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606" w14:textId="0749514F" w:rsidR="00C74635" w:rsidRPr="00D13513" w:rsidRDefault="00C25F7B" w:rsidP="00D13513">
      <w:r w:rsidRPr="00D13513">
        <w:rPr>
          <w:noProof/>
        </w:rPr>
        <w:drawing>
          <wp:anchor distT="0" distB="0" distL="114300" distR="114300" simplePos="0" relativeHeight="251658251" behindDoc="0" locked="0" layoutInCell="1" allowOverlap="1" wp14:anchorId="0F4F2BB0" wp14:editId="625F1040">
            <wp:simplePos x="0" y="0"/>
            <wp:positionH relativeFrom="column">
              <wp:posOffset>0</wp:posOffset>
            </wp:positionH>
            <wp:positionV relativeFrom="paragraph">
              <wp:posOffset>-408940</wp:posOffset>
            </wp:positionV>
            <wp:extent cx="2271600" cy="554400"/>
            <wp:effectExtent l="0" t="0" r="1905" b="4445"/>
            <wp:wrapNone/>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71600" cy="554400"/>
                    </a:xfrm>
                    <a:prstGeom prst="rect">
                      <a:avLst/>
                    </a:prstGeom>
                  </pic:spPr>
                </pic:pic>
              </a:graphicData>
            </a:graphic>
            <wp14:sizeRelH relativeFrom="page">
              <wp14:pctWidth>0</wp14:pctWidth>
            </wp14:sizeRelH>
            <wp14:sizeRelV relativeFrom="page">
              <wp14:pctHeight>0</wp14:pctHeight>
            </wp14:sizeRelV>
          </wp:anchor>
        </w:drawing>
      </w:r>
    </w:p>
    <w:p w14:paraId="41916D71" w14:textId="1C5D7AF0" w:rsidR="005F4C88" w:rsidRPr="00C35BFB" w:rsidRDefault="3B750877" w:rsidP="00E12252">
      <w:pPr>
        <w:pStyle w:val="Title"/>
        <w:spacing w:before="3000"/>
        <w:rPr>
          <w:b/>
          <w:bCs/>
          <w:color w:val="0F4761" w:themeColor="accent1" w:themeShade="BF"/>
        </w:rPr>
      </w:pPr>
      <w:r w:rsidRPr="00C73F61">
        <w:t>2025 Review of the</w:t>
      </w:r>
      <w:r w:rsidR="00E039D8">
        <w:br/>
      </w:r>
      <w:r w:rsidRPr="00C73F61">
        <w:t>Disabilit</w:t>
      </w:r>
      <w:r w:rsidR="00C74635" w:rsidRPr="00C73F61">
        <w:rPr>
          <w:bCs/>
          <w:noProof/>
        </w:rPr>
        <w:drawing>
          <wp:anchor distT="0" distB="0" distL="114300" distR="114300" simplePos="0" relativeHeight="251658241" behindDoc="1" locked="1" layoutInCell="1" allowOverlap="1" wp14:anchorId="6F2559A2" wp14:editId="46D1CFBF">
            <wp:simplePos x="0" y="0"/>
            <wp:positionH relativeFrom="page">
              <wp:posOffset>10795</wp:posOffset>
            </wp:positionH>
            <wp:positionV relativeFrom="page">
              <wp:posOffset>10795</wp:posOffset>
            </wp:positionV>
            <wp:extent cx="7540560" cy="10666080"/>
            <wp:effectExtent l="0" t="0" r="3810"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0560" cy="10666080"/>
                    </a:xfrm>
                    <a:prstGeom prst="rect">
                      <a:avLst/>
                    </a:prstGeom>
                  </pic:spPr>
                </pic:pic>
              </a:graphicData>
            </a:graphic>
            <wp14:sizeRelH relativeFrom="page">
              <wp14:pctWidth>0</wp14:pctWidth>
            </wp14:sizeRelH>
            <wp14:sizeRelV relativeFrom="page">
              <wp14:pctHeight>0</wp14:pctHeight>
            </wp14:sizeRelV>
          </wp:anchor>
        </w:drawing>
      </w:r>
      <w:r w:rsidRPr="00C73F61">
        <w:t>y Standards for Education</w:t>
      </w:r>
      <w:r w:rsidR="00787FA0">
        <w:rPr>
          <w:b/>
          <w:bCs/>
        </w:rPr>
        <w:br/>
      </w:r>
      <w:r w:rsidR="00C73F61" w:rsidRPr="00C35BFB">
        <w:rPr>
          <w:b/>
          <w:bCs/>
        </w:rPr>
        <w:t>Discussion Paper</w:t>
      </w:r>
    </w:p>
    <w:p w14:paraId="7E08E50B" w14:textId="77777777" w:rsidR="005F4C88" w:rsidRDefault="005F4C88" w:rsidP="00B60322">
      <w:r>
        <w:br w:type="page"/>
      </w:r>
    </w:p>
    <w:p w14:paraId="3EF91B91" w14:textId="77777777" w:rsidR="00A40E4C" w:rsidRDefault="00A40E4C" w:rsidP="00B60322"/>
    <w:p w14:paraId="5DD0581B" w14:textId="10F71085" w:rsidR="00E745CE" w:rsidRDefault="00E745CE" w:rsidP="00AB3A34">
      <w:pPr>
        <w:spacing w:before="7560"/>
      </w:pPr>
      <w:r>
        <w:rPr>
          <w:noProof/>
        </w:rPr>
        <w:drawing>
          <wp:inline distT="0" distB="0" distL="0" distR="0" wp14:anchorId="2AA180BB" wp14:editId="661B9B1D">
            <wp:extent cx="843643" cy="2952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3643" cy="295275"/>
                    </a:xfrm>
                    <a:prstGeom prst="rect">
                      <a:avLst/>
                    </a:prstGeom>
                  </pic:spPr>
                </pic:pic>
              </a:graphicData>
            </a:graphic>
          </wp:inline>
        </w:drawing>
      </w:r>
    </w:p>
    <w:p w14:paraId="1CD0F5A1" w14:textId="73573279" w:rsidR="00E745CE" w:rsidRDefault="00E745CE" w:rsidP="00B60322">
      <w:r>
        <w:t xml:space="preserve">With the exception of the Commonwealth Coat of Arms, the Department’s logo, any material protected by a trade mark and where otherwise noted all material presented in this document is provided under a </w:t>
      </w:r>
      <w:hyperlink r:id="rId15" w:tooltip="Creative Commons website" w:history="1">
        <w:r w:rsidRPr="007B2CA1">
          <w:rPr>
            <w:rStyle w:val="Hyperlink"/>
          </w:rPr>
          <w:t>Creative Commons Attribution 4.0 International</w:t>
        </w:r>
      </w:hyperlink>
      <w:r>
        <w:t xml:space="preserve"> licence.</w:t>
      </w:r>
    </w:p>
    <w:p w14:paraId="176BD198" w14:textId="6E7C61BF" w:rsidR="00E745CE" w:rsidRDefault="00E745CE" w:rsidP="00B60322">
      <w:r>
        <w:t xml:space="preserve">The details of the relevant licence conditions are available on the Creative Commons website as is the full legal code for the </w:t>
      </w:r>
      <w:hyperlink r:id="rId16" w:tooltip="Creative Commons licenses" w:history="1">
        <w:r w:rsidRPr="00C611B8">
          <w:rPr>
            <w:rStyle w:val="Hyperlink"/>
          </w:rPr>
          <w:t>CC BY 4.0 International</w:t>
        </w:r>
      </w:hyperlink>
      <w:r>
        <w:t xml:space="preserve"> </w:t>
      </w:r>
    </w:p>
    <w:p w14:paraId="695DFDCA" w14:textId="07C43214" w:rsidR="007228CA" w:rsidRDefault="00E745CE" w:rsidP="00B60322">
      <w:r>
        <w:t>The document must be attributed as the</w:t>
      </w:r>
      <w:r w:rsidR="005679BD">
        <w:br/>
      </w:r>
      <w:r w:rsidR="005679BD" w:rsidRPr="005679BD">
        <w:t>2025 Review of the Disability Standards for Education – Discussion Pape</w:t>
      </w:r>
      <w:r w:rsidR="00412A6B">
        <w:t>r.</w:t>
      </w:r>
    </w:p>
    <w:p w14:paraId="6C5158AF" w14:textId="27B1E4D4" w:rsidR="00412A6B" w:rsidRDefault="00412A6B" w:rsidP="008A1B7B">
      <w:pPr>
        <w:spacing w:after="160"/>
        <w:sectPr w:rsidR="00412A6B" w:rsidSect="00586DCB">
          <w:footerReference w:type="default" r:id="rId17"/>
          <w:footerReference w:type="first" r:id="rId18"/>
          <w:pgSz w:w="11906" w:h="16838"/>
          <w:pgMar w:top="1440" w:right="1080" w:bottom="1440" w:left="1080" w:header="708" w:footer="456" w:gutter="0"/>
          <w:cols w:space="708"/>
          <w:titlePg/>
          <w:docGrid w:linePitch="360"/>
        </w:sectPr>
      </w:pPr>
    </w:p>
    <w:p w14:paraId="11281EBB" w14:textId="1566B679" w:rsidR="00301FFA" w:rsidRPr="00DE401D" w:rsidRDefault="002A680A" w:rsidP="00DC3B89">
      <w:pPr>
        <w:pStyle w:val="Heading2"/>
      </w:pPr>
      <w:r w:rsidRPr="00DE401D">
        <w:t>Acknowledgement of Country</w:t>
      </w:r>
    </w:p>
    <w:p w14:paraId="7A628556" w14:textId="118C9F35" w:rsidR="002A680A" w:rsidRDefault="002A680A" w:rsidP="00B60322">
      <w:r>
        <w:t>The</w:t>
      </w:r>
      <w:r w:rsidR="003F02AE">
        <w:t xml:space="preserve"> Australian Government</w:t>
      </w:r>
      <w:r>
        <w:t xml:space="preserve"> Department of Education </w:t>
      </w:r>
      <w:r w:rsidR="00C27C3F">
        <w:t xml:space="preserve">acknowledges </w:t>
      </w:r>
      <w:r w:rsidR="0028014C">
        <w:t>the Traditional Owners and Custodians of Country throughout Australia, and their con</w:t>
      </w:r>
      <w:r w:rsidR="004045DA">
        <w:t xml:space="preserve">tinuing connection to land, </w:t>
      </w:r>
      <w:r w:rsidR="00954C5D">
        <w:t>waters</w:t>
      </w:r>
      <w:r w:rsidR="004045DA">
        <w:t xml:space="preserve"> and community.</w:t>
      </w:r>
      <w:r w:rsidR="00CC6D71">
        <w:t xml:space="preserve"> We pay our resp</w:t>
      </w:r>
      <w:r w:rsidR="00C40A2E">
        <w:t>ec</w:t>
      </w:r>
      <w:r w:rsidR="00361F68">
        <w:t>t</w:t>
      </w:r>
      <w:r w:rsidR="00631A10">
        <w:t xml:space="preserve">s to </w:t>
      </w:r>
      <w:r w:rsidR="00D2445F">
        <w:t>Aboriginal and Torres Strait Islander E</w:t>
      </w:r>
      <w:r w:rsidR="00631A10">
        <w:t>lders</w:t>
      </w:r>
      <w:r w:rsidR="00C85FFA">
        <w:t xml:space="preserve"> past and present</w:t>
      </w:r>
      <w:r w:rsidR="00D2445F">
        <w:t>,</w:t>
      </w:r>
      <w:r w:rsidR="00C85FFA">
        <w:t xml:space="preserve"> and </w:t>
      </w:r>
      <w:r w:rsidR="00DF37E7">
        <w:t xml:space="preserve">to </w:t>
      </w:r>
      <w:r w:rsidR="001356C0">
        <w:t xml:space="preserve">their </w:t>
      </w:r>
      <w:r w:rsidR="00C85FFA">
        <w:t xml:space="preserve">people and cultures. </w:t>
      </w:r>
      <w:r w:rsidR="00EA02B5">
        <w:t>The</w:t>
      </w:r>
      <w:r w:rsidR="0080634F">
        <w:t xml:space="preserve"> </w:t>
      </w:r>
      <w:r w:rsidR="00602967">
        <w:t xml:space="preserve">lands </w:t>
      </w:r>
      <w:r w:rsidR="00EA02B5">
        <w:t xml:space="preserve">now </w:t>
      </w:r>
      <w:r w:rsidR="00AB35B9">
        <w:t xml:space="preserve">collectively </w:t>
      </w:r>
      <w:r w:rsidR="00DD7E32">
        <w:t xml:space="preserve">known </w:t>
      </w:r>
      <w:r w:rsidR="00EA02B5">
        <w:t xml:space="preserve">as Australia </w:t>
      </w:r>
      <w:r w:rsidR="00A502F2">
        <w:t xml:space="preserve">belong </w:t>
      </w:r>
      <w:r w:rsidR="00EA02B5">
        <w:t xml:space="preserve">to </w:t>
      </w:r>
      <w:r w:rsidR="00051699">
        <w:t xml:space="preserve">Aboriginal </w:t>
      </w:r>
      <w:r w:rsidR="00F51E1E">
        <w:t>and Torres Strait Islander people</w:t>
      </w:r>
      <w:r w:rsidR="00E35994">
        <w:t xml:space="preserve">, and </w:t>
      </w:r>
      <w:r w:rsidR="00F85633">
        <w:t>Aboriginal and Torres Strait Islander people</w:t>
      </w:r>
      <w:r w:rsidR="00E35994">
        <w:t xml:space="preserve"> belong to the</w:t>
      </w:r>
      <w:r w:rsidR="00C05469">
        <w:t>se</w:t>
      </w:r>
      <w:r w:rsidR="00E35994">
        <w:t xml:space="preserve"> </w:t>
      </w:r>
      <w:r w:rsidR="00AB35B9">
        <w:t>lan</w:t>
      </w:r>
      <w:r w:rsidR="00C05469">
        <w:t>ds</w:t>
      </w:r>
      <w:r w:rsidR="00AB35B9">
        <w:t>.</w:t>
      </w:r>
      <w:r w:rsidR="00893F90">
        <w:t xml:space="preserve"> This paper was written on Ngunnawal Country.</w:t>
      </w:r>
    </w:p>
    <w:p w14:paraId="6B700987" w14:textId="76BB7C62" w:rsidR="004B4615" w:rsidRPr="00F21DF6" w:rsidRDefault="004B4615" w:rsidP="00DC3B89">
      <w:pPr>
        <w:pStyle w:val="Heading2"/>
      </w:pPr>
      <w:r w:rsidRPr="00F21DF6">
        <w:t>Accessibility</w:t>
      </w:r>
    </w:p>
    <w:p w14:paraId="1C017AE3" w14:textId="24365E80" w:rsidR="00F912BA" w:rsidRDefault="004D5517" w:rsidP="00B60322">
      <w:r>
        <w:t xml:space="preserve">The 2025 Review of the Disability Standards for Education is </w:t>
      </w:r>
      <w:r w:rsidR="00521C3A">
        <w:t>focusing on listening to</w:t>
      </w:r>
      <w:r>
        <w:t xml:space="preserve"> the voices of s</w:t>
      </w:r>
      <w:r w:rsidR="002A4E09">
        <w:t>tudents with disability and their families</w:t>
      </w:r>
      <w:r w:rsidR="234FA8B7">
        <w:t xml:space="preserve">, carers </w:t>
      </w:r>
      <w:r w:rsidR="002A4E09">
        <w:t xml:space="preserve">and </w:t>
      </w:r>
      <w:r w:rsidR="55509EC7">
        <w:t>associates</w:t>
      </w:r>
      <w:r>
        <w:t xml:space="preserve">. </w:t>
      </w:r>
      <w:r w:rsidR="002666C6">
        <w:t>This will be support</w:t>
      </w:r>
      <w:r w:rsidR="00071954">
        <w:t xml:space="preserve">ed by having accessible </w:t>
      </w:r>
      <w:r w:rsidR="00C20A43">
        <w:t>information available to all,</w:t>
      </w:r>
      <w:r w:rsidR="00071954">
        <w:t xml:space="preserve"> and making sure events and discussions are accessible for </w:t>
      </w:r>
      <w:r w:rsidR="00C20A43">
        <w:t>people with disability.</w:t>
      </w:r>
    </w:p>
    <w:p w14:paraId="703DBE6A" w14:textId="59099F33" w:rsidR="00437957" w:rsidRDefault="00427E54" w:rsidP="00B60322">
      <w:pPr>
        <w:pStyle w:val="ListParagraph"/>
        <w:numPr>
          <w:ilvl w:val="0"/>
          <w:numId w:val="53"/>
        </w:numPr>
      </w:pPr>
      <w:r>
        <w:t>A</w:t>
      </w:r>
      <w:r w:rsidR="002968E8">
        <w:t xml:space="preserve"> more accessible </w:t>
      </w:r>
      <w:hyperlink r:id="rId19" w:tooltip="Easy Read Discussion Paper" w:history="1">
        <w:r w:rsidR="002968E8" w:rsidRPr="00BD4952">
          <w:rPr>
            <w:rStyle w:val="Hyperlink"/>
          </w:rPr>
          <w:t>Easy Read</w:t>
        </w:r>
      </w:hyperlink>
      <w:r w:rsidR="002968E8">
        <w:t xml:space="preserve"> version of this document </w:t>
      </w:r>
      <w:r w:rsidR="002024C0">
        <w:t>can be found on the Department of Education website</w:t>
      </w:r>
      <w:r w:rsidR="002F68E3">
        <w:t>.</w:t>
      </w:r>
      <w:r w:rsidR="002E6814">
        <w:t xml:space="preserve"> </w:t>
      </w:r>
    </w:p>
    <w:p w14:paraId="0B7F1443" w14:textId="1E6AD925" w:rsidR="00091A69" w:rsidRDefault="00091A69" w:rsidP="00B60322">
      <w:pPr>
        <w:pStyle w:val="ListParagraph"/>
        <w:numPr>
          <w:ilvl w:val="0"/>
          <w:numId w:val="53"/>
        </w:numPr>
      </w:pPr>
      <w:r>
        <w:t xml:space="preserve">A </w:t>
      </w:r>
      <w:hyperlink r:id="rId20" w:tooltip="Disability Standards for Education resources" w:history="1">
        <w:r w:rsidRPr="00BD4952">
          <w:rPr>
            <w:rStyle w:val="Hyperlink"/>
          </w:rPr>
          <w:t>short video</w:t>
        </w:r>
      </w:hyperlink>
      <w:r>
        <w:t xml:space="preserve"> </w:t>
      </w:r>
      <w:r w:rsidR="0078490B">
        <w:t xml:space="preserve">explaining the Disability Standards for Education </w:t>
      </w:r>
      <w:r w:rsidR="1CB21647">
        <w:t>is</w:t>
      </w:r>
      <w:r w:rsidR="002E6814">
        <w:t xml:space="preserve"> also</w:t>
      </w:r>
      <w:r w:rsidR="1CB21647">
        <w:t xml:space="preserve"> available</w:t>
      </w:r>
      <w:r w:rsidR="00F922FC">
        <w:t>.</w:t>
      </w:r>
      <w:r w:rsidR="00702951">
        <w:t xml:space="preserve"> </w:t>
      </w:r>
    </w:p>
    <w:p w14:paraId="42C44EB6" w14:textId="585635AD" w:rsidR="004D5517" w:rsidRDefault="000924EF" w:rsidP="00B60322">
      <w:r>
        <w:t>The Department of Education acknowledges</w:t>
      </w:r>
      <w:r w:rsidR="00D4355D">
        <w:t xml:space="preserve"> the time, effort and energy it takes to </w:t>
      </w:r>
      <w:r w:rsidR="7390D0F7">
        <w:t xml:space="preserve">share </w:t>
      </w:r>
      <w:r>
        <w:t xml:space="preserve">your </w:t>
      </w:r>
      <w:r w:rsidR="7390D0F7">
        <w:t>experiences</w:t>
      </w:r>
      <w:r>
        <w:t>.</w:t>
      </w:r>
      <w:r w:rsidR="7390D0F7">
        <w:t xml:space="preserve"> </w:t>
      </w:r>
      <w:r>
        <w:t>T</w:t>
      </w:r>
      <w:r w:rsidR="7390D0F7">
        <w:t>h</w:t>
      </w:r>
      <w:r>
        <w:t>is</w:t>
      </w:r>
      <w:r w:rsidR="7390D0F7">
        <w:t xml:space="preserve"> Review </w:t>
      </w:r>
      <w:r w:rsidR="154C2779">
        <w:t xml:space="preserve">will draw </w:t>
      </w:r>
      <w:r w:rsidR="7390D0F7">
        <w:t xml:space="preserve">from evidence already </w:t>
      </w:r>
      <w:r w:rsidR="045CBC8D">
        <w:t xml:space="preserve">given </w:t>
      </w:r>
      <w:r w:rsidR="7390D0F7">
        <w:t xml:space="preserve">to </w:t>
      </w:r>
      <w:r w:rsidR="00044416">
        <w:t xml:space="preserve">other processes like </w:t>
      </w:r>
      <w:r w:rsidR="7390D0F7">
        <w:t xml:space="preserve">the Disability Royal Commission </w:t>
      </w:r>
      <w:r w:rsidR="00044416">
        <w:t>and</w:t>
      </w:r>
      <w:r w:rsidR="003251A0">
        <w:t xml:space="preserve"> the review of the</w:t>
      </w:r>
      <w:r w:rsidR="00044416">
        <w:t xml:space="preserve"> Disability Discrimination Act, </w:t>
      </w:r>
      <w:r w:rsidR="7390D0F7">
        <w:t xml:space="preserve">where </w:t>
      </w:r>
      <w:r w:rsidR="456F64B9">
        <w:t>relevant</w:t>
      </w:r>
      <w:r w:rsidR="7390D0F7">
        <w:t>.</w:t>
      </w:r>
    </w:p>
    <w:p w14:paraId="7F863791" w14:textId="46B87023" w:rsidR="00DB72C7" w:rsidRDefault="008A1B7B" w:rsidP="0055702E">
      <w:pPr>
        <w:spacing w:after="960"/>
      </w:pPr>
      <w:r w:rsidRPr="008A1B7B">
        <w:rPr>
          <w:noProof/>
          <w:color w:val="000000" w:themeColor="text1"/>
          <w:sz w:val="28"/>
          <w:szCs w:val="28"/>
        </w:rPr>
        <mc:AlternateContent>
          <mc:Choice Requires="wps">
            <w:drawing>
              <wp:anchor distT="0" distB="0" distL="114300" distR="114300" simplePos="0" relativeHeight="251658240" behindDoc="1" locked="0" layoutInCell="1" allowOverlap="1" wp14:anchorId="2B6DD289" wp14:editId="71F22F62">
                <wp:simplePos x="0" y="0"/>
                <wp:positionH relativeFrom="column">
                  <wp:posOffset>-694169</wp:posOffset>
                </wp:positionH>
                <wp:positionV relativeFrom="paragraph">
                  <wp:posOffset>673699</wp:posOffset>
                </wp:positionV>
                <wp:extent cx="7623175" cy="3430941"/>
                <wp:effectExtent l="0" t="0" r="0" b="0"/>
                <wp:wrapNone/>
                <wp:docPr id="175827798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175" cy="3430941"/>
                        </a:xfrm>
                        <a:prstGeom prst="rect">
                          <a:avLst/>
                        </a:prstGeom>
                        <a:solidFill>
                          <a:srgbClr val="D5E8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29CE39DF" id="Rectangle 2" o:spid="_x0000_s1026" alt="&quot;&quot;" style="position:absolute;margin-left:-54.65pt;margin-top:53.05pt;width:600.25pt;height:270.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" fillcolor="#d5e8eb" stroked="f" strokeweight="1pt"/>
            </w:pict>
          </mc:Fallback>
        </mc:AlternateContent>
      </w:r>
      <w:r w:rsidR="59E3B266">
        <w:t xml:space="preserve">Consistent with the review of the </w:t>
      </w:r>
      <w:r w:rsidR="59E3B266" w:rsidRPr="18B9D041">
        <w:rPr>
          <w:i/>
          <w:iCs/>
        </w:rPr>
        <w:t>Disability Discrimination Act 1992</w:t>
      </w:r>
      <w:r w:rsidR="4092B1E6" w:rsidRPr="18B9D041">
        <w:rPr>
          <w:i/>
          <w:iCs/>
        </w:rPr>
        <w:t xml:space="preserve"> (</w:t>
      </w:r>
      <w:proofErr w:type="spellStart"/>
      <w:r w:rsidR="4092B1E6" w:rsidRPr="18B9D041">
        <w:rPr>
          <w:i/>
          <w:iCs/>
        </w:rPr>
        <w:t>Cth</w:t>
      </w:r>
      <w:proofErr w:type="spellEnd"/>
      <w:r w:rsidR="4092B1E6" w:rsidRPr="18B9D041">
        <w:rPr>
          <w:i/>
          <w:iCs/>
        </w:rPr>
        <w:t>)</w:t>
      </w:r>
      <w:r w:rsidR="34284175">
        <w:t>,</w:t>
      </w:r>
      <w:r w:rsidR="09A679CD">
        <w:t xml:space="preserve"> and in response to feedback from the disability community,</w:t>
      </w:r>
      <w:r w:rsidR="34284175">
        <w:t xml:space="preserve"> </w:t>
      </w:r>
      <w:r w:rsidR="74A920E5">
        <w:t xml:space="preserve">this paper </w:t>
      </w:r>
      <w:r w:rsidR="09AAA53D">
        <w:t xml:space="preserve">does not use </w:t>
      </w:r>
      <w:r w:rsidR="37D1F9FA">
        <w:t xml:space="preserve">acronyms </w:t>
      </w:r>
      <w:r w:rsidR="09AAA53D">
        <w:t>or abbreviations</w:t>
      </w:r>
      <w:r w:rsidR="786739A1">
        <w:t>.</w:t>
      </w:r>
    </w:p>
    <w:p w14:paraId="2ED1B533" w14:textId="33B1CAA8" w:rsidR="005633E8" w:rsidRPr="00DE401D" w:rsidRDefault="005633E8" w:rsidP="00DC3B89">
      <w:pPr>
        <w:pStyle w:val="Heading2"/>
      </w:pPr>
      <w:r w:rsidRPr="008A1B7B">
        <w:t>Help and Support</w:t>
      </w:r>
    </w:p>
    <w:p w14:paraId="5384544C" w14:textId="6DE25B04" w:rsidR="00373593" w:rsidRDefault="00691C00" w:rsidP="00B60322">
      <w:r>
        <w:t xml:space="preserve">If </w:t>
      </w:r>
      <w:r w:rsidR="00A9500C">
        <w:t>reading this paper</w:t>
      </w:r>
      <w:r w:rsidR="00855658">
        <w:t xml:space="preserve"> or participating in this review</w:t>
      </w:r>
      <w:r w:rsidR="00A9500C">
        <w:t xml:space="preserve"> brings up </w:t>
      </w:r>
      <w:r w:rsidR="0070075F">
        <w:t xml:space="preserve">strong feelings, </w:t>
      </w:r>
      <w:r w:rsidR="00226BEF">
        <w:t>help i</w:t>
      </w:r>
      <w:r w:rsidR="00373593">
        <w:t>s available.</w:t>
      </w:r>
    </w:p>
    <w:p w14:paraId="48A9B06D" w14:textId="33865762" w:rsidR="00C56DB1" w:rsidRDefault="00CF3631" w:rsidP="00B60322">
      <w:r>
        <w:t xml:space="preserve">If </w:t>
      </w:r>
      <w:r w:rsidR="000C50E0">
        <w:t xml:space="preserve">your </w:t>
      </w:r>
      <w:r w:rsidR="00195ED6">
        <w:t xml:space="preserve">safety or the safety of someone you know is </w:t>
      </w:r>
      <w:r w:rsidR="00640BDE">
        <w:t xml:space="preserve">at </w:t>
      </w:r>
      <w:r w:rsidR="00C56DB1">
        <w:t>immediate risk</w:t>
      </w:r>
      <w:r w:rsidR="00715A64">
        <w:t>,</w:t>
      </w:r>
      <w:r w:rsidR="00C56DB1">
        <w:t xml:space="preserve"> dial Triple Zero </w:t>
      </w:r>
      <w:r w:rsidR="00C56DB1" w:rsidRPr="008C358E">
        <w:rPr>
          <w:b/>
          <w:bCs/>
        </w:rPr>
        <w:t>000</w:t>
      </w:r>
      <w:r w:rsidR="00C56DB1">
        <w:t>.</w:t>
      </w:r>
    </w:p>
    <w:p w14:paraId="05992C13" w14:textId="77777777" w:rsidR="007242DC" w:rsidRDefault="0037397B" w:rsidP="00B60322">
      <w:r>
        <w:t xml:space="preserve">The following </w:t>
      </w:r>
      <w:r w:rsidR="004F419E">
        <w:t>services can also offer help and support</w:t>
      </w:r>
      <w:r w:rsidR="007242DC">
        <w:t>:</w:t>
      </w:r>
    </w:p>
    <w:p w14:paraId="6471F39B" w14:textId="1E5413B0" w:rsidR="007242DC" w:rsidRDefault="007242DC" w:rsidP="00B60322">
      <w:pPr>
        <w:pStyle w:val="ListParagraph"/>
        <w:numPr>
          <w:ilvl w:val="0"/>
          <w:numId w:val="54"/>
        </w:numPr>
      </w:pPr>
      <w:r>
        <w:t>Lifeline</w:t>
      </w:r>
      <w:r w:rsidR="00273213">
        <w:t xml:space="preserve"> </w:t>
      </w:r>
      <w:r w:rsidR="00DE0CD8" w:rsidRPr="008C358E">
        <w:rPr>
          <w:b/>
          <w:bCs/>
        </w:rPr>
        <w:t>13 11 14</w:t>
      </w:r>
      <w:r w:rsidR="00DE0CD8">
        <w:t xml:space="preserve"> </w:t>
      </w:r>
      <w:r w:rsidR="006134F6">
        <w:t>–</w:t>
      </w:r>
      <w:r w:rsidR="00DE0CD8">
        <w:t xml:space="preserve"> </w:t>
      </w:r>
      <w:r w:rsidR="00ED00BF">
        <w:t xml:space="preserve">Crisis </w:t>
      </w:r>
      <w:r w:rsidR="006134F6">
        <w:t>support and suicide prevention services</w:t>
      </w:r>
      <w:r w:rsidR="00E667CE">
        <w:t xml:space="preserve"> </w:t>
      </w:r>
      <w:r w:rsidR="00A77386">
        <w:t>– always open</w:t>
      </w:r>
    </w:p>
    <w:p w14:paraId="2C640AE4" w14:textId="049036A3" w:rsidR="00A77386" w:rsidRDefault="00835877" w:rsidP="00B60322">
      <w:pPr>
        <w:pStyle w:val="ListParagraph"/>
        <w:numPr>
          <w:ilvl w:val="0"/>
          <w:numId w:val="54"/>
        </w:numPr>
      </w:pPr>
      <w:r>
        <w:t xml:space="preserve">13Yarn </w:t>
      </w:r>
      <w:r>
        <w:rPr>
          <w:b/>
          <w:bCs/>
        </w:rPr>
        <w:t>13 92 76</w:t>
      </w:r>
      <w:r>
        <w:t xml:space="preserve"> – Aboriginal and Torres Strait Islander crisis support – always open</w:t>
      </w:r>
    </w:p>
    <w:p w14:paraId="0115FD45" w14:textId="0ECFB821" w:rsidR="00835877" w:rsidRDefault="008E6FA5" w:rsidP="00B60322">
      <w:pPr>
        <w:pStyle w:val="ListParagraph"/>
        <w:numPr>
          <w:ilvl w:val="0"/>
          <w:numId w:val="54"/>
        </w:numPr>
      </w:pPr>
      <w:r>
        <w:t xml:space="preserve">Kids Helpline </w:t>
      </w:r>
      <w:r>
        <w:rPr>
          <w:b/>
          <w:bCs/>
        </w:rPr>
        <w:t xml:space="preserve">1800 </w:t>
      </w:r>
      <w:r w:rsidR="00733823">
        <w:rPr>
          <w:b/>
          <w:bCs/>
        </w:rPr>
        <w:t>55 1800</w:t>
      </w:r>
      <w:r w:rsidR="00733823">
        <w:t xml:space="preserve"> –</w:t>
      </w:r>
      <w:r w:rsidR="00ED00BF">
        <w:t xml:space="preserve"> C</w:t>
      </w:r>
      <w:r w:rsidR="00733823">
        <w:t>risis support for children and young people –</w:t>
      </w:r>
      <w:r w:rsidR="003E45F8">
        <w:t xml:space="preserve"> </w:t>
      </w:r>
      <w:r w:rsidR="00733823">
        <w:t>always open</w:t>
      </w:r>
    </w:p>
    <w:p w14:paraId="4D6D5177" w14:textId="4277F677" w:rsidR="007F5622" w:rsidRDefault="00AB782E" w:rsidP="00B60322">
      <w:pPr>
        <w:pStyle w:val="ListParagraph"/>
        <w:numPr>
          <w:ilvl w:val="0"/>
          <w:numId w:val="54"/>
        </w:numPr>
      </w:pPr>
      <w:r>
        <w:t xml:space="preserve">National Disability Abuse and Neglect Hotline </w:t>
      </w:r>
      <w:r>
        <w:rPr>
          <w:b/>
          <w:bCs/>
        </w:rPr>
        <w:t>1800 880 052</w:t>
      </w:r>
      <w:r w:rsidR="0061414A">
        <w:t xml:space="preserve"> </w:t>
      </w:r>
      <w:r w:rsidR="00E33C93">
        <w:t>–</w:t>
      </w:r>
      <w:r w:rsidR="0061414A">
        <w:t xml:space="preserve"> </w:t>
      </w:r>
      <w:r w:rsidR="00A62CBD">
        <w:t>F</w:t>
      </w:r>
      <w:r w:rsidR="007B3437">
        <w:t xml:space="preserve">ree, independent and </w:t>
      </w:r>
      <w:r w:rsidR="002165C0">
        <w:t xml:space="preserve">confidential service for </w:t>
      </w:r>
      <w:r w:rsidR="00E33C93">
        <w:t xml:space="preserve">reporting abuse </w:t>
      </w:r>
      <w:r w:rsidR="002165C0">
        <w:t xml:space="preserve">or neglect </w:t>
      </w:r>
      <w:r w:rsidR="000959FB">
        <w:t>of people with disability</w:t>
      </w:r>
    </w:p>
    <w:p w14:paraId="2CCC2ADC" w14:textId="2848FF59" w:rsidR="007B3437" w:rsidRDefault="00422A02" w:rsidP="00B60322">
      <w:pPr>
        <w:pStyle w:val="ListParagraph"/>
        <w:numPr>
          <w:ilvl w:val="0"/>
          <w:numId w:val="54"/>
        </w:numPr>
      </w:pPr>
      <w:r>
        <w:t xml:space="preserve">Translating and Interpreting Service </w:t>
      </w:r>
      <w:r w:rsidR="00497213" w:rsidRPr="008C358E">
        <w:rPr>
          <w:b/>
          <w:bCs/>
        </w:rPr>
        <w:t>131 450</w:t>
      </w:r>
      <w:r w:rsidR="007C6F34">
        <w:rPr>
          <w:b/>
          <w:bCs/>
        </w:rPr>
        <w:t xml:space="preserve"> </w:t>
      </w:r>
      <w:r w:rsidR="007C6F34">
        <w:t xml:space="preserve">– </w:t>
      </w:r>
      <w:r w:rsidR="00A62CBD">
        <w:t>T</w:t>
      </w:r>
      <w:r w:rsidR="00F2736F">
        <w:t xml:space="preserve">ranslation help </w:t>
      </w:r>
      <w:r w:rsidR="007C6F34">
        <w:t>for non-English speakers</w:t>
      </w:r>
    </w:p>
    <w:p w14:paraId="6A7C46C2" w14:textId="1072B6F1" w:rsidR="00F2736F" w:rsidRDefault="00765034" w:rsidP="00B60322">
      <w:pPr>
        <w:pStyle w:val="ListParagraph"/>
        <w:numPr>
          <w:ilvl w:val="0"/>
          <w:numId w:val="54"/>
        </w:numPr>
      </w:pPr>
      <w:r>
        <w:t>National Rel</w:t>
      </w:r>
      <w:r w:rsidR="00594A6A">
        <w:t>ay</w:t>
      </w:r>
      <w:r>
        <w:t xml:space="preserve"> Service TTY</w:t>
      </w:r>
      <w:r w:rsidR="00A32A56">
        <w:t xml:space="preserve"> / Voice Calls </w:t>
      </w:r>
      <w:r w:rsidR="00F016CD" w:rsidRPr="008C358E">
        <w:rPr>
          <w:b/>
          <w:bCs/>
        </w:rPr>
        <w:t>133677</w:t>
      </w:r>
      <w:r w:rsidR="00F016CD">
        <w:t xml:space="preserve"> </w:t>
      </w:r>
      <w:r w:rsidR="00F016CD" w:rsidRPr="008C358E">
        <w:t>or</w:t>
      </w:r>
      <w:r w:rsidR="00F016CD">
        <w:t xml:space="preserve"> </w:t>
      </w:r>
      <w:r w:rsidR="00C613B2">
        <w:t xml:space="preserve">Speak and Listen </w:t>
      </w:r>
      <w:r w:rsidR="005E4E60" w:rsidRPr="008C358E">
        <w:rPr>
          <w:b/>
          <w:bCs/>
        </w:rPr>
        <w:t>1300 555 727</w:t>
      </w:r>
      <w:r w:rsidR="003C33A4">
        <w:t xml:space="preserve"> </w:t>
      </w:r>
      <w:r w:rsidR="00CA47DB">
        <w:t>–</w:t>
      </w:r>
      <w:r w:rsidR="00AE39F8">
        <w:t xml:space="preserve"> </w:t>
      </w:r>
      <w:r w:rsidR="00A62CBD">
        <w:t>A</w:t>
      </w:r>
      <w:r w:rsidR="00CA47DB">
        <w:t xml:space="preserve">ssistance </w:t>
      </w:r>
      <w:r w:rsidR="00FB60F0">
        <w:t>if you are d/Deaf</w:t>
      </w:r>
      <w:r w:rsidR="00687EAE">
        <w:t xml:space="preserve">, hard of hearing or have a speech </w:t>
      </w:r>
      <w:r w:rsidR="00FA1782">
        <w:t xml:space="preserve">impairment </w:t>
      </w:r>
    </w:p>
    <w:p w14:paraId="1AC0014D" w14:textId="73D9CCF8" w:rsidR="000B2328" w:rsidRDefault="005633E8" w:rsidP="00B60322">
      <w:r>
        <w:t xml:space="preserve"> </w:t>
      </w:r>
      <w:r w:rsidR="000B2328">
        <w:br w:type="page"/>
      </w:r>
    </w:p>
    <w:p w14:paraId="1FB5FE22" w14:textId="5F8991A5" w:rsidR="00AA5655" w:rsidRPr="002C7632" w:rsidRDefault="00AA5655" w:rsidP="00DC3B89">
      <w:pPr>
        <w:pStyle w:val="Heading2"/>
      </w:pPr>
      <w:r w:rsidRPr="002C7632">
        <w:t>Contents</w:t>
      </w:r>
    </w:p>
    <w:p w14:paraId="34904138" w14:textId="32643067" w:rsidR="00EE0A05" w:rsidRDefault="00830703">
      <w:pPr>
        <w:pStyle w:val="TOC1"/>
        <w:tabs>
          <w:tab w:val="right" w:leader="dot" w:pos="9742"/>
        </w:tabs>
        <w:rPr>
          <w:noProof/>
          <w:color w:val="auto"/>
          <w:kern w:val="2"/>
          <w:sz w:val="24"/>
          <w:szCs w:val="24"/>
          <w:lang w:eastAsia="en-GB"/>
          <w14:ligatures w14:val="standardContextual"/>
        </w:rPr>
      </w:pPr>
      <w:r>
        <w:fldChar w:fldCharType="begin"/>
      </w:r>
      <w:r>
        <w:instrText xml:space="preserve"> TOC \o "1-1" \h \z \u </w:instrText>
      </w:r>
      <w:r>
        <w:fldChar w:fldCharType="separate"/>
      </w:r>
      <w:hyperlink w:anchor="_Toc209696369" w:history="1">
        <w:r w:rsidR="00EE0A05" w:rsidRPr="0016647B">
          <w:rPr>
            <w:rStyle w:val="Hyperlink"/>
            <w:noProof/>
          </w:rPr>
          <w:t>Context</w:t>
        </w:r>
        <w:r w:rsidR="00EE0A05">
          <w:rPr>
            <w:noProof/>
            <w:webHidden/>
          </w:rPr>
          <w:tab/>
        </w:r>
        <w:r w:rsidR="00EE0A05">
          <w:rPr>
            <w:noProof/>
            <w:webHidden/>
          </w:rPr>
          <w:fldChar w:fldCharType="begin"/>
        </w:r>
        <w:r w:rsidR="00EE0A05">
          <w:rPr>
            <w:noProof/>
            <w:webHidden/>
          </w:rPr>
          <w:instrText xml:space="preserve"> PAGEREF _Toc209696369 \h </w:instrText>
        </w:r>
        <w:r w:rsidR="00EE0A05">
          <w:rPr>
            <w:noProof/>
            <w:webHidden/>
          </w:rPr>
        </w:r>
        <w:r w:rsidR="00EE0A05">
          <w:rPr>
            <w:noProof/>
            <w:webHidden/>
          </w:rPr>
          <w:fldChar w:fldCharType="separate"/>
        </w:r>
        <w:r w:rsidR="00EE0A05">
          <w:rPr>
            <w:noProof/>
            <w:webHidden/>
          </w:rPr>
          <w:t>5</w:t>
        </w:r>
        <w:r w:rsidR="00EE0A05">
          <w:rPr>
            <w:noProof/>
            <w:webHidden/>
          </w:rPr>
          <w:fldChar w:fldCharType="end"/>
        </w:r>
      </w:hyperlink>
    </w:p>
    <w:p w14:paraId="1D22CBAD" w14:textId="000D81FD" w:rsidR="00EE0A05" w:rsidRDefault="00EE0A05">
      <w:pPr>
        <w:pStyle w:val="TOC1"/>
        <w:tabs>
          <w:tab w:val="right" w:leader="dot" w:pos="9742"/>
        </w:tabs>
        <w:rPr>
          <w:noProof/>
          <w:color w:val="auto"/>
          <w:kern w:val="2"/>
          <w:sz w:val="24"/>
          <w:szCs w:val="24"/>
          <w:lang w:eastAsia="en-GB"/>
          <w14:ligatures w14:val="standardContextual"/>
        </w:rPr>
      </w:pPr>
      <w:hyperlink w:anchor="_Toc209696370" w:history="1">
        <w:r w:rsidRPr="0016647B">
          <w:rPr>
            <w:rStyle w:val="Hyperlink"/>
            <w:noProof/>
          </w:rPr>
          <w:t>Topic 1: Effective implementation of the Standards</w:t>
        </w:r>
        <w:r>
          <w:rPr>
            <w:noProof/>
            <w:webHidden/>
          </w:rPr>
          <w:tab/>
        </w:r>
        <w:r>
          <w:rPr>
            <w:noProof/>
            <w:webHidden/>
          </w:rPr>
          <w:fldChar w:fldCharType="begin"/>
        </w:r>
        <w:r>
          <w:rPr>
            <w:noProof/>
            <w:webHidden/>
          </w:rPr>
          <w:instrText xml:space="preserve"> PAGEREF _Toc209696370 \h </w:instrText>
        </w:r>
        <w:r>
          <w:rPr>
            <w:noProof/>
            <w:webHidden/>
          </w:rPr>
        </w:r>
        <w:r>
          <w:rPr>
            <w:noProof/>
            <w:webHidden/>
          </w:rPr>
          <w:fldChar w:fldCharType="separate"/>
        </w:r>
        <w:r>
          <w:rPr>
            <w:noProof/>
            <w:webHidden/>
          </w:rPr>
          <w:t>7</w:t>
        </w:r>
        <w:r>
          <w:rPr>
            <w:noProof/>
            <w:webHidden/>
          </w:rPr>
          <w:fldChar w:fldCharType="end"/>
        </w:r>
      </w:hyperlink>
    </w:p>
    <w:p w14:paraId="5AEC6684" w14:textId="4070677A" w:rsidR="00EE0A05" w:rsidRDefault="00EE0A05">
      <w:pPr>
        <w:pStyle w:val="TOC1"/>
        <w:tabs>
          <w:tab w:val="right" w:leader="dot" w:pos="9742"/>
        </w:tabs>
        <w:rPr>
          <w:noProof/>
          <w:color w:val="auto"/>
          <w:kern w:val="2"/>
          <w:sz w:val="24"/>
          <w:szCs w:val="24"/>
          <w:lang w:eastAsia="en-GB"/>
          <w14:ligatures w14:val="standardContextual"/>
        </w:rPr>
      </w:pPr>
      <w:hyperlink w:anchor="_Toc209696371" w:history="1">
        <w:r w:rsidRPr="0016647B">
          <w:rPr>
            <w:rStyle w:val="Hyperlink"/>
            <w:noProof/>
          </w:rPr>
          <w:t>Topic 2: Inclusive decision-making</w:t>
        </w:r>
        <w:r>
          <w:rPr>
            <w:noProof/>
            <w:webHidden/>
          </w:rPr>
          <w:tab/>
        </w:r>
        <w:r>
          <w:rPr>
            <w:noProof/>
            <w:webHidden/>
          </w:rPr>
          <w:fldChar w:fldCharType="begin"/>
        </w:r>
        <w:r>
          <w:rPr>
            <w:noProof/>
            <w:webHidden/>
          </w:rPr>
          <w:instrText xml:space="preserve"> PAGEREF _Toc209696371 \h </w:instrText>
        </w:r>
        <w:r>
          <w:rPr>
            <w:noProof/>
            <w:webHidden/>
          </w:rPr>
        </w:r>
        <w:r>
          <w:rPr>
            <w:noProof/>
            <w:webHidden/>
          </w:rPr>
          <w:fldChar w:fldCharType="separate"/>
        </w:r>
        <w:r>
          <w:rPr>
            <w:noProof/>
            <w:webHidden/>
          </w:rPr>
          <w:t>10</w:t>
        </w:r>
        <w:r>
          <w:rPr>
            <w:noProof/>
            <w:webHidden/>
          </w:rPr>
          <w:fldChar w:fldCharType="end"/>
        </w:r>
      </w:hyperlink>
    </w:p>
    <w:p w14:paraId="3A25B869" w14:textId="00CB9A4E" w:rsidR="00EE0A05" w:rsidRDefault="00EE0A05">
      <w:pPr>
        <w:pStyle w:val="TOC1"/>
        <w:tabs>
          <w:tab w:val="right" w:leader="dot" w:pos="9742"/>
        </w:tabs>
        <w:rPr>
          <w:noProof/>
          <w:color w:val="auto"/>
          <w:kern w:val="2"/>
          <w:sz w:val="24"/>
          <w:szCs w:val="24"/>
          <w:lang w:eastAsia="en-GB"/>
          <w14:ligatures w14:val="standardContextual"/>
        </w:rPr>
      </w:pPr>
      <w:hyperlink w:anchor="_Toc209696372" w:history="1">
        <w:r w:rsidRPr="0016647B">
          <w:rPr>
            <w:rStyle w:val="Hyperlink"/>
            <w:noProof/>
          </w:rPr>
          <w:t>Topic 3: Clear responsibilities for assessment authorities and course developers</w:t>
        </w:r>
        <w:r>
          <w:rPr>
            <w:noProof/>
            <w:webHidden/>
          </w:rPr>
          <w:tab/>
        </w:r>
        <w:r>
          <w:rPr>
            <w:noProof/>
            <w:webHidden/>
          </w:rPr>
          <w:fldChar w:fldCharType="begin"/>
        </w:r>
        <w:r>
          <w:rPr>
            <w:noProof/>
            <w:webHidden/>
          </w:rPr>
          <w:instrText xml:space="preserve"> PAGEREF _Toc209696372 \h </w:instrText>
        </w:r>
        <w:r>
          <w:rPr>
            <w:noProof/>
            <w:webHidden/>
          </w:rPr>
        </w:r>
        <w:r>
          <w:rPr>
            <w:noProof/>
            <w:webHidden/>
          </w:rPr>
          <w:fldChar w:fldCharType="separate"/>
        </w:r>
        <w:r>
          <w:rPr>
            <w:noProof/>
            <w:webHidden/>
          </w:rPr>
          <w:t>14</w:t>
        </w:r>
        <w:r>
          <w:rPr>
            <w:noProof/>
            <w:webHidden/>
          </w:rPr>
          <w:fldChar w:fldCharType="end"/>
        </w:r>
      </w:hyperlink>
    </w:p>
    <w:p w14:paraId="5420618B" w14:textId="67BB0492" w:rsidR="00EE0A05" w:rsidRDefault="00EE0A05">
      <w:pPr>
        <w:pStyle w:val="TOC1"/>
        <w:tabs>
          <w:tab w:val="right" w:leader="dot" w:pos="9742"/>
        </w:tabs>
        <w:rPr>
          <w:noProof/>
          <w:color w:val="auto"/>
          <w:kern w:val="2"/>
          <w:sz w:val="24"/>
          <w:szCs w:val="24"/>
          <w:lang w:eastAsia="en-GB"/>
          <w14:ligatures w14:val="standardContextual"/>
        </w:rPr>
      </w:pPr>
      <w:hyperlink w:anchor="_Toc209696373" w:history="1">
        <w:r w:rsidRPr="0016647B">
          <w:rPr>
            <w:rStyle w:val="Hyperlink"/>
            <w:noProof/>
          </w:rPr>
          <w:t>Glossary</w:t>
        </w:r>
        <w:r>
          <w:rPr>
            <w:noProof/>
            <w:webHidden/>
          </w:rPr>
          <w:tab/>
        </w:r>
        <w:r>
          <w:rPr>
            <w:noProof/>
            <w:webHidden/>
          </w:rPr>
          <w:fldChar w:fldCharType="begin"/>
        </w:r>
        <w:r>
          <w:rPr>
            <w:noProof/>
            <w:webHidden/>
          </w:rPr>
          <w:instrText xml:space="preserve"> PAGEREF _Toc209696373 \h </w:instrText>
        </w:r>
        <w:r>
          <w:rPr>
            <w:noProof/>
            <w:webHidden/>
          </w:rPr>
        </w:r>
        <w:r>
          <w:rPr>
            <w:noProof/>
            <w:webHidden/>
          </w:rPr>
          <w:fldChar w:fldCharType="separate"/>
        </w:r>
        <w:r>
          <w:rPr>
            <w:noProof/>
            <w:webHidden/>
          </w:rPr>
          <w:t>17</w:t>
        </w:r>
        <w:r>
          <w:rPr>
            <w:noProof/>
            <w:webHidden/>
          </w:rPr>
          <w:fldChar w:fldCharType="end"/>
        </w:r>
      </w:hyperlink>
    </w:p>
    <w:p w14:paraId="794B03AF" w14:textId="215E4AEA" w:rsidR="00EE0A05" w:rsidRDefault="00EE0A05">
      <w:pPr>
        <w:pStyle w:val="TOC1"/>
        <w:tabs>
          <w:tab w:val="right" w:leader="dot" w:pos="9742"/>
        </w:tabs>
        <w:rPr>
          <w:noProof/>
          <w:color w:val="auto"/>
          <w:kern w:val="2"/>
          <w:sz w:val="24"/>
          <w:szCs w:val="24"/>
          <w:lang w:eastAsia="en-GB"/>
          <w14:ligatures w14:val="standardContextual"/>
        </w:rPr>
      </w:pPr>
      <w:hyperlink w:anchor="_Toc209696374" w:history="1">
        <w:r w:rsidRPr="0016647B">
          <w:rPr>
            <w:rStyle w:val="Hyperlink"/>
            <w:noProof/>
          </w:rPr>
          <w:t>Attachment A</w:t>
        </w:r>
        <w:r>
          <w:rPr>
            <w:noProof/>
            <w:webHidden/>
          </w:rPr>
          <w:tab/>
        </w:r>
        <w:r>
          <w:rPr>
            <w:noProof/>
            <w:webHidden/>
          </w:rPr>
          <w:fldChar w:fldCharType="begin"/>
        </w:r>
        <w:r>
          <w:rPr>
            <w:noProof/>
            <w:webHidden/>
          </w:rPr>
          <w:instrText xml:space="preserve"> PAGEREF _Toc209696374 \h </w:instrText>
        </w:r>
        <w:r>
          <w:rPr>
            <w:noProof/>
            <w:webHidden/>
          </w:rPr>
        </w:r>
        <w:r>
          <w:rPr>
            <w:noProof/>
            <w:webHidden/>
          </w:rPr>
          <w:fldChar w:fldCharType="separate"/>
        </w:r>
        <w:r>
          <w:rPr>
            <w:noProof/>
            <w:webHidden/>
          </w:rPr>
          <w:t>18</w:t>
        </w:r>
        <w:r>
          <w:rPr>
            <w:noProof/>
            <w:webHidden/>
          </w:rPr>
          <w:fldChar w:fldCharType="end"/>
        </w:r>
      </w:hyperlink>
    </w:p>
    <w:p w14:paraId="4DD949E2" w14:textId="1C71A439" w:rsidR="00EE0A05" w:rsidRDefault="00EE0A05">
      <w:pPr>
        <w:pStyle w:val="TOC1"/>
        <w:tabs>
          <w:tab w:val="right" w:leader="dot" w:pos="9742"/>
        </w:tabs>
        <w:rPr>
          <w:noProof/>
          <w:color w:val="auto"/>
          <w:kern w:val="2"/>
          <w:sz w:val="24"/>
          <w:szCs w:val="24"/>
          <w:lang w:eastAsia="en-GB"/>
          <w14:ligatures w14:val="standardContextual"/>
        </w:rPr>
      </w:pPr>
      <w:hyperlink w:anchor="_Toc209696375" w:history="1">
        <w:r w:rsidRPr="0016647B">
          <w:rPr>
            <w:rStyle w:val="Hyperlink"/>
            <w:noProof/>
          </w:rPr>
          <w:t>Attachment B</w:t>
        </w:r>
        <w:r w:rsidRPr="0016647B">
          <w:rPr>
            <w:rStyle w:val="Hyperlink"/>
            <w:noProof/>
            <w:lang w:val="en-US"/>
          </w:rPr>
          <w:t>.</w:t>
        </w:r>
        <w:r>
          <w:rPr>
            <w:noProof/>
            <w:webHidden/>
          </w:rPr>
          <w:tab/>
        </w:r>
        <w:r>
          <w:rPr>
            <w:noProof/>
            <w:webHidden/>
          </w:rPr>
          <w:fldChar w:fldCharType="begin"/>
        </w:r>
        <w:r>
          <w:rPr>
            <w:noProof/>
            <w:webHidden/>
          </w:rPr>
          <w:instrText xml:space="preserve"> PAGEREF _Toc209696375 \h </w:instrText>
        </w:r>
        <w:r>
          <w:rPr>
            <w:noProof/>
            <w:webHidden/>
          </w:rPr>
        </w:r>
        <w:r>
          <w:rPr>
            <w:noProof/>
            <w:webHidden/>
          </w:rPr>
          <w:fldChar w:fldCharType="separate"/>
        </w:r>
        <w:r>
          <w:rPr>
            <w:noProof/>
            <w:webHidden/>
          </w:rPr>
          <w:t>19</w:t>
        </w:r>
        <w:r>
          <w:rPr>
            <w:noProof/>
            <w:webHidden/>
          </w:rPr>
          <w:fldChar w:fldCharType="end"/>
        </w:r>
      </w:hyperlink>
    </w:p>
    <w:p w14:paraId="62C28245" w14:textId="23F43FF1" w:rsidR="00301FFA" w:rsidRDefault="00830703" w:rsidP="00B60322">
      <w:pPr>
        <w:rPr>
          <w:rFonts w:eastAsiaTheme="majorEastAsia" w:cstheme="majorBidi"/>
          <w:color w:val="0F4761" w:themeColor="accent1" w:themeShade="BF"/>
          <w:sz w:val="28"/>
          <w:szCs w:val="28"/>
        </w:rPr>
      </w:pPr>
      <w:r>
        <w:fldChar w:fldCharType="end"/>
      </w:r>
      <w:r w:rsidR="00301FFA">
        <w:br w:type="page"/>
      </w:r>
    </w:p>
    <w:p w14:paraId="050927A2" w14:textId="503DD77B" w:rsidR="002C4574" w:rsidRPr="00704352" w:rsidRDefault="00BC1AC8" w:rsidP="00354E7F">
      <w:pPr>
        <w:pStyle w:val="Heading1"/>
        <w:spacing w:after="120"/>
      </w:pPr>
      <w:bookmarkStart w:id="0" w:name="_Toc209696369"/>
      <w:r w:rsidRPr="007F6BAC">
        <w:t>Context</w:t>
      </w:r>
      <w:bookmarkEnd w:id="0"/>
    </w:p>
    <w:p w14:paraId="61008CE1" w14:textId="39C7319A" w:rsidR="00D20A2C" w:rsidRDefault="5F06EE86" w:rsidP="007F6BAC">
      <w:pPr>
        <w:spacing w:after="200"/>
      </w:pPr>
      <w:r w:rsidRPr="00073C7B">
        <w:t xml:space="preserve">The </w:t>
      </w:r>
      <w:hyperlink r:id="rId21" w:tooltip="Disability Standards for Education 2005 Federal Register of Legislation web page." w:history="1">
        <w:r w:rsidRPr="005B63EE">
          <w:rPr>
            <w:rStyle w:val="Hyperlink"/>
          </w:rPr>
          <w:t>Disability Standards for Education 2005</w:t>
        </w:r>
      </w:hyperlink>
      <w:r w:rsidRPr="00073C7B">
        <w:rPr>
          <w:b/>
          <w:bCs/>
        </w:rPr>
        <w:t xml:space="preserve"> </w:t>
      </w:r>
      <w:r w:rsidR="12EC26A6" w:rsidRPr="00073C7B">
        <w:t>(the Standards)</w:t>
      </w:r>
      <w:r w:rsidR="12EC26A6" w:rsidRPr="00073C7B">
        <w:rPr>
          <w:b/>
          <w:bCs/>
        </w:rPr>
        <w:t xml:space="preserve"> </w:t>
      </w:r>
      <w:r w:rsidRPr="00073C7B">
        <w:t>aim to ensure students with disability can access and participate in education on the same basis as students without disability.</w:t>
      </w:r>
    </w:p>
    <w:p w14:paraId="648C4684" w14:textId="4ED83A07" w:rsidR="00454016" w:rsidRPr="00073C7B" w:rsidRDefault="5F06EE86" w:rsidP="004468B8">
      <w:pPr>
        <w:spacing w:after="200"/>
      </w:pPr>
      <w:r w:rsidRPr="00073C7B">
        <w:t xml:space="preserve">They clarify the responsibilities education and training providers have under the </w:t>
      </w:r>
      <w:r w:rsidRPr="00073C7B">
        <w:rPr>
          <w:i/>
          <w:iCs/>
        </w:rPr>
        <w:t>Disability Discrimination Act 1992 (</w:t>
      </w:r>
      <w:proofErr w:type="spellStart"/>
      <w:r w:rsidRPr="00073C7B">
        <w:rPr>
          <w:i/>
          <w:iCs/>
        </w:rPr>
        <w:t>Cth</w:t>
      </w:r>
      <w:proofErr w:type="spellEnd"/>
      <w:r w:rsidRPr="00073C7B">
        <w:rPr>
          <w:i/>
          <w:iCs/>
        </w:rPr>
        <w:t>)</w:t>
      </w:r>
      <w:r w:rsidR="00A81A98" w:rsidRPr="00073C7B">
        <w:rPr>
          <w:i/>
          <w:iCs/>
        </w:rPr>
        <w:t xml:space="preserve"> </w:t>
      </w:r>
      <w:r w:rsidR="00A81A98" w:rsidRPr="00073C7B">
        <w:t>(Disability Discrimination Act)</w:t>
      </w:r>
      <w:r w:rsidR="00D20A2C">
        <w:t>. They</w:t>
      </w:r>
      <w:r w:rsidRPr="00073C7B">
        <w:t xml:space="preserve"> cov</w:t>
      </w:r>
      <w:r w:rsidR="75F18191" w:rsidRPr="00073C7B">
        <w:t>er</w:t>
      </w:r>
      <w:r w:rsidRPr="00073C7B">
        <w:t xml:space="preserve"> </w:t>
      </w:r>
      <w:r w:rsidR="688469F8" w:rsidRPr="00073C7B">
        <w:t xml:space="preserve">areas </w:t>
      </w:r>
      <w:r w:rsidRPr="00073C7B">
        <w:t xml:space="preserve">such as enrolment; </w:t>
      </w:r>
      <w:r w:rsidR="76E6AC68" w:rsidRPr="00073C7B">
        <w:t xml:space="preserve">reasonable </w:t>
      </w:r>
      <w:r w:rsidRPr="00073C7B">
        <w:t>adjustments; participation; curriculum development, accreditation and delivery; student support services; harassment and victimisation; and where exceptions may be applied.</w:t>
      </w:r>
    </w:p>
    <w:p w14:paraId="0CA4F9CD" w14:textId="0FC3762F" w:rsidR="006E3526" w:rsidRPr="00073C7B" w:rsidRDefault="00454016" w:rsidP="004468B8">
      <w:pPr>
        <w:spacing w:after="200"/>
      </w:pPr>
      <w:r w:rsidRPr="00073C7B">
        <w:t>Currently</w:t>
      </w:r>
      <w:r w:rsidR="00E1403B">
        <w:t>,</w:t>
      </w:r>
      <w:r w:rsidRPr="00073C7B">
        <w:t xml:space="preserve"> </w:t>
      </w:r>
      <w:r w:rsidR="00F9190C" w:rsidRPr="00073C7B">
        <w:t xml:space="preserve">all education providers </w:t>
      </w:r>
      <w:r w:rsidR="00FC603F" w:rsidRPr="00073C7B">
        <w:t>must comply with</w:t>
      </w:r>
      <w:r w:rsidR="00F9190C" w:rsidRPr="00073C7B">
        <w:t xml:space="preserve"> the Standards</w:t>
      </w:r>
      <w:r w:rsidR="00E1403B">
        <w:t>. This</w:t>
      </w:r>
      <w:r w:rsidR="00F9190C" w:rsidRPr="00073C7B">
        <w:t xml:space="preserve"> includ</w:t>
      </w:r>
      <w:r w:rsidR="00E1403B">
        <w:t>es</w:t>
      </w:r>
      <w:r w:rsidR="00F9190C" w:rsidRPr="00073C7B">
        <w:t xml:space="preserve"> public and private schools</w:t>
      </w:r>
      <w:r w:rsidR="00572642" w:rsidRPr="00073C7B">
        <w:t>;</w:t>
      </w:r>
      <w:r w:rsidR="00F9190C" w:rsidRPr="00073C7B">
        <w:t xml:space="preserve"> </w:t>
      </w:r>
      <w:r w:rsidR="00BA4A13">
        <w:t>preschools and kinder</w:t>
      </w:r>
      <w:r w:rsidR="003A4CDF">
        <w:t>gartens that are educational institutions</w:t>
      </w:r>
      <w:r w:rsidR="00A7433C">
        <w:t xml:space="preserve">; </w:t>
      </w:r>
      <w:r w:rsidR="00116F37" w:rsidRPr="00073C7B">
        <w:t>curriculum</w:t>
      </w:r>
      <w:r w:rsidR="00572642" w:rsidRPr="00073C7B">
        <w:t xml:space="preserve"> and assessment accreditation authorities; </w:t>
      </w:r>
      <w:r w:rsidR="00F9190C" w:rsidRPr="00073C7B">
        <w:t xml:space="preserve">public and private education and training </w:t>
      </w:r>
      <w:r w:rsidR="00E55F7D" w:rsidRPr="00073C7B">
        <w:t>providers</w:t>
      </w:r>
      <w:r w:rsidR="00572642" w:rsidRPr="00073C7B">
        <w:t>;</w:t>
      </w:r>
      <w:r w:rsidR="00F9190C" w:rsidRPr="00073C7B">
        <w:t xml:space="preserve"> and tertiary</w:t>
      </w:r>
      <w:r w:rsidR="00B94520" w:rsidRPr="00073C7B">
        <w:t xml:space="preserve"> providers</w:t>
      </w:r>
      <w:r w:rsidR="00F9190C" w:rsidRPr="00073C7B">
        <w:t xml:space="preserve"> </w:t>
      </w:r>
      <w:r w:rsidR="00E56E12">
        <w:t>such as</w:t>
      </w:r>
      <w:r w:rsidR="00E56E12" w:rsidRPr="00073C7B">
        <w:t xml:space="preserve"> </w:t>
      </w:r>
      <w:r w:rsidR="002F21FB" w:rsidRPr="00073C7B">
        <w:t xml:space="preserve">vocational education and training providers </w:t>
      </w:r>
      <w:r w:rsidR="00F9190C" w:rsidRPr="00073C7B">
        <w:t xml:space="preserve">and </w:t>
      </w:r>
      <w:r w:rsidR="00B94520" w:rsidRPr="00073C7B">
        <w:t>higher education providers</w:t>
      </w:r>
      <w:r w:rsidR="00A5371B" w:rsidRPr="00073C7B">
        <w:rPr>
          <w:rStyle w:val="FootnoteReference"/>
        </w:rPr>
        <w:footnoteReference w:id="1"/>
      </w:r>
      <w:r w:rsidR="00F9190C" w:rsidRPr="00073C7B">
        <w:t>.</w:t>
      </w:r>
    </w:p>
    <w:p w14:paraId="6A93BCEB" w14:textId="173768FC" w:rsidR="00454016" w:rsidRDefault="00454016" w:rsidP="004468B8">
      <w:pPr>
        <w:spacing w:after="200"/>
      </w:pPr>
      <w:r w:rsidRPr="00073C7B">
        <w:t xml:space="preserve">Early Childhood Education and Care providers must </w:t>
      </w:r>
      <w:r w:rsidR="00512145" w:rsidRPr="00073C7B">
        <w:t xml:space="preserve">comply with </w:t>
      </w:r>
      <w:r w:rsidRPr="00073C7B">
        <w:t>the Disability Discrimination</w:t>
      </w:r>
      <w:r>
        <w:t xml:space="preserve"> Act</w:t>
      </w:r>
      <w:r w:rsidR="00F222EF">
        <w:t xml:space="preserve">. </w:t>
      </w:r>
      <w:r>
        <w:t>The Australian Government has consulted separately on</w:t>
      </w:r>
      <w:r w:rsidR="00D97D0C">
        <w:t xml:space="preserve"> including Early Childhood Education and Care providers in the Standards. It </w:t>
      </w:r>
      <w:r>
        <w:t xml:space="preserve">expects to </w:t>
      </w:r>
      <w:r w:rsidR="000565F4">
        <w:t xml:space="preserve">expand the Standards to include </w:t>
      </w:r>
      <w:r w:rsidR="00A26516">
        <w:t>these</w:t>
      </w:r>
      <w:r w:rsidR="000565F4">
        <w:t xml:space="preserve"> providers in response to recommendations from the 2020 Review of the Standards.</w:t>
      </w:r>
    </w:p>
    <w:p w14:paraId="0F736A31" w14:textId="589996B4" w:rsidR="004E3061" w:rsidRDefault="004E732A" w:rsidP="004468B8">
      <w:pPr>
        <w:spacing w:after="200"/>
      </w:pPr>
      <w:r>
        <w:t xml:space="preserve">The Standards </w:t>
      </w:r>
      <w:r w:rsidR="00BE672B">
        <w:t>must be reviewed every five years</w:t>
      </w:r>
      <w:r w:rsidR="004E3061">
        <w:t>. They</w:t>
      </w:r>
      <w:r w:rsidR="00BE672B">
        <w:t xml:space="preserve"> </w:t>
      </w:r>
      <w:r>
        <w:t>were last reviewed in 2020</w:t>
      </w:r>
      <w:r w:rsidR="00BE672B">
        <w:t>.</w:t>
      </w:r>
    </w:p>
    <w:p w14:paraId="26BE5D39" w14:textId="43C34D1C" w:rsidR="004C7DCA" w:rsidRDefault="004C7DCA" w:rsidP="00275C6A">
      <w:r>
        <w:t xml:space="preserve">This discussion paper </w:t>
      </w:r>
      <w:r w:rsidR="000717E0">
        <w:t xml:space="preserve">supports the 2025 </w:t>
      </w:r>
      <w:r w:rsidR="00661A86">
        <w:t>R</w:t>
      </w:r>
      <w:r w:rsidR="000717E0">
        <w:t xml:space="preserve">eview. It </w:t>
      </w:r>
      <w:r w:rsidR="00E27F51">
        <w:t xml:space="preserve">outlines the issues that the Australian Government is seeking feedback on to inform the future of </w:t>
      </w:r>
      <w:r>
        <w:t xml:space="preserve">the </w:t>
      </w:r>
      <w:r w:rsidRPr="00377E91">
        <w:rPr>
          <w:b/>
          <w:bCs/>
        </w:rPr>
        <w:t>Disability Standards for Education</w:t>
      </w:r>
      <w:r>
        <w:t>.</w:t>
      </w:r>
    </w:p>
    <w:p w14:paraId="02CD08EA" w14:textId="0A96D51E" w:rsidR="00FA5350" w:rsidRDefault="00E270B2" w:rsidP="00354E7F">
      <w:pPr>
        <w:pStyle w:val="Heading2"/>
        <w:spacing w:before="360"/>
      </w:pPr>
      <w:r w:rsidRPr="00BE0962">
        <w:t>S</w:t>
      </w:r>
      <w:r w:rsidR="00B31AFE" w:rsidRPr="00BE0962">
        <w:t>cope</w:t>
      </w:r>
      <w:r w:rsidR="00275C6A">
        <w:t xml:space="preserve"> of the 2025 Review</w:t>
      </w:r>
    </w:p>
    <w:p w14:paraId="61902582" w14:textId="2FAEB3A9" w:rsidR="00966430" w:rsidRDefault="00264577" w:rsidP="004468B8">
      <w:pPr>
        <w:spacing w:after="200"/>
      </w:pPr>
      <w:r>
        <w:t xml:space="preserve">The </w:t>
      </w:r>
      <w:r w:rsidR="000717E0">
        <w:t xml:space="preserve">Australian Government </w:t>
      </w:r>
      <w:r w:rsidR="005A64A5" w:rsidDel="00095707">
        <w:t>Department of Education</w:t>
      </w:r>
      <w:r w:rsidR="005A64A5">
        <w:t xml:space="preserve"> is conducting </w:t>
      </w:r>
      <w:r w:rsidR="002C7F71">
        <w:t xml:space="preserve">the </w:t>
      </w:r>
      <w:r w:rsidR="005A64A5">
        <w:t>2025 Review of the Standards</w:t>
      </w:r>
      <w:r w:rsidR="002C7F71">
        <w:t xml:space="preserve">. </w:t>
      </w:r>
      <w:r w:rsidR="000E4994">
        <w:t xml:space="preserve">The Terms of Reference for </w:t>
      </w:r>
      <w:r w:rsidR="00A4159A">
        <w:t>the</w:t>
      </w:r>
      <w:r w:rsidR="000E4994">
        <w:t xml:space="preserve"> Review are at </w:t>
      </w:r>
      <w:r w:rsidR="000E4994">
        <w:rPr>
          <w:u w:val="single"/>
        </w:rPr>
        <w:t>Attachment A.</w:t>
      </w:r>
    </w:p>
    <w:p w14:paraId="424FAD54" w14:textId="3711F6E3" w:rsidR="005E338B" w:rsidRDefault="00804261" w:rsidP="00B60322">
      <w:r>
        <w:rPr>
          <w:noProof/>
          <w:lang w:val="en-GB"/>
        </w:rPr>
        <w:drawing>
          <wp:anchor distT="0" distB="0" distL="114300" distR="114300" simplePos="0" relativeHeight="251658242" behindDoc="0" locked="0" layoutInCell="1" allowOverlap="1" wp14:anchorId="365CCBFA" wp14:editId="565D3F31">
            <wp:simplePos x="0" y="0"/>
            <wp:positionH relativeFrom="column">
              <wp:posOffset>0</wp:posOffset>
            </wp:positionH>
            <wp:positionV relativeFrom="paragraph">
              <wp:posOffset>343120</wp:posOffset>
            </wp:positionV>
            <wp:extent cx="542456" cy="581114"/>
            <wp:effectExtent l="0" t="0" r="0" b="0"/>
            <wp:wrapNone/>
            <wp:docPr id="80063346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33461"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rot="10800000" flipV="1">
                      <a:off x="0" y="0"/>
                      <a:ext cx="542456" cy="581114"/>
                    </a:xfrm>
                    <a:prstGeom prst="rect">
                      <a:avLst/>
                    </a:prstGeom>
                  </pic:spPr>
                </pic:pic>
              </a:graphicData>
            </a:graphic>
            <wp14:sizeRelH relativeFrom="page">
              <wp14:pctWidth>0</wp14:pctWidth>
            </wp14:sizeRelH>
            <wp14:sizeRelV relativeFrom="page">
              <wp14:pctHeight>0</wp14:pctHeight>
            </wp14:sizeRelV>
          </wp:anchor>
        </w:drawing>
      </w:r>
      <w:r w:rsidR="000717E0">
        <w:t>As part of its response to the Royal Commission into Violence, Abuse, Neglect and Exploitation of People with Disability (the Disability Royal Commission), t</w:t>
      </w:r>
      <w:r w:rsidR="00E27F51">
        <w:t>he Review</w:t>
      </w:r>
      <w:r w:rsidR="00F83BCA">
        <w:t xml:space="preserve"> </w:t>
      </w:r>
      <w:r w:rsidR="00264577">
        <w:t xml:space="preserve">will </w:t>
      </w:r>
      <w:r w:rsidR="00F44B44">
        <w:t>focus on</w:t>
      </w:r>
      <w:r w:rsidR="00E27F51">
        <w:t xml:space="preserve"> three key areas</w:t>
      </w:r>
      <w:r w:rsidR="00F44B44">
        <w:t>:</w:t>
      </w:r>
    </w:p>
    <w:p w14:paraId="421D71E8" w14:textId="335AA252" w:rsidR="000717E0" w:rsidRPr="00804261" w:rsidRDefault="005E338B" w:rsidP="00804261">
      <w:pPr>
        <w:pStyle w:val="ListParagraph"/>
        <w:numPr>
          <w:ilvl w:val="0"/>
          <w:numId w:val="39"/>
        </w:numPr>
        <w:ind w:left="1276"/>
        <w:rPr>
          <w:rFonts w:ascii="Aptos" w:eastAsia="Aptos" w:hAnsi="Aptos" w:cs="Aptos"/>
          <w:b/>
          <w:bCs/>
          <w:sz w:val="28"/>
          <w:szCs w:val="28"/>
        </w:rPr>
      </w:pPr>
      <w:r w:rsidRPr="00804261">
        <w:rPr>
          <w:b/>
          <w:bCs/>
          <w:sz w:val="28"/>
          <w:szCs w:val="28"/>
        </w:rPr>
        <w:t>Effective implementation of the Standards:</w:t>
      </w:r>
    </w:p>
    <w:p w14:paraId="38F5ADE1" w14:textId="26B83E2F" w:rsidR="00F44B44" w:rsidRPr="00654B6F" w:rsidRDefault="00804261" w:rsidP="004468B8">
      <w:pPr>
        <w:pStyle w:val="ListParagraph"/>
        <w:numPr>
          <w:ilvl w:val="1"/>
          <w:numId w:val="39"/>
        </w:numPr>
        <w:ind w:left="1701" w:hanging="357"/>
        <w:contextualSpacing w:val="0"/>
      </w:pPr>
      <w:r>
        <w:rPr>
          <w:noProof/>
          <w:lang w:val="en-GB"/>
        </w:rPr>
        <w:drawing>
          <wp:anchor distT="0" distB="0" distL="114300" distR="114300" simplePos="0" relativeHeight="251658243" behindDoc="0" locked="0" layoutInCell="1" allowOverlap="1" wp14:anchorId="28447FF1" wp14:editId="1352463D">
            <wp:simplePos x="0" y="0"/>
            <wp:positionH relativeFrom="column">
              <wp:posOffset>0</wp:posOffset>
            </wp:positionH>
            <wp:positionV relativeFrom="paragraph">
              <wp:posOffset>273108</wp:posOffset>
            </wp:positionV>
            <wp:extent cx="542373" cy="581114"/>
            <wp:effectExtent l="0" t="0" r="0" b="0"/>
            <wp:wrapNone/>
            <wp:docPr id="208837500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75004" name="Picture 6">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rot="10800000" flipH="1" flipV="1">
                      <a:off x="0" y="0"/>
                      <a:ext cx="542373" cy="581114"/>
                    </a:xfrm>
                    <a:prstGeom prst="rect">
                      <a:avLst/>
                    </a:prstGeom>
                  </pic:spPr>
                </pic:pic>
              </a:graphicData>
            </a:graphic>
            <wp14:sizeRelH relativeFrom="page">
              <wp14:pctWidth>0</wp14:pctWidth>
            </wp14:sizeRelH>
            <wp14:sizeRelV relativeFrom="page">
              <wp14:pctHeight>0</wp14:pctHeight>
            </wp14:sizeRelV>
          </wp:anchor>
        </w:drawing>
      </w:r>
      <w:r w:rsidR="00F50B7A" w:rsidRPr="00654B6F">
        <w:rPr>
          <w:lang w:val="en-GB"/>
        </w:rPr>
        <w:t xml:space="preserve">What </w:t>
      </w:r>
      <w:r w:rsidR="00F44B44" w:rsidRPr="00654B6F">
        <w:rPr>
          <w:lang w:val="en-GB"/>
        </w:rPr>
        <w:t>further action is needed to increase knowledge and support effective implementation of the Standards</w:t>
      </w:r>
      <w:r w:rsidR="00F50B7A" w:rsidRPr="00654B6F">
        <w:rPr>
          <w:lang w:val="en-GB"/>
        </w:rPr>
        <w:t>?</w:t>
      </w:r>
    </w:p>
    <w:p w14:paraId="714998EB" w14:textId="6C9EE4B1" w:rsidR="000717E0" w:rsidRPr="00804261" w:rsidRDefault="005E338B" w:rsidP="00804261">
      <w:pPr>
        <w:pStyle w:val="ListParagraph"/>
        <w:numPr>
          <w:ilvl w:val="0"/>
          <w:numId w:val="39"/>
        </w:numPr>
        <w:spacing w:before="360"/>
        <w:ind w:left="1276"/>
        <w:rPr>
          <w:b/>
          <w:bCs/>
          <w:sz w:val="28"/>
          <w:szCs w:val="28"/>
          <w:lang w:val="en-GB"/>
        </w:rPr>
      </w:pPr>
      <w:r w:rsidRPr="00804261">
        <w:rPr>
          <w:b/>
          <w:bCs/>
          <w:sz w:val="28"/>
          <w:szCs w:val="28"/>
          <w:lang w:val="en-GB"/>
        </w:rPr>
        <w:t>Inclusive decision-making:</w:t>
      </w:r>
    </w:p>
    <w:p w14:paraId="1355C752" w14:textId="157215B8" w:rsidR="000717E0" w:rsidRDefault="00796A62" w:rsidP="00804261">
      <w:pPr>
        <w:pStyle w:val="ListParagraph"/>
        <w:numPr>
          <w:ilvl w:val="1"/>
          <w:numId w:val="39"/>
        </w:numPr>
        <w:ind w:left="1701"/>
        <w:rPr>
          <w:lang w:val="en-GB"/>
        </w:rPr>
      </w:pPr>
      <w:r w:rsidRPr="758A6846">
        <w:rPr>
          <w:lang w:val="en-GB"/>
        </w:rPr>
        <w:t xml:space="preserve">How can </w:t>
      </w:r>
      <w:r w:rsidR="00F6085E" w:rsidRPr="758A6846">
        <w:rPr>
          <w:lang w:val="en-GB"/>
        </w:rPr>
        <w:t xml:space="preserve">students with disability </w:t>
      </w:r>
      <w:r w:rsidR="0078011E" w:rsidRPr="758A6846">
        <w:rPr>
          <w:lang w:val="en-GB"/>
        </w:rPr>
        <w:t>and their families</w:t>
      </w:r>
      <w:r w:rsidR="69D6C6B4" w:rsidRPr="758A6846">
        <w:rPr>
          <w:lang w:val="en-GB"/>
        </w:rPr>
        <w:t>, carers</w:t>
      </w:r>
      <w:r w:rsidR="0078011E" w:rsidRPr="758A6846">
        <w:rPr>
          <w:lang w:val="en-GB"/>
        </w:rPr>
        <w:t xml:space="preserve"> and </w:t>
      </w:r>
      <w:r w:rsidR="4A8353AB" w:rsidRPr="758A6846">
        <w:rPr>
          <w:lang w:val="en-GB"/>
        </w:rPr>
        <w:t>associates</w:t>
      </w:r>
      <w:r w:rsidR="0078011E" w:rsidRPr="758A6846">
        <w:rPr>
          <w:lang w:val="en-GB"/>
        </w:rPr>
        <w:t xml:space="preserve"> </w:t>
      </w:r>
      <w:r w:rsidR="00C07E3A" w:rsidRPr="758A6846">
        <w:rPr>
          <w:lang w:val="en-GB"/>
        </w:rPr>
        <w:t xml:space="preserve">be better supported </w:t>
      </w:r>
      <w:r w:rsidR="00F6085E" w:rsidRPr="758A6846">
        <w:rPr>
          <w:lang w:val="en-GB"/>
        </w:rPr>
        <w:t xml:space="preserve">through </w:t>
      </w:r>
      <w:r w:rsidR="00F44B44" w:rsidRPr="758A6846">
        <w:rPr>
          <w:lang w:val="en-GB"/>
        </w:rPr>
        <w:t>consultation, issues resolution and complaints handling</w:t>
      </w:r>
      <w:r w:rsidR="00DE2349" w:rsidRPr="758A6846">
        <w:rPr>
          <w:lang w:val="en-GB"/>
        </w:rPr>
        <w:t>?</w:t>
      </w:r>
    </w:p>
    <w:p w14:paraId="602AE68B" w14:textId="09E795EB" w:rsidR="00F6085E" w:rsidRPr="005557F7" w:rsidRDefault="00804261" w:rsidP="004468B8">
      <w:pPr>
        <w:pStyle w:val="ListParagraph"/>
        <w:numPr>
          <w:ilvl w:val="1"/>
          <w:numId w:val="39"/>
        </w:numPr>
        <w:ind w:left="1701" w:hanging="357"/>
        <w:contextualSpacing w:val="0"/>
        <w:rPr>
          <w:lang w:val="en-GB"/>
        </w:rPr>
      </w:pPr>
      <w:r>
        <w:rPr>
          <w:noProof/>
          <w:lang w:val="en-GB"/>
        </w:rPr>
        <w:drawing>
          <wp:anchor distT="0" distB="0" distL="114300" distR="114300" simplePos="0" relativeHeight="251658244" behindDoc="0" locked="0" layoutInCell="1" allowOverlap="1" wp14:anchorId="7A6CD435" wp14:editId="358D9322">
            <wp:simplePos x="0" y="0"/>
            <wp:positionH relativeFrom="column">
              <wp:posOffset>0</wp:posOffset>
            </wp:positionH>
            <wp:positionV relativeFrom="paragraph">
              <wp:posOffset>92133</wp:posOffset>
            </wp:positionV>
            <wp:extent cx="542373" cy="581113"/>
            <wp:effectExtent l="0" t="0" r="0" b="0"/>
            <wp:wrapNone/>
            <wp:docPr id="68484438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44383" name="Picture 6">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rot="10800000" flipH="1" flipV="1">
                      <a:off x="0" y="0"/>
                      <a:ext cx="542373" cy="581113"/>
                    </a:xfrm>
                    <a:prstGeom prst="rect">
                      <a:avLst/>
                    </a:prstGeom>
                  </pic:spPr>
                </pic:pic>
              </a:graphicData>
            </a:graphic>
            <wp14:sizeRelH relativeFrom="page">
              <wp14:pctWidth>0</wp14:pctWidth>
            </wp14:sizeRelH>
            <wp14:sizeRelV relativeFrom="page">
              <wp14:pctHeight>0</wp14:pctHeight>
            </wp14:sizeRelV>
          </wp:anchor>
        </w:drawing>
      </w:r>
      <w:r w:rsidR="00C07E3A" w:rsidRPr="005557F7">
        <w:rPr>
          <w:lang w:val="en-GB"/>
        </w:rPr>
        <w:t xml:space="preserve">Should new </w:t>
      </w:r>
      <w:r w:rsidR="00E77341" w:rsidRPr="005557F7">
        <w:rPr>
          <w:lang w:val="en-GB"/>
        </w:rPr>
        <w:t xml:space="preserve">principles for </w:t>
      </w:r>
      <w:r w:rsidR="0023463D">
        <w:rPr>
          <w:lang w:val="en-GB"/>
        </w:rPr>
        <w:t>inclusive decision-making</w:t>
      </w:r>
      <w:r w:rsidR="00C07E3A" w:rsidRPr="005557F7">
        <w:rPr>
          <w:lang w:val="en-GB"/>
        </w:rPr>
        <w:t xml:space="preserve"> be included in the Standards?</w:t>
      </w:r>
    </w:p>
    <w:p w14:paraId="29F96D66" w14:textId="69B618F0" w:rsidR="000717E0" w:rsidRPr="00804261" w:rsidRDefault="003750B6" w:rsidP="00804261">
      <w:pPr>
        <w:pStyle w:val="ListParagraph"/>
        <w:numPr>
          <w:ilvl w:val="0"/>
          <w:numId w:val="39"/>
        </w:numPr>
        <w:ind w:left="1276"/>
        <w:rPr>
          <w:b/>
          <w:bCs/>
          <w:sz w:val="28"/>
          <w:szCs w:val="28"/>
          <w:lang w:val="en-GB"/>
        </w:rPr>
      </w:pPr>
      <w:r w:rsidRPr="00804261">
        <w:rPr>
          <w:b/>
          <w:bCs/>
          <w:sz w:val="28"/>
          <w:szCs w:val="28"/>
          <w:lang w:val="en-GB"/>
        </w:rPr>
        <w:t>Clear</w:t>
      </w:r>
      <w:r w:rsidR="00E6280E" w:rsidRPr="00804261">
        <w:rPr>
          <w:b/>
          <w:bCs/>
          <w:sz w:val="28"/>
          <w:szCs w:val="28"/>
          <w:lang w:val="en-GB"/>
        </w:rPr>
        <w:t xml:space="preserve"> responsibilities </w:t>
      </w:r>
      <w:r w:rsidRPr="00804261">
        <w:rPr>
          <w:b/>
          <w:bCs/>
          <w:sz w:val="28"/>
          <w:szCs w:val="28"/>
          <w:lang w:val="en-GB"/>
        </w:rPr>
        <w:t xml:space="preserve">for </w:t>
      </w:r>
      <w:r w:rsidR="006F0A3D" w:rsidRPr="00804261">
        <w:rPr>
          <w:b/>
          <w:bCs/>
          <w:sz w:val="28"/>
          <w:szCs w:val="28"/>
          <w:lang w:val="en-GB"/>
        </w:rPr>
        <w:t xml:space="preserve">assessment </w:t>
      </w:r>
      <w:r w:rsidR="00C71692" w:rsidRPr="00804261">
        <w:rPr>
          <w:b/>
          <w:bCs/>
          <w:sz w:val="28"/>
          <w:szCs w:val="28"/>
          <w:lang w:val="en-GB"/>
        </w:rPr>
        <w:t xml:space="preserve">authorities and </w:t>
      </w:r>
      <w:r w:rsidR="00E6280E" w:rsidRPr="00804261">
        <w:rPr>
          <w:b/>
          <w:bCs/>
          <w:sz w:val="28"/>
          <w:szCs w:val="28"/>
          <w:lang w:val="en-GB"/>
        </w:rPr>
        <w:t>course developers</w:t>
      </w:r>
      <w:r w:rsidR="005A6DB4" w:rsidRPr="00804261">
        <w:rPr>
          <w:b/>
          <w:bCs/>
          <w:sz w:val="28"/>
          <w:szCs w:val="28"/>
          <w:lang w:val="en-GB"/>
        </w:rPr>
        <w:t>:</w:t>
      </w:r>
    </w:p>
    <w:p w14:paraId="3B578CD2" w14:textId="104E3305" w:rsidR="000717E0" w:rsidRDefault="005A6DB4" w:rsidP="00804261">
      <w:pPr>
        <w:pStyle w:val="ListParagraph"/>
        <w:numPr>
          <w:ilvl w:val="1"/>
          <w:numId w:val="39"/>
        </w:numPr>
        <w:ind w:left="1701"/>
        <w:rPr>
          <w:lang w:val="en-GB"/>
        </w:rPr>
      </w:pPr>
      <w:r w:rsidRPr="758A6846">
        <w:rPr>
          <w:lang w:val="en-GB"/>
        </w:rPr>
        <w:t xml:space="preserve">Are the Standards </w:t>
      </w:r>
      <w:r w:rsidR="00F9618E" w:rsidRPr="758A6846">
        <w:rPr>
          <w:lang w:val="en-GB"/>
        </w:rPr>
        <w:t>clear enough that</w:t>
      </w:r>
      <w:r w:rsidR="000832B3" w:rsidRPr="758A6846">
        <w:rPr>
          <w:lang w:val="en-GB"/>
        </w:rPr>
        <w:t xml:space="preserve"> </w:t>
      </w:r>
      <w:r w:rsidR="007D65B8" w:rsidRPr="758A6846">
        <w:rPr>
          <w:lang w:val="en-GB"/>
        </w:rPr>
        <w:t>organisation</w:t>
      </w:r>
      <w:r w:rsidR="009E061C" w:rsidRPr="758A6846">
        <w:rPr>
          <w:lang w:val="en-GB"/>
        </w:rPr>
        <w:t>s</w:t>
      </w:r>
      <w:r w:rsidR="007D65B8" w:rsidRPr="758A6846">
        <w:rPr>
          <w:lang w:val="en-GB"/>
        </w:rPr>
        <w:t xml:space="preserve"> which </w:t>
      </w:r>
      <w:r w:rsidR="00600CCE" w:rsidRPr="758A6846">
        <w:rPr>
          <w:lang w:val="en-GB"/>
        </w:rPr>
        <w:t xml:space="preserve">develop, </w:t>
      </w:r>
      <w:r w:rsidR="007D65B8" w:rsidRPr="758A6846">
        <w:rPr>
          <w:lang w:val="en-GB"/>
        </w:rPr>
        <w:t xml:space="preserve">assess, and certify courses </w:t>
      </w:r>
      <w:r w:rsidR="00F9618E" w:rsidRPr="758A6846">
        <w:rPr>
          <w:lang w:val="en-GB"/>
        </w:rPr>
        <w:t xml:space="preserve">have responsibilities </w:t>
      </w:r>
      <w:r w:rsidR="000832B3" w:rsidRPr="758A6846">
        <w:rPr>
          <w:lang w:val="en-GB"/>
        </w:rPr>
        <w:t>to</w:t>
      </w:r>
      <w:r w:rsidR="007939C6" w:rsidRPr="758A6846">
        <w:rPr>
          <w:lang w:val="en-GB"/>
        </w:rPr>
        <w:t xml:space="preserve"> ensure</w:t>
      </w:r>
      <w:r w:rsidR="00F9618E" w:rsidRPr="758A6846">
        <w:rPr>
          <w:lang w:val="en-GB"/>
        </w:rPr>
        <w:t xml:space="preserve"> students with disability</w:t>
      </w:r>
      <w:r w:rsidR="007939C6" w:rsidRPr="758A6846">
        <w:rPr>
          <w:lang w:val="en-GB"/>
        </w:rPr>
        <w:t xml:space="preserve"> </w:t>
      </w:r>
      <w:proofErr w:type="gramStart"/>
      <w:r w:rsidR="007939C6" w:rsidRPr="758A6846">
        <w:rPr>
          <w:lang w:val="en-GB"/>
        </w:rPr>
        <w:t>are able to</w:t>
      </w:r>
      <w:proofErr w:type="gramEnd"/>
      <w:r w:rsidR="007939C6" w:rsidRPr="758A6846">
        <w:rPr>
          <w:lang w:val="en-GB"/>
        </w:rPr>
        <w:t xml:space="preserve"> access and participate in their courses on the same basis as students without disability</w:t>
      </w:r>
      <w:r w:rsidR="00F9618E" w:rsidRPr="758A6846">
        <w:rPr>
          <w:lang w:val="en-GB"/>
        </w:rPr>
        <w:t>?</w:t>
      </w:r>
      <w:r w:rsidR="00804261" w:rsidRPr="00804261">
        <w:rPr>
          <w:noProof/>
          <w:lang w:val="en-GB"/>
        </w:rPr>
        <w:t xml:space="preserve"> </w:t>
      </w:r>
    </w:p>
    <w:p w14:paraId="43C9C0BB" w14:textId="2ED98C7F" w:rsidR="00444FD6" w:rsidRPr="005557F7" w:rsidRDefault="007D4189" w:rsidP="00804261">
      <w:pPr>
        <w:pStyle w:val="ListParagraph"/>
        <w:numPr>
          <w:ilvl w:val="1"/>
          <w:numId w:val="39"/>
        </w:numPr>
        <w:ind w:left="1701"/>
        <w:rPr>
          <w:lang w:val="en-GB"/>
        </w:rPr>
      </w:pPr>
      <w:r w:rsidRPr="005557F7">
        <w:rPr>
          <w:lang w:val="en-GB"/>
        </w:rPr>
        <w:t xml:space="preserve">What would help </w:t>
      </w:r>
      <w:r w:rsidR="00846CFE" w:rsidRPr="005557F7">
        <w:rPr>
          <w:lang w:val="en-GB"/>
        </w:rPr>
        <w:t xml:space="preserve">these organisations </w:t>
      </w:r>
      <w:r w:rsidR="00BA2B88">
        <w:rPr>
          <w:lang w:val="en-GB"/>
        </w:rPr>
        <w:t>work</w:t>
      </w:r>
      <w:r w:rsidR="00996C33">
        <w:rPr>
          <w:lang w:val="en-GB"/>
        </w:rPr>
        <w:t xml:space="preserve"> better</w:t>
      </w:r>
      <w:r w:rsidR="00BA2B88">
        <w:rPr>
          <w:lang w:val="en-GB"/>
        </w:rPr>
        <w:t xml:space="preserve"> together to </w:t>
      </w:r>
      <w:r w:rsidR="00444FD6" w:rsidRPr="005557F7">
        <w:rPr>
          <w:lang w:val="en-GB"/>
        </w:rPr>
        <w:t xml:space="preserve">improve </w:t>
      </w:r>
      <w:r w:rsidR="00A360B0" w:rsidRPr="005557F7">
        <w:rPr>
          <w:lang w:val="en-GB"/>
        </w:rPr>
        <w:t>continuity</w:t>
      </w:r>
      <w:r w:rsidR="00444FD6" w:rsidRPr="005557F7">
        <w:rPr>
          <w:lang w:val="en-GB"/>
        </w:rPr>
        <w:t xml:space="preserve"> of</w:t>
      </w:r>
      <w:r w:rsidR="00CD50BA">
        <w:rPr>
          <w:lang w:val="en-GB"/>
        </w:rPr>
        <w:t xml:space="preserve"> reasonable</w:t>
      </w:r>
      <w:r w:rsidR="00444FD6" w:rsidRPr="005557F7">
        <w:rPr>
          <w:lang w:val="en-GB"/>
        </w:rPr>
        <w:t xml:space="preserve"> </w:t>
      </w:r>
      <w:r w:rsidR="00BA2B88">
        <w:rPr>
          <w:lang w:val="en-GB"/>
        </w:rPr>
        <w:t>adjustments</w:t>
      </w:r>
      <w:r w:rsidR="00996C33">
        <w:rPr>
          <w:lang w:val="en-GB"/>
        </w:rPr>
        <w:t xml:space="preserve"> for students</w:t>
      </w:r>
      <w:r w:rsidR="00E31B1B">
        <w:rPr>
          <w:lang w:val="en-GB"/>
        </w:rPr>
        <w:t xml:space="preserve"> when they leave </w:t>
      </w:r>
      <w:r w:rsidR="00D84819">
        <w:rPr>
          <w:lang w:val="en-GB"/>
        </w:rPr>
        <w:t xml:space="preserve">their regular classroom to attend examinations or </w:t>
      </w:r>
      <w:r w:rsidR="00085BEF">
        <w:rPr>
          <w:lang w:val="en-GB"/>
        </w:rPr>
        <w:t xml:space="preserve">undertake practical work </w:t>
      </w:r>
      <w:r w:rsidR="00D84819">
        <w:rPr>
          <w:lang w:val="en-GB"/>
        </w:rPr>
        <w:t>placements</w:t>
      </w:r>
      <w:r w:rsidR="00444FD6" w:rsidRPr="005557F7">
        <w:rPr>
          <w:lang w:val="en-GB"/>
        </w:rPr>
        <w:t>?</w:t>
      </w:r>
    </w:p>
    <w:p w14:paraId="6728DF57" w14:textId="15913358" w:rsidR="00226A63" w:rsidRDefault="00E95689" w:rsidP="00B60322">
      <w:r>
        <w:t xml:space="preserve">These topics </w:t>
      </w:r>
      <w:r w:rsidR="00995A7F">
        <w:t>build on</w:t>
      </w:r>
      <w:r w:rsidR="00172127">
        <w:t xml:space="preserve"> recent recommendations from the Disability Royal Commission</w:t>
      </w:r>
      <w:r w:rsidR="001311EC">
        <w:t>. I</w:t>
      </w:r>
      <w:r w:rsidR="00BB6708">
        <w:t>n</w:t>
      </w:r>
      <w:r w:rsidR="001311EC">
        <w:t xml:space="preserve"> particular, </w:t>
      </w:r>
      <w:r w:rsidR="00441AD5">
        <w:t xml:space="preserve">this </w:t>
      </w:r>
      <w:r w:rsidR="001F3463">
        <w:t>includes</w:t>
      </w:r>
      <w:r w:rsidR="0023463D">
        <w:t xml:space="preserve"> recommendations </w:t>
      </w:r>
      <w:r w:rsidR="002150E8">
        <w:t xml:space="preserve">7.6 (e) </w:t>
      </w:r>
      <w:r w:rsidR="0035783B">
        <w:t>on consultation</w:t>
      </w:r>
      <w:r w:rsidR="00172127">
        <w:t xml:space="preserve"> and </w:t>
      </w:r>
      <w:r w:rsidR="002150E8">
        <w:t>7.10 (b)</w:t>
      </w:r>
      <w:r w:rsidR="0035783B">
        <w:t xml:space="preserve"> on complaints management</w:t>
      </w:r>
      <w:r w:rsidR="00172127">
        <w:t>.</w:t>
      </w:r>
    </w:p>
    <w:p w14:paraId="0578314D" w14:textId="7D9DDD3E" w:rsidR="00E95689" w:rsidRDefault="00006C4D" w:rsidP="00B60322">
      <w:r>
        <w:t>The Review</w:t>
      </w:r>
      <w:r w:rsidR="005F4510">
        <w:t xml:space="preserve"> acknowledge</w:t>
      </w:r>
      <w:r>
        <w:t xml:space="preserve">s </w:t>
      </w:r>
      <w:r w:rsidR="005F4510">
        <w:t xml:space="preserve">the immense contribution the disability community </w:t>
      </w:r>
      <w:r w:rsidR="00BE67F7">
        <w:t xml:space="preserve">has made to </w:t>
      </w:r>
      <w:r w:rsidR="000717E0">
        <w:t xml:space="preserve">the evidence </w:t>
      </w:r>
      <w:r w:rsidR="0035084C">
        <w:t xml:space="preserve">behind </w:t>
      </w:r>
      <w:r w:rsidR="000717E0">
        <w:t>these recommendations</w:t>
      </w:r>
      <w:r w:rsidR="00AF5F43">
        <w:t>. We</w:t>
      </w:r>
      <w:r w:rsidR="007A4BED">
        <w:t xml:space="preserve"> </w:t>
      </w:r>
      <w:r w:rsidR="00D93B07">
        <w:t xml:space="preserve">will </w:t>
      </w:r>
      <w:r w:rsidR="007A4BED">
        <w:t xml:space="preserve">draw on this wealth of evidence wherever possible </w:t>
      </w:r>
      <w:r w:rsidR="00C6379A">
        <w:t>so that</w:t>
      </w:r>
      <w:r w:rsidR="00D93B07">
        <w:t xml:space="preserve"> </w:t>
      </w:r>
      <w:r w:rsidR="00D64825">
        <w:t>students with disability and their families</w:t>
      </w:r>
      <w:r w:rsidR="00AF5F43">
        <w:t xml:space="preserve"> and carers</w:t>
      </w:r>
      <w:r w:rsidR="00D64825">
        <w:t xml:space="preserve"> </w:t>
      </w:r>
      <w:r w:rsidR="00C6379A">
        <w:t xml:space="preserve">do not </w:t>
      </w:r>
      <w:r w:rsidR="00B00AFB">
        <w:t>have</w:t>
      </w:r>
      <w:r w:rsidR="00C6379A">
        <w:t xml:space="preserve"> </w:t>
      </w:r>
      <w:r w:rsidR="00D64825">
        <w:t xml:space="preserve">to re-share </w:t>
      </w:r>
      <w:r w:rsidR="00E81B75">
        <w:t>evidence</w:t>
      </w:r>
      <w:r w:rsidR="00D64825">
        <w:t xml:space="preserve"> </w:t>
      </w:r>
      <w:r w:rsidR="00AF5F43">
        <w:t xml:space="preserve">and stories </w:t>
      </w:r>
      <w:r w:rsidR="00D64825">
        <w:t>already provided</w:t>
      </w:r>
      <w:r w:rsidR="00B518BD">
        <w:t>.</w:t>
      </w:r>
    </w:p>
    <w:p w14:paraId="20909ECE" w14:textId="7A67B2AB" w:rsidR="00FB7E22" w:rsidRDefault="00DF0CAC" w:rsidP="007C6841">
      <w:r>
        <w:t xml:space="preserve">The </w:t>
      </w:r>
      <w:r w:rsidR="00260EAE">
        <w:t xml:space="preserve">Review </w:t>
      </w:r>
      <w:r w:rsidR="00523B13">
        <w:t xml:space="preserve">invites </w:t>
      </w:r>
      <w:r w:rsidR="00135525">
        <w:t xml:space="preserve">the following groups to share their experiences and </w:t>
      </w:r>
      <w:r w:rsidR="00621043">
        <w:t>g</w:t>
      </w:r>
      <w:r w:rsidR="00135525">
        <w:t>ive feedback about how the Standards are working</w:t>
      </w:r>
      <w:r w:rsidR="00FB7E22">
        <w:t>:</w:t>
      </w:r>
    </w:p>
    <w:p w14:paraId="7CE3F2DF" w14:textId="7161F611" w:rsidR="00A7737F" w:rsidRDefault="00DF0CAC" w:rsidP="00B60322">
      <w:pPr>
        <w:pStyle w:val="ListParagraph"/>
        <w:numPr>
          <w:ilvl w:val="0"/>
          <w:numId w:val="58"/>
        </w:numPr>
      </w:pPr>
      <w:r>
        <w:t xml:space="preserve">students with disability, their families, </w:t>
      </w:r>
      <w:r w:rsidR="4B5E3820">
        <w:t>carers, associates</w:t>
      </w:r>
      <w:r w:rsidR="005B4EEE">
        <w:t xml:space="preserve"> (</w:t>
      </w:r>
      <w:r w:rsidR="005C5DE4">
        <w:t>e.g.</w:t>
      </w:r>
      <w:r w:rsidR="005851F1">
        <w:t xml:space="preserve"> flatmate</w:t>
      </w:r>
      <w:r w:rsidR="009407B4">
        <w:t>s</w:t>
      </w:r>
      <w:r w:rsidR="00A851EA">
        <w:t>, business partner</w:t>
      </w:r>
      <w:r w:rsidR="009407B4">
        <w:t>s</w:t>
      </w:r>
      <w:r w:rsidR="00A851EA">
        <w:t>, etc)</w:t>
      </w:r>
      <w:r>
        <w:t xml:space="preserve"> and advocates</w:t>
      </w:r>
    </w:p>
    <w:p w14:paraId="7E1ACD05" w14:textId="28D3DE25" w:rsidR="001542CC" w:rsidRDefault="009D59FC" w:rsidP="00B60322">
      <w:pPr>
        <w:pStyle w:val="ListParagraph"/>
        <w:numPr>
          <w:ilvl w:val="0"/>
          <w:numId w:val="58"/>
        </w:numPr>
      </w:pPr>
      <w:r>
        <w:t xml:space="preserve">people and organisations </w:t>
      </w:r>
      <w:r w:rsidR="00657838">
        <w:t>with</w:t>
      </w:r>
      <w:r>
        <w:t xml:space="preserve"> responsibilities under the Standards</w:t>
      </w:r>
      <w:r w:rsidR="00B41412">
        <w:t xml:space="preserve">. This </w:t>
      </w:r>
      <w:r w:rsidR="00E76817">
        <w:t>includ</w:t>
      </w:r>
      <w:r w:rsidR="001542CC">
        <w:t>es</w:t>
      </w:r>
      <w:r w:rsidR="00E76817">
        <w:t xml:space="preserve"> </w:t>
      </w:r>
      <w:r w:rsidR="38915CA1">
        <w:t xml:space="preserve">education providers, </w:t>
      </w:r>
      <w:r w:rsidR="00E76817">
        <w:t>educators and education leaders</w:t>
      </w:r>
      <w:r w:rsidR="00621043">
        <w:t>.</w:t>
      </w:r>
    </w:p>
    <w:p w14:paraId="5C3B1ECE" w14:textId="7FD0A8A7" w:rsidR="004C65D5" w:rsidRDefault="00C476EA" w:rsidP="00B60322">
      <w:r>
        <w:t>You can share your views</w:t>
      </w:r>
      <w:r w:rsidR="009F3ADE">
        <w:t xml:space="preserve"> in an</w:t>
      </w:r>
      <w:r>
        <w:t xml:space="preserve"> </w:t>
      </w:r>
      <w:r w:rsidR="00026F42" w:rsidRPr="005D1200">
        <w:t>online</w:t>
      </w:r>
      <w:r w:rsidR="00410F47">
        <w:t xml:space="preserve"> </w:t>
      </w:r>
      <w:r w:rsidR="009F3ADE">
        <w:t xml:space="preserve">survey or by </w:t>
      </w:r>
      <w:r w:rsidR="00934BC3">
        <w:t xml:space="preserve">uploading a submission, </w:t>
      </w:r>
      <w:r w:rsidR="00410F47">
        <w:t>or</w:t>
      </w:r>
      <w:r w:rsidR="00026F42">
        <w:t xml:space="preserve"> by</w:t>
      </w:r>
      <w:r w:rsidR="00410F47">
        <w:t xml:space="preserve"> participating in </w:t>
      </w:r>
      <w:r w:rsidR="000727DF">
        <w:t>an event</w:t>
      </w:r>
      <w:r w:rsidR="00397E27">
        <w:t>.</w:t>
      </w:r>
      <w:r w:rsidR="009D59FC">
        <w:t xml:space="preserve"> </w:t>
      </w:r>
      <w:r w:rsidR="000727DF">
        <w:t>Information about the</w:t>
      </w:r>
      <w:r w:rsidR="009B18C1">
        <w:t xml:space="preserve"> ways to have your say are on the </w:t>
      </w:r>
      <w:hyperlink r:id="rId25" w:tooltip="Department of Education 2025 Review of the Disability Standards for Education web page." w:history="1">
        <w:r w:rsidR="009B18C1" w:rsidRPr="00D6089B">
          <w:rPr>
            <w:rStyle w:val="Hyperlink"/>
          </w:rPr>
          <w:t>Department of Education’s website</w:t>
        </w:r>
        <w:r w:rsidR="00D6089B" w:rsidRPr="00D6089B">
          <w:rPr>
            <w:rStyle w:val="Hyperlink"/>
          </w:rPr>
          <w:t>.</w:t>
        </w:r>
      </w:hyperlink>
    </w:p>
    <w:p w14:paraId="64D7F397" w14:textId="55D6132F" w:rsidR="00FA5350" w:rsidRDefault="00FA5350" w:rsidP="002257F7">
      <w:pPr>
        <w:pStyle w:val="Heading2"/>
        <w:spacing w:before="360"/>
      </w:pPr>
      <w:r>
        <w:t xml:space="preserve">Outside the </w:t>
      </w:r>
      <w:r w:rsidRPr="009A307A">
        <w:t>scope</w:t>
      </w:r>
    </w:p>
    <w:p w14:paraId="3B36B23D" w14:textId="4D410C71" w:rsidR="00E808BA" w:rsidRDefault="28B04BAF" w:rsidP="00B60322">
      <w:r>
        <w:t xml:space="preserve">The </w:t>
      </w:r>
      <w:r w:rsidR="07DC2A07">
        <w:t>Australian Government</w:t>
      </w:r>
      <w:r>
        <w:t xml:space="preserve"> is </w:t>
      </w:r>
      <w:r w:rsidR="07DC2A07">
        <w:t xml:space="preserve">also </w:t>
      </w:r>
      <w:hyperlink r:id="rId26" w:tooltip="Review of the Disability Discrimination Act. Australian Government Attorney's General Department web page." w:history="1">
        <w:r w:rsidRPr="003C4C99">
          <w:rPr>
            <w:rStyle w:val="Hyperlink"/>
          </w:rPr>
          <w:t xml:space="preserve">reviewing the </w:t>
        </w:r>
        <w:r w:rsidR="09A718A4" w:rsidRPr="003C4C99">
          <w:rPr>
            <w:rStyle w:val="Hyperlink"/>
          </w:rPr>
          <w:t>Disability Discrimination Ac</w:t>
        </w:r>
        <w:r w:rsidR="780A038E" w:rsidRPr="003C4C99">
          <w:rPr>
            <w:rStyle w:val="Hyperlink"/>
          </w:rPr>
          <w:t>t</w:t>
        </w:r>
        <w:r w:rsidRPr="003C4C99">
          <w:rPr>
            <w:rStyle w:val="Hyperlink"/>
          </w:rPr>
          <w:t>.</w:t>
        </w:r>
      </w:hyperlink>
      <w:r>
        <w:t xml:space="preserve"> </w:t>
      </w:r>
      <w:r w:rsidR="1F2CF687">
        <w:t xml:space="preserve">That </w:t>
      </w:r>
      <w:r w:rsidR="206CE653">
        <w:t xml:space="preserve">review </w:t>
      </w:r>
      <w:r w:rsidR="2250851A">
        <w:t xml:space="preserve">is consulting </w:t>
      </w:r>
      <w:r w:rsidR="2FCB8F1A">
        <w:t xml:space="preserve">on the </w:t>
      </w:r>
      <w:r w:rsidR="45E98A9B">
        <w:t>Disability Royal Commission recommendations</w:t>
      </w:r>
      <w:r w:rsidR="0024F168">
        <w:t xml:space="preserve"> with respect to the </w:t>
      </w:r>
      <w:r w:rsidR="5F06EE86">
        <w:t xml:space="preserve">Disability Discrimination </w:t>
      </w:r>
      <w:r w:rsidR="7822D876">
        <w:t>Act</w:t>
      </w:r>
      <w:r w:rsidR="00A80CAA">
        <w:t>. This includes areas</w:t>
      </w:r>
      <w:r w:rsidR="09A718A4">
        <w:t xml:space="preserve"> such as suspension or exclusion of students with disability, positive duty to eliminate discrimination, providing </w:t>
      </w:r>
      <w:r w:rsidR="76E6AC68">
        <w:t xml:space="preserve">reasonable </w:t>
      </w:r>
      <w:r w:rsidR="09A718A4">
        <w:t>adjustment</w:t>
      </w:r>
      <w:r w:rsidR="7E158559">
        <w:t>s</w:t>
      </w:r>
      <w:r w:rsidR="09A718A4">
        <w:t xml:space="preserve"> and the definition of unjustifiable hardship</w:t>
      </w:r>
      <w:r w:rsidR="00D00C27">
        <w:t>. It is also looking at</w:t>
      </w:r>
      <w:r w:rsidR="09A718A4">
        <w:t xml:space="preserve"> </w:t>
      </w:r>
      <w:r w:rsidR="0024F168">
        <w:t>other possible amendments</w:t>
      </w:r>
      <w:r w:rsidR="09A718A4">
        <w:t xml:space="preserve">, </w:t>
      </w:r>
      <w:r w:rsidR="00D00C27">
        <w:t xml:space="preserve">such as changes to </w:t>
      </w:r>
      <w:r w:rsidR="09A718A4">
        <w:t>the definition of disability and the enforceability of Disability Standards</w:t>
      </w:r>
      <w:r w:rsidR="7822D876">
        <w:t xml:space="preserve">. </w:t>
      </w:r>
      <w:r w:rsidR="3FE3B03E">
        <w:t>Th</w:t>
      </w:r>
      <w:r w:rsidR="0DED73C5">
        <w:t>is</w:t>
      </w:r>
      <w:r w:rsidR="1D835F52">
        <w:t xml:space="preserve"> 2025 Review of the Standards </w:t>
      </w:r>
      <w:r w:rsidR="00C53C79">
        <w:t xml:space="preserve">is </w:t>
      </w:r>
      <w:r w:rsidR="1D835F52">
        <w:t xml:space="preserve">not </w:t>
      </w:r>
      <w:r w:rsidR="00C53C79">
        <w:t>covering</w:t>
      </w:r>
      <w:r w:rsidR="006125CF">
        <w:t xml:space="preserve"> the</w:t>
      </w:r>
      <w:r w:rsidR="00C53C79">
        <w:t xml:space="preserve"> </w:t>
      </w:r>
      <w:r w:rsidR="1D835F52">
        <w:t xml:space="preserve">topics </w:t>
      </w:r>
      <w:r w:rsidR="25E9F757">
        <w:t xml:space="preserve">which </w:t>
      </w:r>
      <w:r w:rsidR="1D835F52">
        <w:t xml:space="preserve">are being </w:t>
      </w:r>
      <w:r w:rsidR="25E9F757">
        <w:t xml:space="preserve">considered by </w:t>
      </w:r>
      <w:r w:rsidR="5F06EE86">
        <w:t>the</w:t>
      </w:r>
      <w:r w:rsidR="134F627F">
        <w:t xml:space="preserve"> review of</w:t>
      </w:r>
      <w:r w:rsidR="1D835F52">
        <w:t xml:space="preserve"> th</w:t>
      </w:r>
      <w:r w:rsidR="1D835F52" w:rsidRPr="780A038E">
        <w:t xml:space="preserve">e </w:t>
      </w:r>
      <w:r w:rsidR="0698CA54" w:rsidRPr="780A038E">
        <w:t xml:space="preserve">Disability Discrimination </w:t>
      </w:r>
      <w:r w:rsidR="3FE3B03E" w:rsidRPr="780A038E">
        <w:t>A</w:t>
      </w:r>
      <w:r w:rsidR="3FE3B03E">
        <w:t>ct</w:t>
      </w:r>
      <w:r w:rsidR="336ED6D0">
        <w:t>.</w:t>
      </w:r>
    </w:p>
    <w:p w14:paraId="7E2E04B0" w14:textId="22735F42" w:rsidR="00C160CA" w:rsidRDefault="00512145" w:rsidP="00B60322">
      <w:r>
        <w:t xml:space="preserve">If </w:t>
      </w:r>
      <w:r w:rsidR="00F64ED0" w:rsidRPr="758A6846">
        <w:t>changes</w:t>
      </w:r>
      <w:r w:rsidR="00933421" w:rsidRPr="758A6846">
        <w:t xml:space="preserve"> </w:t>
      </w:r>
      <w:r>
        <w:t xml:space="preserve">are made </w:t>
      </w:r>
      <w:r w:rsidR="00933421" w:rsidRPr="758A6846">
        <w:t xml:space="preserve">to the </w:t>
      </w:r>
      <w:r w:rsidR="00A63822">
        <w:t xml:space="preserve">Disability Discrimination </w:t>
      </w:r>
      <w:r w:rsidR="00933421" w:rsidRPr="758A6846">
        <w:t xml:space="preserve">Act </w:t>
      </w:r>
      <w:r>
        <w:t xml:space="preserve">that </w:t>
      </w:r>
      <w:r w:rsidR="000A6050" w:rsidRPr="758A6846">
        <w:t xml:space="preserve">affect </w:t>
      </w:r>
      <w:r w:rsidR="007A1F48" w:rsidRPr="758A6846">
        <w:t xml:space="preserve">the responsibilities of </w:t>
      </w:r>
      <w:r w:rsidR="5465BEB0" w:rsidRPr="758A6846">
        <w:t xml:space="preserve">education providers </w:t>
      </w:r>
      <w:r w:rsidR="007A1F48" w:rsidRPr="758A6846">
        <w:t xml:space="preserve">under the </w:t>
      </w:r>
      <w:r w:rsidR="00842739">
        <w:t>Act</w:t>
      </w:r>
      <w:r w:rsidR="007A1F48" w:rsidRPr="758A6846">
        <w:t xml:space="preserve">, </w:t>
      </w:r>
      <w:r w:rsidR="0051172A">
        <w:t xml:space="preserve">this </w:t>
      </w:r>
      <w:r w:rsidR="004F225B" w:rsidRPr="758A6846">
        <w:t xml:space="preserve">may </w:t>
      </w:r>
      <w:r w:rsidR="007E6400" w:rsidRPr="758A6846">
        <w:t xml:space="preserve">result in </w:t>
      </w:r>
      <w:r w:rsidR="00CB44D6" w:rsidRPr="758A6846">
        <w:t>future</w:t>
      </w:r>
      <w:r w:rsidR="000A6028" w:rsidRPr="758A6846">
        <w:t xml:space="preserve"> </w:t>
      </w:r>
      <w:r w:rsidR="004E719E" w:rsidRPr="758A6846">
        <w:t>changes</w:t>
      </w:r>
      <w:r w:rsidR="007E6400" w:rsidRPr="758A6846">
        <w:t xml:space="preserve"> to the Standards.</w:t>
      </w:r>
    </w:p>
    <w:p w14:paraId="2670DD72" w14:textId="1B2247A6" w:rsidR="008A3BE9" w:rsidRPr="00C160CA" w:rsidRDefault="00A63822" w:rsidP="00B60322">
      <w:r>
        <w:t xml:space="preserve">Information on the review </w:t>
      </w:r>
      <w:r w:rsidR="00340A93">
        <w:t xml:space="preserve">is </w:t>
      </w:r>
      <w:r w:rsidR="000C557B">
        <w:t xml:space="preserve">on the </w:t>
      </w:r>
      <w:hyperlink r:id="rId27" w:tooltip="Review of the Disability Discrimination Act. Australian Government Attorney's General Department web page." w:history="1">
        <w:r w:rsidR="000C557B" w:rsidRPr="00AD3165">
          <w:rPr>
            <w:rStyle w:val="Hyperlink"/>
          </w:rPr>
          <w:t xml:space="preserve">Attorney-General’s </w:t>
        </w:r>
        <w:r w:rsidR="63D223D2" w:rsidRPr="00AD3165">
          <w:rPr>
            <w:rStyle w:val="Hyperlink"/>
          </w:rPr>
          <w:t xml:space="preserve">Department </w:t>
        </w:r>
        <w:r w:rsidR="000C557B" w:rsidRPr="00AD3165">
          <w:rPr>
            <w:rStyle w:val="Hyperlink"/>
          </w:rPr>
          <w:t>website</w:t>
        </w:r>
        <w:r w:rsidR="007D1CB7" w:rsidRPr="00AD3165">
          <w:rPr>
            <w:rStyle w:val="Hyperlink"/>
          </w:rPr>
          <w:t>.</w:t>
        </w:r>
      </w:hyperlink>
    </w:p>
    <w:p w14:paraId="35B093E4" w14:textId="1CB62379" w:rsidR="00D83147" w:rsidRDefault="00D83147" w:rsidP="0063396C">
      <w:pPr>
        <w:pStyle w:val="Heading3"/>
      </w:pPr>
      <w:r>
        <w:br w:type="page"/>
      </w:r>
    </w:p>
    <w:p w14:paraId="2C96706A" w14:textId="0A023D9D" w:rsidR="00EE1382" w:rsidRPr="00CF02B5" w:rsidRDefault="00C97FD7" w:rsidP="007F6BAC">
      <w:pPr>
        <w:pStyle w:val="Heading1"/>
      </w:pPr>
      <w:bookmarkStart w:id="1" w:name="_Toc209696370"/>
      <w:r>
        <w:rPr>
          <w:noProof/>
          <w:lang w:val="en-GB"/>
        </w:rPr>
        <w:drawing>
          <wp:anchor distT="0" distB="0" distL="114300" distR="114300" simplePos="0" relativeHeight="251658245" behindDoc="1" locked="0" layoutInCell="1" allowOverlap="1" wp14:anchorId="3E1339BD" wp14:editId="0E54CE1F">
            <wp:simplePos x="0" y="0"/>
            <wp:positionH relativeFrom="column">
              <wp:posOffset>13970</wp:posOffset>
            </wp:positionH>
            <wp:positionV relativeFrom="paragraph">
              <wp:posOffset>0</wp:posOffset>
            </wp:positionV>
            <wp:extent cx="773430" cy="661670"/>
            <wp:effectExtent l="0" t="0" r="0" b="0"/>
            <wp:wrapSquare wrapText="right"/>
            <wp:docPr id="71212556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25566" name="Picture 6">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rcRect t="10077" b="10077"/>
                    <a:stretch>
                      <a:fillRect/>
                    </a:stretch>
                  </pic:blipFill>
                  <pic:spPr bwMode="auto">
                    <a:xfrm rot="10800000" flipV="1">
                      <a:off x="0" y="0"/>
                      <a:ext cx="773430" cy="661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1A20" w:rsidRPr="008A1B7B">
        <w:rPr>
          <w:noProof/>
          <w:color w:val="000000" w:themeColor="text1"/>
          <w:sz w:val="28"/>
          <w:szCs w:val="28"/>
        </w:rPr>
        <mc:AlternateContent>
          <mc:Choice Requires="wps">
            <w:drawing>
              <wp:anchor distT="0" distB="0" distL="114300" distR="114300" simplePos="0" relativeHeight="251658247" behindDoc="1" locked="0" layoutInCell="1" allowOverlap="1" wp14:anchorId="35EE3A23" wp14:editId="4D52DB25">
                <wp:simplePos x="0" y="0"/>
                <wp:positionH relativeFrom="column">
                  <wp:posOffset>-762910</wp:posOffset>
                </wp:positionH>
                <wp:positionV relativeFrom="paragraph">
                  <wp:posOffset>-499316</wp:posOffset>
                </wp:positionV>
                <wp:extent cx="7623175" cy="1223319"/>
                <wp:effectExtent l="0" t="0" r="0" b="0"/>
                <wp:wrapNone/>
                <wp:docPr id="168429774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175" cy="1223319"/>
                        </a:xfrm>
                        <a:prstGeom prst="rect">
                          <a:avLst/>
                        </a:prstGeom>
                        <a:solidFill>
                          <a:srgbClr val="018598">
                            <a:alpha val="2005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6A1A4AD7" id="Rectangle 2" o:spid="_x0000_s1026" alt="&quot;&quot;" style="position:absolute;margin-left:-60.05pt;margin-top:-39.3pt;width:600.25pt;height:96.3pt;z-index:-2516582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" fillcolor="#018598" stroked="f" strokeweight="1pt">
                <v:fill opacity="13107f"/>
              </v:rect>
            </w:pict>
          </mc:Fallback>
        </mc:AlternateContent>
      </w:r>
      <w:r w:rsidR="00EF30C2">
        <w:t>Topic</w:t>
      </w:r>
      <w:r w:rsidR="007756CF">
        <w:t xml:space="preserve"> 1:</w:t>
      </w:r>
      <w:r w:rsidR="006C0DB4">
        <w:br/>
      </w:r>
      <w:r w:rsidR="002B4D8A">
        <w:t>Effective implementation of the Standards</w:t>
      </w:r>
      <w:bookmarkEnd w:id="1"/>
    </w:p>
    <w:p w14:paraId="56C31B88" w14:textId="1AC6DE36" w:rsidR="007C2F44" w:rsidRDefault="007C2F44" w:rsidP="00DC3B89">
      <w:pPr>
        <w:pStyle w:val="Heading2"/>
      </w:pPr>
      <w:r w:rsidRPr="00CF02B5">
        <w:t>Summary</w:t>
      </w:r>
    </w:p>
    <w:p w14:paraId="0D3F3E8A" w14:textId="6291E23B" w:rsidR="00F2047B" w:rsidRDefault="009B0AC3" w:rsidP="00B60322">
      <w:r w:rsidRPr="009B0AC3">
        <w:t xml:space="preserve">All education providers </w:t>
      </w:r>
      <w:r w:rsidR="00EF1DBD">
        <w:t>must comply with</w:t>
      </w:r>
      <w:r w:rsidRPr="009B0AC3">
        <w:t xml:space="preserve"> the Standards</w:t>
      </w:r>
      <w:r w:rsidR="0040380B">
        <w:t>. This includes</w:t>
      </w:r>
      <w:r w:rsidRPr="009B0AC3">
        <w:t xml:space="preserve"> public and private schools, </w:t>
      </w:r>
      <w:r w:rsidR="0061235D">
        <w:t xml:space="preserve">preschools and kindergartens that are educational institutions, </w:t>
      </w:r>
      <w:r w:rsidRPr="009B0AC3">
        <w:t xml:space="preserve">public and private education and training </w:t>
      </w:r>
      <w:r w:rsidR="00C72A03">
        <w:t>providers</w:t>
      </w:r>
      <w:r w:rsidR="00773C3D">
        <w:t>,</w:t>
      </w:r>
      <w:r w:rsidR="00C72A03">
        <w:t xml:space="preserve"> </w:t>
      </w:r>
      <w:r w:rsidRPr="009B0AC3">
        <w:t xml:space="preserve">and tertiary institutions </w:t>
      </w:r>
      <w:r w:rsidR="00773C3D">
        <w:t>such as</w:t>
      </w:r>
      <w:r w:rsidR="00773C3D" w:rsidRPr="009B0AC3">
        <w:t xml:space="preserve"> </w:t>
      </w:r>
      <w:r w:rsidR="00087E37">
        <w:t>vocational education and training providers</w:t>
      </w:r>
      <w:r w:rsidR="00F547FB">
        <w:t xml:space="preserve"> (such as T</w:t>
      </w:r>
      <w:r w:rsidR="00422311">
        <w:t xml:space="preserve">echnical </w:t>
      </w:r>
      <w:proofErr w:type="gramStart"/>
      <w:r w:rsidR="00422311">
        <w:t>And</w:t>
      </w:r>
      <w:proofErr w:type="gramEnd"/>
      <w:r w:rsidR="00422311">
        <w:t xml:space="preserve"> Further Education</w:t>
      </w:r>
      <w:r w:rsidR="00F547FB">
        <w:t>)</w:t>
      </w:r>
      <w:r w:rsidR="00087E37" w:rsidRPr="009B0AC3">
        <w:t xml:space="preserve"> </w:t>
      </w:r>
      <w:r w:rsidRPr="009B0AC3">
        <w:t xml:space="preserve">and </w:t>
      </w:r>
      <w:r w:rsidR="00C34B63">
        <w:t>higher education providers</w:t>
      </w:r>
      <w:r w:rsidR="00463B65">
        <w:t xml:space="preserve"> (</w:t>
      </w:r>
      <w:r w:rsidR="00F547FB">
        <w:t>such as</w:t>
      </w:r>
      <w:r w:rsidR="00463B65">
        <w:t xml:space="preserve"> universities)</w:t>
      </w:r>
      <w:r w:rsidRPr="009B0AC3">
        <w:t>.</w:t>
      </w:r>
    </w:p>
    <w:p w14:paraId="44B6A43E" w14:textId="636BEE07" w:rsidR="00EA1194" w:rsidRDefault="00F02F1A" w:rsidP="009568C2">
      <w:r>
        <w:t xml:space="preserve">Since the last review of the Standards, </w:t>
      </w:r>
      <w:r w:rsidR="00F12E16">
        <w:t xml:space="preserve">the Australian Government </w:t>
      </w:r>
      <w:r w:rsidR="0018403D">
        <w:t>developed</w:t>
      </w:r>
      <w:r w:rsidR="00F12E16">
        <w:t xml:space="preserve"> </w:t>
      </w:r>
      <w:r>
        <w:t>new</w:t>
      </w:r>
      <w:r w:rsidR="00665AD5">
        <w:t xml:space="preserve"> resources to help education providers understand and meet their responsibilities under the Standards</w:t>
      </w:r>
      <w:r w:rsidR="00645686">
        <w:t>. However</w:t>
      </w:r>
      <w:r w:rsidR="00665AD5">
        <w:t xml:space="preserve">, students with disability and their </w:t>
      </w:r>
      <w:r w:rsidR="00925DAF">
        <w:t xml:space="preserve">families, carers and associates </w:t>
      </w:r>
      <w:r w:rsidR="00665AD5">
        <w:t>have shared many examples of</w:t>
      </w:r>
      <w:r w:rsidR="00EA1194">
        <w:t>:</w:t>
      </w:r>
      <w:r w:rsidR="00665AD5">
        <w:t xml:space="preserve"> </w:t>
      </w:r>
    </w:p>
    <w:p w14:paraId="3ABDE8CF" w14:textId="77777777" w:rsidR="00EA1194" w:rsidRDefault="00665AD5" w:rsidP="00B60322">
      <w:pPr>
        <w:pStyle w:val="ListParagraph"/>
        <w:numPr>
          <w:ilvl w:val="0"/>
          <w:numId w:val="59"/>
        </w:numPr>
      </w:pPr>
      <w:r>
        <w:t>being denied access to their preferred school</w:t>
      </w:r>
      <w:r w:rsidR="00FB6685">
        <w:t>, vocational education and training</w:t>
      </w:r>
      <w:r>
        <w:t xml:space="preserve"> or</w:t>
      </w:r>
      <w:r w:rsidR="00F7735C">
        <w:t xml:space="preserve"> higher education</w:t>
      </w:r>
      <w:r>
        <w:t xml:space="preserve"> course based on their disability</w:t>
      </w:r>
    </w:p>
    <w:p w14:paraId="7418685B" w14:textId="25660741" w:rsidR="00EA1194" w:rsidRDefault="00665AD5" w:rsidP="00B60322">
      <w:pPr>
        <w:pStyle w:val="ListParagraph"/>
        <w:numPr>
          <w:ilvl w:val="0"/>
          <w:numId w:val="59"/>
        </w:numPr>
      </w:pPr>
      <w:r>
        <w:t>experiencing harassment</w:t>
      </w:r>
      <w:r w:rsidR="0085756B">
        <w:t xml:space="preserve"> based on their disability</w:t>
      </w:r>
    </w:p>
    <w:p w14:paraId="27C854F3" w14:textId="334ECCFB" w:rsidR="001368BA" w:rsidRDefault="00665AD5" w:rsidP="00B60322">
      <w:pPr>
        <w:pStyle w:val="ListParagraph"/>
        <w:numPr>
          <w:ilvl w:val="0"/>
          <w:numId w:val="59"/>
        </w:numPr>
      </w:pPr>
      <w:r>
        <w:t xml:space="preserve">not getting the </w:t>
      </w:r>
      <w:r w:rsidR="00CD50BA">
        <w:t xml:space="preserve">reasonable </w:t>
      </w:r>
      <w:r>
        <w:t xml:space="preserve">adjustments they need to participate on the same basis as students without disability. </w:t>
      </w:r>
    </w:p>
    <w:p w14:paraId="0D0A55C5" w14:textId="44DDE3F9" w:rsidR="00665AD5" w:rsidRDefault="0044000A" w:rsidP="00B60322">
      <w:r>
        <w:t>F</w:t>
      </w:r>
      <w:r w:rsidR="00665AD5">
        <w:t>urther action is required to ensure that all people working in the education sector are aware of their responsibilities</w:t>
      </w:r>
      <w:r w:rsidR="00D265EC">
        <w:t xml:space="preserve"> under the Standards</w:t>
      </w:r>
      <w:r w:rsidR="00665AD5">
        <w:t xml:space="preserve">, and have the resources and guidance they need to meet them. </w:t>
      </w:r>
    </w:p>
    <w:p w14:paraId="3835A7C9" w14:textId="7A15428C" w:rsidR="001C003F" w:rsidRDefault="00DF2049" w:rsidP="00B60322">
      <w:r>
        <w:t xml:space="preserve">The review is interested in hearing </w:t>
      </w:r>
      <w:r w:rsidR="00E10C25">
        <w:t xml:space="preserve">if there are any gaps in the resources </w:t>
      </w:r>
      <w:r w:rsidR="008A4A84">
        <w:t>already</w:t>
      </w:r>
      <w:r w:rsidR="00E10C25">
        <w:t xml:space="preserve"> developed, and what further </w:t>
      </w:r>
      <w:r w:rsidR="00665AD5">
        <w:t>action can be taken</w:t>
      </w:r>
      <w:r w:rsidR="00E10C25">
        <w:t xml:space="preserve"> to help </w:t>
      </w:r>
      <w:r w:rsidR="00665AD5">
        <w:t xml:space="preserve">education </w:t>
      </w:r>
      <w:r w:rsidR="00E10C25">
        <w:t xml:space="preserve">staff </w:t>
      </w:r>
      <w:r w:rsidR="00665AD5">
        <w:t xml:space="preserve">and administrators </w:t>
      </w:r>
      <w:r w:rsidR="00185908">
        <w:t>meet their responsibilities.</w:t>
      </w:r>
    </w:p>
    <w:p w14:paraId="592D7C96" w14:textId="66869520" w:rsidR="00245963" w:rsidRDefault="00245963" w:rsidP="0063396C">
      <w:pPr>
        <w:pStyle w:val="Heading3"/>
      </w:pPr>
      <w:r w:rsidRPr="0063396C">
        <w:t>Discussion</w:t>
      </w:r>
    </w:p>
    <w:p w14:paraId="1319E5D4" w14:textId="4A6AFB7D" w:rsidR="005F16CC" w:rsidRDefault="005F16CC" w:rsidP="00B60322">
      <w:r>
        <w:t>The 2020 Review</w:t>
      </w:r>
      <w:r w:rsidR="001E3863">
        <w:t xml:space="preserve"> heard that “…ma</w:t>
      </w:r>
      <w:r w:rsidR="00BD45FA">
        <w:t>n</w:t>
      </w:r>
      <w:r w:rsidR="001E3863">
        <w:t>y educators are unaware of their obligations under the Standards, or lack the resources to implement them, and those who are aware struggle to find guidance and clarification on how to implement them.”</w:t>
      </w:r>
      <w:r w:rsidR="00334562">
        <w:rPr>
          <w:rStyle w:val="FootnoteReference"/>
        </w:rPr>
        <w:footnoteReference w:id="2"/>
      </w:r>
    </w:p>
    <w:p w14:paraId="7C0BCD67" w14:textId="0ED427C3" w:rsidR="00875EF7" w:rsidRDefault="00875EF7" w:rsidP="009568C2">
      <w:r>
        <w:t>In response to this feedback</w:t>
      </w:r>
      <w:r w:rsidR="00420044">
        <w:t xml:space="preserve">, </w:t>
      </w:r>
      <w:r w:rsidR="00C57EEB">
        <w:t>a significant number of</w:t>
      </w:r>
      <w:r w:rsidR="00900A36">
        <w:t xml:space="preserve"> national resources </w:t>
      </w:r>
      <w:r w:rsidR="00643234">
        <w:t xml:space="preserve">were developed in consultation with </w:t>
      </w:r>
      <w:r w:rsidR="00A63885">
        <w:t xml:space="preserve">people with disability and educators. </w:t>
      </w:r>
      <w:r w:rsidR="00C57EEB">
        <w:t xml:space="preserve">The following resources </w:t>
      </w:r>
      <w:r w:rsidR="00E97D2A">
        <w:t>have been released:</w:t>
      </w:r>
    </w:p>
    <w:p w14:paraId="5E562A48" w14:textId="77777777" w:rsidR="007D793F" w:rsidRPr="00EE5CBC" w:rsidRDefault="007D793F" w:rsidP="00B60322">
      <w:pPr>
        <w:pStyle w:val="ListParagraph"/>
        <w:numPr>
          <w:ilvl w:val="0"/>
          <w:numId w:val="40"/>
        </w:numPr>
      </w:pPr>
      <w:r w:rsidRPr="00EE5CBC">
        <w:t xml:space="preserve">Information resources for education providers and educators explaining their obligations under the </w:t>
      </w:r>
      <w:r>
        <w:t>Standards</w:t>
      </w:r>
    </w:p>
    <w:p w14:paraId="2AA0E7CC" w14:textId="3E9769B8" w:rsidR="007D793F" w:rsidRDefault="007D793F" w:rsidP="00B60322">
      <w:pPr>
        <w:pStyle w:val="ListParagraph"/>
        <w:numPr>
          <w:ilvl w:val="0"/>
          <w:numId w:val="40"/>
        </w:numPr>
      </w:pPr>
      <w:r w:rsidRPr="00EE5CBC">
        <w:t xml:space="preserve">Information resources to help students with disability and their </w:t>
      </w:r>
      <w:r w:rsidR="004F59F0">
        <w:t>carers</w:t>
      </w:r>
      <w:r w:rsidR="004F59F0" w:rsidRPr="00EE5CBC">
        <w:t xml:space="preserve"> </w:t>
      </w:r>
      <w:r w:rsidRPr="00EE5CBC">
        <w:t xml:space="preserve">understand their rights under the </w:t>
      </w:r>
      <w:r>
        <w:t>Standards</w:t>
      </w:r>
    </w:p>
    <w:p w14:paraId="06509E71" w14:textId="750644A6" w:rsidR="00867899" w:rsidRPr="00EE5CBC" w:rsidRDefault="00867899" w:rsidP="00B60322">
      <w:pPr>
        <w:pStyle w:val="ListParagraph"/>
        <w:numPr>
          <w:ilvl w:val="0"/>
          <w:numId w:val="40"/>
        </w:numPr>
      </w:pPr>
      <w:r>
        <w:t>A resource for Aboriginal and Torres Strait Islander school students with disability and their families on students’ rights</w:t>
      </w:r>
      <w:r w:rsidR="005C20D9">
        <w:t xml:space="preserve"> and what schools must do to support all students to join in and learn</w:t>
      </w:r>
      <w:r w:rsidR="005910B4">
        <w:t>.</w:t>
      </w:r>
    </w:p>
    <w:p w14:paraId="32ABBE03" w14:textId="1261B28F" w:rsidR="007D793F" w:rsidRDefault="36B4FB07" w:rsidP="00B60322">
      <w:r>
        <w:t xml:space="preserve">These </w:t>
      </w:r>
      <w:r w:rsidR="1F2B90B6">
        <w:t xml:space="preserve">resources </w:t>
      </w:r>
      <w:r>
        <w:t xml:space="preserve">are available at </w:t>
      </w:r>
      <w:hyperlink r:id="rId29" w:tooltip="Department of Education website." w:history="1">
        <w:r w:rsidRPr="00085528">
          <w:rPr>
            <w:rStyle w:val="Hyperlink"/>
          </w:rPr>
          <w:t>www.education.gov.au/disability-standards-education-2005.</w:t>
        </w:r>
      </w:hyperlink>
    </w:p>
    <w:p w14:paraId="662C535B" w14:textId="51BF9641" w:rsidR="008C0BAA" w:rsidRDefault="27C342A8" w:rsidP="00B60322">
      <w:r>
        <w:t>Further professional development and training for educators and staff in</w:t>
      </w:r>
      <w:r w:rsidR="3C8711C1">
        <w:t xml:space="preserve"> early childhood, education and care</w:t>
      </w:r>
      <w:r>
        <w:t xml:space="preserve"> and school settings is being developed </w:t>
      </w:r>
      <w:r w:rsidR="70B3FFB5">
        <w:t>in consultation with people with disability and educators</w:t>
      </w:r>
      <w:r w:rsidR="008C0BAA">
        <w:t>. This</w:t>
      </w:r>
      <w:r>
        <w:t xml:space="preserve"> will be available </w:t>
      </w:r>
      <w:r w:rsidR="00D25C72">
        <w:t xml:space="preserve">in </w:t>
      </w:r>
      <w:r>
        <w:t>2026.</w:t>
      </w:r>
    </w:p>
    <w:p w14:paraId="79E93634" w14:textId="2421960C" w:rsidR="007D793F" w:rsidRDefault="183DC7DE" w:rsidP="00F56ADC">
      <w:pPr>
        <w:ind w:right="-454"/>
      </w:pPr>
      <w:r>
        <w:t>Resources to increase the capability of Registered Training Organisations and training product developers to support students with disability are also being developed</w:t>
      </w:r>
      <w:r w:rsidR="008C0BAA">
        <w:t>. They</w:t>
      </w:r>
      <w:r>
        <w:t xml:space="preserve"> will be released </w:t>
      </w:r>
      <w:r w:rsidR="3AF3EBFB">
        <w:t xml:space="preserve">later </w:t>
      </w:r>
      <w:r>
        <w:t>in 2025.</w:t>
      </w:r>
    </w:p>
    <w:p w14:paraId="11096D52" w14:textId="77777777" w:rsidR="003559D0" w:rsidRDefault="00626C9A" w:rsidP="00B60322">
      <w:r>
        <w:t xml:space="preserve">Despite the availability of these resources, </w:t>
      </w:r>
      <w:r w:rsidR="0091358E">
        <w:t>some</w:t>
      </w:r>
      <w:r w:rsidR="00A1251A">
        <w:t xml:space="preserve"> </w:t>
      </w:r>
      <w:r w:rsidR="00F40EE3">
        <w:t xml:space="preserve">students with disability are still </w:t>
      </w:r>
      <w:r w:rsidR="00E97D2A">
        <w:t xml:space="preserve">being discouraged from enrolling with an education provider or in a particular course because of their disability. </w:t>
      </w:r>
      <w:r w:rsidR="0091358E">
        <w:t xml:space="preserve">Some </w:t>
      </w:r>
      <w:r w:rsidR="00E97D2A">
        <w:t xml:space="preserve">are </w:t>
      </w:r>
      <w:r w:rsidR="00C57EEF">
        <w:t xml:space="preserve">still </w:t>
      </w:r>
      <w:r w:rsidR="00E97D2A">
        <w:t>not being offered</w:t>
      </w:r>
      <w:r w:rsidR="007F5459">
        <w:t>, or are being refused,</w:t>
      </w:r>
      <w:r w:rsidR="00E97D2A">
        <w:t xml:space="preserve"> the</w:t>
      </w:r>
      <w:r w:rsidR="0015745B">
        <w:t xml:space="preserve"> reasonable</w:t>
      </w:r>
      <w:r w:rsidR="00E97D2A">
        <w:t xml:space="preserve"> adjustments needed to access or participate in their education.</w:t>
      </w:r>
      <w:r w:rsidR="00E97D2A">
        <w:rPr>
          <w:rStyle w:val="FootnoteReference"/>
        </w:rPr>
        <w:footnoteReference w:id="3"/>
      </w:r>
      <w:r w:rsidR="00E97D2A">
        <w:t xml:space="preserve"> </w:t>
      </w:r>
    </w:p>
    <w:p w14:paraId="4EA2ED86" w14:textId="7C9FE3C1" w:rsidR="00E97D2A" w:rsidRDefault="00E97D2A" w:rsidP="00B60322">
      <w:r>
        <w:t>Vocational education and training</w:t>
      </w:r>
      <w:r w:rsidRPr="001C3B5E">
        <w:t xml:space="preserve"> students with disability are less likely than students without disability to complete their qualification</w:t>
      </w:r>
      <w:r w:rsidR="00EC0511">
        <w:t>. They are also</w:t>
      </w:r>
      <w:r>
        <w:t xml:space="preserve"> less </w:t>
      </w:r>
      <w:r w:rsidRPr="001C3B5E">
        <w:t>satisfied with support services, learning resources, and the training overall.</w:t>
      </w:r>
      <w:r>
        <w:rPr>
          <w:rStyle w:val="FootnoteReference"/>
        </w:rPr>
        <w:footnoteReference w:id="4"/>
      </w:r>
      <w:r w:rsidR="001B396F">
        <w:t xml:space="preserve"> </w:t>
      </w:r>
      <w:r w:rsidR="00122AB3">
        <w:t>Higher education students with disability</w:t>
      </w:r>
      <w:r w:rsidR="00213D0E">
        <w:t xml:space="preserve"> are less likely than students without disability to attain a qualification</w:t>
      </w:r>
      <w:r w:rsidR="006813E6">
        <w:rPr>
          <w:rStyle w:val="FootnoteReference"/>
        </w:rPr>
        <w:footnoteReference w:id="5"/>
      </w:r>
      <w:r w:rsidR="00213D0E">
        <w:t>,</w:t>
      </w:r>
      <w:r w:rsidR="006813E6">
        <w:t xml:space="preserve"> and </w:t>
      </w:r>
      <w:r w:rsidR="00440902">
        <w:t xml:space="preserve">less likely to be </w:t>
      </w:r>
      <w:r w:rsidR="00AE6E7B">
        <w:t>satisfied with teaching quality</w:t>
      </w:r>
      <w:r w:rsidR="00440902">
        <w:rPr>
          <w:rStyle w:val="FootnoteReference"/>
        </w:rPr>
        <w:footnoteReference w:id="6"/>
      </w:r>
      <w:r w:rsidR="00AE6E7B">
        <w:t>.</w:t>
      </w:r>
    </w:p>
    <w:p w14:paraId="17384804" w14:textId="10446574" w:rsidR="00B635FC" w:rsidRDefault="00393B29" w:rsidP="00830945">
      <w:pPr>
        <w:spacing w:after="0"/>
      </w:pPr>
      <w:r>
        <w:t xml:space="preserve">None of these experiences are consistent with the </w:t>
      </w:r>
      <w:r w:rsidR="00914819">
        <w:t xml:space="preserve">intent of the </w:t>
      </w:r>
      <w:r>
        <w:t>Standards</w:t>
      </w:r>
      <w:r w:rsidR="003A5079">
        <w:t xml:space="preserve">, which </w:t>
      </w:r>
      <w:r w:rsidR="007847CA">
        <w:t>aim</w:t>
      </w:r>
      <w:r w:rsidR="003A5079">
        <w:t xml:space="preserve"> to </w:t>
      </w:r>
      <w:r w:rsidR="007847CA">
        <w:t>ensure</w:t>
      </w:r>
      <w:r w:rsidR="003A5079">
        <w:t xml:space="preserve"> </w:t>
      </w:r>
      <w:r>
        <w:t xml:space="preserve">students with disability </w:t>
      </w:r>
      <w:r w:rsidR="007847CA">
        <w:t>can</w:t>
      </w:r>
      <w:r>
        <w:t xml:space="preserve"> access and participate in education on the same basis as their peers</w:t>
      </w:r>
      <w:r w:rsidR="007847CA">
        <w:t>. This includes</w:t>
      </w:r>
      <w:r w:rsidR="00B635FC">
        <w:t>:</w:t>
      </w:r>
    </w:p>
    <w:p w14:paraId="6CEB73E3" w14:textId="1A796CF4" w:rsidR="007B568E" w:rsidRDefault="004C78B9" w:rsidP="00B60322">
      <w:pPr>
        <w:pStyle w:val="ListParagraph"/>
        <w:numPr>
          <w:ilvl w:val="0"/>
          <w:numId w:val="41"/>
        </w:numPr>
      </w:pPr>
      <w:r>
        <w:t>a</w:t>
      </w:r>
      <w:r w:rsidR="00B635FC">
        <w:t>dmission or enrolment in an institution</w:t>
      </w:r>
    </w:p>
    <w:p w14:paraId="47FB81BF" w14:textId="760EBDAB" w:rsidR="00B635FC" w:rsidRDefault="004C78B9" w:rsidP="00B60322">
      <w:pPr>
        <w:pStyle w:val="ListParagraph"/>
        <w:numPr>
          <w:ilvl w:val="0"/>
          <w:numId w:val="41"/>
        </w:numPr>
      </w:pPr>
      <w:r>
        <w:t>participation in courses or programs</w:t>
      </w:r>
    </w:p>
    <w:p w14:paraId="3C77A9E7" w14:textId="43BF2B68" w:rsidR="004C78B9" w:rsidRDefault="004C78B9" w:rsidP="00B60322">
      <w:pPr>
        <w:pStyle w:val="ListParagraph"/>
        <w:numPr>
          <w:ilvl w:val="0"/>
          <w:numId w:val="41"/>
        </w:numPr>
      </w:pPr>
      <w:r>
        <w:t>use of facilities and services.</w:t>
      </w:r>
    </w:p>
    <w:p w14:paraId="4F455A18" w14:textId="77777777" w:rsidR="00360F2F" w:rsidRDefault="3F89E53A" w:rsidP="00B60322">
      <w:r>
        <w:t xml:space="preserve">One possible explanation for this is that </w:t>
      </w:r>
      <w:r w:rsidRPr="005342F8">
        <w:t xml:space="preserve">awareness of the Standards </w:t>
      </w:r>
      <w:r w:rsidR="16991381" w:rsidRPr="005342F8">
        <w:t>may</w:t>
      </w:r>
      <w:r w:rsidR="0B3BC54D">
        <w:t xml:space="preserve"> </w:t>
      </w:r>
      <w:r w:rsidR="56CBC40F">
        <w:t xml:space="preserve">not be </w:t>
      </w:r>
      <w:r w:rsidR="5C6830FD">
        <w:t>widespread enough</w:t>
      </w:r>
      <w:r w:rsidR="56CBC40F">
        <w:t xml:space="preserve"> </w:t>
      </w:r>
      <w:r w:rsidR="7412BADC">
        <w:t xml:space="preserve">among people who work for </w:t>
      </w:r>
      <w:r w:rsidR="65FA23A8">
        <w:t xml:space="preserve">organisations </w:t>
      </w:r>
      <w:r w:rsidR="7412BADC">
        <w:t xml:space="preserve">with </w:t>
      </w:r>
      <w:r w:rsidR="65FA23A8">
        <w:t>responsibilities under the Standards.</w:t>
      </w:r>
      <w:r w:rsidR="16991381">
        <w:t xml:space="preserve"> </w:t>
      </w:r>
    </w:p>
    <w:p w14:paraId="5AA530A4" w14:textId="56DBAEBF" w:rsidR="00C80593" w:rsidRDefault="5205F81F" w:rsidP="00B60322">
      <w:r>
        <w:t>Vocational education and training and h</w:t>
      </w:r>
      <w:r w:rsidR="7485CAE3">
        <w:t xml:space="preserve">igher </w:t>
      </w:r>
      <w:r w:rsidR="7717DED8">
        <w:t>education stakeholders</w:t>
      </w:r>
      <w:r w:rsidR="7485CAE3">
        <w:t xml:space="preserve"> have noted that</w:t>
      </w:r>
      <w:r w:rsidR="2B56D57D">
        <w:t xml:space="preserve"> </w:t>
      </w:r>
      <w:r w:rsidR="01FA3206">
        <w:t>awareness</w:t>
      </w:r>
      <w:r w:rsidR="2B56D57D">
        <w:t xml:space="preserve"> of the Standards </w:t>
      </w:r>
      <w:r w:rsidR="28E46557">
        <w:t xml:space="preserve">is not </w:t>
      </w:r>
      <w:r w:rsidR="65719B17">
        <w:t xml:space="preserve">widespread or comprehensive </w:t>
      </w:r>
      <w:r w:rsidR="6D61AB29">
        <w:t xml:space="preserve">beyond </w:t>
      </w:r>
      <w:r w:rsidR="46C00CF8">
        <w:t>disability practitioners</w:t>
      </w:r>
      <w:r w:rsidR="7F7357C5">
        <w:t xml:space="preserve"> and disability support units</w:t>
      </w:r>
      <w:r w:rsidR="3ACFF92B">
        <w:t xml:space="preserve"> </w:t>
      </w:r>
      <w:r w:rsidR="6D61AB29">
        <w:t xml:space="preserve">within </w:t>
      </w:r>
      <w:r w:rsidR="331D5470">
        <w:t>education providers</w:t>
      </w:r>
      <w:r w:rsidR="5EF8A9BE">
        <w:t>.</w:t>
      </w:r>
      <w:r w:rsidR="0072397F">
        <w:rPr>
          <w:rStyle w:val="FootnoteReference"/>
        </w:rPr>
        <w:footnoteReference w:id="7"/>
      </w:r>
      <w:r w:rsidR="3C0E45BB">
        <w:t xml:space="preserve"> Practitioners may not have the authority, knowledge </w:t>
      </w:r>
      <w:r w:rsidR="1BD2B839">
        <w:t>of the organisation</w:t>
      </w:r>
      <w:r w:rsidR="7C55B9C3">
        <w:t>,</w:t>
      </w:r>
      <w:r w:rsidR="1BD2B839">
        <w:t xml:space="preserve"> </w:t>
      </w:r>
      <w:r w:rsidR="3C0E45BB">
        <w:t xml:space="preserve">or support </w:t>
      </w:r>
      <w:r w:rsidR="0E985958">
        <w:t>from the organisation they work for to help their students get the supports they need</w:t>
      </w:r>
      <w:r w:rsidR="0879D779">
        <w:t>. I</w:t>
      </w:r>
      <w:r w:rsidR="0E985958">
        <w:t xml:space="preserve">f </w:t>
      </w:r>
      <w:r w:rsidR="616C961D">
        <w:t xml:space="preserve">experienced </w:t>
      </w:r>
      <w:r w:rsidR="0E985958">
        <w:t>staff members leave</w:t>
      </w:r>
      <w:r w:rsidR="2F25B6D5">
        <w:t>,</w:t>
      </w:r>
      <w:r w:rsidR="0E985958">
        <w:t xml:space="preserve"> continuity of support can be disrupted.</w:t>
      </w:r>
      <w:r w:rsidR="6D61AB29">
        <w:t xml:space="preserve"> </w:t>
      </w:r>
    </w:p>
    <w:p w14:paraId="20225EF8" w14:textId="3DF4105C" w:rsidR="004009FC" w:rsidRDefault="004009FC" w:rsidP="00B60322">
      <w:r>
        <w:t xml:space="preserve">Awareness may </w:t>
      </w:r>
      <w:r w:rsidR="005F6CD8">
        <w:t xml:space="preserve">also </w:t>
      </w:r>
      <w:r>
        <w:t xml:space="preserve">not be widespread </w:t>
      </w:r>
      <w:r w:rsidR="005F6CD8">
        <w:t xml:space="preserve">enough </w:t>
      </w:r>
      <w:r>
        <w:t>through the system</w:t>
      </w:r>
      <w:r w:rsidR="005F6CD8">
        <w:t xml:space="preserve"> as a whole</w:t>
      </w:r>
      <w:r w:rsidR="000C74FC">
        <w:t>.</w:t>
      </w:r>
      <w:r>
        <w:t xml:space="preserve"> </w:t>
      </w:r>
      <w:r w:rsidR="000C74FC">
        <w:t>S</w:t>
      </w:r>
      <w:r>
        <w:t xml:space="preserve">ome organisations may have better levels of awareness than others. For example, not all </w:t>
      </w:r>
      <w:r w:rsidRPr="001C3B5E">
        <w:t xml:space="preserve">Tertiary Access Centres and </w:t>
      </w:r>
      <w:r>
        <w:t xml:space="preserve">similar </w:t>
      </w:r>
      <w:r w:rsidRPr="001C3B5E">
        <w:t xml:space="preserve">organisations provide information about </w:t>
      </w:r>
      <w:r>
        <w:t>students’ rights</w:t>
      </w:r>
      <w:r w:rsidRPr="001C3B5E">
        <w:t>.</w:t>
      </w:r>
      <w:r>
        <w:t xml:space="preserve"> </w:t>
      </w:r>
      <w:r w:rsidR="007F7D7E">
        <w:t>Students</w:t>
      </w:r>
      <w:r>
        <w:t xml:space="preserve"> may not be getting the information they need to understand their rights when enrolling</w:t>
      </w:r>
      <w:r w:rsidR="009712D6">
        <w:t>. This may be</w:t>
      </w:r>
      <w:r w:rsidR="001E1B17">
        <w:t xml:space="preserve"> leading to some</w:t>
      </w:r>
      <w:r w:rsidR="004E54B8">
        <w:t xml:space="preserve"> students</w:t>
      </w:r>
      <w:r w:rsidR="001E1B17">
        <w:t xml:space="preserve"> </w:t>
      </w:r>
      <w:r>
        <w:t>choosing not to reveal their disability status and missing out on critical supports.</w:t>
      </w:r>
    </w:p>
    <w:p w14:paraId="320BAF3F" w14:textId="6A54347B" w:rsidR="00846C9E" w:rsidRDefault="6BE2B186" w:rsidP="00383CF3">
      <w:r>
        <w:t>Even</w:t>
      </w:r>
      <w:r w:rsidR="4486462E">
        <w:t xml:space="preserve"> </w:t>
      </w:r>
      <w:r w:rsidR="21741CA5">
        <w:t xml:space="preserve">where </w:t>
      </w:r>
      <w:r w:rsidR="0B0D0A12">
        <w:t>awareness is high</w:t>
      </w:r>
      <w:r w:rsidR="00074524">
        <w:t>er</w:t>
      </w:r>
      <w:r w:rsidR="0B0D0A12">
        <w:t xml:space="preserve">, </w:t>
      </w:r>
      <w:r w:rsidR="4486462E">
        <w:t xml:space="preserve">people </w:t>
      </w:r>
      <w:r w:rsidR="14FA543D">
        <w:t>with responsibilities under the Standards may still</w:t>
      </w:r>
      <w:r w:rsidR="6C63E45B">
        <w:t xml:space="preserve"> not have</w:t>
      </w:r>
      <w:r w:rsidR="14FA543D">
        <w:t xml:space="preserve"> the support and guidance they need to </w:t>
      </w:r>
      <w:r w:rsidR="255ACF9C">
        <w:t xml:space="preserve">meet them in practice. </w:t>
      </w:r>
      <w:r w:rsidR="665FDC93">
        <w:t>For example,</w:t>
      </w:r>
      <w:r w:rsidR="6D0CAE11">
        <w:t xml:space="preserve"> </w:t>
      </w:r>
      <w:r w:rsidR="006C268B">
        <w:t xml:space="preserve">some </w:t>
      </w:r>
      <w:proofErr w:type="gramStart"/>
      <w:r w:rsidR="6D0CAE11">
        <w:t>school</w:t>
      </w:r>
      <w:r w:rsidR="665FDC93">
        <w:t xml:space="preserve"> </w:t>
      </w:r>
      <w:r w:rsidR="79588DA3">
        <w:t>teachers</w:t>
      </w:r>
      <w:proofErr w:type="gramEnd"/>
      <w:r w:rsidR="79588DA3">
        <w:t xml:space="preserve"> have </w:t>
      </w:r>
      <w:r w:rsidR="285EC2FF">
        <w:t xml:space="preserve">noted that they do not have the resources </w:t>
      </w:r>
      <w:r w:rsidR="5D3DCDAC">
        <w:t xml:space="preserve">they need </w:t>
      </w:r>
      <w:r w:rsidR="285EC2FF">
        <w:t xml:space="preserve">to meet the academic, developmental or welfare needs of </w:t>
      </w:r>
      <w:r w:rsidR="3FA05469">
        <w:t>some of their students with disability</w:t>
      </w:r>
      <w:r w:rsidR="5D3DCDAC">
        <w:t>.</w:t>
      </w:r>
      <w:r w:rsidR="003E4C2E">
        <w:rPr>
          <w:rStyle w:val="FootnoteReference"/>
        </w:rPr>
        <w:footnoteReference w:id="8"/>
      </w:r>
      <w:r w:rsidR="5D3DCDAC">
        <w:t xml:space="preserve"> </w:t>
      </w:r>
      <w:r w:rsidR="551761C6">
        <w:t>The Disability Royal Commission heard that new teachers ‘</w:t>
      </w:r>
      <w:r w:rsidR="4F069A24">
        <w:t>…consider themselves unprepared to teach students with disability’.</w:t>
      </w:r>
      <w:r w:rsidR="00CD410E">
        <w:rPr>
          <w:rStyle w:val="FootnoteReference"/>
        </w:rPr>
        <w:footnoteReference w:id="9"/>
      </w:r>
    </w:p>
    <w:p w14:paraId="1F6FF7E4" w14:textId="47298C33" w:rsidR="004B4094" w:rsidRDefault="5C260C90" w:rsidP="00B60322">
      <w:r>
        <w:t xml:space="preserve">The </w:t>
      </w:r>
      <w:r w:rsidR="48CADFC7">
        <w:t>broader</w:t>
      </w:r>
      <w:r w:rsidR="5F50CF7C">
        <w:t xml:space="preserve"> and more general</w:t>
      </w:r>
      <w:r w:rsidR="48CADFC7">
        <w:t xml:space="preserve"> </w:t>
      </w:r>
      <w:r w:rsidR="42437AB8">
        <w:t xml:space="preserve">factors </w:t>
      </w:r>
      <w:r w:rsidR="4681941C">
        <w:t xml:space="preserve">impacting </w:t>
      </w:r>
      <w:r w:rsidR="1518E084">
        <w:t xml:space="preserve">implementation of the Standards </w:t>
      </w:r>
      <w:r w:rsidR="24A92FBD">
        <w:t>in</w:t>
      </w:r>
      <w:r w:rsidR="7CF63804">
        <w:t xml:space="preserve"> school contexts</w:t>
      </w:r>
      <w:r w:rsidR="3D9B0349">
        <w:t>,</w:t>
      </w:r>
      <w:r w:rsidR="13E2CBF2">
        <w:t xml:space="preserve"> such as </w:t>
      </w:r>
      <w:r w:rsidR="618BB7ED">
        <w:t xml:space="preserve">teacher workload and </w:t>
      </w:r>
      <w:r w:rsidR="2BFF7E58">
        <w:t xml:space="preserve">the quality of </w:t>
      </w:r>
      <w:r w:rsidR="618BB7ED">
        <w:t>initial teacher education</w:t>
      </w:r>
      <w:r w:rsidR="5B9FA5BA">
        <w:t xml:space="preserve">, </w:t>
      </w:r>
      <w:r w:rsidR="2F65C02F">
        <w:t xml:space="preserve">are being </w:t>
      </w:r>
      <w:r w:rsidR="68D112A2">
        <w:t>prioritised</w:t>
      </w:r>
      <w:r w:rsidR="77F5D5B5">
        <w:t xml:space="preserve"> </w:t>
      </w:r>
      <w:r w:rsidR="18C09FCD">
        <w:t>under</w:t>
      </w:r>
      <w:r w:rsidR="77F5D5B5">
        <w:t xml:space="preserve"> </w:t>
      </w:r>
      <w:r w:rsidR="327A3CCC">
        <w:t>the National Teacher Workforce Action Plan</w:t>
      </w:r>
      <w:r w:rsidR="0014593D">
        <w:rPr>
          <w:rStyle w:val="FootnoteReference"/>
        </w:rPr>
        <w:footnoteReference w:id="10"/>
      </w:r>
      <w:r w:rsidR="630BEE90">
        <w:t xml:space="preserve">. </w:t>
      </w:r>
      <w:r w:rsidR="1D074B59">
        <w:t xml:space="preserve">It is clear, however, that more </w:t>
      </w:r>
      <w:r w:rsidR="6C6D5912">
        <w:t xml:space="preserve">needs to be done to ensure students with disability are having their rights </w:t>
      </w:r>
      <w:r w:rsidR="435B12C5">
        <w:t xml:space="preserve">properly </w:t>
      </w:r>
      <w:r w:rsidR="6C6D5912">
        <w:t>upheld under the Standards</w:t>
      </w:r>
      <w:r w:rsidR="75C5C6A6">
        <w:t xml:space="preserve">, including </w:t>
      </w:r>
      <w:r w:rsidR="388113AD">
        <w:t xml:space="preserve">the provision of </w:t>
      </w:r>
      <w:r w:rsidR="53D9BFC3">
        <w:t>professional development opportunities</w:t>
      </w:r>
      <w:r w:rsidR="75C5C6A6">
        <w:t xml:space="preserve"> and resources for teachers and schools.</w:t>
      </w:r>
    </w:p>
    <w:p w14:paraId="1BC44ED1" w14:textId="6CDD4E9E" w:rsidR="00D26D77" w:rsidRDefault="00C95ED3" w:rsidP="00B60322">
      <w:r>
        <w:t xml:space="preserve">The </w:t>
      </w:r>
      <w:r w:rsidR="00D91BBD">
        <w:t xml:space="preserve">2025 Review is interested to hear about </w:t>
      </w:r>
      <w:r w:rsidR="00E64634">
        <w:t xml:space="preserve">any </w:t>
      </w:r>
      <w:r w:rsidR="003648D3">
        <w:t xml:space="preserve">further </w:t>
      </w:r>
      <w:r w:rsidR="00275EA9">
        <w:t xml:space="preserve">action that could be taken to </w:t>
      </w:r>
      <w:r w:rsidR="00BF65EB">
        <w:t xml:space="preserve">embed </w:t>
      </w:r>
      <w:r w:rsidR="00FA5BD2">
        <w:t>widespread awareness of the Standards</w:t>
      </w:r>
      <w:r w:rsidR="000C23CC">
        <w:t xml:space="preserve"> </w:t>
      </w:r>
      <w:r w:rsidR="00362B83">
        <w:t>in</w:t>
      </w:r>
      <w:r w:rsidR="000C23CC">
        <w:t xml:space="preserve"> all people working for organisations with responsibilities under the Standards</w:t>
      </w:r>
      <w:r w:rsidR="00256081">
        <w:t>. Where awareness is high</w:t>
      </w:r>
      <w:r w:rsidR="00B57B3A">
        <w:t>,</w:t>
      </w:r>
      <w:r w:rsidR="00256081">
        <w:t xml:space="preserve"> but </w:t>
      </w:r>
      <w:r w:rsidR="004D3DDE">
        <w:t xml:space="preserve">the Standards are </w:t>
      </w:r>
      <w:r w:rsidR="00BF65EB">
        <w:t xml:space="preserve">still </w:t>
      </w:r>
      <w:r w:rsidR="004D3DDE">
        <w:t xml:space="preserve">not being </w:t>
      </w:r>
      <w:r w:rsidR="001F446A">
        <w:t xml:space="preserve">put into practice, </w:t>
      </w:r>
      <w:r w:rsidR="001A2228">
        <w:t>it would be useful to know</w:t>
      </w:r>
      <w:r w:rsidR="001133FF">
        <w:t xml:space="preserve"> </w:t>
      </w:r>
      <w:r w:rsidR="00B57B3A">
        <w:t xml:space="preserve">what further guidance or support would </w:t>
      </w:r>
      <w:r w:rsidR="00A374E5">
        <w:t xml:space="preserve">help </w:t>
      </w:r>
      <w:r w:rsidR="007847CA">
        <w:t>educators and other staff</w:t>
      </w:r>
      <w:r w:rsidR="001266BF">
        <w:t xml:space="preserve"> </w:t>
      </w:r>
      <w:r w:rsidR="00DA48B4">
        <w:t xml:space="preserve">to </w:t>
      </w:r>
      <w:r w:rsidR="00A374E5">
        <w:t xml:space="preserve">meet their </w:t>
      </w:r>
      <w:r w:rsidR="001266BF">
        <w:t>responsibilities.</w:t>
      </w:r>
      <w:r w:rsidR="004A2A4F">
        <w:t xml:space="preserve"> </w:t>
      </w:r>
    </w:p>
    <w:p w14:paraId="48CA2D2A" w14:textId="15442424" w:rsidR="00C27AEE" w:rsidRDefault="00D26D77" w:rsidP="00B60322">
      <w:r>
        <w:t>*</w:t>
      </w:r>
      <w:r w:rsidR="004A2A4F">
        <w:t xml:space="preserve">Note </w:t>
      </w:r>
      <w:r w:rsidR="00005E0B">
        <w:t xml:space="preserve">it is out of scope for this </w:t>
      </w:r>
      <w:r w:rsidR="00C16095">
        <w:t xml:space="preserve">Review </w:t>
      </w:r>
      <w:r w:rsidR="00005E0B">
        <w:t xml:space="preserve">to consider </w:t>
      </w:r>
      <w:r w:rsidR="00AC087F">
        <w:t xml:space="preserve">the resources </w:t>
      </w:r>
      <w:r w:rsidR="007472AD">
        <w:t xml:space="preserve">or guidelines </w:t>
      </w:r>
      <w:r w:rsidR="004C1E56">
        <w:t xml:space="preserve">the Disability Royal Commission has recommended under Recommendation 7.3, as these relate to reasonable adjustments </w:t>
      </w:r>
      <w:r w:rsidR="009A7720">
        <w:t xml:space="preserve">which is being considered by </w:t>
      </w:r>
      <w:r w:rsidR="00005E0B">
        <w:t>the review of the Disability Discrimination Act</w:t>
      </w:r>
      <w:r w:rsidR="009A7720">
        <w:t>.</w:t>
      </w:r>
    </w:p>
    <w:p w14:paraId="05ED9D9D" w14:textId="7A182FD4" w:rsidR="00B209FA" w:rsidRDefault="009519CE" w:rsidP="00114EFF">
      <w:pPr>
        <w:pStyle w:val="Heading3withshade"/>
      </w:pPr>
      <w:r w:rsidRPr="00D96B50">
        <w:t xml:space="preserve">Topic 1: </w:t>
      </w:r>
      <w:r w:rsidR="00B209FA">
        <w:t>Questions for students, parents, carers and disability advocates</w:t>
      </w:r>
    </w:p>
    <w:p w14:paraId="549CFE3E" w14:textId="39C16F43" w:rsidR="0002435B" w:rsidRDefault="0002435B" w:rsidP="00B60322">
      <w:pPr>
        <w:pStyle w:val="ListParagraph"/>
        <w:numPr>
          <w:ilvl w:val="0"/>
          <w:numId w:val="20"/>
        </w:numPr>
      </w:pPr>
      <w:r>
        <w:t>What ha</w:t>
      </w:r>
      <w:r w:rsidR="000D4A08">
        <w:t>ve</w:t>
      </w:r>
      <w:r>
        <w:t xml:space="preserve"> your</w:t>
      </w:r>
      <w:r w:rsidR="00DB0AAD">
        <w:t xml:space="preserve"> experiences been with </w:t>
      </w:r>
      <w:r w:rsidR="008442EF">
        <w:t>how the Standards have been put into practice</w:t>
      </w:r>
      <w:r w:rsidR="000D4A08">
        <w:t xml:space="preserve"> </w:t>
      </w:r>
      <w:r w:rsidR="00A61DD6">
        <w:t>so that you</w:t>
      </w:r>
      <w:r w:rsidR="00503210">
        <w:t>,</w:t>
      </w:r>
      <w:r w:rsidR="002B7BC2">
        <w:t xml:space="preserve"> or the student</w:t>
      </w:r>
      <w:r w:rsidR="007847CA">
        <w:t>(s)</w:t>
      </w:r>
      <w:r w:rsidR="002B7BC2">
        <w:t xml:space="preserve"> you support</w:t>
      </w:r>
      <w:r w:rsidR="00503210">
        <w:t>,</w:t>
      </w:r>
      <w:r w:rsidR="002B7BC2">
        <w:t xml:space="preserve"> </w:t>
      </w:r>
      <w:r w:rsidR="00A61DD6">
        <w:t xml:space="preserve">can </w:t>
      </w:r>
      <w:r w:rsidR="002B7BC2">
        <w:t>access and participate in education</w:t>
      </w:r>
      <w:r w:rsidR="008442EF">
        <w:t>?</w:t>
      </w:r>
    </w:p>
    <w:p w14:paraId="5B9C4855" w14:textId="2817DB89" w:rsidR="00C856DE" w:rsidRDefault="00BD4E33" w:rsidP="00B60322">
      <w:pPr>
        <w:pStyle w:val="ListParagraph"/>
        <w:numPr>
          <w:ilvl w:val="0"/>
          <w:numId w:val="20"/>
        </w:numPr>
      </w:pPr>
      <w:r>
        <w:t xml:space="preserve">Before this Review, </w:t>
      </w:r>
      <w:r w:rsidR="008D669F">
        <w:t xml:space="preserve">how much </w:t>
      </w:r>
      <w:r w:rsidR="007847CA">
        <w:t>d</w:t>
      </w:r>
      <w:r w:rsidR="02162494">
        <w:t xml:space="preserve">id </w:t>
      </w:r>
      <w:r w:rsidR="008D669F">
        <w:t>you know about the Standards?</w:t>
      </w:r>
    </w:p>
    <w:p w14:paraId="0C8D5462" w14:textId="3690BBFD" w:rsidR="00B76604" w:rsidRDefault="000B456B" w:rsidP="00B60322">
      <w:pPr>
        <w:pStyle w:val="ListParagraph"/>
        <w:numPr>
          <w:ilvl w:val="0"/>
          <w:numId w:val="20"/>
        </w:numPr>
      </w:pPr>
      <w:r>
        <w:t xml:space="preserve">Before this Review, were </w:t>
      </w:r>
      <w:r w:rsidR="008D39BE">
        <w:t xml:space="preserve">you aware of the free online resources that are available </w:t>
      </w:r>
      <w:r w:rsidR="00C47983">
        <w:t>to</w:t>
      </w:r>
      <w:r w:rsidR="00554578">
        <w:t xml:space="preserve"> help you to understand the Standards and </w:t>
      </w:r>
      <w:r w:rsidR="00C47983">
        <w:t>advocate for your rights</w:t>
      </w:r>
      <w:r w:rsidR="00103578">
        <w:t>?</w:t>
      </w:r>
    </w:p>
    <w:p w14:paraId="34A97507" w14:textId="364DDF14" w:rsidR="780A038E" w:rsidRDefault="7BA65B61" w:rsidP="00B60322">
      <w:pPr>
        <w:pStyle w:val="ListParagraph"/>
        <w:numPr>
          <w:ilvl w:val="0"/>
          <w:numId w:val="20"/>
        </w:numPr>
      </w:pPr>
      <w:r w:rsidRPr="7D4E908A">
        <w:t>What further support or guidance would help you to access and participate in your education?</w:t>
      </w:r>
    </w:p>
    <w:p w14:paraId="68F45CC4" w14:textId="66326E77" w:rsidR="003F449D" w:rsidRDefault="009519CE" w:rsidP="00114EFF">
      <w:pPr>
        <w:pStyle w:val="Heading3withshade"/>
      </w:pPr>
      <w:r>
        <w:t xml:space="preserve">Topic 1: </w:t>
      </w:r>
      <w:r w:rsidR="005E658E">
        <w:t xml:space="preserve">Questions for individuals and organisations </w:t>
      </w:r>
      <w:r w:rsidR="00810E82">
        <w:t>that</w:t>
      </w:r>
      <w:r w:rsidR="007F5C12">
        <w:t xml:space="preserve"> </w:t>
      </w:r>
      <w:r w:rsidR="00057991">
        <w:t xml:space="preserve">apply </w:t>
      </w:r>
      <w:r w:rsidR="005E658E">
        <w:t>the Standards</w:t>
      </w:r>
    </w:p>
    <w:p w14:paraId="1F3AADE1" w14:textId="37C4CA16" w:rsidR="005E658E" w:rsidRPr="006F0A3D" w:rsidRDefault="00CB2619" w:rsidP="004A0ACA">
      <w:pPr>
        <w:spacing w:after="0"/>
      </w:pPr>
      <w:r w:rsidRPr="00C44D78">
        <w:t>For example:</w:t>
      </w:r>
      <w:r w:rsidR="005E658E" w:rsidRPr="00C44D78">
        <w:t xml:space="preserve"> </w:t>
      </w:r>
      <w:r w:rsidR="00DC4FC8" w:rsidRPr="00C44D78">
        <w:t>teachers, schools,</w:t>
      </w:r>
      <w:r w:rsidR="00DC4FC8">
        <w:t xml:space="preserve"> </w:t>
      </w:r>
      <w:r w:rsidR="00FF2216">
        <w:t>Australasian Curriculum, Assessment and Certification Authorities (</w:t>
      </w:r>
      <w:r w:rsidR="00DC4FC8">
        <w:t>assessment authorities</w:t>
      </w:r>
      <w:r w:rsidR="00FF2216">
        <w:t>)</w:t>
      </w:r>
      <w:r w:rsidR="00DC4FC8">
        <w:t>,</w:t>
      </w:r>
      <w:r w:rsidR="00DC4FC8" w:rsidRPr="00C44D78">
        <w:t xml:space="preserve"> tertiary education providers, </w:t>
      </w:r>
      <w:r w:rsidR="00DC4FC8">
        <w:t xml:space="preserve">assessment </w:t>
      </w:r>
      <w:r w:rsidR="00DC4FC8" w:rsidRPr="00C44D78">
        <w:t>organisations</w:t>
      </w:r>
      <w:r w:rsidR="00DC4FC8">
        <w:t>, professional bodies involved in accrediting courses or organising practical placements.</w:t>
      </w:r>
    </w:p>
    <w:p w14:paraId="21330485" w14:textId="3D1C9EF5" w:rsidR="00323976" w:rsidRPr="00323976" w:rsidRDefault="00323976" w:rsidP="00B60322">
      <w:pPr>
        <w:pStyle w:val="ListParagraph"/>
        <w:numPr>
          <w:ilvl w:val="0"/>
          <w:numId w:val="21"/>
        </w:numPr>
      </w:pPr>
      <w:r w:rsidRPr="00323976">
        <w:t xml:space="preserve">Before this Review, </w:t>
      </w:r>
      <w:r w:rsidR="00C967EE">
        <w:t xml:space="preserve">how much </w:t>
      </w:r>
      <w:r w:rsidRPr="00323976">
        <w:t xml:space="preserve">did you know </w:t>
      </w:r>
      <w:r w:rsidR="00CB7A30">
        <w:t>about the obligations</w:t>
      </w:r>
      <w:r w:rsidR="0050442C">
        <w:t xml:space="preserve"> under the Standards</w:t>
      </w:r>
      <w:r w:rsidR="00CB7A30">
        <w:t xml:space="preserve"> </w:t>
      </w:r>
      <w:r w:rsidRPr="00323976">
        <w:t xml:space="preserve">that </w:t>
      </w:r>
      <w:r w:rsidR="00B50512">
        <w:t xml:space="preserve">all </w:t>
      </w:r>
      <w:r w:rsidRPr="00323976">
        <w:t xml:space="preserve">education providers, including </w:t>
      </w:r>
      <w:r w:rsidR="000524A3">
        <w:t>their administrators</w:t>
      </w:r>
      <w:r w:rsidRPr="00323976">
        <w:t xml:space="preserve"> </w:t>
      </w:r>
      <w:r w:rsidR="00CB7A30">
        <w:t xml:space="preserve">have </w:t>
      </w:r>
      <w:r w:rsidRPr="00323976">
        <w:t>towards students with disability?</w:t>
      </w:r>
    </w:p>
    <w:p w14:paraId="35E4F7E6" w14:textId="664F1B86" w:rsidR="00323976" w:rsidRPr="00323976" w:rsidRDefault="00323976" w:rsidP="00B60322">
      <w:pPr>
        <w:pStyle w:val="ListParagraph"/>
        <w:numPr>
          <w:ilvl w:val="0"/>
          <w:numId w:val="21"/>
        </w:numPr>
      </w:pPr>
      <w:r w:rsidRPr="00323976">
        <w:t>Are you aware of the free online resources that are available to help you and your organisation to understand and comply with the Standards?</w:t>
      </w:r>
    </w:p>
    <w:p w14:paraId="4265784A" w14:textId="39B6370E" w:rsidR="004C0074" w:rsidRDefault="004C0074" w:rsidP="003304C7">
      <w:pPr>
        <w:pStyle w:val="ListParagraph"/>
        <w:numPr>
          <w:ilvl w:val="0"/>
          <w:numId w:val="21"/>
        </w:numPr>
        <w:ind w:right="-171"/>
      </w:pPr>
      <w:r>
        <w:t>What are the main challenges faced by you or your organisation in implementing the Standards?</w:t>
      </w:r>
    </w:p>
    <w:p w14:paraId="2D71705F" w14:textId="193048CD" w:rsidR="007B0C82" w:rsidRDefault="00323976" w:rsidP="00B60322">
      <w:pPr>
        <w:pStyle w:val="ListParagraph"/>
        <w:numPr>
          <w:ilvl w:val="0"/>
          <w:numId w:val="21"/>
        </w:numPr>
      </w:pPr>
      <w:r w:rsidRPr="00323976">
        <w:t xml:space="preserve">What </w:t>
      </w:r>
      <w:r w:rsidR="00580864">
        <w:t xml:space="preserve">further support or guidance would </w:t>
      </w:r>
      <w:r w:rsidRPr="00323976">
        <w:t xml:space="preserve">help you and/or your organisation to </w:t>
      </w:r>
      <w:r w:rsidR="0028409B">
        <w:t xml:space="preserve">meet your responsibilities </w:t>
      </w:r>
      <w:r w:rsidRPr="00323976">
        <w:t>under the Standards?</w:t>
      </w:r>
    </w:p>
    <w:p w14:paraId="34ECDC41" w14:textId="23C869D8" w:rsidR="00C82A2A" w:rsidRPr="00323976" w:rsidRDefault="007B0C82" w:rsidP="007B0C82">
      <w:pPr>
        <w:spacing w:after="160"/>
      </w:pPr>
      <w:r>
        <w:br w:type="page"/>
      </w:r>
    </w:p>
    <w:p w14:paraId="72BC5B13" w14:textId="1F3B526E" w:rsidR="000D32E1" w:rsidRDefault="00C97FD7" w:rsidP="007F6BAC">
      <w:pPr>
        <w:pStyle w:val="Heading1"/>
      </w:pPr>
      <w:bookmarkStart w:id="2" w:name="_Toc209696371"/>
      <w:r>
        <w:rPr>
          <w:noProof/>
          <w:lang w:val="en-GB"/>
        </w:rPr>
        <w:drawing>
          <wp:anchor distT="0" distB="0" distL="114300" distR="114300" simplePos="0" relativeHeight="251658246" behindDoc="1" locked="0" layoutInCell="1" allowOverlap="1" wp14:anchorId="136DEBA1" wp14:editId="2D075BAD">
            <wp:simplePos x="0" y="0"/>
            <wp:positionH relativeFrom="column">
              <wp:posOffset>-158750</wp:posOffset>
            </wp:positionH>
            <wp:positionV relativeFrom="paragraph">
              <wp:posOffset>0</wp:posOffset>
            </wp:positionV>
            <wp:extent cx="773430" cy="662305"/>
            <wp:effectExtent l="0" t="0" r="0" b="0"/>
            <wp:wrapTight wrapText="right">
              <wp:wrapPolygon edited="1">
                <wp:start x="12511" y="18603"/>
                <wp:lineTo x="13258" y="15616"/>
                <wp:lineTo x="20536" y="15796"/>
                <wp:lineTo x="20891" y="11235"/>
                <wp:lineTo x="20891" y="8333"/>
                <wp:lineTo x="19117" y="4602"/>
                <wp:lineTo x="16989" y="1700"/>
                <wp:lineTo x="14861" y="456"/>
                <wp:lineTo x="7058" y="456"/>
                <wp:lineTo x="6703" y="456"/>
                <wp:lineTo x="3866" y="2529"/>
                <wp:lineTo x="1383" y="7504"/>
                <wp:lineTo x="1029" y="8333"/>
                <wp:lineTo x="1029" y="12064"/>
                <wp:lineTo x="1383" y="15381"/>
                <wp:lineTo x="6096" y="18254"/>
                <wp:lineTo x="7665" y="18244"/>
                <wp:lineTo x="12511" y="18603"/>
              </wp:wrapPolygon>
            </wp:wrapTight>
            <wp:docPr id="115626561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65614" name="Picture 6">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rcRect t="10038" b="10038"/>
                    <a:stretch>
                      <a:fillRect/>
                    </a:stretch>
                  </pic:blipFill>
                  <pic:spPr bwMode="auto">
                    <a:xfrm rot="10800000" flipV="1">
                      <a:off x="0" y="0"/>
                      <a:ext cx="773430" cy="662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1A20" w:rsidRPr="008A1B7B">
        <w:rPr>
          <w:noProof/>
          <w:color w:val="000000" w:themeColor="text1"/>
          <w:sz w:val="28"/>
          <w:szCs w:val="28"/>
        </w:rPr>
        <mc:AlternateContent>
          <mc:Choice Requires="wps">
            <w:drawing>
              <wp:anchor distT="0" distB="0" distL="114300" distR="114300" simplePos="0" relativeHeight="251658248" behindDoc="1" locked="0" layoutInCell="1" allowOverlap="1" wp14:anchorId="3FF46C95" wp14:editId="41D5F77D">
                <wp:simplePos x="0" y="0"/>
                <wp:positionH relativeFrom="column">
                  <wp:posOffset>-691978</wp:posOffset>
                </wp:positionH>
                <wp:positionV relativeFrom="paragraph">
                  <wp:posOffset>-485724</wp:posOffset>
                </wp:positionV>
                <wp:extent cx="7623175" cy="1223319"/>
                <wp:effectExtent l="0" t="0" r="0" b="0"/>
                <wp:wrapNone/>
                <wp:docPr id="1619159069"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175" cy="1223319"/>
                        </a:xfrm>
                        <a:prstGeom prst="rect">
                          <a:avLst/>
                        </a:prstGeom>
                        <a:solidFill>
                          <a:srgbClr val="018598">
                            <a:alpha val="2005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003503F8" id="Rectangle 2" o:spid="_x0000_s1026" alt="&quot;&quot;" style="position:absolute;margin-left:-54.5pt;margin-top:-38.25pt;width:600.25pt;height:96.3pt;z-index:-251658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" fillcolor="#018598" stroked="f" strokeweight="1pt">
                <v:fill opacity="13107f"/>
              </v:rect>
            </w:pict>
          </mc:Fallback>
        </mc:AlternateContent>
      </w:r>
      <w:r w:rsidR="006A21AD">
        <w:t>Topic</w:t>
      </w:r>
      <w:r w:rsidR="000D32E1">
        <w:t xml:space="preserve"> </w:t>
      </w:r>
      <w:r w:rsidR="007756CF">
        <w:t>2</w:t>
      </w:r>
      <w:r w:rsidR="000D32E1">
        <w:t>:</w:t>
      </w:r>
      <w:r w:rsidR="006C0DB4">
        <w:br/>
      </w:r>
      <w:r w:rsidR="000D32E1">
        <w:t>Inclusive decision-making</w:t>
      </w:r>
      <w:bookmarkEnd w:id="2"/>
      <w:r w:rsidR="000D32E1">
        <w:t xml:space="preserve"> </w:t>
      </w:r>
    </w:p>
    <w:p w14:paraId="0766C936" w14:textId="744AF0FE" w:rsidR="006A21AD" w:rsidRDefault="006A21AD" w:rsidP="00DC3B89">
      <w:pPr>
        <w:pStyle w:val="Heading2"/>
      </w:pPr>
      <w:r w:rsidRPr="0078061D">
        <w:t>Summary</w:t>
      </w:r>
    </w:p>
    <w:p w14:paraId="66C343A6" w14:textId="77777777" w:rsidR="00FC74DF" w:rsidRDefault="00292947" w:rsidP="00B60322">
      <w:r>
        <w:t xml:space="preserve">The Standards outline general steps </w:t>
      </w:r>
      <w:r w:rsidR="003C4249">
        <w:t xml:space="preserve">education providers must take to avoid discriminating against a student with disability. This includes the requirement to </w:t>
      </w:r>
      <w:r w:rsidR="00F569EC">
        <w:t>consult with students with disability or an associate of the student before making any adjustments.</w:t>
      </w:r>
      <w:r w:rsidR="006400F7">
        <w:t xml:space="preserve"> </w:t>
      </w:r>
    </w:p>
    <w:p w14:paraId="270D8B75" w14:textId="50FF21DF" w:rsidR="00C50BDB" w:rsidRDefault="3B98EF13" w:rsidP="00B60322">
      <w:r>
        <w:t xml:space="preserve">The Standards also include </w:t>
      </w:r>
      <w:r w:rsidR="006400F7">
        <w:t xml:space="preserve">examples </w:t>
      </w:r>
      <w:r>
        <w:t xml:space="preserve">of compliance </w:t>
      </w:r>
      <w:r w:rsidR="006400F7">
        <w:t xml:space="preserve">in order to </w:t>
      </w:r>
      <w:r>
        <w:t xml:space="preserve">help education providers understand how to implement each standard. However, the Standards do not include </w:t>
      </w:r>
      <w:r w:rsidR="7350DED6">
        <w:t>principles</w:t>
      </w:r>
      <w:r>
        <w:t xml:space="preserve"> </w:t>
      </w:r>
      <w:r w:rsidR="20BFEEE0">
        <w:t>for</w:t>
      </w:r>
      <w:r>
        <w:t xml:space="preserve"> </w:t>
      </w:r>
      <w:r w:rsidR="3775667A">
        <w:t xml:space="preserve">consultation, </w:t>
      </w:r>
      <w:r>
        <w:t>complaints handling and issues resolution</w:t>
      </w:r>
      <w:r w:rsidR="49B1DB4A">
        <w:t>.</w:t>
      </w:r>
    </w:p>
    <w:p w14:paraId="62239931" w14:textId="506F2501" w:rsidR="003C4DCB" w:rsidRDefault="00AC1C24" w:rsidP="00B60322">
      <w:r>
        <w:t>S</w:t>
      </w:r>
      <w:r w:rsidR="00974A14">
        <w:t>tudents</w:t>
      </w:r>
      <w:r w:rsidR="003C4DCB">
        <w:t xml:space="preserve"> with disability and their families have reported being excluded from decisions that affect them</w:t>
      </w:r>
      <w:r w:rsidR="0060196D">
        <w:t>. They have also said there are</w:t>
      </w:r>
      <w:r w:rsidR="003C4DCB">
        <w:t xml:space="preserve"> </w:t>
      </w:r>
      <w:r w:rsidR="001D1654">
        <w:t xml:space="preserve">barriers to engaging in </w:t>
      </w:r>
      <w:r w:rsidR="00155FBF">
        <w:t>complaints handling processes when they have had to resort to dispute resolution.</w:t>
      </w:r>
    </w:p>
    <w:p w14:paraId="42B749B5" w14:textId="223B3228" w:rsidR="008F6C1A" w:rsidRDefault="00F20BED" w:rsidP="00B60322">
      <w:r>
        <w:t xml:space="preserve">The </w:t>
      </w:r>
      <w:r w:rsidR="008F6C1A">
        <w:t xml:space="preserve">2020 Review of the Standards and the Disability Royal Commission </w:t>
      </w:r>
      <w:r>
        <w:t xml:space="preserve">have both recommended </w:t>
      </w:r>
      <w:r w:rsidR="005A6296">
        <w:t xml:space="preserve">making changes to the Standards to improve the way </w:t>
      </w:r>
      <w:r w:rsidR="000954C3">
        <w:t xml:space="preserve">students are </w:t>
      </w:r>
      <w:proofErr w:type="gramStart"/>
      <w:r w:rsidR="000954C3">
        <w:t>consulted</w:t>
      </w:r>
      <w:proofErr w:type="gramEnd"/>
      <w:r w:rsidR="005E157A">
        <w:t xml:space="preserve"> and complaints are handled.</w:t>
      </w:r>
    </w:p>
    <w:p w14:paraId="4C2D3A92" w14:textId="16C8C9B9" w:rsidR="00065F6D" w:rsidRDefault="00697EBD" w:rsidP="00B60322">
      <w:r>
        <w:t>In response</w:t>
      </w:r>
      <w:r w:rsidR="00E06AD3">
        <w:t xml:space="preserve"> to </w:t>
      </w:r>
      <w:r>
        <w:t xml:space="preserve">this, </w:t>
      </w:r>
      <w:r w:rsidR="00AC79DA">
        <w:t xml:space="preserve">a set of </w:t>
      </w:r>
      <w:r w:rsidR="5F6B7B80">
        <w:t xml:space="preserve">draft </w:t>
      </w:r>
      <w:r w:rsidR="00AC79DA">
        <w:t xml:space="preserve">principles </w:t>
      </w:r>
      <w:r w:rsidR="20D62C13">
        <w:t xml:space="preserve">has </w:t>
      </w:r>
      <w:r w:rsidR="00AC79DA">
        <w:t xml:space="preserve">been developed to </w:t>
      </w:r>
      <w:r>
        <w:t xml:space="preserve">more clearly </w:t>
      </w:r>
      <w:r w:rsidR="00EB482F">
        <w:t xml:space="preserve">explain </w:t>
      </w:r>
      <w:r w:rsidR="006C648D">
        <w:t xml:space="preserve">how </w:t>
      </w:r>
      <w:r w:rsidR="009F2865">
        <w:t>inclusive decision-making</w:t>
      </w:r>
      <w:r w:rsidR="006C648D">
        <w:t xml:space="preserve"> should work</w:t>
      </w:r>
      <w:r w:rsidR="009F2865">
        <w:t xml:space="preserve">. </w:t>
      </w:r>
      <w:r w:rsidR="006C648D">
        <w:t xml:space="preserve">The </w:t>
      </w:r>
      <w:r w:rsidR="008C7390">
        <w:t xml:space="preserve">Review </w:t>
      </w:r>
      <w:r w:rsidR="00DD30BB">
        <w:t>is interested in hearing from stakeholders</w:t>
      </w:r>
      <w:r w:rsidR="00065F6D">
        <w:t>:</w:t>
      </w:r>
    </w:p>
    <w:p w14:paraId="66AAA7C6" w14:textId="130C37B7" w:rsidR="00F26434" w:rsidRDefault="008816AC" w:rsidP="00B60322">
      <w:pPr>
        <w:pStyle w:val="ListParagraph"/>
        <w:numPr>
          <w:ilvl w:val="0"/>
          <w:numId w:val="44"/>
        </w:numPr>
      </w:pPr>
      <w:r>
        <w:t>i</w:t>
      </w:r>
      <w:r w:rsidR="00DD30BB">
        <w:t xml:space="preserve">f </w:t>
      </w:r>
      <w:r w:rsidR="00065F6D">
        <w:t xml:space="preserve">the </w:t>
      </w:r>
      <w:r w:rsidR="4BD877B5">
        <w:t xml:space="preserve">draft </w:t>
      </w:r>
      <w:r w:rsidR="00065F6D">
        <w:t xml:space="preserve">principles </w:t>
      </w:r>
      <w:r w:rsidR="006D67F8">
        <w:t>that have been developed</w:t>
      </w:r>
      <w:r w:rsidR="00065F6D">
        <w:t xml:space="preserve"> are fit for purpose</w:t>
      </w:r>
      <w:r w:rsidR="006D67F8">
        <w:t xml:space="preserve"> or if they need to be changed</w:t>
      </w:r>
      <w:r w:rsidR="00F26434">
        <w:t>, and</w:t>
      </w:r>
    </w:p>
    <w:p w14:paraId="75C47B41" w14:textId="2FEF8D1C" w:rsidR="008816AC" w:rsidRDefault="008816AC" w:rsidP="00B60322">
      <w:pPr>
        <w:pStyle w:val="ListParagraph"/>
        <w:numPr>
          <w:ilvl w:val="0"/>
          <w:numId w:val="44"/>
        </w:numPr>
      </w:pPr>
      <w:proofErr w:type="gramStart"/>
      <w:r>
        <w:t>h</w:t>
      </w:r>
      <w:r w:rsidR="00A715C2">
        <w:t>o</w:t>
      </w:r>
      <w:r>
        <w:t>w</w:t>
      </w:r>
      <w:proofErr w:type="gramEnd"/>
      <w:r>
        <w:t xml:space="preserve"> </w:t>
      </w:r>
      <w:r w:rsidR="243F1722">
        <w:t xml:space="preserve">draft </w:t>
      </w:r>
      <w:r>
        <w:t xml:space="preserve">principles for consultation, issues resolution and </w:t>
      </w:r>
      <w:r w:rsidR="00355946">
        <w:t>complaints handling should be included in the Standards.</w:t>
      </w:r>
    </w:p>
    <w:p w14:paraId="6E951213" w14:textId="096D6032" w:rsidR="004314A1" w:rsidRDefault="004314A1" w:rsidP="00B60322">
      <w:r>
        <w:t xml:space="preserve">These draft principles are available at </w:t>
      </w:r>
      <w:hyperlink w:anchor="_Attachment_B." w:tooltip="link to this document" w:history="1">
        <w:r w:rsidR="00395037" w:rsidRPr="00DD6D07">
          <w:rPr>
            <w:rStyle w:val="Hyperlink"/>
          </w:rPr>
          <w:t>Attachment</w:t>
        </w:r>
        <w:r w:rsidRPr="00DD6D07">
          <w:rPr>
            <w:rStyle w:val="Hyperlink"/>
          </w:rPr>
          <w:t xml:space="preserve"> B</w:t>
        </w:r>
      </w:hyperlink>
      <w:r>
        <w:t xml:space="preserve"> of this discussion paper.</w:t>
      </w:r>
    </w:p>
    <w:p w14:paraId="66CDB270" w14:textId="458CAE46" w:rsidR="00C003C9" w:rsidRDefault="00C003C9" w:rsidP="00E54C66">
      <w:pPr>
        <w:pStyle w:val="Heading3"/>
      </w:pPr>
      <w:r>
        <w:t>Discussion</w:t>
      </w:r>
    </w:p>
    <w:p w14:paraId="2AF0472F" w14:textId="5D7AB0E5" w:rsidR="00394F09" w:rsidRDefault="7AC7A1CE" w:rsidP="00B60322">
      <w:r>
        <w:t>T</w:t>
      </w:r>
      <w:r w:rsidR="1C9B8DA3">
        <w:t xml:space="preserve">he Standards outline students’ rights and the </w:t>
      </w:r>
      <w:r w:rsidR="442F930E">
        <w:t>responsibilities</w:t>
      </w:r>
      <w:r w:rsidR="1C9B8DA3">
        <w:t xml:space="preserve"> of education providers under the law, </w:t>
      </w:r>
      <w:r>
        <w:t xml:space="preserve">but </w:t>
      </w:r>
      <w:r w:rsidR="1C9B8DA3">
        <w:t xml:space="preserve">they are </w:t>
      </w:r>
      <w:r w:rsidR="7D79358E">
        <w:t xml:space="preserve">only </w:t>
      </w:r>
      <w:r w:rsidR="1C9B8DA3">
        <w:t xml:space="preserve">words on a page. Students depend on the people and education providers they interact with to put the Standards into practice. When things go wrong, students depend on effective complaints </w:t>
      </w:r>
      <w:r w:rsidR="541B8C06">
        <w:t xml:space="preserve">resolution </w:t>
      </w:r>
      <w:r w:rsidR="1C9B8DA3">
        <w:t>processes to restore compliance with the Standards.</w:t>
      </w:r>
    </w:p>
    <w:p w14:paraId="7C5B225D" w14:textId="6BFE32C7" w:rsidR="00F12E57" w:rsidRDefault="33674240" w:rsidP="00B60322">
      <w:r>
        <w:t xml:space="preserve">The 2020 Review of the Standards heard that </w:t>
      </w:r>
      <w:r w:rsidR="4E6BD985">
        <w:t>current</w:t>
      </w:r>
      <w:r w:rsidR="5C1F8A67" w:rsidDel="006E1274">
        <w:t xml:space="preserve"> </w:t>
      </w:r>
      <w:r w:rsidR="5C1F8A67">
        <w:t xml:space="preserve">complaints </w:t>
      </w:r>
      <w:r w:rsidR="0EC8A74B">
        <w:t xml:space="preserve">resolution </w:t>
      </w:r>
      <w:r w:rsidR="5C1F8A67">
        <w:t>processes</w:t>
      </w:r>
      <w:r w:rsidR="05D846D5">
        <w:t xml:space="preserve"> </w:t>
      </w:r>
      <w:r w:rsidR="202AE4C9">
        <w:t>are</w:t>
      </w:r>
      <w:r w:rsidR="05D846D5">
        <w:t xml:space="preserve"> time-consuming </w:t>
      </w:r>
      <w:r w:rsidR="062DEC8F">
        <w:t>and inaccessible</w:t>
      </w:r>
      <w:r w:rsidR="009156F5">
        <w:t>.</w:t>
      </w:r>
      <w:r w:rsidR="006425E4">
        <w:t xml:space="preserve"> It also heard that</w:t>
      </w:r>
      <w:r w:rsidR="7A38D3AC">
        <w:t xml:space="preserve"> escalating to a formal complaints system is resource intensive</w:t>
      </w:r>
      <w:r w:rsidR="1009F22C">
        <w:t xml:space="preserve"> and </w:t>
      </w:r>
      <w:r w:rsidR="7A38D3AC">
        <w:t>intimidating for students</w:t>
      </w:r>
      <w:r w:rsidR="6941C789">
        <w:t>,</w:t>
      </w:r>
      <w:r w:rsidR="55600B1C">
        <w:t xml:space="preserve"> families,</w:t>
      </w:r>
      <w:r w:rsidR="6941C789">
        <w:t xml:space="preserve"> carers </w:t>
      </w:r>
      <w:r w:rsidR="7A38D3AC">
        <w:t xml:space="preserve">and </w:t>
      </w:r>
      <w:r w:rsidR="0EF80362">
        <w:t>associates</w:t>
      </w:r>
      <w:r w:rsidR="602B51EA">
        <w:t>.</w:t>
      </w:r>
      <w:r w:rsidR="00873AA6">
        <w:rPr>
          <w:rStyle w:val="FootnoteReference"/>
        </w:rPr>
        <w:footnoteReference w:id="11"/>
      </w:r>
      <w:r w:rsidR="6C4D486E">
        <w:t xml:space="preserve"> </w:t>
      </w:r>
      <w:r w:rsidR="1EEDA2C8">
        <w:t>T</w:t>
      </w:r>
      <w:r w:rsidR="7E7B4FDB">
        <w:t>hey</w:t>
      </w:r>
      <w:r w:rsidR="0C27EB2E">
        <w:t xml:space="preserve"> wanted</w:t>
      </w:r>
      <w:r w:rsidR="634C3C0A">
        <w:t xml:space="preserve"> open and supportive consultations where </w:t>
      </w:r>
      <w:r w:rsidR="634C3C0A" w:rsidDel="00B30B83">
        <w:t xml:space="preserve">students </w:t>
      </w:r>
      <w:r w:rsidR="634C3C0A">
        <w:t>are involved in decisions about their education.</w:t>
      </w:r>
      <w:r w:rsidR="00E244EC">
        <w:rPr>
          <w:rStyle w:val="FootnoteReference"/>
        </w:rPr>
        <w:footnoteReference w:id="12"/>
      </w:r>
      <w:r w:rsidR="0C27EB2E">
        <w:t xml:space="preserve"> </w:t>
      </w:r>
    </w:p>
    <w:p w14:paraId="47D05457" w14:textId="57DD3D04" w:rsidR="004D3331" w:rsidRDefault="5859A56A" w:rsidP="00B60322">
      <w:r>
        <w:t xml:space="preserve">Tailored approaches for consultation may be required for some </w:t>
      </w:r>
      <w:r w:rsidR="004D3331">
        <w:t xml:space="preserve">students with disability, </w:t>
      </w:r>
      <w:r w:rsidR="00424C2C">
        <w:t>to</w:t>
      </w:r>
      <w:r w:rsidR="00FD4763">
        <w:t xml:space="preserve"> ensure they are appropriately consulted on decisions that affect their education, and </w:t>
      </w:r>
      <w:r w:rsidR="00B400EA">
        <w:t xml:space="preserve">in resolving </w:t>
      </w:r>
      <w:r w:rsidR="0016720C">
        <w:t>any issues or complaints.</w:t>
      </w:r>
    </w:p>
    <w:p w14:paraId="44C3F854" w14:textId="19832989" w:rsidR="00E81EF5" w:rsidRDefault="00E41495" w:rsidP="00B60322">
      <w:r>
        <w:t xml:space="preserve">We have heard the importance of ensuring that </w:t>
      </w:r>
      <w:r w:rsidR="008236AF">
        <w:t xml:space="preserve">First Nations </w:t>
      </w:r>
      <w:r w:rsidR="003A6C79">
        <w:t xml:space="preserve">students and their </w:t>
      </w:r>
      <w:r w:rsidR="0AA250DA">
        <w:t xml:space="preserve">families, </w:t>
      </w:r>
      <w:r w:rsidR="552C23A0">
        <w:t>carers and associates</w:t>
      </w:r>
      <w:r w:rsidR="00F142FC">
        <w:t xml:space="preserve"> </w:t>
      </w:r>
      <w:r>
        <w:t>are provided culturally</w:t>
      </w:r>
      <w:r w:rsidR="00E06D69">
        <w:t xml:space="preserve"> safe and </w:t>
      </w:r>
      <w:r w:rsidR="006E7F09">
        <w:t xml:space="preserve">responsive </w:t>
      </w:r>
      <w:r w:rsidR="007E1264">
        <w:t>approaches</w:t>
      </w:r>
      <w:r w:rsidR="00E81EF5">
        <w:t>. These could</w:t>
      </w:r>
      <w:r w:rsidR="007E1264">
        <w:t xml:space="preserve"> </w:t>
      </w:r>
      <w:r w:rsidR="00866D8F">
        <w:t>consider</w:t>
      </w:r>
      <w:r w:rsidR="00E81EF5">
        <w:t>:</w:t>
      </w:r>
    </w:p>
    <w:p w14:paraId="7F37A155" w14:textId="77777777" w:rsidR="00E81EF5" w:rsidRDefault="005A14E4" w:rsidP="00B60322">
      <w:pPr>
        <w:pStyle w:val="ListParagraph"/>
        <w:numPr>
          <w:ilvl w:val="0"/>
          <w:numId w:val="60"/>
        </w:numPr>
      </w:pPr>
      <w:r>
        <w:t xml:space="preserve">the importance of remaining on </w:t>
      </w:r>
      <w:r w:rsidR="003A6C79">
        <w:t>C</w:t>
      </w:r>
      <w:r>
        <w:t>ountry where possible</w:t>
      </w:r>
    </w:p>
    <w:p w14:paraId="65C4058A" w14:textId="71A8FEE9" w:rsidR="00E81EF5" w:rsidRDefault="003A3A2D" w:rsidP="00B60322">
      <w:pPr>
        <w:pStyle w:val="ListParagraph"/>
        <w:numPr>
          <w:ilvl w:val="0"/>
          <w:numId w:val="60"/>
        </w:numPr>
      </w:pPr>
      <w:r>
        <w:t xml:space="preserve">history </w:t>
      </w:r>
      <w:r w:rsidR="00E41495">
        <w:t>which may lead to</w:t>
      </w:r>
      <w:r w:rsidR="001B2AD6">
        <w:t xml:space="preserve"> a</w:t>
      </w:r>
      <w:r w:rsidR="00A06E35">
        <w:t xml:space="preserve"> </w:t>
      </w:r>
      <w:r w:rsidR="006B024D">
        <w:t>mistrust of medical and education authorities</w:t>
      </w:r>
    </w:p>
    <w:p w14:paraId="45959680" w14:textId="32949625" w:rsidR="009E34B3" w:rsidRDefault="001B2AD6" w:rsidP="00B60322">
      <w:pPr>
        <w:pStyle w:val="ListParagraph"/>
        <w:numPr>
          <w:ilvl w:val="0"/>
          <w:numId w:val="60"/>
        </w:numPr>
      </w:pPr>
      <w:r>
        <w:t>cultural expectations of who needs to be consulted and when and how that consultation should occur</w:t>
      </w:r>
    </w:p>
    <w:p w14:paraId="65C18AD2" w14:textId="4F5C0D9D" w:rsidR="00EF26E9" w:rsidRDefault="00F406CD" w:rsidP="00B60322">
      <w:pPr>
        <w:pStyle w:val="ListParagraph"/>
        <w:numPr>
          <w:ilvl w:val="0"/>
          <w:numId w:val="60"/>
        </w:numPr>
      </w:pPr>
      <w:r>
        <w:t xml:space="preserve">cultural differences in how disability </w:t>
      </w:r>
      <w:r w:rsidR="007D485A">
        <w:t>is understood</w:t>
      </w:r>
      <w:r w:rsidR="00022C4E">
        <w:t xml:space="preserve"> and defined</w:t>
      </w:r>
      <w:r w:rsidR="007D485A">
        <w:t>.</w:t>
      </w:r>
    </w:p>
    <w:p w14:paraId="75729F43" w14:textId="2EB84E0B" w:rsidR="007C1B6E" w:rsidRDefault="007C1B6E" w:rsidP="00B60322">
      <w:r>
        <w:t xml:space="preserve">The 2020 Review recommended </w:t>
      </w:r>
      <w:r w:rsidR="00242ED3">
        <w:t>that the Australian Government amend the Standards to include principles on consultation, issues resolution and complaints handling processes.</w:t>
      </w:r>
    </w:p>
    <w:p w14:paraId="653DEFA8" w14:textId="3A76CFB7" w:rsidR="00CB1C68" w:rsidRDefault="00A13CF4" w:rsidP="00B60322">
      <w:r>
        <w:t>I</w:t>
      </w:r>
      <w:r w:rsidR="00ED3DB8">
        <w:t>n consultation with</w:t>
      </w:r>
      <w:r w:rsidR="002E6A57">
        <w:t xml:space="preserve"> key disability and education peak bodies, </w:t>
      </w:r>
      <w:r w:rsidR="00B67B87">
        <w:t xml:space="preserve">as well as a Reference Group with representatives from all states and territories and non-government school sectors, </w:t>
      </w:r>
      <w:r w:rsidR="000D69F1">
        <w:t xml:space="preserve">the Australian Government </w:t>
      </w:r>
      <w:r w:rsidR="00465C28">
        <w:t xml:space="preserve">developed </w:t>
      </w:r>
      <w:r w:rsidR="6E93AA2C" w:rsidRPr="462C1335">
        <w:rPr>
          <w:b/>
          <w:bCs/>
        </w:rPr>
        <w:t xml:space="preserve">a set of </w:t>
      </w:r>
      <w:r w:rsidR="7317BCC1" w:rsidRPr="462C1335">
        <w:rPr>
          <w:b/>
          <w:bCs/>
        </w:rPr>
        <w:t xml:space="preserve">draft </w:t>
      </w:r>
      <w:r w:rsidR="6E93AA2C" w:rsidRPr="462C1335">
        <w:rPr>
          <w:b/>
          <w:bCs/>
        </w:rPr>
        <w:t xml:space="preserve">principles for consultation, issues resolution and complaints handling </w:t>
      </w:r>
      <w:r w:rsidR="6E93AA2C">
        <w:t xml:space="preserve">(refer </w:t>
      </w:r>
      <w:hyperlink w:anchor="_Attachment_B." w:tooltip="link to this document" w:history="1">
        <w:r w:rsidR="6E93AA2C" w:rsidRPr="00DD6D07">
          <w:rPr>
            <w:rStyle w:val="Hyperlink"/>
          </w:rPr>
          <w:t xml:space="preserve">Attachment </w:t>
        </w:r>
        <w:r w:rsidR="00A02A16" w:rsidRPr="00DD6D07">
          <w:rPr>
            <w:rStyle w:val="Hyperlink"/>
          </w:rPr>
          <w:t>B</w:t>
        </w:r>
      </w:hyperlink>
      <w:r w:rsidR="6E93AA2C">
        <w:t>)</w:t>
      </w:r>
      <w:r w:rsidR="007C2DF0">
        <w:t xml:space="preserve"> and three options for implementation</w:t>
      </w:r>
      <w:r w:rsidR="6E93AA2C">
        <w:t>.</w:t>
      </w:r>
    </w:p>
    <w:p w14:paraId="104F7A6D" w14:textId="07793974" w:rsidR="0099367E" w:rsidRDefault="00BE74AA" w:rsidP="00B60322">
      <w:r>
        <w:t xml:space="preserve">The </w:t>
      </w:r>
      <w:r w:rsidR="003F02AE">
        <w:t xml:space="preserve">draft </w:t>
      </w:r>
      <w:r>
        <w:t>principles</w:t>
      </w:r>
      <w:r w:rsidR="00D13A7B">
        <w:t xml:space="preserve"> </w:t>
      </w:r>
      <w:r w:rsidR="248F4C97">
        <w:t>f</w:t>
      </w:r>
      <w:r w:rsidR="539CA2BA">
        <w:t>or</w:t>
      </w:r>
      <w:r w:rsidR="248F4C97">
        <w:t xml:space="preserve"> all education sectors </w:t>
      </w:r>
      <w:r>
        <w:t xml:space="preserve">reflect current good practice </w:t>
      </w:r>
      <w:r w:rsidR="00216897">
        <w:t>in consultation already undertaken in the education sector.</w:t>
      </w:r>
    </w:p>
    <w:p w14:paraId="5A2AB4AF" w14:textId="46E1375A" w:rsidR="6E93AA2C" w:rsidRDefault="00FD31C3" w:rsidP="00B60322">
      <w:r>
        <w:t xml:space="preserve">This work </w:t>
      </w:r>
      <w:r w:rsidR="007C1262">
        <w:t xml:space="preserve">on </w:t>
      </w:r>
      <w:r w:rsidR="00676D8D">
        <w:t>developing the</w:t>
      </w:r>
      <w:r w:rsidR="003F02AE">
        <w:t xml:space="preserve"> draft</w:t>
      </w:r>
      <w:r w:rsidR="00676D8D">
        <w:t xml:space="preserve"> principles and consulting on including them in </w:t>
      </w:r>
      <w:r w:rsidR="007C1262">
        <w:t xml:space="preserve">the Standards </w:t>
      </w:r>
      <w:r w:rsidR="00391609">
        <w:t>occurred while</w:t>
      </w:r>
      <w:r w:rsidR="6E93AA2C">
        <w:t xml:space="preserve"> the Disability Royal Commission</w:t>
      </w:r>
      <w:r w:rsidR="00391609">
        <w:t xml:space="preserve"> was in session</w:t>
      </w:r>
      <w:r w:rsidR="5ADE2865">
        <w:t>, before it finalised its report</w:t>
      </w:r>
      <w:r w:rsidR="00C30A75">
        <w:t>.</w:t>
      </w:r>
    </w:p>
    <w:p w14:paraId="61A3D7C1" w14:textId="3A16DDB9" w:rsidR="007F110D" w:rsidRDefault="00391609" w:rsidP="00B60322">
      <w:r>
        <w:t>In its final report, the</w:t>
      </w:r>
      <w:r w:rsidR="007F110D">
        <w:t xml:space="preserve"> Disability Royal Commission noted that the Standards place limited obligations on schools and education authorities when consulting with students with disability and their families</w:t>
      </w:r>
      <w:r w:rsidR="3BD0A401">
        <w:t>, carers</w:t>
      </w:r>
      <w:r w:rsidR="007F110D">
        <w:t xml:space="preserve"> and </w:t>
      </w:r>
      <w:r w:rsidR="146EC1C0">
        <w:t>associates</w:t>
      </w:r>
      <w:r w:rsidR="007F110D">
        <w:t xml:space="preserve">. </w:t>
      </w:r>
      <w:r w:rsidR="00B06FA9">
        <w:t>They do</w:t>
      </w:r>
      <w:r w:rsidR="002434A6">
        <w:t xml:space="preserve"> not require consultation</w:t>
      </w:r>
      <w:r w:rsidR="00D505CF">
        <w:t xml:space="preserve"> </w:t>
      </w:r>
      <w:r w:rsidR="00AF4F03">
        <w:t xml:space="preserve">to be taken within any particular timeframe and provide no </w:t>
      </w:r>
      <w:r w:rsidR="00000B6A">
        <w:t xml:space="preserve">directions </w:t>
      </w:r>
      <w:r w:rsidR="00AF4F03">
        <w:t xml:space="preserve">on </w:t>
      </w:r>
      <w:r w:rsidR="004151B6">
        <w:t xml:space="preserve">the form </w:t>
      </w:r>
      <w:r w:rsidR="00000B6A">
        <w:t xml:space="preserve">such </w:t>
      </w:r>
      <w:r w:rsidR="004151B6">
        <w:t xml:space="preserve">consultation </w:t>
      </w:r>
      <w:r w:rsidR="00000B6A">
        <w:t>should take.</w:t>
      </w:r>
      <w:r w:rsidR="00EE4087">
        <w:rPr>
          <w:rStyle w:val="FootnoteReference"/>
        </w:rPr>
        <w:footnoteReference w:id="13"/>
      </w:r>
      <w:r w:rsidR="007F110D">
        <w:t xml:space="preserve"> </w:t>
      </w:r>
    </w:p>
    <w:p w14:paraId="0DE41742" w14:textId="26BC44CA" w:rsidR="00BE3F50" w:rsidRPr="00FE4F25" w:rsidRDefault="00796F6A" w:rsidP="00B60322">
      <w:r>
        <w:t>The Disability Royal Commission also noted that w</w:t>
      </w:r>
      <w:r w:rsidR="004D75D3">
        <w:t xml:space="preserve">hile consultation, issues resolution and complaints handling processes vary across sectors and jurisdictions, </w:t>
      </w:r>
      <w:r>
        <w:t>in general</w:t>
      </w:r>
      <w:r w:rsidR="00805769">
        <w:t>,</w:t>
      </w:r>
      <w:r>
        <w:t xml:space="preserve"> </w:t>
      </w:r>
      <w:r w:rsidR="00A15397">
        <w:t xml:space="preserve">students with disability and their families find it difficult to </w:t>
      </w:r>
      <w:r w:rsidR="003E7B8E">
        <w:t xml:space="preserve">challenge school decisions or make </w:t>
      </w:r>
      <w:r w:rsidR="00F068D1">
        <w:t xml:space="preserve">complaints to education </w:t>
      </w:r>
      <w:r w:rsidR="00215C5F">
        <w:t xml:space="preserve">departments or authorities. The </w:t>
      </w:r>
      <w:r w:rsidR="00683AA6">
        <w:t xml:space="preserve">Disability Royal </w:t>
      </w:r>
      <w:r w:rsidR="00215C5F">
        <w:t xml:space="preserve">Commission heard that </w:t>
      </w:r>
      <w:r w:rsidR="00943119">
        <w:t>the process is time-consuming, exhausting and inaccessible.</w:t>
      </w:r>
      <w:r w:rsidR="00943119">
        <w:rPr>
          <w:rStyle w:val="FootnoteReference"/>
        </w:rPr>
        <w:footnoteReference w:id="14"/>
      </w:r>
    </w:p>
    <w:p w14:paraId="31387C65" w14:textId="6C0B7A68" w:rsidR="6E93AA2C" w:rsidRDefault="6E93AA2C" w:rsidP="00B60322">
      <w:r>
        <w:t>The Disability Royal Commission recommended:</w:t>
      </w:r>
    </w:p>
    <w:p w14:paraId="14951E83" w14:textId="44101A7B" w:rsidR="00155FBF" w:rsidRPr="00155FBF" w:rsidRDefault="00155FBF" w:rsidP="00B60322">
      <w:r>
        <w:rPr>
          <w:b/>
          <w:bCs/>
        </w:rPr>
        <w:t xml:space="preserve">Recommendation </w:t>
      </w:r>
      <w:r w:rsidRPr="00155FBF">
        <w:rPr>
          <w:b/>
          <w:bCs/>
        </w:rPr>
        <w:t>7.6 (e)</w:t>
      </w:r>
      <w:r w:rsidRPr="00155FBF">
        <w:t xml:space="preserve"> (Paraphrased) The Australian Government should consider updating the Standards to ensure students with disability can participate as fully as possible in age-appropriate decision</w:t>
      </w:r>
      <w:r w:rsidR="00595B59">
        <w:t>-</w:t>
      </w:r>
      <w:r w:rsidRPr="00155FBF">
        <w:t>making; and entitle parents, supporters and carers of students with disability to be assisted by schools or principals on decisions relating to school-wide adjustments</w:t>
      </w:r>
    </w:p>
    <w:p w14:paraId="42DF3345" w14:textId="14C4095D" w:rsidR="00155FBF" w:rsidRPr="00155FBF" w:rsidRDefault="00155FBF" w:rsidP="00B60322">
      <w:r w:rsidRPr="74D9D10B">
        <w:rPr>
          <w:b/>
          <w:bCs/>
        </w:rPr>
        <w:t>Recommendation</w:t>
      </w:r>
      <w:r>
        <w:t xml:space="preserve"> </w:t>
      </w:r>
      <w:r w:rsidRPr="74D9D10B">
        <w:rPr>
          <w:b/>
          <w:bCs/>
        </w:rPr>
        <w:t>7.10 (b)</w:t>
      </w:r>
      <w:r>
        <w:t xml:space="preserve"> (Paraphrased) </w:t>
      </w:r>
      <w:r w:rsidRPr="74D9D10B">
        <w:t>The Australian Government should include new duties and measures relating to complaint management procedures in the Standards</w:t>
      </w:r>
      <w:r w:rsidR="003C247B">
        <w:t xml:space="preserve"> to help achieve national quality and consistency, and ensure complain</w:t>
      </w:r>
      <w:r w:rsidR="003A0747">
        <w:t>t</w:t>
      </w:r>
      <w:r w:rsidR="003C247B">
        <w:t xml:space="preserve"> handling processes are student-centric, accessible, efficient, safe, trauma-informed and culturally appropriate</w:t>
      </w:r>
    </w:p>
    <w:p w14:paraId="52325FCE" w14:textId="097C49A5" w:rsidR="00390BC8" w:rsidRPr="00386248" w:rsidRDefault="00390BC8" w:rsidP="00B60322">
      <w:r w:rsidRPr="74D9D10B">
        <w:rPr>
          <w:b/>
          <w:bCs/>
        </w:rPr>
        <w:t>Recommendation</w:t>
      </w:r>
      <w:r>
        <w:t xml:space="preserve"> </w:t>
      </w:r>
      <w:r w:rsidRPr="74D9D10B">
        <w:rPr>
          <w:b/>
          <w:bCs/>
        </w:rPr>
        <w:t>7.10 (</w:t>
      </w:r>
      <w:r w:rsidR="00386248">
        <w:rPr>
          <w:b/>
          <w:bCs/>
        </w:rPr>
        <w:t>c</w:t>
      </w:r>
      <w:r w:rsidRPr="74D9D10B">
        <w:rPr>
          <w:b/>
          <w:bCs/>
        </w:rPr>
        <w:t>)</w:t>
      </w:r>
      <w:r w:rsidR="00386248">
        <w:rPr>
          <w:b/>
          <w:bCs/>
        </w:rPr>
        <w:t xml:space="preserve"> </w:t>
      </w:r>
      <w:r w:rsidR="00386248">
        <w:t>(Paraphrased) State and territory school registration authorities should embed new complain</w:t>
      </w:r>
      <w:r w:rsidR="00142452">
        <w:t>t</w:t>
      </w:r>
      <w:r w:rsidR="00386248">
        <w:t xml:space="preserve"> handling duties and measures for compliance, as defined in the Education Standards, in registration requirements for all schools in their jurisdiction</w:t>
      </w:r>
    </w:p>
    <w:p w14:paraId="4298F364" w14:textId="00D61A1D" w:rsidR="00A00F58" w:rsidRDefault="006913CC" w:rsidP="00B60322">
      <w:r>
        <w:t>While e</w:t>
      </w:r>
      <w:r w:rsidR="00303AFB">
        <w:t xml:space="preserve">lements of the </w:t>
      </w:r>
      <w:r w:rsidR="52A0AC35">
        <w:t xml:space="preserve">draft </w:t>
      </w:r>
      <w:r w:rsidR="00303AFB">
        <w:t xml:space="preserve">principles </w:t>
      </w:r>
      <w:r w:rsidR="72524ACA">
        <w:t xml:space="preserve">at </w:t>
      </w:r>
      <w:hyperlink w:anchor="_Attachment_B." w:tooltip="link to this document" w:history="1">
        <w:r w:rsidR="72524ACA" w:rsidRPr="0080291E">
          <w:rPr>
            <w:rStyle w:val="Hyperlink"/>
          </w:rPr>
          <w:t xml:space="preserve">Attachment </w:t>
        </w:r>
        <w:r w:rsidR="00183E63" w:rsidRPr="0080291E">
          <w:rPr>
            <w:rStyle w:val="Hyperlink"/>
          </w:rPr>
          <w:t>B</w:t>
        </w:r>
      </w:hyperlink>
      <w:r w:rsidR="00303AFB">
        <w:t xml:space="preserve"> respond to issues raised throughout the Disability Royal Commission, they </w:t>
      </w:r>
      <w:r w:rsidR="003C4DCB">
        <w:t>were not specifically designed in response to</w:t>
      </w:r>
      <w:r w:rsidR="00C4163C">
        <w:t xml:space="preserve"> the </w:t>
      </w:r>
      <w:r w:rsidR="00B748BA">
        <w:t>r</w:t>
      </w:r>
      <w:r w:rsidR="0080128C">
        <w:t>ecommendation</w:t>
      </w:r>
      <w:r w:rsidR="00662162">
        <w:t>s</w:t>
      </w:r>
      <w:r w:rsidR="00241B98">
        <w:t xml:space="preserve"> </w:t>
      </w:r>
      <w:r w:rsidR="00994A5C">
        <w:t xml:space="preserve">at </w:t>
      </w:r>
      <w:r w:rsidR="0080128C">
        <w:t>7.6 (e)</w:t>
      </w:r>
      <w:r w:rsidR="00241B98">
        <w:t xml:space="preserve"> and </w:t>
      </w:r>
      <w:r w:rsidR="0080128C">
        <w:t>7.10 (b)</w:t>
      </w:r>
      <w:r w:rsidR="43321C0D">
        <w:t xml:space="preserve"> and have not had </w:t>
      </w:r>
      <w:r w:rsidR="33669167">
        <w:t>further consultation since t</w:t>
      </w:r>
      <w:r w:rsidR="232D1BF5">
        <w:t>his time.</w:t>
      </w:r>
    </w:p>
    <w:p w14:paraId="47EA10A0" w14:textId="04C739EB" w:rsidR="00A00F58" w:rsidRDefault="53EF3BED" w:rsidP="00B60322">
      <w:r w:rsidRPr="462C1335">
        <w:t xml:space="preserve">It is also worth noting that some states and territories </w:t>
      </w:r>
      <w:r w:rsidR="12A84ADE" w:rsidRPr="462C1335">
        <w:t xml:space="preserve">have </w:t>
      </w:r>
      <w:r w:rsidRPr="462C1335">
        <w:t xml:space="preserve">legislated complaints mechanisms. In determining a suitable approach to strengthening complaints arrangements within the Standards, consideration will need to be given to </w:t>
      </w:r>
      <w:r w:rsidR="40C0DB2E" w:rsidRPr="462C1335">
        <w:t xml:space="preserve">how changes to the Standards would </w:t>
      </w:r>
      <w:r w:rsidR="00F6153B">
        <w:t>interact</w:t>
      </w:r>
      <w:r w:rsidR="00F6153B" w:rsidRPr="462C1335">
        <w:t xml:space="preserve"> </w:t>
      </w:r>
      <w:r w:rsidR="40C0DB2E" w:rsidRPr="462C1335">
        <w:t>with</w:t>
      </w:r>
      <w:r w:rsidRPr="462C1335">
        <w:t xml:space="preserve"> existing obligations for complaints management. </w:t>
      </w:r>
    </w:p>
    <w:p w14:paraId="4D9CECAC" w14:textId="244B33D4" w:rsidR="00A00F58" w:rsidRDefault="27C0DB1C" w:rsidP="00B60322">
      <w:r>
        <w:t xml:space="preserve">This </w:t>
      </w:r>
      <w:r w:rsidR="4B360640">
        <w:t>R</w:t>
      </w:r>
      <w:r>
        <w:t>eview, therefore, seeks to test the draft principles to ensure that they meet stakeholder needs</w:t>
      </w:r>
      <w:r w:rsidR="260CA56D">
        <w:t xml:space="preserve"> and understand the best approach to </w:t>
      </w:r>
      <w:r w:rsidR="10D602EF">
        <w:t>implementation</w:t>
      </w:r>
      <w:r>
        <w:t>.</w:t>
      </w:r>
      <w:r w:rsidR="1A2E0299">
        <w:t xml:space="preserve"> </w:t>
      </w:r>
      <w:r w:rsidR="1B25279C">
        <w:t xml:space="preserve">There are </w:t>
      </w:r>
      <w:r w:rsidR="4C2928D9">
        <w:t>two</w:t>
      </w:r>
      <w:r w:rsidR="1B25279C">
        <w:t xml:space="preserve"> </w:t>
      </w:r>
      <w:r w:rsidR="486FD6CA">
        <w:t>key question</w:t>
      </w:r>
      <w:r w:rsidR="1B25279C">
        <w:t>s</w:t>
      </w:r>
      <w:r w:rsidR="486FD6CA">
        <w:t xml:space="preserve"> </w:t>
      </w:r>
      <w:r w:rsidR="1B4289B8">
        <w:t>for this topic</w:t>
      </w:r>
      <w:r w:rsidR="1B25279C">
        <w:t>:</w:t>
      </w:r>
    </w:p>
    <w:p w14:paraId="7D08250D" w14:textId="6218D48B" w:rsidR="008D7733" w:rsidRDefault="261620CD" w:rsidP="00B60322">
      <w:pPr>
        <w:pStyle w:val="ListParagraph"/>
        <w:numPr>
          <w:ilvl w:val="0"/>
          <w:numId w:val="45"/>
        </w:numPr>
      </w:pPr>
      <w:r>
        <w:t>D</w:t>
      </w:r>
      <w:r w:rsidR="480AFFF0">
        <w:t xml:space="preserve">o </w:t>
      </w:r>
      <w:r w:rsidR="11909AD8">
        <w:t xml:space="preserve">the </w:t>
      </w:r>
      <w:r w:rsidR="123AB71D">
        <w:t xml:space="preserve">draft </w:t>
      </w:r>
      <w:r w:rsidR="11909AD8">
        <w:t xml:space="preserve">principles </w:t>
      </w:r>
      <w:r w:rsidR="6C3826CD">
        <w:t xml:space="preserve">at </w:t>
      </w:r>
      <w:hyperlink w:anchor="_Attachment_B." w:tooltip="link to this document" w:history="1">
        <w:r w:rsidR="6C3826CD" w:rsidRPr="006A09D9">
          <w:rPr>
            <w:rStyle w:val="Hyperlink"/>
          </w:rPr>
          <w:t>Attachment B</w:t>
        </w:r>
      </w:hyperlink>
      <w:r w:rsidR="6C3826CD">
        <w:t xml:space="preserve"> </w:t>
      </w:r>
      <w:r w:rsidR="11909AD8">
        <w:t xml:space="preserve">adequately respond to the issues raised through </w:t>
      </w:r>
      <w:r w:rsidR="516B8F9A">
        <w:t xml:space="preserve">the Disability Royal Commission </w:t>
      </w:r>
      <w:r w:rsidR="11909AD8">
        <w:t xml:space="preserve">recommendations </w:t>
      </w:r>
      <w:r w:rsidR="516B8F9A">
        <w:t>or do they need to be changed?</w:t>
      </w:r>
    </w:p>
    <w:p w14:paraId="429ED94C" w14:textId="58EEAC3D" w:rsidR="00367422" w:rsidRDefault="008D7733" w:rsidP="00B60322">
      <w:pPr>
        <w:pStyle w:val="ListParagraph"/>
        <w:numPr>
          <w:ilvl w:val="0"/>
          <w:numId w:val="45"/>
        </w:numPr>
      </w:pPr>
      <w:r>
        <w:t xml:space="preserve">How should </w:t>
      </w:r>
      <w:r w:rsidR="00183E63">
        <w:t xml:space="preserve">these </w:t>
      </w:r>
      <w:r>
        <w:t>principles</w:t>
      </w:r>
      <w:r w:rsidR="00A712A0">
        <w:t>,</w:t>
      </w:r>
      <w:r w:rsidR="00183E63">
        <w:t xml:space="preserve"> or a version of them</w:t>
      </w:r>
      <w:r w:rsidR="00A712A0">
        <w:t>,</w:t>
      </w:r>
      <w:r>
        <w:t xml:space="preserve"> b</w:t>
      </w:r>
      <w:r w:rsidR="008D029B">
        <w:t>e included</w:t>
      </w:r>
      <w:r w:rsidR="00AE0D8D">
        <w:t xml:space="preserve"> in </w:t>
      </w:r>
      <w:r w:rsidR="00B61BA6">
        <w:t xml:space="preserve">the </w:t>
      </w:r>
      <w:r w:rsidR="00F54DFB">
        <w:t>Standards</w:t>
      </w:r>
      <w:r w:rsidR="00AE0D8D">
        <w:t>?</w:t>
      </w:r>
    </w:p>
    <w:p w14:paraId="3FD44372" w14:textId="547808D3" w:rsidR="00B46167" w:rsidRDefault="2DC2144F" w:rsidP="0043336B">
      <w:pPr>
        <w:keepNext/>
      </w:pPr>
      <w:r>
        <w:t xml:space="preserve">The </w:t>
      </w:r>
      <w:r w:rsidR="1221D96D">
        <w:t xml:space="preserve">draft </w:t>
      </w:r>
      <w:r>
        <w:t xml:space="preserve">principles, or a </w:t>
      </w:r>
      <w:r w:rsidR="0D37BA0B">
        <w:t>version of them, can be included in the Standards in three ways</w:t>
      </w:r>
      <w:r w:rsidR="0DD6912A">
        <w:t>:</w:t>
      </w:r>
    </w:p>
    <w:p w14:paraId="13B3AE78" w14:textId="3E1804F4" w:rsidR="00FF7F3D" w:rsidRDefault="00FB7840" w:rsidP="00B60322">
      <w:r w:rsidRPr="462C1335">
        <w:rPr>
          <w:b/>
          <w:bCs/>
        </w:rPr>
        <w:t xml:space="preserve">Option </w:t>
      </w:r>
      <w:r w:rsidR="00A524CE" w:rsidRPr="462C1335">
        <w:rPr>
          <w:b/>
          <w:bCs/>
        </w:rPr>
        <w:t>1</w:t>
      </w:r>
      <w:r w:rsidR="00B450F9" w:rsidRPr="462C1335">
        <w:rPr>
          <w:b/>
          <w:bCs/>
        </w:rPr>
        <w:t xml:space="preserve"> – </w:t>
      </w:r>
      <w:r w:rsidR="00D63480" w:rsidRPr="462C1335">
        <w:rPr>
          <w:b/>
          <w:bCs/>
        </w:rPr>
        <w:t>include principles to guide best practi</w:t>
      </w:r>
      <w:r w:rsidR="00875A03" w:rsidRPr="462C1335">
        <w:rPr>
          <w:b/>
          <w:bCs/>
        </w:rPr>
        <w:t>c</w:t>
      </w:r>
      <w:r w:rsidR="00D63480" w:rsidRPr="462C1335">
        <w:rPr>
          <w:b/>
          <w:bCs/>
        </w:rPr>
        <w:t xml:space="preserve">e but </w:t>
      </w:r>
      <w:r w:rsidR="004C1110">
        <w:rPr>
          <w:b/>
          <w:bCs/>
        </w:rPr>
        <w:t xml:space="preserve">there is </w:t>
      </w:r>
      <w:r w:rsidR="00B450F9" w:rsidRPr="462C1335">
        <w:rPr>
          <w:b/>
          <w:bCs/>
        </w:rPr>
        <w:t xml:space="preserve">no </w:t>
      </w:r>
      <w:r w:rsidR="00875A03" w:rsidRPr="462C1335">
        <w:rPr>
          <w:b/>
          <w:bCs/>
        </w:rPr>
        <w:t xml:space="preserve">enforceable </w:t>
      </w:r>
      <w:r w:rsidR="00B450F9" w:rsidRPr="462C1335">
        <w:rPr>
          <w:b/>
          <w:bCs/>
        </w:rPr>
        <w:t>requirement to follow the principles</w:t>
      </w:r>
      <w:r w:rsidRPr="462C1335">
        <w:rPr>
          <w:b/>
          <w:bCs/>
        </w:rPr>
        <w:t xml:space="preserve">: </w:t>
      </w:r>
      <w:r w:rsidR="00090A28">
        <w:t>I</w:t>
      </w:r>
      <w:r w:rsidR="005746C4">
        <w:t xml:space="preserve">nclude the principles as an additional </w:t>
      </w:r>
      <w:r w:rsidR="00090A28">
        <w:t xml:space="preserve">example of a </w:t>
      </w:r>
      <w:r w:rsidR="005746C4">
        <w:t xml:space="preserve">measure that an education provider </w:t>
      </w:r>
      <w:r w:rsidR="005746C4" w:rsidRPr="009E3476">
        <w:t xml:space="preserve">may </w:t>
      </w:r>
      <w:r w:rsidR="005746C4">
        <w:t xml:space="preserve">take to assist them to comply with </w:t>
      </w:r>
      <w:r w:rsidR="007A473F">
        <w:t xml:space="preserve">the </w:t>
      </w:r>
      <w:r w:rsidR="00C010C6">
        <w:t>S</w:t>
      </w:r>
      <w:r w:rsidR="007A473F">
        <w:t>tandards for</w:t>
      </w:r>
      <w:r w:rsidR="0036132B">
        <w:t>:</w:t>
      </w:r>
    </w:p>
    <w:p w14:paraId="07DDAB45" w14:textId="119DE397" w:rsidR="00FF7F3D" w:rsidRDefault="007A473F" w:rsidP="00B60322">
      <w:pPr>
        <w:pStyle w:val="ListParagraph"/>
        <w:numPr>
          <w:ilvl w:val="0"/>
          <w:numId w:val="50"/>
        </w:numPr>
      </w:pPr>
      <w:r>
        <w:t>enrolment</w:t>
      </w:r>
    </w:p>
    <w:p w14:paraId="79D247CA" w14:textId="347F459A" w:rsidR="00FF7F3D" w:rsidRDefault="002F526D" w:rsidP="00B60322">
      <w:pPr>
        <w:pStyle w:val="ListParagraph"/>
        <w:numPr>
          <w:ilvl w:val="0"/>
          <w:numId w:val="50"/>
        </w:numPr>
      </w:pPr>
      <w:r>
        <w:t>participation</w:t>
      </w:r>
    </w:p>
    <w:p w14:paraId="05A9547E" w14:textId="28FDD7D9" w:rsidR="00FF7F3D" w:rsidRDefault="009C43B2" w:rsidP="00B60322">
      <w:pPr>
        <w:pStyle w:val="ListParagraph"/>
        <w:numPr>
          <w:ilvl w:val="0"/>
          <w:numId w:val="50"/>
        </w:numPr>
      </w:pPr>
      <w:r>
        <w:t>curriculum development, accreditation and delivery</w:t>
      </w:r>
    </w:p>
    <w:p w14:paraId="5AD5992F" w14:textId="2D4E6B83" w:rsidR="00FF7F3D" w:rsidRDefault="0032485B" w:rsidP="00B60322">
      <w:pPr>
        <w:pStyle w:val="ListParagraph"/>
        <w:numPr>
          <w:ilvl w:val="0"/>
          <w:numId w:val="50"/>
        </w:numPr>
      </w:pPr>
      <w:r>
        <w:t>student support services and</w:t>
      </w:r>
    </w:p>
    <w:p w14:paraId="693EE0AD" w14:textId="57245D9B" w:rsidR="00FB7840" w:rsidRDefault="00A019DF" w:rsidP="00B60322">
      <w:pPr>
        <w:pStyle w:val="ListParagraph"/>
        <w:numPr>
          <w:ilvl w:val="0"/>
          <w:numId w:val="50"/>
        </w:numPr>
      </w:pPr>
      <w:r>
        <w:t xml:space="preserve">preventing </w:t>
      </w:r>
      <w:r w:rsidR="009D10C7">
        <w:t>harassment and victimisation.</w:t>
      </w:r>
    </w:p>
    <w:p w14:paraId="1A64E7E4" w14:textId="7DDBCD0C" w:rsidR="00FB7840" w:rsidRPr="00C24D1A" w:rsidRDefault="00FB7840" w:rsidP="00B60322">
      <w:r w:rsidRPr="462C1335">
        <w:rPr>
          <w:b/>
          <w:bCs/>
        </w:rPr>
        <w:t xml:space="preserve">Option </w:t>
      </w:r>
      <w:r w:rsidR="00A524CE" w:rsidRPr="462C1335">
        <w:rPr>
          <w:b/>
          <w:bCs/>
        </w:rPr>
        <w:t>2</w:t>
      </w:r>
      <w:r w:rsidR="00B450F9" w:rsidRPr="462C1335">
        <w:rPr>
          <w:b/>
          <w:bCs/>
        </w:rPr>
        <w:t xml:space="preserve"> –</w:t>
      </w:r>
      <w:r w:rsidR="00A924C0" w:rsidRPr="462C1335">
        <w:rPr>
          <w:b/>
          <w:bCs/>
        </w:rPr>
        <w:t xml:space="preserve"> </w:t>
      </w:r>
      <w:r w:rsidR="00090A28">
        <w:rPr>
          <w:b/>
          <w:bCs/>
        </w:rPr>
        <w:t xml:space="preserve">include a </w:t>
      </w:r>
      <w:r w:rsidR="00B450F9" w:rsidRPr="462C1335">
        <w:rPr>
          <w:b/>
          <w:bCs/>
        </w:rPr>
        <w:t xml:space="preserve">requirement to </w:t>
      </w:r>
      <w:r w:rsidR="0079601D">
        <w:rPr>
          <w:b/>
          <w:bCs/>
        </w:rPr>
        <w:t xml:space="preserve">develop and comply with </w:t>
      </w:r>
      <w:r w:rsidR="00B450F9" w:rsidRPr="462C1335">
        <w:rPr>
          <w:b/>
          <w:bCs/>
        </w:rPr>
        <w:t xml:space="preserve">policies </w:t>
      </w:r>
      <w:r w:rsidR="0079601D">
        <w:rPr>
          <w:b/>
          <w:bCs/>
        </w:rPr>
        <w:t xml:space="preserve">that must be </w:t>
      </w:r>
      <w:r w:rsidR="004675D4" w:rsidRPr="462C1335">
        <w:rPr>
          <w:b/>
          <w:bCs/>
        </w:rPr>
        <w:t>consistent with the principles</w:t>
      </w:r>
      <w:r w:rsidRPr="462C1335">
        <w:rPr>
          <w:b/>
          <w:bCs/>
        </w:rPr>
        <w:t>:</w:t>
      </w:r>
      <w:r w:rsidR="00C24D1A" w:rsidRPr="462C1335">
        <w:rPr>
          <w:b/>
          <w:bCs/>
        </w:rPr>
        <w:t xml:space="preserve"> </w:t>
      </w:r>
      <w:r w:rsidR="0079601D">
        <w:t>R</w:t>
      </w:r>
      <w:r w:rsidR="00664D0B">
        <w:t>equire education providers to</w:t>
      </w:r>
      <w:r w:rsidR="003F60A4">
        <w:t xml:space="preserve"> </w:t>
      </w:r>
      <w:r w:rsidR="1F85D9C8">
        <w:t>develop</w:t>
      </w:r>
      <w:r w:rsidR="0079601D">
        <w:t>,</w:t>
      </w:r>
      <w:r w:rsidR="1F85D9C8">
        <w:t xml:space="preserve"> </w:t>
      </w:r>
      <w:r w:rsidR="000B06C7">
        <w:t xml:space="preserve">implement </w:t>
      </w:r>
      <w:r w:rsidR="0079601D">
        <w:t xml:space="preserve">and comply with </w:t>
      </w:r>
      <w:r w:rsidR="1BB3035D">
        <w:t xml:space="preserve">their own </w:t>
      </w:r>
      <w:r w:rsidR="00F80A33">
        <w:t xml:space="preserve">publicly available policies that </w:t>
      </w:r>
      <w:r w:rsidR="0079601D">
        <w:t xml:space="preserve">must be </w:t>
      </w:r>
      <w:r w:rsidR="00F80A33">
        <w:t>consistent with the principles.</w:t>
      </w:r>
    </w:p>
    <w:p w14:paraId="41C3878D" w14:textId="00AB16C3" w:rsidR="00FB7840" w:rsidRPr="00FF5020" w:rsidRDefault="00FB7840" w:rsidP="00B60322">
      <w:r w:rsidRPr="462C1335">
        <w:rPr>
          <w:b/>
          <w:bCs/>
        </w:rPr>
        <w:t xml:space="preserve">Option </w:t>
      </w:r>
      <w:r w:rsidR="00A524CE" w:rsidRPr="462C1335">
        <w:rPr>
          <w:b/>
          <w:bCs/>
        </w:rPr>
        <w:t>3</w:t>
      </w:r>
      <w:r w:rsidR="003D18FE" w:rsidRPr="462C1335">
        <w:rPr>
          <w:b/>
          <w:bCs/>
        </w:rPr>
        <w:t xml:space="preserve"> –</w:t>
      </w:r>
      <w:r w:rsidR="00A924C0" w:rsidRPr="462C1335">
        <w:rPr>
          <w:b/>
          <w:bCs/>
        </w:rPr>
        <w:t xml:space="preserve"> </w:t>
      </w:r>
      <w:r w:rsidR="0079601D">
        <w:rPr>
          <w:b/>
          <w:bCs/>
        </w:rPr>
        <w:t xml:space="preserve">include a </w:t>
      </w:r>
      <w:r w:rsidR="003D18FE" w:rsidRPr="462C1335">
        <w:rPr>
          <w:b/>
          <w:bCs/>
        </w:rPr>
        <w:t>requirement to follow the principles</w:t>
      </w:r>
      <w:r w:rsidR="0079601D">
        <w:rPr>
          <w:b/>
          <w:bCs/>
        </w:rPr>
        <w:t xml:space="preserve"> when applying the Standards</w:t>
      </w:r>
      <w:r w:rsidRPr="462C1335">
        <w:rPr>
          <w:b/>
          <w:bCs/>
        </w:rPr>
        <w:t>:</w:t>
      </w:r>
      <w:r w:rsidR="00356B7B" w:rsidRPr="462C1335">
        <w:rPr>
          <w:b/>
          <w:bCs/>
        </w:rPr>
        <w:t xml:space="preserve"> </w:t>
      </w:r>
      <w:r w:rsidR="0097561C">
        <w:t>Require an</w:t>
      </w:r>
      <w:r w:rsidR="008D30CE">
        <w:t xml:space="preserve"> education provider </w:t>
      </w:r>
      <w:r w:rsidR="0097561C">
        <w:t xml:space="preserve">to follow the principles when they consult, resolve issues or handle complaints </w:t>
      </w:r>
      <w:r w:rsidR="00795E3D">
        <w:t xml:space="preserve">arising </w:t>
      </w:r>
      <w:r w:rsidR="00F95172">
        <w:t xml:space="preserve">in relation to the Standards </w:t>
      </w:r>
      <w:r w:rsidR="008E3648">
        <w:t xml:space="preserve">and a student or prospective student. </w:t>
      </w:r>
    </w:p>
    <w:p w14:paraId="39D9013A" w14:textId="65437735" w:rsidR="00980ADC" w:rsidRPr="00980ADC" w:rsidRDefault="00980ADC" w:rsidP="00B60322">
      <w:r>
        <w:t>Thinking beyond the principles, the 2025 Review is also interested in hearing from stakeholders if there is anything else that needs to be done to support improved consultation, issues resolution and complaints handling for students with disability.</w:t>
      </w:r>
    </w:p>
    <w:p w14:paraId="45206559" w14:textId="1D39907E" w:rsidR="00C6525A" w:rsidRDefault="00034870" w:rsidP="00114EFF">
      <w:pPr>
        <w:pStyle w:val="Heading3withshade"/>
      </w:pPr>
      <w:r>
        <w:t xml:space="preserve">Topic 2: </w:t>
      </w:r>
      <w:r w:rsidR="00C6525A">
        <w:t>Questions for students, parents, carers and disability advocates</w:t>
      </w:r>
    </w:p>
    <w:p w14:paraId="7BE63FD3" w14:textId="28CFA369" w:rsidR="00FB562B" w:rsidRDefault="00B71068" w:rsidP="00B60322">
      <w:pPr>
        <w:pStyle w:val="ListParagraph"/>
        <w:numPr>
          <w:ilvl w:val="0"/>
          <w:numId w:val="22"/>
        </w:numPr>
      </w:pPr>
      <w:r>
        <w:t xml:space="preserve">Can you tell us about the experiences you </w:t>
      </w:r>
      <w:r w:rsidR="003008C6">
        <w:t>or the student/s you support have had in</w:t>
      </w:r>
      <w:r w:rsidR="00FB562B">
        <w:t xml:space="preserve"> relying on the Standards to solve a problem with </w:t>
      </w:r>
      <w:r w:rsidR="00DC2149">
        <w:t xml:space="preserve">consultation, access or participation in </w:t>
      </w:r>
      <w:r w:rsidR="00FB562B">
        <w:t xml:space="preserve">education? </w:t>
      </w:r>
    </w:p>
    <w:p w14:paraId="1190F16C" w14:textId="6D0E607F" w:rsidR="00E1124D" w:rsidRDefault="00EB1D9D" w:rsidP="00B60322">
      <w:pPr>
        <w:pStyle w:val="ListParagraph"/>
        <w:numPr>
          <w:ilvl w:val="0"/>
          <w:numId w:val="22"/>
        </w:numPr>
      </w:pPr>
      <w:r>
        <w:t xml:space="preserve">Do you support including the principles at </w:t>
      </w:r>
      <w:hyperlink w:anchor="_Attachment_B." w:tooltip="link to this document" w:history="1">
        <w:r w:rsidR="005548EB" w:rsidRPr="006A09D9">
          <w:rPr>
            <w:rStyle w:val="Hyperlink"/>
          </w:rPr>
          <w:t xml:space="preserve">Attachment </w:t>
        </w:r>
        <w:r w:rsidR="00402045" w:rsidRPr="006A09D9">
          <w:rPr>
            <w:rStyle w:val="Hyperlink"/>
          </w:rPr>
          <w:t>B</w:t>
        </w:r>
      </w:hyperlink>
      <w:r w:rsidR="005548EB">
        <w:t xml:space="preserve"> </w:t>
      </w:r>
      <w:r w:rsidR="00331478">
        <w:t>in the Standards</w:t>
      </w:r>
      <w:r w:rsidR="00E1124D">
        <w:t>?</w:t>
      </w:r>
    </w:p>
    <w:p w14:paraId="58FD568C" w14:textId="40BCB0E3" w:rsidR="00167D66" w:rsidRDefault="2D0BD6AE" w:rsidP="00B60322">
      <w:pPr>
        <w:pStyle w:val="ListParagraph"/>
        <w:numPr>
          <w:ilvl w:val="0"/>
          <w:numId w:val="22"/>
        </w:numPr>
      </w:pPr>
      <w:r>
        <w:t>If principles are included in the Standards, how would you like this to be done?</w:t>
      </w:r>
    </w:p>
    <w:p w14:paraId="7925D4CE" w14:textId="08ECA07D" w:rsidR="001D54EA" w:rsidRDefault="003F02AE" w:rsidP="00684E1B">
      <w:pPr>
        <w:pStyle w:val="ListParagraph"/>
        <w:numPr>
          <w:ilvl w:val="0"/>
          <w:numId w:val="52"/>
        </w:numPr>
        <w:ind w:left="1276"/>
      </w:pPr>
      <w:r>
        <w:t xml:space="preserve">To guide best practice, the principles would be included </w:t>
      </w:r>
      <w:r w:rsidR="00D87046">
        <w:t xml:space="preserve">as an example of a </w:t>
      </w:r>
      <w:r w:rsidR="00F96ED8">
        <w:t xml:space="preserve">measure that an education provider </w:t>
      </w:r>
      <w:r w:rsidR="00F96ED8" w:rsidRPr="005D245E">
        <w:rPr>
          <w:i/>
          <w:iCs/>
        </w:rPr>
        <w:t>may</w:t>
      </w:r>
      <w:r w:rsidR="00F96ED8">
        <w:t xml:space="preserve"> take to </w:t>
      </w:r>
      <w:r w:rsidR="001D54EA">
        <w:t>help them to comply with the Standards</w:t>
      </w:r>
      <w:r w:rsidR="00573439">
        <w:t xml:space="preserve"> – no </w:t>
      </w:r>
      <w:r w:rsidR="00103762">
        <w:t>requirements</w:t>
      </w:r>
      <w:r w:rsidR="0074448F">
        <w:t xml:space="preserve"> </w:t>
      </w:r>
      <w:r w:rsidR="000C0A04">
        <w:t>to follow the principles</w:t>
      </w:r>
    </w:p>
    <w:p w14:paraId="422CD76C" w14:textId="33DFA837" w:rsidR="00C47BEF" w:rsidRDefault="005F576A" w:rsidP="00684E1B">
      <w:pPr>
        <w:pStyle w:val="ListParagraph"/>
        <w:numPr>
          <w:ilvl w:val="0"/>
          <w:numId w:val="52"/>
        </w:numPr>
        <w:ind w:left="1276"/>
      </w:pPr>
      <w:r>
        <w:t>R</w:t>
      </w:r>
      <w:r w:rsidR="003256C9">
        <w:t>equire education provider</w:t>
      </w:r>
      <w:r>
        <w:t>s</w:t>
      </w:r>
      <w:r w:rsidR="003256C9">
        <w:t xml:space="preserve"> to develop</w:t>
      </w:r>
      <w:r w:rsidR="00CA4197">
        <w:t xml:space="preserve"> </w:t>
      </w:r>
      <w:r>
        <w:t xml:space="preserve">and comply with policies that are consistent with the principles and to make those policies publicly </w:t>
      </w:r>
      <w:r w:rsidR="003F6244">
        <w:t>available</w:t>
      </w:r>
      <w:r w:rsidR="006763B7">
        <w:t>,</w:t>
      </w:r>
      <w:r w:rsidR="003F6244">
        <w:t xml:space="preserve"> publish, implement and comply with those policies</w:t>
      </w:r>
      <w:r w:rsidR="26829886">
        <w:t xml:space="preserve"> </w:t>
      </w:r>
      <w:r w:rsidR="0099712A">
        <w:t>–</w:t>
      </w:r>
      <w:r w:rsidR="4D7C3804">
        <w:t xml:space="preserve"> </w:t>
      </w:r>
      <w:r w:rsidR="005F6867">
        <w:t>requirement for education providers</w:t>
      </w:r>
      <w:r w:rsidR="0099712A">
        <w:t xml:space="preserve"> to have </w:t>
      </w:r>
      <w:r w:rsidR="008E263B">
        <w:t>consistent</w:t>
      </w:r>
      <w:r w:rsidR="005F6867">
        <w:t xml:space="preserve"> </w:t>
      </w:r>
      <w:r w:rsidR="0099712A">
        <w:t xml:space="preserve">policies </w:t>
      </w:r>
      <w:r w:rsidR="000C40ED">
        <w:t>that are publicly available</w:t>
      </w:r>
    </w:p>
    <w:p w14:paraId="102C51AB" w14:textId="47D259EB" w:rsidR="002766EE" w:rsidRDefault="00A211DD" w:rsidP="00684E1B">
      <w:pPr>
        <w:pStyle w:val="ListParagraph"/>
        <w:numPr>
          <w:ilvl w:val="0"/>
          <w:numId w:val="52"/>
        </w:numPr>
        <w:ind w:left="1276"/>
      </w:pPr>
      <w:r>
        <w:t>Require</w:t>
      </w:r>
      <w:r w:rsidR="000A7709">
        <w:t xml:space="preserve"> education providers to </w:t>
      </w:r>
      <w:r w:rsidR="00064EAE">
        <w:t xml:space="preserve">follow </w:t>
      </w:r>
      <w:r w:rsidR="000A7709">
        <w:t>the principles</w:t>
      </w:r>
      <w:r>
        <w:t xml:space="preserve"> when they consult, handle complaints and resolve issues.</w:t>
      </w:r>
    </w:p>
    <w:p w14:paraId="375F301B" w14:textId="38D4C2FE" w:rsidR="00492C7B" w:rsidRPr="00492C7B" w:rsidRDefault="009F1E79" w:rsidP="00B60322">
      <w:pPr>
        <w:pStyle w:val="ListParagraph"/>
        <w:numPr>
          <w:ilvl w:val="0"/>
          <w:numId w:val="22"/>
        </w:numPr>
      </w:pPr>
      <w:r>
        <w:t>I</w:t>
      </w:r>
      <w:r w:rsidR="00E254EE">
        <w:t xml:space="preserve">f </w:t>
      </w:r>
      <w:r w:rsidR="001D3D26" w:rsidDel="00AB74F0">
        <w:t xml:space="preserve">you </w:t>
      </w:r>
      <w:r w:rsidR="00A428CF">
        <w:t>do not support including</w:t>
      </w:r>
      <w:r w:rsidR="001D3D26" w:rsidDel="00AB74F0">
        <w:t xml:space="preserve"> </w:t>
      </w:r>
      <w:r w:rsidR="003B0FAB">
        <w:t xml:space="preserve">new </w:t>
      </w:r>
      <w:r w:rsidR="001D3D26" w:rsidDel="00AB74F0">
        <w:t xml:space="preserve">principles </w:t>
      </w:r>
      <w:r w:rsidR="00A428CF">
        <w:t>with</w:t>
      </w:r>
      <w:r w:rsidR="00E254EE">
        <w:t>in the Standards, i</w:t>
      </w:r>
      <w:r>
        <w:t xml:space="preserve">s there a different way </w:t>
      </w:r>
      <w:r w:rsidR="00B44929">
        <w:t xml:space="preserve">we could </w:t>
      </w:r>
      <w:r w:rsidR="00C60AA1">
        <w:t>improve inclusive decision</w:t>
      </w:r>
      <w:r w:rsidR="00595B59">
        <w:t>-</w:t>
      </w:r>
      <w:r w:rsidR="00C60AA1">
        <w:t xml:space="preserve">making? </w:t>
      </w:r>
    </w:p>
    <w:p w14:paraId="5AF016E5" w14:textId="3C3BA331" w:rsidR="006D0ABF" w:rsidRDefault="4A347C26" w:rsidP="00B60322">
      <w:pPr>
        <w:pStyle w:val="ListParagraph"/>
        <w:numPr>
          <w:ilvl w:val="0"/>
          <w:numId w:val="22"/>
        </w:numPr>
      </w:pPr>
      <w:r>
        <w:t xml:space="preserve">Does further work need to be done to </w:t>
      </w:r>
      <w:r w:rsidR="154161DC">
        <w:t xml:space="preserve">improve consultation and support a more </w:t>
      </w:r>
      <w:r w:rsidR="032B0397">
        <w:t xml:space="preserve">transparent </w:t>
      </w:r>
      <w:r w:rsidR="76212922">
        <w:t xml:space="preserve">and </w:t>
      </w:r>
      <w:r w:rsidR="69D0E3A4">
        <w:t>accessible complaints process</w:t>
      </w:r>
      <w:r w:rsidR="06B3C4D3">
        <w:t>?</w:t>
      </w:r>
    </w:p>
    <w:p w14:paraId="26FE548B" w14:textId="3D79AFD5" w:rsidR="00034870" w:rsidRDefault="00034870" w:rsidP="00114EFF">
      <w:pPr>
        <w:pStyle w:val="Heading3withshade"/>
      </w:pPr>
      <w:r>
        <w:t xml:space="preserve">Topic 2: </w:t>
      </w:r>
      <w:r w:rsidR="00C6525A">
        <w:t xml:space="preserve">Questions for individuals and organisations </w:t>
      </w:r>
      <w:r w:rsidR="008C5DDE">
        <w:t>that</w:t>
      </w:r>
      <w:r w:rsidR="00C6525A">
        <w:t xml:space="preserve"> </w:t>
      </w:r>
      <w:r w:rsidR="00450FAC">
        <w:t>apply</w:t>
      </w:r>
      <w:r w:rsidR="00C6525A">
        <w:t xml:space="preserve"> the Standards </w:t>
      </w:r>
    </w:p>
    <w:p w14:paraId="6489D069" w14:textId="2C27F66E" w:rsidR="00C6525A" w:rsidRPr="006F0A3D" w:rsidRDefault="00EE5943" w:rsidP="00B60322">
      <w:r w:rsidRPr="7D4E908A">
        <w:t>For example</w:t>
      </w:r>
      <w:r w:rsidR="003D08A1" w:rsidRPr="7D4E908A">
        <w:t xml:space="preserve">: </w:t>
      </w:r>
      <w:r w:rsidR="00DC4FC8" w:rsidRPr="7D4E908A">
        <w:t xml:space="preserve">teachers, schools, </w:t>
      </w:r>
      <w:r w:rsidR="00A30298" w:rsidRPr="7D4E908A">
        <w:t xml:space="preserve">vocational education and training providers, </w:t>
      </w:r>
      <w:r w:rsidR="000370AA" w:rsidRPr="7D4E908A">
        <w:t xml:space="preserve">higher education </w:t>
      </w:r>
      <w:r w:rsidR="00DC4FC8" w:rsidRPr="7D4E908A">
        <w:t>providers</w:t>
      </w:r>
      <w:r w:rsidR="00B215EF" w:rsidRPr="7D4E908A">
        <w:t xml:space="preserve"> and their professional and academic staff</w:t>
      </w:r>
      <w:r w:rsidR="00DC4FC8" w:rsidRPr="7D4E908A">
        <w:t>, assessment organisations, professional bodies involved in accrediting courses or organising practical placements.</w:t>
      </w:r>
    </w:p>
    <w:p w14:paraId="13619C86" w14:textId="656525F3" w:rsidR="00E906A1" w:rsidRDefault="00201456" w:rsidP="00B60322">
      <w:pPr>
        <w:pStyle w:val="ListParagraph"/>
        <w:numPr>
          <w:ilvl w:val="0"/>
          <w:numId w:val="23"/>
        </w:numPr>
      </w:pPr>
      <w:r>
        <w:t xml:space="preserve">How confident are </w:t>
      </w:r>
      <w:r w:rsidR="00E906A1">
        <w:t>you or your organisation</w:t>
      </w:r>
      <w:r w:rsidR="00006E33">
        <w:t>s</w:t>
      </w:r>
      <w:r w:rsidR="00E906A1">
        <w:t xml:space="preserve"> in consulting with students with disability and their</w:t>
      </w:r>
      <w:r w:rsidR="00370308">
        <w:t xml:space="preserve"> families</w:t>
      </w:r>
      <w:r w:rsidR="00025D57">
        <w:t>, carers</w:t>
      </w:r>
      <w:r w:rsidR="00370308">
        <w:t xml:space="preserve"> or </w:t>
      </w:r>
      <w:r w:rsidR="00C064FC">
        <w:t>associates</w:t>
      </w:r>
      <w:r w:rsidR="00370308">
        <w:t xml:space="preserve"> </w:t>
      </w:r>
      <w:r w:rsidR="00B94005">
        <w:t>when making decisions on access and participation?</w:t>
      </w:r>
    </w:p>
    <w:p w14:paraId="003E3B9B" w14:textId="756A5E94" w:rsidR="001C5524" w:rsidRDefault="001C5524" w:rsidP="00B60322">
      <w:pPr>
        <w:pStyle w:val="ListParagraph"/>
        <w:numPr>
          <w:ilvl w:val="0"/>
          <w:numId w:val="23"/>
        </w:numPr>
      </w:pPr>
      <w:r>
        <w:t xml:space="preserve">Do you support including the principles outlined at </w:t>
      </w:r>
      <w:hyperlink w:anchor="_Attachment_B." w:tooltip="link inside this document" w:history="1">
        <w:r w:rsidRPr="006A09D9">
          <w:rPr>
            <w:rStyle w:val="Hyperlink"/>
          </w:rPr>
          <w:t xml:space="preserve">Attachment </w:t>
        </w:r>
        <w:r w:rsidR="00ED42BB" w:rsidRPr="006A09D9">
          <w:rPr>
            <w:rStyle w:val="Hyperlink"/>
          </w:rPr>
          <w:t>B</w:t>
        </w:r>
      </w:hyperlink>
      <w:r>
        <w:t xml:space="preserve"> in the Standards?</w:t>
      </w:r>
    </w:p>
    <w:p w14:paraId="5D08681A" w14:textId="4697B76F" w:rsidR="00CA7D4C" w:rsidRDefault="12FF6A1B" w:rsidP="00B60322">
      <w:pPr>
        <w:pStyle w:val="ListParagraph"/>
        <w:numPr>
          <w:ilvl w:val="0"/>
          <w:numId w:val="22"/>
        </w:numPr>
      </w:pPr>
      <w:r>
        <w:t>If principles are included in the Standards, how would you like this to be done?</w:t>
      </w:r>
    </w:p>
    <w:p w14:paraId="268E9C91" w14:textId="4564F4FE" w:rsidR="00CA7D4C" w:rsidRDefault="00C43B91" w:rsidP="00B60322">
      <w:pPr>
        <w:pStyle w:val="ListParagraph"/>
        <w:numPr>
          <w:ilvl w:val="0"/>
          <w:numId w:val="49"/>
        </w:numPr>
      </w:pPr>
      <w:r>
        <w:t xml:space="preserve">To guide best practice – the principles would be included as an example of </w:t>
      </w:r>
      <w:r w:rsidR="00CA7D4C">
        <w:t xml:space="preserve">an additional measure that an education provider </w:t>
      </w:r>
      <w:r w:rsidR="00CA7D4C" w:rsidRPr="002F59DC">
        <w:rPr>
          <w:i/>
          <w:iCs/>
        </w:rPr>
        <w:t>may</w:t>
      </w:r>
      <w:r w:rsidR="00CA7D4C">
        <w:t xml:space="preserve"> take to help them to comply with the Standards – no requirements placed on the education provider</w:t>
      </w:r>
    </w:p>
    <w:p w14:paraId="48192876" w14:textId="50B9E1C6" w:rsidR="00CA7D4C" w:rsidRDefault="00CA7D4C" w:rsidP="00B60322">
      <w:pPr>
        <w:pStyle w:val="ListParagraph"/>
        <w:numPr>
          <w:ilvl w:val="0"/>
          <w:numId w:val="49"/>
        </w:numPr>
      </w:pPr>
      <w:r>
        <w:t xml:space="preserve">As a new Standard that would require the education provider to develop and publish their own policies for consultation, issues resolution and complaints handling that are consistent with the principles – requirement for education providers to have their policies publicly in place </w:t>
      </w:r>
    </w:p>
    <w:p w14:paraId="7C3B828D" w14:textId="619520C9" w:rsidR="00CA7D4C" w:rsidRDefault="00CA7D4C" w:rsidP="00B60322">
      <w:pPr>
        <w:pStyle w:val="ListParagraph"/>
        <w:numPr>
          <w:ilvl w:val="0"/>
          <w:numId w:val="49"/>
        </w:numPr>
      </w:pPr>
      <w:r>
        <w:t>Embedded within the Standards – requirement for education providers to follow the principles</w:t>
      </w:r>
    </w:p>
    <w:p w14:paraId="02A33D1F" w14:textId="554949BD" w:rsidR="006549AE" w:rsidRDefault="006549AE" w:rsidP="00B60322">
      <w:pPr>
        <w:pStyle w:val="ListParagraph"/>
        <w:numPr>
          <w:ilvl w:val="0"/>
          <w:numId w:val="23"/>
        </w:numPr>
      </w:pPr>
      <w:r>
        <w:t xml:space="preserve">If </w:t>
      </w:r>
      <w:r w:rsidR="00A300AF">
        <w:t>you do not support including</w:t>
      </w:r>
      <w:r>
        <w:t xml:space="preserve"> the principles </w:t>
      </w:r>
      <w:r w:rsidR="00A300AF">
        <w:t>with</w:t>
      </w:r>
      <w:r>
        <w:t xml:space="preserve">in the Standards, is there a different way we could </w:t>
      </w:r>
      <w:r w:rsidR="00F53FF8">
        <w:t>improve inclusive decision</w:t>
      </w:r>
      <w:r w:rsidR="00595B59">
        <w:t>-</w:t>
      </w:r>
      <w:r w:rsidR="00F53FF8">
        <w:t>mak</w:t>
      </w:r>
      <w:r w:rsidR="00C60B2C">
        <w:t>ing?</w:t>
      </w:r>
    </w:p>
    <w:p w14:paraId="67EB1BC5" w14:textId="714FFDC2" w:rsidR="00C97FD7" w:rsidRDefault="14AD8097" w:rsidP="00B60322">
      <w:pPr>
        <w:pStyle w:val="ListParagraph"/>
        <w:numPr>
          <w:ilvl w:val="0"/>
          <w:numId w:val="23"/>
        </w:numPr>
      </w:pPr>
      <w:r>
        <w:t xml:space="preserve">What </w:t>
      </w:r>
      <w:r w:rsidR="2C7DDCFE">
        <w:t xml:space="preserve">further guidance or support </w:t>
      </w:r>
      <w:r>
        <w:t xml:space="preserve">would </w:t>
      </w:r>
      <w:r w:rsidR="2C7DDCFE">
        <w:t>help you or your organi</w:t>
      </w:r>
      <w:r w:rsidR="1C488377">
        <w:t xml:space="preserve">sation to </w:t>
      </w:r>
      <w:r w:rsidR="1EEE4645">
        <w:t xml:space="preserve">undertake effective consultation and more </w:t>
      </w:r>
      <w:r w:rsidR="63274CC4">
        <w:t xml:space="preserve">transparent and </w:t>
      </w:r>
      <w:r w:rsidR="0059D171">
        <w:t>accessible complaints processes</w:t>
      </w:r>
      <w:r w:rsidR="63274CC4">
        <w:t>?</w:t>
      </w:r>
    </w:p>
    <w:p w14:paraId="3259C17F" w14:textId="30D29F83" w:rsidR="00032596" w:rsidRPr="00D84DEA" w:rsidRDefault="00C97FD7" w:rsidP="00D84DEA">
      <w:pPr>
        <w:spacing w:after="160"/>
      </w:pPr>
      <w:r>
        <w:br w:type="page"/>
      </w:r>
    </w:p>
    <w:bookmarkStart w:id="3" w:name="_Toc209696372"/>
    <w:p w14:paraId="6FAB4160" w14:textId="1D2EF722" w:rsidR="000D32E1" w:rsidRPr="00141410" w:rsidRDefault="00D84DEA" w:rsidP="007F6BAC">
      <w:pPr>
        <w:pStyle w:val="Heading1"/>
      </w:pPr>
      <w:r w:rsidRPr="008A1B7B">
        <w:rPr>
          <w:noProof/>
          <w:color w:val="000000" w:themeColor="text1"/>
        </w:rPr>
        <mc:AlternateContent>
          <mc:Choice Requires="wps">
            <w:drawing>
              <wp:anchor distT="0" distB="0" distL="114300" distR="114300" simplePos="0" relativeHeight="251658249" behindDoc="1" locked="0" layoutInCell="1" allowOverlap="1" wp14:anchorId="474342B0" wp14:editId="71B35AAB">
                <wp:simplePos x="0" y="0"/>
                <wp:positionH relativeFrom="column">
                  <wp:posOffset>-744563</wp:posOffset>
                </wp:positionH>
                <wp:positionV relativeFrom="paragraph">
                  <wp:posOffset>-487045</wp:posOffset>
                </wp:positionV>
                <wp:extent cx="7623175" cy="1569308"/>
                <wp:effectExtent l="0" t="0" r="0" b="5715"/>
                <wp:wrapNone/>
                <wp:docPr id="94865094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3175" cy="1569308"/>
                        </a:xfrm>
                        <a:prstGeom prst="rect">
                          <a:avLst/>
                        </a:prstGeom>
                        <a:solidFill>
                          <a:srgbClr val="018598">
                            <a:alpha val="2005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1B006D8A" id="Rectangle 2" o:spid="_x0000_s1026" alt="&quot;&quot;" style="position:absolute;margin-left:-58.65pt;margin-top:-38.35pt;width:600.25pt;height:123.55pt;z-index:-25165823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" fillcolor="#018598" stroked="f" strokeweight="1pt">
                <v:fill opacity="13107f"/>
              </v:rect>
            </w:pict>
          </mc:Fallback>
        </mc:AlternateContent>
      </w:r>
      <w:r>
        <w:rPr>
          <w:noProof/>
          <w:lang w:val="en-GB"/>
        </w:rPr>
        <w:drawing>
          <wp:anchor distT="0" distB="0" distL="114300" distR="114300" simplePos="0" relativeHeight="251658250" behindDoc="1" locked="0" layoutInCell="1" allowOverlap="1" wp14:anchorId="7895D5D8" wp14:editId="0F398747">
            <wp:simplePos x="0" y="0"/>
            <wp:positionH relativeFrom="column">
              <wp:posOffset>-111125</wp:posOffset>
            </wp:positionH>
            <wp:positionV relativeFrom="paragraph">
              <wp:posOffset>395</wp:posOffset>
            </wp:positionV>
            <wp:extent cx="773430" cy="1019175"/>
            <wp:effectExtent l="0" t="0" r="0" b="0"/>
            <wp:wrapTight wrapText="right">
              <wp:wrapPolygon edited="1">
                <wp:start x="12511" y="18603"/>
                <wp:lineTo x="13258" y="15616"/>
                <wp:lineTo x="20536" y="15796"/>
                <wp:lineTo x="20891" y="11235"/>
                <wp:lineTo x="20891" y="8333"/>
                <wp:lineTo x="19117" y="4602"/>
                <wp:lineTo x="16989" y="1700"/>
                <wp:lineTo x="14861" y="456"/>
                <wp:lineTo x="7058" y="456"/>
                <wp:lineTo x="6703" y="456"/>
                <wp:lineTo x="3866" y="2529"/>
                <wp:lineTo x="1383" y="7504"/>
                <wp:lineTo x="1029" y="8333"/>
                <wp:lineTo x="1029" y="12064"/>
                <wp:lineTo x="1383" y="15381"/>
                <wp:lineTo x="6096" y="18254"/>
                <wp:lineTo x="7665" y="18244"/>
                <wp:lineTo x="12511" y="18603"/>
              </wp:wrapPolygon>
            </wp:wrapTight>
            <wp:docPr id="719284307"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65614" name="Picture 6">
                      <a:extLst>
                        <a:ext uri="{C183D7F6-B498-43B3-948B-1728B52AA6E4}">
                          <adec:decorative xmlns:adec="http://schemas.microsoft.com/office/drawing/2017/decorative" val="1"/>
                        </a:ext>
                      </a:extLst>
                    </pic:cNvPr>
                    <pic:cNvPicPr/>
                  </pic:nvPicPr>
                  <pic:blipFill rotWithShape="1">
                    <a:blip r:embed="rId30" cstate="print">
                      <a:extLst>
                        <a:ext uri="{28A0092B-C50C-407E-A947-70E740481C1C}">
                          <a14:useLocalDpi xmlns:a14="http://schemas.microsoft.com/office/drawing/2010/main" val="0"/>
                        </a:ext>
                      </a:extLst>
                    </a:blip>
                    <a:srcRect t="10038" b="-33059"/>
                    <a:stretch>
                      <a:fillRect/>
                    </a:stretch>
                  </pic:blipFill>
                  <pic:spPr bwMode="auto">
                    <a:xfrm rot="10800000" flipV="1">
                      <a:off x="0" y="0"/>
                      <a:ext cx="773430" cy="1019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5A96" w:rsidRPr="00141410">
        <w:t xml:space="preserve">Topic </w:t>
      </w:r>
      <w:r w:rsidR="007756CF" w:rsidRPr="00141410">
        <w:t>3</w:t>
      </w:r>
      <w:r w:rsidR="000D32E1" w:rsidRPr="00141410">
        <w:t>:</w:t>
      </w:r>
      <w:r w:rsidR="00C97FD7">
        <w:br/>
      </w:r>
      <w:r w:rsidR="001F427C" w:rsidRPr="00141410">
        <w:t xml:space="preserve">Clear </w:t>
      </w:r>
      <w:r w:rsidR="000D32E1" w:rsidRPr="00141410">
        <w:t>responsibilit</w:t>
      </w:r>
      <w:r w:rsidR="0006461C" w:rsidRPr="00141410">
        <w:t xml:space="preserve">ies </w:t>
      </w:r>
      <w:r w:rsidR="005D667B">
        <w:t>for</w:t>
      </w:r>
      <w:r w:rsidR="005D667B" w:rsidRPr="00141410">
        <w:t xml:space="preserve"> </w:t>
      </w:r>
      <w:r w:rsidR="00716F57" w:rsidRPr="00141410">
        <w:t xml:space="preserve">assessment </w:t>
      </w:r>
      <w:r w:rsidR="48D5511F" w:rsidRPr="00141410">
        <w:t>authorities</w:t>
      </w:r>
      <w:r w:rsidR="00C71692" w:rsidRPr="00141410">
        <w:t xml:space="preserve"> and course developers</w:t>
      </w:r>
      <w:bookmarkEnd w:id="3"/>
    </w:p>
    <w:p w14:paraId="596963D8" w14:textId="7125C92A" w:rsidR="00D94E3D" w:rsidRPr="00B61BA6" w:rsidRDefault="00866314" w:rsidP="00DC3B89">
      <w:pPr>
        <w:pStyle w:val="Heading2"/>
      </w:pPr>
      <w:r w:rsidRPr="00F43A9A">
        <w:t>Summary</w:t>
      </w:r>
    </w:p>
    <w:p w14:paraId="64B9294C" w14:textId="3FA154B4" w:rsidR="00743071" w:rsidRDefault="00743071" w:rsidP="00B60322">
      <w:r>
        <w:t>Education providers that design a course or program have certain obligations under the Standards</w:t>
      </w:r>
      <w:r w:rsidR="00FC6409">
        <w:t xml:space="preserve">. These relate to </w:t>
      </w:r>
      <w:r>
        <w:t>the steps they must take to design it in a way that any student with disability can participate in the learning experience</w:t>
      </w:r>
      <w:r w:rsidR="00813583">
        <w:t xml:space="preserve">, including </w:t>
      </w:r>
      <w:r>
        <w:t xml:space="preserve">the assessment and certification requirements. This includes education providers that are organisations whose </w:t>
      </w:r>
      <w:r w:rsidR="003B7AB7">
        <w:t>purpose is to develop or accredit curricula or training courses used by other education providers. Such courses may be designed to include external assessments and work placements.</w:t>
      </w:r>
    </w:p>
    <w:p w14:paraId="370DDF93" w14:textId="77777777" w:rsidR="00EA0E89" w:rsidRDefault="00FF057E" w:rsidP="00B60322">
      <w:r>
        <w:t xml:space="preserve">When students </w:t>
      </w:r>
      <w:r w:rsidR="00A56920">
        <w:t xml:space="preserve">with disability </w:t>
      </w:r>
      <w:r>
        <w:t xml:space="preserve">move out of their regular classroom to </w:t>
      </w:r>
      <w:r w:rsidR="0071721E">
        <w:t xml:space="preserve">sit </w:t>
      </w:r>
      <w:r w:rsidR="00DC0BD8">
        <w:t xml:space="preserve">external </w:t>
      </w:r>
      <w:r w:rsidR="0006304B">
        <w:t>examinations, or attend work experience or practical placements</w:t>
      </w:r>
      <w:r w:rsidR="009775D3">
        <w:t xml:space="preserve">, </w:t>
      </w:r>
      <w:r w:rsidR="00C77717">
        <w:t xml:space="preserve">they do not always receive the </w:t>
      </w:r>
      <w:r w:rsidR="00EA0E89">
        <w:t xml:space="preserve">reasonable </w:t>
      </w:r>
      <w:r w:rsidR="00C77717">
        <w:t xml:space="preserve">adjustments they </w:t>
      </w:r>
      <w:r w:rsidR="00646560">
        <w:t xml:space="preserve">need to </w:t>
      </w:r>
      <w:r w:rsidR="00FB1DBC">
        <w:t xml:space="preserve">fully </w:t>
      </w:r>
      <w:r w:rsidR="00646560">
        <w:t>participate</w:t>
      </w:r>
      <w:r w:rsidR="00C77717">
        <w:t>.</w:t>
      </w:r>
      <w:r w:rsidR="00A6557A">
        <w:t xml:space="preserve"> </w:t>
      </w:r>
    </w:p>
    <w:p w14:paraId="02045BDE" w14:textId="4DD644B8" w:rsidR="006B265E" w:rsidRDefault="002547DB" w:rsidP="00B60322">
      <w:r>
        <w:t>This may be happening because</w:t>
      </w:r>
      <w:r w:rsidR="00910676">
        <w:t xml:space="preserve">, in these cases, </w:t>
      </w:r>
      <w:r w:rsidR="0028115B">
        <w:t xml:space="preserve">the </w:t>
      </w:r>
      <w:r w:rsidR="006D1C4F">
        <w:t xml:space="preserve">responsibilities for making these </w:t>
      </w:r>
      <w:r w:rsidR="00A84774">
        <w:t>adjustments</w:t>
      </w:r>
      <w:r w:rsidR="007E6D66">
        <w:t xml:space="preserve"> are shared by more than one </w:t>
      </w:r>
      <w:proofErr w:type="gramStart"/>
      <w:r w:rsidR="007E6D66">
        <w:t>organisation, or</w:t>
      </w:r>
      <w:proofErr w:type="gramEnd"/>
      <w:r w:rsidR="007E6D66">
        <w:t xml:space="preserve"> need to be negotiated between organisations.</w:t>
      </w:r>
    </w:p>
    <w:p w14:paraId="074D3916" w14:textId="2927E863" w:rsidR="00746071" w:rsidRDefault="00287DE2" w:rsidP="00B60322">
      <w:r>
        <w:t xml:space="preserve">This </w:t>
      </w:r>
      <w:r w:rsidR="00B31B71">
        <w:t>topic</w:t>
      </w:r>
      <w:r w:rsidR="00073CE1">
        <w:t xml:space="preserve"> seeks feedback </w:t>
      </w:r>
      <w:r w:rsidR="005D3631">
        <w:t>on</w:t>
      </w:r>
      <w:r w:rsidR="00073CE1">
        <w:t xml:space="preserve"> whether there is appropriate clarity about the responsibility of authorities and organisations involved in developing and accrediting curricula, training packages or courses to meet the needs of students with disability. In particular, it seeks feedback on whether the Standards are working effectively in relation to external assessments, practicums and work placements.</w:t>
      </w:r>
    </w:p>
    <w:p w14:paraId="7BF88A6B" w14:textId="2AAB8D77" w:rsidR="00760D3D" w:rsidRDefault="1BE7FA6D" w:rsidP="00B60322">
      <w:r>
        <w:t>Th</w:t>
      </w:r>
      <w:r w:rsidR="00D20F5C">
        <w:t>e focus of th</w:t>
      </w:r>
      <w:r>
        <w:t>is topic is</w:t>
      </w:r>
      <w:r w:rsidR="00EC3D91">
        <w:t xml:space="preserve"> on</w:t>
      </w:r>
      <w:r>
        <w:t xml:space="preserve"> </w:t>
      </w:r>
      <w:r w:rsidR="71392866">
        <w:t xml:space="preserve">senior secondary </w:t>
      </w:r>
      <w:r w:rsidR="7A24559D">
        <w:t>assessment</w:t>
      </w:r>
      <w:r w:rsidR="1F36FD54">
        <w:t xml:space="preserve">, vocational education and training </w:t>
      </w:r>
      <w:r w:rsidR="7A24559D">
        <w:t xml:space="preserve">and </w:t>
      </w:r>
      <w:r w:rsidR="45E7AAF2">
        <w:t>higher education course development</w:t>
      </w:r>
      <w:r w:rsidR="5F0D85C7">
        <w:t xml:space="preserve"> rather than </w:t>
      </w:r>
      <w:r w:rsidR="736ECDA4">
        <w:t xml:space="preserve">school-level </w:t>
      </w:r>
      <w:r w:rsidR="5F0D85C7">
        <w:t>curriculum</w:t>
      </w:r>
      <w:r w:rsidR="00027942">
        <w:t>.</w:t>
      </w:r>
      <w:r w:rsidR="45E7AAF2">
        <w:t xml:space="preserve"> </w:t>
      </w:r>
      <w:r w:rsidR="00027942">
        <w:t>This is because t</w:t>
      </w:r>
      <w:r w:rsidR="0F6195E1">
        <w:t xml:space="preserve">he </w:t>
      </w:r>
      <w:r w:rsidR="5F0D85C7">
        <w:t>2020</w:t>
      </w:r>
      <w:r w:rsidR="009D70A6">
        <w:t xml:space="preserve"> </w:t>
      </w:r>
      <w:r w:rsidR="0F6195E1">
        <w:t>review of the Australian Curriculum</w:t>
      </w:r>
      <w:r w:rsidR="00C979B3">
        <w:rPr>
          <w:rStyle w:val="FootnoteReference"/>
        </w:rPr>
        <w:footnoteReference w:id="15"/>
      </w:r>
      <w:r w:rsidR="6778FD98">
        <w:t xml:space="preserve"> included making sure the school curriculum is accessible and </w:t>
      </w:r>
      <w:r w:rsidR="00536DC4">
        <w:t>meets</w:t>
      </w:r>
      <w:r w:rsidR="6778FD98">
        <w:t xml:space="preserve"> the Standards. </w:t>
      </w:r>
    </w:p>
    <w:p w14:paraId="088223E8" w14:textId="2C43F318" w:rsidR="00D94E3D" w:rsidRPr="00B61BA6" w:rsidRDefault="00D94E3D" w:rsidP="00E54C66">
      <w:pPr>
        <w:pStyle w:val="Heading3"/>
      </w:pPr>
      <w:r>
        <w:t>Discussion</w:t>
      </w:r>
    </w:p>
    <w:p w14:paraId="55853A2F" w14:textId="366E5327" w:rsidR="00A308A1" w:rsidRDefault="68CFDA1F" w:rsidP="00B60322">
      <w:r>
        <w:t>Students with disability</w:t>
      </w:r>
      <w:r w:rsidR="00C25A40">
        <w:t xml:space="preserve"> have </w:t>
      </w:r>
      <w:r w:rsidR="000B6B75">
        <w:t xml:space="preserve">experienced </w:t>
      </w:r>
      <w:r w:rsidR="00A66381">
        <w:t xml:space="preserve">issues with their supports </w:t>
      </w:r>
      <w:r w:rsidR="009249A3">
        <w:t xml:space="preserve">not </w:t>
      </w:r>
      <w:r w:rsidR="00A66381">
        <w:t xml:space="preserve">being </w:t>
      </w:r>
      <w:r w:rsidR="009249A3">
        <w:t xml:space="preserve">fully </w:t>
      </w:r>
      <w:r w:rsidR="00A66381">
        <w:t xml:space="preserve">maintained when they move out of their regular classroom </w:t>
      </w:r>
      <w:r w:rsidR="00847EA6">
        <w:t>or learning environment</w:t>
      </w:r>
      <w:r w:rsidR="00A66381">
        <w:t xml:space="preserve"> to participate in </w:t>
      </w:r>
      <w:r w:rsidR="00A070F1">
        <w:t>assessment</w:t>
      </w:r>
      <w:r w:rsidR="00EC3D91">
        <w:t>s conducted by an external provider</w:t>
      </w:r>
      <w:r w:rsidR="00A070F1">
        <w:t xml:space="preserve">, </w:t>
      </w:r>
      <w:r w:rsidR="00063E94">
        <w:t>work integrated learning or practical placements</w:t>
      </w:r>
      <w:r w:rsidR="002B1A1B">
        <w:t>.</w:t>
      </w:r>
      <w:r w:rsidR="00967839">
        <w:rPr>
          <w:rStyle w:val="FootnoteReference"/>
        </w:rPr>
        <w:footnoteReference w:id="16"/>
      </w:r>
      <w:r w:rsidR="00344BEA">
        <w:t xml:space="preserve"> </w:t>
      </w:r>
    </w:p>
    <w:p w14:paraId="6CE6BA0C" w14:textId="5A633814" w:rsidR="001B7EC6" w:rsidRPr="00C44D78" w:rsidRDefault="001B7EC6" w:rsidP="00FC6979">
      <w:pPr>
        <w:pStyle w:val="Heading4"/>
        <w:rPr>
          <w:caps/>
        </w:rPr>
      </w:pPr>
      <w:r w:rsidRPr="00C44D78">
        <w:t xml:space="preserve">Students </w:t>
      </w:r>
      <w:r w:rsidR="006E4EDE" w:rsidRPr="00C44D78">
        <w:t xml:space="preserve">are </w:t>
      </w:r>
      <w:r w:rsidRPr="00C44D78">
        <w:t xml:space="preserve">not </w:t>
      </w:r>
      <w:r w:rsidR="00C15453" w:rsidRPr="00C44D78">
        <w:t xml:space="preserve">receiving continuity of </w:t>
      </w:r>
      <w:r w:rsidR="00532458">
        <w:t xml:space="preserve">reasonable </w:t>
      </w:r>
      <w:r w:rsidR="00C15453" w:rsidRPr="00C44D78">
        <w:t>adjustments for assessment tasks</w:t>
      </w:r>
    </w:p>
    <w:p w14:paraId="1B141EEA" w14:textId="5967A789" w:rsidR="00043F73" w:rsidRPr="003C1B4B" w:rsidRDefault="000C33B6" w:rsidP="00B60322">
      <w:r>
        <w:t>School</w:t>
      </w:r>
      <w:r w:rsidR="00D546CB">
        <w:t xml:space="preserve"> s</w:t>
      </w:r>
      <w:r>
        <w:t xml:space="preserve">tudents can find it difficult to </w:t>
      </w:r>
      <w:r w:rsidR="00EF0464">
        <w:t xml:space="preserve">keep their classroom </w:t>
      </w:r>
      <w:r w:rsidR="00532458">
        <w:t xml:space="preserve">reasonable </w:t>
      </w:r>
      <w:r w:rsidR="00EF0464">
        <w:t xml:space="preserve">adjustments </w:t>
      </w:r>
      <w:r>
        <w:t xml:space="preserve">when sitting the Year 12 examinations required for a university ranking, known as the </w:t>
      </w:r>
      <w:r w:rsidR="00E2369B">
        <w:t xml:space="preserve">Australian Tertiary Admissions Ranking. </w:t>
      </w:r>
      <w:r w:rsidR="00043F73">
        <w:t xml:space="preserve">There is a lack of detailed data on </w:t>
      </w:r>
      <w:r w:rsidR="11B4A0CD" w:rsidRPr="7D4E908A">
        <w:rPr>
          <w:rFonts w:ascii="Aptos" w:eastAsia="Aptos" w:hAnsi="Aptos" w:cs="Aptos"/>
        </w:rPr>
        <w:t>how many applications for reasonable adjustments senior secondary certification authorities receive and approve</w:t>
      </w:r>
      <w:r w:rsidR="00043F73">
        <w:t xml:space="preserve">. </w:t>
      </w:r>
      <w:r w:rsidR="00DD62C7">
        <w:t>It is</w:t>
      </w:r>
      <w:r w:rsidR="003B1EB4">
        <w:t>, therefore,</w:t>
      </w:r>
      <w:r w:rsidR="00043F73">
        <w:t xml:space="preserve"> difficult to build a national picture of the types of</w:t>
      </w:r>
      <w:r w:rsidR="00532458">
        <w:t xml:space="preserve"> reasonable</w:t>
      </w:r>
      <w:r w:rsidR="00043F73">
        <w:t xml:space="preserve"> adjustments required to ensure inclusion and </w:t>
      </w:r>
      <w:r w:rsidR="00803894">
        <w:t>inform</w:t>
      </w:r>
      <w:r w:rsidR="00043F73">
        <w:t xml:space="preserve"> </w:t>
      </w:r>
      <w:r w:rsidR="00803894">
        <w:t>how education providers support the</w:t>
      </w:r>
      <w:r w:rsidR="00043F73">
        <w:t xml:space="preserve"> transition </w:t>
      </w:r>
      <w:r w:rsidR="00803894">
        <w:t xml:space="preserve">of students with disability </w:t>
      </w:r>
      <w:r w:rsidR="00043F73">
        <w:t>to further education.</w:t>
      </w:r>
    </w:p>
    <w:p w14:paraId="6DF2AA2E" w14:textId="39AD6C62" w:rsidR="00043F73" w:rsidRDefault="00043F73" w:rsidP="00B60322">
      <w:r>
        <w:t xml:space="preserve">Each senior secondary certification authority has a policy in place to support students with disability to sit </w:t>
      </w:r>
      <w:r w:rsidR="00E2369B">
        <w:t xml:space="preserve">external </w:t>
      </w:r>
      <w:r>
        <w:t>examinations</w:t>
      </w:r>
      <w:r w:rsidR="00B83622">
        <w:t xml:space="preserve"> </w:t>
      </w:r>
      <w:r w:rsidR="006C79D5">
        <w:t>to receive an Australian Tertiary Admissions Ranking</w:t>
      </w:r>
      <w:r>
        <w:t xml:space="preserve">. While arrangements </w:t>
      </w:r>
      <w:r w:rsidR="0069365B">
        <w:t xml:space="preserve">vary, </w:t>
      </w:r>
      <w:r>
        <w:t xml:space="preserve">in </w:t>
      </w:r>
      <w:r w:rsidR="00163A3D">
        <w:t>most</w:t>
      </w:r>
      <w:r>
        <w:t xml:space="preserve"> jurisdictions </w:t>
      </w:r>
      <w:r w:rsidR="00BC600D">
        <w:t xml:space="preserve">the </w:t>
      </w:r>
      <w:r w:rsidR="00162B0D">
        <w:t>authority</w:t>
      </w:r>
      <w:r w:rsidR="00AC442D">
        <w:t xml:space="preserve"> (</w:t>
      </w:r>
      <w:r w:rsidR="00C07E8E">
        <w:t>rather than the students’ school</w:t>
      </w:r>
      <w:r w:rsidR="00AC442D">
        <w:t>)</w:t>
      </w:r>
      <w:r w:rsidR="00C07E8E">
        <w:t xml:space="preserve"> has the final decision on </w:t>
      </w:r>
      <w:r w:rsidR="00DA5F22">
        <w:t xml:space="preserve">which </w:t>
      </w:r>
      <w:r w:rsidR="00D130F9">
        <w:t xml:space="preserve">reasonable </w:t>
      </w:r>
      <w:r w:rsidR="00DA5F22">
        <w:t xml:space="preserve">adjustments </w:t>
      </w:r>
      <w:r w:rsidR="00F4464A">
        <w:t>it</w:t>
      </w:r>
      <w:r w:rsidR="00DA5F22">
        <w:t xml:space="preserve"> will grant for students </w:t>
      </w:r>
      <w:r w:rsidR="00AC442D">
        <w:t xml:space="preserve">with disability </w:t>
      </w:r>
      <w:r w:rsidR="00DA5F22">
        <w:t xml:space="preserve">sitting </w:t>
      </w:r>
      <w:r>
        <w:t>external examinations.</w:t>
      </w:r>
    </w:p>
    <w:p w14:paraId="1177A93D" w14:textId="775F1E65" w:rsidR="00043F73" w:rsidRDefault="00043F73" w:rsidP="00B60322">
      <w:r>
        <w:t>It is important for all senior secondary certification authorities to ensure that students with disability can access and participate in examinations on the same basis as students without disability.</w:t>
      </w:r>
      <w:r w:rsidR="004E5B8E">
        <w:t xml:space="preserve"> </w:t>
      </w:r>
      <w:r w:rsidR="00AC442D">
        <w:t xml:space="preserve">A key focus of this </w:t>
      </w:r>
      <w:r w:rsidR="00E95EEE">
        <w:t>R</w:t>
      </w:r>
      <w:r w:rsidR="00AC442D">
        <w:t>eview is to</w:t>
      </w:r>
      <w:r w:rsidR="00795B37">
        <w:t xml:space="preserve"> understand what </w:t>
      </w:r>
      <w:r w:rsidR="00DB477F">
        <w:t xml:space="preserve">further work </w:t>
      </w:r>
      <w:r w:rsidR="00611C71">
        <w:t xml:space="preserve">is </w:t>
      </w:r>
      <w:r w:rsidR="00795B37">
        <w:t xml:space="preserve">needed to </w:t>
      </w:r>
      <w:r w:rsidR="0080213D">
        <w:t>make sure</w:t>
      </w:r>
      <w:r w:rsidR="00795B37">
        <w:t xml:space="preserve"> </w:t>
      </w:r>
      <w:r w:rsidR="00117265">
        <w:t xml:space="preserve">senior secondary </w:t>
      </w:r>
      <w:r w:rsidR="00FE7652">
        <w:t>certification authorities are aware of their responsibilities under the Standards</w:t>
      </w:r>
      <w:r w:rsidR="00B04445">
        <w:t>. It is also looking at</w:t>
      </w:r>
      <w:r w:rsidR="00FE7652">
        <w:t xml:space="preserve"> </w:t>
      </w:r>
      <w:r w:rsidR="00090FBF">
        <w:t xml:space="preserve">what further support </w:t>
      </w:r>
      <w:r w:rsidR="00381CEA">
        <w:t xml:space="preserve">might help them </w:t>
      </w:r>
      <w:r w:rsidR="0081663C">
        <w:t xml:space="preserve">to </w:t>
      </w:r>
      <w:r w:rsidR="00CE58AA">
        <w:t xml:space="preserve">work </w:t>
      </w:r>
      <w:r w:rsidR="00CB7052">
        <w:t xml:space="preserve">closely </w:t>
      </w:r>
      <w:r w:rsidR="00CE58AA">
        <w:t xml:space="preserve">with schools to make sure </w:t>
      </w:r>
      <w:r w:rsidR="005039AF">
        <w:t xml:space="preserve">students with disability </w:t>
      </w:r>
      <w:r w:rsidR="0080213D">
        <w:t xml:space="preserve">are getting </w:t>
      </w:r>
      <w:r w:rsidR="005039AF">
        <w:t xml:space="preserve">the </w:t>
      </w:r>
      <w:r w:rsidR="00D130F9">
        <w:t xml:space="preserve">reasonable </w:t>
      </w:r>
      <w:r w:rsidR="005039AF">
        <w:t>adjustments they need</w:t>
      </w:r>
      <w:r w:rsidR="009E3F3C">
        <w:t xml:space="preserve"> to sit their assessment</w:t>
      </w:r>
      <w:r w:rsidR="00C475DF">
        <w:t>s</w:t>
      </w:r>
      <w:r w:rsidR="00297FEF">
        <w:t>.</w:t>
      </w:r>
    </w:p>
    <w:p w14:paraId="36A44CD2" w14:textId="5010A93F" w:rsidR="00043F73" w:rsidRDefault="00043F73" w:rsidP="00B60322">
      <w:r>
        <w:t>The New South Wales Education Standards Authority is currently reviewing its Disability Provisions Program. The terms of reference for that work include consideration of the strengths of the program, as well as the differences between school-based and external Higher School Certificate exam-based provisions.</w:t>
      </w:r>
      <w:r>
        <w:rPr>
          <w:rStyle w:val="FootnoteReference"/>
        </w:rPr>
        <w:footnoteReference w:id="17"/>
      </w:r>
    </w:p>
    <w:p w14:paraId="59A9D681" w14:textId="22CCCFBE" w:rsidR="00EF786B" w:rsidRPr="003F1453" w:rsidRDefault="55BBE802" w:rsidP="00B60322">
      <w:r w:rsidRPr="003F1453">
        <w:t xml:space="preserve">Student representatives and higher education practitioners have told us that </w:t>
      </w:r>
      <w:r w:rsidR="464C3DAB" w:rsidRPr="003F1453">
        <w:t xml:space="preserve">once </w:t>
      </w:r>
      <w:r w:rsidR="2EEA08CC">
        <w:t>students with disability</w:t>
      </w:r>
      <w:r w:rsidRPr="003F1453">
        <w:t xml:space="preserve"> commence university, </w:t>
      </w:r>
      <w:r w:rsidR="2A8CBF2E">
        <w:t>they</w:t>
      </w:r>
      <w:r w:rsidRPr="003F1453">
        <w:t xml:space="preserve"> may also have trouble ensuring continuity and consistency of </w:t>
      </w:r>
      <w:r w:rsidR="0BF5D4DB">
        <w:t xml:space="preserve">reasonable </w:t>
      </w:r>
      <w:r w:rsidRPr="003F1453">
        <w:t>adjustments, including for assessment tasks, especially when they change courses or institutions.</w:t>
      </w:r>
      <w:r w:rsidR="003F1453" w:rsidRPr="003F1453">
        <w:rPr>
          <w:rStyle w:val="FootnoteReference"/>
        </w:rPr>
        <w:footnoteReference w:id="18"/>
      </w:r>
    </w:p>
    <w:p w14:paraId="48411888" w14:textId="0511AFFE" w:rsidR="006E4EDE" w:rsidRPr="00C44D78" w:rsidRDefault="00DE4C62" w:rsidP="003D0086">
      <w:pPr>
        <w:rPr>
          <w:caps/>
        </w:rPr>
      </w:pPr>
      <w:r>
        <w:t xml:space="preserve">When a student participates in a work placement as part of a course of education, there </w:t>
      </w:r>
      <w:r w:rsidR="000C32ED">
        <w:t>may be</w:t>
      </w:r>
      <w:r w:rsidR="00DB5349" w:rsidRPr="00C44D78">
        <w:t xml:space="preserve"> </w:t>
      </w:r>
      <w:r>
        <w:t>a lack of clarity about whether they are working or studying or both, and whether the Standards apply</w:t>
      </w:r>
      <w:r w:rsidR="00FC5B2D">
        <w:t>.</w:t>
      </w:r>
    </w:p>
    <w:p w14:paraId="750784C6" w14:textId="75807BEF" w:rsidR="00E83CD5" w:rsidRDefault="00715C29" w:rsidP="00B60322">
      <w:r>
        <w:t xml:space="preserve">Higher education students </w:t>
      </w:r>
      <w:r w:rsidR="00E8170A">
        <w:t xml:space="preserve">seeking access to </w:t>
      </w:r>
      <w:r w:rsidR="0077466A">
        <w:t xml:space="preserve">courses with work integrated learning or practical placements </w:t>
      </w:r>
      <w:r w:rsidR="00E972BC">
        <w:t xml:space="preserve">can face challenges </w:t>
      </w:r>
      <w:r w:rsidR="00083270">
        <w:t xml:space="preserve">in </w:t>
      </w:r>
      <w:r w:rsidR="008C35AE">
        <w:t xml:space="preserve">gaining entry and in </w:t>
      </w:r>
      <w:r w:rsidR="00083270">
        <w:t xml:space="preserve">getting the </w:t>
      </w:r>
      <w:r w:rsidR="00E92B81">
        <w:t xml:space="preserve">reasonable </w:t>
      </w:r>
      <w:r w:rsidR="00083270">
        <w:t>adjustments they need to participate.</w:t>
      </w:r>
    </w:p>
    <w:p w14:paraId="1394FBB2" w14:textId="3F2E8DAC" w:rsidR="00C850A6" w:rsidRDefault="00FF42D8" w:rsidP="00B60322">
      <w:pPr>
        <w:rPr>
          <w:vertAlign w:val="superscript"/>
        </w:rPr>
      </w:pPr>
      <w:r w:rsidRPr="00FF42D8">
        <w:t xml:space="preserve">A 2024 study of Australian universities’ work integrated learning policies and procedures found that few universities have work integrated learning materials that mention </w:t>
      </w:r>
      <w:r w:rsidR="00E92B81">
        <w:t xml:space="preserve">reasonable </w:t>
      </w:r>
      <w:r w:rsidRPr="00FF42D8">
        <w:t>adjustments or provide clear advice on student, institutional, and placement provider responsibilities.</w:t>
      </w:r>
      <w:r w:rsidR="00F405FC">
        <w:rPr>
          <w:rStyle w:val="FootnoteReference"/>
        </w:rPr>
        <w:footnoteReference w:id="19"/>
      </w:r>
      <w:r w:rsidR="00807B7F">
        <w:rPr>
          <w:vertAlign w:val="superscript"/>
        </w:rPr>
        <w:t xml:space="preserve"> </w:t>
      </w:r>
      <w:r w:rsidR="00E83CD5">
        <w:t xml:space="preserve">Students </w:t>
      </w:r>
      <w:r w:rsidR="00E83CD5" w:rsidRPr="00750869">
        <w:t xml:space="preserve">have </w:t>
      </w:r>
      <w:r w:rsidR="007A360E">
        <w:t xml:space="preserve">also </w:t>
      </w:r>
      <w:r w:rsidR="00E83CD5" w:rsidRPr="00750869">
        <w:t xml:space="preserve">said that higher education providers sometimes assume it is the students’ responsibility to negotiate </w:t>
      </w:r>
      <w:r w:rsidR="00D130F9">
        <w:t xml:space="preserve">reasonable </w:t>
      </w:r>
      <w:r w:rsidR="00E83CD5" w:rsidRPr="00750869">
        <w:t>adjustments with their placement provider</w:t>
      </w:r>
      <w:r w:rsidR="00E83CD5">
        <w:t xml:space="preserve">, while </w:t>
      </w:r>
      <w:r w:rsidR="00E83CD5" w:rsidRPr="00750869">
        <w:t xml:space="preserve">the placement </w:t>
      </w:r>
      <w:r w:rsidR="00807B7F">
        <w:t xml:space="preserve">provider </w:t>
      </w:r>
      <w:r w:rsidR="00E83CD5" w:rsidRPr="00750869">
        <w:t xml:space="preserve">assumes </w:t>
      </w:r>
      <w:r w:rsidR="00E83CD5">
        <w:t>the reverse.</w:t>
      </w:r>
      <w:r w:rsidR="003F1453">
        <w:rPr>
          <w:rStyle w:val="FootnoteReference"/>
        </w:rPr>
        <w:footnoteReference w:id="20"/>
      </w:r>
      <w:r w:rsidR="00E83CD5" w:rsidRPr="00750869">
        <w:t xml:space="preserve"> </w:t>
      </w:r>
      <w:r w:rsidR="001F0E26">
        <w:t>Students</w:t>
      </w:r>
      <w:r w:rsidR="00792C59">
        <w:t xml:space="preserve"> participating in school-based work experience, vocational education and training in schools and school-based apprenticeships, as well as vocational education and training courses </w:t>
      </w:r>
      <w:r w:rsidR="001F0E26">
        <w:t xml:space="preserve">may </w:t>
      </w:r>
      <w:r w:rsidR="00792C59">
        <w:t>face similar challenges.</w:t>
      </w:r>
    </w:p>
    <w:p w14:paraId="33BD474C" w14:textId="5465A26F" w:rsidR="00367F36" w:rsidRDefault="00AB6CCC" w:rsidP="00B60322">
      <w:r>
        <w:t xml:space="preserve">Students with disability can also experience difficulties </w:t>
      </w:r>
      <w:r w:rsidR="00C613AC">
        <w:t xml:space="preserve">with </w:t>
      </w:r>
      <w:r>
        <w:t xml:space="preserve">enrolling and completing courses with </w:t>
      </w:r>
      <w:r w:rsidR="00C850A6">
        <w:t>professional accreditation requirements</w:t>
      </w:r>
      <w:r w:rsidR="00FA2195">
        <w:t>. This is often because</w:t>
      </w:r>
      <w:r w:rsidR="00D02C91">
        <w:t xml:space="preserve"> the</w:t>
      </w:r>
      <w:r w:rsidR="00D130F9">
        <w:t xml:space="preserve"> reasonable</w:t>
      </w:r>
      <w:r w:rsidR="00D02C91">
        <w:t xml:space="preserve"> adjustments they need </w:t>
      </w:r>
      <w:r w:rsidR="00B518E4">
        <w:t xml:space="preserve">to complete practical elements of the course </w:t>
      </w:r>
      <w:r w:rsidR="00C613AC">
        <w:t xml:space="preserve">can be </w:t>
      </w:r>
      <w:r w:rsidR="00D02C91">
        <w:t xml:space="preserve">seen </w:t>
      </w:r>
      <w:r w:rsidR="00B518E4">
        <w:t xml:space="preserve">by providers and employers </w:t>
      </w:r>
      <w:r w:rsidR="00D02C91">
        <w:t xml:space="preserve">as </w:t>
      </w:r>
      <w:r w:rsidR="00302226">
        <w:t>not consistent with the presumed requirements to practice in the profession.</w:t>
      </w:r>
    </w:p>
    <w:p w14:paraId="544F8443" w14:textId="0DD4B1FF" w:rsidR="009C2E29" w:rsidRDefault="00E253FE" w:rsidP="00B60322">
      <w:r>
        <w:t xml:space="preserve">Higher education providers have </w:t>
      </w:r>
      <w:r w:rsidR="00302226">
        <w:t xml:space="preserve">indicated they </w:t>
      </w:r>
      <w:r w:rsidR="00C95C69">
        <w:t xml:space="preserve">often </w:t>
      </w:r>
      <w:r w:rsidR="00302226">
        <w:t xml:space="preserve">have little </w:t>
      </w:r>
      <w:r>
        <w:t>control over the</w:t>
      </w:r>
      <w:r w:rsidR="00CA5BDA">
        <w:t xml:space="preserve"> </w:t>
      </w:r>
      <w:r>
        <w:t xml:space="preserve">requirements a professional accreditation </w:t>
      </w:r>
      <w:r w:rsidR="00AD0F96">
        <w:t xml:space="preserve">entity </w:t>
      </w:r>
      <w:r w:rsidR="006D76D4">
        <w:t>(</w:t>
      </w:r>
      <w:r w:rsidR="00746223">
        <w:t>for example</w:t>
      </w:r>
      <w:r w:rsidR="00F24814">
        <w:t>,</w:t>
      </w:r>
      <w:r w:rsidR="00746223">
        <w:t xml:space="preserve"> Engineers Australia or</w:t>
      </w:r>
      <w:r w:rsidR="00C95C69">
        <w:t xml:space="preserve"> Chartered Accountants Australia and New Zealand</w:t>
      </w:r>
      <w:r w:rsidR="006D76D4">
        <w:t xml:space="preserve">) may </w:t>
      </w:r>
      <w:r>
        <w:t>set for relevant courses of study</w:t>
      </w:r>
      <w:r w:rsidR="00C3649B">
        <w:t xml:space="preserve"> that facilitate the practice of that profession</w:t>
      </w:r>
      <w:r>
        <w:t>. While</w:t>
      </w:r>
      <w:r w:rsidR="006D76D4">
        <w:t xml:space="preserve"> </w:t>
      </w:r>
      <w:r w:rsidR="00A32B93">
        <w:t>professional qualifying bodies must comply with the Disability Discrimination Act, it is not always clear whether they are considered ‘education providers’ under the Standards. This depends o</w:t>
      </w:r>
      <w:r w:rsidR="009B0A25">
        <w:t>n</w:t>
      </w:r>
      <w:r w:rsidR="00A32B93">
        <w:t xml:space="preserve"> whether they deliver courses or develop and accredit curricula or training used by other education providers. </w:t>
      </w:r>
    </w:p>
    <w:p w14:paraId="41DDCDC9" w14:textId="3F9B9E9C" w:rsidR="006F347B" w:rsidRDefault="00F02803" w:rsidP="00B60322">
      <w:r>
        <w:t xml:space="preserve">The </w:t>
      </w:r>
      <w:r w:rsidR="00E1485C">
        <w:t>2025</w:t>
      </w:r>
      <w:r>
        <w:t xml:space="preserve"> Review is </w:t>
      </w:r>
      <w:r w:rsidR="00330448">
        <w:t>asking</w:t>
      </w:r>
      <w:r w:rsidR="00E47697">
        <w:t xml:space="preserve"> stakeholders</w:t>
      </w:r>
      <w:r w:rsidR="00330448">
        <w:t xml:space="preserve"> </w:t>
      </w:r>
      <w:r w:rsidR="007833E6">
        <w:t>if</w:t>
      </w:r>
      <w:r>
        <w:t xml:space="preserve"> </w:t>
      </w:r>
      <w:r w:rsidR="005B52CC">
        <w:t xml:space="preserve">the Standards are </w:t>
      </w:r>
      <w:r w:rsidR="00DA30A5">
        <w:t xml:space="preserve">working effectively </w:t>
      </w:r>
      <w:r w:rsidR="00C75CCB">
        <w:t xml:space="preserve">in relation to organisations which are not educational institutions but develop courses for use by educational institutions and deliver assessments to students who are participating in those courses at those </w:t>
      </w:r>
      <w:r w:rsidR="00CB511B">
        <w:t xml:space="preserve">educational institutions. </w:t>
      </w:r>
      <w:r w:rsidR="008552A6">
        <w:t xml:space="preserve">It would be useful to know what further support may be needed to help these organisations </w:t>
      </w:r>
      <w:r w:rsidR="006F347B">
        <w:t>to:</w:t>
      </w:r>
    </w:p>
    <w:p w14:paraId="5239FCEF" w14:textId="77777777" w:rsidR="006F347B" w:rsidRDefault="001D6148" w:rsidP="00B60322">
      <w:pPr>
        <w:pStyle w:val="ListParagraph"/>
        <w:numPr>
          <w:ilvl w:val="0"/>
          <w:numId w:val="38"/>
        </w:numPr>
      </w:pPr>
      <w:r>
        <w:t>understand their responsibilities</w:t>
      </w:r>
      <w:r w:rsidR="00B20DD7">
        <w:t xml:space="preserve"> and </w:t>
      </w:r>
    </w:p>
    <w:p w14:paraId="17D35549" w14:textId="250D77D4" w:rsidR="00485F48" w:rsidRDefault="00B20DD7" w:rsidP="00B60322">
      <w:pPr>
        <w:pStyle w:val="ListParagraph"/>
        <w:numPr>
          <w:ilvl w:val="0"/>
          <w:numId w:val="38"/>
        </w:numPr>
      </w:pPr>
      <w:r>
        <w:t xml:space="preserve">work </w:t>
      </w:r>
      <w:r w:rsidR="0015421B">
        <w:t>better together</w:t>
      </w:r>
      <w:r w:rsidR="00776B2D">
        <w:t xml:space="preserve"> so that students with disability </w:t>
      </w:r>
      <w:r w:rsidR="006A2DA5">
        <w:t xml:space="preserve">have </w:t>
      </w:r>
      <w:r w:rsidR="00776B2D">
        <w:t>more consistent support</w:t>
      </w:r>
      <w:r w:rsidR="000E12DD">
        <w:t xml:space="preserve"> and their rights upheld</w:t>
      </w:r>
      <w:r w:rsidR="00776B2D">
        <w:t>.</w:t>
      </w:r>
    </w:p>
    <w:p w14:paraId="1A05ECE3" w14:textId="5BAA29CF" w:rsidR="00ED0233" w:rsidRDefault="00193273" w:rsidP="00114EFF">
      <w:pPr>
        <w:pStyle w:val="Heading3withshade"/>
      </w:pPr>
      <w:r>
        <w:t xml:space="preserve">Topic 3: </w:t>
      </w:r>
      <w:r w:rsidR="00ED0233">
        <w:t>Questions for students, parents, carers and disability advocates</w:t>
      </w:r>
    </w:p>
    <w:p w14:paraId="6C828434" w14:textId="0DA75FB3" w:rsidR="00D543BD" w:rsidRDefault="004E7A10" w:rsidP="00B60322">
      <w:pPr>
        <w:pStyle w:val="ListParagraph"/>
        <w:numPr>
          <w:ilvl w:val="0"/>
          <w:numId w:val="17"/>
        </w:numPr>
      </w:pPr>
      <w:r>
        <w:t>Have you</w:t>
      </w:r>
      <w:r w:rsidR="006773E8">
        <w:t xml:space="preserve"> or the student</w:t>
      </w:r>
      <w:r w:rsidR="00FC30F0">
        <w:t>/s</w:t>
      </w:r>
      <w:r w:rsidR="006773E8">
        <w:t xml:space="preserve"> you support</w:t>
      </w:r>
      <w:r w:rsidR="006E2249">
        <w:t xml:space="preserve"> received </w:t>
      </w:r>
      <w:r w:rsidR="002C09B2">
        <w:t>the</w:t>
      </w:r>
      <w:r w:rsidR="00D130F9">
        <w:t xml:space="preserve"> reasonable</w:t>
      </w:r>
      <w:r w:rsidR="002C09B2">
        <w:t xml:space="preserve"> adjustments n</w:t>
      </w:r>
      <w:r w:rsidR="001E32C1">
        <w:t>eeded to</w:t>
      </w:r>
      <w:r w:rsidR="00D62FA4">
        <w:t xml:space="preserve"> </w:t>
      </w:r>
      <w:r w:rsidR="00174B1E">
        <w:t xml:space="preserve">access and </w:t>
      </w:r>
      <w:r w:rsidR="00D62FA4">
        <w:t>participate in</w:t>
      </w:r>
      <w:r w:rsidR="00B8675A">
        <w:t xml:space="preserve"> </w:t>
      </w:r>
      <w:r w:rsidR="001965FE">
        <w:t xml:space="preserve">external </w:t>
      </w:r>
      <w:r w:rsidR="00687900">
        <w:t xml:space="preserve">Australian Tertiary Admissions Ranking </w:t>
      </w:r>
      <w:r w:rsidR="001965FE">
        <w:t xml:space="preserve">accredited examinations </w:t>
      </w:r>
      <w:r w:rsidR="00D543BD">
        <w:t xml:space="preserve">to the best of their ability? </w:t>
      </w:r>
    </w:p>
    <w:p w14:paraId="06DA7ED4" w14:textId="7BF207BB" w:rsidR="006A1615" w:rsidRDefault="00E8451A" w:rsidP="00B60322">
      <w:pPr>
        <w:pStyle w:val="ListParagraph"/>
        <w:numPr>
          <w:ilvl w:val="1"/>
          <w:numId w:val="17"/>
        </w:numPr>
      </w:pPr>
      <w:r>
        <w:t xml:space="preserve">How did </w:t>
      </w:r>
      <w:r w:rsidR="00D72D40">
        <w:t xml:space="preserve">these </w:t>
      </w:r>
      <w:r w:rsidR="00D130F9">
        <w:t xml:space="preserve">reasonable </w:t>
      </w:r>
      <w:r w:rsidR="00192C56">
        <w:t xml:space="preserve">adjustments </w:t>
      </w:r>
      <w:r>
        <w:t xml:space="preserve">compare to </w:t>
      </w:r>
      <w:r w:rsidR="003042A8">
        <w:t xml:space="preserve">the </w:t>
      </w:r>
      <w:r w:rsidR="00D130F9">
        <w:t xml:space="preserve">reasonable </w:t>
      </w:r>
      <w:r w:rsidR="00192C56">
        <w:t xml:space="preserve">adjustments </w:t>
      </w:r>
      <w:r w:rsidR="00D72D40">
        <w:t>you / your child receive</w:t>
      </w:r>
      <w:r w:rsidR="00154E96">
        <w:t>s</w:t>
      </w:r>
      <w:r w:rsidR="00D72D40">
        <w:t xml:space="preserve"> in </w:t>
      </w:r>
      <w:r w:rsidR="00216CE1">
        <w:t xml:space="preserve">their regular </w:t>
      </w:r>
      <w:r w:rsidR="00D72D40">
        <w:t>classroom</w:t>
      </w:r>
      <w:r w:rsidR="008D71D3">
        <w:t xml:space="preserve"> </w:t>
      </w:r>
      <w:r w:rsidR="00216CE1">
        <w:t>setting</w:t>
      </w:r>
      <w:r w:rsidR="00D72D40">
        <w:t>?</w:t>
      </w:r>
    </w:p>
    <w:p w14:paraId="757C3FE1" w14:textId="41649C7A" w:rsidR="00456B28" w:rsidRDefault="005838E2" w:rsidP="00B60322">
      <w:pPr>
        <w:pStyle w:val="ListParagraph"/>
        <w:numPr>
          <w:ilvl w:val="0"/>
          <w:numId w:val="17"/>
        </w:numPr>
      </w:pPr>
      <w:r>
        <w:t>Wh</w:t>
      </w:r>
      <w:r w:rsidR="00F94BB8">
        <w:t>at more</w:t>
      </w:r>
      <w:r w:rsidR="00AF76BA">
        <w:t xml:space="preserve"> </w:t>
      </w:r>
      <w:r w:rsidR="00EB3432">
        <w:t>should</w:t>
      </w:r>
      <w:r w:rsidR="007B4CBC">
        <w:t xml:space="preserve"> be done to </w:t>
      </w:r>
      <w:r w:rsidR="00BD5EDA">
        <w:t>make sure</w:t>
      </w:r>
      <w:r w:rsidR="00193E75">
        <w:t xml:space="preserve"> </w:t>
      </w:r>
      <w:r w:rsidR="00A561EC">
        <w:t xml:space="preserve">curriculum </w:t>
      </w:r>
      <w:r w:rsidR="00193E75">
        <w:t>develop</w:t>
      </w:r>
      <w:r w:rsidR="007E0EEF">
        <w:t>ment</w:t>
      </w:r>
      <w:r w:rsidR="00063B50">
        <w:t>,</w:t>
      </w:r>
      <w:r w:rsidR="006B75AB">
        <w:t xml:space="preserve"> </w:t>
      </w:r>
      <w:r w:rsidR="00B12490">
        <w:t xml:space="preserve">accreditation and certification </w:t>
      </w:r>
      <w:r w:rsidR="00F534A2">
        <w:t>organisations</w:t>
      </w:r>
      <w:r w:rsidR="009D0CFB">
        <w:t xml:space="preserve"> from all education sectors</w:t>
      </w:r>
      <w:r w:rsidR="00F534A2">
        <w:t xml:space="preserve"> </w:t>
      </w:r>
      <w:r w:rsidR="00DA3DE2">
        <w:t xml:space="preserve">are meeting </w:t>
      </w:r>
      <w:r w:rsidR="00C07236">
        <w:t xml:space="preserve">their </w:t>
      </w:r>
      <w:r w:rsidR="00142DF0">
        <w:t>responsibilities</w:t>
      </w:r>
      <w:r w:rsidR="00C07236">
        <w:t xml:space="preserve"> under the Standards</w:t>
      </w:r>
      <w:r w:rsidR="00C72B70">
        <w:t>?</w:t>
      </w:r>
    </w:p>
    <w:p w14:paraId="17299222" w14:textId="75763149" w:rsidR="00D4544A" w:rsidRPr="0061575C" w:rsidRDefault="001D3BF3" w:rsidP="00B60322">
      <w:pPr>
        <w:pStyle w:val="ListParagraph"/>
        <w:numPr>
          <w:ilvl w:val="0"/>
          <w:numId w:val="17"/>
        </w:numPr>
      </w:pPr>
      <w:r w:rsidRPr="0061575C">
        <w:t>What further support or guidance would help students with disability get the</w:t>
      </w:r>
      <w:r w:rsidR="00BF094A" w:rsidRPr="0061575C">
        <w:t xml:space="preserve"> </w:t>
      </w:r>
      <w:r w:rsidR="00C2332D">
        <w:t xml:space="preserve">reasonable </w:t>
      </w:r>
      <w:r w:rsidR="00C6416D" w:rsidRPr="0061575C">
        <w:t xml:space="preserve">adjustments </w:t>
      </w:r>
      <w:r w:rsidRPr="0061575C">
        <w:t xml:space="preserve">they need to </w:t>
      </w:r>
      <w:r w:rsidR="002E2052" w:rsidRPr="0061575C">
        <w:t xml:space="preserve">participate in work experience within school settings </w:t>
      </w:r>
      <w:r w:rsidR="0003678E" w:rsidRPr="0061575C">
        <w:t xml:space="preserve">and to </w:t>
      </w:r>
      <w:r w:rsidRPr="0061575C">
        <w:t xml:space="preserve">take </w:t>
      </w:r>
      <w:r w:rsidR="00706EF7" w:rsidRPr="0061575C">
        <w:t xml:space="preserve">courses with </w:t>
      </w:r>
      <w:r w:rsidR="00C423A6" w:rsidRPr="0061575C">
        <w:t>professional accreditation requirements, work integrated learning and practical placements?</w:t>
      </w:r>
    </w:p>
    <w:p w14:paraId="391DAE5E" w14:textId="2FEEA644" w:rsidR="00B65BF0" w:rsidRDefault="00B65BF0" w:rsidP="00114EFF">
      <w:pPr>
        <w:pStyle w:val="Heading3withshade"/>
      </w:pPr>
      <w:r>
        <w:t xml:space="preserve">Topic 3: Questions for individuals and organisations that </w:t>
      </w:r>
      <w:r w:rsidR="00372218">
        <w:t>apply</w:t>
      </w:r>
      <w:r>
        <w:t xml:space="preserve"> the Standards</w:t>
      </w:r>
    </w:p>
    <w:p w14:paraId="3B374E42" w14:textId="7D2B1AFF" w:rsidR="000D32E1" w:rsidRPr="00C44D78" w:rsidRDefault="00B65BF0" w:rsidP="00B60322">
      <w:r w:rsidRPr="00C44D78">
        <w:t>For example:</w:t>
      </w:r>
      <w:r w:rsidR="003909C6">
        <w:t xml:space="preserve"> </w:t>
      </w:r>
      <w:r w:rsidRPr="00C44D78">
        <w:t>teachers, schools,</w:t>
      </w:r>
      <w:r w:rsidR="00AC442D">
        <w:t xml:space="preserve"> senior secondary </w:t>
      </w:r>
      <w:r w:rsidR="00242623">
        <w:t>as</w:t>
      </w:r>
      <w:r w:rsidR="00BB0DF8">
        <w:t>s</w:t>
      </w:r>
      <w:r w:rsidR="00242623">
        <w:t xml:space="preserve">essment </w:t>
      </w:r>
      <w:r w:rsidR="00AC442D">
        <w:t>authorities,</w:t>
      </w:r>
      <w:r w:rsidRPr="00C44D78">
        <w:t xml:space="preserve"> tertiary education providers, </w:t>
      </w:r>
      <w:r w:rsidR="005C1C7B">
        <w:t xml:space="preserve">assessment </w:t>
      </w:r>
      <w:r w:rsidRPr="00C44D78">
        <w:t>organisations</w:t>
      </w:r>
      <w:r w:rsidR="00AC442D">
        <w:t>, professional bodies involved in accrediting course</w:t>
      </w:r>
      <w:r w:rsidR="003909C6">
        <w:t>s</w:t>
      </w:r>
      <w:r w:rsidR="001D7E6E">
        <w:t xml:space="preserve"> or </w:t>
      </w:r>
      <w:r w:rsidR="008B13DF">
        <w:t>organising practical placements</w:t>
      </w:r>
      <w:r w:rsidR="00AC442D">
        <w:t>.</w:t>
      </w:r>
    </w:p>
    <w:p w14:paraId="54926283" w14:textId="29DDDD16" w:rsidR="00E61754" w:rsidRDefault="00F222E9" w:rsidP="00B60322">
      <w:pPr>
        <w:pStyle w:val="ListParagraph"/>
        <w:numPr>
          <w:ilvl w:val="0"/>
          <w:numId w:val="17"/>
        </w:numPr>
      </w:pPr>
      <w:r w:rsidRPr="001C3B5E">
        <w:t>Are the</w:t>
      </w:r>
      <w:r w:rsidR="00F3628F" w:rsidRPr="001C3B5E">
        <w:t xml:space="preserve"> Standards clear enough about the</w:t>
      </w:r>
      <w:r w:rsidRPr="001C3B5E">
        <w:t xml:space="preserve"> </w:t>
      </w:r>
      <w:r w:rsidR="00AD31BA">
        <w:t xml:space="preserve">requirements that apply, and who </w:t>
      </w:r>
      <w:r w:rsidR="003F04FC">
        <w:t>those requirements apply to, when a student is participating in assessment</w:t>
      </w:r>
      <w:r w:rsidR="00702D1B">
        <w:t>, practicums</w:t>
      </w:r>
      <w:r w:rsidR="003F04FC">
        <w:t xml:space="preserve"> or a work placement that occurs outside the educational institution they are enrolled at? </w:t>
      </w:r>
    </w:p>
    <w:p w14:paraId="32FD7C51" w14:textId="1FF54791" w:rsidR="00F222E9" w:rsidRPr="001C3B5E" w:rsidRDefault="00E61754" w:rsidP="00B60322">
      <w:pPr>
        <w:pStyle w:val="ListParagraph"/>
        <w:numPr>
          <w:ilvl w:val="1"/>
          <w:numId w:val="17"/>
        </w:numPr>
      </w:pPr>
      <w:r>
        <w:t>If not, how could the</w:t>
      </w:r>
      <w:r w:rsidR="00F86DB4">
        <w:t xml:space="preserve">se </w:t>
      </w:r>
      <w:r w:rsidR="001E2208">
        <w:t>requirements</w:t>
      </w:r>
      <w:r>
        <w:t xml:space="preserve"> be made clearer?</w:t>
      </w:r>
      <w:r w:rsidR="003F0F74" w:rsidRPr="001C3B5E">
        <w:t xml:space="preserve"> </w:t>
      </w:r>
    </w:p>
    <w:p w14:paraId="5B5D6BFE" w14:textId="77777777" w:rsidR="00201B7B" w:rsidRDefault="00AF4385" w:rsidP="00B60322">
      <w:pPr>
        <w:pStyle w:val="ListParagraph"/>
        <w:numPr>
          <w:ilvl w:val="0"/>
          <w:numId w:val="17"/>
        </w:numPr>
      </w:pPr>
      <w:r>
        <w:t>What further support may be needed to</w:t>
      </w:r>
      <w:r w:rsidR="00201B7B">
        <w:t>:</w:t>
      </w:r>
    </w:p>
    <w:p w14:paraId="038F5CA7" w14:textId="77777777" w:rsidR="00A9525B" w:rsidRDefault="00201B7B" w:rsidP="00B60322">
      <w:pPr>
        <w:pStyle w:val="ListParagraph"/>
        <w:numPr>
          <w:ilvl w:val="1"/>
          <w:numId w:val="17"/>
        </w:numPr>
      </w:pPr>
      <w:r>
        <w:t>clarify the responsibilities of the organisations involved</w:t>
      </w:r>
      <w:r w:rsidR="00A9525B">
        <w:t xml:space="preserve"> and</w:t>
      </w:r>
    </w:p>
    <w:p w14:paraId="3F0A8ADE" w14:textId="7C98C9D4" w:rsidR="00AF4385" w:rsidRDefault="00A9525B" w:rsidP="00B60322">
      <w:pPr>
        <w:pStyle w:val="ListParagraph"/>
        <w:numPr>
          <w:ilvl w:val="1"/>
          <w:numId w:val="17"/>
        </w:numPr>
      </w:pPr>
      <w:r>
        <w:t>work better together so that students with disability have more consistent support?</w:t>
      </w:r>
      <w:r w:rsidR="00AF4385">
        <w:t xml:space="preserve"> </w:t>
      </w:r>
    </w:p>
    <w:p w14:paraId="3476D49C" w14:textId="06DE3DC0" w:rsidR="00352779" w:rsidRPr="006A69A9" w:rsidRDefault="00352779" w:rsidP="00B60322">
      <w:pPr>
        <w:pStyle w:val="ListParagraph"/>
        <w:numPr>
          <w:ilvl w:val="0"/>
          <w:numId w:val="17"/>
        </w:numPr>
      </w:pPr>
      <w:r>
        <w:t xml:space="preserve">How are </w:t>
      </w:r>
      <w:r w:rsidRPr="006A69A9">
        <w:t xml:space="preserve">students with disability considered by your organisation </w:t>
      </w:r>
      <w:r w:rsidR="0006382E">
        <w:t xml:space="preserve">in development of courses </w:t>
      </w:r>
      <w:r w:rsidR="00404F36">
        <w:t>and in implementation of assessments</w:t>
      </w:r>
      <w:r w:rsidRPr="006A69A9">
        <w:t>?</w:t>
      </w:r>
    </w:p>
    <w:p w14:paraId="060BFCE1" w14:textId="2D3568F2" w:rsidR="00B823B3" w:rsidRPr="00480710" w:rsidRDefault="00A749E2" w:rsidP="00B60322">
      <w:pPr>
        <w:pStyle w:val="ListParagraph"/>
        <w:numPr>
          <w:ilvl w:val="0"/>
          <w:numId w:val="17"/>
        </w:numPr>
        <w:rPr>
          <w:rFonts w:eastAsiaTheme="majorEastAsia" w:cstheme="majorBidi"/>
          <w:color w:val="0F4761" w:themeColor="accent1" w:themeShade="BF"/>
          <w:sz w:val="28"/>
          <w:szCs w:val="28"/>
        </w:rPr>
      </w:pPr>
      <w:r>
        <w:t xml:space="preserve">What </w:t>
      </w:r>
      <w:r w:rsidR="00E91F8B">
        <w:t xml:space="preserve">further support and guidance is needed to help </w:t>
      </w:r>
      <w:r w:rsidR="0064340A">
        <w:t xml:space="preserve">vocational education and training and </w:t>
      </w:r>
      <w:r w:rsidR="00E91F8B">
        <w:t xml:space="preserve">higher education providers make sure that </w:t>
      </w:r>
      <w:r w:rsidR="00714464">
        <w:t xml:space="preserve">students with disability </w:t>
      </w:r>
      <w:r w:rsidR="091CF990">
        <w:t xml:space="preserve">are provided with </w:t>
      </w:r>
      <w:r w:rsidR="00714464">
        <w:t xml:space="preserve">the </w:t>
      </w:r>
      <w:r w:rsidR="00C86313">
        <w:t xml:space="preserve">reasonable </w:t>
      </w:r>
      <w:r w:rsidR="00714464">
        <w:t>adjustments they need to</w:t>
      </w:r>
      <w:r w:rsidR="006D6BAC">
        <w:t xml:space="preserve"> </w:t>
      </w:r>
      <w:r w:rsidR="009C13D5">
        <w:t xml:space="preserve">take courses with </w:t>
      </w:r>
      <w:r w:rsidR="001D3BF3">
        <w:t xml:space="preserve">work integrated learning, practical placements, and professional requirements? </w:t>
      </w:r>
      <w:r w:rsidR="00B823B3">
        <w:br w:type="page"/>
      </w:r>
    </w:p>
    <w:p w14:paraId="79BC5E97" w14:textId="4DDF2E9C" w:rsidR="00B80A3D" w:rsidRDefault="008C536B" w:rsidP="007F6BAC">
      <w:pPr>
        <w:pStyle w:val="Heading1"/>
      </w:pPr>
      <w:bookmarkStart w:id="4" w:name="_Toc209696373"/>
      <w:r>
        <w:t>Glossary</w:t>
      </w:r>
      <w:bookmarkEnd w:id="4"/>
    </w:p>
    <w:p w14:paraId="48FC9DB5" w14:textId="30172C00" w:rsidR="00C35BFB" w:rsidRDefault="00C35BFB" w:rsidP="00C35BFB">
      <w:r w:rsidRPr="00C35BFB">
        <w:t xml:space="preserve">This is a list of terms used in this discussion paper. The Australian Government Department of Education has resources that explain these ideas in more detail. You can find these resources at </w:t>
      </w:r>
      <w:hyperlink r:id="rId31" w:tooltip="the disability standards education 2005 website." w:history="1">
        <w:r w:rsidRPr="00C35BFB">
          <w:rPr>
            <w:rStyle w:val="Hyperlink"/>
          </w:rPr>
          <w:t>www.education.gov.au/disability-standards-education-2005.</w:t>
        </w:r>
      </w:hyperlink>
    </w:p>
    <w:tbl>
      <w:tblPr>
        <w:tblStyle w:val="ListTable4-Accent1"/>
        <w:tblW w:w="10060" w:type="dxa"/>
        <w:tblLook w:val="04A0" w:firstRow="1" w:lastRow="0" w:firstColumn="1" w:lastColumn="0" w:noHBand="0" w:noVBand="1"/>
      </w:tblPr>
      <w:tblGrid>
        <w:gridCol w:w="2263"/>
        <w:gridCol w:w="7797"/>
      </w:tblGrid>
      <w:tr w:rsidR="00C72DCA" w:rsidRPr="00C35BFB" w14:paraId="1CAF29A6" w14:textId="77777777" w:rsidTr="007726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1053E14" w14:textId="1C79FCD0" w:rsidR="00C72DCA" w:rsidRPr="00635732" w:rsidRDefault="00635732" w:rsidP="00C903F3">
            <w:pPr>
              <w:spacing w:before="40" w:after="40"/>
              <w:rPr>
                <w:sz w:val="28"/>
                <w:szCs w:val="28"/>
              </w:rPr>
            </w:pPr>
            <w:r w:rsidRPr="00635732">
              <w:rPr>
                <w:sz w:val="28"/>
                <w:szCs w:val="28"/>
              </w:rPr>
              <w:t>Term</w:t>
            </w:r>
          </w:p>
        </w:tc>
        <w:tc>
          <w:tcPr>
            <w:tcW w:w="7797" w:type="dxa"/>
          </w:tcPr>
          <w:p w14:paraId="212B7EE0" w14:textId="14BF9A75" w:rsidR="00C72DCA" w:rsidRPr="00635732" w:rsidRDefault="00635732" w:rsidP="00C903F3">
            <w:pPr>
              <w:spacing w:before="40" w:after="40"/>
              <w:cnfStyle w:val="100000000000" w:firstRow="1" w:lastRow="0" w:firstColumn="0" w:lastColumn="0" w:oddVBand="0" w:evenVBand="0" w:oddHBand="0" w:evenHBand="0" w:firstRowFirstColumn="0" w:firstRowLastColumn="0" w:lastRowFirstColumn="0" w:lastRowLastColumn="0"/>
              <w:rPr>
                <w:sz w:val="28"/>
                <w:szCs w:val="28"/>
              </w:rPr>
            </w:pPr>
            <w:r w:rsidRPr="00635732">
              <w:rPr>
                <w:sz w:val="28"/>
                <w:szCs w:val="28"/>
              </w:rPr>
              <w:t>Meaning</w:t>
            </w:r>
          </w:p>
        </w:tc>
      </w:tr>
      <w:tr w:rsidR="00C35BFB" w:rsidRPr="00C35BFB" w14:paraId="24CAFC7A" w14:textId="77777777" w:rsidTr="0077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F94865C" w14:textId="77777777" w:rsidR="00C35BFB" w:rsidRPr="00C35BFB" w:rsidRDefault="00C35BFB" w:rsidP="00C903F3">
            <w:pPr>
              <w:spacing w:before="40" w:after="40"/>
            </w:pPr>
            <w:r w:rsidRPr="00C35BFB">
              <w:t xml:space="preserve">Accredit </w:t>
            </w:r>
          </w:p>
        </w:tc>
        <w:tc>
          <w:tcPr>
            <w:tcW w:w="7797" w:type="dxa"/>
          </w:tcPr>
          <w:p w14:paraId="17474912" w14:textId="73F60FFF" w:rsidR="00C35BFB" w:rsidRPr="00C35BFB" w:rsidRDefault="00C35BFB" w:rsidP="00C903F3">
            <w:pPr>
              <w:spacing w:before="40" w:after="40"/>
              <w:cnfStyle w:val="000000100000" w:firstRow="0" w:lastRow="0" w:firstColumn="0" w:lastColumn="0" w:oddVBand="0" w:evenVBand="0" w:oddHBand="1" w:evenHBand="0" w:firstRowFirstColumn="0" w:firstRowLastColumn="0" w:lastRowFirstColumn="0" w:lastRowLastColumn="0"/>
            </w:pPr>
            <w:r w:rsidRPr="00C35BFB">
              <w:t>The process of formally checking something to approve or confirm that it meets quality standards. For example, ‘accrediting curricula’ is confirming that the curriculum meets quality standards.</w:t>
            </w:r>
          </w:p>
        </w:tc>
      </w:tr>
      <w:tr w:rsidR="00C35BFB" w:rsidRPr="00C35BFB" w14:paraId="17995CE9" w14:textId="77777777" w:rsidTr="007726A2">
        <w:tc>
          <w:tcPr>
            <w:cnfStyle w:val="001000000000" w:firstRow="0" w:lastRow="0" w:firstColumn="1" w:lastColumn="0" w:oddVBand="0" w:evenVBand="0" w:oddHBand="0" w:evenHBand="0" w:firstRowFirstColumn="0" w:firstRowLastColumn="0" w:lastRowFirstColumn="0" w:lastRowLastColumn="0"/>
            <w:tcW w:w="2263" w:type="dxa"/>
          </w:tcPr>
          <w:p w14:paraId="52BB678A" w14:textId="55B13495" w:rsidR="00C35BFB" w:rsidRPr="00C35BFB" w:rsidRDefault="00C35BFB" w:rsidP="00C903F3">
            <w:pPr>
              <w:spacing w:before="40" w:after="40"/>
            </w:pPr>
            <w:r w:rsidRPr="00C35BFB">
              <w:t>Assessment authority</w:t>
            </w:r>
          </w:p>
        </w:tc>
        <w:tc>
          <w:tcPr>
            <w:tcW w:w="7797" w:type="dxa"/>
          </w:tcPr>
          <w:p w14:paraId="1970CDF1" w14:textId="6C472F2A" w:rsidR="00C35BFB" w:rsidRPr="00C35BFB" w:rsidRDefault="00C35BFB" w:rsidP="00C903F3">
            <w:pPr>
              <w:spacing w:before="40" w:after="40"/>
              <w:cnfStyle w:val="000000000000" w:firstRow="0" w:lastRow="0" w:firstColumn="0" w:lastColumn="0" w:oddVBand="0" w:evenVBand="0" w:oddHBand="0" w:evenHBand="0" w:firstRowFirstColumn="0" w:firstRowLastColumn="0" w:lastRowFirstColumn="0" w:lastRowLastColumn="0"/>
            </w:pPr>
            <w:r w:rsidRPr="00C35BFB">
              <w:t>An organisation that designs assessment, such as the boards of studies in each state and territory (the New South Wales Education Standards Authority, the Victorian Curriculum and Assessment Authority</w:t>
            </w:r>
            <w:r w:rsidR="00947803">
              <w:t>,</w:t>
            </w:r>
            <w:r w:rsidRPr="00C35BFB">
              <w:t xml:space="preserve"> etc).</w:t>
            </w:r>
          </w:p>
        </w:tc>
      </w:tr>
      <w:tr w:rsidR="00C35BFB" w:rsidRPr="00C35BFB" w14:paraId="03F97059" w14:textId="77777777" w:rsidTr="0077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18E1F9F" w14:textId="77777777" w:rsidR="00C35BFB" w:rsidRPr="00C35BFB" w:rsidRDefault="00C35BFB" w:rsidP="00C903F3">
            <w:pPr>
              <w:spacing w:before="40" w:after="40"/>
            </w:pPr>
            <w:r w:rsidRPr="00C35BFB">
              <w:t>Associate</w:t>
            </w:r>
          </w:p>
        </w:tc>
        <w:tc>
          <w:tcPr>
            <w:tcW w:w="7797" w:type="dxa"/>
          </w:tcPr>
          <w:p w14:paraId="24E518E9" w14:textId="29EA06B0" w:rsidR="00C35BFB" w:rsidRPr="00C35BFB" w:rsidRDefault="00C35BFB" w:rsidP="00C903F3">
            <w:pPr>
              <w:spacing w:before="40" w:after="40"/>
              <w:cnfStyle w:val="000000100000" w:firstRow="0" w:lastRow="0" w:firstColumn="0" w:lastColumn="0" w:oddVBand="0" w:evenVBand="0" w:oddHBand="1" w:evenHBand="0" w:firstRowFirstColumn="0" w:firstRowLastColumn="0" w:lastRowFirstColumn="0" w:lastRowLastColumn="0"/>
            </w:pPr>
            <w:r w:rsidRPr="00C35BFB">
              <w:t>An associate of a student with disability is a person who has a close relationship to the student, like a flatmate, a close relative like a parent, a carer or a business or sporting relationship. There is more information about this in the Standards.</w:t>
            </w:r>
          </w:p>
        </w:tc>
      </w:tr>
      <w:tr w:rsidR="00C35BFB" w:rsidRPr="00C35BFB" w14:paraId="0A50ECF6" w14:textId="77777777" w:rsidTr="007726A2">
        <w:tc>
          <w:tcPr>
            <w:cnfStyle w:val="001000000000" w:firstRow="0" w:lastRow="0" w:firstColumn="1" w:lastColumn="0" w:oddVBand="0" w:evenVBand="0" w:oddHBand="0" w:evenHBand="0" w:firstRowFirstColumn="0" w:firstRowLastColumn="0" w:lastRowFirstColumn="0" w:lastRowLastColumn="0"/>
            <w:tcW w:w="2263" w:type="dxa"/>
          </w:tcPr>
          <w:p w14:paraId="2993D3F3" w14:textId="7A86A6DE" w:rsidR="00C35BFB" w:rsidRPr="00C35BFB" w:rsidRDefault="00C35BFB" w:rsidP="00C903F3">
            <w:pPr>
              <w:spacing w:before="40" w:after="40"/>
            </w:pPr>
            <w:r w:rsidRPr="00C35BFB">
              <w:t>Australian Tertiary Admissions Rank</w:t>
            </w:r>
          </w:p>
        </w:tc>
        <w:tc>
          <w:tcPr>
            <w:tcW w:w="7797" w:type="dxa"/>
          </w:tcPr>
          <w:p w14:paraId="7BD08A27" w14:textId="0AECE08B" w:rsidR="00C35BFB" w:rsidRPr="00C35BFB" w:rsidRDefault="00C35BFB" w:rsidP="00C903F3">
            <w:pPr>
              <w:spacing w:before="40" w:after="40"/>
              <w:cnfStyle w:val="000000000000" w:firstRow="0" w:lastRow="0" w:firstColumn="0" w:lastColumn="0" w:oddVBand="0" w:evenVBand="0" w:oddHBand="0" w:evenHBand="0" w:firstRowFirstColumn="0" w:firstRowLastColumn="0" w:lastRowFirstColumn="0" w:lastRowLastColumn="0"/>
            </w:pPr>
            <w:r w:rsidRPr="00C35BFB">
              <w:t>This is usually known as the ‘ATAR’. It is a number that ranks Year</w:t>
            </w:r>
            <w:r w:rsidR="00957618">
              <w:t xml:space="preserve"> </w:t>
            </w:r>
            <w:r w:rsidRPr="00C35BFB">
              <w:t>12 students based on their school results. It is used by universities to help them select students for their courses.</w:t>
            </w:r>
          </w:p>
        </w:tc>
      </w:tr>
      <w:tr w:rsidR="00C35BFB" w:rsidRPr="00C35BFB" w14:paraId="62165834" w14:textId="77777777" w:rsidTr="0077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D9F5755" w14:textId="77777777" w:rsidR="00C35BFB" w:rsidRPr="00C35BFB" w:rsidRDefault="00C35BFB" w:rsidP="00C903F3">
            <w:pPr>
              <w:spacing w:before="40" w:after="40"/>
            </w:pPr>
            <w:r w:rsidRPr="00C35BFB">
              <w:t>Consultation</w:t>
            </w:r>
          </w:p>
        </w:tc>
        <w:tc>
          <w:tcPr>
            <w:tcW w:w="7797" w:type="dxa"/>
          </w:tcPr>
          <w:p w14:paraId="4F4D4329" w14:textId="1158FD74" w:rsidR="00C35BFB" w:rsidRPr="00C35BFB" w:rsidRDefault="00C35BFB" w:rsidP="00C903F3">
            <w:pPr>
              <w:spacing w:before="40" w:after="40"/>
              <w:cnfStyle w:val="000000100000" w:firstRow="0" w:lastRow="0" w:firstColumn="0" w:lastColumn="0" w:oddVBand="0" w:evenVBand="0" w:oddHBand="1" w:evenHBand="0" w:firstRowFirstColumn="0" w:firstRowLastColumn="0" w:lastRowFirstColumn="0" w:lastRowLastColumn="0"/>
            </w:pPr>
            <w:r w:rsidRPr="00C35BFB">
              <w:t>Consultation includes meetings, emails, phone calls etc with someone. Consulting about reasonable adjustments with students with disability or their associates is a requirement under the Standards. There is more information about this in the Standards.</w:t>
            </w:r>
          </w:p>
        </w:tc>
      </w:tr>
      <w:tr w:rsidR="007726A2" w:rsidRPr="00C35BFB" w14:paraId="54B70EEC" w14:textId="77777777" w:rsidTr="007726A2">
        <w:tc>
          <w:tcPr>
            <w:cnfStyle w:val="001000000000" w:firstRow="0" w:lastRow="0" w:firstColumn="1" w:lastColumn="0" w:oddVBand="0" w:evenVBand="0" w:oddHBand="0" w:evenHBand="0" w:firstRowFirstColumn="0" w:firstRowLastColumn="0" w:lastRowFirstColumn="0" w:lastRowLastColumn="0"/>
            <w:tcW w:w="2263" w:type="dxa"/>
          </w:tcPr>
          <w:p w14:paraId="126231F6" w14:textId="1F254B0F" w:rsidR="007726A2" w:rsidRPr="00C35BFB" w:rsidRDefault="007726A2" w:rsidP="00C903F3">
            <w:pPr>
              <w:spacing w:before="40" w:after="40"/>
            </w:pPr>
            <w:r>
              <w:t>Disability</w:t>
            </w:r>
          </w:p>
        </w:tc>
        <w:tc>
          <w:tcPr>
            <w:tcW w:w="7797" w:type="dxa"/>
          </w:tcPr>
          <w:p w14:paraId="5C2363C3" w14:textId="50DFD238" w:rsidR="007726A2" w:rsidRPr="00C35BFB" w:rsidRDefault="007726A2" w:rsidP="00C903F3">
            <w:pPr>
              <w:spacing w:before="40" w:after="40"/>
              <w:cnfStyle w:val="000000000000" w:firstRow="0" w:lastRow="0" w:firstColumn="0" w:lastColumn="0" w:oddVBand="0" w:evenVBand="0" w:oddHBand="0" w:evenHBand="0" w:firstRowFirstColumn="0" w:firstRowLastColumn="0" w:lastRowFirstColumn="0" w:lastRowLastColumn="0"/>
            </w:pPr>
            <w:r w:rsidRPr="007726A2">
              <w:t xml:space="preserve">The definition of ‘disability’ in the Disability Discrimination Act can be found in section 4 of the Act. Disability in relation to the Act </w:t>
            </w:r>
            <w:proofErr w:type="gramStart"/>
            <w:r w:rsidRPr="007726A2">
              <w:t>includes:</w:t>
            </w:r>
            <w:proofErr w:type="gramEnd"/>
            <w:r w:rsidRPr="007726A2">
              <w:t xml:space="preserve"> physical; intellectual; psychiatric; sensory; neurological; learning disabilities; physical disfigurement; as well as the presence in the body of disease-causing organisms. The definition of ‘disability’ in the Act is broad and does not rely on a formal diagnosis of disability. The Act covers disabilities that people have now, had in the past, may have in the future or which they are believed to have had.</w:t>
            </w:r>
          </w:p>
        </w:tc>
      </w:tr>
      <w:tr w:rsidR="00C35BFB" w:rsidRPr="00C35BFB" w14:paraId="414AB45C" w14:textId="77777777" w:rsidTr="0077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E42BAB4" w14:textId="77777777" w:rsidR="00C35BFB" w:rsidRPr="00C35BFB" w:rsidRDefault="00C35BFB" w:rsidP="00C903F3">
            <w:pPr>
              <w:spacing w:before="40" w:after="40"/>
            </w:pPr>
            <w:r w:rsidRPr="00C35BFB">
              <w:t>Disability Discrimination Act 1992</w:t>
            </w:r>
          </w:p>
        </w:tc>
        <w:tc>
          <w:tcPr>
            <w:tcW w:w="7797" w:type="dxa"/>
          </w:tcPr>
          <w:p w14:paraId="1A621EF7" w14:textId="10E37A2F" w:rsidR="00C35BFB" w:rsidRPr="00C35BFB" w:rsidRDefault="00C35BFB" w:rsidP="00C903F3">
            <w:pPr>
              <w:spacing w:before="40" w:after="40"/>
              <w:cnfStyle w:val="000000100000" w:firstRow="0" w:lastRow="0" w:firstColumn="0" w:lastColumn="0" w:oddVBand="0" w:evenVBand="0" w:oddHBand="1" w:evenHBand="0" w:firstRowFirstColumn="0" w:firstRowLastColumn="0" w:lastRowFirstColumn="0" w:lastRowLastColumn="0"/>
            </w:pPr>
            <w:r w:rsidRPr="00C35BFB">
              <w:t>This law makes disability discrimination unlawful, including direct and indirect discrimination.</w:t>
            </w:r>
          </w:p>
        </w:tc>
      </w:tr>
      <w:tr w:rsidR="00C35BFB" w:rsidRPr="00C35BFB" w14:paraId="4D572D29" w14:textId="77777777" w:rsidTr="007726A2">
        <w:tc>
          <w:tcPr>
            <w:cnfStyle w:val="001000000000" w:firstRow="0" w:lastRow="0" w:firstColumn="1" w:lastColumn="0" w:oddVBand="0" w:evenVBand="0" w:oddHBand="0" w:evenHBand="0" w:firstRowFirstColumn="0" w:firstRowLastColumn="0" w:lastRowFirstColumn="0" w:lastRowLastColumn="0"/>
            <w:tcW w:w="2263" w:type="dxa"/>
          </w:tcPr>
          <w:p w14:paraId="1E02ECB4" w14:textId="69AF9B3E" w:rsidR="00C35BFB" w:rsidRPr="00C35BFB" w:rsidRDefault="00C35BFB" w:rsidP="00C903F3">
            <w:pPr>
              <w:spacing w:before="40" w:after="40"/>
            </w:pPr>
            <w:r w:rsidRPr="00C35BFB">
              <w:t>Education provider</w:t>
            </w:r>
          </w:p>
        </w:tc>
        <w:tc>
          <w:tcPr>
            <w:tcW w:w="7797" w:type="dxa"/>
          </w:tcPr>
          <w:p w14:paraId="2CC2EEFD" w14:textId="4AFE620C" w:rsidR="00C35BFB" w:rsidRPr="00C35BFB" w:rsidRDefault="00C35BFB" w:rsidP="00C903F3">
            <w:pPr>
              <w:spacing w:before="40" w:after="40"/>
              <w:cnfStyle w:val="000000000000" w:firstRow="0" w:lastRow="0" w:firstColumn="0" w:lastColumn="0" w:oddVBand="0" w:evenVBand="0" w:oddHBand="0" w:evenHBand="0" w:firstRowFirstColumn="0" w:firstRowLastColumn="0" w:lastRowFirstColumn="0" w:lastRowLastColumn="0"/>
            </w:pPr>
            <w:r w:rsidRPr="00C35BFB">
              <w:t xml:space="preserve">Examples of education providers include schools, universities, and Registered Training Organisations. Education providers can also be organisations that develop or accredit curricula or training courses used by other providers. More information is in the Standards. </w:t>
            </w:r>
          </w:p>
        </w:tc>
      </w:tr>
      <w:tr w:rsidR="00C35BFB" w:rsidRPr="00C35BFB" w14:paraId="1B395E76" w14:textId="77777777" w:rsidTr="0077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46C6227" w14:textId="77777777" w:rsidR="00C35BFB" w:rsidRPr="00C35BFB" w:rsidRDefault="00C35BFB" w:rsidP="00C903F3">
            <w:pPr>
              <w:spacing w:before="40" w:after="40"/>
            </w:pPr>
            <w:r w:rsidRPr="00C35BFB">
              <w:t xml:space="preserve">‘On the same </w:t>
            </w:r>
            <w:proofErr w:type="spellStart"/>
            <w:r w:rsidRPr="00C35BFB">
              <w:t>basis’</w:t>
            </w:r>
            <w:proofErr w:type="spellEnd"/>
          </w:p>
        </w:tc>
        <w:tc>
          <w:tcPr>
            <w:tcW w:w="7797" w:type="dxa"/>
          </w:tcPr>
          <w:p w14:paraId="6D2ABA48" w14:textId="70F9CD65" w:rsidR="00C35BFB" w:rsidRPr="00C35BFB" w:rsidRDefault="00C35BFB" w:rsidP="00C903F3">
            <w:pPr>
              <w:spacing w:before="40" w:after="40"/>
              <w:cnfStyle w:val="000000100000" w:firstRow="0" w:lastRow="0" w:firstColumn="0" w:lastColumn="0" w:oddVBand="0" w:evenVBand="0" w:oddHBand="1" w:evenHBand="0" w:firstRowFirstColumn="0" w:firstRowLastColumn="0" w:lastRowFirstColumn="0" w:lastRowLastColumn="0"/>
            </w:pPr>
            <w:r w:rsidRPr="00C35BFB">
              <w:t>Having opportunities and choices that are comparable with opportunities and choices offered to students without disability. There is more information about this in the Standards.</w:t>
            </w:r>
          </w:p>
        </w:tc>
      </w:tr>
      <w:tr w:rsidR="00C35BFB" w:rsidRPr="00C35BFB" w14:paraId="04B5AF59" w14:textId="77777777" w:rsidTr="007726A2">
        <w:tc>
          <w:tcPr>
            <w:cnfStyle w:val="001000000000" w:firstRow="0" w:lastRow="0" w:firstColumn="1" w:lastColumn="0" w:oddVBand="0" w:evenVBand="0" w:oddHBand="0" w:evenHBand="0" w:firstRowFirstColumn="0" w:firstRowLastColumn="0" w:lastRowFirstColumn="0" w:lastRowLastColumn="0"/>
            <w:tcW w:w="2263" w:type="dxa"/>
          </w:tcPr>
          <w:p w14:paraId="02E9838D" w14:textId="77777777" w:rsidR="00C35BFB" w:rsidRPr="00C35BFB" w:rsidRDefault="00C35BFB" w:rsidP="00C903F3">
            <w:pPr>
              <w:spacing w:before="40" w:after="40"/>
            </w:pPr>
            <w:r w:rsidRPr="00C35BFB">
              <w:t>Practicum</w:t>
            </w:r>
          </w:p>
        </w:tc>
        <w:tc>
          <w:tcPr>
            <w:tcW w:w="7797" w:type="dxa"/>
          </w:tcPr>
          <w:p w14:paraId="68E718F7" w14:textId="77436EAD" w:rsidR="00C35BFB" w:rsidRPr="00C35BFB" w:rsidRDefault="00C35BFB" w:rsidP="00C903F3">
            <w:pPr>
              <w:spacing w:before="40" w:after="40"/>
              <w:cnfStyle w:val="000000000000" w:firstRow="0" w:lastRow="0" w:firstColumn="0" w:lastColumn="0" w:oddVBand="0" w:evenVBand="0" w:oddHBand="0" w:evenHBand="0" w:firstRowFirstColumn="0" w:firstRowLastColumn="0" w:lastRowFirstColumn="0" w:lastRowLastColumn="0"/>
            </w:pPr>
            <w:r w:rsidRPr="00C35BFB">
              <w:t xml:space="preserve">Part of a course that is completed in a workplace setting. For example, a person studying to be a teacher will go to a school to practice their teaching, supervised by a qualified teacher. This is the ‘practicum’ part of their teaching degree. </w:t>
            </w:r>
          </w:p>
        </w:tc>
      </w:tr>
      <w:tr w:rsidR="00C35BFB" w:rsidRPr="00C35BFB" w14:paraId="17F48CFD" w14:textId="77777777" w:rsidTr="007726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86010E5" w14:textId="5262967A" w:rsidR="00C35BFB" w:rsidRPr="00C35BFB" w:rsidRDefault="00C35BFB" w:rsidP="00C903F3">
            <w:pPr>
              <w:spacing w:before="40" w:after="40"/>
            </w:pPr>
            <w:r w:rsidRPr="00C35BFB">
              <w:t>Reasonable adjustment</w:t>
            </w:r>
          </w:p>
        </w:tc>
        <w:tc>
          <w:tcPr>
            <w:tcW w:w="7797" w:type="dxa"/>
          </w:tcPr>
          <w:p w14:paraId="1B228FD5" w14:textId="2B33A4BB" w:rsidR="00C35BFB" w:rsidRPr="00C35BFB" w:rsidRDefault="00C35BFB" w:rsidP="00C903F3">
            <w:pPr>
              <w:spacing w:before="40" w:after="40"/>
              <w:cnfStyle w:val="000000100000" w:firstRow="0" w:lastRow="0" w:firstColumn="0" w:lastColumn="0" w:oddVBand="0" w:evenVBand="0" w:oddHBand="1" w:evenHBand="0" w:firstRowFirstColumn="0" w:firstRowLastColumn="0" w:lastRowFirstColumn="0" w:lastRowLastColumn="0"/>
            </w:pPr>
            <w:r w:rsidRPr="00C35BFB">
              <w:t>An action or measure taken to assist students with disability with enrolment, access and participation in their education. For example, an adjustment for a student with low vision could be the use of a screen reader. More information is in the Standards.</w:t>
            </w:r>
          </w:p>
        </w:tc>
      </w:tr>
      <w:tr w:rsidR="00C35BFB" w:rsidRPr="00C35BFB" w14:paraId="0507CFB4" w14:textId="77777777" w:rsidTr="007726A2">
        <w:tc>
          <w:tcPr>
            <w:cnfStyle w:val="001000000000" w:firstRow="0" w:lastRow="0" w:firstColumn="1" w:lastColumn="0" w:oddVBand="0" w:evenVBand="0" w:oddHBand="0" w:evenHBand="0" w:firstRowFirstColumn="0" w:firstRowLastColumn="0" w:lastRowFirstColumn="0" w:lastRowLastColumn="0"/>
            <w:tcW w:w="2263" w:type="dxa"/>
          </w:tcPr>
          <w:p w14:paraId="1BD178A4" w14:textId="77777777" w:rsidR="00C35BFB" w:rsidRPr="00C35BFB" w:rsidRDefault="00C35BFB" w:rsidP="00C903F3">
            <w:pPr>
              <w:spacing w:before="40" w:after="40"/>
            </w:pPr>
            <w:r w:rsidRPr="00C35BFB">
              <w:t>Work integrated learning</w:t>
            </w:r>
          </w:p>
        </w:tc>
        <w:tc>
          <w:tcPr>
            <w:tcW w:w="7797" w:type="dxa"/>
          </w:tcPr>
          <w:p w14:paraId="4E0DDDEE" w14:textId="77777777" w:rsidR="00C35BFB" w:rsidRPr="00C35BFB" w:rsidRDefault="00C35BFB" w:rsidP="00C903F3">
            <w:pPr>
              <w:spacing w:before="40" w:after="40"/>
              <w:cnfStyle w:val="000000000000" w:firstRow="0" w:lastRow="0" w:firstColumn="0" w:lastColumn="0" w:oddVBand="0" w:evenVBand="0" w:oddHBand="0" w:evenHBand="0" w:firstRowFirstColumn="0" w:firstRowLastColumn="0" w:lastRowFirstColumn="0" w:lastRowLastColumn="0"/>
            </w:pPr>
            <w:r w:rsidRPr="00C35BFB">
              <w:t>An education program that combines course work with practical, real-world experience in a work context.</w:t>
            </w:r>
          </w:p>
        </w:tc>
      </w:tr>
    </w:tbl>
    <w:p w14:paraId="146F51FF" w14:textId="35908590" w:rsidR="00FA2422" w:rsidRDefault="008C536B" w:rsidP="007F6BAC">
      <w:pPr>
        <w:pStyle w:val="Heading1"/>
      </w:pPr>
      <w:r>
        <w:br w:type="page"/>
      </w:r>
      <w:bookmarkStart w:id="5" w:name="_Toc209696374"/>
      <w:r w:rsidR="00BB4EC4">
        <w:t>Attachment A</w:t>
      </w:r>
      <w:bookmarkEnd w:id="5"/>
    </w:p>
    <w:p w14:paraId="69041440" w14:textId="35017842" w:rsidR="000D16FB" w:rsidRPr="005F384B" w:rsidRDefault="000D16FB" w:rsidP="00DC3B89">
      <w:pPr>
        <w:pStyle w:val="Heading2"/>
      </w:pPr>
      <w:r w:rsidRPr="005F384B">
        <w:t>2025 Review of the Disability Standards for Education Terms of Reference</w:t>
      </w:r>
    </w:p>
    <w:p w14:paraId="5C89DA1A" w14:textId="77777777" w:rsidR="000D16FB" w:rsidRDefault="000D16FB" w:rsidP="00B60322">
      <w:r>
        <w:t>The targeted 2025 Review of the</w:t>
      </w:r>
      <w:r w:rsidRPr="002A64A3">
        <w:t xml:space="preserve"> </w:t>
      </w:r>
      <w:r>
        <w:t>Disability Standards for Education 2005 (the Standards) will consider:</w:t>
      </w:r>
    </w:p>
    <w:p w14:paraId="2F810524" w14:textId="77777777" w:rsidR="000D16FB" w:rsidRDefault="000D16FB" w:rsidP="00B60322">
      <w:pPr>
        <w:pStyle w:val="ListParagraph"/>
        <w:numPr>
          <w:ilvl w:val="0"/>
          <w:numId w:val="42"/>
        </w:numPr>
      </w:pPr>
      <w:r>
        <w:t>Whether further action is needed to increase knowledge and support effective implementation of the Standards.</w:t>
      </w:r>
    </w:p>
    <w:p w14:paraId="03AF0CED" w14:textId="77777777" w:rsidR="000D16FB" w:rsidRDefault="000D16FB" w:rsidP="00B60322">
      <w:pPr>
        <w:pStyle w:val="ListParagraph"/>
        <w:numPr>
          <w:ilvl w:val="0"/>
          <w:numId w:val="42"/>
        </w:numPr>
      </w:pPr>
      <w:r>
        <w:t>Appropriate mechanisms to clarify the requirements around consultation, issues resolution and complaints handling in the Standards.</w:t>
      </w:r>
    </w:p>
    <w:p w14:paraId="6D8F8137" w14:textId="77777777" w:rsidR="000D16FB" w:rsidRDefault="000D16FB" w:rsidP="00B60322">
      <w:pPr>
        <w:pStyle w:val="ListParagraph"/>
        <w:numPr>
          <w:ilvl w:val="0"/>
          <w:numId w:val="42"/>
        </w:numPr>
      </w:pPr>
      <w:r>
        <w:t>Ensuring the Standards provide appropriate clarity about the responsibility of authorities and organisations involved in developing and accrediting curricula, training packages or courses to meet the needs of students with disability.</w:t>
      </w:r>
    </w:p>
    <w:p w14:paraId="355CFFC3" w14:textId="77777777" w:rsidR="000D16FB" w:rsidRPr="002A64A3" w:rsidRDefault="000D16FB" w:rsidP="00FC5CAC">
      <w:pPr>
        <w:pStyle w:val="Heading3"/>
        <w:spacing w:before="240"/>
      </w:pPr>
      <w:r w:rsidRPr="002A64A3">
        <w:t>Context</w:t>
      </w:r>
    </w:p>
    <w:p w14:paraId="4BCC9B27" w14:textId="331C1A8A" w:rsidR="000D16FB" w:rsidRPr="002A64A3" w:rsidRDefault="000D16FB" w:rsidP="00B60322">
      <w:r w:rsidRPr="002A64A3">
        <w:t xml:space="preserve">The </w:t>
      </w:r>
      <w:r>
        <w:t>Standards</w:t>
      </w:r>
      <w:r w:rsidRPr="002A64A3">
        <w:t xml:space="preserve"> clarify the obligations of education and training providers under the </w:t>
      </w:r>
      <w:r w:rsidRPr="00AF7998">
        <w:rPr>
          <w:rFonts w:cs="Arial"/>
          <w:i/>
          <w:iCs/>
        </w:rPr>
        <w:t>Disability Discrimination Act 1992</w:t>
      </w:r>
      <w:r w:rsidR="007B06C2">
        <w:rPr>
          <w:rFonts w:cs="Arial"/>
          <w:i/>
          <w:iCs/>
        </w:rPr>
        <w:t xml:space="preserve"> (</w:t>
      </w:r>
      <w:proofErr w:type="spellStart"/>
      <w:r w:rsidR="007B06C2">
        <w:rPr>
          <w:rFonts w:cs="Arial"/>
          <w:i/>
          <w:iCs/>
        </w:rPr>
        <w:t>Cth</w:t>
      </w:r>
      <w:proofErr w:type="spellEnd"/>
      <w:r w:rsidR="007B06C2">
        <w:rPr>
          <w:rFonts w:cs="Arial"/>
          <w:i/>
          <w:iCs/>
        </w:rPr>
        <w:t>)</w:t>
      </w:r>
      <w:r w:rsidRPr="007434B0">
        <w:rPr>
          <w:rFonts w:ascii="Arial" w:hAnsi="Arial" w:cs="Arial"/>
        </w:rPr>
        <w:t xml:space="preserve"> </w:t>
      </w:r>
      <w:r w:rsidRPr="002A64A3">
        <w:t>and seek to ensure that students with disability can access and participate in education on the same basis as students without disability.</w:t>
      </w:r>
    </w:p>
    <w:p w14:paraId="036913AB" w14:textId="77777777" w:rsidR="000D16FB" w:rsidRDefault="000D16FB" w:rsidP="00B60322">
      <w:r>
        <w:t xml:space="preserve">A review of the </w:t>
      </w:r>
      <w:r w:rsidRPr="002A64A3">
        <w:t xml:space="preserve">Standards </w:t>
      </w:r>
      <w:r>
        <w:t xml:space="preserve">is </w:t>
      </w:r>
      <w:r w:rsidRPr="002A64A3">
        <w:t>require</w:t>
      </w:r>
      <w:r>
        <w:t xml:space="preserve">d to be conducted </w:t>
      </w:r>
      <w:r w:rsidRPr="002A64A3">
        <w:t>every five years</w:t>
      </w:r>
      <w:r>
        <w:t xml:space="preserve">. </w:t>
      </w:r>
    </w:p>
    <w:p w14:paraId="71243B32" w14:textId="77777777" w:rsidR="000D16FB" w:rsidRDefault="000D16FB" w:rsidP="00B60322">
      <w:r w:rsidRPr="006F0FE9">
        <w:t xml:space="preserve">The 2020 </w:t>
      </w:r>
      <w:r>
        <w:t>R</w:t>
      </w:r>
      <w:r w:rsidRPr="006F0FE9">
        <w:t>eview of the Standards was broad reaching with recommendations largely implemen</w:t>
      </w:r>
      <w:r>
        <w:t xml:space="preserve">ted or underway. This includes the recommendation to expand the Standards to include Early Childhood Education and Care providers in the Standards; public consultation on this issue opened on 31 January 2025 and closed 28 February 2025. </w:t>
      </w:r>
    </w:p>
    <w:p w14:paraId="15FFD039" w14:textId="77777777" w:rsidR="000D16FB" w:rsidRDefault="000D16FB" w:rsidP="00B60322">
      <w:r>
        <w:t xml:space="preserve">The 2020 Review of the Standards also recommended that the Australian Government amend the Standards to include principles on consultation, issues resolution and complaints handling. Work in response to this recommendation was overtaken by the Royal Commission into Violence, Abuse, Neglect and Exploitation of People with Disability (Disability Royal Commission), and the Government is taking the opportunity presented by this review to test which mechanisms are needed to clarify requirements around consultation, issues resolution and complaints handling. </w:t>
      </w:r>
    </w:p>
    <w:p w14:paraId="11E3D348" w14:textId="27BB3DBD" w:rsidR="000D16FB" w:rsidRDefault="000D16FB" w:rsidP="00B60322">
      <w:r>
        <w:t xml:space="preserve">The Review will consider relevant recommendations from the Disability Royal Commission, in so far as they are relevant to the Standards. The 2025 Review will occur in parallel to a review of the </w:t>
      </w:r>
      <w:r w:rsidRPr="00753F91">
        <w:rPr>
          <w:i/>
          <w:iCs/>
        </w:rPr>
        <w:t>Disability Discrimination Act</w:t>
      </w:r>
      <w:r w:rsidRPr="00F71EB3">
        <w:rPr>
          <w:i/>
          <w:iCs/>
        </w:rPr>
        <w:t xml:space="preserve">, </w:t>
      </w:r>
      <w:r>
        <w:t>which</w:t>
      </w:r>
      <w:r w:rsidRPr="00F71EB3">
        <w:rPr>
          <w:i/>
          <w:iCs/>
        </w:rPr>
        <w:t xml:space="preserve"> </w:t>
      </w:r>
      <w:r>
        <w:t>is</w:t>
      </w:r>
      <w:r w:rsidRPr="00F71EB3">
        <w:rPr>
          <w:i/>
          <w:iCs/>
        </w:rPr>
        <w:t xml:space="preserve"> </w:t>
      </w:r>
      <w:r>
        <w:t xml:space="preserve">considering strengthening the duty to provide </w:t>
      </w:r>
      <w:r w:rsidR="00C86313">
        <w:t xml:space="preserve">reasonable </w:t>
      </w:r>
      <w:r>
        <w:t xml:space="preserve">adjustments for people with disability. Matters being considered by the </w:t>
      </w:r>
      <w:r w:rsidRPr="00753F91">
        <w:rPr>
          <w:i/>
          <w:iCs/>
        </w:rPr>
        <w:t>D</w:t>
      </w:r>
      <w:r w:rsidR="00C263DE" w:rsidRPr="00753F91">
        <w:rPr>
          <w:i/>
          <w:iCs/>
        </w:rPr>
        <w:t xml:space="preserve">isability </w:t>
      </w:r>
      <w:r w:rsidRPr="00753F91">
        <w:rPr>
          <w:i/>
          <w:iCs/>
        </w:rPr>
        <w:t>D</w:t>
      </w:r>
      <w:r w:rsidR="00C263DE" w:rsidRPr="00753F91">
        <w:rPr>
          <w:i/>
          <w:iCs/>
        </w:rPr>
        <w:t xml:space="preserve">iscrimination </w:t>
      </w:r>
      <w:r w:rsidRPr="00753F91">
        <w:rPr>
          <w:i/>
          <w:iCs/>
        </w:rPr>
        <w:t>A</w:t>
      </w:r>
      <w:r w:rsidR="00C263DE" w:rsidRPr="00753F91">
        <w:rPr>
          <w:i/>
          <w:iCs/>
        </w:rPr>
        <w:t>ct</w:t>
      </w:r>
      <w:r>
        <w:t xml:space="preserve"> Review will be out of scope for the 2025 Review of the Standards.</w:t>
      </w:r>
    </w:p>
    <w:p w14:paraId="6C2D29F3" w14:textId="27744668" w:rsidR="000D16FB" w:rsidRDefault="000D16FB" w:rsidP="00B60322">
      <w:r w:rsidRPr="00CB3754">
        <w:t>The 2025 Review will support implementation</w:t>
      </w:r>
      <w:r>
        <w:t xml:space="preserve"> of </w:t>
      </w:r>
      <w:r w:rsidRPr="00175FF1">
        <w:rPr>
          <w:i/>
          <w:iCs/>
        </w:rPr>
        <w:t>Australia’s Disability Strategy 2021-2031</w:t>
      </w:r>
      <w:r>
        <w:rPr>
          <w:i/>
          <w:iCs/>
        </w:rPr>
        <w:t xml:space="preserve">, </w:t>
      </w:r>
      <w:r w:rsidRPr="00170FE5">
        <w:t>which</w:t>
      </w:r>
      <w:r w:rsidRPr="00175FF1">
        <w:t xml:space="preserve"> sets out a plan to change the lives of people with disability. It includes targets and measures agreed to by all Australian governments to improve the accessibility and inclusiveness of key systems including education.</w:t>
      </w:r>
    </w:p>
    <w:p w14:paraId="1BAF4358" w14:textId="77777777" w:rsidR="000D16FB" w:rsidRDefault="000D16FB" w:rsidP="00B60322">
      <w:r w:rsidRPr="00AD20A0">
        <w:t xml:space="preserve">The </w:t>
      </w:r>
      <w:r>
        <w:t xml:space="preserve">Review will consider the needs of Autistic people, in line with the Government’s commitment in the </w:t>
      </w:r>
      <w:r w:rsidRPr="00AD20A0">
        <w:t xml:space="preserve">National Autism Strategy First Action Plan </w:t>
      </w:r>
      <w:r>
        <w:t>(A</w:t>
      </w:r>
      <w:r w:rsidRPr="00AD20A0">
        <w:t>ction 4.2</w:t>
      </w:r>
      <w:r>
        <w:t>).</w:t>
      </w:r>
    </w:p>
    <w:p w14:paraId="7798AB8A" w14:textId="3F05E071" w:rsidR="00480710" w:rsidRPr="00FC5CAC" w:rsidRDefault="254F255C" w:rsidP="00B60322">
      <w:pPr>
        <w:rPr>
          <w:u w:val="single"/>
        </w:rPr>
      </w:pPr>
      <w:r w:rsidRPr="002F59DC">
        <w:rPr>
          <w:b/>
          <w:bCs/>
        </w:rPr>
        <w:t>Timing:</w:t>
      </w:r>
      <w:r w:rsidRPr="002F59DC">
        <w:t xml:space="preserve"> </w:t>
      </w:r>
      <w:r w:rsidRPr="780A038E">
        <w:rPr>
          <w:shd w:val="clear" w:color="auto" w:fill="FFFFFF"/>
        </w:rPr>
        <w:t xml:space="preserve">The Review will be conducted in 2025. </w:t>
      </w:r>
      <w:r w:rsidR="00480710">
        <w:br w:type="page"/>
      </w:r>
    </w:p>
    <w:p w14:paraId="653C437F" w14:textId="662C8A0F" w:rsidR="00B3002E" w:rsidRDefault="00BB4EC4" w:rsidP="007F6BAC">
      <w:pPr>
        <w:pStyle w:val="Heading1"/>
        <w:rPr>
          <w:lang w:val="en-US"/>
        </w:rPr>
      </w:pPr>
      <w:bookmarkStart w:id="6" w:name="_Attachment_B."/>
      <w:bookmarkStart w:id="7" w:name="_Toc209696375"/>
      <w:bookmarkEnd w:id="6"/>
      <w:r>
        <w:t xml:space="preserve">Attachment </w:t>
      </w:r>
      <w:r w:rsidR="003335B9">
        <w:t>B</w:t>
      </w:r>
      <w:r w:rsidR="00B3002E">
        <w:rPr>
          <w:lang w:val="en-US"/>
        </w:rPr>
        <w:t>.</w:t>
      </w:r>
      <w:bookmarkEnd w:id="7"/>
    </w:p>
    <w:p w14:paraId="2625DEBB" w14:textId="65C740DE" w:rsidR="00B35B9B" w:rsidRPr="005F384B" w:rsidRDefault="00B35B9B" w:rsidP="00DC3B89">
      <w:pPr>
        <w:pStyle w:val="Heading2"/>
      </w:pPr>
      <w:r w:rsidRPr="005F384B">
        <w:t>Draft set of principles for consultation, issues resolution and complaints handling under the Disability Standards for Education</w:t>
      </w:r>
    </w:p>
    <w:p w14:paraId="15DE6A21" w14:textId="3C487748" w:rsidR="00B35B9B" w:rsidRPr="00880744" w:rsidRDefault="00B35B9B" w:rsidP="00B60322">
      <w:r w:rsidRPr="00880744">
        <w:rPr>
          <w:lang w:val="en-US"/>
        </w:rPr>
        <w:t>The draft principles for consultation, issues resolution and complaints handling process are as follows:</w:t>
      </w:r>
    </w:p>
    <w:p w14:paraId="109A1E53" w14:textId="07644CE3" w:rsidR="00B35B9B" w:rsidRPr="00880744" w:rsidRDefault="00B35B9B" w:rsidP="00B60322">
      <w:r w:rsidRPr="00880744">
        <w:rPr>
          <w:lang w:val="en-US"/>
        </w:rPr>
        <w:t>Consultation, issues resolution and complaints handling processes:</w:t>
      </w:r>
    </w:p>
    <w:p w14:paraId="038A21AF" w14:textId="2DE66254" w:rsidR="00B35B9B" w:rsidRPr="00880744" w:rsidRDefault="00B35B9B" w:rsidP="00B60322">
      <w:pPr>
        <w:pStyle w:val="ListParagraph"/>
        <w:numPr>
          <w:ilvl w:val="0"/>
          <w:numId w:val="4"/>
        </w:numPr>
      </w:pPr>
      <w:r w:rsidRPr="00B60322">
        <w:rPr>
          <w:lang w:val="en-US"/>
        </w:rPr>
        <w:t>encourage early, regular and open interactions with the student or an associate of the student in relation to the matter</w:t>
      </w:r>
    </w:p>
    <w:p w14:paraId="653AEDA5" w14:textId="7A56FD64" w:rsidR="00B35B9B" w:rsidRPr="00880744" w:rsidRDefault="00B35B9B" w:rsidP="00B60322">
      <w:pPr>
        <w:pStyle w:val="ListParagraph"/>
        <w:numPr>
          <w:ilvl w:val="0"/>
          <w:numId w:val="5"/>
        </w:numPr>
      </w:pPr>
      <w:r w:rsidRPr="00B60322">
        <w:rPr>
          <w:lang w:val="en-US"/>
        </w:rPr>
        <w:t>actively provide the student or an associate of the student with the information required to participate in the consultation, issues resolution and complaints handling processes</w:t>
      </w:r>
    </w:p>
    <w:p w14:paraId="20BBC030" w14:textId="7643CD1A" w:rsidR="00B35B9B" w:rsidRPr="00880744" w:rsidRDefault="00B35B9B" w:rsidP="00B60322">
      <w:pPr>
        <w:pStyle w:val="ListParagraph"/>
        <w:numPr>
          <w:ilvl w:val="0"/>
          <w:numId w:val="6"/>
        </w:numPr>
      </w:pPr>
      <w:r w:rsidRPr="00B60322">
        <w:rPr>
          <w:lang w:val="en-US"/>
        </w:rPr>
        <w:t>actively seek the views of the student or an associate of the student in relation to the matter and gives these views proper consideration during the decision-making process, including any views in relation to preferred support and reasonable adjustments</w:t>
      </w:r>
    </w:p>
    <w:p w14:paraId="5DC8C4D5" w14:textId="22204E51" w:rsidR="00B35B9B" w:rsidRPr="00880744" w:rsidRDefault="00B35B9B" w:rsidP="00B60322">
      <w:pPr>
        <w:pStyle w:val="ListParagraph"/>
        <w:numPr>
          <w:ilvl w:val="0"/>
          <w:numId w:val="7"/>
        </w:numPr>
      </w:pPr>
      <w:r w:rsidRPr="00B60322">
        <w:rPr>
          <w:lang w:val="en-US"/>
        </w:rPr>
        <w:t>if the student or an associate of the student is from an Aboriginal, Torres Strait Islander or other culturally or linguistically diverse background:</w:t>
      </w:r>
    </w:p>
    <w:p w14:paraId="7A33FF95" w14:textId="0F185837" w:rsidR="00B35B9B" w:rsidRPr="00880744" w:rsidRDefault="00B35B9B" w:rsidP="002368C5">
      <w:pPr>
        <w:pStyle w:val="ListParagraph"/>
        <w:numPr>
          <w:ilvl w:val="0"/>
          <w:numId w:val="8"/>
        </w:numPr>
        <w:tabs>
          <w:tab w:val="clear" w:pos="1080"/>
          <w:tab w:val="num" w:pos="1418"/>
        </w:tabs>
        <w:ind w:left="1418"/>
      </w:pPr>
      <w:r w:rsidRPr="00B60322">
        <w:rPr>
          <w:lang w:val="en-US"/>
        </w:rPr>
        <w:t xml:space="preserve">actively take steps to identify any </w:t>
      </w:r>
      <w:proofErr w:type="gramStart"/>
      <w:r w:rsidRPr="00B60322">
        <w:rPr>
          <w:lang w:val="en-US"/>
        </w:rPr>
        <w:t>particular needs</w:t>
      </w:r>
      <w:proofErr w:type="gramEnd"/>
      <w:r w:rsidRPr="00B60322">
        <w:rPr>
          <w:lang w:val="en-US"/>
        </w:rPr>
        <w:t xml:space="preserve"> of persons from that background relating to the consultation, issues resolution and complaints handling processes</w:t>
      </w:r>
    </w:p>
    <w:p w14:paraId="37E10006" w14:textId="4314C6B8" w:rsidR="00B35B9B" w:rsidRPr="00880744" w:rsidRDefault="00B35B9B" w:rsidP="002368C5">
      <w:pPr>
        <w:pStyle w:val="ListParagraph"/>
        <w:numPr>
          <w:ilvl w:val="0"/>
          <w:numId w:val="9"/>
        </w:numPr>
        <w:tabs>
          <w:tab w:val="clear" w:pos="1080"/>
          <w:tab w:val="num" w:pos="1418"/>
        </w:tabs>
        <w:ind w:left="1418"/>
      </w:pPr>
      <w:r w:rsidRPr="00B60322">
        <w:rPr>
          <w:lang w:val="en-US"/>
        </w:rPr>
        <w:t>actively takes steps to respond to any identified needs</w:t>
      </w:r>
    </w:p>
    <w:p w14:paraId="4DCABAA0" w14:textId="33FCE184" w:rsidR="00B35B9B" w:rsidRPr="00880744" w:rsidRDefault="00B35B9B" w:rsidP="00B60322">
      <w:pPr>
        <w:pStyle w:val="ListParagraph"/>
        <w:numPr>
          <w:ilvl w:val="0"/>
          <w:numId w:val="10"/>
        </w:numPr>
      </w:pPr>
      <w:r w:rsidRPr="00B60322">
        <w:rPr>
          <w:lang w:val="en-US"/>
        </w:rPr>
        <w:t>actively provide the student or an associate of the student with information on what support (including an advocate or support person, and support from other agencies or third parties) is available in the consultation, issues resolution and complaints handling processes</w:t>
      </w:r>
    </w:p>
    <w:p w14:paraId="75665ACC" w14:textId="4C69343E" w:rsidR="00B35B9B" w:rsidRPr="00880744" w:rsidRDefault="00B35B9B" w:rsidP="00B60322">
      <w:pPr>
        <w:pStyle w:val="ListParagraph"/>
        <w:numPr>
          <w:ilvl w:val="0"/>
          <w:numId w:val="11"/>
        </w:numPr>
      </w:pPr>
      <w:r w:rsidRPr="00B60322">
        <w:rPr>
          <w:lang w:val="en-US"/>
        </w:rPr>
        <w:t>if the student or an associate of the student chooses to access support — facilitate the involvement and participation of the person or agency providing the support</w:t>
      </w:r>
    </w:p>
    <w:p w14:paraId="72B639AB" w14:textId="7B061EEA" w:rsidR="00B35B9B" w:rsidRPr="00880744" w:rsidRDefault="00B35B9B" w:rsidP="00B60322">
      <w:pPr>
        <w:pStyle w:val="ListParagraph"/>
        <w:numPr>
          <w:ilvl w:val="0"/>
          <w:numId w:val="12"/>
        </w:numPr>
      </w:pPr>
      <w:r w:rsidRPr="00B60322">
        <w:rPr>
          <w:lang w:val="en-US"/>
        </w:rPr>
        <w:t>record outcomes of any meetings and other interactions relating to the matter, distributes these promptly to all parties in an accessible format and gives all parties the opportunity to endorse, revise or reject the record</w:t>
      </w:r>
    </w:p>
    <w:p w14:paraId="53CF552C" w14:textId="34DCE288" w:rsidR="00B35B9B" w:rsidRPr="00880744" w:rsidRDefault="00B35B9B" w:rsidP="00B60322">
      <w:pPr>
        <w:pStyle w:val="ListParagraph"/>
        <w:numPr>
          <w:ilvl w:val="0"/>
          <w:numId w:val="13"/>
        </w:numPr>
      </w:pPr>
      <w:r w:rsidRPr="00B60322">
        <w:rPr>
          <w:lang w:val="en-US"/>
        </w:rPr>
        <w:t>communicate proposed decisions relating to the matter, including reasons for the proposed decisions, to the student or an associate of the student, in writing or as otherwise agreed, and in a reasonable timeframe</w:t>
      </w:r>
    </w:p>
    <w:p w14:paraId="54036328" w14:textId="18EB4810" w:rsidR="00B35B9B" w:rsidRPr="00880744" w:rsidRDefault="00B35B9B" w:rsidP="00B60322">
      <w:pPr>
        <w:pStyle w:val="ListParagraph"/>
        <w:numPr>
          <w:ilvl w:val="0"/>
          <w:numId w:val="14"/>
        </w:numPr>
      </w:pPr>
      <w:r w:rsidRPr="00B60322">
        <w:rPr>
          <w:lang w:val="en-US"/>
        </w:rPr>
        <w:t>document decisions relating to the matter, including reasons for the decisions</w:t>
      </w:r>
    </w:p>
    <w:p w14:paraId="20FFDE22" w14:textId="15383A53" w:rsidR="00B35B9B" w:rsidRPr="00880744" w:rsidRDefault="00B35B9B" w:rsidP="00B60322">
      <w:pPr>
        <w:pStyle w:val="ListParagraph"/>
        <w:numPr>
          <w:ilvl w:val="0"/>
          <w:numId w:val="15"/>
        </w:numPr>
      </w:pPr>
      <w:r w:rsidRPr="00B60322">
        <w:rPr>
          <w:lang w:val="en-US"/>
        </w:rPr>
        <w:t>communicate decisions relating to the matter, including reasons for the decisions and information about how to seek review of the decisions, to the student or an associate of the student, in writing or as otherwise agreed, and in a reasonable timeframe</w:t>
      </w:r>
    </w:p>
    <w:p w14:paraId="12F987B6" w14:textId="29223195" w:rsidR="00B35B9B" w:rsidRPr="00880744" w:rsidRDefault="00B35B9B" w:rsidP="00B60322">
      <w:pPr>
        <w:pStyle w:val="ListParagraph"/>
        <w:numPr>
          <w:ilvl w:val="0"/>
          <w:numId w:val="16"/>
        </w:numPr>
      </w:pPr>
      <w:r w:rsidRPr="00B60322">
        <w:rPr>
          <w:lang w:val="en-US"/>
        </w:rPr>
        <w:t>clearly identify what actions are required and by whom and by when in the outcomes of any meetings and communications of decisions in relation to the matter.</w:t>
      </w:r>
    </w:p>
    <w:p w14:paraId="0B240D3C" w14:textId="1FD4FA25" w:rsidR="00BE3DE9" w:rsidRDefault="00B35B9B" w:rsidP="00B60322">
      <w:pPr>
        <w:rPr>
          <w:b/>
          <w:bCs/>
          <w:color w:val="FF0000"/>
          <w:sz w:val="40"/>
          <w:szCs w:val="40"/>
        </w:rPr>
      </w:pPr>
      <w:r w:rsidRPr="462C1335">
        <w:rPr>
          <w:lang w:val="en-GB"/>
        </w:rPr>
        <w:t xml:space="preserve">***This set of </w:t>
      </w:r>
      <w:r w:rsidR="00A26E3B">
        <w:rPr>
          <w:lang w:val="en-GB"/>
        </w:rPr>
        <w:t xml:space="preserve">draft </w:t>
      </w:r>
      <w:r w:rsidRPr="462C1335">
        <w:rPr>
          <w:lang w:val="en-GB"/>
        </w:rPr>
        <w:t xml:space="preserve">principles were developed </w:t>
      </w:r>
      <w:r w:rsidR="00A26E3B">
        <w:rPr>
          <w:lang w:val="en-GB"/>
        </w:rPr>
        <w:t xml:space="preserve">by the Australian Government </w:t>
      </w:r>
      <w:r w:rsidRPr="462C1335">
        <w:rPr>
          <w:lang w:val="en-GB"/>
        </w:rPr>
        <w:t xml:space="preserve">following the 2020 Review of the </w:t>
      </w:r>
      <w:r w:rsidR="00AB54CC" w:rsidRPr="462C1335">
        <w:rPr>
          <w:lang w:val="en-GB"/>
        </w:rPr>
        <w:t>Standards</w:t>
      </w:r>
      <w:r w:rsidR="00A26E3B">
        <w:rPr>
          <w:lang w:val="en-GB"/>
        </w:rPr>
        <w:t xml:space="preserve">. The draft principles were </w:t>
      </w:r>
      <w:r w:rsidRPr="462C1335">
        <w:rPr>
          <w:lang w:val="en-GB"/>
        </w:rPr>
        <w:t xml:space="preserve">informed by consultation with </w:t>
      </w:r>
      <w:r w:rsidR="00A26E3B">
        <w:rPr>
          <w:lang w:val="en-GB"/>
        </w:rPr>
        <w:t xml:space="preserve">key disability and education peak bodies, as well as a Reference Group with representatives from </w:t>
      </w:r>
      <w:r w:rsidRPr="462C1335">
        <w:rPr>
          <w:lang w:val="en-GB"/>
        </w:rPr>
        <w:t>state</w:t>
      </w:r>
      <w:r w:rsidR="00A26E3B">
        <w:rPr>
          <w:lang w:val="en-GB"/>
        </w:rPr>
        <w:t>s</w:t>
      </w:r>
      <w:r w:rsidRPr="462C1335">
        <w:rPr>
          <w:lang w:val="en-GB"/>
        </w:rPr>
        <w:t xml:space="preserve"> and territor</w:t>
      </w:r>
      <w:r w:rsidR="00A26E3B">
        <w:rPr>
          <w:lang w:val="en-GB"/>
        </w:rPr>
        <w:t xml:space="preserve">ies and non-government school sectors. Work on developing the draft principles occurred while the Disability Royal Commission was in session, before it finalised its report, and the draft principles have not had further consultation since this time. We </w:t>
      </w:r>
      <w:r w:rsidRPr="462C1335">
        <w:rPr>
          <w:lang w:val="en-GB"/>
        </w:rPr>
        <w:t xml:space="preserve">are taking the opportunity presented by the 2025 Review of the </w:t>
      </w:r>
      <w:r w:rsidR="00AB54CC" w:rsidRPr="462C1335">
        <w:rPr>
          <w:lang w:val="en-GB"/>
        </w:rPr>
        <w:t xml:space="preserve">Standards </w:t>
      </w:r>
      <w:r w:rsidRPr="462C1335">
        <w:rPr>
          <w:lang w:val="en-GB"/>
        </w:rPr>
        <w:t xml:space="preserve">to test with stakeholders if the principles need amending to align with related </w:t>
      </w:r>
      <w:r w:rsidR="00AB54CC" w:rsidRPr="462C1335">
        <w:rPr>
          <w:lang w:val="en-GB"/>
        </w:rPr>
        <w:t xml:space="preserve">Disability Royal Commission </w:t>
      </w:r>
      <w:proofErr w:type="gramStart"/>
      <w:r w:rsidRPr="462C1335">
        <w:rPr>
          <w:lang w:val="en-GB"/>
        </w:rPr>
        <w:t>recommendations.*</w:t>
      </w:r>
      <w:proofErr w:type="gramEnd"/>
      <w:r w:rsidRPr="462C1335">
        <w:rPr>
          <w:lang w:val="en-GB"/>
        </w:rPr>
        <w:t>**</w:t>
      </w:r>
    </w:p>
    <w:sectPr w:rsidR="00BE3DE9" w:rsidSect="004468B8">
      <w:footerReference w:type="default" r:id="rId32"/>
      <w:footerReference w:type="first" r:id="rId33"/>
      <w:type w:val="continuous"/>
      <w:pgSz w:w="11906" w:h="16838"/>
      <w:pgMar w:top="768" w:right="1077" w:bottom="1060" w:left="107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7C48" w14:textId="77777777" w:rsidR="00674210" w:rsidRDefault="00674210" w:rsidP="00B60322">
      <w:r>
        <w:separator/>
      </w:r>
    </w:p>
  </w:endnote>
  <w:endnote w:type="continuationSeparator" w:id="0">
    <w:p w14:paraId="0B5389C8" w14:textId="77777777" w:rsidR="00674210" w:rsidRDefault="00674210" w:rsidP="00B6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C711" w14:textId="77E6B4D5" w:rsidR="008F22EE" w:rsidRDefault="008F22EE" w:rsidP="00283BF6">
    <w:pPr>
      <w:pStyle w:val="FootnoteText"/>
      <w:tabs>
        <w:tab w:val="left" w:pos="6294"/>
      </w:tabs>
      <w:spacing w:after="120"/>
      <w:rPr>
        <w:noProof/>
      </w:rPr>
    </w:pPr>
    <w:r w:rsidRPr="00D62028">
      <w:rPr>
        <w:rFonts w:ascii="Calibri" w:eastAsia="Calibri" w:hAnsi="Calibri" w:cs="Times New Roman"/>
        <w:noProof/>
        <w:sz w:val="22"/>
        <w:szCs w:val="22"/>
      </w:rPr>
      <mc:AlternateContent>
        <mc:Choice Requires="wps">
          <w:drawing>
            <wp:anchor distT="0" distB="0" distL="114300" distR="114300" simplePos="0" relativeHeight="251658241" behindDoc="0" locked="0" layoutInCell="1" allowOverlap="1" wp14:anchorId="72378148" wp14:editId="56679EE4">
              <wp:simplePos x="0" y="0"/>
              <wp:positionH relativeFrom="page">
                <wp:posOffset>-9525</wp:posOffset>
              </wp:positionH>
              <wp:positionV relativeFrom="page">
                <wp:posOffset>10515600</wp:posOffset>
              </wp:positionV>
              <wp:extent cx="7558560" cy="162000"/>
              <wp:effectExtent l="0" t="0" r="0" b="3175"/>
              <wp:wrapNone/>
              <wp:docPr id="38348768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560" cy="162000"/>
                      </a:xfrm>
                      <a:prstGeom prst="rect">
                        <a:avLst/>
                      </a:prstGeom>
                      <a:solidFill>
                        <a:srgbClr val="0085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22792C7" id="Rectangle 1" o:spid="_x0000_s1026" alt="&quot;&quot;" style="position:absolute;margin-left:-.75pt;margin-top:828pt;width:595.15pt;height:12.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" fillcolor="#008599"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65727"/>
      <w:docPartObj>
        <w:docPartGallery w:val="Page Numbers (Bottom of Page)"/>
        <w:docPartUnique/>
      </w:docPartObj>
    </w:sdtPr>
    <w:sdtEndPr>
      <w:rPr>
        <w:noProof/>
      </w:rPr>
    </w:sdtEndPr>
    <w:sdtContent>
      <w:p w14:paraId="737850B7" w14:textId="7507A3B0" w:rsidR="00412A6B" w:rsidRDefault="00412A6B" w:rsidP="00B60322">
        <w:pPr>
          <w:pStyle w:val="FootnoteText"/>
        </w:pPr>
        <w:r>
          <w:rPr>
            <w:lang w:val="en-GB"/>
          </w:rPr>
          <w:t>2025 Review of the Disability Standards for Education – Discussion Paper</w:t>
        </w:r>
        <w:r>
          <w:t xml:space="preserve"> </w:t>
        </w:r>
        <w:r>
          <w:tab/>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B75B" w14:textId="47308FAB" w:rsidR="0052032D" w:rsidRPr="0052032D" w:rsidRDefault="0077515B" w:rsidP="0077515B">
    <w:pPr>
      <w:pStyle w:val="FootnoteText"/>
      <w:tabs>
        <w:tab w:val="right" w:pos="9752"/>
      </w:tabs>
      <w:spacing w:after="120"/>
      <w:rPr>
        <w:noProof/>
        <w:sz w:val="22"/>
        <w:szCs w:val="22"/>
      </w:rPr>
    </w:pPr>
    <w:r w:rsidRPr="00D62028">
      <w:rPr>
        <w:rFonts w:ascii="Calibri" w:eastAsia="Calibri" w:hAnsi="Calibri" w:cs="Times New Roman"/>
        <w:noProof/>
        <w:sz w:val="22"/>
        <w:szCs w:val="22"/>
      </w:rPr>
      <mc:AlternateContent>
        <mc:Choice Requires="wps">
          <w:drawing>
            <wp:anchor distT="0" distB="0" distL="114300" distR="114300" simplePos="0" relativeHeight="251658243" behindDoc="0" locked="0" layoutInCell="1" allowOverlap="1" wp14:anchorId="5F7F9471" wp14:editId="0A34CA04">
              <wp:simplePos x="0" y="0"/>
              <wp:positionH relativeFrom="page">
                <wp:posOffset>-4953</wp:posOffset>
              </wp:positionH>
              <wp:positionV relativeFrom="page">
                <wp:posOffset>10524490</wp:posOffset>
              </wp:positionV>
              <wp:extent cx="7558405" cy="161925"/>
              <wp:effectExtent l="0" t="0" r="0" b="3175"/>
              <wp:wrapNone/>
              <wp:docPr id="202659237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405" cy="161925"/>
                      </a:xfrm>
                      <a:prstGeom prst="rect">
                        <a:avLst/>
                      </a:prstGeom>
                      <a:solidFill>
                        <a:srgbClr val="0085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BF35DEC" id="Rectangle 1" o:spid="_x0000_s1026" alt="&quot;&quot;" style="position:absolute;margin-left:-.4pt;margin-top:828.7pt;width:595.15pt;height:12.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" fillcolor="#008599" stroked="f" strokeweight="1pt">
              <w10:wrap anchorx="page" anchory="page"/>
            </v:rect>
          </w:pict>
        </mc:Fallback>
      </mc:AlternateContent>
    </w:r>
    <w:sdt>
      <w:sdtPr>
        <w:id w:val="2065838438"/>
        <w:docPartObj>
          <w:docPartGallery w:val="Page Numbers (Bottom of Page)"/>
          <w:docPartUnique/>
        </w:docPartObj>
      </w:sdtPr>
      <w:sdtEndPr>
        <w:rPr>
          <w:noProof/>
        </w:rPr>
      </w:sdtEndPr>
      <w:sdtContent>
        <w:r w:rsidR="0052032D">
          <w:rPr>
            <w:lang w:val="en-GB"/>
          </w:rPr>
          <w:t>2025 Review of the Disability Standards for Education – Discussion Paper</w:t>
        </w:r>
        <w:r w:rsidR="0052032D">
          <w:t xml:space="preserve"> </w:t>
        </w:r>
        <w:r>
          <w:tab/>
        </w:r>
        <w:r w:rsidR="0052032D">
          <w:fldChar w:fldCharType="begin"/>
        </w:r>
        <w:r w:rsidR="0052032D">
          <w:instrText xml:space="preserve"> PAGE   \* MERGEFORMAT </w:instrText>
        </w:r>
        <w:r w:rsidR="0052032D">
          <w:fldChar w:fldCharType="separate"/>
        </w:r>
        <w:r w:rsidR="0052032D">
          <w:t>3</w:t>
        </w:r>
        <w:r w:rsidR="0052032D">
          <w:rPr>
            <w:noProof/>
          </w:rPr>
          <w:fldChar w:fldCharType="end"/>
        </w:r>
      </w:sdtContent>
    </w:sdt>
    <w:r w:rsidR="0052032D" w:rsidRPr="00D62028">
      <w:rPr>
        <w:rFonts w:ascii="Calibri" w:eastAsia="Calibri" w:hAnsi="Calibri" w:cs="Times New Roman"/>
        <w:noProof/>
        <w:sz w:val="22"/>
        <w:szCs w:val="22"/>
      </w:rPr>
      <mc:AlternateContent>
        <mc:Choice Requires="wps">
          <w:drawing>
            <wp:anchor distT="0" distB="0" distL="114300" distR="114300" simplePos="0" relativeHeight="251658242" behindDoc="0" locked="0" layoutInCell="1" allowOverlap="1" wp14:anchorId="7A8BFDBD" wp14:editId="67923A23">
              <wp:simplePos x="0" y="0"/>
              <wp:positionH relativeFrom="page">
                <wp:posOffset>-9525</wp:posOffset>
              </wp:positionH>
              <wp:positionV relativeFrom="page">
                <wp:posOffset>10515600</wp:posOffset>
              </wp:positionV>
              <wp:extent cx="7558560" cy="162000"/>
              <wp:effectExtent l="0" t="0" r="0" b="3175"/>
              <wp:wrapNone/>
              <wp:docPr id="3852851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560" cy="162000"/>
                      </a:xfrm>
                      <a:prstGeom prst="rect">
                        <a:avLst/>
                      </a:prstGeom>
                      <a:solidFill>
                        <a:srgbClr val="0085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719E355" id="Rectangle 1" o:spid="_x0000_s1026" alt="&quot;&quot;" style="position:absolute;margin-left:-.75pt;margin-top:828pt;width:595.15pt;height:12.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" fillcolor="#008599"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814953"/>
      <w:docPartObj>
        <w:docPartGallery w:val="Page Numbers (Bottom of Page)"/>
        <w:docPartUnique/>
      </w:docPartObj>
    </w:sdtPr>
    <w:sdtEndPr>
      <w:rPr>
        <w:noProof/>
      </w:rPr>
    </w:sdtEndPr>
    <w:sdtContent>
      <w:p w14:paraId="096D3943" w14:textId="7B991ED6" w:rsidR="00412A6B" w:rsidRDefault="00D62028" w:rsidP="008F22EE">
        <w:pPr>
          <w:pStyle w:val="FootnoteText"/>
          <w:tabs>
            <w:tab w:val="right" w:pos="9639"/>
          </w:tabs>
          <w:spacing w:after="120"/>
          <w:rPr>
            <w:noProof/>
          </w:rPr>
        </w:pPr>
        <w:r w:rsidRPr="00D62028">
          <w:rPr>
            <w:rFonts w:ascii="Calibri" w:eastAsia="Calibri" w:hAnsi="Calibri" w:cs="Times New Roman"/>
            <w:noProof/>
            <w:sz w:val="22"/>
            <w:szCs w:val="22"/>
          </w:rPr>
          <mc:AlternateContent>
            <mc:Choice Requires="wps">
              <w:drawing>
                <wp:anchor distT="0" distB="0" distL="114300" distR="114300" simplePos="0" relativeHeight="251658240" behindDoc="0" locked="0" layoutInCell="1" allowOverlap="1" wp14:anchorId="6279699F" wp14:editId="1D438F75">
                  <wp:simplePos x="0" y="0"/>
                  <wp:positionH relativeFrom="page">
                    <wp:posOffset>-9525</wp:posOffset>
                  </wp:positionH>
                  <wp:positionV relativeFrom="page">
                    <wp:posOffset>10515600</wp:posOffset>
                  </wp:positionV>
                  <wp:extent cx="7558560" cy="162000"/>
                  <wp:effectExtent l="0" t="0" r="0" b="3175"/>
                  <wp:wrapNone/>
                  <wp:docPr id="933633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560" cy="162000"/>
                          </a:xfrm>
                          <a:prstGeom prst="rect">
                            <a:avLst/>
                          </a:prstGeom>
                          <a:solidFill>
                            <a:srgbClr val="00859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B32DFF" id="Rectangle 1" o:spid="_x0000_s1026" alt="&quot;&quot;" style="position:absolute;margin-left:-.75pt;margin-top:828pt;width:595.15pt;height:1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" fillcolor="#008599" stroked="f" strokeweight="1pt">
                  <w10:wrap anchorx="page" anchory="page"/>
                </v:rect>
              </w:pict>
            </mc:Fallback>
          </mc:AlternateContent>
        </w:r>
        <w:r w:rsidRPr="00D62028">
          <w:rPr>
            <w:lang w:val="en-GB"/>
          </w:rPr>
          <w:t xml:space="preserve"> </w:t>
        </w:r>
        <w:r>
          <w:rPr>
            <w:lang w:val="en-GB"/>
          </w:rPr>
          <w:t>2025 Review of the Disability Standards for Education – Discussion Paper</w:t>
        </w:r>
        <w:r>
          <w:t xml:space="preserve"> </w:t>
        </w:r>
        <w:r>
          <w:tab/>
        </w:r>
        <w:r>
          <w:fldChar w:fldCharType="begin"/>
        </w:r>
        <w:r>
          <w:instrText xml:space="preserve"> PAGE   \* MERGEFORMAT </w:instrText>
        </w:r>
        <w:r>
          <w:fldChar w:fldCharType="separate"/>
        </w:r>
        <w: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8C98" w14:textId="77777777" w:rsidR="00674210" w:rsidRDefault="00674210" w:rsidP="00B60322">
      <w:r>
        <w:separator/>
      </w:r>
    </w:p>
  </w:footnote>
  <w:footnote w:type="continuationSeparator" w:id="0">
    <w:p w14:paraId="6EFD52A2" w14:textId="77777777" w:rsidR="00674210" w:rsidRDefault="00674210" w:rsidP="00B60322">
      <w:r>
        <w:continuationSeparator/>
      </w:r>
    </w:p>
  </w:footnote>
  <w:footnote w:id="1">
    <w:p w14:paraId="61CCC7E2" w14:textId="0CFD64C9" w:rsidR="00A5371B" w:rsidRPr="004468B8" w:rsidRDefault="00A5371B" w:rsidP="00B60322">
      <w:pPr>
        <w:pStyle w:val="FootnoteText"/>
        <w:rPr>
          <w:sz w:val="18"/>
          <w:szCs w:val="18"/>
        </w:rPr>
      </w:pPr>
      <w:r w:rsidRPr="009060BE">
        <w:rPr>
          <w:rStyle w:val="FootnoteReference"/>
          <w:szCs w:val="28"/>
        </w:rPr>
        <w:footnoteRef/>
      </w:r>
      <w:r w:rsidRPr="004468B8">
        <w:rPr>
          <w:sz w:val="18"/>
          <w:szCs w:val="18"/>
        </w:rPr>
        <w:t xml:space="preserve"> Note that schools, higher education providers and vocational and education training providers must also meet other standards.</w:t>
      </w:r>
    </w:p>
  </w:footnote>
  <w:footnote w:id="2">
    <w:p w14:paraId="6FB35FBA" w14:textId="453B3F6F" w:rsidR="00334562" w:rsidRDefault="00334562" w:rsidP="00B60322">
      <w:pPr>
        <w:pStyle w:val="FootnoteText"/>
      </w:pPr>
      <w:r>
        <w:rPr>
          <w:rStyle w:val="FootnoteReference"/>
        </w:rPr>
        <w:footnoteRef/>
      </w:r>
      <w:r>
        <w:t xml:space="preserve"> </w:t>
      </w:r>
      <w:r w:rsidRPr="00334562">
        <w:t>Australian Government Department of Education. 2020.</w:t>
      </w:r>
      <w:r w:rsidR="008510B2">
        <w:t xml:space="preserve"> </w:t>
      </w:r>
      <w:r w:rsidRPr="00334562">
        <w:rPr>
          <w:i/>
          <w:iCs/>
        </w:rPr>
        <w:t>Disability Standards for Education 2005: 2020 Review Final Report</w:t>
      </w:r>
      <w:r w:rsidRPr="00334562">
        <w:t>.</w:t>
      </w:r>
      <w:r w:rsidR="008510B2">
        <w:t xml:space="preserve"> </w:t>
      </w:r>
      <w:r w:rsidRPr="00334562">
        <w:t>Accessed at</w:t>
      </w:r>
      <w:r w:rsidR="008510B2">
        <w:t xml:space="preserve"> </w:t>
      </w:r>
      <w:hyperlink r:id="rId1" w:history="1">
        <w:r w:rsidR="008510B2" w:rsidRPr="00C61D82">
          <w:rPr>
            <w:rStyle w:val="Hyperlink"/>
          </w:rPr>
          <w:t>www.education.gov.au</w:t>
        </w:r>
      </w:hyperlink>
      <w:r w:rsidR="008510B2">
        <w:t xml:space="preserve"> </w:t>
      </w:r>
      <w:r w:rsidRPr="00334562">
        <w:t>on 22 July 2025,</w:t>
      </w:r>
      <w:r w:rsidR="008510B2">
        <w:t xml:space="preserve"> </w:t>
      </w:r>
      <w:r w:rsidRPr="00334562">
        <w:t>p.v</w:t>
      </w:r>
    </w:p>
  </w:footnote>
  <w:footnote w:id="3">
    <w:p w14:paraId="340562D7" w14:textId="6FAD4E7F" w:rsidR="00E97D2A" w:rsidRDefault="00E97D2A" w:rsidP="00B60322">
      <w:pPr>
        <w:pStyle w:val="FootnoteText"/>
      </w:pPr>
      <w:r>
        <w:rPr>
          <w:rStyle w:val="FootnoteReference"/>
        </w:rPr>
        <w:footnoteRef/>
      </w:r>
      <w:r>
        <w:t xml:space="preserve"> </w:t>
      </w:r>
      <w:r w:rsidR="00C667B1">
        <w:t>Royal Commission into Violence, Abuse, Neglect and Exploitation of People with Disability</w:t>
      </w:r>
      <w:r w:rsidR="001E0B58">
        <w:t xml:space="preserve">. </w:t>
      </w:r>
      <w:r w:rsidR="001B3561">
        <w:t xml:space="preserve">2023. </w:t>
      </w:r>
      <w:hyperlink r:id="rId2" w:history="1">
        <w:r w:rsidR="00F8251D">
          <w:rPr>
            <w:rStyle w:val="Hyperlink"/>
            <w:i/>
            <w:iCs/>
          </w:rPr>
          <w:t>Final Report: I</w:t>
        </w:r>
        <w:r w:rsidR="001B3561">
          <w:rPr>
            <w:rStyle w:val="Hyperlink"/>
            <w:i/>
            <w:iCs/>
          </w:rPr>
          <w:t>nclusive education, employment and housing: S</w:t>
        </w:r>
        <w:r w:rsidRPr="009E3476">
          <w:rPr>
            <w:rStyle w:val="Hyperlink"/>
            <w:i/>
            <w:iCs/>
          </w:rPr>
          <w:t xml:space="preserve">ummary and </w:t>
        </w:r>
        <w:r w:rsidR="001B3561">
          <w:rPr>
            <w:rStyle w:val="Hyperlink"/>
            <w:i/>
            <w:iCs/>
          </w:rPr>
          <w:t>r</w:t>
        </w:r>
        <w:r w:rsidRPr="009E3476">
          <w:rPr>
            <w:rStyle w:val="Hyperlink"/>
            <w:i/>
            <w:iCs/>
          </w:rPr>
          <w:t>ecommendations</w:t>
        </w:r>
      </w:hyperlink>
      <w:r>
        <w:t>,</w:t>
      </w:r>
      <w:r w:rsidR="00491E81">
        <w:t xml:space="preserve"> accessed at </w:t>
      </w:r>
      <w:hyperlink r:id="rId3" w:history="1">
        <w:r w:rsidR="007E42D1" w:rsidRPr="00F9749B">
          <w:rPr>
            <w:rStyle w:val="Hyperlink"/>
          </w:rPr>
          <w:t>www.disability.royalcommission.gov.au</w:t>
        </w:r>
      </w:hyperlink>
      <w:r w:rsidR="007E42D1">
        <w:t xml:space="preserve"> on 21 August 2025,</w:t>
      </w:r>
      <w:r>
        <w:t xml:space="preserve"> p.10</w:t>
      </w:r>
    </w:p>
  </w:footnote>
  <w:footnote w:id="4">
    <w:p w14:paraId="4DADB469" w14:textId="467A04E0" w:rsidR="00E97D2A" w:rsidRPr="000652B7" w:rsidRDefault="00E97D2A" w:rsidP="00B60322">
      <w:pPr>
        <w:pStyle w:val="FootnoteText"/>
      </w:pPr>
      <w:r w:rsidRPr="000652B7">
        <w:rPr>
          <w:rStyle w:val="FootnoteReference"/>
        </w:rPr>
        <w:footnoteRef/>
      </w:r>
      <w:r w:rsidRPr="000652B7">
        <w:t xml:space="preserve"> </w:t>
      </w:r>
      <w:r w:rsidR="00783199" w:rsidRPr="009E3476">
        <w:t>National C</w:t>
      </w:r>
      <w:r w:rsidR="00756E4A" w:rsidRPr="009E3476">
        <w:t>entre for Vocational Education and Research.</w:t>
      </w:r>
      <w:r w:rsidR="00783199" w:rsidRPr="009E3476">
        <w:t xml:space="preserve"> 2024</w:t>
      </w:r>
      <w:r w:rsidR="00756E4A" w:rsidRPr="009E3476">
        <w:t>.</w:t>
      </w:r>
      <w:r w:rsidR="00C80892">
        <w:t xml:space="preserve"> </w:t>
      </w:r>
      <w:r w:rsidR="00783199" w:rsidRPr="009E3476">
        <w:rPr>
          <w:i/>
          <w:iCs/>
        </w:rPr>
        <w:t>VET qualification completion rates 2023</w:t>
      </w:r>
      <w:r w:rsidR="00756E4A" w:rsidRPr="009E3476">
        <w:t>.</w:t>
      </w:r>
      <w:r w:rsidR="00783199" w:rsidRPr="009E3476">
        <w:t xml:space="preserve"> Adelaide.</w:t>
      </w:r>
    </w:p>
  </w:footnote>
  <w:footnote w:id="5">
    <w:p w14:paraId="5F9F1942" w14:textId="5B181F6A" w:rsidR="006813E6" w:rsidRPr="0054142D" w:rsidRDefault="006813E6" w:rsidP="00B60322">
      <w:pPr>
        <w:pStyle w:val="FootnoteText"/>
      </w:pPr>
      <w:r w:rsidRPr="0054142D">
        <w:rPr>
          <w:rStyle w:val="FootnoteReference"/>
        </w:rPr>
        <w:footnoteRef/>
      </w:r>
      <w:r w:rsidRPr="0054142D">
        <w:t xml:space="preserve"> Most recent data available is from 2018. Sourced from</w:t>
      </w:r>
      <w:r w:rsidR="007A0C05" w:rsidRPr="0054142D">
        <w:t>:</w:t>
      </w:r>
      <w:r w:rsidRPr="0054142D">
        <w:t xml:space="preserve"> </w:t>
      </w:r>
      <w:r w:rsidR="007A0C05" w:rsidRPr="009E3476">
        <w:t>Australian Institute of Health and Welfare</w:t>
      </w:r>
      <w:r w:rsidR="00AC49FD">
        <w:t xml:space="preserve"> </w:t>
      </w:r>
      <w:r w:rsidR="007A0C05" w:rsidRPr="009E3476">
        <w:t>2024.</w:t>
      </w:r>
      <w:r w:rsidR="00AC49FD">
        <w:t xml:space="preserve"> </w:t>
      </w:r>
      <w:hyperlink r:id="rId4" w:tgtFrame="_blank" w:history="1">
        <w:r w:rsidR="007A0C05" w:rsidRPr="009E3476">
          <w:rPr>
            <w:rStyle w:val="Hyperlink"/>
            <w:i/>
            <w:iCs/>
            <w:u w:val="none"/>
          </w:rPr>
          <w:t>People with disability in Australia, Educational attainment - Australian Institute of Health and Welfare</w:t>
        </w:r>
      </w:hyperlink>
      <w:r w:rsidR="007A0C05" w:rsidRPr="009E3476">
        <w:rPr>
          <w:i/>
          <w:iCs/>
        </w:rPr>
        <w:t xml:space="preserve">. </w:t>
      </w:r>
      <w:r w:rsidR="007A0C05" w:rsidRPr="009E3476">
        <w:t>Accessed on</w:t>
      </w:r>
      <w:r w:rsidR="00AC49FD">
        <w:t xml:space="preserve"> </w:t>
      </w:r>
      <w:r w:rsidR="007A0C05" w:rsidRPr="009E3476">
        <w:t>7 August 2025.</w:t>
      </w:r>
    </w:p>
  </w:footnote>
  <w:footnote w:id="6">
    <w:p w14:paraId="1EE1DDA4" w14:textId="6B7DC5FD" w:rsidR="00440902" w:rsidRDefault="00440902" w:rsidP="00B60322">
      <w:pPr>
        <w:pStyle w:val="FootnoteText"/>
      </w:pPr>
      <w:r>
        <w:rPr>
          <w:rStyle w:val="FootnoteReference"/>
        </w:rPr>
        <w:footnoteRef/>
      </w:r>
      <w:r>
        <w:t xml:space="preserve"> </w:t>
      </w:r>
      <w:r w:rsidR="00A853F4" w:rsidRPr="009E3476">
        <w:t>Quality</w:t>
      </w:r>
      <w:r w:rsidR="00AC49FD">
        <w:t xml:space="preserve"> </w:t>
      </w:r>
      <w:r w:rsidR="00A853F4" w:rsidRPr="009E3476">
        <w:t>Indicators</w:t>
      </w:r>
      <w:r w:rsidR="0077515B">
        <w:t xml:space="preserve"> </w:t>
      </w:r>
      <w:r w:rsidR="00A853F4" w:rsidRPr="009E3476">
        <w:t>for Learning and Teaching. 2025.</w:t>
      </w:r>
      <w:r w:rsidR="0077515B">
        <w:t xml:space="preserve"> </w:t>
      </w:r>
      <w:hyperlink r:id="rId5" w:tgtFrame="_blank" w:history="1">
        <w:r w:rsidR="00A853F4" w:rsidRPr="009E3476">
          <w:rPr>
            <w:rStyle w:val="Hyperlink"/>
            <w:i/>
            <w:iCs/>
            <w:u w:val="none"/>
          </w:rPr>
          <w:t>Student Experience Survey</w:t>
        </w:r>
      </w:hyperlink>
      <w:r w:rsidR="00C80892">
        <w:rPr>
          <w:i/>
          <w:iCs/>
        </w:rPr>
        <w:t xml:space="preserve"> </w:t>
      </w:r>
      <w:r w:rsidR="00A853F4" w:rsidRPr="009E3476">
        <w:rPr>
          <w:i/>
          <w:iCs/>
        </w:rPr>
        <w:t>2023 Results</w:t>
      </w:r>
      <w:r w:rsidR="00A853F4" w:rsidRPr="009E3476">
        <w:t>. Accessed on</w:t>
      </w:r>
      <w:r w:rsidR="00AC49FD">
        <w:t xml:space="preserve"> </w:t>
      </w:r>
      <w:r w:rsidR="00A853F4" w:rsidRPr="009E3476">
        <w:t>7 August 2025.</w:t>
      </w:r>
    </w:p>
  </w:footnote>
  <w:footnote w:id="7">
    <w:p w14:paraId="649DF876" w14:textId="4B06DC16" w:rsidR="0072397F" w:rsidRPr="005D374D" w:rsidRDefault="0072397F" w:rsidP="00B60322">
      <w:pPr>
        <w:pStyle w:val="FootnoteText"/>
      </w:pPr>
      <w:r>
        <w:rPr>
          <w:rStyle w:val="FootnoteReference"/>
        </w:rPr>
        <w:footnoteRef/>
      </w:r>
      <w:r>
        <w:t xml:space="preserve"> </w:t>
      </w:r>
      <w:r w:rsidR="005D374D">
        <w:t xml:space="preserve">Australian Disability Clearinghouse on Education and Training. 2023. </w:t>
      </w:r>
      <w:r w:rsidR="005D374D">
        <w:rPr>
          <w:i/>
          <w:iCs/>
        </w:rPr>
        <w:t>Submission to the House Standing Committee on Employment, Education and Training</w:t>
      </w:r>
      <w:r w:rsidR="005D374D">
        <w:t xml:space="preserve">, </w:t>
      </w:r>
      <w:r w:rsidR="00FC6BD8">
        <w:t xml:space="preserve">Accessed at </w:t>
      </w:r>
      <w:hyperlink r:id="rId6" w:history="1">
        <w:r w:rsidR="000570BB" w:rsidRPr="00F9749B">
          <w:rPr>
            <w:rStyle w:val="Hyperlink"/>
          </w:rPr>
          <w:t>www.disability.royalcommission.gov.au</w:t>
        </w:r>
      </w:hyperlink>
      <w:r w:rsidR="000570BB">
        <w:t xml:space="preserve"> on 7 August 2025, </w:t>
      </w:r>
      <w:r w:rsidR="005D374D">
        <w:t>p.11</w:t>
      </w:r>
    </w:p>
  </w:footnote>
  <w:footnote w:id="8">
    <w:p w14:paraId="59CD9FA7" w14:textId="2C0E6BEE" w:rsidR="003E4C2E" w:rsidRDefault="003E4C2E" w:rsidP="00B60322">
      <w:pPr>
        <w:pStyle w:val="FootnoteText"/>
      </w:pPr>
      <w:r>
        <w:rPr>
          <w:rStyle w:val="FootnoteReference"/>
        </w:rPr>
        <w:footnoteRef/>
      </w:r>
      <w:r>
        <w:t xml:space="preserve"> Australian Education Union.</w:t>
      </w:r>
      <w:r w:rsidR="00757B5A">
        <w:t xml:space="preserve"> </w:t>
      </w:r>
      <w:r w:rsidR="00757B5A">
        <w:rPr>
          <w:i/>
          <w:iCs/>
        </w:rPr>
        <w:t>Submission to the Royal Commission into Violence, Abuse, Neglect and Exploitation of People with Disability</w:t>
      </w:r>
      <w:r w:rsidR="00757B5A">
        <w:t xml:space="preserve">. Accessed at </w:t>
      </w:r>
      <w:hyperlink r:id="rId7" w:history="1">
        <w:r w:rsidR="00C2699A" w:rsidRPr="00F34062">
          <w:rPr>
            <w:rStyle w:val="Hyperlink"/>
          </w:rPr>
          <w:t>www.disability.royalcommission.gov.au</w:t>
        </w:r>
      </w:hyperlink>
      <w:r w:rsidR="00C2699A">
        <w:t xml:space="preserve"> on 31</w:t>
      </w:r>
      <w:r w:rsidR="004C7181">
        <w:t xml:space="preserve"> </w:t>
      </w:r>
      <w:r w:rsidR="00C2699A">
        <w:t>July</w:t>
      </w:r>
      <w:r w:rsidR="004C7181">
        <w:t xml:space="preserve"> </w:t>
      </w:r>
      <w:r w:rsidR="00C2699A">
        <w:t>2025,</w:t>
      </w:r>
      <w:r>
        <w:t xml:space="preserve"> p.5</w:t>
      </w:r>
    </w:p>
  </w:footnote>
  <w:footnote w:id="9">
    <w:p w14:paraId="05AD4AFB" w14:textId="5715D2B3" w:rsidR="00CD410E" w:rsidRDefault="00CD410E" w:rsidP="00B60322">
      <w:pPr>
        <w:pStyle w:val="FootnoteText"/>
      </w:pPr>
      <w:r>
        <w:rPr>
          <w:rStyle w:val="FootnoteReference"/>
        </w:rPr>
        <w:footnoteRef/>
      </w:r>
      <w:r>
        <w:t xml:space="preserve"> Disability Royal Commission</w:t>
      </w:r>
      <w:r w:rsidR="00A90232">
        <w:t>.</w:t>
      </w:r>
      <w:r w:rsidR="00FC6BD8">
        <w:t xml:space="preserve"> </w:t>
      </w:r>
      <w:r w:rsidR="00A90232">
        <w:t xml:space="preserve">2023. </w:t>
      </w:r>
      <w:hyperlink r:id="rId8" w:history="1">
        <w:r w:rsidR="00365D98">
          <w:rPr>
            <w:rStyle w:val="Hyperlink"/>
            <w:i/>
            <w:iCs/>
          </w:rPr>
          <w:t>Final Report: I</w:t>
        </w:r>
        <w:r w:rsidR="00D266A6" w:rsidRPr="00C65310">
          <w:rPr>
            <w:rStyle w:val="Hyperlink"/>
            <w:i/>
            <w:iCs/>
          </w:rPr>
          <w:t>nclusive education, employment and housing</w:t>
        </w:r>
      </w:hyperlink>
      <w:r w:rsidR="00912A61">
        <w:t xml:space="preserve"> (</w:t>
      </w:r>
      <w:r w:rsidR="004218E0">
        <w:t>Volume</w:t>
      </w:r>
      <w:r w:rsidR="00912A61">
        <w:t xml:space="preserve"> 7, Part A). Accessed on 7 August 2025. </w:t>
      </w:r>
      <w:r>
        <w:t>p.</w:t>
      </w:r>
      <w:r w:rsidR="00A16BFD">
        <w:t>233</w:t>
      </w:r>
    </w:p>
  </w:footnote>
  <w:footnote w:id="10">
    <w:p w14:paraId="1FF46755" w14:textId="7F125A5E" w:rsidR="0014593D" w:rsidRPr="009C6768" w:rsidRDefault="0014593D">
      <w:pPr>
        <w:pStyle w:val="FootnoteText"/>
        <w:rPr>
          <w:u w:val="single"/>
        </w:rPr>
      </w:pPr>
      <w:r>
        <w:rPr>
          <w:rStyle w:val="FootnoteReference"/>
        </w:rPr>
        <w:footnoteRef/>
      </w:r>
      <w:r>
        <w:t xml:space="preserve"> </w:t>
      </w:r>
      <w:r w:rsidR="00EF6108">
        <w:t xml:space="preserve">Australian Government Department of Education. 2022. </w:t>
      </w:r>
      <w:r w:rsidR="00EF6108">
        <w:rPr>
          <w:i/>
          <w:iCs/>
        </w:rPr>
        <w:t>National Teacher Workforce Action Plan</w:t>
      </w:r>
      <w:r w:rsidR="00EF6108">
        <w:t xml:space="preserve">. </w:t>
      </w:r>
      <w:r w:rsidR="00A8047F">
        <w:t>Accessed</w:t>
      </w:r>
      <w:r w:rsidR="00144EBA">
        <w:t xml:space="preserve"> at </w:t>
      </w:r>
      <w:hyperlink r:id="rId9" w:history="1">
        <w:r w:rsidR="002814F6">
          <w:rPr>
            <w:rStyle w:val="Hyperlink"/>
          </w:rPr>
          <w:t>http://www.education.gov.au/national-teacher-workforce-action-plan</w:t>
        </w:r>
      </w:hyperlink>
      <w:r w:rsidR="003E5A1E">
        <w:rPr>
          <w:u w:val="single"/>
        </w:rPr>
        <w:t xml:space="preserve"> </w:t>
      </w:r>
      <w:r w:rsidR="003E5A1E" w:rsidRPr="009454B5">
        <w:t xml:space="preserve">on </w:t>
      </w:r>
      <w:r w:rsidR="002814F6" w:rsidRPr="009454B5">
        <w:t>19 September 2025.</w:t>
      </w:r>
    </w:p>
  </w:footnote>
  <w:footnote w:id="11">
    <w:p w14:paraId="6B53549A" w14:textId="70B2EB77" w:rsidR="00873AA6" w:rsidRDefault="00873AA6" w:rsidP="00B60322">
      <w:pPr>
        <w:pStyle w:val="FootnoteText"/>
      </w:pPr>
      <w:r>
        <w:rPr>
          <w:rStyle w:val="FootnoteReference"/>
        </w:rPr>
        <w:footnoteRef/>
      </w:r>
      <w:r>
        <w:t xml:space="preserve"> </w:t>
      </w:r>
      <w:r w:rsidR="00FD762F" w:rsidRPr="00334562">
        <w:t>Australian Government Department of Education. 2020.</w:t>
      </w:r>
      <w:r w:rsidR="00604DFE">
        <w:t xml:space="preserve"> </w:t>
      </w:r>
      <w:r w:rsidR="00FD762F" w:rsidRPr="00334562">
        <w:rPr>
          <w:i/>
          <w:iCs/>
        </w:rPr>
        <w:t>Disability Standards for Education 2005: 2020 Review Final Report</w:t>
      </w:r>
      <w:r w:rsidR="00FD762F" w:rsidRPr="00334562">
        <w:t>.</w:t>
      </w:r>
      <w:r w:rsidR="00604DFE">
        <w:t xml:space="preserve"> </w:t>
      </w:r>
      <w:r w:rsidR="00FD762F" w:rsidRPr="00334562">
        <w:t>Accessed at</w:t>
      </w:r>
      <w:r w:rsidR="00604DFE">
        <w:t xml:space="preserve"> </w:t>
      </w:r>
      <w:hyperlink r:id="rId10" w:tgtFrame="_blank" w:history="1">
        <w:r w:rsidR="00FD762F" w:rsidRPr="00334562">
          <w:rPr>
            <w:rStyle w:val="Hyperlink"/>
          </w:rPr>
          <w:t>www.education.gov.au</w:t>
        </w:r>
      </w:hyperlink>
      <w:r w:rsidR="004A4CBF">
        <w:t xml:space="preserve"> </w:t>
      </w:r>
      <w:r w:rsidR="00FD762F" w:rsidRPr="00334562">
        <w:t>on 22 July 2025</w:t>
      </w:r>
      <w:r w:rsidR="00357987">
        <w:t xml:space="preserve"> </w:t>
      </w:r>
      <w:r w:rsidR="00702507">
        <w:t>p.16</w:t>
      </w:r>
    </w:p>
  </w:footnote>
  <w:footnote w:id="12">
    <w:p w14:paraId="08A59B66" w14:textId="0A4AC649" w:rsidR="00E244EC" w:rsidRDefault="00E244EC" w:rsidP="00B60322">
      <w:pPr>
        <w:pStyle w:val="FootnoteText"/>
      </w:pPr>
      <w:r>
        <w:rPr>
          <w:rStyle w:val="FootnoteReference"/>
        </w:rPr>
        <w:footnoteRef/>
      </w:r>
      <w:r>
        <w:t xml:space="preserve"> </w:t>
      </w:r>
      <w:r w:rsidR="00357987" w:rsidRPr="001E565B">
        <w:rPr>
          <w:i/>
          <w:iCs/>
        </w:rPr>
        <w:t>Ibid</w:t>
      </w:r>
      <w:r w:rsidR="00FB7568">
        <w:t>,</w:t>
      </w:r>
      <w:r>
        <w:t xml:space="preserve"> p.23</w:t>
      </w:r>
    </w:p>
  </w:footnote>
  <w:footnote w:id="13">
    <w:p w14:paraId="1E189981" w14:textId="39C21D4D" w:rsidR="00EE4087" w:rsidRDefault="00EE4087" w:rsidP="00B60322">
      <w:pPr>
        <w:pStyle w:val="FootnoteText"/>
      </w:pPr>
      <w:r>
        <w:rPr>
          <w:rStyle w:val="FootnoteReference"/>
        </w:rPr>
        <w:footnoteRef/>
      </w:r>
      <w:r>
        <w:t xml:space="preserve"> </w:t>
      </w:r>
      <w:r w:rsidR="002A01E2">
        <w:t xml:space="preserve">Disability Royal Commission. </w:t>
      </w:r>
      <w:r>
        <w:t xml:space="preserve">2023. </w:t>
      </w:r>
      <w:r w:rsidRPr="0034022C">
        <w:rPr>
          <w:i/>
          <w:iCs/>
        </w:rPr>
        <w:t>Final Report:</w:t>
      </w:r>
      <w:r>
        <w:t xml:space="preserve"> </w:t>
      </w:r>
      <w:r>
        <w:rPr>
          <w:i/>
          <w:iCs/>
        </w:rPr>
        <w:t>Inclusive education, employment and housing</w:t>
      </w:r>
      <w:r w:rsidR="007E644E">
        <w:rPr>
          <w:i/>
          <w:iCs/>
        </w:rPr>
        <w:t xml:space="preserve"> </w:t>
      </w:r>
      <w:r w:rsidR="00F113C2">
        <w:t>Volume 7</w:t>
      </w:r>
      <w:r w:rsidR="007E644E">
        <w:t>, Part A)</w:t>
      </w:r>
      <w:r>
        <w:rPr>
          <w:i/>
          <w:iCs/>
        </w:rPr>
        <w:t xml:space="preserve">  </w:t>
      </w:r>
      <w:r>
        <w:t xml:space="preserve">Accessed at </w:t>
      </w:r>
      <w:hyperlink r:id="rId11" w:history="1">
        <w:r w:rsidRPr="009A76AC">
          <w:rPr>
            <w:rStyle w:val="Hyperlink"/>
          </w:rPr>
          <w:t>www.disability.royalcommission.gov.au</w:t>
        </w:r>
      </w:hyperlink>
      <w:r>
        <w:t xml:space="preserve"> on 22 July 2025, p.204</w:t>
      </w:r>
    </w:p>
  </w:footnote>
  <w:footnote w:id="14">
    <w:p w14:paraId="641BDE1A" w14:textId="100C0FD9" w:rsidR="00943119" w:rsidRDefault="00943119" w:rsidP="00B60322">
      <w:pPr>
        <w:pStyle w:val="FootnoteText"/>
      </w:pPr>
      <w:r>
        <w:rPr>
          <w:rStyle w:val="FootnoteReference"/>
        </w:rPr>
        <w:footnoteRef/>
      </w:r>
      <w:r>
        <w:t xml:space="preserve"> </w:t>
      </w:r>
      <w:r w:rsidR="00BD54CE" w:rsidRPr="009E3476">
        <w:rPr>
          <w:i/>
          <w:iCs/>
        </w:rPr>
        <w:t>Ibid</w:t>
      </w:r>
      <w:r>
        <w:t>, p.2</w:t>
      </w:r>
      <w:r w:rsidR="00FC000F">
        <w:t>53</w:t>
      </w:r>
    </w:p>
  </w:footnote>
  <w:footnote w:id="15">
    <w:p w14:paraId="6A31D8CB" w14:textId="0C2E06ED" w:rsidR="00C979B3" w:rsidRPr="009F070A" w:rsidRDefault="00C979B3">
      <w:pPr>
        <w:pStyle w:val="FootnoteText"/>
      </w:pPr>
      <w:r>
        <w:rPr>
          <w:rStyle w:val="FootnoteReference"/>
        </w:rPr>
        <w:footnoteRef/>
      </w:r>
      <w:r>
        <w:t xml:space="preserve"> </w:t>
      </w:r>
      <w:r w:rsidR="00F25063">
        <w:t xml:space="preserve">Australian Curriculum, Assessment and Reporting Authority. 2020. </w:t>
      </w:r>
      <w:r w:rsidR="00CC5CB0">
        <w:t>Website “</w:t>
      </w:r>
      <w:hyperlink r:id="rId12" w:history="1">
        <w:r w:rsidR="00CC5CB0" w:rsidRPr="00BE4864">
          <w:rPr>
            <w:rStyle w:val="Hyperlink"/>
          </w:rPr>
          <w:t>Review of the Australian Curriculum</w:t>
        </w:r>
      </w:hyperlink>
      <w:r w:rsidR="00CC5CB0">
        <w:t xml:space="preserve">” </w:t>
      </w:r>
      <w:r w:rsidR="00BE4864">
        <w:t>accessed on 19 September 2025.</w:t>
      </w:r>
    </w:p>
  </w:footnote>
  <w:footnote w:id="16">
    <w:p w14:paraId="18487DA3" w14:textId="58B987C4" w:rsidR="00967839" w:rsidRDefault="00967839" w:rsidP="00B60322">
      <w:pPr>
        <w:pStyle w:val="FootnoteText"/>
      </w:pPr>
      <w:r>
        <w:rPr>
          <w:rStyle w:val="FootnoteReference"/>
        </w:rPr>
        <w:footnoteRef/>
      </w:r>
      <w:r>
        <w:t xml:space="preserve"> </w:t>
      </w:r>
      <w:r w:rsidR="00392BC9">
        <w:t xml:space="preserve">Disability Royal Commission. 2023. </w:t>
      </w:r>
      <w:hyperlink r:id="rId13" w:history="1">
        <w:r w:rsidR="00392BC9">
          <w:rPr>
            <w:rStyle w:val="Hyperlink"/>
            <w:i/>
            <w:iCs/>
          </w:rPr>
          <w:t>Final Report: I</w:t>
        </w:r>
        <w:r w:rsidR="00392BC9" w:rsidRPr="00C65310">
          <w:rPr>
            <w:rStyle w:val="Hyperlink"/>
            <w:i/>
            <w:iCs/>
          </w:rPr>
          <w:t>nclusive education, employment and housing</w:t>
        </w:r>
      </w:hyperlink>
      <w:r w:rsidR="00392BC9">
        <w:t xml:space="preserve"> (Volume 7, Part A). Accessed on 7 August 2025</w:t>
      </w:r>
      <w:r w:rsidR="00AD648C">
        <w:t>, p.173</w:t>
      </w:r>
    </w:p>
  </w:footnote>
  <w:footnote w:id="17">
    <w:p w14:paraId="40023FB3" w14:textId="70E82DFB" w:rsidR="00043F73" w:rsidRPr="00C515B5" w:rsidRDefault="00043F73" w:rsidP="00B60322">
      <w:pPr>
        <w:pStyle w:val="FootnoteText"/>
      </w:pPr>
      <w:r>
        <w:rPr>
          <w:rStyle w:val="FootnoteReference"/>
        </w:rPr>
        <w:footnoteRef/>
      </w:r>
      <w:r>
        <w:t xml:space="preserve"> NSW Education Standards Authority. 2025. </w:t>
      </w:r>
      <w:hyperlink r:id="rId14" w:history="1">
        <w:r w:rsidRPr="00D669A1">
          <w:rPr>
            <w:rStyle w:val="Hyperlink"/>
            <w:i/>
            <w:iCs/>
          </w:rPr>
          <w:t>Review of NESA’s Higher School Certificate Disability Provisions Program – Terms of Reference</w:t>
        </w:r>
      </w:hyperlink>
      <w:r>
        <w:t xml:space="preserve">. </w:t>
      </w:r>
      <w:r w:rsidR="00D669A1">
        <w:t>A</w:t>
      </w:r>
      <w:r>
        <w:t>ccessed 4 July 2025.</w:t>
      </w:r>
    </w:p>
  </w:footnote>
  <w:footnote w:id="18">
    <w:p w14:paraId="7FC434C2" w14:textId="060164C9" w:rsidR="003F1453" w:rsidRDefault="003F1453" w:rsidP="00B60322">
      <w:pPr>
        <w:pStyle w:val="FootnoteText"/>
      </w:pPr>
      <w:r>
        <w:rPr>
          <w:rStyle w:val="FootnoteReference"/>
        </w:rPr>
        <w:footnoteRef/>
      </w:r>
      <w:r>
        <w:t xml:space="preserve"> Stakeholder advice at Higher Education Roundtable meeting, Department of Education, Canberra</w:t>
      </w:r>
    </w:p>
  </w:footnote>
  <w:footnote w:id="19">
    <w:p w14:paraId="74D81A4C" w14:textId="562AE781" w:rsidR="00F405FC" w:rsidRPr="009E3476" w:rsidRDefault="00F405FC" w:rsidP="00B60322">
      <w:pPr>
        <w:pStyle w:val="FootnoteText"/>
        <w:rPr>
          <w:i/>
          <w:iCs/>
        </w:rPr>
      </w:pPr>
      <w:r>
        <w:rPr>
          <w:rStyle w:val="FootnoteReference"/>
        </w:rPr>
        <w:footnoteRef/>
      </w:r>
      <w:r>
        <w:t xml:space="preserve"> </w:t>
      </w:r>
      <w:r w:rsidRPr="00F405FC">
        <w:t>Andrew, L.</w:t>
      </w:r>
      <w:r w:rsidR="00192D70">
        <w:t xml:space="preserve"> </w:t>
      </w:r>
      <w:r w:rsidRPr="00F405FC">
        <w:rPr>
          <w:i/>
          <w:iCs/>
        </w:rPr>
        <w:t>et al</w:t>
      </w:r>
      <w:r w:rsidR="0027071C">
        <w:t>.</w:t>
      </w:r>
      <w:r w:rsidR="00192D70">
        <w:t xml:space="preserve"> </w:t>
      </w:r>
      <w:r w:rsidRPr="00F405FC">
        <w:t>2024</w:t>
      </w:r>
      <w:r w:rsidR="0027071C">
        <w:t>.</w:t>
      </w:r>
      <w:r w:rsidR="00192D70">
        <w:t xml:space="preserve"> </w:t>
      </w:r>
      <w:hyperlink r:id="rId15" w:tgtFrame="_blank" w:history="1">
        <w:r w:rsidRPr="009E3476">
          <w:rPr>
            <w:rStyle w:val="Hyperlink"/>
            <w:i/>
            <w:iCs/>
            <w:u w:val="none"/>
          </w:rPr>
          <w:t>A review of Australian universities work-integrated learning policies and procedures: Referencing disability - University of Canberra Research Portal</w:t>
        </w:r>
      </w:hyperlink>
    </w:p>
  </w:footnote>
  <w:footnote w:id="20">
    <w:p w14:paraId="525F02B2" w14:textId="595B04EE" w:rsidR="003F1453" w:rsidRDefault="003F1453" w:rsidP="00B60322">
      <w:pPr>
        <w:pStyle w:val="FootnoteText"/>
      </w:pPr>
      <w:r>
        <w:rPr>
          <w:rStyle w:val="FootnoteReference"/>
        </w:rPr>
        <w:footnoteRef/>
      </w:r>
      <w:r>
        <w:t xml:space="preserve"> Stakeholder advice at Higher Education Roundtable meeting, Department of Education, Canberra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B89"/>
    <w:multiLevelType w:val="hybridMultilevel"/>
    <w:tmpl w:val="18C0F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75B8"/>
    <w:multiLevelType w:val="multilevel"/>
    <w:tmpl w:val="CADCF94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520D0F"/>
    <w:multiLevelType w:val="hybridMultilevel"/>
    <w:tmpl w:val="500C4B92"/>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7BC79FE"/>
    <w:multiLevelType w:val="multilevel"/>
    <w:tmpl w:val="D2F0EF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B670DA8"/>
    <w:multiLevelType w:val="hybridMultilevel"/>
    <w:tmpl w:val="14D81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D506C"/>
    <w:multiLevelType w:val="hybridMultilevel"/>
    <w:tmpl w:val="F0BCE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010B70"/>
    <w:multiLevelType w:val="multilevel"/>
    <w:tmpl w:val="F0EE66B0"/>
    <w:lvl w:ilvl="0">
      <w:start w:val="2"/>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7" w15:restartNumberingAfterBreak="0">
    <w:nsid w:val="0D2626AB"/>
    <w:multiLevelType w:val="hybridMultilevel"/>
    <w:tmpl w:val="71CC0D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9267EC"/>
    <w:multiLevelType w:val="hybridMultilevel"/>
    <w:tmpl w:val="62A48AF4"/>
    <w:lvl w:ilvl="0" w:tplc="3FDAFEC6">
      <w:start w:val="1"/>
      <w:numFmt w:val="bullet"/>
      <w:lvlText w:val=""/>
      <w:lvlJc w:val="left"/>
      <w:pPr>
        <w:ind w:left="72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385F9F"/>
    <w:multiLevelType w:val="hybridMultilevel"/>
    <w:tmpl w:val="BDC848D2"/>
    <w:lvl w:ilvl="0" w:tplc="99CA863A">
      <w:start w:val="1"/>
      <w:numFmt w:val="decimal"/>
      <w:lvlText w:val="%1."/>
      <w:lvlJc w:val="left"/>
      <w:pPr>
        <w:ind w:left="720" w:hanging="360"/>
      </w:pPr>
      <w:rPr>
        <w:rFonts w:asciiTheme="minorHAnsi" w:eastAsiaTheme="minorHAnsi" w:hAnsiTheme="minorHAnsi" w:cstheme="minorBidi" w:hint="default"/>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8D5AFB"/>
    <w:multiLevelType w:val="hybridMultilevel"/>
    <w:tmpl w:val="42A8863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11" w15:restartNumberingAfterBreak="0">
    <w:nsid w:val="19B13E42"/>
    <w:multiLevelType w:val="multilevel"/>
    <w:tmpl w:val="66A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9C44CB"/>
    <w:multiLevelType w:val="multilevel"/>
    <w:tmpl w:val="C54C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60548E"/>
    <w:multiLevelType w:val="hybridMultilevel"/>
    <w:tmpl w:val="4A42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96A12"/>
    <w:multiLevelType w:val="hybridMultilevel"/>
    <w:tmpl w:val="DFFEAD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DC0665"/>
    <w:multiLevelType w:val="hybridMultilevel"/>
    <w:tmpl w:val="12C68D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B03D38"/>
    <w:multiLevelType w:val="hybridMultilevel"/>
    <w:tmpl w:val="A288D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BB6228"/>
    <w:multiLevelType w:val="hybridMultilevel"/>
    <w:tmpl w:val="BCFA4E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F15755"/>
    <w:multiLevelType w:val="hybridMultilevel"/>
    <w:tmpl w:val="F320C2A0"/>
    <w:lvl w:ilvl="0" w:tplc="EC8410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400A48"/>
    <w:multiLevelType w:val="hybridMultilevel"/>
    <w:tmpl w:val="5C06C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AB6D9D"/>
    <w:multiLevelType w:val="hybridMultilevel"/>
    <w:tmpl w:val="31AE3E42"/>
    <w:lvl w:ilvl="0" w:tplc="B7C82B72">
      <w:start w:val="1"/>
      <w:numFmt w:val="decimal"/>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1066107"/>
    <w:multiLevelType w:val="hybridMultilevel"/>
    <w:tmpl w:val="0ABA0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231C07"/>
    <w:multiLevelType w:val="hybridMultilevel"/>
    <w:tmpl w:val="2080176A"/>
    <w:lvl w:ilvl="0" w:tplc="47C6EE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32322C"/>
    <w:multiLevelType w:val="multilevel"/>
    <w:tmpl w:val="FC92F64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7C23EF0"/>
    <w:multiLevelType w:val="hybridMultilevel"/>
    <w:tmpl w:val="64C8D1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FD71D8"/>
    <w:multiLevelType w:val="multilevel"/>
    <w:tmpl w:val="84BC864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99708EA"/>
    <w:multiLevelType w:val="multilevel"/>
    <w:tmpl w:val="75F236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C1D6A4E"/>
    <w:multiLevelType w:val="hybridMultilevel"/>
    <w:tmpl w:val="1A5A5EF4"/>
    <w:lvl w:ilvl="0" w:tplc="913E888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175821"/>
    <w:multiLevelType w:val="multilevel"/>
    <w:tmpl w:val="84D6AB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DBD46AB"/>
    <w:multiLevelType w:val="hybridMultilevel"/>
    <w:tmpl w:val="C64E59FC"/>
    <w:lvl w:ilvl="0" w:tplc="FFFFFFFF">
      <w:start w:val="1"/>
      <w:numFmt w:val="bullet"/>
      <w:lvlText w:val=""/>
      <w:lvlJc w:val="left"/>
      <w:pPr>
        <w:ind w:left="720" w:hanging="360"/>
      </w:pPr>
      <w:rPr>
        <w:rFonts w:ascii="Symbol" w:hAnsi="Symbol" w:hint="default"/>
      </w:rPr>
    </w:lvl>
    <w:lvl w:ilvl="1" w:tplc="EC841012">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E923644"/>
    <w:multiLevelType w:val="hybridMultilevel"/>
    <w:tmpl w:val="1EF4E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B76680"/>
    <w:multiLevelType w:val="multilevel"/>
    <w:tmpl w:val="24C04B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4292B34"/>
    <w:multiLevelType w:val="hybridMultilevel"/>
    <w:tmpl w:val="364C9288"/>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33" w15:restartNumberingAfterBreak="0">
    <w:nsid w:val="49120162"/>
    <w:multiLevelType w:val="hybridMultilevel"/>
    <w:tmpl w:val="07F223DC"/>
    <w:lvl w:ilvl="0" w:tplc="E26834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C3720BF"/>
    <w:multiLevelType w:val="hybridMultilevel"/>
    <w:tmpl w:val="3008FE3E"/>
    <w:lvl w:ilvl="0" w:tplc="FFFFFFFF">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E223A76"/>
    <w:multiLevelType w:val="multilevel"/>
    <w:tmpl w:val="1220DCC6"/>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36" w15:restartNumberingAfterBreak="0">
    <w:nsid w:val="51364A8F"/>
    <w:multiLevelType w:val="hybridMultilevel"/>
    <w:tmpl w:val="47389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EB36B9"/>
    <w:multiLevelType w:val="multilevel"/>
    <w:tmpl w:val="1C02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015EF8"/>
    <w:multiLevelType w:val="multilevel"/>
    <w:tmpl w:val="12CA0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5852595"/>
    <w:multiLevelType w:val="multilevel"/>
    <w:tmpl w:val="F6BE5BD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A274C36"/>
    <w:multiLevelType w:val="multilevel"/>
    <w:tmpl w:val="01567E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AEE2C6A"/>
    <w:multiLevelType w:val="hybridMultilevel"/>
    <w:tmpl w:val="4BB0F8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B336FD0"/>
    <w:multiLevelType w:val="multilevel"/>
    <w:tmpl w:val="BAA832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CA85E52"/>
    <w:multiLevelType w:val="multilevel"/>
    <w:tmpl w:val="6AF8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CD929EC"/>
    <w:multiLevelType w:val="hybridMultilevel"/>
    <w:tmpl w:val="DB9C67FC"/>
    <w:lvl w:ilvl="0" w:tplc="0C09000F">
      <w:start w:val="1"/>
      <w:numFmt w:val="decimal"/>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45" w15:restartNumberingAfterBreak="0">
    <w:nsid w:val="5D53145E"/>
    <w:multiLevelType w:val="hybridMultilevel"/>
    <w:tmpl w:val="14880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F73210"/>
    <w:multiLevelType w:val="hybridMultilevel"/>
    <w:tmpl w:val="8CC857FA"/>
    <w:lvl w:ilvl="0" w:tplc="FFFFFFFF">
      <w:start w:val="1"/>
      <w:numFmt w:val="bullet"/>
      <w:lvlText w:val=""/>
      <w:lvlJc w:val="left"/>
      <w:pPr>
        <w:ind w:left="720" w:hanging="360"/>
      </w:pPr>
      <w:rPr>
        <w:rFonts w:ascii="Symbol" w:hAnsi="Symbol" w:hint="default"/>
      </w:rPr>
    </w:lvl>
    <w:lvl w:ilvl="1" w:tplc="EC841012">
      <w:start w:val="1"/>
      <w:numFmt w:val="lowerLetter"/>
      <w:lvlText w:val="(%2)"/>
      <w:lvlJc w:val="left"/>
      <w:pPr>
        <w:ind w:left="72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38F358F"/>
    <w:multiLevelType w:val="multilevel"/>
    <w:tmpl w:val="F006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4DD2C08"/>
    <w:multiLevelType w:val="multilevel"/>
    <w:tmpl w:val="E922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830DEC"/>
    <w:multiLevelType w:val="hybridMultilevel"/>
    <w:tmpl w:val="A8BCCB54"/>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50" w15:restartNumberingAfterBreak="0">
    <w:nsid w:val="684F5A5B"/>
    <w:multiLevelType w:val="multilevel"/>
    <w:tmpl w:val="2A8A3DDE"/>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0485082"/>
    <w:multiLevelType w:val="hybridMultilevel"/>
    <w:tmpl w:val="86FA9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2416F08"/>
    <w:multiLevelType w:val="hybridMultilevel"/>
    <w:tmpl w:val="8F16E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5853E56"/>
    <w:multiLevelType w:val="hybridMultilevel"/>
    <w:tmpl w:val="FE06EB40"/>
    <w:lvl w:ilvl="0" w:tplc="A78C5424">
      <w:start w:val="1"/>
      <w:numFmt w:val="bullet"/>
      <w:lvlText w:val=""/>
      <w:lvlJc w:val="left"/>
      <w:pPr>
        <w:ind w:left="72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75721D7"/>
    <w:multiLevelType w:val="multilevel"/>
    <w:tmpl w:val="DF1EFDE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8C15BE6"/>
    <w:multiLevelType w:val="hybridMultilevel"/>
    <w:tmpl w:val="7FA08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A92153D"/>
    <w:multiLevelType w:val="multilevel"/>
    <w:tmpl w:val="F5B47E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DC3708C"/>
    <w:multiLevelType w:val="hybridMultilevel"/>
    <w:tmpl w:val="DF2ADE96"/>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58" w15:restartNumberingAfterBreak="0">
    <w:nsid w:val="7F6DE246"/>
    <w:multiLevelType w:val="hybridMultilevel"/>
    <w:tmpl w:val="1D441AE4"/>
    <w:lvl w:ilvl="0" w:tplc="0F6CE2E8">
      <w:start w:val="1"/>
      <w:numFmt w:val="bullet"/>
      <w:lvlText w:val="-"/>
      <w:lvlJc w:val="left"/>
      <w:pPr>
        <w:ind w:left="720" w:hanging="360"/>
      </w:pPr>
      <w:rPr>
        <w:rFonts w:ascii="Aptos" w:hAnsi="Aptos" w:hint="default"/>
      </w:rPr>
    </w:lvl>
    <w:lvl w:ilvl="1" w:tplc="7D58409C">
      <w:start w:val="1"/>
      <w:numFmt w:val="bullet"/>
      <w:lvlText w:val="o"/>
      <w:lvlJc w:val="left"/>
      <w:pPr>
        <w:ind w:left="1440" w:hanging="360"/>
      </w:pPr>
      <w:rPr>
        <w:rFonts w:ascii="Courier New" w:hAnsi="Courier New" w:hint="default"/>
      </w:rPr>
    </w:lvl>
    <w:lvl w:ilvl="2" w:tplc="F84E9574">
      <w:start w:val="1"/>
      <w:numFmt w:val="bullet"/>
      <w:lvlText w:val=""/>
      <w:lvlJc w:val="left"/>
      <w:pPr>
        <w:ind w:left="2160" w:hanging="360"/>
      </w:pPr>
      <w:rPr>
        <w:rFonts w:ascii="Wingdings" w:hAnsi="Wingdings" w:hint="default"/>
      </w:rPr>
    </w:lvl>
    <w:lvl w:ilvl="3" w:tplc="FBE2ACA6">
      <w:start w:val="1"/>
      <w:numFmt w:val="bullet"/>
      <w:lvlText w:val=""/>
      <w:lvlJc w:val="left"/>
      <w:pPr>
        <w:ind w:left="2880" w:hanging="360"/>
      </w:pPr>
      <w:rPr>
        <w:rFonts w:ascii="Symbol" w:hAnsi="Symbol" w:hint="default"/>
      </w:rPr>
    </w:lvl>
    <w:lvl w:ilvl="4" w:tplc="CBFE735A">
      <w:start w:val="1"/>
      <w:numFmt w:val="bullet"/>
      <w:lvlText w:val="o"/>
      <w:lvlJc w:val="left"/>
      <w:pPr>
        <w:ind w:left="3600" w:hanging="360"/>
      </w:pPr>
      <w:rPr>
        <w:rFonts w:ascii="Courier New" w:hAnsi="Courier New" w:hint="default"/>
      </w:rPr>
    </w:lvl>
    <w:lvl w:ilvl="5" w:tplc="B944E684">
      <w:start w:val="1"/>
      <w:numFmt w:val="bullet"/>
      <w:lvlText w:val=""/>
      <w:lvlJc w:val="left"/>
      <w:pPr>
        <w:ind w:left="4320" w:hanging="360"/>
      </w:pPr>
      <w:rPr>
        <w:rFonts w:ascii="Wingdings" w:hAnsi="Wingdings" w:hint="default"/>
      </w:rPr>
    </w:lvl>
    <w:lvl w:ilvl="6" w:tplc="0E2E4D00">
      <w:start w:val="1"/>
      <w:numFmt w:val="bullet"/>
      <w:lvlText w:val=""/>
      <w:lvlJc w:val="left"/>
      <w:pPr>
        <w:ind w:left="5040" w:hanging="360"/>
      </w:pPr>
      <w:rPr>
        <w:rFonts w:ascii="Symbol" w:hAnsi="Symbol" w:hint="default"/>
      </w:rPr>
    </w:lvl>
    <w:lvl w:ilvl="7" w:tplc="46325822">
      <w:start w:val="1"/>
      <w:numFmt w:val="bullet"/>
      <w:lvlText w:val="o"/>
      <w:lvlJc w:val="left"/>
      <w:pPr>
        <w:ind w:left="5760" w:hanging="360"/>
      </w:pPr>
      <w:rPr>
        <w:rFonts w:ascii="Courier New" w:hAnsi="Courier New" w:hint="default"/>
      </w:rPr>
    </w:lvl>
    <w:lvl w:ilvl="8" w:tplc="91EED4B0">
      <w:start w:val="1"/>
      <w:numFmt w:val="bullet"/>
      <w:lvlText w:val=""/>
      <w:lvlJc w:val="left"/>
      <w:pPr>
        <w:ind w:left="6480" w:hanging="360"/>
      </w:pPr>
      <w:rPr>
        <w:rFonts w:ascii="Wingdings" w:hAnsi="Wingdings" w:hint="default"/>
      </w:rPr>
    </w:lvl>
  </w:abstractNum>
  <w:abstractNum w:abstractNumId="59" w15:restartNumberingAfterBreak="0">
    <w:nsid w:val="7F9E2538"/>
    <w:multiLevelType w:val="multilevel"/>
    <w:tmpl w:val="01E4DA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33785201">
    <w:abstractNumId w:val="58"/>
  </w:num>
  <w:num w:numId="2" w16cid:durableId="2089114866">
    <w:abstractNumId w:val="51"/>
  </w:num>
  <w:num w:numId="3" w16cid:durableId="212694366">
    <w:abstractNumId w:val="41"/>
  </w:num>
  <w:num w:numId="4" w16cid:durableId="1522358717">
    <w:abstractNumId w:val="40"/>
  </w:num>
  <w:num w:numId="5" w16cid:durableId="1628315283">
    <w:abstractNumId w:val="56"/>
  </w:num>
  <w:num w:numId="6" w16cid:durableId="1150516790">
    <w:abstractNumId w:val="31"/>
  </w:num>
  <w:num w:numId="7" w16cid:durableId="1475371947">
    <w:abstractNumId w:val="59"/>
  </w:num>
  <w:num w:numId="8" w16cid:durableId="441074634">
    <w:abstractNumId w:val="35"/>
  </w:num>
  <w:num w:numId="9" w16cid:durableId="2141455363">
    <w:abstractNumId w:val="6"/>
  </w:num>
  <w:num w:numId="10" w16cid:durableId="1720855250">
    <w:abstractNumId w:val="26"/>
  </w:num>
  <w:num w:numId="11" w16cid:durableId="319312730">
    <w:abstractNumId w:val="25"/>
  </w:num>
  <w:num w:numId="12" w16cid:durableId="1678732778">
    <w:abstractNumId w:val="39"/>
  </w:num>
  <w:num w:numId="13" w16cid:durableId="1318613748">
    <w:abstractNumId w:val="23"/>
  </w:num>
  <w:num w:numId="14" w16cid:durableId="517237791">
    <w:abstractNumId w:val="54"/>
  </w:num>
  <w:num w:numId="15" w16cid:durableId="927544174">
    <w:abstractNumId w:val="1"/>
  </w:num>
  <w:num w:numId="16" w16cid:durableId="1735739473">
    <w:abstractNumId w:val="50"/>
  </w:num>
  <w:num w:numId="17" w16cid:durableId="1350330291">
    <w:abstractNumId w:val="8"/>
  </w:num>
  <w:num w:numId="18" w16cid:durableId="99449404">
    <w:abstractNumId w:val="16"/>
  </w:num>
  <w:num w:numId="19" w16cid:durableId="350648662">
    <w:abstractNumId w:val="19"/>
  </w:num>
  <w:num w:numId="20" w16cid:durableId="1393502701">
    <w:abstractNumId w:val="15"/>
  </w:num>
  <w:num w:numId="21" w16cid:durableId="1940721793">
    <w:abstractNumId w:val="36"/>
  </w:num>
  <w:num w:numId="22" w16cid:durableId="446389268">
    <w:abstractNumId w:val="24"/>
  </w:num>
  <w:num w:numId="23" w16cid:durableId="671640375">
    <w:abstractNumId w:val="53"/>
  </w:num>
  <w:num w:numId="24" w16cid:durableId="1604535843">
    <w:abstractNumId w:val="49"/>
  </w:num>
  <w:num w:numId="25" w16cid:durableId="505943778">
    <w:abstractNumId w:val="10"/>
  </w:num>
  <w:num w:numId="26" w16cid:durableId="1295482564">
    <w:abstractNumId w:val="11"/>
  </w:num>
  <w:num w:numId="27" w16cid:durableId="1181361888">
    <w:abstractNumId w:val="43"/>
  </w:num>
  <w:num w:numId="28" w16cid:durableId="997266199">
    <w:abstractNumId w:val="47"/>
  </w:num>
  <w:num w:numId="29" w16cid:durableId="851653486">
    <w:abstractNumId w:val="37"/>
  </w:num>
  <w:num w:numId="30" w16cid:durableId="819543764">
    <w:abstractNumId w:val="42"/>
  </w:num>
  <w:num w:numId="31" w16cid:durableId="934363473">
    <w:abstractNumId w:val="12"/>
  </w:num>
  <w:num w:numId="32" w16cid:durableId="882713742">
    <w:abstractNumId w:val="17"/>
  </w:num>
  <w:num w:numId="33" w16cid:durableId="1530682365">
    <w:abstractNumId w:val="30"/>
  </w:num>
  <w:num w:numId="34" w16cid:durableId="727846749">
    <w:abstractNumId w:val="28"/>
  </w:num>
  <w:num w:numId="35" w16cid:durableId="1609000201">
    <w:abstractNumId w:val="3"/>
  </w:num>
  <w:num w:numId="36" w16cid:durableId="462581633">
    <w:abstractNumId w:val="38"/>
  </w:num>
  <w:num w:numId="37" w16cid:durableId="568810830">
    <w:abstractNumId w:val="32"/>
  </w:num>
  <w:num w:numId="38" w16cid:durableId="1954243099">
    <w:abstractNumId w:val="33"/>
  </w:num>
  <w:num w:numId="39" w16cid:durableId="1726905744">
    <w:abstractNumId w:val="9"/>
  </w:num>
  <w:num w:numId="40" w16cid:durableId="1262299125">
    <w:abstractNumId w:val="48"/>
  </w:num>
  <w:num w:numId="41" w16cid:durableId="940917478">
    <w:abstractNumId w:val="14"/>
  </w:num>
  <w:num w:numId="42" w16cid:durableId="1471636227">
    <w:abstractNumId w:val="20"/>
  </w:num>
  <w:num w:numId="43" w16cid:durableId="1358000779">
    <w:abstractNumId w:val="57"/>
  </w:num>
  <w:num w:numId="44" w16cid:durableId="587424821">
    <w:abstractNumId w:val="22"/>
  </w:num>
  <w:num w:numId="45" w16cid:durableId="627736083">
    <w:abstractNumId w:val="18"/>
  </w:num>
  <w:num w:numId="46" w16cid:durableId="1324242134">
    <w:abstractNumId w:val="29"/>
  </w:num>
  <w:num w:numId="47" w16cid:durableId="1865364783">
    <w:abstractNumId w:val="34"/>
  </w:num>
  <w:num w:numId="48" w16cid:durableId="1169904438">
    <w:abstractNumId w:val="7"/>
  </w:num>
  <w:num w:numId="49" w16cid:durableId="449672129">
    <w:abstractNumId w:val="2"/>
  </w:num>
  <w:num w:numId="50" w16cid:durableId="1799644168">
    <w:abstractNumId w:val="45"/>
  </w:num>
  <w:num w:numId="51" w16cid:durableId="987783419">
    <w:abstractNumId w:val="46"/>
  </w:num>
  <w:num w:numId="52" w16cid:durableId="1927765253">
    <w:abstractNumId w:val="44"/>
  </w:num>
  <w:num w:numId="53" w16cid:durableId="387266867">
    <w:abstractNumId w:val="5"/>
  </w:num>
  <w:num w:numId="54" w16cid:durableId="847524728">
    <w:abstractNumId w:val="21"/>
  </w:num>
  <w:num w:numId="55" w16cid:durableId="57634127">
    <w:abstractNumId w:val="27"/>
  </w:num>
  <w:num w:numId="56" w16cid:durableId="37321835">
    <w:abstractNumId w:val="55"/>
  </w:num>
  <w:num w:numId="57" w16cid:durableId="1728451530">
    <w:abstractNumId w:val="52"/>
  </w:num>
  <w:num w:numId="58" w16cid:durableId="2009094770">
    <w:abstractNumId w:val="4"/>
  </w:num>
  <w:num w:numId="59" w16cid:durableId="622226619">
    <w:abstractNumId w:val="13"/>
  </w:num>
  <w:num w:numId="60" w16cid:durableId="149495014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A9"/>
    <w:rsid w:val="0000048C"/>
    <w:rsid w:val="000008D7"/>
    <w:rsid w:val="00000A21"/>
    <w:rsid w:val="00000B6A"/>
    <w:rsid w:val="00000D4A"/>
    <w:rsid w:val="000011E5"/>
    <w:rsid w:val="00001BD2"/>
    <w:rsid w:val="00001E4F"/>
    <w:rsid w:val="0000215C"/>
    <w:rsid w:val="00002299"/>
    <w:rsid w:val="000024C0"/>
    <w:rsid w:val="000025BA"/>
    <w:rsid w:val="00002684"/>
    <w:rsid w:val="00002700"/>
    <w:rsid w:val="00002B36"/>
    <w:rsid w:val="00002B4B"/>
    <w:rsid w:val="00002C15"/>
    <w:rsid w:val="00002DA3"/>
    <w:rsid w:val="00002DDB"/>
    <w:rsid w:val="0000300B"/>
    <w:rsid w:val="000037FA"/>
    <w:rsid w:val="000038C8"/>
    <w:rsid w:val="0000495D"/>
    <w:rsid w:val="00004F6E"/>
    <w:rsid w:val="0000517B"/>
    <w:rsid w:val="0000586D"/>
    <w:rsid w:val="000058F8"/>
    <w:rsid w:val="00005C46"/>
    <w:rsid w:val="00005E0B"/>
    <w:rsid w:val="00005E9D"/>
    <w:rsid w:val="00006153"/>
    <w:rsid w:val="000061AD"/>
    <w:rsid w:val="000066E0"/>
    <w:rsid w:val="000069A6"/>
    <w:rsid w:val="00006C4D"/>
    <w:rsid w:val="00006E33"/>
    <w:rsid w:val="0000724A"/>
    <w:rsid w:val="00007E1B"/>
    <w:rsid w:val="00007E78"/>
    <w:rsid w:val="000102C9"/>
    <w:rsid w:val="00010516"/>
    <w:rsid w:val="00010B0E"/>
    <w:rsid w:val="00010CE6"/>
    <w:rsid w:val="00011102"/>
    <w:rsid w:val="000111EA"/>
    <w:rsid w:val="00011406"/>
    <w:rsid w:val="000116F6"/>
    <w:rsid w:val="00011A45"/>
    <w:rsid w:val="00012086"/>
    <w:rsid w:val="000120C7"/>
    <w:rsid w:val="00012897"/>
    <w:rsid w:val="00012976"/>
    <w:rsid w:val="0001299D"/>
    <w:rsid w:val="00012A1D"/>
    <w:rsid w:val="00012BEB"/>
    <w:rsid w:val="0001301E"/>
    <w:rsid w:val="0001315B"/>
    <w:rsid w:val="0001320C"/>
    <w:rsid w:val="000132C4"/>
    <w:rsid w:val="000132F1"/>
    <w:rsid w:val="00013345"/>
    <w:rsid w:val="00013A8F"/>
    <w:rsid w:val="00013B06"/>
    <w:rsid w:val="00013CAD"/>
    <w:rsid w:val="000147A3"/>
    <w:rsid w:val="000147E1"/>
    <w:rsid w:val="00014B21"/>
    <w:rsid w:val="00014E1E"/>
    <w:rsid w:val="00014F23"/>
    <w:rsid w:val="00014FC6"/>
    <w:rsid w:val="0001503D"/>
    <w:rsid w:val="00015104"/>
    <w:rsid w:val="0001571B"/>
    <w:rsid w:val="00015B38"/>
    <w:rsid w:val="00015B46"/>
    <w:rsid w:val="00015BDA"/>
    <w:rsid w:val="00015BEF"/>
    <w:rsid w:val="00015D23"/>
    <w:rsid w:val="00015F84"/>
    <w:rsid w:val="0001612B"/>
    <w:rsid w:val="000163F3"/>
    <w:rsid w:val="0001673D"/>
    <w:rsid w:val="00016AFF"/>
    <w:rsid w:val="00016BC5"/>
    <w:rsid w:val="00016EE5"/>
    <w:rsid w:val="0001711B"/>
    <w:rsid w:val="00017376"/>
    <w:rsid w:val="000174DA"/>
    <w:rsid w:val="000178F4"/>
    <w:rsid w:val="00017B16"/>
    <w:rsid w:val="000202C8"/>
    <w:rsid w:val="000204F0"/>
    <w:rsid w:val="00020595"/>
    <w:rsid w:val="0002071F"/>
    <w:rsid w:val="000207E6"/>
    <w:rsid w:val="0002097C"/>
    <w:rsid w:val="00020A9D"/>
    <w:rsid w:val="00020D6D"/>
    <w:rsid w:val="0002147D"/>
    <w:rsid w:val="000215FD"/>
    <w:rsid w:val="0002185F"/>
    <w:rsid w:val="00021AB4"/>
    <w:rsid w:val="00021EB6"/>
    <w:rsid w:val="00022057"/>
    <w:rsid w:val="000220D2"/>
    <w:rsid w:val="0002211B"/>
    <w:rsid w:val="0002221C"/>
    <w:rsid w:val="000222A7"/>
    <w:rsid w:val="00022334"/>
    <w:rsid w:val="00022416"/>
    <w:rsid w:val="0002249F"/>
    <w:rsid w:val="000228BA"/>
    <w:rsid w:val="00022AAE"/>
    <w:rsid w:val="00022C4E"/>
    <w:rsid w:val="00023128"/>
    <w:rsid w:val="000231D3"/>
    <w:rsid w:val="00023453"/>
    <w:rsid w:val="00023B06"/>
    <w:rsid w:val="00023E1D"/>
    <w:rsid w:val="00023EEE"/>
    <w:rsid w:val="000240AC"/>
    <w:rsid w:val="0002435B"/>
    <w:rsid w:val="0002462B"/>
    <w:rsid w:val="00024695"/>
    <w:rsid w:val="00024730"/>
    <w:rsid w:val="00024903"/>
    <w:rsid w:val="00024AB9"/>
    <w:rsid w:val="00024ADC"/>
    <w:rsid w:val="00024F0B"/>
    <w:rsid w:val="00025507"/>
    <w:rsid w:val="000256FD"/>
    <w:rsid w:val="00025A66"/>
    <w:rsid w:val="00025D57"/>
    <w:rsid w:val="00025D5F"/>
    <w:rsid w:val="0002614D"/>
    <w:rsid w:val="0002626F"/>
    <w:rsid w:val="00026376"/>
    <w:rsid w:val="000263A6"/>
    <w:rsid w:val="00026A37"/>
    <w:rsid w:val="00026F42"/>
    <w:rsid w:val="00027221"/>
    <w:rsid w:val="00027942"/>
    <w:rsid w:val="00027BC1"/>
    <w:rsid w:val="00027E0E"/>
    <w:rsid w:val="00027E19"/>
    <w:rsid w:val="00030103"/>
    <w:rsid w:val="000305D9"/>
    <w:rsid w:val="00030C09"/>
    <w:rsid w:val="0003109C"/>
    <w:rsid w:val="00031554"/>
    <w:rsid w:val="00031F69"/>
    <w:rsid w:val="00031F7C"/>
    <w:rsid w:val="00032525"/>
    <w:rsid w:val="0003257D"/>
    <w:rsid w:val="00032596"/>
    <w:rsid w:val="000327CA"/>
    <w:rsid w:val="00032A3D"/>
    <w:rsid w:val="00032C25"/>
    <w:rsid w:val="00032FA5"/>
    <w:rsid w:val="00033495"/>
    <w:rsid w:val="000335F6"/>
    <w:rsid w:val="00033674"/>
    <w:rsid w:val="000338EE"/>
    <w:rsid w:val="00033BDB"/>
    <w:rsid w:val="00033D9A"/>
    <w:rsid w:val="000345C4"/>
    <w:rsid w:val="00034822"/>
    <w:rsid w:val="00034870"/>
    <w:rsid w:val="0003490E"/>
    <w:rsid w:val="0003492A"/>
    <w:rsid w:val="00034A50"/>
    <w:rsid w:val="00034BB3"/>
    <w:rsid w:val="00034BF3"/>
    <w:rsid w:val="00034F02"/>
    <w:rsid w:val="00034FA0"/>
    <w:rsid w:val="0003518C"/>
    <w:rsid w:val="0003551E"/>
    <w:rsid w:val="00035A77"/>
    <w:rsid w:val="00035ADF"/>
    <w:rsid w:val="00035F2B"/>
    <w:rsid w:val="0003616B"/>
    <w:rsid w:val="00036583"/>
    <w:rsid w:val="000365A8"/>
    <w:rsid w:val="0003678E"/>
    <w:rsid w:val="00036792"/>
    <w:rsid w:val="000367D8"/>
    <w:rsid w:val="00036FEE"/>
    <w:rsid w:val="000370A7"/>
    <w:rsid w:val="000370AA"/>
    <w:rsid w:val="00037159"/>
    <w:rsid w:val="000374B5"/>
    <w:rsid w:val="00037A1B"/>
    <w:rsid w:val="00037FCC"/>
    <w:rsid w:val="0004031B"/>
    <w:rsid w:val="00040746"/>
    <w:rsid w:val="000407B4"/>
    <w:rsid w:val="00040B56"/>
    <w:rsid w:val="00040E19"/>
    <w:rsid w:val="00040E5E"/>
    <w:rsid w:val="00040EE4"/>
    <w:rsid w:val="00040FA2"/>
    <w:rsid w:val="00041817"/>
    <w:rsid w:val="00041D26"/>
    <w:rsid w:val="00041E9E"/>
    <w:rsid w:val="00041FC5"/>
    <w:rsid w:val="00041FEA"/>
    <w:rsid w:val="00042008"/>
    <w:rsid w:val="0004240B"/>
    <w:rsid w:val="00042814"/>
    <w:rsid w:val="00042B61"/>
    <w:rsid w:val="000437DB"/>
    <w:rsid w:val="00043EDE"/>
    <w:rsid w:val="00043F73"/>
    <w:rsid w:val="00044416"/>
    <w:rsid w:val="00044919"/>
    <w:rsid w:val="00044BC8"/>
    <w:rsid w:val="00044EA8"/>
    <w:rsid w:val="00044F1E"/>
    <w:rsid w:val="0004515C"/>
    <w:rsid w:val="00045207"/>
    <w:rsid w:val="00045880"/>
    <w:rsid w:val="00045AF0"/>
    <w:rsid w:val="0004631A"/>
    <w:rsid w:val="00046355"/>
    <w:rsid w:val="0004663E"/>
    <w:rsid w:val="000468A0"/>
    <w:rsid w:val="0004706E"/>
    <w:rsid w:val="0004782D"/>
    <w:rsid w:val="00047850"/>
    <w:rsid w:val="0005005D"/>
    <w:rsid w:val="00050954"/>
    <w:rsid w:val="000509ED"/>
    <w:rsid w:val="00050E00"/>
    <w:rsid w:val="000513EE"/>
    <w:rsid w:val="0005146B"/>
    <w:rsid w:val="00051699"/>
    <w:rsid w:val="00051B28"/>
    <w:rsid w:val="00051E92"/>
    <w:rsid w:val="00052057"/>
    <w:rsid w:val="0005238A"/>
    <w:rsid w:val="000524A3"/>
    <w:rsid w:val="00052A01"/>
    <w:rsid w:val="00052C32"/>
    <w:rsid w:val="00052CB5"/>
    <w:rsid w:val="00052E71"/>
    <w:rsid w:val="00053220"/>
    <w:rsid w:val="0005350B"/>
    <w:rsid w:val="000537F2"/>
    <w:rsid w:val="00053907"/>
    <w:rsid w:val="00053A09"/>
    <w:rsid w:val="00053C9D"/>
    <w:rsid w:val="000540AF"/>
    <w:rsid w:val="00054502"/>
    <w:rsid w:val="000553CF"/>
    <w:rsid w:val="00055DB6"/>
    <w:rsid w:val="000560C0"/>
    <w:rsid w:val="00056276"/>
    <w:rsid w:val="000565F4"/>
    <w:rsid w:val="000568FE"/>
    <w:rsid w:val="00056A10"/>
    <w:rsid w:val="00056AD8"/>
    <w:rsid w:val="000570BB"/>
    <w:rsid w:val="000571A0"/>
    <w:rsid w:val="00057677"/>
    <w:rsid w:val="00057991"/>
    <w:rsid w:val="000602A9"/>
    <w:rsid w:val="000604A0"/>
    <w:rsid w:val="000609E8"/>
    <w:rsid w:val="00060B74"/>
    <w:rsid w:val="00060CD5"/>
    <w:rsid w:val="0006148A"/>
    <w:rsid w:val="000615A6"/>
    <w:rsid w:val="00062189"/>
    <w:rsid w:val="0006248D"/>
    <w:rsid w:val="000625EC"/>
    <w:rsid w:val="00062886"/>
    <w:rsid w:val="000629C9"/>
    <w:rsid w:val="00062AD6"/>
    <w:rsid w:val="00062C94"/>
    <w:rsid w:val="0006304B"/>
    <w:rsid w:val="000634EE"/>
    <w:rsid w:val="0006359B"/>
    <w:rsid w:val="0006382E"/>
    <w:rsid w:val="00063894"/>
    <w:rsid w:val="00063939"/>
    <w:rsid w:val="00063A01"/>
    <w:rsid w:val="00063B50"/>
    <w:rsid w:val="00063E94"/>
    <w:rsid w:val="0006461C"/>
    <w:rsid w:val="00064EAE"/>
    <w:rsid w:val="00065002"/>
    <w:rsid w:val="0006509A"/>
    <w:rsid w:val="000652B7"/>
    <w:rsid w:val="0006542E"/>
    <w:rsid w:val="00065F6D"/>
    <w:rsid w:val="00066251"/>
    <w:rsid w:val="00066ACD"/>
    <w:rsid w:val="00066FA0"/>
    <w:rsid w:val="00067630"/>
    <w:rsid w:val="00067CC7"/>
    <w:rsid w:val="00067F6E"/>
    <w:rsid w:val="00070B9C"/>
    <w:rsid w:val="00071052"/>
    <w:rsid w:val="00071171"/>
    <w:rsid w:val="000716E6"/>
    <w:rsid w:val="000717E0"/>
    <w:rsid w:val="00071954"/>
    <w:rsid w:val="00071A21"/>
    <w:rsid w:val="00071AE1"/>
    <w:rsid w:val="00071B68"/>
    <w:rsid w:val="00071DEE"/>
    <w:rsid w:val="00071E74"/>
    <w:rsid w:val="00072300"/>
    <w:rsid w:val="00072342"/>
    <w:rsid w:val="00072790"/>
    <w:rsid w:val="000727DF"/>
    <w:rsid w:val="00072B18"/>
    <w:rsid w:val="00072BEF"/>
    <w:rsid w:val="00073C7B"/>
    <w:rsid w:val="00073CE1"/>
    <w:rsid w:val="00073DC9"/>
    <w:rsid w:val="00073F48"/>
    <w:rsid w:val="000740A3"/>
    <w:rsid w:val="000742DB"/>
    <w:rsid w:val="00074361"/>
    <w:rsid w:val="00074524"/>
    <w:rsid w:val="000746EC"/>
    <w:rsid w:val="00074CCC"/>
    <w:rsid w:val="00075073"/>
    <w:rsid w:val="00075269"/>
    <w:rsid w:val="00075684"/>
    <w:rsid w:val="000764C5"/>
    <w:rsid w:val="00076966"/>
    <w:rsid w:val="00076B6D"/>
    <w:rsid w:val="00077AA7"/>
    <w:rsid w:val="00077B02"/>
    <w:rsid w:val="00077C33"/>
    <w:rsid w:val="00077E2C"/>
    <w:rsid w:val="00077F68"/>
    <w:rsid w:val="00077FF7"/>
    <w:rsid w:val="00077FFB"/>
    <w:rsid w:val="00080402"/>
    <w:rsid w:val="00080F95"/>
    <w:rsid w:val="0008107E"/>
    <w:rsid w:val="00081746"/>
    <w:rsid w:val="0008198B"/>
    <w:rsid w:val="00081A64"/>
    <w:rsid w:val="00081E69"/>
    <w:rsid w:val="000823A1"/>
    <w:rsid w:val="00082420"/>
    <w:rsid w:val="0008295F"/>
    <w:rsid w:val="00082C66"/>
    <w:rsid w:val="00083270"/>
    <w:rsid w:val="000832B3"/>
    <w:rsid w:val="0008347F"/>
    <w:rsid w:val="00083554"/>
    <w:rsid w:val="000837CF"/>
    <w:rsid w:val="00083C19"/>
    <w:rsid w:val="00083DCC"/>
    <w:rsid w:val="00084151"/>
    <w:rsid w:val="0008421E"/>
    <w:rsid w:val="00084220"/>
    <w:rsid w:val="000844A6"/>
    <w:rsid w:val="000846AA"/>
    <w:rsid w:val="00084704"/>
    <w:rsid w:val="0008484A"/>
    <w:rsid w:val="0008517B"/>
    <w:rsid w:val="0008521F"/>
    <w:rsid w:val="00085528"/>
    <w:rsid w:val="00085BBD"/>
    <w:rsid w:val="00085BEF"/>
    <w:rsid w:val="00085CBD"/>
    <w:rsid w:val="00085D9C"/>
    <w:rsid w:val="0008676B"/>
    <w:rsid w:val="000868E4"/>
    <w:rsid w:val="00086ABA"/>
    <w:rsid w:val="00086ED1"/>
    <w:rsid w:val="000877C7"/>
    <w:rsid w:val="0008795E"/>
    <w:rsid w:val="00087B83"/>
    <w:rsid w:val="00087E37"/>
    <w:rsid w:val="00087E5F"/>
    <w:rsid w:val="00087E87"/>
    <w:rsid w:val="00090228"/>
    <w:rsid w:val="0009034C"/>
    <w:rsid w:val="00090A28"/>
    <w:rsid w:val="00090FBF"/>
    <w:rsid w:val="000910CF"/>
    <w:rsid w:val="000910D2"/>
    <w:rsid w:val="00091731"/>
    <w:rsid w:val="000918D8"/>
    <w:rsid w:val="00091A69"/>
    <w:rsid w:val="0009217B"/>
    <w:rsid w:val="000924EF"/>
    <w:rsid w:val="00092595"/>
    <w:rsid w:val="0009289B"/>
    <w:rsid w:val="00092D09"/>
    <w:rsid w:val="00092E58"/>
    <w:rsid w:val="000931B9"/>
    <w:rsid w:val="000937EA"/>
    <w:rsid w:val="00093D5A"/>
    <w:rsid w:val="00093D8C"/>
    <w:rsid w:val="00093DBC"/>
    <w:rsid w:val="0009426F"/>
    <w:rsid w:val="000942D0"/>
    <w:rsid w:val="000945A4"/>
    <w:rsid w:val="0009465B"/>
    <w:rsid w:val="00094AE7"/>
    <w:rsid w:val="00094AF1"/>
    <w:rsid w:val="00094BAB"/>
    <w:rsid w:val="00094DB4"/>
    <w:rsid w:val="00095142"/>
    <w:rsid w:val="000954C3"/>
    <w:rsid w:val="00095670"/>
    <w:rsid w:val="00095707"/>
    <w:rsid w:val="000959FB"/>
    <w:rsid w:val="00095D6E"/>
    <w:rsid w:val="00095DDE"/>
    <w:rsid w:val="000965F5"/>
    <w:rsid w:val="00096756"/>
    <w:rsid w:val="0009686A"/>
    <w:rsid w:val="0009697F"/>
    <w:rsid w:val="00096E2F"/>
    <w:rsid w:val="000970DC"/>
    <w:rsid w:val="00097183"/>
    <w:rsid w:val="000974A5"/>
    <w:rsid w:val="0009785D"/>
    <w:rsid w:val="00097978"/>
    <w:rsid w:val="00097DB7"/>
    <w:rsid w:val="00097FD4"/>
    <w:rsid w:val="000A0575"/>
    <w:rsid w:val="000A0ADB"/>
    <w:rsid w:val="000A0B5C"/>
    <w:rsid w:val="000A10F8"/>
    <w:rsid w:val="000A1A12"/>
    <w:rsid w:val="000A1DBB"/>
    <w:rsid w:val="000A1F62"/>
    <w:rsid w:val="000A209E"/>
    <w:rsid w:val="000A2149"/>
    <w:rsid w:val="000A23CC"/>
    <w:rsid w:val="000A29B4"/>
    <w:rsid w:val="000A34D2"/>
    <w:rsid w:val="000A3C52"/>
    <w:rsid w:val="000A4041"/>
    <w:rsid w:val="000A4121"/>
    <w:rsid w:val="000A43DD"/>
    <w:rsid w:val="000A44A2"/>
    <w:rsid w:val="000A478F"/>
    <w:rsid w:val="000A555C"/>
    <w:rsid w:val="000A556B"/>
    <w:rsid w:val="000A5782"/>
    <w:rsid w:val="000A58C7"/>
    <w:rsid w:val="000A599F"/>
    <w:rsid w:val="000A6028"/>
    <w:rsid w:val="000A6050"/>
    <w:rsid w:val="000A626A"/>
    <w:rsid w:val="000A6330"/>
    <w:rsid w:val="000A680D"/>
    <w:rsid w:val="000A6814"/>
    <w:rsid w:val="000A68AE"/>
    <w:rsid w:val="000A69F6"/>
    <w:rsid w:val="000A6A72"/>
    <w:rsid w:val="000A6DF5"/>
    <w:rsid w:val="000A6E0F"/>
    <w:rsid w:val="000A7000"/>
    <w:rsid w:val="000A71BE"/>
    <w:rsid w:val="000A76FB"/>
    <w:rsid w:val="000A7709"/>
    <w:rsid w:val="000A7737"/>
    <w:rsid w:val="000A7819"/>
    <w:rsid w:val="000A79A6"/>
    <w:rsid w:val="000A7C68"/>
    <w:rsid w:val="000A7D52"/>
    <w:rsid w:val="000B014F"/>
    <w:rsid w:val="000B01F2"/>
    <w:rsid w:val="000B0594"/>
    <w:rsid w:val="000B06C7"/>
    <w:rsid w:val="000B1064"/>
    <w:rsid w:val="000B11B7"/>
    <w:rsid w:val="000B1302"/>
    <w:rsid w:val="000B13A6"/>
    <w:rsid w:val="000B1682"/>
    <w:rsid w:val="000B1755"/>
    <w:rsid w:val="000B1769"/>
    <w:rsid w:val="000B19BB"/>
    <w:rsid w:val="000B1A74"/>
    <w:rsid w:val="000B1AE2"/>
    <w:rsid w:val="000B1CDD"/>
    <w:rsid w:val="000B1D20"/>
    <w:rsid w:val="000B1DB5"/>
    <w:rsid w:val="000B216B"/>
    <w:rsid w:val="000B2188"/>
    <w:rsid w:val="000B2328"/>
    <w:rsid w:val="000B2504"/>
    <w:rsid w:val="000B259E"/>
    <w:rsid w:val="000B2D0F"/>
    <w:rsid w:val="000B2E7D"/>
    <w:rsid w:val="000B34F6"/>
    <w:rsid w:val="000B3639"/>
    <w:rsid w:val="000B36C7"/>
    <w:rsid w:val="000B4351"/>
    <w:rsid w:val="000B456B"/>
    <w:rsid w:val="000B49B5"/>
    <w:rsid w:val="000B4B76"/>
    <w:rsid w:val="000B4EA1"/>
    <w:rsid w:val="000B5525"/>
    <w:rsid w:val="000B57AD"/>
    <w:rsid w:val="000B59F1"/>
    <w:rsid w:val="000B5ADC"/>
    <w:rsid w:val="000B5B3C"/>
    <w:rsid w:val="000B6663"/>
    <w:rsid w:val="000B6B75"/>
    <w:rsid w:val="000B6CD1"/>
    <w:rsid w:val="000B70A6"/>
    <w:rsid w:val="000B7384"/>
    <w:rsid w:val="000B7553"/>
    <w:rsid w:val="000B76B3"/>
    <w:rsid w:val="000B779C"/>
    <w:rsid w:val="000B7B2D"/>
    <w:rsid w:val="000B7F24"/>
    <w:rsid w:val="000C001D"/>
    <w:rsid w:val="000C0108"/>
    <w:rsid w:val="000C025A"/>
    <w:rsid w:val="000C0437"/>
    <w:rsid w:val="000C0666"/>
    <w:rsid w:val="000C080C"/>
    <w:rsid w:val="000C0A04"/>
    <w:rsid w:val="000C117A"/>
    <w:rsid w:val="000C128F"/>
    <w:rsid w:val="000C1386"/>
    <w:rsid w:val="000C15EC"/>
    <w:rsid w:val="000C1AD3"/>
    <w:rsid w:val="000C218D"/>
    <w:rsid w:val="000C23CC"/>
    <w:rsid w:val="000C23D1"/>
    <w:rsid w:val="000C2920"/>
    <w:rsid w:val="000C2C60"/>
    <w:rsid w:val="000C30F6"/>
    <w:rsid w:val="000C32ED"/>
    <w:rsid w:val="000C33B6"/>
    <w:rsid w:val="000C3A71"/>
    <w:rsid w:val="000C40ED"/>
    <w:rsid w:val="000C4504"/>
    <w:rsid w:val="000C4859"/>
    <w:rsid w:val="000C4BB4"/>
    <w:rsid w:val="000C4C92"/>
    <w:rsid w:val="000C4F5E"/>
    <w:rsid w:val="000C50E0"/>
    <w:rsid w:val="000C53A3"/>
    <w:rsid w:val="000C53FB"/>
    <w:rsid w:val="000C53FC"/>
    <w:rsid w:val="000C557B"/>
    <w:rsid w:val="000C5BF1"/>
    <w:rsid w:val="000C5BFB"/>
    <w:rsid w:val="000C5D41"/>
    <w:rsid w:val="000C5F0F"/>
    <w:rsid w:val="000C6552"/>
    <w:rsid w:val="000C6AED"/>
    <w:rsid w:val="000C6F45"/>
    <w:rsid w:val="000C6FE3"/>
    <w:rsid w:val="000C74FC"/>
    <w:rsid w:val="000C7AD5"/>
    <w:rsid w:val="000C7B49"/>
    <w:rsid w:val="000C7F8D"/>
    <w:rsid w:val="000D01AE"/>
    <w:rsid w:val="000D04E8"/>
    <w:rsid w:val="000D0956"/>
    <w:rsid w:val="000D1108"/>
    <w:rsid w:val="000D1548"/>
    <w:rsid w:val="000D16FB"/>
    <w:rsid w:val="000D1C5C"/>
    <w:rsid w:val="000D211B"/>
    <w:rsid w:val="000D228B"/>
    <w:rsid w:val="000D22BC"/>
    <w:rsid w:val="000D24FB"/>
    <w:rsid w:val="000D29BD"/>
    <w:rsid w:val="000D2B3D"/>
    <w:rsid w:val="000D2FE2"/>
    <w:rsid w:val="000D3189"/>
    <w:rsid w:val="000D3226"/>
    <w:rsid w:val="000D32E1"/>
    <w:rsid w:val="000D3347"/>
    <w:rsid w:val="000D3479"/>
    <w:rsid w:val="000D3641"/>
    <w:rsid w:val="000D3BCB"/>
    <w:rsid w:val="000D3C33"/>
    <w:rsid w:val="000D3F2F"/>
    <w:rsid w:val="000D3FD4"/>
    <w:rsid w:val="000D4848"/>
    <w:rsid w:val="000D4A08"/>
    <w:rsid w:val="000D4D41"/>
    <w:rsid w:val="000D4FA8"/>
    <w:rsid w:val="000D5099"/>
    <w:rsid w:val="000D54B5"/>
    <w:rsid w:val="000D6146"/>
    <w:rsid w:val="000D686C"/>
    <w:rsid w:val="000D69F1"/>
    <w:rsid w:val="000D7468"/>
    <w:rsid w:val="000D7517"/>
    <w:rsid w:val="000D7798"/>
    <w:rsid w:val="000D7A47"/>
    <w:rsid w:val="000D7BDD"/>
    <w:rsid w:val="000E01F8"/>
    <w:rsid w:val="000E0A8E"/>
    <w:rsid w:val="000E12DD"/>
    <w:rsid w:val="000E1566"/>
    <w:rsid w:val="000E165F"/>
    <w:rsid w:val="000E1A28"/>
    <w:rsid w:val="000E20BD"/>
    <w:rsid w:val="000E2326"/>
    <w:rsid w:val="000E260D"/>
    <w:rsid w:val="000E27D4"/>
    <w:rsid w:val="000E2BB6"/>
    <w:rsid w:val="000E2CD3"/>
    <w:rsid w:val="000E2D73"/>
    <w:rsid w:val="000E30F1"/>
    <w:rsid w:val="000E3A69"/>
    <w:rsid w:val="000E3C0C"/>
    <w:rsid w:val="000E3E38"/>
    <w:rsid w:val="000E43EC"/>
    <w:rsid w:val="000E46CE"/>
    <w:rsid w:val="000E4994"/>
    <w:rsid w:val="000E4BC6"/>
    <w:rsid w:val="000E4D05"/>
    <w:rsid w:val="000E4D23"/>
    <w:rsid w:val="000E4DEE"/>
    <w:rsid w:val="000E5064"/>
    <w:rsid w:val="000E5068"/>
    <w:rsid w:val="000E5136"/>
    <w:rsid w:val="000E5185"/>
    <w:rsid w:val="000E54E1"/>
    <w:rsid w:val="000E5793"/>
    <w:rsid w:val="000E644C"/>
    <w:rsid w:val="000E766D"/>
    <w:rsid w:val="000E7A50"/>
    <w:rsid w:val="000E7E65"/>
    <w:rsid w:val="000F0016"/>
    <w:rsid w:val="000F01E5"/>
    <w:rsid w:val="000F0A26"/>
    <w:rsid w:val="000F0C3F"/>
    <w:rsid w:val="000F0CB6"/>
    <w:rsid w:val="000F0ED6"/>
    <w:rsid w:val="000F1049"/>
    <w:rsid w:val="000F1241"/>
    <w:rsid w:val="000F15C5"/>
    <w:rsid w:val="000F15C8"/>
    <w:rsid w:val="000F266C"/>
    <w:rsid w:val="000F26B9"/>
    <w:rsid w:val="000F2867"/>
    <w:rsid w:val="000F31B7"/>
    <w:rsid w:val="000F3A42"/>
    <w:rsid w:val="000F3F14"/>
    <w:rsid w:val="000F3F7E"/>
    <w:rsid w:val="000F3F91"/>
    <w:rsid w:val="000F45DB"/>
    <w:rsid w:val="000F4CB5"/>
    <w:rsid w:val="000F5508"/>
    <w:rsid w:val="000F5C84"/>
    <w:rsid w:val="000F61EC"/>
    <w:rsid w:val="000F62C7"/>
    <w:rsid w:val="000F649B"/>
    <w:rsid w:val="000F670E"/>
    <w:rsid w:val="000F6779"/>
    <w:rsid w:val="000F69C4"/>
    <w:rsid w:val="000F720F"/>
    <w:rsid w:val="000F79A5"/>
    <w:rsid w:val="000F7B14"/>
    <w:rsid w:val="000F7CAB"/>
    <w:rsid w:val="000F7E17"/>
    <w:rsid w:val="00100231"/>
    <w:rsid w:val="0010044F"/>
    <w:rsid w:val="001009C3"/>
    <w:rsid w:val="00100BA7"/>
    <w:rsid w:val="001013A7"/>
    <w:rsid w:val="00101575"/>
    <w:rsid w:val="0010167D"/>
    <w:rsid w:val="00101774"/>
    <w:rsid w:val="00101D58"/>
    <w:rsid w:val="00101F31"/>
    <w:rsid w:val="00102632"/>
    <w:rsid w:val="0010293C"/>
    <w:rsid w:val="00102BC3"/>
    <w:rsid w:val="00102BC5"/>
    <w:rsid w:val="00102C42"/>
    <w:rsid w:val="00102D3C"/>
    <w:rsid w:val="00102DAC"/>
    <w:rsid w:val="00102EDB"/>
    <w:rsid w:val="00102FFB"/>
    <w:rsid w:val="00103023"/>
    <w:rsid w:val="001033A0"/>
    <w:rsid w:val="00103578"/>
    <w:rsid w:val="001035BC"/>
    <w:rsid w:val="0010370F"/>
    <w:rsid w:val="00103762"/>
    <w:rsid w:val="00103957"/>
    <w:rsid w:val="00103C74"/>
    <w:rsid w:val="00103E03"/>
    <w:rsid w:val="00103E19"/>
    <w:rsid w:val="001048EC"/>
    <w:rsid w:val="0010566F"/>
    <w:rsid w:val="00105878"/>
    <w:rsid w:val="00105CB4"/>
    <w:rsid w:val="001062BF"/>
    <w:rsid w:val="0010646B"/>
    <w:rsid w:val="0010660C"/>
    <w:rsid w:val="00106987"/>
    <w:rsid w:val="0010699F"/>
    <w:rsid w:val="00107721"/>
    <w:rsid w:val="0010781E"/>
    <w:rsid w:val="001103A4"/>
    <w:rsid w:val="00110504"/>
    <w:rsid w:val="00110B0B"/>
    <w:rsid w:val="00110B72"/>
    <w:rsid w:val="00110CF7"/>
    <w:rsid w:val="00110D73"/>
    <w:rsid w:val="00111699"/>
    <w:rsid w:val="001116FD"/>
    <w:rsid w:val="00111869"/>
    <w:rsid w:val="00112322"/>
    <w:rsid w:val="0011239B"/>
    <w:rsid w:val="0011258D"/>
    <w:rsid w:val="001126AC"/>
    <w:rsid w:val="00112761"/>
    <w:rsid w:val="00112ACB"/>
    <w:rsid w:val="0011303F"/>
    <w:rsid w:val="00113085"/>
    <w:rsid w:val="0011327B"/>
    <w:rsid w:val="001133FF"/>
    <w:rsid w:val="0011341E"/>
    <w:rsid w:val="001135F7"/>
    <w:rsid w:val="001137CC"/>
    <w:rsid w:val="0011382E"/>
    <w:rsid w:val="00114912"/>
    <w:rsid w:val="00114A1A"/>
    <w:rsid w:val="00114B02"/>
    <w:rsid w:val="00114C15"/>
    <w:rsid w:val="00114EFF"/>
    <w:rsid w:val="0011519F"/>
    <w:rsid w:val="001151BA"/>
    <w:rsid w:val="00115E79"/>
    <w:rsid w:val="00116116"/>
    <w:rsid w:val="00116286"/>
    <w:rsid w:val="00116376"/>
    <w:rsid w:val="001163CF"/>
    <w:rsid w:val="001164DC"/>
    <w:rsid w:val="0011687D"/>
    <w:rsid w:val="00116F37"/>
    <w:rsid w:val="00117265"/>
    <w:rsid w:val="00117647"/>
    <w:rsid w:val="001177CD"/>
    <w:rsid w:val="0011793B"/>
    <w:rsid w:val="00117962"/>
    <w:rsid w:val="001201C4"/>
    <w:rsid w:val="001206EF"/>
    <w:rsid w:val="001209F9"/>
    <w:rsid w:val="00120BC3"/>
    <w:rsid w:val="00120BD8"/>
    <w:rsid w:val="00121438"/>
    <w:rsid w:val="0012185E"/>
    <w:rsid w:val="0012188C"/>
    <w:rsid w:val="00121C22"/>
    <w:rsid w:val="00121CB8"/>
    <w:rsid w:val="00122071"/>
    <w:rsid w:val="001220E4"/>
    <w:rsid w:val="00122122"/>
    <w:rsid w:val="001221E4"/>
    <w:rsid w:val="00122685"/>
    <w:rsid w:val="001226EC"/>
    <w:rsid w:val="00122A99"/>
    <w:rsid w:val="00122AB3"/>
    <w:rsid w:val="00122CD3"/>
    <w:rsid w:val="00123805"/>
    <w:rsid w:val="00123839"/>
    <w:rsid w:val="00123AB7"/>
    <w:rsid w:val="00123C1E"/>
    <w:rsid w:val="00123C6A"/>
    <w:rsid w:val="00124080"/>
    <w:rsid w:val="001240FB"/>
    <w:rsid w:val="00124431"/>
    <w:rsid w:val="00124472"/>
    <w:rsid w:val="00124633"/>
    <w:rsid w:val="001247C7"/>
    <w:rsid w:val="00124BDF"/>
    <w:rsid w:val="00125449"/>
    <w:rsid w:val="0012555B"/>
    <w:rsid w:val="0012579B"/>
    <w:rsid w:val="00125D66"/>
    <w:rsid w:val="00125F1E"/>
    <w:rsid w:val="0012604D"/>
    <w:rsid w:val="001266BF"/>
    <w:rsid w:val="00126741"/>
    <w:rsid w:val="001268E3"/>
    <w:rsid w:val="001269A5"/>
    <w:rsid w:val="00126A97"/>
    <w:rsid w:val="00127026"/>
    <w:rsid w:val="00127409"/>
    <w:rsid w:val="001274A9"/>
    <w:rsid w:val="001275E9"/>
    <w:rsid w:val="00127C35"/>
    <w:rsid w:val="00127C54"/>
    <w:rsid w:val="001300FE"/>
    <w:rsid w:val="001307C0"/>
    <w:rsid w:val="00130976"/>
    <w:rsid w:val="00131046"/>
    <w:rsid w:val="001311C0"/>
    <w:rsid w:val="001311EC"/>
    <w:rsid w:val="00131281"/>
    <w:rsid w:val="001313E7"/>
    <w:rsid w:val="00131A1A"/>
    <w:rsid w:val="00131A20"/>
    <w:rsid w:val="00131B42"/>
    <w:rsid w:val="00132001"/>
    <w:rsid w:val="001327AA"/>
    <w:rsid w:val="0013285B"/>
    <w:rsid w:val="00132B48"/>
    <w:rsid w:val="0013308C"/>
    <w:rsid w:val="0013361F"/>
    <w:rsid w:val="00133718"/>
    <w:rsid w:val="001338F3"/>
    <w:rsid w:val="00133EA1"/>
    <w:rsid w:val="00133FB2"/>
    <w:rsid w:val="0013449B"/>
    <w:rsid w:val="001344D9"/>
    <w:rsid w:val="0013476B"/>
    <w:rsid w:val="001347A4"/>
    <w:rsid w:val="00134A92"/>
    <w:rsid w:val="00134CD6"/>
    <w:rsid w:val="00135525"/>
    <w:rsid w:val="001356C0"/>
    <w:rsid w:val="00135827"/>
    <w:rsid w:val="0013594E"/>
    <w:rsid w:val="00135999"/>
    <w:rsid w:val="00135F3C"/>
    <w:rsid w:val="001363BC"/>
    <w:rsid w:val="001368BA"/>
    <w:rsid w:val="001368D0"/>
    <w:rsid w:val="00140055"/>
    <w:rsid w:val="0014051C"/>
    <w:rsid w:val="0014073F"/>
    <w:rsid w:val="0014075C"/>
    <w:rsid w:val="00140BDF"/>
    <w:rsid w:val="00140ECA"/>
    <w:rsid w:val="00140F3E"/>
    <w:rsid w:val="00140F85"/>
    <w:rsid w:val="00141161"/>
    <w:rsid w:val="00141410"/>
    <w:rsid w:val="00141799"/>
    <w:rsid w:val="00141DFA"/>
    <w:rsid w:val="001421FB"/>
    <w:rsid w:val="00142452"/>
    <w:rsid w:val="0014269A"/>
    <w:rsid w:val="0014284E"/>
    <w:rsid w:val="00142938"/>
    <w:rsid w:val="00142C5E"/>
    <w:rsid w:val="00142DD2"/>
    <w:rsid w:val="00142DF0"/>
    <w:rsid w:val="0014302F"/>
    <w:rsid w:val="001433AF"/>
    <w:rsid w:val="001437AA"/>
    <w:rsid w:val="001439FC"/>
    <w:rsid w:val="00143A7F"/>
    <w:rsid w:val="00143BE4"/>
    <w:rsid w:val="00144085"/>
    <w:rsid w:val="001443C2"/>
    <w:rsid w:val="00144725"/>
    <w:rsid w:val="00144900"/>
    <w:rsid w:val="00144CFD"/>
    <w:rsid w:val="00144EBA"/>
    <w:rsid w:val="001458CE"/>
    <w:rsid w:val="0014593D"/>
    <w:rsid w:val="00145E3B"/>
    <w:rsid w:val="00146328"/>
    <w:rsid w:val="00146A7D"/>
    <w:rsid w:val="0014752D"/>
    <w:rsid w:val="00147702"/>
    <w:rsid w:val="00147813"/>
    <w:rsid w:val="00147845"/>
    <w:rsid w:val="00147D6E"/>
    <w:rsid w:val="00147DB5"/>
    <w:rsid w:val="0015012A"/>
    <w:rsid w:val="00150EB0"/>
    <w:rsid w:val="001510E5"/>
    <w:rsid w:val="001518F9"/>
    <w:rsid w:val="00151AEB"/>
    <w:rsid w:val="00151DB0"/>
    <w:rsid w:val="00151FFC"/>
    <w:rsid w:val="001520D4"/>
    <w:rsid w:val="00152224"/>
    <w:rsid w:val="0015263E"/>
    <w:rsid w:val="001529D0"/>
    <w:rsid w:val="001529F7"/>
    <w:rsid w:val="00152DCC"/>
    <w:rsid w:val="00153220"/>
    <w:rsid w:val="00153327"/>
    <w:rsid w:val="001533CB"/>
    <w:rsid w:val="0015378A"/>
    <w:rsid w:val="001537B4"/>
    <w:rsid w:val="00153F01"/>
    <w:rsid w:val="00153F62"/>
    <w:rsid w:val="00153F7B"/>
    <w:rsid w:val="0015421B"/>
    <w:rsid w:val="00154277"/>
    <w:rsid w:val="001542CC"/>
    <w:rsid w:val="0015479D"/>
    <w:rsid w:val="00154809"/>
    <w:rsid w:val="001549C3"/>
    <w:rsid w:val="00154E96"/>
    <w:rsid w:val="001550B0"/>
    <w:rsid w:val="001556A5"/>
    <w:rsid w:val="0015582F"/>
    <w:rsid w:val="0015592A"/>
    <w:rsid w:val="00155FBF"/>
    <w:rsid w:val="0015633B"/>
    <w:rsid w:val="0015635B"/>
    <w:rsid w:val="00156510"/>
    <w:rsid w:val="001569A1"/>
    <w:rsid w:val="00156E56"/>
    <w:rsid w:val="0015705B"/>
    <w:rsid w:val="0015745B"/>
    <w:rsid w:val="00160951"/>
    <w:rsid w:val="001609B3"/>
    <w:rsid w:val="00160A60"/>
    <w:rsid w:val="00160DC7"/>
    <w:rsid w:val="00160E52"/>
    <w:rsid w:val="00161816"/>
    <w:rsid w:val="00161A49"/>
    <w:rsid w:val="00161C44"/>
    <w:rsid w:val="00161E51"/>
    <w:rsid w:val="00161E7E"/>
    <w:rsid w:val="00161E89"/>
    <w:rsid w:val="0016219E"/>
    <w:rsid w:val="001623B1"/>
    <w:rsid w:val="00162518"/>
    <w:rsid w:val="001629B7"/>
    <w:rsid w:val="00162B0D"/>
    <w:rsid w:val="00162D30"/>
    <w:rsid w:val="00162F36"/>
    <w:rsid w:val="00163236"/>
    <w:rsid w:val="00163357"/>
    <w:rsid w:val="00163483"/>
    <w:rsid w:val="00163933"/>
    <w:rsid w:val="001639A5"/>
    <w:rsid w:val="001639DD"/>
    <w:rsid w:val="00163A3D"/>
    <w:rsid w:val="00163B0B"/>
    <w:rsid w:val="00163D46"/>
    <w:rsid w:val="001644F2"/>
    <w:rsid w:val="0016485C"/>
    <w:rsid w:val="00164939"/>
    <w:rsid w:val="00164E36"/>
    <w:rsid w:val="00165028"/>
    <w:rsid w:val="0016511A"/>
    <w:rsid w:val="00165A5D"/>
    <w:rsid w:val="00165B61"/>
    <w:rsid w:val="00165E22"/>
    <w:rsid w:val="00165F64"/>
    <w:rsid w:val="001662C5"/>
    <w:rsid w:val="001663C6"/>
    <w:rsid w:val="001664B4"/>
    <w:rsid w:val="00166626"/>
    <w:rsid w:val="00166CD9"/>
    <w:rsid w:val="00166D87"/>
    <w:rsid w:val="00166DCA"/>
    <w:rsid w:val="00166E71"/>
    <w:rsid w:val="0016720C"/>
    <w:rsid w:val="00167463"/>
    <w:rsid w:val="00167D66"/>
    <w:rsid w:val="00167F05"/>
    <w:rsid w:val="0017009A"/>
    <w:rsid w:val="00170400"/>
    <w:rsid w:val="001704E8"/>
    <w:rsid w:val="001705B2"/>
    <w:rsid w:val="00170719"/>
    <w:rsid w:val="001709E0"/>
    <w:rsid w:val="00170C93"/>
    <w:rsid w:val="00170D9F"/>
    <w:rsid w:val="001710A9"/>
    <w:rsid w:val="0017143A"/>
    <w:rsid w:val="0017156F"/>
    <w:rsid w:val="00171619"/>
    <w:rsid w:val="00171953"/>
    <w:rsid w:val="001719D4"/>
    <w:rsid w:val="00171B55"/>
    <w:rsid w:val="00171F48"/>
    <w:rsid w:val="00172127"/>
    <w:rsid w:val="001721B2"/>
    <w:rsid w:val="001723E0"/>
    <w:rsid w:val="001724B8"/>
    <w:rsid w:val="0017289B"/>
    <w:rsid w:val="00172957"/>
    <w:rsid w:val="00172AF7"/>
    <w:rsid w:val="00172D2E"/>
    <w:rsid w:val="00172DD1"/>
    <w:rsid w:val="001730DC"/>
    <w:rsid w:val="00173A76"/>
    <w:rsid w:val="00173CC0"/>
    <w:rsid w:val="00173DAC"/>
    <w:rsid w:val="001742BC"/>
    <w:rsid w:val="00174438"/>
    <w:rsid w:val="001745E3"/>
    <w:rsid w:val="00174B1E"/>
    <w:rsid w:val="00175342"/>
    <w:rsid w:val="0017543E"/>
    <w:rsid w:val="001754F8"/>
    <w:rsid w:val="001755D8"/>
    <w:rsid w:val="00175DF9"/>
    <w:rsid w:val="00175FEA"/>
    <w:rsid w:val="001763CB"/>
    <w:rsid w:val="0017678C"/>
    <w:rsid w:val="001768F3"/>
    <w:rsid w:val="0017699C"/>
    <w:rsid w:val="00176A87"/>
    <w:rsid w:val="00176C3D"/>
    <w:rsid w:val="001772F6"/>
    <w:rsid w:val="00177556"/>
    <w:rsid w:val="001778C8"/>
    <w:rsid w:val="00177F0C"/>
    <w:rsid w:val="00180100"/>
    <w:rsid w:val="001803AB"/>
    <w:rsid w:val="001803CA"/>
    <w:rsid w:val="0018051D"/>
    <w:rsid w:val="00180844"/>
    <w:rsid w:val="00180962"/>
    <w:rsid w:val="00180BD4"/>
    <w:rsid w:val="00180C65"/>
    <w:rsid w:val="0018177F"/>
    <w:rsid w:val="00181A2C"/>
    <w:rsid w:val="0018201E"/>
    <w:rsid w:val="001821C9"/>
    <w:rsid w:val="001821E8"/>
    <w:rsid w:val="00182351"/>
    <w:rsid w:val="0018251F"/>
    <w:rsid w:val="00182652"/>
    <w:rsid w:val="00182663"/>
    <w:rsid w:val="001827C0"/>
    <w:rsid w:val="00182B2F"/>
    <w:rsid w:val="00182BFC"/>
    <w:rsid w:val="001830A8"/>
    <w:rsid w:val="001830EA"/>
    <w:rsid w:val="001831ED"/>
    <w:rsid w:val="001834DA"/>
    <w:rsid w:val="00183BAA"/>
    <w:rsid w:val="00183E63"/>
    <w:rsid w:val="0018403D"/>
    <w:rsid w:val="00184570"/>
    <w:rsid w:val="00184B39"/>
    <w:rsid w:val="00184D60"/>
    <w:rsid w:val="001852ED"/>
    <w:rsid w:val="0018567E"/>
    <w:rsid w:val="0018584E"/>
    <w:rsid w:val="00185908"/>
    <w:rsid w:val="00185EA0"/>
    <w:rsid w:val="00186062"/>
    <w:rsid w:val="0018624A"/>
    <w:rsid w:val="0018628D"/>
    <w:rsid w:val="0018671D"/>
    <w:rsid w:val="001869D2"/>
    <w:rsid w:val="00186ABA"/>
    <w:rsid w:val="00186C30"/>
    <w:rsid w:val="00186E7E"/>
    <w:rsid w:val="00186FE5"/>
    <w:rsid w:val="0018725C"/>
    <w:rsid w:val="0018794E"/>
    <w:rsid w:val="00187D1B"/>
    <w:rsid w:val="00187F23"/>
    <w:rsid w:val="00190839"/>
    <w:rsid w:val="0019088B"/>
    <w:rsid w:val="00190BA8"/>
    <w:rsid w:val="00190BE1"/>
    <w:rsid w:val="00190CB7"/>
    <w:rsid w:val="00191091"/>
    <w:rsid w:val="001910A8"/>
    <w:rsid w:val="00191A47"/>
    <w:rsid w:val="0019233B"/>
    <w:rsid w:val="001926A7"/>
    <w:rsid w:val="001927F7"/>
    <w:rsid w:val="00192C56"/>
    <w:rsid w:val="00192D70"/>
    <w:rsid w:val="00192DFB"/>
    <w:rsid w:val="0019302B"/>
    <w:rsid w:val="00193273"/>
    <w:rsid w:val="00193478"/>
    <w:rsid w:val="00193A44"/>
    <w:rsid w:val="00193CB7"/>
    <w:rsid w:val="00193E75"/>
    <w:rsid w:val="0019409D"/>
    <w:rsid w:val="00194339"/>
    <w:rsid w:val="0019447C"/>
    <w:rsid w:val="001945DE"/>
    <w:rsid w:val="001948AD"/>
    <w:rsid w:val="00194A88"/>
    <w:rsid w:val="00194ECA"/>
    <w:rsid w:val="001953FC"/>
    <w:rsid w:val="001956A4"/>
    <w:rsid w:val="0019584C"/>
    <w:rsid w:val="00195A54"/>
    <w:rsid w:val="00195A84"/>
    <w:rsid w:val="00195B36"/>
    <w:rsid w:val="00195C83"/>
    <w:rsid w:val="00195D97"/>
    <w:rsid w:val="00195E42"/>
    <w:rsid w:val="00195EB7"/>
    <w:rsid w:val="00195ED1"/>
    <w:rsid w:val="00195ED6"/>
    <w:rsid w:val="00195F17"/>
    <w:rsid w:val="00195F7A"/>
    <w:rsid w:val="0019644E"/>
    <w:rsid w:val="001965FE"/>
    <w:rsid w:val="00196BB5"/>
    <w:rsid w:val="00196C1A"/>
    <w:rsid w:val="00197081"/>
    <w:rsid w:val="0019714C"/>
    <w:rsid w:val="001971EC"/>
    <w:rsid w:val="001972AE"/>
    <w:rsid w:val="0019746D"/>
    <w:rsid w:val="001974B7"/>
    <w:rsid w:val="00197513"/>
    <w:rsid w:val="00197F71"/>
    <w:rsid w:val="00197FC5"/>
    <w:rsid w:val="00197FE0"/>
    <w:rsid w:val="001A00C2"/>
    <w:rsid w:val="001A08BE"/>
    <w:rsid w:val="001A0A3A"/>
    <w:rsid w:val="001A0C38"/>
    <w:rsid w:val="001A0C7C"/>
    <w:rsid w:val="001A0CD2"/>
    <w:rsid w:val="001A0D47"/>
    <w:rsid w:val="001A0F69"/>
    <w:rsid w:val="001A109D"/>
    <w:rsid w:val="001A11A3"/>
    <w:rsid w:val="001A18CA"/>
    <w:rsid w:val="001A1DBF"/>
    <w:rsid w:val="001A2228"/>
    <w:rsid w:val="001A236A"/>
    <w:rsid w:val="001A2523"/>
    <w:rsid w:val="001A2C66"/>
    <w:rsid w:val="001A2E02"/>
    <w:rsid w:val="001A2EA7"/>
    <w:rsid w:val="001A314E"/>
    <w:rsid w:val="001A32F0"/>
    <w:rsid w:val="001A34E5"/>
    <w:rsid w:val="001A36A0"/>
    <w:rsid w:val="001A41DF"/>
    <w:rsid w:val="001A422D"/>
    <w:rsid w:val="001A43AE"/>
    <w:rsid w:val="001A4920"/>
    <w:rsid w:val="001A4926"/>
    <w:rsid w:val="001A50AA"/>
    <w:rsid w:val="001A50CD"/>
    <w:rsid w:val="001A5760"/>
    <w:rsid w:val="001A59C5"/>
    <w:rsid w:val="001A5BA7"/>
    <w:rsid w:val="001A5EA2"/>
    <w:rsid w:val="001A5EAF"/>
    <w:rsid w:val="001A6313"/>
    <w:rsid w:val="001A66A6"/>
    <w:rsid w:val="001A683D"/>
    <w:rsid w:val="001A6B18"/>
    <w:rsid w:val="001A6BAE"/>
    <w:rsid w:val="001A6E27"/>
    <w:rsid w:val="001A70EA"/>
    <w:rsid w:val="001A73C1"/>
    <w:rsid w:val="001A73EA"/>
    <w:rsid w:val="001A747F"/>
    <w:rsid w:val="001A75C8"/>
    <w:rsid w:val="001A786E"/>
    <w:rsid w:val="001A7AB3"/>
    <w:rsid w:val="001A7B40"/>
    <w:rsid w:val="001B0802"/>
    <w:rsid w:val="001B0983"/>
    <w:rsid w:val="001B0B4C"/>
    <w:rsid w:val="001B181A"/>
    <w:rsid w:val="001B1C0B"/>
    <w:rsid w:val="001B1D84"/>
    <w:rsid w:val="001B1DC8"/>
    <w:rsid w:val="001B1E9F"/>
    <w:rsid w:val="001B1FB8"/>
    <w:rsid w:val="001B213F"/>
    <w:rsid w:val="001B2346"/>
    <w:rsid w:val="001B23CE"/>
    <w:rsid w:val="001B260F"/>
    <w:rsid w:val="001B2615"/>
    <w:rsid w:val="001B29D2"/>
    <w:rsid w:val="001B2AD6"/>
    <w:rsid w:val="001B3561"/>
    <w:rsid w:val="001B396F"/>
    <w:rsid w:val="001B39C9"/>
    <w:rsid w:val="001B3F7E"/>
    <w:rsid w:val="001B3FBF"/>
    <w:rsid w:val="001B3FED"/>
    <w:rsid w:val="001B40C6"/>
    <w:rsid w:val="001B4248"/>
    <w:rsid w:val="001B4C36"/>
    <w:rsid w:val="001B4CDE"/>
    <w:rsid w:val="001B542F"/>
    <w:rsid w:val="001B5948"/>
    <w:rsid w:val="001B5AE0"/>
    <w:rsid w:val="001B63ED"/>
    <w:rsid w:val="001B65B4"/>
    <w:rsid w:val="001B6745"/>
    <w:rsid w:val="001B6C74"/>
    <w:rsid w:val="001B6D93"/>
    <w:rsid w:val="001B6E2E"/>
    <w:rsid w:val="001B712B"/>
    <w:rsid w:val="001B717B"/>
    <w:rsid w:val="001B722D"/>
    <w:rsid w:val="001B725F"/>
    <w:rsid w:val="001B7445"/>
    <w:rsid w:val="001B7C06"/>
    <w:rsid w:val="001B7E4E"/>
    <w:rsid w:val="001B7EC6"/>
    <w:rsid w:val="001C003F"/>
    <w:rsid w:val="001C05B8"/>
    <w:rsid w:val="001C09C1"/>
    <w:rsid w:val="001C1096"/>
    <w:rsid w:val="001C1EEB"/>
    <w:rsid w:val="001C24BA"/>
    <w:rsid w:val="001C2C36"/>
    <w:rsid w:val="001C30BE"/>
    <w:rsid w:val="001C33B5"/>
    <w:rsid w:val="001C3504"/>
    <w:rsid w:val="001C39B0"/>
    <w:rsid w:val="001C3B5E"/>
    <w:rsid w:val="001C3BF7"/>
    <w:rsid w:val="001C3FE8"/>
    <w:rsid w:val="001C4205"/>
    <w:rsid w:val="001C44CA"/>
    <w:rsid w:val="001C45CF"/>
    <w:rsid w:val="001C462B"/>
    <w:rsid w:val="001C5524"/>
    <w:rsid w:val="001C5678"/>
    <w:rsid w:val="001C573A"/>
    <w:rsid w:val="001C582F"/>
    <w:rsid w:val="001C5B2B"/>
    <w:rsid w:val="001C5CCC"/>
    <w:rsid w:val="001C6249"/>
    <w:rsid w:val="001C62FB"/>
    <w:rsid w:val="001C65BB"/>
    <w:rsid w:val="001C68A3"/>
    <w:rsid w:val="001C6B28"/>
    <w:rsid w:val="001C71D6"/>
    <w:rsid w:val="001C748D"/>
    <w:rsid w:val="001C74FC"/>
    <w:rsid w:val="001C7ADC"/>
    <w:rsid w:val="001C7B7A"/>
    <w:rsid w:val="001D04B4"/>
    <w:rsid w:val="001D0AC9"/>
    <w:rsid w:val="001D0F97"/>
    <w:rsid w:val="001D12CB"/>
    <w:rsid w:val="001D161E"/>
    <w:rsid w:val="001D1654"/>
    <w:rsid w:val="001D1C31"/>
    <w:rsid w:val="001D1C87"/>
    <w:rsid w:val="001D1DEA"/>
    <w:rsid w:val="001D2132"/>
    <w:rsid w:val="001D2288"/>
    <w:rsid w:val="001D2348"/>
    <w:rsid w:val="001D2873"/>
    <w:rsid w:val="001D2E7D"/>
    <w:rsid w:val="001D341C"/>
    <w:rsid w:val="001D3B79"/>
    <w:rsid w:val="001D3BF3"/>
    <w:rsid w:val="001D3D26"/>
    <w:rsid w:val="001D3EFE"/>
    <w:rsid w:val="001D4323"/>
    <w:rsid w:val="001D438D"/>
    <w:rsid w:val="001D46A7"/>
    <w:rsid w:val="001D46FF"/>
    <w:rsid w:val="001D4B73"/>
    <w:rsid w:val="001D54EA"/>
    <w:rsid w:val="001D58BE"/>
    <w:rsid w:val="001D5DC7"/>
    <w:rsid w:val="001D6148"/>
    <w:rsid w:val="001D6199"/>
    <w:rsid w:val="001D674C"/>
    <w:rsid w:val="001D69A7"/>
    <w:rsid w:val="001D753C"/>
    <w:rsid w:val="001D77E8"/>
    <w:rsid w:val="001D78F4"/>
    <w:rsid w:val="001D7E6E"/>
    <w:rsid w:val="001E00FA"/>
    <w:rsid w:val="001E0193"/>
    <w:rsid w:val="001E021E"/>
    <w:rsid w:val="001E0B58"/>
    <w:rsid w:val="001E184F"/>
    <w:rsid w:val="001E188F"/>
    <w:rsid w:val="001E196C"/>
    <w:rsid w:val="001E1B17"/>
    <w:rsid w:val="001E1E07"/>
    <w:rsid w:val="001E1F4D"/>
    <w:rsid w:val="001E2208"/>
    <w:rsid w:val="001E2283"/>
    <w:rsid w:val="001E244F"/>
    <w:rsid w:val="001E24F1"/>
    <w:rsid w:val="001E2768"/>
    <w:rsid w:val="001E2806"/>
    <w:rsid w:val="001E2837"/>
    <w:rsid w:val="001E29F3"/>
    <w:rsid w:val="001E2A0F"/>
    <w:rsid w:val="001E30E2"/>
    <w:rsid w:val="001E32C1"/>
    <w:rsid w:val="001E3863"/>
    <w:rsid w:val="001E3964"/>
    <w:rsid w:val="001E3D35"/>
    <w:rsid w:val="001E3E1C"/>
    <w:rsid w:val="001E4041"/>
    <w:rsid w:val="001E4658"/>
    <w:rsid w:val="001E487D"/>
    <w:rsid w:val="001E5145"/>
    <w:rsid w:val="001E565B"/>
    <w:rsid w:val="001E5B5B"/>
    <w:rsid w:val="001E5F4D"/>
    <w:rsid w:val="001E6290"/>
    <w:rsid w:val="001E66E4"/>
    <w:rsid w:val="001E670E"/>
    <w:rsid w:val="001E6861"/>
    <w:rsid w:val="001E6A2E"/>
    <w:rsid w:val="001E6C92"/>
    <w:rsid w:val="001E6CC2"/>
    <w:rsid w:val="001E6DA4"/>
    <w:rsid w:val="001E6FF9"/>
    <w:rsid w:val="001E708C"/>
    <w:rsid w:val="001E71C9"/>
    <w:rsid w:val="001E72AB"/>
    <w:rsid w:val="001E784D"/>
    <w:rsid w:val="001E7C84"/>
    <w:rsid w:val="001E7EF2"/>
    <w:rsid w:val="001E7F66"/>
    <w:rsid w:val="001F0153"/>
    <w:rsid w:val="001F02D5"/>
    <w:rsid w:val="001F0585"/>
    <w:rsid w:val="001F0599"/>
    <w:rsid w:val="001F07DA"/>
    <w:rsid w:val="001F087F"/>
    <w:rsid w:val="001F0BDE"/>
    <w:rsid w:val="001F0E26"/>
    <w:rsid w:val="001F13DF"/>
    <w:rsid w:val="001F1744"/>
    <w:rsid w:val="001F1903"/>
    <w:rsid w:val="001F245C"/>
    <w:rsid w:val="001F2656"/>
    <w:rsid w:val="001F283A"/>
    <w:rsid w:val="001F2D89"/>
    <w:rsid w:val="001F3011"/>
    <w:rsid w:val="001F3233"/>
    <w:rsid w:val="001F326A"/>
    <w:rsid w:val="001F32C6"/>
    <w:rsid w:val="001F3463"/>
    <w:rsid w:val="001F3A1F"/>
    <w:rsid w:val="001F3D0B"/>
    <w:rsid w:val="001F3EAF"/>
    <w:rsid w:val="001F427C"/>
    <w:rsid w:val="001F4446"/>
    <w:rsid w:val="001F446A"/>
    <w:rsid w:val="001F4981"/>
    <w:rsid w:val="001F4B69"/>
    <w:rsid w:val="001F5832"/>
    <w:rsid w:val="001F5B6D"/>
    <w:rsid w:val="001F65D1"/>
    <w:rsid w:val="001F662F"/>
    <w:rsid w:val="001F6B84"/>
    <w:rsid w:val="001F6D70"/>
    <w:rsid w:val="001F71BB"/>
    <w:rsid w:val="001F78B3"/>
    <w:rsid w:val="001F7903"/>
    <w:rsid w:val="001F79AC"/>
    <w:rsid w:val="001F7ADE"/>
    <w:rsid w:val="00200B1B"/>
    <w:rsid w:val="00200EB6"/>
    <w:rsid w:val="00201042"/>
    <w:rsid w:val="00201249"/>
    <w:rsid w:val="00201378"/>
    <w:rsid w:val="002013CD"/>
    <w:rsid w:val="00201456"/>
    <w:rsid w:val="00201632"/>
    <w:rsid w:val="002016F2"/>
    <w:rsid w:val="00201906"/>
    <w:rsid w:val="002019D3"/>
    <w:rsid w:val="00201AD9"/>
    <w:rsid w:val="00201B7B"/>
    <w:rsid w:val="00201BCD"/>
    <w:rsid w:val="00202165"/>
    <w:rsid w:val="002024C0"/>
    <w:rsid w:val="00202596"/>
    <w:rsid w:val="0020284C"/>
    <w:rsid w:val="00202A6A"/>
    <w:rsid w:val="00202B5A"/>
    <w:rsid w:val="00202C4D"/>
    <w:rsid w:val="00203006"/>
    <w:rsid w:val="002031F3"/>
    <w:rsid w:val="00203271"/>
    <w:rsid w:val="00203877"/>
    <w:rsid w:val="00203EE0"/>
    <w:rsid w:val="00203F8D"/>
    <w:rsid w:val="002040A7"/>
    <w:rsid w:val="002043D9"/>
    <w:rsid w:val="00204787"/>
    <w:rsid w:val="002047A5"/>
    <w:rsid w:val="002049CE"/>
    <w:rsid w:val="00205BE1"/>
    <w:rsid w:val="00205CEA"/>
    <w:rsid w:val="00205D4C"/>
    <w:rsid w:val="00205F1E"/>
    <w:rsid w:val="00206342"/>
    <w:rsid w:val="002063C4"/>
    <w:rsid w:val="00206551"/>
    <w:rsid w:val="002068E6"/>
    <w:rsid w:val="00206D41"/>
    <w:rsid w:val="002070C3"/>
    <w:rsid w:val="002072F3"/>
    <w:rsid w:val="002073E8"/>
    <w:rsid w:val="002076D5"/>
    <w:rsid w:val="00207917"/>
    <w:rsid w:val="00207A89"/>
    <w:rsid w:val="00210022"/>
    <w:rsid w:val="00210F8F"/>
    <w:rsid w:val="00211414"/>
    <w:rsid w:val="00211A17"/>
    <w:rsid w:val="00211CC1"/>
    <w:rsid w:val="002122BA"/>
    <w:rsid w:val="00212658"/>
    <w:rsid w:val="002129B2"/>
    <w:rsid w:val="00212E84"/>
    <w:rsid w:val="00213058"/>
    <w:rsid w:val="002131F6"/>
    <w:rsid w:val="0021320F"/>
    <w:rsid w:val="0021334B"/>
    <w:rsid w:val="00213464"/>
    <w:rsid w:val="00213654"/>
    <w:rsid w:val="00213D0E"/>
    <w:rsid w:val="0021400D"/>
    <w:rsid w:val="00214969"/>
    <w:rsid w:val="00214A9F"/>
    <w:rsid w:val="00214BFF"/>
    <w:rsid w:val="00214EEE"/>
    <w:rsid w:val="002150E8"/>
    <w:rsid w:val="00215185"/>
    <w:rsid w:val="00215846"/>
    <w:rsid w:val="0021593A"/>
    <w:rsid w:val="00215C5F"/>
    <w:rsid w:val="00215D1F"/>
    <w:rsid w:val="00215F17"/>
    <w:rsid w:val="00216251"/>
    <w:rsid w:val="0021630A"/>
    <w:rsid w:val="002165C0"/>
    <w:rsid w:val="0021669E"/>
    <w:rsid w:val="00216897"/>
    <w:rsid w:val="00216CE1"/>
    <w:rsid w:val="00216E78"/>
    <w:rsid w:val="00216FD1"/>
    <w:rsid w:val="002179A8"/>
    <w:rsid w:val="00217CC9"/>
    <w:rsid w:val="00217DF9"/>
    <w:rsid w:val="00217E92"/>
    <w:rsid w:val="0021A7D0"/>
    <w:rsid w:val="00220350"/>
    <w:rsid w:val="00220D6C"/>
    <w:rsid w:val="0022126D"/>
    <w:rsid w:val="0022128C"/>
    <w:rsid w:val="00221295"/>
    <w:rsid w:val="0022142B"/>
    <w:rsid w:val="0022160A"/>
    <w:rsid w:val="002219D5"/>
    <w:rsid w:val="00221EBE"/>
    <w:rsid w:val="002220E2"/>
    <w:rsid w:val="002221DB"/>
    <w:rsid w:val="00222AF9"/>
    <w:rsid w:val="00222B62"/>
    <w:rsid w:val="00222D32"/>
    <w:rsid w:val="002230B1"/>
    <w:rsid w:val="00223133"/>
    <w:rsid w:val="00223134"/>
    <w:rsid w:val="00223400"/>
    <w:rsid w:val="00223545"/>
    <w:rsid w:val="002237CC"/>
    <w:rsid w:val="002239BD"/>
    <w:rsid w:val="00223A5E"/>
    <w:rsid w:val="00224384"/>
    <w:rsid w:val="00224402"/>
    <w:rsid w:val="00224477"/>
    <w:rsid w:val="00224827"/>
    <w:rsid w:val="00224F4B"/>
    <w:rsid w:val="00224FF3"/>
    <w:rsid w:val="002254DE"/>
    <w:rsid w:val="002255E6"/>
    <w:rsid w:val="002257F7"/>
    <w:rsid w:val="002259AF"/>
    <w:rsid w:val="00226030"/>
    <w:rsid w:val="0022609C"/>
    <w:rsid w:val="00226375"/>
    <w:rsid w:val="0022649C"/>
    <w:rsid w:val="002267C1"/>
    <w:rsid w:val="00226A63"/>
    <w:rsid w:val="00226BEF"/>
    <w:rsid w:val="00226C17"/>
    <w:rsid w:val="002271D1"/>
    <w:rsid w:val="00227652"/>
    <w:rsid w:val="00227744"/>
    <w:rsid w:val="002278B0"/>
    <w:rsid w:val="00227990"/>
    <w:rsid w:val="00227BC5"/>
    <w:rsid w:val="00230DDB"/>
    <w:rsid w:val="00231169"/>
    <w:rsid w:val="0023168F"/>
    <w:rsid w:val="002317D9"/>
    <w:rsid w:val="002317F9"/>
    <w:rsid w:val="00232036"/>
    <w:rsid w:val="002320C1"/>
    <w:rsid w:val="002321A1"/>
    <w:rsid w:val="0023224D"/>
    <w:rsid w:val="0023255D"/>
    <w:rsid w:val="002325BA"/>
    <w:rsid w:val="002325FB"/>
    <w:rsid w:val="0023281C"/>
    <w:rsid w:val="0023313C"/>
    <w:rsid w:val="002332BE"/>
    <w:rsid w:val="00233E5A"/>
    <w:rsid w:val="0023405B"/>
    <w:rsid w:val="00234082"/>
    <w:rsid w:val="002345CD"/>
    <w:rsid w:val="0023463D"/>
    <w:rsid w:val="00234673"/>
    <w:rsid w:val="00235039"/>
    <w:rsid w:val="002355CD"/>
    <w:rsid w:val="002355F2"/>
    <w:rsid w:val="0023583E"/>
    <w:rsid w:val="00235AA5"/>
    <w:rsid w:val="00235DB5"/>
    <w:rsid w:val="00235E24"/>
    <w:rsid w:val="00235F55"/>
    <w:rsid w:val="0023614C"/>
    <w:rsid w:val="00236703"/>
    <w:rsid w:val="002367AB"/>
    <w:rsid w:val="002368C5"/>
    <w:rsid w:val="00236A9E"/>
    <w:rsid w:val="00236D25"/>
    <w:rsid w:val="00236D4A"/>
    <w:rsid w:val="00236F04"/>
    <w:rsid w:val="002373EE"/>
    <w:rsid w:val="00237851"/>
    <w:rsid w:val="002379B1"/>
    <w:rsid w:val="00237D09"/>
    <w:rsid w:val="00237D9A"/>
    <w:rsid w:val="0024007B"/>
    <w:rsid w:val="00240240"/>
    <w:rsid w:val="002403A3"/>
    <w:rsid w:val="00240831"/>
    <w:rsid w:val="00240ADF"/>
    <w:rsid w:val="00240C0B"/>
    <w:rsid w:val="00240E20"/>
    <w:rsid w:val="00240F59"/>
    <w:rsid w:val="00241043"/>
    <w:rsid w:val="002410A2"/>
    <w:rsid w:val="00241454"/>
    <w:rsid w:val="002416EF"/>
    <w:rsid w:val="00241B95"/>
    <w:rsid w:val="00241B98"/>
    <w:rsid w:val="00241CB6"/>
    <w:rsid w:val="00241CE2"/>
    <w:rsid w:val="00241E42"/>
    <w:rsid w:val="0024208B"/>
    <w:rsid w:val="0024242C"/>
    <w:rsid w:val="002424D9"/>
    <w:rsid w:val="00242623"/>
    <w:rsid w:val="0024272B"/>
    <w:rsid w:val="00242BEC"/>
    <w:rsid w:val="00242C14"/>
    <w:rsid w:val="00242DA9"/>
    <w:rsid w:val="00242DD5"/>
    <w:rsid w:val="00242ED3"/>
    <w:rsid w:val="00242F61"/>
    <w:rsid w:val="00243107"/>
    <w:rsid w:val="002431D8"/>
    <w:rsid w:val="002432D1"/>
    <w:rsid w:val="002432DF"/>
    <w:rsid w:val="00243330"/>
    <w:rsid w:val="0024344E"/>
    <w:rsid w:val="002434A6"/>
    <w:rsid w:val="002435A7"/>
    <w:rsid w:val="0024369F"/>
    <w:rsid w:val="002436CE"/>
    <w:rsid w:val="00243753"/>
    <w:rsid w:val="00243800"/>
    <w:rsid w:val="00243B92"/>
    <w:rsid w:val="00243BDB"/>
    <w:rsid w:val="00243EAE"/>
    <w:rsid w:val="0024440A"/>
    <w:rsid w:val="0024481F"/>
    <w:rsid w:val="002448D8"/>
    <w:rsid w:val="00244EE3"/>
    <w:rsid w:val="00244FBC"/>
    <w:rsid w:val="002451E3"/>
    <w:rsid w:val="00245963"/>
    <w:rsid w:val="00245C37"/>
    <w:rsid w:val="00246084"/>
    <w:rsid w:val="00246703"/>
    <w:rsid w:val="002468AE"/>
    <w:rsid w:val="002469F5"/>
    <w:rsid w:val="00246FE1"/>
    <w:rsid w:val="00247213"/>
    <w:rsid w:val="002473FB"/>
    <w:rsid w:val="002476AC"/>
    <w:rsid w:val="0024F168"/>
    <w:rsid w:val="00250006"/>
    <w:rsid w:val="0025043C"/>
    <w:rsid w:val="00250786"/>
    <w:rsid w:val="002511CA"/>
    <w:rsid w:val="0025122C"/>
    <w:rsid w:val="00251371"/>
    <w:rsid w:val="0025151D"/>
    <w:rsid w:val="0025199C"/>
    <w:rsid w:val="00251B53"/>
    <w:rsid w:val="00251DE3"/>
    <w:rsid w:val="0025228C"/>
    <w:rsid w:val="00252446"/>
    <w:rsid w:val="0025296E"/>
    <w:rsid w:val="00252DA2"/>
    <w:rsid w:val="00252DF3"/>
    <w:rsid w:val="0025366F"/>
    <w:rsid w:val="002539CD"/>
    <w:rsid w:val="00253AAD"/>
    <w:rsid w:val="00253D1F"/>
    <w:rsid w:val="00254071"/>
    <w:rsid w:val="002545FE"/>
    <w:rsid w:val="00254610"/>
    <w:rsid w:val="00254718"/>
    <w:rsid w:val="00254731"/>
    <w:rsid w:val="002547DB"/>
    <w:rsid w:val="00254A1E"/>
    <w:rsid w:val="00254A9D"/>
    <w:rsid w:val="00254EAE"/>
    <w:rsid w:val="00254F21"/>
    <w:rsid w:val="0025509C"/>
    <w:rsid w:val="00255544"/>
    <w:rsid w:val="00255C55"/>
    <w:rsid w:val="00255DF9"/>
    <w:rsid w:val="00256081"/>
    <w:rsid w:val="0025676C"/>
    <w:rsid w:val="00256855"/>
    <w:rsid w:val="00256EAB"/>
    <w:rsid w:val="0025720A"/>
    <w:rsid w:val="00257216"/>
    <w:rsid w:val="002572A3"/>
    <w:rsid w:val="00260536"/>
    <w:rsid w:val="00260BDD"/>
    <w:rsid w:val="00260EAE"/>
    <w:rsid w:val="00261204"/>
    <w:rsid w:val="00261855"/>
    <w:rsid w:val="00262191"/>
    <w:rsid w:val="002629C6"/>
    <w:rsid w:val="0026317E"/>
    <w:rsid w:val="00263298"/>
    <w:rsid w:val="002633F0"/>
    <w:rsid w:val="002634AE"/>
    <w:rsid w:val="002636D0"/>
    <w:rsid w:val="002637F1"/>
    <w:rsid w:val="00264345"/>
    <w:rsid w:val="00264577"/>
    <w:rsid w:val="002647A2"/>
    <w:rsid w:val="002647F3"/>
    <w:rsid w:val="00264DB7"/>
    <w:rsid w:val="002650BB"/>
    <w:rsid w:val="002653DE"/>
    <w:rsid w:val="0026584C"/>
    <w:rsid w:val="00265939"/>
    <w:rsid w:val="002661D4"/>
    <w:rsid w:val="00266397"/>
    <w:rsid w:val="002666C6"/>
    <w:rsid w:val="00266804"/>
    <w:rsid w:val="00266845"/>
    <w:rsid w:val="00266918"/>
    <w:rsid w:val="00266C91"/>
    <w:rsid w:val="00266EF8"/>
    <w:rsid w:val="00267FE6"/>
    <w:rsid w:val="002700C7"/>
    <w:rsid w:val="0027032E"/>
    <w:rsid w:val="0027071C"/>
    <w:rsid w:val="00270937"/>
    <w:rsid w:val="00270A3E"/>
    <w:rsid w:val="00270D29"/>
    <w:rsid w:val="00270E58"/>
    <w:rsid w:val="002713EB"/>
    <w:rsid w:val="0027189B"/>
    <w:rsid w:val="00271A20"/>
    <w:rsid w:val="00271AAC"/>
    <w:rsid w:val="00271B0F"/>
    <w:rsid w:val="00271B8D"/>
    <w:rsid w:val="00271C56"/>
    <w:rsid w:val="0027205C"/>
    <w:rsid w:val="00272272"/>
    <w:rsid w:val="00272368"/>
    <w:rsid w:val="0027240F"/>
    <w:rsid w:val="00272876"/>
    <w:rsid w:val="00273203"/>
    <w:rsid w:val="00273213"/>
    <w:rsid w:val="00273281"/>
    <w:rsid w:val="00273499"/>
    <w:rsid w:val="0027359F"/>
    <w:rsid w:val="0027365A"/>
    <w:rsid w:val="002736F5"/>
    <w:rsid w:val="0027399F"/>
    <w:rsid w:val="00273D87"/>
    <w:rsid w:val="00274485"/>
    <w:rsid w:val="00274C5F"/>
    <w:rsid w:val="00274DB6"/>
    <w:rsid w:val="0027527D"/>
    <w:rsid w:val="00275350"/>
    <w:rsid w:val="00275840"/>
    <w:rsid w:val="0027596B"/>
    <w:rsid w:val="00275C6A"/>
    <w:rsid w:val="00275D62"/>
    <w:rsid w:val="00275DB6"/>
    <w:rsid w:val="00275EA9"/>
    <w:rsid w:val="00275F3C"/>
    <w:rsid w:val="002762F5"/>
    <w:rsid w:val="002763B1"/>
    <w:rsid w:val="00276419"/>
    <w:rsid w:val="002766EE"/>
    <w:rsid w:val="002771E8"/>
    <w:rsid w:val="00277345"/>
    <w:rsid w:val="00277556"/>
    <w:rsid w:val="002775BB"/>
    <w:rsid w:val="00277E70"/>
    <w:rsid w:val="00277EA2"/>
    <w:rsid w:val="00277F61"/>
    <w:rsid w:val="00277FED"/>
    <w:rsid w:val="0028014C"/>
    <w:rsid w:val="00280647"/>
    <w:rsid w:val="002807BF"/>
    <w:rsid w:val="00280991"/>
    <w:rsid w:val="00280A37"/>
    <w:rsid w:val="00280AE4"/>
    <w:rsid w:val="00280CFE"/>
    <w:rsid w:val="00280D76"/>
    <w:rsid w:val="00280F06"/>
    <w:rsid w:val="0028115B"/>
    <w:rsid w:val="002814F6"/>
    <w:rsid w:val="00281BF7"/>
    <w:rsid w:val="00282059"/>
    <w:rsid w:val="002827B6"/>
    <w:rsid w:val="00282978"/>
    <w:rsid w:val="002829E5"/>
    <w:rsid w:val="00282A24"/>
    <w:rsid w:val="00282F70"/>
    <w:rsid w:val="0028357F"/>
    <w:rsid w:val="002836EE"/>
    <w:rsid w:val="002839C1"/>
    <w:rsid w:val="00283AD2"/>
    <w:rsid w:val="00283B5E"/>
    <w:rsid w:val="00283BF6"/>
    <w:rsid w:val="00283FF0"/>
    <w:rsid w:val="0028409B"/>
    <w:rsid w:val="002840D1"/>
    <w:rsid w:val="00284492"/>
    <w:rsid w:val="00284ACC"/>
    <w:rsid w:val="00284AD8"/>
    <w:rsid w:val="00284ECE"/>
    <w:rsid w:val="002854E9"/>
    <w:rsid w:val="0028600D"/>
    <w:rsid w:val="002864D6"/>
    <w:rsid w:val="002867F7"/>
    <w:rsid w:val="00286AC6"/>
    <w:rsid w:val="00286D1B"/>
    <w:rsid w:val="00286EFF"/>
    <w:rsid w:val="00287A86"/>
    <w:rsid w:val="00287D02"/>
    <w:rsid w:val="00287DE2"/>
    <w:rsid w:val="00290001"/>
    <w:rsid w:val="002909E6"/>
    <w:rsid w:val="0029143E"/>
    <w:rsid w:val="00291442"/>
    <w:rsid w:val="0029155D"/>
    <w:rsid w:val="0029179F"/>
    <w:rsid w:val="00291E05"/>
    <w:rsid w:val="0029207D"/>
    <w:rsid w:val="0029248E"/>
    <w:rsid w:val="00292947"/>
    <w:rsid w:val="00292B40"/>
    <w:rsid w:val="00292CDF"/>
    <w:rsid w:val="00292D4C"/>
    <w:rsid w:val="00292F07"/>
    <w:rsid w:val="00292F62"/>
    <w:rsid w:val="00293095"/>
    <w:rsid w:val="002935A3"/>
    <w:rsid w:val="002935DB"/>
    <w:rsid w:val="00293628"/>
    <w:rsid w:val="00293856"/>
    <w:rsid w:val="00294439"/>
    <w:rsid w:val="00294826"/>
    <w:rsid w:val="0029496E"/>
    <w:rsid w:val="00294F7C"/>
    <w:rsid w:val="00295E26"/>
    <w:rsid w:val="00295FB5"/>
    <w:rsid w:val="002964BE"/>
    <w:rsid w:val="00296572"/>
    <w:rsid w:val="002968E8"/>
    <w:rsid w:val="00296BC1"/>
    <w:rsid w:val="00296F06"/>
    <w:rsid w:val="00296F91"/>
    <w:rsid w:val="00296FE1"/>
    <w:rsid w:val="002975FB"/>
    <w:rsid w:val="00297CF5"/>
    <w:rsid w:val="00297D3F"/>
    <w:rsid w:val="00297FEF"/>
    <w:rsid w:val="002A01BE"/>
    <w:rsid w:val="002A01E2"/>
    <w:rsid w:val="002A02F0"/>
    <w:rsid w:val="002A053C"/>
    <w:rsid w:val="002A0B36"/>
    <w:rsid w:val="002A0B73"/>
    <w:rsid w:val="002A1423"/>
    <w:rsid w:val="002A15FF"/>
    <w:rsid w:val="002A173C"/>
    <w:rsid w:val="002A1BE1"/>
    <w:rsid w:val="002A1EC0"/>
    <w:rsid w:val="002A1F98"/>
    <w:rsid w:val="002A246D"/>
    <w:rsid w:val="002A24D1"/>
    <w:rsid w:val="002A28DB"/>
    <w:rsid w:val="002A2A3D"/>
    <w:rsid w:val="002A2F23"/>
    <w:rsid w:val="002A2F98"/>
    <w:rsid w:val="002A307B"/>
    <w:rsid w:val="002A3EE8"/>
    <w:rsid w:val="002A415C"/>
    <w:rsid w:val="002A4395"/>
    <w:rsid w:val="002A460D"/>
    <w:rsid w:val="002A4780"/>
    <w:rsid w:val="002A4E09"/>
    <w:rsid w:val="002A4F16"/>
    <w:rsid w:val="002A5012"/>
    <w:rsid w:val="002A521E"/>
    <w:rsid w:val="002A5DDC"/>
    <w:rsid w:val="002A61E3"/>
    <w:rsid w:val="002A6275"/>
    <w:rsid w:val="002A64F4"/>
    <w:rsid w:val="002A650B"/>
    <w:rsid w:val="002A6649"/>
    <w:rsid w:val="002A680A"/>
    <w:rsid w:val="002A7087"/>
    <w:rsid w:val="002A7A3F"/>
    <w:rsid w:val="002A7B1F"/>
    <w:rsid w:val="002A7E41"/>
    <w:rsid w:val="002B0651"/>
    <w:rsid w:val="002B0678"/>
    <w:rsid w:val="002B08D3"/>
    <w:rsid w:val="002B0AF0"/>
    <w:rsid w:val="002B0BC5"/>
    <w:rsid w:val="002B0CBA"/>
    <w:rsid w:val="002B14BF"/>
    <w:rsid w:val="002B1A1B"/>
    <w:rsid w:val="002B1D2A"/>
    <w:rsid w:val="002B218A"/>
    <w:rsid w:val="002B246E"/>
    <w:rsid w:val="002B27A8"/>
    <w:rsid w:val="002B2C9C"/>
    <w:rsid w:val="002B2CBF"/>
    <w:rsid w:val="002B2CE9"/>
    <w:rsid w:val="002B30D9"/>
    <w:rsid w:val="002B384F"/>
    <w:rsid w:val="002B3CA0"/>
    <w:rsid w:val="002B3F7A"/>
    <w:rsid w:val="002B40CD"/>
    <w:rsid w:val="002B4D8A"/>
    <w:rsid w:val="002B50FB"/>
    <w:rsid w:val="002B5A5D"/>
    <w:rsid w:val="002B5CCE"/>
    <w:rsid w:val="002B6034"/>
    <w:rsid w:val="002B64A6"/>
    <w:rsid w:val="002B6EBD"/>
    <w:rsid w:val="002B7009"/>
    <w:rsid w:val="002B742E"/>
    <w:rsid w:val="002B77EE"/>
    <w:rsid w:val="002B7BC2"/>
    <w:rsid w:val="002B7CD1"/>
    <w:rsid w:val="002B7D79"/>
    <w:rsid w:val="002B7F2E"/>
    <w:rsid w:val="002B7F82"/>
    <w:rsid w:val="002B7FCE"/>
    <w:rsid w:val="002C031A"/>
    <w:rsid w:val="002C0759"/>
    <w:rsid w:val="002C08E2"/>
    <w:rsid w:val="002C09B2"/>
    <w:rsid w:val="002C0DFB"/>
    <w:rsid w:val="002C11D6"/>
    <w:rsid w:val="002C168E"/>
    <w:rsid w:val="002C18D8"/>
    <w:rsid w:val="002C1B0D"/>
    <w:rsid w:val="002C1B1F"/>
    <w:rsid w:val="002C1DDD"/>
    <w:rsid w:val="002C1F80"/>
    <w:rsid w:val="002C2976"/>
    <w:rsid w:val="002C2B8D"/>
    <w:rsid w:val="002C2C58"/>
    <w:rsid w:val="002C2F93"/>
    <w:rsid w:val="002C37BD"/>
    <w:rsid w:val="002C3D19"/>
    <w:rsid w:val="002C3D62"/>
    <w:rsid w:val="002C439A"/>
    <w:rsid w:val="002C4574"/>
    <w:rsid w:val="002C4925"/>
    <w:rsid w:val="002C4934"/>
    <w:rsid w:val="002C4AA7"/>
    <w:rsid w:val="002C4B71"/>
    <w:rsid w:val="002C545A"/>
    <w:rsid w:val="002C5691"/>
    <w:rsid w:val="002C57A2"/>
    <w:rsid w:val="002C597D"/>
    <w:rsid w:val="002C5A4E"/>
    <w:rsid w:val="002C5D17"/>
    <w:rsid w:val="002C600D"/>
    <w:rsid w:val="002C625B"/>
    <w:rsid w:val="002C6713"/>
    <w:rsid w:val="002C7632"/>
    <w:rsid w:val="002C79E7"/>
    <w:rsid w:val="002C7B96"/>
    <w:rsid w:val="002C7BE3"/>
    <w:rsid w:val="002C7DB5"/>
    <w:rsid w:val="002C7F71"/>
    <w:rsid w:val="002D04A8"/>
    <w:rsid w:val="002D0871"/>
    <w:rsid w:val="002D0E61"/>
    <w:rsid w:val="002D1059"/>
    <w:rsid w:val="002D13B4"/>
    <w:rsid w:val="002D14FA"/>
    <w:rsid w:val="002D1508"/>
    <w:rsid w:val="002D19C0"/>
    <w:rsid w:val="002D1B74"/>
    <w:rsid w:val="002D1FA2"/>
    <w:rsid w:val="002D2736"/>
    <w:rsid w:val="002D27E0"/>
    <w:rsid w:val="002D2AED"/>
    <w:rsid w:val="002D2F53"/>
    <w:rsid w:val="002D321F"/>
    <w:rsid w:val="002D34DB"/>
    <w:rsid w:val="002D35B1"/>
    <w:rsid w:val="002D3B80"/>
    <w:rsid w:val="002D3E59"/>
    <w:rsid w:val="002D4030"/>
    <w:rsid w:val="002D4148"/>
    <w:rsid w:val="002D426F"/>
    <w:rsid w:val="002D4E78"/>
    <w:rsid w:val="002D4EA2"/>
    <w:rsid w:val="002D57ED"/>
    <w:rsid w:val="002D5ADD"/>
    <w:rsid w:val="002D5E37"/>
    <w:rsid w:val="002D6674"/>
    <w:rsid w:val="002D6B3D"/>
    <w:rsid w:val="002D75C8"/>
    <w:rsid w:val="002D7EBB"/>
    <w:rsid w:val="002E00A8"/>
    <w:rsid w:val="002E0B58"/>
    <w:rsid w:val="002E0F86"/>
    <w:rsid w:val="002E0FF7"/>
    <w:rsid w:val="002E10A1"/>
    <w:rsid w:val="002E1738"/>
    <w:rsid w:val="002E19C0"/>
    <w:rsid w:val="002E1B14"/>
    <w:rsid w:val="002E2052"/>
    <w:rsid w:val="002E2222"/>
    <w:rsid w:val="002E261B"/>
    <w:rsid w:val="002E2831"/>
    <w:rsid w:val="002E2CFF"/>
    <w:rsid w:val="002E2D06"/>
    <w:rsid w:val="002E2F1B"/>
    <w:rsid w:val="002E36AD"/>
    <w:rsid w:val="002E3C3A"/>
    <w:rsid w:val="002E413C"/>
    <w:rsid w:val="002E424F"/>
    <w:rsid w:val="002E5320"/>
    <w:rsid w:val="002E5869"/>
    <w:rsid w:val="002E5A6F"/>
    <w:rsid w:val="002E5A76"/>
    <w:rsid w:val="002E601C"/>
    <w:rsid w:val="002E6538"/>
    <w:rsid w:val="002E6814"/>
    <w:rsid w:val="002E6A50"/>
    <w:rsid w:val="002E6A57"/>
    <w:rsid w:val="002E6B85"/>
    <w:rsid w:val="002E70C9"/>
    <w:rsid w:val="002E718F"/>
    <w:rsid w:val="002E79BF"/>
    <w:rsid w:val="002E7E56"/>
    <w:rsid w:val="002E7EF5"/>
    <w:rsid w:val="002E7F3E"/>
    <w:rsid w:val="002F00C2"/>
    <w:rsid w:val="002F022B"/>
    <w:rsid w:val="002F0921"/>
    <w:rsid w:val="002F12DF"/>
    <w:rsid w:val="002F18C6"/>
    <w:rsid w:val="002F1B56"/>
    <w:rsid w:val="002F1E5E"/>
    <w:rsid w:val="002F1F68"/>
    <w:rsid w:val="002F1FD9"/>
    <w:rsid w:val="002F21FB"/>
    <w:rsid w:val="002F24FF"/>
    <w:rsid w:val="002F3294"/>
    <w:rsid w:val="002F3563"/>
    <w:rsid w:val="002F3757"/>
    <w:rsid w:val="002F3787"/>
    <w:rsid w:val="002F378E"/>
    <w:rsid w:val="002F3FDF"/>
    <w:rsid w:val="002F45B4"/>
    <w:rsid w:val="002F4F31"/>
    <w:rsid w:val="002F508C"/>
    <w:rsid w:val="002F5235"/>
    <w:rsid w:val="002F526D"/>
    <w:rsid w:val="002F527F"/>
    <w:rsid w:val="002F5371"/>
    <w:rsid w:val="002F5494"/>
    <w:rsid w:val="002F58C2"/>
    <w:rsid w:val="002F5C0A"/>
    <w:rsid w:val="002F6247"/>
    <w:rsid w:val="002F6453"/>
    <w:rsid w:val="002F66A2"/>
    <w:rsid w:val="002F68E3"/>
    <w:rsid w:val="002F6C9C"/>
    <w:rsid w:val="002F6CEB"/>
    <w:rsid w:val="002F72EB"/>
    <w:rsid w:val="002F752B"/>
    <w:rsid w:val="002F768A"/>
    <w:rsid w:val="002F78C3"/>
    <w:rsid w:val="002F7940"/>
    <w:rsid w:val="002F7CD2"/>
    <w:rsid w:val="002F7E30"/>
    <w:rsid w:val="003004FE"/>
    <w:rsid w:val="0030071F"/>
    <w:rsid w:val="003008C6"/>
    <w:rsid w:val="00300956"/>
    <w:rsid w:val="00300C89"/>
    <w:rsid w:val="00300F61"/>
    <w:rsid w:val="00301179"/>
    <w:rsid w:val="003012C9"/>
    <w:rsid w:val="0030194C"/>
    <w:rsid w:val="00301AAF"/>
    <w:rsid w:val="00301B81"/>
    <w:rsid w:val="00301BF6"/>
    <w:rsid w:val="00301FFA"/>
    <w:rsid w:val="00302091"/>
    <w:rsid w:val="00302226"/>
    <w:rsid w:val="003023ED"/>
    <w:rsid w:val="00302583"/>
    <w:rsid w:val="00302712"/>
    <w:rsid w:val="003027F9"/>
    <w:rsid w:val="00302F18"/>
    <w:rsid w:val="00303025"/>
    <w:rsid w:val="00303950"/>
    <w:rsid w:val="00303AFB"/>
    <w:rsid w:val="00304077"/>
    <w:rsid w:val="003042A8"/>
    <w:rsid w:val="003042C8"/>
    <w:rsid w:val="00304533"/>
    <w:rsid w:val="00304B1A"/>
    <w:rsid w:val="00304B6E"/>
    <w:rsid w:val="00304CCF"/>
    <w:rsid w:val="0030514A"/>
    <w:rsid w:val="0030538D"/>
    <w:rsid w:val="0030556C"/>
    <w:rsid w:val="00305683"/>
    <w:rsid w:val="0030601D"/>
    <w:rsid w:val="00306F8C"/>
    <w:rsid w:val="0030701B"/>
    <w:rsid w:val="003070AB"/>
    <w:rsid w:val="00307267"/>
    <w:rsid w:val="0030751C"/>
    <w:rsid w:val="00307690"/>
    <w:rsid w:val="00307F02"/>
    <w:rsid w:val="00310016"/>
    <w:rsid w:val="003105FA"/>
    <w:rsid w:val="003106F2"/>
    <w:rsid w:val="003110C3"/>
    <w:rsid w:val="00311412"/>
    <w:rsid w:val="00311432"/>
    <w:rsid w:val="00311494"/>
    <w:rsid w:val="00311A4A"/>
    <w:rsid w:val="0031204A"/>
    <w:rsid w:val="003128CD"/>
    <w:rsid w:val="003134D9"/>
    <w:rsid w:val="00313924"/>
    <w:rsid w:val="00313D56"/>
    <w:rsid w:val="00313DB8"/>
    <w:rsid w:val="0031424F"/>
    <w:rsid w:val="0031440C"/>
    <w:rsid w:val="003147FE"/>
    <w:rsid w:val="00314968"/>
    <w:rsid w:val="00314CE1"/>
    <w:rsid w:val="00314D7B"/>
    <w:rsid w:val="00314EB8"/>
    <w:rsid w:val="003150DE"/>
    <w:rsid w:val="00315193"/>
    <w:rsid w:val="00315197"/>
    <w:rsid w:val="003161DF"/>
    <w:rsid w:val="00316263"/>
    <w:rsid w:val="003163F5"/>
    <w:rsid w:val="00316558"/>
    <w:rsid w:val="00316C06"/>
    <w:rsid w:val="00316F85"/>
    <w:rsid w:val="003170EF"/>
    <w:rsid w:val="00317430"/>
    <w:rsid w:val="003176FD"/>
    <w:rsid w:val="00317B8F"/>
    <w:rsid w:val="00317D11"/>
    <w:rsid w:val="00317DB5"/>
    <w:rsid w:val="0032004F"/>
    <w:rsid w:val="003202AE"/>
    <w:rsid w:val="00320DB4"/>
    <w:rsid w:val="00321078"/>
    <w:rsid w:val="00321156"/>
    <w:rsid w:val="00321765"/>
    <w:rsid w:val="003218E3"/>
    <w:rsid w:val="00321B1B"/>
    <w:rsid w:val="00321B4E"/>
    <w:rsid w:val="00321DA2"/>
    <w:rsid w:val="00321E36"/>
    <w:rsid w:val="00321E3D"/>
    <w:rsid w:val="00322027"/>
    <w:rsid w:val="003225CE"/>
    <w:rsid w:val="00322647"/>
    <w:rsid w:val="00322830"/>
    <w:rsid w:val="00322E65"/>
    <w:rsid w:val="00322F04"/>
    <w:rsid w:val="0032335D"/>
    <w:rsid w:val="003234BF"/>
    <w:rsid w:val="0032364F"/>
    <w:rsid w:val="00323976"/>
    <w:rsid w:val="00323E1E"/>
    <w:rsid w:val="0032485B"/>
    <w:rsid w:val="00324968"/>
    <w:rsid w:val="00324B18"/>
    <w:rsid w:val="00324CAC"/>
    <w:rsid w:val="00324F96"/>
    <w:rsid w:val="003251A0"/>
    <w:rsid w:val="003254D5"/>
    <w:rsid w:val="00325637"/>
    <w:rsid w:val="003256C9"/>
    <w:rsid w:val="00325738"/>
    <w:rsid w:val="003259E6"/>
    <w:rsid w:val="00325D48"/>
    <w:rsid w:val="00325E49"/>
    <w:rsid w:val="00326289"/>
    <w:rsid w:val="00326374"/>
    <w:rsid w:val="003264D8"/>
    <w:rsid w:val="00326952"/>
    <w:rsid w:val="00326C58"/>
    <w:rsid w:val="00326E88"/>
    <w:rsid w:val="003272D0"/>
    <w:rsid w:val="0032742C"/>
    <w:rsid w:val="00327748"/>
    <w:rsid w:val="00327E12"/>
    <w:rsid w:val="00327F23"/>
    <w:rsid w:val="00330448"/>
    <w:rsid w:val="003304C7"/>
    <w:rsid w:val="0033059F"/>
    <w:rsid w:val="003306DE"/>
    <w:rsid w:val="003307B3"/>
    <w:rsid w:val="00330B12"/>
    <w:rsid w:val="00330F05"/>
    <w:rsid w:val="00331091"/>
    <w:rsid w:val="0033113E"/>
    <w:rsid w:val="00331190"/>
    <w:rsid w:val="00331478"/>
    <w:rsid w:val="00331EAD"/>
    <w:rsid w:val="00331FC8"/>
    <w:rsid w:val="0033230A"/>
    <w:rsid w:val="00332548"/>
    <w:rsid w:val="00332662"/>
    <w:rsid w:val="00332EB7"/>
    <w:rsid w:val="003331D6"/>
    <w:rsid w:val="0033342C"/>
    <w:rsid w:val="003335AE"/>
    <w:rsid w:val="003335B9"/>
    <w:rsid w:val="003337C0"/>
    <w:rsid w:val="00333A9D"/>
    <w:rsid w:val="00333D6C"/>
    <w:rsid w:val="0033400A"/>
    <w:rsid w:val="00334210"/>
    <w:rsid w:val="00334338"/>
    <w:rsid w:val="00334390"/>
    <w:rsid w:val="00334480"/>
    <w:rsid w:val="00334549"/>
    <w:rsid w:val="00334562"/>
    <w:rsid w:val="003355EC"/>
    <w:rsid w:val="00335B9F"/>
    <w:rsid w:val="00335DF6"/>
    <w:rsid w:val="00335E23"/>
    <w:rsid w:val="003360F4"/>
    <w:rsid w:val="003365FA"/>
    <w:rsid w:val="0033683C"/>
    <w:rsid w:val="00336916"/>
    <w:rsid w:val="00336C8C"/>
    <w:rsid w:val="00336CE9"/>
    <w:rsid w:val="00337032"/>
    <w:rsid w:val="00337178"/>
    <w:rsid w:val="00337CF7"/>
    <w:rsid w:val="0034022C"/>
    <w:rsid w:val="0034041C"/>
    <w:rsid w:val="00340532"/>
    <w:rsid w:val="00340568"/>
    <w:rsid w:val="003408B8"/>
    <w:rsid w:val="00340A93"/>
    <w:rsid w:val="00340D3E"/>
    <w:rsid w:val="00340E59"/>
    <w:rsid w:val="003412EC"/>
    <w:rsid w:val="003413BC"/>
    <w:rsid w:val="0034142A"/>
    <w:rsid w:val="0034142F"/>
    <w:rsid w:val="0034170E"/>
    <w:rsid w:val="00341742"/>
    <w:rsid w:val="00341A73"/>
    <w:rsid w:val="00341BD1"/>
    <w:rsid w:val="00341C97"/>
    <w:rsid w:val="003428EE"/>
    <w:rsid w:val="00342D0F"/>
    <w:rsid w:val="00343078"/>
    <w:rsid w:val="003432EA"/>
    <w:rsid w:val="00343518"/>
    <w:rsid w:val="00343719"/>
    <w:rsid w:val="00343ABD"/>
    <w:rsid w:val="00344433"/>
    <w:rsid w:val="00344BEA"/>
    <w:rsid w:val="00344C52"/>
    <w:rsid w:val="0034515C"/>
    <w:rsid w:val="00345557"/>
    <w:rsid w:val="0034555A"/>
    <w:rsid w:val="0034564D"/>
    <w:rsid w:val="00345A2C"/>
    <w:rsid w:val="00345B29"/>
    <w:rsid w:val="00345C76"/>
    <w:rsid w:val="00345CE0"/>
    <w:rsid w:val="00346083"/>
    <w:rsid w:val="003463EE"/>
    <w:rsid w:val="003466CA"/>
    <w:rsid w:val="00346BE0"/>
    <w:rsid w:val="00347377"/>
    <w:rsid w:val="0034752E"/>
    <w:rsid w:val="0034777A"/>
    <w:rsid w:val="003503E1"/>
    <w:rsid w:val="003504CE"/>
    <w:rsid w:val="0035084C"/>
    <w:rsid w:val="00350948"/>
    <w:rsid w:val="00350C45"/>
    <w:rsid w:val="00350C46"/>
    <w:rsid w:val="00350E3B"/>
    <w:rsid w:val="00351259"/>
    <w:rsid w:val="00351E60"/>
    <w:rsid w:val="003520A7"/>
    <w:rsid w:val="003524CD"/>
    <w:rsid w:val="00352779"/>
    <w:rsid w:val="00352966"/>
    <w:rsid w:val="00352B68"/>
    <w:rsid w:val="00352C48"/>
    <w:rsid w:val="00353314"/>
    <w:rsid w:val="00353348"/>
    <w:rsid w:val="003533A1"/>
    <w:rsid w:val="00353C58"/>
    <w:rsid w:val="00354910"/>
    <w:rsid w:val="003549DF"/>
    <w:rsid w:val="003549ED"/>
    <w:rsid w:val="00354A99"/>
    <w:rsid w:val="00354E7F"/>
    <w:rsid w:val="00355284"/>
    <w:rsid w:val="00355285"/>
    <w:rsid w:val="00355505"/>
    <w:rsid w:val="00355712"/>
    <w:rsid w:val="00355946"/>
    <w:rsid w:val="003559D0"/>
    <w:rsid w:val="00355A5C"/>
    <w:rsid w:val="00355D83"/>
    <w:rsid w:val="00355DE7"/>
    <w:rsid w:val="00355F60"/>
    <w:rsid w:val="0035626A"/>
    <w:rsid w:val="003565A4"/>
    <w:rsid w:val="003566AB"/>
    <w:rsid w:val="003567FF"/>
    <w:rsid w:val="0035695F"/>
    <w:rsid w:val="003569D0"/>
    <w:rsid w:val="00356A92"/>
    <w:rsid w:val="00356B1F"/>
    <w:rsid w:val="00356B7B"/>
    <w:rsid w:val="00356F92"/>
    <w:rsid w:val="003571AE"/>
    <w:rsid w:val="003572F6"/>
    <w:rsid w:val="003572FB"/>
    <w:rsid w:val="003576A3"/>
    <w:rsid w:val="0035783B"/>
    <w:rsid w:val="00357987"/>
    <w:rsid w:val="00357EDC"/>
    <w:rsid w:val="00357F81"/>
    <w:rsid w:val="0036004A"/>
    <w:rsid w:val="00360408"/>
    <w:rsid w:val="00360438"/>
    <w:rsid w:val="00360463"/>
    <w:rsid w:val="0036083C"/>
    <w:rsid w:val="00360DB9"/>
    <w:rsid w:val="00360EF3"/>
    <w:rsid w:val="00360F2F"/>
    <w:rsid w:val="00360FF2"/>
    <w:rsid w:val="0036132B"/>
    <w:rsid w:val="00361AC9"/>
    <w:rsid w:val="00361F68"/>
    <w:rsid w:val="00362311"/>
    <w:rsid w:val="003627B7"/>
    <w:rsid w:val="00362B49"/>
    <w:rsid w:val="00362B83"/>
    <w:rsid w:val="00362D96"/>
    <w:rsid w:val="00363135"/>
    <w:rsid w:val="00363A9F"/>
    <w:rsid w:val="00363D0A"/>
    <w:rsid w:val="003643CF"/>
    <w:rsid w:val="00364734"/>
    <w:rsid w:val="003648D3"/>
    <w:rsid w:val="003648E1"/>
    <w:rsid w:val="00364C4A"/>
    <w:rsid w:val="0036526A"/>
    <w:rsid w:val="003655F0"/>
    <w:rsid w:val="003658A2"/>
    <w:rsid w:val="00365952"/>
    <w:rsid w:val="00365D98"/>
    <w:rsid w:val="00365E73"/>
    <w:rsid w:val="00365FDE"/>
    <w:rsid w:val="003662C3"/>
    <w:rsid w:val="003667AC"/>
    <w:rsid w:val="0036683F"/>
    <w:rsid w:val="00366913"/>
    <w:rsid w:val="00366AF2"/>
    <w:rsid w:val="00366BFC"/>
    <w:rsid w:val="00366D7C"/>
    <w:rsid w:val="00366E5D"/>
    <w:rsid w:val="00367069"/>
    <w:rsid w:val="003670F1"/>
    <w:rsid w:val="00367422"/>
    <w:rsid w:val="0036757E"/>
    <w:rsid w:val="00367ACC"/>
    <w:rsid w:val="00367BF3"/>
    <w:rsid w:val="00367C8E"/>
    <w:rsid w:val="00367F36"/>
    <w:rsid w:val="00370225"/>
    <w:rsid w:val="00370308"/>
    <w:rsid w:val="003708B8"/>
    <w:rsid w:val="003708F1"/>
    <w:rsid w:val="00370E65"/>
    <w:rsid w:val="00370EED"/>
    <w:rsid w:val="003711C5"/>
    <w:rsid w:val="003711FE"/>
    <w:rsid w:val="00371418"/>
    <w:rsid w:val="00371824"/>
    <w:rsid w:val="0037193A"/>
    <w:rsid w:val="00371A66"/>
    <w:rsid w:val="00371DBE"/>
    <w:rsid w:val="00371EE6"/>
    <w:rsid w:val="00371F94"/>
    <w:rsid w:val="00372218"/>
    <w:rsid w:val="0037239D"/>
    <w:rsid w:val="00372661"/>
    <w:rsid w:val="0037274C"/>
    <w:rsid w:val="003729D0"/>
    <w:rsid w:val="00372AB3"/>
    <w:rsid w:val="00372B3D"/>
    <w:rsid w:val="00372E53"/>
    <w:rsid w:val="00372EC4"/>
    <w:rsid w:val="00372F35"/>
    <w:rsid w:val="00373103"/>
    <w:rsid w:val="003731E5"/>
    <w:rsid w:val="003732A0"/>
    <w:rsid w:val="00373593"/>
    <w:rsid w:val="0037397B"/>
    <w:rsid w:val="00373C34"/>
    <w:rsid w:val="00373F06"/>
    <w:rsid w:val="003740EA"/>
    <w:rsid w:val="003742B8"/>
    <w:rsid w:val="00374515"/>
    <w:rsid w:val="00374534"/>
    <w:rsid w:val="003745B9"/>
    <w:rsid w:val="00374D53"/>
    <w:rsid w:val="00374D79"/>
    <w:rsid w:val="003750B6"/>
    <w:rsid w:val="003750E4"/>
    <w:rsid w:val="0037574B"/>
    <w:rsid w:val="00375EFD"/>
    <w:rsid w:val="00375F39"/>
    <w:rsid w:val="00375F6F"/>
    <w:rsid w:val="0037637F"/>
    <w:rsid w:val="003772A9"/>
    <w:rsid w:val="00377355"/>
    <w:rsid w:val="00377574"/>
    <w:rsid w:val="003778FC"/>
    <w:rsid w:val="00377E91"/>
    <w:rsid w:val="0038018E"/>
    <w:rsid w:val="003801A1"/>
    <w:rsid w:val="003807BD"/>
    <w:rsid w:val="00380AE3"/>
    <w:rsid w:val="00380C27"/>
    <w:rsid w:val="00380E13"/>
    <w:rsid w:val="003815A8"/>
    <w:rsid w:val="00381A3D"/>
    <w:rsid w:val="00381B7F"/>
    <w:rsid w:val="00381CEA"/>
    <w:rsid w:val="00382106"/>
    <w:rsid w:val="00382404"/>
    <w:rsid w:val="0038283C"/>
    <w:rsid w:val="00382D62"/>
    <w:rsid w:val="003831BD"/>
    <w:rsid w:val="00383210"/>
    <w:rsid w:val="00383A8A"/>
    <w:rsid w:val="00383B6D"/>
    <w:rsid w:val="00383CF3"/>
    <w:rsid w:val="00383FA0"/>
    <w:rsid w:val="003842FD"/>
    <w:rsid w:val="0038440B"/>
    <w:rsid w:val="0038480F"/>
    <w:rsid w:val="0038485F"/>
    <w:rsid w:val="00384FC2"/>
    <w:rsid w:val="003851F0"/>
    <w:rsid w:val="0038575A"/>
    <w:rsid w:val="0038580E"/>
    <w:rsid w:val="00385C10"/>
    <w:rsid w:val="00385CB2"/>
    <w:rsid w:val="00386074"/>
    <w:rsid w:val="0038610F"/>
    <w:rsid w:val="00386133"/>
    <w:rsid w:val="00386248"/>
    <w:rsid w:val="0038648C"/>
    <w:rsid w:val="003868B2"/>
    <w:rsid w:val="00386FD3"/>
    <w:rsid w:val="003872A7"/>
    <w:rsid w:val="003876F8"/>
    <w:rsid w:val="00387927"/>
    <w:rsid w:val="003879ED"/>
    <w:rsid w:val="00387AF8"/>
    <w:rsid w:val="00387B9F"/>
    <w:rsid w:val="00387FBC"/>
    <w:rsid w:val="003909C6"/>
    <w:rsid w:val="00390BC8"/>
    <w:rsid w:val="0039143D"/>
    <w:rsid w:val="00391464"/>
    <w:rsid w:val="00391609"/>
    <w:rsid w:val="003918F3"/>
    <w:rsid w:val="0039191E"/>
    <w:rsid w:val="003921C6"/>
    <w:rsid w:val="003925E7"/>
    <w:rsid w:val="003926CB"/>
    <w:rsid w:val="003927D6"/>
    <w:rsid w:val="00392A0D"/>
    <w:rsid w:val="00392BC9"/>
    <w:rsid w:val="00392FC0"/>
    <w:rsid w:val="0039330B"/>
    <w:rsid w:val="003934E1"/>
    <w:rsid w:val="00393B29"/>
    <w:rsid w:val="00393C82"/>
    <w:rsid w:val="00394046"/>
    <w:rsid w:val="003943C4"/>
    <w:rsid w:val="00394488"/>
    <w:rsid w:val="00394DCB"/>
    <w:rsid w:val="00394F09"/>
    <w:rsid w:val="00395037"/>
    <w:rsid w:val="00395D44"/>
    <w:rsid w:val="00395EBF"/>
    <w:rsid w:val="00396304"/>
    <w:rsid w:val="00396473"/>
    <w:rsid w:val="003965C6"/>
    <w:rsid w:val="003967F9"/>
    <w:rsid w:val="00396F9C"/>
    <w:rsid w:val="003971BA"/>
    <w:rsid w:val="003972B4"/>
    <w:rsid w:val="003973B8"/>
    <w:rsid w:val="003975E5"/>
    <w:rsid w:val="00397702"/>
    <w:rsid w:val="0039790A"/>
    <w:rsid w:val="00397A77"/>
    <w:rsid w:val="00397E27"/>
    <w:rsid w:val="00397E8C"/>
    <w:rsid w:val="00397EB8"/>
    <w:rsid w:val="003A01A3"/>
    <w:rsid w:val="003A04F2"/>
    <w:rsid w:val="003A06D7"/>
    <w:rsid w:val="003A0747"/>
    <w:rsid w:val="003A1178"/>
    <w:rsid w:val="003A158D"/>
    <w:rsid w:val="003A16DD"/>
    <w:rsid w:val="003A1A3A"/>
    <w:rsid w:val="003A1F6A"/>
    <w:rsid w:val="003A1F88"/>
    <w:rsid w:val="003A20E3"/>
    <w:rsid w:val="003A21E5"/>
    <w:rsid w:val="003A2354"/>
    <w:rsid w:val="003A2467"/>
    <w:rsid w:val="003A2489"/>
    <w:rsid w:val="003A2DC9"/>
    <w:rsid w:val="003A2E8B"/>
    <w:rsid w:val="003A3052"/>
    <w:rsid w:val="003A32A9"/>
    <w:rsid w:val="003A3568"/>
    <w:rsid w:val="003A3672"/>
    <w:rsid w:val="003A3820"/>
    <w:rsid w:val="003A3A2D"/>
    <w:rsid w:val="003A3ADE"/>
    <w:rsid w:val="003A3E75"/>
    <w:rsid w:val="003A46C5"/>
    <w:rsid w:val="003A4CDF"/>
    <w:rsid w:val="003A5027"/>
    <w:rsid w:val="003A5079"/>
    <w:rsid w:val="003A5D4E"/>
    <w:rsid w:val="003A60F1"/>
    <w:rsid w:val="003A6476"/>
    <w:rsid w:val="003A68DD"/>
    <w:rsid w:val="003A6BDA"/>
    <w:rsid w:val="003A6C79"/>
    <w:rsid w:val="003A73B3"/>
    <w:rsid w:val="003A74E5"/>
    <w:rsid w:val="003A767B"/>
    <w:rsid w:val="003A7695"/>
    <w:rsid w:val="003A7F1D"/>
    <w:rsid w:val="003B0140"/>
    <w:rsid w:val="003B068D"/>
    <w:rsid w:val="003B097E"/>
    <w:rsid w:val="003B0B11"/>
    <w:rsid w:val="003B0B60"/>
    <w:rsid w:val="003B0F69"/>
    <w:rsid w:val="003B0FAB"/>
    <w:rsid w:val="003B1059"/>
    <w:rsid w:val="003B143D"/>
    <w:rsid w:val="003B15DC"/>
    <w:rsid w:val="003B19B1"/>
    <w:rsid w:val="003B1D65"/>
    <w:rsid w:val="003B1EB4"/>
    <w:rsid w:val="003B2436"/>
    <w:rsid w:val="003B2615"/>
    <w:rsid w:val="003B284F"/>
    <w:rsid w:val="003B2A94"/>
    <w:rsid w:val="003B2AFD"/>
    <w:rsid w:val="003B3A24"/>
    <w:rsid w:val="003B3C3D"/>
    <w:rsid w:val="003B43D9"/>
    <w:rsid w:val="003B4B2D"/>
    <w:rsid w:val="003B4E63"/>
    <w:rsid w:val="003B5175"/>
    <w:rsid w:val="003B5967"/>
    <w:rsid w:val="003B5B62"/>
    <w:rsid w:val="003B5E3F"/>
    <w:rsid w:val="003B609E"/>
    <w:rsid w:val="003B64ED"/>
    <w:rsid w:val="003B675E"/>
    <w:rsid w:val="003B67BC"/>
    <w:rsid w:val="003B69B5"/>
    <w:rsid w:val="003B6BA9"/>
    <w:rsid w:val="003B6CA6"/>
    <w:rsid w:val="003B6CDD"/>
    <w:rsid w:val="003B6D58"/>
    <w:rsid w:val="003B707C"/>
    <w:rsid w:val="003B71C1"/>
    <w:rsid w:val="003B7612"/>
    <w:rsid w:val="003B7AB7"/>
    <w:rsid w:val="003C037E"/>
    <w:rsid w:val="003C082C"/>
    <w:rsid w:val="003C0D07"/>
    <w:rsid w:val="003C0EB2"/>
    <w:rsid w:val="003C1212"/>
    <w:rsid w:val="003C1B4B"/>
    <w:rsid w:val="003C1C0C"/>
    <w:rsid w:val="003C22F7"/>
    <w:rsid w:val="003C247B"/>
    <w:rsid w:val="003C2667"/>
    <w:rsid w:val="003C26EC"/>
    <w:rsid w:val="003C27E3"/>
    <w:rsid w:val="003C2959"/>
    <w:rsid w:val="003C2C65"/>
    <w:rsid w:val="003C2E51"/>
    <w:rsid w:val="003C2FC8"/>
    <w:rsid w:val="003C31B2"/>
    <w:rsid w:val="003C33A4"/>
    <w:rsid w:val="003C3513"/>
    <w:rsid w:val="003C4248"/>
    <w:rsid w:val="003C4249"/>
    <w:rsid w:val="003C4682"/>
    <w:rsid w:val="003C4C99"/>
    <w:rsid w:val="003C4DCB"/>
    <w:rsid w:val="003C5046"/>
    <w:rsid w:val="003C5486"/>
    <w:rsid w:val="003C57F5"/>
    <w:rsid w:val="003C5BB2"/>
    <w:rsid w:val="003C5CA7"/>
    <w:rsid w:val="003C5EA7"/>
    <w:rsid w:val="003C600F"/>
    <w:rsid w:val="003C64CD"/>
    <w:rsid w:val="003C6C19"/>
    <w:rsid w:val="003C7580"/>
    <w:rsid w:val="003C7638"/>
    <w:rsid w:val="003C7C09"/>
    <w:rsid w:val="003C7D0D"/>
    <w:rsid w:val="003C7E5C"/>
    <w:rsid w:val="003D0086"/>
    <w:rsid w:val="003D0412"/>
    <w:rsid w:val="003D08A1"/>
    <w:rsid w:val="003D0903"/>
    <w:rsid w:val="003D1072"/>
    <w:rsid w:val="003D11A0"/>
    <w:rsid w:val="003D134D"/>
    <w:rsid w:val="003D1715"/>
    <w:rsid w:val="003D18C0"/>
    <w:rsid w:val="003D18FE"/>
    <w:rsid w:val="003D193D"/>
    <w:rsid w:val="003D1C56"/>
    <w:rsid w:val="003D232E"/>
    <w:rsid w:val="003D2436"/>
    <w:rsid w:val="003D24D2"/>
    <w:rsid w:val="003D2577"/>
    <w:rsid w:val="003D2D14"/>
    <w:rsid w:val="003D2FC9"/>
    <w:rsid w:val="003D311A"/>
    <w:rsid w:val="003D322E"/>
    <w:rsid w:val="003D3553"/>
    <w:rsid w:val="003D370B"/>
    <w:rsid w:val="003D38F1"/>
    <w:rsid w:val="003D3A76"/>
    <w:rsid w:val="003D3AA4"/>
    <w:rsid w:val="003D3C24"/>
    <w:rsid w:val="003D3C3C"/>
    <w:rsid w:val="003D3D03"/>
    <w:rsid w:val="003D4A55"/>
    <w:rsid w:val="003D4B9B"/>
    <w:rsid w:val="003D4BAD"/>
    <w:rsid w:val="003D4C3B"/>
    <w:rsid w:val="003D4CF0"/>
    <w:rsid w:val="003D59E0"/>
    <w:rsid w:val="003D615A"/>
    <w:rsid w:val="003D64A4"/>
    <w:rsid w:val="003D6804"/>
    <w:rsid w:val="003D6B82"/>
    <w:rsid w:val="003D6F74"/>
    <w:rsid w:val="003D73A8"/>
    <w:rsid w:val="003D7463"/>
    <w:rsid w:val="003D75B2"/>
    <w:rsid w:val="003D789C"/>
    <w:rsid w:val="003D7D33"/>
    <w:rsid w:val="003D7F4B"/>
    <w:rsid w:val="003E023E"/>
    <w:rsid w:val="003E0415"/>
    <w:rsid w:val="003E0634"/>
    <w:rsid w:val="003E0A40"/>
    <w:rsid w:val="003E0EF6"/>
    <w:rsid w:val="003E0F4F"/>
    <w:rsid w:val="003E1074"/>
    <w:rsid w:val="003E15AC"/>
    <w:rsid w:val="003E1AFC"/>
    <w:rsid w:val="003E1C25"/>
    <w:rsid w:val="003E214C"/>
    <w:rsid w:val="003E267A"/>
    <w:rsid w:val="003E29B8"/>
    <w:rsid w:val="003E2A33"/>
    <w:rsid w:val="003E2AAA"/>
    <w:rsid w:val="003E2F38"/>
    <w:rsid w:val="003E2F74"/>
    <w:rsid w:val="003E39AF"/>
    <w:rsid w:val="003E4161"/>
    <w:rsid w:val="003E45CA"/>
    <w:rsid w:val="003E45F8"/>
    <w:rsid w:val="003E4658"/>
    <w:rsid w:val="003E46CA"/>
    <w:rsid w:val="003E4712"/>
    <w:rsid w:val="003E49D9"/>
    <w:rsid w:val="003E4B07"/>
    <w:rsid w:val="003E4C2E"/>
    <w:rsid w:val="003E4F21"/>
    <w:rsid w:val="003E5064"/>
    <w:rsid w:val="003E519E"/>
    <w:rsid w:val="003E5263"/>
    <w:rsid w:val="003E542D"/>
    <w:rsid w:val="003E5A1E"/>
    <w:rsid w:val="003E5A6F"/>
    <w:rsid w:val="003E5DA1"/>
    <w:rsid w:val="003E5E4D"/>
    <w:rsid w:val="003E60FC"/>
    <w:rsid w:val="003E62A4"/>
    <w:rsid w:val="003E735E"/>
    <w:rsid w:val="003E77A7"/>
    <w:rsid w:val="003E7B8E"/>
    <w:rsid w:val="003E7C25"/>
    <w:rsid w:val="003E7E1A"/>
    <w:rsid w:val="003F001F"/>
    <w:rsid w:val="003F02AE"/>
    <w:rsid w:val="003F030F"/>
    <w:rsid w:val="003F044A"/>
    <w:rsid w:val="003F04FC"/>
    <w:rsid w:val="003F06A0"/>
    <w:rsid w:val="003F0BBF"/>
    <w:rsid w:val="003F0F74"/>
    <w:rsid w:val="003F114F"/>
    <w:rsid w:val="003F1453"/>
    <w:rsid w:val="003F1879"/>
    <w:rsid w:val="003F1AE5"/>
    <w:rsid w:val="003F1E7A"/>
    <w:rsid w:val="003F2413"/>
    <w:rsid w:val="003F27A7"/>
    <w:rsid w:val="003F2C80"/>
    <w:rsid w:val="003F2CD9"/>
    <w:rsid w:val="003F2F40"/>
    <w:rsid w:val="003F3418"/>
    <w:rsid w:val="003F341E"/>
    <w:rsid w:val="003F3F2C"/>
    <w:rsid w:val="003F449D"/>
    <w:rsid w:val="003F4521"/>
    <w:rsid w:val="003F45AC"/>
    <w:rsid w:val="003F47B2"/>
    <w:rsid w:val="003F4919"/>
    <w:rsid w:val="003F496F"/>
    <w:rsid w:val="003F4A00"/>
    <w:rsid w:val="003F4AFE"/>
    <w:rsid w:val="003F51CB"/>
    <w:rsid w:val="003F5430"/>
    <w:rsid w:val="003F54E3"/>
    <w:rsid w:val="003F559A"/>
    <w:rsid w:val="003F5626"/>
    <w:rsid w:val="003F5C97"/>
    <w:rsid w:val="003F60A4"/>
    <w:rsid w:val="003F60DB"/>
    <w:rsid w:val="003F6244"/>
    <w:rsid w:val="003F66D3"/>
    <w:rsid w:val="003F67F6"/>
    <w:rsid w:val="003F6D1F"/>
    <w:rsid w:val="003F6F3A"/>
    <w:rsid w:val="003F705B"/>
    <w:rsid w:val="003F73A2"/>
    <w:rsid w:val="003F7A83"/>
    <w:rsid w:val="003F7FB1"/>
    <w:rsid w:val="004004A6"/>
    <w:rsid w:val="004009FC"/>
    <w:rsid w:val="00400D0D"/>
    <w:rsid w:val="00400FBD"/>
    <w:rsid w:val="004010DE"/>
    <w:rsid w:val="00401272"/>
    <w:rsid w:val="0040134E"/>
    <w:rsid w:val="004019EB"/>
    <w:rsid w:val="00401BA6"/>
    <w:rsid w:val="00401F93"/>
    <w:rsid w:val="00402045"/>
    <w:rsid w:val="00402349"/>
    <w:rsid w:val="0040278E"/>
    <w:rsid w:val="004027B5"/>
    <w:rsid w:val="00402A72"/>
    <w:rsid w:val="00402EEE"/>
    <w:rsid w:val="004031C1"/>
    <w:rsid w:val="004032CC"/>
    <w:rsid w:val="0040347A"/>
    <w:rsid w:val="004035CD"/>
    <w:rsid w:val="0040360F"/>
    <w:rsid w:val="0040380B"/>
    <w:rsid w:val="00403B19"/>
    <w:rsid w:val="00403C52"/>
    <w:rsid w:val="004042FD"/>
    <w:rsid w:val="0040442F"/>
    <w:rsid w:val="004045DA"/>
    <w:rsid w:val="00404ED2"/>
    <w:rsid w:val="00404F36"/>
    <w:rsid w:val="00405084"/>
    <w:rsid w:val="004052DA"/>
    <w:rsid w:val="004059DF"/>
    <w:rsid w:val="00405B67"/>
    <w:rsid w:val="00405B8F"/>
    <w:rsid w:val="00405E41"/>
    <w:rsid w:val="004061F5"/>
    <w:rsid w:val="004063C1"/>
    <w:rsid w:val="00406647"/>
    <w:rsid w:val="00406799"/>
    <w:rsid w:val="00406841"/>
    <w:rsid w:val="00406EAE"/>
    <w:rsid w:val="004070A7"/>
    <w:rsid w:val="00407958"/>
    <w:rsid w:val="00407A02"/>
    <w:rsid w:val="00407D63"/>
    <w:rsid w:val="00407EB1"/>
    <w:rsid w:val="004104F1"/>
    <w:rsid w:val="00410606"/>
    <w:rsid w:val="004107AA"/>
    <w:rsid w:val="00410B2F"/>
    <w:rsid w:val="00410BC2"/>
    <w:rsid w:val="00410DFA"/>
    <w:rsid w:val="00410EF6"/>
    <w:rsid w:val="00410F47"/>
    <w:rsid w:val="004110BF"/>
    <w:rsid w:val="0041144A"/>
    <w:rsid w:val="004116F3"/>
    <w:rsid w:val="00411AA4"/>
    <w:rsid w:val="00411ED3"/>
    <w:rsid w:val="00412A6B"/>
    <w:rsid w:val="0041305E"/>
    <w:rsid w:val="00413713"/>
    <w:rsid w:val="00413970"/>
    <w:rsid w:val="00413BA1"/>
    <w:rsid w:val="004141AD"/>
    <w:rsid w:val="0041431E"/>
    <w:rsid w:val="00414473"/>
    <w:rsid w:val="0041456B"/>
    <w:rsid w:val="00414AF2"/>
    <w:rsid w:val="004151B6"/>
    <w:rsid w:val="0041554C"/>
    <w:rsid w:val="0041559B"/>
    <w:rsid w:val="00415630"/>
    <w:rsid w:val="0041579D"/>
    <w:rsid w:val="00415C58"/>
    <w:rsid w:val="00416020"/>
    <w:rsid w:val="00416153"/>
    <w:rsid w:val="004161DB"/>
    <w:rsid w:val="004165E8"/>
    <w:rsid w:val="00416BAB"/>
    <w:rsid w:val="00416C07"/>
    <w:rsid w:val="00416F6F"/>
    <w:rsid w:val="00417035"/>
    <w:rsid w:val="0041705C"/>
    <w:rsid w:val="004174FA"/>
    <w:rsid w:val="004176AA"/>
    <w:rsid w:val="004176F5"/>
    <w:rsid w:val="00417FE2"/>
    <w:rsid w:val="00420044"/>
    <w:rsid w:val="00420176"/>
    <w:rsid w:val="00420186"/>
    <w:rsid w:val="00420653"/>
    <w:rsid w:val="00420663"/>
    <w:rsid w:val="00420702"/>
    <w:rsid w:val="00420820"/>
    <w:rsid w:val="00420993"/>
    <w:rsid w:val="00420EDB"/>
    <w:rsid w:val="00421562"/>
    <w:rsid w:val="004218E0"/>
    <w:rsid w:val="004219E6"/>
    <w:rsid w:val="00421C62"/>
    <w:rsid w:val="0042211C"/>
    <w:rsid w:val="00422311"/>
    <w:rsid w:val="004225C3"/>
    <w:rsid w:val="0042278E"/>
    <w:rsid w:val="00422A02"/>
    <w:rsid w:val="00422C61"/>
    <w:rsid w:val="00422CA9"/>
    <w:rsid w:val="00422D36"/>
    <w:rsid w:val="00422D5C"/>
    <w:rsid w:val="00423DED"/>
    <w:rsid w:val="00423EB4"/>
    <w:rsid w:val="0042407B"/>
    <w:rsid w:val="0042474E"/>
    <w:rsid w:val="00424769"/>
    <w:rsid w:val="00424902"/>
    <w:rsid w:val="00424A8D"/>
    <w:rsid w:val="00424AFD"/>
    <w:rsid w:val="00424C2C"/>
    <w:rsid w:val="00424FE9"/>
    <w:rsid w:val="00425D7C"/>
    <w:rsid w:val="004260DE"/>
    <w:rsid w:val="0042634E"/>
    <w:rsid w:val="00426544"/>
    <w:rsid w:val="00426A28"/>
    <w:rsid w:val="00426B50"/>
    <w:rsid w:val="00426E0B"/>
    <w:rsid w:val="00426E25"/>
    <w:rsid w:val="00426FF3"/>
    <w:rsid w:val="004273C1"/>
    <w:rsid w:val="00427771"/>
    <w:rsid w:val="00427C83"/>
    <w:rsid w:val="00427E54"/>
    <w:rsid w:val="004300D9"/>
    <w:rsid w:val="004304A5"/>
    <w:rsid w:val="0043069D"/>
    <w:rsid w:val="00430A03"/>
    <w:rsid w:val="00430D96"/>
    <w:rsid w:val="004310D4"/>
    <w:rsid w:val="00431166"/>
    <w:rsid w:val="004314A1"/>
    <w:rsid w:val="00431AF1"/>
    <w:rsid w:val="00431F33"/>
    <w:rsid w:val="004321FA"/>
    <w:rsid w:val="00432214"/>
    <w:rsid w:val="00432507"/>
    <w:rsid w:val="0043254F"/>
    <w:rsid w:val="00432EA7"/>
    <w:rsid w:val="0043336B"/>
    <w:rsid w:val="004333E7"/>
    <w:rsid w:val="004334BF"/>
    <w:rsid w:val="0043372E"/>
    <w:rsid w:val="004343B6"/>
    <w:rsid w:val="004343F6"/>
    <w:rsid w:val="004344AB"/>
    <w:rsid w:val="004344BA"/>
    <w:rsid w:val="0043453C"/>
    <w:rsid w:val="0043469C"/>
    <w:rsid w:val="00434869"/>
    <w:rsid w:val="00434E99"/>
    <w:rsid w:val="0043519D"/>
    <w:rsid w:val="0043540F"/>
    <w:rsid w:val="00435914"/>
    <w:rsid w:val="00435A2A"/>
    <w:rsid w:val="00436164"/>
    <w:rsid w:val="00436491"/>
    <w:rsid w:val="00437135"/>
    <w:rsid w:val="004374E8"/>
    <w:rsid w:val="00437957"/>
    <w:rsid w:val="00437978"/>
    <w:rsid w:val="0044000A"/>
    <w:rsid w:val="004400AC"/>
    <w:rsid w:val="00440145"/>
    <w:rsid w:val="004401D8"/>
    <w:rsid w:val="00440902"/>
    <w:rsid w:val="00441898"/>
    <w:rsid w:val="00441AD5"/>
    <w:rsid w:val="00442391"/>
    <w:rsid w:val="00442971"/>
    <w:rsid w:val="00442D8D"/>
    <w:rsid w:val="00442F26"/>
    <w:rsid w:val="0044320C"/>
    <w:rsid w:val="004432CF"/>
    <w:rsid w:val="00443306"/>
    <w:rsid w:val="0044365E"/>
    <w:rsid w:val="0044385F"/>
    <w:rsid w:val="00443C14"/>
    <w:rsid w:val="00443EA4"/>
    <w:rsid w:val="00444240"/>
    <w:rsid w:val="00444498"/>
    <w:rsid w:val="004449A9"/>
    <w:rsid w:val="00444BA5"/>
    <w:rsid w:val="00444FD6"/>
    <w:rsid w:val="004450BC"/>
    <w:rsid w:val="00445307"/>
    <w:rsid w:val="0044540D"/>
    <w:rsid w:val="0044565E"/>
    <w:rsid w:val="00445941"/>
    <w:rsid w:val="00445AFC"/>
    <w:rsid w:val="0044613E"/>
    <w:rsid w:val="0044633A"/>
    <w:rsid w:val="00446610"/>
    <w:rsid w:val="004468B8"/>
    <w:rsid w:val="00446965"/>
    <w:rsid w:val="00446BD8"/>
    <w:rsid w:val="00446E4B"/>
    <w:rsid w:val="004471CD"/>
    <w:rsid w:val="004476D2"/>
    <w:rsid w:val="00447857"/>
    <w:rsid w:val="00447C9A"/>
    <w:rsid w:val="00447EA0"/>
    <w:rsid w:val="004505B1"/>
    <w:rsid w:val="00450FAC"/>
    <w:rsid w:val="004510A0"/>
    <w:rsid w:val="004511C4"/>
    <w:rsid w:val="00451394"/>
    <w:rsid w:val="004513FC"/>
    <w:rsid w:val="0045169A"/>
    <w:rsid w:val="0045183B"/>
    <w:rsid w:val="00451A9A"/>
    <w:rsid w:val="00451CDC"/>
    <w:rsid w:val="0045225D"/>
    <w:rsid w:val="0045233C"/>
    <w:rsid w:val="00452786"/>
    <w:rsid w:val="00452953"/>
    <w:rsid w:val="00452999"/>
    <w:rsid w:val="004529C8"/>
    <w:rsid w:val="00452C55"/>
    <w:rsid w:val="004539B1"/>
    <w:rsid w:val="00453B36"/>
    <w:rsid w:val="00453EA8"/>
    <w:rsid w:val="00454016"/>
    <w:rsid w:val="004541BF"/>
    <w:rsid w:val="00454463"/>
    <w:rsid w:val="00454E5D"/>
    <w:rsid w:val="00454FBF"/>
    <w:rsid w:val="00455B9A"/>
    <w:rsid w:val="004564DA"/>
    <w:rsid w:val="00456548"/>
    <w:rsid w:val="0045682A"/>
    <w:rsid w:val="00456938"/>
    <w:rsid w:val="004569BA"/>
    <w:rsid w:val="00456B28"/>
    <w:rsid w:val="00456FD6"/>
    <w:rsid w:val="004573B6"/>
    <w:rsid w:val="004573EC"/>
    <w:rsid w:val="00457A01"/>
    <w:rsid w:val="00460018"/>
    <w:rsid w:val="0046019F"/>
    <w:rsid w:val="00460259"/>
    <w:rsid w:val="004608C8"/>
    <w:rsid w:val="00460C09"/>
    <w:rsid w:val="00460E20"/>
    <w:rsid w:val="00461AF6"/>
    <w:rsid w:val="00461F8B"/>
    <w:rsid w:val="00462571"/>
    <w:rsid w:val="00462970"/>
    <w:rsid w:val="00462D6F"/>
    <w:rsid w:val="0046382C"/>
    <w:rsid w:val="00463A7D"/>
    <w:rsid w:val="00463AD3"/>
    <w:rsid w:val="00463B65"/>
    <w:rsid w:val="0046495A"/>
    <w:rsid w:val="00465479"/>
    <w:rsid w:val="00465C28"/>
    <w:rsid w:val="00466532"/>
    <w:rsid w:val="004665A8"/>
    <w:rsid w:val="004665CB"/>
    <w:rsid w:val="0046671C"/>
    <w:rsid w:val="00466AAA"/>
    <w:rsid w:val="00466CDB"/>
    <w:rsid w:val="0046706E"/>
    <w:rsid w:val="004675D4"/>
    <w:rsid w:val="00467855"/>
    <w:rsid w:val="0047000D"/>
    <w:rsid w:val="004705AB"/>
    <w:rsid w:val="00470886"/>
    <w:rsid w:val="00471220"/>
    <w:rsid w:val="00471A24"/>
    <w:rsid w:val="00471D2E"/>
    <w:rsid w:val="00471F0A"/>
    <w:rsid w:val="00471F66"/>
    <w:rsid w:val="004723C3"/>
    <w:rsid w:val="004725ED"/>
    <w:rsid w:val="00472749"/>
    <w:rsid w:val="00472862"/>
    <w:rsid w:val="00472920"/>
    <w:rsid w:val="004729DA"/>
    <w:rsid w:val="00472A7D"/>
    <w:rsid w:val="00472CC0"/>
    <w:rsid w:val="00472E1B"/>
    <w:rsid w:val="00472F75"/>
    <w:rsid w:val="004731EC"/>
    <w:rsid w:val="004734A0"/>
    <w:rsid w:val="004737B8"/>
    <w:rsid w:val="004738CB"/>
    <w:rsid w:val="00473B66"/>
    <w:rsid w:val="004744B0"/>
    <w:rsid w:val="00474A8B"/>
    <w:rsid w:val="00474F7A"/>
    <w:rsid w:val="0047516E"/>
    <w:rsid w:val="00475630"/>
    <w:rsid w:val="00475809"/>
    <w:rsid w:val="00475A10"/>
    <w:rsid w:val="00475DBF"/>
    <w:rsid w:val="004761FE"/>
    <w:rsid w:val="004763E8"/>
    <w:rsid w:val="004764BE"/>
    <w:rsid w:val="004765BC"/>
    <w:rsid w:val="00476667"/>
    <w:rsid w:val="00476731"/>
    <w:rsid w:val="00476E0F"/>
    <w:rsid w:val="00476E87"/>
    <w:rsid w:val="00477193"/>
    <w:rsid w:val="00477492"/>
    <w:rsid w:val="00477532"/>
    <w:rsid w:val="00477817"/>
    <w:rsid w:val="004779C3"/>
    <w:rsid w:val="00477FD5"/>
    <w:rsid w:val="00480155"/>
    <w:rsid w:val="00480580"/>
    <w:rsid w:val="00480710"/>
    <w:rsid w:val="00480895"/>
    <w:rsid w:val="00480977"/>
    <w:rsid w:val="00480B2F"/>
    <w:rsid w:val="00480C63"/>
    <w:rsid w:val="00480D39"/>
    <w:rsid w:val="00480E19"/>
    <w:rsid w:val="0048123A"/>
    <w:rsid w:val="0048158E"/>
    <w:rsid w:val="00481CE9"/>
    <w:rsid w:val="00481FDA"/>
    <w:rsid w:val="00482195"/>
    <w:rsid w:val="004824A5"/>
    <w:rsid w:val="00482BED"/>
    <w:rsid w:val="004830AC"/>
    <w:rsid w:val="004836D2"/>
    <w:rsid w:val="00483895"/>
    <w:rsid w:val="00483B56"/>
    <w:rsid w:val="00484138"/>
    <w:rsid w:val="004846A1"/>
    <w:rsid w:val="004847EA"/>
    <w:rsid w:val="00484A73"/>
    <w:rsid w:val="00484AA2"/>
    <w:rsid w:val="00484EF3"/>
    <w:rsid w:val="004851D0"/>
    <w:rsid w:val="004855FF"/>
    <w:rsid w:val="004859E0"/>
    <w:rsid w:val="00485EDD"/>
    <w:rsid w:val="00485F48"/>
    <w:rsid w:val="004868B3"/>
    <w:rsid w:val="00486A49"/>
    <w:rsid w:val="00486EB0"/>
    <w:rsid w:val="004872D2"/>
    <w:rsid w:val="0048769F"/>
    <w:rsid w:val="00487A0E"/>
    <w:rsid w:val="00487BAD"/>
    <w:rsid w:val="00487EE4"/>
    <w:rsid w:val="004901DE"/>
    <w:rsid w:val="004904C0"/>
    <w:rsid w:val="00490ED3"/>
    <w:rsid w:val="004913D0"/>
    <w:rsid w:val="0049143C"/>
    <w:rsid w:val="00491781"/>
    <w:rsid w:val="00491DDF"/>
    <w:rsid w:val="00491DE8"/>
    <w:rsid w:val="00491DFA"/>
    <w:rsid w:val="00491E81"/>
    <w:rsid w:val="00491F64"/>
    <w:rsid w:val="00491F80"/>
    <w:rsid w:val="0049210D"/>
    <w:rsid w:val="004923AC"/>
    <w:rsid w:val="00492875"/>
    <w:rsid w:val="00492A49"/>
    <w:rsid w:val="00492C1E"/>
    <w:rsid w:val="00492C7B"/>
    <w:rsid w:val="00492FD6"/>
    <w:rsid w:val="00493002"/>
    <w:rsid w:val="00493716"/>
    <w:rsid w:val="00493A4D"/>
    <w:rsid w:val="00493A96"/>
    <w:rsid w:val="00493F6F"/>
    <w:rsid w:val="004940B9"/>
    <w:rsid w:val="0049455C"/>
    <w:rsid w:val="00494649"/>
    <w:rsid w:val="004948BE"/>
    <w:rsid w:val="00495022"/>
    <w:rsid w:val="004955C0"/>
    <w:rsid w:val="004958E9"/>
    <w:rsid w:val="00495C12"/>
    <w:rsid w:val="00495C22"/>
    <w:rsid w:val="00495D82"/>
    <w:rsid w:val="00496020"/>
    <w:rsid w:val="0049644E"/>
    <w:rsid w:val="00496588"/>
    <w:rsid w:val="00496687"/>
    <w:rsid w:val="0049684E"/>
    <w:rsid w:val="00496E04"/>
    <w:rsid w:val="00496EEA"/>
    <w:rsid w:val="00497213"/>
    <w:rsid w:val="004976BD"/>
    <w:rsid w:val="004977A0"/>
    <w:rsid w:val="00497BC4"/>
    <w:rsid w:val="00497BF6"/>
    <w:rsid w:val="00497EC1"/>
    <w:rsid w:val="004A0279"/>
    <w:rsid w:val="004A0424"/>
    <w:rsid w:val="004A0606"/>
    <w:rsid w:val="004A0656"/>
    <w:rsid w:val="004A0ACA"/>
    <w:rsid w:val="004A0AEC"/>
    <w:rsid w:val="004A10FB"/>
    <w:rsid w:val="004A146F"/>
    <w:rsid w:val="004A14F1"/>
    <w:rsid w:val="004A1606"/>
    <w:rsid w:val="004A1ADE"/>
    <w:rsid w:val="004A1C81"/>
    <w:rsid w:val="004A27A6"/>
    <w:rsid w:val="004A27B5"/>
    <w:rsid w:val="004A2A4F"/>
    <w:rsid w:val="004A2BA3"/>
    <w:rsid w:val="004A2DE8"/>
    <w:rsid w:val="004A326C"/>
    <w:rsid w:val="004A35F8"/>
    <w:rsid w:val="004A3875"/>
    <w:rsid w:val="004A39F1"/>
    <w:rsid w:val="004A4437"/>
    <w:rsid w:val="004A46D5"/>
    <w:rsid w:val="004A4768"/>
    <w:rsid w:val="004A4CBF"/>
    <w:rsid w:val="004A5003"/>
    <w:rsid w:val="004A5050"/>
    <w:rsid w:val="004A5394"/>
    <w:rsid w:val="004A54E2"/>
    <w:rsid w:val="004A56D9"/>
    <w:rsid w:val="004A57F2"/>
    <w:rsid w:val="004A5E32"/>
    <w:rsid w:val="004A64D3"/>
    <w:rsid w:val="004A6F3A"/>
    <w:rsid w:val="004A6FD3"/>
    <w:rsid w:val="004A72F6"/>
    <w:rsid w:val="004A76A9"/>
    <w:rsid w:val="004B0FDE"/>
    <w:rsid w:val="004B12C6"/>
    <w:rsid w:val="004B1401"/>
    <w:rsid w:val="004B15B2"/>
    <w:rsid w:val="004B17AF"/>
    <w:rsid w:val="004B18AF"/>
    <w:rsid w:val="004B194B"/>
    <w:rsid w:val="004B1D55"/>
    <w:rsid w:val="004B1F10"/>
    <w:rsid w:val="004B1FFF"/>
    <w:rsid w:val="004B2462"/>
    <w:rsid w:val="004B2731"/>
    <w:rsid w:val="004B29F3"/>
    <w:rsid w:val="004B2A7D"/>
    <w:rsid w:val="004B2BBF"/>
    <w:rsid w:val="004B36B2"/>
    <w:rsid w:val="004B384D"/>
    <w:rsid w:val="004B3C36"/>
    <w:rsid w:val="004B3E17"/>
    <w:rsid w:val="004B3F6B"/>
    <w:rsid w:val="004B4094"/>
    <w:rsid w:val="004B40BD"/>
    <w:rsid w:val="004B4615"/>
    <w:rsid w:val="004B4826"/>
    <w:rsid w:val="004B4ADA"/>
    <w:rsid w:val="004B4BE3"/>
    <w:rsid w:val="004B50EA"/>
    <w:rsid w:val="004B547D"/>
    <w:rsid w:val="004B5ABE"/>
    <w:rsid w:val="004B5D5F"/>
    <w:rsid w:val="004B5DA6"/>
    <w:rsid w:val="004B5E62"/>
    <w:rsid w:val="004B6335"/>
    <w:rsid w:val="004B6BE3"/>
    <w:rsid w:val="004B6FF9"/>
    <w:rsid w:val="004B7194"/>
    <w:rsid w:val="004B7261"/>
    <w:rsid w:val="004B742C"/>
    <w:rsid w:val="004B77B1"/>
    <w:rsid w:val="004B7CC1"/>
    <w:rsid w:val="004B7F5A"/>
    <w:rsid w:val="004C0074"/>
    <w:rsid w:val="004C06C0"/>
    <w:rsid w:val="004C0700"/>
    <w:rsid w:val="004C0AE2"/>
    <w:rsid w:val="004C0CBB"/>
    <w:rsid w:val="004C0E10"/>
    <w:rsid w:val="004C1020"/>
    <w:rsid w:val="004C1110"/>
    <w:rsid w:val="004C1919"/>
    <w:rsid w:val="004C19D0"/>
    <w:rsid w:val="004C1B04"/>
    <w:rsid w:val="004C1C8B"/>
    <w:rsid w:val="004C1E0E"/>
    <w:rsid w:val="004C1E56"/>
    <w:rsid w:val="004C3285"/>
    <w:rsid w:val="004C338F"/>
    <w:rsid w:val="004C3641"/>
    <w:rsid w:val="004C3875"/>
    <w:rsid w:val="004C4F5F"/>
    <w:rsid w:val="004C5296"/>
    <w:rsid w:val="004C546E"/>
    <w:rsid w:val="004C5EBF"/>
    <w:rsid w:val="004C61F3"/>
    <w:rsid w:val="004C6314"/>
    <w:rsid w:val="004C659C"/>
    <w:rsid w:val="004C65D5"/>
    <w:rsid w:val="004C66B2"/>
    <w:rsid w:val="004C67C8"/>
    <w:rsid w:val="004C699A"/>
    <w:rsid w:val="004C6AFD"/>
    <w:rsid w:val="004C7181"/>
    <w:rsid w:val="004C733F"/>
    <w:rsid w:val="004C742A"/>
    <w:rsid w:val="004C745A"/>
    <w:rsid w:val="004C78B9"/>
    <w:rsid w:val="004C78C3"/>
    <w:rsid w:val="004C7DCA"/>
    <w:rsid w:val="004D0372"/>
    <w:rsid w:val="004D0839"/>
    <w:rsid w:val="004D0DE7"/>
    <w:rsid w:val="004D0F1D"/>
    <w:rsid w:val="004D1770"/>
    <w:rsid w:val="004D17D2"/>
    <w:rsid w:val="004D1A38"/>
    <w:rsid w:val="004D1BA8"/>
    <w:rsid w:val="004D1FA6"/>
    <w:rsid w:val="004D2C42"/>
    <w:rsid w:val="004D2F36"/>
    <w:rsid w:val="004D3331"/>
    <w:rsid w:val="004D3DA5"/>
    <w:rsid w:val="004D3DDE"/>
    <w:rsid w:val="004D43C8"/>
    <w:rsid w:val="004D48B3"/>
    <w:rsid w:val="004D4A36"/>
    <w:rsid w:val="004D5439"/>
    <w:rsid w:val="004D5492"/>
    <w:rsid w:val="004D5517"/>
    <w:rsid w:val="004D5A09"/>
    <w:rsid w:val="004D5D90"/>
    <w:rsid w:val="004D5E90"/>
    <w:rsid w:val="004D5FE8"/>
    <w:rsid w:val="004D6B0C"/>
    <w:rsid w:val="004D6DE3"/>
    <w:rsid w:val="004D70AA"/>
    <w:rsid w:val="004D72C0"/>
    <w:rsid w:val="004D74EA"/>
    <w:rsid w:val="004D75D3"/>
    <w:rsid w:val="004D7BFF"/>
    <w:rsid w:val="004E00EE"/>
    <w:rsid w:val="004E0E04"/>
    <w:rsid w:val="004E14A3"/>
    <w:rsid w:val="004E1523"/>
    <w:rsid w:val="004E1804"/>
    <w:rsid w:val="004E19DA"/>
    <w:rsid w:val="004E1CB0"/>
    <w:rsid w:val="004E251E"/>
    <w:rsid w:val="004E27D6"/>
    <w:rsid w:val="004E2EE3"/>
    <w:rsid w:val="004E2F99"/>
    <w:rsid w:val="004E3061"/>
    <w:rsid w:val="004E37D8"/>
    <w:rsid w:val="004E3FF8"/>
    <w:rsid w:val="004E435B"/>
    <w:rsid w:val="004E48DC"/>
    <w:rsid w:val="004E49A5"/>
    <w:rsid w:val="004E4D0F"/>
    <w:rsid w:val="004E4D2C"/>
    <w:rsid w:val="004E4E5C"/>
    <w:rsid w:val="004E54B8"/>
    <w:rsid w:val="004E582F"/>
    <w:rsid w:val="004E5928"/>
    <w:rsid w:val="004E5B8E"/>
    <w:rsid w:val="004E5C42"/>
    <w:rsid w:val="004E5DB8"/>
    <w:rsid w:val="004E615D"/>
    <w:rsid w:val="004E61CF"/>
    <w:rsid w:val="004E624A"/>
    <w:rsid w:val="004E624F"/>
    <w:rsid w:val="004E63C3"/>
    <w:rsid w:val="004E67C7"/>
    <w:rsid w:val="004E6890"/>
    <w:rsid w:val="004E69F0"/>
    <w:rsid w:val="004E6C1D"/>
    <w:rsid w:val="004E6C9E"/>
    <w:rsid w:val="004E70E6"/>
    <w:rsid w:val="004E719E"/>
    <w:rsid w:val="004E732A"/>
    <w:rsid w:val="004E7A10"/>
    <w:rsid w:val="004E7B4D"/>
    <w:rsid w:val="004F020D"/>
    <w:rsid w:val="004F03C8"/>
    <w:rsid w:val="004F03F6"/>
    <w:rsid w:val="004F0DC1"/>
    <w:rsid w:val="004F119D"/>
    <w:rsid w:val="004F13B0"/>
    <w:rsid w:val="004F15A2"/>
    <w:rsid w:val="004F16DC"/>
    <w:rsid w:val="004F17CD"/>
    <w:rsid w:val="004F1D3A"/>
    <w:rsid w:val="004F1D5A"/>
    <w:rsid w:val="004F209D"/>
    <w:rsid w:val="004F21A8"/>
    <w:rsid w:val="004F225B"/>
    <w:rsid w:val="004F2512"/>
    <w:rsid w:val="004F2B08"/>
    <w:rsid w:val="004F2DB6"/>
    <w:rsid w:val="004F2E06"/>
    <w:rsid w:val="004F303C"/>
    <w:rsid w:val="004F33FC"/>
    <w:rsid w:val="004F350D"/>
    <w:rsid w:val="004F37C9"/>
    <w:rsid w:val="004F3C16"/>
    <w:rsid w:val="004F3D68"/>
    <w:rsid w:val="004F418B"/>
    <w:rsid w:val="004F419E"/>
    <w:rsid w:val="004F4492"/>
    <w:rsid w:val="004F4589"/>
    <w:rsid w:val="004F4E3E"/>
    <w:rsid w:val="004F5071"/>
    <w:rsid w:val="004F50D2"/>
    <w:rsid w:val="004F5264"/>
    <w:rsid w:val="004F54EF"/>
    <w:rsid w:val="004F572D"/>
    <w:rsid w:val="004F59F0"/>
    <w:rsid w:val="004F5BC6"/>
    <w:rsid w:val="004F5DBF"/>
    <w:rsid w:val="004F6517"/>
    <w:rsid w:val="004F7352"/>
    <w:rsid w:val="004F76C2"/>
    <w:rsid w:val="004F775B"/>
    <w:rsid w:val="004F778A"/>
    <w:rsid w:val="004F78D1"/>
    <w:rsid w:val="004F792B"/>
    <w:rsid w:val="004F795F"/>
    <w:rsid w:val="004F7AB9"/>
    <w:rsid w:val="004F7B34"/>
    <w:rsid w:val="00500238"/>
    <w:rsid w:val="005004A0"/>
    <w:rsid w:val="005007E4"/>
    <w:rsid w:val="005008A2"/>
    <w:rsid w:val="00500C8F"/>
    <w:rsid w:val="005014B6"/>
    <w:rsid w:val="005014FB"/>
    <w:rsid w:val="005015FA"/>
    <w:rsid w:val="00501761"/>
    <w:rsid w:val="00501DA0"/>
    <w:rsid w:val="00502564"/>
    <w:rsid w:val="00502675"/>
    <w:rsid w:val="00502A59"/>
    <w:rsid w:val="00502BE5"/>
    <w:rsid w:val="00502D16"/>
    <w:rsid w:val="00503210"/>
    <w:rsid w:val="0050370A"/>
    <w:rsid w:val="00503732"/>
    <w:rsid w:val="005039AF"/>
    <w:rsid w:val="0050442C"/>
    <w:rsid w:val="00504FE9"/>
    <w:rsid w:val="005051E5"/>
    <w:rsid w:val="005052FC"/>
    <w:rsid w:val="00505302"/>
    <w:rsid w:val="005053AB"/>
    <w:rsid w:val="0050554A"/>
    <w:rsid w:val="005059C1"/>
    <w:rsid w:val="00505DC9"/>
    <w:rsid w:val="00506346"/>
    <w:rsid w:val="005067A1"/>
    <w:rsid w:val="00506904"/>
    <w:rsid w:val="00506EE7"/>
    <w:rsid w:val="005074C7"/>
    <w:rsid w:val="00507949"/>
    <w:rsid w:val="00507D6C"/>
    <w:rsid w:val="00507FD2"/>
    <w:rsid w:val="005102F7"/>
    <w:rsid w:val="005103D2"/>
    <w:rsid w:val="005105E3"/>
    <w:rsid w:val="005111DB"/>
    <w:rsid w:val="0051172A"/>
    <w:rsid w:val="00511899"/>
    <w:rsid w:val="00511D35"/>
    <w:rsid w:val="00511DE7"/>
    <w:rsid w:val="00511F97"/>
    <w:rsid w:val="00512145"/>
    <w:rsid w:val="00512269"/>
    <w:rsid w:val="005122F0"/>
    <w:rsid w:val="005125BA"/>
    <w:rsid w:val="005127D9"/>
    <w:rsid w:val="00512A09"/>
    <w:rsid w:val="00513D31"/>
    <w:rsid w:val="00513DE7"/>
    <w:rsid w:val="005144B3"/>
    <w:rsid w:val="00514645"/>
    <w:rsid w:val="00514A53"/>
    <w:rsid w:val="00514C0E"/>
    <w:rsid w:val="005150F9"/>
    <w:rsid w:val="00515168"/>
    <w:rsid w:val="00515DBE"/>
    <w:rsid w:val="005161CF"/>
    <w:rsid w:val="00516224"/>
    <w:rsid w:val="00516310"/>
    <w:rsid w:val="005164E3"/>
    <w:rsid w:val="005165D0"/>
    <w:rsid w:val="00517062"/>
    <w:rsid w:val="00517210"/>
    <w:rsid w:val="005177E9"/>
    <w:rsid w:val="00517A4E"/>
    <w:rsid w:val="00517ADB"/>
    <w:rsid w:val="00517FAD"/>
    <w:rsid w:val="0052020C"/>
    <w:rsid w:val="0052032D"/>
    <w:rsid w:val="005207BC"/>
    <w:rsid w:val="00520B22"/>
    <w:rsid w:val="0052132F"/>
    <w:rsid w:val="0052144E"/>
    <w:rsid w:val="005214D2"/>
    <w:rsid w:val="005216BC"/>
    <w:rsid w:val="00521A79"/>
    <w:rsid w:val="00521C3A"/>
    <w:rsid w:val="00521DBF"/>
    <w:rsid w:val="00521F93"/>
    <w:rsid w:val="005221DE"/>
    <w:rsid w:val="00522392"/>
    <w:rsid w:val="005225A0"/>
    <w:rsid w:val="00522B85"/>
    <w:rsid w:val="0052345B"/>
    <w:rsid w:val="00523B13"/>
    <w:rsid w:val="00523C17"/>
    <w:rsid w:val="00523CFD"/>
    <w:rsid w:val="00523DE4"/>
    <w:rsid w:val="00524053"/>
    <w:rsid w:val="0052416B"/>
    <w:rsid w:val="0052417A"/>
    <w:rsid w:val="005244BF"/>
    <w:rsid w:val="00524851"/>
    <w:rsid w:val="00524908"/>
    <w:rsid w:val="0052493B"/>
    <w:rsid w:val="00524EB3"/>
    <w:rsid w:val="00524FCA"/>
    <w:rsid w:val="005250CA"/>
    <w:rsid w:val="00525BFF"/>
    <w:rsid w:val="00525D05"/>
    <w:rsid w:val="00525EBD"/>
    <w:rsid w:val="005262B7"/>
    <w:rsid w:val="00526AC6"/>
    <w:rsid w:val="00526D9A"/>
    <w:rsid w:val="0052719B"/>
    <w:rsid w:val="005272AC"/>
    <w:rsid w:val="0052743C"/>
    <w:rsid w:val="0052781F"/>
    <w:rsid w:val="00527874"/>
    <w:rsid w:val="00527973"/>
    <w:rsid w:val="005279BF"/>
    <w:rsid w:val="005300D4"/>
    <w:rsid w:val="005301F3"/>
    <w:rsid w:val="005302E1"/>
    <w:rsid w:val="005302F0"/>
    <w:rsid w:val="00530670"/>
    <w:rsid w:val="0053081E"/>
    <w:rsid w:val="0053087F"/>
    <w:rsid w:val="00530972"/>
    <w:rsid w:val="00530B7E"/>
    <w:rsid w:val="0053116E"/>
    <w:rsid w:val="00531374"/>
    <w:rsid w:val="005313D9"/>
    <w:rsid w:val="0053147C"/>
    <w:rsid w:val="00531957"/>
    <w:rsid w:val="00531A83"/>
    <w:rsid w:val="00531D71"/>
    <w:rsid w:val="00531FD1"/>
    <w:rsid w:val="00532458"/>
    <w:rsid w:val="005328AF"/>
    <w:rsid w:val="00532A9C"/>
    <w:rsid w:val="00532A9D"/>
    <w:rsid w:val="00532D13"/>
    <w:rsid w:val="00532D54"/>
    <w:rsid w:val="00532E25"/>
    <w:rsid w:val="00532F4C"/>
    <w:rsid w:val="005330A5"/>
    <w:rsid w:val="00533C66"/>
    <w:rsid w:val="005342F8"/>
    <w:rsid w:val="005343D6"/>
    <w:rsid w:val="0053463F"/>
    <w:rsid w:val="0053485D"/>
    <w:rsid w:val="00534A76"/>
    <w:rsid w:val="00534B0F"/>
    <w:rsid w:val="00534F39"/>
    <w:rsid w:val="00534FF9"/>
    <w:rsid w:val="005360CC"/>
    <w:rsid w:val="00536290"/>
    <w:rsid w:val="00536632"/>
    <w:rsid w:val="00536DC4"/>
    <w:rsid w:val="00536FE8"/>
    <w:rsid w:val="005370D1"/>
    <w:rsid w:val="005371F0"/>
    <w:rsid w:val="005379E1"/>
    <w:rsid w:val="00537AA2"/>
    <w:rsid w:val="00537B91"/>
    <w:rsid w:val="00537D16"/>
    <w:rsid w:val="00537D5C"/>
    <w:rsid w:val="00537D65"/>
    <w:rsid w:val="00537EEC"/>
    <w:rsid w:val="00540C00"/>
    <w:rsid w:val="00541056"/>
    <w:rsid w:val="00541132"/>
    <w:rsid w:val="0054126C"/>
    <w:rsid w:val="0054126F"/>
    <w:rsid w:val="0054142D"/>
    <w:rsid w:val="0054196C"/>
    <w:rsid w:val="00541A0F"/>
    <w:rsid w:val="00541BED"/>
    <w:rsid w:val="00541EC3"/>
    <w:rsid w:val="00541EDB"/>
    <w:rsid w:val="005422C5"/>
    <w:rsid w:val="0054237A"/>
    <w:rsid w:val="00542824"/>
    <w:rsid w:val="00542E2A"/>
    <w:rsid w:val="00543A4E"/>
    <w:rsid w:val="00543D90"/>
    <w:rsid w:val="00543E13"/>
    <w:rsid w:val="005440C6"/>
    <w:rsid w:val="00544172"/>
    <w:rsid w:val="005447F0"/>
    <w:rsid w:val="0054499A"/>
    <w:rsid w:val="00544A79"/>
    <w:rsid w:val="00544F57"/>
    <w:rsid w:val="0054528C"/>
    <w:rsid w:val="005458E7"/>
    <w:rsid w:val="0054611D"/>
    <w:rsid w:val="005468EC"/>
    <w:rsid w:val="005468EF"/>
    <w:rsid w:val="00546BCD"/>
    <w:rsid w:val="00546BD6"/>
    <w:rsid w:val="00546D20"/>
    <w:rsid w:val="00546D9C"/>
    <w:rsid w:val="00546EAE"/>
    <w:rsid w:val="00547001"/>
    <w:rsid w:val="005471A7"/>
    <w:rsid w:val="00547307"/>
    <w:rsid w:val="00547640"/>
    <w:rsid w:val="00547689"/>
    <w:rsid w:val="00550658"/>
    <w:rsid w:val="005506D1"/>
    <w:rsid w:val="0055091B"/>
    <w:rsid w:val="0055101D"/>
    <w:rsid w:val="00551093"/>
    <w:rsid w:val="005515BA"/>
    <w:rsid w:val="00551688"/>
    <w:rsid w:val="0055169A"/>
    <w:rsid w:val="00551BAD"/>
    <w:rsid w:val="00551C0D"/>
    <w:rsid w:val="00551CD6"/>
    <w:rsid w:val="00551E17"/>
    <w:rsid w:val="00551E6B"/>
    <w:rsid w:val="0055262C"/>
    <w:rsid w:val="005526F4"/>
    <w:rsid w:val="00552B22"/>
    <w:rsid w:val="00553CEC"/>
    <w:rsid w:val="00554578"/>
    <w:rsid w:val="005548EB"/>
    <w:rsid w:val="00554DBB"/>
    <w:rsid w:val="00554FEB"/>
    <w:rsid w:val="005557F7"/>
    <w:rsid w:val="00555809"/>
    <w:rsid w:val="00555B21"/>
    <w:rsid w:val="00556333"/>
    <w:rsid w:val="005563AC"/>
    <w:rsid w:val="0055686E"/>
    <w:rsid w:val="005569C3"/>
    <w:rsid w:val="005569F8"/>
    <w:rsid w:val="00556C4A"/>
    <w:rsid w:val="00556EE4"/>
    <w:rsid w:val="0055702E"/>
    <w:rsid w:val="005572F2"/>
    <w:rsid w:val="005575B2"/>
    <w:rsid w:val="005577DA"/>
    <w:rsid w:val="00557B09"/>
    <w:rsid w:val="00557E53"/>
    <w:rsid w:val="00560298"/>
    <w:rsid w:val="00560743"/>
    <w:rsid w:val="0056138E"/>
    <w:rsid w:val="0056148C"/>
    <w:rsid w:val="00561498"/>
    <w:rsid w:val="0056174A"/>
    <w:rsid w:val="00561982"/>
    <w:rsid w:val="00561E8C"/>
    <w:rsid w:val="00561FDE"/>
    <w:rsid w:val="005622EE"/>
    <w:rsid w:val="0056240A"/>
    <w:rsid w:val="005624DF"/>
    <w:rsid w:val="00562662"/>
    <w:rsid w:val="00562745"/>
    <w:rsid w:val="005627C3"/>
    <w:rsid w:val="00562BC0"/>
    <w:rsid w:val="00562D72"/>
    <w:rsid w:val="00562E7E"/>
    <w:rsid w:val="0056303F"/>
    <w:rsid w:val="00563285"/>
    <w:rsid w:val="005633E8"/>
    <w:rsid w:val="005644D1"/>
    <w:rsid w:val="0056475A"/>
    <w:rsid w:val="00564D91"/>
    <w:rsid w:val="00565305"/>
    <w:rsid w:val="005653AA"/>
    <w:rsid w:val="00565908"/>
    <w:rsid w:val="005659CD"/>
    <w:rsid w:val="00565AD7"/>
    <w:rsid w:val="00566084"/>
    <w:rsid w:val="005661CD"/>
    <w:rsid w:val="00566380"/>
    <w:rsid w:val="005665CD"/>
    <w:rsid w:val="00566F91"/>
    <w:rsid w:val="00567179"/>
    <w:rsid w:val="00567975"/>
    <w:rsid w:val="005679BD"/>
    <w:rsid w:val="00567D4D"/>
    <w:rsid w:val="00567DC2"/>
    <w:rsid w:val="00567EE0"/>
    <w:rsid w:val="005700E8"/>
    <w:rsid w:val="00570213"/>
    <w:rsid w:val="0057037C"/>
    <w:rsid w:val="005708B6"/>
    <w:rsid w:val="0057129F"/>
    <w:rsid w:val="005717EB"/>
    <w:rsid w:val="005718AE"/>
    <w:rsid w:val="00571A6A"/>
    <w:rsid w:val="005720BA"/>
    <w:rsid w:val="00572642"/>
    <w:rsid w:val="00572B1A"/>
    <w:rsid w:val="00572B90"/>
    <w:rsid w:val="00573439"/>
    <w:rsid w:val="0057350F"/>
    <w:rsid w:val="00573549"/>
    <w:rsid w:val="0057356B"/>
    <w:rsid w:val="005735D0"/>
    <w:rsid w:val="00573B49"/>
    <w:rsid w:val="00573BCC"/>
    <w:rsid w:val="005742CF"/>
    <w:rsid w:val="005743E7"/>
    <w:rsid w:val="005746C4"/>
    <w:rsid w:val="00574851"/>
    <w:rsid w:val="005751AD"/>
    <w:rsid w:val="00575216"/>
    <w:rsid w:val="00575436"/>
    <w:rsid w:val="005754E2"/>
    <w:rsid w:val="00575688"/>
    <w:rsid w:val="00575AA8"/>
    <w:rsid w:val="00575CA7"/>
    <w:rsid w:val="00576444"/>
    <w:rsid w:val="005765E1"/>
    <w:rsid w:val="0057664D"/>
    <w:rsid w:val="00576710"/>
    <w:rsid w:val="00576818"/>
    <w:rsid w:val="00576838"/>
    <w:rsid w:val="005768A3"/>
    <w:rsid w:val="00576EB9"/>
    <w:rsid w:val="00576F66"/>
    <w:rsid w:val="00577037"/>
    <w:rsid w:val="0057747A"/>
    <w:rsid w:val="005774A5"/>
    <w:rsid w:val="005775E7"/>
    <w:rsid w:val="00577F9F"/>
    <w:rsid w:val="0058035C"/>
    <w:rsid w:val="00580864"/>
    <w:rsid w:val="00580B19"/>
    <w:rsid w:val="00580E68"/>
    <w:rsid w:val="00581087"/>
    <w:rsid w:val="00581849"/>
    <w:rsid w:val="00581DD9"/>
    <w:rsid w:val="00581FCC"/>
    <w:rsid w:val="0058200D"/>
    <w:rsid w:val="00582616"/>
    <w:rsid w:val="00582D7A"/>
    <w:rsid w:val="00582F08"/>
    <w:rsid w:val="005834BE"/>
    <w:rsid w:val="0058383B"/>
    <w:rsid w:val="005838E2"/>
    <w:rsid w:val="005838E8"/>
    <w:rsid w:val="00583EAD"/>
    <w:rsid w:val="005842F7"/>
    <w:rsid w:val="00584416"/>
    <w:rsid w:val="005847D9"/>
    <w:rsid w:val="005849B8"/>
    <w:rsid w:val="005849E6"/>
    <w:rsid w:val="00584C7B"/>
    <w:rsid w:val="00584CBF"/>
    <w:rsid w:val="005851F1"/>
    <w:rsid w:val="0058530D"/>
    <w:rsid w:val="005853F2"/>
    <w:rsid w:val="005856CB"/>
    <w:rsid w:val="005856FE"/>
    <w:rsid w:val="00586156"/>
    <w:rsid w:val="00586195"/>
    <w:rsid w:val="0058636E"/>
    <w:rsid w:val="005865DA"/>
    <w:rsid w:val="005866C9"/>
    <w:rsid w:val="0058673D"/>
    <w:rsid w:val="00586DCB"/>
    <w:rsid w:val="00587032"/>
    <w:rsid w:val="005872B5"/>
    <w:rsid w:val="0058751A"/>
    <w:rsid w:val="005878AB"/>
    <w:rsid w:val="00587CD8"/>
    <w:rsid w:val="00587F94"/>
    <w:rsid w:val="00590A6F"/>
    <w:rsid w:val="00590DA0"/>
    <w:rsid w:val="00590E0C"/>
    <w:rsid w:val="00590F5B"/>
    <w:rsid w:val="00590FC8"/>
    <w:rsid w:val="005910B4"/>
    <w:rsid w:val="005910C8"/>
    <w:rsid w:val="0059133A"/>
    <w:rsid w:val="005913A2"/>
    <w:rsid w:val="00591D14"/>
    <w:rsid w:val="00591F65"/>
    <w:rsid w:val="00592174"/>
    <w:rsid w:val="0059224E"/>
    <w:rsid w:val="00592549"/>
    <w:rsid w:val="00592C68"/>
    <w:rsid w:val="00593552"/>
    <w:rsid w:val="00593995"/>
    <w:rsid w:val="005939D2"/>
    <w:rsid w:val="005947DB"/>
    <w:rsid w:val="00594A6A"/>
    <w:rsid w:val="00595019"/>
    <w:rsid w:val="00595216"/>
    <w:rsid w:val="005952AE"/>
    <w:rsid w:val="0059546C"/>
    <w:rsid w:val="005956B5"/>
    <w:rsid w:val="00595930"/>
    <w:rsid w:val="00595B59"/>
    <w:rsid w:val="00595D15"/>
    <w:rsid w:val="00595D6C"/>
    <w:rsid w:val="00595DA8"/>
    <w:rsid w:val="00595DF2"/>
    <w:rsid w:val="00596A34"/>
    <w:rsid w:val="00596AF7"/>
    <w:rsid w:val="0059710F"/>
    <w:rsid w:val="005972F3"/>
    <w:rsid w:val="00597699"/>
    <w:rsid w:val="00597B47"/>
    <w:rsid w:val="00597C4D"/>
    <w:rsid w:val="00597E4C"/>
    <w:rsid w:val="0059D171"/>
    <w:rsid w:val="005A02C7"/>
    <w:rsid w:val="005A08DD"/>
    <w:rsid w:val="005A1149"/>
    <w:rsid w:val="005A14E4"/>
    <w:rsid w:val="005A16C3"/>
    <w:rsid w:val="005A190E"/>
    <w:rsid w:val="005A1D2B"/>
    <w:rsid w:val="005A219E"/>
    <w:rsid w:val="005A22C3"/>
    <w:rsid w:val="005A258D"/>
    <w:rsid w:val="005A27D0"/>
    <w:rsid w:val="005A2B03"/>
    <w:rsid w:val="005A2B18"/>
    <w:rsid w:val="005A2C7E"/>
    <w:rsid w:val="005A2D03"/>
    <w:rsid w:val="005A310F"/>
    <w:rsid w:val="005A3774"/>
    <w:rsid w:val="005A3AE6"/>
    <w:rsid w:val="005A3B4B"/>
    <w:rsid w:val="005A3BBA"/>
    <w:rsid w:val="005A41A7"/>
    <w:rsid w:val="005A41E2"/>
    <w:rsid w:val="005A4250"/>
    <w:rsid w:val="005A4278"/>
    <w:rsid w:val="005A453B"/>
    <w:rsid w:val="005A48D7"/>
    <w:rsid w:val="005A4A21"/>
    <w:rsid w:val="005A4C7C"/>
    <w:rsid w:val="005A4EA3"/>
    <w:rsid w:val="005A50AB"/>
    <w:rsid w:val="005A581C"/>
    <w:rsid w:val="005A5D32"/>
    <w:rsid w:val="005A5EC2"/>
    <w:rsid w:val="005A613B"/>
    <w:rsid w:val="005A6296"/>
    <w:rsid w:val="005A64A5"/>
    <w:rsid w:val="005A6DB4"/>
    <w:rsid w:val="005A6DFD"/>
    <w:rsid w:val="005A6E06"/>
    <w:rsid w:val="005A6EC4"/>
    <w:rsid w:val="005A7273"/>
    <w:rsid w:val="005A7D77"/>
    <w:rsid w:val="005B0029"/>
    <w:rsid w:val="005B00CA"/>
    <w:rsid w:val="005B0676"/>
    <w:rsid w:val="005B0B47"/>
    <w:rsid w:val="005B0C00"/>
    <w:rsid w:val="005B14F6"/>
    <w:rsid w:val="005B16DE"/>
    <w:rsid w:val="005B1976"/>
    <w:rsid w:val="005B2364"/>
    <w:rsid w:val="005B249A"/>
    <w:rsid w:val="005B24C1"/>
    <w:rsid w:val="005B2659"/>
    <w:rsid w:val="005B2948"/>
    <w:rsid w:val="005B2C58"/>
    <w:rsid w:val="005B2C71"/>
    <w:rsid w:val="005B3613"/>
    <w:rsid w:val="005B3F82"/>
    <w:rsid w:val="005B4051"/>
    <w:rsid w:val="005B45A3"/>
    <w:rsid w:val="005B482D"/>
    <w:rsid w:val="005B4BBE"/>
    <w:rsid w:val="005B4EEE"/>
    <w:rsid w:val="005B4F46"/>
    <w:rsid w:val="005B503F"/>
    <w:rsid w:val="005B52CC"/>
    <w:rsid w:val="005B5755"/>
    <w:rsid w:val="005B5869"/>
    <w:rsid w:val="005B5FF2"/>
    <w:rsid w:val="005B63EE"/>
    <w:rsid w:val="005B65A8"/>
    <w:rsid w:val="005B69B7"/>
    <w:rsid w:val="005B69E0"/>
    <w:rsid w:val="005B7576"/>
    <w:rsid w:val="005B7E53"/>
    <w:rsid w:val="005B7F91"/>
    <w:rsid w:val="005C0F82"/>
    <w:rsid w:val="005C0FDA"/>
    <w:rsid w:val="005C141B"/>
    <w:rsid w:val="005C15C7"/>
    <w:rsid w:val="005C16C1"/>
    <w:rsid w:val="005C1766"/>
    <w:rsid w:val="005C1A46"/>
    <w:rsid w:val="005C1C7B"/>
    <w:rsid w:val="005C1E75"/>
    <w:rsid w:val="005C1F7A"/>
    <w:rsid w:val="005C20D9"/>
    <w:rsid w:val="005C23B7"/>
    <w:rsid w:val="005C240E"/>
    <w:rsid w:val="005C2712"/>
    <w:rsid w:val="005C275B"/>
    <w:rsid w:val="005C29B0"/>
    <w:rsid w:val="005C2CC5"/>
    <w:rsid w:val="005C3063"/>
    <w:rsid w:val="005C3658"/>
    <w:rsid w:val="005C3793"/>
    <w:rsid w:val="005C382D"/>
    <w:rsid w:val="005C39A7"/>
    <w:rsid w:val="005C3B68"/>
    <w:rsid w:val="005C3BA3"/>
    <w:rsid w:val="005C40FD"/>
    <w:rsid w:val="005C46DC"/>
    <w:rsid w:val="005C4A80"/>
    <w:rsid w:val="005C4B65"/>
    <w:rsid w:val="005C4C9A"/>
    <w:rsid w:val="005C5332"/>
    <w:rsid w:val="005C53D0"/>
    <w:rsid w:val="005C56E0"/>
    <w:rsid w:val="005C5D54"/>
    <w:rsid w:val="005C5DE4"/>
    <w:rsid w:val="005C6704"/>
    <w:rsid w:val="005C712A"/>
    <w:rsid w:val="005C72EE"/>
    <w:rsid w:val="005C7457"/>
    <w:rsid w:val="005C7CE3"/>
    <w:rsid w:val="005C7EAD"/>
    <w:rsid w:val="005C7FA6"/>
    <w:rsid w:val="005D00CE"/>
    <w:rsid w:val="005D047B"/>
    <w:rsid w:val="005D0907"/>
    <w:rsid w:val="005D0A46"/>
    <w:rsid w:val="005D0E5B"/>
    <w:rsid w:val="005D1200"/>
    <w:rsid w:val="005D134C"/>
    <w:rsid w:val="005D138F"/>
    <w:rsid w:val="005D16C0"/>
    <w:rsid w:val="005D1E8C"/>
    <w:rsid w:val="005D22E5"/>
    <w:rsid w:val="005D245E"/>
    <w:rsid w:val="005D2585"/>
    <w:rsid w:val="005D2DEB"/>
    <w:rsid w:val="005D321B"/>
    <w:rsid w:val="005D3292"/>
    <w:rsid w:val="005D3310"/>
    <w:rsid w:val="005D3631"/>
    <w:rsid w:val="005D374D"/>
    <w:rsid w:val="005D4191"/>
    <w:rsid w:val="005D41C1"/>
    <w:rsid w:val="005D4350"/>
    <w:rsid w:val="005D4491"/>
    <w:rsid w:val="005D4562"/>
    <w:rsid w:val="005D47EA"/>
    <w:rsid w:val="005D4A3A"/>
    <w:rsid w:val="005D4B53"/>
    <w:rsid w:val="005D4E8C"/>
    <w:rsid w:val="005D517A"/>
    <w:rsid w:val="005D524E"/>
    <w:rsid w:val="005D539E"/>
    <w:rsid w:val="005D5896"/>
    <w:rsid w:val="005D58C7"/>
    <w:rsid w:val="005D5B82"/>
    <w:rsid w:val="005D5EEA"/>
    <w:rsid w:val="005D6114"/>
    <w:rsid w:val="005D6152"/>
    <w:rsid w:val="005D62C5"/>
    <w:rsid w:val="005D667B"/>
    <w:rsid w:val="005D6691"/>
    <w:rsid w:val="005D6A3D"/>
    <w:rsid w:val="005D6CCD"/>
    <w:rsid w:val="005D728C"/>
    <w:rsid w:val="005D7A48"/>
    <w:rsid w:val="005D7A4F"/>
    <w:rsid w:val="005D7E1A"/>
    <w:rsid w:val="005E058E"/>
    <w:rsid w:val="005E05A6"/>
    <w:rsid w:val="005E0B36"/>
    <w:rsid w:val="005E0C96"/>
    <w:rsid w:val="005E0DAB"/>
    <w:rsid w:val="005E0FC7"/>
    <w:rsid w:val="005E156C"/>
    <w:rsid w:val="005E157A"/>
    <w:rsid w:val="005E1B89"/>
    <w:rsid w:val="005E1C60"/>
    <w:rsid w:val="005E1F3F"/>
    <w:rsid w:val="005E2349"/>
    <w:rsid w:val="005E2600"/>
    <w:rsid w:val="005E264C"/>
    <w:rsid w:val="005E2AE4"/>
    <w:rsid w:val="005E2D48"/>
    <w:rsid w:val="005E314D"/>
    <w:rsid w:val="005E318B"/>
    <w:rsid w:val="005E338B"/>
    <w:rsid w:val="005E33E7"/>
    <w:rsid w:val="005E346B"/>
    <w:rsid w:val="005E3554"/>
    <w:rsid w:val="005E3605"/>
    <w:rsid w:val="005E37A1"/>
    <w:rsid w:val="005E3A54"/>
    <w:rsid w:val="005E3B7B"/>
    <w:rsid w:val="005E44B8"/>
    <w:rsid w:val="005E487E"/>
    <w:rsid w:val="005E4912"/>
    <w:rsid w:val="005E4942"/>
    <w:rsid w:val="005E49F0"/>
    <w:rsid w:val="005E4E60"/>
    <w:rsid w:val="005E558A"/>
    <w:rsid w:val="005E5BA0"/>
    <w:rsid w:val="005E62E5"/>
    <w:rsid w:val="005E658E"/>
    <w:rsid w:val="005E65A2"/>
    <w:rsid w:val="005E6694"/>
    <w:rsid w:val="005E6A07"/>
    <w:rsid w:val="005E70D6"/>
    <w:rsid w:val="005E7371"/>
    <w:rsid w:val="005E7447"/>
    <w:rsid w:val="005E74C6"/>
    <w:rsid w:val="005E7A4B"/>
    <w:rsid w:val="005E7ACC"/>
    <w:rsid w:val="005E7B00"/>
    <w:rsid w:val="005F02BE"/>
    <w:rsid w:val="005F03F7"/>
    <w:rsid w:val="005F0588"/>
    <w:rsid w:val="005F0678"/>
    <w:rsid w:val="005F0840"/>
    <w:rsid w:val="005F0968"/>
    <w:rsid w:val="005F0A35"/>
    <w:rsid w:val="005F0FA0"/>
    <w:rsid w:val="005F148B"/>
    <w:rsid w:val="005F16CC"/>
    <w:rsid w:val="005F1AAA"/>
    <w:rsid w:val="005F1B10"/>
    <w:rsid w:val="005F2999"/>
    <w:rsid w:val="005F2B59"/>
    <w:rsid w:val="005F2F2E"/>
    <w:rsid w:val="005F2F6C"/>
    <w:rsid w:val="005F2FEE"/>
    <w:rsid w:val="005F31BF"/>
    <w:rsid w:val="005F32ED"/>
    <w:rsid w:val="005F3521"/>
    <w:rsid w:val="005F35E1"/>
    <w:rsid w:val="005F384B"/>
    <w:rsid w:val="005F3D4D"/>
    <w:rsid w:val="005F4389"/>
    <w:rsid w:val="005F4510"/>
    <w:rsid w:val="005F4598"/>
    <w:rsid w:val="005F4649"/>
    <w:rsid w:val="005F473F"/>
    <w:rsid w:val="005F4853"/>
    <w:rsid w:val="005F4C1C"/>
    <w:rsid w:val="005F4C88"/>
    <w:rsid w:val="005F4E3C"/>
    <w:rsid w:val="005F4F55"/>
    <w:rsid w:val="005F513F"/>
    <w:rsid w:val="005F53F6"/>
    <w:rsid w:val="005F576A"/>
    <w:rsid w:val="005F58B5"/>
    <w:rsid w:val="005F5C1D"/>
    <w:rsid w:val="005F5D3B"/>
    <w:rsid w:val="005F5FA4"/>
    <w:rsid w:val="005F5FC8"/>
    <w:rsid w:val="005F6781"/>
    <w:rsid w:val="005F6867"/>
    <w:rsid w:val="005F69AA"/>
    <w:rsid w:val="005F6CD8"/>
    <w:rsid w:val="005F7372"/>
    <w:rsid w:val="005F7474"/>
    <w:rsid w:val="005F762B"/>
    <w:rsid w:val="005F79BA"/>
    <w:rsid w:val="005F7D5F"/>
    <w:rsid w:val="006003ED"/>
    <w:rsid w:val="0060049A"/>
    <w:rsid w:val="006007F4"/>
    <w:rsid w:val="006008D0"/>
    <w:rsid w:val="00600B48"/>
    <w:rsid w:val="00600CCE"/>
    <w:rsid w:val="00600FA1"/>
    <w:rsid w:val="006012CB"/>
    <w:rsid w:val="00601787"/>
    <w:rsid w:val="0060196D"/>
    <w:rsid w:val="00602967"/>
    <w:rsid w:val="00602E34"/>
    <w:rsid w:val="006030F7"/>
    <w:rsid w:val="006031A6"/>
    <w:rsid w:val="0060322B"/>
    <w:rsid w:val="00603619"/>
    <w:rsid w:val="0060361B"/>
    <w:rsid w:val="006038CA"/>
    <w:rsid w:val="00603910"/>
    <w:rsid w:val="00603DDA"/>
    <w:rsid w:val="00604005"/>
    <w:rsid w:val="006043D6"/>
    <w:rsid w:val="006043FE"/>
    <w:rsid w:val="00604573"/>
    <w:rsid w:val="00604734"/>
    <w:rsid w:val="00604C2D"/>
    <w:rsid w:val="00604DFE"/>
    <w:rsid w:val="00604F2F"/>
    <w:rsid w:val="006050CD"/>
    <w:rsid w:val="0060512C"/>
    <w:rsid w:val="00605203"/>
    <w:rsid w:val="006054C6"/>
    <w:rsid w:val="0060558B"/>
    <w:rsid w:val="00605C78"/>
    <w:rsid w:val="00606034"/>
    <w:rsid w:val="00606266"/>
    <w:rsid w:val="0060661F"/>
    <w:rsid w:val="00606E17"/>
    <w:rsid w:val="00606E60"/>
    <w:rsid w:val="00606F23"/>
    <w:rsid w:val="00606F76"/>
    <w:rsid w:val="00607237"/>
    <w:rsid w:val="006074E3"/>
    <w:rsid w:val="00607516"/>
    <w:rsid w:val="006076F4"/>
    <w:rsid w:val="006079D7"/>
    <w:rsid w:val="00607B7A"/>
    <w:rsid w:val="00607E23"/>
    <w:rsid w:val="006104DC"/>
    <w:rsid w:val="00610F9D"/>
    <w:rsid w:val="00610FFE"/>
    <w:rsid w:val="006115D4"/>
    <w:rsid w:val="006116BD"/>
    <w:rsid w:val="006117A0"/>
    <w:rsid w:val="00611C3B"/>
    <w:rsid w:val="00611C71"/>
    <w:rsid w:val="00611FD1"/>
    <w:rsid w:val="0061235D"/>
    <w:rsid w:val="006123D2"/>
    <w:rsid w:val="006125CF"/>
    <w:rsid w:val="00612950"/>
    <w:rsid w:val="006130BA"/>
    <w:rsid w:val="0061312B"/>
    <w:rsid w:val="006134F6"/>
    <w:rsid w:val="0061378F"/>
    <w:rsid w:val="0061414A"/>
    <w:rsid w:val="006145D2"/>
    <w:rsid w:val="00614669"/>
    <w:rsid w:val="006146C0"/>
    <w:rsid w:val="00614B84"/>
    <w:rsid w:val="00614F03"/>
    <w:rsid w:val="0061546E"/>
    <w:rsid w:val="0061559C"/>
    <w:rsid w:val="0061575C"/>
    <w:rsid w:val="006157B8"/>
    <w:rsid w:val="00615BBF"/>
    <w:rsid w:val="00615FA2"/>
    <w:rsid w:val="00616333"/>
    <w:rsid w:val="006164B9"/>
    <w:rsid w:val="00616DFD"/>
    <w:rsid w:val="0061716E"/>
    <w:rsid w:val="006178A9"/>
    <w:rsid w:val="00617C10"/>
    <w:rsid w:val="00617EF6"/>
    <w:rsid w:val="0062012E"/>
    <w:rsid w:val="006202DE"/>
    <w:rsid w:val="00620497"/>
    <w:rsid w:val="006204F4"/>
    <w:rsid w:val="00620729"/>
    <w:rsid w:val="006207B5"/>
    <w:rsid w:val="00621043"/>
    <w:rsid w:val="0062137F"/>
    <w:rsid w:val="0062158C"/>
    <w:rsid w:val="006218EE"/>
    <w:rsid w:val="006219C5"/>
    <w:rsid w:val="00621B68"/>
    <w:rsid w:val="00622012"/>
    <w:rsid w:val="006221F1"/>
    <w:rsid w:val="0062228E"/>
    <w:rsid w:val="006223E7"/>
    <w:rsid w:val="00622654"/>
    <w:rsid w:val="00622844"/>
    <w:rsid w:val="00622BA0"/>
    <w:rsid w:val="00622CB5"/>
    <w:rsid w:val="00623587"/>
    <w:rsid w:val="006235AE"/>
    <w:rsid w:val="00623962"/>
    <w:rsid w:val="006239E1"/>
    <w:rsid w:val="0062403F"/>
    <w:rsid w:val="0062415E"/>
    <w:rsid w:val="00624356"/>
    <w:rsid w:val="00624F0D"/>
    <w:rsid w:val="00625015"/>
    <w:rsid w:val="006251E9"/>
    <w:rsid w:val="0062524E"/>
    <w:rsid w:val="006257CF"/>
    <w:rsid w:val="0062597A"/>
    <w:rsid w:val="006261A9"/>
    <w:rsid w:val="006261C1"/>
    <w:rsid w:val="006263EB"/>
    <w:rsid w:val="0062655A"/>
    <w:rsid w:val="00626581"/>
    <w:rsid w:val="00626BEC"/>
    <w:rsid w:val="00626C9A"/>
    <w:rsid w:val="00627DB7"/>
    <w:rsid w:val="00627DFA"/>
    <w:rsid w:val="006301D5"/>
    <w:rsid w:val="006302EF"/>
    <w:rsid w:val="006303B1"/>
    <w:rsid w:val="006305B6"/>
    <w:rsid w:val="0063080E"/>
    <w:rsid w:val="00630F87"/>
    <w:rsid w:val="00631059"/>
    <w:rsid w:val="00631192"/>
    <w:rsid w:val="0063139F"/>
    <w:rsid w:val="006317CE"/>
    <w:rsid w:val="006318DD"/>
    <w:rsid w:val="006318FD"/>
    <w:rsid w:val="00631A10"/>
    <w:rsid w:val="00631C9D"/>
    <w:rsid w:val="00632090"/>
    <w:rsid w:val="006320C5"/>
    <w:rsid w:val="0063224F"/>
    <w:rsid w:val="0063237F"/>
    <w:rsid w:val="0063280D"/>
    <w:rsid w:val="00632E48"/>
    <w:rsid w:val="00633155"/>
    <w:rsid w:val="00633164"/>
    <w:rsid w:val="006331E2"/>
    <w:rsid w:val="0063396C"/>
    <w:rsid w:val="00633978"/>
    <w:rsid w:val="00633F88"/>
    <w:rsid w:val="00634412"/>
    <w:rsid w:val="00634450"/>
    <w:rsid w:val="006344B9"/>
    <w:rsid w:val="00634F25"/>
    <w:rsid w:val="00635106"/>
    <w:rsid w:val="00635732"/>
    <w:rsid w:val="00635ECC"/>
    <w:rsid w:val="00635F8D"/>
    <w:rsid w:val="00636034"/>
    <w:rsid w:val="00636186"/>
    <w:rsid w:val="006361BE"/>
    <w:rsid w:val="006362FB"/>
    <w:rsid w:val="0063649E"/>
    <w:rsid w:val="006366F0"/>
    <w:rsid w:val="006367FD"/>
    <w:rsid w:val="006369C6"/>
    <w:rsid w:val="00636B98"/>
    <w:rsid w:val="006379C3"/>
    <w:rsid w:val="00637BFE"/>
    <w:rsid w:val="00637C61"/>
    <w:rsid w:val="006400F7"/>
    <w:rsid w:val="00640650"/>
    <w:rsid w:val="0064095C"/>
    <w:rsid w:val="00640BDE"/>
    <w:rsid w:val="006411B0"/>
    <w:rsid w:val="00641215"/>
    <w:rsid w:val="00641502"/>
    <w:rsid w:val="006419D9"/>
    <w:rsid w:val="00641AE1"/>
    <w:rsid w:val="006425E4"/>
    <w:rsid w:val="0064267A"/>
    <w:rsid w:val="006426B7"/>
    <w:rsid w:val="00643034"/>
    <w:rsid w:val="00643234"/>
    <w:rsid w:val="0064340A"/>
    <w:rsid w:val="0064369B"/>
    <w:rsid w:val="00643872"/>
    <w:rsid w:val="00643DCF"/>
    <w:rsid w:val="006442F3"/>
    <w:rsid w:val="0064438B"/>
    <w:rsid w:val="006449AF"/>
    <w:rsid w:val="00644F05"/>
    <w:rsid w:val="006450A3"/>
    <w:rsid w:val="00645686"/>
    <w:rsid w:val="0064569A"/>
    <w:rsid w:val="00645788"/>
    <w:rsid w:val="00645B60"/>
    <w:rsid w:val="0064626C"/>
    <w:rsid w:val="0064632D"/>
    <w:rsid w:val="00646467"/>
    <w:rsid w:val="006464B2"/>
    <w:rsid w:val="00646560"/>
    <w:rsid w:val="00646F49"/>
    <w:rsid w:val="00647029"/>
    <w:rsid w:val="006478BA"/>
    <w:rsid w:val="00650350"/>
    <w:rsid w:val="006507B6"/>
    <w:rsid w:val="0065083F"/>
    <w:rsid w:val="00650A86"/>
    <w:rsid w:val="00650EDF"/>
    <w:rsid w:val="00652E9D"/>
    <w:rsid w:val="006532A2"/>
    <w:rsid w:val="0065336B"/>
    <w:rsid w:val="006534BD"/>
    <w:rsid w:val="00653803"/>
    <w:rsid w:val="00653AD8"/>
    <w:rsid w:val="00653C6A"/>
    <w:rsid w:val="00653C9F"/>
    <w:rsid w:val="00654007"/>
    <w:rsid w:val="0065407F"/>
    <w:rsid w:val="006549AE"/>
    <w:rsid w:val="00654A30"/>
    <w:rsid w:val="00654B6F"/>
    <w:rsid w:val="00654C44"/>
    <w:rsid w:val="006551D1"/>
    <w:rsid w:val="00655607"/>
    <w:rsid w:val="00655666"/>
    <w:rsid w:val="0065579E"/>
    <w:rsid w:val="006558CE"/>
    <w:rsid w:val="00655B07"/>
    <w:rsid w:val="00655DC0"/>
    <w:rsid w:val="00656338"/>
    <w:rsid w:val="006567FE"/>
    <w:rsid w:val="00656870"/>
    <w:rsid w:val="006568ED"/>
    <w:rsid w:val="006568F1"/>
    <w:rsid w:val="00656C16"/>
    <w:rsid w:val="00656D51"/>
    <w:rsid w:val="00656E80"/>
    <w:rsid w:val="00657293"/>
    <w:rsid w:val="006573CB"/>
    <w:rsid w:val="006574B2"/>
    <w:rsid w:val="006575E4"/>
    <w:rsid w:val="00657838"/>
    <w:rsid w:val="00657A08"/>
    <w:rsid w:val="00657A5D"/>
    <w:rsid w:val="00660129"/>
    <w:rsid w:val="00660222"/>
    <w:rsid w:val="006602AA"/>
    <w:rsid w:val="006603A6"/>
    <w:rsid w:val="006606A8"/>
    <w:rsid w:val="00660E48"/>
    <w:rsid w:val="00661261"/>
    <w:rsid w:val="006616A3"/>
    <w:rsid w:val="006617C0"/>
    <w:rsid w:val="00661A86"/>
    <w:rsid w:val="00661C5A"/>
    <w:rsid w:val="00661DA9"/>
    <w:rsid w:val="00661FB1"/>
    <w:rsid w:val="00662018"/>
    <w:rsid w:val="00662162"/>
    <w:rsid w:val="00662221"/>
    <w:rsid w:val="006623B4"/>
    <w:rsid w:val="006624BC"/>
    <w:rsid w:val="00662982"/>
    <w:rsid w:val="006629D7"/>
    <w:rsid w:val="00662BBD"/>
    <w:rsid w:val="00662F3F"/>
    <w:rsid w:val="006630EA"/>
    <w:rsid w:val="00663257"/>
    <w:rsid w:val="00663398"/>
    <w:rsid w:val="006633FF"/>
    <w:rsid w:val="006635AF"/>
    <w:rsid w:val="006639C5"/>
    <w:rsid w:val="00664825"/>
    <w:rsid w:val="00664D0B"/>
    <w:rsid w:val="00664D3C"/>
    <w:rsid w:val="00665AD5"/>
    <w:rsid w:val="00665D60"/>
    <w:rsid w:val="006661BE"/>
    <w:rsid w:val="00666563"/>
    <w:rsid w:val="006665B2"/>
    <w:rsid w:val="006666FB"/>
    <w:rsid w:val="00666896"/>
    <w:rsid w:val="00667099"/>
    <w:rsid w:val="006671C6"/>
    <w:rsid w:val="0066772B"/>
    <w:rsid w:val="00667927"/>
    <w:rsid w:val="00667C36"/>
    <w:rsid w:val="00667D2B"/>
    <w:rsid w:val="00667FC4"/>
    <w:rsid w:val="00670021"/>
    <w:rsid w:val="00670044"/>
    <w:rsid w:val="00670268"/>
    <w:rsid w:val="006708D8"/>
    <w:rsid w:val="006709C0"/>
    <w:rsid w:val="00670D5F"/>
    <w:rsid w:val="00671B24"/>
    <w:rsid w:val="00671B53"/>
    <w:rsid w:val="00671DE9"/>
    <w:rsid w:val="00672D45"/>
    <w:rsid w:val="00672DA2"/>
    <w:rsid w:val="00672F3B"/>
    <w:rsid w:val="006732AD"/>
    <w:rsid w:val="0067356A"/>
    <w:rsid w:val="00673592"/>
    <w:rsid w:val="006736EC"/>
    <w:rsid w:val="006738F9"/>
    <w:rsid w:val="00673A9C"/>
    <w:rsid w:val="00673C8F"/>
    <w:rsid w:val="00674210"/>
    <w:rsid w:val="006742E0"/>
    <w:rsid w:val="00674A3B"/>
    <w:rsid w:val="00674C6A"/>
    <w:rsid w:val="00674FA8"/>
    <w:rsid w:val="00675194"/>
    <w:rsid w:val="0067524C"/>
    <w:rsid w:val="00675650"/>
    <w:rsid w:val="0067583C"/>
    <w:rsid w:val="00675DAA"/>
    <w:rsid w:val="006763B7"/>
    <w:rsid w:val="006766C6"/>
    <w:rsid w:val="0067678B"/>
    <w:rsid w:val="006768D1"/>
    <w:rsid w:val="00676942"/>
    <w:rsid w:val="00676A33"/>
    <w:rsid w:val="00676CA7"/>
    <w:rsid w:val="00676D8D"/>
    <w:rsid w:val="00676F0C"/>
    <w:rsid w:val="006773E8"/>
    <w:rsid w:val="00677590"/>
    <w:rsid w:val="00677955"/>
    <w:rsid w:val="0067797E"/>
    <w:rsid w:val="00677AA6"/>
    <w:rsid w:val="00677D70"/>
    <w:rsid w:val="0068012F"/>
    <w:rsid w:val="006807D9"/>
    <w:rsid w:val="00680BA3"/>
    <w:rsid w:val="00680D67"/>
    <w:rsid w:val="00680DA8"/>
    <w:rsid w:val="00680DB7"/>
    <w:rsid w:val="00680F90"/>
    <w:rsid w:val="0068112E"/>
    <w:rsid w:val="006813E6"/>
    <w:rsid w:val="006816D4"/>
    <w:rsid w:val="00681771"/>
    <w:rsid w:val="00682628"/>
    <w:rsid w:val="00682731"/>
    <w:rsid w:val="00682835"/>
    <w:rsid w:val="006831DD"/>
    <w:rsid w:val="00683A54"/>
    <w:rsid w:val="00683AA6"/>
    <w:rsid w:val="00683CAE"/>
    <w:rsid w:val="0068490D"/>
    <w:rsid w:val="00684E1B"/>
    <w:rsid w:val="006850E6"/>
    <w:rsid w:val="006853CD"/>
    <w:rsid w:val="00685435"/>
    <w:rsid w:val="006856A2"/>
    <w:rsid w:val="00685B2A"/>
    <w:rsid w:val="00685C55"/>
    <w:rsid w:val="006862DC"/>
    <w:rsid w:val="0068656F"/>
    <w:rsid w:val="00686966"/>
    <w:rsid w:val="00686A04"/>
    <w:rsid w:val="00686BBC"/>
    <w:rsid w:val="00686EFE"/>
    <w:rsid w:val="00686F08"/>
    <w:rsid w:val="00686F11"/>
    <w:rsid w:val="00686FC9"/>
    <w:rsid w:val="0068714E"/>
    <w:rsid w:val="006874A3"/>
    <w:rsid w:val="00687503"/>
    <w:rsid w:val="00687542"/>
    <w:rsid w:val="00687900"/>
    <w:rsid w:val="00687BA5"/>
    <w:rsid w:val="00687CA6"/>
    <w:rsid w:val="00687D83"/>
    <w:rsid w:val="00687E54"/>
    <w:rsid w:val="00687EAE"/>
    <w:rsid w:val="0069023F"/>
    <w:rsid w:val="00690446"/>
    <w:rsid w:val="00690580"/>
    <w:rsid w:val="006905D4"/>
    <w:rsid w:val="00690A94"/>
    <w:rsid w:val="00690B51"/>
    <w:rsid w:val="00690BBA"/>
    <w:rsid w:val="00690CA0"/>
    <w:rsid w:val="00691145"/>
    <w:rsid w:val="006913CC"/>
    <w:rsid w:val="00691490"/>
    <w:rsid w:val="00691B1E"/>
    <w:rsid w:val="00691C00"/>
    <w:rsid w:val="00691D17"/>
    <w:rsid w:val="00693192"/>
    <w:rsid w:val="0069365B"/>
    <w:rsid w:val="00693B33"/>
    <w:rsid w:val="00693C36"/>
    <w:rsid w:val="006942A0"/>
    <w:rsid w:val="00694511"/>
    <w:rsid w:val="006945EF"/>
    <w:rsid w:val="00694781"/>
    <w:rsid w:val="0069481B"/>
    <w:rsid w:val="00694960"/>
    <w:rsid w:val="00694D44"/>
    <w:rsid w:val="00694FCB"/>
    <w:rsid w:val="0069500C"/>
    <w:rsid w:val="00695033"/>
    <w:rsid w:val="006951F9"/>
    <w:rsid w:val="00695447"/>
    <w:rsid w:val="0069583A"/>
    <w:rsid w:val="00695D03"/>
    <w:rsid w:val="00695E44"/>
    <w:rsid w:val="00695EF5"/>
    <w:rsid w:val="006964FC"/>
    <w:rsid w:val="0069656C"/>
    <w:rsid w:val="006967A3"/>
    <w:rsid w:val="00696826"/>
    <w:rsid w:val="006969D7"/>
    <w:rsid w:val="00696B20"/>
    <w:rsid w:val="00696DA9"/>
    <w:rsid w:val="00696DC3"/>
    <w:rsid w:val="0069736E"/>
    <w:rsid w:val="006975F5"/>
    <w:rsid w:val="0069778F"/>
    <w:rsid w:val="00697C06"/>
    <w:rsid w:val="00697C12"/>
    <w:rsid w:val="00697EBD"/>
    <w:rsid w:val="006A002F"/>
    <w:rsid w:val="006A0391"/>
    <w:rsid w:val="006A03FF"/>
    <w:rsid w:val="006A09D9"/>
    <w:rsid w:val="006A0B05"/>
    <w:rsid w:val="006A0B65"/>
    <w:rsid w:val="006A0B8E"/>
    <w:rsid w:val="006A0DB3"/>
    <w:rsid w:val="006A0E88"/>
    <w:rsid w:val="006A0ECA"/>
    <w:rsid w:val="006A0ED1"/>
    <w:rsid w:val="006A11A2"/>
    <w:rsid w:val="006A1566"/>
    <w:rsid w:val="006A1615"/>
    <w:rsid w:val="006A1697"/>
    <w:rsid w:val="006A19D7"/>
    <w:rsid w:val="006A1B69"/>
    <w:rsid w:val="006A1F21"/>
    <w:rsid w:val="006A21AC"/>
    <w:rsid w:val="006A21AD"/>
    <w:rsid w:val="006A243C"/>
    <w:rsid w:val="006A2632"/>
    <w:rsid w:val="006A2714"/>
    <w:rsid w:val="006A2869"/>
    <w:rsid w:val="006A2AD7"/>
    <w:rsid w:val="006A2CAC"/>
    <w:rsid w:val="006A2DA5"/>
    <w:rsid w:val="006A2F2D"/>
    <w:rsid w:val="006A3C84"/>
    <w:rsid w:val="006A3C9D"/>
    <w:rsid w:val="006A4221"/>
    <w:rsid w:val="006A4F23"/>
    <w:rsid w:val="006A59CD"/>
    <w:rsid w:val="006A622D"/>
    <w:rsid w:val="006A687C"/>
    <w:rsid w:val="006A69A9"/>
    <w:rsid w:val="006A6B18"/>
    <w:rsid w:val="006A6F2E"/>
    <w:rsid w:val="006A719B"/>
    <w:rsid w:val="006A746C"/>
    <w:rsid w:val="006A7B27"/>
    <w:rsid w:val="006A7BD7"/>
    <w:rsid w:val="006A7D9C"/>
    <w:rsid w:val="006B024D"/>
    <w:rsid w:val="006B06F1"/>
    <w:rsid w:val="006B07DE"/>
    <w:rsid w:val="006B0815"/>
    <w:rsid w:val="006B0D1F"/>
    <w:rsid w:val="006B0ED6"/>
    <w:rsid w:val="006B0F7D"/>
    <w:rsid w:val="006B12C4"/>
    <w:rsid w:val="006B1483"/>
    <w:rsid w:val="006B14FF"/>
    <w:rsid w:val="006B166C"/>
    <w:rsid w:val="006B1CB7"/>
    <w:rsid w:val="006B21CA"/>
    <w:rsid w:val="006B233F"/>
    <w:rsid w:val="006B2453"/>
    <w:rsid w:val="006B25B8"/>
    <w:rsid w:val="006B265E"/>
    <w:rsid w:val="006B2994"/>
    <w:rsid w:val="006B2B2D"/>
    <w:rsid w:val="006B2C22"/>
    <w:rsid w:val="006B3497"/>
    <w:rsid w:val="006B34CF"/>
    <w:rsid w:val="006B3621"/>
    <w:rsid w:val="006B3A82"/>
    <w:rsid w:val="006B3ECE"/>
    <w:rsid w:val="006B4372"/>
    <w:rsid w:val="006B46AA"/>
    <w:rsid w:val="006B47E0"/>
    <w:rsid w:val="006B4A29"/>
    <w:rsid w:val="006B4DC3"/>
    <w:rsid w:val="006B5269"/>
    <w:rsid w:val="006B5356"/>
    <w:rsid w:val="006B56CA"/>
    <w:rsid w:val="006B5AD7"/>
    <w:rsid w:val="006B6462"/>
    <w:rsid w:val="006B6975"/>
    <w:rsid w:val="006B6F9A"/>
    <w:rsid w:val="006B75AB"/>
    <w:rsid w:val="006B75D3"/>
    <w:rsid w:val="006B77A7"/>
    <w:rsid w:val="006B786F"/>
    <w:rsid w:val="006B7AEE"/>
    <w:rsid w:val="006C046C"/>
    <w:rsid w:val="006C04A4"/>
    <w:rsid w:val="006C04CD"/>
    <w:rsid w:val="006C07B3"/>
    <w:rsid w:val="006C0AC0"/>
    <w:rsid w:val="006C0DB4"/>
    <w:rsid w:val="006C107D"/>
    <w:rsid w:val="006C17D9"/>
    <w:rsid w:val="006C1B3F"/>
    <w:rsid w:val="006C1FCE"/>
    <w:rsid w:val="006C2278"/>
    <w:rsid w:val="006C24E5"/>
    <w:rsid w:val="006C268B"/>
    <w:rsid w:val="006C2B9A"/>
    <w:rsid w:val="006C2D0B"/>
    <w:rsid w:val="006C2EA2"/>
    <w:rsid w:val="006C32EE"/>
    <w:rsid w:val="006C373F"/>
    <w:rsid w:val="006C3B08"/>
    <w:rsid w:val="006C3C62"/>
    <w:rsid w:val="006C417B"/>
    <w:rsid w:val="006C4642"/>
    <w:rsid w:val="006C46EF"/>
    <w:rsid w:val="006C49AC"/>
    <w:rsid w:val="006C4D6A"/>
    <w:rsid w:val="006C4E14"/>
    <w:rsid w:val="006C4FB1"/>
    <w:rsid w:val="006C5906"/>
    <w:rsid w:val="006C5E87"/>
    <w:rsid w:val="006C5F79"/>
    <w:rsid w:val="006C60F2"/>
    <w:rsid w:val="006C648D"/>
    <w:rsid w:val="006C67A4"/>
    <w:rsid w:val="006C7634"/>
    <w:rsid w:val="006C769E"/>
    <w:rsid w:val="006C77FE"/>
    <w:rsid w:val="006C79D5"/>
    <w:rsid w:val="006D06EF"/>
    <w:rsid w:val="006D0ABF"/>
    <w:rsid w:val="006D0C02"/>
    <w:rsid w:val="006D0DFF"/>
    <w:rsid w:val="006D146A"/>
    <w:rsid w:val="006D1A7A"/>
    <w:rsid w:val="006D1AB6"/>
    <w:rsid w:val="006D1C4F"/>
    <w:rsid w:val="006D1F1F"/>
    <w:rsid w:val="006D26AE"/>
    <w:rsid w:val="006D27F3"/>
    <w:rsid w:val="006D2FE5"/>
    <w:rsid w:val="006D3181"/>
    <w:rsid w:val="006D3B2C"/>
    <w:rsid w:val="006D3D24"/>
    <w:rsid w:val="006D3F19"/>
    <w:rsid w:val="006D4173"/>
    <w:rsid w:val="006D425E"/>
    <w:rsid w:val="006D42A7"/>
    <w:rsid w:val="006D42F6"/>
    <w:rsid w:val="006D458C"/>
    <w:rsid w:val="006D467A"/>
    <w:rsid w:val="006D481B"/>
    <w:rsid w:val="006D4D43"/>
    <w:rsid w:val="006D4DD9"/>
    <w:rsid w:val="006D5803"/>
    <w:rsid w:val="006D5893"/>
    <w:rsid w:val="006D64BF"/>
    <w:rsid w:val="006D6503"/>
    <w:rsid w:val="006D6591"/>
    <w:rsid w:val="006D66E3"/>
    <w:rsid w:val="006D67F8"/>
    <w:rsid w:val="006D6B31"/>
    <w:rsid w:val="006D6B6C"/>
    <w:rsid w:val="006D6BAC"/>
    <w:rsid w:val="006D6E24"/>
    <w:rsid w:val="006D72C2"/>
    <w:rsid w:val="006D7351"/>
    <w:rsid w:val="006D7384"/>
    <w:rsid w:val="006D7527"/>
    <w:rsid w:val="006D76D4"/>
    <w:rsid w:val="006D77DD"/>
    <w:rsid w:val="006D7952"/>
    <w:rsid w:val="006D7965"/>
    <w:rsid w:val="006D7BC1"/>
    <w:rsid w:val="006D7DA2"/>
    <w:rsid w:val="006E038E"/>
    <w:rsid w:val="006E05E3"/>
    <w:rsid w:val="006E0A40"/>
    <w:rsid w:val="006E0BB7"/>
    <w:rsid w:val="006E1063"/>
    <w:rsid w:val="006E1264"/>
    <w:rsid w:val="006E1274"/>
    <w:rsid w:val="006E178B"/>
    <w:rsid w:val="006E180A"/>
    <w:rsid w:val="006E1A09"/>
    <w:rsid w:val="006E1A7F"/>
    <w:rsid w:val="006E1DD2"/>
    <w:rsid w:val="006E1F42"/>
    <w:rsid w:val="006E2249"/>
    <w:rsid w:val="006E22CE"/>
    <w:rsid w:val="006E243F"/>
    <w:rsid w:val="006E26BF"/>
    <w:rsid w:val="006E2778"/>
    <w:rsid w:val="006E319F"/>
    <w:rsid w:val="006E3526"/>
    <w:rsid w:val="006E35E2"/>
    <w:rsid w:val="006E375B"/>
    <w:rsid w:val="006E37C9"/>
    <w:rsid w:val="006E4172"/>
    <w:rsid w:val="006E46E5"/>
    <w:rsid w:val="006E4A3C"/>
    <w:rsid w:val="006E4BAD"/>
    <w:rsid w:val="006E4C47"/>
    <w:rsid w:val="006E4D8E"/>
    <w:rsid w:val="006E4EDE"/>
    <w:rsid w:val="006E508A"/>
    <w:rsid w:val="006E5328"/>
    <w:rsid w:val="006E5374"/>
    <w:rsid w:val="006E53FA"/>
    <w:rsid w:val="006E5887"/>
    <w:rsid w:val="006E5C7A"/>
    <w:rsid w:val="006E5DEF"/>
    <w:rsid w:val="006E5F2C"/>
    <w:rsid w:val="006E5F4D"/>
    <w:rsid w:val="006E60F3"/>
    <w:rsid w:val="006E6CA0"/>
    <w:rsid w:val="006E6F16"/>
    <w:rsid w:val="006E7298"/>
    <w:rsid w:val="006E73EB"/>
    <w:rsid w:val="006E741F"/>
    <w:rsid w:val="006E791B"/>
    <w:rsid w:val="006E7D31"/>
    <w:rsid w:val="006E7E0A"/>
    <w:rsid w:val="006E7F09"/>
    <w:rsid w:val="006F0855"/>
    <w:rsid w:val="006F09BE"/>
    <w:rsid w:val="006F0A3D"/>
    <w:rsid w:val="006F0E0A"/>
    <w:rsid w:val="006F0EAA"/>
    <w:rsid w:val="006F1482"/>
    <w:rsid w:val="006F1770"/>
    <w:rsid w:val="006F1890"/>
    <w:rsid w:val="006F2212"/>
    <w:rsid w:val="006F22B7"/>
    <w:rsid w:val="006F2314"/>
    <w:rsid w:val="006F2A6A"/>
    <w:rsid w:val="006F2B55"/>
    <w:rsid w:val="006F303F"/>
    <w:rsid w:val="006F318B"/>
    <w:rsid w:val="006F347B"/>
    <w:rsid w:val="006F3516"/>
    <w:rsid w:val="006F3CF8"/>
    <w:rsid w:val="006F429A"/>
    <w:rsid w:val="006F442F"/>
    <w:rsid w:val="006F4579"/>
    <w:rsid w:val="006F4B46"/>
    <w:rsid w:val="006F4CE4"/>
    <w:rsid w:val="006F4DE5"/>
    <w:rsid w:val="006F5012"/>
    <w:rsid w:val="006F55FF"/>
    <w:rsid w:val="006F5647"/>
    <w:rsid w:val="006F58EE"/>
    <w:rsid w:val="006F5947"/>
    <w:rsid w:val="006F5C8E"/>
    <w:rsid w:val="006F5FB1"/>
    <w:rsid w:val="006F60F7"/>
    <w:rsid w:val="006F617A"/>
    <w:rsid w:val="006F61B6"/>
    <w:rsid w:val="006F6345"/>
    <w:rsid w:val="006F635C"/>
    <w:rsid w:val="006F678C"/>
    <w:rsid w:val="006F7453"/>
    <w:rsid w:val="006F7FF0"/>
    <w:rsid w:val="00700163"/>
    <w:rsid w:val="00700178"/>
    <w:rsid w:val="007005F8"/>
    <w:rsid w:val="0070075F"/>
    <w:rsid w:val="00700F1C"/>
    <w:rsid w:val="007011A9"/>
    <w:rsid w:val="00701824"/>
    <w:rsid w:val="00701B49"/>
    <w:rsid w:val="00702507"/>
    <w:rsid w:val="007028D0"/>
    <w:rsid w:val="00702922"/>
    <w:rsid w:val="00702951"/>
    <w:rsid w:val="0070295A"/>
    <w:rsid w:val="00702D1B"/>
    <w:rsid w:val="00702F21"/>
    <w:rsid w:val="00702F4E"/>
    <w:rsid w:val="00702F95"/>
    <w:rsid w:val="0070347A"/>
    <w:rsid w:val="00703705"/>
    <w:rsid w:val="00703C43"/>
    <w:rsid w:val="00703D5F"/>
    <w:rsid w:val="00703E23"/>
    <w:rsid w:val="00704352"/>
    <w:rsid w:val="00704695"/>
    <w:rsid w:val="007050A4"/>
    <w:rsid w:val="007051B2"/>
    <w:rsid w:val="00705F9C"/>
    <w:rsid w:val="007063DA"/>
    <w:rsid w:val="00706713"/>
    <w:rsid w:val="0070680D"/>
    <w:rsid w:val="00706A08"/>
    <w:rsid w:val="00706E33"/>
    <w:rsid w:val="00706EF7"/>
    <w:rsid w:val="007071E2"/>
    <w:rsid w:val="007076DA"/>
    <w:rsid w:val="00710123"/>
    <w:rsid w:val="00710124"/>
    <w:rsid w:val="00710928"/>
    <w:rsid w:val="0071113C"/>
    <w:rsid w:val="0071154C"/>
    <w:rsid w:val="00711F84"/>
    <w:rsid w:val="0071213C"/>
    <w:rsid w:val="00712318"/>
    <w:rsid w:val="0071240F"/>
    <w:rsid w:val="0071265F"/>
    <w:rsid w:val="00712D66"/>
    <w:rsid w:val="00713171"/>
    <w:rsid w:val="00713439"/>
    <w:rsid w:val="0071392D"/>
    <w:rsid w:val="007139AD"/>
    <w:rsid w:val="00713AE6"/>
    <w:rsid w:val="00713D9B"/>
    <w:rsid w:val="00713FE5"/>
    <w:rsid w:val="00714464"/>
    <w:rsid w:val="00714E82"/>
    <w:rsid w:val="00715A17"/>
    <w:rsid w:val="00715A64"/>
    <w:rsid w:val="00715B18"/>
    <w:rsid w:val="00715B1D"/>
    <w:rsid w:val="00715BCE"/>
    <w:rsid w:val="00715BDE"/>
    <w:rsid w:val="00715C29"/>
    <w:rsid w:val="00715D22"/>
    <w:rsid w:val="00716416"/>
    <w:rsid w:val="00716631"/>
    <w:rsid w:val="0071678D"/>
    <w:rsid w:val="00716CE4"/>
    <w:rsid w:val="00716F57"/>
    <w:rsid w:val="00716F9E"/>
    <w:rsid w:val="00716FCA"/>
    <w:rsid w:val="0071703B"/>
    <w:rsid w:val="0071721E"/>
    <w:rsid w:val="00717321"/>
    <w:rsid w:val="007175A9"/>
    <w:rsid w:val="00717F7A"/>
    <w:rsid w:val="007205CD"/>
    <w:rsid w:val="0072090C"/>
    <w:rsid w:val="00720CE9"/>
    <w:rsid w:val="007215E4"/>
    <w:rsid w:val="007216C5"/>
    <w:rsid w:val="0072177F"/>
    <w:rsid w:val="0072199A"/>
    <w:rsid w:val="007219BB"/>
    <w:rsid w:val="00721C66"/>
    <w:rsid w:val="00722001"/>
    <w:rsid w:val="0072214C"/>
    <w:rsid w:val="007228AE"/>
    <w:rsid w:val="007228CA"/>
    <w:rsid w:val="00722AC8"/>
    <w:rsid w:val="00722CDD"/>
    <w:rsid w:val="00722FB9"/>
    <w:rsid w:val="00723188"/>
    <w:rsid w:val="007233EC"/>
    <w:rsid w:val="00723772"/>
    <w:rsid w:val="0072397F"/>
    <w:rsid w:val="00723982"/>
    <w:rsid w:val="007240DA"/>
    <w:rsid w:val="007241C2"/>
    <w:rsid w:val="007242DC"/>
    <w:rsid w:val="007247F4"/>
    <w:rsid w:val="00724DE5"/>
    <w:rsid w:val="00724DEB"/>
    <w:rsid w:val="00725034"/>
    <w:rsid w:val="0072505F"/>
    <w:rsid w:val="00725240"/>
    <w:rsid w:val="00725480"/>
    <w:rsid w:val="00725C05"/>
    <w:rsid w:val="0072619B"/>
    <w:rsid w:val="007261B2"/>
    <w:rsid w:val="007264E6"/>
    <w:rsid w:val="00726586"/>
    <w:rsid w:val="00726686"/>
    <w:rsid w:val="007267F9"/>
    <w:rsid w:val="00726817"/>
    <w:rsid w:val="00726C7A"/>
    <w:rsid w:val="0072701B"/>
    <w:rsid w:val="0072702E"/>
    <w:rsid w:val="0072725F"/>
    <w:rsid w:val="007277A6"/>
    <w:rsid w:val="00727F4A"/>
    <w:rsid w:val="0073006C"/>
    <w:rsid w:val="00730529"/>
    <w:rsid w:val="0073063C"/>
    <w:rsid w:val="0073093E"/>
    <w:rsid w:val="00731382"/>
    <w:rsid w:val="0073158C"/>
    <w:rsid w:val="007315DA"/>
    <w:rsid w:val="00731743"/>
    <w:rsid w:val="007319FE"/>
    <w:rsid w:val="00731C9C"/>
    <w:rsid w:val="0073214C"/>
    <w:rsid w:val="007324F6"/>
    <w:rsid w:val="0073276D"/>
    <w:rsid w:val="00732D41"/>
    <w:rsid w:val="00732EC0"/>
    <w:rsid w:val="00732F5C"/>
    <w:rsid w:val="007330BA"/>
    <w:rsid w:val="00733262"/>
    <w:rsid w:val="00733823"/>
    <w:rsid w:val="007338D7"/>
    <w:rsid w:val="00733A75"/>
    <w:rsid w:val="00733AEE"/>
    <w:rsid w:val="00734394"/>
    <w:rsid w:val="007343A1"/>
    <w:rsid w:val="00734D44"/>
    <w:rsid w:val="00734F72"/>
    <w:rsid w:val="0073512F"/>
    <w:rsid w:val="0073558F"/>
    <w:rsid w:val="00735B35"/>
    <w:rsid w:val="00735FEA"/>
    <w:rsid w:val="0073674C"/>
    <w:rsid w:val="00736B79"/>
    <w:rsid w:val="00736E56"/>
    <w:rsid w:val="00736FF4"/>
    <w:rsid w:val="00737052"/>
    <w:rsid w:val="007376B9"/>
    <w:rsid w:val="007377D8"/>
    <w:rsid w:val="00737AD2"/>
    <w:rsid w:val="00740329"/>
    <w:rsid w:val="0074057B"/>
    <w:rsid w:val="00740EDE"/>
    <w:rsid w:val="00741117"/>
    <w:rsid w:val="007417B7"/>
    <w:rsid w:val="00741889"/>
    <w:rsid w:val="007419AC"/>
    <w:rsid w:val="00741D08"/>
    <w:rsid w:val="00742343"/>
    <w:rsid w:val="007426E3"/>
    <w:rsid w:val="007427CC"/>
    <w:rsid w:val="00742C96"/>
    <w:rsid w:val="00742D0A"/>
    <w:rsid w:val="00742DEB"/>
    <w:rsid w:val="00743071"/>
    <w:rsid w:val="0074335C"/>
    <w:rsid w:val="0074358B"/>
    <w:rsid w:val="0074360A"/>
    <w:rsid w:val="007438D6"/>
    <w:rsid w:val="00743AB9"/>
    <w:rsid w:val="00744135"/>
    <w:rsid w:val="0074448F"/>
    <w:rsid w:val="0074455D"/>
    <w:rsid w:val="007449FD"/>
    <w:rsid w:val="00744BB6"/>
    <w:rsid w:val="00744CC8"/>
    <w:rsid w:val="00745249"/>
    <w:rsid w:val="00745680"/>
    <w:rsid w:val="00745A1D"/>
    <w:rsid w:val="00745CBD"/>
    <w:rsid w:val="00745CFD"/>
    <w:rsid w:val="00746071"/>
    <w:rsid w:val="00746223"/>
    <w:rsid w:val="00746342"/>
    <w:rsid w:val="007467C7"/>
    <w:rsid w:val="00746907"/>
    <w:rsid w:val="007469A0"/>
    <w:rsid w:val="0074713A"/>
    <w:rsid w:val="007471C1"/>
    <w:rsid w:val="007472AD"/>
    <w:rsid w:val="00747302"/>
    <w:rsid w:val="00747D93"/>
    <w:rsid w:val="00747E21"/>
    <w:rsid w:val="00750571"/>
    <w:rsid w:val="00750869"/>
    <w:rsid w:val="007508A1"/>
    <w:rsid w:val="00750CEB"/>
    <w:rsid w:val="00750D6C"/>
    <w:rsid w:val="00750EFF"/>
    <w:rsid w:val="00750FFF"/>
    <w:rsid w:val="00751134"/>
    <w:rsid w:val="007518DE"/>
    <w:rsid w:val="0075197B"/>
    <w:rsid w:val="00752250"/>
    <w:rsid w:val="00752258"/>
    <w:rsid w:val="007525BE"/>
    <w:rsid w:val="0075271B"/>
    <w:rsid w:val="00752866"/>
    <w:rsid w:val="00752A5E"/>
    <w:rsid w:val="00752BCA"/>
    <w:rsid w:val="00752C00"/>
    <w:rsid w:val="00752CB5"/>
    <w:rsid w:val="00752EA8"/>
    <w:rsid w:val="0075321C"/>
    <w:rsid w:val="00753512"/>
    <w:rsid w:val="007537DA"/>
    <w:rsid w:val="00753F62"/>
    <w:rsid w:val="00753F91"/>
    <w:rsid w:val="00754096"/>
    <w:rsid w:val="00754304"/>
    <w:rsid w:val="007546E8"/>
    <w:rsid w:val="00755179"/>
    <w:rsid w:val="0075523D"/>
    <w:rsid w:val="007552D5"/>
    <w:rsid w:val="00755985"/>
    <w:rsid w:val="007559CE"/>
    <w:rsid w:val="00755AD2"/>
    <w:rsid w:val="00755C52"/>
    <w:rsid w:val="00755D30"/>
    <w:rsid w:val="00755EC1"/>
    <w:rsid w:val="00755FA4"/>
    <w:rsid w:val="0075609F"/>
    <w:rsid w:val="00756BE7"/>
    <w:rsid w:val="00756CFF"/>
    <w:rsid w:val="00756E4A"/>
    <w:rsid w:val="00756FC1"/>
    <w:rsid w:val="007573AC"/>
    <w:rsid w:val="00757531"/>
    <w:rsid w:val="00757B5A"/>
    <w:rsid w:val="00760103"/>
    <w:rsid w:val="007601CD"/>
    <w:rsid w:val="007602DF"/>
    <w:rsid w:val="0076056C"/>
    <w:rsid w:val="00760856"/>
    <w:rsid w:val="00760D3D"/>
    <w:rsid w:val="00760E76"/>
    <w:rsid w:val="00760F5C"/>
    <w:rsid w:val="00761095"/>
    <w:rsid w:val="0076114A"/>
    <w:rsid w:val="007611B7"/>
    <w:rsid w:val="00761261"/>
    <w:rsid w:val="007617E0"/>
    <w:rsid w:val="00761BBC"/>
    <w:rsid w:val="00762006"/>
    <w:rsid w:val="007620E2"/>
    <w:rsid w:val="00762103"/>
    <w:rsid w:val="00762A6B"/>
    <w:rsid w:val="00762BE1"/>
    <w:rsid w:val="00762EDF"/>
    <w:rsid w:val="00762EFB"/>
    <w:rsid w:val="00763DB2"/>
    <w:rsid w:val="00763F74"/>
    <w:rsid w:val="00764092"/>
    <w:rsid w:val="007648B4"/>
    <w:rsid w:val="00764926"/>
    <w:rsid w:val="00764BD0"/>
    <w:rsid w:val="00764CFD"/>
    <w:rsid w:val="00765034"/>
    <w:rsid w:val="00765A5F"/>
    <w:rsid w:val="007663BF"/>
    <w:rsid w:val="00766408"/>
    <w:rsid w:val="0076651C"/>
    <w:rsid w:val="007669A1"/>
    <w:rsid w:val="00766A9C"/>
    <w:rsid w:val="007670AE"/>
    <w:rsid w:val="0076781A"/>
    <w:rsid w:val="00767827"/>
    <w:rsid w:val="00767907"/>
    <w:rsid w:val="00767A30"/>
    <w:rsid w:val="00767F4B"/>
    <w:rsid w:val="00767FE4"/>
    <w:rsid w:val="00770204"/>
    <w:rsid w:val="00770256"/>
    <w:rsid w:val="007703CC"/>
    <w:rsid w:val="00770656"/>
    <w:rsid w:val="00770ADE"/>
    <w:rsid w:val="00770F4A"/>
    <w:rsid w:val="00770F84"/>
    <w:rsid w:val="0077108A"/>
    <w:rsid w:val="0077109A"/>
    <w:rsid w:val="00771637"/>
    <w:rsid w:val="00771B90"/>
    <w:rsid w:val="00771D7B"/>
    <w:rsid w:val="0077232F"/>
    <w:rsid w:val="007726A2"/>
    <w:rsid w:val="007728AC"/>
    <w:rsid w:val="00772925"/>
    <w:rsid w:val="00772B65"/>
    <w:rsid w:val="00772B7C"/>
    <w:rsid w:val="0077356A"/>
    <w:rsid w:val="00773C3D"/>
    <w:rsid w:val="0077448D"/>
    <w:rsid w:val="00774493"/>
    <w:rsid w:val="0077466A"/>
    <w:rsid w:val="0077469F"/>
    <w:rsid w:val="0077513C"/>
    <w:rsid w:val="0077515B"/>
    <w:rsid w:val="007753DD"/>
    <w:rsid w:val="007755F7"/>
    <w:rsid w:val="007756CF"/>
    <w:rsid w:val="00775731"/>
    <w:rsid w:val="00775A68"/>
    <w:rsid w:val="007762CB"/>
    <w:rsid w:val="00776A69"/>
    <w:rsid w:val="00776A7A"/>
    <w:rsid w:val="00776B2D"/>
    <w:rsid w:val="00777719"/>
    <w:rsid w:val="00777770"/>
    <w:rsid w:val="007779B1"/>
    <w:rsid w:val="00777B32"/>
    <w:rsid w:val="0078011E"/>
    <w:rsid w:val="007802FA"/>
    <w:rsid w:val="00780512"/>
    <w:rsid w:val="0078061D"/>
    <w:rsid w:val="00780987"/>
    <w:rsid w:val="00780E96"/>
    <w:rsid w:val="007810DB"/>
    <w:rsid w:val="0078181A"/>
    <w:rsid w:val="00781C26"/>
    <w:rsid w:val="007821E7"/>
    <w:rsid w:val="00782292"/>
    <w:rsid w:val="00782B8B"/>
    <w:rsid w:val="00782E1E"/>
    <w:rsid w:val="00782E68"/>
    <w:rsid w:val="00782F57"/>
    <w:rsid w:val="00783199"/>
    <w:rsid w:val="007833E6"/>
    <w:rsid w:val="007835CD"/>
    <w:rsid w:val="007838CD"/>
    <w:rsid w:val="007839E4"/>
    <w:rsid w:val="00783AAC"/>
    <w:rsid w:val="007843A5"/>
    <w:rsid w:val="0078458A"/>
    <w:rsid w:val="007847CA"/>
    <w:rsid w:val="0078488E"/>
    <w:rsid w:val="0078490B"/>
    <w:rsid w:val="0078592D"/>
    <w:rsid w:val="00785A0E"/>
    <w:rsid w:val="00785A41"/>
    <w:rsid w:val="007863E4"/>
    <w:rsid w:val="00786A67"/>
    <w:rsid w:val="00786E89"/>
    <w:rsid w:val="00786F93"/>
    <w:rsid w:val="007876AE"/>
    <w:rsid w:val="00787BFD"/>
    <w:rsid w:val="00787EA7"/>
    <w:rsid w:val="00787FA0"/>
    <w:rsid w:val="0079001E"/>
    <w:rsid w:val="007902E8"/>
    <w:rsid w:val="00790523"/>
    <w:rsid w:val="00790AB7"/>
    <w:rsid w:val="0079118E"/>
    <w:rsid w:val="0079132B"/>
    <w:rsid w:val="00791A92"/>
    <w:rsid w:val="00791E32"/>
    <w:rsid w:val="0079207A"/>
    <w:rsid w:val="00792AE0"/>
    <w:rsid w:val="00792C59"/>
    <w:rsid w:val="00792CEE"/>
    <w:rsid w:val="00793300"/>
    <w:rsid w:val="007934B4"/>
    <w:rsid w:val="007934FE"/>
    <w:rsid w:val="007939C6"/>
    <w:rsid w:val="00793AAB"/>
    <w:rsid w:val="00793BC3"/>
    <w:rsid w:val="0079413F"/>
    <w:rsid w:val="007941B2"/>
    <w:rsid w:val="007942E5"/>
    <w:rsid w:val="0079465C"/>
    <w:rsid w:val="007947E1"/>
    <w:rsid w:val="00794B52"/>
    <w:rsid w:val="00794E6A"/>
    <w:rsid w:val="0079511E"/>
    <w:rsid w:val="0079564E"/>
    <w:rsid w:val="007957B6"/>
    <w:rsid w:val="007958D5"/>
    <w:rsid w:val="00795B37"/>
    <w:rsid w:val="00795C34"/>
    <w:rsid w:val="00795CB4"/>
    <w:rsid w:val="00795E3D"/>
    <w:rsid w:val="00795E7A"/>
    <w:rsid w:val="0079601D"/>
    <w:rsid w:val="00796233"/>
    <w:rsid w:val="00796520"/>
    <w:rsid w:val="007967D6"/>
    <w:rsid w:val="00796A62"/>
    <w:rsid w:val="00796F6A"/>
    <w:rsid w:val="00797131"/>
    <w:rsid w:val="00797319"/>
    <w:rsid w:val="007973B4"/>
    <w:rsid w:val="007975E0"/>
    <w:rsid w:val="0079785B"/>
    <w:rsid w:val="00797B17"/>
    <w:rsid w:val="007A0044"/>
    <w:rsid w:val="007A022C"/>
    <w:rsid w:val="007A0272"/>
    <w:rsid w:val="007A0C05"/>
    <w:rsid w:val="007A0E30"/>
    <w:rsid w:val="007A10DB"/>
    <w:rsid w:val="007A1301"/>
    <w:rsid w:val="007A150A"/>
    <w:rsid w:val="007A1726"/>
    <w:rsid w:val="007A1E69"/>
    <w:rsid w:val="007A1F48"/>
    <w:rsid w:val="007A1FC6"/>
    <w:rsid w:val="007A2B2A"/>
    <w:rsid w:val="007A325A"/>
    <w:rsid w:val="007A32CD"/>
    <w:rsid w:val="007A33D6"/>
    <w:rsid w:val="007A34EF"/>
    <w:rsid w:val="007A360E"/>
    <w:rsid w:val="007A37D9"/>
    <w:rsid w:val="007A3B4B"/>
    <w:rsid w:val="007A3BCB"/>
    <w:rsid w:val="007A4117"/>
    <w:rsid w:val="007A42AC"/>
    <w:rsid w:val="007A432B"/>
    <w:rsid w:val="007A4398"/>
    <w:rsid w:val="007A452D"/>
    <w:rsid w:val="007A473F"/>
    <w:rsid w:val="007A4821"/>
    <w:rsid w:val="007A49EF"/>
    <w:rsid w:val="007A4B74"/>
    <w:rsid w:val="007A4BED"/>
    <w:rsid w:val="007A5565"/>
    <w:rsid w:val="007A55E7"/>
    <w:rsid w:val="007A5A47"/>
    <w:rsid w:val="007A5BD7"/>
    <w:rsid w:val="007A5E39"/>
    <w:rsid w:val="007A631A"/>
    <w:rsid w:val="007A6893"/>
    <w:rsid w:val="007A6907"/>
    <w:rsid w:val="007A6F75"/>
    <w:rsid w:val="007A73E7"/>
    <w:rsid w:val="007A7721"/>
    <w:rsid w:val="007A785A"/>
    <w:rsid w:val="007A7A31"/>
    <w:rsid w:val="007A7B2E"/>
    <w:rsid w:val="007A7B91"/>
    <w:rsid w:val="007A7F28"/>
    <w:rsid w:val="007B003A"/>
    <w:rsid w:val="007B011A"/>
    <w:rsid w:val="007B016F"/>
    <w:rsid w:val="007B01A6"/>
    <w:rsid w:val="007B0227"/>
    <w:rsid w:val="007B06C2"/>
    <w:rsid w:val="007B0C82"/>
    <w:rsid w:val="007B1407"/>
    <w:rsid w:val="007B1E28"/>
    <w:rsid w:val="007B1F97"/>
    <w:rsid w:val="007B282F"/>
    <w:rsid w:val="007B2A75"/>
    <w:rsid w:val="007B2C58"/>
    <w:rsid w:val="007B2C67"/>
    <w:rsid w:val="007B3117"/>
    <w:rsid w:val="007B3199"/>
    <w:rsid w:val="007B3344"/>
    <w:rsid w:val="007B3437"/>
    <w:rsid w:val="007B3B8E"/>
    <w:rsid w:val="007B3C4A"/>
    <w:rsid w:val="007B3D20"/>
    <w:rsid w:val="007B4B3E"/>
    <w:rsid w:val="007B4BF3"/>
    <w:rsid w:val="007B4CBC"/>
    <w:rsid w:val="007B4E0D"/>
    <w:rsid w:val="007B517A"/>
    <w:rsid w:val="007B51CB"/>
    <w:rsid w:val="007B5329"/>
    <w:rsid w:val="007B53DF"/>
    <w:rsid w:val="007B568E"/>
    <w:rsid w:val="007B5B8E"/>
    <w:rsid w:val="007B63AD"/>
    <w:rsid w:val="007B63D6"/>
    <w:rsid w:val="007B6500"/>
    <w:rsid w:val="007B652D"/>
    <w:rsid w:val="007B6A78"/>
    <w:rsid w:val="007B71F4"/>
    <w:rsid w:val="007B76B7"/>
    <w:rsid w:val="007B7A4A"/>
    <w:rsid w:val="007B7C43"/>
    <w:rsid w:val="007C0381"/>
    <w:rsid w:val="007C0A70"/>
    <w:rsid w:val="007C0E32"/>
    <w:rsid w:val="007C0F5C"/>
    <w:rsid w:val="007C0F8A"/>
    <w:rsid w:val="007C1262"/>
    <w:rsid w:val="007C1499"/>
    <w:rsid w:val="007C14D2"/>
    <w:rsid w:val="007C172D"/>
    <w:rsid w:val="007C19D2"/>
    <w:rsid w:val="007C1B6E"/>
    <w:rsid w:val="007C1CA4"/>
    <w:rsid w:val="007C1F18"/>
    <w:rsid w:val="007C1FF5"/>
    <w:rsid w:val="007C20BC"/>
    <w:rsid w:val="007C22A7"/>
    <w:rsid w:val="007C241C"/>
    <w:rsid w:val="007C24B1"/>
    <w:rsid w:val="007C29EB"/>
    <w:rsid w:val="007C2D92"/>
    <w:rsid w:val="007C2DF0"/>
    <w:rsid w:val="007C2F44"/>
    <w:rsid w:val="007C32E0"/>
    <w:rsid w:val="007C3344"/>
    <w:rsid w:val="007C363D"/>
    <w:rsid w:val="007C377F"/>
    <w:rsid w:val="007C386D"/>
    <w:rsid w:val="007C3BF1"/>
    <w:rsid w:val="007C4622"/>
    <w:rsid w:val="007C468D"/>
    <w:rsid w:val="007C489B"/>
    <w:rsid w:val="007C4B22"/>
    <w:rsid w:val="007C4C1A"/>
    <w:rsid w:val="007C563A"/>
    <w:rsid w:val="007C6474"/>
    <w:rsid w:val="007C6841"/>
    <w:rsid w:val="007C6A8A"/>
    <w:rsid w:val="007C6D8D"/>
    <w:rsid w:val="007C6EB9"/>
    <w:rsid w:val="007C6F34"/>
    <w:rsid w:val="007C7079"/>
    <w:rsid w:val="007C75AF"/>
    <w:rsid w:val="007C76DB"/>
    <w:rsid w:val="007C78F4"/>
    <w:rsid w:val="007C7B8C"/>
    <w:rsid w:val="007C7F1C"/>
    <w:rsid w:val="007D0853"/>
    <w:rsid w:val="007D0998"/>
    <w:rsid w:val="007D09A8"/>
    <w:rsid w:val="007D0B78"/>
    <w:rsid w:val="007D0C48"/>
    <w:rsid w:val="007D0EE5"/>
    <w:rsid w:val="007D0F48"/>
    <w:rsid w:val="007D1441"/>
    <w:rsid w:val="007D1B27"/>
    <w:rsid w:val="007D1CB7"/>
    <w:rsid w:val="007D2291"/>
    <w:rsid w:val="007D2563"/>
    <w:rsid w:val="007D28C8"/>
    <w:rsid w:val="007D2D6E"/>
    <w:rsid w:val="007D3011"/>
    <w:rsid w:val="007D31EF"/>
    <w:rsid w:val="007D34EF"/>
    <w:rsid w:val="007D3997"/>
    <w:rsid w:val="007D3A8E"/>
    <w:rsid w:val="007D3B03"/>
    <w:rsid w:val="007D4189"/>
    <w:rsid w:val="007D4200"/>
    <w:rsid w:val="007D4361"/>
    <w:rsid w:val="007D4678"/>
    <w:rsid w:val="007D4727"/>
    <w:rsid w:val="007D485A"/>
    <w:rsid w:val="007D4879"/>
    <w:rsid w:val="007D48E9"/>
    <w:rsid w:val="007D4C15"/>
    <w:rsid w:val="007D4D83"/>
    <w:rsid w:val="007D51CA"/>
    <w:rsid w:val="007D53EA"/>
    <w:rsid w:val="007D54D8"/>
    <w:rsid w:val="007D55C2"/>
    <w:rsid w:val="007D586A"/>
    <w:rsid w:val="007D590E"/>
    <w:rsid w:val="007D5D21"/>
    <w:rsid w:val="007D621B"/>
    <w:rsid w:val="007D65B8"/>
    <w:rsid w:val="007D68ED"/>
    <w:rsid w:val="007D6995"/>
    <w:rsid w:val="007D6D7A"/>
    <w:rsid w:val="007D772B"/>
    <w:rsid w:val="007D7742"/>
    <w:rsid w:val="007D793F"/>
    <w:rsid w:val="007D7B2C"/>
    <w:rsid w:val="007E0086"/>
    <w:rsid w:val="007E0648"/>
    <w:rsid w:val="007E06FE"/>
    <w:rsid w:val="007E0D17"/>
    <w:rsid w:val="007E0ED3"/>
    <w:rsid w:val="007E0EEF"/>
    <w:rsid w:val="007E1205"/>
    <w:rsid w:val="007E1264"/>
    <w:rsid w:val="007E14B2"/>
    <w:rsid w:val="007E15FE"/>
    <w:rsid w:val="007E180A"/>
    <w:rsid w:val="007E1B04"/>
    <w:rsid w:val="007E201C"/>
    <w:rsid w:val="007E256C"/>
    <w:rsid w:val="007E305C"/>
    <w:rsid w:val="007E3CDC"/>
    <w:rsid w:val="007E3F93"/>
    <w:rsid w:val="007E42D1"/>
    <w:rsid w:val="007E44DF"/>
    <w:rsid w:val="007E456F"/>
    <w:rsid w:val="007E45B8"/>
    <w:rsid w:val="007E47FC"/>
    <w:rsid w:val="007E48E1"/>
    <w:rsid w:val="007E4A80"/>
    <w:rsid w:val="007E4CC5"/>
    <w:rsid w:val="007E4F79"/>
    <w:rsid w:val="007E5433"/>
    <w:rsid w:val="007E5819"/>
    <w:rsid w:val="007E58BD"/>
    <w:rsid w:val="007E5CE6"/>
    <w:rsid w:val="007E5F8F"/>
    <w:rsid w:val="007E6178"/>
    <w:rsid w:val="007E6400"/>
    <w:rsid w:val="007E644E"/>
    <w:rsid w:val="007E6A5E"/>
    <w:rsid w:val="007E6BD2"/>
    <w:rsid w:val="007E6D66"/>
    <w:rsid w:val="007E735F"/>
    <w:rsid w:val="007E78D4"/>
    <w:rsid w:val="007E79C7"/>
    <w:rsid w:val="007F0855"/>
    <w:rsid w:val="007F08E5"/>
    <w:rsid w:val="007F09B8"/>
    <w:rsid w:val="007F0B0C"/>
    <w:rsid w:val="007F110D"/>
    <w:rsid w:val="007F11CA"/>
    <w:rsid w:val="007F11E7"/>
    <w:rsid w:val="007F15FB"/>
    <w:rsid w:val="007F2529"/>
    <w:rsid w:val="007F29C3"/>
    <w:rsid w:val="007F2B6E"/>
    <w:rsid w:val="007F2F34"/>
    <w:rsid w:val="007F3329"/>
    <w:rsid w:val="007F3875"/>
    <w:rsid w:val="007F396B"/>
    <w:rsid w:val="007F3A16"/>
    <w:rsid w:val="007F3C62"/>
    <w:rsid w:val="007F3E5D"/>
    <w:rsid w:val="007F45B7"/>
    <w:rsid w:val="007F4C8C"/>
    <w:rsid w:val="007F50A7"/>
    <w:rsid w:val="007F5119"/>
    <w:rsid w:val="007F51F6"/>
    <w:rsid w:val="007F53A9"/>
    <w:rsid w:val="007F5459"/>
    <w:rsid w:val="007F5622"/>
    <w:rsid w:val="007F5884"/>
    <w:rsid w:val="007F5C12"/>
    <w:rsid w:val="007F632A"/>
    <w:rsid w:val="007F638A"/>
    <w:rsid w:val="007F63FB"/>
    <w:rsid w:val="007F6A6B"/>
    <w:rsid w:val="007F6BAC"/>
    <w:rsid w:val="007F6C55"/>
    <w:rsid w:val="007F6C87"/>
    <w:rsid w:val="007F6D53"/>
    <w:rsid w:val="007F714C"/>
    <w:rsid w:val="007F726F"/>
    <w:rsid w:val="007F72F5"/>
    <w:rsid w:val="007F7497"/>
    <w:rsid w:val="007F7859"/>
    <w:rsid w:val="007F7B16"/>
    <w:rsid w:val="007F7D48"/>
    <w:rsid w:val="007F7D7E"/>
    <w:rsid w:val="00800118"/>
    <w:rsid w:val="00800340"/>
    <w:rsid w:val="0080086C"/>
    <w:rsid w:val="008008B0"/>
    <w:rsid w:val="00800A98"/>
    <w:rsid w:val="00800AE4"/>
    <w:rsid w:val="00800B70"/>
    <w:rsid w:val="00800F58"/>
    <w:rsid w:val="00801029"/>
    <w:rsid w:val="0080104B"/>
    <w:rsid w:val="0080128C"/>
    <w:rsid w:val="00801C70"/>
    <w:rsid w:val="00801CD7"/>
    <w:rsid w:val="00801D77"/>
    <w:rsid w:val="0080213D"/>
    <w:rsid w:val="008022AA"/>
    <w:rsid w:val="008022DA"/>
    <w:rsid w:val="00802876"/>
    <w:rsid w:val="0080291E"/>
    <w:rsid w:val="00802D3E"/>
    <w:rsid w:val="00802DDE"/>
    <w:rsid w:val="0080308B"/>
    <w:rsid w:val="008031DA"/>
    <w:rsid w:val="00803373"/>
    <w:rsid w:val="008036D9"/>
    <w:rsid w:val="00803894"/>
    <w:rsid w:val="008038D8"/>
    <w:rsid w:val="008039EC"/>
    <w:rsid w:val="00803EDA"/>
    <w:rsid w:val="008041C3"/>
    <w:rsid w:val="00804261"/>
    <w:rsid w:val="008043C4"/>
    <w:rsid w:val="00805769"/>
    <w:rsid w:val="008060F0"/>
    <w:rsid w:val="00806239"/>
    <w:rsid w:val="0080633A"/>
    <w:rsid w:val="0080634F"/>
    <w:rsid w:val="00806394"/>
    <w:rsid w:val="0080652E"/>
    <w:rsid w:val="00806530"/>
    <w:rsid w:val="008067D6"/>
    <w:rsid w:val="00806830"/>
    <w:rsid w:val="00806919"/>
    <w:rsid w:val="00806E00"/>
    <w:rsid w:val="00807574"/>
    <w:rsid w:val="00807B7F"/>
    <w:rsid w:val="00810059"/>
    <w:rsid w:val="00810462"/>
    <w:rsid w:val="008104FD"/>
    <w:rsid w:val="0081089D"/>
    <w:rsid w:val="008109CC"/>
    <w:rsid w:val="00810DA6"/>
    <w:rsid w:val="00810E17"/>
    <w:rsid w:val="00810E82"/>
    <w:rsid w:val="008111D8"/>
    <w:rsid w:val="00812490"/>
    <w:rsid w:val="008127ED"/>
    <w:rsid w:val="00812CF5"/>
    <w:rsid w:val="00813111"/>
    <w:rsid w:val="00813192"/>
    <w:rsid w:val="008133A8"/>
    <w:rsid w:val="00813583"/>
    <w:rsid w:val="0081373C"/>
    <w:rsid w:val="008137AF"/>
    <w:rsid w:val="008137CC"/>
    <w:rsid w:val="00813F04"/>
    <w:rsid w:val="00814081"/>
    <w:rsid w:val="00814254"/>
    <w:rsid w:val="008145E5"/>
    <w:rsid w:val="00814CF4"/>
    <w:rsid w:val="00814D3B"/>
    <w:rsid w:val="00814FF8"/>
    <w:rsid w:val="00815126"/>
    <w:rsid w:val="0081601E"/>
    <w:rsid w:val="0081607A"/>
    <w:rsid w:val="00816586"/>
    <w:rsid w:val="0081663C"/>
    <w:rsid w:val="00816725"/>
    <w:rsid w:val="00816B43"/>
    <w:rsid w:val="00816CFF"/>
    <w:rsid w:val="00816DE6"/>
    <w:rsid w:val="00817A7D"/>
    <w:rsid w:val="00817DC9"/>
    <w:rsid w:val="0082000D"/>
    <w:rsid w:val="00820BFB"/>
    <w:rsid w:val="0082147C"/>
    <w:rsid w:val="0082179E"/>
    <w:rsid w:val="00821B74"/>
    <w:rsid w:val="00821BAB"/>
    <w:rsid w:val="00822109"/>
    <w:rsid w:val="00822193"/>
    <w:rsid w:val="0082279C"/>
    <w:rsid w:val="00822D2A"/>
    <w:rsid w:val="00822E8E"/>
    <w:rsid w:val="008230DE"/>
    <w:rsid w:val="008233DA"/>
    <w:rsid w:val="008236AF"/>
    <w:rsid w:val="008237A6"/>
    <w:rsid w:val="008238CA"/>
    <w:rsid w:val="00823981"/>
    <w:rsid w:val="00823F3B"/>
    <w:rsid w:val="00824034"/>
    <w:rsid w:val="00824110"/>
    <w:rsid w:val="00824A99"/>
    <w:rsid w:val="00824BE3"/>
    <w:rsid w:val="008253DA"/>
    <w:rsid w:val="00825C38"/>
    <w:rsid w:val="00825F38"/>
    <w:rsid w:val="0082668E"/>
    <w:rsid w:val="00826716"/>
    <w:rsid w:val="008268F4"/>
    <w:rsid w:val="00826C34"/>
    <w:rsid w:val="00826DB9"/>
    <w:rsid w:val="008270F2"/>
    <w:rsid w:val="00827160"/>
    <w:rsid w:val="0082727E"/>
    <w:rsid w:val="008277D2"/>
    <w:rsid w:val="00827988"/>
    <w:rsid w:val="008279E7"/>
    <w:rsid w:val="008279F9"/>
    <w:rsid w:val="008300BF"/>
    <w:rsid w:val="00830703"/>
    <w:rsid w:val="00830849"/>
    <w:rsid w:val="00830945"/>
    <w:rsid w:val="00830CB4"/>
    <w:rsid w:val="008310C0"/>
    <w:rsid w:val="00831110"/>
    <w:rsid w:val="0083119A"/>
    <w:rsid w:val="008311AF"/>
    <w:rsid w:val="008313E9"/>
    <w:rsid w:val="008315CB"/>
    <w:rsid w:val="008318F6"/>
    <w:rsid w:val="00831AC8"/>
    <w:rsid w:val="008323EA"/>
    <w:rsid w:val="00832722"/>
    <w:rsid w:val="0083273F"/>
    <w:rsid w:val="00832912"/>
    <w:rsid w:val="00832D49"/>
    <w:rsid w:val="00833638"/>
    <w:rsid w:val="00833BE7"/>
    <w:rsid w:val="00833D2E"/>
    <w:rsid w:val="00833E50"/>
    <w:rsid w:val="00833ECB"/>
    <w:rsid w:val="00833F59"/>
    <w:rsid w:val="00834003"/>
    <w:rsid w:val="00834444"/>
    <w:rsid w:val="00834DD6"/>
    <w:rsid w:val="00835465"/>
    <w:rsid w:val="008357ED"/>
    <w:rsid w:val="00835877"/>
    <w:rsid w:val="008358A7"/>
    <w:rsid w:val="00835C81"/>
    <w:rsid w:val="00836060"/>
    <w:rsid w:val="008363AD"/>
    <w:rsid w:val="0083651A"/>
    <w:rsid w:val="00836521"/>
    <w:rsid w:val="00837100"/>
    <w:rsid w:val="0083728C"/>
    <w:rsid w:val="008378E3"/>
    <w:rsid w:val="00837D05"/>
    <w:rsid w:val="00840051"/>
    <w:rsid w:val="008403D2"/>
    <w:rsid w:val="00840433"/>
    <w:rsid w:val="00840797"/>
    <w:rsid w:val="00840CB3"/>
    <w:rsid w:val="00840F48"/>
    <w:rsid w:val="00840FEC"/>
    <w:rsid w:val="00841442"/>
    <w:rsid w:val="00841741"/>
    <w:rsid w:val="008419C9"/>
    <w:rsid w:val="00841C49"/>
    <w:rsid w:val="00841D99"/>
    <w:rsid w:val="00841E13"/>
    <w:rsid w:val="00842739"/>
    <w:rsid w:val="008428A6"/>
    <w:rsid w:val="00842B14"/>
    <w:rsid w:val="00842CA0"/>
    <w:rsid w:val="00842D4F"/>
    <w:rsid w:val="00842D5D"/>
    <w:rsid w:val="00843103"/>
    <w:rsid w:val="0084355F"/>
    <w:rsid w:val="00843D41"/>
    <w:rsid w:val="00843E73"/>
    <w:rsid w:val="0084423F"/>
    <w:rsid w:val="00844282"/>
    <w:rsid w:val="008442EF"/>
    <w:rsid w:val="00844E3A"/>
    <w:rsid w:val="00845074"/>
    <w:rsid w:val="00845934"/>
    <w:rsid w:val="008459AC"/>
    <w:rsid w:val="00845A32"/>
    <w:rsid w:val="00845E8C"/>
    <w:rsid w:val="00846924"/>
    <w:rsid w:val="00846C9E"/>
    <w:rsid w:val="00846CFE"/>
    <w:rsid w:val="00847147"/>
    <w:rsid w:val="00847EA6"/>
    <w:rsid w:val="00850123"/>
    <w:rsid w:val="008502ED"/>
    <w:rsid w:val="008505AC"/>
    <w:rsid w:val="00850745"/>
    <w:rsid w:val="00850BE6"/>
    <w:rsid w:val="00850C81"/>
    <w:rsid w:val="00850D37"/>
    <w:rsid w:val="00850EAF"/>
    <w:rsid w:val="0085106E"/>
    <w:rsid w:val="008510B2"/>
    <w:rsid w:val="00851511"/>
    <w:rsid w:val="008516D5"/>
    <w:rsid w:val="00851AA9"/>
    <w:rsid w:val="00851D44"/>
    <w:rsid w:val="00851EE8"/>
    <w:rsid w:val="00852BDC"/>
    <w:rsid w:val="00853106"/>
    <w:rsid w:val="0085313D"/>
    <w:rsid w:val="00853B4C"/>
    <w:rsid w:val="00853FBD"/>
    <w:rsid w:val="008540AA"/>
    <w:rsid w:val="008540F3"/>
    <w:rsid w:val="0085470A"/>
    <w:rsid w:val="00854EEF"/>
    <w:rsid w:val="008551D8"/>
    <w:rsid w:val="008552A6"/>
    <w:rsid w:val="0085536C"/>
    <w:rsid w:val="00855470"/>
    <w:rsid w:val="00855658"/>
    <w:rsid w:val="0085584F"/>
    <w:rsid w:val="00855A62"/>
    <w:rsid w:val="00855A78"/>
    <w:rsid w:val="00855EBB"/>
    <w:rsid w:val="00855F55"/>
    <w:rsid w:val="00856364"/>
    <w:rsid w:val="00856836"/>
    <w:rsid w:val="00856B8E"/>
    <w:rsid w:val="00856DEF"/>
    <w:rsid w:val="0085713D"/>
    <w:rsid w:val="008571F4"/>
    <w:rsid w:val="0085756B"/>
    <w:rsid w:val="00857627"/>
    <w:rsid w:val="00857636"/>
    <w:rsid w:val="00857A24"/>
    <w:rsid w:val="00857FB1"/>
    <w:rsid w:val="00860370"/>
    <w:rsid w:val="0086093A"/>
    <w:rsid w:val="00860970"/>
    <w:rsid w:val="008609A1"/>
    <w:rsid w:val="00860B48"/>
    <w:rsid w:val="00860C8D"/>
    <w:rsid w:val="00860E7D"/>
    <w:rsid w:val="0086103E"/>
    <w:rsid w:val="0086112A"/>
    <w:rsid w:val="00861145"/>
    <w:rsid w:val="00861161"/>
    <w:rsid w:val="00861196"/>
    <w:rsid w:val="00861407"/>
    <w:rsid w:val="00861973"/>
    <w:rsid w:val="00861A8F"/>
    <w:rsid w:val="00861BE7"/>
    <w:rsid w:val="00861D06"/>
    <w:rsid w:val="008628D4"/>
    <w:rsid w:val="00862FE8"/>
    <w:rsid w:val="0086308C"/>
    <w:rsid w:val="008635A5"/>
    <w:rsid w:val="00863689"/>
    <w:rsid w:val="00863BB9"/>
    <w:rsid w:val="008646CE"/>
    <w:rsid w:val="008647AD"/>
    <w:rsid w:val="00864942"/>
    <w:rsid w:val="00865043"/>
    <w:rsid w:val="008651E0"/>
    <w:rsid w:val="00866314"/>
    <w:rsid w:val="008666A2"/>
    <w:rsid w:val="00866D8F"/>
    <w:rsid w:val="008670AD"/>
    <w:rsid w:val="00867817"/>
    <w:rsid w:val="00867899"/>
    <w:rsid w:val="00867F74"/>
    <w:rsid w:val="00870156"/>
    <w:rsid w:val="00870A67"/>
    <w:rsid w:val="00870E49"/>
    <w:rsid w:val="00870EFB"/>
    <w:rsid w:val="00871305"/>
    <w:rsid w:val="0087168B"/>
    <w:rsid w:val="00871B86"/>
    <w:rsid w:val="00871CCE"/>
    <w:rsid w:val="00871CE1"/>
    <w:rsid w:val="00872517"/>
    <w:rsid w:val="008733AF"/>
    <w:rsid w:val="0087378C"/>
    <w:rsid w:val="00873AA6"/>
    <w:rsid w:val="00874236"/>
    <w:rsid w:val="0087444F"/>
    <w:rsid w:val="00874577"/>
    <w:rsid w:val="008746FA"/>
    <w:rsid w:val="00874A47"/>
    <w:rsid w:val="00875015"/>
    <w:rsid w:val="00875218"/>
    <w:rsid w:val="0087540B"/>
    <w:rsid w:val="0087570A"/>
    <w:rsid w:val="00875A03"/>
    <w:rsid w:val="00875AB7"/>
    <w:rsid w:val="00875BA9"/>
    <w:rsid w:val="00875E78"/>
    <w:rsid w:val="00875EF7"/>
    <w:rsid w:val="00876279"/>
    <w:rsid w:val="0087685C"/>
    <w:rsid w:val="00877894"/>
    <w:rsid w:val="00877E34"/>
    <w:rsid w:val="008800DA"/>
    <w:rsid w:val="0088013E"/>
    <w:rsid w:val="008802D9"/>
    <w:rsid w:val="00880744"/>
    <w:rsid w:val="00881214"/>
    <w:rsid w:val="008812F0"/>
    <w:rsid w:val="00881405"/>
    <w:rsid w:val="008816AC"/>
    <w:rsid w:val="00881AA1"/>
    <w:rsid w:val="00881BEF"/>
    <w:rsid w:val="00881DA8"/>
    <w:rsid w:val="00882243"/>
    <w:rsid w:val="00882594"/>
    <w:rsid w:val="0088293A"/>
    <w:rsid w:val="00882D5B"/>
    <w:rsid w:val="00882DFE"/>
    <w:rsid w:val="0088379A"/>
    <w:rsid w:val="00883AD7"/>
    <w:rsid w:val="00883BEA"/>
    <w:rsid w:val="00883FA0"/>
    <w:rsid w:val="0088403F"/>
    <w:rsid w:val="008842B9"/>
    <w:rsid w:val="00884417"/>
    <w:rsid w:val="008845F0"/>
    <w:rsid w:val="00884604"/>
    <w:rsid w:val="00884D70"/>
    <w:rsid w:val="008850CA"/>
    <w:rsid w:val="0088576B"/>
    <w:rsid w:val="00885BC3"/>
    <w:rsid w:val="00886132"/>
    <w:rsid w:val="008869CA"/>
    <w:rsid w:val="00886B89"/>
    <w:rsid w:val="00886D07"/>
    <w:rsid w:val="008874E1"/>
    <w:rsid w:val="0089004D"/>
    <w:rsid w:val="00890763"/>
    <w:rsid w:val="008908DF"/>
    <w:rsid w:val="00890BE7"/>
    <w:rsid w:val="00891118"/>
    <w:rsid w:val="0089111A"/>
    <w:rsid w:val="0089137D"/>
    <w:rsid w:val="008914E2"/>
    <w:rsid w:val="00891607"/>
    <w:rsid w:val="008918ED"/>
    <w:rsid w:val="00891A78"/>
    <w:rsid w:val="00891B77"/>
    <w:rsid w:val="00891E6C"/>
    <w:rsid w:val="00891F65"/>
    <w:rsid w:val="008923EF"/>
    <w:rsid w:val="00892404"/>
    <w:rsid w:val="0089289F"/>
    <w:rsid w:val="00892C7B"/>
    <w:rsid w:val="00893109"/>
    <w:rsid w:val="008931C4"/>
    <w:rsid w:val="00893223"/>
    <w:rsid w:val="00893425"/>
    <w:rsid w:val="008935F0"/>
    <w:rsid w:val="00893842"/>
    <w:rsid w:val="008938C1"/>
    <w:rsid w:val="00893916"/>
    <w:rsid w:val="0089393B"/>
    <w:rsid w:val="00893B5C"/>
    <w:rsid w:val="00893B65"/>
    <w:rsid w:val="00893F90"/>
    <w:rsid w:val="00894065"/>
    <w:rsid w:val="008940B2"/>
    <w:rsid w:val="008945CE"/>
    <w:rsid w:val="0089462A"/>
    <w:rsid w:val="0089490F"/>
    <w:rsid w:val="00894A3E"/>
    <w:rsid w:val="00894C87"/>
    <w:rsid w:val="00894CC3"/>
    <w:rsid w:val="00894F93"/>
    <w:rsid w:val="00895504"/>
    <w:rsid w:val="00895B3C"/>
    <w:rsid w:val="00895C91"/>
    <w:rsid w:val="008961BE"/>
    <w:rsid w:val="00896525"/>
    <w:rsid w:val="00896963"/>
    <w:rsid w:val="00896A6F"/>
    <w:rsid w:val="008972A9"/>
    <w:rsid w:val="00897526"/>
    <w:rsid w:val="008975CC"/>
    <w:rsid w:val="008977FF"/>
    <w:rsid w:val="0089785A"/>
    <w:rsid w:val="008A01B4"/>
    <w:rsid w:val="008A01F9"/>
    <w:rsid w:val="008A021A"/>
    <w:rsid w:val="008A0945"/>
    <w:rsid w:val="008A0ACB"/>
    <w:rsid w:val="008A12B0"/>
    <w:rsid w:val="008A161D"/>
    <w:rsid w:val="008A1B7B"/>
    <w:rsid w:val="008A2412"/>
    <w:rsid w:val="008A24DF"/>
    <w:rsid w:val="008A2C14"/>
    <w:rsid w:val="008A2FFB"/>
    <w:rsid w:val="008A30B9"/>
    <w:rsid w:val="008A30C8"/>
    <w:rsid w:val="008A377D"/>
    <w:rsid w:val="008A3879"/>
    <w:rsid w:val="008A3AC0"/>
    <w:rsid w:val="008A3B87"/>
    <w:rsid w:val="008A3BE9"/>
    <w:rsid w:val="008A3C0A"/>
    <w:rsid w:val="008A3FCC"/>
    <w:rsid w:val="008A4286"/>
    <w:rsid w:val="008A4463"/>
    <w:rsid w:val="008A4489"/>
    <w:rsid w:val="008A47ED"/>
    <w:rsid w:val="008A4818"/>
    <w:rsid w:val="008A4A84"/>
    <w:rsid w:val="008A4BBB"/>
    <w:rsid w:val="008A4DA1"/>
    <w:rsid w:val="008A4F0B"/>
    <w:rsid w:val="008A52A6"/>
    <w:rsid w:val="008A55CC"/>
    <w:rsid w:val="008A58EF"/>
    <w:rsid w:val="008A59DF"/>
    <w:rsid w:val="008A5B5B"/>
    <w:rsid w:val="008A6648"/>
    <w:rsid w:val="008A697C"/>
    <w:rsid w:val="008A6E65"/>
    <w:rsid w:val="008A6F5D"/>
    <w:rsid w:val="008A7219"/>
    <w:rsid w:val="008A7367"/>
    <w:rsid w:val="008A7C6D"/>
    <w:rsid w:val="008A7DC1"/>
    <w:rsid w:val="008B0538"/>
    <w:rsid w:val="008B08D9"/>
    <w:rsid w:val="008B0925"/>
    <w:rsid w:val="008B0B49"/>
    <w:rsid w:val="008B0CD9"/>
    <w:rsid w:val="008B13DF"/>
    <w:rsid w:val="008B1663"/>
    <w:rsid w:val="008B27D5"/>
    <w:rsid w:val="008B2801"/>
    <w:rsid w:val="008B3670"/>
    <w:rsid w:val="008B3878"/>
    <w:rsid w:val="008B4046"/>
    <w:rsid w:val="008B4088"/>
    <w:rsid w:val="008B44B3"/>
    <w:rsid w:val="008B44C4"/>
    <w:rsid w:val="008B44F2"/>
    <w:rsid w:val="008B4546"/>
    <w:rsid w:val="008B4D01"/>
    <w:rsid w:val="008B550C"/>
    <w:rsid w:val="008B5835"/>
    <w:rsid w:val="008B5986"/>
    <w:rsid w:val="008B5F3D"/>
    <w:rsid w:val="008B630E"/>
    <w:rsid w:val="008B633B"/>
    <w:rsid w:val="008B647B"/>
    <w:rsid w:val="008B6E20"/>
    <w:rsid w:val="008B6E44"/>
    <w:rsid w:val="008B7903"/>
    <w:rsid w:val="008B7AAB"/>
    <w:rsid w:val="008C0016"/>
    <w:rsid w:val="008C0138"/>
    <w:rsid w:val="008C01C9"/>
    <w:rsid w:val="008C031C"/>
    <w:rsid w:val="008C0733"/>
    <w:rsid w:val="008C0AE3"/>
    <w:rsid w:val="008C0BAA"/>
    <w:rsid w:val="008C0D48"/>
    <w:rsid w:val="008C0D7F"/>
    <w:rsid w:val="008C17E8"/>
    <w:rsid w:val="008C191D"/>
    <w:rsid w:val="008C19AE"/>
    <w:rsid w:val="008C1B58"/>
    <w:rsid w:val="008C1E9D"/>
    <w:rsid w:val="008C1F5E"/>
    <w:rsid w:val="008C2720"/>
    <w:rsid w:val="008C2D61"/>
    <w:rsid w:val="008C30C0"/>
    <w:rsid w:val="008C34B3"/>
    <w:rsid w:val="008C358E"/>
    <w:rsid w:val="008C35AE"/>
    <w:rsid w:val="008C369B"/>
    <w:rsid w:val="008C38BA"/>
    <w:rsid w:val="008C3D0A"/>
    <w:rsid w:val="008C41B8"/>
    <w:rsid w:val="008C4437"/>
    <w:rsid w:val="008C467C"/>
    <w:rsid w:val="008C4719"/>
    <w:rsid w:val="008C480F"/>
    <w:rsid w:val="008C4B98"/>
    <w:rsid w:val="008C52B0"/>
    <w:rsid w:val="008C536B"/>
    <w:rsid w:val="008C5BA2"/>
    <w:rsid w:val="008C5C9D"/>
    <w:rsid w:val="008C5DDE"/>
    <w:rsid w:val="008C6320"/>
    <w:rsid w:val="008C6D92"/>
    <w:rsid w:val="008C6DAD"/>
    <w:rsid w:val="008C72CB"/>
    <w:rsid w:val="008C7390"/>
    <w:rsid w:val="008C77BC"/>
    <w:rsid w:val="008C7A83"/>
    <w:rsid w:val="008C7B92"/>
    <w:rsid w:val="008C7BFF"/>
    <w:rsid w:val="008C7D03"/>
    <w:rsid w:val="008C7D42"/>
    <w:rsid w:val="008C7E06"/>
    <w:rsid w:val="008D019C"/>
    <w:rsid w:val="008D029B"/>
    <w:rsid w:val="008D049E"/>
    <w:rsid w:val="008D06EF"/>
    <w:rsid w:val="008D0806"/>
    <w:rsid w:val="008D11D2"/>
    <w:rsid w:val="008D1309"/>
    <w:rsid w:val="008D1B64"/>
    <w:rsid w:val="008D207A"/>
    <w:rsid w:val="008D26DE"/>
    <w:rsid w:val="008D2708"/>
    <w:rsid w:val="008D30CE"/>
    <w:rsid w:val="008D3294"/>
    <w:rsid w:val="008D359C"/>
    <w:rsid w:val="008D39BE"/>
    <w:rsid w:val="008D3CC9"/>
    <w:rsid w:val="008D417E"/>
    <w:rsid w:val="008D4E68"/>
    <w:rsid w:val="008D5517"/>
    <w:rsid w:val="008D5696"/>
    <w:rsid w:val="008D5A3B"/>
    <w:rsid w:val="008D60F1"/>
    <w:rsid w:val="008D6194"/>
    <w:rsid w:val="008D6478"/>
    <w:rsid w:val="008D6548"/>
    <w:rsid w:val="008D669F"/>
    <w:rsid w:val="008D67F7"/>
    <w:rsid w:val="008D6AAF"/>
    <w:rsid w:val="008D7183"/>
    <w:rsid w:val="008D71D3"/>
    <w:rsid w:val="008D742D"/>
    <w:rsid w:val="008D74F1"/>
    <w:rsid w:val="008D772F"/>
    <w:rsid w:val="008D7733"/>
    <w:rsid w:val="008D79F0"/>
    <w:rsid w:val="008D7A11"/>
    <w:rsid w:val="008D7EFC"/>
    <w:rsid w:val="008E02AD"/>
    <w:rsid w:val="008E0425"/>
    <w:rsid w:val="008E06AE"/>
    <w:rsid w:val="008E0EBB"/>
    <w:rsid w:val="008E1205"/>
    <w:rsid w:val="008E1207"/>
    <w:rsid w:val="008E1244"/>
    <w:rsid w:val="008E128C"/>
    <w:rsid w:val="008E12AF"/>
    <w:rsid w:val="008E1A3D"/>
    <w:rsid w:val="008E1E03"/>
    <w:rsid w:val="008E1FC7"/>
    <w:rsid w:val="008E263B"/>
    <w:rsid w:val="008E2785"/>
    <w:rsid w:val="008E2883"/>
    <w:rsid w:val="008E2AA3"/>
    <w:rsid w:val="008E33A1"/>
    <w:rsid w:val="008E3615"/>
    <w:rsid w:val="008E361F"/>
    <w:rsid w:val="008E363C"/>
    <w:rsid w:val="008E3648"/>
    <w:rsid w:val="008E3B1B"/>
    <w:rsid w:val="008E3ED4"/>
    <w:rsid w:val="008E3FDD"/>
    <w:rsid w:val="008E46E5"/>
    <w:rsid w:val="008E471B"/>
    <w:rsid w:val="008E482C"/>
    <w:rsid w:val="008E4903"/>
    <w:rsid w:val="008E4E9A"/>
    <w:rsid w:val="008E4F80"/>
    <w:rsid w:val="008E50A1"/>
    <w:rsid w:val="008E50C6"/>
    <w:rsid w:val="008E517F"/>
    <w:rsid w:val="008E52D4"/>
    <w:rsid w:val="008E5448"/>
    <w:rsid w:val="008E54B6"/>
    <w:rsid w:val="008E58E5"/>
    <w:rsid w:val="008E5D9F"/>
    <w:rsid w:val="008E5F3E"/>
    <w:rsid w:val="008E633A"/>
    <w:rsid w:val="008E66B5"/>
    <w:rsid w:val="008E6FA5"/>
    <w:rsid w:val="008E778B"/>
    <w:rsid w:val="008E78D6"/>
    <w:rsid w:val="008E7959"/>
    <w:rsid w:val="008E7AA7"/>
    <w:rsid w:val="008E7AD4"/>
    <w:rsid w:val="008F03D8"/>
    <w:rsid w:val="008F065D"/>
    <w:rsid w:val="008F0899"/>
    <w:rsid w:val="008F0A61"/>
    <w:rsid w:val="008F15A5"/>
    <w:rsid w:val="008F176A"/>
    <w:rsid w:val="008F17EC"/>
    <w:rsid w:val="008F1C4B"/>
    <w:rsid w:val="008F22EE"/>
    <w:rsid w:val="008F2611"/>
    <w:rsid w:val="008F2957"/>
    <w:rsid w:val="008F2F5D"/>
    <w:rsid w:val="008F32E0"/>
    <w:rsid w:val="008F3DA5"/>
    <w:rsid w:val="008F4232"/>
    <w:rsid w:val="008F47FA"/>
    <w:rsid w:val="008F4DB1"/>
    <w:rsid w:val="008F5478"/>
    <w:rsid w:val="008F571A"/>
    <w:rsid w:val="008F5764"/>
    <w:rsid w:val="008F589C"/>
    <w:rsid w:val="008F5966"/>
    <w:rsid w:val="008F5BCC"/>
    <w:rsid w:val="008F5BED"/>
    <w:rsid w:val="008F63C3"/>
    <w:rsid w:val="008F674F"/>
    <w:rsid w:val="008F6994"/>
    <w:rsid w:val="008F6C1A"/>
    <w:rsid w:val="008F6CE3"/>
    <w:rsid w:val="008F6EB1"/>
    <w:rsid w:val="008F7436"/>
    <w:rsid w:val="008F7650"/>
    <w:rsid w:val="008F7BE2"/>
    <w:rsid w:val="008F7D5B"/>
    <w:rsid w:val="008F7DE2"/>
    <w:rsid w:val="00900832"/>
    <w:rsid w:val="009008FA"/>
    <w:rsid w:val="00900A36"/>
    <w:rsid w:val="00900C65"/>
    <w:rsid w:val="009010DE"/>
    <w:rsid w:val="0090135E"/>
    <w:rsid w:val="009016E8"/>
    <w:rsid w:val="00901BFD"/>
    <w:rsid w:val="0090223F"/>
    <w:rsid w:val="009023A9"/>
    <w:rsid w:val="00902CE1"/>
    <w:rsid w:val="00902F5F"/>
    <w:rsid w:val="00902F9C"/>
    <w:rsid w:val="00902FFD"/>
    <w:rsid w:val="00903066"/>
    <w:rsid w:val="009034CD"/>
    <w:rsid w:val="00903584"/>
    <w:rsid w:val="00903661"/>
    <w:rsid w:val="00903CF8"/>
    <w:rsid w:val="00903EBC"/>
    <w:rsid w:val="00903FF7"/>
    <w:rsid w:val="00904083"/>
    <w:rsid w:val="009042D1"/>
    <w:rsid w:val="00904335"/>
    <w:rsid w:val="0090484C"/>
    <w:rsid w:val="009051CE"/>
    <w:rsid w:val="00905261"/>
    <w:rsid w:val="00905ABD"/>
    <w:rsid w:val="00905BD1"/>
    <w:rsid w:val="00905CC0"/>
    <w:rsid w:val="00905F50"/>
    <w:rsid w:val="009060BE"/>
    <w:rsid w:val="009061FF"/>
    <w:rsid w:val="0090621D"/>
    <w:rsid w:val="0090629A"/>
    <w:rsid w:val="0090657D"/>
    <w:rsid w:val="00906702"/>
    <w:rsid w:val="00906821"/>
    <w:rsid w:val="00906A80"/>
    <w:rsid w:val="00906BCF"/>
    <w:rsid w:val="00906BF9"/>
    <w:rsid w:val="00906E20"/>
    <w:rsid w:val="00907430"/>
    <w:rsid w:val="009076A3"/>
    <w:rsid w:val="00907742"/>
    <w:rsid w:val="009100DB"/>
    <w:rsid w:val="00910676"/>
    <w:rsid w:val="0091091E"/>
    <w:rsid w:val="00911000"/>
    <w:rsid w:val="00911111"/>
    <w:rsid w:val="0091114D"/>
    <w:rsid w:val="00911264"/>
    <w:rsid w:val="009114D5"/>
    <w:rsid w:val="009118EF"/>
    <w:rsid w:val="00911CAB"/>
    <w:rsid w:val="00911CFF"/>
    <w:rsid w:val="00911EFC"/>
    <w:rsid w:val="0091226C"/>
    <w:rsid w:val="00912A61"/>
    <w:rsid w:val="00912BC2"/>
    <w:rsid w:val="00912DD1"/>
    <w:rsid w:val="0091358E"/>
    <w:rsid w:val="00913E91"/>
    <w:rsid w:val="00913EBB"/>
    <w:rsid w:val="009141F8"/>
    <w:rsid w:val="0091478E"/>
    <w:rsid w:val="00914819"/>
    <w:rsid w:val="00914DD0"/>
    <w:rsid w:val="00914F33"/>
    <w:rsid w:val="00915095"/>
    <w:rsid w:val="00915477"/>
    <w:rsid w:val="00915672"/>
    <w:rsid w:val="009156F5"/>
    <w:rsid w:val="00915952"/>
    <w:rsid w:val="00915A2D"/>
    <w:rsid w:val="00915C8E"/>
    <w:rsid w:val="0091605D"/>
    <w:rsid w:val="009163F9"/>
    <w:rsid w:val="009164B1"/>
    <w:rsid w:val="009164B3"/>
    <w:rsid w:val="0091687C"/>
    <w:rsid w:val="00916CBD"/>
    <w:rsid w:val="00916D0B"/>
    <w:rsid w:val="0091731A"/>
    <w:rsid w:val="00917D51"/>
    <w:rsid w:val="009200A3"/>
    <w:rsid w:val="00920820"/>
    <w:rsid w:val="009209B8"/>
    <w:rsid w:val="00920A50"/>
    <w:rsid w:val="00920A94"/>
    <w:rsid w:val="00920B35"/>
    <w:rsid w:val="00920BED"/>
    <w:rsid w:val="009213EA"/>
    <w:rsid w:val="00921972"/>
    <w:rsid w:val="0092197C"/>
    <w:rsid w:val="00921E96"/>
    <w:rsid w:val="009220B9"/>
    <w:rsid w:val="009223B9"/>
    <w:rsid w:val="009226BE"/>
    <w:rsid w:val="00922DC0"/>
    <w:rsid w:val="00923053"/>
    <w:rsid w:val="009230CF"/>
    <w:rsid w:val="00923289"/>
    <w:rsid w:val="0092360B"/>
    <w:rsid w:val="00923990"/>
    <w:rsid w:val="00923A52"/>
    <w:rsid w:val="00923C94"/>
    <w:rsid w:val="00923FF6"/>
    <w:rsid w:val="00924202"/>
    <w:rsid w:val="00924351"/>
    <w:rsid w:val="00924735"/>
    <w:rsid w:val="009249A3"/>
    <w:rsid w:val="00924B3B"/>
    <w:rsid w:val="00924D27"/>
    <w:rsid w:val="00924E7C"/>
    <w:rsid w:val="00924F83"/>
    <w:rsid w:val="00925428"/>
    <w:rsid w:val="0092544B"/>
    <w:rsid w:val="009255D9"/>
    <w:rsid w:val="00925885"/>
    <w:rsid w:val="00925DAF"/>
    <w:rsid w:val="009261F3"/>
    <w:rsid w:val="0092621C"/>
    <w:rsid w:val="009262F7"/>
    <w:rsid w:val="0092670D"/>
    <w:rsid w:val="009270FC"/>
    <w:rsid w:val="00927131"/>
    <w:rsid w:val="0092722B"/>
    <w:rsid w:val="00927726"/>
    <w:rsid w:val="00927920"/>
    <w:rsid w:val="00927BEB"/>
    <w:rsid w:val="00930AB5"/>
    <w:rsid w:val="00930CFD"/>
    <w:rsid w:val="00930E0D"/>
    <w:rsid w:val="009310DB"/>
    <w:rsid w:val="00931115"/>
    <w:rsid w:val="009314DE"/>
    <w:rsid w:val="00931693"/>
    <w:rsid w:val="009319E5"/>
    <w:rsid w:val="009319FA"/>
    <w:rsid w:val="0093276E"/>
    <w:rsid w:val="00932A8C"/>
    <w:rsid w:val="00932C2F"/>
    <w:rsid w:val="00932C49"/>
    <w:rsid w:val="00932C91"/>
    <w:rsid w:val="00932CE4"/>
    <w:rsid w:val="00932E53"/>
    <w:rsid w:val="009331DB"/>
    <w:rsid w:val="0093327E"/>
    <w:rsid w:val="00933421"/>
    <w:rsid w:val="00934707"/>
    <w:rsid w:val="00934ADC"/>
    <w:rsid w:val="00934BC3"/>
    <w:rsid w:val="00935217"/>
    <w:rsid w:val="00935A1C"/>
    <w:rsid w:val="00935B19"/>
    <w:rsid w:val="00935DE0"/>
    <w:rsid w:val="00935EAC"/>
    <w:rsid w:val="00936074"/>
    <w:rsid w:val="009364FD"/>
    <w:rsid w:val="0093652B"/>
    <w:rsid w:val="0093658C"/>
    <w:rsid w:val="0093677C"/>
    <w:rsid w:val="00936954"/>
    <w:rsid w:val="009369E8"/>
    <w:rsid w:val="00936D2C"/>
    <w:rsid w:val="00936D57"/>
    <w:rsid w:val="009373FC"/>
    <w:rsid w:val="00937507"/>
    <w:rsid w:val="00937598"/>
    <w:rsid w:val="00937C77"/>
    <w:rsid w:val="0094029C"/>
    <w:rsid w:val="009407B4"/>
    <w:rsid w:val="00940BB0"/>
    <w:rsid w:val="00940C82"/>
    <w:rsid w:val="009414A1"/>
    <w:rsid w:val="009416D0"/>
    <w:rsid w:val="009418E2"/>
    <w:rsid w:val="00941B41"/>
    <w:rsid w:val="00941CB5"/>
    <w:rsid w:val="00942286"/>
    <w:rsid w:val="0094256F"/>
    <w:rsid w:val="009426C9"/>
    <w:rsid w:val="009427C5"/>
    <w:rsid w:val="00942A1B"/>
    <w:rsid w:val="00942AA0"/>
    <w:rsid w:val="00942D2B"/>
    <w:rsid w:val="00943119"/>
    <w:rsid w:val="00943263"/>
    <w:rsid w:val="00943BCB"/>
    <w:rsid w:val="00944192"/>
    <w:rsid w:val="00944270"/>
    <w:rsid w:val="009442F2"/>
    <w:rsid w:val="0094495F"/>
    <w:rsid w:val="00945182"/>
    <w:rsid w:val="009453DE"/>
    <w:rsid w:val="009454B5"/>
    <w:rsid w:val="00945953"/>
    <w:rsid w:val="00945A10"/>
    <w:rsid w:val="00946334"/>
    <w:rsid w:val="00946559"/>
    <w:rsid w:val="0094659C"/>
    <w:rsid w:val="00946BE0"/>
    <w:rsid w:val="00946C67"/>
    <w:rsid w:val="00946F57"/>
    <w:rsid w:val="009476B0"/>
    <w:rsid w:val="0094772C"/>
    <w:rsid w:val="00947803"/>
    <w:rsid w:val="00947AD1"/>
    <w:rsid w:val="00947F78"/>
    <w:rsid w:val="0095052A"/>
    <w:rsid w:val="00950546"/>
    <w:rsid w:val="0095055F"/>
    <w:rsid w:val="00950645"/>
    <w:rsid w:val="00950839"/>
    <w:rsid w:val="00950C81"/>
    <w:rsid w:val="0095109E"/>
    <w:rsid w:val="00951293"/>
    <w:rsid w:val="009517D5"/>
    <w:rsid w:val="009519CE"/>
    <w:rsid w:val="00951A12"/>
    <w:rsid w:val="00951EBA"/>
    <w:rsid w:val="00952173"/>
    <w:rsid w:val="009521F9"/>
    <w:rsid w:val="00952D60"/>
    <w:rsid w:val="00953004"/>
    <w:rsid w:val="00953057"/>
    <w:rsid w:val="0095337B"/>
    <w:rsid w:val="00953A95"/>
    <w:rsid w:val="00954077"/>
    <w:rsid w:val="00954353"/>
    <w:rsid w:val="00954C5D"/>
    <w:rsid w:val="00954C60"/>
    <w:rsid w:val="00954D07"/>
    <w:rsid w:val="0095501E"/>
    <w:rsid w:val="00955587"/>
    <w:rsid w:val="00955ECD"/>
    <w:rsid w:val="0095613A"/>
    <w:rsid w:val="00956857"/>
    <w:rsid w:val="009568C2"/>
    <w:rsid w:val="009572F2"/>
    <w:rsid w:val="00957618"/>
    <w:rsid w:val="009576EE"/>
    <w:rsid w:val="00957F81"/>
    <w:rsid w:val="0096040E"/>
    <w:rsid w:val="00960444"/>
    <w:rsid w:val="009607EF"/>
    <w:rsid w:val="009609BF"/>
    <w:rsid w:val="00960A76"/>
    <w:rsid w:val="00960BAE"/>
    <w:rsid w:val="00960D25"/>
    <w:rsid w:val="0096119D"/>
    <w:rsid w:val="00961572"/>
    <w:rsid w:val="00961BFD"/>
    <w:rsid w:val="00962100"/>
    <w:rsid w:val="00962239"/>
    <w:rsid w:val="009626D7"/>
    <w:rsid w:val="00962A1A"/>
    <w:rsid w:val="00962C08"/>
    <w:rsid w:val="00962DDF"/>
    <w:rsid w:val="009632DD"/>
    <w:rsid w:val="00963877"/>
    <w:rsid w:val="009638C2"/>
    <w:rsid w:val="00963A56"/>
    <w:rsid w:val="00963FB8"/>
    <w:rsid w:val="00963FD7"/>
    <w:rsid w:val="00964208"/>
    <w:rsid w:val="00964255"/>
    <w:rsid w:val="00964AA1"/>
    <w:rsid w:val="00964C44"/>
    <w:rsid w:val="0096512C"/>
    <w:rsid w:val="009653DC"/>
    <w:rsid w:val="0096595F"/>
    <w:rsid w:val="00965F0E"/>
    <w:rsid w:val="00966430"/>
    <w:rsid w:val="00966660"/>
    <w:rsid w:val="00966981"/>
    <w:rsid w:val="00966A74"/>
    <w:rsid w:val="00966C4A"/>
    <w:rsid w:val="0096727A"/>
    <w:rsid w:val="00967628"/>
    <w:rsid w:val="00967647"/>
    <w:rsid w:val="00967839"/>
    <w:rsid w:val="00967BCA"/>
    <w:rsid w:val="00967C60"/>
    <w:rsid w:val="00967E66"/>
    <w:rsid w:val="00967F1F"/>
    <w:rsid w:val="00967F9E"/>
    <w:rsid w:val="009700B7"/>
    <w:rsid w:val="00970274"/>
    <w:rsid w:val="0097044C"/>
    <w:rsid w:val="009712D6"/>
    <w:rsid w:val="00971DF9"/>
    <w:rsid w:val="00971EA5"/>
    <w:rsid w:val="0097213B"/>
    <w:rsid w:val="009728A8"/>
    <w:rsid w:val="00972A5F"/>
    <w:rsid w:val="00972F96"/>
    <w:rsid w:val="00972FB8"/>
    <w:rsid w:val="009733CD"/>
    <w:rsid w:val="00973622"/>
    <w:rsid w:val="00973B99"/>
    <w:rsid w:val="00973CBD"/>
    <w:rsid w:val="00973DE0"/>
    <w:rsid w:val="00974340"/>
    <w:rsid w:val="00974A14"/>
    <w:rsid w:val="00975149"/>
    <w:rsid w:val="009752A9"/>
    <w:rsid w:val="0097536D"/>
    <w:rsid w:val="0097561C"/>
    <w:rsid w:val="00975962"/>
    <w:rsid w:val="00975B6A"/>
    <w:rsid w:val="00976631"/>
    <w:rsid w:val="009775D3"/>
    <w:rsid w:val="00977695"/>
    <w:rsid w:val="0097792B"/>
    <w:rsid w:val="009779D2"/>
    <w:rsid w:val="00977A6A"/>
    <w:rsid w:val="00977F29"/>
    <w:rsid w:val="009807ED"/>
    <w:rsid w:val="00980ADC"/>
    <w:rsid w:val="00980D81"/>
    <w:rsid w:val="00980F73"/>
    <w:rsid w:val="0098116A"/>
    <w:rsid w:val="009812C7"/>
    <w:rsid w:val="009816FD"/>
    <w:rsid w:val="009817B0"/>
    <w:rsid w:val="00981C8B"/>
    <w:rsid w:val="0098238F"/>
    <w:rsid w:val="009823A1"/>
    <w:rsid w:val="00982BC1"/>
    <w:rsid w:val="00982C0E"/>
    <w:rsid w:val="00982CFC"/>
    <w:rsid w:val="009830F6"/>
    <w:rsid w:val="0098311A"/>
    <w:rsid w:val="00983164"/>
    <w:rsid w:val="009831CB"/>
    <w:rsid w:val="00983513"/>
    <w:rsid w:val="009836CD"/>
    <w:rsid w:val="00983816"/>
    <w:rsid w:val="00983EE0"/>
    <w:rsid w:val="00984099"/>
    <w:rsid w:val="009842FC"/>
    <w:rsid w:val="009844BF"/>
    <w:rsid w:val="009848EB"/>
    <w:rsid w:val="00984A82"/>
    <w:rsid w:val="00984E04"/>
    <w:rsid w:val="00985BF2"/>
    <w:rsid w:val="00985D5C"/>
    <w:rsid w:val="00985E0E"/>
    <w:rsid w:val="009868D6"/>
    <w:rsid w:val="00986A16"/>
    <w:rsid w:val="00986C7A"/>
    <w:rsid w:val="00986E4B"/>
    <w:rsid w:val="009879F9"/>
    <w:rsid w:val="00987D87"/>
    <w:rsid w:val="0099012B"/>
    <w:rsid w:val="009902E7"/>
    <w:rsid w:val="00990758"/>
    <w:rsid w:val="009907CC"/>
    <w:rsid w:val="00991203"/>
    <w:rsid w:val="00991536"/>
    <w:rsid w:val="009916CF"/>
    <w:rsid w:val="00991896"/>
    <w:rsid w:val="00991F97"/>
    <w:rsid w:val="009923F1"/>
    <w:rsid w:val="009934D7"/>
    <w:rsid w:val="0099367E"/>
    <w:rsid w:val="00993868"/>
    <w:rsid w:val="00993BFA"/>
    <w:rsid w:val="00994262"/>
    <w:rsid w:val="009943CE"/>
    <w:rsid w:val="009944BC"/>
    <w:rsid w:val="009948B8"/>
    <w:rsid w:val="009948F5"/>
    <w:rsid w:val="00994950"/>
    <w:rsid w:val="009949BE"/>
    <w:rsid w:val="00994A5C"/>
    <w:rsid w:val="00994DA1"/>
    <w:rsid w:val="00995436"/>
    <w:rsid w:val="009955F4"/>
    <w:rsid w:val="00995670"/>
    <w:rsid w:val="0099579B"/>
    <w:rsid w:val="00995887"/>
    <w:rsid w:val="0099596D"/>
    <w:rsid w:val="00995A7F"/>
    <w:rsid w:val="00995D22"/>
    <w:rsid w:val="0099659B"/>
    <w:rsid w:val="00996874"/>
    <w:rsid w:val="00996934"/>
    <w:rsid w:val="00996C33"/>
    <w:rsid w:val="00996F83"/>
    <w:rsid w:val="009970EB"/>
    <w:rsid w:val="0099712A"/>
    <w:rsid w:val="00997203"/>
    <w:rsid w:val="009974E5"/>
    <w:rsid w:val="00997A7F"/>
    <w:rsid w:val="00997C5D"/>
    <w:rsid w:val="00997FEA"/>
    <w:rsid w:val="009A0104"/>
    <w:rsid w:val="009A0350"/>
    <w:rsid w:val="009A0622"/>
    <w:rsid w:val="009A09AB"/>
    <w:rsid w:val="009A0A70"/>
    <w:rsid w:val="009A0EEF"/>
    <w:rsid w:val="009A0FA3"/>
    <w:rsid w:val="009A0FB8"/>
    <w:rsid w:val="009A129B"/>
    <w:rsid w:val="009A16D0"/>
    <w:rsid w:val="009A17C6"/>
    <w:rsid w:val="009A191A"/>
    <w:rsid w:val="009A1B65"/>
    <w:rsid w:val="009A1CCB"/>
    <w:rsid w:val="009A21EC"/>
    <w:rsid w:val="009A25D4"/>
    <w:rsid w:val="009A2688"/>
    <w:rsid w:val="009A296B"/>
    <w:rsid w:val="009A2BF1"/>
    <w:rsid w:val="009A3079"/>
    <w:rsid w:val="009A307A"/>
    <w:rsid w:val="009A314E"/>
    <w:rsid w:val="009A347E"/>
    <w:rsid w:val="009A3A77"/>
    <w:rsid w:val="009A4353"/>
    <w:rsid w:val="009A4EAC"/>
    <w:rsid w:val="009A5590"/>
    <w:rsid w:val="009A588B"/>
    <w:rsid w:val="009A60CC"/>
    <w:rsid w:val="009A6425"/>
    <w:rsid w:val="009A662E"/>
    <w:rsid w:val="009A6655"/>
    <w:rsid w:val="009A7234"/>
    <w:rsid w:val="009A7461"/>
    <w:rsid w:val="009A7594"/>
    <w:rsid w:val="009A75AF"/>
    <w:rsid w:val="009A76CC"/>
    <w:rsid w:val="009A7720"/>
    <w:rsid w:val="009A7BE6"/>
    <w:rsid w:val="009A7C84"/>
    <w:rsid w:val="009A7F91"/>
    <w:rsid w:val="009B0188"/>
    <w:rsid w:val="009B050E"/>
    <w:rsid w:val="009B076C"/>
    <w:rsid w:val="009B0847"/>
    <w:rsid w:val="009B08F8"/>
    <w:rsid w:val="009B0A25"/>
    <w:rsid w:val="009B0AC3"/>
    <w:rsid w:val="009B0D59"/>
    <w:rsid w:val="009B1396"/>
    <w:rsid w:val="009B183A"/>
    <w:rsid w:val="009B18C1"/>
    <w:rsid w:val="009B1BDE"/>
    <w:rsid w:val="009B213D"/>
    <w:rsid w:val="009B28D4"/>
    <w:rsid w:val="009B2B77"/>
    <w:rsid w:val="009B2D28"/>
    <w:rsid w:val="009B3072"/>
    <w:rsid w:val="009B3EDA"/>
    <w:rsid w:val="009B3EFF"/>
    <w:rsid w:val="009B3F5F"/>
    <w:rsid w:val="009B465D"/>
    <w:rsid w:val="009B470C"/>
    <w:rsid w:val="009B478D"/>
    <w:rsid w:val="009B4CA4"/>
    <w:rsid w:val="009B5A71"/>
    <w:rsid w:val="009B5A7F"/>
    <w:rsid w:val="009B5B49"/>
    <w:rsid w:val="009B5FE0"/>
    <w:rsid w:val="009B672A"/>
    <w:rsid w:val="009B6AC4"/>
    <w:rsid w:val="009B6E52"/>
    <w:rsid w:val="009B712C"/>
    <w:rsid w:val="009B77DC"/>
    <w:rsid w:val="009B7985"/>
    <w:rsid w:val="009B7D86"/>
    <w:rsid w:val="009C0189"/>
    <w:rsid w:val="009C07C8"/>
    <w:rsid w:val="009C08AC"/>
    <w:rsid w:val="009C0AA8"/>
    <w:rsid w:val="009C0C15"/>
    <w:rsid w:val="009C0E9D"/>
    <w:rsid w:val="009C0F29"/>
    <w:rsid w:val="009C1015"/>
    <w:rsid w:val="009C1350"/>
    <w:rsid w:val="009C13D5"/>
    <w:rsid w:val="009C1437"/>
    <w:rsid w:val="009C1913"/>
    <w:rsid w:val="009C19C1"/>
    <w:rsid w:val="009C1B71"/>
    <w:rsid w:val="009C237A"/>
    <w:rsid w:val="009C242F"/>
    <w:rsid w:val="009C29BB"/>
    <w:rsid w:val="009C2E29"/>
    <w:rsid w:val="009C2FF5"/>
    <w:rsid w:val="009C309D"/>
    <w:rsid w:val="009C336F"/>
    <w:rsid w:val="009C36ED"/>
    <w:rsid w:val="009C393C"/>
    <w:rsid w:val="009C3AF8"/>
    <w:rsid w:val="009C3F42"/>
    <w:rsid w:val="009C43B2"/>
    <w:rsid w:val="009C4895"/>
    <w:rsid w:val="009C4A39"/>
    <w:rsid w:val="009C4DF2"/>
    <w:rsid w:val="009C4F39"/>
    <w:rsid w:val="009C5277"/>
    <w:rsid w:val="009C54FB"/>
    <w:rsid w:val="009C55BA"/>
    <w:rsid w:val="009C5A5E"/>
    <w:rsid w:val="009C5B89"/>
    <w:rsid w:val="009C5FD0"/>
    <w:rsid w:val="009C6235"/>
    <w:rsid w:val="009C62D8"/>
    <w:rsid w:val="009C667C"/>
    <w:rsid w:val="009C6768"/>
    <w:rsid w:val="009C6E34"/>
    <w:rsid w:val="009C6E7A"/>
    <w:rsid w:val="009C7298"/>
    <w:rsid w:val="009C747F"/>
    <w:rsid w:val="009C7AD4"/>
    <w:rsid w:val="009C7ECA"/>
    <w:rsid w:val="009D083A"/>
    <w:rsid w:val="009D0CFB"/>
    <w:rsid w:val="009D10C7"/>
    <w:rsid w:val="009D127B"/>
    <w:rsid w:val="009D154C"/>
    <w:rsid w:val="009D16AE"/>
    <w:rsid w:val="009D1917"/>
    <w:rsid w:val="009D1999"/>
    <w:rsid w:val="009D1B3C"/>
    <w:rsid w:val="009D21E4"/>
    <w:rsid w:val="009D2B2F"/>
    <w:rsid w:val="009D2BE8"/>
    <w:rsid w:val="009D2D8E"/>
    <w:rsid w:val="009D30AB"/>
    <w:rsid w:val="009D30C1"/>
    <w:rsid w:val="009D32DF"/>
    <w:rsid w:val="009D352A"/>
    <w:rsid w:val="009D3735"/>
    <w:rsid w:val="009D37DB"/>
    <w:rsid w:val="009D3BD5"/>
    <w:rsid w:val="009D3D66"/>
    <w:rsid w:val="009D400F"/>
    <w:rsid w:val="009D413F"/>
    <w:rsid w:val="009D42FA"/>
    <w:rsid w:val="009D45B5"/>
    <w:rsid w:val="009D4602"/>
    <w:rsid w:val="009D4760"/>
    <w:rsid w:val="009D4842"/>
    <w:rsid w:val="009D4C0B"/>
    <w:rsid w:val="009D5435"/>
    <w:rsid w:val="009D5455"/>
    <w:rsid w:val="009D59FC"/>
    <w:rsid w:val="009D5F2C"/>
    <w:rsid w:val="009D6A5F"/>
    <w:rsid w:val="009D70A6"/>
    <w:rsid w:val="009D7427"/>
    <w:rsid w:val="009D76EB"/>
    <w:rsid w:val="009D79DC"/>
    <w:rsid w:val="009D7BA0"/>
    <w:rsid w:val="009E01B2"/>
    <w:rsid w:val="009E05D9"/>
    <w:rsid w:val="009E061C"/>
    <w:rsid w:val="009E0BA3"/>
    <w:rsid w:val="009E105F"/>
    <w:rsid w:val="009E169B"/>
    <w:rsid w:val="009E19B0"/>
    <w:rsid w:val="009E1A4C"/>
    <w:rsid w:val="009E1CC8"/>
    <w:rsid w:val="009E20B3"/>
    <w:rsid w:val="009E20BF"/>
    <w:rsid w:val="009E2960"/>
    <w:rsid w:val="009E3476"/>
    <w:rsid w:val="009E34B3"/>
    <w:rsid w:val="009E377C"/>
    <w:rsid w:val="009E392C"/>
    <w:rsid w:val="009E3BA0"/>
    <w:rsid w:val="009E3F3C"/>
    <w:rsid w:val="009E420E"/>
    <w:rsid w:val="009E43AB"/>
    <w:rsid w:val="009E43D6"/>
    <w:rsid w:val="009E47BB"/>
    <w:rsid w:val="009E4CFB"/>
    <w:rsid w:val="009E4F06"/>
    <w:rsid w:val="009E5014"/>
    <w:rsid w:val="009E5087"/>
    <w:rsid w:val="009E50D4"/>
    <w:rsid w:val="009E5279"/>
    <w:rsid w:val="009E54EF"/>
    <w:rsid w:val="009E5664"/>
    <w:rsid w:val="009E56CE"/>
    <w:rsid w:val="009E5ADE"/>
    <w:rsid w:val="009E61B9"/>
    <w:rsid w:val="009E648A"/>
    <w:rsid w:val="009E6599"/>
    <w:rsid w:val="009E69A8"/>
    <w:rsid w:val="009E6CC9"/>
    <w:rsid w:val="009E7027"/>
    <w:rsid w:val="009E7E89"/>
    <w:rsid w:val="009F0253"/>
    <w:rsid w:val="009F0300"/>
    <w:rsid w:val="009F0343"/>
    <w:rsid w:val="009F0691"/>
    <w:rsid w:val="009F070A"/>
    <w:rsid w:val="009F0A7C"/>
    <w:rsid w:val="009F1312"/>
    <w:rsid w:val="009F14C7"/>
    <w:rsid w:val="009F186C"/>
    <w:rsid w:val="009F194C"/>
    <w:rsid w:val="009F1E68"/>
    <w:rsid w:val="009F1E79"/>
    <w:rsid w:val="009F20EA"/>
    <w:rsid w:val="009F2620"/>
    <w:rsid w:val="009F27AD"/>
    <w:rsid w:val="009F2865"/>
    <w:rsid w:val="009F2EDC"/>
    <w:rsid w:val="009F3903"/>
    <w:rsid w:val="009F3ADE"/>
    <w:rsid w:val="009F4A08"/>
    <w:rsid w:val="009F4B38"/>
    <w:rsid w:val="009F4D71"/>
    <w:rsid w:val="009F4F26"/>
    <w:rsid w:val="009F5517"/>
    <w:rsid w:val="009F57D9"/>
    <w:rsid w:val="009F5831"/>
    <w:rsid w:val="009F64B0"/>
    <w:rsid w:val="009F6756"/>
    <w:rsid w:val="009F6DBC"/>
    <w:rsid w:val="009F7A37"/>
    <w:rsid w:val="009F7D3C"/>
    <w:rsid w:val="009FD80D"/>
    <w:rsid w:val="00A0001C"/>
    <w:rsid w:val="00A001A2"/>
    <w:rsid w:val="00A00605"/>
    <w:rsid w:val="00A00606"/>
    <w:rsid w:val="00A0071E"/>
    <w:rsid w:val="00A009EE"/>
    <w:rsid w:val="00A00F58"/>
    <w:rsid w:val="00A019DF"/>
    <w:rsid w:val="00A01FC8"/>
    <w:rsid w:val="00A01FD6"/>
    <w:rsid w:val="00A01FFA"/>
    <w:rsid w:val="00A027F8"/>
    <w:rsid w:val="00A02A11"/>
    <w:rsid w:val="00A02A16"/>
    <w:rsid w:val="00A02C16"/>
    <w:rsid w:val="00A02E86"/>
    <w:rsid w:val="00A03006"/>
    <w:rsid w:val="00A032E1"/>
    <w:rsid w:val="00A03610"/>
    <w:rsid w:val="00A03BA6"/>
    <w:rsid w:val="00A0439C"/>
    <w:rsid w:val="00A048F9"/>
    <w:rsid w:val="00A04EDA"/>
    <w:rsid w:val="00A053BE"/>
    <w:rsid w:val="00A05AAE"/>
    <w:rsid w:val="00A05E6B"/>
    <w:rsid w:val="00A06405"/>
    <w:rsid w:val="00A0689C"/>
    <w:rsid w:val="00A069C8"/>
    <w:rsid w:val="00A06E35"/>
    <w:rsid w:val="00A0701D"/>
    <w:rsid w:val="00A070F1"/>
    <w:rsid w:val="00A079F6"/>
    <w:rsid w:val="00A07CEF"/>
    <w:rsid w:val="00A07E89"/>
    <w:rsid w:val="00A10111"/>
    <w:rsid w:val="00A10265"/>
    <w:rsid w:val="00A10313"/>
    <w:rsid w:val="00A10397"/>
    <w:rsid w:val="00A104F4"/>
    <w:rsid w:val="00A10D51"/>
    <w:rsid w:val="00A10D8B"/>
    <w:rsid w:val="00A110DA"/>
    <w:rsid w:val="00A110E9"/>
    <w:rsid w:val="00A11177"/>
    <w:rsid w:val="00A112C3"/>
    <w:rsid w:val="00A1133B"/>
    <w:rsid w:val="00A11734"/>
    <w:rsid w:val="00A1184B"/>
    <w:rsid w:val="00A11BFA"/>
    <w:rsid w:val="00A11D0D"/>
    <w:rsid w:val="00A11DD3"/>
    <w:rsid w:val="00A1251A"/>
    <w:rsid w:val="00A12705"/>
    <w:rsid w:val="00A12BC9"/>
    <w:rsid w:val="00A12E3A"/>
    <w:rsid w:val="00A13442"/>
    <w:rsid w:val="00A13595"/>
    <w:rsid w:val="00A137B8"/>
    <w:rsid w:val="00A1396E"/>
    <w:rsid w:val="00A13A09"/>
    <w:rsid w:val="00A13AD3"/>
    <w:rsid w:val="00A13CF4"/>
    <w:rsid w:val="00A13DB9"/>
    <w:rsid w:val="00A13F01"/>
    <w:rsid w:val="00A140DF"/>
    <w:rsid w:val="00A14156"/>
    <w:rsid w:val="00A1493E"/>
    <w:rsid w:val="00A152A3"/>
    <w:rsid w:val="00A15397"/>
    <w:rsid w:val="00A15757"/>
    <w:rsid w:val="00A15981"/>
    <w:rsid w:val="00A15B4F"/>
    <w:rsid w:val="00A15F1A"/>
    <w:rsid w:val="00A167C5"/>
    <w:rsid w:val="00A16A34"/>
    <w:rsid w:val="00A16BFD"/>
    <w:rsid w:val="00A17324"/>
    <w:rsid w:val="00A173BF"/>
    <w:rsid w:val="00A17FC7"/>
    <w:rsid w:val="00A2004F"/>
    <w:rsid w:val="00A200E9"/>
    <w:rsid w:val="00A201BD"/>
    <w:rsid w:val="00A20234"/>
    <w:rsid w:val="00A20248"/>
    <w:rsid w:val="00A2051F"/>
    <w:rsid w:val="00A2061E"/>
    <w:rsid w:val="00A20A6B"/>
    <w:rsid w:val="00A20ABB"/>
    <w:rsid w:val="00A211DD"/>
    <w:rsid w:val="00A21874"/>
    <w:rsid w:val="00A22112"/>
    <w:rsid w:val="00A22133"/>
    <w:rsid w:val="00A22277"/>
    <w:rsid w:val="00A2274F"/>
    <w:rsid w:val="00A2339F"/>
    <w:rsid w:val="00A2355E"/>
    <w:rsid w:val="00A23895"/>
    <w:rsid w:val="00A24983"/>
    <w:rsid w:val="00A24A17"/>
    <w:rsid w:val="00A24A8C"/>
    <w:rsid w:val="00A24B64"/>
    <w:rsid w:val="00A24D10"/>
    <w:rsid w:val="00A25678"/>
    <w:rsid w:val="00A2569D"/>
    <w:rsid w:val="00A25753"/>
    <w:rsid w:val="00A25B3B"/>
    <w:rsid w:val="00A25D01"/>
    <w:rsid w:val="00A26180"/>
    <w:rsid w:val="00A263F0"/>
    <w:rsid w:val="00A26516"/>
    <w:rsid w:val="00A265EB"/>
    <w:rsid w:val="00A26BD9"/>
    <w:rsid w:val="00A26E3B"/>
    <w:rsid w:val="00A26F8B"/>
    <w:rsid w:val="00A271A6"/>
    <w:rsid w:val="00A275B8"/>
    <w:rsid w:val="00A300AF"/>
    <w:rsid w:val="00A30298"/>
    <w:rsid w:val="00A302C3"/>
    <w:rsid w:val="00A3071B"/>
    <w:rsid w:val="00A308A1"/>
    <w:rsid w:val="00A30B0E"/>
    <w:rsid w:val="00A30C41"/>
    <w:rsid w:val="00A3122E"/>
    <w:rsid w:val="00A31884"/>
    <w:rsid w:val="00A31D8B"/>
    <w:rsid w:val="00A32517"/>
    <w:rsid w:val="00A32A56"/>
    <w:rsid w:val="00A32B93"/>
    <w:rsid w:val="00A32CBB"/>
    <w:rsid w:val="00A32CEA"/>
    <w:rsid w:val="00A32FB5"/>
    <w:rsid w:val="00A3372E"/>
    <w:rsid w:val="00A3379A"/>
    <w:rsid w:val="00A337A2"/>
    <w:rsid w:val="00A33CC2"/>
    <w:rsid w:val="00A33CFA"/>
    <w:rsid w:val="00A33EF2"/>
    <w:rsid w:val="00A3440B"/>
    <w:rsid w:val="00A34501"/>
    <w:rsid w:val="00A3470B"/>
    <w:rsid w:val="00A347B1"/>
    <w:rsid w:val="00A349CD"/>
    <w:rsid w:val="00A34B8C"/>
    <w:rsid w:val="00A3556C"/>
    <w:rsid w:val="00A35726"/>
    <w:rsid w:val="00A35D0A"/>
    <w:rsid w:val="00A35DCC"/>
    <w:rsid w:val="00A360B0"/>
    <w:rsid w:val="00A36165"/>
    <w:rsid w:val="00A3628C"/>
    <w:rsid w:val="00A363DE"/>
    <w:rsid w:val="00A3667A"/>
    <w:rsid w:val="00A3698A"/>
    <w:rsid w:val="00A37396"/>
    <w:rsid w:val="00A374E5"/>
    <w:rsid w:val="00A37500"/>
    <w:rsid w:val="00A37AF2"/>
    <w:rsid w:val="00A4000C"/>
    <w:rsid w:val="00A407EB"/>
    <w:rsid w:val="00A40E4C"/>
    <w:rsid w:val="00A41204"/>
    <w:rsid w:val="00A4127D"/>
    <w:rsid w:val="00A412CA"/>
    <w:rsid w:val="00A413FD"/>
    <w:rsid w:val="00A4159A"/>
    <w:rsid w:val="00A415AF"/>
    <w:rsid w:val="00A418EB"/>
    <w:rsid w:val="00A41EE3"/>
    <w:rsid w:val="00A41F41"/>
    <w:rsid w:val="00A41FE8"/>
    <w:rsid w:val="00A42195"/>
    <w:rsid w:val="00A42367"/>
    <w:rsid w:val="00A428AE"/>
    <w:rsid w:val="00A428CF"/>
    <w:rsid w:val="00A42D87"/>
    <w:rsid w:val="00A4315A"/>
    <w:rsid w:val="00A43422"/>
    <w:rsid w:val="00A43EEC"/>
    <w:rsid w:val="00A4417C"/>
    <w:rsid w:val="00A44356"/>
    <w:rsid w:val="00A446B2"/>
    <w:rsid w:val="00A45120"/>
    <w:rsid w:val="00A4536F"/>
    <w:rsid w:val="00A45C3E"/>
    <w:rsid w:val="00A4603A"/>
    <w:rsid w:val="00A4648C"/>
    <w:rsid w:val="00A46A9D"/>
    <w:rsid w:val="00A46E51"/>
    <w:rsid w:val="00A47585"/>
    <w:rsid w:val="00A47631"/>
    <w:rsid w:val="00A477E9"/>
    <w:rsid w:val="00A4787C"/>
    <w:rsid w:val="00A47A4F"/>
    <w:rsid w:val="00A502F2"/>
    <w:rsid w:val="00A50451"/>
    <w:rsid w:val="00A504F0"/>
    <w:rsid w:val="00A50C74"/>
    <w:rsid w:val="00A514FC"/>
    <w:rsid w:val="00A5162C"/>
    <w:rsid w:val="00A51991"/>
    <w:rsid w:val="00A51C78"/>
    <w:rsid w:val="00A524CE"/>
    <w:rsid w:val="00A529F7"/>
    <w:rsid w:val="00A535C7"/>
    <w:rsid w:val="00A5371B"/>
    <w:rsid w:val="00A537B1"/>
    <w:rsid w:val="00A53E05"/>
    <w:rsid w:val="00A5489C"/>
    <w:rsid w:val="00A554AE"/>
    <w:rsid w:val="00A55AF9"/>
    <w:rsid w:val="00A55EA1"/>
    <w:rsid w:val="00A561EC"/>
    <w:rsid w:val="00A56307"/>
    <w:rsid w:val="00A56720"/>
    <w:rsid w:val="00A568FA"/>
    <w:rsid w:val="00A56920"/>
    <w:rsid w:val="00A569A1"/>
    <w:rsid w:val="00A56DD5"/>
    <w:rsid w:val="00A57445"/>
    <w:rsid w:val="00A575E5"/>
    <w:rsid w:val="00A5774E"/>
    <w:rsid w:val="00A601B6"/>
    <w:rsid w:val="00A60976"/>
    <w:rsid w:val="00A60A2E"/>
    <w:rsid w:val="00A60E57"/>
    <w:rsid w:val="00A61519"/>
    <w:rsid w:val="00A6156C"/>
    <w:rsid w:val="00A619B0"/>
    <w:rsid w:val="00A61A50"/>
    <w:rsid w:val="00A61DD6"/>
    <w:rsid w:val="00A6208D"/>
    <w:rsid w:val="00A6211D"/>
    <w:rsid w:val="00A6225E"/>
    <w:rsid w:val="00A62566"/>
    <w:rsid w:val="00A625CE"/>
    <w:rsid w:val="00A62987"/>
    <w:rsid w:val="00A62CBD"/>
    <w:rsid w:val="00A62ECA"/>
    <w:rsid w:val="00A63194"/>
    <w:rsid w:val="00A63636"/>
    <w:rsid w:val="00A63822"/>
    <w:rsid w:val="00A63885"/>
    <w:rsid w:val="00A638C0"/>
    <w:rsid w:val="00A638E3"/>
    <w:rsid w:val="00A63FE9"/>
    <w:rsid w:val="00A63FFF"/>
    <w:rsid w:val="00A64235"/>
    <w:rsid w:val="00A64732"/>
    <w:rsid w:val="00A6474D"/>
    <w:rsid w:val="00A64B56"/>
    <w:rsid w:val="00A64BB1"/>
    <w:rsid w:val="00A6553D"/>
    <w:rsid w:val="00A6557A"/>
    <w:rsid w:val="00A65F6C"/>
    <w:rsid w:val="00A66046"/>
    <w:rsid w:val="00A66381"/>
    <w:rsid w:val="00A669A8"/>
    <w:rsid w:val="00A66A73"/>
    <w:rsid w:val="00A66D2F"/>
    <w:rsid w:val="00A6731E"/>
    <w:rsid w:val="00A67AEC"/>
    <w:rsid w:val="00A70131"/>
    <w:rsid w:val="00A7069E"/>
    <w:rsid w:val="00A7072A"/>
    <w:rsid w:val="00A708E6"/>
    <w:rsid w:val="00A708F3"/>
    <w:rsid w:val="00A7096F"/>
    <w:rsid w:val="00A70EF3"/>
    <w:rsid w:val="00A7119B"/>
    <w:rsid w:val="00A712A0"/>
    <w:rsid w:val="00A71475"/>
    <w:rsid w:val="00A715C2"/>
    <w:rsid w:val="00A7192F"/>
    <w:rsid w:val="00A71C59"/>
    <w:rsid w:val="00A72175"/>
    <w:rsid w:val="00A7223A"/>
    <w:rsid w:val="00A72301"/>
    <w:rsid w:val="00A723AB"/>
    <w:rsid w:val="00A727BE"/>
    <w:rsid w:val="00A72D67"/>
    <w:rsid w:val="00A72D7C"/>
    <w:rsid w:val="00A72EA5"/>
    <w:rsid w:val="00A72EAA"/>
    <w:rsid w:val="00A733F2"/>
    <w:rsid w:val="00A7353B"/>
    <w:rsid w:val="00A73592"/>
    <w:rsid w:val="00A735EC"/>
    <w:rsid w:val="00A736ED"/>
    <w:rsid w:val="00A738DD"/>
    <w:rsid w:val="00A739C1"/>
    <w:rsid w:val="00A73D95"/>
    <w:rsid w:val="00A7418B"/>
    <w:rsid w:val="00A7433C"/>
    <w:rsid w:val="00A747B8"/>
    <w:rsid w:val="00A749E2"/>
    <w:rsid w:val="00A7515C"/>
    <w:rsid w:val="00A75411"/>
    <w:rsid w:val="00A75736"/>
    <w:rsid w:val="00A757D6"/>
    <w:rsid w:val="00A75DA8"/>
    <w:rsid w:val="00A7606E"/>
    <w:rsid w:val="00A76278"/>
    <w:rsid w:val="00A76338"/>
    <w:rsid w:val="00A76679"/>
    <w:rsid w:val="00A76DCD"/>
    <w:rsid w:val="00A76EDE"/>
    <w:rsid w:val="00A7737F"/>
    <w:rsid w:val="00A77386"/>
    <w:rsid w:val="00A77611"/>
    <w:rsid w:val="00A77873"/>
    <w:rsid w:val="00A77874"/>
    <w:rsid w:val="00A77AE5"/>
    <w:rsid w:val="00A77E79"/>
    <w:rsid w:val="00A8047F"/>
    <w:rsid w:val="00A80CAA"/>
    <w:rsid w:val="00A80EB9"/>
    <w:rsid w:val="00A8113B"/>
    <w:rsid w:val="00A81A98"/>
    <w:rsid w:val="00A81C87"/>
    <w:rsid w:val="00A820E6"/>
    <w:rsid w:val="00A82882"/>
    <w:rsid w:val="00A828A0"/>
    <w:rsid w:val="00A82D7E"/>
    <w:rsid w:val="00A83064"/>
    <w:rsid w:val="00A83126"/>
    <w:rsid w:val="00A83267"/>
    <w:rsid w:val="00A83360"/>
    <w:rsid w:val="00A836F3"/>
    <w:rsid w:val="00A838F2"/>
    <w:rsid w:val="00A83BCD"/>
    <w:rsid w:val="00A83FB2"/>
    <w:rsid w:val="00A8426C"/>
    <w:rsid w:val="00A8467B"/>
    <w:rsid w:val="00A84774"/>
    <w:rsid w:val="00A84AEB"/>
    <w:rsid w:val="00A84EE1"/>
    <w:rsid w:val="00A8505A"/>
    <w:rsid w:val="00A851EA"/>
    <w:rsid w:val="00A85218"/>
    <w:rsid w:val="00A853F4"/>
    <w:rsid w:val="00A854F1"/>
    <w:rsid w:val="00A858BD"/>
    <w:rsid w:val="00A85AEF"/>
    <w:rsid w:val="00A8608C"/>
    <w:rsid w:val="00A860A3"/>
    <w:rsid w:val="00A86198"/>
    <w:rsid w:val="00A86B4C"/>
    <w:rsid w:val="00A8705D"/>
    <w:rsid w:val="00A87538"/>
    <w:rsid w:val="00A87542"/>
    <w:rsid w:val="00A87A6D"/>
    <w:rsid w:val="00A87B5F"/>
    <w:rsid w:val="00A87F6E"/>
    <w:rsid w:val="00A90232"/>
    <w:rsid w:val="00A9051E"/>
    <w:rsid w:val="00A908EC"/>
    <w:rsid w:val="00A90ACF"/>
    <w:rsid w:val="00A9130E"/>
    <w:rsid w:val="00A914A2"/>
    <w:rsid w:val="00A91557"/>
    <w:rsid w:val="00A91D1F"/>
    <w:rsid w:val="00A91DD5"/>
    <w:rsid w:val="00A92322"/>
    <w:rsid w:val="00A92497"/>
    <w:rsid w:val="00A924AE"/>
    <w:rsid w:val="00A924C0"/>
    <w:rsid w:val="00A9255C"/>
    <w:rsid w:val="00A92793"/>
    <w:rsid w:val="00A93785"/>
    <w:rsid w:val="00A9394A"/>
    <w:rsid w:val="00A93C22"/>
    <w:rsid w:val="00A93FDF"/>
    <w:rsid w:val="00A94270"/>
    <w:rsid w:val="00A9452D"/>
    <w:rsid w:val="00A945F1"/>
    <w:rsid w:val="00A94790"/>
    <w:rsid w:val="00A9488D"/>
    <w:rsid w:val="00A948FF"/>
    <w:rsid w:val="00A94BC9"/>
    <w:rsid w:val="00A94C4C"/>
    <w:rsid w:val="00A94D3A"/>
    <w:rsid w:val="00A94DD3"/>
    <w:rsid w:val="00A9500C"/>
    <w:rsid w:val="00A950F9"/>
    <w:rsid w:val="00A951EB"/>
    <w:rsid w:val="00A9525B"/>
    <w:rsid w:val="00A956AD"/>
    <w:rsid w:val="00A9570C"/>
    <w:rsid w:val="00A95894"/>
    <w:rsid w:val="00A95E46"/>
    <w:rsid w:val="00A95E5F"/>
    <w:rsid w:val="00A961D1"/>
    <w:rsid w:val="00A96621"/>
    <w:rsid w:val="00A96A0A"/>
    <w:rsid w:val="00A96A80"/>
    <w:rsid w:val="00A96B2E"/>
    <w:rsid w:val="00A96F26"/>
    <w:rsid w:val="00A96F7D"/>
    <w:rsid w:val="00A97381"/>
    <w:rsid w:val="00A9765A"/>
    <w:rsid w:val="00A97890"/>
    <w:rsid w:val="00A97A21"/>
    <w:rsid w:val="00A97DD9"/>
    <w:rsid w:val="00AA02A2"/>
    <w:rsid w:val="00AA0409"/>
    <w:rsid w:val="00AA0977"/>
    <w:rsid w:val="00AA0C66"/>
    <w:rsid w:val="00AA0D3C"/>
    <w:rsid w:val="00AA0DC8"/>
    <w:rsid w:val="00AA1E28"/>
    <w:rsid w:val="00AA2403"/>
    <w:rsid w:val="00AA277A"/>
    <w:rsid w:val="00AA2911"/>
    <w:rsid w:val="00AA2CC7"/>
    <w:rsid w:val="00AA2CF3"/>
    <w:rsid w:val="00AA312E"/>
    <w:rsid w:val="00AA31DD"/>
    <w:rsid w:val="00AA354E"/>
    <w:rsid w:val="00AA3C07"/>
    <w:rsid w:val="00AA3D79"/>
    <w:rsid w:val="00AA3FA2"/>
    <w:rsid w:val="00AA47AA"/>
    <w:rsid w:val="00AA4966"/>
    <w:rsid w:val="00AA4A56"/>
    <w:rsid w:val="00AA4BD1"/>
    <w:rsid w:val="00AA52A1"/>
    <w:rsid w:val="00AA5406"/>
    <w:rsid w:val="00AA5655"/>
    <w:rsid w:val="00AA5970"/>
    <w:rsid w:val="00AA5C79"/>
    <w:rsid w:val="00AA5C9E"/>
    <w:rsid w:val="00AA621E"/>
    <w:rsid w:val="00AA6875"/>
    <w:rsid w:val="00AA6989"/>
    <w:rsid w:val="00AA699E"/>
    <w:rsid w:val="00AA69F2"/>
    <w:rsid w:val="00AA6D39"/>
    <w:rsid w:val="00AA6D3C"/>
    <w:rsid w:val="00AA6EEA"/>
    <w:rsid w:val="00AA7151"/>
    <w:rsid w:val="00AA72E1"/>
    <w:rsid w:val="00AA77DB"/>
    <w:rsid w:val="00AA77DC"/>
    <w:rsid w:val="00AA7A0B"/>
    <w:rsid w:val="00AA7AA5"/>
    <w:rsid w:val="00AA7AFC"/>
    <w:rsid w:val="00AB0118"/>
    <w:rsid w:val="00AB0437"/>
    <w:rsid w:val="00AB0576"/>
    <w:rsid w:val="00AB0CA7"/>
    <w:rsid w:val="00AB0DE1"/>
    <w:rsid w:val="00AB1A02"/>
    <w:rsid w:val="00AB1D64"/>
    <w:rsid w:val="00AB1DBF"/>
    <w:rsid w:val="00AB22B6"/>
    <w:rsid w:val="00AB27A5"/>
    <w:rsid w:val="00AB293D"/>
    <w:rsid w:val="00AB2968"/>
    <w:rsid w:val="00AB2B9B"/>
    <w:rsid w:val="00AB31F1"/>
    <w:rsid w:val="00AB35B9"/>
    <w:rsid w:val="00AB3618"/>
    <w:rsid w:val="00AB39E1"/>
    <w:rsid w:val="00AB3A34"/>
    <w:rsid w:val="00AB3BC0"/>
    <w:rsid w:val="00AB4242"/>
    <w:rsid w:val="00AB456D"/>
    <w:rsid w:val="00AB45F4"/>
    <w:rsid w:val="00AB49A9"/>
    <w:rsid w:val="00AB4F7C"/>
    <w:rsid w:val="00AB5004"/>
    <w:rsid w:val="00AB54CC"/>
    <w:rsid w:val="00AB5677"/>
    <w:rsid w:val="00AB59B3"/>
    <w:rsid w:val="00AB5AD9"/>
    <w:rsid w:val="00AB5C13"/>
    <w:rsid w:val="00AB5E98"/>
    <w:rsid w:val="00AB5EF5"/>
    <w:rsid w:val="00AB6A81"/>
    <w:rsid w:val="00AB6B96"/>
    <w:rsid w:val="00AB6BEE"/>
    <w:rsid w:val="00AB6CCC"/>
    <w:rsid w:val="00AB6D07"/>
    <w:rsid w:val="00AB6D36"/>
    <w:rsid w:val="00AB6D5F"/>
    <w:rsid w:val="00AB7031"/>
    <w:rsid w:val="00AB74F0"/>
    <w:rsid w:val="00AB75B5"/>
    <w:rsid w:val="00AB782E"/>
    <w:rsid w:val="00AB7AC9"/>
    <w:rsid w:val="00AB7D04"/>
    <w:rsid w:val="00AB7D9A"/>
    <w:rsid w:val="00AC04DB"/>
    <w:rsid w:val="00AC0660"/>
    <w:rsid w:val="00AC078D"/>
    <w:rsid w:val="00AC0873"/>
    <w:rsid w:val="00AC087F"/>
    <w:rsid w:val="00AC0AA2"/>
    <w:rsid w:val="00AC0DF6"/>
    <w:rsid w:val="00AC0FA6"/>
    <w:rsid w:val="00AC1042"/>
    <w:rsid w:val="00AC118A"/>
    <w:rsid w:val="00AC167C"/>
    <w:rsid w:val="00AC178B"/>
    <w:rsid w:val="00AC1C24"/>
    <w:rsid w:val="00AC215D"/>
    <w:rsid w:val="00AC2161"/>
    <w:rsid w:val="00AC2162"/>
    <w:rsid w:val="00AC22B3"/>
    <w:rsid w:val="00AC22E9"/>
    <w:rsid w:val="00AC2740"/>
    <w:rsid w:val="00AC2AFA"/>
    <w:rsid w:val="00AC3200"/>
    <w:rsid w:val="00AC3710"/>
    <w:rsid w:val="00AC3DF3"/>
    <w:rsid w:val="00AC442D"/>
    <w:rsid w:val="00AC44E1"/>
    <w:rsid w:val="00AC4978"/>
    <w:rsid w:val="00AC49FD"/>
    <w:rsid w:val="00AC50C9"/>
    <w:rsid w:val="00AC52B0"/>
    <w:rsid w:val="00AC5378"/>
    <w:rsid w:val="00AC548A"/>
    <w:rsid w:val="00AC57C0"/>
    <w:rsid w:val="00AC5E75"/>
    <w:rsid w:val="00AC608C"/>
    <w:rsid w:val="00AC61C4"/>
    <w:rsid w:val="00AC61E7"/>
    <w:rsid w:val="00AC6223"/>
    <w:rsid w:val="00AC66CE"/>
    <w:rsid w:val="00AC6971"/>
    <w:rsid w:val="00AC6A90"/>
    <w:rsid w:val="00AC6E4F"/>
    <w:rsid w:val="00AC6F6D"/>
    <w:rsid w:val="00AC6F88"/>
    <w:rsid w:val="00AC742E"/>
    <w:rsid w:val="00AC755A"/>
    <w:rsid w:val="00AC76A6"/>
    <w:rsid w:val="00AC7895"/>
    <w:rsid w:val="00AC7915"/>
    <w:rsid w:val="00AC79DA"/>
    <w:rsid w:val="00AC7BD6"/>
    <w:rsid w:val="00AC7D5A"/>
    <w:rsid w:val="00AD0250"/>
    <w:rsid w:val="00AD0337"/>
    <w:rsid w:val="00AD0814"/>
    <w:rsid w:val="00AD0C90"/>
    <w:rsid w:val="00AD0CC6"/>
    <w:rsid w:val="00AD0E51"/>
    <w:rsid w:val="00AD0F81"/>
    <w:rsid w:val="00AD0F96"/>
    <w:rsid w:val="00AD11EA"/>
    <w:rsid w:val="00AD1302"/>
    <w:rsid w:val="00AD1E10"/>
    <w:rsid w:val="00AD1E1B"/>
    <w:rsid w:val="00AD2062"/>
    <w:rsid w:val="00AD207B"/>
    <w:rsid w:val="00AD2615"/>
    <w:rsid w:val="00AD2636"/>
    <w:rsid w:val="00AD2980"/>
    <w:rsid w:val="00AD3165"/>
    <w:rsid w:val="00AD31BA"/>
    <w:rsid w:val="00AD321F"/>
    <w:rsid w:val="00AD39E6"/>
    <w:rsid w:val="00AD3D28"/>
    <w:rsid w:val="00AD3EDD"/>
    <w:rsid w:val="00AD4064"/>
    <w:rsid w:val="00AD4148"/>
    <w:rsid w:val="00AD4165"/>
    <w:rsid w:val="00AD42D4"/>
    <w:rsid w:val="00AD43A8"/>
    <w:rsid w:val="00AD471E"/>
    <w:rsid w:val="00AD4774"/>
    <w:rsid w:val="00AD4AB9"/>
    <w:rsid w:val="00AD4DDC"/>
    <w:rsid w:val="00AD5834"/>
    <w:rsid w:val="00AD5A47"/>
    <w:rsid w:val="00AD5AB2"/>
    <w:rsid w:val="00AD5C3B"/>
    <w:rsid w:val="00AD5D18"/>
    <w:rsid w:val="00AD624A"/>
    <w:rsid w:val="00AD647E"/>
    <w:rsid w:val="00AD648C"/>
    <w:rsid w:val="00AD7821"/>
    <w:rsid w:val="00AD7CAA"/>
    <w:rsid w:val="00AE0157"/>
    <w:rsid w:val="00AE07B7"/>
    <w:rsid w:val="00AE0938"/>
    <w:rsid w:val="00AE0D1A"/>
    <w:rsid w:val="00AE0D8D"/>
    <w:rsid w:val="00AE100A"/>
    <w:rsid w:val="00AE11DA"/>
    <w:rsid w:val="00AE1398"/>
    <w:rsid w:val="00AE17E2"/>
    <w:rsid w:val="00AE192F"/>
    <w:rsid w:val="00AE1A0B"/>
    <w:rsid w:val="00AE20B5"/>
    <w:rsid w:val="00AE219B"/>
    <w:rsid w:val="00AE2434"/>
    <w:rsid w:val="00AE2817"/>
    <w:rsid w:val="00AE2B21"/>
    <w:rsid w:val="00AE3449"/>
    <w:rsid w:val="00AE347B"/>
    <w:rsid w:val="00AE3885"/>
    <w:rsid w:val="00AE39F8"/>
    <w:rsid w:val="00AE41A4"/>
    <w:rsid w:val="00AE445A"/>
    <w:rsid w:val="00AE4626"/>
    <w:rsid w:val="00AE4943"/>
    <w:rsid w:val="00AE4BB6"/>
    <w:rsid w:val="00AE4BCC"/>
    <w:rsid w:val="00AE4BD0"/>
    <w:rsid w:val="00AE4FC3"/>
    <w:rsid w:val="00AE4FD4"/>
    <w:rsid w:val="00AE56C7"/>
    <w:rsid w:val="00AE5D98"/>
    <w:rsid w:val="00AE5F9E"/>
    <w:rsid w:val="00AE624C"/>
    <w:rsid w:val="00AE6683"/>
    <w:rsid w:val="00AE6726"/>
    <w:rsid w:val="00AE688B"/>
    <w:rsid w:val="00AE6A83"/>
    <w:rsid w:val="00AE6E7B"/>
    <w:rsid w:val="00AE71E9"/>
    <w:rsid w:val="00AE7332"/>
    <w:rsid w:val="00AE769B"/>
    <w:rsid w:val="00AE7742"/>
    <w:rsid w:val="00AF027D"/>
    <w:rsid w:val="00AF0506"/>
    <w:rsid w:val="00AF05BD"/>
    <w:rsid w:val="00AF0AB0"/>
    <w:rsid w:val="00AF1181"/>
    <w:rsid w:val="00AF1724"/>
    <w:rsid w:val="00AF1785"/>
    <w:rsid w:val="00AF1D07"/>
    <w:rsid w:val="00AF21FB"/>
    <w:rsid w:val="00AF2253"/>
    <w:rsid w:val="00AF2414"/>
    <w:rsid w:val="00AF255D"/>
    <w:rsid w:val="00AF2E1B"/>
    <w:rsid w:val="00AF2E2C"/>
    <w:rsid w:val="00AF3A0B"/>
    <w:rsid w:val="00AF4290"/>
    <w:rsid w:val="00AF4385"/>
    <w:rsid w:val="00AF45BE"/>
    <w:rsid w:val="00AF4A69"/>
    <w:rsid w:val="00AF4D40"/>
    <w:rsid w:val="00AF4F03"/>
    <w:rsid w:val="00AF54FC"/>
    <w:rsid w:val="00AF5E58"/>
    <w:rsid w:val="00AF5F43"/>
    <w:rsid w:val="00AF60FF"/>
    <w:rsid w:val="00AF6B2F"/>
    <w:rsid w:val="00AF6D6D"/>
    <w:rsid w:val="00AF6E52"/>
    <w:rsid w:val="00AF7280"/>
    <w:rsid w:val="00AF7480"/>
    <w:rsid w:val="00AF76BA"/>
    <w:rsid w:val="00AF7856"/>
    <w:rsid w:val="00AF78D9"/>
    <w:rsid w:val="00AF7B24"/>
    <w:rsid w:val="00AF7FB3"/>
    <w:rsid w:val="00B00326"/>
    <w:rsid w:val="00B0067B"/>
    <w:rsid w:val="00B006DD"/>
    <w:rsid w:val="00B00AFB"/>
    <w:rsid w:val="00B00BD0"/>
    <w:rsid w:val="00B00DCC"/>
    <w:rsid w:val="00B00EDF"/>
    <w:rsid w:val="00B0100D"/>
    <w:rsid w:val="00B0134B"/>
    <w:rsid w:val="00B01C71"/>
    <w:rsid w:val="00B01DF0"/>
    <w:rsid w:val="00B022A0"/>
    <w:rsid w:val="00B023F2"/>
    <w:rsid w:val="00B0261C"/>
    <w:rsid w:val="00B026A5"/>
    <w:rsid w:val="00B02802"/>
    <w:rsid w:val="00B02A1B"/>
    <w:rsid w:val="00B02B6F"/>
    <w:rsid w:val="00B02D31"/>
    <w:rsid w:val="00B03B8E"/>
    <w:rsid w:val="00B03EBF"/>
    <w:rsid w:val="00B04445"/>
    <w:rsid w:val="00B046AC"/>
    <w:rsid w:val="00B046AE"/>
    <w:rsid w:val="00B04875"/>
    <w:rsid w:val="00B04911"/>
    <w:rsid w:val="00B04CEF"/>
    <w:rsid w:val="00B04D1D"/>
    <w:rsid w:val="00B04F08"/>
    <w:rsid w:val="00B054E1"/>
    <w:rsid w:val="00B05BE3"/>
    <w:rsid w:val="00B0610E"/>
    <w:rsid w:val="00B061CF"/>
    <w:rsid w:val="00B062F1"/>
    <w:rsid w:val="00B06367"/>
    <w:rsid w:val="00B06FA9"/>
    <w:rsid w:val="00B071D1"/>
    <w:rsid w:val="00B072BE"/>
    <w:rsid w:val="00B073DF"/>
    <w:rsid w:val="00B077B5"/>
    <w:rsid w:val="00B10702"/>
    <w:rsid w:val="00B10C9A"/>
    <w:rsid w:val="00B10D13"/>
    <w:rsid w:val="00B1125B"/>
    <w:rsid w:val="00B1159D"/>
    <w:rsid w:val="00B11C07"/>
    <w:rsid w:val="00B11E6A"/>
    <w:rsid w:val="00B12490"/>
    <w:rsid w:val="00B12660"/>
    <w:rsid w:val="00B128B2"/>
    <w:rsid w:val="00B12C14"/>
    <w:rsid w:val="00B134D1"/>
    <w:rsid w:val="00B149C1"/>
    <w:rsid w:val="00B149E2"/>
    <w:rsid w:val="00B14CE1"/>
    <w:rsid w:val="00B14D2F"/>
    <w:rsid w:val="00B14DC0"/>
    <w:rsid w:val="00B15505"/>
    <w:rsid w:val="00B1571F"/>
    <w:rsid w:val="00B157D1"/>
    <w:rsid w:val="00B15C9C"/>
    <w:rsid w:val="00B15DED"/>
    <w:rsid w:val="00B1612A"/>
    <w:rsid w:val="00B1615B"/>
    <w:rsid w:val="00B16821"/>
    <w:rsid w:val="00B16B14"/>
    <w:rsid w:val="00B173CA"/>
    <w:rsid w:val="00B17718"/>
    <w:rsid w:val="00B17A50"/>
    <w:rsid w:val="00B17DF0"/>
    <w:rsid w:val="00B20214"/>
    <w:rsid w:val="00B204C3"/>
    <w:rsid w:val="00B204EE"/>
    <w:rsid w:val="00B205EC"/>
    <w:rsid w:val="00B209FA"/>
    <w:rsid w:val="00B20DD7"/>
    <w:rsid w:val="00B215EF"/>
    <w:rsid w:val="00B21724"/>
    <w:rsid w:val="00B21EDD"/>
    <w:rsid w:val="00B22314"/>
    <w:rsid w:val="00B22C75"/>
    <w:rsid w:val="00B22CA1"/>
    <w:rsid w:val="00B22FF1"/>
    <w:rsid w:val="00B23264"/>
    <w:rsid w:val="00B23477"/>
    <w:rsid w:val="00B23699"/>
    <w:rsid w:val="00B236F3"/>
    <w:rsid w:val="00B239CC"/>
    <w:rsid w:val="00B23F61"/>
    <w:rsid w:val="00B2415B"/>
    <w:rsid w:val="00B2489A"/>
    <w:rsid w:val="00B24DC9"/>
    <w:rsid w:val="00B24FFB"/>
    <w:rsid w:val="00B25329"/>
    <w:rsid w:val="00B26298"/>
    <w:rsid w:val="00B26303"/>
    <w:rsid w:val="00B263B9"/>
    <w:rsid w:val="00B264BC"/>
    <w:rsid w:val="00B26528"/>
    <w:rsid w:val="00B26671"/>
    <w:rsid w:val="00B2671C"/>
    <w:rsid w:val="00B26ADC"/>
    <w:rsid w:val="00B26B22"/>
    <w:rsid w:val="00B26C5B"/>
    <w:rsid w:val="00B2709F"/>
    <w:rsid w:val="00B2764B"/>
    <w:rsid w:val="00B2767C"/>
    <w:rsid w:val="00B27A2C"/>
    <w:rsid w:val="00B3002E"/>
    <w:rsid w:val="00B3065B"/>
    <w:rsid w:val="00B307B4"/>
    <w:rsid w:val="00B30B2A"/>
    <w:rsid w:val="00B30B83"/>
    <w:rsid w:val="00B30D83"/>
    <w:rsid w:val="00B312F9"/>
    <w:rsid w:val="00B3155D"/>
    <w:rsid w:val="00B31A41"/>
    <w:rsid w:val="00B31AFE"/>
    <w:rsid w:val="00B31B71"/>
    <w:rsid w:val="00B32815"/>
    <w:rsid w:val="00B3296F"/>
    <w:rsid w:val="00B32BE1"/>
    <w:rsid w:val="00B32BE4"/>
    <w:rsid w:val="00B33A1C"/>
    <w:rsid w:val="00B33CD5"/>
    <w:rsid w:val="00B33EC6"/>
    <w:rsid w:val="00B340D3"/>
    <w:rsid w:val="00B3413C"/>
    <w:rsid w:val="00B341CE"/>
    <w:rsid w:val="00B344AF"/>
    <w:rsid w:val="00B34DAF"/>
    <w:rsid w:val="00B34E65"/>
    <w:rsid w:val="00B35386"/>
    <w:rsid w:val="00B35391"/>
    <w:rsid w:val="00B3551E"/>
    <w:rsid w:val="00B35678"/>
    <w:rsid w:val="00B3577B"/>
    <w:rsid w:val="00B3587A"/>
    <w:rsid w:val="00B35B9B"/>
    <w:rsid w:val="00B366FE"/>
    <w:rsid w:val="00B369FD"/>
    <w:rsid w:val="00B37041"/>
    <w:rsid w:val="00B37396"/>
    <w:rsid w:val="00B3746F"/>
    <w:rsid w:val="00B376DB"/>
    <w:rsid w:val="00B37DB5"/>
    <w:rsid w:val="00B37E36"/>
    <w:rsid w:val="00B400EA"/>
    <w:rsid w:val="00B40169"/>
    <w:rsid w:val="00B40297"/>
    <w:rsid w:val="00B40449"/>
    <w:rsid w:val="00B4055C"/>
    <w:rsid w:val="00B405D4"/>
    <w:rsid w:val="00B40814"/>
    <w:rsid w:val="00B40868"/>
    <w:rsid w:val="00B408CB"/>
    <w:rsid w:val="00B40A5D"/>
    <w:rsid w:val="00B40AB1"/>
    <w:rsid w:val="00B40BA9"/>
    <w:rsid w:val="00B40C7C"/>
    <w:rsid w:val="00B4132F"/>
    <w:rsid w:val="00B41412"/>
    <w:rsid w:val="00B41601"/>
    <w:rsid w:val="00B419A7"/>
    <w:rsid w:val="00B42279"/>
    <w:rsid w:val="00B4236A"/>
    <w:rsid w:val="00B424D3"/>
    <w:rsid w:val="00B425BA"/>
    <w:rsid w:val="00B4295E"/>
    <w:rsid w:val="00B42CCC"/>
    <w:rsid w:val="00B42CE6"/>
    <w:rsid w:val="00B42D2C"/>
    <w:rsid w:val="00B42DFC"/>
    <w:rsid w:val="00B42F02"/>
    <w:rsid w:val="00B43236"/>
    <w:rsid w:val="00B4328D"/>
    <w:rsid w:val="00B432CE"/>
    <w:rsid w:val="00B436EF"/>
    <w:rsid w:val="00B43F62"/>
    <w:rsid w:val="00B4441F"/>
    <w:rsid w:val="00B444B2"/>
    <w:rsid w:val="00B444BF"/>
    <w:rsid w:val="00B4489D"/>
    <w:rsid w:val="00B44929"/>
    <w:rsid w:val="00B44E86"/>
    <w:rsid w:val="00B44EC4"/>
    <w:rsid w:val="00B450F9"/>
    <w:rsid w:val="00B45243"/>
    <w:rsid w:val="00B45470"/>
    <w:rsid w:val="00B46167"/>
    <w:rsid w:val="00B4617E"/>
    <w:rsid w:val="00B465E7"/>
    <w:rsid w:val="00B466E0"/>
    <w:rsid w:val="00B46A84"/>
    <w:rsid w:val="00B46C3E"/>
    <w:rsid w:val="00B46C78"/>
    <w:rsid w:val="00B46D37"/>
    <w:rsid w:val="00B47755"/>
    <w:rsid w:val="00B47C09"/>
    <w:rsid w:val="00B47DE4"/>
    <w:rsid w:val="00B47E59"/>
    <w:rsid w:val="00B503F4"/>
    <w:rsid w:val="00B5044B"/>
    <w:rsid w:val="00B504CC"/>
    <w:rsid w:val="00B504E6"/>
    <w:rsid w:val="00B50512"/>
    <w:rsid w:val="00B50665"/>
    <w:rsid w:val="00B50822"/>
    <w:rsid w:val="00B50F22"/>
    <w:rsid w:val="00B512D5"/>
    <w:rsid w:val="00B51865"/>
    <w:rsid w:val="00B5188D"/>
    <w:rsid w:val="00B518BD"/>
    <w:rsid w:val="00B518E4"/>
    <w:rsid w:val="00B51DAC"/>
    <w:rsid w:val="00B5289E"/>
    <w:rsid w:val="00B5293C"/>
    <w:rsid w:val="00B52AC3"/>
    <w:rsid w:val="00B52E51"/>
    <w:rsid w:val="00B530B8"/>
    <w:rsid w:val="00B53358"/>
    <w:rsid w:val="00B538EC"/>
    <w:rsid w:val="00B53ECC"/>
    <w:rsid w:val="00B5420B"/>
    <w:rsid w:val="00B542C6"/>
    <w:rsid w:val="00B54A12"/>
    <w:rsid w:val="00B54DBE"/>
    <w:rsid w:val="00B551E1"/>
    <w:rsid w:val="00B5547C"/>
    <w:rsid w:val="00B558F6"/>
    <w:rsid w:val="00B55978"/>
    <w:rsid w:val="00B559EB"/>
    <w:rsid w:val="00B55D81"/>
    <w:rsid w:val="00B561D2"/>
    <w:rsid w:val="00B56355"/>
    <w:rsid w:val="00B56940"/>
    <w:rsid w:val="00B56CB8"/>
    <w:rsid w:val="00B56CDE"/>
    <w:rsid w:val="00B57153"/>
    <w:rsid w:val="00B575BE"/>
    <w:rsid w:val="00B57678"/>
    <w:rsid w:val="00B57B3A"/>
    <w:rsid w:val="00B57C9D"/>
    <w:rsid w:val="00B57D29"/>
    <w:rsid w:val="00B60322"/>
    <w:rsid w:val="00B605F2"/>
    <w:rsid w:val="00B60789"/>
    <w:rsid w:val="00B609CB"/>
    <w:rsid w:val="00B60DEC"/>
    <w:rsid w:val="00B60E43"/>
    <w:rsid w:val="00B612F9"/>
    <w:rsid w:val="00B6142D"/>
    <w:rsid w:val="00B614A4"/>
    <w:rsid w:val="00B6159C"/>
    <w:rsid w:val="00B6177A"/>
    <w:rsid w:val="00B617A0"/>
    <w:rsid w:val="00B61975"/>
    <w:rsid w:val="00B61B38"/>
    <w:rsid w:val="00B61BA6"/>
    <w:rsid w:val="00B61BE2"/>
    <w:rsid w:val="00B6250C"/>
    <w:rsid w:val="00B62895"/>
    <w:rsid w:val="00B62CEC"/>
    <w:rsid w:val="00B634E9"/>
    <w:rsid w:val="00B635FC"/>
    <w:rsid w:val="00B64202"/>
    <w:rsid w:val="00B64270"/>
    <w:rsid w:val="00B64BAA"/>
    <w:rsid w:val="00B65382"/>
    <w:rsid w:val="00B654C1"/>
    <w:rsid w:val="00B65592"/>
    <w:rsid w:val="00B65BF0"/>
    <w:rsid w:val="00B665D8"/>
    <w:rsid w:val="00B66936"/>
    <w:rsid w:val="00B66CFE"/>
    <w:rsid w:val="00B671DE"/>
    <w:rsid w:val="00B67B87"/>
    <w:rsid w:val="00B67BB2"/>
    <w:rsid w:val="00B67C4A"/>
    <w:rsid w:val="00B67C4C"/>
    <w:rsid w:val="00B67EEF"/>
    <w:rsid w:val="00B700B7"/>
    <w:rsid w:val="00B7049A"/>
    <w:rsid w:val="00B704ED"/>
    <w:rsid w:val="00B7073D"/>
    <w:rsid w:val="00B70A66"/>
    <w:rsid w:val="00B70AFD"/>
    <w:rsid w:val="00B70B69"/>
    <w:rsid w:val="00B71068"/>
    <w:rsid w:val="00B710D4"/>
    <w:rsid w:val="00B711D7"/>
    <w:rsid w:val="00B71254"/>
    <w:rsid w:val="00B714E9"/>
    <w:rsid w:val="00B715E1"/>
    <w:rsid w:val="00B7185D"/>
    <w:rsid w:val="00B71875"/>
    <w:rsid w:val="00B718FC"/>
    <w:rsid w:val="00B720F0"/>
    <w:rsid w:val="00B727D8"/>
    <w:rsid w:val="00B7284D"/>
    <w:rsid w:val="00B730C3"/>
    <w:rsid w:val="00B7314F"/>
    <w:rsid w:val="00B73183"/>
    <w:rsid w:val="00B7321C"/>
    <w:rsid w:val="00B73545"/>
    <w:rsid w:val="00B7367D"/>
    <w:rsid w:val="00B7377F"/>
    <w:rsid w:val="00B738EA"/>
    <w:rsid w:val="00B73D44"/>
    <w:rsid w:val="00B73FFD"/>
    <w:rsid w:val="00B7412F"/>
    <w:rsid w:val="00B7445F"/>
    <w:rsid w:val="00B7454A"/>
    <w:rsid w:val="00B74898"/>
    <w:rsid w:val="00B748BA"/>
    <w:rsid w:val="00B74935"/>
    <w:rsid w:val="00B7546D"/>
    <w:rsid w:val="00B759F6"/>
    <w:rsid w:val="00B75B69"/>
    <w:rsid w:val="00B75BB4"/>
    <w:rsid w:val="00B75CB7"/>
    <w:rsid w:val="00B75E0D"/>
    <w:rsid w:val="00B76604"/>
    <w:rsid w:val="00B76884"/>
    <w:rsid w:val="00B76AD8"/>
    <w:rsid w:val="00B76BA3"/>
    <w:rsid w:val="00B77624"/>
    <w:rsid w:val="00B8021F"/>
    <w:rsid w:val="00B803A2"/>
    <w:rsid w:val="00B803FD"/>
    <w:rsid w:val="00B808BD"/>
    <w:rsid w:val="00B80A3D"/>
    <w:rsid w:val="00B81099"/>
    <w:rsid w:val="00B811A7"/>
    <w:rsid w:val="00B81415"/>
    <w:rsid w:val="00B8149E"/>
    <w:rsid w:val="00B815C4"/>
    <w:rsid w:val="00B815C6"/>
    <w:rsid w:val="00B8173D"/>
    <w:rsid w:val="00B81BB3"/>
    <w:rsid w:val="00B81CE4"/>
    <w:rsid w:val="00B823B3"/>
    <w:rsid w:val="00B82490"/>
    <w:rsid w:val="00B829B4"/>
    <w:rsid w:val="00B82AA3"/>
    <w:rsid w:val="00B82B7C"/>
    <w:rsid w:val="00B82ECA"/>
    <w:rsid w:val="00B833D1"/>
    <w:rsid w:val="00B83622"/>
    <w:rsid w:val="00B838CF"/>
    <w:rsid w:val="00B839F2"/>
    <w:rsid w:val="00B84066"/>
    <w:rsid w:val="00B840BE"/>
    <w:rsid w:val="00B84559"/>
    <w:rsid w:val="00B848EE"/>
    <w:rsid w:val="00B84911"/>
    <w:rsid w:val="00B84BCB"/>
    <w:rsid w:val="00B850C3"/>
    <w:rsid w:val="00B851F6"/>
    <w:rsid w:val="00B85713"/>
    <w:rsid w:val="00B85C85"/>
    <w:rsid w:val="00B86073"/>
    <w:rsid w:val="00B860E8"/>
    <w:rsid w:val="00B862C1"/>
    <w:rsid w:val="00B8675A"/>
    <w:rsid w:val="00B869F7"/>
    <w:rsid w:val="00B8716A"/>
    <w:rsid w:val="00B871ED"/>
    <w:rsid w:val="00B87244"/>
    <w:rsid w:val="00B87741"/>
    <w:rsid w:val="00B87BB8"/>
    <w:rsid w:val="00B87CB5"/>
    <w:rsid w:val="00B900BB"/>
    <w:rsid w:val="00B9015A"/>
    <w:rsid w:val="00B9024C"/>
    <w:rsid w:val="00B902A5"/>
    <w:rsid w:val="00B9071C"/>
    <w:rsid w:val="00B90B6D"/>
    <w:rsid w:val="00B90BE3"/>
    <w:rsid w:val="00B90E2B"/>
    <w:rsid w:val="00B90F9C"/>
    <w:rsid w:val="00B90FA4"/>
    <w:rsid w:val="00B91331"/>
    <w:rsid w:val="00B91711"/>
    <w:rsid w:val="00B91776"/>
    <w:rsid w:val="00B91CFA"/>
    <w:rsid w:val="00B920AA"/>
    <w:rsid w:val="00B92146"/>
    <w:rsid w:val="00B92E4B"/>
    <w:rsid w:val="00B92EC2"/>
    <w:rsid w:val="00B930DF"/>
    <w:rsid w:val="00B93A18"/>
    <w:rsid w:val="00B93BED"/>
    <w:rsid w:val="00B93E2C"/>
    <w:rsid w:val="00B93E60"/>
    <w:rsid w:val="00B94005"/>
    <w:rsid w:val="00B94139"/>
    <w:rsid w:val="00B94230"/>
    <w:rsid w:val="00B94491"/>
    <w:rsid w:val="00B94520"/>
    <w:rsid w:val="00B94769"/>
    <w:rsid w:val="00B94BB4"/>
    <w:rsid w:val="00B94F06"/>
    <w:rsid w:val="00B95638"/>
    <w:rsid w:val="00B95707"/>
    <w:rsid w:val="00B95754"/>
    <w:rsid w:val="00B95975"/>
    <w:rsid w:val="00B95F25"/>
    <w:rsid w:val="00B96145"/>
    <w:rsid w:val="00B96C60"/>
    <w:rsid w:val="00BA0068"/>
    <w:rsid w:val="00BA0964"/>
    <w:rsid w:val="00BA09E5"/>
    <w:rsid w:val="00BA0CDF"/>
    <w:rsid w:val="00BA1380"/>
    <w:rsid w:val="00BA1F00"/>
    <w:rsid w:val="00BA1F37"/>
    <w:rsid w:val="00BA1F5D"/>
    <w:rsid w:val="00BA1F8F"/>
    <w:rsid w:val="00BA1FA7"/>
    <w:rsid w:val="00BA1FDC"/>
    <w:rsid w:val="00BA2370"/>
    <w:rsid w:val="00BA250F"/>
    <w:rsid w:val="00BA26A2"/>
    <w:rsid w:val="00BA26C2"/>
    <w:rsid w:val="00BA2B88"/>
    <w:rsid w:val="00BA2E2B"/>
    <w:rsid w:val="00BA2F33"/>
    <w:rsid w:val="00BA3003"/>
    <w:rsid w:val="00BA39B0"/>
    <w:rsid w:val="00BA3E81"/>
    <w:rsid w:val="00BA468F"/>
    <w:rsid w:val="00BA486C"/>
    <w:rsid w:val="00BA4A13"/>
    <w:rsid w:val="00BA52E1"/>
    <w:rsid w:val="00BA546B"/>
    <w:rsid w:val="00BA5E02"/>
    <w:rsid w:val="00BA61D5"/>
    <w:rsid w:val="00BA62CE"/>
    <w:rsid w:val="00BA6B3E"/>
    <w:rsid w:val="00BA6B8B"/>
    <w:rsid w:val="00BA70BD"/>
    <w:rsid w:val="00BA731E"/>
    <w:rsid w:val="00BA73CA"/>
    <w:rsid w:val="00BA7687"/>
    <w:rsid w:val="00BA79DA"/>
    <w:rsid w:val="00BA7E43"/>
    <w:rsid w:val="00BB07E7"/>
    <w:rsid w:val="00BB0A4A"/>
    <w:rsid w:val="00BB0A78"/>
    <w:rsid w:val="00BB0DF8"/>
    <w:rsid w:val="00BB0E8C"/>
    <w:rsid w:val="00BB0FEA"/>
    <w:rsid w:val="00BB100B"/>
    <w:rsid w:val="00BB12B1"/>
    <w:rsid w:val="00BB1737"/>
    <w:rsid w:val="00BB1A4B"/>
    <w:rsid w:val="00BB1BDF"/>
    <w:rsid w:val="00BB1EC1"/>
    <w:rsid w:val="00BB1EDF"/>
    <w:rsid w:val="00BB219F"/>
    <w:rsid w:val="00BB25C6"/>
    <w:rsid w:val="00BB295A"/>
    <w:rsid w:val="00BB2AE6"/>
    <w:rsid w:val="00BB3350"/>
    <w:rsid w:val="00BB3555"/>
    <w:rsid w:val="00BB3696"/>
    <w:rsid w:val="00BB3D47"/>
    <w:rsid w:val="00BB406F"/>
    <w:rsid w:val="00BB43E7"/>
    <w:rsid w:val="00BB4BA2"/>
    <w:rsid w:val="00BB4EC4"/>
    <w:rsid w:val="00BB5273"/>
    <w:rsid w:val="00BB56C1"/>
    <w:rsid w:val="00BB6309"/>
    <w:rsid w:val="00BB6594"/>
    <w:rsid w:val="00BB6708"/>
    <w:rsid w:val="00BB673A"/>
    <w:rsid w:val="00BB6B5A"/>
    <w:rsid w:val="00BB6F95"/>
    <w:rsid w:val="00BB7143"/>
    <w:rsid w:val="00BB7386"/>
    <w:rsid w:val="00BB7687"/>
    <w:rsid w:val="00BB795E"/>
    <w:rsid w:val="00BB79FD"/>
    <w:rsid w:val="00BB7CB4"/>
    <w:rsid w:val="00BC0008"/>
    <w:rsid w:val="00BC0396"/>
    <w:rsid w:val="00BC07BE"/>
    <w:rsid w:val="00BC10C9"/>
    <w:rsid w:val="00BC10E9"/>
    <w:rsid w:val="00BC1AC8"/>
    <w:rsid w:val="00BC2156"/>
    <w:rsid w:val="00BC227A"/>
    <w:rsid w:val="00BC22E1"/>
    <w:rsid w:val="00BC2387"/>
    <w:rsid w:val="00BC24DF"/>
    <w:rsid w:val="00BC2692"/>
    <w:rsid w:val="00BC2FB0"/>
    <w:rsid w:val="00BC337E"/>
    <w:rsid w:val="00BC3627"/>
    <w:rsid w:val="00BC3666"/>
    <w:rsid w:val="00BC3D4F"/>
    <w:rsid w:val="00BC3F32"/>
    <w:rsid w:val="00BC3F71"/>
    <w:rsid w:val="00BC4104"/>
    <w:rsid w:val="00BC41BE"/>
    <w:rsid w:val="00BC41FC"/>
    <w:rsid w:val="00BC4823"/>
    <w:rsid w:val="00BC48A9"/>
    <w:rsid w:val="00BC49A9"/>
    <w:rsid w:val="00BC52E9"/>
    <w:rsid w:val="00BC560A"/>
    <w:rsid w:val="00BC597A"/>
    <w:rsid w:val="00BC59EC"/>
    <w:rsid w:val="00BC5D08"/>
    <w:rsid w:val="00BC600D"/>
    <w:rsid w:val="00BC60F0"/>
    <w:rsid w:val="00BC61FD"/>
    <w:rsid w:val="00BC6603"/>
    <w:rsid w:val="00BC66DE"/>
    <w:rsid w:val="00BC6F70"/>
    <w:rsid w:val="00BC734F"/>
    <w:rsid w:val="00BC76F1"/>
    <w:rsid w:val="00BC7858"/>
    <w:rsid w:val="00BC78A8"/>
    <w:rsid w:val="00BC78FC"/>
    <w:rsid w:val="00BC7EF1"/>
    <w:rsid w:val="00BD045B"/>
    <w:rsid w:val="00BD053D"/>
    <w:rsid w:val="00BD0D37"/>
    <w:rsid w:val="00BD1043"/>
    <w:rsid w:val="00BD1090"/>
    <w:rsid w:val="00BD1109"/>
    <w:rsid w:val="00BD169C"/>
    <w:rsid w:val="00BD16F3"/>
    <w:rsid w:val="00BD1996"/>
    <w:rsid w:val="00BD19DD"/>
    <w:rsid w:val="00BD1A97"/>
    <w:rsid w:val="00BD1B73"/>
    <w:rsid w:val="00BD21A9"/>
    <w:rsid w:val="00BD238C"/>
    <w:rsid w:val="00BD23C1"/>
    <w:rsid w:val="00BD244F"/>
    <w:rsid w:val="00BD276C"/>
    <w:rsid w:val="00BD2ACF"/>
    <w:rsid w:val="00BD2C37"/>
    <w:rsid w:val="00BD2E3C"/>
    <w:rsid w:val="00BD326F"/>
    <w:rsid w:val="00BD3397"/>
    <w:rsid w:val="00BD3FB7"/>
    <w:rsid w:val="00BD4558"/>
    <w:rsid w:val="00BD45FA"/>
    <w:rsid w:val="00BD4952"/>
    <w:rsid w:val="00BD4E33"/>
    <w:rsid w:val="00BD5241"/>
    <w:rsid w:val="00BD5443"/>
    <w:rsid w:val="00BD54CE"/>
    <w:rsid w:val="00BD56A5"/>
    <w:rsid w:val="00BD58A7"/>
    <w:rsid w:val="00BD58AD"/>
    <w:rsid w:val="00BD5B8F"/>
    <w:rsid w:val="00BD5C19"/>
    <w:rsid w:val="00BD5EDA"/>
    <w:rsid w:val="00BD6196"/>
    <w:rsid w:val="00BD6395"/>
    <w:rsid w:val="00BD68D6"/>
    <w:rsid w:val="00BD702E"/>
    <w:rsid w:val="00BD785B"/>
    <w:rsid w:val="00BD7BA0"/>
    <w:rsid w:val="00BD7FEF"/>
    <w:rsid w:val="00BE0421"/>
    <w:rsid w:val="00BE05D6"/>
    <w:rsid w:val="00BE0962"/>
    <w:rsid w:val="00BE0AF8"/>
    <w:rsid w:val="00BE0F75"/>
    <w:rsid w:val="00BE17E4"/>
    <w:rsid w:val="00BE181C"/>
    <w:rsid w:val="00BE1836"/>
    <w:rsid w:val="00BE1998"/>
    <w:rsid w:val="00BE1D91"/>
    <w:rsid w:val="00BE1DDF"/>
    <w:rsid w:val="00BE2783"/>
    <w:rsid w:val="00BE322E"/>
    <w:rsid w:val="00BE3753"/>
    <w:rsid w:val="00BE3762"/>
    <w:rsid w:val="00BE3990"/>
    <w:rsid w:val="00BE3B7C"/>
    <w:rsid w:val="00BE3C48"/>
    <w:rsid w:val="00BE3CCE"/>
    <w:rsid w:val="00BE3DE9"/>
    <w:rsid w:val="00BE3EE7"/>
    <w:rsid w:val="00BE3F50"/>
    <w:rsid w:val="00BE401C"/>
    <w:rsid w:val="00BE4225"/>
    <w:rsid w:val="00BE42B6"/>
    <w:rsid w:val="00BE43BD"/>
    <w:rsid w:val="00BE4631"/>
    <w:rsid w:val="00BE46C4"/>
    <w:rsid w:val="00BE4864"/>
    <w:rsid w:val="00BE4C15"/>
    <w:rsid w:val="00BE50DE"/>
    <w:rsid w:val="00BE5146"/>
    <w:rsid w:val="00BE53D6"/>
    <w:rsid w:val="00BE57C9"/>
    <w:rsid w:val="00BE5C26"/>
    <w:rsid w:val="00BE62C5"/>
    <w:rsid w:val="00BE6460"/>
    <w:rsid w:val="00BE64F7"/>
    <w:rsid w:val="00BE672B"/>
    <w:rsid w:val="00BE67BA"/>
    <w:rsid w:val="00BE67F7"/>
    <w:rsid w:val="00BE6897"/>
    <w:rsid w:val="00BE6E3B"/>
    <w:rsid w:val="00BE6F00"/>
    <w:rsid w:val="00BE7250"/>
    <w:rsid w:val="00BE7319"/>
    <w:rsid w:val="00BE74AA"/>
    <w:rsid w:val="00BE7BD8"/>
    <w:rsid w:val="00BE7CC8"/>
    <w:rsid w:val="00BF094A"/>
    <w:rsid w:val="00BF0E0C"/>
    <w:rsid w:val="00BF0E35"/>
    <w:rsid w:val="00BF0F52"/>
    <w:rsid w:val="00BF140A"/>
    <w:rsid w:val="00BF14A0"/>
    <w:rsid w:val="00BF14E8"/>
    <w:rsid w:val="00BF24B8"/>
    <w:rsid w:val="00BF2635"/>
    <w:rsid w:val="00BF2B70"/>
    <w:rsid w:val="00BF2B77"/>
    <w:rsid w:val="00BF3151"/>
    <w:rsid w:val="00BF326F"/>
    <w:rsid w:val="00BF35A7"/>
    <w:rsid w:val="00BF3BBE"/>
    <w:rsid w:val="00BF3C67"/>
    <w:rsid w:val="00BF3FA9"/>
    <w:rsid w:val="00BF452F"/>
    <w:rsid w:val="00BF480D"/>
    <w:rsid w:val="00BF4830"/>
    <w:rsid w:val="00BF4847"/>
    <w:rsid w:val="00BF492A"/>
    <w:rsid w:val="00BF4F22"/>
    <w:rsid w:val="00BF51F8"/>
    <w:rsid w:val="00BF550B"/>
    <w:rsid w:val="00BF5583"/>
    <w:rsid w:val="00BF5C16"/>
    <w:rsid w:val="00BF5C78"/>
    <w:rsid w:val="00BF5D05"/>
    <w:rsid w:val="00BF61CA"/>
    <w:rsid w:val="00BF65EB"/>
    <w:rsid w:val="00BF6747"/>
    <w:rsid w:val="00BF6B2D"/>
    <w:rsid w:val="00BF6BE8"/>
    <w:rsid w:val="00BF70A2"/>
    <w:rsid w:val="00BF7161"/>
    <w:rsid w:val="00BF7281"/>
    <w:rsid w:val="00BF7665"/>
    <w:rsid w:val="00C00027"/>
    <w:rsid w:val="00C003C9"/>
    <w:rsid w:val="00C004B2"/>
    <w:rsid w:val="00C00BC2"/>
    <w:rsid w:val="00C010C6"/>
    <w:rsid w:val="00C011B4"/>
    <w:rsid w:val="00C026A6"/>
    <w:rsid w:val="00C03507"/>
    <w:rsid w:val="00C0364A"/>
    <w:rsid w:val="00C03A52"/>
    <w:rsid w:val="00C03E50"/>
    <w:rsid w:val="00C03EF3"/>
    <w:rsid w:val="00C043CF"/>
    <w:rsid w:val="00C04716"/>
    <w:rsid w:val="00C04E1B"/>
    <w:rsid w:val="00C05213"/>
    <w:rsid w:val="00C05469"/>
    <w:rsid w:val="00C05806"/>
    <w:rsid w:val="00C05A4D"/>
    <w:rsid w:val="00C05A96"/>
    <w:rsid w:val="00C05AA1"/>
    <w:rsid w:val="00C05E37"/>
    <w:rsid w:val="00C064FC"/>
    <w:rsid w:val="00C06526"/>
    <w:rsid w:val="00C066D3"/>
    <w:rsid w:val="00C06881"/>
    <w:rsid w:val="00C06ADD"/>
    <w:rsid w:val="00C06BBA"/>
    <w:rsid w:val="00C06E53"/>
    <w:rsid w:val="00C07236"/>
    <w:rsid w:val="00C07593"/>
    <w:rsid w:val="00C076B5"/>
    <w:rsid w:val="00C07AB5"/>
    <w:rsid w:val="00C07BC6"/>
    <w:rsid w:val="00C07CE8"/>
    <w:rsid w:val="00C07E3A"/>
    <w:rsid w:val="00C07E8E"/>
    <w:rsid w:val="00C109C8"/>
    <w:rsid w:val="00C10C8C"/>
    <w:rsid w:val="00C10E91"/>
    <w:rsid w:val="00C1134F"/>
    <w:rsid w:val="00C1146E"/>
    <w:rsid w:val="00C120C2"/>
    <w:rsid w:val="00C1276B"/>
    <w:rsid w:val="00C12AD5"/>
    <w:rsid w:val="00C12E82"/>
    <w:rsid w:val="00C13169"/>
    <w:rsid w:val="00C13293"/>
    <w:rsid w:val="00C13F21"/>
    <w:rsid w:val="00C13FA7"/>
    <w:rsid w:val="00C14183"/>
    <w:rsid w:val="00C1430C"/>
    <w:rsid w:val="00C1472E"/>
    <w:rsid w:val="00C14943"/>
    <w:rsid w:val="00C14C8B"/>
    <w:rsid w:val="00C15353"/>
    <w:rsid w:val="00C153F8"/>
    <w:rsid w:val="00C15453"/>
    <w:rsid w:val="00C15652"/>
    <w:rsid w:val="00C157FF"/>
    <w:rsid w:val="00C15817"/>
    <w:rsid w:val="00C15833"/>
    <w:rsid w:val="00C15A96"/>
    <w:rsid w:val="00C16095"/>
    <w:rsid w:val="00C160CA"/>
    <w:rsid w:val="00C1637B"/>
    <w:rsid w:val="00C16F25"/>
    <w:rsid w:val="00C17303"/>
    <w:rsid w:val="00C17330"/>
    <w:rsid w:val="00C17355"/>
    <w:rsid w:val="00C17B03"/>
    <w:rsid w:val="00C17C3D"/>
    <w:rsid w:val="00C17C6A"/>
    <w:rsid w:val="00C2004D"/>
    <w:rsid w:val="00C203CE"/>
    <w:rsid w:val="00C20A43"/>
    <w:rsid w:val="00C20A8D"/>
    <w:rsid w:val="00C20BF6"/>
    <w:rsid w:val="00C20C39"/>
    <w:rsid w:val="00C20FEB"/>
    <w:rsid w:val="00C21043"/>
    <w:rsid w:val="00C210B1"/>
    <w:rsid w:val="00C21170"/>
    <w:rsid w:val="00C212F5"/>
    <w:rsid w:val="00C2133B"/>
    <w:rsid w:val="00C21ABD"/>
    <w:rsid w:val="00C21FD4"/>
    <w:rsid w:val="00C22390"/>
    <w:rsid w:val="00C22436"/>
    <w:rsid w:val="00C22962"/>
    <w:rsid w:val="00C22DBA"/>
    <w:rsid w:val="00C22F96"/>
    <w:rsid w:val="00C2309C"/>
    <w:rsid w:val="00C2321D"/>
    <w:rsid w:val="00C2332D"/>
    <w:rsid w:val="00C23423"/>
    <w:rsid w:val="00C2345F"/>
    <w:rsid w:val="00C234AA"/>
    <w:rsid w:val="00C238B1"/>
    <w:rsid w:val="00C23ABB"/>
    <w:rsid w:val="00C23D87"/>
    <w:rsid w:val="00C23E01"/>
    <w:rsid w:val="00C24002"/>
    <w:rsid w:val="00C242C0"/>
    <w:rsid w:val="00C24489"/>
    <w:rsid w:val="00C24528"/>
    <w:rsid w:val="00C2457A"/>
    <w:rsid w:val="00C24D1A"/>
    <w:rsid w:val="00C2550F"/>
    <w:rsid w:val="00C25A40"/>
    <w:rsid w:val="00C25E57"/>
    <w:rsid w:val="00C25F14"/>
    <w:rsid w:val="00C25F77"/>
    <w:rsid w:val="00C25F7B"/>
    <w:rsid w:val="00C263DE"/>
    <w:rsid w:val="00C26541"/>
    <w:rsid w:val="00C265DA"/>
    <w:rsid w:val="00C26781"/>
    <w:rsid w:val="00C2699A"/>
    <w:rsid w:val="00C26D67"/>
    <w:rsid w:val="00C26FC8"/>
    <w:rsid w:val="00C278E2"/>
    <w:rsid w:val="00C27927"/>
    <w:rsid w:val="00C27AEE"/>
    <w:rsid w:val="00C27C3F"/>
    <w:rsid w:val="00C3016B"/>
    <w:rsid w:val="00C3050B"/>
    <w:rsid w:val="00C30551"/>
    <w:rsid w:val="00C30780"/>
    <w:rsid w:val="00C30A75"/>
    <w:rsid w:val="00C30B9D"/>
    <w:rsid w:val="00C31019"/>
    <w:rsid w:val="00C310BA"/>
    <w:rsid w:val="00C31B1D"/>
    <w:rsid w:val="00C31D04"/>
    <w:rsid w:val="00C31E6D"/>
    <w:rsid w:val="00C328BA"/>
    <w:rsid w:val="00C32CEB"/>
    <w:rsid w:val="00C32E68"/>
    <w:rsid w:val="00C32F79"/>
    <w:rsid w:val="00C33162"/>
    <w:rsid w:val="00C33231"/>
    <w:rsid w:val="00C3332B"/>
    <w:rsid w:val="00C33B03"/>
    <w:rsid w:val="00C33B71"/>
    <w:rsid w:val="00C33C24"/>
    <w:rsid w:val="00C33CDF"/>
    <w:rsid w:val="00C340A3"/>
    <w:rsid w:val="00C344AB"/>
    <w:rsid w:val="00C34A94"/>
    <w:rsid w:val="00C34B63"/>
    <w:rsid w:val="00C34B78"/>
    <w:rsid w:val="00C35174"/>
    <w:rsid w:val="00C3538B"/>
    <w:rsid w:val="00C35842"/>
    <w:rsid w:val="00C359E6"/>
    <w:rsid w:val="00C35BFB"/>
    <w:rsid w:val="00C35CE2"/>
    <w:rsid w:val="00C35D1F"/>
    <w:rsid w:val="00C35EA1"/>
    <w:rsid w:val="00C36227"/>
    <w:rsid w:val="00C363CD"/>
    <w:rsid w:val="00C3649B"/>
    <w:rsid w:val="00C36644"/>
    <w:rsid w:val="00C366AF"/>
    <w:rsid w:val="00C36984"/>
    <w:rsid w:val="00C3699C"/>
    <w:rsid w:val="00C36C80"/>
    <w:rsid w:val="00C36E29"/>
    <w:rsid w:val="00C36EA2"/>
    <w:rsid w:val="00C373CD"/>
    <w:rsid w:val="00C375B0"/>
    <w:rsid w:val="00C377DB"/>
    <w:rsid w:val="00C37842"/>
    <w:rsid w:val="00C40100"/>
    <w:rsid w:val="00C40407"/>
    <w:rsid w:val="00C409E2"/>
    <w:rsid w:val="00C40A2E"/>
    <w:rsid w:val="00C40DB7"/>
    <w:rsid w:val="00C41040"/>
    <w:rsid w:val="00C413A0"/>
    <w:rsid w:val="00C41522"/>
    <w:rsid w:val="00C4163C"/>
    <w:rsid w:val="00C41AD0"/>
    <w:rsid w:val="00C41C6D"/>
    <w:rsid w:val="00C41E4C"/>
    <w:rsid w:val="00C42350"/>
    <w:rsid w:val="00C423A6"/>
    <w:rsid w:val="00C42A7F"/>
    <w:rsid w:val="00C42AE9"/>
    <w:rsid w:val="00C42C9F"/>
    <w:rsid w:val="00C42F01"/>
    <w:rsid w:val="00C4343C"/>
    <w:rsid w:val="00C435F1"/>
    <w:rsid w:val="00C43998"/>
    <w:rsid w:val="00C439D8"/>
    <w:rsid w:val="00C43A01"/>
    <w:rsid w:val="00C43A27"/>
    <w:rsid w:val="00C43B10"/>
    <w:rsid w:val="00C43B91"/>
    <w:rsid w:val="00C43DAE"/>
    <w:rsid w:val="00C44172"/>
    <w:rsid w:val="00C44384"/>
    <w:rsid w:val="00C444CE"/>
    <w:rsid w:val="00C448F9"/>
    <w:rsid w:val="00C448FB"/>
    <w:rsid w:val="00C44ACE"/>
    <w:rsid w:val="00C44B03"/>
    <w:rsid w:val="00C44BE1"/>
    <w:rsid w:val="00C44C05"/>
    <w:rsid w:val="00C44D05"/>
    <w:rsid w:val="00C44D78"/>
    <w:rsid w:val="00C44F51"/>
    <w:rsid w:val="00C44F6D"/>
    <w:rsid w:val="00C469EB"/>
    <w:rsid w:val="00C46EAF"/>
    <w:rsid w:val="00C47096"/>
    <w:rsid w:val="00C47342"/>
    <w:rsid w:val="00C475DF"/>
    <w:rsid w:val="00C476EA"/>
    <w:rsid w:val="00C47983"/>
    <w:rsid w:val="00C479F9"/>
    <w:rsid w:val="00C47BEF"/>
    <w:rsid w:val="00C47FE8"/>
    <w:rsid w:val="00C500CA"/>
    <w:rsid w:val="00C5042A"/>
    <w:rsid w:val="00C50496"/>
    <w:rsid w:val="00C50A91"/>
    <w:rsid w:val="00C50BDB"/>
    <w:rsid w:val="00C50FA5"/>
    <w:rsid w:val="00C515B5"/>
    <w:rsid w:val="00C5165A"/>
    <w:rsid w:val="00C51845"/>
    <w:rsid w:val="00C523D2"/>
    <w:rsid w:val="00C526FB"/>
    <w:rsid w:val="00C536AD"/>
    <w:rsid w:val="00C53C79"/>
    <w:rsid w:val="00C53F59"/>
    <w:rsid w:val="00C54337"/>
    <w:rsid w:val="00C546F6"/>
    <w:rsid w:val="00C54C7F"/>
    <w:rsid w:val="00C54EB0"/>
    <w:rsid w:val="00C55079"/>
    <w:rsid w:val="00C55203"/>
    <w:rsid w:val="00C5535B"/>
    <w:rsid w:val="00C556D8"/>
    <w:rsid w:val="00C567FF"/>
    <w:rsid w:val="00C568BB"/>
    <w:rsid w:val="00C568C5"/>
    <w:rsid w:val="00C56DB1"/>
    <w:rsid w:val="00C56EEB"/>
    <w:rsid w:val="00C57142"/>
    <w:rsid w:val="00C57462"/>
    <w:rsid w:val="00C57507"/>
    <w:rsid w:val="00C57BE4"/>
    <w:rsid w:val="00C57C23"/>
    <w:rsid w:val="00C57D63"/>
    <w:rsid w:val="00C57DBA"/>
    <w:rsid w:val="00C57EEB"/>
    <w:rsid w:val="00C57EEF"/>
    <w:rsid w:val="00C601E9"/>
    <w:rsid w:val="00C60AA1"/>
    <w:rsid w:val="00C60B2C"/>
    <w:rsid w:val="00C60E8E"/>
    <w:rsid w:val="00C6106D"/>
    <w:rsid w:val="00C611B8"/>
    <w:rsid w:val="00C612D5"/>
    <w:rsid w:val="00C613AC"/>
    <w:rsid w:val="00C613B2"/>
    <w:rsid w:val="00C6148A"/>
    <w:rsid w:val="00C6167E"/>
    <w:rsid w:val="00C616BD"/>
    <w:rsid w:val="00C6174C"/>
    <w:rsid w:val="00C61BFB"/>
    <w:rsid w:val="00C621B9"/>
    <w:rsid w:val="00C62D54"/>
    <w:rsid w:val="00C62F9F"/>
    <w:rsid w:val="00C632AE"/>
    <w:rsid w:val="00C632D4"/>
    <w:rsid w:val="00C634E1"/>
    <w:rsid w:val="00C63673"/>
    <w:rsid w:val="00C6379A"/>
    <w:rsid w:val="00C638CD"/>
    <w:rsid w:val="00C63AA6"/>
    <w:rsid w:val="00C63ADC"/>
    <w:rsid w:val="00C6416D"/>
    <w:rsid w:val="00C6430E"/>
    <w:rsid w:val="00C64379"/>
    <w:rsid w:val="00C643D8"/>
    <w:rsid w:val="00C6473A"/>
    <w:rsid w:val="00C647A6"/>
    <w:rsid w:val="00C64ABC"/>
    <w:rsid w:val="00C64FC9"/>
    <w:rsid w:val="00C6525A"/>
    <w:rsid w:val="00C65310"/>
    <w:rsid w:val="00C6575F"/>
    <w:rsid w:val="00C65B23"/>
    <w:rsid w:val="00C65B5E"/>
    <w:rsid w:val="00C65C04"/>
    <w:rsid w:val="00C66213"/>
    <w:rsid w:val="00C663C8"/>
    <w:rsid w:val="00C66473"/>
    <w:rsid w:val="00C667B1"/>
    <w:rsid w:val="00C66B0A"/>
    <w:rsid w:val="00C670DC"/>
    <w:rsid w:val="00C673DC"/>
    <w:rsid w:val="00C67484"/>
    <w:rsid w:val="00C6754C"/>
    <w:rsid w:val="00C67655"/>
    <w:rsid w:val="00C67842"/>
    <w:rsid w:val="00C679E3"/>
    <w:rsid w:val="00C67C06"/>
    <w:rsid w:val="00C67F2A"/>
    <w:rsid w:val="00C70120"/>
    <w:rsid w:val="00C70140"/>
    <w:rsid w:val="00C70272"/>
    <w:rsid w:val="00C70861"/>
    <w:rsid w:val="00C70876"/>
    <w:rsid w:val="00C70C27"/>
    <w:rsid w:val="00C70DDF"/>
    <w:rsid w:val="00C710FB"/>
    <w:rsid w:val="00C71692"/>
    <w:rsid w:val="00C71703"/>
    <w:rsid w:val="00C719D6"/>
    <w:rsid w:val="00C721F8"/>
    <w:rsid w:val="00C72312"/>
    <w:rsid w:val="00C72A03"/>
    <w:rsid w:val="00C72B70"/>
    <w:rsid w:val="00C72DCA"/>
    <w:rsid w:val="00C7330A"/>
    <w:rsid w:val="00C73459"/>
    <w:rsid w:val="00C735E9"/>
    <w:rsid w:val="00C735EB"/>
    <w:rsid w:val="00C73D9E"/>
    <w:rsid w:val="00C73F61"/>
    <w:rsid w:val="00C74102"/>
    <w:rsid w:val="00C74635"/>
    <w:rsid w:val="00C74934"/>
    <w:rsid w:val="00C74BBF"/>
    <w:rsid w:val="00C74E4F"/>
    <w:rsid w:val="00C75082"/>
    <w:rsid w:val="00C7569F"/>
    <w:rsid w:val="00C75CCB"/>
    <w:rsid w:val="00C75FA2"/>
    <w:rsid w:val="00C7621C"/>
    <w:rsid w:val="00C7635F"/>
    <w:rsid w:val="00C763E2"/>
    <w:rsid w:val="00C76566"/>
    <w:rsid w:val="00C766FA"/>
    <w:rsid w:val="00C76983"/>
    <w:rsid w:val="00C769A3"/>
    <w:rsid w:val="00C76AE5"/>
    <w:rsid w:val="00C76D2B"/>
    <w:rsid w:val="00C76F01"/>
    <w:rsid w:val="00C7730A"/>
    <w:rsid w:val="00C77514"/>
    <w:rsid w:val="00C77717"/>
    <w:rsid w:val="00C779A4"/>
    <w:rsid w:val="00C779C2"/>
    <w:rsid w:val="00C802B2"/>
    <w:rsid w:val="00C8043E"/>
    <w:rsid w:val="00C80593"/>
    <w:rsid w:val="00C80647"/>
    <w:rsid w:val="00C80892"/>
    <w:rsid w:val="00C8094D"/>
    <w:rsid w:val="00C80CBC"/>
    <w:rsid w:val="00C80F70"/>
    <w:rsid w:val="00C81561"/>
    <w:rsid w:val="00C815E7"/>
    <w:rsid w:val="00C81903"/>
    <w:rsid w:val="00C81BBC"/>
    <w:rsid w:val="00C81F50"/>
    <w:rsid w:val="00C81F58"/>
    <w:rsid w:val="00C822C8"/>
    <w:rsid w:val="00C827EF"/>
    <w:rsid w:val="00C82A2A"/>
    <w:rsid w:val="00C82F2B"/>
    <w:rsid w:val="00C8306C"/>
    <w:rsid w:val="00C83163"/>
    <w:rsid w:val="00C831CD"/>
    <w:rsid w:val="00C833CB"/>
    <w:rsid w:val="00C838DD"/>
    <w:rsid w:val="00C83F63"/>
    <w:rsid w:val="00C83FC2"/>
    <w:rsid w:val="00C84A40"/>
    <w:rsid w:val="00C84A84"/>
    <w:rsid w:val="00C84B65"/>
    <w:rsid w:val="00C84C10"/>
    <w:rsid w:val="00C84D46"/>
    <w:rsid w:val="00C84DD6"/>
    <w:rsid w:val="00C84F43"/>
    <w:rsid w:val="00C85068"/>
    <w:rsid w:val="00C850A6"/>
    <w:rsid w:val="00C8519B"/>
    <w:rsid w:val="00C8565A"/>
    <w:rsid w:val="00C856DE"/>
    <w:rsid w:val="00C85871"/>
    <w:rsid w:val="00C85A42"/>
    <w:rsid w:val="00C85FFA"/>
    <w:rsid w:val="00C861E2"/>
    <w:rsid w:val="00C862C2"/>
    <w:rsid w:val="00C86313"/>
    <w:rsid w:val="00C86599"/>
    <w:rsid w:val="00C8681A"/>
    <w:rsid w:val="00C86D30"/>
    <w:rsid w:val="00C86D5F"/>
    <w:rsid w:val="00C87028"/>
    <w:rsid w:val="00C87193"/>
    <w:rsid w:val="00C872F1"/>
    <w:rsid w:val="00C87F39"/>
    <w:rsid w:val="00C903F3"/>
    <w:rsid w:val="00C90579"/>
    <w:rsid w:val="00C907A3"/>
    <w:rsid w:val="00C9092E"/>
    <w:rsid w:val="00C90BAF"/>
    <w:rsid w:val="00C90C70"/>
    <w:rsid w:val="00C912D3"/>
    <w:rsid w:val="00C91446"/>
    <w:rsid w:val="00C9150A"/>
    <w:rsid w:val="00C916DC"/>
    <w:rsid w:val="00C91754"/>
    <w:rsid w:val="00C91D61"/>
    <w:rsid w:val="00C9293A"/>
    <w:rsid w:val="00C92A40"/>
    <w:rsid w:val="00C92BE8"/>
    <w:rsid w:val="00C92EDF"/>
    <w:rsid w:val="00C93921"/>
    <w:rsid w:val="00C93A7E"/>
    <w:rsid w:val="00C93D0F"/>
    <w:rsid w:val="00C93F4E"/>
    <w:rsid w:val="00C93FE4"/>
    <w:rsid w:val="00C94240"/>
    <w:rsid w:val="00C94529"/>
    <w:rsid w:val="00C948CF"/>
    <w:rsid w:val="00C94985"/>
    <w:rsid w:val="00C95596"/>
    <w:rsid w:val="00C95772"/>
    <w:rsid w:val="00C95C69"/>
    <w:rsid w:val="00C95CC0"/>
    <w:rsid w:val="00C95ED3"/>
    <w:rsid w:val="00C9611D"/>
    <w:rsid w:val="00C96469"/>
    <w:rsid w:val="00C96570"/>
    <w:rsid w:val="00C966CC"/>
    <w:rsid w:val="00C967EE"/>
    <w:rsid w:val="00C96D2C"/>
    <w:rsid w:val="00C9716D"/>
    <w:rsid w:val="00C9744F"/>
    <w:rsid w:val="00C97535"/>
    <w:rsid w:val="00C975F0"/>
    <w:rsid w:val="00C97660"/>
    <w:rsid w:val="00C97805"/>
    <w:rsid w:val="00C979B3"/>
    <w:rsid w:val="00C97E61"/>
    <w:rsid w:val="00C97FC7"/>
    <w:rsid w:val="00C97FD7"/>
    <w:rsid w:val="00CA003A"/>
    <w:rsid w:val="00CA025E"/>
    <w:rsid w:val="00CA03BB"/>
    <w:rsid w:val="00CA05EB"/>
    <w:rsid w:val="00CA0809"/>
    <w:rsid w:val="00CA08C4"/>
    <w:rsid w:val="00CA10E7"/>
    <w:rsid w:val="00CA12F5"/>
    <w:rsid w:val="00CA1F07"/>
    <w:rsid w:val="00CA1FD7"/>
    <w:rsid w:val="00CA2188"/>
    <w:rsid w:val="00CA23DD"/>
    <w:rsid w:val="00CA244F"/>
    <w:rsid w:val="00CA24A0"/>
    <w:rsid w:val="00CA297C"/>
    <w:rsid w:val="00CA2B15"/>
    <w:rsid w:val="00CA2FA4"/>
    <w:rsid w:val="00CA3053"/>
    <w:rsid w:val="00CA34EF"/>
    <w:rsid w:val="00CA3DC7"/>
    <w:rsid w:val="00CA3E95"/>
    <w:rsid w:val="00CA4018"/>
    <w:rsid w:val="00CA416A"/>
    <w:rsid w:val="00CA4197"/>
    <w:rsid w:val="00CA41DA"/>
    <w:rsid w:val="00CA4428"/>
    <w:rsid w:val="00CA4604"/>
    <w:rsid w:val="00CA4670"/>
    <w:rsid w:val="00CA4776"/>
    <w:rsid w:val="00CA47DB"/>
    <w:rsid w:val="00CA49C9"/>
    <w:rsid w:val="00CA4A25"/>
    <w:rsid w:val="00CA5179"/>
    <w:rsid w:val="00CA522E"/>
    <w:rsid w:val="00CA5507"/>
    <w:rsid w:val="00CA5592"/>
    <w:rsid w:val="00CA55BF"/>
    <w:rsid w:val="00CA5721"/>
    <w:rsid w:val="00CA578C"/>
    <w:rsid w:val="00CA5BDA"/>
    <w:rsid w:val="00CA5CD8"/>
    <w:rsid w:val="00CA5F7A"/>
    <w:rsid w:val="00CA65B7"/>
    <w:rsid w:val="00CA65EB"/>
    <w:rsid w:val="00CA6E3C"/>
    <w:rsid w:val="00CA6FB6"/>
    <w:rsid w:val="00CA6FE0"/>
    <w:rsid w:val="00CA734D"/>
    <w:rsid w:val="00CA7366"/>
    <w:rsid w:val="00CA737F"/>
    <w:rsid w:val="00CA73BF"/>
    <w:rsid w:val="00CA77FF"/>
    <w:rsid w:val="00CA794F"/>
    <w:rsid w:val="00CA797E"/>
    <w:rsid w:val="00CA7B6A"/>
    <w:rsid w:val="00CA7D4C"/>
    <w:rsid w:val="00CB0277"/>
    <w:rsid w:val="00CB0489"/>
    <w:rsid w:val="00CB05E5"/>
    <w:rsid w:val="00CB0899"/>
    <w:rsid w:val="00CB0BB9"/>
    <w:rsid w:val="00CB0ED6"/>
    <w:rsid w:val="00CB1135"/>
    <w:rsid w:val="00CB12B3"/>
    <w:rsid w:val="00CB176C"/>
    <w:rsid w:val="00CB1771"/>
    <w:rsid w:val="00CB191B"/>
    <w:rsid w:val="00CB191E"/>
    <w:rsid w:val="00CB1C68"/>
    <w:rsid w:val="00CB2033"/>
    <w:rsid w:val="00CB2475"/>
    <w:rsid w:val="00CB2619"/>
    <w:rsid w:val="00CB2817"/>
    <w:rsid w:val="00CB28B7"/>
    <w:rsid w:val="00CB2D81"/>
    <w:rsid w:val="00CB31B9"/>
    <w:rsid w:val="00CB330E"/>
    <w:rsid w:val="00CB3425"/>
    <w:rsid w:val="00CB348F"/>
    <w:rsid w:val="00CB3A71"/>
    <w:rsid w:val="00CB3AB8"/>
    <w:rsid w:val="00CB3B31"/>
    <w:rsid w:val="00CB3C6A"/>
    <w:rsid w:val="00CB3C94"/>
    <w:rsid w:val="00CB3E83"/>
    <w:rsid w:val="00CB3F16"/>
    <w:rsid w:val="00CB3FEE"/>
    <w:rsid w:val="00CB44D6"/>
    <w:rsid w:val="00CB4C4A"/>
    <w:rsid w:val="00CB5068"/>
    <w:rsid w:val="00CB50A6"/>
    <w:rsid w:val="00CB511B"/>
    <w:rsid w:val="00CB5AA2"/>
    <w:rsid w:val="00CB5B66"/>
    <w:rsid w:val="00CB5EF5"/>
    <w:rsid w:val="00CB6318"/>
    <w:rsid w:val="00CB6387"/>
    <w:rsid w:val="00CB6705"/>
    <w:rsid w:val="00CB702C"/>
    <w:rsid w:val="00CB7052"/>
    <w:rsid w:val="00CB7055"/>
    <w:rsid w:val="00CB7773"/>
    <w:rsid w:val="00CB7835"/>
    <w:rsid w:val="00CB7A30"/>
    <w:rsid w:val="00CB7D5F"/>
    <w:rsid w:val="00CB7E5F"/>
    <w:rsid w:val="00CB7E75"/>
    <w:rsid w:val="00CC0C72"/>
    <w:rsid w:val="00CC0FAB"/>
    <w:rsid w:val="00CC1054"/>
    <w:rsid w:val="00CC1894"/>
    <w:rsid w:val="00CC19B0"/>
    <w:rsid w:val="00CC1B9B"/>
    <w:rsid w:val="00CC1ED3"/>
    <w:rsid w:val="00CC2127"/>
    <w:rsid w:val="00CC231D"/>
    <w:rsid w:val="00CC2CAD"/>
    <w:rsid w:val="00CC2CE8"/>
    <w:rsid w:val="00CC2FCC"/>
    <w:rsid w:val="00CC31EA"/>
    <w:rsid w:val="00CC3449"/>
    <w:rsid w:val="00CC3CB4"/>
    <w:rsid w:val="00CC3EA1"/>
    <w:rsid w:val="00CC444C"/>
    <w:rsid w:val="00CC4503"/>
    <w:rsid w:val="00CC56D3"/>
    <w:rsid w:val="00CC5BF0"/>
    <w:rsid w:val="00CC5CB0"/>
    <w:rsid w:val="00CC5D76"/>
    <w:rsid w:val="00CC60DC"/>
    <w:rsid w:val="00CC634F"/>
    <w:rsid w:val="00CC640E"/>
    <w:rsid w:val="00CC6701"/>
    <w:rsid w:val="00CC6834"/>
    <w:rsid w:val="00CC68C6"/>
    <w:rsid w:val="00CC695C"/>
    <w:rsid w:val="00CC6A51"/>
    <w:rsid w:val="00CC6D71"/>
    <w:rsid w:val="00CC6D8D"/>
    <w:rsid w:val="00CC6DB3"/>
    <w:rsid w:val="00CC6F40"/>
    <w:rsid w:val="00CD0700"/>
    <w:rsid w:val="00CD077F"/>
    <w:rsid w:val="00CD0960"/>
    <w:rsid w:val="00CD0B1B"/>
    <w:rsid w:val="00CD0FBC"/>
    <w:rsid w:val="00CD1E9A"/>
    <w:rsid w:val="00CD1FAB"/>
    <w:rsid w:val="00CD2C48"/>
    <w:rsid w:val="00CD2EE1"/>
    <w:rsid w:val="00CD30D2"/>
    <w:rsid w:val="00CD3691"/>
    <w:rsid w:val="00CD410E"/>
    <w:rsid w:val="00CD41D3"/>
    <w:rsid w:val="00CD4DCD"/>
    <w:rsid w:val="00CD50BA"/>
    <w:rsid w:val="00CD5154"/>
    <w:rsid w:val="00CD5498"/>
    <w:rsid w:val="00CD5C5F"/>
    <w:rsid w:val="00CD5DF4"/>
    <w:rsid w:val="00CD629B"/>
    <w:rsid w:val="00CD6554"/>
    <w:rsid w:val="00CD67E9"/>
    <w:rsid w:val="00CD6A6E"/>
    <w:rsid w:val="00CD6B50"/>
    <w:rsid w:val="00CD6BCD"/>
    <w:rsid w:val="00CD73D0"/>
    <w:rsid w:val="00CD7411"/>
    <w:rsid w:val="00CD7A2C"/>
    <w:rsid w:val="00CD7CA2"/>
    <w:rsid w:val="00CD7F46"/>
    <w:rsid w:val="00CE0388"/>
    <w:rsid w:val="00CE0541"/>
    <w:rsid w:val="00CE0D16"/>
    <w:rsid w:val="00CE0ECE"/>
    <w:rsid w:val="00CE0F22"/>
    <w:rsid w:val="00CE16DF"/>
    <w:rsid w:val="00CE19E2"/>
    <w:rsid w:val="00CE1D49"/>
    <w:rsid w:val="00CE1E0E"/>
    <w:rsid w:val="00CE242C"/>
    <w:rsid w:val="00CE26D5"/>
    <w:rsid w:val="00CE2A23"/>
    <w:rsid w:val="00CE3103"/>
    <w:rsid w:val="00CE31AE"/>
    <w:rsid w:val="00CE32A2"/>
    <w:rsid w:val="00CE33AC"/>
    <w:rsid w:val="00CE33E8"/>
    <w:rsid w:val="00CE3B32"/>
    <w:rsid w:val="00CE3F29"/>
    <w:rsid w:val="00CE45CB"/>
    <w:rsid w:val="00CE4A3F"/>
    <w:rsid w:val="00CE4E1B"/>
    <w:rsid w:val="00CE4E69"/>
    <w:rsid w:val="00CE54A1"/>
    <w:rsid w:val="00CE58AA"/>
    <w:rsid w:val="00CE5F46"/>
    <w:rsid w:val="00CE617D"/>
    <w:rsid w:val="00CE640F"/>
    <w:rsid w:val="00CE65B3"/>
    <w:rsid w:val="00CE6767"/>
    <w:rsid w:val="00CE71CD"/>
    <w:rsid w:val="00CE74D6"/>
    <w:rsid w:val="00CE7537"/>
    <w:rsid w:val="00CE77E5"/>
    <w:rsid w:val="00CE7A68"/>
    <w:rsid w:val="00CE7AB7"/>
    <w:rsid w:val="00CE7BAE"/>
    <w:rsid w:val="00CE7FC9"/>
    <w:rsid w:val="00CF02B3"/>
    <w:rsid w:val="00CF02B5"/>
    <w:rsid w:val="00CF0302"/>
    <w:rsid w:val="00CF05FB"/>
    <w:rsid w:val="00CF0EF3"/>
    <w:rsid w:val="00CF143B"/>
    <w:rsid w:val="00CF1511"/>
    <w:rsid w:val="00CF17F9"/>
    <w:rsid w:val="00CF1821"/>
    <w:rsid w:val="00CF1FDE"/>
    <w:rsid w:val="00CF214A"/>
    <w:rsid w:val="00CF255B"/>
    <w:rsid w:val="00CF27CC"/>
    <w:rsid w:val="00CF2A64"/>
    <w:rsid w:val="00CF2EA9"/>
    <w:rsid w:val="00CF317B"/>
    <w:rsid w:val="00CF32C7"/>
    <w:rsid w:val="00CF3631"/>
    <w:rsid w:val="00CF3D4B"/>
    <w:rsid w:val="00CF3F57"/>
    <w:rsid w:val="00CF3FCA"/>
    <w:rsid w:val="00CF415F"/>
    <w:rsid w:val="00CF42D2"/>
    <w:rsid w:val="00CF4387"/>
    <w:rsid w:val="00CF4D7C"/>
    <w:rsid w:val="00CF4E75"/>
    <w:rsid w:val="00CF4F4F"/>
    <w:rsid w:val="00CF5144"/>
    <w:rsid w:val="00CF5350"/>
    <w:rsid w:val="00CF54DC"/>
    <w:rsid w:val="00CF5798"/>
    <w:rsid w:val="00CF58C1"/>
    <w:rsid w:val="00CF5A4B"/>
    <w:rsid w:val="00CF5C0F"/>
    <w:rsid w:val="00CF6008"/>
    <w:rsid w:val="00CF6AD6"/>
    <w:rsid w:val="00CF6F1C"/>
    <w:rsid w:val="00CF7630"/>
    <w:rsid w:val="00CF7E74"/>
    <w:rsid w:val="00D0046C"/>
    <w:rsid w:val="00D00810"/>
    <w:rsid w:val="00D00C27"/>
    <w:rsid w:val="00D01098"/>
    <w:rsid w:val="00D01893"/>
    <w:rsid w:val="00D01C71"/>
    <w:rsid w:val="00D01C81"/>
    <w:rsid w:val="00D01CD5"/>
    <w:rsid w:val="00D01CFB"/>
    <w:rsid w:val="00D02467"/>
    <w:rsid w:val="00D02520"/>
    <w:rsid w:val="00D0268F"/>
    <w:rsid w:val="00D026F7"/>
    <w:rsid w:val="00D02AAC"/>
    <w:rsid w:val="00D02B0D"/>
    <w:rsid w:val="00D02C6D"/>
    <w:rsid w:val="00D02C91"/>
    <w:rsid w:val="00D02FEE"/>
    <w:rsid w:val="00D03191"/>
    <w:rsid w:val="00D0335C"/>
    <w:rsid w:val="00D03B5E"/>
    <w:rsid w:val="00D03DA7"/>
    <w:rsid w:val="00D03E3A"/>
    <w:rsid w:val="00D04141"/>
    <w:rsid w:val="00D042DD"/>
    <w:rsid w:val="00D0432D"/>
    <w:rsid w:val="00D0450B"/>
    <w:rsid w:val="00D048CB"/>
    <w:rsid w:val="00D04A9C"/>
    <w:rsid w:val="00D04B10"/>
    <w:rsid w:val="00D04F87"/>
    <w:rsid w:val="00D050FD"/>
    <w:rsid w:val="00D05DC0"/>
    <w:rsid w:val="00D05F69"/>
    <w:rsid w:val="00D06215"/>
    <w:rsid w:val="00D0693C"/>
    <w:rsid w:val="00D06945"/>
    <w:rsid w:val="00D06EB2"/>
    <w:rsid w:val="00D07144"/>
    <w:rsid w:val="00D07799"/>
    <w:rsid w:val="00D078E0"/>
    <w:rsid w:val="00D07D4D"/>
    <w:rsid w:val="00D07DC4"/>
    <w:rsid w:val="00D10364"/>
    <w:rsid w:val="00D1051E"/>
    <w:rsid w:val="00D10A9C"/>
    <w:rsid w:val="00D10CB6"/>
    <w:rsid w:val="00D10E5B"/>
    <w:rsid w:val="00D10F21"/>
    <w:rsid w:val="00D118C0"/>
    <w:rsid w:val="00D11CCD"/>
    <w:rsid w:val="00D11D8E"/>
    <w:rsid w:val="00D12438"/>
    <w:rsid w:val="00D12EEF"/>
    <w:rsid w:val="00D12F9B"/>
    <w:rsid w:val="00D13026"/>
    <w:rsid w:val="00D130F9"/>
    <w:rsid w:val="00D13513"/>
    <w:rsid w:val="00D1357C"/>
    <w:rsid w:val="00D136E3"/>
    <w:rsid w:val="00D13A7B"/>
    <w:rsid w:val="00D13C51"/>
    <w:rsid w:val="00D13C52"/>
    <w:rsid w:val="00D13F22"/>
    <w:rsid w:val="00D14C0D"/>
    <w:rsid w:val="00D15446"/>
    <w:rsid w:val="00D1576B"/>
    <w:rsid w:val="00D159CD"/>
    <w:rsid w:val="00D15D30"/>
    <w:rsid w:val="00D161A7"/>
    <w:rsid w:val="00D178A8"/>
    <w:rsid w:val="00D17B64"/>
    <w:rsid w:val="00D17F71"/>
    <w:rsid w:val="00D203E0"/>
    <w:rsid w:val="00D20A2C"/>
    <w:rsid w:val="00D20F5C"/>
    <w:rsid w:val="00D21072"/>
    <w:rsid w:val="00D210B1"/>
    <w:rsid w:val="00D210F8"/>
    <w:rsid w:val="00D215DC"/>
    <w:rsid w:val="00D2223D"/>
    <w:rsid w:val="00D22253"/>
    <w:rsid w:val="00D22270"/>
    <w:rsid w:val="00D222E3"/>
    <w:rsid w:val="00D22573"/>
    <w:rsid w:val="00D225A8"/>
    <w:rsid w:val="00D22964"/>
    <w:rsid w:val="00D22A4A"/>
    <w:rsid w:val="00D22DB5"/>
    <w:rsid w:val="00D22E68"/>
    <w:rsid w:val="00D231AA"/>
    <w:rsid w:val="00D2338A"/>
    <w:rsid w:val="00D235D8"/>
    <w:rsid w:val="00D23EED"/>
    <w:rsid w:val="00D24311"/>
    <w:rsid w:val="00D2445F"/>
    <w:rsid w:val="00D24647"/>
    <w:rsid w:val="00D24662"/>
    <w:rsid w:val="00D2466E"/>
    <w:rsid w:val="00D249B7"/>
    <w:rsid w:val="00D24FA5"/>
    <w:rsid w:val="00D25022"/>
    <w:rsid w:val="00D25548"/>
    <w:rsid w:val="00D2582F"/>
    <w:rsid w:val="00D25C72"/>
    <w:rsid w:val="00D25DEF"/>
    <w:rsid w:val="00D25F6E"/>
    <w:rsid w:val="00D26298"/>
    <w:rsid w:val="00D265EC"/>
    <w:rsid w:val="00D266A6"/>
    <w:rsid w:val="00D26B07"/>
    <w:rsid w:val="00D26D77"/>
    <w:rsid w:val="00D271AC"/>
    <w:rsid w:val="00D271AD"/>
    <w:rsid w:val="00D27831"/>
    <w:rsid w:val="00D2786E"/>
    <w:rsid w:val="00D2798E"/>
    <w:rsid w:val="00D3053A"/>
    <w:rsid w:val="00D3093F"/>
    <w:rsid w:val="00D309A8"/>
    <w:rsid w:val="00D31973"/>
    <w:rsid w:val="00D31B25"/>
    <w:rsid w:val="00D32413"/>
    <w:rsid w:val="00D3250B"/>
    <w:rsid w:val="00D33646"/>
    <w:rsid w:val="00D33755"/>
    <w:rsid w:val="00D33AD3"/>
    <w:rsid w:val="00D344B4"/>
    <w:rsid w:val="00D34558"/>
    <w:rsid w:val="00D346B9"/>
    <w:rsid w:val="00D346EB"/>
    <w:rsid w:val="00D3531B"/>
    <w:rsid w:val="00D35FFB"/>
    <w:rsid w:val="00D36C99"/>
    <w:rsid w:val="00D36D2C"/>
    <w:rsid w:val="00D36EFF"/>
    <w:rsid w:val="00D37774"/>
    <w:rsid w:val="00D378D5"/>
    <w:rsid w:val="00D37998"/>
    <w:rsid w:val="00D40533"/>
    <w:rsid w:val="00D405B8"/>
    <w:rsid w:val="00D409AA"/>
    <w:rsid w:val="00D40EC2"/>
    <w:rsid w:val="00D41344"/>
    <w:rsid w:val="00D41AC9"/>
    <w:rsid w:val="00D41C5E"/>
    <w:rsid w:val="00D41E3B"/>
    <w:rsid w:val="00D42079"/>
    <w:rsid w:val="00D4236F"/>
    <w:rsid w:val="00D424B2"/>
    <w:rsid w:val="00D42D2D"/>
    <w:rsid w:val="00D42F44"/>
    <w:rsid w:val="00D4355D"/>
    <w:rsid w:val="00D43934"/>
    <w:rsid w:val="00D43BCB"/>
    <w:rsid w:val="00D43C3C"/>
    <w:rsid w:val="00D44417"/>
    <w:rsid w:val="00D4455B"/>
    <w:rsid w:val="00D44971"/>
    <w:rsid w:val="00D44B2C"/>
    <w:rsid w:val="00D44C7E"/>
    <w:rsid w:val="00D44D2A"/>
    <w:rsid w:val="00D4544A"/>
    <w:rsid w:val="00D454FF"/>
    <w:rsid w:val="00D45616"/>
    <w:rsid w:val="00D45AA0"/>
    <w:rsid w:val="00D45CB0"/>
    <w:rsid w:val="00D45CF9"/>
    <w:rsid w:val="00D45D50"/>
    <w:rsid w:val="00D4638F"/>
    <w:rsid w:val="00D46841"/>
    <w:rsid w:val="00D46961"/>
    <w:rsid w:val="00D46AA1"/>
    <w:rsid w:val="00D46B03"/>
    <w:rsid w:val="00D46D87"/>
    <w:rsid w:val="00D46E5F"/>
    <w:rsid w:val="00D47126"/>
    <w:rsid w:val="00D47503"/>
    <w:rsid w:val="00D478C1"/>
    <w:rsid w:val="00D47A64"/>
    <w:rsid w:val="00D50348"/>
    <w:rsid w:val="00D5055F"/>
    <w:rsid w:val="00D505CF"/>
    <w:rsid w:val="00D506FC"/>
    <w:rsid w:val="00D507B4"/>
    <w:rsid w:val="00D50EF3"/>
    <w:rsid w:val="00D50F3E"/>
    <w:rsid w:val="00D5128F"/>
    <w:rsid w:val="00D51D56"/>
    <w:rsid w:val="00D525DB"/>
    <w:rsid w:val="00D527F8"/>
    <w:rsid w:val="00D5281A"/>
    <w:rsid w:val="00D528E2"/>
    <w:rsid w:val="00D5349F"/>
    <w:rsid w:val="00D53682"/>
    <w:rsid w:val="00D543A3"/>
    <w:rsid w:val="00D543BD"/>
    <w:rsid w:val="00D546CB"/>
    <w:rsid w:val="00D5519E"/>
    <w:rsid w:val="00D553A9"/>
    <w:rsid w:val="00D555C2"/>
    <w:rsid w:val="00D559A2"/>
    <w:rsid w:val="00D55E28"/>
    <w:rsid w:val="00D5645D"/>
    <w:rsid w:val="00D56676"/>
    <w:rsid w:val="00D566EB"/>
    <w:rsid w:val="00D56729"/>
    <w:rsid w:val="00D56D25"/>
    <w:rsid w:val="00D57240"/>
    <w:rsid w:val="00D5742E"/>
    <w:rsid w:val="00D57A4B"/>
    <w:rsid w:val="00D57A66"/>
    <w:rsid w:val="00D57B61"/>
    <w:rsid w:val="00D57E45"/>
    <w:rsid w:val="00D57E49"/>
    <w:rsid w:val="00D60035"/>
    <w:rsid w:val="00D6089B"/>
    <w:rsid w:val="00D60918"/>
    <w:rsid w:val="00D60C78"/>
    <w:rsid w:val="00D60D08"/>
    <w:rsid w:val="00D60DEB"/>
    <w:rsid w:val="00D62028"/>
    <w:rsid w:val="00D620D3"/>
    <w:rsid w:val="00D62111"/>
    <w:rsid w:val="00D62332"/>
    <w:rsid w:val="00D62341"/>
    <w:rsid w:val="00D6259D"/>
    <w:rsid w:val="00D62F81"/>
    <w:rsid w:val="00D62FA4"/>
    <w:rsid w:val="00D63419"/>
    <w:rsid w:val="00D63480"/>
    <w:rsid w:val="00D635DF"/>
    <w:rsid w:val="00D63D5F"/>
    <w:rsid w:val="00D63E58"/>
    <w:rsid w:val="00D63FB8"/>
    <w:rsid w:val="00D643D0"/>
    <w:rsid w:val="00D64825"/>
    <w:rsid w:val="00D64B66"/>
    <w:rsid w:val="00D65577"/>
    <w:rsid w:val="00D65753"/>
    <w:rsid w:val="00D6579F"/>
    <w:rsid w:val="00D65857"/>
    <w:rsid w:val="00D65907"/>
    <w:rsid w:val="00D65C39"/>
    <w:rsid w:val="00D65CB8"/>
    <w:rsid w:val="00D6602C"/>
    <w:rsid w:val="00D66715"/>
    <w:rsid w:val="00D6678A"/>
    <w:rsid w:val="00D669A1"/>
    <w:rsid w:val="00D66C09"/>
    <w:rsid w:val="00D6759A"/>
    <w:rsid w:val="00D6773F"/>
    <w:rsid w:val="00D67922"/>
    <w:rsid w:val="00D67F6D"/>
    <w:rsid w:val="00D67FC7"/>
    <w:rsid w:val="00D7011F"/>
    <w:rsid w:val="00D701C1"/>
    <w:rsid w:val="00D7107B"/>
    <w:rsid w:val="00D7108D"/>
    <w:rsid w:val="00D7131A"/>
    <w:rsid w:val="00D716EF"/>
    <w:rsid w:val="00D71936"/>
    <w:rsid w:val="00D72059"/>
    <w:rsid w:val="00D724E1"/>
    <w:rsid w:val="00D72571"/>
    <w:rsid w:val="00D72660"/>
    <w:rsid w:val="00D72D40"/>
    <w:rsid w:val="00D72DFB"/>
    <w:rsid w:val="00D73297"/>
    <w:rsid w:val="00D732C2"/>
    <w:rsid w:val="00D73A43"/>
    <w:rsid w:val="00D73CAD"/>
    <w:rsid w:val="00D7471C"/>
    <w:rsid w:val="00D7474E"/>
    <w:rsid w:val="00D748F2"/>
    <w:rsid w:val="00D74E37"/>
    <w:rsid w:val="00D7528D"/>
    <w:rsid w:val="00D7531C"/>
    <w:rsid w:val="00D75331"/>
    <w:rsid w:val="00D755FA"/>
    <w:rsid w:val="00D75B00"/>
    <w:rsid w:val="00D75BB7"/>
    <w:rsid w:val="00D760C4"/>
    <w:rsid w:val="00D76154"/>
    <w:rsid w:val="00D7683E"/>
    <w:rsid w:val="00D76B3C"/>
    <w:rsid w:val="00D76DA2"/>
    <w:rsid w:val="00D76ED6"/>
    <w:rsid w:val="00D76F73"/>
    <w:rsid w:val="00D7748D"/>
    <w:rsid w:val="00D77D82"/>
    <w:rsid w:val="00D80137"/>
    <w:rsid w:val="00D805D5"/>
    <w:rsid w:val="00D806AC"/>
    <w:rsid w:val="00D808B6"/>
    <w:rsid w:val="00D80D04"/>
    <w:rsid w:val="00D81124"/>
    <w:rsid w:val="00D81A22"/>
    <w:rsid w:val="00D81B71"/>
    <w:rsid w:val="00D81D9B"/>
    <w:rsid w:val="00D81E76"/>
    <w:rsid w:val="00D82474"/>
    <w:rsid w:val="00D824C9"/>
    <w:rsid w:val="00D82594"/>
    <w:rsid w:val="00D82F68"/>
    <w:rsid w:val="00D83126"/>
    <w:rsid w:val="00D83140"/>
    <w:rsid w:val="00D83147"/>
    <w:rsid w:val="00D835A8"/>
    <w:rsid w:val="00D835EC"/>
    <w:rsid w:val="00D83721"/>
    <w:rsid w:val="00D8392B"/>
    <w:rsid w:val="00D83B94"/>
    <w:rsid w:val="00D83FE6"/>
    <w:rsid w:val="00D8439C"/>
    <w:rsid w:val="00D843B8"/>
    <w:rsid w:val="00D845DC"/>
    <w:rsid w:val="00D84819"/>
    <w:rsid w:val="00D849A4"/>
    <w:rsid w:val="00D84D21"/>
    <w:rsid w:val="00D84DEA"/>
    <w:rsid w:val="00D85037"/>
    <w:rsid w:val="00D850C9"/>
    <w:rsid w:val="00D8554B"/>
    <w:rsid w:val="00D85B5E"/>
    <w:rsid w:val="00D85D5E"/>
    <w:rsid w:val="00D8612B"/>
    <w:rsid w:val="00D8682A"/>
    <w:rsid w:val="00D86A2F"/>
    <w:rsid w:val="00D86CAA"/>
    <w:rsid w:val="00D86EB1"/>
    <w:rsid w:val="00D87046"/>
    <w:rsid w:val="00D87154"/>
    <w:rsid w:val="00D871E9"/>
    <w:rsid w:val="00D8740B"/>
    <w:rsid w:val="00D87562"/>
    <w:rsid w:val="00D877D1"/>
    <w:rsid w:val="00D87B64"/>
    <w:rsid w:val="00D87EFD"/>
    <w:rsid w:val="00D90531"/>
    <w:rsid w:val="00D9069A"/>
    <w:rsid w:val="00D9073B"/>
    <w:rsid w:val="00D90C3F"/>
    <w:rsid w:val="00D90CB6"/>
    <w:rsid w:val="00D90F24"/>
    <w:rsid w:val="00D90FA7"/>
    <w:rsid w:val="00D90FFF"/>
    <w:rsid w:val="00D9113E"/>
    <w:rsid w:val="00D91208"/>
    <w:rsid w:val="00D91497"/>
    <w:rsid w:val="00D91526"/>
    <w:rsid w:val="00D9185C"/>
    <w:rsid w:val="00D91BBD"/>
    <w:rsid w:val="00D91DDD"/>
    <w:rsid w:val="00D91F81"/>
    <w:rsid w:val="00D923C1"/>
    <w:rsid w:val="00D923E3"/>
    <w:rsid w:val="00D92424"/>
    <w:rsid w:val="00D92C9B"/>
    <w:rsid w:val="00D92F03"/>
    <w:rsid w:val="00D937B4"/>
    <w:rsid w:val="00D93B07"/>
    <w:rsid w:val="00D93CD7"/>
    <w:rsid w:val="00D93D32"/>
    <w:rsid w:val="00D94090"/>
    <w:rsid w:val="00D941A3"/>
    <w:rsid w:val="00D943F7"/>
    <w:rsid w:val="00D94542"/>
    <w:rsid w:val="00D9490E"/>
    <w:rsid w:val="00D94A86"/>
    <w:rsid w:val="00D94E3D"/>
    <w:rsid w:val="00D95147"/>
    <w:rsid w:val="00D953FA"/>
    <w:rsid w:val="00D95895"/>
    <w:rsid w:val="00D95D27"/>
    <w:rsid w:val="00D95DC4"/>
    <w:rsid w:val="00D95E62"/>
    <w:rsid w:val="00D962E8"/>
    <w:rsid w:val="00D9658D"/>
    <w:rsid w:val="00D96B50"/>
    <w:rsid w:val="00D96BF4"/>
    <w:rsid w:val="00D96E16"/>
    <w:rsid w:val="00D97174"/>
    <w:rsid w:val="00D97193"/>
    <w:rsid w:val="00D9755F"/>
    <w:rsid w:val="00D975CF"/>
    <w:rsid w:val="00D97D0C"/>
    <w:rsid w:val="00DA0028"/>
    <w:rsid w:val="00DA08E3"/>
    <w:rsid w:val="00DA0AFD"/>
    <w:rsid w:val="00DA0F36"/>
    <w:rsid w:val="00DA146E"/>
    <w:rsid w:val="00DA148A"/>
    <w:rsid w:val="00DA158D"/>
    <w:rsid w:val="00DA15DE"/>
    <w:rsid w:val="00DA15FD"/>
    <w:rsid w:val="00DA16BA"/>
    <w:rsid w:val="00DA17BD"/>
    <w:rsid w:val="00DA1BEC"/>
    <w:rsid w:val="00DA1C78"/>
    <w:rsid w:val="00DA1E9D"/>
    <w:rsid w:val="00DA2436"/>
    <w:rsid w:val="00DA2BDB"/>
    <w:rsid w:val="00DA30A5"/>
    <w:rsid w:val="00DA3114"/>
    <w:rsid w:val="00DA3226"/>
    <w:rsid w:val="00DA3229"/>
    <w:rsid w:val="00DA325D"/>
    <w:rsid w:val="00DA3774"/>
    <w:rsid w:val="00DA3965"/>
    <w:rsid w:val="00DA3C41"/>
    <w:rsid w:val="00DA3DE2"/>
    <w:rsid w:val="00DA3E6C"/>
    <w:rsid w:val="00DA4095"/>
    <w:rsid w:val="00DA424A"/>
    <w:rsid w:val="00DA46BF"/>
    <w:rsid w:val="00DA48B4"/>
    <w:rsid w:val="00DA4C8D"/>
    <w:rsid w:val="00DA5026"/>
    <w:rsid w:val="00DA5889"/>
    <w:rsid w:val="00DA5CF5"/>
    <w:rsid w:val="00DA5E4D"/>
    <w:rsid w:val="00DA5F22"/>
    <w:rsid w:val="00DA627F"/>
    <w:rsid w:val="00DA6A9B"/>
    <w:rsid w:val="00DA6CC5"/>
    <w:rsid w:val="00DA76C0"/>
    <w:rsid w:val="00DB02AD"/>
    <w:rsid w:val="00DB0384"/>
    <w:rsid w:val="00DB099F"/>
    <w:rsid w:val="00DB0AAD"/>
    <w:rsid w:val="00DB0BB8"/>
    <w:rsid w:val="00DB1241"/>
    <w:rsid w:val="00DB1ABC"/>
    <w:rsid w:val="00DB2117"/>
    <w:rsid w:val="00DB21DD"/>
    <w:rsid w:val="00DB2351"/>
    <w:rsid w:val="00DB245B"/>
    <w:rsid w:val="00DB28E1"/>
    <w:rsid w:val="00DB2A6B"/>
    <w:rsid w:val="00DB2E23"/>
    <w:rsid w:val="00DB329D"/>
    <w:rsid w:val="00DB32F6"/>
    <w:rsid w:val="00DB37F1"/>
    <w:rsid w:val="00DB3812"/>
    <w:rsid w:val="00DB392B"/>
    <w:rsid w:val="00DB3E14"/>
    <w:rsid w:val="00DB3FEF"/>
    <w:rsid w:val="00DB417A"/>
    <w:rsid w:val="00DB42CD"/>
    <w:rsid w:val="00DB42DE"/>
    <w:rsid w:val="00DB477F"/>
    <w:rsid w:val="00DB4BAF"/>
    <w:rsid w:val="00DB4D9E"/>
    <w:rsid w:val="00DB4E10"/>
    <w:rsid w:val="00DB5349"/>
    <w:rsid w:val="00DB5425"/>
    <w:rsid w:val="00DB5BCA"/>
    <w:rsid w:val="00DB6383"/>
    <w:rsid w:val="00DB652C"/>
    <w:rsid w:val="00DB6899"/>
    <w:rsid w:val="00DB72B2"/>
    <w:rsid w:val="00DB72C7"/>
    <w:rsid w:val="00DB7457"/>
    <w:rsid w:val="00DB78F1"/>
    <w:rsid w:val="00DB79AB"/>
    <w:rsid w:val="00DB79C5"/>
    <w:rsid w:val="00DB7E54"/>
    <w:rsid w:val="00DC001B"/>
    <w:rsid w:val="00DC057D"/>
    <w:rsid w:val="00DC06C5"/>
    <w:rsid w:val="00DC082C"/>
    <w:rsid w:val="00DC087E"/>
    <w:rsid w:val="00DC0A02"/>
    <w:rsid w:val="00DC0BB5"/>
    <w:rsid w:val="00DC0BD8"/>
    <w:rsid w:val="00DC107B"/>
    <w:rsid w:val="00DC137D"/>
    <w:rsid w:val="00DC13AF"/>
    <w:rsid w:val="00DC1D74"/>
    <w:rsid w:val="00DC2149"/>
    <w:rsid w:val="00DC21E0"/>
    <w:rsid w:val="00DC2279"/>
    <w:rsid w:val="00DC2901"/>
    <w:rsid w:val="00DC2AB6"/>
    <w:rsid w:val="00DC2D20"/>
    <w:rsid w:val="00DC2F42"/>
    <w:rsid w:val="00DC2FF7"/>
    <w:rsid w:val="00DC32F4"/>
    <w:rsid w:val="00DC34B9"/>
    <w:rsid w:val="00DC375B"/>
    <w:rsid w:val="00DC378F"/>
    <w:rsid w:val="00DC387A"/>
    <w:rsid w:val="00DC3945"/>
    <w:rsid w:val="00DC3AE3"/>
    <w:rsid w:val="00DC3B89"/>
    <w:rsid w:val="00DC3FAD"/>
    <w:rsid w:val="00DC443B"/>
    <w:rsid w:val="00DC4593"/>
    <w:rsid w:val="00DC4F2B"/>
    <w:rsid w:val="00DC4FC8"/>
    <w:rsid w:val="00DC51A6"/>
    <w:rsid w:val="00DC54B0"/>
    <w:rsid w:val="00DC554F"/>
    <w:rsid w:val="00DC5728"/>
    <w:rsid w:val="00DC5A6C"/>
    <w:rsid w:val="00DC6136"/>
    <w:rsid w:val="00DC67C4"/>
    <w:rsid w:val="00DC699E"/>
    <w:rsid w:val="00DC6FA9"/>
    <w:rsid w:val="00DC723E"/>
    <w:rsid w:val="00DC7DB1"/>
    <w:rsid w:val="00DD019C"/>
    <w:rsid w:val="00DD04C2"/>
    <w:rsid w:val="00DD052E"/>
    <w:rsid w:val="00DD0DF3"/>
    <w:rsid w:val="00DD0FFC"/>
    <w:rsid w:val="00DD1492"/>
    <w:rsid w:val="00DD1E46"/>
    <w:rsid w:val="00DD263C"/>
    <w:rsid w:val="00DD28A3"/>
    <w:rsid w:val="00DD30BB"/>
    <w:rsid w:val="00DD3293"/>
    <w:rsid w:val="00DD367B"/>
    <w:rsid w:val="00DD390B"/>
    <w:rsid w:val="00DD4B1C"/>
    <w:rsid w:val="00DD4C15"/>
    <w:rsid w:val="00DD4EE6"/>
    <w:rsid w:val="00DD5C2B"/>
    <w:rsid w:val="00DD5EA7"/>
    <w:rsid w:val="00DD5F06"/>
    <w:rsid w:val="00DD6032"/>
    <w:rsid w:val="00DD6054"/>
    <w:rsid w:val="00DD610A"/>
    <w:rsid w:val="00DD62C7"/>
    <w:rsid w:val="00DD6747"/>
    <w:rsid w:val="00DD6D07"/>
    <w:rsid w:val="00DD6D59"/>
    <w:rsid w:val="00DD6D5F"/>
    <w:rsid w:val="00DD6FF4"/>
    <w:rsid w:val="00DD71D7"/>
    <w:rsid w:val="00DD75A1"/>
    <w:rsid w:val="00DD7D9C"/>
    <w:rsid w:val="00DD7E32"/>
    <w:rsid w:val="00DD7E6A"/>
    <w:rsid w:val="00DD7F26"/>
    <w:rsid w:val="00DD7F33"/>
    <w:rsid w:val="00DD7F48"/>
    <w:rsid w:val="00DE00AA"/>
    <w:rsid w:val="00DE04D3"/>
    <w:rsid w:val="00DE0976"/>
    <w:rsid w:val="00DE0CD8"/>
    <w:rsid w:val="00DE0E63"/>
    <w:rsid w:val="00DE1199"/>
    <w:rsid w:val="00DE15EB"/>
    <w:rsid w:val="00DE190B"/>
    <w:rsid w:val="00DE1B08"/>
    <w:rsid w:val="00DE1DA2"/>
    <w:rsid w:val="00DE1DA6"/>
    <w:rsid w:val="00DE1DEB"/>
    <w:rsid w:val="00DE2175"/>
    <w:rsid w:val="00DE2206"/>
    <w:rsid w:val="00DE2349"/>
    <w:rsid w:val="00DE28D3"/>
    <w:rsid w:val="00DE28EC"/>
    <w:rsid w:val="00DE2DA5"/>
    <w:rsid w:val="00DE31E6"/>
    <w:rsid w:val="00DE344D"/>
    <w:rsid w:val="00DE3ADC"/>
    <w:rsid w:val="00DE401D"/>
    <w:rsid w:val="00DE430F"/>
    <w:rsid w:val="00DE4B6A"/>
    <w:rsid w:val="00DE4C62"/>
    <w:rsid w:val="00DE5187"/>
    <w:rsid w:val="00DE530D"/>
    <w:rsid w:val="00DE588D"/>
    <w:rsid w:val="00DE5D44"/>
    <w:rsid w:val="00DE60CC"/>
    <w:rsid w:val="00DE6BE6"/>
    <w:rsid w:val="00DE6C0B"/>
    <w:rsid w:val="00DE6EDD"/>
    <w:rsid w:val="00DE706B"/>
    <w:rsid w:val="00DE7085"/>
    <w:rsid w:val="00DE7C26"/>
    <w:rsid w:val="00DE7CFE"/>
    <w:rsid w:val="00DE7FC4"/>
    <w:rsid w:val="00DF087E"/>
    <w:rsid w:val="00DF0A5C"/>
    <w:rsid w:val="00DF0CAC"/>
    <w:rsid w:val="00DF0DF4"/>
    <w:rsid w:val="00DF0E3B"/>
    <w:rsid w:val="00DF13B5"/>
    <w:rsid w:val="00DF169B"/>
    <w:rsid w:val="00DF1C02"/>
    <w:rsid w:val="00DF1EA5"/>
    <w:rsid w:val="00DF2049"/>
    <w:rsid w:val="00DF2658"/>
    <w:rsid w:val="00DF2719"/>
    <w:rsid w:val="00DF29EE"/>
    <w:rsid w:val="00DF2A30"/>
    <w:rsid w:val="00DF2BFF"/>
    <w:rsid w:val="00DF2E55"/>
    <w:rsid w:val="00DF2FB1"/>
    <w:rsid w:val="00DF2FB5"/>
    <w:rsid w:val="00DF30C8"/>
    <w:rsid w:val="00DF35D4"/>
    <w:rsid w:val="00DF3752"/>
    <w:rsid w:val="00DF37E7"/>
    <w:rsid w:val="00DF3C1A"/>
    <w:rsid w:val="00DF3E46"/>
    <w:rsid w:val="00DF3E96"/>
    <w:rsid w:val="00DF4274"/>
    <w:rsid w:val="00DF473D"/>
    <w:rsid w:val="00DF47D4"/>
    <w:rsid w:val="00DF4BDB"/>
    <w:rsid w:val="00DF4F03"/>
    <w:rsid w:val="00DF515E"/>
    <w:rsid w:val="00DF520B"/>
    <w:rsid w:val="00DF55D1"/>
    <w:rsid w:val="00DF5732"/>
    <w:rsid w:val="00DF58CE"/>
    <w:rsid w:val="00DF59B7"/>
    <w:rsid w:val="00DF5DC0"/>
    <w:rsid w:val="00DF5EA2"/>
    <w:rsid w:val="00DF642A"/>
    <w:rsid w:val="00DF6CAA"/>
    <w:rsid w:val="00DF6D5B"/>
    <w:rsid w:val="00DF70DD"/>
    <w:rsid w:val="00DF71FF"/>
    <w:rsid w:val="00DF7358"/>
    <w:rsid w:val="00DF76C1"/>
    <w:rsid w:val="00DF772F"/>
    <w:rsid w:val="00DF78BF"/>
    <w:rsid w:val="00E0014A"/>
    <w:rsid w:val="00E005F0"/>
    <w:rsid w:val="00E00B50"/>
    <w:rsid w:val="00E00BC6"/>
    <w:rsid w:val="00E00C6F"/>
    <w:rsid w:val="00E00E72"/>
    <w:rsid w:val="00E012CE"/>
    <w:rsid w:val="00E0144F"/>
    <w:rsid w:val="00E0162C"/>
    <w:rsid w:val="00E017BA"/>
    <w:rsid w:val="00E01830"/>
    <w:rsid w:val="00E01A25"/>
    <w:rsid w:val="00E01A4D"/>
    <w:rsid w:val="00E01E2C"/>
    <w:rsid w:val="00E021BC"/>
    <w:rsid w:val="00E0264E"/>
    <w:rsid w:val="00E02698"/>
    <w:rsid w:val="00E02B5A"/>
    <w:rsid w:val="00E02C72"/>
    <w:rsid w:val="00E03299"/>
    <w:rsid w:val="00E03857"/>
    <w:rsid w:val="00E038E8"/>
    <w:rsid w:val="00E0397F"/>
    <w:rsid w:val="00E039D8"/>
    <w:rsid w:val="00E03F0D"/>
    <w:rsid w:val="00E03F19"/>
    <w:rsid w:val="00E04856"/>
    <w:rsid w:val="00E04C2E"/>
    <w:rsid w:val="00E04C9C"/>
    <w:rsid w:val="00E04E91"/>
    <w:rsid w:val="00E050D0"/>
    <w:rsid w:val="00E05BBB"/>
    <w:rsid w:val="00E05CFB"/>
    <w:rsid w:val="00E06204"/>
    <w:rsid w:val="00E06AD3"/>
    <w:rsid w:val="00E06B6F"/>
    <w:rsid w:val="00E06C3D"/>
    <w:rsid w:val="00E06D69"/>
    <w:rsid w:val="00E06E81"/>
    <w:rsid w:val="00E07648"/>
    <w:rsid w:val="00E07703"/>
    <w:rsid w:val="00E07A11"/>
    <w:rsid w:val="00E07C8F"/>
    <w:rsid w:val="00E100BB"/>
    <w:rsid w:val="00E105B7"/>
    <w:rsid w:val="00E10C25"/>
    <w:rsid w:val="00E10C83"/>
    <w:rsid w:val="00E10D7D"/>
    <w:rsid w:val="00E10FB5"/>
    <w:rsid w:val="00E11148"/>
    <w:rsid w:val="00E111E0"/>
    <w:rsid w:val="00E1124D"/>
    <w:rsid w:val="00E1161D"/>
    <w:rsid w:val="00E116F3"/>
    <w:rsid w:val="00E11840"/>
    <w:rsid w:val="00E11C54"/>
    <w:rsid w:val="00E121BE"/>
    <w:rsid w:val="00E12252"/>
    <w:rsid w:val="00E123CD"/>
    <w:rsid w:val="00E12AB2"/>
    <w:rsid w:val="00E13AFD"/>
    <w:rsid w:val="00E13D2F"/>
    <w:rsid w:val="00E13DD8"/>
    <w:rsid w:val="00E13FCD"/>
    <w:rsid w:val="00E1403B"/>
    <w:rsid w:val="00E140EA"/>
    <w:rsid w:val="00E142C9"/>
    <w:rsid w:val="00E14518"/>
    <w:rsid w:val="00E145EA"/>
    <w:rsid w:val="00E147C9"/>
    <w:rsid w:val="00E1485C"/>
    <w:rsid w:val="00E1522B"/>
    <w:rsid w:val="00E15331"/>
    <w:rsid w:val="00E154E4"/>
    <w:rsid w:val="00E15532"/>
    <w:rsid w:val="00E15787"/>
    <w:rsid w:val="00E15F7B"/>
    <w:rsid w:val="00E16942"/>
    <w:rsid w:val="00E16A8D"/>
    <w:rsid w:val="00E16C37"/>
    <w:rsid w:val="00E172F1"/>
    <w:rsid w:val="00E174EB"/>
    <w:rsid w:val="00E177B8"/>
    <w:rsid w:val="00E17BFD"/>
    <w:rsid w:val="00E17F2B"/>
    <w:rsid w:val="00E20A90"/>
    <w:rsid w:val="00E20C57"/>
    <w:rsid w:val="00E21055"/>
    <w:rsid w:val="00E21260"/>
    <w:rsid w:val="00E2169F"/>
    <w:rsid w:val="00E218D2"/>
    <w:rsid w:val="00E21DD3"/>
    <w:rsid w:val="00E21DF4"/>
    <w:rsid w:val="00E21F12"/>
    <w:rsid w:val="00E2279A"/>
    <w:rsid w:val="00E231F9"/>
    <w:rsid w:val="00E235AC"/>
    <w:rsid w:val="00E2369B"/>
    <w:rsid w:val="00E239E5"/>
    <w:rsid w:val="00E23D1F"/>
    <w:rsid w:val="00E23DBF"/>
    <w:rsid w:val="00E242BB"/>
    <w:rsid w:val="00E244EC"/>
    <w:rsid w:val="00E2490E"/>
    <w:rsid w:val="00E249C8"/>
    <w:rsid w:val="00E24A59"/>
    <w:rsid w:val="00E25348"/>
    <w:rsid w:val="00E253FE"/>
    <w:rsid w:val="00E254EE"/>
    <w:rsid w:val="00E2574F"/>
    <w:rsid w:val="00E25A92"/>
    <w:rsid w:val="00E25CF4"/>
    <w:rsid w:val="00E266DE"/>
    <w:rsid w:val="00E26B80"/>
    <w:rsid w:val="00E270B2"/>
    <w:rsid w:val="00E2726C"/>
    <w:rsid w:val="00E27283"/>
    <w:rsid w:val="00E2728D"/>
    <w:rsid w:val="00E2763B"/>
    <w:rsid w:val="00E276A8"/>
    <w:rsid w:val="00E27DE1"/>
    <w:rsid w:val="00E27F51"/>
    <w:rsid w:val="00E27F8D"/>
    <w:rsid w:val="00E2C008"/>
    <w:rsid w:val="00E30272"/>
    <w:rsid w:val="00E302DB"/>
    <w:rsid w:val="00E306DE"/>
    <w:rsid w:val="00E30B1A"/>
    <w:rsid w:val="00E31038"/>
    <w:rsid w:val="00E315F0"/>
    <w:rsid w:val="00E31B1B"/>
    <w:rsid w:val="00E31C93"/>
    <w:rsid w:val="00E31FF8"/>
    <w:rsid w:val="00E3243A"/>
    <w:rsid w:val="00E32510"/>
    <w:rsid w:val="00E3268B"/>
    <w:rsid w:val="00E3282B"/>
    <w:rsid w:val="00E32952"/>
    <w:rsid w:val="00E32C58"/>
    <w:rsid w:val="00E330BA"/>
    <w:rsid w:val="00E33751"/>
    <w:rsid w:val="00E3378D"/>
    <w:rsid w:val="00E33AC5"/>
    <w:rsid w:val="00E33AF0"/>
    <w:rsid w:val="00E33AFC"/>
    <w:rsid w:val="00E33B79"/>
    <w:rsid w:val="00E33BC9"/>
    <w:rsid w:val="00E33C93"/>
    <w:rsid w:val="00E33F07"/>
    <w:rsid w:val="00E33FDA"/>
    <w:rsid w:val="00E344B6"/>
    <w:rsid w:val="00E3453C"/>
    <w:rsid w:val="00E346EE"/>
    <w:rsid w:val="00E351E4"/>
    <w:rsid w:val="00E35994"/>
    <w:rsid w:val="00E35B96"/>
    <w:rsid w:val="00E361A9"/>
    <w:rsid w:val="00E363B4"/>
    <w:rsid w:val="00E363DB"/>
    <w:rsid w:val="00E364C1"/>
    <w:rsid w:val="00E36E29"/>
    <w:rsid w:val="00E37378"/>
    <w:rsid w:val="00E37AAF"/>
    <w:rsid w:val="00E37BA4"/>
    <w:rsid w:val="00E37C12"/>
    <w:rsid w:val="00E37F4C"/>
    <w:rsid w:val="00E37FED"/>
    <w:rsid w:val="00E400C6"/>
    <w:rsid w:val="00E4035F"/>
    <w:rsid w:val="00E40878"/>
    <w:rsid w:val="00E409CB"/>
    <w:rsid w:val="00E409CD"/>
    <w:rsid w:val="00E40A39"/>
    <w:rsid w:val="00E40A87"/>
    <w:rsid w:val="00E40E18"/>
    <w:rsid w:val="00E41495"/>
    <w:rsid w:val="00E41613"/>
    <w:rsid w:val="00E41830"/>
    <w:rsid w:val="00E41EC2"/>
    <w:rsid w:val="00E42411"/>
    <w:rsid w:val="00E42D16"/>
    <w:rsid w:val="00E43369"/>
    <w:rsid w:val="00E4338F"/>
    <w:rsid w:val="00E43A6F"/>
    <w:rsid w:val="00E43C07"/>
    <w:rsid w:val="00E43C65"/>
    <w:rsid w:val="00E43E0D"/>
    <w:rsid w:val="00E43F7B"/>
    <w:rsid w:val="00E4480F"/>
    <w:rsid w:val="00E44B67"/>
    <w:rsid w:val="00E44ECC"/>
    <w:rsid w:val="00E4549B"/>
    <w:rsid w:val="00E45799"/>
    <w:rsid w:val="00E4589C"/>
    <w:rsid w:val="00E45F67"/>
    <w:rsid w:val="00E4622E"/>
    <w:rsid w:val="00E465C0"/>
    <w:rsid w:val="00E466BF"/>
    <w:rsid w:val="00E467F1"/>
    <w:rsid w:val="00E470F5"/>
    <w:rsid w:val="00E47609"/>
    <w:rsid w:val="00E4763A"/>
    <w:rsid w:val="00E47697"/>
    <w:rsid w:val="00E47823"/>
    <w:rsid w:val="00E47E4B"/>
    <w:rsid w:val="00E5025F"/>
    <w:rsid w:val="00E50866"/>
    <w:rsid w:val="00E50AB1"/>
    <w:rsid w:val="00E50AB7"/>
    <w:rsid w:val="00E50C4F"/>
    <w:rsid w:val="00E51009"/>
    <w:rsid w:val="00E51083"/>
    <w:rsid w:val="00E51257"/>
    <w:rsid w:val="00E5170F"/>
    <w:rsid w:val="00E51927"/>
    <w:rsid w:val="00E52091"/>
    <w:rsid w:val="00E52864"/>
    <w:rsid w:val="00E52E01"/>
    <w:rsid w:val="00E52EA5"/>
    <w:rsid w:val="00E52F44"/>
    <w:rsid w:val="00E532C3"/>
    <w:rsid w:val="00E53CE2"/>
    <w:rsid w:val="00E53ED4"/>
    <w:rsid w:val="00E5429B"/>
    <w:rsid w:val="00E54342"/>
    <w:rsid w:val="00E54A11"/>
    <w:rsid w:val="00E54B05"/>
    <w:rsid w:val="00E54C66"/>
    <w:rsid w:val="00E54F26"/>
    <w:rsid w:val="00E55071"/>
    <w:rsid w:val="00E555DE"/>
    <w:rsid w:val="00E5579D"/>
    <w:rsid w:val="00E55EC6"/>
    <w:rsid w:val="00E55F7D"/>
    <w:rsid w:val="00E563E8"/>
    <w:rsid w:val="00E563EC"/>
    <w:rsid w:val="00E56B10"/>
    <w:rsid w:val="00E56CAA"/>
    <w:rsid w:val="00E56E01"/>
    <w:rsid w:val="00E56E12"/>
    <w:rsid w:val="00E572E8"/>
    <w:rsid w:val="00E5733E"/>
    <w:rsid w:val="00E57D7B"/>
    <w:rsid w:val="00E57D8E"/>
    <w:rsid w:val="00E57DFE"/>
    <w:rsid w:val="00E57F9C"/>
    <w:rsid w:val="00E60430"/>
    <w:rsid w:val="00E6056E"/>
    <w:rsid w:val="00E60584"/>
    <w:rsid w:val="00E605AF"/>
    <w:rsid w:val="00E60603"/>
    <w:rsid w:val="00E608DD"/>
    <w:rsid w:val="00E60E5B"/>
    <w:rsid w:val="00E615E9"/>
    <w:rsid w:val="00E61754"/>
    <w:rsid w:val="00E61A99"/>
    <w:rsid w:val="00E62073"/>
    <w:rsid w:val="00E6249B"/>
    <w:rsid w:val="00E6280E"/>
    <w:rsid w:val="00E64470"/>
    <w:rsid w:val="00E64634"/>
    <w:rsid w:val="00E64734"/>
    <w:rsid w:val="00E64954"/>
    <w:rsid w:val="00E66047"/>
    <w:rsid w:val="00E6609A"/>
    <w:rsid w:val="00E660A1"/>
    <w:rsid w:val="00E66524"/>
    <w:rsid w:val="00E667CE"/>
    <w:rsid w:val="00E66854"/>
    <w:rsid w:val="00E66AAA"/>
    <w:rsid w:val="00E66BCD"/>
    <w:rsid w:val="00E66D0D"/>
    <w:rsid w:val="00E671BF"/>
    <w:rsid w:val="00E67752"/>
    <w:rsid w:val="00E6791F"/>
    <w:rsid w:val="00E67A1E"/>
    <w:rsid w:val="00E67BBA"/>
    <w:rsid w:val="00E67DFC"/>
    <w:rsid w:val="00E67F81"/>
    <w:rsid w:val="00E70103"/>
    <w:rsid w:val="00E702D6"/>
    <w:rsid w:val="00E706DD"/>
    <w:rsid w:val="00E7178D"/>
    <w:rsid w:val="00E71B33"/>
    <w:rsid w:val="00E71E53"/>
    <w:rsid w:val="00E72539"/>
    <w:rsid w:val="00E72934"/>
    <w:rsid w:val="00E72B57"/>
    <w:rsid w:val="00E72B9D"/>
    <w:rsid w:val="00E72CCB"/>
    <w:rsid w:val="00E73001"/>
    <w:rsid w:val="00E73477"/>
    <w:rsid w:val="00E735CC"/>
    <w:rsid w:val="00E73686"/>
    <w:rsid w:val="00E73763"/>
    <w:rsid w:val="00E739D8"/>
    <w:rsid w:val="00E73AC3"/>
    <w:rsid w:val="00E7425D"/>
    <w:rsid w:val="00E74477"/>
    <w:rsid w:val="00E745CE"/>
    <w:rsid w:val="00E74B35"/>
    <w:rsid w:val="00E74C89"/>
    <w:rsid w:val="00E74E43"/>
    <w:rsid w:val="00E74F80"/>
    <w:rsid w:val="00E75467"/>
    <w:rsid w:val="00E754AE"/>
    <w:rsid w:val="00E75545"/>
    <w:rsid w:val="00E75A23"/>
    <w:rsid w:val="00E75A62"/>
    <w:rsid w:val="00E75C30"/>
    <w:rsid w:val="00E75CED"/>
    <w:rsid w:val="00E7617B"/>
    <w:rsid w:val="00E761D4"/>
    <w:rsid w:val="00E761F3"/>
    <w:rsid w:val="00E76817"/>
    <w:rsid w:val="00E7687F"/>
    <w:rsid w:val="00E7730C"/>
    <w:rsid w:val="00E77341"/>
    <w:rsid w:val="00E777BE"/>
    <w:rsid w:val="00E77B70"/>
    <w:rsid w:val="00E77BA7"/>
    <w:rsid w:val="00E77ECB"/>
    <w:rsid w:val="00E8036B"/>
    <w:rsid w:val="00E805C8"/>
    <w:rsid w:val="00E808BA"/>
    <w:rsid w:val="00E80C0D"/>
    <w:rsid w:val="00E80E35"/>
    <w:rsid w:val="00E80F11"/>
    <w:rsid w:val="00E81469"/>
    <w:rsid w:val="00E814E3"/>
    <w:rsid w:val="00E815CE"/>
    <w:rsid w:val="00E8170A"/>
    <w:rsid w:val="00E818F2"/>
    <w:rsid w:val="00E81A62"/>
    <w:rsid w:val="00E81B75"/>
    <w:rsid w:val="00E81EF5"/>
    <w:rsid w:val="00E8200E"/>
    <w:rsid w:val="00E824C1"/>
    <w:rsid w:val="00E82CB5"/>
    <w:rsid w:val="00E830AE"/>
    <w:rsid w:val="00E8345A"/>
    <w:rsid w:val="00E83778"/>
    <w:rsid w:val="00E83A1A"/>
    <w:rsid w:val="00E83BB3"/>
    <w:rsid w:val="00E83CD5"/>
    <w:rsid w:val="00E83E4C"/>
    <w:rsid w:val="00E83F4C"/>
    <w:rsid w:val="00E842DF"/>
    <w:rsid w:val="00E844E7"/>
    <w:rsid w:val="00E8451A"/>
    <w:rsid w:val="00E84527"/>
    <w:rsid w:val="00E84AF3"/>
    <w:rsid w:val="00E8527A"/>
    <w:rsid w:val="00E857B2"/>
    <w:rsid w:val="00E85E57"/>
    <w:rsid w:val="00E861D7"/>
    <w:rsid w:val="00E86579"/>
    <w:rsid w:val="00E87288"/>
    <w:rsid w:val="00E8761C"/>
    <w:rsid w:val="00E87719"/>
    <w:rsid w:val="00E8774D"/>
    <w:rsid w:val="00E8794D"/>
    <w:rsid w:val="00E87CF3"/>
    <w:rsid w:val="00E87D8F"/>
    <w:rsid w:val="00E9061C"/>
    <w:rsid w:val="00E906A1"/>
    <w:rsid w:val="00E90A50"/>
    <w:rsid w:val="00E90F4C"/>
    <w:rsid w:val="00E91054"/>
    <w:rsid w:val="00E918D8"/>
    <w:rsid w:val="00E91B02"/>
    <w:rsid w:val="00E91F8B"/>
    <w:rsid w:val="00E92B81"/>
    <w:rsid w:val="00E9353F"/>
    <w:rsid w:val="00E935C5"/>
    <w:rsid w:val="00E93662"/>
    <w:rsid w:val="00E93A31"/>
    <w:rsid w:val="00E93E4A"/>
    <w:rsid w:val="00E94477"/>
    <w:rsid w:val="00E94525"/>
    <w:rsid w:val="00E94538"/>
    <w:rsid w:val="00E949F0"/>
    <w:rsid w:val="00E94D25"/>
    <w:rsid w:val="00E94D6A"/>
    <w:rsid w:val="00E94E95"/>
    <w:rsid w:val="00E94EA1"/>
    <w:rsid w:val="00E95689"/>
    <w:rsid w:val="00E95994"/>
    <w:rsid w:val="00E95CC5"/>
    <w:rsid w:val="00E95CD1"/>
    <w:rsid w:val="00E95E46"/>
    <w:rsid w:val="00E95EEE"/>
    <w:rsid w:val="00E96147"/>
    <w:rsid w:val="00E965C7"/>
    <w:rsid w:val="00E96C12"/>
    <w:rsid w:val="00E972BC"/>
    <w:rsid w:val="00E9730F"/>
    <w:rsid w:val="00E973D5"/>
    <w:rsid w:val="00E9792D"/>
    <w:rsid w:val="00E97B60"/>
    <w:rsid w:val="00E97C9F"/>
    <w:rsid w:val="00E97CD2"/>
    <w:rsid w:val="00E97D2A"/>
    <w:rsid w:val="00E97DB8"/>
    <w:rsid w:val="00EA0110"/>
    <w:rsid w:val="00EA01C0"/>
    <w:rsid w:val="00EA02B5"/>
    <w:rsid w:val="00EA0492"/>
    <w:rsid w:val="00EA0E89"/>
    <w:rsid w:val="00EA0FCD"/>
    <w:rsid w:val="00EA0FE1"/>
    <w:rsid w:val="00EA1194"/>
    <w:rsid w:val="00EA11D5"/>
    <w:rsid w:val="00EA143E"/>
    <w:rsid w:val="00EA1D87"/>
    <w:rsid w:val="00EA1E14"/>
    <w:rsid w:val="00EA20E4"/>
    <w:rsid w:val="00EA2618"/>
    <w:rsid w:val="00EA276E"/>
    <w:rsid w:val="00EA292B"/>
    <w:rsid w:val="00EA2CD2"/>
    <w:rsid w:val="00EA2DE0"/>
    <w:rsid w:val="00EA2E5B"/>
    <w:rsid w:val="00EA313D"/>
    <w:rsid w:val="00EA3715"/>
    <w:rsid w:val="00EA3D0E"/>
    <w:rsid w:val="00EA3DA4"/>
    <w:rsid w:val="00EA4196"/>
    <w:rsid w:val="00EA4301"/>
    <w:rsid w:val="00EA430A"/>
    <w:rsid w:val="00EA4749"/>
    <w:rsid w:val="00EA4782"/>
    <w:rsid w:val="00EA4A40"/>
    <w:rsid w:val="00EA4C61"/>
    <w:rsid w:val="00EA51EC"/>
    <w:rsid w:val="00EA553B"/>
    <w:rsid w:val="00EA55F2"/>
    <w:rsid w:val="00EA590C"/>
    <w:rsid w:val="00EA59C0"/>
    <w:rsid w:val="00EA5FFA"/>
    <w:rsid w:val="00EA60D8"/>
    <w:rsid w:val="00EA613F"/>
    <w:rsid w:val="00EA6578"/>
    <w:rsid w:val="00EA67BE"/>
    <w:rsid w:val="00EA69A3"/>
    <w:rsid w:val="00EA6ACD"/>
    <w:rsid w:val="00EA6B32"/>
    <w:rsid w:val="00EA6BFF"/>
    <w:rsid w:val="00EA73D7"/>
    <w:rsid w:val="00EA76C9"/>
    <w:rsid w:val="00EA7863"/>
    <w:rsid w:val="00EA787A"/>
    <w:rsid w:val="00EB0C45"/>
    <w:rsid w:val="00EB0D40"/>
    <w:rsid w:val="00EB0DA4"/>
    <w:rsid w:val="00EB0EB5"/>
    <w:rsid w:val="00EB1125"/>
    <w:rsid w:val="00EB128F"/>
    <w:rsid w:val="00EB1906"/>
    <w:rsid w:val="00EB1D9D"/>
    <w:rsid w:val="00EB1F92"/>
    <w:rsid w:val="00EB23CD"/>
    <w:rsid w:val="00EB2558"/>
    <w:rsid w:val="00EB2562"/>
    <w:rsid w:val="00EB3170"/>
    <w:rsid w:val="00EB323E"/>
    <w:rsid w:val="00EB3432"/>
    <w:rsid w:val="00EB3580"/>
    <w:rsid w:val="00EB3BB4"/>
    <w:rsid w:val="00EB446D"/>
    <w:rsid w:val="00EB482F"/>
    <w:rsid w:val="00EB4B60"/>
    <w:rsid w:val="00EB4D7E"/>
    <w:rsid w:val="00EB50F8"/>
    <w:rsid w:val="00EB519C"/>
    <w:rsid w:val="00EB51A3"/>
    <w:rsid w:val="00EB528C"/>
    <w:rsid w:val="00EB584D"/>
    <w:rsid w:val="00EB599F"/>
    <w:rsid w:val="00EB6286"/>
    <w:rsid w:val="00EB62E9"/>
    <w:rsid w:val="00EB6524"/>
    <w:rsid w:val="00EB658D"/>
    <w:rsid w:val="00EB65B5"/>
    <w:rsid w:val="00EB6A3B"/>
    <w:rsid w:val="00EB6CDB"/>
    <w:rsid w:val="00EB72E6"/>
    <w:rsid w:val="00EB76A1"/>
    <w:rsid w:val="00EB7B68"/>
    <w:rsid w:val="00EC0511"/>
    <w:rsid w:val="00EC0992"/>
    <w:rsid w:val="00EC09A1"/>
    <w:rsid w:val="00EC09DF"/>
    <w:rsid w:val="00EC0CD0"/>
    <w:rsid w:val="00EC0F8E"/>
    <w:rsid w:val="00EC1295"/>
    <w:rsid w:val="00EC182D"/>
    <w:rsid w:val="00EC19B5"/>
    <w:rsid w:val="00EC1B01"/>
    <w:rsid w:val="00EC1BA4"/>
    <w:rsid w:val="00EC1C17"/>
    <w:rsid w:val="00EC2618"/>
    <w:rsid w:val="00EC2A0E"/>
    <w:rsid w:val="00EC2A76"/>
    <w:rsid w:val="00EC2AE5"/>
    <w:rsid w:val="00EC2B52"/>
    <w:rsid w:val="00EC3299"/>
    <w:rsid w:val="00EC356F"/>
    <w:rsid w:val="00EC3CCB"/>
    <w:rsid w:val="00EC3D91"/>
    <w:rsid w:val="00EC41B5"/>
    <w:rsid w:val="00EC427E"/>
    <w:rsid w:val="00EC4283"/>
    <w:rsid w:val="00EC476F"/>
    <w:rsid w:val="00EC4791"/>
    <w:rsid w:val="00EC4B78"/>
    <w:rsid w:val="00EC4D45"/>
    <w:rsid w:val="00EC4D73"/>
    <w:rsid w:val="00EC4E8D"/>
    <w:rsid w:val="00EC51C1"/>
    <w:rsid w:val="00EC5556"/>
    <w:rsid w:val="00EC5615"/>
    <w:rsid w:val="00EC5945"/>
    <w:rsid w:val="00EC6277"/>
    <w:rsid w:val="00EC63A9"/>
    <w:rsid w:val="00EC6539"/>
    <w:rsid w:val="00EC6605"/>
    <w:rsid w:val="00EC79DD"/>
    <w:rsid w:val="00EC7B62"/>
    <w:rsid w:val="00EC7DDF"/>
    <w:rsid w:val="00EC7E9A"/>
    <w:rsid w:val="00EC7EBC"/>
    <w:rsid w:val="00ED0064"/>
    <w:rsid w:val="00ED00BF"/>
    <w:rsid w:val="00ED0233"/>
    <w:rsid w:val="00ED023E"/>
    <w:rsid w:val="00ED0286"/>
    <w:rsid w:val="00ED0B85"/>
    <w:rsid w:val="00ED0E8E"/>
    <w:rsid w:val="00ED1191"/>
    <w:rsid w:val="00ED1300"/>
    <w:rsid w:val="00ED1304"/>
    <w:rsid w:val="00ED172C"/>
    <w:rsid w:val="00ED1850"/>
    <w:rsid w:val="00ED1AB9"/>
    <w:rsid w:val="00ED1CC2"/>
    <w:rsid w:val="00ED2030"/>
    <w:rsid w:val="00ED24E1"/>
    <w:rsid w:val="00ED2570"/>
    <w:rsid w:val="00ED2A8F"/>
    <w:rsid w:val="00ED2DD6"/>
    <w:rsid w:val="00ED2E53"/>
    <w:rsid w:val="00ED3118"/>
    <w:rsid w:val="00ED3DB8"/>
    <w:rsid w:val="00ED40E0"/>
    <w:rsid w:val="00ED42BB"/>
    <w:rsid w:val="00ED42DF"/>
    <w:rsid w:val="00ED44D2"/>
    <w:rsid w:val="00ED479A"/>
    <w:rsid w:val="00ED4B99"/>
    <w:rsid w:val="00ED500D"/>
    <w:rsid w:val="00ED5115"/>
    <w:rsid w:val="00ED5344"/>
    <w:rsid w:val="00ED5484"/>
    <w:rsid w:val="00ED56F5"/>
    <w:rsid w:val="00ED596C"/>
    <w:rsid w:val="00ED5F64"/>
    <w:rsid w:val="00ED62C9"/>
    <w:rsid w:val="00ED653B"/>
    <w:rsid w:val="00ED6814"/>
    <w:rsid w:val="00ED6CD2"/>
    <w:rsid w:val="00ED6D5A"/>
    <w:rsid w:val="00ED71A8"/>
    <w:rsid w:val="00ED7218"/>
    <w:rsid w:val="00ED78B4"/>
    <w:rsid w:val="00ED79AC"/>
    <w:rsid w:val="00ED7CE4"/>
    <w:rsid w:val="00EE0A05"/>
    <w:rsid w:val="00EE0AC5"/>
    <w:rsid w:val="00EE0D87"/>
    <w:rsid w:val="00EE11CE"/>
    <w:rsid w:val="00EE135A"/>
    <w:rsid w:val="00EE1382"/>
    <w:rsid w:val="00EE198A"/>
    <w:rsid w:val="00EE1B11"/>
    <w:rsid w:val="00EE2275"/>
    <w:rsid w:val="00EE2281"/>
    <w:rsid w:val="00EE23E7"/>
    <w:rsid w:val="00EE25C7"/>
    <w:rsid w:val="00EE2B11"/>
    <w:rsid w:val="00EE2FB6"/>
    <w:rsid w:val="00EE32C5"/>
    <w:rsid w:val="00EE3F70"/>
    <w:rsid w:val="00EE4087"/>
    <w:rsid w:val="00EE4460"/>
    <w:rsid w:val="00EE4742"/>
    <w:rsid w:val="00EE5943"/>
    <w:rsid w:val="00EE5B17"/>
    <w:rsid w:val="00EE5CBC"/>
    <w:rsid w:val="00EE610F"/>
    <w:rsid w:val="00EE62EB"/>
    <w:rsid w:val="00EE64B2"/>
    <w:rsid w:val="00EE660C"/>
    <w:rsid w:val="00EE6769"/>
    <w:rsid w:val="00EE6929"/>
    <w:rsid w:val="00EE6A82"/>
    <w:rsid w:val="00EE6A9E"/>
    <w:rsid w:val="00EE6B3D"/>
    <w:rsid w:val="00EE746F"/>
    <w:rsid w:val="00EE7BC4"/>
    <w:rsid w:val="00EE7EA2"/>
    <w:rsid w:val="00EF01B8"/>
    <w:rsid w:val="00EF0464"/>
    <w:rsid w:val="00EF0DF8"/>
    <w:rsid w:val="00EF0FAA"/>
    <w:rsid w:val="00EF1072"/>
    <w:rsid w:val="00EF169F"/>
    <w:rsid w:val="00EF1777"/>
    <w:rsid w:val="00EF187B"/>
    <w:rsid w:val="00EF1ADD"/>
    <w:rsid w:val="00EF1DBD"/>
    <w:rsid w:val="00EF1EDF"/>
    <w:rsid w:val="00EF203A"/>
    <w:rsid w:val="00EF20F2"/>
    <w:rsid w:val="00EF213E"/>
    <w:rsid w:val="00EF22C9"/>
    <w:rsid w:val="00EF2481"/>
    <w:rsid w:val="00EF26E9"/>
    <w:rsid w:val="00EF29E4"/>
    <w:rsid w:val="00EF2E2E"/>
    <w:rsid w:val="00EF30B0"/>
    <w:rsid w:val="00EF30C2"/>
    <w:rsid w:val="00EF311F"/>
    <w:rsid w:val="00EF32C2"/>
    <w:rsid w:val="00EF32CD"/>
    <w:rsid w:val="00EF3ED0"/>
    <w:rsid w:val="00EF41B5"/>
    <w:rsid w:val="00EF48D1"/>
    <w:rsid w:val="00EF4B03"/>
    <w:rsid w:val="00EF4B6B"/>
    <w:rsid w:val="00EF4D64"/>
    <w:rsid w:val="00EF4D85"/>
    <w:rsid w:val="00EF4FC5"/>
    <w:rsid w:val="00EF530C"/>
    <w:rsid w:val="00EF5505"/>
    <w:rsid w:val="00EF5794"/>
    <w:rsid w:val="00EF584C"/>
    <w:rsid w:val="00EF5A73"/>
    <w:rsid w:val="00EF5B3D"/>
    <w:rsid w:val="00EF5E0B"/>
    <w:rsid w:val="00EF5E27"/>
    <w:rsid w:val="00EF5FB8"/>
    <w:rsid w:val="00EF6108"/>
    <w:rsid w:val="00EF6537"/>
    <w:rsid w:val="00EF699B"/>
    <w:rsid w:val="00EF6ABB"/>
    <w:rsid w:val="00EF6B4A"/>
    <w:rsid w:val="00EF6C97"/>
    <w:rsid w:val="00EF6F7E"/>
    <w:rsid w:val="00EF7317"/>
    <w:rsid w:val="00EF7801"/>
    <w:rsid w:val="00EF786B"/>
    <w:rsid w:val="00EF7EEC"/>
    <w:rsid w:val="00F000BB"/>
    <w:rsid w:val="00F002A6"/>
    <w:rsid w:val="00F00503"/>
    <w:rsid w:val="00F007B1"/>
    <w:rsid w:val="00F00E54"/>
    <w:rsid w:val="00F01064"/>
    <w:rsid w:val="00F01115"/>
    <w:rsid w:val="00F011D7"/>
    <w:rsid w:val="00F0137E"/>
    <w:rsid w:val="00F016CD"/>
    <w:rsid w:val="00F019AE"/>
    <w:rsid w:val="00F01F83"/>
    <w:rsid w:val="00F023E7"/>
    <w:rsid w:val="00F02803"/>
    <w:rsid w:val="00F02870"/>
    <w:rsid w:val="00F02F1A"/>
    <w:rsid w:val="00F031D3"/>
    <w:rsid w:val="00F035C0"/>
    <w:rsid w:val="00F03CC3"/>
    <w:rsid w:val="00F03D4D"/>
    <w:rsid w:val="00F04058"/>
    <w:rsid w:val="00F04164"/>
    <w:rsid w:val="00F04246"/>
    <w:rsid w:val="00F04311"/>
    <w:rsid w:val="00F04549"/>
    <w:rsid w:val="00F04963"/>
    <w:rsid w:val="00F04BBB"/>
    <w:rsid w:val="00F0502B"/>
    <w:rsid w:val="00F056D5"/>
    <w:rsid w:val="00F057F4"/>
    <w:rsid w:val="00F05AEF"/>
    <w:rsid w:val="00F05DE7"/>
    <w:rsid w:val="00F063FA"/>
    <w:rsid w:val="00F065D3"/>
    <w:rsid w:val="00F068D1"/>
    <w:rsid w:val="00F0749F"/>
    <w:rsid w:val="00F078FD"/>
    <w:rsid w:val="00F07CB7"/>
    <w:rsid w:val="00F1115D"/>
    <w:rsid w:val="00F1117D"/>
    <w:rsid w:val="00F113C2"/>
    <w:rsid w:val="00F11647"/>
    <w:rsid w:val="00F11A4C"/>
    <w:rsid w:val="00F11C89"/>
    <w:rsid w:val="00F12183"/>
    <w:rsid w:val="00F12762"/>
    <w:rsid w:val="00F12B71"/>
    <w:rsid w:val="00F12C6B"/>
    <w:rsid w:val="00F12C6D"/>
    <w:rsid w:val="00F12E16"/>
    <w:rsid w:val="00F12E57"/>
    <w:rsid w:val="00F12F84"/>
    <w:rsid w:val="00F13C77"/>
    <w:rsid w:val="00F1420F"/>
    <w:rsid w:val="00F142FC"/>
    <w:rsid w:val="00F145CE"/>
    <w:rsid w:val="00F147EC"/>
    <w:rsid w:val="00F14A72"/>
    <w:rsid w:val="00F14ADF"/>
    <w:rsid w:val="00F14AE4"/>
    <w:rsid w:val="00F14B42"/>
    <w:rsid w:val="00F152F8"/>
    <w:rsid w:val="00F15570"/>
    <w:rsid w:val="00F1583B"/>
    <w:rsid w:val="00F158C1"/>
    <w:rsid w:val="00F15D2E"/>
    <w:rsid w:val="00F16A49"/>
    <w:rsid w:val="00F16F32"/>
    <w:rsid w:val="00F16F75"/>
    <w:rsid w:val="00F16FD6"/>
    <w:rsid w:val="00F170BF"/>
    <w:rsid w:val="00F173F3"/>
    <w:rsid w:val="00F1748A"/>
    <w:rsid w:val="00F174BA"/>
    <w:rsid w:val="00F17562"/>
    <w:rsid w:val="00F17A45"/>
    <w:rsid w:val="00F17B35"/>
    <w:rsid w:val="00F17FB3"/>
    <w:rsid w:val="00F2047B"/>
    <w:rsid w:val="00F20BE6"/>
    <w:rsid w:val="00F20BED"/>
    <w:rsid w:val="00F20E40"/>
    <w:rsid w:val="00F21851"/>
    <w:rsid w:val="00F21A51"/>
    <w:rsid w:val="00F21DF6"/>
    <w:rsid w:val="00F21FED"/>
    <w:rsid w:val="00F22132"/>
    <w:rsid w:val="00F222E9"/>
    <w:rsid w:val="00F222EF"/>
    <w:rsid w:val="00F22CA6"/>
    <w:rsid w:val="00F22D61"/>
    <w:rsid w:val="00F230B3"/>
    <w:rsid w:val="00F23252"/>
    <w:rsid w:val="00F233B7"/>
    <w:rsid w:val="00F23E72"/>
    <w:rsid w:val="00F24424"/>
    <w:rsid w:val="00F245F2"/>
    <w:rsid w:val="00F246C5"/>
    <w:rsid w:val="00F24814"/>
    <w:rsid w:val="00F24B17"/>
    <w:rsid w:val="00F24B1A"/>
    <w:rsid w:val="00F25063"/>
    <w:rsid w:val="00F25460"/>
    <w:rsid w:val="00F257F2"/>
    <w:rsid w:val="00F25884"/>
    <w:rsid w:val="00F260A6"/>
    <w:rsid w:val="00F263F2"/>
    <w:rsid w:val="00F26434"/>
    <w:rsid w:val="00F26E6D"/>
    <w:rsid w:val="00F2736F"/>
    <w:rsid w:val="00F27430"/>
    <w:rsid w:val="00F27D6A"/>
    <w:rsid w:val="00F303B2"/>
    <w:rsid w:val="00F3043F"/>
    <w:rsid w:val="00F3055D"/>
    <w:rsid w:val="00F3061C"/>
    <w:rsid w:val="00F30768"/>
    <w:rsid w:val="00F30984"/>
    <w:rsid w:val="00F30C51"/>
    <w:rsid w:val="00F311F9"/>
    <w:rsid w:val="00F3128A"/>
    <w:rsid w:val="00F312B0"/>
    <w:rsid w:val="00F31383"/>
    <w:rsid w:val="00F31459"/>
    <w:rsid w:val="00F318BA"/>
    <w:rsid w:val="00F31D73"/>
    <w:rsid w:val="00F31D7A"/>
    <w:rsid w:val="00F31E48"/>
    <w:rsid w:val="00F32018"/>
    <w:rsid w:val="00F32107"/>
    <w:rsid w:val="00F322B5"/>
    <w:rsid w:val="00F3236B"/>
    <w:rsid w:val="00F3240C"/>
    <w:rsid w:val="00F325F7"/>
    <w:rsid w:val="00F32618"/>
    <w:rsid w:val="00F32CA5"/>
    <w:rsid w:val="00F33D6B"/>
    <w:rsid w:val="00F33E1E"/>
    <w:rsid w:val="00F3417A"/>
    <w:rsid w:val="00F3427F"/>
    <w:rsid w:val="00F34915"/>
    <w:rsid w:val="00F34B46"/>
    <w:rsid w:val="00F34B55"/>
    <w:rsid w:val="00F34BB7"/>
    <w:rsid w:val="00F34FE8"/>
    <w:rsid w:val="00F352E9"/>
    <w:rsid w:val="00F357EF"/>
    <w:rsid w:val="00F35A64"/>
    <w:rsid w:val="00F35AC0"/>
    <w:rsid w:val="00F35E36"/>
    <w:rsid w:val="00F35EDA"/>
    <w:rsid w:val="00F3628F"/>
    <w:rsid w:val="00F3631D"/>
    <w:rsid w:val="00F364DD"/>
    <w:rsid w:val="00F370C4"/>
    <w:rsid w:val="00F37577"/>
    <w:rsid w:val="00F376FD"/>
    <w:rsid w:val="00F377BB"/>
    <w:rsid w:val="00F405FC"/>
    <w:rsid w:val="00F406CD"/>
    <w:rsid w:val="00F4091A"/>
    <w:rsid w:val="00F40BA1"/>
    <w:rsid w:val="00F40E2B"/>
    <w:rsid w:val="00F40E62"/>
    <w:rsid w:val="00F40EE3"/>
    <w:rsid w:val="00F41212"/>
    <w:rsid w:val="00F4153A"/>
    <w:rsid w:val="00F4171D"/>
    <w:rsid w:val="00F418C7"/>
    <w:rsid w:val="00F4190C"/>
    <w:rsid w:val="00F42376"/>
    <w:rsid w:val="00F424F1"/>
    <w:rsid w:val="00F42A30"/>
    <w:rsid w:val="00F42D52"/>
    <w:rsid w:val="00F43434"/>
    <w:rsid w:val="00F4344F"/>
    <w:rsid w:val="00F439A4"/>
    <w:rsid w:val="00F43A9A"/>
    <w:rsid w:val="00F43B63"/>
    <w:rsid w:val="00F43B72"/>
    <w:rsid w:val="00F43CDF"/>
    <w:rsid w:val="00F43D03"/>
    <w:rsid w:val="00F43FCF"/>
    <w:rsid w:val="00F4442B"/>
    <w:rsid w:val="00F4464A"/>
    <w:rsid w:val="00F44924"/>
    <w:rsid w:val="00F44A56"/>
    <w:rsid w:val="00F44B44"/>
    <w:rsid w:val="00F44E25"/>
    <w:rsid w:val="00F452C6"/>
    <w:rsid w:val="00F454AC"/>
    <w:rsid w:val="00F4579B"/>
    <w:rsid w:val="00F458FA"/>
    <w:rsid w:val="00F45C79"/>
    <w:rsid w:val="00F46237"/>
    <w:rsid w:val="00F46962"/>
    <w:rsid w:val="00F469CF"/>
    <w:rsid w:val="00F46ACB"/>
    <w:rsid w:val="00F46F41"/>
    <w:rsid w:val="00F47277"/>
    <w:rsid w:val="00F47569"/>
    <w:rsid w:val="00F47BA2"/>
    <w:rsid w:val="00F47C8C"/>
    <w:rsid w:val="00F50493"/>
    <w:rsid w:val="00F5060A"/>
    <w:rsid w:val="00F507B8"/>
    <w:rsid w:val="00F508D8"/>
    <w:rsid w:val="00F50967"/>
    <w:rsid w:val="00F50AA6"/>
    <w:rsid w:val="00F50B7A"/>
    <w:rsid w:val="00F50CC0"/>
    <w:rsid w:val="00F50E37"/>
    <w:rsid w:val="00F51036"/>
    <w:rsid w:val="00F510AE"/>
    <w:rsid w:val="00F5129F"/>
    <w:rsid w:val="00F51363"/>
    <w:rsid w:val="00F516F4"/>
    <w:rsid w:val="00F5188B"/>
    <w:rsid w:val="00F51A24"/>
    <w:rsid w:val="00F51E1E"/>
    <w:rsid w:val="00F522B1"/>
    <w:rsid w:val="00F5269D"/>
    <w:rsid w:val="00F52E1F"/>
    <w:rsid w:val="00F5331D"/>
    <w:rsid w:val="00F53459"/>
    <w:rsid w:val="00F534A2"/>
    <w:rsid w:val="00F53847"/>
    <w:rsid w:val="00F53897"/>
    <w:rsid w:val="00F53998"/>
    <w:rsid w:val="00F53FBB"/>
    <w:rsid w:val="00F53FC4"/>
    <w:rsid w:val="00F53FF8"/>
    <w:rsid w:val="00F542CB"/>
    <w:rsid w:val="00F547FB"/>
    <w:rsid w:val="00F54987"/>
    <w:rsid w:val="00F54DFB"/>
    <w:rsid w:val="00F557B5"/>
    <w:rsid w:val="00F558B4"/>
    <w:rsid w:val="00F55954"/>
    <w:rsid w:val="00F55FA2"/>
    <w:rsid w:val="00F5615D"/>
    <w:rsid w:val="00F5640E"/>
    <w:rsid w:val="00F56431"/>
    <w:rsid w:val="00F5656D"/>
    <w:rsid w:val="00F569EC"/>
    <w:rsid w:val="00F569F7"/>
    <w:rsid w:val="00F56A87"/>
    <w:rsid w:val="00F56ADC"/>
    <w:rsid w:val="00F56D0D"/>
    <w:rsid w:val="00F56E44"/>
    <w:rsid w:val="00F57443"/>
    <w:rsid w:val="00F575D6"/>
    <w:rsid w:val="00F578A8"/>
    <w:rsid w:val="00F57B59"/>
    <w:rsid w:val="00F57E11"/>
    <w:rsid w:val="00F60623"/>
    <w:rsid w:val="00F60682"/>
    <w:rsid w:val="00F6076A"/>
    <w:rsid w:val="00F6085E"/>
    <w:rsid w:val="00F60D34"/>
    <w:rsid w:val="00F60D88"/>
    <w:rsid w:val="00F61044"/>
    <w:rsid w:val="00F610A8"/>
    <w:rsid w:val="00F61198"/>
    <w:rsid w:val="00F6127B"/>
    <w:rsid w:val="00F614B4"/>
    <w:rsid w:val="00F6153B"/>
    <w:rsid w:val="00F61557"/>
    <w:rsid w:val="00F619C2"/>
    <w:rsid w:val="00F6200E"/>
    <w:rsid w:val="00F62342"/>
    <w:rsid w:val="00F62560"/>
    <w:rsid w:val="00F62693"/>
    <w:rsid w:val="00F626F7"/>
    <w:rsid w:val="00F6323D"/>
    <w:rsid w:val="00F63A09"/>
    <w:rsid w:val="00F63B22"/>
    <w:rsid w:val="00F63B78"/>
    <w:rsid w:val="00F63DF3"/>
    <w:rsid w:val="00F642F6"/>
    <w:rsid w:val="00F6460A"/>
    <w:rsid w:val="00F648C1"/>
    <w:rsid w:val="00F64C1B"/>
    <w:rsid w:val="00F64ED0"/>
    <w:rsid w:val="00F655F2"/>
    <w:rsid w:val="00F659EA"/>
    <w:rsid w:val="00F65AC8"/>
    <w:rsid w:val="00F65AE9"/>
    <w:rsid w:val="00F65C55"/>
    <w:rsid w:val="00F6678C"/>
    <w:rsid w:val="00F667B9"/>
    <w:rsid w:val="00F672A2"/>
    <w:rsid w:val="00F67618"/>
    <w:rsid w:val="00F677CE"/>
    <w:rsid w:val="00F70620"/>
    <w:rsid w:val="00F70662"/>
    <w:rsid w:val="00F70E2F"/>
    <w:rsid w:val="00F70E8F"/>
    <w:rsid w:val="00F719C4"/>
    <w:rsid w:val="00F72497"/>
    <w:rsid w:val="00F72927"/>
    <w:rsid w:val="00F72C47"/>
    <w:rsid w:val="00F73178"/>
    <w:rsid w:val="00F73F57"/>
    <w:rsid w:val="00F74AE7"/>
    <w:rsid w:val="00F74ED7"/>
    <w:rsid w:val="00F74FC6"/>
    <w:rsid w:val="00F75091"/>
    <w:rsid w:val="00F756DC"/>
    <w:rsid w:val="00F75AEB"/>
    <w:rsid w:val="00F75EFD"/>
    <w:rsid w:val="00F76882"/>
    <w:rsid w:val="00F76B8C"/>
    <w:rsid w:val="00F76D1C"/>
    <w:rsid w:val="00F76F15"/>
    <w:rsid w:val="00F7735C"/>
    <w:rsid w:val="00F7735D"/>
    <w:rsid w:val="00F7767C"/>
    <w:rsid w:val="00F77829"/>
    <w:rsid w:val="00F77A04"/>
    <w:rsid w:val="00F77A08"/>
    <w:rsid w:val="00F77A4A"/>
    <w:rsid w:val="00F77B0C"/>
    <w:rsid w:val="00F77D27"/>
    <w:rsid w:val="00F77EE8"/>
    <w:rsid w:val="00F803F8"/>
    <w:rsid w:val="00F8082B"/>
    <w:rsid w:val="00F80A33"/>
    <w:rsid w:val="00F80EF7"/>
    <w:rsid w:val="00F81347"/>
    <w:rsid w:val="00F816EB"/>
    <w:rsid w:val="00F818D5"/>
    <w:rsid w:val="00F81A97"/>
    <w:rsid w:val="00F820E3"/>
    <w:rsid w:val="00F8251D"/>
    <w:rsid w:val="00F82978"/>
    <w:rsid w:val="00F8321A"/>
    <w:rsid w:val="00F83344"/>
    <w:rsid w:val="00F83BCA"/>
    <w:rsid w:val="00F83F00"/>
    <w:rsid w:val="00F849F0"/>
    <w:rsid w:val="00F84CC0"/>
    <w:rsid w:val="00F850A6"/>
    <w:rsid w:val="00F8521F"/>
    <w:rsid w:val="00F85285"/>
    <w:rsid w:val="00F85404"/>
    <w:rsid w:val="00F85633"/>
    <w:rsid w:val="00F86045"/>
    <w:rsid w:val="00F86717"/>
    <w:rsid w:val="00F869EF"/>
    <w:rsid w:val="00F86A9B"/>
    <w:rsid w:val="00F86DB4"/>
    <w:rsid w:val="00F87DB1"/>
    <w:rsid w:val="00F901EF"/>
    <w:rsid w:val="00F902FD"/>
    <w:rsid w:val="00F909B8"/>
    <w:rsid w:val="00F90E57"/>
    <w:rsid w:val="00F90E63"/>
    <w:rsid w:val="00F9101D"/>
    <w:rsid w:val="00F912BA"/>
    <w:rsid w:val="00F912DE"/>
    <w:rsid w:val="00F916EC"/>
    <w:rsid w:val="00F9190C"/>
    <w:rsid w:val="00F922FC"/>
    <w:rsid w:val="00F924B9"/>
    <w:rsid w:val="00F926BF"/>
    <w:rsid w:val="00F92ACD"/>
    <w:rsid w:val="00F930A0"/>
    <w:rsid w:val="00F9318A"/>
    <w:rsid w:val="00F93619"/>
    <w:rsid w:val="00F936BC"/>
    <w:rsid w:val="00F93B57"/>
    <w:rsid w:val="00F93CA5"/>
    <w:rsid w:val="00F93F93"/>
    <w:rsid w:val="00F9419A"/>
    <w:rsid w:val="00F946F5"/>
    <w:rsid w:val="00F94AEC"/>
    <w:rsid w:val="00F94BB8"/>
    <w:rsid w:val="00F94CE8"/>
    <w:rsid w:val="00F94D34"/>
    <w:rsid w:val="00F9508F"/>
    <w:rsid w:val="00F95172"/>
    <w:rsid w:val="00F95752"/>
    <w:rsid w:val="00F95844"/>
    <w:rsid w:val="00F95EBC"/>
    <w:rsid w:val="00F9618E"/>
    <w:rsid w:val="00F962A8"/>
    <w:rsid w:val="00F9677C"/>
    <w:rsid w:val="00F96C4D"/>
    <w:rsid w:val="00F96ED8"/>
    <w:rsid w:val="00F96F45"/>
    <w:rsid w:val="00F97781"/>
    <w:rsid w:val="00F977AC"/>
    <w:rsid w:val="00F97DC5"/>
    <w:rsid w:val="00F97EAA"/>
    <w:rsid w:val="00F97EF8"/>
    <w:rsid w:val="00FA00F6"/>
    <w:rsid w:val="00FA0499"/>
    <w:rsid w:val="00FA062E"/>
    <w:rsid w:val="00FA0644"/>
    <w:rsid w:val="00FA097F"/>
    <w:rsid w:val="00FA09E9"/>
    <w:rsid w:val="00FA0C29"/>
    <w:rsid w:val="00FA12C5"/>
    <w:rsid w:val="00FA133C"/>
    <w:rsid w:val="00FA140E"/>
    <w:rsid w:val="00FA1542"/>
    <w:rsid w:val="00FA1782"/>
    <w:rsid w:val="00FA1A95"/>
    <w:rsid w:val="00FA1D4D"/>
    <w:rsid w:val="00FA1EA3"/>
    <w:rsid w:val="00FA20E9"/>
    <w:rsid w:val="00FA2195"/>
    <w:rsid w:val="00FA2227"/>
    <w:rsid w:val="00FA2422"/>
    <w:rsid w:val="00FA2440"/>
    <w:rsid w:val="00FA28EE"/>
    <w:rsid w:val="00FA2CAA"/>
    <w:rsid w:val="00FA2E0D"/>
    <w:rsid w:val="00FA360A"/>
    <w:rsid w:val="00FA365E"/>
    <w:rsid w:val="00FA3AB5"/>
    <w:rsid w:val="00FA3EEF"/>
    <w:rsid w:val="00FA407C"/>
    <w:rsid w:val="00FA42B9"/>
    <w:rsid w:val="00FA4D36"/>
    <w:rsid w:val="00FA4E20"/>
    <w:rsid w:val="00FA5041"/>
    <w:rsid w:val="00FA51AB"/>
    <w:rsid w:val="00FA5350"/>
    <w:rsid w:val="00FA59F9"/>
    <w:rsid w:val="00FA5BD2"/>
    <w:rsid w:val="00FA5C26"/>
    <w:rsid w:val="00FA5C9E"/>
    <w:rsid w:val="00FA5FFE"/>
    <w:rsid w:val="00FA6010"/>
    <w:rsid w:val="00FA6316"/>
    <w:rsid w:val="00FA6CE0"/>
    <w:rsid w:val="00FA6DFD"/>
    <w:rsid w:val="00FA6F40"/>
    <w:rsid w:val="00FA773A"/>
    <w:rsid w:val="00FA7A32"/>
    <w:rsid w:val="00FA7A69"/>
    <w:rsid w:val="00FA7B61"/>
    <w:rsid w:val="00FB144E"/>
    <w:rsid w:val="00FB1523"/>
    <w:rsid w:val="00FB1A4C"/>
    <w:rsid w:val="00FB1C82"/>
    <w:rsid w:val="00FB1DBC"/>
    <w:rsid w:val="00FB2327"/>
    <w:rsid w:val="00FB2A74"/>
    <w:rsid w:val="00FB2BAB"/>
    <w:rsid w:val="00FB3048"/>
    <w:rsid w:val="00FB3382"/>
    <w:rsid w:val="00FB33AA"/>
    <w:rsid w:val="00FB3723"/>
    <w:rsid w:val="00FB39AC"/>
    <w:rsid w:val="00FB4284"/>
    <w:rsid w:val="00FB4474"/>
    <w:rsid w:val="00FB44F1"/>
    <w:rsid w:val="00FB482A"/>
    <w:rsid w:val="00FB493A"/>
    <w:rsid w:val="00FB4A7C"/>
    <w:rsid w:val="00FB4B35"/>
    <w:rsid w:val="00FB4BD2"/>
    <w:rsid w:val="00FB4E50"/>
    <w:rsid w:val="00FB5095"/>
    <w:rsid w:val="00FB54D0"/>
    <w:rsid w:val="00FB562B"/>
    <w:rsid w:val="00FB56B0"/>
    <w:rsid w:val="00FB5C18"/>
    <w:rsid w:val="00FB60F0"/>
    <w:rsid w:val="00FB62EA"/>
    <w:rsid w:val="00FB64D8"/>
    <w:rsid w:val="00FB6685"/>
    <w:rsid w:val="00FB66E3"/>
    <w:rsid w:val="00FB693C"/>
    <w:rsid w:val="00FB6B87"/>
    <w:rsid w:val="00FB74CC"/>
    <w:rsid w:val="00FB751B"/>
    <w:rsid w:val="00FB7568"/>
    <w:rsid w:val="00FB771D"/>
    <w:rsid w:val="00FB7783"/>
    <w:rsid w:val="00FB77CE"/>
    <w:rsid w:val="00FB7840"/>
    <w:rsid w:val="00FB7E22"/>
    <w:rsid w:val="00FC000F"/>
    <w:rsid w:val="00FC0608"/>
    <w:rsid w:val="00FC0825"/>
    <w:rsid w:val="00FC0A5B"/>
    <w:rsid w:val="00FC0D08"/>
    <w:rsid w:val="00FC1100"/>
    <w:rsid w:val="00FC11A3"/>
    <w:rsid w:val="00FC130D"/>
    <w:rsid w:val="00FC14AC"/>
    <w:rsid w:val="00FC171B"/>
    <w:rsid w:val="00FC1CB8"/>
    <w:rsid w:val="00FC2178"/>
    <w:rsid w:val="00FC262C"/>
    <w:rsid w:val="00FC2FEB"/>
    <w:rsid w:val="00FC30F0"/>
    <w:rsid w:val="00FC3AE1"/>
    <w:rsid w:val="00FC4816"/>
    <w:rsid w:val="00FC489D"/>
    <w:rsid w:val="00FC4AB0"/>
    <w:rsid w:val="00FC4BA4"/>
    <w:rsid w:val="00FC4C65"/>
    <w:rsid w:val="00FC4D04"/>
    <w:rsid w:val="00FC4F1E"/>
    <w:rsid w:val="00FC55D5"/>
    <w:rsid w:val="00FC5953"/>
    <w:rsid w:val="00FC5A5C"/>
    <w:rsid w:val="00FC5B2D"/>
    <w:rsid w:val="00FC5CAC"/>
    <w:rsid w:val="00FC603F"/>
    <w:rsid w:val="00FC6409"/>
    <w:rsid w:val="00FC65A7"/>
    <w:rsid w:val="00FC6979"/>
    <w:rsid w:val="00FC6BD8"/>
    <w:rsid w:val="00FC6E25"/>
    <w:rsid w:val="00FC74DF"/>
    <w:rsid w:val="00FC762F"/>
    <w:rsid w:val="00FC7D5C"/>
    <w:rsid w:val="00FD05D4"/>
    <w:rsid w:val="00FD060A"/>
    <w:rsid w:val="00FD09F1"/>
    <w:rsid w:val="00FD0A91"/>
    <w:rsid w:val="00FD0B2D"/>
    <w:rsid w:val="00FD0D51"/>
    <w:rsid w:val="00FD128A"/>
    <w:rsid w:val="00FD1500"/>
    <w:rsid w:val="00FD16B9"/>
    <w:rsid w:val="00FD16F1"/>
    <w:rsid w:val="00FD179C"/>
    <w:rsid w:val="00FD1930"/>
    <w:rsid w:val="00FD19AA"/>
    <w:rsid w:val="00FD1E8F"/>
    <w:rsid w:val="00FD1F4F"/>
    <w:rsid w:val="00FD2043"/>
    <w:rsid w:val="00FD228F"/>
    <w:rsid w:val="00FD2693"/>
    <w:rsid w:val="00FD289F"/>
    <w:rsid w:val="00FD2919"/>
    <w:rsid w:val="00FD2AD9"/>
    <w:rsid w:val="00FD2B1A"/>
    <w:rsid w:val="00FD2B48"/>
    <w:rsid w:val="00FD31C3"/>
    <w:rsid w:val="00FD360F"/>
    <w:rsid w:val="00FD3F35"/>
    <w:rsid w:val="00FD4296"/>
    <w:rsid w:val="00FD42AC"/>
    <w:rsid w:val="00FD4763"/>
    <w:rsid w:val="00FD4834"/>
    <w:rsid w:val="00FD48C4"/>
    <w:rsid w:val="00FD4ACE"/>
    <w:rsid w:val="00FD5A04"/>
    <w:rsid w:val="00FD5E49"/>
    <w:rsid w:val="00FD5EAC"/>
    <w:rsid w:val="00FD5FBB"/>
    <w:rsid w:val="00FD6085"/>
    <w:rsid w:val="00FD62E0"/>
    <w:rsid w:val="00FD762F"/>
    <w:rsid w:val="00FD77D4"/>
    <w:rsid w:val="00FD7ACB"/>
    <w:rsid w:val="00FD7ED5"/>
    <w:rsid w:val="00FE02D5"/>
    <w:rsid w:val="00FE04EF"/>
    <w:rsid w:val="00FE0A34"/>
    <w:rsid w:val="00FE0CBA"/>
    <w:rsid w:val="00FE0CD7"/>
    <w:rsid w:val="00FE111C"/>
    <w:rsid w:val="00FE1752"/>
    <w:rsid w:val="00FE17F1"/>
    <w:rsid w:val="00FE1985"/>
    <w:rsid w:val="00FE1BCC"/>
    <w:rsid w:val="00FE239B"/>
    <w:rsid w:val="00FE26FE"/>
    <w:rsid w:val="00FE294A"/>
    <w:rsid w:val="00FE2E6D"/>
    <w:rsid w:val="00FE34CB"/>
    <w:rsid w:val="00FE43D2"/>
    <w:rsid w:val="00FE4571"/>
    <w:rsid w:val="00FE4791"/>
    <w:rsid w:val="00FE4F25"/>
    <w:rsid w:val="00FE5C67"/>
    <w:rsid w:val="00FE609D"/>
    <w:rsid w:val="00FE61FF"/>
    <w:rsid w:val="00FE6759"/>
    <w:rsid w:val="00FE6902"/>
    <w:rsid w:val="00FE69AB"/>
    <w:rsid w:val="00FE69D5"/>
    <w:rsid w:val="00FE6DA8"/>
    <w:rsid w:val="00FE6F09"/>
    <w:rsid w:val="00FE7069"/>
    <w:rsid w:val="00FE7432"/>
    <w:rsid w:val="00FE74BB"/>
    <w:rsid w:val="00FE7605"/>
    <w:rsid w:val="00FE7652"/>
    <w:rsid w:val="00FE7C73"/>
    <w:rsid w:val="00FF031D"/>
    <w:rsid w:val="00FF0339"/>
    <w:rsid w:val="00FF03DC"/>
    <w:rsid w:val="00FF057E"/>
    <w:rsid w:val="00FF0789"/>
    <w:rsid w:val="00FF0F45"/>
    <w:rsid w:val="00FF0FD2"/>
    <w:rsid w:val="00FF16F7"/>
    <w:rsid w:val="00FF20E8"/>
    <w:rsid w:val="00FF2216"/>
    <w:rsid w:val="00FF2673"/>
    <w:rsid w:val="00FF28B1"/>
    <w:rsid w:val="00FF2AE1"/>
    <w:rsid w:val="00FF2DDD"/>
    <w:rsid w:val="00FF2DE6"/>
    <w:rsid w:val="00FF358D"/>
    <w:rsid w:val="00FF38DD"/>
    <w:rsid w:val="00FF3959"/>
    <w:rsid w:val="00FF4169"/>
    <w:rsid w:val="00FF42D8"/>
    <w:rsid w:val="00FF4310"/>
    <w:rsid w:val="00FF4AA5"/>
    <w:rsid w:val="00FF5020"/>
    <w:rsid w:val="00FF5771"/>
    <w:rsid w:val="00FF59DC"/>
    <w:rsid w:val="00FF5B2C"/>
    <w:rsid w:val="00FF5C2D"/>
    <w:rsid w:val="00FF5C5F"/>
    <w:rsid w:val="00FF5CD4"/>
    <w:rsid w:val="00FF5DB9"/>
    <w:rsid w:val="00FF625C"/>
    <w:rsid w:val="00FF669A"/>
    <w:rsid w:val="00FF6738"/>
    <w:rsid w:val="00FF6A3A"/>
    <w:rsid w:val="00FF6C9B"/>
    <w:rsid w:val="00FF6E3D"/>
    <w:rsid w:val="00FF6FC0"/>
    <w:rsid w:val="00FF7535"/>
    <w:rsid w:val="00FF7B06"/>
    <w:rsid w:val="00FF7EE1"/>
    <w:rsid w:val="00FF7F3D"/>
    <w:rsid w:val="00FF7FE7"/>
    <w:rsid w:val="019619F6"/>
    <w:rsid w:val="01C152B8"/>
    <w:rsid w:val="01DCCC2D"/>
    <w:rsid w:val="01FA3206"/>
    <w:rsid w:val="02162494"/>
    <w:rsid w:val="024440FE"/>
    <w:rsid w:val="02A0FAA4"/>
    <w:rsid w:val="0320F6D5"/>
    <w:rsid w:val="032B0397"/>
    <w:rsid w:val="037381D4"/>
    <w:rsid w:val="03DFE08D"/>
    <w:rsid w:val="045CBC8D"/>
    <w:rsid w:val="04A2668B"/>
    <w:rsid w:val="04B7B969"/>
    <w:rsid w:val="04C3F9AA"/>
    <w:rsid w:val="05D846D5"/>
    <w:rsid w:val="062DEC8F"/>
    <w:rsid w:val="06345142"/>
    <w:rsid w:val="063FC09A"/>
    <w:rsid w:val="06420410"/>
    <w:rsid w:val="0688DF5F"/>
    <w:rsid w:val="0698CA54"/>
    <w:rsid w:val="06B3C4D3"/>
    <w:rsid w:val="06DCC556"/>
    <w:rsid w:val="072C082F"/>
    <w:rsid w:val="073C3D01"/>
    <w:rsid w:val="07D42A83"/>
    <w:rsid w:val="07DC2A07"/>
    <w:rsid w:val="081768F0"/>
    <w:rsid w:val="0819AFE8"/>
    <w:rsid w:val="0838559D"/>
    <w:rsid w:val="0879D779"/>
    <w:rsid w:val="087D14CD"/>
    <w:rsid w:val="091CF990"/>
    <w:rsid w:val="092C3CD2"/>
    <w:rsid w:val="095CF294"/>
    <w:rsid w:val="0991D1C8"/>
    <w:rsid w:val="09A679CD"/>
    <w:rsid w:val="09A718A4"/>
    <w:rsid w:val="09AAA53D"/>
    <w:rsid w:val="0A1461B6"/>
    <w:rsid w:val="0A22FB47"/>
    <w:rsid w:val="0A55FA49"/>
    <w:rsid w:val="0A961106"/>
    <w:rsid w:val="0AA250DA"/>
    <w:rsid w:val="0AAE1B62"/>
    <w:rsid w:val="0AC9B9C9"/>
    <w:rsid w:val="0B0D0A12"/>
    <w:rsid w:val="0B288A5E"/>
    <w:rsid w:val="0B3BC54D"/>
    <w:rsid w:val="0B60B1CD"/>
    <w:rsid w:val="0B654EA3"/>
    <w:rsid w:val="0B687A6B"/>
    <w:rsid w:val="0BF5D4DB"/>
    <w:rsid w:val="0C27EB2E"/>
    <w:rsid w:val="0C4F8509"/>
    <w:rsid w:val="0C550348"/>
    <w:rsid w:val="0C6B6E6D"/>
    <w:rsid w:val="0CA55D5C"/>
    <w:rsid w:val="0CA67326"/>
    <w:rsid w:val="0D37BA0B"/>
    <w:rsid w:val="0D547901"/>
    <w:rsid w:val="0D630B04"/>
    <w:rsid w:val="0D722307"/>
    <w:rsid w:val="0DD6912A"/>
    <w:rsid w:val="0DED73C5"/>
    <w:rsid w:val="0E0666BC"/>
    <w:rsid w:val="0E2AC1E4"/>
    <w:rsid w:val="0E312A9C"/>
    <w:rsid w:val="0E45596D"/>
    <w:rsid w:val="0E985958"/>
    <w:rsid w:val="0EC8A74B"/>
    <w:rsid w:val="0EF80362"/>
    <w:rsid w:val="0F6195E1"/>
    <w:rsid w:val="0FC4853B"/>
    <w:rsid w:val="0FC75F58"/>
    <w:rsid w:val="0FCD2B7D"/>
    <w:rsid w:val="1009F22C"/>
    <w:rsid w:val="10637A32"/>
    <w:rsid w:val="10667CBC"/>
    <w:rsid w:val="10D602EF"/>
    <w:rsid w:val="10DF2194"/>
    <w:rsid w:val="10FED960"/>
    <w:rsid w:val="11578E24"/>
    <w:rsid w:val="11767EC3"/>
    <w:rsid w:val="11909AD8"/>
    <w:rsid w:val="11B4A0CD"/>
    <w:rsid w:val="11E6FA91"/>
    <w:rsid w:val="11EB54AD"/>
    <w:rsid w:val="1221D96D"/>
    <w:rsid w:val="123AB71D"/>
    <w:rsid w:val="129D6D7D"/>
    <w:rsid w:val="129F7252"/>
    <w:rsid w:val="12A84ADE"/>
    <w:rsid w:val="12EC26A6"/>
    <w:rsid w:val="12FF6A1B"/>
    <w:rsid w:val="134F627F"/>
    <w:rsid w:val="13A2B870"/>
    <w:rsid w:val="13E2CBF2"/>
    <w:rsid w:val="1411A4C5"/>
    <w:rsid w:val="1436A0C6"/>
    <w:rsid w:val="14589FA9"/>
    <w:rsid w:val="146EC1C0"/>
    <w:rsid w:val="148FF652"/>
    <w:rsid w:val="14A25C57"/>
    <w:rsid w:val="14A3FBAA"/>
    <w:rsid w:val="14A732D9"/>
    <w:rsid w:val="14AD8097"/>
    <w:rsid w:val="14CE6E84"/>
    <w:rsid w:val="14FA543D"/>
    <w:rsid w:val="1518E084"/>
    <w:rsid w:val="154161DC"/>
    <w:rsid w:val="1546CD2B"/>
    <w:rsid w:val="154C2779"/>
    <w:rsid w:val="15E5337B"/>
    <w:rsid w:val="16991381"/>
    <w:rsid w:val="16B39E90"/>
    <w:rsid w:val="16D399CE"/>
    <w:rsid w:val="1718ABE5"/>
    <w:rsid w:val="173BA227"/>
    <w:rsid w:val="17709B21"/>
    <w:rsid w:val="17AFE592"/>
    <w:rsid w:val="17D4873B"/>
    <w:rsid w:val="17EF5142"/>
    <w:rsid w:val="18258261"/>
    <w:rsid w:val="183DC7DE"/>
    <w:rsid w:val="18B9D041"/>
    <w:rsid w:val="18C09FCD"/>
    <w:rsid w:val="198F567E"/>
    <w:rsid w:val="19B299BC"/>
    <w:rsid w:val="19C31084"/>
    <w:rsid w:val="19EE5905"/>
    <w:rsid w:val="1A14ED6C"/>
    <w:rsid w:val="1A2E0299"/>
    <w:rsid w:val="1A715271"/>
    <w:rsid w:val="1AF0F6A8"/>
    <w:rsid w:val="1B25279C"/>
    <w:rsid w:val="1B4289B8"/>
    <w:rsid w:val="1B5F3242"/>
    <w:rsid w:val="1B93C12B"/>
    <w:rsid w:val="1BB3035D"/>
    <w:rsid w:val="1BD2B839"/>
    <w:rsid w:val="1BE7FA6D"/>
    <w:rsid w:val="1BFE443C"/>
    <w:rsid w:val="1C41DEDA"/>
    <w:rsid w:val="1C488377"/>
    <w:rsid w:val="1C9B8DA3"/>
    <w:rsid w:val="1CB21647"/>
    <w:rsid w:val="1CB6CA9F"/>
    <w:rsid w:val="1CD26E09"/>
    <w:rsid w:val="1CD6F487"/>
    <w:rsid w:val="1D074B59"/>
    <w:rsid w:val="1D20D329"/>
    <w:rsid w:val="1D835F52"/>
    <w:rsid w:val="1DDC61E8"/>
    <w:rsid w:val="1E1F3E13"/>
    <w:rsid w:val="1E446A41"/>
    <w:rsid w:val="1E593EEC"/>
    <w:rsid w:val="1E916992"/>
    <w:rsid w:val="1EB9F817"/>
    <w:rsid w:val="1EC646A3"/>
    <w:rsid w:val="1EDC4D68"/>
    <w:rsid w:val="1EE522FF"/>
    <w:rsid w:val="1EEDA2C8"/>
    <w:rsid w:val="1EEE4645"/>
    <w:rsid w:val="1F2B90B6"/>
    <w:rsid w:val="1F2CF687"/>
    <w:rsid w:val="1F36FD54"/>
    <w:rsid w:val="1F6F6933"/>
    <w:rsid w:val="1F85D9C8"/>
    <w:rsid w:val="1F987CC5"/>
    <w:rsid w:val="1FADFDB1"/>
    <w:rsid w:val="1FB987F3"/>
    <w:rsid w:val="1FCF0883"/>
    <w:rsid w:val="1FE4647D"/>
    <w:rsid w:val="202AE4C9"/>
    <w:rsid w:val="20676BB5"/>
    <w:rsid w:val="206CE653"/>
    <w:rsid w:val="20BFEEE0"/>
    <w:rsid w:val="20D62C13"/>
    <w:rsid w:val="20E79960"/>
    <w:rsid w:val="211A6E93"/>
    <w:rsid w:val="21582AA6"/>
    <w:rsid w:val="215BE143"/>
    <w:rsid w:val="21741CA5"/>
    <w:rsid w:val="2188CFF1"/>
    <w:rsid w:val="21A47AEE"/>
    <w:rsid w:val="21C0BEAC"/>
    <w:rsid w:val="21D1D8DA"/>
    <w:rsid w:val="21DAB2DB"/>
    <w:rsid w:val="220BD0DE"/>
    <w:rsid w:val="2250851A"/>
    <w:rsid w:val="228BF2D1"/>
    <w:rsid w:val="22A3CD34"/>
    <w:rsid w:val="22E3278B"/>
    <w:rsid w:val="230C4E03"/>
    <w:rsid w:val="232D1BF5"/>
    <w:rsid w:val="2332F380"/>
    <w:rsid w:val="2334B926"/>
    <w:rsid w:val="234FA8B7"/>
    <w:rsid w:val="235FE5B3"/>
    <w:rsid w:val="23CE0F6E"/>
    <w:rsid w:val="243F1722"/>
    <w:rsid w:val="244C526F"/>
    <w:rsid w:val="24550958"/>
    <w:rsid w:val="2458AB36"/>
    <w:rsid w:val="248F4C97"/>
    <w:rsid w:val="24A92FBD"/>
    <w:rsid w:val="250D37D3"/>
    <w:rsid w:val="25142E8F"/>
    <w:rsid w:val="2526E321"/>
    <w:rsid w:val="254B9C5E"/>
    <w:rsid w:val="254F255C"/>
    <w:rsid w:val="25509057"/>
    <w:rsid w:val="255ACF9C"/>
    <w:rsid w:val="2579EBE3"/>
    <w:rsid w:val="258A116B"/>
    <w:rsid w:val="258BF5D9"/>
    <w:rsid w:val="25E1BF3E"/>
    <w:rsid w:val="25E9F757"/>
    <w:rsid w:val="25EB9B38"/>
    <w:rsid w:val="25F18E06"/>
    <w:rsid w:val="2603EB70"/>
    <w:rsid w:val="260CA56D"/>
    <w:rsid w:val="261620CD"/>
    <w:rsid w:val="26750A30"/>
    <w:rsid w:val="26829886"/>
    <w:rsid w:val="269EB59E"/>
    <w:rsid w:val="26DDF8BA"/>
    <w:rsid w:val="26F8E33F"/>
    <w:rsid w:val="2705079D"/>
    <w:rsid w:val="273B7D0C"/>
    <w:rsid w:val="2746B080"/>
    <w:rsid w:val="2795FBC0"/>
    <w:rsid w:val="27C0DB1C"/>
    <w:rsid w:val="27C342A8"/>
    <w:rsid w:val="28092205"/>
    <w:rsid w:val="2812D3AA"/>
    <w:rsid w:val="2832959D"/>
    <w:rsid w:val="285EC2FF"/>
    <w:rsid w:val="288A60BB"/>
    <w:rsid w:val="2894A2AC"/>
    <w:rsid w:val="28B04BAF"/>
    <w:rsid w:val="28E46557"/>
    <w:rsid w:val="28ED10DB"/>
    <w:rsid w:val="2975D6C4"/>
    <w:rsid w:val="2A54E997"/>
    <w:rsid w:val="2A59384C"/>
    <w:rsid w:val="2A82461A"/>
    <w:rsid w:val="2A8CBF2E"/>
    <w:rsid w:val="2AF3502E"/>
    <w:rsid w:val="2B2FA66E"/>
    <w:rsid w:val="2B56D57D"/>
    <w:rsid w:val="2B949B3C"/>
    <w:rsid w:val="2B9D6964"/>
    <w:rsid w:val="2BB033BE"/>
    <w:rsid w:val="2BC81F68"/>
    <w:rsid w:val="2BF814F7"/>
    <w:rsid w:val="2BFF7E58"/>
    <w:rsid w:val="2C267AA0"/>
    <w:rsid w:val="2C78D074"/>
    <w:rsid w:val="2C7DDCFE"/>
    <w:rsid w:val="2D0BD6AE"/>
    <w:rsid w:val="2D85ABA6"/>
    <w:rsid w:val="2DC2144F"/>
    <w:rsid w:val="2DFEC52A"/>
    <w:rsid w:val="2E850E58"/>
    <w:rsid w:val="2EEA08CC"/>
    <w:rsid w:val="2F0090EF"/>
    <w:rsid w:val="2F25B6D5"/>
    <w:rsid w:val="2F65C02F"/>
    <w:rsid w:val="2F7D68D3"/>
    <w:rsid w:val="2F8FFF69"/>
    <w:rsid w:val="2FCB8F1A"/>
    <w:rsid w:val="3023CCEB"/>
    <w:rsid w:val="302AC650"/>
    <w:rsid w:val="3071ED09"/>
    <w:rsid w:val="308B5EBA"/>
    <w:rsid w:val="30BE6A15"/>
    <w:rsid w:val="3125086F"/>
    <w:rsid w:val="319B11DF"/>
    <w:rsid w:val="319C2ECA"/>
    <w:rsid w:val="3215BFE6"/>
    <w:rsid w:val="32424B1E"/>
    <w:rsid w:val="324E6ACB"/>
    <w:rsid w:val="325D92AE"/>
    <w:rsid w:val="3272348A"/>
    <w:rsid w:val="3279954C"/>
    <w:rsid w:val="327A3CCC"/>
    <w:rsid w:val="331D5470"/>
    <w:rsid w:val="33669167"/>
    <w:rsid w:val="33674240"/>
    <w:rsid w:val="336ED6D0"/>
    <w:rsid w:val="33D1DC63"/>
    <w:rsid w:val="34284175"/>
    <w:rsid w:val="3508D458"/>
    <w:rsid w:val="351B525B"/>
    <w:rsid w:val="3564D90A"/>
    <w:rsid w:val="357FEC16"/>
    <w:rsid w:val="35DC82CD"/>
    <w:rsid w:val="36667E96"/>
    <w:rsid w:val="36844BD7"/>
    <w:rsid w:val="36B4FB07"/>
    <w:rsid w:val="36CF45F2"/>
    <w:rsid w:val="371630C4"/>
    <w:rsid w:val="375308CE"/>
    <w:rsid w:val="3775667A"/>
    <w:rsid w:val="377B6682"/>
    <w:rsid w:val="378036DF"/>
    <w:rsid w:val="37D1F9FA"/>
    <w:rsid w:val="388113AD"/>
    <w:rsid w:val="38915CA1"/>
    <w:rsid w:val="38C730DB"/>
    <w:rsid w:val="39618B4E"/>
    <w:rsid w:val="39DFBFCD"/>
    <w:rsid w:val="3A168EA7"/>
    <w:rsid w:val="3A4A0319"/>
    <w:rsid w:val="3A849EF6"/>
    <w:rsid w:val="3ABFBAC0"/>
    <w:rsid w:val="3ACFF92B"/>
    <w:rsid w:val="3AF3EBFB"/>
    <w:rsid w:val="3AF3FEBC"/>
    <w:rsid w:val="3B750877"/>
    <w:rsid w:val="3B800DBF"/>
    <w:rsid w:val="3B831092"/>
    <w:rsid w:val="3B98EF13"/>
    <w:rsid w:val="3BCF8E2B"/>
    <w:rsid w:val="3BD0A401"/>
    <w:rsid w:val="3C0E45BB"/>
    <w:rsid w:val="3C1449C5"/>
    <w:rsid w:val="3C8711C1"/>
    <w:rsid w:val="3C9060DD"/>
    <w:rsid w:val="3D006177"/>
    <w:rsid w:val="3D41CAED"/>
    <w:rsid w:val="3D6C661C"/>
    <w:rsid w:val="3D78E5FF"/>
    <w:rsid w:val="3D9B0349"/>
    <w:rsid w:val="3DC77916"/>
    <w:rsid w:val="3E2216D3"/>
    <w:rsid w:val="3E8F791C"/>
    <w:rsid w:val="3E9E3FC2"/>
    <w:rsid w:val="3EC5C341"/>
    <w:rsid w:val="3F2FCE09"/>
    <w:rsid w:val="3F89E53A"/>
    <w:rsid w:val="3F9E6B49"/>
    <w:rsid w:val="3FA05469"/>
    <w:rsid w:val="3FB4508E"/>
    <w:rsid w:val="3FE3B03E"/>
    <w:rsid w:val="400C3FB4"/>
    <w:rsid w:val="4012A10C"/>
    <w:rsid w:val="405DB8AB"/>
    <w:rsid w:val="4092B1E6"/>
    <w:rsid w:val="40C0DB2E"/>
    <w:rsid w:val="411A5727"/>
    <w:rsid w:val="413CCE14"/>
    <w:rsid w:val="41D1F109"/>
    <w:rsid w:val="41D577D0"/>
    <w:rsid w:val="41E2E485"/>
    <w:rsid w:val="420CC8DE"/>
    <w:rsid w:val="42437AB8"/>
    <w:rsid w:val="42722F91"/>
    <w:rsid w:val="4280A808"/>
    <w:rsid w:val="42B7AF27"/>
    <w:rsid w:val="42C6F147"/>
    <w:rsid w:val="42D45493"/>
    <w:rsid w:val="431F14AA"/>
    <w:rsid w:val="43321C0D"/>
    <w:rsid w:val="435B12C5"/>
    <w:rsid w:val="4364AAB3"/>
    <w:rsid w:val="43BAC534"/>
    <w:rsid w:val="442F930E"/>
    <w:rsid w:val="4436B713"/>
    <w:rsid w:val="4461228E"/>
    <w:rsid w:val="4486462E"/>
    <w:rsid w:val="44FBF5CE"/>
    <w:rsid w:val="4524D629"/>
    <w:rsid w:val="456F64B9"/>
    <w:rsid w:val="456F6E26"/>
    <w:rsid w:val="45E7AAF2"/>
    <w:rsid w:val="45E98A9B"/>
    <w:rsid w:val="45FB9F6A"/>
    <w:rsid w:val="46051C4A"/>
    <w:rsid w:val="462BDA57"/>
    <w:rsid w:val="462C1335"/>
    <w:rsid w:val="463ACADC"/>
    <w:rsid w:val="464C3DAB"/>
    <w:rsid w:val="4661C043"/>
    <w:rsid w:val="467668C6"/>
    <w:rsid w:val="4681941C"/>
    <w:rsid w:val="46921004"/>
    <w:rsid w:val="46C00CF8"/>
    <w:rsid w:val="46E4A148"/>
    <w:rsid w:val="46FD05A4"/>
    <w:rsid w:val="472A032C"/>
    <w:rsid w:val="4778DFDE"/>
    <w:rsid w:val="47B82466"/>
    <w:rsid w:val="480AFFF0"/>
    <w:rsid w:val="48192A95"/>
    <w:rsid w:val="48336990"/>
    <w:rsid w:val="486DAFFD"/>
    <w:rsid w:val="486FD6CA"/>
    <w:rsid w:val="48BEA096"/>
    <w:rsid w:val="48CADFC7"/>
    <w:rsid w:val="48D5511F"/>
    <w:rsid w:val="48FABDB0"/>
    <w:rsid w:val="4918BC4F"/>
    <w:rsid w:val="49488DBA"/>
    <w:rsid w:val="49B1DB4A"/>
    <w:rsid w:val="4A07A905"/>
    <w:rsid w:val="4A347C26"/>
    <w:rsid w:val="4A8353AB"/>
    <w:rsid w:val="4AA648EF"/>
    <w:rsid w:val="4AD4BAC7"/>
    <w:rsid w:val="4B360640"/>
    <w:rsid w:val="4B4D8D64"/>
    <w:rsid w:val="4B4FDDE2"/>
    <w:rsid w:val="4B5DC01B"/>
    <w:rsid w:val="4B5E3820"/>
    <w:rsid w:val="4B889C52"/>
    <w:rsid w:val="4BA19F5A"/>
    <w:rsid w:val="4BD877B5"/>
    <w:rsid w:val="4BEFD26B"/>
    <w:rsid w:val="4BF8362C"/>
    <w:rsid w:val="4C00A55D"/>
    <w:rsid w:val="4C2928D9"/>
    <w:rsid w:val="4C4E48C6"/>
    <w:rsid w:val="4C5EFC67"/>
    <w:rsid w:val="4C70819A"/>
    <w:rsid w:val="4CCD19CE"/>
    <w:rsid w:val="4D0B026F"/>
    <w:rsid w:val="4D145631"/>
    <w:rsid w:val="4D1B593E"/>
    <w:rsid w:val="4D33E650"/>
    <w:rsid w:val="4D5B924F"/>
    <w:rsid w:val="4D7C3804"/>
    <w:rsid w:val="4DE74AA3"/>
    <w:rsid w:val="4E0D3E9D"/>
    <w:rsid w:val="4E4487BD"/>
    <w:rsid w:val="4E54241A"/>
    <w:rsid w:val="4E5E505C"/>
    <w:rsid w:val="4E6BD985"/>
    <w:rsid w:val="4E7E3A0C"/>
    <w:rsid w:val="4EAD8DE9"/>
    <w:rsid w:val="4EB84FE8"/>
    <w:rsid w:val="4EEBCC3D"/>
    <w:rsid w:val="4F069A24"/>
    <w:rsid w:val="4F1C77B3"/>
    <w:rsid w:val="4F4BCFBF"/>
    <w:rsid w:val="4F51B966"/>
    <w:rsid w:val="4F6C62C3"/>
    <w:rsid w:val="4F8819FE"/>
    <w:rsid w:val="4F94482B"/>
    <w:rsid w:val="501D2449"/>
    <w:rsid w:val="50357B19"/>
    <w:rsid w:val="50A95D3E"/>
    <w:rsid w:val="50C0841C"/>
    <w:rsid w:val="51279434"/>
    <w:rsid w:val="5128FB5F"/>
    <w:rsid w:val="51456CC0"/>
    <w:rsid w:val="516B8F9A"/>
    <w:rsid w:val="5182155D"/>
    <w:rsid w:val="51B6DA70"/>
    <w:rsid w:val="5205F81F"/>
    <w:rsid w:val="5207A648"/>
    <w:rsid w:val="520C6482"/>
    <w:rsid w:val="5230503F"/>
    <w:rsid w:val="5272DF11"/>
    <w:rsid w:val="52A0AC35"/>
    <w:rsid w:val="5330FEF6"/>
    <w:rsid w:val="534799B3"/>
    <w:rsid w:val="539CA2BA"/>
    <w:rsid w:val="53D9BFC3"/>
    <w:rsid w:val="53EEAE95"/>
    <w:rsid w:val="53EF3BED"/>
    <w:rsid w:val="5405AD5C"/>
    <w:rsid w:val="541B8C06"/>
    <w:rsid w:val="54246C3D"/>
    <w:rsid w:val="5447F716"/>
    <w:rsid w:val="5465BEB0"/>
    <w:rsid w:val="551761C6"/>
    <w:rsid w:val="552C23A0"/>
    <w:rsid w:val="553FBB96"/>
    <w:rsid w:val="5542214D"/>
    <w:rsid w:val="55489D8E"/>
    <w:rsid w:val="55509EC7"/>
    <w:rsid w:val="55600B1C"/>
    <w:rsid w:val="556FB5A7"/>
    <w:rsid w:val="55A3A3E3"/>
    <w:rsid w:val="55A48B93"/>
    <w:rsid w:val="55B2D598"/>
    <w:rsid w:val="55BB5B09"/>
    <w:rsid w:val="55BBE802"/>
    <w:rsid w:val="55DA5DB5"/>
    <w:rsid w:val="56B843B9"/>
    <w:rsid w:val="56BE6036"/>
    <w:rsid w:val="56CBC40F"/>
    <w:rsid w:val="571F2B78"/>
    <w:rsid w:val="5732F8BB"/>
    <w:rsid w:val="5766842D"/>
    <w:rsid w:val="57804A34"/>
    <w:rsid w:val="58114CDF"/>
    <w:rsid w:val="58229BFE"/>
    <w:rsid w:val="5859A56A"/>
    <w:rsid w:val="58629607"/>
    <w:rsid w:val="58B9A76C"/>
    <w:rsid w:val="58C74A29"/>
    <w:rsid w:val="5900E2A9"/>
    <w:rsid w:val="5965C23F"/>
    <w:rsid w:val="597FC013"/>
    <w:rsid w:val="5992DB5B"/>
    <w:rsid w:val="59954701"/>
    <w:rsid w:val="59D55295"/>
    <w:rsid w:val="59DAE6E2"/>
    <w:rsid w:val="59E3B266"/>
    <w:rsid w:val="5A677963"/>
    <w:rsid w:val="5ACEB12F"/>
    <w:rsid w:val="5ADE2865"/>
    <w:rsid w:val="5B9FA5BA"/>
    <w:rsid w:val="5BAFA19E"/>
    <w:rsid w:val="5BD3F68C"/>
    <w:rsid w:val="5BDD07A1"/>
    <w:rsid w:val="5C1F8A67"/>
    <w:rsid w:val="5C260C90"/>
    <w:rsid w:val="5C55E4C4"/>
    <w:rsid w:val="5C6830FD"/>
    <w:rsid w:val="5CFE402B"/>
    <w:rsid w:val="5D2EB6CC"/>
    <w:rsid w:val="5D3DCDAC"/>
    <w:rsid w:val="5D71DBA5"/>
    <w:rsid w:val="5EA2270B"/>
    <w:rsid w:val="5ECC42A1"/>
    <w:rsid w:val="5EF8A9BE"/>
    <w:rsid w:val="5F06EE86"/>
    <w:rsid w:val="5F0D85C7"/>
    <w:rsid w:val="5F106CE8"/>
    <w:rsid w:val="5F33D80B"/>
    <w:rsid w:val="5F50CF7C"/>
    <w:rsid w:val="5F5B34C6"/>
    <w:rsid w:val="5F6A128E"/>
    <w:rsid w:val="5F6B7B80"/>
    <w:rsid w:val="600EF45A"/>
    <w:rsid w:val="602B51EA"/>
    <w:rsid w:val="60834221"/>
    <w:rsid w:val="6134DDB8"/>
    <w:rsid w:val="614B906A"/>
    <w:rsid w:val="616C961D"/>
    <w:rsid w:val="61824CC4"/>
    <w:rsid w:val="618BB7ED"/>
    <w:rsid w:val="61BA0C1A"/>
    <w:rsid w:val="61DEBE23"/>
    <w:rsid w:val="61ECFD1B"/>
    <w:rsid w:val="626E5259"/>
    <w:rsid w:val="62C6E2D5"/>
    <w:rsid w:val="62D8F1C6"/>
    <w:rsid w:val="630BEE90"/>
    <w:rsid w:val="63274CC4"/>
    <w:rsid w:val="634C3C0A"/>
    <w:rsid w:val="63737424"/>
    <w:rsid w:val="6397E9AC"/>
    <w:rsid w:val="63A9D75E"/>
    <w:rsid w:val="63D223D2"/>
    <w:rsid w:val="63FA4F21"/>
    <w:rsid w:val="6406447C"/>
    <w:rsid w:val="642E8F83"/>
    <w:rsid w:val="6485D329"/>
    <w:rsid w:val="65067E5E"/>
    <w:rsid w:val="65133005"/>
    <w:rsid w:val="652AFE85"/>
    <w:rsid w:val="652CF333"/>
    <w:rsid w:val="653AFDFA"/>
    <w:rsid w:val="65719B17"/>
    <w:rsid w:val="65E4ADB1"/>
    <w:rsid w:val="65FA23A8"/>
    <w:rsid w:val="663E751E"/>
    <w:rsid w:val="665FDC93"/>
    <w:rsid w:val="669B829E"/>
    <w:rsid w:val="670C3DCB"/>
    <w:rsid w:val="67475FED"/>
    <w:rsid w:val="676E2522"/>
    <w:rsid w:val="6778FD98"/>
    <w:rsid w:val="6803EC4D"/>
    <w:rsid w:val="680E584D"/>
    <w:rsid w:val="6833F5A7"/>
    <w:rsid w:val="6865F1D3"/>
    <w:rsid w:val="688469F8"/>
    <w:rsid w:val="6887C06B"/>
    <w:rsid w:val="688B6D91"/>
    <w:rsid w:val="68B85A61"/>
    <w:rsid w:val="68BCE40C"/>
    <w:rsid w:val="68CFDA1F"/>
    <w:rsid w:val="68D112A2"/>
    <w:rsid w:val="68F1C1B0"/>
    <w:rsid w:val="69016304"/>
    <w:rsid w:val="69377398"/>
    <w:rsid w:val="6941C789"/>
    <w:rsid w:val="69D0E3A4"/>
    <w:rsid w:val="69D6C6B4"/>
    <w:rsid w:val="69E50F80"/>
    <w:rsid w:val="6A2C65D5"/>
    <w:rsid w:val="6A2C8703"/>
    <w:rsid w:val="6A371B9C"/>
    <w:rsid w:val="6AE3C8E9"/>
    <w:rsid w:val="6AFADAAE"/>
    <w:rsid w:val="6B3101F3"/>
    <w:rsid w:val="6B6CB974"/>
    <w:rsid w:val="6B8AE3DF"/>
    <w:rsid w:val="6BC8AFCD"/>
    <w:rsid w:val="6BE2B186"/>
    <w:rsid w:val="6C3826CD"/>
    <w:rsid w:val="6C4D486E"/>
    <w:rsid w:val="6C63E45B"/>
    <w:rsid w:val="6C645D06"/>
    <w:rsid w:val="6C6D5912"/>
    <w:rsid w:val="6C83E800"/>
    <w:rsid w:val="6C931B45"/>
    <w:rsid w:val="6CA58801"/>
    <w:rsid w:val="6D0CAE11"/>
    <w:rsid w:val="6D13391A"/>
    <w:rsid w:val="6D2EFD23"/>
    <w:rsid w:val="6D61AB29"/>
    <w:rsid w:val="6D6FC569"/>
    <w:rsid w:val="6E2CE01C"/>
    <w:rsid w:val="6E4D409A"/>
    <w:rsid w:val="6E93AA2C"/>
    <w:rsid w:val="6F00BD24"/>
    <w:rsid w:val="6F6C6F41"/>
    <w:rsid w:val="6F9FE29A"/>
    <w:rsid w:val="6FBD8970"/>
    <w:rsid w:val="6FD2F171"/>
    <w:rsid w:val="6FDF55FB"/>
    <w:rsid w:val="6FE49166"/>
    <w:rsid w:val="708D4994"/>
    <w:rsid w:val="70A71200"/>
    <w:rsid w:val="70B3FFB5"/>
    <w:rsid w:val="70D7EBC5"/>
    <w:rsid w:val="711824BE"/>
    <w:rsid w:val="71392866"/>
    <w:rsid w:val="71597ABB"/>
    <w:rsid w:val="716B0BEE"/>
    <w:rsid w:val="71CBA662"/>
    <w:rsid w:val="72524ACA"/>
    <w:rsid w:val="7317BCC1"/>
    <w:rsid w:val="7320B01D"/>
    <w:rsid w:val="7350DED6"/>
    <w:rsid w:val="73533403"/>
    <w:rsid w:val="735AAD0E"/>
    <w:rsid w:val="736ECDA4"/>
    <w:rsid w:val="738C2339"/>
    <w:rsid w:val="7390D0F7"/>
    <w:rsid w:val="739164BD"/>
    <w:rsid w:val="73A2BE01"/>
    <w:rsid w:val="7405BDEB"/>
    <w:rsid w:val="7412BADC"/>
    <w:rsid w:val="7485CAE3"/>
    <w:rsid w:val="74A920E5"/>
    <w:rsid w:val="74CAE476"/>
    <w:rsid w:val="74D9D10B"/>
    <w:rsid w:val="7508A9A9"/>
    <w:rsid w:val="753AEA08"/>
    <w:rsid w:val="753F5172"/>
    <w:rsid w:val="7556BFBA"/>
    <w:rsid w:val="757BDBC0"/>
    <w:rsid w:val="758A6846"/>
    <w:rsid w:val="75C5C6A6"/>
    <w:rsid w:val="75F18191"/>
    <w:rsid w:val="7608A720"/>
    <w:rsid w:val="76212922"/>
    <w:rsid w:val="763B1A63"/>
    <w:rsid w:val="766A86FD"/>
    <w:rsid w:val="766F1200"/>
    <w:rsid w:val="76865005"/>
    <w:rsid w:val="76E6AC68"/>
    <w:rsid w:val="77044B53"/>
    <w:rsid w:val="7717DED8"/>
    <w:rsid w:val="775C8FB8"/>
    <w:rsid w:val="77B26D0D"/>
    <w:rsid w:val="77F5D5B5"/>
    <w:rsid w:val="77F664C2"/>
    <w:rsid w:val="7806466A"/>
    <w:rsid w:val="780A038E"/>
    <w:rsid w:val="7822D876"/>
    <w:rsid w:val="784280C7"/>
    <w:rsid w:val="78498C5D"/>
    <w:rsid w:val="786739A1"/>
    <w:rsid w:val="789B4BA0"/>
    <w:rsid w:val="78EA5C82"/>
    <w:rsid w:val="79588DA3"/>
    <w:rsid w:val="7A052A70"/>
    <w:rsid w:val="7A24559D"/>
    <w:rsid w:val="7A38D3AC"/>
    <w:rsid w:val="7AAF5173"/>
    <w:rsid w:val="7ABC5C46"/>
    <w:rsid w:val="7AC7A1CE"/>
    <w:rsid w:val="7AE003AB"/>
    <w:rsid w:val="7B33DF51"/>
    <w:rsid w:val="7B4D01A3"/>
    <w:rsid w:val="7B661C81"/>
    <w:rsid w:val="7BA65B61"/>
    <w:rsid w:val="7BEC9F16"/>
    <w:rsid w:val="7C55B9C3"/>
    <w:rsid w:val="7CB8A48C"/>
    <w:rsid w:val="7CF63804"/>
    <w:rsid w:val="7D2659F8"/>
    <w:rsid w:val="7D4E908A"/>
    <w:rsid w:val="7D5198E9"/>
    <w:rsid w:val="7D79358E"/>
    <w:rsid w:val="7E158559"/>
    <w:rsid w:val="7E7B4FDB"/>
    <w:rsid w:val="7EE0FB51"/>
    <w:rsid w:val="7EEA4E08"/>
    <w:rsid w:val="7F04CF5E"/>
    <w:rsid w:val="7F5459E4"/>
    <w:rsid w:val="7F62BB9C"/>
    <w:rsid w:val="7F7357C5"/>
    <w:rsid w:val="7FD24214"/>
    <w:rsid w:val="7FF1C9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CBD4"/>
  <w15:chartTrackingRefBased/>
  <w15:docId w15:val="{F6A807D1-496A-4D08-ADD0-94BB1971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30A"/>
    <w:pPr>
      <w:spacing w:after="120" w:line="280" w:lineRule="exact"/>
    </w:pPr>
  </w:style>
  <w:style w:type="paragraph" w:styleId="Heading1">
    <w:name w:val="heading 1"/>
    <w:basedOn w:val="Normal"/>
    <w:next w:val="Normal"/>
    <w:link w:val="Heading1Char"/>
    <w:autoRedefine/>
    <w:uiPriority w:val="9"/>
    <w:qFormat/>
    <w:rsid w:val="007F6BAC"/>
    <w:pPr>
      <w:keepNext/>
      <w:keepLines/>
      <w:spacing w:after="240" w:line="240" w:lineRule="auto"/>
      <w:outlineLvl w:val="0"/>
    </w:pPr>
    <w:rPr>
      <w:rFonts w:asciiTheme="majorHAnsi" w:eastAsiaTheme="majorEastAsia" w:hAnsiTheme="majorHAnsi" w:cstheme="majorBidi"/>
      <w:b/>
      <w:color w:val="0A2449"/>
      <w:sz w:val="44"/>
      <w:szCs w:val="44"/>
    </w:rPr>
  </w:style>
  <w:style w:type="paragraph" w:styleId="Heading2">
    <w:name w:val="heading 2"/>
    <w:basedOn w:val="Normal"/>
    <w:next w:val="Normal"/>
    <w:link w:val="Heading2Char"/>
    <w:autoRedefine/>
    <w:uiPriority w:val="9"/>
    <w:unhideWhenUsed/>
    <w:qFormat/>
    <w:rsid w:val="00DC3B89"/>
    <w:pPr>
      <w:keepNext/>
      <w:keepLines/>
      <w:spacing w:line="240" w:lineRule="auto"/>
      <w:outlineLvl w:val="1"/>
    </w:pPr>
    <w:rPr>
      <w:rFonts w:asciiTheme="majorHAnsi" w:eastAsiaTheme="majorEastAsia" w:hAnsiTheme="majorHAnsi" w:cstheme="majorBidi"/>
      <w:b/>
      <w:color w:val="0A2449"/>
      <w:sz w:val="36"/>
      <w:szCs w:val="32"/>
      <w:lang w:val="en-US"/>
    </w:rPr>
  </w:style>
  <w:style w:type="paragraph" w:styleId="Heading3">
    <w:name w:val="heading 3"/>
    <w:basedOn w:val="Normal"/>
    <w:next w:val="Normal"/>
    <w:link w:val="Heading3Char"/>
    <w:autoRedefine/>
    <w:uiPriority w:val="9"/>
    <w:unhideWhenUsed/>
    <w:qFormat/>
    <w:rsid w:val="00141410"/>
    <w:pPr>
      <w:keepNext/>
      <w:keepLines/>
      <w:spacing w:before="360" w:line="240" w:lineRule="auto"/>
      <w:outlineLvl w:val="2"/>
    </w:pPr>
    <w:rPr>
      <w:rFonts w:asciiTheme="majorHAnsi" w:eastAsiaTheme="majorEastAsia" w:hAnsiTheme="majorHAnsi" w:cstheme="majorBidi"/>
      <w:b/>
      <w:bCs/>
      <w:color w:val="0A2449"/>
      <w:sz w:val="32"/>
      <w:szCs w:val="28"/>
    </w:rPr>
  </w:style>
  <w:style w:type="paragraph" w:styleId="Heading4">
    <w:name w:val="heading 4"/>
    <w:basedOn w:val="Heading3"/>
    <w:next w:val="Normal"/>
    <w:link w:val="Heading4Char"/>
    <w:autoRedefine/>
    <w:uiPriority w:val="9"/>
    <w:unhideWhenUsed/>
    <w:qFormat/>
    <w:rsid w:val="00FC6979"/>
    <w:pPr>
      <w:outlineLvl w:val="3"/>
    </w:pPr>
    <w:rPr>
      <w:bCs w:val="0"/>
      <w:sz w:val="28"/>
    </w:rPr>
  </w:style>
  <w:style w:type="paragraph" w:styleId="Heading5">
    <w:name w:val="heading 5"/>
    <w:basedOn w:val="Heading4"/>
    <w:next w:val="Normal"/>
    <w:link w:val="Heading5Char"/>
    <w:uiPriority w:val="9"/>
    <w:unhideWhenUsed/>
    <w:qFormat/>
    <w:rsid w:val="00F43A9A"/>
    <w:pPr>
      <w:outlineLvl w:val="4"/>
    </w:pPr>
    <w:rPr>
      <w:caps/>
      <w:sz w:val="24"/>
      <w:szCs w:val="24"/>
    </w:rPr>
  </w:style>
  <w:style w:type="paragraph" w:styleId="Heading6">
    <w:name w:val="heading 6"/>
    <w:basedOn w:val="Normal"/>
    <w:next w:val="Normal"/>
    <w:link w:val="Heading6Char"/>
    <w:uiPriority w:val="9"/>
    <w:unhideWhenUsed/>
    <w:qFormat/>
    <w:rsid w:val="00D9069A"/>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D9069A"/>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D9069A"/>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D9069A"/>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BAC"/>
    <w:rPr>
      <w:rFonts w:asciiTheme="majorHAnsi" w:eastAsiaTheme="majorEastAsia" w:hAnsiTheme="majorHAnsi" w:cstheme="majorBidi"/>
      <w:b/>
      <w:color w:val="0A2449"/>
      <w:sz w:val="44"/>
      <w:szCs w:val="44"/>
    </w:rPr>
  </w:style>
  <w:style w:type="character" w:customStyle="1" w:styleId="Heading2Char">
    <w:name w:val="Heading 2 Char"/>
    <w:basedOn w:val="DefaultParagraphFont"/>
    <w:link w:val="Heading2"/>
    <w:uiPriority w:val="9"/>
    <w:rsid w:val="00DC3B89"/>
    <w:rPr>
      <w:rFonts w:asciiTheme="majorHAnsi" w:eastAsiaTheme="majorEastAsia" w:hAnsiTheme="majorHAnsi" w:cstheme="majorBidi"/>
      <w:b/>
      <w:color w:val="0A2449"/>
      <w:sz w:val="36"/>
      <w:szCs w:val="32"/>
      <w:lang w:val="en-US"/>
    </w:rPr>
  </w:style>
  <w:style w:type="character" w:customStyle="1" w:styleId="Heading3Char">
    <w:name w:val="Heading 3 Char"/>
    <w:basedOn w:val="DefaultParagraphFont"/>
    <w:link w:val="Heading3"/>
    <w:uiPriority w:val="9"/>
    <w:rsid w:val="00141410"/>
    <w:rPr>
      <w:rFonts w:asciiTheme="majorHAnsi" w:eastAsiaTheme="majorEastAsia" w:hAnsiTheme="majorHAnsi" w:cstheme="majorBidi"/>
      <w:b/>
      <w:bCs/>
      <w:color w:val="0A2449"/>
      <w:sz w:val="32"/>
      <w:szCs w:val="28"/>
    </w:rPr>
  </w:style>
  <w:style w:type="character" w:customStyle="1" w:styleId="Heading4Char">
    <w:name w:val="Heading 4 Char"/>
    <w:basedOn w:val="DefaultParagraphFont"/>
    <w:link w:val="Heading4"/>
    <w:uiPriority w:val="9"/>
    <w:rsid w:val="00FC6979"/>
    <w:rPr>
      <w:rFonts w:asciiTheme="majorHAnsi" w:eastAsiaTheme="majorEastAsia" w:hAnsiTheme="majorHAnsi" w:cstheme="majorBidi"/>
      <w:b/>
      <w:color w:val="0A2449"/>
      <w:sz w:val="28"/>
      <w:szCs w:val="28"/>
    </w:rPr>
  </w:style>
  <w:style w:type="character" w:customStyle="1" w:styleId="Heading5Char">
    <w:name w:val="Heading 5 Char"/>
    <w:basedOn w:val="DefaultParagraphFont"/>
    <w:link w:val="Heading5"/>
    <w:uiPriority w:val="9"/>
    <w:rsid w:val="00D9069A"/>
    <w:rPr>
      <w:rFonts w:asciiTheme="majorHAnsi" w:eastAsiaTheme="majorEastAsia" w:hAnsiTheme="majorHAnsi" w:cstheme="majorBidi"/>
      <w:caps/>
      <w:color w:val="0F4761" w:themeColor="accent1" w:themeShade="BF"/>
      <w:sz w:val="24"/>
      <w:szCs w:val="24"/>
    </w:rPr>
  </w:style>
  <w:style w:type="character" w:customStyle="1" w:styleId="Heading6Char">
    <w:name w:val="Heading 6 Char"/>
    <w:basedOn w:val="DefaultParagraphFont"/>
    <w:link w:val="Heading6"/>
    <w:uiPriority w:val="9"/>
    <w:rsid w:val="00D9069A"/>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D9069A"/>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D9069A"/>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D9069A"/>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autoRedefine/>
    <w:uiPriority w:val="10"/>
    <w:qFormat/>
    <w:rsid w:val="00C35BFB"/>
    <w:pPr>
      <w:shd w:val="clear" w:color="auto" w:fill="018598"/>
      <w:spacing w:after="0" w:line="204" w:lineRule="auto"/>
      <w:contextualSpacing/>
      <w:jc w:val="right"/>
    </w:pPr>
    <w:rPr>
      <w:rFonts w:asciiTheme="majorHAnsi" w:eastAsiaTheme="majorEastAsia" w:hAnsiTheme="majorHAnsi" w:cs="Times New Roman (Headings CS)"/>
      <w:color w:val="FFFFFF" w:themeColor="background1"/>
      <w:spacing w:val="-15"/>
      <w:sz w:val="72"/>
      <w:szCs w:val="72"/>
    </w:rPr>
  </w:style>
  <w:style w:type="character" w:customStyle="1" w:styleId="TitleChar">
    <w:name w:val="Title Char"/>
    <w:basedOn w:val="DefaultParagraphFont"/>
    <w:link w:val="Title"/>
    <w:uiPriority w:val="10"/>
    <w:rsid w:val="00C35BFB"/>
    <w:rPr>
      <w:rFonts w:asciiTheme="majorHAnsi" w:eastAsiaTheme="majorEastAsia" w:hAnsiTheme="majorHAnsi" w:cs="Times New Roman (Headings CS)"/>
      <w:color w:val="FFFFFF" w:themeColor="background1"/>
      <w:spacing w:val="-15"/>
      <w:sz w:val="72"/>
      <w:szCs w:val="72"/>
      <w:shd w:val="clear" w:color="auto" w:fill="018598"/>
    </w:rPr>
  </w:style>
  <w:style w:type="paragraph" w:styleId="Subtitle">
    <w:name w:val="Subtitle"/>
    <w:basedOn w:val="Normal"/>
    <w:next w:val="Normal"/>
    <w:link w:val="SubtitleChar"/>
    <w:autoRedefine/>
    <w:uiPriority w:val="11"/>
    <w:qFormat/>
    <w:rsid w:val="00E35B96"/>
    <w:pPr>
      <w:numPr>
        <w:ilvl w:val="1"/>
      </w:numPr>
      <w:shd w:val="clear" w:color="auto" w:fill="018598"/>
      <w:spacing w:line="240" w:lineRule="auto"/>
      <w:jc w:val="right"/>
    </w:pPr>
    <w:rPr>
      <w:rFonts w:asciiTheme="majorHAnsi" w:eastAsiaTheme="majorEastAsia" w:hAnsiTheme="majorHAnsi" w:cstheme="majorBidi"/>
      <w:color w:val="FFFFFF" w:themeColor="background1"/>
      <w:sz w:val="36"/>
      <w:szCs w:val="28"/>
    </w:rPr>
  </w:style>
  <w:style w:type="character" w:customStyle="1" w:styleId="SubtitleChar">
    <w:name w:val="Subtitle Char"/>
    <w:basedOn w:val="DefaultParagraphFont"/>
    <w:link w:val="Subtitle"/>
    <w:uiPriority w:val="11"/>
    <w:rsid w:val="00E35B96"/>
    <w:rPr>
      <w:rFonts w:asciiTheme="majorHAnsi" w:eastAsiaTheme="majorEastAsia" w:hAnsiTheme="majorHAnsi" w:cstheme="majorBidi"/>
      <w:color w:val="FFFFFF" w:themeColor="background1"/>
      <w:sz w:val="36"/>
      <w:szCs w:val="28"/>
      <w:shd w:val="clear" w:color="auto" w:fill="018598"/>
    </w:rPr>
  </w:style>
  <w:style w:type="paragraph" w:styleId="Quote">
    <w:name w:val="Quote"/>
    <w:basedOn w:val="Normal"/>
    <w:next w:val="Normal"/>
    <w:link w:val="QuoteChar"/>
    <w:uiPriority w:val="29"/>
    <w:qFormat/>
    <w:rsid w:val="00D9069A"/>
    <w:pPr>
      <w:spacing w:before="120"/>
      <w:ind w:left="720"/>
    </w:pPr>
    <w:rPr>
      <w:color w:val="0E2841" w:themeColor="text2"/>
      <w:sz w:val="24"/>
      <w:szCs w:val="24"/>
    </w:rPr>
  </w:style>
  <w:style w:type="character" w:customStyle="1" w:styleId="QuoteChar">
    <w:name w:val="Quote Char"/>
    <w:basedOn w:val="DefaultParagraphFont"/>
    <w:link w:val="Quote"/>
    <w:uiPriority w:val="29"/>
    <w:rsid w:val="00D9069A"/>
    <w:rPr>
      <w:color w:val="0E2841" w:themeColor="text2"/>
      <w:sz w:val="24"/>
      <w:szCs w:val="24"/>
    </w:rPr>
  </w:style>
  <w:style w:type="paragraph" w:styleId="ListParagraph">
    <w:name w:val="List Paragraph"/>
    <w:basedOn w:val="Normal"/>
    <w:link w:val="ListParagraphChar"/>
    <w:uiPriority w:val="34"/>
    <w:qFormat/>
    <w:rsid w:val="000602A9"/>
    <w:pPr>
      <w:ind w:left="720"/>
      <w:contextualSpacing/>
    </w:pPr>
  </w:style>
  <w:style w:type="character" w:styleId="IntenseEmphasis">
    <w:name w:val="Intense Emphasis"/>
    <w:basedOn w:val="DefaultParagraphFont"/>
    <w:uiPriority w:val="21"/>
    <w:qFormat/>
    <w:rsid w:val="00D9069A"/>
    <w:rPr>
      <w:b/>
      <w:bCs/>
      <w:i/>
      <w:iCs/>
    </w:rPr>
  </w:style>
  <w:style w:type="paragraph" w:styleId="IntenseQuote">
    <w:name w:val="Intense Quote"/>
    <w:basedOn w:val="Normal"/>
    <w:next w:val="Normal"/>
    <w:link w:val="IntenseQuoteChar"/>
    <w:uiPriority w:val="30"/>
    <w:qFormat/>
    <w:rsid w:val="00D9069A"/>
    <w:pPr>
      <w:spacing w:before="100" w:beforeAutospacing="1"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D9069A"/>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D9069A"/>
    <w:rPr>
      <w:b/>
      <w:bCs/>
      <w:smallCaps/>
      <w:color w:val="0E2841" w:themeColor="text2"/>
      <w:u w:val="single"/>
    </w:rPr>
  </w:style>
  <w:style w:type="table" w:styleId="TableGrid">
    <w:name w:val="Table Grid"/>
    <w:basedOn w:val="TableNormal"/>
    <w:uiPriority w:val="39"/>
    <w:rsid w:val="005E3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6444"/>
    <w:rPr>
      <w:color w:val="007585"/>
      <w:u w:val="single"/>
    </w:rPr>
  </w:style>
  <w:style w:type="character" w:styleId="UnresolvedMention">
    <w:name w:val="Unresolved Mention"/>
    <w:basedOn w:val="DefaultParagraphFont"/>
    <w:uiPriority w:val="99"/>
    <w:semiHidden/>
    <w:unhideWhenUsed/>
    <w:rsid w:val="00042B61"/>
    <w:rPr>
      <w:color w:val="605E5C"/>
      <w:shd w:val="clear" w:color="auto" w:fill="E1DFDD"/>
    </w:rPr>
  </w:style>
  <w:style w:type="character" w:styleId="FollowedHyperlink">
    <w:name w:val="FollowedHyperlink"/>
    <w:basedOn w:val="DefaultParagraphFont"/>
    <w:uiPriority w:val="99"/>
    <w:semiHidden/>
    <w:unhideWhenUsed/>
    <w:rsid w:val="00216FD1"/>
    <w:rPr>
      <w:color w:val="96607D" w:themeColor="followedHyperlink"/>
      <w:u w:val="single"/>
    </w:rPr>
  </w:style>
  <w:style w:type="paragraph" w:styleId="FootnoteText">
    <w:name w:val="footnote text"/>
    <w:basedOn w:val="Normal"/>
    <w:link w:val="FootnoteTextChar"/>
    <w:uiPriority w:val="99"/>
    <w:unhideWhenUsed/>
    <w:rsid w:val="00216FD1"/>
    <w:pPr>
      <w:spacing w:after="0" w:line="240" w:lineRule="auto"/>
    </w:pPr>
    <w:rPr>
      <w:sz w:val="20"/>
      <w:szCs w:val="20"/>
    </w:rPr>
  </w:style>
  <w:style w:type="character" w:customStyle="1" w:styleId="FootnoteTextChar">
    <w:name w:val="Footnote Text Char"/>
    <w:basedOn w:val="DefaultParagraphFont"/>
    <w:link w:val="FootnoteText"/>
    <w:uiPriority w:val="99"/>
    <w:rsid w:val="00216FD1"/>
    <w:rPr>
      <w:sz w:val="20"/>
      <w:szCs w:val="20"/>
    </w:rPr>
  </w:style>
  <w:style w:type="character" w:styleId="FootnoteReference">
    <w:name w:val="footnote reference"/>
    <w:basedOn w:val="DefaultParagraphFont"/>
    <w:uiPriority w:val="99"/>
    <w:semiHidden/>
    <w:unhideWhenUsed/>
    <w:rsid w:val="004F03C8"/>
    <w:rPr>
      <w:color w:val="auto"/>
      <w:sz w:val="28"/>
      <w:vertAlign w:val="superscript"/>
    </w:rPr>
  </w:style>
  <w:style w:type="paragraph" w:styleId="Revision">
    <w:name w:val="Revision"/>
    <w:hidden/>
    <w:uiPriority w:val="99"/>
    <w:semiHidden/>
    <w:rsid w:val="00D75BB7"/>
    <w:pPr>
      <w:spacing w:after="0" w:line="240" w:lineRule="auto"/>
    </w:pPr>
  </w:style>
  <w:style w:type="character" w:styleId="CommentReference">
    <w:name w:val="annotation reference"/>
    <w:basedOn w:val="DefaultParagraphFont"/>
    <w:uiPriority w:val="99"/>
    <w:semiHidden/>
    <w:unhideWhenUsed/>
    <w:rsid w:val="00D75BB7"/>
    <w:rPr>
      <w:sz w:val="16"/>
      <w:szCs w:val="16"/>
    </w:rPr>
  </w:style>
  <w:style w:type="paragraph" w:styleId="CommentText">
    <w:name w:val="annotation text"/>
    <w:basedOn w:val="Normal"/>
    <w:link w:val="CommentTextChar"/>
    <w:uiPriority w:val="99"/>
    <w:unhideWhenUsed/>
    <w:rsid w:val="00D75BB7"/>
    <w:pPr>
      <w:spacing w:line="240" w:lineRule="auto"/>
    </w:pPr>
    <w:rPr>
      <w:sz w:val="20"/>
      <w:szCs w:val="20"/>
    </w:rPr>
  </w:style>
  <w:style w:type="character" w:customStyle="1" w:styleId="CommentTextChar">
    <w:name w:val="Comment Text Char"/>
    <w:basedOn w:val="DefaultParagraphFont"/>
    <w:link w:val="CommentText"/>
    <w:uiPriority w:val="99"/>
    <w:rsid w:val="00D75BB7"/>
    <w:rPr>
      <w:sz w:val="20"/>
      <w:szCs w:val="20"/>
    </w:rPr>
  </w:style>
  <w:style w:type="paragraph" w:styleId="CommentSubject">
    <w:name w:val="annotation subject"/>
    <w:basedOn w:val="CommentText"/>
    <w:next w:val="CommentText"/>
    <w:link w:val="CommentSubjectChar"/>
    <w:uiPriority w:val="99"/>
    <w:semiHidden/>
    <w:unhideWhenUsed/>
    <w:rsid w:val="00D75BB7"/>
    <w:rPr>
      <w:b/>
      <w:bCs/>
    </w:rPr>
  </w:style>
  <w:style w:type="character" w:customStyle="1" w:styleId="CommentSubjectChar">
    <w:name w:val="Comment Subject Char"/>
    <w:basedOn w:val="CommentTextChar"/>
    <w:link w:val="CommentSubject"/>
    <w:uiPriority w:val="99"/>
    <w:semiHidden/>
    <w:rsid w:val="00D75BB7"/>
    <w:rPr>
      <w:b/>
      <w:bCs/>
      <w:sz w:val="20"/>
      <w:szCs w:val="20"/>
    </w:rPr>
  </w:style>
  <w:style w:type="paragraph" w:styleId="Header">
    <w:name w:val="header"/>
    <w:basedOn w:val="Normal"/>
    <w:link w:val="HeaderChar"/>
    <w:uiPriority w:val="99"/>
    <w:unhideWhenUsed/>
    <w:rsid w:val="00134A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A92"/>
  </w:style>
  <w:style w:type="paragraph" w:styleId="Footer">
    <w:name w:val="footer"/>
    <w:basedOn w:val="Normal"/>
    <w:link w:val="FooterChar"/>
    <w:uiPriority w:val="99"/>
    <w:unhideWhenUsed/>
    <w:rsid w:val="00134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A92"/>
  </w:style>
  <w:style w:type="paragraph" w:customStyle="1" w:styleId="ActHead5">
    <w:name w:val="ActHead 5"/>
    <w:aliases w:val="s"/>
    <w:basedOn w:val="Normal"/>
    <w:next w:val="subsection"/>
    <w:link w:val="ActHead5Char"/>
    <w:rsid w:val="00C67C06"/>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rsid w:val="00C67C06"/>
  </w:style>
  <w:style w:type="paragraph" w:customStyle="1" w:styleId="subsection">
    <w:name w:val="subsection"/>
    <w:aliases w:val="ss,Subsection"/>
    <w:basedOn w:val="Normal"/>
    <w:link w:val="subsectionChar"/>
    <w:rsid w:val="00C67C06"/>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rsid w:val="00C67C0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C67C06"/>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C67C06"/>
    <w:rPr>
      <w:rFonts w:ascii="Times New Roman" w:eastAsia="Times New Roman" w:hAnsi="Times New Roman" w:cs="Times New Roman"/>
      <w:b/>
      <w:kern w:val="28"/>
      <w:sz w:val="24"/>
      <w:szCs w:val="20"/>
      <w:lang w:eastAsia="en-AU"/>
    </w:rPr>
  </w:style>
  <w:style w:type="paragraph" w:styleId="EndnoteText">
    <w:name w:val="endnote text"/>
    <w:basedOn w:val="Normal"/>
    <w:link w:val="EndnoteTextChar"/>
    <w:uiPriority w:val="99"/>
    <w:semiHidden/>
    <w:unhideWhenUsed/>
    <w:rsid w:val="008308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0849"/>
    <w:rPr>
      <w:sz w:val="20"/>
      <w:szCs w:val="20"/>
    </w:rPr>
  </w:style>
  <w:style w:type="character" w:styleId="EndnoteReference">
    <w:name w:val="endnote reference"/>
    <w:basedOn w:val="DefaultParagraphFont"/>
    <w:uiPriority w:val="99"/>
    <w:semiHidden/>
    <w:unhideWhenUsed/>
    <w:rsid w:val="00830849"/>
    <w:rPr>
      <w:vertAlign w:val="superscript"/>
    </w:rPr>
  </w:style>
  <w:style w:type="character" w:customStyle="1" w:styleId="ListParagraphChar">
    <w:name w:val="List Paragraph Char"/>
    <w:basedOn w:val="DefaultParagraphFont"/>
    <w:link w:val="ListParagraph"/>
    <w:uiPriority w:val="34"/>
    <w:qFormat/>
    <w:rsid w:val="00D210B1"/>
  </w:style>
  <w:style w:type="paragraph" w:styleId="NormalWeb">
    <w:name w:val="Normal (Web)"/>
    <w:basedOn w:val="Normal"/>
    <w:uiPriority w:val="99"/>
    <w:semiHidden/>
    <w:unhideWhenUsed/>
    <w:rsid w:val="00B465E7"/>
    <w:rPr>
      <w:rFonts w:ascii="Times New Roman" w:hAnsi="Times New Roman" w:cs="Times New Roman"/>
      <w:sz w:val="24"/>
      <w:szCs w:val="24"/>
    </w:rPr>
  </w:style>
  <w:style w:type="paragraph" w:styleId="TOCHeading">
    <w:name w:val="TOC Heading"/>
    <w:basedOn w:val="Heading1"/>
    <w:next w:val="Normal"/>
    <w:uiPriority w:val="39"/>
    <w:unhideWhenUsed/>
    <w:qFormat/>
    <w:rsid w:val="00D9069A"/>
    <w:pPr>
      <w:outlineLvl w:val="9"/>
    </w:pPr>
  </w:style>
  <w:style w:type="paragraph" w:styleId="TOC1">
    <w:name w:val="toc 1"/>
    <w:basedOn w:val="Normal"/>
    <w:next w:val="Normal"/>
    <w:autoRedefine/>
    <w:uiPriority w:val="39"/>
    <w:unhideWhenUsed/>
    <w:qFormat/>
    <w:rsid w:val="00075269"/>
    <w:rPr>
      <w:color w:val="000000" w:themeColor="text1"/>
    </w:rPr>
  </w:style>
  <w:style w:type="paragraph" w:styleId="TOC2">
    <w:name w:val="toc 2"/>
    <w:basedOn w:val="Normal"/>
    <w:next w:val="Normal"/>
    <w:autoRedefine/>
    <w:uiPriority w:val="39"/>
    <w:unhideWhenUsed/>
    <w:rsid w:val="00301FFA"/>
    <w:pPr>
      <w:spacing w:after="100"/>
      <w:ind w:left="220"/>
    </w:pPr>
  </w:style>
  <w:style w:type="paragraph" w:styleId="TOC3">
    <w:name w:val="toc 3"/>
    <w:basedOn w:val="Normal"/>
    <w:next w:val="Normal"/>
    <w:autoRedefine/>
    <w:uiPriority w:val="39"/>
    <w:unhideWhenUsed/>
    <w:rsid w:val="00301FFA"/>
    <w:pPr>
      <w:spacing w:after="100"/>
      <w:ind w:left="440"/>
    </w:pPr>
  </w:style>
  <w:style w:type="paragraph" w:styleId="Caption">
    <w:name w:val="caption"/>
    <w:basedOn w:val="Normal"/>
    <w:next w:val="Normal"/>
    <w:uiPriority w:val="35"/>
    <w:semiHidden/>
    <w:unhideWhenUsed/>
    <w:qFormat/>
    <w:rsid w:val="00D9069A"/>
    <w:pPr>
      <w:spacing w:line="240" w:lineRule="auto"/>
    </w:pPr>
    <w:rPr>
      <w:b/>
      <w:bCs/>
      <w:smallCaps/>
      <w:color w:val="0E2841" w:themeColor="text2"/>
    </w:rPr>
  </w:style>
  <w:style w:type="character" w:styleId="Strong">
    <w:name w:val="Strong"/>
    <w:basedOn w:val="DefaultParagraphFont"/>
    <w:uiPriority w:val="22"/>
    <w:qFormat/>
    <w:rsid w:val="00D9069A"/>
    <w:rPr>
      <w:b/>
      <w:bCs/>
    </w:rPr>
  </w:style>
  <w:style w:type="character" w:styleId="Emphasis">
    <w:name w:val="Emphasis"/>
    <w:basedOn w:val="DefaultParagraphFont"/>
    <w:uiPriority w:val="20"/>
    <w:qFormat/>
    <w:rsid w:val="00D9069A"/>
    <w:rPr>
      <w:i/>
      <w:iCs/>
    </w:rPr>
  </w:style>
  <w:style w:type="paragraph" w:styleId="NoSpacing">
    <w:name w:val="No Spacing"/>
    <w:uiPriority w:val="1"/>
    <w:qFormat/>
    <w:rsid w:val="00D9069A"/>
    <w:pPr>
      <w:spacing w:after="0" w:line="240" w:lineRule="auto"/>
    </w:pPr>
  </w:style>
  <w:style w:type="character" w:styleId="SubtleEmphasis">
    <w:name w:val="Subtle Emphasis"/>
    <w:basedOn w:val="DefaultParagraphFont"/>
    <w:uiPriority w:val="19"/>
    <w:qFormat/>
    <w:rsid w:val="00D9069A"/>
    <w:rPr>
      <w:i/>
      <w:iCs/>
      <w:color w:val="595959" w:themeColor="text1" w:themeTint="A6"/>
    </w:rPr>
  </w:style>
  <w:style w:type="character" w:styleId="SubtleReference">
    <w:name w:val="Subtle Reference"/>
    <w:basedOn w:val="DefaultParagraphFont"/>
    <w:uiPriority w:val="31"/>
    <w:qFormat/>
    <w:rsid w:val="00D9069A"/>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D9069A"/>
    <w:rPr>
      <w:b/>
      <w:bCs/>
      <w:smallCaps/>
      <w:spacing w:val="10"/>
    </w:rPr>
  </w:style>
  <w:style w:type="table" w:styleId="GridTable4-Accent1">
    <w:name w:val="Grid Table 4 Accent 1"/>
    <w:basedOn w:val="TableNormal"/>
    <w:uiPriority w:val="49"/>
    <w:rsid w:val="00C72DC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1">
    <w:name w:val="List Table 4 Accent 1"/>
    <w:basedOn w:val="TableNormal"/>
    <w:uiPriority w:val="49"/>
    <w:rsid w:val="009576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D5E7EA"/>
      </w:tcPr>
    </w:tblStylePr>
  </w:style>
  <w:style w:type="table" w:styleId="ListTable3-Accent1">
    <w:name w:val="List Table 3 Accent 1"/>
    <w:basedOn w:val="TableNormal"/>
    <w:uiPriority w:val="48"/>
    <w:rsid w:val="0063573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018598"/>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customStyle="1" w:styleId="Heading3withshade">
    <w:name w:val="Heading 3 with shade"/>
    <w:basedOn w:val="Heading3"/>
    <w:qFormat/>
    <w:rsid w:val="00114EFF"/>
    <w:pPr>
      <w:shd w:val="clear" w:color="auto" w:fill="D5E8EB"/>
      <w:ind w:right="-29"/>
    </w:pPr>
  </w:style>
  <w:style w:type="character" w:styleId="Mention">
    <w:name w:val="Mention"/>
    <w:basedOn w:val="DefaultParagraphFont"/>
    <w:uiPriority w:val="99"/>
    <w:unhideWhenUsed/>
    <w:rsid w:val="007D48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0539">
      <w:bodyDiv w:val="1"/>
      <w:marLeft w:val="0"/>
      <w:marRight w:val="0"/>
      <w:marTop w:val="0"/>
      <w:marBottom w:val="0"/>
      <w:divBdr>
        <w:top w:val="none" w:sz="0" w:space="0" w:color="auto"/>
        <w:left w:val="none" w:sz="0" w:space="0" w:color="auto"/>
        <w:bottom w:val="none" w:sz="0" w:space="0" w:color="auto"/>
        <w:right w:val="none" w:sz="0" w:space="0" w:color="auto"/>
      </w:divBdr>
    </w:div>
    <w:div w:id="108745489">
      <w:bodyDiv w:val="1"/>
      <w:marLeft w:val="0"/>
      <w:marRight w:val="0"/>
      <w:marTop w:val="0"/>
      <w:marBottom w:val="0"/>
      <w:divBdr>
        <w:top w:val="none" w:sz="0" w:space="0" w:color="auto"/>
        <w:left w:val="none" w:sz="0" w:space="0" w:color="auto"/>
        <w:bottom w:val="none" w:sz="0" w:space="0" w:color="auto"/>
        <w:right w:val="none" w:sz="0" w:space="0" w:color="auto"/>
      </w:divBdr>
    </w:div>
    <w:div w:id="133135269">
      <w:bodyDiv w:val="1"/>
      <w:marLeft w:val="0"/>
      <w:marRight w:val="0"/>
      <w:marTop w:val="0"/>
      <w:marBottom w:val="0"/>
      <w:divBdr>
        <w:top w:val="none" w:sz="0" w:space="0" w:color="auto"/>
        <w:left w:val="none" w:sz="0" w:space="0" w:color="auto"/>
        <w:bottom w:val="none" w:sz="0" w:space="0" w:color="auto"/>
        <w:right w:val="none" w:sz="0" w:space="0" w:color="auto"/>
      </w:divBdr>
    </w:div>
    <w:div w:id="142820217">
      <w:bodyDiv w:val="1"/>
      <w:marLeft w:val="0"/>
      <w:marRight w:val="0"/>
      <w:marTop w:val="0"/>
      <w:marBottom w:val="0"/>
      <w:divBdr>
        <w:top w:val="none" w:sz="0" w:space="0" w:color="auto"/>
        <w:left w:val="none" w:sz="0" w:space="0" w:color="auto"/>
        <w:bottom w:val="none" w:sz="0" w:space="0" w:color="auto"/>
        <w:right w:val="none" w:sz="0" w:space="0" w:color="auto"/>
      </w:divBdr>
    </w:div>
    <w:div w:id="149372156">
      <w:bodyDiv w:val="1"/>
      <w:marLeft w:val="0"/>
      <w:marRight w:val="0"/>
      <w:marTop w:val="0"/>
      <w:marBottom w:val="0"/>
      <w:divBdr>
        <w:top w:val="none" w:sz="0" w:space="0" w:color="auto"/>
        <w:left w:val="none" w:sz="0" w:space="0" w:color="auto"/>
        <w:bottom w:val="none" w:sz="0" w:space="0" w:color="auto"/>
        <w:right w:val="none" w:sz="0" w:space="0" w:color="auto"/>
      </w:divBdr>
    </w:div>
    <w:div w:id="152332640">
      <w:bodyDiv w:val="1"/>
      <w:marLeft w:val="0"/>
      <w:marRight w:val="0"/>
      <w:marTop w:val="0"/>
      <w:marBottom w:val="0"/>
      <w:divBdr>
        <w:top w:val="none" w:sz="0" w:space="0" w:color="auto"/>
        <w:left w:val="none" w:sz="0" w:space="0" w:color="auto"/>
        <w:bottom w:val="none" w:sz="0" w:space="0" w:color="auto"/>
        <w:right w:val="none" w:sz="0" w:space="0" w:color="auto"/>
      </w:divBdr>
    </w:div>
    <w:div w:id="163781955">
      <w:bodyDiv w:val="1"/>
      <w:marLeft w:val="0"/>
      <w:marRight w:val="0"/>
      <w:marTop w:val="0"/>
      <w:marBottom w:val="0"/>
      <w:divBdr>
        <w:top w:val="none" w:sz="0" w:space="0" w:color="auto"/>
        <w:left w:val="none" w:sz="0" w:space="0" w:color="auto"/>
        <w:bottom w:val="none" w:sz="0" w:space="0" w:color="auto"/>
        <w:right w:val="none" w:sz="0" w:space="0" w:color="auto"/>
      </w:divBdr>
    </w:div>
    <w:div w:id="181631355">
      <w:bodyDiv w:val="1"/>
      <w:marLeft w:val="0"/>
      <w:marRight w:val="0"/>
      <w:marTop w:val="0"/>
      <w:marBottom w:val="0"/>
      <w:divBdr>
        <w:top w:val="none" w:sz="0" w:space="0" w:color="auto"/>
        <w:left w:val="none" w:sz="0" w:space="0" w:color="auto"/>
        <w:bottom w:val="none" w:sz="0" w:space="0" w:color="auto"/>
        <w:right w:val="none" w:sz="0" w:space="0" w:color="auto"/>
      </w:divBdr>
    </w:div>
    <w:div w:id="188957638">
      <w:bodyDiv w:val="1"/>
      <w:marLeft w:val="0"/>
      <w:marRight w:val="0"/>
      <w:marTop w:val="0"/>
      <w:marBottom w:val="0"/>
      <w:divBdr>
        <w:top w:val="none" w:sz="0" w:space="0" w:color="auto"/>
        <w:left w:val="none" w:sz="0" w:space="0" w:color="auto"/>
        <w:bottom w:val="none" w:sz="0" w:space="0" w:color="auto"/>
        <w:right w:val="none" w:sz="0" w:space="0" w:color="auto"/>
      </w:divBdr>
    </w:div>
    <w:div w:id="254216133">
      <w:bodyDiv w:val="1"/>
      <w:marLeft w:val="0"/>
      <w:marRight w:val="0"/>
      <w:marTop w:val="0"/>
      <w:marBottom w:val="0"/>
      <w:divBdr>
        <w:top w:val="none" w:sz="0" w:space="0" w:color="auto"/>
        <w:left w:val="none" w:sz="0" w:space="0" w:color="auto"/>
        <w:bottom w:val="none" w:sz="0" w:space="0" w:color="auto"/>
        <w:right w:val="none" w:sz="0" w:space="0" w:color="auto"/>
      </w:divBdr>
    </w:div>
    <w:div w:id="350955679">
      <w:bodyDiv w:val="1"/>
      <w:marLeft w:val="0"/>
      <w:marRight w:val="0"/>
      <w:marTop w:val="0"/>
      <w:marBottom w:val="0"/>
      <w:divBdr>
        <w:top w:val="none" w:sz="0" w:space="0" w:color="auto"/>
        <w:left w:val="none" w:sz="0" w:space="0" w:color="auto"/>
        <w:bottom w:val="none" w:sz="0" w:space="0" w:color="auto"/>
        <w:right w:val="none" w:sz="0" w:space="0" w:color="auto"/>
      </w:divBdr>
    </w:div>
    <w:div w:id="435683831">
      <w:bodyDiv w:val="1"/>
      <w:marLeft w:val="0"/>
      <w:marRight w:val="0"/>
      <w:marTop w:val="0"/>
      <w:marBottom w:val="0"/>
      <w:divBdr>
        <w:top w:val="none" w:sz="0" w:space="0" w:color="auto"/>
        <w:left w:val="none" w:sz="0" w:space="0" w:color="auto"/>
        <w:bottom w:val="none" w:sz="0" w:space="0" w:color="auto"/>
        <w:right w:val="none" w:sz="0" w:space="0" w:color="auto"/>
      </w:divBdr>
    </w:div>
    <w:div w:id="466818691">
      <w:bodyDiv w:val="1"/>
      <w:marLeft w:val="0"/>
      <w:marRight w:val="0"/>
      <w:marTop w:val="0"/>
      <w:marBottom w:val="0"/>
      <w:divBdr>
        <w:top w:val="none" w:sz="0" w:space="0" w:color="auto"/>
        <w:left w:val="none" w:sz="0" w:space="0" w:color="auto"/>
        <w:bottom w:val="none" w:sz="0" w:space="0" w:color="auto"/>
        <w:right w:val="none" w:sz="0" w:space="0" w:color="auto"/>
      </w:divBdr>
    </w:div>
    <w:div w:id="470906649">
      <w:bodyDiv w:val="1"/>
      <w:marLeft w:val="0"/>
      <w:marRight w:val="0"/>
      <w:marTop w:val="0"/>
      <w:marBottom w:val="0"/>
      <w:divBdr>
        <w:top w:val="none" w:sz="0" w:space="0" w:color="auto"/>
        <w:left w:val="none" w:sz="0" w:space="0" w:color="auto"/>
        <w:bottom w:val="none" w:sz="0" w:space="0" w:color="auto"/>
        <w:right w:val="none" w:sz="0" w:space="0" w:color="auto"/>
      </w:divBdr>
      <w:divsChild>
        <w:div w:id="27878101">
          <w:marLeft w:val="0"/>
          <w:marRight w:val="0"/>
          <w:marTop w:val="0"/>
          <w:marBottom w:val="0"/>
          <w:divBdr>
            <w:top w:val="none" w:sz="0" w:space="0" w:color="auto"/>
            <w:left w:val="none" w:sz="0" w:space="0" w:color="auto"/>
            <w:bottom w:val="none" w:sz="0" w:space="0" w:color="auto"/>
            <w:right w:val="none" w:sz="0" w:space="0" w:color="auto"/>
          </w:divBdr>
        </w:div>
        <w:div w:id="1165895261">
          <w:marLeft w:val="0"/>
          <w:marRight w:val="0"/>
          <w:marTop w:val="0"/>
          <w:marBottom w:val="0"/>
          <w:divBdr>
            <w:top w:val="none" w:sz="0" w:space="0" w:color="auto"/>
            <w:left w:val="none" w:sz="0" w:space="0" w:color="auto"/>
            <w:bottom w:val="none" w:sz="0" w:space="0" w:color="auto"/>
            <w:right w:val="none" w:sz="0" w:space="0" w:color="auto"/>
          </w:divBdr>
        </w:div>
        <w:div w:id="1935628992">
          <w:marLeft w:val="0"/>
          <w:marRight w:val="0"/>
          <w:marTop w:val="0"/>
          <w:marBottom w:val="0"/>
          <w:divBdr>
            <w:top w:val="none" w:sz="0" w:space="0" w:color="auto"/>
            <w:left w:val="none" w:sz="0" w:space="0" w:color="auto"/>
            <w:bottom w:val="none" w:sz="0" w:space="0" w:color="auto"/>
            <w:right w:val="none" w:sz="0" w:space="0" w:color="auto"/>
          </w:divBdr>
        </w:div>
      </w:divsChild>
    </w:div>
    <w:div w:id="490756164">
      <w:bodyDiv w:val="1"/>
      <w:marLeft w:val="0"/>
      <w:marRight w:val="0"/>
      <w:marTop w:val="0"/>
      <w:marBottom w:val="0"/>
      <w:divBdr>
        <w:top w:val="none" w:sz="0" w:space="0" w:color="auto"/>
        <w:left w:val="none" w:sz="0" w:space="0" w:color="auto"/>
        <w:bottom w:val="none" w:sz="0" w:space="0" w:color="auto"/>
        <w:right w:val="none" w:sz="0" w:space="0" w:color="auto"/>
      </w:divBdr>
    </w:div>
    <w:div w:id="514538476">
      <w:bodyDiv w:val="1"/>
      <w:marLeft w:val="0"/>
      <w:marRight w:val="0"/>
      <w:marTop w:val="0"/>
      <w:marBottom w:val="0"/>
      <w:divBdr>
        <w:top w:val="none" w:sz="0" w:space="0" w:color="auto"/>
        <w:left w:val="none" w:sz="0" w:space="0" w:color="auto"/>
        <w:bottom w:val="none" w:sz="0" w:space="0" w:color="auto"/>
        <w:right w:val="none" w:sz="0" w:space="0" w:color="auto"/>
      </w:divBdr>
    </w:div>
    <w:div w:id="555551458">
      <w:bodyDiv w:val="1"/>
      <w:marLeft w:val="0"/>
      <w:marRight w:val="0"/>
      <w:marTop w:val="0"/>
      <w:marBottom w:val="0"/>
      <w:divBdr>
        <w:top w:val="none" w:sz="0" w:space="0" w:color="auto"/>
        <w:left w:val="none" w:sz="0" w:space="0" w:color="auto"/>
        <w:bottom w:val="none" w:sz="0" w:space="0" w:color="auto"/>
        <w:right w:val="none" w:sz="0" w:space="0" w:color="auto"/>
      </w:divBdr>
    </w:div>
    <w:div w:id="559754638">
      <w:bodyDiv w:val="1"/>
      <w:marLeft w:val="0"/>
      <w:marRight w:val="0"/>
      <w:marTop w:val="0"/>
      <w:marBottom w:val="0"/>
      <w:divBdr>
        <w:top w:val="none" w:sz="0" w:space="0" w:color="auto"/>
        <w:left w:val="none" w:sz="0" w:space="0" w:color="auto"/>
        <w:bottom w:val="none" w:sz="0" w:space="0" w:color="auto"/>
        <w:right w:val="none" w:sz="0" w:space="0" w:color="auto"/>
      </w:divBdr>
    </w:div>
    <w:div w:id="574826049">
      <w:bodyDiv w:val="1"/>
      <w:marLeft w:val="0"/>
      <w:marRight w:val="0"/>
      <w:marTop w:val="0"/>
      <w:marBottom w:val="0"/>
      <w:divBdr>
        <w:top w:val="none" w:sz="0" w:space="0" w:color="auto"/>
        <w:left w:val="none" w:sz="0" w:space="0" w:color="auto"/>
        <w:bottom w:val="none" w:sz="0" w:space="0" w:color="auto"/>
        <w:right w:val="none" w:sz="0" w:space="0" w:color="auto"/>
      </w:divBdr>
    </w:div>
    <w:div w:id="575017500">
      <w:bodyDiv w:val="1"/>
      <w:marLeft w:val="0"/>
      <w:marRight w:val="0"/>
      <w:marTop w:val="0"/>
      <w:marBottom w:val="0"/>
      <w:divBdr>
        <w:top w:val="none" w:sz="0" w:space="0" w:color="auto"/>
        <w:left w:val="none" w:sz="0" w:space="0" w:color="auto"/>
        <w:bottom w:val="none" w:sz="0" w:space="0" w:color="auto"/>
        <w:right w:val="none" w:sz="0" w:space="0" w:color="auto"/>
      </w:divBdr>
      <w:divsChild>
        <w:div w:id="1169711705">
          <w:marLeft w:val="0"/>
          <w:marRight w:val="0"/>
          <w:marTop w:val="0"/>
          <w:marBottom w:val="0"/>
          <w:divBdr>
            <w:top w:val="none" w:sz="0" w:space="0" w:color="auto"/>
            <w:left w:val="none" w:sz="0" w:space="0" w:color="auto"/>
            <w:bottom w:val="none" w:sz="0" w:space="0" w:color="auto"/>
            <w:right w:val="none" w:sz="0" w:space="0" w:color="auto"/>
          </w:divBdr>
          <w:divsChild>
            <w:div w:id="1578394606">
              <w:marLeft w:val="0"/>
              <w:marRight w:val="0"/>
              <w:marTop w:val="0"/>
              <w:marBottom w:val="0"/>
              <w:divBdr>
                <w:top w:val="none" w:sz="0" w:space="0" w:color="auto"/>
                <w:left w:val="none" w:sz="0" w:space="0" w:color="auto"/>
                <w:bottom w:val="none" w:sz="0" w:space="0" w:color="auto"/>
                <w:right w:val="none" w:sz="0" w:space="0" w:color="auto"/>
              </w:divBdr>
            </w:div>
            <w:div w:id="1909917722">
              <w:marLeft w:val="0"/>
              <w:marRight w:val="0"/>
              <w:marTop w:val="0"/>
              <w:marBottom w:val="0"/>
              <w:divBdr>
                <w:top w:val="none" w:sz="0" w:space="0" w:color="auto"/>
                <w:left w:val="none" w:sz="0" w:space="0" w:color="auto"/>
                <w:bottom w:val="none" w:sz="0" w:space="0" w:color="auto"/>
                <w:right w:val="none" w:sz="0" w:space="0" w:color="auto"/>
              </w:divBdr>
            </w:div>
          </w:divsChild>
        </w:div>
        <w:div w:id="1800875433">
          <w:marLeft w:val="0"/>
          <w:marRight w:val="0"/>
          <w:marTop w:val="0"/>
          <w:marBottom w:val="0"/>
          <w:divBdr>
            <w:top w:val="none" w:sz="0" w:space="0" w:color="auto"/>
            <w:left w:val="none" w:sz="0" w:space="0" w:color="auto"/>
            <w:bottom w:val="none" w:sz="0" w:space="0" w:color="auto"/>
            <w:right w:val="none" w:sz="0" w:space="0" w:color="auto"/>
          </w:divBdr>
          <w:divsChild>
            <w:div w:id="87577742">
              <w:marLeft w:val="0"/>
              <w:marRight w:val="0"/>
              <w:marTop w:val="0"/>
              <w:marBottom w:val="0"/>
              <w:divBdr>
                <w:top w:val="none" w:sz="0" w:space="0" w:color="auto"/>
                <w:left w:val="none" w:sz="0" w:space="0" w:color="auto"/>
                <w:bottom w:val="none" w:sz="0" w:space="0" w:color="auto"/>
                <w:right w:val="none" w:sz="0" w:space="0" w:color="auto"/>
              </w:divBdr>
            </w:div>
            <w:div w:id="157769634">
              <w:marLeft w:val="0"/>
              <w:marRight w:val="0"/>
              <w:marTop w:val="0"/>
              <w:marBottom w:val="0"/>
              <w:divBdr>
                <w:top w:val="none" w:sz="0" w:space="0" w:color="auto"/>
                <w:left w:val="none" w:sz="0" w:space="0" w:color="auto"/>
                <w:bottom w:val="none" w:sz="0" w:space="0" w:color="auto"/>
                <w:right w:val="none" w:sz="0" w:space="0" w:color="auto"/>
              </w:divBdr>
            </w:div>
            <w:div w:id="219633755">
              <w:marLeft w:val="0"/>
              <w:marRight w:val="0"/>
              <w:marTop w:val="0"/>
              <w:marBottom w:val="0"/>
              <w:divBdr>
                <w:top w:val="none" w:sz="0" w:space="0" w:color="auto"/>
                <w:left w:val="none" w:sz="0" w:space="0" w:color="auto"/>
                <w:bottom w:val="none" w:sz="0" w:space="0" w:color="auto"/>
                <w:right w:val="none" w:sz="0" w:space="0" w:color="auto"/>
              </w:divBdr>
            </w:div>
            <w:div w:id="432163988">
              <w:marLeft w:val="0"/>
              <w:marRight w:val="0"/>
              <w:marTop w:val="0"/>
              <w:marBottom w:val="0"/>
              <w:divBdr>
                <w:top w:val="none" w:sz="0" w:space="0" w:color="auto"/>
                <w:left w:val="none" w:sz="0" w:space="0" w:color="auto"/>
                <w:bottom w:val="none" w:sz="0" w:space="0" w:color="auto"/>
                <w:right w:val="none" w:sz="0" w:space="0" w:color="auto"/>
              </w:divBdr>
            </w:div>
            <w:div w:id="633799984">
              <w:marLeft w:val="0"/>
              <w:marRight w:val="0"/>
              <w:marTop w:val="0"/>
              <w:marBottom w:val="0"/>
              <w:divBdr>
                <w:top w:val="none" w:sz="0" w:space="0" w:color="auto"/>
                <w:left w:val="none" w:sz="0" w:space="0" w:color="auto"/>
                <w:bottom w:val="none" w:sz="0" w:space="0" w:color="auto"/>
                <w:right w:val="none" w:sz="0" w:space="0" w:color="auto"/>
              </w:divBdr>
            </w:div>
            <w:div w:id="976297699">
              <w:marLeft w:val="0"/>
              <w:marRight w:val="0"/>
              <w:marTop w:val="0"/>
              <w:marBottom w:val="0"/>
              <w:divBdr>
                <w:top w:val="none" w:sz="0" w:space="0" w:color="auto"/>
                <w:left w:val="none" w:sz="0" w:space="0" w:color="auto"/>
                <w:bottom w:val="none" w:sz="0" w:space="0" w:color="auto"/>
                <w:right w:val="none" w:sz="0" w:space="0" w:color="auto"/>
              </w:divBdr>
            </w:div>
            <w:div w:id="1075514730">
              <w:marLeft w:val="0"/>
              <w:marRight w:val="0"/>
              <w:marTop w:val="0"/>
              <w:marBottom w:val="0"/>
              <w:divBdr>
                <w:top w:val="none" w:sz="0" w:space="0" w:color="auto"/>
                <w:left w:val="none" w:sz="0" w:space="0" w:color="auto"/>
                <w:bottom w:val="none" w:sz="0" w:space="0" w:color="auto"/>
                <w:right w:val="none" w:sz="0" w:space="0" w:color="auto"/>
              </w:divBdr>
            </w:div>
            <w:div w:id="1400054923">
              <w:marLeft w:val="0"/>
              <w:marRight w:val="0"/>
              <w:marTop w:val="0"/>
              <w:marBottom w:val="0"/>
              <w:divBdr>
                <w:top w:val="none" w:sz="0" w:space="0" w:color="auto"/>
                <w:left w:val="none" w:sz="0" w:space="0" w:color="auto"/>
                <w:bottom w:val="none" w:sz="0" w:space="0" w:color="auto"/>
                <w:right w:val="none" w:sz="0" w:space="0" w:color="auto"/>
              </w:divBdr>
            </w:div>
            <w:div w:id="1434278933">
              <w:marLeft w:val="0"/>
              <w:marRight w:val="0"/>
              <w:marTop w:val="0"/>
              <w:marBottom w:val="0"/>
              <w:divBdr>
                <w:top w:val="none" w:sz="0" w:space="0" w:color="auto"/>
                <w:left w:val="none" w:sz="0" w:space="0" w:color="auto"/>
                <w:bottom w:val="none" w:sz="0" w:space="0" w:color="auto"/>
                <w:right w:val="none" w:sz="0" w:space="0" w:color="auto"/>
              </w:divBdr>
            </w:div>
            <w:div w:id="1470710770">
              <w:marLeft w:val="0"/>
              <w:marRight w:val="0"/>
              <w:marTop w:val="0"/>
              <w:marBottom w:val="0"/>
              <w:divBdr>
                <w:top w:val="none" w:sz="0" w:space="0" w:color="auto"/>
                <w:left w:val="none" w:sz="0" w:space="0" w:color="auto"/>
                <w:bottom w:val="none" w:sz="0" w:space="0" w:color="auto"/>
                <w:right w:val="none" w:sz="0" w:space="0" w:color="auto"/>
              </w:divBdr>
            </w:div>
            <w:div w:id="1546485167">
              <w:marLeft w:val="0"/>
              <w:marRight w:val="0"/>
              <w:marTop w:val="0"/>
              <w:marBottom w:val="0"/>
              <w:divBdr>
                <w:top w:val="none" w:sz="0" w:space="0" w:color="auto"/>
                <w:left w:val="none" w:sz="0" w:space="0" w:color="auto"/>
                <w:bottom w:val="none" w:sz="0" w:space="0" w:color="auto"/>
                <w:right w:val="none" w:sz="0" w:space="0" w:color="auto"/>
              </w:divBdr>
            </w:div>
            <w:div w:id="1590387997">
              <w:marLeft w:val="0"/>
              <w:marRight w:val="0"/>
              <w:marTop w:val="0"/>
              <w:marBottom w:val="0"/>
              <w:divBdr>
                <w:top w:val="none" w:sz="0" w:space="0" w:color="auto"/>
                <w:left w:val="none" w:sz="0" w:space="0" w:color="auto"/>
                <w:bottom w:val="none" w:sz="0" w:space="0" w:color="auto"/>
                <w:right w:val="none" w:sz="0" w:space="0" w:color="auto"/>
              </w:divBdr>
            </w:div>
            <w:div w:id="1823307018">
              <w:marLeft w:val="0"/>
              <w:marRight w:val="0"/>
              <w:marTop w:val="0"/>
              <w:marBottom w:val="0"/>
              <w:divBdr>
                <w:top w:val="none" w:sz="0" w:space="0" w:color="auto"/>
                <w:left w:val="none" w:sz="0" w:space="0" w:color="auto"/>
                <w:bottom w:val="none" w:sz="0" w:space="0" w:color="auto"/>
                <w:right w:val="none" w:sz="0" w:space="0" w:color="auto"/>
              </w:divBdr>
            </w:div>
            <w:div w:id="1898545020">
              <w:marLeft w:val="0"/>
              <w:marRight w:val="0"/>
              <w:marTop w:val="0"/>
              <w:marBottom w:val="0"/>
              <w:divBdr>
                <w:top w:val="none" w:sz="0" w:space="0" w:color="auto"/>
                <w:left w:val="none" w:sz="0" w:space="0" w:color="auto"/>
                <w:bottom w:val="none" w:sz="0" w:space="0" w:color="auto"/>
                <w:right w:val="none" w:sz="0" w:space="0" w:color="auto"/>
              </w:divBdr>
            </w:div>
            <w:div w:id="21447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3592">
      <w:bodyDiv w:val="1"/>
      <w:marLeft w:val="0"/>
      <w:marRight w:val="0"/>
      <w:marTop w:val="0"/>
      <w:marBottom w:val="0"/>
      <w:divBdr>
        <w:top w:val="none" w:sz="0" w:space="0" w:color="auto"/>
        <w:left w:val="none" w:sz="0" w:space="0" w:color="auto"/>
        <w:bottom w:val="none" w:sz="0" w:space="0" w:color="auto"/>
        <w:right w:val="none" w:sz="0" w:space="0" w:color="auto"/>
      </w:divBdr>
    </w:div>
    <w:div w:id="612447207">
      <w:bodyDiv w:val="1"/>
      <w:marLeft w:val="0"/>
      <w:marRight w:val="0"/>
      <w:marTop w:val="0"/>
      <w:marBottom w:val="0"/>
      <w:divBdr>
        <w:top w:val="none" w:sz="0" w:space="0" w:color="auto"/>
        <w:left w:val="none" w:sz="0" w:space="0" w:color="auto"/>
        <w:bottom w:val="none" w:sz="0" w:space="0" w:color="auto"/>
        <w:right w:val="none" w:sz="0" w:space="0" w:color="auto"/>
      </w:divBdr>
    </w:div>
    <w:div w:id="621888607">
      <w:bodyDiv w:val="1"/>
      <w:marLeft w:val="0"/>
      <w:marRight w:val="0"/>
      <w:marTop w:val="0"/>
      <w:marBottom w:val="0"/>
      <w:divBdr>
        <w:top w:val="none" w:sz="0" w:space="0" w:color="auto"/>
        <w:left w:val="none" w:sz="0" w:space="0" w:color="auto"/>
        <w:bottom w:val="none" w:sz="0" w:space="0" w:color="auto"/>
        <w:right w:val="none" w:sz="0" w:space="0" w:color="auto"/>
      </w:divBdr>
    </w:div>
    <w:div w:id="656691883">
      <w:bodyDiv w:val="1"/>
      <w:marLeft w:val="0"/>
      <w:marRight w:val="0"/>
      <w:marTop w:val="0"/>
      <w:marBottom w:val="0"/>
      <w:divBdr>
        <w:top w:val="none" w:sz="0" w:space="0" w:color="auto"/>
        <w:left w:val="none" w:sz="0" w:space="0" w:color="auto"/>
        <w:bottom w:val="none" w:sz="0" w:space="0" w:color="auto"/>
        <w:right w:val="none" w:sz="0" w:space="0" w:color="auto"/>
      </w:divBdr>
    </w:div>
    <w:div w:id="710227079">
      <w:bodyDiv w:val="1"/>
      <w:marLeft w:val="0"/>
      <w:marRight w:val="0"/>
      <w:marTop w:val="0"/>
      <w:marBottom w:val="0"/>
      <w:divBdr>
        <w:top w:val="none" w:sz="0" w:space="0" w:color="auto"/>
        <w:left w:val="none" w:sz="0" w:space="0" w:color="auto"/>
        <w:bottom w:val="none" w:sz="0" w:space="0" w:color="auto"/>
        <w:right w:val="none" w:sz="0" w:space="0" w:color="auto"/>
      </w:divBdr>
    </w:div>
    <w:div w:id="760837720">
      <w:bodyDiv w:val="1"/>
      <w:marLeft w:val="0"/>
      <w:marRight w:val="0"/>
      <w:marTop w:val="0"/>
      <w:marBottom w:val="0"/>
      <w:divBdr>
        <w:top w:val="none" w:sz="0" w:space="0" w:color="auto"/>
        <w:left w:val="none" w:sz="0" w:space="0" w:color="auto"/>
        <w:bottom w:val="none" w:sz="0" w:space="0" w:color="auto"/>
        <w:right w:val="none" w:sz="0" w:space="0" w:color="auto"/>
      </w:divBdr>
    </w:div>
    <w:div w:id="762844382">
      <w:bodyDiv w:val="1"/>
      <w:marLeft w:val="0"/>
      <w:marRight w:val="0"/>
      <w:marTop w:val="0"/>
      <w:marBottom w:val="0"/>
      <w:divBdr>
        <w:top w:val="none" w:sz="0" w:space="0" w:color="auto"/>
        <w:left w:val="none" w:sz="0" w:space="0" w:color="auto"/>
        <w:bottom w:val="none" w:sz="0" w:space="0" w:color="auto"/>
        <w:right w:val="none" w:sz="0" w:space="0" w:color="auto"/>
      </w:divBdr>
    </w:div>
    <w:div w:id="786657035">
      <w:bodyDiv w:val="1"/>
      <w:marLeft w:val="0"/>
      <w:marRight w:val="0"/>
      <w:marTop w:val="0"/>
      <w:marBottom w:val="0"/>
      <w:divBdr>
        <w:top w:val="none" w:sz="0" w:space="0" w:color="auto"/>
        <w:left w:val="none" w:sz="0" w:space="0" w:color="auto"/>
        <w:bottom w:val="none" w:sz="0" w:space="0" w:color="auto"/>
        <w:right w:val="none" w:sz="0" w:space="0" w:color="auto"/>
      </w:divBdr>
    </w:div>
    <w:div w:id="807354160">
      <w:bodyDiv w:val="1"/>
      <w:marLeft w:val="0"/>
      <w:marRight w:val="0"/>
      <w:marTop w:val="0"/>
      <w:marBottom w:val="0"/>
      <w:divBdr>
        <w:top w:val="none" w:sz="0" w:space="0" w:color="auto"/>
        <w:left w:val="none" w:sz="0" w:space="0" w:color="auto"/>
        <w:bottom w:val="none" w:sz="0" w:space="0" w:color="auto"/>
        <w:right w:val="none" w:sz="0" w:space="0" w:color="auto"/>
      </w:divBdr>
    </w:div>
    <w:div w:id="828525096">
      <w:bodyDiv w:val="1"/>
      <w:marLeft w:val="0"/>
      <w:marRight w:val="0"/>
      <w:marTop w:val="0"/>
      <w:marBottom w:val="0"/>
      <w:divBdr>
        <w:top w:val="none" w:sz="0" w:space="0" w:color="auto"/>
        <w:left w:val="none" w:sz="0" w:space="0" w:color="auto"/>
        <w:bottom w:val="none" w:sz="0" w:space="0" w:color="auto"/>
        <w:right w:val="none" w:sz="0" w:space="0" w:color="auto"/>
      </w:divBdr>
    </w:div>
    <w:div w:id="871067801">
      <w:bodyDiv w:val="1"/>
      <w:marLeft w:val="0"/>
      <w:marRight w:val="0"/>
      <w:marTop w:val="0"/>
      <w:marBottom w:val="0"/>
      <w:divBdr>
        <w:top w:val="none" w:sz="0" w:space="0" w:color="auto"/>
        <w:left w:val="none" w:sz="0" w:space="0" w:color="auto"/>
        <w:bottom w:val="none" w:sz="0" w:space="0" w:color="auto"/>
        <w:right w:val="none" w:sz="0" w:space="0" w:color="auto"/>
      </w:divBdr>
    </w:div>
    <w:div w:id="889268484">
      <w:bodyDiv w:val="1"/>
      <w:marLeft w:val="0"/>
      <w:marRight w:val="0"/>
      <w:marTop w:val="0"/>
      <w:marBottom w:val="0"/>
      <w:divBdr>
        <w:top w:val="none" w:sz="0" w:space="0" w:color="auto"/>
        <w:left w:val="none" w:sz="0" w:space="0" w:color="auto"/>
        <w:bottom w:val="none" w:sz="0" w:space="0" w:color="auto"/>
        <w:right w:val="none" w:sz="0" w:space="0" w:color="auto"/>
      </w:divBdr>
    </w:div>
    <w:div w:id="891888205">
      <w:bodyDiv w:val="1"/>
      <w:marLeft w:val="0"/>
      <w:marRight w:val="0"/>
      <w:marTop w:val="0"/>
      <w:marBottom w:val="0"/>
      <w:divBdr>
        <w:top w:val="none" w:sz="0" w:space="0" w:color="auto"/>
        <w:left w:val="none" w:sz="0" w:space="0" w:color="auto"/>
        <w:bottom w:val="none" w:sz="0" w:space="0" w:color="auto"/>
        <w:right w:val="none" w:sz="0" w:space="0" w:color="auto"/>
      </w:divBdr>
    </w:div>
    <w:div w:id="898175512">
      <w:bodyDiv w:val="1"/>
      <w:marLeft w:val="0"/>
      <w:marRight w:val="0"/>
      <w:marTop w:val="0"/>
      <w:marBottom w:val="0"/>
      <w:divBdr>
        <w:top w:val="none" w:sz="0" w:space="0" w:color="auto"/>
        <w:left w:val="none" w:sz="0" w:space="0" w:color="auto"/>
        <w:bottom w:val="none" w:sz="0" w:space="0" w:color="auto"/>
        <w:right w:val="none" w:sz="0" w:space="0" w:color="auto"/>
      </w:divBdr>
      <w:divsChild>
        <w:div w:id="152794578">
          <w:marLeft w:val="0"/>
          <w:marRight w:val="0"/>
          <w:marTop w:val="0"/>
          <w:marBottom w:val="0"/>
          <w:divBdr>
            <w:top w:val="none" w:sz="0" w:space="0" w:color="auto"/>
            <w:left w:val="none" w:sz="0" w:space="0" w:color="auto"/>
            <w:bottom w:val="none" w:sz="0" w:space="0" w:color="auto"/>
            <w:right w:val="none" w:sz="0" w:space="0" w:color="auto"/>
          </w:divBdr>
        </w:div>
        <w:div w:id="468861132">
          <w:marLeft w:val="0"/>
          <w:marRight w:val="0"/>
          <w:marTop w:val="0"/>
          <w:marBottom w:val="0"/>
          <w:divBdr>
            <w:top w:val="none" w:sz="0" w:space="0" w:color="auto"/>
            <w:left w:val="none" w:sz="0" w:space="0" w:color="auto"/>
            <w:bottom w:val="none" w:sz="0" w:space="0" w:color="auto"/>
            <w:right w:val="none" w:sz="0" w:space="0" w:color="auto"/>
          </w:divBdr>
        </w:div>
        <w:div w:id="1838227249">
          <w:marLeft w:val="0"/>
          <w:marRight w:val="0"/>
          <w:marTop w:val="0"/>
          <w:marBottom w:val="0"/>
          <w:divBdr>
            <w:top w:val="none" w:sz="0" w:space="0" w:color="auto"/>
            <w:left w:val="none" w:sz="0" w:space="0" w:color="auto"/>
            <w:bottom w:val="none" w:sz="0" w:space="0" w:color="auto"/>
            <w:right w:val="none" w:sz="0" w:space="0" w:color="auto"/>
          </w:divBdr>
        </w:div>
        <w:div w:id="1931740289">
          <w:marLeft w:val="0"/>
          <w:marRight w:val="0"/>
          <w:marTop w:val="0"/>
          <w:marBottom w:val="0"/>
          <w:divBdr>
            <w:top w:val="none" w:sz="0" w:space="0" w:color="auto"/>
            <w:left w:val="none" w:sz="0" w:space="0" w:color="auto"/>
            <w:bottom w:val="none" w:sz="0" w:space="0" w:color="auto"/>
            <w:right w:val="none" w:sz="0" w:space="0" w:color="auto"/>
          </w:divBdr>
        </w:div>
      </w:divsChild>
    </w:div>
    <w:div w:id="910702456">
      <w:bodyDiv w:val="1"/>
      <w:marLeft w:val="0"/>
      <w:marRight w:val="0"/>
      <w:marTop w:val="0"/>
      <w:marBottom w:val="0"/>
      <w:divBdr>
        <w:top w:val="none" w:sz="0" w:space="0" w:color="auto"/>
        <w:left w:val="none" w:sz="0" w:space="0" w:color="auto"/>
        <w:bottom w:val="none" w:sz="0" w:space="0" w:color="auto"/>
        <w:right w:val="none" w:sz="0" w:space="0" w:color="auto"/>
      </w:divBdr>
      <w:divsChild>
        <w:div w:id="809978491">
          <w:marLeft w:val="0"/>
          <w:marRight w:val="0"/>
          <w:marTop w:val="0"/>
          <w:marBottom w:val="0"/>
          <w:divBdr>
            <w:top w:val="none" w:sz="0" w:space="0" w:color="auto"/>
            <w:left w:val="none" w:sz="0" w:space="0" w:color="auto"/>
            <w:bottom w:val="none" w:sz="0" w:space="0" w:color="auto"/>
            <w:right w:val="none" w:sz="0" w:space="0" w:color="auto"/>
          </w:divBdr>
          <w:divsChild>
            <w:div w:id="301735311">
              <w:marLeft w:val="0"/>
              <w:marRight w:val="0"/>
              <w:marTop w:val="0"/>
              <w:marBottom w:val="0"/>
              <w:divBdr>
                <w:top w:val="none" w:sz="0" w:space="0" w:color="auto"/>
                <w:left w:val="none" w:sz="0" w:space="0" w:color="auto"/>
                <w:bottom w:val="none" w:sz="0" w:space="0" w:color="auto"/>
                <w:right w:val="none" w:sz="0" w:space="0" w:color="auto"/>
              </w:divBdr>
            </w:div>
            <w:div w:id="323435542">
              <w:marLeft w:val="0"/>
              <w:marRight w:val="0"/>
              <w:marTop w:val="0"/>
              <w:marBottom w:val="0"/>
              <w:divBdr>
                <w:top w:val="none" w:sz="0" w:space="0" w:color="auto"/>
                <w:left w:val="none" w:sz="0" w:space="0" w:color="auto"/>
                <w:bottom w:val="none" w:sz="0" w:space="0" w:color="auto"/>
                <w:right w:val="none" w:sz="0" w:space="0" w:color="auto"/>
              </w:divBdr>
            </w:div>
            <w:div w:id="603419007">
              <w:marLeft w:val="0"/>
              <w:marRight w:val="0"/>
              <w:marTop w:val="0"/>
              <w:marBottom w:val="0"/>
              <w:divBdr>
                <w:top w:val="none" w:sz="0" w:space="0" w:color="auto"/>
                <w:left w:val="none" w:sz="0" w:space="0" w:color="auto"/>
                <w:bottom w:val="none" w:sz="0" w:space="0" w:color="auto"/>
                <w:right w:val="none" w:sz="0" w:space="0" w:color="auto"/>
              </w:divBdr>
            </w:div>
            <w:div w:id="652835832">
              <w:marLeft w:val="0"/>
              <w:marRight w:val="0"/>
              <w:marTop w:val="0"/>
              <w:marBottom w:val="0"/>
              <w:divBdr>
                <w:top w:val="none" w:sz="0" w:space="0" w:color="auto"/>
                <w:left w:val="none" w:sz="0" w:space="0" w:color="auto"/>
                <w:bottom w:val="none" w:sz="0" w:space="0" w:color="auto"/>
                <w:right w:val="none" w:sz="0" w:space="0" w:color="auto"/>
              </w:divBdr>
            </w:div>
            <w:div w:id="781998156">
              <w:marLeft w:val="0"/>
              <w:marRight w:val="0"/>
              <w:marTop w:val="0"/>
              <w:marBottom w:val="0"/>
              <w:divBdr>
                <w:top w:val="none" w:sz="0" w:space="0" w:color="auto"/>
                <w:left w:val="none" w:sz="0" w:space="0" w:color="auto"/>
                <w:bottom w:val="none" w:sz="0" w:space="0" w:color="auto"/>
                <w:right w:val="none" w:sz="0" w:space="0" w:color="auto"/>
              </w:divBdr>
            </w:div>
            <w:div w:id="991060480">
              <w:marLeft w:val="0"/>
              <w:marRight w:val="0"/>
              <w:marTop w:val="0"/>
              <w:marBottom w:val="0"/>
              <w:divBdr>
                <w:top w:val="none" w:sz="0" w:space="0" w:color="auto"/>
                <w:left w:val="none" w:sz="0" w:space="0" w:color="auto"/>
                <w:bottom w:val="none" w:sz="0" w:space="0" w:color="auto"/>
                <w:right w:val="none" w:sz="0" w:space="0" w:color="auto"/>
              </w:divBdr>
            </w:div>
            <w:div w:id="1381054648">
              <w:marLeft w:val="0"/>
              <w:marRight w:val="0"/>
              <w:marTop w:val="0"/>
              <w:marBottom w:val="0"/>
              <w:divBdr>
                <w:top w:val="none" w:sz="0" w:space="0" w:color="auto"/>
                <w:left w:val="none" w:sz="0" w:space="0" w:color="auto"/>
                <w:bottom w:val="none" w:sz="0" w:space="0" w:color="auto"/>
                <w:right w:val="none" w:sz="0" w:space="0" w:color="auto"/>
              </w:divBdr>
            </w:div>
            <w:div w:id="1759012789">
              <w:marLeft w:val="0"/>
              <w:marRight w:val="0"/>
              <w:marTop w:val="0"/>
              <w:marBottom w:val="0"/>
              <w:divBdr>
                <w:top w:val="none" w:sz="0" w:space="0" w:color="auto"/>
                <w:left w:val="none" w:sz="0" w:space="0" w:color="auto"/>
                <w:bottom w:val="none" w:sz="0" w:space="0" w:color="auto"/>
                <w:right w:val="none" w:sz="0" w:space="0" w:color="auto"/>
              </w:divBdr>
            </w:div>
            <w:div w:id="1778980400">
              <w:marLeft w:val="0"/>
              <w:marRight w:val="0"/>
              <w:marTop w:val="0"/>
              <w:marBottom w:val="0"/>
              <w:divBdr>
                <w:top w:val="none" w:sz="0" w:space="0" w:color="auto"/>
                <w:left w:val="none" w:sz="0" w:space="0" w:color="auto"/>
                <w:bottom w:val="none" w:sz="0" w:space="0" w:color="auto"/>
                <w:right w:val="none" w:sz="0" w:space="0" w:color="auto"/>
              </w:divBdr>
            </w:div>
            <w:div w:id="1824928211">
              <w:marLeft w:val="0"/>
              <w:marRight w:val="0"/>
              <w:marTop w:val="0"/>
              <w:marBottom w:val="0"/>
              <w:divBdr>
                <w:top w:val="none" w:sz="0" w:space="0" w:color="auto"/>
                <w:left w:val="none" w:sz="0" w:space="0" w:color="auto"/>
                <w:bottom w:val="none" w:sz="0" w:space="0" w:color="auto"/>
                <w:right w:val="none" w:sz="0" w:space="0" w:color="auto"/>
              </w:divBdr>
            </w:div>
            <w:div w:id="1845590834">
              <w:marLeft w:val="0"/>
              <w:marRight w:val="0"/>
              <w:marTop w:val="0"/>
              <w:marBottom w:val="0"/>
              <w:divBdr>
                <w:top w:val="none" w:sz="0" w:space="0" w:color="auto"/>
                <w:left w:val="none" w:sz="0" w:space="0" w:color="auto"/>
                <w:bottom w:val="none" w:sz="0" w:space="0" w:color="auto"/>
                <w:right w:val="none" w:sz="0" w:space="0" w:color="auto"/>
              </w:divBdr>
            </w:div>
            <w:div w:id="1909874935">
              <w:marLeft w:val="0"/>
              <w:marRight w:val="0"/>
              <w:marTop w:val="0"/>
              <w:marBottom w:val="0"/>
              <w:divBdr>
                <w:top w:val="none" w:sz="0" w:space="0" w:color="auto"/>
                <w:left w:val="none" w:sz="0" w:space="0" w:color="auto"/>
                <w:bottom w:val="none" w:sz="0" w:space="0" w:color="auto"/>
                <w:right w:val="none" w:sz="0" w:space="0" w:color="auto"/>
              </w:divBdr>
            </w:div>
            <w:div w:id="2006517926">
              <w:marLeft w:val="0"/>
              <w:marRight w:val="0"/>
              <w:marTop w:val="0"/>
              <w:marBottom w:val="0"/>
              <w:divBdr>
                <w:top w:val="none" w:sz="0" w:space="0" w:color="auto"/>
                <w:left w:val="none" w:sz="0" w:space="0" w:color="auto"/>
                <w:bottom w:val="none" w:sz="0" w:space="0" w:color="auto"/>
                <w:right w:val="none" w:sz="0" w:space="0" w:color="auto"/>
              </w:divBdr>
            </w:div>
            <w:div w:id="2019696035">
              <w:marLeft w:val="0"/>
              <w:marRight w:val="0"/>
              <w:marTop w:val="0"/>
              <w:marBottom w:val="0"/>
              <w:divBdr>
                <w:top w:val="none" w:sz="0" w:space="0" w:color="auto"/>
                <w:left w:val="none" w:sz="0" w:space="0" w:color="auto"/>
                <w:bottom w:val="none" w:sz="0" w:space="0" w:color="auto"/>
                <w:right w:val="none" w:sz="0" w:space="0" w:color="auto"/>
              </w:divBdr>
            </w:div>
            <w:div w:id="2052532188">
              <w:marLeft w:val="0"/>
              <w:marRight w:val="0"/>
              <w:marTop w:val="0"/>
              <w:marBottom w:val="0"/>
              <w:divBdr>
                <w:top w:val="none" w:sz="0" w:space="0" w:color="auto"/>
                <w:left w:val="none" w:sz="0" w:space="0" w:color="auto"/>
                <w:bottom w:val="none" w:sz="0" w:space="0" w:color="auto"/>
                <w:right w:val="none" w:sz="0" w:space="0" w:color="auto"/>
              </w:divBdr>
            </w:div>
          </w:divsChild>
        </w:div>
        <w:div w:id="1921914092">
          <w:marLeft w:val="0"/>
          <w:marRight w:val="0"/>
          <w:marTop w:val="0"/>
          <w:marBottom w:val="0"/>
          <w:divBdr>
            <w:top w:val="none" w:sz="0" w:space="0" w:color="auto"/>
            <w:left w:val="none" w:sz="0" w:space="0" w:color="auto"/>
            <w:bottom w:val="none" w:sz="0" w:space="0" w:color="auto"/>
            <w:right w:val="none" w:sz="0" w:space="0" w:color="auto"/>
          </w:divBdr>
          <w:divsChild>
            <w:div w:id="546719494">
              <w:marLeft w:val="0"/>
              <w:marRight w:val="0"/>
              <w:marTop w:val="0"/>
              <w:marBottom w:val="0"/>
              <w:divBdr>
                <w:top w:val="none" w:sz="0" w:space="0" w:color="auto"/>
                <w:left w:val="none" w:sz="0" w:space="0" w:color="auto"/>
                <w:bottom w:val="none" w:sz="0" w:space="0" w:color="auto"/>
                <w:right w:val="none" w:sz="0" w:space="0" w:color="auto"/>
              </w:divBdr>
            </w:div>
            <w:div w:id="14688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2477">
      <w:bodyDiv w:val="1"/>
      <w:marLeft w:val="0"/>
      <w:marRight w:val="0"/>
      <w:marTop w:val="0"/>
      <w:marBottom w:val="0"/>
      <w:divBdr>
        <w:top w:val="none" w:sz="0" w:space="0" w:color="auto"/>
        <w:left w:val="none" w:sz="0" w:space="0" w:color="auto"/>
        <w:bottom w:val="none" w:sz="0" w:space="0" w:color="auto"/>
        <w:right w:val="none" w:sz="0" w:space="0" w:color="auto"/>
      </w:divBdr>
    </w:div>
    <w:div w:id="938832090">
      <w:bodyDiv w:val="1"/>
      <w:marLeft w:val="0"/>
      <w:marRight w:val="0"/>
      <w:marTop w:val="0"/>
      <w:marBottom w:val="0"/>
      <w:divBdr>
        <w:top w:val="none" w:sz="0" w:space="0" w:color="auto"/>
        <w:left w:val="none" w:sz="0" w:space="0" w:color="auto"/>
        <w:bottom w:val="none" w:sz="0" w:space="0" w:color="auto"/>
        <w:right w:val="none" w:sz="0" w:space="0" w:color="auto"/>
      </w:divBdr>
    </w:div>
    <w:div w:id="942153990">
      <w:bodyDiv w:val="1"/>
      <w:marLeft w:val="0"/>
      <w:marRight w:val="0"/>
      <w:marTop w:val="0"/>
      <w:marBottom w:val="0"/>
      <w:divBdr>
        <w:top w:val="none" w:sz="0" w:space="0" w:color="auto"/>
        <w:left w:val="none" w:sz="0" w:space="0" w:color="auto"/>
        <w:bottom w:val="none" w:sz="0" w:space="0" w:color="auto"/>
        <w:right w:val="none" w:sz="0" w:space="0" w:color="auto"/>
      </w:divBdr>
    </w:div>
    <w:div w:id="960768790">
      <w:bodyDiv w:val="1"/>
      <w:marLeft w:val="0"/>
      <w:marRight w:val="0"/>
      <w:marTop w:val="0"/>
      <w:marBottom w:val="0"/>
      <w:divBdr>
        <w:top w:val="none" w:sz="0" w:space="0" w:color="auto"/>
        <w:left w:val="none" w:sz="0" w:space="0" w:color="auto"/>
        <w:bottom w:val="none" w:sz="0" w:space="0" w:color="auto"/>
        <w:right w:val="none" w:sz="0" w:space="0" w:color="auto"/>
      </w:divBdr>
    </w:div>
    <w:div w:id="1003820688">
      <w:bodyDiv w:val="1"/>
      <w:marLeft w:val="0"/>
      <w:marRight w:val="0"/>
      <w:marTop w:val="0"/>
      <w:marBottom w:val="0"/>
      <w:divBdr>
        <w:top w:val="none" w:sz="0" w:space="0" w:color="auto"/>
        <w:left w:val="none" w:sz="0" w:space="0" w:color="auto"/>
        <w:bottom w:val="none" w:sz="0" w:space="0" w:color="auto"/>
        <w:right w:val="none" w:sz="0" w:space="0" w:color="auto"/>
      </w:divBdr>
    </w:div>
    <w:div w:id="1039355034">
      <w:bodyDiv w:val="1"/>
      <w:marLeft w:val="0"/>
      <w:marRight w:val="0"/>
      <w:marTop w:val="0"/>
      <w:marBottom w:val="0"/>
      <w:divBdr>
        <w:top w:val="none" w:sz="0" w:space="0" w:color="auto"/>
        <w:left w:val="none" w:sz="0" w:space="0" w:color="auto"/>
        <w:bottom w:val="none" w:sz="0" w:space="0" w:color="auto"/>
        <w:right w:val="none" w:sz="0" w:space="0" w:color="auto"/>
      </w:divBdr>
      <w:divsChild>
        <w:div w:id="88892736">
          <w:marLeft w:val="0"/>
          <w:marRight w:val="0"/>
          <w:marTop w:val="0"/>
          <w:marBottom w:val="0"/>
          <w:divBdr>
            <w:top w:val="none" w:sz="0" w:space="0" w:color="auto"/>
            <w:left w:val="none" w:sz="0" w:space="0" w:color="auto"/>
            <w:bottom w:val="none" w:sz="0" w:space="0" w:color="auto"/>
            <w:right w:val="none" w:sz="0" w:space="0" w:color="auto"/>
          </w:divBdr>
        </w:div>
        <w:div w:id="906837138">
          <w:marLeft w:val="0"/>
          <w:marRight w:val="0"/>
          <w:marTop w:val="0"/>
          <w:marBottom w:val="0"/>
          <w:divBdr>
            <w:top w:val="none" w:sz="0" w:space="0" w:color="auto"/>
            <w:left w:val="none" w:sz="0" w:space="0" w:color="auto"/>
            <w:bottom w:val="none" w:sz="0" w:space="0" w:color="auto"/>
            <w:right w:val="none" w:sz="0" w:space="0" w:color="auto"/>
          </w:divBdr>
        </w:div>
        <w:div w:id="2018992529">
          <w:marLeft w:val="0"/>
          <w:marRight w:val="0"/>
          <w:marTop w:val="0"/>
          <w:marBottom w:val="0"/>
          <w:divBdr>
            <w:top w:val="none" w:sz="0" w:space="0" w:color="auto"/>
            <w:left w:val="none" w:sz="0" w:space="0" w:color="auto"/>
            <w:bottom w:val="none" w:sz="0" w:space="0" w:color="auto"/>
            <w:right w:val="none" w:sz="0" w:space="0" w:color="auto"/>
          </w:divBdr>
        </w:div>
      </w:divsChild>
    </w:div>
    <w:div w:id="1056901551">
      <w:bodyDiv w:val="1"/>
      <w:marLeft w:val="0"/>
      <w:marRight w:val="0"/>
      <w:marTop w:val="0"/>
      <w:marBottom w:val="0"/>
      <w:divBdr>
        <w:top w:val="none" w:sz="0" w:space="0" w:color="auto"/>
        <w:left w:val="none" w:sz="0" w:space="0" w:color="auto"/>
        <w:bottom w:val="none" w:sz="0" w:space="0" w:color="auto"/>
        <w:right w:val="none" w:sz="0" w:space="0" w:color="auto"/>
      </w:divBdr>
    </w:div>
    <w:div w:id="1126847412">
      <w:bodyDiv w:val="1"/>
      <w:marLeft w:val="0"/>
      <w:marRight w:val="0"/>
      <w:marTop w:val="0"/>
      <w:marBottom w:val="0"/>
      <w:divBdr>
        <w:top w:val="none" w:sz="0" w:space="0" w:color="auto"/>
        <w:left w:val="none" w:sz="0" w:space="0" w:color="auto"/>
        <w:bottom w:val="none" w:sz="0" w:space="0" w:color="auto"/>
        <w:right w:val="none" w:sz="0" w:space="0" w:color="auto"/>
      </w:divBdr>
    </w:div>
    <w:div w:id="1176729596">
      <w:bodyDiv w:val="1"/>
      <w:marLeft w:val="0"/>
      <w:marRight w:val="0"/>
      <w:marTop w:val="0"/>
      <w:marBottom w:val="0"/>
      <w:divBdr>
        <w:top w:val="none" w:sz="0" w:space="0" w:color="auto"/>
        <w:left w:val="none" w:sz="0" w:space="0" w:color="auto"/>
        <w:bottom w:val="none" w:sz="0" w:space="0" w:color="auto"/>
        <w:right w:val="none" w:sz="0" w:space="0" w:color="auto"/>
      </w:divBdr>
    </w:div>
    <w:div w:id="1198470521">
      <w:bodyDiv w:val="1"/>
      <w:marLeft w:val="0"/>
      <w:marRight w:val="0"/>
      <w:marTop w:val="0"/>
      <w:marBottom w:val="0"/>
      <w:divBdr>
        <w:top w:val="none" w:sz="0" w:space="0" w:color="auto"/>
        <w:left w:val="none" w:sz="0" w:space="0" w:color="auto"/>
        <w:bottom w:val="none" w:sz="0" w:space="0" w:color="auto"/>
        <w:right w:val="none" w:sz="0" w:space="0" w:color="auto"/>
      </w:divBdr>
    </w:div>
    <w:div w:id="1262639555">
      <w:bodyDiv w:val="1"/>
      <w:marLeft w:val="0"/>
      <w:marRight w:val="0"/>
      <w:marTop w:val="0"/>
      <w:marBottom w:val="0"/>
      <w:divBdr>
        <w:top w:val="none" w:sz="0" w:space="0" w:color="auto"/>
        <w:left w:val="none" w:sz="0" w:space="0" w:color="auto"/>
        <w:bottom w:val="none" w:sz="0" w:space="0" w:color="auto"/>
        <w:right w:val="none" w:sz="0" w:space="0" w:color="auto"/>
      </w:divBdr>
    </w:div>
    <w:div w:id="1284458690">
      <w:bodyDiv w:val="1"/>
      <w:marLeft w:val="0"/>
      <w:marRight w:val="0"/>
      <w:marTop w:val="0"/>
      <w:marBottom w:val="0"/>
      <w:divBdr>
        <w:top w:val="none" w:sz="0" w:space="0" w:color="auto"/>
        <w:left w:val="none" w:sz="0" w:space="0" w:color="auto"/>
        <w:bottom w:val="none" w:sz="0" w:space="0" w:color="auto"/>
        <w:right w:val="none" w:sz="0" w:space="0" w:color="auto"/>
      </w:divBdr>
      <w:divsChild>
        <w:div w:id="469328738">
          <w:marLeft w:val="0"/>
          <w:marRight w:val="0"/>
          <w:marTop w:val="0"/>
          <w:marBottom w:val="0"/>
          <w:divBdr>
            <w:top w:val="none" w:sz="0" w:space="0" w:color="auto"/>
            <w:left w:val="none" w:sz="0" w:space="0" w:color="auto"/>
            <w:bottom w:val="none" w:sz="0" w:space="0" w:color="auto"/>
            <w:right w:val="none" w:sz="0" w:space="0" w:color="auto"/>
          </w:divBdr>
          <w:divsChild>
            <w:div w:id="277108885">
              <w:marLeft w:val="0"/>
              <w:marRight w:val="0"/>
              <w:marTop w:val="0"/>
              <w:marBottom w:val="0"/>
              <w:divBdr>
                <w:top w:val="none" w:sz="0" w:space="0" w:color="auto"/>
                <w:left w:val="none" w:sz="0" w:space="0" w:color="auto"/>
                <w:bottom w:val="none" w:sz="0" w:space="0" w:color="auto"/>
                <w:right w:val="none" w:sz="0" w:space="0" w:color="auto"/>
              </w:divBdr>
            </w:div>
            <w:div w:id="1868178949">
              <w:marLeft w:val="0"/>
              <w:marRight w:val="0"/>
              <w:marTop w:val="0"/>
              <w:marBottom w:val="0"/>
              <w:divBdr>
                <w:top w:val="none" w:sz="0" w:space="0" w:color="auto"/>
                <w:left w:val="none" w:sz="0" w:space="0" w:color="auto"/>
                <w:bottom w:val="none" w:sz="0" w:space="0" w:color="auto"/>
                <w:right w:val="none" w:sz="0" w:space="0" w:color="auto"/>
              </w:divBdr>
            </w:div>
          </w:divsChild>
        </w:div>
        <w:div w:id="1108696252">
          <w:marLeft w:val="0"/>
          <w:marRight w:val="0"/>
          <w:marTop w:val="0"/>
          <w:marBottom w:val="0"/>
          <w:divBdr>
            <w:top w:val="none" w:sz="0" w:space="0" w:color="auto"/>
            <w:left w:val="none" w:sz="0" w:space="0" w:color="auto"/>
            <w:bottom w:val="none" w:sz="0" w:space="0" w:color="auto"/>
            <w:right w:val="none" w:sz="0" w:space="0" w:color="auto"/>
          </w:divBdr>
          <w:divsChild>
            <w:div w:id="44718301">
              <w:marLeft w:val="0"/>
              <w:marRight w:val="0"/>
              <w:marTop w:val="0"/>
              <w:marBottom w:val="0"/>
              <w:divBdr>
                <w:top w:val="none" w:sz="0" w:space="0" w:color="auto"/>
                <w:left w:val="none" w:sz="0" w:space="0" w:color="auto"/>
                <w:bottom w:val="none" w:sz="0" w:space="0" w:color="auto"/>
                <w:right w:val="none" w:sz="0" w:space="0" w:color="auto"/>
              </w:divBdr>
            </w:div>
            <w:div w:id="142550115">
              <w:marLeft w:val="0"/>
              <w:marRight w:val="0"/>
              <w:marTop w:val="0"/>
              <w:marBottom w:val="0"/>
              <w:divBdr>
                <w:top w:val="none" w:sz="0" w:space="0" w:color="auto"/>
                <w:left w:val="none" w:sz="0" w:space="0" w:color="auto"/>
                <w:bottom w:val="none" w:sz="0" w:space="0" w:color="auto"/>
                <w:right w:val="none" w:sz="0" w:space="0" w:color="auto"/>
              </w:divBdr>
            </w:div>
            <w:div w:id="470024408">
              <w:marLeft w:val="0"/>
              <w:marRight w:val="0"/>
              <w:marTop w:val="0"/>
              <w:marBottom w:val="0"/>
              <w:divBdr>
                <w:top w:val="none" w:sz="0" w:space="0" w:color="auto"/>
                <w:left w:val="none" w:sz="0" w:space="0" w:color="auto"/>
                <w:bottom w:val="none" w:sz="0" w:space="0" w:color="auto"/>
                <w:right w:val="none" w:sz="0" w:space="0" w:color="auto"/>
              </w:divBdr>
            </w:div>
            <w:div w:id="592932283">
              <w:marLeft w:val="0"/>
              <w:marRight w:val="0"/>
              <w:marTop w:val="0"/>
              <w:marBottom w:val="0"/>
              <w:divBdr>
                <w:top w:val="none" w:sz="0" w:space="0" w:color="auto"/>
                <w:left w:val="none" w:sz="0" w:space="0" w:color="auto"/>
                <w:bottom w:val="none" w:sz="0" w:space="0" w:color="auto"/>
                <w:right w:val="none" w:sz="0" w:space="0" w:color="auto"/>
              </w:divBdr>
            </w:div>
            <w:div w:id="668796643">
              <w:marLeft w:val="0"/>
              <w:marRight w:val="0"/>
              <w:marTop w:val="0"/>
              <w:marBottom w:val="0"/>
              <w:divBdr>
                <w:top w:val="none" w:sz="0" w:space="0" w:color="auto"/>
                <w:left w:val="none" w:sz="0" w:space="0" w:color="auto"/>
                <w:bottom w:val="none" w:sz="0" w:space="0" w:color="auto"/>
                <w:right w:val="none" w:sz="0" w:space="0" w:color="auto"/>
              </w:divBdr>
            </w:div>
            <w:div w:id="704528598">
              <w:marLeft w:val="0"/>
              <w:marRight w:val="0"/>
              <w:marTop w:val="0"/>
              <w:marBottom w:val="0"/>
              <w:divBdr>
                <w:top w:val="none" w:sz="0" w:space="0" w:color="auto"/>
                <w:left w:val="none" w:sz="0" w:space="0" w:color="auto"/>
                <w:bottom w:val="none" w:sz="0" w:space="0" w:color="auto"/>
                <w:right w:val="none" w:sz="0" w:space="0" w:color="auto"/>
              </w:divBdr>
            </w:div>
            <w:div w:id="783961577">
              <w:marLeft w:val="0"/>
              <w:marRight w:val="0"/>
              <w:marTop w:val="0"/>
              <w:marBottom w:val="0"/>
              <w:divBdr>
                <w:top w:val="none" w:sz="0" w:space="0" w:color="auto"/>
                <w:left w:val="none" w:sz="0" w:space="0" w:color="auto"/>
                <w:bottom w:val="none" w:sz="0" w:space="0" w:color="auto"/>
                <w:right w:val="none" w:sz="0" w:space="0" w:color="auto"/>
              </w:divBdr>
            </w:div>
            <w:div w:id="862551438">
              <w:marLeft w:val="0"/>
              <w:marRight w:val="0"/>
              <w:marTop w:val="0"/>
              <w:marBottom w:val="0"/>
              <w:divBdr>
                <w:top w:val="none" w:sz="0" w:space="0" w:color="auto"/>
                <w:left w:val="none" w:sz="0" w:space="0" w:color="auto"/>
                <w:bottom w:val="none" w:sz="0" w:space="0" w:color="auto"/>
                <w:right w:val="none" w:sz="0" w:space="0" w:color="auto"/>
              </w:divBdr>
            </w:div>
            <w:div w:id="869075977">
              <w:marLeft w:val="0"/>
              <w:marRight w:val="0"/>
              <w:marTop w:val="0"/>
              <w:marBottom w:val="0"/>
              <w:divBdr>
                <w:top w:val="none" w:sz="0" w:space="0" w:color="auto"/>
                <w:left w:val="none" w:sz="0" w:space="0" w:color="auto"/>
                <w:bottom w:val="none" w:sz="0" w:space="0" w:color="auto"/>
                <w:right w:val="none" w:sz="0" w:space="0" w:color="auto"/>
              </w:divBdr>
            </w:div>
            <w:div w:id="951938678">
              <w:marLeft w:val="0"/>
              <w:marRight w:val="0"/>
              <w:marTop w:val="0"/>
              <w:marBottom w:val="0"/>
              <w:divBdr>
                <w:top w:val="none" w:sz="0" w:space="0" w:color="auto"/>
                <w:left w:val="none" w:sz="0" w:space="0" w:color="auto"/>
                <w:bottom w:val="none" w:sz="0" w:space="0" w:color="auto"/>
                <w:right w:val="none" w:sz="0" w:space="0" w:color="auto"/>
              </w:divBdr>
            </w:div>
            <w:div w:id="1030761680">
              <w:marLeft w:val="0"/>
              <w:marRight w:val="0"/>
              <w:marTop w:val="0"/>
              <w:marBottom w:val="0"/>
              <w:divBdr>
                <w:top w:val="none" w:sz="0" w:space="0" w:color="auto"/>
                <w:left w:val="none" w:sz="0" w:space="0" w:color="auto"/>
                <w:bottom w:val="none" w:sz="0" w:space="0" w:color="auto"/>
                <w:right w:val="none" w:sz="0" w:space="0" w:color="auto"/>
              </w:divBdr>
            </w:div>
            <w:div w:id="1100562597">
              <w:marLeft w:val="0"/>
              <w:marRight w:val="0"/>
              <w:marTop w:val="0"/>
              <w:marBottom w:val="0"/>
              <w:divBdr>
                <w:top w:val="none" w:sz="0" w:space="0" w:color="auto"/>
                <w:left w:val="none" w:sz="0" w:space="0" w:color="auto"/>
                <w:bottom w:val="none" w:sz="0" w:space="0" w:color="auto"/>
                <w:right w:val="none" w:sz="0" w:space="0" w:color="auto"/>
              </w:divBdr>
            </w:div>
            <w:div w:id="1361970978">
              <w:marLeft w:val="0"/>
              <w:marRight w:val="0"/>
              <w:marTop w:val="0"/>
              <w:marBottom w:val="0"/>
              <w:divBdr>
                <w:top w:val="none" w:sz="0" w:space="0" w:color="auto"/>
                <w:left w:val="none" w:sz="0" w:space="0" w:color="auto"/>
                <w:bottom w:val="none" w:sz="0" w:space="0" w:color="auto"/>
                <w:right w:val="none" w:sz="0" w:space="0" w:color="auto"/>
              </w:divBdr>
            </w:div>
            <w:div w:id="1381132273">
              <w:marLeft w:val="0"/>
              <w:marRight w:val="0"/>
              <w:marTop w:val="0"/>
              <w:marBottom w:val="0"/>
              <w:divBdr>
                <w:top w:val="none" w:sz="0" w:space="0" w:color="auto"/>
                <w:left w:val="none" w:sz="0" w:space="0" w:color="auto"/>
                <w:bottom w:val="none" w:sz="0" w:space="0" w:color="auto"/>
                <w:right w:val="none" w:sz="0" w:space="0" w:color="auto"/>
              </w:divBdr>
            </w:div>
            <w:div w:id="16907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5536">
      <w:bodyDiv w:val="1"/>
      <w:marLeft w:val="0"/>
      <w:marRight w:val="0"/>
      <w:marTop w:val="0"/>
      <w:marBottom w:val="0"/>
      <w:divBdr>
        <w:top w:val="none" w:sz="0" w:space="0" w:color="auto"/>
        <w:left w:val="none" w:sz="0" w:space="0" w:color="auto"/>
        <w:bottom w:val="none" w:sz="0" w:space="0" w:color="auto"/>
        <w:right w:val="none" w:sz="0" w:space="0" w:color="auto"/>
      </w:divBdr>
    </w:div>
    <w:div w:id="1343967627">
      <w:bodyDiv w:val="1"/>
      <w:marLeft w:val="0"/>
      <w:marRight w:val="0"/>
      <w:marTop w:val="0"/>
      <w:marBottom w:val="0"/>
      <w:divBdr>
        <w:top w:val="none" w:sz="0" w:space="0" w:color="auto"/>
        <w:left w:val="none" w:sz="0" w:space="0" w:color="auto"/>
        <w:bottom w:val="none" w:sz="0" w:space="0" w:color="auto"/>
        <w:right w:val="none" w:sz="0" w:space="0" w:color="auto"/>
      </w:divBdr>
      <w:divsChild>
        <w:div w:id="613101566">
          <w:marLeft w:val="0"/>
          <w:marRight w:val="0"/>
          <w:marTop w:val="0"/>
          <w:marBottom w:val="0"/>
          <w:divBdr>
            <w:top w:val="none" w:sz="0" w:space="0" w:color="auto"/>
            <w:left w:val="none" w:sz="0" w:space="0" w:color="auto"/>
            <w:bottom w:val="none" w:sz="0" w:space="0" w:color="auto"/>
            <w:right w:val="none" w:sz="0" w:space="0" w:color="auto"/>
          </w:divBdr>
        </w:div>
        <w:div w:id="730152310">
          <w:marLeft w:val="0"/>
          <w:marRight w:val="0"/>
          <w:marTop w:val="0"/>
          <w:marBottom w:val="0"/>
          <w:divBdr>
            <w:top w:val="none" w:sz="0" w:space="0" w:color="auto"/>
            <w:left w:val="none" w:sz="0" w:space="0" w:color="auto"/>
            <w:bottom w:val="none" w:sz="0" w:space="0" w:color="auto"/>
            <w:right w:val="none" w:sz="0" w:space="0" w:color="auto"/>
          </w:divBdr>
        </w:div>
        <w:div w:id="1515606380">
          <w:marLeft w:val="0"/>
          <w:marRight w:val="0"/>
          <w:marTop w:val="0"/>
          <w:marBottom w:val="0"/>
          <w:divBdr>
            <w:top w:val="none" w:sz="0" w:space="0" w:color="auto"/>
            <w:left w:val="none" w:sz="0" w:space="0" w:color="auto"/>
            <w:bottom w:val="none" w:sz="0" w:space="0" w:color="auto"/>
            <w:right w:val="none" w:sz="0" w:space="0" w:color="auto"/>
          </w:divBdr>
        </w:div>
        <w:div w:id="2122845777">
          <w:marLeft w:val="0"/>
          <w:marRight w:val="0"/>
          <w:marTop w:val="0"/>
          <w:marBottom w:val="0"/>
          <w:divBdr>
            <w:top w:val="none" w:sz="0" w:space="0" w:color="auto"/>
            <w:left w:val="none" w:sz="0" w:space="0" w:color="auto"/>
            <w:bottom w:val="none" w:sz="0" w:space="0" w:color="auto"/>
            <w:right w:val="none" w:sz="0" w:space="0" w:color="auto"/>
          </w:divBdr>
        </w:div>
      </w:divsChild>
    </w:div>
    <w:div w:id="1468012989">
      <w:bodyDiv w:val="1"/>
      <w:marLeft w:val="0"/>
      <w:marRight w:val="0"/>
      <w:marTop w:val="0"/>
      <w:marBottom w:val="0"/>
      <w:divBdr>
        <w:top w:val="none" w:sz="0" w:space="0" w:color="auto"/>
        <w:left w:val="none" w:sz="0" w:space="0" w:color="auto"/>
        <w:bottom w:val="none" w:sz="0" w:space="0" w:color="auto"/>
        <w:right w:val="none" w:sz="0" w:space="0" w:color="auto"/>
      </w:divBdr>
    </w:div>
    <w:div w:id="1489400964">
      <w:bodyDiv w:val="1"/>
      <w:marLeft w:val="0"/>
      <w:marRight w:val="0"/>
      <w:marTop w:val="0"/>
      <w:marBottom w:val="0"/>
      <w:divBdr>
        <w:top w:val="none" w:sz="0" w:space="0" w:color="auto"/>
        <w:left w:val="none" w:sz="0" w:space="0" w:color="auto"/>
        <w:bottom w:val="none" w:sz="0" w:space="0" w:color="auto"/>
        <w:right w:val="none" w:sz="0" w:space="0" w:color="auto"/>
      </w:divBdr>
    </w:div>
    <w:div w:id="1496267199">
      <w:bodyDiv w:val="1"/>
      <w:marLeft w:val="0"/>
      <w:marRight w:val="0"/>
      <w:marTop w:val="0"/>
      <w:marBottom w:val="0"/>
      <w:divBdr>
        <w:top w:val="none" w:sz="0" w:space="0" w:color="auto"/>
        <w:left w:val="none" w:sz="0" w:space="0" w:color="auto"/>
        <w:bottom w:val="none" w:sz="0" w:space="0" w:color="auto"/>
        <w:right w:val="none" w:sz="0" w:space="0" w:color="auto"/>
      </w:divBdr>
    </w:div>
    <w:div w:id="1548566729">
      <w:bodyDiv w:val="1"/>
      <w:marLeft w:val="0"/>
      <w:marRight w:val="0"/>
      <w:marTop w:val="0"/>
      <w:marBottom w:val="0"/>
      <w:divBdr>
        <w:top w:val="none" w:sz="0" w:space="0" w:color="auto"/>
        <w:left w:val="none" w:sz="0" w:space="0" w:color="auto"/>
        <w:bottom w:val="none" w:sz="0" w:space="0" w:color="auto"/>
        <w:right w:val="none" w:sz="0" w:space="0" w:color="auto"/>
      </w:divBdr>
    </w:div>
    <w:div w:id="1627085150">
      <w:bodyDiv w:val="1"/>
      <w:marLeft w:val="0"/>
      <w:marRight w:val="0"/>
      <w:marTop w:val="0"/>
      <w:marBottom w:val="0"/>
      <w:divBdr>
        <w:top w:val="none" w:sz="0" w:space="0" w:color="auto"/>
        <w:left w:val="none" w:sz="0" w:space="0" w:color="auto"/>
        <w:bottom w:val="none" w:sz="0" w:space="0" w:color="auto"/>
        <w:right w:val="none" w:sz="0" w:space="0" w:color="auto"/>
      </w:divBdr>
    </w:div>
    <w:div w:id="1639458895">
      <w:bodyDiv w:val="1"/>
      <w:marLeft w:val="0"/>
      <w:marRight w:val="0"/>
      <w:marTop w:val="0"/>
      <w:marBottom w:val="0"/>
      <w:divBdr>
        <w:top w:val="none" w:sz="0" w:space="0" w:color="auto"/>
        <w:left w:val="none" w:sz="0" w:space="0" w:color="auto"/>
        <w:bottom w:val="none" w:sz="0" w:space="0" w:color="auto"/>
        <w:right w:val="none" w:sz="0" w:space="0" w:color="auto"/>
      </w:divBdr>
    </w:div>
    <w:div w:id="1668048550">
      <w:bodyDiv w:val="1"/>
      <w:marLeft w:val="0"/>
      <w:marRight w:val="0"/>
      <w:marTop w:val="0"/>
      <w:marBottom w:val="0"/>
      <w:divBdr>
        <w:top w:val="none" w:sz="0" w:space="0" w:color="auto"/>
        <w:left w:val="none" w:sz="0" w:space="0" w:color="auto"/>
        <w:bottom w:val="none" w:sz="0" w:space="0" w:color="auto"/>
        <w:right w:val="none" w:sz="0" w:space="0" w:color="auto"/>
      </w:divBdr>
    </w:div>
    <w:div w:id="1726025082">
      <w:bodyDiv w:val="1"/>
      <w:marLeft w:val="0"/>
      <w:marRight w:val="0"/>
      <w:marTop w:val="0"/>
      <w:marBottom w:val="0"/>
      <w:divBdr>
        <w:top w:val="none" w:sz="0" w:space="0" w:color="auto"/>
        <w:left w:val="none" w:sz="0" w:space="0" w:color="auto"/>
        <w:bottom w:val="none" w:sz="0" w:space="0" w:color="auto"/>
        <w:right w:val="none" w:sz="0" w:space="0" w:color="auto"/>
      </w:divBdr>
    </w:div>
    <w:div w:id="1735858356">
      <w:bodyDiv w:val="1"/>
      <w:marLeft w:val="0"/>
      <w:marRight w:val="0"/>
      <w:marTop w:val="0"/>
      <w:marBottom w:val="0"/>
      <w:divBdr>
        <w:top w:val="none" w:sz="0" w:space="0" w:color="auto"/>
        <w:left w:val="none" w:sz="0" w:space="0" w:color="auto"/>
        <w:bottom w:val="none" w:sz="0" w:space="0" w:color="auto"/>
        <w:right w:val="none" w:sz="0" w:space="0" w:color="auto"/>
      </w:divBdr>
    </w:div>
    <w:div w:id="1753043700">
      <w:bodyDiv w:val="1"/>
      <w:marLeft w:val="0"/>
      <w:marRight w:val="0"/>
      <w:marTop w:val="0"/>
      <w:marBottom w:val="0"/>
      <w:divBdr>
        <w:top w:val="none" w:sz="0" w:space="0" w:color="auto"/>
        <w:left w:val="none" w:sz="0" w:space="0" w:color="auto"/>
        <w:bottom w:val="none" w:sz="0" w:space="0" w:color="auto"/>
        <w:right w:val="none" w:sz="0" w:space="0" w:color="auto"/>
      </w:divBdr>
    </w:div>
    <w:div w:id="1818037124">
      <w:bodyDiv w:val="1"/>
      <w:marLeft w:val="0"/>
      <w:marRight w:val="0"/>
      <w:marTop w:val="0"/>
      <w:marBottom w:val="0"/>
      <w:divBdr>
        <w:top w:val="none" w:sz="0" w:space="0" w:color="auto"/>
        <w:left w:val="none" w:sz="0" w:space="0" w:color="auto"/>
        <w:bottom w:val="none" w:sz="0" w:space="0" w:color="auto"/>
        <w:right w:val="none" w:sz="0" w:space="0" w:color="auto"/>
      </w:divBdr>
    </w:div>
    <w:div w:id="1823811156">
      <w:bodyDiv w:val="1"/>
      <w:marLeft w:val="0"/>
      <w:marRight w:val="0"/>
      <w:marTop w:val="0"/>
      <w:marBottom w:val="0"/>
      <w:divBdr>
        <w:top w:val="none" w:sz="0" w:space="0" w:color="auto"/>
        <w:left w:val="none" w:sz="0" w:space="0" w:color="auto"/>
        <w:bottom w:val="none" w:sz="0" w:space="0" w:color="auto"/>
        <w:right w:val="none" w:sz="0" w:space="0" w:color="auto"/>
      </w:divBdr>
    </w:div>
    <w:div w:id="1865172714">
      <w:bodyDiv w:val="1"/>
      <w:marLeft w:val="0"/>
      <w:marRight w:val="0"/>
      <w:marTop w:val="0"/>
      <w:marBottom w:val="0"/>
      <w:divBdr>
        <w:top w:val="none" w:sz="0" w:space="0" w:color="auto"/>
        <w:left w:val="none" w:sz="0" w:space="0" w:color="auto"/>
        <w:bottom w:val="none" w:sz="0" w:space="0" w:color="auto"/>
        <w:right w:val="none" w:sz="0" w:space="0" w:color="auto"/>
      </w:divBdr>
    </w:div>
    <w:div w:id="1913349705">
      <w:bodyDiv w:val="1"/>
      <w:marLeft w:val="0"/>
      <w:marRight w:val="0"/>
      <w:marTop w:val="0"/>
      <w:marBottom w:val="0"/>
      <w:divBdr>
        <w:top w:val="none" w:sz="0" w:space="0" w:color="auto"/>
        <w:left w:val="none" w:sz="0" w:space="0" w:color="auto"/>
        <w:bottom w:val="none" w:sz="0" w:space="0" w:color="auto"/>
        <w:right w:val="none" w:sz="0" w:space="0" w:color="auto"/>
      </w:divBdr>
    </w:div>
    <w:div w:id="1989435466">
      <w:bodyDiv w:val="1"/>
      <w:marLeft w:val="0"/>
      <w:marRight w:val="0"/>
      <w:marTop w:val="0"/>
      <w:marBottom w:val="0"/>
      <w:divBdr>
        <w:top w:val="none" w:sz="0" w:space="0" w:color="auto"/>
        <w:left w:val="none" w:sz="0" w:space="0" w:color="auto"/>
        <w:bottom w:val="none" w:sz="0" w:space="0" w:color="auto"/>
        <w:right w:val="none" w:sz="0" w:space="0" w:color="auto"/>
      </w:divBdr>
    </w:div>
    <w:div w:id="1992172555">
      <w:bodyDiv w:val="1"/>
      <w:marLeft w:val="0"/>
      <w:marRight w:val="0"/>
      <w:marTop w:val="0"/>
      <w:marBottom w:val="0"/>
      <w:divBdr>
        <w:top w:val="none" w:sz="0" w:space="0" w:color="auto"/>
        <w:left w:val="none" w:sz="0" w:space="0" w:color="auto"/>
        <w:bottom w:val="none" w:sz="0" w:space="0" w:color="auto"/>
        <w:right w:val="none" w:sz="0" w:space="0" w:color="auto"/>
      </w:divBdr>
    </w:div>
    <w:div w:id="2014843363">
      <w:bodyDiv w:val="1"/>
      <w:marLeft w:val="0"/>
      <w:marRight w:val="0"/>
      <w:marTop w:val="0"/>
      <w:marBottom w:val="0"/>
      <w:divBdr>
        <w:top w:val="none" w:sz="0" w:space="0" w:color="auto"/>
        <w:left w:val="none" w:sz="0" w:space="0" w:color="auto"/>
        <w:bottom w:val="none" w:sz="0" w:space="0" w:color="auto"/>
        <w:right w:val="none" w:sz="0" w:space="0" w:color="auto"/>
      </w:divBdr>
    </w:div>
    <w:div w:id="2024211098">
      <w:bodyDiv w:val="1"/>
      <w:marLeft w:val="0"/>
      <w:marRight w:val="0"/>
      <w:marTop w:val="0"/>
      <w:marBottom w:val="0"/>
      <w:divBdr>
        <w:top w:val="none" w:sz="0" w:space="0" w:color="auto"/>
        <w:left w:val="none" w:sz="0" w:space="0" w:color="auto"/>
        <w:bottom w:val="none" w:sz="0" w:space="0" w:color="auto"/>
        <w:right w:val="none" w:sz="0" w:space="0" w:color="auto"/>
      </w:divBdr>
      <w:divsChild>
        <w:div w:id="327097554">
          <w:marLeft w:val="0"/>
          <w:marRight w:val="0"/>
          <w:marTop w:val="0"/>
          <w:marBottom w:val="0"/>
          <w:divBdr>
            <w:top w:val="none" w:sz="0" w:space="0" w:color="auto"/>
            <w:left w:val="none" w:sz="0" w:space="0" w:color="auto"/>
            <w:bottom w:val="none" w:sz="0" w:space="0" w:color="auto"/>
            <w:right w:val="none" w:sz="0" w:space="0" w:color="auto"/>
          </w:divBdr>
          <w:divsChild>
            <w:div w:id="128713481">
              <w:marLeft w:val="0"/>
              <w:marRight w:val="0"/>
              <w:marTop w:val="0"/>
              <w:marBottom w:val="0"/>
              <w:divBdr>
                <w:top w:val="none" w:sz="0" w:space="0" w:color="auto"/>
                <w:left w:val="none" w:sz="0" w:space="0" w:color="auto"/>
                <w:bottom w:val="none" w:sz="0" w:space="0" w:color="auto"/>
                <w:right w:val="none" w:sz="0" w:space="0" w:color="auto"/>
              </w:divBdr>
            </w:div>
            <w:div w:id="246810889">
              <w:marLeft w:val="0"/>
              <w:marRight w:val="0"/>
              <w:marTop w:val="0"/>
              <w:marBottom w:val="0"/>
              <w:divBdr>
                <w:top w:val="none" w:sz="0" w:space="0" w:color="auto"/>
                <w:left w:val="none" w:sz="0" w:space="0" w:color="auto"/>
                <w:bottom w:val="none" w:sz="0" w:space="0" w:color="auto"/>
                <w:right w:val="none" w:sz="0" w:space="0" w:color="auto"/>
              </w:divBdr>
            </w:div>
            <w:div w:id="314645053">
              <w:marLeft w:val="0"/>
              <w:marRight w:val="0"/>
              <w:marTop w:val="0"/>
              <w:marBottom w:val="0"/>
              <w:divBdr>
                <w:top w:val="none" w:sz="0" w:space="0" w:color="auto"/>
                <w:left w:val="none" w:sz="0" w:space="0" w:color="auto"/>
                <w:bottom w:val="none" w:sz="0" w:space="0" w:color="auto"/>
                <w:right w:val="none" w:sz="0" w:space="0" w:color="auto"/>
              </w:divBdr>
            </w:div>
            <w:div w:id="475151015">
              <w:marLeft w:val="0"/>
              <w:marRight w:val="0"/>
              <w:marTop w:val="0"/>
              <w:marBottom w:val="0"/>
              <w:divBdr>
                <w:top w:val="none" w:sz="0" w:space="0" w:color="auto"/>
                <w:left w:val="none" w:sz="0" w:space="0" w:color="auto"/>
                <w:bottom w:val="none" w:sz="0" w:space="0" w:color="auto"/>
                <w:right w:val="none" w:sz="0" w:space="0" w:color="auto"/>
              </w:divBdr>
            </w:div>
            <w:div w:id="559368302">
              <w:marLeft w:val="0"/>
              <w:marRight w:val="0"/>
              <w:marTop w:val="0"/>
              <w:marBottom w:val="0"/>
              <w:divBdr>
                <w:top w:val="none" w:sz="0" w:space="0" w:color="auto"/>
                <w:left w:val="none" w:sz="0" w:space="0" w:color="auto"/>
                <w:bottom w:val="none" w:sz="0" w:space="0" w:color="auto"/>
                <w:right w:val="none" w:sz="0" w:space="0" w:color="auto"/>
              </w:divBdr>
            </w:div>
            <w:div w:id="871847823">
              <w:marLeft w:val="0"/>
              <w:marRight w:val="0"/>
              <w:marTop w:val="0"/>
              <w:marBottom w:val="0"/>
              <w:divBdr>
                <w:top w:val="none" w:sz="0" w:space="0" w:color="auto"/>
                <w:left w:val="none" w:sz="0" w:space="0" w:color="auto"/>
                <w:bottom w:val="none" w:sz="0" w:space="0" w:color="auto"/>
                <w:right w:val="none" w:sz="0" w:space="0" w:color="auto"/>
              </w:divBdr>
            </w:div>
            <w:div w:id="929848520">
              <w:marLeft w:val="0"/>
              <w:marRight w:val="0"/>
              <w:marTop w:val="0"/>
              <w:marBottom w:val="0"/>
              <w:divBdr>
                <w:top w:val="none" w:sz="0" w:space="0" w:color="auto"/>
                <w:left w:val="none" w:sz="0" w:space="0" w:color="auto"/>
                <w:bottom w:val="none" w:sz="0" w:space="0" w:color="auto"/>
                <w:right w:val="none" w:sz="0" w:space="0" w:color="auto"/>
              </w:divBdr>
            </w:div>
            <w:div w:id="958879923">
              <w:marLeft w:val="0"/>
              <w:marRight w:val="0"/>
              <w:marTop w:val="0"/>
              <w:marBottom w:val="0"/>
              <w:divBdr>
                <w:top w:val="none" w:sz="0" w:space="0" w:color="auto"/>
                <w:left w:val="none" w:sz="0" w:space="0" w:color="auto"/>
                <w:bottom w:val="none" w:sz="0" w:space="0" w:color="auto"/>
                <w:right w:val="none" w:sz="0" w:space="0" w:color="auto"/>
              </w:divBdr>
            </w:div>
            <w:div w:id="974800744">
              <w:marLeft w:val="0"/>
              <w:marRight w:val="0"/>
              <w:marTop w:val="0"/>
              <w:marBottom w:val="0"/>
              <w:divBdr>
                <w:top w:val="none" w:sz="0" w:space="0" w:color="auto"/>
                <w:left w:val="none" w:sz="0" w:space="0" w:color="auto"/>
                <w:bottom w:val="none" w:sz="0" w:space="0" w:color="auto"/>
                <w:right w:val="none" w:sz="0" w:space="0" w:color="auto"/>
              </w:divBdr>
            </w:div>
            <w:div w:id="1412461445">
              <w:marLeft w:val="0"/>
              <w:marRight w:val="0"/>
              <w:marTop w:val="0"/>
              <w:marBottom w:val="0"/>
              <w:divBdr>
                <w:top w:val="none" w:sz="0" w:space="0" w:color="auto"/>
                <w:left w:val="none" w:sz="0" w:space="0" w:color="auto"/>
                <w:bottom w:val="none" w:sz="0" w:space="0" w:color="auto"/>
                <w:right w:val="none" w:sz="0" w:space="0" w:color="auto"/>
              </w:divBdr>
            </w:div>
            <w:div w:id="1511873598">
              <w:marLeft w:val="0"/>
              <w:marRight w:val="0"/>
              <w:marTop w:val="0"/>
              <w:marBottom w:val="0"/>
              <w:divBdr>
                <w:top w:val="none" w:sz="0" w:space="0" w:color="auto"/>
                <w:left w:val="none" w:sz="0" w:space="0" w:color="auto"/>
                <w:bottom w:val="none" w:sz="0" w:space="0" w:color="auto"/>
                <w:right w:val="none" w:sz="0" w:space="0" w:color="auto"/>
              </w:divBdr>
            </w:div>
            <w:div w:id="1590652387">
              <w:marLeft w:val="0"/>
              <w:marRight w:val="0"/>
              <w:marTop w:val="0"/>
              <w:marBottom w:val="0"/>
              <w:divBdr>
                <w:top w:val="none" w:sz="0" w:space="0" w:color="auto"/>
                <w:left w:val="none" w:sz="0" w:space="0" w:color="auto"/>
                <w:bottom w:val="none" w:sz="0" w:space="0" w:color="auto"/>
                <w:right w:val="none" w:sz="0" w:space="0" w:color="auto"/>
              </w:divBdr>
            </w:div>
            <w:div w:id="1729451109">
              <w:marLeft w:val="0"/>
              <w:marRight w:val="0"/>
              <w:marTop w:val="0"/>
              <w:marBottom w:val="0"/>
              <w:divBdr>
                <w:top w:val="none" w:sz="0" w:space="0" w:color="auto"/>
                <w:left w:val="none" w:sz="0" w:space="0" w:color="auto"/>
                <w:bottom w:val="none" w:sz="0" w:space="0" w:color="auto"/>
                <w:right w:val="none" w:sz="0" w:space="0" w:color="auto"/>
              </w:divBdr>
            </w:div>
            <w:div w:id="1779788378">
              <w:marLeft w:val="0"/>
              <w:marRight w:val="0"/>
              <w:marTop w:val="0"/>
              <w:marBottom w:val="0"/>
              <w:divBdr>
                <w:top w:val="none" w:sz="0" w:space="0" w:color="auto"/>
                <w:left w:val="none" w:sz="0" w:space="0" w:color="auto"/>
                <w:bottom w:val="none" w:sz="0" w:space="0" w:color="auto"/>
                <w:right w:val="none" w:sz="0" w:space="0" w:color="auto"/>
              </w:divBdr>
            </w:div>
            <w:div w:id="2076080282">
              <w:marLeft w:val="0"/>
              <w:marRight w:val="0"/>
              <w:marTop w:val="0"/>
              <w:marBottom w:val="0"/>
              <w:divBdr>
                <w:top w:val="none" w:sz="0" w:space="0" w:color="auto"/>
                <w:left w:val="none" w:sz="0" w:space="0" w:color="auto"/>
                <w:bottom w:val="none" w:sz="0" w:space="0" w:color="auto"/>
                <w:right w:val="none" w:sz="0" w:space="0" w:color="auto"/>
              </w:divBdr>
            </w:div>
          </w:divsChild>
        </w:div>
        <w:div w:id="1613317038">
          <w:marLeft w:val="0"/>
          <w:marRight w:val="0"/>
          <w:marTop w:val="0"/>
          <w:marBottom w:val="0"/>
          <w:divBdr>
            <w:top w:val="none" w:sz="0" w:space="0" w:color="auto"/>
            <w:left w:val="none" w:sz="0" w:space="0" w:color="auto"/>
            <w:bottom w:val="none" w:sz="0" w:space="0" w:color="auto"/>
            <w:right w:val="none" w:sz="0" w:space="0" w:color="auto"/>
          </w:divBdr>
          <w:divsChild>
            <w:div w:id="100221896">
              <w:marLeft w:val="0"/>
              <w:marRight w:val="0"/>
              <w:marTop w:val="0"/>
              <w:marBottom w:val="0"/>
              <w:divBdr>
                <w:top w:val="none" w:sz="0" w:space="0" w:color="auto"/>
                <w:left w:val="none" w:sz="0" w:space="0" w:color="auto"/>
                <w:bottom w:val="none" w:sz="0" w:space="0" w:color="auto"/>
                <w:right w:val="none" w:sz="0" w:space="0" w:color="auto"/>
              </w:divBdr>
            </w:div>
            <w:div w:id="19956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7809">
      <w:bodyDiv w:val="1"/>
      <w:marLeft w:val="0"/>
      <w:marRight w:val="0"/>
      <w:marTop w:val="0"/>
      <w:marBottom w:val="0"/>
      <w:divBdr>
        <w:top w:val="none" w:sz="0" w:space="0" w:color="auto"/>
        <w:left w:val="none" w:sz="0" w:space="0" w:color="auto"/>
        <w:bottom w:val="none" w:sz="0" w:space="0" w:color="auto"/>
        <w:right w:val="none" w:sz="0" w:space="0" w:color="auto"/>
      </w:divBdr>
    </w:div>
    <w:div w:id="2058233345">
      <w:bodyDiv w:val="1"/>
      <w:marLeft w:val="0"/>
      <w:marRight w:val="0"/>
      <w:marTop w:val="0"/>
      <w:marBottom w:val="0"/>
      <w:divBdr>
        <w:top w:val="none" w:sz="0" w:space="0" w:color="auto"/>
        <w:left w:val="none" w:sz="0" w:space="0" w:color="auto"/>
        <w:bottom w:val="none" w:sz="0" w:space="0" w:color="auto"/>
        <w:right w:val="none" w:sz="0" w:space="0" w:color="auto"/>
      </w:divBdr>
      <w:divsChild>
        <w:div w:id="720136518">
          <w:marLeft w:val="0"/>
          <w:marRight w:val="0"/>
          <w:marTop w:val="0"/>
          <w:marBottom w:val="0"/>
          <w:divBdr>
            <w:top w:val="none" w:sz="0" w:space="0" w:color="auto"/>
            <w:left w:val="none" w:sz="0" w:space="0" w:color="auto"/>
            <w:bottom w:val="none" w:sz="0" w:space="0" w:color="auto"/>
            <w:right w:val="none" w:sz="0" w:space="0" w:color="auto"/>
          </w:divBdr>
          <w:divsChild>
            <w:div w:id="128673283">
              <w:marLeft w:val="0"/>
              <w:marRight w:val="0"/>
              <w:marTop w:val="0"/>
              <w:marBottom w:val="0"/>
              <w:divBdr>
                <w:top w:val="none" w:sz="0" w:space="0" w:color="auto"/>
                <w:left w:val="none" w:sz="0" w:space="0" w:color="auto"/>
                <w:bottom w:val="none" w:sz="0" w:space="0" w:color="auto"/>
                <w:right w:val="none" w:sz="0" w:space="0" w:color="auto"/>
              </w:divBdr>
            </w:div>
            <w:div w:id="236407200">
              <w:marLeft w:val="0"/>
              <w:marRight w:val="0"/>
              <w:marTop w:val="0"/>
              <w:marBottom w:val="0"/>
              <w:divBdr>
                <w:top w:val="none" w:sz="0" w:space="0" w:color="auto"/>
                <w:left w:val="none" w:sz="0" w:space="0" w:color="auto"/>
                <w:bottom w:val="none" w:sz="0" w:space="0" w:color="auto"/>
                <w:right w:val="none" w:sz="0" w:space="0" w:color="auto"/>
              </w:divBdr>
            </w:div>
            <w:div w:id="260843213">
              <w:marLeft w:val="0"/>
              <w:marRight w:val="0"/>
              <w:marTop w:val="0"/>
              <w:marBottom w:val="0"/>
              <w:divBdr>
                <w:top w:val="none" w:sz="0" w:space="0" w:color="auto"/>
                <w:left w:val="none" w:sz="0" w:space="0" w:color="auto"/>
                <w:bottom w:val="none" w:sz="0" w:space="0" w:color="auto"/>
                <w:right w:val="none" w:sz="0" w:space="0" w:color="auto"/>
              </w:divBdr>
            </w:div>
            <w:div w:id="601376192">
              <w:marLeft w:val="0"/>
              <w:marRight w:val="0"/>
              <w:marTop w:val="0"/>
              <w:marBottom w:val="0"/>
              <w:divBdr>
                <w:top w:val="none" w:sz="0" w:space="0" w:color="auto"/>
                <w:left w:val="none" w:sz="0" w:space="0" w:color="auto"/>
                <w:bottom w:val="none" w:sz="0" w:space="0" w:color="auto"/>
                <w:right w:val="none" w:sz="0" w:space="0" w:color="auto"/>
              </w:divBdr>
            </w:div>
            <w:div w:id="628049025">
              <w:marLeft w:val="0"/>
              <w:marRight w:val="0"/>
              <w:marTop w:val="0"/>
              <w:marBottom w:val="0"/>
              <w:divBdr>
                <w:top w:val="none" w:sz="0" w:space="0" w:color="auto"/>
                <w:left w:val="none" w:sz="0" w:space="0" w:color="auto"/>
                <w:bottom w:val="none" w:sz="0" w:space="0" w:color="auto"/>
                <w:right w:val="none" w:sz="0" w:space="0" w:color="auto"/>
              </w:divBdr>
            </w:div>
            <w:div w:id="801072477">
              <w:marLeft w:val="0"/>
              <w:marRight w:val="0"/>
              <w:marTop w:val="0"/>
              <w:marBottom w:val="0"/>
              <w:divBdr>
                <w:top w:val="none" w:sz="0" w:space="0" w:color="auto"/>
                <w:left w:val="none" w:sz="0" w:space="0" w:color="auto"/>
                <w:bottom w:val="none" w:sz="0" w:space="0" w:color="auto"/>
                <w:right w:val="none" w:sz="0" w:space="0" w:color="auto"/>
              </w:divBdr>
            </w:div>
            <w:div w:id="975331375">
              <w:marLeft w:val="0"/>
              <w:marRight w:val="0"/>
              <w:marTop w:val="0"/>
              <w:marBottom w:val="0"/>
              <w:divBdr>
                <w:top w:val="none" w:sz="0" w:space="0" w:color="auto"/>
                <w:left w:val="none" w:sz="0" w:space="0" w:color="auto"/>
                <w:bottom w:val="none" w:sz="0" w:space="0" w:color="auto"/>
                <w:right w:val="none" w:sz="0" w:space="0" w:color="auto"/>
              </w:divBdr>
            </w:div>
            <w:div w:id="1191725579">
              <w:marLeft w:val="0"/>
              <w:marRight w:val="0"/>
              <w:marTop w:val="0"/>
              <w:marBottom w:val="0"/>
              <w:divBdr>
                <w:top w:val="none" w:sz="0" w:space="0" w:color="auto"/>
                <w:left w:val="none" w:sz="0" w:space="0" w:color="auto"/>
                <w:bottom w:val="none" w:sz="0" w:space="0" w:color="auto"/>
                <w:right w:val="none" w:sz="0" w:space="0" w:color="auto"/>
              </w:divBdr>
            </w:div>
            <w:div w:id="1506018115">
              <w:marLeft w:val="0"/>
              <w:marRight w:val="0"/>
              <w:marTop w:val="0"/>
              <w:marBottom w:val="0"/>
              <w:divBdr>
                <w:top w:val="none" w:sz="0" w:space="0" w:color="auto"/>
                <w:left w:val="none" w:sz="0" w:space="0" w:color="auto"/>
                <w:bottom w:val="none" w:sz="0" w:space="0" w:color="auto"/>
                <w:right w:val="none" w:sz="0" w:space="0" w:color="auto"/>
              </w:divBdr>
            </w:div>
            <w:div w:id="1559317114">
              <w:marLeft w:val="0"/>
              <w:marRight w:val="0"/>
              <w:marTop w:val="0"/>
              <w:marBottom w:val="0"/>
              <w:divBdr>
                <w:top w:val="none" w:sz="0" w:space="0" w:color="auto"/>
                <w:left w:val="none" w:sz="0" w:space="0" w:color="auto"/>
                <w:bottom w:val="none" w:sz="0" w:space="0" w:color="auto"/>
                <w:right w:val="none" w:sz="0" w:space="0" w:color="auto"/>
              </w:divBdr>
            </w:div>
            <w:div w:id="1589774999">
              <w:marLeft w:val="0"/>
              <w:marRight w:val="0"/>
              <w:marTop w:val="0"/>
              <w:marBottom w:val="0"/>
              <w:divBdr>
                <w:top w:val="none" w:sz="0" w:space="0" w:color="auto"/>
                <w:left w:val="none" w:sz="0" w:space="0" w:color="auto"/>
                <w:bottom w:val="none" w:sz="0" w:space="0" w:color="auto"/>
                <w:right w:val="none" w:sz="0" w:space="0" w:color="auto"/>
              </w:divBdr>
            </w:div>
            <w:div w:id="1635986975">
              <w:marLeft w:val="0"/>
              <w:marRight w:val="0"/>
              <w:marTop w:val="0"/>
              <w:marBottom w:val="0"/>
              <w:divBdr>
                <w:top w:val="none" w:sz="0" w:space="0" w:color="auto"/>
                <w:left w:val="none" w:sz="0" w:space="0" w:color="auto"/>
                <w:bottom w:val="none" w:sz="0" w:space="0" w:color="auto"/>
                <w:right w:val="none" w:sz="0" w:space="0" w:color="auto"/>
              </w:divBdr>
            </w:div>
            <w:div w:id="1921328930">
              <w:marLeft w:val="0"/>
              <w:marRight w:val="0"/>
              <w:marTop w:val="0"/>
              <w:marBottom w:val="0"/>
              <w:divBdr>
                <w:top w:val="none" w:sz="0" w:space="0" w:color="auto"/>
                <w:left w:val="none" w:sz="0" w:space="0" w:color="auto"/>
                <w:bottom w:val="none" w:sz="0" w:space="0" w:color="auto"/>
                <w:right w:val="none" w:sz="0" w:space="0" w:color="auto"/>
              </w:divBdr>
            </w:div>
            <w:div w:id="2119638435">
              <w:marLeft w:val="0"/>
              <w:marRight w:val="0"/>
              <w:marTop w:val="0"/>
              <w:marBottom w:val="0"/>
              <w:divBdr>
                <w:top w:val="none" w:sz="0" w:space="0" w:color="auto"/>
                <w:left w:val="none" w:sz="0" w:space="0" w:color="auto"/>
                <w:bottom w:val="none" w:sz="0" w:space="0" w:color="auto"/>
                <w:right w:val="none" w:sz="0" w:space="0" w:color="auto"/>
              </w:divBdr>
            </w:div>
            <w:div w:id="2133356627">
              <w:marLeft w:val="0"/>
              <w:marRight w:val="0"/>
              <w:marTop w:val="0"/>
              <w:marBottom w:val="0"/>
              <w:divBdr>
                <w:top w:val="none" w:sz="0" w:space="0" w:color="auto"/>
                <w:left w:val="none" w:sz="0" w:space="0" w:color="auto"/>
                <w:bottom w:val="none" w:sz="0" w:space="0" w:color="auto"/>
                <w:right w:val="none" w:sz="0" w:space="0" w:color="auto"/>
              </w:divBdr>
            </w:div>
          </w:divsChild>
        </w:div>
        <w:div w:id="1711296664">
          <w:marLeft w:val="0"/>
          <w:marRight w:val="0"/>
          <w:marTop w:val="0"/>
          <w:marBottom w:val="0"/>
          <w:divBdr>
            <w:top w:val="none" w:sz="0" w:space="0" w:color="auto"/>
            <w:left w:val="none" w:sz="0" w:space="0" w:color="auto"/>
            <w:bottom w:val="none" w:sz="0" w:space="0" w:color="auto"/>
            <w:right w:val="none" w:sz="0" w:space="0" w:color="auto"/>
          </w:divBdr>
          <w:divsChild>
            <w:div w:id="935868471">
              <w:marLeft w:val="0"/>
              <w:marRight w:val="0"/>
              <w:marTop w:val="0"/>
              <w:marBottom w:val="0"/>
              <w:divBdr>
                <w:top w:val="none" w:sz="0" w:space="0" w:color="auto"/>
                <w:left w:val="none" w:sz="0" w:space="0" w:color="auto"/>
                <w:bottom w:val="none" w:sz="0" w:space="0" w:color="auto"/>
                <w:right w:val="none" w:sz="0" w:space="0" w:color="auto"/>
              </w:divBdr>
            </w:div>
            <w:div w:id="10552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3862">
      <w:bodyDiv w:val="1"/>
      <w:marLeft w:val="0"/>
      <w:marRight w:val="0"/>
      <w:marTop w:val="0"/>
      <w:marBottom w:val="0"/>
      <w:divBdr>
        <w:top w:val="none" w:sz="0" w:space="0" w:color="auto"/>
        <w:left w:val="none" w:sz="0" w:space="0" w:color="auto"/>
        <w:bottom w:val="none" w:sz="0" w:space="0" w:color="auto"/>
        <w:right w:val="none" w:sz="0" w:space="0" w:color="auto"/>
      </w:divBdr>
    </w:div>
    <w:div w:id="2105302402">
      <w:bodyDiv w:val="1"/>
      <w:marLeft w:val="0"/>
      <w:marRight w:val="0"/>
      <w:marTop w:val="0"/>
      <w:marBottom w:val="0"/>
      <w:divBdr>
        <w:top w:val="none" w:sz="0" w:space="0" w:color="auto"/>
        <w:left w:val="none" w:sz="0" w:space="0" w:color="auto"/>
        <w:bottom w:val="none" w:sz="0" w:space="0" w:color="auto"/>
        <w:right w:val="none" w:sz="0" w:space="0" w:color="auto"/>
      </w:divBdr>
    </w:div>
    <w:div w:id="2126270412">
      <w:bodyDiv w:val="1"/>
      <w:marLeft w:val="0"/>
      <w:marRight w:val="0"/>
      <w:marTop w:val="0"/>
      <w:marBottom w:val="0"/>
      <w:divBdr>
        <w:top w:val="none" w:sz="0" w:space="0" w:color="auto"/>
        <w:left w:val="none" w:sz="0" w:space="0" w:color="auto"/>
        <w:bottom w:val="none" w:sz="0" w:space="0" w:color="auto"/>
        <w:right w:val="none" w:sz="0" w:space="0" w:color="auto"/>
      </w:divBdr>
    </w:div>
    <w:div w:id="21431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hyperlink" Target="https://www.ag.gov.au/rights-and-protections/human-rights-and-anti-discrimination/australias-anti-discrimination-law/review-disability-discrimination-act" TargetMode="External"/><Relationship Id="rId3" Type="http://schemas.openxmlformats.org/officeDocument/2006/relationships/customXml" Target="../customXml/item3.xml"/><Relationship Id="rId21" Type="http://schemas.openxmlformats.org/officeDocument/2006/relationships/hyperlink" Target="https://www.legislation.gov.au/F2005L00767/latest/tex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5" Type="http://schemas.openxmlformats.org/officeDocument/2006/relationships/hyperlink" Target="https://www.education.gov.au/disability-standards-education-2005/consultations-2025-review"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hyperlink" Target="https://www.nccd.edu.au/dse" TargetMode="External"/><Relationship Id="rId29" Type="http://schemas.openxmlformats.org/officeDocument/2006/relationships/hyperlink" Target="http://www.education.gov.au/disability-standards-education-20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image" Target="media/image6.png"/><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www.education.gov.au/en-x-er/disability-standards-education-2005/resources/2025-review-disability-standards-education-discussion-paper" TargetMode="External"/><Relationship Id="rId31" Type="http://schemas.openxmlformats.org/officeDocument/2006/relationships/hyperlink" Target="https://www.education.gov.au/disability-standards-education-200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5.png"/><Relationship Id="rId27" Type="http://schemas.openxmlformats.org/officeDocument/2006/relationships/hyperlink" Target="https://www.ag.gov.au/rights-and-protections/human-rights-and-anti-discrimination/australias-anti-discrimination-law/review-disability-discrimination-act" TargetMode="External"/><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disability.royalcommission.gov.au/system/files/2023-09/Final%20Report%20-%20Volume%207%2C%20Inclusive%20education%2C%20employment%20and%20housing%20-%20Summary%20and%20recommendations.pdf" TargetMode="External"/><Relationship Id="rId13" Type="http://schemas.openxmlformats.org/officeDocument/2006/relationships/hyperlink" Target="https://disability.royalcommission.gov.au/system/files/2023-09/Final%20Report%20-%20Volume%207%2C%20Inclusive%20education%2C%20employment%20and%20housing%20-%20Part%20A.pdf" TargetMode="External"/><Relationship Id="rId3" Type="http://schemas.openxmlformats.org/officeDocument/2006/relationships/hyperlink" Target="http://www.disability.royalcommission.gov.au" TargetMode="External"/><Relationship Id="rId7" Type="http://schemas.openxmlformats.org/officeDocument/2006/relationships/hyperlink" Target="http://www.disability.royalcommission.gov.au" TargetMode="External"/><Relationship Id="rId12" Type="http://schemas.openxmlformats.org/officeDocument/2006/relationships/hyperlink" Target="https://www.acara.edu.au/curriculum/curriculum-review" TargetMode="External"/><Relationship Id="rId2" Type="http://schemas.openxmlformats.org/officeDocument/2006/relationships/hyperlink" Target="https://disability.royalcommission.gov.au/system/files/2023-09/Final%20Report%20-%20Volume%207%2C%20Inclusive%20education%2C%20employment%20and%20housing%20-%20Summary%20and%20recommendations.pdf" TargetMode="External"/><Relationship Id="rId1" Type="http://schemas.openxmlformats.org/officeDocument/2006/relationships/hyperlink" Target="http://www.education.gov.au" TargetMode="External"/><Relationship Id="rId6" Type="http://schemas.openxmlformats.org/officeDocument/2006/relationships/hyperlink" Target="http://www.disability.royalcommission.gov.au" TargetMode="External"/><Relationship Id="rId11" Type="http://schemas.openxmlformats.org/officeDocument/2006/relationships/hyperlink" Target="http://www.disability.royalcommission.gov.au" TargetMode="External"/><Relationship Id="rId5" Type="http://schemas.openxmlformats.org/officeDocument/2006/relationships/hyperlink" Target="https://qilt.edu.au/surveys/student-experience-survey-(ses)%22%20/l%20%22report" TargetMode="External"/><Relationship Id="rId15" Type="http://schemas.openxmlformats.org/officeDocument/2006/relationships/hyperlink" Target="https://researchprofiles.canberra.edu.au/en/publications/a-review-of-australian-universities-work-integrated-learning-poli" TargetMode="External"/><Relationship Id="rId10" Type="http://schemas.openxmlformats.org/officeDocument/2006/relationships/hyperlink" Target="http://www.education.gov.au/" TargetMode="External"/><Relationship Id="rId4" Type="http://schemas.openxmlformats.org/officeDocument/2006/relationships/hyperlink" Target="https://www.aihw.gov.au/reports/disability/people-with-disability-in-australia/contents/education-and-skills/educational-attainment" TargetMode="External"/><Relationship Id="rId9" Type="http://schemas.openxmlformats.org/officeDocument/2006/relationships/hyperlink" Target="http://www.education.gov.au/national-teacher-workforce-action-plan" TargetMode="External"/><Relationship Id="rId14" Type="http://schemas.openxmlformats.org/officeDocument/2006/relationships/hyperlink" Target="https://www.nsw.gov.au/sites/default/files/noindex/2024-11/nesa-review-of-hsc-disability-provisions-program-terms-of-refer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20" ma:contentTypeDescription="Create a new document." ma:contentTypeScope="" ma:versionID="b497b4e7b1927c76f917e19a92830113">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eb8c0d9ea7cabdf300cf546e0cd76e0a"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a8b65e-c01f-462e-a6b0-029fc9e4be20"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ac25f2-818c-49fb-92d7-d9d8071eff53}" ma:internalName="TaxCatchAll" ma:showField="CatchAllData" ma:web="b87a0ca5-9692-42a6-8f4b-86b507af2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b:Source>
    <b:Tag>Roy20</b:Tag>
    <b:SourceType>Report</b:SourceType>
    <b:Guid>{CFEB34B5-9CD6-430F-A4DD-CCEF01BE3D6A}</b:Guid>
    <b:Title>Issues Paper: Restrictive practices</b:Title>
    <b:Year>2020</b:Year>
    <b:City>Canberra</b:City>
    <b:Publisher>Australian Government</b:Publisher>
    <b:Author>
      <b:Author>
        <b:Corporate>Royal Commission into Violence, Abuse, Neglect and Exploitation of People with Disability</b:Corporate>
      </b:Author>
    </b:Author>
    <b:ThesisType>Issues Paper</b:ThesisType>
    <b:LCID>en-AU</b:LCID>
    <b:RefOrder>1</b:RefOrder>
  </b:Source>
  <b:Source>
    <b:Tag>Dis14</b:Tag>
    <b:SourceType>Report</b:SourceType>
    <b:Guid>{17C1507A-4270-402D-AC7A-E30B4B96F1CA}</b:Guid>
    <b:Author>
      <b:Author>
        <b:Corporate>Disability Reform Council</b:Corporate>
      </b:Author>
    </b:Author>
    <b:Title>National Framework for Reducing and Eliminating the Use of Restrictive Practices in the Disability Service Sector</b:Title>
    <b:Year>2014</b:Year>
    <b:City>Canberra</b:City>
    <b:Publisher>Australian Government Department of Social Services</b:Publisher>
    <b:LCID>en-AU</b:LCID>
    <b:RefOrder>2</b:RefOrder>
  </b:Source>
  <b:Source>
    <b:Tag>deB24</b:Tag>
    <b:SourceType>JournalArticle</b:SourceType>
    <b:Guid>{9DFD4123-51A7-4EF0-BAAA-FBDBA9128652}</b:Guid>
    <b:Author>
      <b:Author>
        <b:NameList>
          <b:Person>
            <b:Last>de Bruin</b:Last>
            <b:First>Kate</b:First>
          </b:Person>
          <b:Person>
            <b:Last>Poed</b:Last>
            <b:First>Shiralee</b:First>
          </b:Person>
          <b:Person>
            <b:Last>Jackson</b:Last>
            <b:First>Robert</b:First>
          </b:Person>
        </b:NameList>
      </b:Author>
    </b:Author>
    <b:Title>Performance of Australia's Disability Standards for Education 2005: A policy analysis and evaluation</b:Title>
    <b:Year>2024</b:Year>
    <b:Publisher>International Jour</b:Publisher>
    <b:JournalName>International Journal of Inclusive Education</b:JournalName>
    <b:Pages>3533-3553</b:Pages>
    <b:LCID>en-AU</b:LCID>
    <b:RefOrder>3</b:RefOrder>
  </b:Source>
  <b:Source>
    <b:Tag>deB19</b:Tag>
    <b:SourceType>JournalArticle</b:SourceType>
    <b:Guid>{E3C17009-464D-40FF-BF9C-69050D3CB64D}</b:Guid>
    <b:Title>The Impact of Inclusive Education Reforms on Students with Disability: An international comparison</b:Title>
    <b:JournalName>International Journal of Inclusive Education</b:JournalName>
    <b:Year>2019</b:Year>
    <b:Pages>811-826</b:Pages>
    <b:Author>
      <b:Author>
        <b:NameList>
          <b:Person>
            <b:Last>de Bruin</b:Last>
            <b:First>Kate</b:First>
          </b:Person>
        </b:NameList>
      </b:Author>
    </b:Author>
    <b:LCID>en-AU</b:LCID>
    <b:RefOrder>4</b:RefOrder>
  </b:Source>
  <b:Source>
    <b:Tag>McC18</b:Tag>
    <b:SourceType>JournalArticle</b:SourceType>
    <b:Guid>{60A80280-3A4C-4C9D-A1C8-1E578D716D45}</b:Guid>
    <b:Title>Regulating restraint and seclusion in Australian government schools: A comparative human rights analysis</b:Title>
    <b:JournalName>QUT Law Review</b:JournalName>
    <b:Year>2018</b:Year>
    <b:Pages>194-228</b:Pages>
    <b:Author>
      <b:Author>
        <b:NameList>
          <b:Person>
            <b:Last>McCarthy</b:Last>
            <b:First>Tony</b:First>
          </b:Person>
        </b:NameList>
      </b:Author>
    </b:Author>
    <b:LCID>en-AU</b:LCID>
    <b:RefOrder>5</b:RefOrder>
  </b:Source>
  <b:Source>
    <b:Tag>NDI20</b:Tag>
    <b:SourceType>Report</b:SourceType>
    <b:Guid>{75DBD4CD-52B4-47F6-8446-2615EBA83782}</b:Guid>
    <b:Author>
      <b:Author>
        <b:Corporate>NDIS Quality and Safeguards Commission</b:Corporate>
      </b:Author>
    </b:Author>
    <b:Title>Regulated Restrictive Practices Guide</b:Title>
    <b:Year>2020</b:Year>
    <b:Publisher>NDIS Quality and Safeguards Commission</b:Publisher>
    <b:City>Canberra</b:City>
    <b:RefOrder>6</b:RefOrder>
  </b:Source>
  <b:Source>
    <b:Tag>Pau23</b:Tag>
    <b:SourceType>Report</b:SourceType>
    <b:Guid>{27C12225-091B-4A11-9533-3FA6A142ADA9}</b:Guid>
    <b:Title>Working together to deliver the NDIS: Independent Review into the National Disability Insurance Scheme</b:Title>
    <b:Year>2023</b:Year>
    <b:Publisher>Australian Government</b:Publisher>
    <b:City>Canberra</b:City>
    <b:Author>
      <b:Author>
        <b:NameList>
          <b:Person>
            <b:Last>Paul</b:Last>
            <b:First>Lisa</b:First>
          </b:Person>
          <b:Person>
            <b:Last>Bonyhady</b:Last>
            <b:First>Bruce</b:First>
          </b:Person>
        </b:NameList>
      </b:Author>
    </b:Author>
    <b:RefOrder>7</b:RefOrder>
  </b:Source>
  <b:Source>
    <b:Tag>Dis23</b:Tag>
    <b:SourceType>Report</b:SourceType>
    <b:Guid>{2CCA7452-6189-4FD1-B623-1C1E497DF8DC}</b:Guid>
    <b:Author>
      <b:Author>
        <b:Corporate>Disability Royal Commission into Violence, Abuse, Neglect and Exploitation of People with Disability</b:Corporate>
      </b:Author>
    </b:Author>
    <b:Title>Final Report Volume 6: Enabling autonomy and access</b:Title>
    <b:Year>2023</b:Year>
    <b:Publisher>Australian Government</b:Publisher>
    <b:City>Canberra</b:City>
    <b:RefOrder>8</b:RefOrder>
  </b:Source>
  <b:Source>
    <b:Tag>Aus24</b:Tag>
    <b:SourceType>Report</b:SourceType>
    <b:Guid>{CCEAFF63-0A7B-46E6-92B5-215E83A00C0E}</b:Guid>
    <b:Author>
      <b:Author>
        <b:Corporate>Australian Government</b:Corporate>
      </b:Author>
    </b:Author>
    <b:Title>Australian Government Response to the Disability Royal Commission</b:Title>
    <b:Year>2024</b:Year>
    <b:Publisher>Australian Government</b:Publisher>
    <b:City>Canberra</b:City>
    <b:RefOrder>9</b:RefOrder>
  </b:Source>
  <b:Source>
    <b:Tag>Aus14</b:Tag>
    <b:SourceType>Report</b:SourceType>
    <b:Guid>{D89BA478-0588-4736-96D8-824977FF3710}</b:Guid>
    <b:Author>
      <b:Author>
        <b:Corporate>Australian Government Department of Social Services</b:Corporate>
      </b:Author>
    </b:Author>
    <b:Title>National Framework for Reducing and Eliminating the Use of Restrictive Practices in the Disability Service Sector</b:Title>
    <b:Year>2014</b:Year>
    <b:Publisher>Australian Government</b:Publisher>
    <b:City>Canberra</b:City>
    <b:RefOrder>10</b:RefOrder>
  </b:Source>
  <b:Source>
    <b:Tag>Poe22</b:Tag>
    <b:SourceType>JournalArticle</b:SourceType>
    <b:Guid>{494E5563-53FD-43C8-8861-2EAFC31C7EE6}</b:Guid>
    <b:Title>Gatekeeping and restrictive practices by Australian mainstream schools: results of a national survey</b:Title>
    <b:Year>2022</b:Year>
    <b:JournalName>International Journal of Inclusive Education</b:JournalName>
    <b:Pages>766-779</b:Pages>
    <b:Author>
      <b:Author>
        <b:NameList>
          <b:Person>
            <b:Last>Poed</b:Last>
            <b:First>Shiralee</b:First>
          </b:Person>
          <b:Person>
            <b:Last>Cologon</b:Last>
            <b:First>Kathy</b:First>
          </b:Person>
          <b:Person>
            <b:Last>Jackson</b:Last>
            <b:First>Robert</b:First>
          </b:Person>
        </b:NameList>
      </b:Author>
    </b:Author>
    <b:RefOrder>11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7a0ca5-9692-42a6-8f4b-86b507af2eb0" xsi:nil="true"/>
    <lcf76f155ced4ddcb4097134ff3c332f xmlns="942b0962-67b0-40b8-8bda-eb1e5336332e">
      <Terms xmlns="http://schemas.microsoft.com/office/infopath/2007/PartnerControls"/>
    </lcf76f155ced4ddcb4097134ff3c332f>
    <Date xmlns="942b0962-67b0-40b8-8bda-eb1e5336332e" xsi:nil="true"/>
  </documentManagement>
</p:properties>
</file>

<file path=customXml/itemProps1.xml><?xml version="1.0" encoding="utf-8"?>
<ds:datastoreItem xmlns:ds="http://schemas.openxmlformats.org/officeDocument/2006/customXml" ds:itemID="{81B6B268-1CC1-41F9-8385-0BF2282BC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71444-772D-4A24-A1F0-2FFA5F21F3A0}">
  <ds:schemaRefs>
    <ds:schemaRef ds:uri="http://schemas.openxmlformats.org/officeDocument/2006/bibliography"/>
  </ds:schemaRefs>
</ds:datastoreItem>
</file>

<file path=customXml/itemProps3.xml><?xml version="1.0" encoding="utf-8"?>
<ds:datastoreItem xmlns:ds="http://schemas.openxmlformats.org/officeDocument/2006/customXml" ds:itemID="{577F18AF-4154-44C1-AC8E-3C36FE239A17}">
  <ds:schemaRefs>
    <ds:schemaRef ds:uri="http://schemas.microsoft.com/sharepoint/v3/contenttype/forms"/>
  </ds:schemaRefs>
</ds:datastoreItem>
</file>

<file path=customXml/itemProps4.xml><?xml version="1.0" encoding="utf-8"?>
<ds:datastoreItem xmlns:ds="http://schemas.openxmlformats.org/officeDocument/2006/customXml" ds:itemID="{2050E6D6-F3D3-4201-AD6B-153CEAD0AD02}">
  <ds:schemaRefs>
    <ds:schemaRef ds:uri="http://schemas.microsoft.com/office/2006/metadata/properties"/>
    <ds:schemaRef ds:uri="http://schemas.microsoft.com/office/infopath/2007/PartnerControls"/>
    <ds:schemaRef ds:uri="b87a0ca5-9692-42a6-8f4b-86b507af2eb0"/>
    <ds:schemaRef ds:uri="942b0962-67b0-40b8-8bda-eb1e5336332e"/>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7236</Words>
  <Characters>41246</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2025 Review of the Disability Standards for Education</vt:lpstr>
    </vt:vector>
  </TitlesOfParts>
  <Manager>Department of Education</Manager>
  <Company>Australian Government</Company>
  <LinksUpToDate>false</LinksUpToDate>
  <CharactersWithSpaces>48386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Review of the Disability Standards for Education</dc:title>
  <dc:subject>Discussion Paper</dc:subject>
  <dc:creator>Australian Government</dc:creator>
  <cp:keywords>Disability Standards, inclusive education, reasonable adjustments, education access, student rights, consultation, complaints handling, course accreditation, disability support, assessment equity.</cp:keywords>
  <dc:description>This discussion paper supports the 2025 review of the Disability Standards for Education 2005, which aim to ensure students with disability can access and participate in education on the same basis as others. It invites feedback on three main topics: how well the Standards are being implemented; whether decision-making and complaints processes are inclusive; and if responsibilities for assessments and course design are clear enough to ensure students with disability receive the support they need. The paper highlights existing challenges, including gaps in awareness, inconsistent support, and the need for clearer guidelines and better collaboration between education and assessment bodies.</dc:description>
  <cp:lastModifiedBy>Team The Social Deck</cp:lastModifiedBy>
  <cp:revision>68</cp:revision>
  <cp:lastPrinted>2024-11-20T03:49:00Z</cp:lastPrinted>
  <dcterms:created xsi:type="dcterms:W3CDTF">2025-09-25T15:32:00Z</dcterms:created>
  <dcterms:modified xsi:type="dcterms:W3CDTF">2025-09-25T03:43:00Z</dcterms:modified>
  <cp:category>Education policy and disability rights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2024-10-22T02:02:42Z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996c8175-ed23-4779-b6a6-b4956306bdba</vt:lpwstr>
  </property>
  <property fmtid="{D5CDD505-2E9C-101B-9397-08002B2CF9AE}" pid="8" name="MSIP_Label_79d889eb-932f-4752-8739-64d25806ef64_ContentBits">
    <vt:lpwstr>0</vt:lpwstr>
  </property>
  <property fmtid="{D5CDD505-2E9C-101B-9397-08002B2CF9AE}" pid="9" name="ContentTypeId">
    <vt:lpwstr>0x0101007D4D5C3B0EA0474E84C80AEC9CD4A232</vt:lpwstr>
  </property>
  <property fmtid="{D5CDD505-2E9C-101B-9397-08002B2CF9AE}" pid="10" name="MediaServiceImageTags">
    <vt:lpwstr/>
  </property>
</Properties>
</file>