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1E6A" w14:textId="77777777" w:rsidR="004B3F32" w:rsidRPr="00087937" w:rsidRDefault="00DE0ED0">
      <w:pPr>
        <w:spacing w:before="1" w:after="118"/>
        <w:ind w:right="5266"/>
        <w:textAlignment w:val="baseline"/>
      </w:pPr>
      <w:bookmarkStart w:id="0" w:name="_Hlk147478008"/>
      <w:r w:rsidRPr="00087937">
        <w:rPr>
          <w:noProof/>
          <w:color w:val="2B579A"/>
          <w:shd w:val="clear" w:color="auto" w:fill="E6E6E6"/>
        </w:rPr>
        <w:drawing>
          <wp:inline distT="0" distB="0" distL="0" distR="0" wp14:anchorId="4F701E7F" wp14:editId="4F701E80">
            <wp:extent cx="2828290" cy="679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828290" cy="679450"/>
                    </a:xfrm>
                    <a:prstGeom prst="rect">
                      <a:avLst/>
                    </a:prstGeom>
                  </pic:spPr>
                </pic:pic>
              </a:graphicData>
            </a:graphic>
          </wp:inline>
        </w:drawing>
      </w:r>
    </w:p>
    <w:p w14:paraId="4F701E6B" w14:textId="208B2DAD" w:rsidR="004B3F32" w:rsidRPr="00087937" w:rsidRDefault="008637FB">
      <w:pPr>
        <w:spacing w:before="26" w:after="278" w:line="226" w:lineRule="exact"/>
        <w:ind w:left="288"/>
        <w:textAlignment w:val="baseline"/>
        <w:rPr>
          <w:rFonts w:ascii="Calibri" w:eastAsia="Calibri" w:hAnsi="Calibri"/>
          <w:b/>
          <w:color w:val="000000"/>
        </w:rPr>
      </w:pPr>
      <w:bookmarkStart w:id="1" w:name="_Hlk147416820"/>
      <w:r>
        <w:rPr>
          <w:rFonts w:ascii="Calibri" w:eastAsia="Calibri" w:hAnsi="Calibri"/>
          <w:b/>
          <w:color w:val="000000"/>
        </w:rPr>
        <w:t>22 August 2025</w:t>
      </w:r>
    </w:p>
    <w:p w14:paraId="4F701E6C" w14:textId="52563390" w:rsidR="004B3F32" w:rsidRPr="00087937" w:rsidRDefault="00DE0ED0">
      <w:pPr>
        <w:spacing w:before="57" w:after="239" w:line="568" w:lineRule="exact"/>
        <w:ind w:left="288"/>
        <w:textAlignment w:val="baseline"/>
        <w:rPr>
          <w:rFonts w:ascii="Calibri" w:eastAsia="Calibri" w:hAnsi="Calibri"/>
          <w:b/>
          <w:color w:val="2B3A46"/>
          <w:spacing w:val="-6"/>
          <w:sz w:val="55"/>
        </w:rPr>
      </w:pPr>
      <w:r w:rsidRPr="00087937">
        <w:rPr>
          <w:rFonts w:ascii="Calibri" w:eastAsia="Calibri" w:hAnsi="Calibri"/>
          <w:b/>
          <w:color w:val="2B3A46"/>
          <w:spacing w:val="-6"/>
          <w:sz w:val="55"/>
        </w:rPr>
        <w:t>Communiqu</w:t>
      </w:r>
      <w:bookmarkStart w:id="2" w:name="_Hlk138925012"/>
      <w:r w:rsidRPr="00087937">
        <w:rPr>
          <w:rFonts w:ascii="Calibri" w:eastAsia="Calibri" w:hAnsi="Calibri"/>
          <w:b/>
          <w:color w:val="2B3A46"/>
          <w:spacing w:val="-6"/>
          <w:sz w:val="55"/>
        </w:rPr>
        <w:t>é</w:t>
      </w:r>
      <w:bookmarkEnd w:id="2"/>
    </w:p>
    <w:p w14:paraId="6899F98C" w14:textId="77777777" w:rsidR="00E25806" w:rsidRPr="00E25806" w:rsidRDefault="00E25806" w:rsidP="00E25806">
      <w:pPr>
        <w:spacing w:before="2" w:line="269" w:lineRule="exact"/>
        <w:ind w:left="288"/>
        <w:textAlignment w:val="baseline"/>
        <w:rPr>
          <w:rFonts w:ascii="Calibri" w:eastAsia="Arial" w:hAnsi="Calibri" w:cs="Calibri"/>
          <w:color w:val="000000"/>
        </w:rPr>
      </w:pPr>
      <w:bookmarkStart w:id="3" w:name="_Hlk147418372"/>
      <w:r w:rsidRPr="00E25806">
        <w:rPr>
          <w:rFonts w:ascii="Calibri" w:eastAsia="Arial" w:hAnsi="Calibri" w:cs="Calibri"/>
          <w:color w:val="000000"/>
        </w:rPr>
        <w:t>Education Ministers met in Sydney on Friday 22 August 2025 for a special</w:t>
      </w:r>
    </w:p>
    <w:p w14:paraId="76075CE1" w14:textId="77777777" w:rsidR="00E25806" w:rsidRPr="00E25806" w:rsidRDefault="00E25806" w:rsidP="00E25806">
      <w:pPr>
        <w:spacing w:before="4" w:line="269" w:lineRule="exact"/>
        <w:ind w:left="288"/>
        <w:textAlignment w:val="baseline"/>
        <w:rPr>
          <w:rFonts w:ascii="Calibri" w:eastAsia="Arial" w:hAnsi="Calibri" w:cs="Calibri"/>
          <w:color w:val="000000"/>
        </w:rPr>
      </w:pPr>
      <w:r w:rsidRPr="00E25806">
        <w:rPr>
          <w:rFonts w:ascii="Calibri" w:eastAsia="Arial" w:hAnsi="Calibri" w:cs="Calibri"/>
          <w:color w:val="000000"/>
        </w:rPr>
        <w:t>purpose Education Ministers Meeting on child safety in early childhood education</w:t>
      </w:r>
    </w:p>
    <w:p w14:paraId="13830898" w14:textId="77777777" w:rsidR="00E25806" w:rsidRPr="00E25806" w:rsidRDefault="00E25806" w:rsidP="00E25806">
      <w:pPr>
        <w:spacing w:before="10" w:line="269" w:lineRule="exact"/>
        <w:ind w:left="288"/>
        <w:textAlignment w:val="baseline"/>
        <w:rPr>
          <w:rFonts w:ascii="Calibri" w:eastAsia="Arial" w:hAnsi="Calibri" w:cs="Calibri"/>
          <w:color w:val="000000"/>
          <w:spacing w:val="-1"/>
        </w:rPr>
      </w:pPr>
      <w:r w:rsidRPr="00E25806">
        <w:rPr>
          <w:rFonts w:ascii="Calibri" w:eastAsia="Arial" w:hAnsi="Calibri" w:cs="Calibri"/>
          <w:color w:val="000000"/>
          <w:spacing w:val="-1"/>
        </w:rPr>
        <w:t>and care (ECEC).</w:t>
      </w:r>
    </w:p>
    <w:p w14:paraId="24ED7594" w14:textId="77777777" w:rsidR="00E25806" w:rsidRPr="00E25806" w:rsidRDefault="00E25806" w:rsidP="00E25806">
      <w:pPr>
        <w:spacing w:before="114" w:line="279" w:lineRule="exact"/>
        <w:ind w:left="288" w:right="72"/>
        <w:jc w:val="both"/>
        <w:textAlignment w:val="baseline"/>
        <w:rPr>
          <w:rFonts w:ascii="Calibri" w:eastAsia="Arial" w:hAnsi="Calibri" w:cs="Calibri"/>
          <w:color w:val="000000"/>
        </w:rPr>
      </w:pPr>
      <w:r w:rsidRPr="00E25806">
        <w:rPr>
          <w:rFonts w:ascii="Calibri" w:eastAsia="Arial" w:hAnsi="Calibri" w:cs="Calibri"/>
          <w:color w:val="000000"/>
        </w:rPr>
        <w:t>Ministers agreed that dedicated, committed early educators are our greatest asset in caring for, educating, and keeping our children safe.</w:t>
      </w:r>
    </w:p>
    <w:p w14:paraId="44C477BF" w14:textId="77777777" w:rsidR="00E25806" w:rsidRPr="00E25806" w:rsidRDefault="00E25806" w:rsidP="00E25806">
      <w:pPr>
        <w:spacing w:before="163" w:line="271" w:lineRule="exact"/>
        <w:ind w:left="288"/>
        <w:textAlignment w:val="baseline"/>
        <w:rPr>
          <w:rFonts w:ascii="Calibri" w:eastAsia="Arial" w:hAnsi="Calibri" w:cs="Calibri"/>
          <w:b/>
          <w:color w:val="2B3946"/>
        </w:rPr>
      </w:pPr>
      <w:r w:rsidRPr="00E25806">
        <w:rPr>
          <w:rFonts w:ascii="Calibri" w:eastAsia="Arial" w:hAnsi="Calibri" w:cs="Calibri"/>
          <w:b/>
          <w:color w:val="2B3946"/>
        </w:rPr>
        <w:t>Strengthening child safety and quality in ECEC</w:t>
      </w:r>
    </w:p>
    <w:p w14:paraId="4032B114" w14:textId="77777777" w:rsidR="00E25806" w:rsidRPr="00E25806" w:rsidRDefault="00E25806" w:rsidP="00E25806">
      <w:pPr>
        <w:spacing w:before="120" w:line="276" w:lineRule="exact"/>
        <w:ind w:left="288" w:right="72"/>
        <w:jc w:val="both"/>
        <w:textAlignment w:val="baseline"/>
        <w:rPr>
          <w:rFonts w:ascii="Calibri" w:eastAsia="Arial" w:hAnsi="Calibri" w:cs="Calibri"/>
          <w:color w:val="000000"/>
        </w:rPr>
      </w:pPr>
      <w:r w:rsidRPr="00E25806">
        <w:rPr>
          <w:rFonts w:ascii="Calibri" w:eastAsia="Arial" w:hAnsi="Calibri" w:cs="Calibri"/>
          <w:color w:val="000000"/>
        </w:rPr>
        <w:t>Today it was announced the Australian Government, in coordinated action with state and territories, will invest up to $189 million to strengthen safety and quality in ECEC settings.</w:t>
      </w:r>
    </w:p>
    <w:p w14:paraId="73C02C2C" w14:textId="77777777" w:rsidR="00E25806" w:rsidRPr="00E25806" w:rsidRDefault="00E25806" w:rsidP="00E25806">
      <w:pPr>
        <w:spacing w:before="125" w:line="269" w:lineRule="exact"/>
        <w:ind w:left="288"/>
        <w:textAlignment w:val="baseline"/>
        <w:rPr>
          <w:rFonts w:ascii="Calibri" w:eastAsia="Arial" w:hAnsi="Calibri" w:cs="Calibri"/>
          <w:color w:val="000000"/>
          <w:spacing w:val="-2"/>
        </w:rPr>
      </w:pPr>
      <w:r w:rsidRPr="00E25806">
        <w:rPr>
          <w:rFonts w:ascii="Calibri" w:eastAsia="Arial" w:hAnsi="Calibri" w:cs="Calibri"/>
          <w:color w:val="000000"/>
          <w:spacing w:val="-2"/>
        </w:rPr>
        <w:t>This includes:</w:t>
      </w:r>
    </w:p>
    <w:p w14:paraId="2E6B8102" w14:textId="77777777" w:rsidR="00E25806" w:rsidRPr="00E25806" w:rsidRDefault="00E25806" w:rsidP="00E25806">
      <w:pPr>
        <w:numPr>
          <w:ilvl w:val="0"/>
          <w:numId w:val="26"/>
        </w:numPr>
        <w:tabs>
          <w:tab w:val="left" w:pos="1440"/>
        </w:tabs>
        <w:spacing w:before="129" w:line="276" w:lineRule="exact"/>
        <w:ind w:left="1440" w:right="288" w:hanging="720"/>
        <w:textAlignment w:val="baseline"/>
        <w:rPr>
          <w:rFonts w:ascii="Calibri" w:eastAsia="Arial" w:hAnsi="Calibri" w:cs="Calibri"/>
          <w:b/>
          <w:color w:val="000000"/>
        </w:rPr>
      </w:pPr>
      <w:r w:rsidRPr="00E25806">
        <w:rPr>
          <w:rFonts w:ascii="Calibri" w:eastAsia="Arial" w:hAnsi="Calibri" w:cs="Calibri"/>
          <w:b/>
          <w:color w:val="000000"/>
        </w:rPr>
        <w:t xml:space="preserve">National Educator Register </w:t>
      </w:r>
      <w:r w:rsidRPr="00E25806">
        <w:rPr>
          <w:rFonts w:ascii="Calibri" w:eastAsia="Arial" w:hAnsi="Calibri" w:cs="Calibri"/>
          <w:color w:val="000000"/>
        </w:rPr>
        <w:t xml:space="preserve">– The Commonwealth will invest up to </w:t>
      </w:r>
      <w:r w:rsidRPr="00E25806">
        <w:rPr>
          <w:rFonts w:ascii="Calibri" w:eastAsia="Arial" w:hAnsi="Calibri" w:cs="Calibri"/>
          <w:b/>
          <w:color w:val="000000"/>
        </w:rPr>
        <w:t xml:space="preserve">$45 million </w:t>
      </w:r>
      <w:r w:rsidRPr="00E25806">
        <w:rPr>
          <w:rFonts w:ascii="Calibri" w:eastAsia="Arial" w:hAnsi="Calibri" w:cs="Calibri"/>
          <w:color w:val="000000"/>
        </w:rPr>
        <w:t>for a new national register to be established, giving regulators clear oversight of who is working in the sector and where.</w:t>
      </w:r>
    </w:p>
    <w:p w14:paraId="6D40E84A" w14:textId="77777777" w:rsidR="00E25806" w:rsidRPr="00E25806" w:rsidRDefault="00E25806" w:rsidP="00E25806">
      <w:pPr>
        <w:spacing w:line="276" w:lineRule="exact"/>
        <w:ind w:left="1440" w:right="792"/>
        <w:textAlignment w:val="baseline"/>
        <w:rPr>
          <w:rFonts w:ascii="Calibri" w:eastAsia="Arial" w:hAnsi="Calibri" w:cs="Calibri"/>
          <w:color w:val="000000"/>
          <w:spacing w:val="-2"/>
        </w:rPr>
      </w:pPr>
      <w:r w:rsidRPr="00E25806">
        <w:rPr>
          <w:rFonts w:ascii="Calibri" w:eastAsia="Arial" w:hAnsi="Calibri" w:cs="Calibri"/>
          <w:color w:val="000000"/>
          <w:spacing w:val="-2"/>
        </w:rPr>
        <w:t>A testing phase will commence in December 2025 with the aim of a national rollout from February 2026. It will be built by the Australian</w:t>
      </w:r>
    </w:p>
    <w:p w14:paraId="6E1C526B" w14:textId="77777777" w:rsidR="00E25806" w:rsidRPr="00E25806" w:rsidRDefault="00E25806" w:rsidP="00E25806">
      <w:pPr>
        <w:spacing w:line="274" w:lineRule="exact"/>
        <w:ind w:left="1440"/>
        <w:textAlignment w:val="baseline"/>
        <w:rPr>
          <w:rFonts w:ascii="Calibri" w:eastAsia="Arial" w:hAnsi="Calibri" w:cs="Calibri"/>
          <w:color w:val="000000"/>
        </w:rPr>
      </w:pPr>
      <w:r w:rsidRPr="00E25806">
        <w:rPr>
          <w:rFonts w:ascii="Calibri" w:eastAsia="Arial" w:hAnsi="Calibri" w:cs="Calibri"/>
          <w:color w:val="000000"/>
        </w:rPr>
        <w:t>Children's Education and Care Quality Authority (ACECQA).</w:t>
      </w:r>
    </w:p>
    <w:p w14:paraId="4F92D6AB" w14:textId="77777777" w:rsidR="00E25806" w:rsidRPr="00E25806" w:rsidRDefault="00E25806" w:rsidP="00E25806">
      <w:pPr>
        <w:numPr>
          <w:ilvl w:val="0"/>
          <w:numId w:val="26"/>
        </w:numPr>
        <w:tabs>
          <w:tab w:val="left" w:pos="1440"/>
        </w:tabs>
        <w:spacing w:before="4" w:line="276" w:lineRule="exact"/>
        <w:ind w:left="1440" w:hanging="720"/>
        <w:textAlignment w:val="baseline"/>
        <w:rPr>
          <w:rFonts w:ascii="Calibri" w:eastAsia="Arial" w:hAnsi="Calibri" w:cs="Calibri"/>
          <w:b/>
          <w:color w:val="000000"/>
        </w:rPr>
      </w:pPr>
      <w:r w:rsidRPr="00E25806">
        <w:rPr>
          <w:rFonts w:ascii="Calibri" w:eastAsia="Arial" w:hAnsi="Calibri" w:cs="Calibri"/>
          <w:b/>
          <w:color w:val="000000"/>
        </w:rPr>
        <w:t xml:space="preserve">Mandatory national child safety training </w:t>
      </w:r>
      <w:r w:rsidRPr="00E25806">
        <w:rPr>
          <w:rFonts w:ascii="Calibri" w:eastAsia="Arial" w:hAnsi="Calibri" w:cs="Calibri"/>
          <w:color w:val="000000"/>
        </w:rPr>
        <w:t xml:space="preserve">– All ECEC staff will be required to complete new national child safety training. This training will be developed by the Australian Centre for Child Protection. Work on this will start immediately and training will roll out from early 2026. The Commonwealth will invest up to </w:t>
      </w:r>
      <w:r w:rsidRPr="00E25806">
        <w:rPr>
          <w:rFonts w:ascii="Calibri" w:eastAsia="Arial" w:hAnsi="Calibri" w:cs="Calibri"/>
          <w:b/>
          <w:color w:val="000000"/>
        </w:rPr>
        <w:t xml:space="preserve">$21 million </w:t>
      </w:r>
      <w:r w:rsidRPr="00E25806">
        <w:rPr>
          <w:rFonts w:ascii="Calibri" w:eastAsia="Arial" w:hAnsi="Calibri" w:cs="Calibri"/>
          <w:color w:val="000000"/>
        </w:rPr>
        <w:t>in targeted workforce subsidies to help cover wage costs.</w:t>
      </w:r>
    </w:p>
    <w:p w14:paraId="4F424B71" w14:textId="77777777" w:rsidR="00E25806" w:rsidRPr="00E25806" w:rsidRDefault="00E25806" w:rsidP="00E25806">
      <w:pPr>
        <w:numPr>
          <w:ilvl w:val="0"/>
          <w:numId w:val="26"/>
        </w:numPr>
        <w:tabs>
          <w:tab w:val="left" w:pos="1440"/>
        </w:tabs>
        <w:spacing w:line="276" w:lineRule="exact"/>
        <w:ind w:left="1440" w:right="216" w:hanging="720"/>
        <w:textAlignment w:val="baseline"/>
        <w:rPr>
          <w:rFonts w:ascii="Calibri" w:eastAsia="Arial" w:hAnsi="Calibri" w:cs="Calibri"/>
          <w:b/>
          <w:color w:val="000000"/>
          <w:spacing w:val="-2"/>
        </w:rPr>
      </w:pPr>
      <w:r w:rsidRPr="00E25806">
        <w:rPr>
          <w:rFonts w:ascii="Calibri" w:eastAsia="Arial" w:hAnsi="Calibri" w:cs="Calibri"/>
          <w:b/>
          <w:color w:val="000000"/>
          <w:spacing w:val="-2"/>
        </w:rPr>
        <w:t xml:space="preserve">CCTV – A national CCTV assessment </w:t>
      </w:r>
      <w:r w:rsidRPr="00E25806">
        <w:rPr>
          <w:rFonts w:ascii="Calibri" w:eastAsia="Arial" w:hAnsi="Calibri" w:cs="Calibri"/>
          <w:color w:val="000000"/>
          <w:spacing w:val="-2"/>
        </w:rPr>
        <w:t>will occur in up to 300 services, guided and overseen by experts including the Australian Centre for Child</w:t>
      </w:r>
    </w:p>
    <w:p w14:paraId="0230A699" w14:textId="77777777" w:rsidR="00E25806" w:rsidRPr="00E25806" w:rsidRDefault="00E25806" w:rsidP="00E25806">
      <w:pPr>
        <w:spacing w:before="27" w:line="276" w:lineRule="exact"/>
        <w:ind w:left="1440" w:right="792"/>
        <w:textAlignment w:val="baseline"/>
        <w:rPr>
          <w:rFonts w:ascii="Calibri" w:eastAsia="Arial" w:hAnsi="Calibri" w:cs="Calibri"/>
          <w:color w:val="000000"/>
          <w:spacing w:val="-2"/>
        </w:rPr>
      </w:pPr>
      <w:r w:rsidRPr="00E25806">
        <w:rPr>
          <w:rFonts w:ascii="Calibri" w:eastAsia="Arial" w:hAnsi="Calibri" w:cs="Calibri"/>
          <w:color w:val="000000"/>
          <w:spacing w:val="-2"/>
        </w:rPr>
        <w:t xml:space="preserve">Protection. The Commonwealth will invest up to </w:t>
      </w:r>
      <w:r w:rsidRPr="00E25806">
        <w:rPr>
          <w:rFonts w:ascii="Calibri" w:eastAsia="Arial" w:hAnsi="Calibri" w:cs="Calibri"/>
          <w:b/>
          <w:color w:val="000000"/>
          <w:spacing w:val="-2"/>
        </w:rPr>
        <w:t xml:space="preserve">$21 million </w:t>
      </w:r>
      <w:proofErr w:type="gramStart"/>
      <w:r w:rsidRPr="00E25806">
        <w:rPr>
          <w:rFonts w:ascii="Calibri" w:eastAsia="Arial" w:hAnsi="Calibri" w:cs="Calibri"/>
          <w:color w:val="000000"/>
          <w:spacing w:val="-2"/>
        </w:rPr>
        <w:t>for</w:t>
      </w:r>
      <w:proofErr w:type="gramEnd"/>
      <w:r w:rsidRPr="00E25806">
        <w:rPr>
          <w:rFonts w:ascii="Calibri" w:eastAsia="Arial" w:hAnsi="Calibri" w:cs="Calibri"/>
          <w:color w:val="000000"/>
          <w:spacing w:val="-2"/>
        </w:rPr>
        <w:t xml:space="preserve"> this assessment and the work to establish this will start immediately.</w:t>
      </w:r>
    </w:p>
    <w:p w14:paraId="1F73F820" w14:textId="77777777" w:rsidR="00E25806" w:rsidRPr="00E25806" w:rsidRDefault="00E25806" w:rsidP="00E25806">
      <w:pPr>
        <w:spacing w:line="275" w:lineRule="exact"/>
        <w:ind w:left="1440"/>
        <w:textAlignment w:val="baseline"/>
        <w:rPr>
          <w:rFonts w:ascii="Calibri" w:eastAsia="Arial" w:hAnsi="Calibri" w:cs="Calibri"/>
          <w:color w:val="000000"/>
        </w:rPr>
      </w:pPr>
      <w:r w:rsidRPr="00E25806">
        <w:rPr>
          <w:rFonts w:ascii="Calibri" w:eastAsia="Arial" w:hAnsi="Calibri" w:cs="Calibri"/>
          <w:color w:val="000000"/>
        </w:rPr>
        <w:t xml:space="preserve">The national CCTV assessment will begin in the last quarter of the year and deliver advice on best practice use and operation of CCTV in services including privacy, storage and other matters. Participation payments will be offered to small and </w:t>
      </w:r>
      <w:proofErr w:type="gramStart"/>
      <w:r w:rsidRPr="00E25806">
        <w:rPr>
          <w:rFonts w:ascii="Calibri" w:eastAsia="Arial" w:hAnsi="Calibri" w:cs="Calibri"/>
          <w:color w:val="000000"/>
        </w:rPr>
        <w:t>medium sized</w:t>
      </w:r>
      <w:proofErr w:type="gramEnd"/>
      <w:r w:rsidRPr="00E25806">
        <w:rPr>
          <w:rFonts w:ascii="Calibri" w:eastAsia="Arial" w:hAnsi="Calibri" w:cs="Calibri"/>
          <w:color w:val="000000"/>
        </w:rPr>
        <w:t xml:space="preserve"> services participating on a voluntary basis.</w:t>
      </w:r>
    </w:p>
    <w:p w14:paraId="3F02B47A" w14:textId="77777777" w:rsidR="00E25806" w:rsidRPr="00E25806" w:rsidRDefault="00E25806" w:rsidP="00E25806">
      <w:pPr>
        <w:numPr>
          <w:ilvl w:val="0"/>
          <w:numId w:val="26"/>
        </w:numPr>
        <w:tabs>
          <w:tab w:val="left" w:pos="1440"/>
        </w:tabs>
        <w:spacing w:before="4" w:line="276" w:lineRule="exact"/>
        <w:ind w:left="1440" w:hanging="720"/>
        <w:textAlignment w:val="baseline"/>
        <w:rPr>
          <w:rFonts w:ascii="Calibri" w:eastAsia="Arial" w:hAnsi="Calibri" w:cs="Calibri"/>
          <w:b/>
          <w:color w:val="000000"/>
        </w:rPr>
      </w:pPr>
      <w:r w:rsidRPr="00E25806">
        <w:rPr>
          <w:rFonts w:ascii="Calibri" w:eastAsia="Arial" w:hAnsi="Calibri" w:cs="Calibri"/>
          <w:b/>
          <w:color w:val="000000"/>
        </w:rPr>
        <w:t xml:space="preserve">Ban mobile phones </w:t>
      </w:r>
      <w:r w:rsidRPr="00E25806">
        <w:rPr>
          <w:rFonts w:ascii="Calibri" w:eastAsia="Arial" w:hAnsi="Calibri" w:cs="Calibri"/>
          <w:color w:val="000000"/>
        </w:rPr>
        <w:t>– From September 2025, the use of personal mobile phones or digital devices capable of taking images or videos while working directly with children will be banned or restricted. All jurisdictions will actively regulate the personal mobile device restrictions.</w:t>
      </w:r>
    </w:p>
    <w:p w14:paraId="65D2766C" w14:textId="77777777" w:rsidR="00E25806" w:rsidRPr="00E25806" w:rsidRDefault="00E25806" w:rsidP="00E25806">
      <w:pPr>
        <w:numPr>
          <w:ilvl w:val="0"/>
          <w:numId w:val="26"/>
        </w:numPr>
        <w:tabs>
          <w:tab w:val="left" w:pos="1440"/>
        </w:tabs>
        <w:spacing w:before="5" w:line="276" w:lineRule="exact"/>
        <w:ind w:left="1440" w:hanging="720"/>
        <w:textAlignment w:val="baseline"/>
        <w:rPr>
          <w:rFonts w:ascii="Calibri" w:eastAsia="Arial" w:hAnsi="Calibri" w:cs="Calibri"/>
          <w:b/>
          <w:color w:val="000000"/>
        </w:rPr>
      </w:pPr>
      <w:r w:rsidRPr="00E25806">
        <w:rPr>
          <w:rFonts w:ascii="Calibri" w:eastAsia="Arial" w:hAnsi="Calibri" w:cs="Calibri"/>
          <w:b/>
          <w:color w:val="000000"/>
        </w:rPr>
        <w:t xml:space="preserve">More unannounced spot checks </w:t>
      </w:r>
      <w:r w:rsidRPr="00E25806">
        <w:rPr>
          <w:rFonts w:ascii="Calibri" w:eastAsia="Arial" w:hAnsi="Calibri" w:cs="Calibri"/>
          <w:color w:val="000000"/>
        </w:rPr>
        <w:t xml:space="preserve">– An additional 1,600 unannounced visits per year will be carried out by Commonwealth officers and the first of these additional spot checks are expected to commence in November. The Commonwealth will invest </w:t>
      </w:r>
      <w:r w:rsidRPr="00E25806">
        <w:rPr>
          <w:rFonts w:ascii="Calibri" w:eastAsia="Arial" w:hAnsi="Calibri" w:cs="Calibri"/>
          <w:b/>
          <w:color w:val="000000"/>
        </w:rPr>
        <w:t xml:space="preserve">$73 million </w:t>
      </w:r>
      <w:r w:rsidRPr="00E25806">
        <w:rPr>
          <w:rFonts w:ascii="Calibri" w:eastAsia="Arial" w:hAnsi="Calibri" w:cs="Calibri"/>
          <w:color w:val="000000"/>
        </w:rPr>
        <w:t>in compliance actions to lift integrity and safety in ECEC, including to implement new powers that cut off funding to providers that don’t meet quality and safety standards.</w:t>
      </w:r>
    </w:p>
    <w:p w14:paraId="5615FFB9" w14:textId="77777777" w:rsidR="00E25806" w:rsidRPr="00E25806" w:rsidRDefault="00E25806" w:rsidP="00E25806">
      <w:pPr>
        <w:numPr>
          <w:ilvl w:val="0"/>
          <w:numId w:val="26"/>
        </w:numPr>
        <w:tabs>
          <w:tab w:val="left" w:pos="1440"/>
        </w:tabs>
        <w:spacing w:before="4" w:line="276" w:lineRule="exact"/>
        <w:ind w:left="1440" w:hanging="720"/>
        <w:textAlignment w:val="baseline"/>
        <w:rPr>
          <w:rFonts w:ascii="Calibri" w:eastAsia="Arial" w:hAnsi="Calibri" w:cs="Calibri"/>
          <w:b/>
          <w:color w:val="000000"/>
        </w:rPr>
      </w:pPr>
      <w:r w:rsidRPr="00E25806">
        <w:rPr>
          <w:rFonts w:ascii="Calibri" w:eastAsia="Arial" w:hAnsi="Calibri" w:cs="Calibri"/>
          <w:b/>
          <w:color w:val="000000"/>
        </w:rPr>
        <w:t xml:space="preserve">Funding for joint regulatory action </w:t>
      </w:r>
      <w:r w:rsidRPr="00E25806">
        <w:rPr>
          <w:rFonts w:ascii="Calibri" w:eastAsia="Arial" w:hAnsi="Calibri" w:cs="Calibri"/>
          <w:color w:val="000000"/>
        </w:rPr>
        <w:t>– The Commonwealth will invest</w:t>
      </w:r>
    </w:p>
    <w:p w14:paraId="25004B07" w14:textId="77777777" w:rsidR="00E25806" w:rsidRPr="00E25806" w:rsidRDefault="00E25806" w:rsidP="00E25806">
      <w:pPr>
        <w:spacing w:line="273" w:lineRule="exact"/>
        <w:ind w:left="1440"/>
        <w:textAlignment w:val="baseline"/>
        <w:rPr>
          <w:rFonts w:ascii="Calibri" w:eastAsia="Arial" w:hAnsi="Calibri" w:cs="Calibri"/>
          <w:color w:val="000000"/>
        </w:rPr>
      </w:pPr>
      <w:r w:rsidRPr="00E25806">
        <w:rPr>
          <w:rFonts w:ascii="Calibri" w:eastAsia="Arial" w:hAnsi="Calibri" w:cs="Calibri"/>
          <w:color w:val="000000"/>
        </w:rPr>
        <w:t xml:space="preserve">around </w:t>
      </w:r>
      <w:r w:rsidRPr="00E25806">
        <w:rPr>
          <w:rFonts w:ascii="Calibri" w:eastAsia="Arial" w:hAnsi="Calibri" w:cs="Calibri"/>
          <w:b/>
          <w:color w:val="000000"/>
        </w:rPr>
        <w:t xml:space="preserve">$22 million </w:t>
      </w:r>
      <w:r w:rsidRPr="00E25806">
        <w:rPr>
          <w:rFonts w:ascii="Calibri" w:eastAsia="Arial" w:hAnsi="Calibri" w:cs="Calibri"/>
          <w:color w:val="000000"/>
        </w:rPr>
        <w:t>for joint compliance work and monitoring with states</w:t>
      </w:r>
    </w:p>
    <w:p w14:paraId="174B17D3" w14:textId="77777777" w:rsidR="00E25806" w:rsidRPr="00E25806" w:rsidRDefault="00E25806" w:rsidP="00E25806">
      <w:pPr>
        <w:spacing w:before="2" w:line="276" w:lineRule="exact"/>
        <w:ind w:left="1440"/>
        <w:textAlignment w:val="baseline"/>
        <w:rPr>
          <w:rFonts w:ascii="Calibri" w:eastAsia="Arial" w:hAnsi="Calibri" w:cs="Calibri"/>
          <w:color w:val="000000"/>
        </w:rPr>
      </w:pPr>
      <w:r w:rsidRPr="00E25806">
        <w:rPr>
          <w:rFonts w:ascii="Calibri" w:eastAsia="Arial" w:hAnsi="Calibri" w:cs="Calibri"/>
          <w:color w:val="000000"/>
        </w:rPr>
        <w:t>and territories and to improve data exchange.</w:t>
      </w:r>
    </w:p>
    <w:p w14:paraId="36DDA9AF" w14:textId="77777777" w:rsidR="00E25806" w:rsidRPr="00E25806" w:rsidRDefault="00E25806" w:rsidP="00E25806">
      <w:pPr>
        <w:numPr>
          <w:ilvl w:val="0"/>
          <w:numId w:val="26"/>
        </w:numPr>
        <w:tabs>
          <w:tab w:val="left" w:pos="1440"/>
        </w:tabs>
        <w:spacing w:before="2" w:line="276" w:lineRule="exact"/>
        <w:ind w:left="1440" w:right="216" w:hanging="720"/>
        <w:textAlignment w:val="baseline"/>
        <w:rPr>
          <w:rFonts w:ascii="Calibri" w:eastAsia="Arial" w:hAnsi="Calibri" w:cs="Calibri"/>
          <w:b/>
          <w:color w:val="000000"/>
        </w:rPr>
      </w:pPr>
      <w:r w:rsidRPr="00E25806">
        <w:rPr>
          <w:rFonts w:ascii="Calibri" w:eastAsia="Arial" w:hAnsi="Calibri" w:cs="Calibri"/>
          <w:b/>
          <w:color w:val="000000"/>
        </w:rPr>
        <w:t xml:space="preserve">Improved transparency for parents </w:t>
      </w:r>
      <w:r w:rsidRPr="00E25806">
        <w:rPr>
          <w:rFonts w:ascii="Calibri" w:eastAsia="Arial" w:hAnsi="Calibri" w:cs="Calibri"/>
          <w:color w:val="000000"/>
        </w:rPr>
        <w:t xml:space="preserve">– The Starting Blocks website will be upgraded to display information about conditions imposed on centres and regulator visits from September. The website will also be updated to show compliance breaches and enforcement actions from November. The Commonwealth will invest </w:t>
      </w:r>
      <w:r w:rsidRPr="00E25806">
        <w:rPr>
          <w:rFonts w:ascii="Calibri" w:eastAsia="Arial" w:hAnsi="Calibri" w:cs="Calibri"/>
          <w:b/>
          <w:color w:val="000000"/>
        </w:rPr>
        <w:t xml:space="preserve">$2 million </w:t>
      </w:r>
      <w:proofErr w:type="gramStart"/>
      <w:r w:rsidRPr="00E25806">
        <w:rPr>
          <w:rFonts w:ascii="Calibri" w:eastAsia="Arial" w:hAnsi="Calibri" w:cs="Calibri"/>
          <w:color w:val="000000"/>
        </w:rPr>
        <w:t>for</w:t>
      </w:r>
      <w:proofErr w:type="gramEnd"/>
      <w:r w:rsidRPr="00E25806">
        <w:rPr>
          <w:rFonts w:ascii="Calibri" w:eastAsia="Arial" w:hAnsi="Calibri" w:cs="Calibri"/>
          <w:color w:val="000000"/>
        </w:rPr>
        <w:t xml:space="preserve"> this work and provide a further </w:t>
      </w:r>
      <w:r w:rsidRPr="00E25806">
        <w:rPr>
          <w:rFonts w:ascii="Calibri" w:eastAsia="Arial" w:hAnsi="Calibri" w:cs="Calibri"/>
          <w:b/>
          <w:color w:val="000000"/>
        </w:rPr>
        <w:t xml:space="preserve">$5 million </w:t>
      </w:r>
      <w:r w:rsidRPr="00E25806">
        <w:rPr>
          <w:rFonts w:ascii="Calibri" w:eastAsia="Arial" w:hAnsi="Calibri" w:cs="Calibri"/>
          <w:color w:val="000000"/>
        </w:rPr>
        <w:t>to ACECQA to support families to better understand safety and quality in ECEC.</w:t>
      </w:r>
    </w:p>
    <w:p w14:paraId="70C3629B" w14:textId="77777777" w:rsidR="00E25806" w:rsidRPr="00E25806" w:rsidRDefault="00E25806" w:rsidP="00E25806">
      <w:pPr>
        <w:spacing w:line="276" w:lineRule="exact"/>
        <w:ind w:left="1440" w:right="72"/>
        <w:textAlignment w:val="baseline"/>
        <w:rPr>
          <w:rFonts w:ascii="Calibri" w:eastAsia="Arial" w:hAnsi="Calibri" w:cs="Calibri"/>
          <w:color w:val="000000"/>
          <w:spacing w:val="-1"/>
        </w:rPr>
      </w:pPr>
      <w:r w:rsidRPr="00E25806">
        <w:rPr>
          <w:rFonts w:ascii="Calibri" w:eastAsia="Arial" w:hAnsi="Calibri" w:cs="Calibri"/>
          <w:color w:val="000000"/>
          <w:spacing w:val="-1"/>
        </w:rPr>
        <w:t>Services will also be required to physically display meaningful information, including in other languages where appropriate, on compliance and enforcement breaches. Work will commence immediately to determine what information, as well as what legislative changes will be required to implement this, with a progress update to be provided to Education Ministers in October 2025.</w:t>
      </w:r>
    </w:p>
    <w:p w14:paraId="12AAD1D1" w14:textId="77777777" w:rsidR="00E25806" w:rsidRPr="00E25806" w:rsidRDefault="00E25806" w:rsidP="00E25806">
      <w:pPr>
        <w:numPr>
          <w:ilvl w:val="0"/>
          <w:numId w:val="26"/>
        </w:numPr>
        <w:tabs>
          <w:tab w:val="left" w:pos="1440"/>
        </w:tabs>
        <w:spacing w:before="5" w:line="276" w:lineRule="exact"/>
        <w:ind w:left="1440" w:right="1080" w:hanging="720"/>
        <w:textAlignment w:val="baseline"/>
        <w:rPr>
          <w:rFonts w:ascii="Calibri" w:eastAsia="Arial" w:hAnsi="Calibri" w:cs="Calibri"/>
          <w:b/>
          <w:color w:val="000000"/>
        </w:rPr>
      </w:pPr>
      <w:r w:rsidRPr="00E25806">
        <w:rPr>
          <w:rFonts w:ascii="Calibri" w:eastAsia="Arial" w:hAnsi="Calibri" w:cs="Calibri"/>
          <w:b/>
          <w:color w:val="000000"/>
        </w:rPr>
        <w:t xml:space="preserve">Tougher penalties </w:t>
      </w:r>
      <w:r w:rsidRPr="00E25806">
        <w:rPr>
          <w:rFonts w:ascii="Calibri" w:eastAsia="Arial" w:hAnsi="Calibri" w:cs="Calibri"/>
          <w:color w:val="000000"/>
        </w:rPr>
        <w:t>– Fines under the National Law and National Regulations will be tripled.</w:t>
      </w:r>
    </w:p>
    <w:p w14:paraId="3E3FFBFE" w14:textId="77777777" w:rsidR="00E25806" w:rsidRPr="00E25806" w:rsidRDefault="00E25806" w:rsidP="00E25806">
      <w:pPr>
        <w:numPr>
          <w:ilvl w:val="0"/>
          <w:numId w:val="26"/>
        </w:numPr>
        <w:tabs>
          <w:tab w:val="left" w:pos="1440"/>
        </w:tabs>
        <w:spacing w:before="3" w:line="276" w:lineRule="exact"/>
        <w:ind w:left="1440" w:hanging="720"/>
        <w:textAlignment w:val="baseline"/>
        <w:rPr>
          <w:rFonts w:ascii="Calibri" w:eastAsia="Arial" w:hAnsi="Calibri" w:cs="Calibri"/>
          <w:b/>
          <w:color w:val="000000"/>
        </w:rPr>
      </w:pPr>
      <w:r w:rsidRPr="00E25806">
        <w:rPr>
          <w:rFonts w:ascii="Calibri" w:eastAsia="Arial" w:hAnsi="Calibri" w:cs="Calibri"/>
          <w:b/>
          <w:color w:val="000000"/>
        </w:rPr>
        <w:t xml:space="preserve">Improving supervision rules </w:t>
      </w:r>
      <w:r w:rsidRPr="00E25806">
        <w:rPr>
          <w:rFonts w:ascii="Calibri" w:eastAsia="Arial" w:hAnsi="Calibri" w:cs="Calibri"/>
          <w:color w:val="000000"/>
        </w:rPr>
        <w:t>– ACECQA will conduct a rapid</w:t>
      </w:r>
    </w:p>
    <w:p w14:paraId="37B31A89" w14:textId="77777777" w:rsidR="00E25806" w:rsidRPr="00E25806" w:rsidRDefault="00E25806" w:rsidP="00E25806">
      <w:pPr>
        <w:spacing w:line="273" w:lineRule="exact"/>
        <w:ind w:left="1440"/>
        <w:textAlignment w:val="baseline"/>
        <w:rPr>
          <w:rFonts w:ascii="Calibri" w:eastAsia="Arial" w:hAnsi="Calibri" w:cs="Calibri"/>
          <w:color w:val="000000"/>
        </w:rPr>
      </w:pPr>
      <w:r w:rsidRPr="00E25806">
        <w:rPr>
          <w:rFonts w:ascii="Calibri" w:eastAsia="Arial" w:hAnsi="Calibri" w:cs="Calibri"/>
          <w:color w:val="000000"/>
        </w:rPr>
        <w:t>assessment of child supervision practices, reporting back to Education</w:t>
      </w:r>
    </w:p>
    <w:p w14:paraId="6D0DDCBF" w14:textId="77777777" w:rsidR="00E25806" w:rsidRPr="00E25806" w:rsidRDefault="00E25806" w:rsidP="00E25806">
      <w:pPr>
        <w:spacing w:before="2" w:line="276" w:lineRule="exact"/>
        <w:ind w:left="1440"/>
        <w:textAlignment w:val="baseline"/>
        <w:rPr>
          <w:rFonts w:ascii="Calibri" w:eastAsia="Arial" w:hAnsi="Calibri" w:cs="Calibri"/>
          <w:color w:val="000000"/>
          <w:spacing w:val="-1"/>
        </w:rPr>
      </w:pPr>
      <w:r w:rsidRPr="00E25806">
        <w:rPr>
          <w:rFonts w:ascii="Calibri" w:eastAsia="Arial" w:hAnsi="Calibri" w:cs="Calibri"/>
          <w:color w:val="000000"/>
          <w:spacing w:val="-1"/>
        </w:rPr>
        <w:t>Ministers by the end of the year.</w:t>
      </w:r>
    </w:p>
    <w:p w14:paraId="47DA8991" w14:textId="77777777" w:rsidR="00E25806" w:rsidRPr="00E25806" w:rsidRDefault="00E25806" w:rsidP="00E25806">
      <w:pPr>
        <w:numPr>
          <w:ilvl w:val="0"/>
          <w:numId w:val="26"/>
        </w:numPr>
        <w:tabs>
          <w:tab w:val="left" w:pos="1440"/>
        </w:tabs>
        <w:spacing w:before="5" w:line="276" w:lineRule="exact"/>
        <w:ind w:left="1440" w:right="216" w:hanging="720"/>
        <w:textAlignment w:val="baseline"/>
        <w:rPr>
          <w:rFonts w:ascii="Calibri" w:eastAsia="Arial" w:hAnsi="Calibri" w:cs="Calibri"/>
          <w:b/>
          <w:color w:val="000000"/>
        </w:rPr>
      </w:pPr>
      <w:r w:rsidRPr="00E25806">
        <w:rPr>
          <w:rFonts w:ascii="Calibri" w:eastAsia="Arial" w:hAnsi="Calibri" w:cs="Calibri"/>
          <w:b/>
          <w:color w:val="000000"/>
        </w:rPr>
        <w:t xml:space="preserve">Regular assessment and rating visits </w:t>
      </w:r>
      <w:r w:rsidRPr="00E25806">
        <w:rPr>
          <w:rFonts w:ascii="Calibri" w:eastAsia="Arial" w:hAnsi="Calibri" w:cs="Calibri"/>
          <w:color w:val="000000"/>
        </w:rPr>
        <w:t>– States and territories will ensure that all services are assessed on average every three years, with more frequent visits for those rated “Working Towards” the National Quality Standard.</w:t>
      </w:r>
    </w:p>
    <w:p w14:paraId="25DC5505" w14:textId="77777777" w:rsidR="00E25806" w:rsidRPr="00E25806" w:rsidRDefault="00E25806" w:rsidP="00E25806">
      <w:pPr>
        <w:spacing w:before="277" w:line="271" w:lineRule="exact"/>
        <w:textAlignment w:val="baseline"/>
        <w:rPr>
          <w:rFonts w:ascii="Calibri" w:eastAsia="Arial" w:hAnsi="Calibri" w:cs="Calibri"/>
          <w:color w:val="000000"/>
        </w:rPr>
      </w:pPr>
      <w:r w:rsidRPr="00E25806">
        <w:rPr>
          <w:rFonts w:ascii="Calibri" w:eastAsia="Arial" w:hAnsi="Calibri" w:cs="Calibri"/>
          <w:color w:val="000000"/>
        </w:rPr>
        <w:t>Ministers also agreed to a range of legislative reforms including:</w:t>
      </w:r>
    </w:p>
    <w:p w14:paraId="10B67663" w14:textId="77777777" w:rsidR="00E25806" w:rsidRPr="00E25806" w:rsidRDefault="00E25806" w:rsidP="00E25806">
      <w:pPr>
        <w:numPr>
          <w:ilvl w:val="0"/>
          <w:numId w:val="26"/>
        </w:numPr>
        <w:tabs>
          <w:tab w:val="left" w:pos="1440"/>
        </w:tabs>
        <w:spacing w:before="124" w:line="276" w:lineRule="exact"/>
        <w:ind w:left="1440" w:right="576" w:hanging="720"/>
        <w:textAlignment w:val="baseline"/>
        <w:rPr>
          <w:rFonts w:ascii="Calibri" w:eastAsia="Arial" w:hAnsi="Calibri" w:cs="Calibri"/>
          <w:color w:val="000000"/>
        </w:rPr>
      </w:pPr>
      <w:r w:rsidRPr="00E25806">
        <w:rPr>
          <w:rFonts w:ascii="Calibri" w:eastAsia="Arial" w:hAnsi="Calibri" w:cs="Calibri"/>
          <w:color w:val="000000"/>
        </w:rPr>
        <w:t xml:space="preserve">making the safety, rights and best interests of children the paramount consideration under National </w:t>
      </w:r>
      <w:proofErr w:type="gramStart"/>
      <w:r w:rsidRPr="00E25806">
        <w:rPr>
          <w:rFonts w:ascii="Calibri" w:eastAsia="Arial" w:hAnsi="Calibri" w:cs="Calibri"/>
          <w:color w:val="000000"/>
        </w:rPr>
        <w:t>Law;</w:t>
      </w:r>
      <w:proofErr w:type="gramEnd"/>
    </w:p>
    <w:p w14:paraId="6B534F03" w14:textId="77777777" w:rsidR="00E25806" w:rsidRPr="00E25806" w:rsidRDefault="00E25806" w:rsidP="00E25806">
      <w:pPr>
        <w:numPr>
          <w:ilvl w:val="0"/>
          <w:numId w:val="26"/>
        </w:numPr>
        <w:tabs>
          <w:tab w:val="left" w:pos="1440"/>
        </w:tabs>
        <w:spacing w:before="27" w:line="276" w:lineRule="exact"/>
        <w:ind w:left="1440" w:right="504" w:hanging="648"/>
        <w:textAlignment w:val="baseline"/>
        <w:rPr>
          <w:rFonts w:ascii="Calibri" w:eastAsia="Arial" w:hAnsi="Calibri" w:cs="Calibri"/>
          <w:color w:val="000000"/>
        </w:rPr>
      </w:pPr>
      <w:r w:rsidRPr="00E25806">
        <w:rPr>
          <w:rFonts w:ascii="Calibri" w:eastAsia="Arial" w:hAnsi="Calibri" w:cs="Calibri"/>
          <w:color w:val="000000"/>
        </w:rPr>
        <w:t xml:space="preserve">mandating the national child safety training for all staff, volunteers and </w:t>
      </w:r>
      <w:proofErr w:type="gramStart"/>
      <w:r w:rsidRPr="00E25806">
        <w:rPr>
          <w:rFonts w:ascii="Calibri" w:eastAsia="Arial" w:hAnsi="Calibri" w:cs="Calibri"/>
          <w:color w:val="000000"/>
        </w:rPr>
        <w:t>students;</w:t>
      </w:r>
      <w:proofErr w:type="gramEnd"/>
    </w:p>
    <w:p w14:paraId="760B0552" w14:textId="77777777" w:rsidR="00E25806" w:rsidRPr="00E25806" w:rsidRDefault="00E25806" w:rsidP="00E25806">
      <w:pPr>
        <w:numPr>
          <w:ilvl w:val="0"/>
          <w:numId w:val="26"/>
        </w:numPr>
        <w:tabs>
          <w:tab w:val="left" w:pos="1440"/>
        </w:tabs>
        <w:spacing w:before="5" w:line="276" w:lineRule="exact"/>
        <w:ind w:left="1440" w:right="288" w:hanging="648"/>
        <w:textAlignment w:val="baseline"/>
        <w:rPr>
          <w:rFonts w:ascii="Calibri" w:eastAsia="Arial" w:hAnsi="Calibri" w:cs="Calibri"/>
          <w:color w:val="000000"/>
        </w:rPr>
      </w:pPr>
      <w:proofErr w:type="gramStart"/>
      <w:r w:rsidRPr="00E25806">
        <w:rPr>
          <w:rFonts w:ascii="Calibri" w:eastAsia="Arial" w:hAnsi="Calibri" w:cs="Calibri"/>
          <w:color w:val="000000"/>
        </w:rPr>
        <w:t>making use of the National Educator Register mandatory</w:t>
      </w:r>
      <w:proofErr w:type="gramEnd"/>
      <w:r w:rsidRPr="00E25806">
        <w:rPr>
          <w:rFonts w:ascii="Calibri" w:eastAsia="Arial" w:hAnsi="Calibri" w:cs="Calibri"/>
          <w:color w:val="000000"/>
        </w:rPr>
        <w:t xml:space="preserve"> from February </w:t>
      </w:r>
      <w:proofErr w:type="gramStart"/>
      <w:r w:rsidRPr="00E25806">
        <w:rPr>
          <w:rFonts w:ascii="Calibri" w:eastAsia="Arial" w:hAnsi="Calibri" w:cs="Calibri"/>
          <w:color w:val="000000"/>
        </w:rPr>
        <w:t>2026;</w:t>
      </w:r>
      <w:proofErr w:type="gramEnd"/>
    </w:p>
    <w:p w14:paraId="1FD815E6" w14:textId="77777777" w:rsidR="00E25806" w:rsidRPr="00E25806" w:rsidRDefault="00E25806" w:rsidP="00E25806">
      <w:pPr>
        <w:numPr>
          <w:ilvl w:val="0"/>
          <w:numId w:val="26"/>
        </w:numPr>
        <w:tabs>
          <w:tab w:val="left" w:pos="1440"/>
        </w:tabs>
        <w:spacing w:before="2" w:line="276" w:lineRule="exact"/>
        <w:ind w:left="1440" w:hanging="648"/>
        <w:textAlignment w:val="baseline"/>
        <w:rPr>
          <w:rFonts w:ascii="Calibri" w:eastAsia="Arial" w:hAnsi="Calibri" w:cs="Calibri"/>
          <w:color w:val="000000"/>
        </w:rPr>
      </w:pPr>
      <w:r w:rsidRPr="00E25806">
        <w:rPr>
          <w:rFonts w:ascii="Calibri" w:eastAsia="Arial" w:hAnsi="Calibri" w:cs="Calibri"/>
          <w:color w:val="000000"/>
        </w:rPr>
        <w:t>enabling Regulatory Authorities to proactively share the identity of</w:t>
      </w:r>
    </w:p>
    <w:p w14:paraId="3FCCDCD1" w14:textId="77777777" w:rsidR="00E25806" w:rsidRPr="00E25806" w:rsidRDefault="00E25806" w:rsidP="00E25806">
      <w:pPr>
        <w:spacing w:before="3" w:line="276" w:lineRule="exact"/>
        <w:ind w:left="1440"/>
        <w:textAlignment w:val="baseline"/>
        <w:rPr>
          <w:rFonts w:ascii="Calibri" w:eastAsia="Arial" w:hAnsi="Calibri" w:cs="Calibri"/>
          <w:color w:val="000000"/>
        </w:rPr>
      </w:pPr>
      <w:r w:rsidRPr="00E25806">
        <w:rPr>
          <w:rFonts w:ascii="Calibri" w:eastAsia="Arial" w:hAnsi="Calibri" w:cs="Calibri"/>
          <w:color w:val="000000"/>
        </w:rPr>
        <w:t>prohibited individuals and individuals subject to enforceable undertakings</w:t>
      </w:r>
    </w:p>
    <w:p w14:paraId="3140039C" w14:textId="77777777" w:rsidR="00E25806" w:rsidRPr="00E25806" w:rsidRDefault="00E25806" w:rsidP="00E25806">
      <w:pPr>
        <w:spacing w:line="273" w:lineRule="exact"/>
        <w:ind w:left="1440"/>
        <w:textAlignment w:val="baseline"/>
        <w:rPr>
          <w:rFonts w:ascii="Calibri" w:eastAsia="Arial" w:hAnsi="Calibri" w:cs="Calibri"/>
          <w:color w:val="000000"/>
          <w:spacing w:val="-1"/>
        </w:rPr>
      </w:pPr>
      <w:r w:rsidRPr="00E25806">
        <w:rPr>
          <w:rFonts w:ascii="Calibri" w:eastAsia="Arial" w:hAnsi="Calibri" w:cs="Calibri"/>
          <w:color w:val="000000"/>
          <w:spacing w:val="-1"/>
        </w:rPr>
        <w:t xml:space="preserve">with Approved </w:t>
      </w:r>
      <w:proofErr w:type="gramStart"/>
      <w:r w:rsidRPr="00E25806">
        <w:rPr>
          <w:rFonts w:ascii="Calibri" w:eastAsia="Arial" w:hAnsi="Calibri" w:cs="Calibri"/>
          <w:color w:val="000000"/>
          <w:spacing w:val="-1"/>
        </w:rPr>
        <w:t>Providers;</w:t>
      </w:r>
      <w:proofErr w:type="gramEnd"/>
    </w:p>
    <w:p w14:paraId="7FD74EA9" w14:textId="77777777" w:rsidR="00E25806" w:rsidRPr="00E25806" w:rsidRDefault="00E25806" w:rsidP="00E25806">
      <w:pPr>
        <w:numPr>
          <w:ilvl w:val="0"/>
          <w:numId w:val="26"/>
        </w:numPr>
        <w:tabs>
          <w:tab w:val="left" w:pos="1440"/>
        </w:tabs>
        <w:spacing w:before="5" w:line="276" w:lineRule="exact"/>
        <w:ind w:left="1440" w:right="144" w:hanging="648"/>
        <w:jc w:val="both"/>
        <w:textAlignment w:val="baseline"/>
        <w:rPr>
          <w:rFonts w:ascii="Calibri" w:eastAsia="Arial" w:hAnsi="Calibri" w:cs="Calibri"/>
          <w:color w:val="000000"/>
        </w:rPr>
      </w:pPr>
      <w:r w:rsidRPr="00E25806">
        <w:rPr>
          <w:rFonts w:ascii="Calibri" w:eastAsia="Arial" w:hAnsi="Calibri" w:cs="Calibri"/>
          <w:color w:val="000000"/>
        </w:rPr>
        <w:t xml:space="preserve">removing the ability to apply for service waivers related to building design to improve adequate supervision of children at all </w:t>
      </w:r>
      <w:proofErr w:type="gramStart"/>
      <w:r w:rsidRPr="00E25806">
        <w:rPr>
          <w:rFonts w:ascii="Calibri" w:eastAsia="Arial" w:hAnsi="Calibri" w:cs="Calibri"/>
          <w:color w:val="000000"/>
        </w:rPr>
        <w:t>times;</w:t>
      </w:r>
      <w:proofErr w:type="gramEnd"/>
    </w:p>
    <w:p w14:paraId="01F1A52E" w14:textId="77777777" w:rsidR="00E25806" w:rsidRPr="00E25806" w:rsidRDefault="00E25806" w:rsidP="00E25806">
      <w:pPr>
        <w:numPr>
          <w:ilvl w:val="0"/>
          <w:numId w:val="26"/>
        </w:numPr>
        <w:tabs>
          <w:tab w:val="left" w:pos="1440"/>
        </w:tabs>
        <w:spacing w:before="2" w:line="276" w:lineRule="exact"/>
        <w:ind w:left="1440" w:right="288" w:hanging="648"/>
        <w:textAlignment w:val="baseline"/>
        <w:rPr>
          <w:rFonts w:ascii="Calibri" w:eastAsia="Arial" w:hAnsi="Calibri" w:cs="Calibri"/>
          <w:color w:val="000000"/>
        </w:rPr>
      </w:pPr>
      <w:r w:rsidRPr="00E25806">
        <w:rPr>
          <w:rFonts w:ascii="Calibri" w:eastAsia="Arial" w:hAnsi="Calibri" w:cs="Calibri"/>
          <w:color w:val="000000"/>
        </w:rPr>
        <w:t xml:space="preserve">requiring approved Working </w:t>
      </w:r>
      <w:proofErr w:type="gramStart"/>
      <w:r w:rsidRPr="00E25806">
        <w:rPr>
          <w:rFonts w:ascii="Calibri" w:eastAsia="Arial" w:hAnsi="Calibri" w:cs="Calibri"/>
          <w:color w:val="000000"/>
        </w:rPr>
        <w:t>With</w:t>
      </w:r>
      <w:proofErr w:type="gramEnd"/>
      <w:r w:rsidRPr="00E25806">
        <w:rPr>
          <w:rFonts w:ascii="Calibri" w:eastAsia="Arial" w:hAnsi="Calibri" w:cs="Calibri"/>
          <w:color w:val="000000"/>
        </w:rPr>
        <w:t xml:space="preserve"> Children Checks prior to commencing any work in ECEC services and mandate notification of any changes to status; and</w:t>
      </w:r>
    </w:p>
    <w:p w14:paraId="2E5A8BE3" w14:textId="77777777" w:rsidR="00E25806" w:rsidRPr="00E25806" w:rsidRDefault="00E25806" w:rsidP="00E25806">
      <w:pPr>
        <w:numPr>
          <w:ilvl w:val="0"/>
          <w:numId w:val="26"/>
        </w:numPr>
        <w:tabs>
          <w:tab w:val="left" w:pos="1440"/>
        </w:tabs>
        <w:spacing w:before="5" w:line="276" w:lineRule="exact"/>
        <w:ind w:left="1440" w:right="432" w:hanging="648"/>
        <w:textAlignment w:val="baseline"/>
        <w:rPr>
          <w:rFonts w:ascii="Calibri" w:eastAsia="Arial" w:hAnsi="Calibri" w:cs="Calibri"/>
          <w:color w:val="000000"/>
        </w:rPr>
      </w:pPr>
      <w:r w:rsidRPr="00E25806">
        <w:rPr>
          <w:rFonts w:ascii="Calibri" w:eastAsia="Arial" w:hAnsi="Calibri" w:cs="Calibri"/>
          <w:color w:val="000000"/>
        </w:rPr>
        <w:t>extending the limitation period for offences to enable prosecution to be undertaken.</w:t>
      </w:r>
    </w:p>
    <w:p w14:paraId="62B54374" w14:textId="77777777" w:rsidR="00E25806" w:rsidRPr="00E25806" w:rsidRDefault="00E25806" w:rsidP="00E25806">
      <w:pPr>
        <w:spacing w:before="277" w:line="276" w:lineRule="exact"/>
        <w:textAlignment w:val="baseline"/>
        <w:rPr>
          <w:rFonts w:ascii="Calibri" w:eastAsia="Arial" w:hAnsi="Calibri" w:cs="Calibri"/>
          <w:color w:val="000000"/>
        </w:rPr>
      </w:pPr>
      <w:r w:rsidRPr="00E25806">
        <w:rPr>
          <w:rFonts w:ascii="Calibri" w:eastAsia="Arial" w:hAnsi="Calibri" w:cs="Calibri"/>
          <w:color w:val="000000"/>
        </w:rPr>
        <w:t>These changes address recommendations from the</w:t>
      </w:r>
      <w:hyperlink r:id="rId11">
        <w:r w:rsidRPr="00E25806">
          <w:rPr>
            <w:rFonts w:ascii="Calibri" w:eastAsia="Arial" w:hAnsi="Calibri" w:cs="Calibri"/>
            <w:color w:val="0000FF"/>
            <w:u w:val="single"/>
          </w:rPr>
          <w:t xml:space="preserve"> Review of Child Safety</w:t>
        </w:r>
      </w:hyperlink>
      <w:r w:rsidRPr="00E25806">
        <w:rPr>
          <w:rFonts w:ascii="Calibri" w:eastAsia="Arial" w:hAnsi="Calibri" w:cs="Calibri"/>
          <w:color w:val="0462C1"/>
          <w:u w:val="single"/>
        </w:rPr>
        <w:t xml:space="preserve"> </w:t>
      </w:r>
    </w:p>
    <w:p w14:paraId="5EE9AEA0" w14:textId="77777777" w:rsidR="00E25806" w:rsidRPr="00E25806" w:rsidRDefault="00E25806" w:rsidP="00E25806">
      <w:pPr>
        <w:spacing w:line="276" w:lineRule="exact"/>
        <w:ind w:right="144"/>
        <w:jc w:val="both"/>
        <w:textAlignment w:val="baseline"/>
        <w:rPr>
          <w:rFonts w:ascii="Calibri" w:eastAsia="Arial" w:hAnsi="Calibri" w:cs="Calibri"/>
          <w:color w:val="0462C1"/>
          <w:u w:val="single"/>
        </w:rPr>
      </w:pPr>
      <w:hyperlink r:id="rId12">
        <w:r w:rsidRPr="00E25806">
          <w:rPr>
            <w:rFonts w:ascii="Calibri" w:eastAsia="Arial" w:hAnsi="Calibri" w:cs="Calibri"/>
            <w:color w:val="0000FF"/>
            <w:u w:val="single"/>
          </w:rPr>
          <w:t>Arrangements under the National Quality Framework</w:t>
        </w:r>
      </w:hyperlink>
      <w:r w:rsidRPr="00E25806">
        <w:rPr>
          <w:rFonts w:ascii="Calibri" w:eastAsia="Arial" w:hAnsi="Calibri" w:cs="Calibri"/>
          <w:color w:val="000000"/>
        </w:rPr>
        <w:t xml:space="preserve"> (Child Safety Review), Victoria’s </w:t>
      </w:r>
      <w:hyperlink r:id="rId13">
        <w:r w:rsidRPr="00E25806">
          <w:rPr>
            <w:rFonts w:ascii="Calibri" w:eastAsia="Arial" w:hAnsi="Calibri" w:cs="Calibri"/>
            <w:color w:val="0000FF"/>
            <w:u w:val="single"/>
          </w:rPr>
          <w:t>Rapid Child Safety Review</w:t>
        </w:r>
      </w:hyperlink>
      <w:hyperlink r:id="rId14">
        <w:r w:rsidRPr="00E25806">
          <w:rPr>
            <w:rFonts w:ascii="Calibri" w:eastAsia="Arial" w:hAnsi="Calibri" w:cs="Calibri"/>
            <w:color w:val="0000FF"/>
            <w:u w:val="single"/>
          </w:rPr>
          <w:t xml:space="preserve"> </w:t>
        </w:r>
      </w:hyperlink>
      <w:r w:rsidRPr="00E25806">
        <w:rPr>
          <w:rFonts w:ascii="Calibri" w:eastAsia="Arial" w:hAnsi="Calibri" w:cs="Calibri"/>
          <w:color w:val="000000"/>
        </w:rPr>
        <w:t>and the Early Childhood Education and Care Regulation in the</w:t>
      </w:r>
      <w:hyperlink r:id="rId15">
        <w:r w:rsidRPr="00E25806">
          <w:rPr>
            <w:rFonts w:ascii="Calibri" w:eastAsia="Arial" w:hAnsi="Calibri" w:cs="Calibri"/>
            <w:color w:val="0000FF"/>
            <w:u w:val="single"/>
          </w:rPr>
          <w:t xml:space="preserve"> Independent review into the NSW Early Childhood Education and Care Regulatory</w:t>
        </w:r>
      </w:hyperlink>
      <w:r w:rsidRPr="00E25806">
        <w:rPr>
          <w:rFonts w:ascii="Calibri" w:eastAsia="Arial" w:hAnsi="Calibri" w:cs="Calibri"/>
          <w:color w:val="0462C1"/>
          <w:u w:val="single"/>
        </w:rPr>
        <w:t xml:space="preserve"> </w:t>
      </w:r>
      <w:hyperlink r:id="rId16">
        <w:r w:rsidRPr="00E25806">
          <w:rPr>
            <w:rFonts w:ascii="Calibri" w:eastAsia="Arial" w:hAnsi="Calibri" w:cs="Calibri"/>
            <w:color w:val="0000FF"/>
            <w:u w:val="single"/>
          </w:rPr>
          <w:t xml:space="preserve"> Authority</w:t>
        </w:r>
      </w:hyperlink>
      <w:hyperlink r:id="rId17">
        <w:r w:rsidRPr="00E25806">
          <w:rPr>
            <w:rFonts w:ascii="Calibri" w:eastAsia="Arial" w:hAnsi="Calibri" w:cs="Calibri"/>
            <w:color w:val="0000FF"/>
            <w:u w:val="single"/>
          </w:rPr>
          <w:t>.</w:t>
        </w:r>
      </w:hyperlink>
      <w:r w:rsidRPr="00E25806">
        <w:rPr>
          <w:rFonts w:ascii="Calibri" w:eastAsia="Arial" w:hAnsi="Calibri" w:cs="Calibri"/>
          <w:color w:val="0462C1"/>
          <w:u w:val="single"/>
        </w:rPr>
        <w:t xml:space="preserve"> </w:t>
      </w:r>
    </w:p>
    <w:p w14:paraId="45DD2922" w14:textId="77777777" w:rsidR="00E25806" w:rsidRPr="00E25806" w:rsidRDefault="00E25806" w:rsidP="00E25806">
      <w:pPr>
        <w:spacing w:before="73" w:line="321" w:lineRule="exact"/>
        <w:ind w:right="792"/>
        <w:textAlignment w:val="baseline"/>
        <w:rPr>
          <w:rFonts w:ascii="Calibri" w:eastAsia="Arial" w:hAnsi="Calibri" w:cs="Calibri"/>
          <w:color w:val="000000"/>
          <w:spacing w:val="-2"/>
        </w:rPr>
      </w:pPr>
      <w:r w:rsidRPr="00E25806">
        <w:rPr>
          <w:rFonts w:ascii="Calibri" w:eastAsia="Arial" w:hAnsi="Calibri" w:cs="Calibri"/>
          <w:color w:val="000000"/>
          <w:spacing w:val="-2"/>
        </w:rPr>
        <w:t>Ministers also agreed to pursue an expedited legislative amendment process (by Victoria) by the end of 2025 to fast-track the implementation of these measures.</w:t>
      </w:r>
    </w:p>
    <w:p w14:paraId="507FE49A" w14:textId="77777777" w:rsidR="00E25806" w:rsidRPr="00E25806" w:rsidRDefault="00E25806" w:rsidP="00E25806">
      <w:pPr>
        <w:spacing w:before="203" w:line="273" w:lineRule="exact"/>
        <w:ind w:right="504"/>
        <w:textAlignment w:val="baseline"/>
        <w:rPr>
          <w:rFonts w:ascii="Calibri" w:eastAsia="Arial" w:hAnsi="Calibri" w:cs="Calibri"/>
          <w:color w:val="000000"/>
        </w:rPr>
      </w:pPr>
      <w:r w:rsidRPr="00E25806">
        <w:rPr>
          <w:rFonts w:ascii="Calibri" w:eastAsia="Arial" w:hAnsi="Calibri" w:cs="Calibri"/>
          <w:color w:val="000000"/>
        </w:rPr>
        <w:t>These decisions and investments build on work underway by individual jurisdictions to improve child safety in ECEC settings.</w:t>
      </w:r>
    </w:p>
    <w:p w14:paraId="5571CD53" w14:textId="77777777" w:rsidR="00E25806" w:rsidRPr="00E25806" w:rsidRDefault="00E25806" w:rsidP="00E25806">
      <w:pPr>
        <w:numPr>
          <w:ilvl w:val="0"/>
          <w:numId w:val="26"/>
        </w:numPr>
        <w:tabs>
          <w:tab w:val="left" w:pos="1440"/>
        </w:tabs>
        <w:spacing w:before="124" w:line="276" w:lineRule="exact"/>
        <w:ind w:left="1440" w:hanging="648"/>
        <w:textAlignment w:val="baseline"/>
        <w:rPr>
          <w:rFonts w:ascii="Calibri" w:eastAsia="Arial" w:hAnsi="Calibri" w:cs="Calibri"/>
          <w:color w:val="000000"/>
        </w:rPr>
      </w:pPr>
      <w:r w:rsidRPr="00E25806">
        <w:rPr>
          <w:rFonts w:ascii="Calibri" w:eastAsia="Arial" w:hAnsi="Calibri" w:cs="Calibri"/>
          <w:color w:val="000000"/>
        </w:rPr>
        <w:t xml:space="preserve">The </w:t>
      </w:r>
      <w:r w:rsidRPr="00E25806">
        <w:rPr>
          <w:rFonts w:ascii="Calibri" w:eastAsia="Arial" w:hAnsi="Calibri" w:cs="Calibri"/>
          <w:b/>
          <w:color w:val="000000"/>
        </w:rPr>
        <w:t xml:space="preserve">NSW Government </w:t>
      </w:r>
      <w:r w:rsidRPr="00E25806">
        <w:rPr>
          <w:rFonts w:ascii="Calibri" w:eastAsia="Arial" w:hAnsi="Calibri" w:cs="Calibri"/>
          <w:color w:val="000000"/>
        </w:rPr>
        <w:t xml:space="preserve">is investing </w:t>
      </w:r>
      <w:r w:rsidRPr="00E25806">
        <w:rPr>
          <w:rFonts w:ascii="Calibri" w:eastAsia="Arial" w:hAnsi="Calibri" w:cs="Calibri"/>
          <w:b/>
          <w:color w:val="000000"/>
        </w:rPr>
        <w:t xml:space="preserve">$55 million </w:t>
      </w:r>
      <w:r w:rsidRPr="00E25806">
        <w:rPr>
          <w:rFonts w:ascii="Calibri" w:eastAsia="Arial" w:hAnsi="Calibri" w:cs="Calibri"/>
          <w:color w:val="000000"/>
        </w:rPr>
        <w:t>on top of the Regulatory Authority’s existing budget to boost frontline staff, further increase on the almost 9,000 visits completed last year, and fund CCTV and technology to protect children and maintain quality services.</w:t>
      </w:r>
    </w:p>
    <w:p w14:paraId="09DEB9C7" w14:textId="77777777" w:rsidR="00E25806" w:rsidRPr="00E25806" w:rsidRDefault="00E25806" w:rsidP="00E25806">
      <w:pPr>
        <w:spacing w:before="2" w:line="276" w:lineRule="exact"/>
        <w:ind w:left="1440"/>
        <w:textAlignment w:val="baseline"/>
        <w:rPr>
          <w:rFonts w:ascii="Calibri" w:eastAsia="Arial" w:hAnsi="Calibri" w:cs="Calibri"/>
          <w:color w:val="000000"/>
        </w:rPr>
      </w:pPr>
      <w:r w:rsidRPr="00E25806">
        <w:rPr>
          <w:rFonts w:ascii="Calibri" w:eastAsia="Arial" w:hAnsi="Calibri" w:cs="Calibri"/>
          <w:color w:val="000000"/>
        </w:rPr>
        <w:t>This builds on proposed reforms including higher fines for breaches, greater transparency for families on the safety record of providers, and the creation of a new standalone regulator with stronger enforcement powers to improve oversight of underperforming services. An independent review by former Deputy Ombudsman Chris Wheeler also called for stronger laws to prioritise child safety and rebuild public trust in early childhood education and care.</w:t>
      </w:r>
    </w:p>
    <w:p w14:paraId="4089CBDA" w14:textId="77777777" w:rsidR="00E25806" w:rsidRPr="00E25806" w:rsidRDefault="00E25806" w:rsidP="00E25806">
      <w:pPr>
        <w:numPr>
          <w:ilvl w:val="0"/>
          <w:numId w:val="26"/>
        </w:numPr>
        <w:tabs>
          <w:tab w:val="left" w:pos="1440"/>
        </w:tabs>
        <w:spacing w:line="276" w:lineRule="exact"/>
        <w:ind w:left="1440" w:hanging="648"/>
        <w:textAlignment w:val="baseline"/>
        <w:rPr>
          <w:rFonts w:ascii="Calibri" w:eastAsia="Arial" w:hAnsi="Calibri" w:cs="Calibri"/>
          <w:color w:val="000000"/>
        </w:rPr>
      </w:pPr>
      <w:r w:rsidRPr="00E25806">
        <w:rPr>
          <w:rFonts w:ascii="Calibri" w:eastAsia="Arial" w:hAnsi="Calibri" w:cs="Calibri"/>
          <w:color w:val="000000"/>
        </w:rPr>
        <w:t xml:space="preserve">The </w:t>
      </w:r>
      <w:r w:rsidRPr="00E25806">
        <w:rPr>
          <w:rFonts w:ascii="Calibri" w:eastAsia="Arial" w:hAnsi="Calibri" w:cs="Calibri"/>
          <w:b/>
          <w:color w:val="000000"/>
        </w:rPr>
        <w:t xml:space="preserve">Victorian Government </w:t>
      </w:r>
      <w:r w:rsidRPr="00E25806">
        <w:rPr>
          <w:rFonts w:ascii="Calibri" w:eastAsia="Arial" w:hAnsi="Calibri" w:cs="Calibri"/>
          <w:color w:val="000000"/>
        </w:rPr>
        <w:t xml:space="preserve">is taking immediate action with an initial investment of </w:t>
      </w:r>
      <w:r w:rsidRPr="00E25806">
        <w:rPr>
          <w:rFonts w:ascii="Calibri" w:eastAsia="Arial" w:hAnsi="Calibri" w:cs="Calibri"/>
          <w:b/>
          <w:color w:val="000000"/>
        </w:rPr>
        <w:t xml:space="preserve">$42 million </w:t>
      </w:r>
      <w:r w:rsidRPr="00E25806">
        <w:rPr>
          <w:rFonts w:ascii="Calibri" w:eastAsia="Arial" w:hAnsi="Calibri" w:cs="Calibri"/>
          <w:color w:val="000000"/>
        </w:rPr>
        <w:t>to the sector, establishing a new, nation-leading regulator that will more than double the frequency of compliance checks, beefing up the Social Services Regulator and giving it new powers and removing silos to weed out predators, bringing legislation to immediately suspend individual Working with Children Checks and building a greater culture of speaking up by introducing mandatory child safety training and expanding professional support programs.</w:t>
      </w:r>
    </w:p>
    <w:p w14:paraId="198CF1A0" w14:textId="77777777" w:rsidR="00E25806" w:rsidRPr="00E25806" w:rsidRDefault="00E25806" w:rsidP="00E25806">
      <w:pPr>
        <w:numPr>
          <w:ilvl w:val="0"/>
          <w:numId w:val="26"/>
        </w:numPr>
        <w:tabs>
          <w:tab w:val="left" w:pos="1296"/>
        </w:tabs>
        <w:spacing w:before="49" w:line="276" w:lineRule="exact"/>
        <w:ind w:left="1296" w:right="288" w:hanging="720"/>
        <w:textAlignment w:val="baseline"/>
        <w:rPr>
          <w:rFonts w:ascii="Calibri" w:eastAsia="Arial" w:hAnsi="Calibri" w:cs="Calibri"/>
          <w:b/>
          <w:color w:val="000000"/>
          <w:spacing w:val="-2"/>
        </w:rPr>
      </w:pPr>
      <w:r w:rsidRPr="00E25806">
        <w:rPr>
          <w:rFonts w:ascii="Calibri" w:eastAsia="Arial" w:hAnsi="Calibri" w:cs="Calibri"/>
          <w:b/>
          <w:color w:val="000000"/>
          <w:spacing w:val="-2"/>
        </w:rPr>
        <w:t xml:space="preserve">South Australia </w:t>
      </w:r>
      <w:r w:rsidRPr="00E25806">
        <w:rPr>
          <w:rFonts w:ascii="Calibri" w:eastAsia="Arial" w:hAnsi="Calibri" w:cs="Calibri"/>
          <w:color w:val="000000"/>
          <w:spacing w:val="-2"/>
        </w:rPr>
        <w:t xml:space="preserve">has committed an additional </w:t>
      </w:r>
      <w:r w:rsidRPr="00E25806">
        <w:rPr>
          <w:rFonts w:ascii="Calibri" w:eastAsia="Arial" w:hAnsi="Calibri" w:cs="Calibri"/>
          <w:b/>
          <w:color w:val="000000"/>
          <w:spacing w:val="-2"/>
        </w:rPr>
        <w:t xml:space="preserve">$21.8 million </w:t>
      </w:r>
      <w:r w:rsidRPr="00E25806">
        <w:rPr>
          <w:rFonts w:ascii="Calibri" w:eastAsia="Arial" w:hAnsi="Calibri" w:cs="Calibri"/>
          <w:color w:val="000000"/>
          <w:spacing w:val="-2"/>
        </w:rPr>
        <w:t xml:space="preserve">on top of the </w:t>
      </w:r>
      <w:r w:rsidRPr="00E25806">
        <w:rPr>
          <w:rFonts w:ascii="Calibri" w:eastAsia="Arial" w:hAnsi="Calibri" w:cs="Calibri"/>
          <w:b/>
          <w:color w:val="000000"/>
          <w:spacing w:val="-2"/>
        </w:rPr>
        <w:t xml:space="preserve">$7.1 million </w:t>
      </w:r>
      <w:r w:rsidRPr="00E25806">
        <w:rPr>
          <w:rFonts w:ascii="Calibri" w:eastAsia="Arial" w:hAnsi="Calibri" w:cs="Calibri"/>
          <w:color w:val="000000"/>
          <w:spacing w:val="-2"/>
        </w:rPr>
        <w:t>delivered in 2023, to increase the frequency of assessment and ratings of ECEC services and for increased compliance visits.</w:t>
      </w:r>
    </w:p>
    <w:p w14:paraId="4F1E37AE" w14:textId="77777777" w:rsidR="00E25806" w:rsidRPr="00E25806" w:rsidRDefault="00E25806" w:rsidP="00E25806">
      <w:pPr>
        <w:numPr>
          <w:ilvl w:val="0"/>
          <w:numId w:val="26"/>
        </w:numPr>
        <w:tabs>
          <w:tab w:val="left" w:pos="1296"/>
        </w:tabs>
        <w:spacing w:before="3" w:line="276" w:lineRule="exact"/>
        <w:ind w:left="1296" w:right="144" w:hanging="720"/>
        <w:textAlignment w:val="baseline"/>
        <w:rPr>
          <w:rFonts w:ascii="Calibri" w:eastAsia="Arial" w:hAnsi="Calibri" w:cs="Calibri"/>
          <w:color w:val="000000"/>
        </w:rPr>
      </w:pPr>
      <w:r w:rsidRPr="00E25806">
        <w:rPr>
          <w:rFonts w:ascii="Calibri" w:eastAsia="Arial" w:hAnsi="Calibri" w:cs="Calibri"/>
          <w:color w:val="000000"/>
        </w:rPr>
        <w:t xml:space="preserve">The </w:t>
      </w:r>
      <w:r w:rsidRPr="00E25806">
        <w:rPr>
          <w:rFonts w:ascii="Calibri" w:eastAsia="Arial" w:hAnsi="Calibri" w:cs="Calibri"/>
          <w:b/>
          <w:color w:val="000000"/>
        </w:rPr>
        <w:t>Queensland Governmen</w:t>
      </w:r>
      <w:r w:rsidRPr="00E25806">
        <w:rPr>
          <w:rFonts w:ascii="Calibri" w:eastAsia="Arial" w:hAnsi="Calibri" w:cs="Calibri"/>
          <w:color w:val="000000"/>
        </w:rPr>
        <w:t xml:space="preserve">t’s recent announcement of an additional </w:t>
      </w:r>
      <w:r w:rsidRPr="00E25806">
        <w:rPr>
          <w:rFonts w:ascii="Calibri" w:eastAsia="Arial" w:hAnsi="Calibri" w:cs="Calibri"/>
          <w:b/>
          <w:color w:val="000000"/>
        </w:rPr>
        <w:t xml:space="preserve">$12.7 million </w:t>
      </w:r>
      <w:r w:rsidRPr="00E25806">
        <w:rPr>
          <w:rFonts w:ascii="Calibri" w:eastAsia="Arial" w:hAnsi="Calibri" w:cs="Calibri"/>
          <w:color w:val="000000"/>
        </w:rPr>
        <w:t>over 4 years for the Early Childhood Regulatory Authority. A further $20 million will be provided for Queensland’s early childhood workforce strategy to address challenges particularly in attracting, developing and retaining a highly skilled workforce. There will be a $3.7 million boost to continue to deliver protective behaviours education, which will empower children and families to stay safe in Queensland.</w:t>
      </w:r>
    </w:p>
    <w:p w14:paraId="554AE829" w14:textId="77777777" w:rsidR="00E25806" w:rsidRPr="00E25806" w:rsidRDefault="00E25806" w:rsidP="00E25806">
      <w:pPr>
        <w:numPr>
          <w:ilvl w:val="0"/>
          <w:numId w:val="26"/>
        </w:numPr>
        <w:tabs>
          <w:tab w:val="left" w:pos="1296"/>
        </w:tabs>
        <w:spacing w:before="2" w:line="276" w:lineRule="exact"/>
        <w:ind w:left="1296" w:right="144" w:hanging="720"/>
        <w:textAlignment w:val="baseline"/>
        <w:rPr>
          <w:rFonts w:ascii="Calibri" w:eastAsia="Arial" w:hAnsi="Calibri" w:cs="Calibri"/>
          <w:color w:val="000000"/>
        </w:rPr>
      </w:pPr>
      <w:r w:rsidRPr="00E25806">
        <w:rPr>
          <w:rFonts w:ascii="Calibri" w:eastAsia="Arial" w:hAnsi="Calibri" w:cs="Calibri"/>
          <w:color w:val="000000"/>
        </w:rPr>
        <w:t xml:space="preserve">In response to the West Australian Government’s snap review, the </w:t>
      </w:r>
      <w:r w:rsidRPr="00E25806">
        <w:rPr>
          <w:rFonts w:ascii="Calibri" w:eastAsia="Arial" w:hAnsi="Calibri" w:cs="Calibri"/>
          <w:b/>
          <w:color w:val="000000"/>
        </w:rPr>
        <w:t xml:space="preserve">WA Government </w:t>
      </w:r>
      <w:r w:rsidRPr="00E25806">
        <w:rPr>
          <w:rFonts w:ascii="Calibri" w:eastAsia="Arial" w:hAnsi="Calibri" w:cs="Calibri"/>
          <w:color w:val="000000"/>
        </w:rPr>
        <w:t xml:space="preserve">announced </w:t>
      </w:r>
      <w:r w:rsidRPr="00E25806">
        <w:rPr>
          <w:rFonts w:ascii="Calibri" w:eastAsia="Arial" w:hAnsi="Calibri" w:cs="Calibri"/>
          <w:b/>
          <w:color w:val="000000"/>
        </w:rPr>
        <w:t xml:space="preserve">$1.1 million </w:t>
      </w:r>
      <w:r w:rsidRPr="00E25806">
        <w:rPr>
          <w:rFonts w:ascii="Calibri" w:eastAsia="Arial" w:hAnsi="Calibri" w:cs="Calibri"/>
          <w:color w:val="000000"/>
        </w:rPr>
        <w:t>to bolster the capacity of the WA Department of Communities’ Education and Care Regulatory Unit. Additionally, urgent progression of the Education and Care Services National Application Bill 2025, which represents a major step to align WA’s Education and care legislation with the rest of Australia has been prioritised.</w:t>
      </w:r>
    </w:p>
    <w:p w14:paraId="35B95C3D" w14:textId="77777777" w:rsidR="00E25806" w:rsidRPr="00E25806" w:rsidRDefault="00E25806" w:rsidP="00E25806">
      <w:pPr>
        <w:numPr>
          <w:ilvl w:val="0"/>
          <w:numId w:val="26"/>
        </w:numPr>
        <w:tabs>
          <w:tab w:val="left" w:pos="1296"/>
        </w:tabs>
        <w:spacing w:before="5" w:line="276" w:lineRule="exact"/>
        <w:ind w:left="1296" w:right="216" w:hanging="720"/>
        <w:textAlignment w:val="baseline"/>
        <w:rPr>
          <w:rFonts w:ascii="Calibri" w:eastAsia="Arial" w:hAnsi="Calibri" w:cs="Calibri"/>
          <w:color w:val="000000"/>
        </w:rPr>
      </w:pPr>
      <w:r w:rsidRPr="00E25806">
        <w:rPr>
          <w:rFonts w:ascii="Calibri" w:eastAsia="Arial" w:hAnsi="Calibri" w:cs="Calibri"/>
          <w:color w:val="000000"/>
        </w:rPr>
        <w:t xml:space="preserve">The </w:t>
      </w:r>
      <w:r w:rsidRPr="00E25806">
        <w:rPr>
          <w:rFonts w:ascii="Calibri" w:eastAsia="Arial" w:hAnsi="Calibri" w:cs="Calibri"/>
          <w:b/>
          <w:color w:val="000000"/>
        </w:rPr>
        <w:t xml:space="preserve">Northern Territory Government </w:t>
      </w:r>
      <w:r w:rsidRPr="00E25806">
        <w:rPr>
          <w:rFonts w:ascii="Calibri" w:eastAsia="Arial" w:hAnsi="Calibri" w:cs="Calibri"/>
          <w:color w:val="000000"/>
        </w:rPr>
        <w:t>will undertake further work to identify opportunities to strengthen child safety in ECEC settings including a particular focus on enhancing mandatory child safety training for all personnel working in early childhood environments.</w:t>
      </w:r>
    </w:p>
    <w:p w14:paraId="231466DB" w14:textId="77777777" w:rsidR="00E25806" w:rsidRPr="00E25806" w:rsidRDefault="00E25806" w:rsidP="00E25806">
      <w:pPr>
        <w:numPr>
          <w:ilvl w:val="0"/>
          <w:numId w:val="26"/>
        </w:numPr>
        <w:tabs>
          <w:tab w:val="left" w:pos="1296"/>
        </w:tabs>
        <w:spacing w:before="2" w:line="276" w:lineRule="exact"/>
        <w:ind w:left="1296" w:right="360" w:hanging="720"/>
        <w:textAlignment w:val="baseline"/>
        <w:rPr>
          <w:rFonts w:ascii="Calibri" w:eastAsia="Arial" w:hAnsi="Calibri" w:cs="Calibri"/>
          <w:color w:val="000000"/>
        </w:rPr>
      </w:pPr>
      <w:r w:rsidRPr="00E25806">
        <w:rPr>
          <w:rFonts w:ascii="Calibri" w:eastAsia="Arial" w:hAnsi="Calibri" w:cs="Calibri"/>
          <w:color w:val="000000"/>
        </w:rPr>
        <w:t xml:space="preserve">In 2024 </w:t>
      </w:r>
      <w:r w:rsidRPr="00E25806">
        <w:rPr>
          <w:rFonts w:ascii="Calibri" w:eastAsia="Arial" w:hAnsi="Calibri" w:cs="Calibri"/>
          <w:b/>
          <w:color w:val="000000"/>
        </w:rPr>
        <w:t xml:space="preserve">Tasmania </w:t>
      </w:r>
      <w:r w:rsidRPr="00E25806">
        <w:rPr>
          <w:rFonts w:ascii="Calibri" w:eastAsia="Arial" w:hAnsi="Calibri" w:cs="Calibri"/>
          <w:color w:val="000000"/>
        </w:rPr>
        <w:t xml:space="preserve">committed </w:t>
      </w:r>
      <w:proofErr w:type="gramStart"/>
      <w:r w:rsidRPr="00E25806">
        <w:rPr>
          <w:rFonts w:ascii="Calibri" w:eastAsia="Arial" w:hAnsi="Calibri" w:cs="Calibri"/>
          <w:color w:val="000000"/>
        </w:rPr>
        <w:t>in excess of</w:t>
      </w:r>
      <w:proofErr w:type="gramEnd"/>
      <w:r w:rsidRPr="00E25806">
        <w:rPr>
          <w:rFonts w:ascii="Calibri" w:eastAsia="Arial" w:hAnsi="Calibri" w:cs="Calibri"/>
          <w:color w:val="000000"/>
        </w:rPr>
        <w:t xml:space="preserve"> </w:t>
      </w:r>
      <w:r w:rsidRPr="00E25806">
        <w:rPr>
          <w:rFonts w:ascii="Calibri" w:eastAsia="Arial" w:hAnsi="Calibri" w:cs="Calibri"/>
          <w:b/>
          <w:color w:val="000000"/>
        </w:rPr>
        <w:t xml:space="preserve">$240 million </w:t>
      </w:r>
      <w:r w:rsidRPr="00E25806">
        <w:rPr>
          <w:rFonts w:ascii="Calibri" w:eastAsia="Arial" w:hAnsi="Calibri" w:cs="Calibri"/>
          <w:color w:val="000000"/>
        </w:rPr>
        <w:t>to support the Tasmanian Government’s response to its Commission of Inquiry into the Tasmanian Government’s response to institutional child sexual</w:t>
      </w:r>
    </w:p>
    <w:p w14:paraId="60BA991A" w14:textId="77777777" w:rsidR="00E25806" w:rsidRPr="00E25806" w:rsidRDefault="00E25806" w:rsidP="00E25806">
      <w:pPr>
        <w:spacing w:before="3" w:line="276" w:lineRule="exact"/>
        <w:ind w:left="1296" w:right="360"/>
        <w:textAlignment w:val="baseline"/>
        <w:rPr>
          <w:rFonts w:ascii="Calibri" w:eastAsia="Arial" w:hAnsi="Calibri" w:cs="Calibri"/>
          <w:color w:val="000000"/>
        </w:rPr>
      </w:pPr>
      <w:r w:rsidRPr="00E25806">
        <w:rPr>
          <w:rFonts w:ascii="Calibri" w:eastAsia="Arial" w:hAnsi="Calibri" w:cs="Calibri"/>
          <w:color w:val="000000"/>
        </w:rPr>
        <w:t xml:space="preserve">abuse. The initiatives funded in this package include </w:t>
      </w:r>
      <w:proofErr w:type="gramStart"/>
      <w:r w:rsidRPr="00E25806">
        <w:rPr>
          <w:rFonts w:ascii="Calibri" w:eastAsia="Arial" w:hAnsi="Calibri" w:cs="Calibri"/>
          <w:color w:val="000000"/>
        </w:rPr>
        <w:t>a number of</w:t>
      </w:r>
      <w:proofErr w:type="gramEnd"/>
      <w:r w:rsidRPr="00E25806">
        <w:rPr>
          <w:rFonts w:ascii="Calibri" w:eastAsia="Arial" w:hAnsi="Calibri" w:cs="Calibri"/>
          <w:color w:val="000000"/>
        </w:rPr>
        <w:t xml:space="preserve"> enablers that will support the delivery of the initiatives agreed to improve Early Childhood Learning and Care including:</w:t>
      </w:r>
    </w:p>
    <w:p w14:paraId="71906777" w14:textId="77777777" w:rsidR="00E25806" w:rsidRPr="00E25806" w:rsidRDefault="00E25806" w:rsidP="00E25806">
      <w:pPr>
        <w:numPr>
          <w:ilvl w:val="0"/>
          <w:numId w:val="27"/>
        </w:numPr>
        <w:tabs>
          <w:tab w:val="left" w:pos="1872"/>
        </w:tabs>
        <w:spacing w:line="276" w:lineRule="exact"/>
        <w:ind w:left="1872" w:right="288"/>
        <w:textAlignment w:val="baseline"/>
        <w:rPr>
          <w:rFonts w:ascii="Calibri" w:eastAsia="Arial" w:hAnsi="Calibri" w:cs="Calibri"/>
          <w:color w:val="000000"/>
        </w:rPr>
      </w:pPr>
      <w:r w:rsidRPr="00E25806">
        <w:rPr>
          <w:rFonts w:ascii="Calibri" w:eastAsia="Arial" w:hAnsi="Calibri" w:cs="Calibri"/>
          <w:color w:val="000000"/>
        </w:rPr>
        <w:t xml:space="preserve">the establishment of the Office of the Independent Regulation and a Childsafe </w:t>
      </w:r>
      <w:proofErr w:type="gramStart"/>
      <w:r w:rsidRPr="00E25806">
        <w:rPr>
          <w:rFonts w:ascii="Calibri" w:eastAsia="Arial" w:hAnsi="Calibri" w:cs="Calibri"/>
          <w:color w:val="000000"/>
        </w:rPr>
        <w:t>Framework;</w:t>
      </w:r>
      <w:proofErr w:type="gramEnd"/>
    </w:p>
    <w:p w14:paraId="4BDE2515" w14:textId="77777777" w:rsidR="00E25806" w:rsidRPr="00E25806" w:rsidRDefault="00E25806" w:rsidP="00E25806">
      <w:pPr>
        <w:numPr>
          <w:ilvl w:val="0"/>
          <w:numId w:val="27"/>
        </w:numPr>
        <w:tabs>
          <w:tab w:val="left" w:pos="1872"/>
        </w:tabs>
        <w:spacing w:line="273" w:lineRule="exact"/>
        <w:ind w:left="1872"/>
        <w:textAlignment w:val="baseline"/>
        <w:rPr>
          <w:rFonts w:ascii="Calibri" w:eastAsia="Arial" w:hAnsi="Calibri" w:cs="Calibri"/>
          <w:color w:val="000000"/>
          <w:spacing w:val="-1"/>
        </w:rPr>
      </w:pPr>
      <w:r w:rsidRPr="00E25806">
        <w:rPr>
          <w:rFonts w:ascii="Calibri" w:eastAsia="Arial" w:hAnsi="Calibri" w:cs="Calibri"/>
          <w:color w:val="000000"/>
          <w:spacing w:val="-1"/>
        </w:rPr>
        <w:t xml:space="preserve">a reportable conduct </w:t>
      </w:r>
      <w:proofErr w:type="gramStart"/>
      <w:r w:rsidRPr="00E25806">
        <w:rPr>
          <w:rFonts w:ascii="Calibri" w:eastAsia="Arial" w:hAnsi="Calibri" w:cs="Calibri"/>
          <w:color w:val="000000"/>
          <w:spacing w:val="-1"/>
        </w:rPr>
        <w:t>scheme;</w:t>
      </w:r>
      <w:proofErr w:type="gramEnd"/>
    </w:p>
    <w:p w14:paraId="2441835A" w14:textId="77777777" w:rsidR="00E25806" w:rsidRPr="00E25806" w:rsidRDefault="00E25806" w:rsidP="00E25806">
      <w:pPr>
        <w:numPr>
          <w:ilvl w:val="0"/>
          <w:numId w:val="27"/>
        </w:numPr>
        <w:tabs>
          <w:tab w:val="left" w:pos="1872"/>
        </w:tabs>
        <w:spacing w:line="276" w:lineRule="exact"/>
        <w:ind w:left="1872" w:right="288"/>
        <w:textAlignment w:val="baseline"/>
        <w:rPr>
          <w:rFonts w:ascii="Calibri" w:eastAsia="Arial" w:hAnsi="Calibri" w:cs="Calibri"/>
          <w:color w:val="000000"/>
        </w:rPr>
      </w:pPr>
      <w:r w:rsidRPr="00E25806">
        <w:rPr>
          <w:rFonts w:ascii="Calibri" w:eastAsia="Arial" w:hAnsi="Calibri" w:cs="Calibri"/>
          <w:color w:val="000000"/>
        </w:rPr>
        <w:t>improvements and tightening of our working with children legislation; and</w:t>
      </w:r>
    </w:p>
    <w:p w14:paraId="0058DCAE" w14:textId="77777777" w:rsidR="00E25806" w:rsidRPr="00E25806" w:rsidRDefault="00E25806" w:rsidP="00E25806">
      <w:pPr>
        <w:numPr>
          <w:ilvl w:val="0"/>
          <w:numId w:val="27"/>
        </w:numPr>
        <w:tabs>
          <w:tab w:val="left" w:pos="1872"/>
        </w:tabs>
        <w:spacing w:before="3" w:line="276" w:lineRule="exact"/>
        <w:ind w:left="1872"/>
        <w:textAlignment w:val="baseline"/>
        <w:rPr>
          <w:rFonts w:ascii="Calibri" w:eastAsia="Arial" w:hAnsi="Calibri" w:cs="Calibri"/>
          <w:color w:val="000000"/>
        </w:rPr>
      </w:pPr>
      <w:r w:rsidRPr="00E25806">
        <w:rPr>
          <w:rFonts w:ascii="Calibri" w:eastAsia="Arial" w:hAnsi="Calibri" w:cs="Calibri"/>
          <w:color w:val="000000"/>
        </w:rPr>
        <w:t>removal of barriers to information sharing to protect child safety.</w:t>
      </w:r>
    </w:p>
    <w:p w14:paraId="6C16AF8A" w14:textId="77777777" w:rsidR="00E25806" w:rsidRPr="00E25806" w:rsidRDefault="00E25806" w:rsidP="00E25806">
      <w:pPr>
        <w:numPr>
          <w:ilvl w:val="0"/>
          <w:numId w:val="26"/>
        </w:numPr>
        <w:tabs>
          <w:tab w:val="left" w:pos="1296"/>
        </w:tabs>
        <w:spacing w:line="276" w:lineRule="exact"/>
        <w:ind w:left="1296" w:right="144" w:hanging="720"/>
        <w:textAlignment w:val="baseline"/>
        <w:rPr>
          <w:rFonts w:ascii="Calibri" w:eastAsia="Arial" w:hAnsi="Calibri" w:cs="Calibri"/>
          <w:color w:val="000000"/>
        </w:rPr>
      </w:pPr>
      <w:r w:rsidRPr="00E25806">
        <w:rPr>
          <w:rFonts w:ascii="Calibri" w:eastAsia="Arial" w:hAnsi="Calibri" w:cs="Calibri"/>
          <w:color w:val="000000"/>
        </w:rPr>
        <w:t xml:space="preserve">The </w:t>
      </w:r>
      <w:r w:rsidRPr="00E25806">
        <w:rPr>
          <w:rFonts w:ascii="Calibri" w:eastAsia="Arial" w:hAnsi="Calibri" w:cs="Calibri"/>
          <w:b/>
          <w:color w:val="000000"/>
        </w:rPr>
        <w:t xml:space="preserve">Australian Capital Territory </w:t>
      </w:r>
      <w:r w:rsidRPr="00E25806">
        <w:rPr>
          <w:rFonts w:ascii="Calibri" w:eastAsia="Arial" w:hAnsi="Calibri" w:cs="Calibri"/>
          <w:color w:val="000000"/>
        </w:rPr>
        <w:t>will continue to build on work already undertaken to improve child safety. The Children’s Education and Care Assurance (CECA) regulator will implement a “No card no start” for all new ECEC staff, meaning a WWVP registration is required before any work in a service. CECA has moved to unannounced audits for all services in CECA’s annual audit program.</w:t>
      </w:r>
    </w:p>
    <w:p w14:paraId="3D59210B" w14:textId="77777777" w:rsidR="00E25806" w:rsidRPr="00E25806" w:rsidRDefault="00E25806" w:rsidP="00E25806">
      <w:pPr>
        <w:spacing w:before="402" w:line="271" w:lineRule="exact"/>
        <w:ind w:left="144"/>
        <w:textAlignment w:val="baseline"/>
        <w:rPr>
          <w:rFonts w:ascii="Calibri" w:eastAsia="Arial" w:hAnsi="Calibri" w:cs="Calibri"/>
          <w:color w:val="000000"/>
        </w:rPr>
      </w:pPr>
      <w:r w:rsidRPr="00E25806">
        <w:rPr>
          <w:rFonts w:ascii="Calibri" w:eastAsia="Arial" w:hAnsi="Calibri" w:cs="Calibri"/>
          <w:color w:val="000000"/>
        </w:rPr>
        <w:t>EMM will meet again in October 2025 in Queensland.</w:t>
      </w:r>
    </w:p>
    <w:p w14:paraId="1F55780B" w14:textId="77777777" w:rsidR="00E25806" w:rsidRPr="00E25806" w:rsidRDefault="00E25806" w:rsidP="00E25806">
      <w:pPr>
        <w:spacing w:before="521" w:line="274" w:lineRule="exact"/>
        <w:ind w:left="144"/>
        <w:textAlignment w:val="baseline"/>
        <w:rPr>
          <w:rFonts w:ascii="Calibri" w:eastAsia="Arial" w:hAnsi="Calibri" w:cs="Calibri"/>
          <w:b/>
          <w:color w:val="000000"/>
        </w:rPr>
      </w:pPr>
      <w:r w:rsidRPr="00E25806">
        <w:rPr>
          <w:rFonts w:ascii="Calibri" w:eastAsia="Arial" w:hAnsi="Calibri" w:cs="Calibri"/>
          <w:b/>
          <w:color w:val="000000"/>
        </w:rPr>
        <w:t xml:space="preserve">Media contact: </w:t>
      </w:r>
      <w:r w:rsidRPr="00E25806">
        <w:rPr>
          <w:rFonts w:ascii="Calibri" w:eastAsia="Arial" w:hAnsi="Calibri" w:cs="Calibri"/>
          <w:color w:val="000000"/>
        </w:rPr>
        <w:t>Ivan Ah Sam 0477 986 782</w:t>
      </w:r>
    </w:p>
    <w:p w14:paraId="7563AA9D" w14:textId="77777777" w:rsidR="00D91869" w:rsidRDefault="00D91869" w:rsidP="00B83615">
      <w:pPr>
        <w:spacing w:after="120"/>
        <w:ind w:left="288" w:right="360"/>
        <w:textAlignment w:val="baseline"/>
        <w:rPr>
          <w:rFonts w:ascii="Calibri" w:eastAsia="Calibri" w:hAnsi="Calibri"/>
          <w:b/>
          <w:bCs/>
          <w:color w:val="000000" w:themeColor="text1"/>
        </w:rPr>
      </w:pPr>
    </w:p>
    <w:p w14:paraId="1D6037A2" w14:textId="65DB8306" w:rsidR="788895FE" w:rsidRPr="00090583" w:rsidRDefault="00D91869" w:rsidP="00CA7485">
      <w:pPr>
        <w:spacing w:after="120"/>
        <w:ind w:left="144" w:right="360"/>
        <w:textAlignment w:val="baseline"/>
        <w:rPr>
          <w:rFonts w:ascii="Calibri" w:eastAsia="Calibri" w:hAnsi="Calibri"/>
          <w:b/>
          <w:bCs/>
          <w:color w:val="000000"/>
        </w:rPr>
      </w:pPr>
      <w:r>
        <w:rPr>
          <w:rFonts w:ascii="Calibri" w:eastAsia="Calibri" w:hAnsi="Calibri"/>
          <w:b/>
          <w:bCs/>
          <w:color w:val="000000" w:themeColor="text1"/>
        </w:rPr>
        <w:t xml:space="preserve">Other </w:t>
      </w:r>
      <w:r w:rsidR="00DE0ED0" w:rsidRPr="00087937">
        <w:rPr>
          <w:rFonts w:ascii="Calibri" w:eastAsia="Calibri" w:hAnsi="Calibri"/>
          <w:b/>
          <w:bCs/>
          <w:color w:val="000000" w:themeColor="text1"/>
        </w:rPr>
        <w:t>Enquiries:</w:t>
      </w:r>
      <w:hyperlink r:id="rId18">
        <w:r w:rsidR="00674A5E" w:rsidRPr="00087937">
          <w:rPr>
            <w:rStyle w:val="Hyperlink"/>
            <w:rFonts w:ascii="Calibri" w:eastAsia="Calibri" w:hAnsi="Calibri"/>
          </w:rPr>
          <w:t xml:space="preserve"> emmsupport@education.gov.au</w:t>
        </w:r>
      </w:hyperlink>
      <w:r w:rsidR="00DE0ED0" w:rsidRPr="788895FE">
        <w:rPr>
          <w:rFonts w:ascii="Calibri" w:eastAsia="Calibri" w:hAnsi="Calibri"/>
          <w:color w:val="0462C1"/>
        </w:rPr>
        <w:t xml:space="preserve"> </w:t>
      </w:r>
      <w:bookmarkEnd w:id="1"/>
      <w:bookmarkEnd w:id="3"/>
      <w:bookmarkEnd w:id="0"/>
    </w:p>
    <w:sectPr w:rsidR="788895FE" w:rsidRPr="00090583" w:rsidSect="0084456E">
      <w:headerReference w:type="even" r:id="rId19"/>
      <w:headerReference w:type="default" r:id="rId20"/>
      <w:footerReference w:type="even" r:id="rId21"/>
      <w:footerReference w:type="default" r:id="rId22"/>
      <w:headerReference w:type="first" r:id="rId23"/>
      <w:footerReference w:type="first" r:id="rId24"/>
      <w:pgSz w:w="12240" w:h="15840"/>
      <w:pgMar w:top="1440" w:right="1293" w:bottom="709" w:left="1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5944" w14:textId="77777777" w:rsidR="00E2042C" w:rsidRDefault="00E2042C">
      <w:r>
        <w:separator/>
      </w:r>
    </w:p>
  </w:endnote>
  <w:endnote w:type="continuationSeparator" w:id="0">
    <w:p w14:paraId="1E7E9C20" w14:textId="77777777" w:rsidR="00E2042C" w:rsidRDefault="00E2042C">
      <w:r>
        <w:continuationSeparator/>
      </w:r>
    </w:p>
  </w:endnote>
  <w:endnote w:type="continuationNotice" w:id="1">
    <w:p w14:paraId="59A6416C" w14:textId="77777777" w:rsidR="00E2042C" w:rsidRDefault="00E2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F234" w14:textId="77777777" w:rsidR="005715EC" w:rsidRDefault="0057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4313" w14:textId="77777777" w:rsidR="005715EC" w:rsidRDefault="0057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09A9" w14:textId="77777777" w:rsidR="005715EC" w:rsidRDefault="0057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C761" w14:textId="77777777" w:rsidR="00E2042C" w:rsidRDefault="00E2042C"/>
  </w:footnote>
  <w:footnote w:type="continuationSeparator" w:id="0">
    <w:p w14:paraId="45230C1C" w14:textId="77777777" w:rsidR="00E2042C" w:rsidRDefault="00E2042C">
      <w:r>
        <w:continuationSeparator/>
      </w:r>
    </w:p>
  </w:footnote>
  <w:footnote w:type="continuationNotice" w:id="1">
    <w:p w14:paraId="160AB9E2" w14:textId="77777777" w:rsidR="00E2042C" w:rsidRDefault="00E20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BC34" w14:textId="1AEC969E" w:rsidR="005715EC" w:rsidRDefault="0057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40A0" w14:textId="015AF009" w:rsidR="005715EC" w:rsidRDefault="0057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1B99" w14:textId="107CB306" w:rsidR="005715EC" w:rsidRDefault="0057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5A1"/>
    <w:multiLevelType w:val="hybridMultilevel"/>
    <w:tmpl w:val="5CE8C6D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 w15:restartNumberingAfterBreak="0">
    <w:nsid w:val="032CCE81"/>
    <w:multiLevelType w:val="hybridMultilevel"/>
    <w:tmpl w:val="FFFFFFFF"/>
    <w:lvl w:ilvl="0" w:tplc="8DFED65A">
      <w:start w:val="1"/>
      <w:numFmt w:val="bullet"/>
      <w:lvlText w:val=""/>
      <w:lvlJc w:val="left"/>
      <w:pPr>
        <w:ind w:left="720" w:hanging="360"/>
      </w:pPr>
      <w:rPr>
        <w:rFonts w:ascii="Symbol" w:hAnsi="Symbol" w:hint="default"/>
      </w:rPr>
    </w:lvl>
    <w:lvl w:ilvl="1" w:tplc="F622315C">
      <w:start w:val="1"/>
      <w:numFmt w:val="bullet"/>
      <w:lvlText w:val="o"/>
      <w:lvlJc w:val="left"/>
      <w:pPr>
        <w:ind w:left="1440" w:hanging="360"/>
      </w:pPr>
      <w:rPr>
        <w:rFonts w:ascii="&quot;Courier New&quot;" w:hAnsi="&quot;Courier New&quot;" w:hint="default"/>
      </w:rPr>
    </w:lvl>
    <w:lvl w:ilvl="2" w:tplc="0AC22A50">
      <w:start w:val="1"/>
      <w:numFmt w:val="bullet"/>
      <w:lvlText w:val=""/>
      <w:lvlJc w:val="left"/>
      <w:pPr>
        <w:ind w:left="2160" w:hanging="360"/>
      </w:pPr>
      <w:rPr>
        <w:rFonts w:ascii="Wingdings" w:hAnsi="Wingdings" w:hint="default"/>
      </w:rPr>
    </w:lvl>
    <w:lvl w:ilvl="3" w:tplc="A70E55EA">
      <w:start w:val="1"/>
      <w:numFmt w:val="bullet"/>
      <w:lvlText w:val=""/>
      <w:lvlJc w:val="left"/>
      <w:pPr>
        <w:ind w:left="2880" w:hanging="360"/>
      </w:pPr>
      <w:rPr>
        <w:rFonts w:ascii="Symbol" w:hAnsi="Symbol" w:hint="default"/>
      </w:rPr>
    </w:lvl>
    <w:lvl w:ilvl="4" w:tplc="68CCF96E">
      <w:start w:val="1"/>
      <w:numFmt w:val="bullet"/>
      <w:lvlText w:val="o"/>
      <w:lvlJc w:val="left"/>
      <w:pPr>
        <w:ind w:left="3600" w:hanging="360"/>
      </w:pPr>
      <w:rPr>
        <w:rFonts w:ascii="Courier New" w:hAnsi="Courier New" w:hint="default"/>
      </w:rPr>
    </w:lvl>
    <w:lvl w:ilvl="5" w:tplc="87506D8C">
      <w:start w:val="1"/>
      <w:numFmt w:val="bullet"/>
      <w:lvlText w:val=""/>
      <w:lvlJc w:val="left"/>
      <w:pPr>
        <w:ind w:left="4320" w:hanging="360"/>
      </w:pPr>
      <w:rPr>
        <w:rFonts w:ascii="Wingdings" w:hAnsi="Wingdings" w:hint="default"/>
      </w:rPr>
    </w:lvl>
    <w:lvl w:ilvl="6" w:tplc="2C88CBCC">
      <w:start w:val="1"/>
      <w:numFmt w:val="bullet"/>
      <w:lvlText w:val=""/>
      <w:lvlJc w:val="left"/>
      <w:pPr>
        <w:ind w:left="5040" w:hanging="360"/>
      </w:pPr>
      <w:rPr>
        <w:rFonts w:ascii="Symbol" w:hAnsi="Symbol" w:hint="default"/>
      </w:rPr>
    </w:lvl>
    <w:lvl w:ilvl="7" w:tplc="0116F804">
      <w:start w:val="1"/>
      <w:numFmt w:val="bullet"/>
      <w:lvlText w:val="o"/>
      <w:lvlJc w:val="left"/>
      <w:pPr>
        <w:ind w:left="5760" w:hanging="360"/>
      </w:pPr>
      <w:rPr>
        <w:rFonts w:ascii="Courier New" w:hAnsi="Courier New" w:hint="default"/>
      </w:rPr>
    </w:lvl>
    <w:lvl w:ilvl="8" w:tplc="52F88BBA">
      <w:start w:val="1"/>
      <w:numFmt w:val="bullet"/>
      <w:lvlText w:val=""/>
      <w:lvlJc w:val="left"/>
      <w:pPr>
        <w:ind w:left="6480" w:hanging="360"/>
      </w:pPr>
      <w:rPr>
        <w:rFonts w:ascii="Wingdings" w:hAnsi="Wingdings" w:hint="default"/>
      </w:rPr>
    </w:lvl>
  </w:abstractNum>
  <w:abstractNum w:abstractNumId="2" w15:restartNumberingAfterBreak="0">
    <w:nsid w:val="05849A4D"/>
    <w:multiLevelType w:val="hybridMultilevel"/>
    <w:tmpl w:val="FFFFFFFF"/>
    <w:lvl w:ilvl="0" w:tplc="C57CAFA4">
      <w:start w:val="6"/>
      <w:numFmt w:val="lowerLetter"/>
      <w:lvlText w:val="%1."/>
      <w:lvlJc w:val="left"/>
      <w:pPr>
        <w:ind w:left="720" w:hanging="360"/>
      </w:pPr>
    </w:lvl>
    <w:lvl w:ilvl="1" w:tplc="B262ED84">
      <w:start w:val="1"/>
      <w:numFmt w:val="lowerLetter"/>
      <w:lvlText w:val="%2."/>
      <w:lvlJc w:val="left"/>
      <w:pPr>
        <w:ind w:left="1440" w:hanging="360"/>
      </w:pPr>
    </w:lvl>
    <w:lvl w:ilvl="2" w:tplc="73CA7DEE">
      <w:start w:val="1"/>
      <w:numFmt w:val="lowerRoman"/>
      <w:lvlText w:val="%3."/>
      <w:lvlJc w:val="right"/>
      <w:pPr>
        <w:ind w:left="2160" w:hanging="180"/>
      </w:pPr>
    </w:lvl>
    <w:lvl w:ilvl="3" w:tplc="B01C8E8E">
      <w:start w:val="1"/>
      <w:numFmt w:val="decimal"/>
      <w:lvlText w:val="%4."/>
      <w:lvlJc w:val="left"/>
      <w:pPr>
        <w:ind w:left="2880" w:hanging="360"/>
      </w:pPr>
    </w:lvl>
    <w:lvl w:ilvl="4" w:tplc="683E81CC">
      <w:start w:val="1"/>
      <w:numFmt w:val="lowerLetter"/>
      <w:lvlText w:val="%5."/>
      <w:lvlJc w:val="left"/>
      <w:pPr>
        <w:ind w:left="3600" w:hanging="360"/>
      </w:pPr>
    </w:lvl>
    <w:lvl w:ilvl="5" w:tplc="DF14A9B2">
      <w:start w:val="1"/>
      <w:numFmt w:val="lowerRoman"/>
      <w:lvlText w:val="%6."/>
      <w:lvlJc w:val="right"/>
      <w:pPr>
        <w:ind w:left="4320" w:hanging="180"/>
      </w:pPr>
    </w:lvl>
    <w:lvl w:ilvl="6" w:tplc="A6FA4284">
      <w:start w:val="1"/>
      <w:numFmt w:val="decimal"/>
      <w:lvlText w:val="%7."/>
      <w:lvlJc w:val="left"/>
      <w:pPr>
        <w:ind w:left="5040" w:hanging="360"/>
      </w:pPr>
    </w:lvl>
    <w:lvl w:ilvl="7" w:tplc="220C8482">
      <w:start w:val="1"/>
      <w:numFmt w:val="lowerLetter"/>
      <w:lvlText w:val="%8."/>
      <w:lvlJc w:val="left"/>
      <w:pPr>
        <w:ind w:left="5760" w:hanging="360"/>
      </w:pPr>
    </w:lvl>
    <w:lvl w:ilvl="8" w:tplc="176A8470">
      <w:start w:val="1"/>
      <w:numFmt w:val="lowerRoman"/>
      <w:lvlText w:val="%9."/>
      <w:lvlJc w:val="right"/>
      <w:pPr>
        <w:ind w:left="6480" w:hanging="180"/>
      </w:pPr>
    </w:lvl>
  </w:abstractNum>
  <w:abstractNum w:abstractNumId="3" w15:restartNumberingAfterBreak="0">
    <w:nsid w:val="0FC4E27B"/>
    <w:multiLevelType w:val="hybridMultilevel"/>
    <w:tmpl w:val="FFFFFFFF"/>
    <w:lvl w:ilvl="0" w:tplc="03BCBA46">
      <w:start w:val="4"/>
      <w:numFmt w:val="lowerLetter"/>
      <w:lvlText w:val="%1."/>
      <w:lvlJc w:val="left"/>
      <w:pPr>
        <w:ind w:left="720" w:hanging="360"/>
      </w:pPr>
    </w:lvl>
    <w:lvl w:ilvl="1" w:tplc="AA006FFA">
      <w:start w:val="1"/>
      <w:numFmt w:val="lowerLetter"/>
      <w:lvlText w:val="%2."/>
      <w:lvlJc w:val="left"/>
      <w:pPr>
        <w:ind w:left="1440" w:hanging="360"/>
      </w:pPr>
    </w:lvl>
    <w:lvl w:ilvl="2" w:tplc="361A041C">
      <w:start w:val="1"/>
      <w:numFmt w:val="lowerRoman"/>
      <w:lvlText w:val="%3."/>
      <w:lvlJc w:val="right"/>
      <w:pPr>
        <w:ind w:left="2160" w:hanging="180"/>
      </w:pPr>
    </w:lvl>
    <w:lvl w:ilvl="3" w:tplc="DECCED4C">
      <w:start w:val="1"/>
      <w:numFmt w:val="decimal"/>
      <w:lvlText w:val="%4."/>
      <w:lvlJc w:val="left"/>
      <w:pPr>
        <w:ind w:left="2880" w:hanging="360"/>
      </w:pPr>
    </w:lvl>
    <w:lvl w:ilvl="4" w:tplc="43207A58">
      <w:start w:val="1"/>
      <w:numFmt w:val="lowerLetter"/>
      <w:lvlText w:val="%5."/>
      <w:lvlJc w:val="left"/>
      <w:pPr>
        <w:ind w:left="3600" w:hanging="360"/>
      </w:pPr>
    </w:lvl>
    <w:lvl w:ilvl="5" w:tplc="F800D1CE">
      <w:start w:val="1"/>
      <w:numFmt w:val="lowerRoman"/>
      <w:lvlText w:val="%6."/>
      <w:lvlJc w:val="right"/>
      <w:pPr>
        <w:ind w:left="4320" w:hanging="180"/>
      </w:pPr>
    </w:lvl>
    <w:lvl w:ilvl="6" w:tplc="4B3C9072">
      <w:start w:val="1"/>
      <w:numFmt w:val="decimal"/>
      <w:lvlText w:val="%7."/>
      <w:lvlJc w:val="left"/>
      <w:pPr>
        <w:ind w:left="5040" w:hanging="360"/>
      </w:pPr>
    </w:lvl>
    <w:lvl w:ilvl="7" w:tplc="07B0617E">
      <w:start w:val="1"/>
      <w:numFmt w:val="lowerLetter"/>
      <w:lvlText w:val="%8."/>
      <w:lvlJc w:val="left"/>
      <w:pPr>
        <w:ind w:left="5760" w:hanging="360"/>
      </w:pPr>
    </w:lvl>
    <w:lvl w:ilvl="8" w:tplc="7DAA811A">
      <w:start w:val="1"/>
      <w:numFmt w:val="lowerRoman"/>
      <w:lvlText w:val="%9."/>
      <w:lvlJc w:val="right"/>
      <w:pPr>
        <w:ind w:left="6480" w:hanging="180"/>
      </w:pPr>
    </w:lvl>
  </w:abstractNum>
  <w:abstractNum w:abstractNumId="4" w15:restartNumberingAfterBreak="0">
    <w:nsid w:val="13DD5DEB"/>
    <w:multiLevelType w:val="hybridMultilevel"/>
    <w:tmpl w:val="FFFFFFFF"/>
    <w:lvl w:ilvl="0" w:tplc="5386BE52">
      <w:start w:val="1"/>
      <w:numFmt w:val="decimal"/>
      <w:lvlText w:val="%1."/>
      <w:lvlJc w:val="left"/>
      <w:pPr>
        <w:ind w:left="720" w:hanging="360"/>
      </w:pPr>
    </w:lvl>
    <w:lvl w:ilvl="1" w:tplc="F5901A04">
      <w:start w:val="1"/>
      <w:numFmt w:val="lowerLetter"/>
      <w:lvlText w:val="%2."/>
      <w:lvlJc w:val="left"/>
      <w:pPr>
        <w:ind w:left="1440" w:hanging="360"/>
      </w:pPr>
    </w:lvl>
    <w:lvl w:ilvl="2" w:tplc="6F0450B4">
      <w:start w:val="1"/>
      <w:numFmt w:val="lowerRoman"/>
      <w:lvlText w:val="%3."/>
      <w:lvlJc w:val="right"/>
      <w:pPr>
        <w:ind w:left="2160" w:hanging="180"/>
      </w:pPr>
    </w:lvl>
    <w:lvl w:ilvl="3" w:tplc="79A2CFF8">
      <w:start w:val="1"/>
      <w:numFmt w:val="decimal"/>
      <w:lvlText w:val="%4."/>
      <w:lvlJc w:val="left"/>
      <w:pPr>
        <w:ind w:left="2880" w:hanging="360"/>
      </w:pPr>
    </w:lvl>
    <w:lvl w:ilvl="4" w:tplc="EAB48912">
      <w:start w:val="1"/>
      <w:numFmt w:val="lowerLetter"/>
      <w:lvlText w:val="%5."/>
      <w:lvlJc w:val="left"/>
      <w:pPr>
        <w:ind w:left="3600" w:hanging="360"/>
      </w:pPr>
    </w:lvl>
    <w:lvl w:ilvl="5" w:tplc="FBD242C8">
      <w:start w:val="1"/>
      <w:numFmt w:val="lowerRoman"/>
      <w:lvlText w:val="%6."/>
      <w:lvlJc w:val="right"/>
      <w:pPr>
        <w:ind w:left="4320" w:hanging="180"/>
      </w:pPr>
    </w:lvl>
    <w:lvl w:ilvl="6" w:tplc="3F88B4B8">
      <w:start w:val="1"/>
      <w:numFmt w:val="decimal"/>
      <w:lvlText w:val="%7."/>
      <w:lvlJc w:val="left"/>
      <w:pPr>
        <w:ind w:left="5040" w:hanging="360"/>
      </w:pPr>
    </w:lvl>
    <w:lvl w:ilvl="7" w:tplc="A21692AE">
      <w:start w:val="1"/>
      <w:numFmt w:val="lowerLetter"/>
      <w:lvlText w:val="%8."/>
      <w:lvlJc w:val="left"/>
      <w:pPr>
        <w:ind w:left="5760" w:hanging="360"/>
      </w:pPr>
    </w:lvl>
    <w:lvl w:ilvl="8" w:tplc="A4B666B6">
      <w:start w:val="1"/>
      <w:numFmt w:val="lowerRoman"/>
      <w:lvlText w:val="%9."/>
      <w:lvlJc w:val="right"/>
      <w:pPr>
        <w:ind w:left="6480" w:hanging="180"/>
      </w:pPr>
    </w:lvl>
  </w:abstractNum>
  <w:abstractNum w:abstractNumId="5" w15:restartNumberingAfterBreak="0">
    <w:nsid w:val="159829D6"/>
    <w:multiLevelType w:val="hybridMultilevel"/>
    <w:tmpl w:val="6E36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13344"/>
    <w:multiLevelType w:val="hybridMultilevel"/>
    <w:tmpl w:val="FFFFFFFF"/>
    <w:lvl w:ilvl="0" w:tplc="EC0AE74C">
      <w:start w:val="1"/>
      <w:numFmt w:val="lowerLetter"/>
      <w:lvlText w:val="%1."/>
      <w:lvlJc w:val="left"/>
      <w:pPr>
        <w:ind w:left="720" w:hanging="360"/>
      </w:pPr>
    </w:lvl>
    <w:lvl w:ilvl="1" w:tplc="F842874E">
      <w:start w:val="1"/>
      <w:numFmt w:val="lowerLetter"/>
      <w:lvlText w:val="%2."/>
      <w:lvlJc w:val="left"/>
      <w:pPr>
        <w:ind w:left="1440" w:hanging="360"/>
      </w:pPr>
    </w:lvl>
    <w:lvl w:ilvl="2" w:tplc="4F6C6DF2">
      <w:start w:val="1"/>
      <w:numFmt w:val="lowerRoman"/>
      <w:lvlText w:val="%3."/>
      <w:lvlJc w:val="right"/>
      <w:pPr>
        <w:ind w:left="2160" w:hanging="180"/>
      </w:pPr>
    </w:lvl>
    <w:lvl w:ilvl="3" w:tplc="5CEA08F0">
      <w:start w:val="1"/>
      <w:numFmt w:val="decimal"/>
      <w:lvlText w:val="%4."/>
      <w:lvlJc w:val="left"/>
      <w:pPr>
        <w:ind w:left="2880" w:hanging="360"/>
      </w:pPr>
    </w:lvl>
    <w:lvl w:ilvl="4" w:tplc="27E27B6C">
      <w:start w:val="1"/>
      <w:numFmt w:val="lowerLetter"/>
      <w:lvlText w:val="%5."/>
      <w:lvlJc w:val="left"/>
      <w:pPr>
        <w:ind w:left="3600" w:hanging="360"/>
      </w:pPr>
    </w:lvl>
    <w:lvl w:ilvl="5" w:tplc="588ED424">
      <w:start w:val="1"/>
      <w:numFmt w:val="lowerRoman"/>
      <w:lvlText w:val="%6."/>
      <w:lvlJc w:val="right"/>
      <w:pPr>
        <w:ind w:left="4320" w:hanging="180"/>
      </w:pPr>
    </w:lvl>
    <w:lvl w:ilvl="6" w:tplc="068222D6">
      <w:start w:val="1"/>
      <w:numFmt w:val="decimal"/>
      <w:lvlText w:val="%7."/>
      <w:lvlJc w:val="left"/>
      <w:pPr>
        <w:ind w:left="5040" w:hanging="360"/>
      </w:pPr>
    </w:lvl>
    <w:lvl w:ilvl="7" w:tplc="F4B423EA">
      <w:start w:val="1"/>
      <w:numFmt w:val="lowerLetter"/>
      <w:lvlText w:val="%8."/>
      <w:lvlJc w:val="left"/>
      <w:pPr>
        <w:ind w:left="5760" w:hanging="360"/>
      </w:pPr>
    </w:lvl>
    <w:lvl w:ilvl="8" w:tplc="36AA965C">
      <w:start w:val="1"/>
      <w:numFmt w:val="lowerRoman"/>
      <w:lvlText w:val="%9."/>
      <w:lvlJc w:val="right"/>
      <w:pPr>
        <w:ind w:left="6480" w:hanging="180"/>
      </w:pPr>
    </w:lvl>
  </w:abstractNum>
  <w:abstractNum w:abstractNumId="7" w15:restartNumberingAfterBreak="0">
    <w:nsid w:val="22704253"/>
    <w:multiLevelType w:val="hybridMultilevel"/>
    <w:tmpl w:val="02F85AFA"/>
    <w:lvl w:ilvl="0" w:tplc="9E747968">
      <w:start w:val="1"/>
      <w:numFmt w:val="decimal"/>
      <w:lvlText w:val="%1."/>
      <w:lvlJc w:val="left"/>
      <w:pPr>
        <w:ind w:left="720" w:hanging="360"/>
      </w:pPr>
    </w:lvl>
    <w:lvl w:ilvl="1" w:tplc="EE62DEEA">
      <w:start w:val="3"/>
      <w:numFmt w:val="lowerLetter"/>
      <w:lvlText w:val="%2."/>
      <w:lvlJc w:val="left"/>
      <w:pPr>
        <w:ind w:left="1440" w:hanging="360"/>
      </w:pPr>
    </w:lvl>
    <w:lvl w:ilvl="2" w:tplc="53DCB1E0">
      <w:start w:val="1"/>
      <w:numFmt w:val="lowerRoman"/>
      <w:lvlText w:val="%3."/>
      <w:lvlJc w:val="right"/>
      <w:pPr>
        <w:ind w:left="2160" w:hanging="180"/>
      </w:pPr>
    </w:lvl>
    <w:lvl w:ilvl="3" w:tplc="4CC80F2E">
      <w:start w:val="1"/>
      <w:numFmt w:val="decimal"/>
      <w:lvlText w:val="%4."/>
      <w:lvlJc w:val="left"/>
      <w:pPr>
        <w:ind w:left="2880" w:hanging="360"/>
      </w:pPr>
    </w:lvl>
    <w:lvl w:ilvl="4" w:tplc="B05C54B0">
      <w:start w:val="1"/>
      <w:numFmt w:val="lowerLetter"/>
      <w:lvlText w:val="%5."/>
      <w:lvlJc w:val="left"/>
      <w:pPr>
        <w:ind w:left="3600" w:hanging="360"/>
      </w:pPr>
    </w:lvl>
    <w:lvl w:ilvl="5" w:tplc="35B83632">
      <w:start w:val="1"/>
      <w:numFmt w:val="lowerRoman"/>
      <w:lvlText w:val="%6."/>
      <w:lvlJc w:val="right"/>
      <w:pPr>
        <w:ind w:left="4320" w:hanging="180"/>
      </w:pPr>
    </w:lvl>
    <w:lvl w:ilvl="6" w:tplc="7BC488B6">
      <w:start w:val="1"/>
      <w:numFmt w:val="decimal"/>
      <w:lvlText w:val="%7."/>
      <w:lvlJc w:val="left"/>
      <w:pPr>
        <w:ind w:left="5040" w:hanging="360"/>
      </w:pPr>
    </w:lvl>
    <w:lvl w:ilvl="7" w:tplc="545CE558">
      <w:start w:val="1"/>
      <w:numFmt w:val="lowerLetter"/>
      <w:lvlText w:val="%8."/>
      <w:lvlJc w:val="left"/>
      <w:pPr>
        <w:ind w:left="5760" w:hanging="360"/>
      </w:pPr>
    </w:lvl>
    <w:lvl w:ilvl="8" w:tplc="EB7ED8C8">
      <w:start w:val="1"/>
      <w:numFmt w:val="lowerRoman"/>
      <w:lvlText w:val="%9."/>
      <w:lvlJc w:val="right"/>
      <w:pPr>
        <w:ind w:left="6480" w:hanging="180"/>
      </w:pPr>
    </w:lvl>
  </w:abstractNum>
  <w:abstractNum w:abstractNumId="8" w15:restartNumberingAfterBreak="0">
    <w:nsid w:val="34A96A34"/>
    <w:multiLevelType w:val="multilevel"/>
    <w:tmpl w:val="6F7E8F46"/>
    <w:lvl w:ilvl="0">
      <w:start w:val="2"/>
      <w:numFmt w:val="decimal"/>
      <w:lvlText w:val="%1"/>
      <w:lvlJc w:val="left"/>
      <w:pPr>
        <w:ind w:left="357" w:hanging="357"/>
      </w:pPr>
      <w:rPr>
        <w:rFonts w:hint="default"/>
        <w:color w:val="auto"/>
      </w:rPr>
    </w:lvl>
    <w:lvl w:ilvl="1">
      <w:start w:val="1"/>
      <w:numFmt w:val="lowerLetter"/>
      <w:lvlText w:val="%2"/>
      <w:lvlJc w:val="left"/>
      <w:pPr>
        <w:ind w:left="714" w:hanging="357"/>
      </w:pPr>
      <w:rPr>
        <w:rFonts w:hint="default"/>
      </w:rPr>
    </w:lvl>
    <w:lvl w:ilvl="2">
      <w:start w:val="1"/>
      <w:numFmt w:val="lowerRoman"/>
      <w:lvlText w:val="%3."/>
      <w:lvlJc w:val="right"/>
      <w:pPr>
        <w:ind w:left="1074" w:hanging="360"/>
      </w:pPr>
    </w:lvl>
    <w:lvl w:ilvl="3">
      <w:start w:val="1"/>
      <w:numFmt w:val="lowerLetter"/>
      <w:lvlText w:val="%4)"/>
      <w:lvlJc w:val="left"/>
      <w:pPr>
        <w:ind w:left="1431" w:hanging="360"/>
      </w:p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38FA303D"/>
    <w:multiLevelType w:val="hybridMultilevel"/>
    <w:tmpl w:val="FFFFFFFF"/>
    <w:lvl w:ilvl="0" w:tplc="4406EEB2">
      <w:start w:val="5"/>
      <w:numFmt w:val="lowerLetter"/>
      <w:lvlText w:val="%1."/>
      <w:lvlJc w:val="left"/>
      <w:pPr>
        <w:ind w:left="720" w:hanging="360"/>
      </w:pPr>
    </w:lvl>
    <w:lvl w:ilvl="1" w:tplc="C02293C2">
      <w:start w:val="1"/>
      <w:numFmt w:val="lowerLetter"/>
      <w:lvlText w:val="%2."/>
      <w:lvlJc w:val="left"/>
      <w:pPr>
        <w:ind w:left="1440" w:hanging="360"/>
      </w:pPr>
    </w:lvl>
    <w:lvl w:ilvl="2" w:tplc="16C49D8A">
      <w:start w:val="1"/>
      <w:numFmt w:val="lowerRoman"/>
      <w:lvlText w:val="%3."/>
      <w:lvlJc w:val="right"/>
      <w:pPr>
        <w:ind w:left="2160" w:hanging="180"/>
      </w:pPr>
    </w:lvl>
    <w:lvl w:ilvl="3" w:tplc="6504D60A">
      <w:start w:val="1"/>
      <w:numFmt w:val="decimal"/>
      <w:lvlText w:val="%4."/>
      <w:lvlJc w:val="left"/>
      <w:pPr>
        <w:ind w:left="2880" w:hanging="360"/>
      </w:pPr>
    </w:lvl>
    <w:lvl w:ilvl="4" w:tplc="EED4BE0E">
      <w:start w:val="1"/>
      <w:numFmt w:val="lowerLetter"/>
      <w:lvlText w:val="%5."/>
      <w:lvlJc w:val="left"/>
      <w:pPr>
        <w:ind w:left="3600" w:hanging="360"/>
      </w:pPr>
    </w:lvl>
    <w:lvl w:ilvl="5" w:tplc="D98C7B9E">
      <w:start w:val="1"/>
      <w:numFmt w:val="lowerRoman"/>
      <w:lvlText w:val="%6."/>
      <w:lvlJc w:val="right"/>
      <w:pPr>
        <w:ind w:left="4320" w:hanging="180"/>
      </w:pPr>
    </w:lvl>
    <w:lvl w:ilvl="6" w:tplc="EAFA35D4">
      <w:start w:val="1"/>
      <w:numFmt w:val="decimal"/>
      <w:lvlText w:val="%7."/>
      <w:lvlJc w:val="left"/>
      <w:pPr>
        <w:ind w:left="5040" w:hanging="360"/>
      </w:pPr>
    </w:lvl>
    <w:lvl w:ilvl="7" w:tplc="96B8A402">
      <w:start w:val="1"/>
      <w:numFmt w:val="lowerLetter"/>
      <w:lvlText w:val="%8."/>
      <w:lvlJc w:val="left"/>
      <w:pPr>
        <w:ind w:left="5760" w:hanging="360"/>
      </w:pPr>
    </w:lvl>
    <w:lvl w:ilvl="8" w:tplc="6F2C7CB4">
      <w:start w:val="1"/>
      <w:numFmt w:val="lowerRoman"/>
      <w:lvlText w:val="%9."/>
      <w:lvlJc w:val="right"/>
      <w:pPr>
        <w:ind w:left="6480" w:hanging="180"/>
      </w:pPr>
    </w:lvl>
  </w:abstractNum>
  <w:abstractNum w:abstractNumId="10" w15:restartNumberingAfterBreak="0">
    <w:nsid w:val="3BE51305"/>
    <w:multiLevelType w:val="hybridMultilevel"/>
    <w:tmpl w:val="162017A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467530D"/>
    <w:multiLevelType w:val="hybridMultilevel"/>
    <w:tmpl w:val="ED5EA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4D0B15"/>
    <w:multiLevelType w:val="hybridMultilevel"/>
    <w:tmpl w:val="FFFFFFFF"/>
    <w:lvl w:ilvl="0" w:tplc="BAB4214C">
      <w:start w:val="1"/>
      <w:numFmt w:val="bullet"/>
      <w:lvlText w:val=""/>
      <w:lvlJc w:val="left"/>
      <w:pPr>
        <w:ind w:left="720" w:hanging="360"/>
      </w:pPr>
      <w:rPr>
        <w:rFonts w:ascii="Symbol" w:hAnsi="Symbol" w:hint="default"/>
      </w:rPr>
    </w:lvl>
    <w:lvl w:ilvl="1" w:tplc="B930EF84">
      <w:start w:val="1"/>
      <w:numFmt w:val="bullet"/>
      <w:lvlText w:val="o"/>
      <w:lvlJc w:val="left"/>
      <w:pPr>
        <w:ind w:left="1440" w:hanging="360"/>
      </w:pPr>
      <w:rPr>
        <w:rFonts w:ascii="&quot;Courier New&quot;" w:hAnsi="&quot;Courier New&quot;" w:hint="default"/>
      </w:rPr>
    </w:lvl>
    <w:lvl w:ilvl="2" w:tplc="2B7EE948">
      <w:start w:val="1"/>
      <w:numFmt w:val="bullet"/>
      <w:lvlText w:val=""/>
      <w:lvlJc w:val="left"/>
      <w:pPr>
        <w:ind w:left="2160" w:hanging="360"/>
      </w:pPr>
      <w:rPr>
        <w:rFonts w:ascii="Wingdings" w:hAnsi="Wingdings" w:hint="default"/>
      </w:rPr>
    </w:lvl>
    <w:lvl w:ilvl="3" w:tplc="0D641D2E">
      <w:start w:val="1"/>
      <w:numFmt w:val="bullet"/>
      <w:lvlText w:val=""/>
      <w:lvlJc w:val="left"/>
      <w:pPr>
        <w:ind w:left="2880" w:hanging="360"/>
      </w:pPr>
      <w:rPr>
        <w:rFonts w:ascii="Symbol" w:hAnsi="Symbol" w:hint="default"/>
      </w:rPr>
    </w:lvl>
    <w:lvl w:ilvl="4" w:tplc="E34EADB4">
      <w:start w:val="1"/>
      <w:numFmt w:val="bullet"/>
      <w:lvlText w:val="o"/>
      <w:lvlJc w:val="left"/>
      <w:pPr>
        <w:ind w:left="3600" w:hanging="360"/>
      </w:pPr>
      <w:rPr>
        <w:rFonts w:ascii="Courier New" w:hAnsi="Courier New" w:hint="default"/>
      </w:rPr>
    </w:lvl>
    <w:lvl w:ilvl="5" w:tplc="69C8B762">
      <w:start w:val="1"/>
      <w:numFmt w:val="bullet"/>
      <w:lvlText w:val=""/>
      <w:lvlJc w:val="left"/>
      <w:pPr>
        <w:ind w:left="4320" w:hanging="360"/>
      </w:pPr>
      <w:rPr>
        <w:rFonts w:ascii="Wingdings" w:hAnsi="Wingdings" w:hint="default"/>
      </w:rPr>
    </w:lvl>
    <w:lvl w:ilvl="6" w:tplc="9E3AAA1C">
      <w:start w:val="1"/>
      <w:numFmt w:val="bullet"/>
      <w:lvlText w:val=""/>
      <w:lvlJc w:val="left"/>
      <w:pPr>
        <w:ind w:left="5040" w:hanging="360"/>
      </w:pPr>
      <w:rPr>
        <w:rFonts w:ascii="Symbol" w:hAnsi="Symbol" w:hint="default"/>
      </w:rPr>
    </w:lvl>
    <w:lvl w:ilvl="7" w:tplc="8EB0A212">
      <w:start w:val="1"/>
      <w:numFmt w:val="bullet"/>
      <w:lvlText w:val="o"/>
      <w:lvlJc w:val="left"/>
      <w:pPr>
        <w:ind w:left="5760" w:hanging="360"/>
      </w:pPr>
      <w:rPr>
        <w:rFonts w:ascii="Courier New" w:hAnsi="Courier New" w:hint="default"/>
      </w:rPr>
    </w:lvl>
    <w:lvl w:ilvl="8" w:tplc="34EE1762">
      <w:start w:val="1"/>
      <w:numFmt w:val="bullet"/>
      <w:lvlText w:val=""/>
      <w:lvlJc w:val="left"/>
      <w:pPr>
        <w:ind w:left="6480" w:hanging="360"/>
      </w:pPr>
      <w:rPr>
        <w:rFonts w:ascii="Wingdings" w:hAnsi="Wingdings" w:hint="default"/>
      </w:rPr>
    </w:lvl>
  </w:abstractNum>
  <w:abstractNum w:abstractNumId="13" w15:restartNumberingAfterBreak="0">
    <w:nsid w:val="4B39111B"/>
    <w:multiLevelType w:val="hybridMultilevel"/>
    <w:tmpl w:val="E6EC92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2D4778"/>
    <w:multiLevelType w:val="hybridMultilevel"/>
    <w:tmpl w:val="73BC65EA"/>
    <w:lvl w:ilvl="0" w:tplc="24206744">
      <w:start w:val="1"/>
      <w:numFmt w:val="decimal"/>
      <w:lvlText w:val="%1."/>
      <w:lvlJc w:val="left"/>
      <w:pPr>
        <w:ind w:left="720" w:hanging="360"/>
      </w:pPr>
    </w:lvl>
    <w:lvl w:ilvl="1" w:tplc="29B8BB24">
      <w:start w:val="2"/>
      <w:numFmt w:val="lowerLetter"/>
      <w:lvlText w:val="%2."/>
      <w:lvlJc w:val="left"/>
      <w:pPr>
        <w:ind w:left="1440" w:hanging="360"/>
      </w:pPr>
    </w:lvl>
    <w:lvl w:ilvl="2" w:tplc="DBEEC178">
      <w:start w:val="1"/>
      <w:numFmt w:val="lowerRoman"/>
      <w:lvlText w:val="%3."/>
      <w:lvlJc w:val="right"/>
      <w:pPr>
        <w:ind w:left="2160" w:hanging="180"/>
      </w:pPr>
    </w:lvl>
    <w:lvl w:ilvl="3" w:tplc="A192C712">
      <w:start w:val="1"/>
      <w:numFmt w:val="decimal"/>
      <w:lvlText w:val="%4."/>
      <w:lvlJc w:val="left"/>
      <w:pPr>
        <w:ind w:left="2880" w:hanging="360"/>
      </w:pPr>
    </w:lvl>
    <w:lvl w:ilvl="4" w:tplc="758604BA">
      <w:start w:val="1"/>
      <w:numFmt w:val="lowerLetter"/>
      <w:lvlText w:val="%5."/>
      <w:lvlJc w:val="left"/>
      <w:pPr>
        <w:ind w:left="3600" w:hanging="360"/>
      </w:pPr>
    </w:lvl>
    <w:lvl w:ilvl="5" w:tplc="B10CA1B6">
      <w:start w:val="1"/>
      <w:numFmt w:val="lowerRoman"/>
      <w:lvlText w:val="%6."/>
      <w:lvlJc w:val="right"/>
      <w:pPr>
        <w:ind w:left="4320" w:hanging="180"/>
      </w:pPr>
    </w:lvl>
    <w:lvl w:ilvl="6" w:tplc="45A4072A">
      <w:start w:val="1"/>
      <w:numFmt w:val="decimal"/>
      <w:lvlText w:val="%7."/>
      <w:lvlJc w:val="left"/>
      <w:pPr>
        <w:ind w:left="5040" w:hanging="360"/>
      </w:pPr>
    </w:lvl>
    <w:lvl w:ilvl="7" w:tplc="36A0FBD8">
      <w:start w:val="1"/>
      <w:numFmt w:val="lowerLetter"/>
      <w:lvlText w:val="%8."/>
      <w:lvlJc w:val="left"/>
      <w:pPr>
        <w:ind w:left="5760" w:hanging="360"/>
      </w:pPr>
    </w:lvl>
    <w:lvl w:ilvl="8" w:tplc="295E69BA">
      <w:start w:val="1"/>
      <w:numFmt w:val="lowerRoman"/>
      <w:lvlText w:val="%9."/>
      <w:lvlJc w:val="right"/>
      <w:pPr>
        <w:ind w:left="6480" w:hanging="180"/>
      </w:pPr>
    </w:lvl>
  </w:abstractNum>
  <w:abstractNum w:abstractNumId="15" w15:restartNumberingAfterBreak="0">
    <w:nsid w:val="4EC77041"/>
    <w:multiLevelType w:val="multilevel"/>
    <w:tmpl w:val="8A94BECA"/>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3C15C5"/>
    <w:multiLevelType w:val="hybridMultilevel"/>
    <w:tmpl w:val="A0BE119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7" w15:restartNumberingAfterBreak="0">
    <w:nsid w:val="61012172"/>
    <w:multiLevelType w:val="multilevel"/>
    <w:tmpl w:val="A9A6DA9A"/>
    <w:lvl w:ilvl="0">
      <w:numFmt w:val="bullet"/>
      <w:lvlText w:val="·"/>
      <w:lvlJc w:val="left"/>
      <w:pPr>
        <w:tabs>
          <w:tab w:val="left" w:pos="72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3D84DC"/>
    <w:multiLevelType w:val="hybridMultilevel"/>
    <w:tmpl w:val="FFFFFFFF"/>
    <w:lvl w:ilvl="0" w:tplc="40208828">
      <w:start w:val="7"/>
      <w:numFmt w:val="lowerLetter"/>
      <w:lvlText w:val="%1."/>
      <w:lvlJc w:val="left"/>
      <w:pPr>
        <w:ind w:left="720" w:hanging="360"/>
      </w:pPr>
    </w:lvl>
    <w:lvl w:ilvl="1" w:tplc="CB0885B2">
      <w:start w:val="1"/>
      <w:numFmt w:val="lowerLetter"/>
      <w:lvlText w:val="%2."/>
      <w:lvlJc w:val="left"/>
      <w:pPr>
        <w:ind w:left="1440" w:hanging="360"/>
      </w:pPr>
    </w:lvl>
    <w:lvl w:ilvl="2" w:tplc="7C30C7C0">
      <w:start w:val="1"/>
      <w:numFmt w:val="lowerRoman"/>
      <w:lvlText w:val="%3."/>
      <w:lvlJc w:val="right"/>
      <w:pPr>
        <w:ind w:left="2160" w:hanging="180"/>
      </w:pPr>
    </w:lvl>
    <w:lvl w:ilvl="3" w:tplc="C2E2F366">
      <w:start w:val="1"/>
      <w:numFmt w:val="decimal"/>
      <w:lvlText w:val="%4."/>
      <w:lvlJc w:val="left"/>
      <w:pPr>
        <w:ind w:left="2880" w:hanging="360"/>
      </w:pPr>
    </w:lvl>
    <w:lvl w:ilvl="4" w:tplc="17742A38">
      <w:start w:val="1"/>
      <w:numFmt w:val="lowerLetter"/>
      <w:lvlText w:val="%5."/>
      <w:lvlJc w:val="left"/>
      <w:pPr>
        <w:ind w:left="3600" w:hanging="360"/>
      </w:pPr>
    </w:lvl>
    <w:lvl w:ilvl="5" w:tplc="2C866BCA">
      <w:start w:val="1"/>
      <w:numFmt w:val="lowerRoman"/>
      <w:lvlText w:val="%6."/>
      <w:lvlJc w:val="right"/>
      <w:pPr>
        <w:ind w:left="4320" w:hanging="180"/>
      </w:pPr>
    </w:lvl>
    <w:lvl w:ilvl="6" w:tplc="7D42D2EA">
      <w:start w:val="1"/>
      <w:numFmt w:val="decimal"/>
      <w:lvlText w:val="%7."/>
      <w:lvlJc w:val="left"/>
      <w:pPr>
        <w:ind w:left="5040" w:hanging="360"/>
      </w:pPr>
    </w:lvl>
    <w:lvl w:ilvl="7" w:tplc="F3D0179E">
      <w:start w:val="1"/>
      <w:numFmt w:val="lowerLetter"/>
      <w:lvlText w:val="%8."/>
      <w:lvlJc w:val="left"/>
      <w:pPr>
        <w:ind w:left="5760" w:hanging="360"/>
      </w:pPr>
    </w:lvl>
    <w:lvl w:ilvl="8" w:tplc="662AD346">
      <w:start w:val="1"/>
      <w:numFmt w:val="lowerRoman"/>
      <w:lvlText w:val="%9."/>
      <w:lvlJc w:val="right"/>
      <w:pPr>
        <w:ind w:left="6480" w:hanging="180"/>
      </w:pPr>
    </w:lvl>
  </w:abstractNum>
  <w:abstractNum w:abstractNumId="19" w15:restartNumberingAfterBreak="0">
    <w:nsid w:val="6DD898A1"/>
    <w:multiLevelType w:val="hybridMultilevel"/>
    <w:tmpl w:val="FFFFFFFF"/>
    <w:lvl w:ilvl="0" w:tplc="681ED640">
      <w:start w:val="3"/>
      <w:numFmt w:val="lowerLetter"/>
      <w:lvlText w:val="%1."/>
      <w:lvlJc w:val="left"/>
      <w:pPr>
        <w:ind w:left="720" w:hanging="360"/>
      </w:pPr>
    </w:lvl>
    <w:lvl w:ilvl="1" w:tplc="E692F4F2">
      <w:start w:val="1"/>
      <w:numFmt w:val="lowerLetter"/>
      <w:lvlText w:val="%2."/>
      <w:lvlJc w:val="left"/>
      <w:pPr>
        <w:ind w:left="1440" w:hanging="360"/>
      </w:pPr>
    </w:lvl>
    <w:lvl w:ilvl="2" w:tplc="6886576E">
      <w:start w:val="1"/>
      <w:numFmt w:val="lowerRoman"/>
      <w:lvlText w:val="%3."/>
      <w:lvlJc w:val="right"/>
      <w:pPr>
        <w:ind w:left="2160" w:hanging="180"/>
      </w:pPr>
    </w:lvl>
    <w:lvl w:ilvl="3" w:tplc="86B6768E">
      <w:start w:val="1"/>
      <w:numFmt w:val="decimal"/>
      <w:lvlText w:val="%4."/>
      <w:lvlJc w:val="left"/>
      <w:pPr>
        <w:ind w:left="2880" w:hanging="360"/>
      </w:pPr>
    </w:lvl>
    <w:lvl w:ilvl="4" w:tplc="C72C7892">
      <w:start w:val="1"/>
      <w:numFmt w:val="lowerLetter"/>
      <w:lvlText w:val="%5."/>
      <w:lvlJc w:val="left"/>
      <w:pPr>
        <w:ind w:left="3600" w:hanging="360"/>
      </w:pPr>
    </w:lvl>
    <w:lvl w:ilvl="5" w:tplc="DCE24A8C">
      <w:start w:val="1"/>
      <w:numFmt w:val="lowerRoman"/>
      <w:lvlText w:val="%6."/>
      <w:lvlJc w:val="right"/>
      <w:pPr>
        <w:ind w:left="4320" w:hanging="180"/>
      </w:pPr>
    </w:lvl>
    <w:lvl w:ilvl="6" w:tplc="2ECCB142">
      <w:start w:val="1"/>
      <w:numFmt w:val="decimal"/>
      <w:lvlText w:val="%7."/>
      <w:lvlJc w:val="left"/>
      <w:pPr>
        <w:ind w:left="5040" w:hanging="360"/>
      </w:pPr>
    </w:lvl>
    <w:lvl w:ilvl="7" w:tplc="D99E3F5A">
      <w:start w:val="1"/>
      <w:numFmt w:val="lowerLetter"/>
      <w:lvlText w:val="%8."/>
      <w:lvlJc w:val="left"/>
      <w:pPr>
        <w:ind w:left="5760" w:hanging="360"/>
      </w:pPr>
    </w:lvl>
    <w:lvl w:ilvl="8" w:tplc="A9E40988">
      <w:start w:val="1"/>
      <w:numFmt w:val="lowerRoman"/>
      <w:lvlText w:val="%9."/>
      <w:lvlJc w:val="right"/>
      <w:pPr>
        <w:ind w:left="6480" w:hanging="180"/>
      </w:pPr>
    </w:lvl>
  </w:abstractNum>
  <w:abstractNum w:abstractNumId="20" w15:restartNumberingAfterBreak="0">
    <w:nsid w:val="6EF21544"/>
    <w:multiLevelType w:val="hybridMultilevel"/>
    <w:tmpl w:val="01FA4AA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1" w15:restartNumberingAfterBreak="0">
    <w:nsid w:val="73F2A22F"/>
    <w:multiLevelType w:val="hybridMultilevel"/>
    <w:tmpl w:val="BCCC666E"/>
    <w:lvl w:ilvl="0" w:tplc="1E36634C">
      <w:start w:val="1"/>
      <w:numFmt w:val="decimal"/>
      <w:lvlText w:val="%1."/>
      <w:lvlJc w:val="left"/>
      <w:pPr>
        <w:ind w:left="720" w:hanging="360"/>
      </w:pPr>
    </w:lvl>
    <w:lvl w:ilvl="1" w:tplc="C64022AE">
      <w:start w:val="1"/>
      <w:numFmt w:val="lowerLetter"/>
      <w:lvlText w:val="%2."/>
      <w:lvlJc w:val="left"/>
      <w:pPr>
        <w:ind w:left="1440" w:hanging="360"/>
      </w:pPr>
    </w:lvl>
    <w:lvl w:ilvl="2" w:tplc="E9B2D5AA">
      <w:start w:val="1"/>
      <w:numFmt w:val="lowerRoman"/>
      <w:lvlText w:val="%3."/>
      <w:lvlJc w:val="right"/>
      <w:pPr>
        <w:ind w:left="2160" w:hanging="180"/>
      </w:pPr>
    </w:lvl>
    <w:lvl w:ilvl="3" w:tplc="5D16848E">
      <w:start w:val="1"/>
      <w:numFmt w:val="decimal"/>
      <w:lvlText w:val="%4."/>
      <w:lvlJc w:val="left"/>
      <w:pPr>
        <w:ind w:left="2880" w:hanging="360"/>
      </w:pPr>
    </w:lvl>
    <w:lvl w:ilvl="4" w:tplc="C1067CFC">
      <w:start w:val="1"/>
      <w:numFmt w:val="lowerLetter"/>
      <w:lvlText w:val="%5."/>
      <w:lvlJc w:val="left"/>
      <w:pPr>
        <w:ind w:left="3600" w:hanging="360"/>
      </w:pPr>
    </w:lvl>
    <w:lvl w:ilvl="5" w:tplc="5102381A">
      <w:start w:val="1"/>
      <w:numFmt w:val="lowerRoman"/>
      <w:lvlText w:val="%6."/>
      <w:lvlJc w:val="right"/>
      <w:pPr>
        <w:ind w:left="4320" w:hanging="180"/>
      </w:pPr>
    </w:lvl>
    <w:lvl w:ilvl="6" w:tplc="CC9E801C">
      <w:start w:val="1"/>
      <w:numFmt w:val="decimal"/>
      <w:lvlText w:val="%7."/>
      <w:lvlJc w:val="left"/>
      <w:pPr>
        <w:ind w:left="5040" w:hanging="360"/>
      </w:pPr>
    </w:lvl>
    <w:lvl w:ilvl="7" w:tplc="1054B986">
      <w:start w:val="1"/>
      <w:numFmt w:val="lowerLetter"/>
      <w:lvlText w:val="%8."/>
      <w:lvlJc w:val="left"/>
      <w:pPr>
        <w:ind w:left="5760" w:hanging="360"/>
      </w:pPr>
    </w:lvl>
    <w:lvl w:ilvl="8" w:tplc="EBE8DF76">
      <w:start w:val="1"/>
      <w:numFmt w:val="lowerRoman"/>
      <w:lvlText w:val="%9."/>
      <w:lvlJc w:val="right"/>
      <w:pPr>
        <w:ind w:left="6480" w:hanging="180"/>
      </w:pPr>
    </w:lvl>
  </w:abstractNum>
  <w:abstractNum w:abstractNumId="22" w15:restartNumberingAfterBreak="0">
    <w:nsid w:val="75E6E6E1"/>
    <w:multiLevelType w:val="hybridMultilevel"/>
    <w:tmpl w:val="FFFFFFFF"/>
    <w:lvl w:ilvl="0" w:tplc="845C1C60">
      <w:start w:val="1"/>
      <w:numFmt w:val="bullet"/>
      <w:lvlText w:val=""/>
      <w:lvlJc w:val="left"/>
      <w:pPr>
        <w:ind w:left="720" w:hanging="360"/>
      </w:pPr>
      <w:rPr>
        <w:rFonts w:ascii="Symbol" w:hAnsi="Symbol" w:hint="default"/>
      </w:rPr>
    </w:lvl>
    <w:lvl w:ilvl="1" w:tplc="0164C13C">
      <w:start w:val="1"/>
      <w:numFmt w:val="bullet"/>
      <w:lvlText w:val="o"/>
      <w:lvlJc w:val="left"/>
      <w:pPr>
        <w:ind w:left="1440" w:hanging="360"/>
      </w:pPr>
      <w:rPr>
        <w:rFonts w:ascii="&quot;Courier New&quot;" w:hAnsi="&quot;Courier New&quot;" w:hint="default"/>
      </w:rPr>
    </w:lvl>
    <w:lvl w:ilvl="2" w:tplc="A6DE08B6">
      <w:start w:val="1"/>
      <w:numFmt w:val="bullet"/>
      <w:lvlText w:val=""/>
      <w:lvlJc w:val="left"/>
      <w:pPr>
        <w:ind w:left="2160" w:hanging="360"/>
      </w:pPr>
      <w:rPr>
        <w:rFonts w:ascii="Wingdings" w:hAnsi="Wingdings" w:hint="default"/>
      </w:rPr>
    </w:lvl>
    <w:lvl w:ilvl="3" w:tplc="A6ACB58A">
      <w:start w:val="1"/>
      <w:numFmt w:val="bullet"/>
      <w:lvlText w:val=""/>
      <w:lvlJc w:val="left"/>
      <w:pPr>
        <w:ind w:left="2880" w:hanging="360"/>
      </w:pPr>
      <w:rPr>
        <w:rFonts w:ascii="Symbol" w:hAnsi="Symbol" w:hint="default"/>
      </w:rPr>
    </w:lvl>
    <w:lvl w:ilvl="4" w:tplc="1982092C">
      <w:start w:val="1"/>
      <w:numFmt w:val="bullet"/>
      <w:lvlText w:val="o"/>
      <w:lvlJc w:val="left"/>
      <w:pPr>
        <w:ind w:left="3600" w:hanging="360"/>
      </w:pPr>
      <w:rPr>
        <w:rFonts w:ascii="Courier New" w:hAnsi="Courier New" w:hint="default"/>
      </w:rPr>
    </w:lvl>
    <w:lvl w:ilvl="5" w:tplc="3920E7E8">
      <w:start w:val="1"/>
      <w:numFmt w:val="bullet"/>
      <w:lvlText w:val=""/>
      <w:lvlJc w:val="left"/>
      <w:pPr>
        <w:ind w:left="4320" w:hanging="360"/>
      </w:pPr>
      <w:rPr>
        <w:rFonts w:ascii="Wingdings" w:hAnsi="Wingdings" w:hint="default"/>
      </w:rPr>
    </w:lvl>
    <w:lvl w:ilvl="6" w:tplc="6C6CD5D8">
      <w:start w:val="1"/>
      <w:numFmt w:val="bullet"/>
      <w:lvlText w:val=""/>
      <w:lvlJc w:val="left"/>
      <w:pPr>
        <w:ind w:left="5040" w:hanging="360"/>
      </w:pPr>
      <w:rPr>
        <w:rFonts w:ascii="Symbol" w:hAnsi="Symbol" w:hint="default"/>
      </w:rPr>
    </w:lvl>
    <w:lvl w:ilvl="7" w:tplc="66ECD392">
      <w:start w:val="1"/>
      <w:numFmt w:val="bullet"/>
      <w:lvlText w:val="o"/>
      <w:lvlJc w:val="left"/>
      <w:pPr>
        <w:ind w:left="5760" w:hanging="360"/>
      </w:pPr>
      <w:rPr>
        <w:rFonts w:ascii="Courier New" w:hAnsi="Courier New" w:hint="default"/>
      </w:rPr>
    </w:lvl>
    <w:lvl w:ilvl="8" w:tplc="3CFE3E56">
      <w:start w:val="1"/>
      <w:numFmt w:val="bullet"/>
      <w:lvlText w:val=""/>
      <w:lvlJc w:val="left"/>
      <w:pPr>
        <w:ind w:left="6480" w:hanging="360"/>
      </w:pPr>
      <w:rPr>
        <w:rFonts w:ascii="Wingdings" w:hAnsi="Wingdings" w:hint="default"/>
      </w:rPr>
    </w:lvl>
  </w:abstractNum>
  <w:abstractNum w:abstractNumId="23" w15:restartNumberingAfterBreak="0">
    <w:nsid w:val="78D1AFB0"/>
    <w:multiLevelType w:val="hybridMultilevel"/>
    <w:tmpl w:val="FFFFFFFF"/>
    <w:lvl w:ilvl="0" w:tplc="FFFFFFFF">
      <w:start w:val="1"/>
      <w:numFmt w:val="lowerLetter"/>
      <w:lvlText w:val="%1."/>
      <w:lvlJc w:val="left"/>
      <w:pPr>
        <w:ind w:left="720" w:hanging="360"/>
      </w:pPr>
    </w:lvl>
    <w:lvl w:ilvl="1" w:tplc="6778EC1C">
      <w:start w:val="1"/>
      <w:numFmt w:val="lowerLetter"/>
      <w:lvlText w:val="%2."/>
      <w:lvlJc w:val="left"/>
      <w:pPr>
        <w:ind w:left="1440" w:hanging="360"/>
      </w:pPr>
    </w:lvl>
    <w:lvl w:ilvl="2" w:tplc="9B50D40E">
      <w:start w:val="1"/>
      <w:numFmt w:val="lowerRoman"/>
      <w:lvlText w:val="%3."/>
      <w:lvlJc w:val="right"/>
      <w:pPr>
        <w:ind w:left="2160" w:hanging="180"/>
      </w:pPr>
    </w:lvl>
    <w:lvl w:ilvl="3" w:tplc="DBC23064">
      <w:start w:val="1"/>
      <w:numFmt w:val="decimal"/>
      <w:lvlText w:val="%4."/>
      <w:lvlJc w:val="left"/>
      <w:pPr>
        <w:ind w:left="2880" w:hanging="360"/>
      </w:pPr>
    </w:lvl>
    <w:lvl w:ilvl="4" w:tplc="D1AA1E2E">
      <w:start w:val="1"/>
      <w:numFmt w:val="lowerLetter"/>
      <w:lvlText w:val="%5."/>
      <w:lvlJc w:val="left"/>
      <w:pPr>
        <w:ind w:left="3600" w:hanging="360"/>
      </w:pPr>
    </w:lvl>
    <w:lvl w:ilvl="5" w:tplc="5420BC70">
      <w:start w:val="1"/>
      <w:numFmt w:val="lowerRoman"/>
      <w:lvlText w:val="%6."/>
      <w:lvlJc w:val="right"/>
      <w:pPr>
        <w:ind w:left="4320" w:hanging="180"/>
      </w:pPr>
    </w:lvl>
    <w:lvl w:ilvl="6" w:tplc="8D6025F6">
      <w:start w:val="1"/>
      <w:numFmt w:val="decimal"/>
      <w:lvlText w:val="%7."/>
      <w:lvlJc w:val="left"/>
      <w:pPr>
        <w:ind w:left="5040" w:hanging="360"/>
      </w:pPr>
    </w:lvl>
    <w:lvl w:ilvl="7" w:tplc="9CAACE74">
      <w:start w:val="1"/>
      <w:numFmt w:val="lowerLetter"/>
      <w:lvlText w:val="%8."/>
      <w:lvlJc w:val="left"/>
      <w:pPr>
        <w:ind w:left="5760" w:hanging="360"/>
      </w:pPr>
    </w:lvl>
    <w:lvl w:ilvl="8" w:tplc="EB165678">
      <w:start w:val="1"/>
      <w:numFmt w:val="lowerRoman"/>
      <w:lvlText w:val="%9."/>
      <w:lvlJc w:val="right"/>
      <w:pPr>
        <w:ind w:left="6480" w:hanging="180"/>
      </w:pPr>
    </w:lvl>
  </w:abstractNum>
  <w:abstractNum w:abstractNumId="24" w15:restartNumberingAfterBreak="0">
    <w:nsid w:val="7DB56439"/>
    <w:multiLevelType w:val="hybridMultilevel"/>
    <w:tmpl w:val="74CC5ACA"/>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5" w15:restartNumberingAfterBreak="0">
    <w:nsid w:val="7DEB6253"/>
    <w:multiLevelType w:val="multilevel"/>
    <w:tmpl w:val="F1481754"/>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EB24A6"/>
    <w:multiLevelType w:val="hybridMultilevel"/>
    <w:tmpl w:val="6CB0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832798">
    <w:abstractNumId w:val="7"/>
  </w:num>
  <w:num w:numId="2" w16cid:durableId="1281497817">
    <w:abstractNumId w:val="14"/>
  </w:num>
  <w:num w:numId="3" w16cid:durableId="1258710574">
    <w:abstractNumId w:val="21"/>
  </w:num>
  <w:num w:numId="4" w16cid:durableId="1964726046">
    <w:abstractNumId w:val="18"/>
  </w:num>
  <w:num w:numId="5" w16cid:durableId="1452629580">
    <w:abstractNumId w:val="2"/>
  </w:num>
  <w:num w:numId="6" w16cid:durableId="1438601085">
    <w:abstractNumId w:val="9"/>
  </w:num>
  <w:num w:numId="7" w16cid:durableId="1373730852">
    <w:abstractNumId w:val="3"/>
  </w:num>
  <w:num w:numId="8" w16cid:durableId="1992099983">
    <w:abstractNumId w:val="19"/>
  </w:num>
  <w:num w:numId="9" w16cid:durableId="1782532305">
    <w:abstractNumId w:val="23"/>
  </w:num>
  <w:num w:numId="10" w16cid:durableId="187332509">
    <w:abstractNumId w:val="6"/>
  </w:num>
  <w:num w:numId="11" w16cid:durableId="2052802563">
    <w:abstractNumId w:val="8"/>
  </w:num>
  <w:num w:numId="12" w16cid:durableId="1798647002">
    <w:abstractNumId w:val="25"/>
  </w:num>
  <w:num w:numId="13" w16cid:durableId="313994719">
    <w:abstractNumId w:val="11"/>
  </w:num>
  <w:num w:numId="14" w16cid:durableId="587345988">
    <w:abstractNumId w:val="16"/>
  </w:num>
  <w:num w:numId="15" w16cid:durableId="1564564624">
    <w:abstractNumId w:val="5"/>
  </w:num>
  <w:num w:numId="16" w16cid:durableId="1030375858">
    <w:abstractNumId w:val="26"/>
  </w:num>
  <w:num w:numId="17" w16cid:durableId="1210341464">
    <w:abstractNumId w:val="20"/>
  </w:num>
  <w:num w:numId="18" w16cid:durableId="1462460794">
    <w:abstractNumId w:val="13"/>
  </w:num>
  <w:num w:numId="19" w16cid:durableId="678045494">
    <w:abstractNumId w:val="0"/>
  </w:num>
  <w:num w:numId="20" w16cid:durableId="863440752">
    <w:abstractNumId w:val="24"/>
  </w:num>
  <w:num w:numId="21" w16cid:durableId="1044914702">
    <w:abstractNumId w:val="22"/>
  </w:num>
  <w:num w:numId="22" w16cid:durableId="1050770006">
    <w:abstractNumId w:val="12"/>
  </w:num>
  <w:num w:numId="23" w16cid:durableId="439419944">
    <w:abstractNumId w:val="1"/>
  </w:num>
  <w:num w:numId="24" w16cid:durableId="1278756835">
    <w:abstractNumId w:val="10"/>
  </w:num>
  <w:num w:numId="25" w16cid:durableId="1813985236">
    <w:abstractNumId w:val="4"/>
  </w:num>
  <w:num w:numId="26" w16cid:durableId="1612856681">
    <w:abstractNumId w:val="17"/>
  </w:num>
  <w:num w:numId="27" w16cid:durableId="728188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32"/>
    <w:rsid w:val="00003AB6"/>
    <w:rsid w:val="00006003"/>
    <w:rsid w:val="00010C60"/>
    <w:rsid w:val="0001206C"/>
    <w:rsid w:val="00020588"/>
    <w:rsid w:val="00024C86"/>
    <w:rsid w:val="0002595B"/>
    <w:rsid w:val="00027C5F"/>
    <w:rsid w:val="00030FC5"/>
    <w:rsid w:val="00032356"/>
    <w:rsid w:val="0004054D"/>
    <w:rsid w:val="00042057"/>
    <w:rsid w:val="00056C86"/>
    <w:rsid w:val="00060839"/>
    <w:rsid w:val="00061E9F"/>
    <w:rsid w:val="000632D4"/>
    <w:rsid w:val="000674C0"/>
    <w:rsid w:val="00071ABD"/>
    <w:rsid w:val="00076741"/>
    <w:rsid w:val="000827A4"/>
    <w:rsid w:val="00087937"/>
    <w:rsid w:val="00090583"/>
    <w:rsid w:val="0009098F"/>
    <w:rsid w:val="00092615"/>
    <w:rsid w:val="00093437"/>
    <w:rsid w:val="00095623"/>
    <w:rsid w:val="000A02E8"/>
    <w:rsid w:val="000A1C47"/>
    <w:rsid w:val="000A7AD5"/>
    <w:rsid w:val="000B4A32"/>
    <w:rsid w:val="000C30A5"/>
    <w:rsid w:val="000C4177"/>
    <w:rsid w:val="000D5722"/>
    <w:rsid w:val="000D5B83"/>
    <w:rsid w:val="000D721F"/>
    <w:rsid w:val="000E2D71"/>
    <w:rsid w:val="000F3B00"/>
    <w:rsid w:val="000F4570"/>
    <w:rsid w:val="000F6DD9"/>
    <w:rsid w:val="000F7911"/>
    <w:rsid w:val="001006C5"/>
    <w:rsid w:val="00103AE2"/>
    <w:rsid w:val="001072B9"/>
    <w:rsid w:val="00117B99"/>
    <w:rsid w:val="00122A83"/>
    <w:rsid w:val="001330A6"/>
    <w:rsid w:val="001341F8"/>
    <w:rsid w:val="0014292E"/>
    <w:rsid w:val="001470F2"/>
    <w:rsid w:val="001479E4"/>
    <w:rsid w:val="00150003"/>
    <w:rsid w:val="00151E70"/>
    <w:rsid w:val="001550C3"/>
    <w:rsid w:val="00162298"/>
    <w:rsid w:val="00173658"/>
    <w:rsid w:val="001747A6"/>
    <w:rsid w:val="00175D4F"/>
    <w:rsid w:val="00187313"/>
    <w:rsid w:val="00195E5B"/>
    <w:rsid w:val="00197BF1"/>
    <w:rsid w:val="001A2FE5"/>
    <w:rsid w:val="001A6359"/>
    <w:rsid w:val="001B051E"/>
    <w:rsid w:val="001B26F0"/>
    <w:rsid w:val="001D34AF"/>
    <w:rsid w:val="001D4369"/>
    <w:rsid w:val="001D7951"/>
    <w:rsid w:val="001E5CB6"/>
    <w:rsid w:val="001E7838"/>
    <w:rsid w:val="00203161"/>
    <w:rsid w:val="00206166"/>
    <w:rsid w:val="0020670D"/>
    <w:rsid w:val="00206E51"/>
    <w:rsid w:val="00215597"/>
    <w:rsid w:val="0021694B"/>
    <w:rsid w:val="00220DBB"/>
    <w:rsid w:val="0023026C"/>
    <w:rsid w:val="002309B5"/>
    <w:rsid w:val="002515CD"/>
    <w:rsid w:val="00264A03"/>
    <w:rsid w:val="00265FBF"/>
    <w:rsid w:val="00271FFE"/>
    <w:rsid w:val="00272271"/>
    <w:rsid w:val="00276797"/>
    <w:rsid w:val="00280B75"/>
    <w:rsid w:val="002819FE"/>
    <w:rsid w:val="00282A9D"/>
    <w:rsid w:val="00285978"/>
    <w:rsid w:val="00290D17"/>
    <w:rsid w:val="0029173B"/>
    <w:rsid w:val="00291EE1"/>
    <w:rsid w:val="002968DE"/>
    <w:rsid w:val="002A5D14"/>
    <w:rsid w:val="002A68A0"/>
    <w:rsid w:val="002A723E"/>
    <w:rsid w:val="002B331E"/>
    <w:rsid w:val="002B5776"/>
    <w:rsid w:val="002C0C75"/>
    <w:rsid w:val="002C0FFD"/>
    <w:rsid w:val="002C60A9"/>
    <w:rsid w:val="002D2730"/>
    <w:rsid w:val="002D31B5"/>
    <w:rsid w:val="002D4492"/>
    <w:rsid w:val="002D5E99"/>
    <w:rsid w:val="002E67E5"/>
    <w:rsid w:val="002F2C7F"/>
    <w:rsid w:val="002F7280"/>
    <w:rsid w:val="00302BF5"/>
    <w:rsid w:val="00304D4C"/>
    <w:rsid w:val="00311F78"/>
    <w:rsid w:val="00316039"/>
    <w:rsid w:val="0031649D"/>
    <w:rsid w:val="00316860"/>
    <w:rsid w:val="00316D59"/>
    <w:rsid w:val="00322A8F"/>
    <w:rsid w:val="003269EA"/>
    <w:rsid w:val="00333A95"/>
    <w:rsid w:val="003363D3"/>
    <w:rsid w:val="00341916"/>
    <w:rsid w:val="00341BA6"/>
    <w:rsid w:val="003423FD"/>
    <w:rsid w:val="00344CFD"/>
    <w:rsid w:val="00353665"/>
    <w:rsid w:val="00363A40"/>
    <w:rsid w:val="003648B4"/>
    <w:rsid w:val="00365392"/>
    <w:rsid w:val="00370A94"/>
    <w:rsid w:val="00371CD7"/>
    <w:rsid w:val="00373CD5"/>
    <w:rsid w:val="00375030"/>
    <w:rsid w:val="00375B63"/>
    <w:rsid w:val="00375E54"/>
    <w:rsid w:val="00381222"/>
    <w:rsid w:val="00393D61"/>
    <w:rsid w:val="003963E0"/>
    <w:rsid w:val="003A15CC"/>
    <w:rsid w:val="003A2EAD"/>
    <w:rsid w:val="003A5C63"/>
    <w:rsid w:val="003B034F"/>
    <w:rsid w:val="003B0A6A"/>
    <w:rsid w:val="003B2634"/>
    <w:rsid w:val="003B2BE7"/>
    <w:rsid w:val="003B2E24"/>
    <w:rsid w:val="003B36AE"/>
    <w:rsid w:val="003B462F"/>
    <w:rsid w:val="003B5CD2"/>
    <w:rsid w:val="003B5D17"/>
    <w:rsid w:val="003C6AF3"/>
    <w:rsid w:val="003D449F"/>
    <w:rsid w:val="003D54B1"/>
    <w:rsid w:val="003D57A1"/>
    <w:rsid w:val="003E248F"/>
    <w:rsid w:val="003E735A"/>
    <w:rsid w:val="003F56C8"/>
    <w:rsid w:val="004001D1"/>
    <w:rsid w:val="00407051"/>
    <w:rsid w:val="00416F05"/>
    <w:rsid w:val="00420976"/>
    <w:rsid w:val="004220A8"/>
    <w:rsid w:val="00423FE8"/>
    <w:rsid w:val="004247BE"/>
    <w:rsid w:val="00427E49"/>
    <w:rsid w:val="00430720"/>
    <w:rsid w:val="00435405"/>
    <w:rsid w:val="00435B35"/>
    <w:rsid w:val="00440AB9"/>
    <w:rsid w:val="004425EB"/>
    <w:rsid w:val="00444460"/>
    <w:rsid w:val="00446016"/>
    <w:rsid w:val="004526E4"/>
    <w:rsid w:val="00453972"/>
    <w:rsid w:val="004547BF"/>
    <w:rsid w:val="004554CD"/>
    <w:rsid w:val="004621DA"/>
    <w:rsid w:val="00471ABA"/>
    <w:rsid w:val="004764D3"/>
    <w:rsid w:val="0047722C"/>
    <w:rsid w:val="00480A9C"/>
    <w:rsid w:val="00485CA7"/>
    <w:rsid w:val="00486484"/>
    <w:rsid w:val="00491A32"/>
    <w:rsid w:val="0049627C"/>
    <w:rsid w:val="0049771B"/>
    <w:rsid w:val="004A16E5"/>
    <w:rsid w:val="004A3937"/>
    <w:rsid w:val="004A6733"/>
    <w:rsid w:val="004B3F32"/>
    <w:rsid w:val="004C0D58"/>
    <w:rsid w:val="004C3B41"/>
    <w:rsid w:val="004C5F4D"/>
    <w:rsid w:val="004D2E22"/>
    <w:rsid w:val="004D3706"/>
    <w:rsid w:val="004D3A3E"/>
    <w:rsid w:val="004D49E1"/>
    <w:rsid w:val="004E495A"/>
    <w:rsid w:val="004E499B"/>
    <w:rsid w:val="004E50E8"/>
    <w:rsid w:val="004F2838"/>
    <w:rsid w:val="0050281C"/>
    <w:rsid w:val="005109A5"/>
    <w:rsid w:val="0051131F"/>
    <w:rsid w:val="00514CC7"/>
    <w:rsid w:val="00516050"/>
    <w:rsid w:val="005175E4"/>
    <w:rsid w:val="00517EC2"/>
    <w:rsid w:val="00523A0D"/>
    <w:rsid w:val="00532C44"/>
    <w:rsid w:val="00533D46"/>
    <w:rsid w:val="005373E0"/>
    <w:rsid w:val="00542561"/>
    <w:rsid w:val="005431A1"/>
    <w:rsid w:val="00543675"/>
    <w:rsid w:val="0055207D"/>
    <w:rsid w:val="005557DB"/>
    <w:rsid w:val="00561FDD"/>
    <w:rsid w:val="00562FDA"/>
    <w:rsid w:val="00563198"/>
    <w:rsid w:val="00563C6E"/>
    <w:rsid w:val="00566872"/>
    <w:rsid w:val="005669D2"/>
    <w:rsid w:val="005715EC"/>
    <w:rsid w:val="005719EE"/>
    <w:rsid w:val="00577AF7"/>
    <w:rsid w:val="00581C35"/>
    <w:rsid w:val="005826B4"/>
    <w:rsid w:val="00584268"/>
    <w:rsid w:val="005936AE"/>
    <w:rsid w:val="005978BF"/>
    <w:rsid w:val="005A0F5B"/>
    <w:rsid w:val="005A1A7C"/>
    <w:rsid w:val="005C0CCC"/>
    <w:rsid w:val="005C1A77"/>
    <w:rsid w:val="005C6999"/>
    <w:rsid w:val="005D2FCC"/>
    <w:rsid w:val="005E3851"/>
    <w:rsid w:val="005E63D6"/>
    <w:rsid w:val="005F689A"/>
    <w:rsid w:val="0060622F"/>
    <w:rsid w:val="00606516"/>
    <w:rsid w:val="00612F37"/>
    <w:rsid w:val="00614ECD"/>
    <w:rsid w:val="006319E7"/>
    <w:rsid w:val="006337B8"/>
    <w:rsid w:val="006429E0"/>
    <w:rsid w:val="00651178"/>
    <w:rsid w:val="00652183"/>
    <w:rsid w:val="00652995"/>
    <w:rsid w:val="00657A65"/>
    <w:rsid w:val="00660F73"/>
    <w:rsid w:val="00663B5C"/>
    <w:rsid w:val="00674A5E"/>
    <w:rsid w:val="00677BA4"/>
    <w:rsid w:val="006805A6"/>
    <w:rsid w:val="00683E6E"/>
    <w:rsid w:val="006853C1"/>
    <w:rsid w:val="00685D41"/>
    <w:rsid w:val="00696E35"/>
    <w:rsid w:val="006A75CC"/>
    <w:rsid w:val="006B2EC6"/>
    <w:rsid w:val="006C297E"/>
    <w:rsid w:val="006C3836"/>
    <w:rsid w:val="006C7913"/>
    <w:rsid w:val="006D099D"/>
    <w:rsid w:val="006D6855"/>
    <w:rsid w:val="006E51DA"/>
    <w:rsid w:val="006E60C6"/>
    <w:rsid w:val="006F2283"/>
    <w:rsid w:val="006F2CBE"/>
    <w:rsid w:val="006F6CE4"/>
    <w:rsid w:val="006F7E2F"/>
    <w:rsid w:val="00703457"/>
    <w:rsid w:val="007059B2"/>
    <w:rsid w:val="00720A07"/>
    <w:rsid w:val="007354A8"/>
    <w:rsid w:val="007523AD"/>
    <w:rsid w:val="00753F9E"/>
    <w:rsid w:val="0076005D"/>
    <w:rsid w:val="00766EA9"/>
    <w:rsid w:val="00772356"/>
    <w:rsid w:val="00775214"/>
    <w:rsid w:val="00784335"/>
    <w:rsid w:val="00795E8D"/>
    <w:rsid w:val="007B0B56"/>
    <w:rsid w:val="007B1B65"/>
    <w:rsid w:val="007B2C2B"/>
    <w:rsid w:val="007B2F34"/>
    <w:rsid w:val="007B4363"/>
    <w:rsid w:val="007B590D"/>
    <w:rsid w:val="007D3C72"/>
    <w:rsid w:val="007D4524"/>
    <w:rsid w:val="007E34D4"/>
    <w:rsid w:val="007F357C"/>
    <w:rsid w:val="007F36F6"/>
    <w:rsid w:val="008047BD"/>
    <w:rsid w:val="00806372"/>
    <w:rsid w:val="008134A1"/>
    <w:rsid w:val="00817153"/>
    <w:rsid w:val="00817517"/>
    <w:rsid w:val="008336AD"/>
    <w:rsid w:val="00841A5B"/>
    <w:rsid w:val="008430B3"/>
    <w:rsid w:val="0084456E"/>
    <w:rsid w:val="00846193"/>
    <w:rsid w:val="008478D6"/>
    <w:rsid w:val="008539A8"/>
    <w:rsid w:val="00857B3F"/>
    <w:rsid w:val="008637FB"/>
    <w:rsid w:val="00873DB0"/>
    <w:rsid w:val="00875694"/>
    <w:rsid w:val="00875915"/>
    <w:rsid w:val="00875B81"/>
    <w:rsid w:val="008801D9"/>
    <w:rsid w:val="00882417"/>
    <w:rsid w:val="00884FDD"/>
    <w:rsid w:val="008925D3"/>
    <w:rsid w:val="008973B3"/>
    <w:rsid w:val="00897A1A"/>
    <w:rsid w:val="008A0F06"/>
    <w:rsid w:val="008A14C4"/>
    <w:rsid w:val="008B09E5"/>
    <w:rsid w:val="008B5571"/>
    <w:rsid w:val="008B7055"/>
    <w:rsid w:val="008C034D"/>
    <w:rsid w:val="008C653E"/>
    <w:rsid w:val="008F0953"/>
    <w:rsid w:val="008F66FD"/>
    <w:rsid w:val="009002B1"/>
    <w:rsid w:val="00901183"/>
    <w:rsid w:val="00902B4D"/>
    <w:rsid w:val="00902E85"/>
    <w:rsid w:val="009045D1"/>
    <w:rsid w:val="009048CA"/>
    <w:rsid w:val="00917A9B"/>
    <w:rsid w:val="009265C4"/>
    <w:rsid w:val="00927BF9"/>
    <w:rsid w:val="00931907"/>
    <w:rsid w:val="00931948"/>
    <w:rsid w:val="00933AF9"/>
    <w:rsid w:val="009368EA"/>
    <w:rsid w:val="00940B53"/>
    <w:rsid w:val="00942D8F"/>
    <w:rsid w:val="00946A24"/>
    <w:rsid w:val="00952234"/>
    <w:rsid w:val="00954004"/>
    <w:rsid w:val="009546E7"/>
    <w:rsid w:val="00954B44"/>
    <w:rsid w:val="009615AD"/>
    <w:rsid w:val="00962C79"/>
    <w:rsid w:val="00963373"/>
    <w:rsid w:val="00963B63"/>
    <w:rsid w:val="0097119C"/>
    <w:rsid w:val="00980D08"/>
    <w:rsid w:val="00994AF3"/>
    <w:rsid w:val="00997751"/>
    <w:rsid w:val="009A3D27"/>
    <w:rsid w:val="009A7F76"/>
    <w:rsid w:val="009B01D5"/>
    <w:rsid w:val="009B27B0"/>
    <w:rsid w:val="009B500B"/>
    <w:rsid w:val="009B7BBA"/>
    <w:rsid w:val="009D23E1"/>
    <w:rsid w:val="009D3FEE"/>
    <w:rsid w:val="009D6FC2"/>
    <w:rsid w:val="009E1480"/>
    <w:rsid w:val="009E286A"/>
    <w:rsid w:val="009E6E7F"/>
    <w:rsid w:val="009F6FC9"/>
    <w:rsid w:val="00A00C90"/>
    <w:rsid w:val="00A06083"/>
    <w:rsid w:val="00A07A6C"/>
    <w:rsid w:val="00A121AB"/>
    <w:rsid w:val="00A1414B"/>
    <w:rsid w:val="00A149B0"/>
    <w:rsid w:val="00A1507A"/>
    <w:rsid w:val="00A1546B"/>
    <w:rsid w:val="00A2704A"/>
    <w:rsid w:val="00A349CC"/>
    <w:rsid w:val="00A37C77"/>
    <w:rsid w:val="00A4121F"/>
    <w:rsid w:val="00A41338"/>
    <w:rsid w:val="00A44348"/>
    <w:rsid w:val="00A4534C"/>
    <w:rsid w:val="00A51E0E"/>
    <w:rsid w:val="00A52854"/>
    <w:rsid w:val="00A54EAF"/>
    <w:rsid w:val="00A60B60"/>
    <w:rsid w:val="00A7438F"/>
    <w:rsid w:val="00A7479C"/>
    <w:rsid w:val="00A86EF5"/>
    <w:rsid w:val="00A872B0"/>
    <w:rsid w:val="00A9066D"/>
    <w:rsid w:val="00A90DDB"/>
    <w:rsid w:val="00A91FDB"/>
    <w:rsid w:val="00A9375A"/>
    <w:rsid w:val="00A95A70"/>
    <w:rsid w:val="00A96767"/>
    <w:rsid w:val="00A97D4F"/>
    <w:rsid w:val="00AA311B"/>
    <w:rsid w:val="00AA4534"/>
    <w:rsid w:val="00AA6D3E"/>
    <w:rsid w:val="00AB109C"/>
    <w:rsid w:val="00AB1FF0"/>
    <w:rsid w:val="00AB4DCA"/>
    <w:rsid w:val="00AC4E41"/>
    <w:rsid w:val="00AC5FB3"/>
    <w:rsid w:val="00AE1799"/>
    <w:rsid w:val="00AF3523"/>
    <w:rsid w:val="00AF6EAE"/>
    <w:rsid w:val="00AF7AA7"/>
    <w:rsid w:val="00B0166D"/>
    <w:rsid w:val="00B0235B"/>
    <w:rsid w:val="00B05BCE"/>
    <w:rsid w:val="00B07307"/>
    <w:rsid w:val="00B13769"/>
    <w:rsid w:val="00B1435A"/>
    <w:rsid w:val="00B17D0F"/>
    <w:rsid w:val="00B231A9"/>
    <w:rsid w:val="00B50172"/>
    <w:rsid w:val="00B51B62"/>
    <w:rsid w:val="00B54377"/>
    <w:rsid w:val="00B55AB6"/>
    <w:rsid w:val="00B61AD5"/>
    <w:rsid w:val="00B648B5"/>
    <w:rsid w:val="00B72A77"/>
    <w:rsid w:val="00B74848"/>
    <w:rsid w:val="00B74D3A"/>
    <w:rsid w:val="00B7679B"/>
    <w:rsid w:val="00B768E8"/>
    <w:rsid w:val="00B80AE1"/>
    <w:rsid w:val="00B828F4"/>
    <w:rsid w:val="00B83615"/>
    <w:rsid w:val="00B958B3"/>
    <w:rsid w:val="00B97E8C"/>
    <w:rsid w:val="00BA02A8"/>
    <w:rsid w:val="00BC00EA"/>
    <w:rsid w:val="00BC05D7"/>
    <w:rsid w:val="00BC16BD"/>
    <w:rsid w:val="00BC1FE0"/>
    <w:rsid w:val="00BD7FE6"/>
    <w:rsid w:val="00BE201A"/>
    <w:rsid w:val="00BE298D"/>
    <w:rsid w:val="00BE5C33"/>
    <w:rsid w:val="00BF0F3F"/>
    <w:rsid w:val="00C00029"/>
    <w:rsid w:val="00C01854"/>
    <w:rsid w:val="00C03C8D"/>
    <w:rsid w:val="00C054F3"/>
    <w:rsid w:val="00C07868"/>
    <w:rsid w:val="00C12A96"/>
    <w:rsid w:val="00C13A02"/>
    <w:rsid w:val="00C1503C"/>
    <w:rsid w:val="00C1740E"/>
    <w:rsid w:val="00C20248"/>
    <w:rsid w:val="00C23ED3"/>
    <w:rsid w:val="00C25CDD"/>
    <w:rsid w:val="00C322B3"/>
    <w:rsid w:val="00C35DE4"/>
    <w:rsid w:val="00C44415"/>
    <w:rsid w:val="00C44AC8"/>
    <w:rsid w:val="00C44B98"/>
    <w:rsid w:val="00C470FB"/>
    <w:rsid w:val="00C47908"/>
    <w:rsid w:val="00C60B50"/>
    <w:rsid w:val="00C61280"/>
    <w:rsid w:val="00C67715"/>
    <w:rsid w:val="00C71947"/>
    <w:rsid w:val="00C72595"/>
    <w:rsid w:val="00C72C80"/>
    <w:rsid w:val="00C73617"/>
    <w:rsid w:val="00C82A02"/>
    <w:rsid w:val="00C90E55"/>
    <w:rsid w:val="00C92B95"/>
    <w:rsid w:val="00C95D74"/>
    <w:rsid w:val="00C97C0A"/>
    <w:rsid w:val="00CA7485"/>
    <w:rsid w:val="00CB0B67"/>
    <w:rsid w:val="00CB2D2E"/>
    <w:rsid w:val="00CB71F8"/>
    <w:rsid w:val="00CB7ECC"/>
    <w:rsid w:val="00CE108D"/>
    <w:rsid w:val="00CE7F61"/>
    <w:rsid w:val="00CF118F"/>
    <w:rsid w:val="00D03D44"/>
    <w:rsid w:val="00D1048D"/>
    <w:rsid w:val="00D13A92"/>
    <w:rsid w:val="00D16AC2"/>
    <w:rsid w:val="00D246FF"/>
    <w:rsid w:val="00D26819"/>
    <w:rsid w:val="00D27282"/>
    <w:rsid w:val="00D366CD"/>
    <w:rsid w:val="00D427D1"/>
    <w:rsid w:val="00D45654"/>
    <w:rsid w:val="00D51DF9"/>
    <w:rsid w:val="00D55FEA"/>
    <w:rsid w:val="00D62A5B"/>
    <w:rsid w:val="00D66242"/>
    <w:rsid w:val="00D67FAD"/>
    <w:rsid w:val="00D709F9"/>
    <w:rsid w:val="00D77F6F"/>
    <w:rsid w:val="00D80BA5"/>
    <w:rsid w:val="00D8334E"/>
    <w:rsid w:val="00D83FE9"/>
    <w:rsid w:val="00D84924"/>
    <w:rsid w:val="00D84A4F"/>
    <w:rsid w:val="00D91869"/>
    <w:rsid w:val="00D92B26"/>
    <w:rsid w:val="00D97412"/>
    <w:rsid w:val="00DA39D2"/>
    <w:rsid w:val="00DA3FF2"/>
    <w:rsid w:val="00DA510B"/>
    <w:rsid w:val="00DA6D2D"/>
    <w:rsid w:val="00DB0E25"/>
    <w:rsid w:val="00DB1B78"/>
    <w:rsid w:val="00DB1C8A"/>
    <w:rsid w:val="00DB3A1D"/>
    <w:rsid w:val="00DB3C16"/>
    <w:rsid w:val="00DB4BE2"/>
    <w:rsid w:val="00DC07D8"/>
    <w:rsid w:val="00DE0ED0"/>
    <w:rsid w:val="00DE1BB6"/>
    <w:rsid w:val="00DE646F"/>
    <w:rsid w:val="00DF2AF9"/>
    <w:rsid w:val="00DF7BDF"/>
    <w:rsid w:val="00E007AD"/>
    <w:rsid w:val="00E07BFE"/>
    <w:rsid w:val="00E120C7"/>
    <w:rsid w:val="00E172EB"/>
    <w:rsid w:val="00E201A0"/>
    <w:rsid w:val="00E2042C"/>
    <w:rsid w:val="00E22EEE"/>
    <w:rsid w:val="00E25806"/>
    <w:rsid w:val="00E26400"/>
    <w:rsid w:val="00E320FE"/>
    <w:rsid w:val="00E366D2"/>
    <w:rsid w:val="00E4047D"/>
    <w:rsid w:val="00E44A9A"/>
    <w:rsid w:val="00E45078"/>
    <w:rsid w:val="00E52561"/>
    <w:rsid w:val="00E52B8A"/>
    <w:rsid w:val="00E53937"/>
    <w:rsid w:val="00E66E29"/>
    <w:rsid w:val="00E80848"/>
    <w:rsid w:val="00E8334E"/>
    <w:rsid w:val="00E83CC0"/>
    <w:rsid w:val="00E8518C"/>
    <w:rsid w:val="00E95B0A"/>
    <w:rsid w:val="00EA0723"/>
    <w:rsid w:val="00EA274F"/>
    <w:rsid w:val="00EB1245"/>
    <w:rsid w:val="00EB3CE4"/>
    <w:rsid w:val="00EB55BC"/>
    <w:rsid w:val="00EC18D0"/>
    <w:rsid w:val="00ED4501"/>
    <w:rsid w:val="00ED4F9C"/>
    <w:rsid w:val="00EE0DC7"/>
    <w:rsid w:val="00EF09C3"/>
    <w:rsid w:val="00EF0DF3"/>
    <w:rsid w:val="00F0279B"/>
    <w:rsid w:val="00F07205"/>
    <w:rsid w:val="00F12E0E"/>
    <w:rsid w:val="00F1408B"/>
    <w:rsid w:val="00F15ACA"/>
    <w:rsid w:val="00F20D0B"/>
    <w:rsid w:val="00F222F2"/>
    <w:rsid w:val="00F31F91"/>
    <w:rsid w:val="00F32310"/>
    <w:rsid w:val="00F41801"/>
    <w:rsid w:val="00F41A27"/>
    <w:rsid w:val="00F425D5"/>
    <w:rsid w:val="00F50395"/>
    <w:rsid w:val="00F51D35"/>
    <w:rsid w:val="00F53F74"/>
    <w:rsid w:val="00F56FF5"/>
    <w:rsid w:val="00F5755B"/>
    <w:rsid w:val="00F62AF4"/>
    <w:rsid w:val="00F716BF"/>
    <w:rsid w:val="00F72ADF"/>
    <w:rsid w:val="00F80C05"/>
    <w:rsid w:val="00F81A72"/>
    <w:rsid w:val="00F85DDF"/>
    <w:rsid w:val="00F93F4F"/>
    <w:rsid w:val="00F943D2"/>
    <w:rsid w:val="00FA29E3"/>
    <w:rsid w:val="00FA50A9"/>
    <w:rsid w:val="00FA7CEB"/>
    <w:rsid w:val="00FB1F5B"/>
    <w:rsid w:val="00FC70CC"/>
    <w:rsid w:val="00FD0086"/>
    <w:rsid w:val="00FD057C"/>
    <w:rsid w:val="00FD3662"/>
    <w:rsid w:val="00FE064A"/>
    <w:rsid w:val="00FE0CBE"/>
    <w:rsid w:val="00FF45F6"/>
    <w:rsid w:val="00FF6313"/>
    <w:rsid w:val="01253685"/>
    <w:rsid w:val="0130B836"/>
    <w:rsid w:val="019BD10F"/>
    <w:rsid w:val="019D887A"/>
    <w:rsid w:val="01A4E55F"/>
    <w:rsid w:val="0216E666"/>
    <w:rsid w:val="027937B5"/>
    <w:rsid w:val="02A763FD"/>
    <w:rsid w:val="02AF6B99"/>
    <w:rsid w:val="0375D7DA"/>
    <w:rsid w:val="03E634EA"/>
    <w:rsid w:val="03EF1C22"/>
    <w:rsid w:val="042AF796"/>
    <w:rsid w:val="043D03CD"/>
    <w:rsid w:val="04A9A362"/>
    <w:rsid w:val="0503671D"/>
    <w:rsid w:val="0518AC73"/>
    <w:rsid w:val="059B5E0C"/>
    <w:rsid w:val="05E8D835"/>
    <w:rsid w:val="062C2A4C"/>
    <w:rsid w:val="06784A3C"/>
    <w:rsid w:val="06822298"/>
    <w:rsid w:val="06CAD371"/>
    <w:rsid w:val="06D5B61D"/>
    <w:rsid w:val="06DFE95B"/>
    <w:rsid w:val="07ACC04E"/>
    <w:rsid w:val="07B21207"/>
    <w:rsid w:val="086D2C4E"/>
    <w:rsid w:val="08F46C62"/>
    <w:rsid w:val="08F91210"/>
    <w:rsid w:val="091ADF24"/>
    <w:rsid w:val="09EE1D2D"/>
    <w:rsid w:val="0AB61233"/>
    <w:rsid w:val="0B273FA5"/>
    <w:rsid w:val="0B5F9CA0"/>
    <w:rsid w:val="0BA3C6E8"/>
    <w:rsid w:val="0BFD0F42"/>
    <w:rsid w:val="0CFDF3F6"/>
    <w:rsid w:val="0D09ACCE"/>
    <w:rsid w:val="0D4926C9"/>
    <w:rsid w:val="0E231701"/>
    <w:rsid w:val="0E56BA93"/>
    <w:rsid w:val="0E8A1310"/>
    <w:rsid w:val="0EA48019"/>
    <w:rsid w:val="0EE882B7"/>
    <w:rsid w:val="0EEB1479"/>
    <w:rsid w:val="10158252"/>
    <w:rsid w:val="1036E870"/>
    <w:rsid w:val="10C64FE4"/>
    <w:rsid w:val="10D0C07C"/>
    <w:rsid w:val="10FC91E2"/>
    <w:rsid w:val="11127322"/>
    <w:rsid w:val="123BE1D3"/>
    <w:rsid w:val="12B0AAEF"/>
    <w:rsid w:val="1342A84C"/>
    <w:rsid w:val="137098CB"/>
    <w:rsid w:val="13DD01EB"/>
    <w:rsid w:val="140093F5"/>
    <w:rsid w:val="14CD3EE5"/>
    <w:rsid w:val="14E3C4DD"/>
    <w:rsid w:val="154103D0"/>
    <w:rsid w:val="159CEA78"/>
    <w:rsid w:val="1606F4E6"/>
    <w:rsid w:val="161EED58"/>
    <w:rsid w:val="16C86848"/>
    <w:rsid w:val="178C7F13"/>
    <w:rsid w:val="18B48A72"/>
    <w:rsid w:val="18BA6946"/>
    <w:rsid w:val="18CCBF95"/>
    <w:rsid w:val="19355DCA"/>
    <w:rsid w:val="194EB3A8"/>
    <w:rsid w:val="19613E27"/>
    <w:rsid w:val="197F94C4"/>
    <w:rsid w:val="19DD1BC3"/>
    <w:rsid w:val="1A2607D7"/>
    <w:rsid w:val="1A6EFD5D"/>
    <w:rsid w:val="1A8ED53A"/>
    <w:rsid w:val="1AB1FB13"/>
    <w:rsid w:val="1B0131A5"/>
    <w:rsid w:val="1B7957FC"/>
    <w:rsid w:val="1BD3B7A7"/>
    <w:rsid w:val="1C11530F"/>
    <w:rsid w:val="1C2DDAE4"/>
    <w:rsid w:val="1CCC892E"/>
    <w:rsid w:val="1D39D3B2"/>
    <w:rsid w:val="1D4DAFAB"/>
    <w:rsid w:val="1D5DA899"/>
    <w:rsid w:val="1D7E5B62"/>
    <w:rsid w:val="1E1136E2"/>
    <w:rsid w:val="1E9D3EBE"/>
    <w:rsid w:val="1ECD84B7"/>
    <w:rsid w:val="1F5A6B65"/>
    <w:rsid w:val="203DDC2E"/>
    <w:rsid w:val="21070AFB"/>
    <w:rsid w:val="21EBC0AE"/>
    <w:rsid w:val="2226BCE4"/>
    <w:rsid w:val="223119BC"/>
    <w:rsid w:val="2235529D"/>
    <w:rsid w:val="2240A47A"/>
    <w:rsid w:val="226F0FB8"/>
    <w:rsid w:val="22C317B3"/>
    <w:rsid w:val="234657FD"/>
    <w:rsid w:val="23B33713"/>
    <w:rsid w:val="23DBA0DE"/>
    <w:rsid w:val="247E57EE"/>
    <w:rsid w:val="24AF1A2C"/>
    <w:rsid w:val="24D1F507"/>
    <w:rsid w:val="25E0985F"/>
    <w:rsid w:val="25ED1A75"/>
    <w:rsid w:val="26B383DA"/>
    <w:rsid w:val="26C33DF6"/>
    <w:rsid w:val="26EEB832"/>
    <w:rsid w:val="272619B1"/>
    <w:rsid w:val="27B94B0C"/>
    <w:rsid w:val="27CA76D0"/>
    <w:rsid w:val="27CEDBC9"/>
    <w:rsid w:val="2809BE45"/>
    <w:rsid w:val="2832973C"/>
    <w:rsid w:val="289A7413"/>
    <w:rsid w:val="28C963F7"/>
    <w:rsid w:val="28DD34FF"/>
    <w:rsid w:val="29394D16"/>
    <w:rsid w:val="296AAC2A"/>
    <w:rsid w:val="299D355F"/>
    <w:rsid w:val="29DB7667"/>
    <w:rsid w:val="2A23CF39"/>
    <w:rsid w:val="2A2798CD"/>
    <w:rsid w:val="2ABC950E"/>
    <w:rsid w:val="2B067C8B"/>
    <w:rsid w:val="2B266FFF"/>
    <w:rsid w:val="2BB3B533"/>
    <w:rsid w:val="2BBCF45D"/>
    <w:rsid w:val="2BC39CB9"/>
    <w:rsid w:val="2BFD38B8"/>
    <w:rsid w:val="2C184960"/>
    <w:rsid w:val="2C1E282A"/>
    <w:rsid w:val="2C48F6DC"/>
    <w:rsid w:val="2D118C52"/>
    <w:rsid w:val="2D8E5722"/>
    <w:rsid w:val="2E7AE652"/>
    <w:rsid w:val="2F39B2C6"/>
    <w:rsid w:val="2F41F9A3"/>
    <w:rsid w:val="30093C00"/>
    <w:rsid w:val="304AFD8E"/>
    <w:rsid w:val="30C862EC"/>
    <w:rsid w:val="30DAD5A7"/>
    <w:rsid w:val="30EDA4EC"/>
    <w:rsid w:val="30F582C6"/>
    <w:rsid w:val="311D96EF"/>
    <w:rsid w:val="31513B17"/>
    <w:rsid w:val="3157E8DE"/>
    <w:rsid w:val="317474D7"/>
    <w:rsid w:val="31DF6ECA"/>
    <w:rsid w:val="31E014CD"/>
    <w:rsid w:val="322BC521"/>
    <w:rsid w:val="322D62CD"/>
    <w:rsid w:val="32E04EAA"/>
    <w:rsid w:val="33E9303A"/>
    <w:rsid w:val="3493D652"/>
    <w:rsid w:val="34BAD630"/>
    <w:rsid w:val="3513759C"/>
    <w:rsid w:val="351A007C"/>
    <w:rsid w:val="35C1ACB0"/>
    <w:rsid w:val="35EBA042"/>
    <w:rsid w:val="3617B191"/>
    <w:rsid w:val="36D16BB1"/>
    <w:rsid w:val="3765D958"/>
    <w:rsid w:val="37D1EA44"/>
    <w:rsid w:val="3800D336"/>
    <w:rsid w:val="387E0AB5"/>
    <w:rsid w:val="391B9081"/>
    <w:rsid w:val="39638552"/>
    <w:rsid w:val="3A3749C3"/>
    <w:rsid w:val="3A97420B"/>
    <w:rsid w:val="3A9ECD76"/>
    <w:rsid w:val="3AA89906"/>
    <w:rsid w:val="3AE78099"/>
    <w:rsid w:val="3B0449E1"/>
    <w:rsid w:val="3B21C761"/>
    <w:rsid w:val="3B5E5AE2"/>
    <w:rsid w:val="3B7E0938"/>
    <w:rsid w:val="3B845046"/>
    <w:rsid w:val="3BA1EB76"/>
    <w:rsid w:val="3C19BAEF"/>
    <w:rsid w:val="3C7E9BF7"/>
    <w:rsid w:val="3D2EDB0D"/>
    <w:rsid w:val="3D8D8AA2"/>
    <w:rsid w:val="3E06D119"/>
    <w:rsid w:val="3E76DE03"/>
    <w:rsid w:val="3EB40B7A"/>
    <w:rsid w:val="3EBEE07A"/>
    <w:rsid w:val="3F1E5451"/>
    <w:rsid w:val="3F861F34"/>
    <w:rsid w:val="3FE732C7"/>
    <w:rsid w:val="3FEDFFC5"/>
    <w:rsid w:val="40192ACC"/>
    <w:rsid w:val="401E14AE"/>
    <w:rsid w:val="40355A84"/>
    <w:rsid w:val="40805BB1"/>
    <w:rsid w:val="40AFA49D"/>
    <w:rsid w:val="4171BA65"/>
    <w:rsid w:val="4184C026"/>
    <w:rsid w:val="41B61EE7"/>
    <w:rsid w:val="4209E081"/>
    <w:rsid w:val="4210EF9D"/>
    <w:rsid w:val="427C1504"/>
    <w:rsid w:val="42805153"/>
    <w:rsid w:val="4287CB05"/>
    <w:rsid w:val="42F4D141"/>
    <w:rsid w:val="42FD8F53"/>
    <w:rsid w:val="431ED389"/>
    <w:rsid w:val="43AAE750"/>
    <w:rsid w:val="4422AE2C"/>
    <w:rsid w:val="459BBA29"/>
    <w:rsid w:val="459CD3F9"/>
    <w:rsid w:val="45BFFC62"/>
    <w:rsid w:val="45DA8F98"/>
    <w:rsid w:val="45FE3B60"/>
    <w:rsid w:val="4667C1C0"/>
    <w:rsid w:val="46AB127A"/>
    <w:rsid w:val="46EE0E20"/>
    <w:rsid w:val="47C3DBB3"/>
    <w:rsid w:val="4883EFC7"/>
    <w:rsid w:val="4889DCB8"/>
    <w:rsid w:val="48F11EDB"/>
    <w:rsid w:val="49D7243D"/>
    <w:rsid w:val="4A3C30B9"/>
    <w:rsid w:val="4AA63F24"/>
    <w:rsid w:val="4B1DCA19"/>
    <w:rsid w:val="4B353CA8"/>
    <w:rsid w:val="4B605321"/>
    <w:rsid w:val="4BAF189D"/>
    <w:rsid w:val="4BAFD3E9"/>
    <w:rsid w:val="4BBAFAFB"/>
    <w:rsid w:val="4C02E558"/>
    <w:rsid w:val="4C3EF2A2"/>
    <w:rsid w:val="4C991B9A"/>
    <w:rsid w:val="4CDF7ED3"/>
    <w:rsid w:val="4CE603F1"/>
    <w:rsid w:val="4D01BFDE"/>
    <w:rsid w:val="4D6B52FC"/>
    <w:rsid w:val="4E025CD9"/>
    <w:rsid w:val="4E0EAB15"/>
    <w:rsid w:val="4E7B41B6"/>
    <w:rsid w:val="4EFAEC00"/>
    <w:rsid w:val="4F2ED9EE"/>
    <w:rsid w:val="4FA17713"/>
    <w:rsid w:val="4FAB1642"/>
    <w:rsid w:val="4FD3DFA8"/>
    <w:rsid w:val="509AB870"/>
    <w:rsid w:val="509BBEA1"/>
    <w:rsid w:val="50AFBCFE"/>
    <w:rsid w:val="50B16E22"/>
    <w:rsid w:val="50FE01C0"/>
    <w:rsid w:val="519C9F56"/>
    <w:rsid w:val="52C71279"/>
    <w:rsid w:val="52C8BBD6"/>
    <w:rsid w:val="52F2B80C"/>
    <w:rsid w:val="5334C805"/>
    <w:rsid w:val="53535F0F"/>
    <w:rsid w:val="53584565"/>
    <w:rsid w:val="5397DE4A"/>
    <w:rsid w:val="54205E20"/>
    <w:rsid w:val="553184D1"/>
    <w:rsid w:val="55BC6A03"/>
    <w:rsid w:val="5679C3AF"/>
    <w:rsid w:val="56FCD689"/>
    <w:rsid w:val="570D2122"/>
    <w:rsid w:val="57C00FAA"/>
    <w:rsid w:val="57C7D5C0"/>
    <w:rsid w:val="57D4A947"/>
    <w:rsid w:val="5809CDB4"/>
    <w:rsid w:val="58AB1C92"/>
    <w:rsid w:val="58B17586"/>
    <w:rsid w:val="5945D9C9"/>
    <w:rsid w:val="599628B1"/>
    <w:rsid w:val="5A46A81C"/>
    <w:rsid w:val="5A8F9FA4"/>
    <w:rsid w:val="5AEF8E56"/>
    <w:rsid w:val="5BB9B85E"/>
    <w:rsid w:val="5C59B06E"/>
    <w:rsid w:val="5D775BFB"/>
    <w:rsid w:val="5DC35C6B"/>
    <w:rsid w:val="5E0269CD"/>
    <w:rsid w:val="5E803180"/>
    <w:rsid w:val="5E87EDEE"/>
    <w:rsid w:val="5ECA8544"/>
    <w:rsid w:val="5ED01F3F"/>
    <w:rsid w:val="5F0E1A48"/>
    <w:rsid w:val="5F92F977"/>
    <w:rsid w:val="5FAA9DE7"/>
    <w:rsid w:val="60D522E8"/>
    <w:rsid w:val="6102B7E2"/>
    <w:rsid w:val="614AB90A"/>
    <w:rsid w:val="61D23427"/>
    <w:rsid w:val="6231ABEF"/>
    <w:rsid w:val="62A4E137"/>
    <w:rsid w:val="63050893"/>
    <w:rsid w:val="631C94B2"/>
    <w:rsid w:val="63324F89"/>
    <w:rsid w:val="6381D7B2"/>
    <w:rsid w:val="6383A015"/>
    <w:rsid w:val="63EA4269"/>
    <w:rsid w:val="653D2257"/>
    <w:rsid w:val="656DB4B6"/>
    <w:rsid w:val="65CB03DD"/>
    <w:rsid w:val="660FCB4F"/>
    <w:rsid w:val="66206535"/>
    <w:rsid w:val="666E83D2"/>
    <w:rsid w:val="66AF57BB"/>
    <w:rsid w:val="66E1A909"/>
    <w:rsid w:val="66F35D1F"/>
    <w:rsid w:val="6701BD42"/>
    <w:rsid w:val="670BB026"/>
    <w:rsid w:val="68204963"/>
    <w:rsid w:val="68DAD121"/>
    <w:rsid w:val="68F1CAEE"/>
    <w:rsid w:val="693A1E62"/>
    <w:rsid w:val="695657DB"/>
    <w:rsid w:val="6965C1F5"/>
    <w:rsid w:val="6B188EA9"/>
    <w:rsid w:val="6B21E78D"/>
    <w:rsid w:val="6B9DF493"/>
    <w:rsid w:val="6BC3F012"/>
    <w:rsid w:val="6BD7A18B"/>
    <w:rsid w:val="6D26FBE1"/>
    <w:rsid w:val="6DF927FB"/>
    <w:rsid w:val="6E3F91E9"/>
    <w:rsid w:val="6E50FD73"/>
    <w:rsid w:val="6E9DE7C6"/>
    <w:rsid w:val="6F106240"/>
    <w:rsid w:val="6FA2B1A2"/>
    <w:rsid w:val="7032C7BB"/>
    <w:rsid w:val="708DB68E"/>
    <w:rsid w:val="70DBED4D"/>
    <w:rsid w:val="7161F360"/>
    <w:rsid w:val="71E9D83E"/>
    <w:rsid w:val="72141464"/>
    <w:rsid w:val="7225F97E"/>
    <w:rsid w:val="72730F1D"/>
    <w:rsid w:val="728E156B"/>
    <w:rsid w:val="72AD458B"/>
    <w:rsid w:val="73022FC5"/>
    <w:rsid w:val="7321757F"/>
    <w:rsid w:val="7354D1B4"/>
    <w:rsid w:val="736A140A"/>
    <w:rsid w:val="74ADB028"/>
    <w:rsid w:val="74C9949A"/>
    <w:rsid w:val="74D8E724"/>
    <w:rsid w:val="7557DF43"/>
    <w:rsid w:val="75816165"/>
    <w:rsid w:val="758E888D"/>
    <w:rsid w:val="75C97F66"/>
    <w:rsid w:val="7604E25C"/>
    <w:rsid w:val="76422CD2"/>
    <w:rsid w:val="76D4F076"/>
    <w:rsid w:val="7767D2D6"/>
    <w:rsid w:val="78309A52"/>
    <w:rsid w:val="788895FE"/>
    <w:rsid w:val="78B1FB58"/>
    <w:rsid w:val="79088F8D"/>
    <w:rsid w:val="79657D61"/>
    <w:rsid w:val="798471E8"/>
    <w:rsid w:val="79E7AB2A"/>
    <w:rsid w:val="79EC0CDC"/>
    <w:rsid w:val="79F96835"/>
    <w:rsid w:val="7A706B29"/>
    <w:rsid w:val="7A9800E2"/>
    <w:rsid w:val="7AE56661"/>
    <w:rsid w:val="7B075283"/>
    <w:rsid w:val="7B68F0A9"/>
    <w:rsid w:val="7BC34CDB"/>
    <w:rsid w:val="7C277348"/>
    <w:rsid w:val="7C4D47D9"/>
    <w:rsid w:val="7C9D1E23"/>
    <w:rsid w:val="7CC97D58"/>
    <w:rsid w:val="7D60B1E1"/>
    <w:rsid w:val="7D73007C"/>
    <w:rsid w:val="7DA9C643"/>
    <w:rsid w:val="7E1B4BD1"/>
    <w:rsid w:val="7E41D3DA"/>
    <w:rsid w:val="7E99AAA6"/>
    <w:rsid w:val="7F65C369"/>
    <w:rsid w:val="7FD4BE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1E6A"/>
  <w15:docId w15:val="{0D1ADBC5-49C0-4628-BB05-A4AAA8A1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2057"/>
    <w:pPr>
      <w:spacing w:before="100" w:beforeAutospacing="1" w:after="100" w:afterAutospacing="1"/>
      <w:outlineLvl w:val="1"/>
    </w:pPr>
    <w:rPr>
      <w:rFonts w:eastAsia="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0"/>
    <w:pPr>
      <w:tabs>
        <w:tab w:val="center" w:pos="4513"/>
        <w:tab w:val="right" w:pos="9026"/>
      </w:tabs>
    </w:pPr>
  </w:style>
  <w:style w:type="character" w:customStyle="1" w:styleId="HeaderChar">
    <w:name w:val="Header Char"/>
    <w:basedOn w:val="DefaultParagraphFont"/>
    <w:link w:val="Header"/>
    <w:uiPriority w:val="99"/>
    <w:rsid w:val="00DE0ED0"/>
  </w:style>
  <w:style w:type="paragraph" w:styleId="Footer">
    <w:name w:val="footer"/>
    <w:basedOn w:val="Normal"/>
    <w:link w:val="FooterChar"/>
    <w:uiPriority w:val="99"/>
    <w:unhideWhenUsed/>
    <w:rsid w:val="00DE0ED0"/>
    <w:pPr>
      <w:tabs>
        <w:tab w:val="center" w:pos="4513"/>
        <w:tab w:val="right" w:pos="9026"/>
      </w:tabs>
    </w:pPr>
  </w:style>
  <w:style w:type="character" w:customStyle="1" w:styleId="FooterChar">
    <w:name w:val="Footer Char"/>
    <w:basedOn w:val="DefaultParagraphFont"/>
    <w:link w:val="Footer"/>
    <w:uiPriority w:val="99"/>
    <w:rsid w:val="00DE0ED0"/>
  </w:style>
  <w:style w:type="character" w:customStyle="1" w:styleId="Heading2Char">
    <w:name w:val="Heading 2 Char"/>
    <w:basedOn w:val="DefaultParagraphFont"/>
    <w:link w:val="Heading2"/>
    <w:uiPriority w:val="9"/>
    <w:rsid w:val="00042057"/>
    <w:rPr>
      <w:rFonts w:eastAsia="Times New Roman"/>
      <w:b/>
      <w:bCs/>
      <w:sz w:val="36"/>
      <w:szCs w:val="36"/>
      <w:lang w:val="en-AU" w:eastAsia="en-AU"/>
    </w:rPr>
  </w:style>
  <w:style w:type="paragraph" w:styleId="List">
    <w:name w:val="List"/>
    <w:basedOn w:val="ListBullet"/>
    <w:uiPriority w:val="99"/>
    <w:unhideWhenUsed/>
    <w:qFormat/>
    <w:rsid w:val="00042057"/>
    <w:pPr>
      <w:spacing w:after="120"/>
      <w:contextualSpacing w:val="0"/>
    </w:pPr>
    <w:rPr>
      <w:rFonts w:asciiTheme="minorHAnsi" w:eastAsiaTheme="minorHAnsi" w:hAnsiTheme="minorHAnsi" w:cstheme="minorBidi"/>
      <w:lang w:val="en-AU"/>
    </w:rPr>
  </w:style>
  <w:style w:type="paragraph" w:styleId="ListBullet">
    <w:name w:val="List Bullet"/>
    <w:basedOn w:val="Normal"/>
    <w:uiPriority w:val="99"/>
    <w:semiHidden/>
    <w:unhideWhenUsed/>
    <w:rsid w:val="00042057"/>
    <w:pPr>
      <w:ind w:left="357" w:hanging="357"/>
      <w:contextualSpacing/>
    </w:pPr>
  </w:style>
  <w:style w:type="character" w:styleId="CommentReference">
    <w:name w:val="annotation reference"/>
    <w:basedOn w:val="DefaultParagraphFont"/>
    <w:uiPriority w:val="99"/>
    <w:semiHidden/>
    <w:unhideWhenUsed/>
    <w:rsid w:val="006805A6"/>
    <w:rPr>
      <w:sz w:val="16"/>
      <w:szCs w:val="16"/>
    </w:rPr>
  </w:style>
  <w:style w:type="paragraph" w:styleId="CommentText">
    <w:name w:val="annotation text"/>
    <w:basedOn w:val="Normal"/>
    <w:link w:val="CommentTextChar"/>
    <w:uiPriority w:val="99"/>
    <w:unhideWhenUsed/>
    <w:rsid w:val="006805A6"/>
    <w:rPr>
      <w:sz w:val="20"/>
      <w:szCs w:val="20"/>
    </w:rPr>
  </w:style>
  <w:style w:type="character" w:customStyle="1" w:styleId="CommentTextChar">
    <w:name w:val="Comment Text Char"/>
    <w:basedOn w:val="DefaultParagraphFont"/>
    <w:link w:val="CommentText"/>
    <w:uiPriority w:val="99"/>
    <w:rsid w:val="006805A6"/>
    <w:rPr>
      <w:sz w:val="20"/>
      <w:szCs w:val="20"/>
    </w:rPr>
  </w:style>
  <w:style w:type="paragraph" w:styleId="CommentSubject">
    <w:name w:val="annotation subject"/>
    <w:basedOn w:val="CommentText"/>
    <w:next w:val="CommentText"/>
    <w:link w:val="CommentSubjectChar"/>
    <w:uiPriority w:val="99"/>
    <w:semiHidden/>
    <w:unhideWhenUsed/>
    <w:rsid w:val="006805A6"/>
    <w:rPr>
      <w:b/>
      <w:bCs/>
    </w:rPr>
  </w:style>
  <w:style w:type="character" w:customStyle="1" w:styleId="CommentSubjectChar">
    <w:name w:val="Comment Subject Char"/>
    <w:basedOn w:val="CommentTextChar"/>
    <w:link w:val="CommentSubject"/>
    <w:uiPriority w:val="99"/>
    <w:semiHidden/>
    <w:rsid w:val="006805A6"/>
    <w:rPr>
      <w:b/>
      <w:bCs/>
      <w:sz w:val="20"/>
      <w:szCs w:val="20"/>
    </w:rPr>
  </w:style>
  <w:style w:type="character" w:customStyle="1" w:styleId="normaltextrun">
    <w:name w:val="normaltextrun"/>
    <w:basedOn w:val="DefaultParagraphFont"/>
    <w:rsid w:val="00B648B5"/>
  </w:style>
  <w:style w:type="character" w:customStyle="1" w:styleId="eop">
    <w:name w:val="eop"/>
    <w:basedOn w:val="DefaultParagraphFont"/>
    <w:rsid w:val="00581C35"/>
  </w:style>
  <w:style w:type="character" w:styleId="Hyperlink">
    <w:name w:val="Hyperlink"/>
    <w:basedOn w:val="DefaultParagraphFont"/>
    <w:uiPriority w:val="99"/>
    <w:unhideWhenUsed/>
    <w:rsid w:val="00AB4DCA"/>
    <w:rPr>
      <w:color w:val="0563C1" w:themeColor="hyperlink"/>
      <w:u w:val="single"/>
    </w:rPr>
  </w:style>
  <w:style w:type="paragraph" w:styleId="ListParagraph">
    <w:name w:val="List Paragraph"/>
    <w:basedOn w:val="Normal"/>
    <w:uiPriority w:val="34"/>
    <w:qFormat/>
    <w:rsid w:val="009A3D27"/>
    <w:pPr>
      <w:ind w:left="720"/>
      <w:contextualSpacing/>
    </w:pPr>
  </w:style>
  <w:style w:type="character" w:styleId="UnresolvedMention">
    <w:name w:val="Unresolved Mention"/>
    <w:basedOn w:val="DefaultParagraphFont"/>
    <w:uiPriority w:val="99"/>
    <w:semiHidden/>
    <w:unhideWhenUsed/>
    <w:rsid w:val="00674A5E"/>
    <w:rPr>
      <w:color w:val="605E5C"/>
      <w:shd w:val="clear" w:color="auto" w:fill="E1DFDD"/>
    </w:rPr>
  </w:style>
  <w:style w:type="paragraph" w:styleId="NoSpacing">
    <w:name w:val="No Spacing"/>
    <w:uiPriority w:val="1"/>
    <w:qFormat/>
    <w:rsid w:val="003D449F"/>
  </w:style>
  <w:style w:type="paragraph" w:styleId="Revision">
    <w:name w:val="Revision"/>
    <w:hidden/>
    <w:uiPriority w:val="99"/>
    <w:semiHidden/>
    <w:rsid w:val="00290D17"/>
  </w:style>
  <w:style w:type="character" w:styleId="Mention">
    <w:name w:val="Mention"/>
    <w:basedOn w:val="DefaultParagraphFont"/>
    <w:uiPriority w:val="99"/>
    <w:unhideWhenUsed/>
    <w:rPr>
      <w:color w:val="2B579A"/>
      <w:shd w:val="clear" w:color="auto" w:fill="E6E6E6"/>
    </w:rPr>
  </w:style>
  <w:style w:type="character" w:customStyle="1" w:styleId="s13">
    <w:name w:val="s13"/>
    <w:basedOn w:val="DefaultParagraphFont"/>
    <w:rsid w:val="004F2838"/>
  </w:style>
  <w:style w:type="character" w:customStyle="1" w:styleId="apple-converted-space">
    <w:name w:val="apple-converted-space"/>
    <w:basedOn w:val="DefaultParagraphFont"/>
    <w:rsid w:val="004F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3861">
      <w:bodyDiv w:val="1"/>
      <w:marLeft w:val="0"/>
      <w:marRight w:val="0"/>
      <w:marTop w:val="0"/>
      <w:marBottom w:val="0"/>
      <w:divBdr>
        <w:top w:val="none" w:sz="0" w:space="0" w:color="auto"/>
        <w:left w:val="none" w:sz="0" w:space="0" w:color="auto"/>
        <w:bottom w:val="none" w:sz="0" w:space="0" w:color="auto"/>
        <w:right w:val="none" w:sz="0" w:space="0" w:color="auto"/>
      </w:divBdr>
    </w:div>
    <w:div w:id="473446275">
      <w:bodyDiv w:val="1"/>
      <w:marLeft w:val="0"/>
      <w:marRight w:val="0"/>
      <w:marTop w:val="0"/>
      <w:marBottom w:val="0"/>
      <w:divBdr>
        <w:top w:val="none" w:sz="0" w:space="0" w:color="auto"/>
        <w:left w:val="none" w:sz="0" w:space="0" w:color="auto"/>
        <w:bottom w:val="none" w:sz="0" w:space="0" w:color="auto"/>
        <w:right w:val="none" w:sz="0" w:space="0" w:color="auto"/>
      </w:divBdr>
    </w:div>
    <w:div w:id="640889341">
      <w:bodyDiv w:val="1"/>
      <w:marLeft w:val="0"/>
      <w:marRight w:val="0"/>
      <w:marTop w:val="0"/>
      <w:marBottom w:val="0"/>
      <w:divBdr>
        <w:top w:val="none" w:sz="0" w:space="0" w:color="auto"/>
        <w:left w:val="none" w:sz="0" w:space="0" w:color="auto"/>
        <w:bottom w:val="none" w:sz="0" w:space="0" w:color="auto"/>
        <w:right w:val="none" w:sz="0" w:space="0" w:color="auto"/>
      </w:divBdr>
    </w:div>
    <w:div w:id="714624504">
      <w:bodyDiv w:val="1"/>
      <w:marLeft w:val="0"/>
      <w:marRight w:val="0"/>
      <w:marTop w:val="0"/>
      <w:marBottom w:val="0"/>
      <w:divBdr>
        <w:top w:val="none" w:sz="0" w:space="0" w:color="auto"/>
        <w:left w:val="none" w:sz="0" w:space="0" w:color="auto"/>
        <w:bottom w:val="none" w:sz="0" w:space="0" w:color="auto"/>
        <w:right w:val="none" w:sz="0" w:space="0" w:color="auto"/>
      </w:divBdr>
    </w:div>
    <w:div w:id="1165979181">
      <w:bodyDiv w:val="1"/>
      <w:marLeft w:val="0"/>
      <w:marRight w:val="0"/>
      <w:marTop w:val="0"/>
      <w:marBottom w:val="0"/>
      <w:divBdr>
        <w:top w:val="none" w:sz="0" w:space="0" w:color="auto"/>
        <w:left w:val="none" w:sz="0" w:space="0" w:color="auto"/>
        <w:bottom w:val="none" w:sz="0" w:space="0" w:color="auto"/>
        <w:right w:val="none" w:sz="0" w:space="0" w:color="auto"/>
      </w:divBdr>
    </w:div>
    <w:div w:id="1194608914">
      <w:bodyDiv w:val="1"/>
      <w:marLeft w:val="0"/>
      <w:marRight w:val="0"/>
      <w:marTop w:val="0"/>
      <w:marBottom w:val="0"/>
      <w:divBdr>
        <w:top w:val="none" w:sz="0" w:space="0" w:color="auto"/>
        <w:left w:val="none" w:sz="0" w:space="0" w:color="auto"/>
        <w:bottom w:val="none" w:sz="0" w:space="0" w:color="auto"/>
        <w:right w:val="none" w:sz="0" w:space="0" w:color="auto"/>
      </w:divBdr>
    </w:div>
    <w:div w:id="1676225479">
      <w:bodyDiv w:val="1"/>
      <w:marLeft w:val="0"/>
      <w:marRight w:val="0"/>
      <w:marTop w:val="0"/>
      <w:marBottom w:val="0"/>
      <w:divBdr>
        <w:top w:val="none" w:sz="0" w:space="0" w:color="auto"/>
        <w:left w:val="none" w:sz="0" w:space="0" w:color="auto"/>
        <w:bottom w:val="none" w:sz="0" w:space="0" w:color="auto"/>
        <w:right w:val="none" w:sz="0" w:space="0" w:color="auto"/>
      </w:divBdr>
    </w:div>
    <w:div w:id="1813450090">
      <w:bodyDiv w:val="1"/>
      <w:marLeft w:val="0"/>
      <w:marRight w:val="0"/>
      <w:marTop w:val="0"/>
      <w:marBottom w:val="0"/>
      <w:divBdr>
        <w:top w:val="none" w:sz="0" w:space="0" w:color="auto"/>
        <w:left w:val="none" w:sz="0" w:space="0" w:color="auto"/>
        <w:bottom w:val="none" w:sz="0" w:space="0" w:color="auto"/>
        <w:right w:val="none" w:sz="0" w:space="0" w:color="auto"/>
      </w:divBdr>
    </w:div>
    <w:div w:id="1843465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s%3A%2F%2Fwww.vic.gov.au%2Frapid-child-safety-review&amp;data=05%7C02%7Cau-apo%40wolterskluwer.com%7Ca192e812514e48473c0b08dde135251a%7C8ac76c91e7f141ffa89c3553b2da2c17%7C0%7C0%7C638914340590785693%7CUnknown%7CTWFpbGZsb3d8eyJFbXB0eU1hcGkiOnRydWUsIlYiOiIwLjAuMDAwMCIsIlAiOiJXaW4zMiIsIkFOIjoiTWFpbCIsIldUIjoyfQ%3D%3D%7C0%7C%7C%7C&amp;sdata=tQFy%2B2pmwvUl27cdr%2BuZDc%2B8kqh73yhLFgNoSPDd884%3D&amp;reserved=0" TargetMode="External"/><Relationship Id="rId18" Type="http://schemas.openxmlformats.org/officeDocument/2006/relationships/hyperlink" Target="mailto:%20emmsupport@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17"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www.vic.gov.au%2Frapid-child-safety-review&amp;data=05%7C02%7Cau-apo%40wolterskluwer.com%7Ca192e812514e48473c0b08dde135251a%7C8ac76c91e7f141ffa89c3553b2da2c17%7C0%7C0%7C638914340590785693%7CUnknown%7CTWFpbGZsb3d8eyJFbXB0eU1hcGkiOnRydWUsIlYiOiIwLjAuMDAwMCIsIlAiOiJXaW4zMiIsIkFOIjoiTWFpbCIsIldUIjoyfQ%3D%3D%7C0%7C%7C%7C&amp;sdata=tQFy%2B2pmwvUl27cdr%2BuZDc%2B8kqh73yhLFgNoSPDd884%3D&amp;reserved=0"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77BB6B6-74BF-4A02-B01D-7D59A583B962}">
    <t:Anchor>
      <t:Comment id="2120667429"/>
    </t:Anchor>
    <t:History>
      <t:Event id="{D5D33F88-9E19-421E-82A8-A800F0702AFA}" time="2023-09-21T10:32:12.193Z">
        <t:Attribution userId="S::kate.chipperfield@education.gov.au::e543c2b9-78bf-4fe6-8ad0-e72e0a80b428" userProvider="AD" userName="CHIPPERFIELD,Kate"/>
        <t:Anchor>
          <t:Comment id="2120667429"/>
        </t:Anchor>
        <t:Create/>
      </t:Event>
      <t:Event id="{45F0CEDC-D29C-43EB-9BD2-F7194606A9E9}" time="2023-09-21T10:32:12.193Z">
        <t:Attribution userId="S::kate.chipperfield@education.gov.au::e543c2b9-78bf-4fe6-8ad0-e72e0a80b428" userProvider="AD" userName="CHIPPERFIELD,Kate"/>
        <t:Anchor>
          <t:Comment id="2120667429"/>
        </t:Anchor>
        <t:Assign userId="S::Madeleine.Parker@education.gov.au::134a6c12-f5a1-46a9-8d8e-4d9d6e9209ab" userProvider="AD" userName="PARKER,Madeleine"/>
      </t:Event>
      <t:Event id="{EDD9EED8-1651-4801-8D14-3F1B888C066E}" time="2023-09-21T10:32:12.193Z">
        <t:Attribution userId="S::kate.chipperfield@education.gov.au::e543c2b9-78bf-4fe6-8ad0-e72e0a80b428" userProvider="AD" userName="CHIPPERFIELD,Kate"/>
        <t:Anchor>
          <t:Comment id="2120667429"/>
        </t:Anchor>
        <t:SetTitle title="@PARKER,Madeleine - can I suggest some of the language from the EMM paper to describe these, I get it may be too long, so happy for you to edit. i think the above may be a bit too simple and a negative uni pos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19" ma:contentTypeDescription="Create a new document." ma:contentTypeScope="" ma:versionID="750409fa90618afe9c556311febae2c7">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f93f20949a12f60df393a814bad8f0eb"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Please use the list in Welcome and Apologies folder" ma:format="Dropdown" ma:internalName="note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e06f57-4ec6-4500-9393-f59fdaa29959}" ma:internalName="TaxCatchAll" ma:showField="CatchAllData" ma:web="c5020e2f-1e7c-444c-ba66-5d25939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4a207e-7b80-4e90-b194-bce8ab9d81cc">
      <Terms xmlns="http://schemas.microsoft.com/office/infopath/2007/PartnerControls"/>
    </lcf76f155ced4ddcb4097134ff3c332f>
    <TaxCatchAll xmlns="c5020e2f-1e7c-444c-ba66-5d259398e682" xsi:nil="true"/>
    <SharedWithUsers xmlns="c5020e2f-1e7c-444c-ba66-5d259398e682">
      <UserInfo>
        <DisplayName/>
        <AccountId xsi:nil="true"/>
        <AccountType/>
      </UserInfo>
    </SharedWithUsers>
    <notes xmlns="ee4a207e-7b80-4e90-b194-bce8ab9d81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BB138-96ED-4502-A816-C1987835F3FB}"/>
</file>

<file path=customXml/itemProps2.xml><?xml version="1.0" encoding="utf-8"?>
<ds:datastoreItem xmlns:ds="http://schemas.openxmlformats.org/officeDocument/2006/customXml" ds:itemID="{BAC45D13-E4E6-46D8-AFC2-2DB70B93705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5020e2f-1e7c-444c-ba66-5d259398e682"/>
    <ds:schemaRef ds:uri="http://purl.org/dc/dcmitype/"/>
    <ds:schemaRef ds:uri="ee4a207e-7b80-4e90-b194-bce8ab9d81cc"/>
    <ds:schemaRef ds:uri="http://www.w3.org/XML/1998/namespace"/>
    <ds:schemaRef ds:uri="http://purl.org/dc/elements/1.1/"/>
  </ds:schemaRefs>
</ds:datastoreItem>
</file>

<file path=customXml/itemProps3.xml><?xml version="1.0" encoding="utf-8"?>
<ds:datastoreItem xmlns:ds="http://schemas.openxmlformats.org/officeDocument/2006/customXml" ds:itemID="{1DCBB587-2CD0-4EAA-A8B5-97AE7FB6C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1998</Words>
  <Characters>11131</Characters>
  <Application>Microsoft Office Word</Application>
  <DocSecurity>0</DocSecurity>
  <Lines>2782</Lines>
  <Paragraphs>1875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Links>
    <vt:vector size="24" baseType="variant">
      <vt:variant>
        <vt:i4>262196</vt:i4>
      </vt:variant>
      <vt:variant>
        <vt:i4>9</vt:i4>
      </vt:variant>
      <vt:variant>
        <vt:i4>0</vt:i4>
      </vt:variant>
      <vt:variant>
        <vt:i4>5</vt:i4>
      </vt:variant>
      <vt:variant>
        <vt:lpwstr>mailto:%20emmsupport@education.gov.au</vt:lpwstr>
      </vt:variant>
      <vt:variant>
        <vt:lpwstr/>
      </vt:variant>
      <vt:variant>
        <vt:i4>5701638</vt:i4>
      </vt:variant>
      <vt:variant>
        <vt:i4>6</vt:i4>
      </vt:variant>
      <vt:variant>
        <vt:i4>0</vt:i4>
      </vt:variant>
      <vt:variant>
        <vt:i4>5</vt:i4>
      </vt:variant>
      <vt:variant>
        <vt:lpwstr>https://www.education.gov.au/national-teacher-workforce-action-plan/priority-area-3-keeping-teachers-we-have</vt:lpwstr>
      </vt:variant>
      <vt:variant>
        <vt:lpwstr/>
      </vt:variant>
      <vt:variant>
        <vt:i4>720972</vt:i4>
      </vt:variant>
      <vt:variant>
        <vt:i4>3</vt:i4>
      </vt:variant>
      <vt:variant>
        <vt:i4>0</vt:i4>
      </vt:variant>
      <vt:variant>
        <vt:i4>5</vt:i4>
      </vt:variant>
      <vt:variant>
        <vt:lpwstr>https://snapshots.acecqa.gov.au/workforcedashboard/index.html</vt:lpwstr>
      </vt:variant>
      <vt:variant>
        <vt:lpwstr/>
      </vt:variant>
      <vt:variant>
        <vt:i4>1704003</vt:i4>
      </vt:variant>
      <vt:variant>
        <vt:i4>0</vt:i4>
      </vt:variant>
      <vt:variant>
        <vt:i4>0</vt:i4>
      </vt:variant>
      <vt:variant>
        <vt:i4>5</vt:i4>
      </vt:variant>
      <vt:variant>
        <vt:lpwstr>https://www.acecqa.gov.au/national-workforce-strategy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KALKMAN,David</dc:creator>
  <cp:keywords/>
  <cp:lastModifiedBy>TAYLOR,Karen</cp:lastModifiedBy>
  <cp:revision>8</cp:revision>
  <cp:lastPrinted>2023-10-05T23:59:00Z</cp:lastPrinted>
  <dcterms:created xsi:type="dcterms:W3CDTF">2025-08-22T06:45:00Z</dcterms:created>
  <dcterms:modified xsi:type="dcterms:W3CDTF">2025-08-22T06:54:00Z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2023-02-28T06:15:13Z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44ae25a7-354f-4242-bed7-aaccb2853352</vt:lpwstr>
  </property>
  <property fmtid="{D5CDD505-2E9C-101B-9397-08002B2CF9AE}" pid="8" name="MSIP_Label_79d889eb-932f-4752-8739-64d25806ef64_ContentBits">
    <vt:lpwstr>0</vt:lpwstr>
  </property>
  <property fmtid="{D5CDD505-2E9C-101B-9397-08002B2CF9AE}" pid="9" name="ContentTypeId">
    <vt:lpwstr>0x0101007454BC86A8723743B7BA5AC09EB06F0E</vt:lpwstr>
  </property>
  <property fmtid="{D5CDD505-2E9C-101B-9397-08002B2CF9AE}" pid="10" name="MSIP_Label_b603dfd7-d93a-4381-a340-2995d8282205_Enabled">
    <vt:lpwstr>true</vt:lpwstr>
  </property>
  <property fmtid="{D5CDD505-2E9C-101B-9397-08002B2CF9AE}" pid="11" name="MSIP_Label_b603dfd7-d93a-4381-a340-2995d8282205_SetDate">
    <vt:lpwstr>2023-07-06T11:08:12Z</vt:lpwstr>
  </property>
  <property fmtid="{D5CDD505-2E9C-101B-9397-08002B2CF9AE}" pid="12" name="MSIP_Label_b603dfd7-d93a-4381-a340-2995d8282205_Method">
    <vt:lpwstr>Standard</vt:lpwstr>
  </property>
  <property fmtid="{D5CDD505-2E9C-101B-9397-08002B2CF9AE}" pid="13" name="MSIP_Label_b603dfd7-d93a-4381-a340-2995d8282205_Name">
    <vt:lpwstr>OFFICIAL</vt:lpwstr>
  </property>
  <property fmtid="{D5CDD505-2E9C-101B-9397-08002B2CF9AE}" pid="14" name="MSIP_Label_b603dfd7-d93a-4381-a340-2995d8282205_SiteId">
    <vt:lpwstr>05a0e69a-418a-47c1-9c25-9387261bf991</vt:lpwstr>
  </property>
  <property fmtid="{D5CDD505-2E9C-101B-9397-08002B2CF9AE}" pid="15" name="MSIP_Label_b603dfd7-d93a-4381-a340-2995d8282205_ActionId">
    <vt:lpwstr>aa28d9aa-acc6-4264-bde9-2c360903c2e9</vt:lpwstr>
  </property>
  <property fmtid="{D5CDD505-2E9C-101B-9397-08002B2CF9AE}" pid="16" name="MSIP_Label_b603dfd7-d93a-4381-a340-2995d8282205_ContentBits">
    <vt:lpwstr>0</vt:lpwstr>
  </property>
  <property fmtid="{D5CDD505-2E9C-101B-9397-08002B2CF9AE}" pid="17" name="MediaServiceImageTags">
    <vt:lpwstr/>
  </property>
  <property fmtid="{D5CDD505-2E9C-101B-9397-08002B2CF9AE}" pid="18" name="Order">
    <vt:r8>545400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