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xmlns:asvg="http://schemas.microsoft.com/office/drawing/2016/SVG/main" mc:Ignorable="w14 w15 w16se w16cid w16 w16cex w16sdtdh w16sdtfl w16du wp14">
  <w:body>
    <w:p w:rsidR="00107DD5" w:rsidP="00CA4815" w:rsidRDefault="00221D8F" w14:paraId="1117224F" w14:textId="77777777">
      <w:r w:rsidRPr="00CA4815">
        <w:rPr>
          <w:b/>
          <w:bCs/>
          <w:noProof/>
        </w:rPr>
        <w:drawing>
          <wp:anchor distT="0" distB="0" distL="114300" distR="114300" simplePos="0" relativeHeight="251658240" behindDoc="1" locked="1" layoutInCell="1" allowOverlap="1" wp14:anchorId="1A073D40" wp14:editId="22C574A1">
            <wp:simplePos x="0" y="0"/>
            <wp:positionH relativeFrom="column">
              <wp:posOffset>-914400</wp:posOffset>
            </wp:positionH>
            <wp:positionV relativeFrom="paragraph">
              <wp:posOffset>-777875</wp:posOffset>
            </wp:positionV>
            <wp:extent cx="7560000" cy="1836000"/>
            <wp:effectExtent l="0" t="0" r="317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0" cy="1836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07DD5">
        <w:rPr>
          <w:noProof/>
        </w:rPr>
        <w:drawing>
          <wp:inline distT="0" distB="0" distL="0" distR="0" wp14:anchorId="0C17F6B2" wp14:editId="0E5FB29B">
            <wp:extent cx="2271600" cy="554400"/>
            <wp:effectExtent l="0" t="0" r="0" b="0"/>
            <wp:docPr id="3" name="Graphic 3" descr="Australian Government Department of Educatio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3" descr="Australian Government Department of Education.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1600" cy="55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_Toc203564978" w:displacedByCustomXml="next" w:id="0"/>
    <w:bookmarkStart w:name="_Toc126923157" w:displacedByCustomXml="next" w:id="1"/>
    <w:bookmarkStart w:name="_Toc126923146" w:displacedByCustomXml="next" w:id="2"/>
    <w:sdt>
      <w:sdtPr>
        <w:alias w:val="Title"/>
        <w:tag w:val=""/>
        <w:id w:val="1478495247"/>
        <w:placeholder>
          <w:docPart w:val="53566AD99D9F4D9CBF7ED8D742EE0349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:rsidR="00221D8F" w:rsidP="00893A34" w:rsidRDefault="00517AEE" w14:paraId="3F8BE1DA" w14:textId="32034739">
          <w:pPr>
            <w:pStyle w:val="Heading1"/>
          </w:pPr>
          <w:r>
            <w:t xml:space="preserve">Task card – How to Update Fees in the Provider Entry </w:t>
          </w:r>
          <w:r w:rsidR="008613BF">
            <w:t>Point (PEP)</w:t>
          </w:r>
        </w:p>
      </w:sdtContent>
    </w:sdt>
    <w:bookmarkEnd w:displacedByCustomXml="prev" w:id="0"/>
    <w:bookmarkEnd w:displacedByCustomXml="prev" w:id="1"/>
    <w:bookmarkEnd w:displacedByCustomXml="prev" w:id="2"/>
    <w:p w:rsidR="00C24C53" w:rsidP="00B40B45" w:rsidRDefault="00B40B45" w14:paraId="07F7E81B" w14:textId="19B4C297">
      <w:pPr>
        <w:pStyle w:val="Heading3"/>
      </w:pPr>
      <w:bookmarkStart w:name="_Toc203564979" w:id="3"/>
      <w:bookmarkStart w:name="_Toc126923148" w:id="4"/>
      <w:bookmarkStart w:name="_Toc126923159" w:id="5"/>
      <w:bookmarkStart w:name="_Toc126923318" w:id="6"/>
      <w:r>
        <w:t>How to update fees in the Provider Entry Point</w:t>
      </w:r>
      <w:bookmarkEnd w:id="3"/>
      <w:r w:rsidR="00F660B3">
        <w:t xml:space="preserve">. </w:t>
      </w:r>
    </w:p>
    <w:p w:rsidR="00B40B45" w:rsidP="00B40B45" w:rsidRDefault="00B40B45" w14:paraId="4F804C0A" w14:textId="77777777"/>
    <w:sdt>
      <w:sdtPr>
        <w:id w:val="1036773857"/>
        <w:docPartObj>
          <w:docPartGallery w:val="Table of Contents"/>
          <w:docPartUnique/>
        </w:docPartObj>
        <w:rPr>
          <w:rFonts w:ascii="Calibri" w:hAnsi="Calibri" w:eastAsia="" w:cs="" w:asciiTheme="minorAscii" w:hAnsiTheme="minorAscii" w:eastAsiaTheme="minorEastAsia" w:cstheme="minorBidi"/>
          <w:b w:val="0"/>
          <w:bCs w:val="0"/>
          <w:color w:val="auto"/>
          <w:sz w:val="22"/>
          <w:szCs w:val="22"/>
          <w:lang w:val="en-AU"/>
        </w:rPr>
      </w:sdtPr>
      <w:sdtEndPr>
        <w:rPr>
          <w:rFonts w:ascii="Calibri" w:hAnsi="Calibri" w:eastAsia="" w:cs="" w:asciiTheme="minorAscii" w:hAnsiTheme="minorAscii" w:eastAsiaTheme="minorEastAsia" w:cstheme="minorBidi"/>
          <w:b w:val="0"/>
          <w:bCs w:val="0"/>
          <w:noProof/>
          <w:color w:val="auto"/>
          <w:sz w:val="22"/>
          <w:szCs w:val="22"/>
          <w:lang w:val="en-AU"/>
        </w:rPr>
      </w:sdtEndPr>
      <w:sdtContent>
        <w:p w:rsidR="00B40B45" w:rsidP="00582929" w:rsidRDefault="00B40B45" w14:paraId="5ED5E126" w14:textId="7174879F">
          <w:pPr>
            <w:pStyle w:val="TOCHeading"/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</w:p>
        <w:p w:rsidR="00B40B45" w:rsidRDefault="00B40B45" w14:paraId="4E2B4DAA" w14:textId="53704A5F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history="1" w:anchor="_Toc203564980">
            <w:r w:rsidRPr="005A1ECC">
              <w:rPr>
                <w:rStyle w:val="Hyperlink"/>
                <w:noProof/>
              </w:rPr>
              <w:t>Overview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63CA"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0B45" w:rsidRDefault="00B40B45" w14:paraId="6E4F4AF2" w14:textId="1F1E52CC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history="1" w:anchor="_Toc203564981">
            <w:r w:rsidRPr="005A1ECC">
              <w:rPr>
                <w:rStyle w:val="Hyperlink"/>
                <w:noProof/>
              </w:rPr>
              <w:t>Logging 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63CA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0B45" w:rsidRDefault="00B40B45" w14:paraId="3CB3C45C" w14:textId="52F74EB1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history="1" w:anchor="_Toc203564985">
            <w:r w:rsidRPr="005A1ECC">
              <w:rPr>
                <w:rStyle w:val="Hyperlink"/>
                <w:noProof/>
              </w:rPr>
              <w:t>Fee and Inclusion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63CA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0B45" w:rsidRDefault="00B40B45" w14:paraId="15BF2C69" w14:textId="0EF53229">
          <w:pPr>
            <w:pStyle w:val="TOC2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AU"/>
              <w14:ligatures w14:val="standardContextual"/>
            </w:rPr>
          </w:pPr>
          <w:hyperlink w:history="1" w:anchor="_Toc203564989">
            <w:r w:rsidRPr="005A1ECC">
              <w:rPr>
                <w:rStyle w:val="Hyperlink"/>
                <w:noProof/>
              </w:rPr>
              <w:t>Website Details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_Toc203564989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B563CA"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B40B45" w:rsidRDefault="00B40B45" w14:paraId="3FD61AC0" w14:textId="70F879AB">
          <w:r>
            <w:rPr>
              <w:b/>
              <w:bCs/>
              <w:noProof/>
            </w:rPr>
            <w:fldChar w:fldCharType="end"/>
          </w:r>
        </w:p>
      </w:sdtContent>
    </w:sdt>
    <w:p w:rsidRPr="00B40B45" w:rsidR="00B40B45" w:rsidP="00582929" w:rsidRDefault="00B40B45" w14:paraId="73A01413" w14:textId="77777777"/>
    <w:p w:rsidR="00410BB6" w:rsidP="00B6517B" w:rsidRDefault="00410BB6" w14:paraId="3DD2A739" w14:textId="77777777">
      <w:pPr>
        <w:pStyle w:val="Heading2"/>
      </w:pPr>
      <w:bookmarkStart w:name="_Toc203564980" w:id="7"/>
    </w:p>
    <w:p w:rsidRPr="00AD631F" w:rsidR="00B6517B" w:rsidP="00B6517B" w:rsidRDefault="00B6517B" w14:paraId="79E4D2BF" w14:textId="58408246">
      <w:pPr>
        <w:pStyle w:val="Heading2"/>
      </w:pPr>
      <w:r>
        <w:t>Overview</w:t>
      </w:r>
      <w:bookmarkEnd w:id="7"/>
    </w:p>
    <w:p w:rsidR="00B6517B" w:rsidP="00B6517B" w:rsidRDefault="00B6517B" w14:paraId="5A75F26E" w14:textId="699B53B3">
      <w:r>
        <w:t xml:space="preserve">This task card outlines how to </w:t>
      </w:r>
      <w:r w:rsidR="007C34C2">
        <w:t xml:space="preserve">update your service fees in </w:t>
      </w:r>
      <w:r>
        <w:t>the Provider Entry Point (PEP) to meet your reporting obligations under Family Assistance Law (FAL)</w:t>
      </w:r>
      <w:r w:rsidR="00163100">
        <w:t>.</w:t>
      </w:r>
    </w:p>
    <w:p w:rsidRPr="00221075" w:rsidR="00221075" w:rsidP="00221075" w:rsidRDefault="000E6729" w14:paraId="43E63CF7" w14:textId="0472B306">
      <w:r>
        <w:t>Under FAL you are required to report your fees</w:t>
      </w:r>
      <w:r w:rsidR="00221075">
        <w:t xml:space="preserve"> w</w:t>
      </w:r>
      <w:r w:rsidRPr="00221075" w:rsidR="00221075">
        <w:t>ithin 14 days of:</w:t>
      </w:r>
    </w:p>
    <w:p w:rsidRPr="00221075" w:rsidR="00221075" w:rsidP="00FB0F80" w:rsidRDefault="00221075" w14:paraId="72BDAE36" w14:textId="77777777">
      <w:pPr>
        <w:pStyle w:val="ListParagraph"/>
        <w:numPr>
          <w:ilvl w:val="0"/>
          <w:numId w:val="25"/>
        </w:numPr>
      </w:pPr>
      <w:r w:rsidRPr="00221075">
        <w:t>receiving CCS approval (or opening the service if that occurs at a later date)</w:t>
      </w:r>
    </w:p>
    <w:p w:rsidRPr="00221075" w:rsidR="00221075" w:rsidP="00FB0F80" w:rsidRDefault="00221075" w14:paraId="71D14FB1" w14:textId="77777777">
      <w:pPr>
        <w:pStyle w:val="ListParagraph"/>
        <w:numPr>
          <w:ilvl w:val="0"/>
          <w:numId w:val="25"/>
        </w:numPr>
      </w:pPr>
      <w:r w:rsidRPr="00221075">
        <w:t>changing your fees</w:t>
      </w:r>
    </w:p>
    <w:p w:rsidRPr="00221075" w:rsidR="00221075" w:rsidP="00FB0F80" w:rsidRDefault="00221075" w14:paraId="05EB1FBB" w14:textId="77777777">
      <w:pPr>
        <w:pStyle w:val="ListParagraph"/>
        <w:numPr>
          <w:ilvl w:val="0"/>
          <w:numId w:val="25"/>
        </w:numPr>
      </w:pPr>
      <w:r w:rsidRPr="00221075">
        <w:t>twice a year – after the end of the financial year and calendar year, including reporting no change in fees.</w:t>
      </w:r>
    </w:p>
    <w:p w:rsidRPr="000E0987" w:rsidR="00B6517B" w:rsidP="00B6517B" w:rsidRDefault="00B6517B" w14:paraId="70D1C703" w14:textId="70B1A3E3">
      <w:r w:rsidRPr="000E0987">
        <w:t xml:space="preserve">Find more </w:t>
      </w:r>
      <w:hyperlink w:history="1" w:anchor="toc-task-cards" r:id="rId14">
        <w:r w:rsidRPr="000E0987">
          <w:rPr>
            <w:rStyle w:val="Hyperlink"/>
          </w:rPr>
          <w:t>task cards</w:t>
        </w:r>
      </w:hyperlink>
      <w:r w:rsidRPr="000E0987">
        <w:t xml:space="preserve"> for the PEP on our website.</w:t>
      </w:r>
    </w:p>
    <w:p w:rsidR="00410BB6" w:rsidP="00524ABD" w:rsidRDefault="00B6517B" w14:paraId="517AE081" w14:textId="1F4B91B2">
      <w:r>
        <w:lastRenderedPageBreak/>
        <w:t xml:space="preserve">If you need further assistance, contact the </w:t>
      </w:r>
      <w:bookmarkStart w:name="_Int_BYDqEOi0" w:id="8"/>
      <w:r>
        <w:t>Child Care</w:t>
      </w:r>
      <w:bookmarkEnd w:id="8"/>
      <w:r>
        <w:t xml:space="preserve"> Subsidy Provider Helpdesk on 1300 667 276 from 9 am to 5 pm AEST or </w:t>
      </w:r>
      <w:hyperlink r:id="rId15">
        <w:r w:rsidRPr="24DC033A">
          <w:rPr>
            <w:rStyle w:val="Hyperlink"/>
          </w:rPr>
          <w:t>via email</w:t>
        </w:r>
      </w:hyperlink>
      <w:r>
        <w:t xml:space="preserve"> anytime.</w:t>
      </w:r>
      <w:r w:rsidR="00524ABD">
        <w:t xml:space="preserve"> </w:t>
      </w:r>
    </w:p>
    <w:p w:rsidRPr="00740676" w:rsidR="00410BB6" w:rsidP="00410BB6" w:rsidRDefault="00410BB6" w14:paraId="720391D9" w14:textId="77777777">
      <w:pPr>
        <w:rPr>
          <w:rFonts w:ascii="Calibri" w:hAnsi="Calibri" w:eastAsia="Calibri" w:cs="Calibri"/>
        </w:rPr>
      </w:pPr>
      <w:r w:rsidRPr="00740676">
        <w:rPr>
          <w:rFonts w:ascii="Calibri" w:hAnsi="Calibri" w:eastAsia="Calibri" w:cs="Calibri"/>
          <w:b/>
          <w:bCs/>
        </w:rPr>
        <w:t>Note:</w:t>
      </w:r>
      <w:r w:rsidRPr="00740676">
        <w:rPr>
          <w:rFonts w:ascii="Calibri" w:hAnsi="Calibri" w:eastAsia="Calibri" w:cs="Calibri"/>
        </w:rPr>
        <w:t xml:space="preserve"> Only certain special characters can be used in the PEP:</w:t>
      </w:r>
    </w:p>
    <w:p w:rsidRPr="00740676" w:rsidR="00410BB6" w:rsidP="00410BB6" w:rsidRDefault="00410BB6" w14:paraId="0DFF1BA2" w14:textId="77777777">
      <w:pPr>
        <w:pStyle w:val="ListParagraph"/>
        <w:numPr>
          <w:ilvl w:val="0"/>
          <w:numId w:val="26"/>
        </w:numPr>
        <w:spacing w:after="200" w:line="360" w:lineRule="auto"/>
        <w:rPr>
          <w:rFonts w:ascii="Calibri" w:hAnsi="Calibri" w:eastAsia="Calibri" w:cs="Calibri"/>
          <w:lang w:val="en-GB"/>
        </w:rPr>
      </w:pPr>
      <w:r w:rsidRPr="00740676">
        <w:rPr>
          <w:rFonts w:ascii="Calibri" w:hAnsi="Calibri" w:eastAsia="Calibri" w:cs="Calibri"/>
        </w:rPr>
        <w:t>full stop (.)</w:t>
      </w:r>
    </w:p>
    <w:p w:rsidRPr="00740676" w:rsidR="00410BB6" w:rsidP="00410BB6" w:rsidRDefault="00410BB6" w14:paraId="0ED3DB9D" w14:textId="77777777">
      <w:pPr>
        <w:pStyle w:val="ListParagraph"/>
        <w:numPr>
          <w:ilvl w:val="0"/>
          <w:numId w:val="26"/>
        </w:numPr>
        <w:spacing w:after="200" w:line="360" w:lineRule="auto"/>
        <w:rPr>
          <w:rFonts w:ascii="Calibri" w:hAnsi="Calibri" w:eastAsia="Calibri" w:cs="Calibri"/>
          <w:lang w:val="en-GB"/>
        </w:rPr>
      </w:pPr>
      <w:r w:rsidRPr="00740676">
        <w:rPr>
          <w:rFonts w:ascii="Calibri" w:hAnsi="Calibri" w:eastAsia="Calibri" w:cs="Calibri"/>
        </w:rPr>
        <w:t>comma (,)</w:t>
      </w:r>
    </w:p>
    <w:p w:rsidRPr="00740676" w:rsidR="00410BB6" w:rsidP="00410BB6" w:rsidRDefault="00410BB6" w14:paraId="709CCDA1" w14:textId="77777777">
      <w:pPr>
        <w:pStyle w:val="ListParagraph"/>
        <w:numPr>
          <w:ilvl w:val="0"/>
          <w:numId w:val="26"/>
        </w:numPr>
        <w:spacing w:after="200" w:line="360" w:lineRule="auto"/>
        <w:rPr>
          <w:rFonts w:ascii="Calibri" w:hAnsi="Calibri" w:eastAsia="Calibri" w:cs="Calibri"/>
          <w:lang w:val="en-GB"/>
        </w:rPr>
      </w:pPr>
      <w:r w:rsidRPr="00740676">
        <w:rPr>
          <w:rFonts w:ascii="Calibri" w:hAnsi="Calibri" w:eastAsia="Calibri" w:cs="Calibri"/>
        </w:rPr>
        <w:t>hyphen (-)</w:t>
      </w:r>
    </w:p>
    <w:p w:rsidRPr="00740676" w:rsidR="00410BB6" w:rsidP="00410BB6" w:rsidRDefault="00410BB6" w14:paraId="4A899126" w14:textId="77777777">
      <w:pPr>
        <w:pStyle w:val="ListParagraph"/>
        <w:numPr>
          <w:ilvl w:val="0"/>
          <w:numId w:val="26"/>
        </w:numPr>
        <w:spacing w:after="200" w:line="360" w:lineRule="auto"/>
        <w:rPr>
          <w:rFonts w:ascii="Calibri" w:hAnsi="Calibri" w:eastAsia="Calibri" w:cs="Calibri"/>
          <w:lang w:val="en-GB"/>
        </w:rPr>
      </w:pPr>
      <w:r w:rsidRPr="00740676">
        <w:rPr>
          <w:rFonts w:ascii="Calibri" w:hAnsi="Calibri" w:eastAsia="Calibri" w:cs="Calibri"/>
        </w:rPr>
        <w:t>slashes (/, \)</w:t>
      </w:r>
    </w:p>
    <w:p w:rsidRPr="00740676" w:rsidR="00410BB6" w:rsidP="00410BB6" w:rsidRDefault="00410BB6" w14:paraId="1A923BCB" w14:textId="77777777">
      <w:pPr>
        <w:pStyle w:val="ListParagraph"/>
        <w:numPr>
          <w:ilvl w:val="0"/>
          <w:numId w:val="26"/>
        </w:numPr>
        <w:spacing w:after="200" w:line="360" w:lineRule="auto"/>
        <w:rPr>
          <w:rFonts w:ascii="Calibri" w:hAnsi="Calibri" w:eastAsia="Calibri" w:cs="Calibri"/>
          <w:lang w:val="en-GB"/>
        </w:rPr>
      </w:pPr>
      <w:r w:rsidRPr="00740676">
        <w:rPr>
          <w:rFonts w:ascii="Calibri" w:hAnsi="Calibri" w:eastAsia="Calibri" w:cs="Calibri"/>
        </w:rPr>
        <w:t>apostrophe (‘).</w:t>
      </w:r>
    </w:p>
    <w:p w:rsidR="00410BB6" w:rsidP="00410BB6" w:rsidRDefault="00410BB6" w14:paraId="770C9E2E" w14:textId="77777777">
      <w:pPr>
        <w:rPr>
          <w:rFonts w:ascii="Calibri" w:hAnsi="Calibri" w:eastAsia="Calibri" w:cs="Calibri"/>
        </w:rPr>
      </w:pPr>
      <w:r w:rsidRPr="00740676">
        <w:rPr>
          <w:rFonts w:ascii="Calibri" w:hAnsi="Calibri" w:eastAsia="Calibri" w:cs="Calibri"/>
        </w:rPr>
        <w:t>All other special characters will cause an error in the system.</w:t>
      </w:r>
    </w:p>
    <w:p w:rsidR="00582929" w:rsidP="00410BB6" w:rsidRDefault="00582929" w14:paraId="71BE463A" w14:textId="77777777">
      <w:pPr>
        <w:rPr>
          <w:rFonts w:ascii="Calibri" w:hAnsi="Calibri" w:eastAsia="Calibri" w:cs="Calibri"/>
        </w:rPr>
      </w:pPr>
    </w:p>
    <w:p w:rsidR="00582929" w:rsidP="00410BB6" w:rsidRDefault="00582929" w14:paraId="628A7079" w14:textId="77777777">
      <w:pPr>
        <w:rPr>
          <w:rFonts w:ascii="Calibri" w:hAnsi="Calibri" w:eastAsia="Calibri" w:cs="Calibri"/>
        </w:rPr>
      </w:pPr>
    </w:p>
    <w:p w:rsidR="00582929" w:rsidP="00410BB6" w:rsidRDefault="00582929" w14:paraId="39359A14" w14:textId="77777777">
      <w:pPr>
        <w:rPr>
          <w:rFonts w:ascii="Calibri" w:hAnsi="Calibri" w:eastAsia="Calibri" w:cs="Calibri"/>
        </w:rPr>
      </w:pPr>
    </w:p>
    <w:p w:rsidR="00410BB6" w:rsidP="00B6517B" w:rsidRDefault="00410BB6" w14:paraId="7E6A7CFC" w14:textId="77777777"/>
    <w:p w:rsidR="00E846D4" w:rsidP="00B6517B" w:rsidRDefault="00E846D4" w14:paraId="1DD4A6C3" w14:textId="77777777"/>
    <w:p w:rsidR="00E846D4" w:rsidP="00B6517B" w:rsidRDefault="00E846D4" w14:paraId="79AEA6C3" w14:textId="77777777"/>
    <w:p w:rsidR="00E846D4" w:rsidP="00B6517B" w:rsidRDefault="00E846D4" w14:paraId="134D10E1" w14:textId="77777777"/>
    <w:p w:rsidR="00E846D4" w:rsidP="00B6517B" w:rsidRDefault="00E846D4" w14:paraId="5DB7C109" w14:textId="77777777"/>
    <w:p w:rsidR="00E846D4" w:rsidP="00B6517B" w:rsidRDefault="00E846D4" w14:paraId="4ACB1A1C" w14:textId="77777777"/>
    <w:p w:rsidR="007A0571" w:rsidP="00B6517B" w:rsidRDefault="007A0571" w14:paraId="79CF6B04" w14:textId="77777777"/>
    <w:p w:rsidR="007A0571" w:rsidP="00B6517B" w:rsidRDefault="007A0571" w14:paraId="779FB9B3" w14:textId="77777777"/>
    <w:p w:rsidR="007A0571" w:rsidP="00B6517B" w:rsidRDefault="007A0571" w14:paraId="5BA88CF0" w14:textId="77777777"/>
    <w:p w:rsidR="007A0571" w:rsidP="00B6517B" w:rsidRDefault="007A0571" w14:paraId="452CEC71" w14:textId="77777777"/>
    <w:p w:rsidR="00E846D4" w:rsidP="00B6517B" w:rsidRDefault="00E846D4" w14:paraId="0776E45F" w14:textId="77777777"/>
    <w:p w:rsidR="00E846D4" w:rsidP="007A0571" w:rsidRDefault="00E846D4" w14:paraId="4FF47F14" w14:textId="4C78FCCB">
      <w:pPr>
        <w:pStyle w:val="Heading2"/>
      </w:pPr>
      <w:bookmarkStart w:name="_Toc203564981" w:id="9"/>
      <w:r w:rsidRPr="007A0571">
        <w:t>Logging</w:t>
      </w:r>
      <w:r>
        <w:t xml:space="preserve"> In</w:t>
      </w:r>
      <w:bookmarkEnd w:id="9"/>
    </w:p>
    <w:p w:rsidRPr="00663780" w:rsidR="00E846D4" w:rsidP="00E846D4" w:rsidRDefault="00E846D4" w14:paraId="71BC03D2" w14:textId="77777777">
      <w:pPr>
        <w:pStyle w:val="Steps"/>
      </w:pPr>
      <w:bookmarkStart w:name="_Toc203564982" w:id="10"/>
      <w:r w:rsidRPr="00663780">
        <w:t>Step 1</w:t>
      </w:r>
      <w:bookmarkStart w:name="_Toc105408592" w:id="11"/>
      <w:bookmarkEnd w:id="10"/>
    </w:p>
    <w:bookmarkEnd w:id="11"/>
    <w:p w:rsidR="00E846D4" w:rsidP="009E2CF6" w:rsidRDefault="00E846D4" w14:paraId="54EB7C29" w14:textId="77777777">
      <w:pPr>
        <w:spacing w:after="0"/>
      </w:pPr>
      <w:r>
        <w:t xml:space="preserve">Log in to the </w:t>
      </w:r>
      <w:hyperlink w:history="1" r:id="rId16">
        <w:r w:rsidRPr="36C6660D">
          <w:rPr>
            <w:rStyle w:val="Hyperlink"/>
          </w:rPr>
          <w:t>Provider Entry Point (PEP)</w:t>
        </w:r>
      </w:hyperlink>
      <w:r>
        <w:t>.</w:t>
      </w:r>
    </w:p>
    <w:p w:rsidRPr="00FF1524" w:rsidR="00225C2D" w:rsidP="00C57841" w:rsidRDefault="00C57841" w14:paraId="7BF772C1" w14:textId="320DFC50">
      <w:pPr>
        <w:pStyle w:val="Heading2"/>
      </w:pPr>
      <w:r>
        <w:lastRenderedPageBreak/>
        <w:t>Fees and Inclusions</w:t>
      </w:r>
    </w:p>
    <w:p w:rsidRPr="00B14771" w:rsidR="00E846D4" w:rsidP="00E846D4" w:rsidRDefault="00E846D4" w14:paraId="690707E2" w14:textId="4B02E651">
      <w:pPr>
        <w:pStyle w:val="Steps"/>
      </w:pPr>
      <w:bookmarkStart w:name="_Toc203564983" w:id="12"/>
      <w:r w:rsidRPr="00B14771">
        <w:t xml:space="preserve">Step </w:t>
      </w:r>
      <w:bookmarkEnd w:id="12"/>
      <w:r w:rsidR="00C64860">
        <w:t>1</w:t>
      </w:r>
    </w:p>
    <w:p w:rsidR="00E846D4" w:rsidP="00E846D4" w:rsidRDefault="00E846D4" w14:paraId="4DC664E2" w14:textId="74DBED40">
      <w:r>
        <w:t xml:space="preserve">Navigate to the homepage of the </w:t>
      </w:r>
      <w:r w:rsidR="004A6F6A">
        <w:t>service</w:t>
      </w:r>
      <w:r>
        <w:t xml:space="preserve"> where you want to </w:t>
      </w:r>
      <w:r w:rsidR="004A6F6A">
        <w:t>update fees</w:t>
      </w:r>
      <w:r>
        <w:t xml:space="preserve">. </w:t>
      </w:r>
    </w:p>
    <w:p w:rsidR="00E846D4" w:rsidP="00E846D4" w:rsidRDefault="00E846D4" w14:paraId="4F190EA3" w14:textId="0843A5D6">
      <w:r>
        <w:t xml:space="preserve">It is important that you are in the appropriate </w:t>
      </w:r>
      <w:r w:rsidR="004A6F6A">
        <w:t>service</w:t>
      </w:r>
      <w:r>
        <w:t xml:space="preserve"> context for the </w:t>
      </w:r>
      <w:r w:rsidR="004A6F6A">
        <w:t>fees</w:t>
      </w:r>
      <w:r>
        <w:t xml:space="preserve"> you will be submitting. </w:t>
      </w:r>
    </w:p>
    <w:p w:rsidR="00E846D4" w:rsidP="00E846D4" w:rsidRDefault="00E846D4" w14:paraId="0F536992" w14:textId="77777777">
      <w:r>
        <w:t xml:space="preserve">Select the </w:t>
      </w:r>
      <w:r>
        <w:rPr>
          <w:b/>
          <w:bCs/>
        </w:rPr>
        <w:t xml:space="preserve">Manage Details </w:t>
      </w:r>
      <w:r>
        <w:t>tile.</w:t>
      </w:r>
    </w:p>
    <w:p w:rsidR="00E846D4" w:rsidP="001D78CD" w:rsidRDefault="003A2800" w14:paraId="0E05BE2A" w14:textId="633AB013">
      <w:r w:rsidRPr="006153C3">
        <w:rPr>
          <w:noProof/>
        </w:rPr>
        <w:drawing>
          <wp:inline distT="0" distB="0" distL="0" distR="0" wp14:anchorId="5D81BF36" wp14:editId="3688DD10">
            <wp:extent cx="5731510" cy="3018155"/>
            <wp:effectExtent l="0" t="0" r="2540" b="0"/>
            <wp:docPr id="844915275" name="Picture 1" descr="Screenshot of the PEP homepage with more details in the manage details tile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4915275" name="Picture 1" descr="Screenshot of the PEP homepage with more details in the manage details tile highlighted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018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46D4" w:rsidP="004A6F6A" w:rsidRDefault="004A6F6A" w14:paraId="2267897F" w14:textId="4F1D7B39">
      <w:pPr>
        <w:pStyle w:val="Steps"/>
      </w:pPr>
      <w:bookmarkStart w:name="_Toc203564984" w:id="13"/>
      <w:r>
        <w:t xml:space="preserve">Step </w:t>
      </w:r>
      <w:bookmarkEnd w:id="13"/>
      <w:r w:rsidR="00C64860">
        <w:t>2</w:t>
      </w:r>
    </w:p>
    <w:p w:rsidR="004A6F6A" w:rsidP="004A6F6A" w:rsidRDefault="00E02C9E" w14:paraId="22846115" w14:textId="4D831711">
      <w:r>
        <w:t xml:space="preserve">Select </w:t>
      </w:r>
      <w:r w:rsidR="00D6576F">
        <w:rPr>
          <w:b/>
          <w:bCs/>
        </w:rPr>
        <w:t>Fees and inclusions</w:t>
      </w:r>
      <w:r w:rsidR="00FB0F80">
        <w:rPr>
          <w:b/>
          <w:bCs/>
        </w:rPr>
        <w:t xml:space="preserve">. </w:t>
      </w:r>
      <w:r w:rsidR="00FB0F80">
        <w:t xml:space="preserve">From here you can select to update your fees as either detailed fees and inclusions or a link to your fee schedule on your business website. </w:t>
      </w:r>
    </w:p>
    <w:p w:rsidR="00D6576F" w:rsidP="009E2CF6" w:rsidRDefault="00D6576F" w14:paraId="608637A9" w14:textId="2D9BF24C">
      <w:pPr>
        <w:spacing w:after="0"/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48B2D784" wp14:editId="6662426C">
            <wp:extent cx="5721350" cy="4429125"/>
            <wp:effectExtent l="0" t="0" r="0" b="9525"/>
            <wp:docPr id="410143789" name="Picture 3" descr="A screen shot of the PEP manage details homepage with fees and inclusion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0143789" name="Picture 3" descr="A screen shot of the PEP manage details homepage with fees and inclusions highlighted"/>
                    <pic:cNvPicPr>
                      <a:picLocks noChangeAspect="1" noChangeArrowheads="1"/>
                    </pic:cNvPicPr>
                  </pic:nvPicPr>
                  <pic:blipFill rotWithShape="1"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72" b="13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34E81" w:rsidP="00B34E81" w:rsidRDefault="00B34E81" w14:paraId="0EC1B618" w14:textId="77777777">
      <w:pPr>
        <w:pStyle w:val="Heading2"/>
      </w:pPr>
      <w:bookmarkStart w:name="_Toc203564985" w:id="14"/>
      <w:r>
        <w:t>Fee and Inclusion Details</w:t>
      </w:r>
      <w:bookmarkEnd w:id="14"/>
    </w:p>
    <w:p w:rsidR="00A52651" w:rsidP="00A52651" w:rsidRDefault="00A52651" w14:paraId="5F1A7548" w14:textId="2998D2FD">
      <w:pPr>
        <w:pStyle w:val="Steps"/>
      </w:pPr>
      <w:bookmarkStart w:name="_Toc203564986" w:id="15"/>
      <w:r>
        <w:t xml:space="preserve">Step </w:t>
      </w:r>
      <w:r w:rsidR="00B34E81">
        <w:t>1</w:t>
      </w:r>
      <w:bookmarkEnd w:id="15"/>
    </w:p>
    <w:p w:rsidR="00A52651" w:rsidP="00A52651" w:rsidRDefault="00516FB2" w14:paraId="5A43F65A" w14:textId="3FAB7157">
      <w:r>
        <w:t xml:space="preserve">Select </w:t>
      </w:r>
      <w:r w:rsidRPr="4C2B8DF4">
        <w:rPr>
          <w:b/>
          <w:bCs/>
        </w:rPr>
        <w:t>Fee &amp; Inclusion Details</w:t>
      </w:r>
      <w:r w:rsidRPr="4C2B8DF4" w:rsidR="008D3F39">
        <w:rPr>
          <w:b/>
          <w:bCs/>
        </w:rPr>
        <w:t xml:space="preserve"> </w:t>
      </w:r>
      <w:r w:rsidR="008D3F39">
        <w:t xml:space="preserve">and enter the </w:t>
      </w:r>
      <w:r w:rsidRPr="4C2B8DF4" w:rsidR="008D3F39">
        <w:rPr>
          <w:b/>
          <w:bCs/>
        </w:rPr>
        <w:t>Date of event</w:t>
      </w:r>
      <w:r w:rsidR="00F53444">
        <w:t xml:space="preserve"> – this is the</w:t>
      </w:r>
      <w:r w:rsidR="00670CEE">
        <w:t xml:space="preserve"> date that the fees will be in effect</w:t>
      </w:r>
      <w:r w:rsidR="00832E8C">
        <w:t>.</w:t>
      </w:r>
    </w:p>
    <w:p w:rsidRPr="001E46F0" w:rsidR="001E46F0" w:rsidP="57057E01" w:rsidRDefault="001E46F0" w14:paraId="6390912B" w14:textId="262A323D">
      <w:pPr>
        <w:rPr>
          <w:i w:val="1"/>
          <w:iCs w:val="1"/>
        </w:rPr>
      </w:pPr>
      <w:r w:rsidRPr="57057E01" w:rsidR="001E46F0">
        <w:rPr>
          <w:b w:val="1"/>
          <w:bCs w:val="1"/>
          <w:i w:val="1"/>
          <w:iCs w:val="1"/>
        </w:rPr>
        <w:t xml:space="preserve">Note – </w:t>
      </w:r>
      <w:r w:rsidRPr="57057E01" w:rsidR="001E46F0">
        <w:rPr>
          <w:i w:val="1"/>
          <w:iCs w:val="1"/>
        </w:rPr>
        <w:t xml:space="preserve">Fees cannot be backdated, the date of </w:t>
      </w:r>
      <w:r w:rsidRPr="57057E01" w:rsidR="001E46F0">
        <w:rPr>
          <w:i w:val="1"/>
          <w:iCs w:val="1"/>
        </w:rPr>
        <w:t>even</w:t>
      </w:r>
      <w:r w:rsidRPr="57057E01" w:rsidR="4CD3E539">
        <w:rPr>
          <w:i w:val="1"/>
          <w:iCs w:val="1"/>
        </w:rPr>
        <w:t>t</w:t>
      </w:r>
      <w:r w:rsidRPr="57057E01" w:rsidR="001E46F0">
        <w:rPr>
          <w:i w:val="1"/>
          <w:iCs w:val="1"/>
        </w:rPr>
        <w:t xml:space="preserve"> must be either the day of submission or a future date. </w:t>
      </w:r>
    </w:p>
    <w:p w:rsidR="00091146" w:rsidP="00A52651" w:rsidRDefault="008D3F39" w14:paraId="60299AB0" w14:textId="6BB8552C">
      <w:pPr>
        <w:rPr>
          <w:b/>
          <w:bCs/>
        </w:rPr>
      </w:pPr>
      <w:r>
        <w:rPr>
          <w:b/>
          <w:bCs/>
          <w:noProof/>
        </w:rPr>
        <w:lastRenderedPageBreak/>
        <w:drawing>
          <wp:inline distT="0" distB="0" distL="0" distR="0" wp14:anchorId="59AA2524" wp14:editId="6244F4EA">
            <wp:extent cx="5721350" cy="2533650"/>
            <wp:effectExtent l="0" t="0" r="0" b="0"/>
            <wp:docPr id="107704771" name="Picture 5" descr="Screenshot of the fees and inclusions page with fee and inclusion details and date of event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704771" name="Picture 5" descr="Screenshot of the fees and inclusions page with fee and inclusion details and date of event highlighted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1146" w:rsidP="00091146" w:rsidRDefault="00091146" w14:paraId="12FFAA91" w14:textId="28072319">
      <w:pPr>
        <w:pStyle w:val="Steps"/>
      </w:pPr>
      <w:bookmarkStart w:name="_Toc203564987" w:id="16"/>
      <w:r>
        <w:t xml:space="preserve">Step </w:t>
      </w:r>
      <w:r w:rsidR="00B34E81">
        <w:t>2</w:t>
      </w:r>
      <w:bookmarkEnd w:id="16"/>
    </w:p>
    <w:p w:rsidR="00091146" w:rsidP="00091146" w:rsidRDefault="00842C5C" w14:paraId="6E812553" w14:textId="57AAB214">
      <w:pPr>
        <w:rPr>
          <w:b/>
          <w:bCs/>
        </w:rPr>
      </w:pPr>
      <w:r>
        <w:t xml:space="preserve">Select the </w:t>
      </w:r>
      <w:r>
        <w:rPr>
          <w:b/>
          <w:bCs/>
        </w:rPr>
        <w:t>Session Type</w:t>
      </w:r>
      <w:r w:rsidR="00A100FD">
        <w:rPr>
          <w:b/>
          <w:bCs/>
        </w:rPr>
        <w:t>,</w:t>
      </w:r>
      <w:r w:rsidR="00A100FD">
        <w:t xml:space="preserve"> tick the relevant inclusions and enter the </w:t>
      </w:r>
      <w:r w:rsidR="00A100FD">
        <w:rPr>
          <w:b/>
          <w:bCs/>
        </w:rPr>
        <w:t xml:space="preserve">Usual Fee. </w:t>
      </w:r>
      <w:r w:rsidR="00A100FD">
        <w:t xml:space="preserve">Complete this for all session types </w:t>
      </w:r>
      <w:r w:rsidR="0069625C">
        <w:t xml:space="preserve">then select </w:t>
      </w:r>
      <w:r w:rsidR="0069625C">
        <w:rPr>
          <w:b/>
          <w:bCs/>
        </w:rPr>
        <w:t xml:space="preserve">Submit. </w:t>
      </w:r>
    </w:p>
    <w:p w:rsidRPr="003A0E60" w:rsidR="006E25DB" w:rsidP="00091146" w:rsidRDefault="00A17F32" w14:paraId="1C0655E4" w14:textId="798D53F0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Note – </w:t>
      </w:r>
      <w:r w:rsidRPr="00E97E12" w:rsidR="00E97E12">
        <w:rPr>
          <w:i/>
          <w:iCs/>
        </w:rPr>
        <w:t>To report no change, update the date of event</w:t>
      </w:r>
      <w:r w:rsidR="003A0E60">
        <w:rPr>
          <w:i/>
          <w:iCs/>
        </w:rPr>
        <w:t xml:space="preserve"> to the date of submission</w:t>
      </w:r>
      <w:r w:rsidR="00E97E12">
        <w:rPr>
          <w:i/>
          <w:iCs/>
        </w:rPr>
        <w:t xml:space="preserve"> </w:t>
      </w:r>
      <w:r w:rsidR="003A0E60">
        <w:rPr>
          <w:i/>
          <w:iCs/>
        </w:rPr>
        <w:t xml:space="preserve">and select </w:t>
      </w:r>
      <w:r w:rsidR="003A0E60">
        <w:rPr>
          <w:b/>
          <w:bCs/>
          <w:i/>
          <w:iCs/>
        </w:rPr>
        <w:t>Submit</w:t>
      </w:r>
    </w:p>
    <w:p w:rsidR="00091146" w:rsidP="00A52651" w:rsidRDefault="00BC0566" w14:paraId="5953FF88" w14:textId="5656DDA3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4C775BA6" wp14:editId="652B7DEA">
            <wp:extent cx="5721350" cy="4305300"/>
            <wp:effectExtent l="0" t="0" r="0" b="0"/>
            <wp:docPr id="515019778" name="Picture 6" descr="screenshot of the fees and inclusions page with the session type options and usual fee field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5019778" name="Picture 6" descr="screenshot of the fees and inclusions page with the session type options and usual fee fields highligh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3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1350" cy="430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0566" w:rsidP="00BC0566" w:rsidRDefault="00BC0566" w14:paraId="4E385DFE" w14:textId="33F71C67">
      <w:pPr>
        <w:pStyle w:val="Steps"/>
      </w:pPr>
      <w:bookmarkStart w:name="_Toc203564988" w:id="17"/>
      <w:r>
        <w:lastRenderedPageBreak/>
        <w:t xml:space="preserve">Step </w:t>
      </w:r>
      <w:r w:rsidR="00B34E81">
        <w:t>3</w:t>
      </w:r>
      <w:bookmarkEnd w:id="17"/>
    </w:p>
    <w:p w:rsidR="00BC0566" w:rsidP="00BC0566" w:rsidRDefault="001A278C" w14:paraId="5764BD2D" w14:textId="637AF052">
      <w:r>
        <w:t xml:space="preserve">You will receive a receipt confirming the submission of fee information. Select either </w:t>
      </w:r>
      <w:r>
        <w:rPr>
          <w:b/>
          <w:bCs/>
        </w:rPr>
        <w:t xml:space="preserve">Return Home </w:t>
      </w:r>
      <w:r w:rsidR="006E27C8">
        <w:t xml:space="preserve">to return to the </w:t>
      </w:r>
      <w:r w:rsidRPr="006E27C8" w:rsidR="006E27C8">
        <w:rPr>
          <w:b/>
          <w:bCs/>
        </w:rPr>
        <w:t>Service home page</w:t>
      </w:r>
      <w:r w:rsidR="006E27C8">
        <w:t xml:space="preserve"> </w:t>
      </w:r>
      <w:r>
        <w:t xml:space="preserve">or </w:t>
      </w:r>
      <w:r w:rsidRPr="00736EFB" w:rsidR="00736EFB">
        <w:rPr>
          <w:b/>
          <w:bCs/>
        </w:rPr>
        <w:t>Continue</w:t>
      </w:r>
      <w:r w:rsidR="00736EFB">
        <w:t xml:space="preserve"> to return to the </w:t>
      </w:r>
      <w:r w:rsidR="006E27C8">
        <w:rPr>
          <w:b/>
          <w:bCs/>
        </w:rPr>
        <w:t>Manage Details</w:t>
      </w:r>
      <w:r w:rsidR="00736EFB">
        <w:t xml:space="preserve"> page. </w:t>
      </w:r>
    </w:p>
    <w:p w:rsidR="006E27C8" w:rsidP="009E2CF6" w:rsidRDefault="00E46103" w14:paraId="1FFAD8F6" w14:textId="3832E662">
      <w:pPr>
        <w:spacing w:after="0"/>
      </w:pPr>
      <w:r>
        <w:rPr>
          <w:noProof/>
        </w:rPr>
        <w:drawing>
          <wp:inline distT="0" distB="0" distL="0" distR="0" wp14:anchorId="27BF1561" wp14:editId="426229E7">
            <wp:extent cx="5727700" cy="2070100"/>
            <wp:effectExtent l="0" t="0" r="6350" b="6350"/>
            <wp:docPr id="1218421384" name="Picture 7" descr="screenshot of the submission receipt and the return home and continue button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18421384" name="Picture 7" descr="screenshot of the submission receipt and the return home and continue buttons highlighted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7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3ECA" w:rsidP="00083ECA" w:rsidRDefault="00CA38D1" w14:paraId="71664A70" w14:textId="0123CF08">
      <w:pPr>
        <w:pStyle w:val="Heading2"/>
      </w:pPr>
      <w:bookmarkStart w:name="_Toc203564989" w:id="18"/>
      <w:r>
        <w:t>Website Details</w:t>
      </w:r>
      <w:bookmarkEnd w:id="18"/>
    </w:p>
    <w:p w:rsidRPr="00C75BDC" w:rsidR="00C75BDC" w:rsidP="00C75BDC" w:rsidRDefault="00447C50" w14:paraId="371C887E" w14:textId="3A8AA982">
      <w:pPr>
        <w:pStyle w:val="Steps"/>
      </w:pPr>
      <w:r>
        <w:t>Note</w:t>
      </w:r>
    </w:p>
    <w:p w:rsidRPr="004A6381" w:rsidR="001B67B1" w:rsidP="004A6381" w:rsidRDefault="00605916" w14:paraId="4EBBEFD4" w14:textId="010533B0">
      <w:pPr>
        <w:spacing w:after="0"/>
      </w:pPr>
      <w:r w:rsidRPr="004A6381">
        <w:t>Fees reported via URL are not displayed on StartingBlocks.gov.au. To ensure your fees are displayed, please submit detailed fees and inclusions. </w:t>
      </w:r>
      <w:r w:rsidRPr="004A6381" w:rsidR="00447C50">
        <w:t>Including your detailed information helps parents choose the best early childhood education and care for their family. </w:t>
      </w:r>
    </w:p>
    <w:p w:rsidR="00447C50" w:rsidP="00447C50" w:rsidRDefault="00447C50" w14:paraId="5DD7BE49" w14:textId="10CF1865">
      <w:pPr>
        <w:pStyle w:val="Steps"/>
      </w:pPr>
      <w:r>
        <w:t>Step 1</w:t>
      </w:r>
    </w:p>
    <w:p w:rsidR="00DB4265" w:rsidP="00B34E81" w:rsidRDefault="00B34E81" w14:paraId="74616506" w14:textId="51845EAD">
      <w:pPr>
        <w:rPr>
          <w:b/>
          <w:bCs/>
        </w:rPr>
      </w:pPr>
      <w:r>
        <w:t xml:space="preserve">Select </w:t>
      </w:r>
      <w:r>
        <w:rPr>
          <w:b/>
          <w:bCs/>
        </w:rPr>
        <w:t xml:space="preserve">Website Information </w:t>
      </w:r>
      <w:r>
        <w:t xml:space="preserve">and enter the </w:t>
      </w:r>
      <w:r>
        <w:rPr>
          <w:b/>
          <w:bCs/>
        </w:rPr>
        <w:t>Date of event</w:t>
      </w:r>
      <w:r w:rsidR="00832E8C">
        <w:t>,</w:t>
      </w:r>
      <w:r w:rsidR="00B86839">
        <w:t xml:space="preserve"> this is</w:t>
      </w:r>
      <w:r>
        <w:t xml:space="preserve"> the date that the fees will be in effect</w:t>
      </w:r>
      <w:r w:rsidR="00832E8C">
        <w:t>.</w:t>
      </w:r>
      <w:r w:rsidR="004A6381">
        <w:t xml:space="preserve"> </w:t>
      </w:r>
      <w:r w:rsidR="006B48E3">
        <w:t xml:space="preserve">Enter the full URL into the </w:t>
      </w:r>
      <w:r w:rsidR="006B48E3">
        <w:rPr>
          <w:b/>
          <w:bCs/>
        </w:rPr>
        <w:t xml:space="preserve">Child Care Service Website </w:t>
      </w:r>
      <w:r w:rsidR="00DB4265">
        <w:t xml:space="preserve">field and select </w:t>
      </w:r>
      <w:r w:rsidR="00DB4265">
        <w:rPr>
          <w:b/>
          <w:bCs/>
        </w:rPr>
        <w:t>Submit.</w:t>
      </w:r>
    </w:p>
    <w:p w:rsidRPr="003A0E60" w:rsidR="003A0E60" w:rsidP="003A0E60" w:rsidRDefault="003A0E60" w14:paraId="208C75BE" w14:textId="77777777">
      <w:pPr>
        <w:rPr>
          <w:b/>
          <w:bCs/>
          <w:i/>
          <w:iCs/>
        </w:rPr>
      </w:pPr>
      <w:r>
        <w:rPr>
          <w:b/>
          <w:bCs/>
          <w:i/>
          <w:iCs/>
        </w:rPr>
        <w:t xml:space="preserve">Note – </w:t>
      </w:r>
      <w:r w:rsidRPr="00E97E12">
        <w:rPr>
          <w:i/>
          <w:iCs/>
        </w:rPr>
        <w:t>To report no change, update the date of event</w:t>
      </w:r>
      <w:r>
        <w:rPr>
          <w:i/>
          <w:iCs/>
        </w:rPr>
        <w:t xml:space="preserve"> to the date of submission and select </w:t>
      </w:r>
      <w:r>
        <w:rPr>
          <w:b/>
          <w:bCs/>
          <w:i/>
          <w:iCs/>
        </w:rPr>
        <w:t>Submit</w:t>
      </w:r>
    </w:p>
    <w:p w:rsidR="003E1993" w:rsidP="00B34E81" w:rsidRDefault="003E1993" w14:paraId="79331257" w14:textId="77777777">
      <w:r>
        <w:rPr>
          <w:noProof/>
        </w:rPr>
        <w:lastRenderedPageBreak/>
        <w:drawing>
          <wp:inline distT="0" distB="0" distL="0" distR="0" wp14:anchorId="78671D21" wp14:editId="3D54A249">
            <wp:extent cx="5727700" cy="2613025"/>
            <wp:effectExtent l="0" t="0" r="6350" b="0"/>
            <wp:docPr id="1199406317" name="Picture 8" descr="Screenshot of the fees and inclusions page with the website information heading highlighted. The date of event and child care service website fields and submit button are also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9406317" name="Picture 8" descr="Screenshot of the fees and inclusions page with the website information heading highlighted. The date of event and child care service website fields and submit button are also highligh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7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613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Pr="00DB4265" w:rsidR="00B34E81" w:rsidP="003E1993" w:rsidRDefault="003E1993" w14:paraId="457A3274" w14:textId="77E64EE6">
      <w:pPr>
        <w:pStyle w:val="Steps"/>
      </w:pPr>
      <w:bookmarkStart w:name="_Toc203564991" w:id="19"/>
      <w:r>
        <w:t>Step 2</w:t>
      </w:r>
      <w:bookmarkEnd w:id="19"/>
      <w:r>
        <w:t xml:space="preserve"> </w:t>
      </w:r>
      <w:r w:rsidR="00DB4265">
        <w:t xml:space="preserve"> </w:t>
      </w:r>
    </w:p>
    <w:p w:rsidR="003E1993" w:rsidP="003E1993" w:rsidRDefault="003E1993" w14:paraId="37ECE951" w14:textId="77777777">
      <w:r>
        <w:t xml:space="preserve">You will receive a receipt confirming the submission of fee information. Select either </w:t>
      </w:r>
      <w:r>
        <w:rPr>
          <w:b/>
          <w:bCs/>
        </w:rPr>
        <w:t xml:space="preserve">Return Home </w:t>
      </w:r>
      <w:r>
        <w:t xml:space="preserve">to return to the </w:t>
      </w:r>
      <w:r w:rsidRPr="006E27C8">
        <w:rPr>
          <w:b/>
          <w:bCs/>
        </w:rPr>
        <w:t>Service home page</w:t>
      </w:r>
      <w:r>
        <w:t xml:space="preserve"> or </w:t>
      </w:r>
      <w:r w:rsidRPr="00736EFB">
        <w:rPr>
          <w:b/>
          <w:bCs/>
        </w:rPr>
        <w:t>Continue</w:t>
      </w:r>
      <w:r>
        <w:t xml:space="preserve"> to return to the </w:t>
      </w:r>
      <w:r>
        <w:rPr>
          <w:b/>
          <w:bCs/>
        </w:rPr>
        <w:t>Manage Details</w:t>
      </w:r>
      <w:r>
        <w:t xml:space="preserve"> page. </w:t>
      </w:r>
    </w:p>
    <w:p w:rsidR="00524F4C" w:rsidP="004A6381" w:rsidRDefault="003E1993" w14:paraId="735E1D61" w14:textId="319DEF72">
      <w:r>
        <w:rPr>
          <w:noProof/>
        </w:rPr>
        <w:drawing>
          <wp:inline distT="0" distB="0" distL="0" distR="0" wp14:anchorId="4F764B3F" wp14:editId="44A99A2D">
            <wp:extent cx="5727700" cy="2041525"/>
            <wp:effectExtent l="0" t="0" r="6350" b="0"/>
            <wp:docPr id="210798072" name="Picture 7" descr="screenshot of the submission receipt and the return home and continue buttons highligh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798072" name="Picture 7" descr="screenshot of the submission receipt and the return home and continue buttons highlighted"/>
                    <pic:cNvPicPr>
                      <a:picLocks noChangeAspect="1" noChangeArrowheads="1"/>
                    </pic:cNvPicPr>
                  </pic:nvPicPr>
                  <pic:blipFill rotWithShape="1"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0" cy="204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4"/>
      <w:bookmarkEnd w:id="5"/>
      <w:bookmarkEnd w:id="6"/>
    </w:p>
    <w:sectPr w:rsidR="00524F4C" w:rsidSect="00D86284">
      <w:footerReference w:type="default" r:id="rId23"/>
      <w:pgSz w:w="11906" w:h="16838" w:orient="portrait"/>
      <w:pgMar w:top="1223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66E4" w:rsidP="000A6228" w:rsidRDefault="00AE66E4" w14:paraId="4E7E52F4" w14:textId="77777777">
      <w:pPr>
        <w:spacing w:after="0" w:line="240" w:lineRule="auto"/>
      </w:pPr>
      <w:r>
        <w:separator/>
      </w:r>
    </w:p>
  </w:endnote>
  <w:endnote w:type="continuationSeparator" w:id="0">
    <w:p w:rsidR="00AE66E4" w:rsidP="000A6228" w:rsidRDefault="00AE66E4" w14:paraId="62FD2A90" w14:textId="77777777">
      <w:pPr>
        <w:spacing w:after="0" w:line="240" w:lineRule="auto"/>
      </w:pPr>
      <w:r>
        <w:continuationSeparator/>
      </w:r>
    </w:p>
  </w:endnote>
  <w:endnote w:type="continuationNotice" w:id="1">
    <w:p w:rsidR="00AE66E4" w:rsidRDefault="00AE66E4" w14:paraId="0A855046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dec="http://schemas.microsoft.com/office/drawing/2017/decorative" xmlns:pic="http://schemas.openxmlformats.org/drawingml/2006/picture" xmlns:a14="http://schemas.microsoft.com/office/drawing/2010/main" mc:Ignorable="w14 w15 w16se w16cid w16 w16cex w16sdtdh w16sdtfl w16du wp14">
  <w:p w:rsidR="00D86284" w:rsidRDefault="00D86284" w14:paraId="2FE0E8A8" w14:textId="77777777">
    <w:pPr>
      <w:pStyle w:val="Foot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4ECEA9C3" wp14:editId="6953702F">
          <wp:simplePos x="5425440" y="9593580"/>
          <wp:positionH relativeFrom="page">
            <wp:align>right</wp:align>
          </wp:positionH>
          <wp:positionV relativeFrom="page">
            <wp:align>bottom</wp:align>
          </wp:positionV>
          <wp:extent cx="1216800" cy="648000"/>
          <wp:effectExtent l="0" t="0" r="254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6800" cy="64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66E4" w:rsidP="000A6228" w:rsidRDefault="00AE66E4" w14:paraId="7DB293C1" w14:textId="77777777">
      <w:pPr>
        <w:spacing w:after="0" w:line="240" w:lineRule="auto"/>
      </w:pPr>
      <w:r>
        <w:separator/>
      </w:r>
    </w:p>
  </w:footnote>
  <w:footnote w:type="continuationSeparator" w:id="0">
    <w:p w:rsidR="00AE66E4" w:rsidP="000A6228" w:rsidRDefault="00AE66E4" w14:paraId="67883734" w14:textId="77777777">
      <w:pPr>
        <w:spacing w:after="0" w:line="240" w:lineRule="auto"/>
      </w:pPr>
      <w:r>
        <w:continuationSeparator/>
      </w:r>
    </w:p>
  </w:footnote>
  <w:footnote w:type="continuationNotice" w:id="1">
    <w:p w:rsidR="00AE66E4" w:rsidRDefault="00AE66E4" w14:paraId="667D2FDF" w14:textId="77777777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BE5E93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A25075C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7AD01FBA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3" w15:restartNumberingAfterBreak="0">
    <w:nsid w:val="FFFFFF81"/>
    <w:multiLevelType w:val="singleLevel"/>
    <w:tmpl w:val="48485D64"/>
    <w:lvl w:ilvl="0">
      <w:start w:val="1"/>
      <w:numFmt w:val="bullet"/>
      <w:lvlText w:val=""/>
      <w:lvlJc w:val="left"/>
      <w:pPr>
        <w:ind w:left="1211" w:hanging="360"/>
      </w:pPr>
      <w:rPr>
        <w:rFonts w:hint="default" w:ascii="Wingdings" w:hAnsi="Wingdings"/>
      </w:rPr>
    </w:lvl>
  </w:abstractNum>
  <w:abstractNum w:abstractNumId="4" w15:restartNumberingAfterBreak="0">
    <w:nsid w:val="FFFFFF82"/>
    <w:multiLevelType w:val="singleLevel"/>
    <w:tmpl w:val="381281B4"/>
    <w:lvl w:ilvl="0">
      <w:start w:val="1"/>
      <w:numFmt w:val="bullet"/>
      <w:lvlText w:val="o"/>
      <w:lvlJc w:val="left"/>
      <w:pPr>
        <w:ind w:left="927" w:hanging="360"/>
      </w:pPr>
      <w:rPr>
        <w:rFonts w:hint="default" w:ascii="Courier New" w:hAnsi="Courier New" w:cs="Courier New"/>
      </w:rPr>
    </w:lvl>
  </w:abstractNum>
  <w:abstractNum w:abstractNumId="5" w15:restartNumberingAfterBreak="0">
    <w:nsid w:val="FFFFFF83"/>
    <w:multiLevelType w:val="singleLevel"/>
    <w:tmpl w:val="D1D69E74"/>
    <w:lvl w:ilvl="0">
      <w:start w:val="1"/>
      <w:numFmt w:val="bullet"/>
      <w:lvlText w:val=""/>
      <w:lvlJc w:val="left"/>
      <w:pPr>
        <w:ind w:left="644" w:hanging="360"/>
      </w:pPr>
      <w:rPr>
        <w:rFonts w:hint="default" w:ascii="Symbol" w:hAnsi="Symbol"/>
      </w:rPr>
    </w:lvl>
  </w:abstractNum>
  <w:abstractNum w:abstractNumId="6" w15:restartNumberingAfterBreak="0">
    <w:nsid w:val="FFFFFF89"/>
    <w:multiLevelType w:val="singleLevel"/>
    <w:tmpl w:val="B366C7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05CA532E"/>
    <w:multiLevelType w:val="hybridMultilevel"/>
    <w:tmpl w:val="3328CEDC"/>
    <w:lvl w:ilvl="0" w:tplc="5F72EC8A">
      <w:start w:val="1"/>
      <w:numFmt w:val="lowerLetter"/>
      <w:lvlText w:val="%1."/>
      <w:lvlJc w:val="left"/>
      <w:pPr>
        <w:ind w:left="1004" w:hanging="360"/>
      </w:pPr>
    </w:lvl>
    <w:lvl w:ilvl="1" w:tplc="20DAB87E" w:tentative="1">
      <w:start w:val="1"/>
      <w:numFmt w:val="lowerLetter"/>
      <w:lvlText w:val="%2."/>
      <w:lvlJc w:val="left"/>
      <w:pPr>
        <w:ind w:left="1724" w:hanging="360"/>
      </w:pPr>
    </w:lvl>
    <w:lvl w:ilvl="2" w:tplc="37AC11BC" w:tentative="1">
      <w:start w:val="1"/>
      <w:numFmt w:val="lowerRoman"/>
      <w:lvlText w:val="%3."/>
      <w:lvlJc w:val="right"/>
      <w:pPr>
        <w:ind w:left="2444" w:hanging="180"/>
      </w:pPr>
    </w:lvl>
    <w:lvl w:ilvl="3" w:tplc="A2C630B0" w:tentative="1">
      <w:start w:val="1"/>
      <w:numFmt w:val="decimal"/>
      <w:lvlText w:val="%4."/>
      <w:lvlJc w:val="left"/>
      <w:pPr>
        <w:ind w:left="3164" w:hanging="360"/>
      </w:pPr>
    </w:lvl>
    <w:lvl w:ilvl="4" w:tplc="245C2FCE" w:tentative="1">
      <w:start w:val="1"/>
      <w:numFmt w:val="lowerLetter"/>
      <w:lvlText w:val="%5."/>
      <w:lvlJc w:val="left"/>
      <w:pPr>
        <w:ind w:left="3884" w:hanging="360"/>
      </w:pPr>
    </w:lvl>
    <w:lvl w:ilvl="5" w:tplc="75B6245C" w:tentative="1">
      <w:start w:val="1"/>
      <w:numFmt w:val="lowerRoman"/>
      <w:lvlText w:val="%6."/>
      <w:lvlJc w:val="right"/>
      <w:pPr>
        <w:ind w:left="4604" w:hanging="180"/>
      </w:pPr>
    </w:lvl>
    <w:lvl w:ilvl="6" w:tplc="52BC4F40" w:tentative="1">
      <w:start w:val="1"/>
      <w:numFmt w:val="decimal"/>
      <w:lvlText w:val="%7."/>
      <w:lvlJc w:val="left"/>
      <w:pPr>
        <w:ind w:left="5324" w:hanging="360"/>
      </w:pPr>
    </w:lvl>
    <w:lvl w:ilvl="7" w:tplc="C75CC54A" w:tentative="1">
      <w:start w:val="1"/>
      <w:numFmt w:val="lowerLetter"/>
      <w:lvlText w:val="%8."/>
      <w:lvlJc w:val="left"/>
      <w:pPr>
        <w:ind w:left="6044" w:hanging="360"/>
      </w:pPr>
    </w:lvl>
    <w:lvl w:ilvl="8" w:tplc="3692CE6C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093A322C"/>
    <w:multiLevelType w:val="multilevel"/>
    <w:tmpl w:val="1DD82DA6"/>
    <w:name w:val="EDU - Bullet List2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0CEC77A0"/>
    <w:multiLevelType w:val="hybridMultilevel"/>
    <w:tmpl w:val="E99A4094"/>
    <w:name w:val="EDU - Bullet List2"/>
    <w:lvl w:ilvl="0" w:tplc="034CB666">
      <w:start w:val="1"/>
      <w:numFmt w:val="bullet"/>
      <w:pStyle w:val="ListBullet4"/>
      <w:lvlText w:val=""/>
      <w:lvlJc w:val="left"/>
      <w:pPr>
        <w:ind w:left="1854" w:hanging="360"/>
      </w:pPr>
      <w:rPr>
        <w:rFonts w:hint="default" w:ascii="Wingdings" w:hAnsi="Wingdings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hint="default" w:ascii="Wingdings" w:hAnsi="Wingdings"/>
      </w:rPr>
    </w:lvl>
  </w:abstractNum>
  <w:abstractNum w:abstractNumId="10" w15:restartNumberingAfterBreak="0">
    <w:nsid w:val="185F22C0"/>
    <w:multiLevelType w:val="hybridMultilevel"/>
    <w:tmpl w:val="F9A859DC"/>
    <w:lvl w:ilvl="0" w:tplc="2272C362">
      <w:start w:val="1"/>
      <w:numFmt w:val="bullet"/>
      <w:lvlText w:val=""/>
      <w:lvlJc w:val="left"/>
      <w:pPr>
        <w:ind w:left="1571" w:hanging="360"/>
      </w:pPr>
      <w:rPr>
        <w:rFonts w:hint="default" w:ascii="Symbol" w:hAnsi="Symbol"/>
      </w:rPr>
    </w:lvl>
    <w:lvl w:ilvl="1" w:tplc="3D1E20AA">
      <w:start w:val="1"/>
      <w:numFmt w:val="bullet"/>
      <w:lvlText w:val="o"/>
      <w:lvlJc w:val="left"/>
      <w:pPr>
        <w:ind w:left="2291" w:hanging="360"/>
      </w:pPr>
      <w:rPr>
        <w:rFonts w:hint="default" w:ascii="Courier New" w:hAnsi="Courier New" w:cs="Courier New"/>
      </w:rPr>
    </w:lvl>
    <w:lvl w:ilvl="2" w:tplc="83E2F034">
      <w:start w:val="1"/>
      <w:numFmt w:val="bullet"/>
      <w:lvlText w:val=""/>
      <w:lvlJc w:val="left"/>
      <w:pPr>
        <w:ind w:left="3011" w:hanging="360"/>
      </w:pPr>
      <w:rPr>
        <w:rFonts w:hint="default" w:ascii="Wingdings" w:hAnsi="Wingdings"/>
      </w:rPr>
    </w:lvl>
    <w:lvl w:ilvl="3" w:tplc="89D06022" w:tentative="1">
      <w:start w:val="1"/>
      <w:numFmt w:val="bullet"/>
      <w:lvlText w:val=""/>
      <w:lvlJc w:val="left"/>
      <w:pPr>
        <w:ind w:left="3731" w:hanging="360"/>
      </w:pPr>
      <w:rPr>
        <w:rFonts w:hint="default" w:ascii="Symbol" w:hAnsi="Symbol"/>
      </w:rPr>
    </w:lvl>
    <w:lvl w:ilvl="4" w:tplc="666CA7AC" w:tentative="1">
      <w:start w:val="1"/>
      <w:numFmt w:val="bullet"/>
      <w:lvlText w:val="o"/>
      <w:lvlJc w:val="left"/>
      <w:pPr>
        <w:ind w:left="4451" w:hanging="360"/>
      </w:pPr>
      <w:rPr>
        <w:rFonts w:hint="default" w:ascii="Courier New" w:hAnsi="Courier New" w:cs="Courier New"/>
      </w:rPr>
    </w:lvl>
    <w:lvl w:ilvl="5" w:tplc="E36C41EA" w:tentative="1">
      <w:start w:val="1"/>
      <w:numFmt w:val="bullet"/>
      <w:lvlText w:val=""/>
      <w:lvlJc w:val="left"/>
      <w:pPr>
        <w:ind w:left="5171" w:hanging="360"/>
      </w:pPr>
      <w:rPr>
        <w:rFonts w:hint="default" w:ascii="Wingdings" w:hAnsi="Wingdings"/>
      </w:rPr>
    </w:lvl>
    <w:lvl w:ilvl="6" w:tplc="35044292" w:tentative="1">
      <w:start w:val="1"/>
      <w:numFmt w:val="bullet"/>
      <w:lvlText w:val=""/>
      <w:lvlJc w:val="left"/>
      <w:pPr>
        <w:ind w:left="5891" w:hanging="360"/>
      </w:pPr>
      <w:rPr>
        <w:rFonts w:hint="default" w:ascii="Symbol" w:hAnsi="Symbol"/>
      </w:rPr>
    </w:lvl>
    <w:lvl w:ilvl="7" w:tplc="50D4435C" w:tentative="1">
      <w:start w:val="1"/>
      <w:numFmt w:val="bullet"/>
      <w:lvlText w:val="o"/>
      <w:lvlJc w:val="left"/>
      <w:pPr>
        <w:ind w:left="6611" w:hanging="360"/>
      </w:pPr>
      <w:rPr>
        <w:rFonts w:hint="default" w:ascii="Courier New" w:hAnsi="Courier New" w:cs="Courier New"/>
      </w:rPr>
    </w:lvl>
    <w:lvl w:ilvl="8" w:tplc="7F78BE48" w:tentative="1">
      <w:start w:val="1"/>
      <w:numFmt w:val="bullet"/>
      <w:lvlText w:val=""/>
      <w:lvlJc w:val="left"/>
      <w:pPr>
        <w:ind w:left="7331" w:hanging="360"/>
      </w:pPr>
      <w:rPr>
        <w:rFonts w:hint="default" w:ascii="Wingdings" w:hAnsi="Wingdings"/>
      </w:rPr>
    </w:lvl>
  </w:abstractNum>
  <w:abstractNum w:abstractNumId="11" w15:restartNumberingAfterBreak="0">
    <w:nsid w:val="18FF1AB7"/>
    <w:multiLevelType w:val="multilevel"/>
    <w:tmpl w:val="4F68E302"/>
    <w:name w:val="EDU - Bullet List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none"/>
      <w:pStyle w:val="ListBullet2"/>
      <w:lvlText w:val="%2–"/>
      <w:lvlJc w:val="left"/>
      <w:pPr>
        <w:ind w:left="284" w:firstLine="283"/>
      </w:pPr>
      <w:rPr>
        <w:rFonts w:hint="default"/>
      </w:rPr>
    </w:lvl>
    <w:lvl w:ilvl="2">
      <w:start w:val="1"/>
      <w:numFmt w:val="none"/>
      <w:lvlText w:val="%3o"/>
      <w:lvlJc w:val="right"/>
      <w:pPr>
        <w:ind w:left="567" w:firstLine="284"/>
      </w:pPr>
      <w:rPr>
        <w:rFonts w:hint="default"/>
      </w:rPr>
    </w:lvl>
    <w:lvl w:ilvl="3">
      <w:start w:val="1"/>
      <w:numFmt w:val="none"/>
      <w:lvlText w:val="%4"/>
      <w:lvlJc w:val="left"/>
      <w:pPr>
        <w:ind w:left="851" w:firstLine="28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19DC4C22"/>
    <w:multiLevelType w:val="hybridMultilevel"/>
    <w:tmpl w:val="EF2638DA"/>
    <w:lvl w:ilvl="0" w:tplc="FFFFFFFF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2E176387"/>
    <w:multiLevelType w:val="hybridMultilevel"/>
    <w:tmpl w:val="67D834B8"/>
    <w:lvl w:ilvl="0" w:tplc="AF109C9E">
      <w:start w:val="1"/>
      <w:numFmt w:val="lowerRoman"/>
      <w:lvlText w:val="%1."/>
      <w:lvlJc w:val="right"/>
      <w:pPr>
        <w:ind w:left="1287" w:hanging="360"/>
      </w:pPr>
    </w:lvl>
    <w:lvl w:ilvl="1" w:tplc="DFB2596A" w:tentative="1">
      <w:start w:val="1"/>
      <w:numFmt w:val="lowerLetter"/>
      <w:lvlText w:val="%2."/>
      <w:lvlJc w:val="left"/>
      <w:pPr>
        <w:ind w:left="2007" w:hanging="360"/>
      </w:pPr>
    </w:lvl>
    <w:lvl w:ilvl="2" w:tplc="B422FE9A" w:tentative="1">
      <w:start w:val="1"/>
      <w:numFmt w:val="lowerRoman"/>
      <w:lvlText w:val="%3."/>
      <w:lvlJc w:val="right"/>
      <w:pPr>
        <w:ind w:left="2727" w:hanging="180"/>
      </w:pPr>
    </w:lvl>
    <w:lvl w:ilvl="3" w:tplc="F6D87112" w:tentative="1">
      <w:start w:val="1"/>
      <w:numFmt w:val="decimal"/>
      <w:lvlText w:val="%4."/>
      <w:lvlJc w:val="left"/>
      <w:pPr>
        <w:ind w:left="3447" w:hanging="360"/>
      </w:pPr>
    </w:lvl>
    <w:lvl w:ilvl="4" w:tplc="38768D0A" w:tentative="1">
      <w:start w:val="1"/>
      <w:numFmt w:val="lowerLetter"/>
      <w:lvlText w:val="%5."/>
      <w:lvlJc w:val="left"/>
      <w:pPr>
        <w:ind w:left="4167" w:hanging="360"/>
      </w:pPr>
    </w:lvl>
    <w:lvl w:ilvl="5" w:tplc="44F0FA08" w:tentative="1">
      <w:start w:val="1"/>
      <w:numFmt w:val="lowerRoman"/>
      <w:lvlText w:val="%6."/>
      <w:lvlJc w:val="right"/>
      <w:pPr>
        <w:ind w:left="4887" w:hanging="180"/>
      </w:pPr>
    </w:lvl>
    <w:lvl w:ilvl="6" w:tplc="CE982EA8" w:tentative="1">
      <w:start w:val="1"/>
      <w:numFmt w:val="decimal"/>
      <w:lvlText w:val="%7."/>
      <w:lvlJc w:val="left"/>
      <w:pPr>
        <w:ind w:left="5607" w:hanging="360"/>
      </w:pPr>
    </w:lvl>
    <w:lvl w:ilvl="7" w:tplc="6838AD0C" w:tentative="1">
      <w:start w:val="1"/>
      <w:numFmt w:val="lowerLetter"/>
      <w:lvlText w:val="%8."/>
      <w:lvlJc w:val="left"/>
      <w:pPr>
        <w:ind w:left="6327" w:hanging="360"/>
      </w:pPr>
    </w:lvl>
    <w:lvl w:ilvl="8" w:tplc="2CB4657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2E646829"/>
    <w:multiLevelType w:val="multilevel"/>
    <w:tmpl w:val="74B00926"/>
    <w:name w:val="EDU - List Number"/>
    <w:lvl w:ilvl="0">
      <w:start w:val="1"/>
      <w:numFmt w:val="decimal"/>
      <w:pStyle w:val="ListNumber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ind w:left="964" w:hanging="567"/>
      </w:pPr>
      <w:rPr>
        <w:rFonts w:hint="default"/>
      </w:rPr>
    </w:lvl>
    <w:lvl w:ilvl="2">
      <w:start w:val="1"/>
      <w:numFmt w:val="decimal"/>
      <w:pStyle w:val="ListNumber3"/>
      <w:lvlText w:val="%1.%2.%3."/>
      <w:lvlJc w:val="left"/>
      <w:pPr>
        <w:ind w:left="1814" w:hanging="850"/>
      </w:pPr>
      <w:rPr>
        <w:rFonts w:hint="default"/>
      </w:rPr>
    </w:lvl>
    <w:lvl w:ilvl="3">
      <w:start w:val="1"/>
      <w:numFmt w:val="decimal"/>
      <w:pStyle w:val="ListNumber4"/>
      <w:lvlText w:val="%1.%2.%3.%4."/>
      <w:lvlJc w:val="left"/>
      <w:pPr>
        <w:ind w:left="2892" w:hanging="1078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36674A97"/>
    <w:multiLevelType w:val="hybridMultilevel"/>
    <w:tmpl w:val="68C81F94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 w15:restartNumberingAfterBreak="0">
    <w:nsid w:val="37D47A0B"/>
    <w:multiLevelType w:val="multilevel"/>
    <w:tmpl w:val="1DD82DA6"/>
    <w:name w:val="EDU - Bullet List222"/>
    <w:lvl w:ilvl="0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851" w:hanging="494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1985"/>
        </w:tabs>
        <w:ind w:left="1418" w:hanging="567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2552"/>
        </w:tabs>
        <w:ind w:left="2126" w:hanging="567"/>
      </w:pPr>
      <w:rPr>
        <w:rFonts w:hint="default" w:ascii="Calibri" w:hAnsi="Calibri" w:cs="Times New Roman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1D95E3A"/>
    <w:multiLevelType w:val="multilevel"/>
    <w:tmpl w:val="59F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8" w15:restartNumberingAfterBreak="0">
    <w:nsid w:val="4912789D"/>
    <w:multiLevelType w:val="multilevel"/>
    <w:tmpl w:val="E6C23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 w15:restartNumberingAfterBreak="0">
    <w:nsid w:val="5A1A5898"/>
    <w:multiLevelType w:val="hybridMultilevel"/>
    <w:tmpl w:val="0320290A"/>
    <w:lvl w:ilvl="0" w:tplc="0C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5B371FF6"/>
    <w:multiLevelType w:val="multilevel"/>
    <w:tmpl w:val="D50A6CB8"/>
    <w:name w:val="EDU - Alpha List"/>
    <w:lvl w:ilvl="0">
      <w:start w:val="1"/>
      <w:numFmt w:val="decimal"/>
      <w:pStyle w:val="Lis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2"/>
      <w:lvlText w:val="%2.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pStyle w:val="List3"/>
      <w:lvlText w:val="%3"/>
      <w:lvlJc w:val="left"/>
      <w:pPr>
        <w:ind w:left="1191" w:hanging="397"/>
      </w:pPr>
      <w:rPr>
        <w:rFonts w:hint="default"/>
      </w:rPr>
    </w:lvl>
    <w:lvl w:ilvl="3">
      <w:start w:val="1"/>
      <w:numFmt w:val="bullet"/>
      <w:pStyle w:val="List4"/>
      <w:lvlText w:val="–"/>
      <w:lvlJc w:val="left"/>
      <w:pPr>
        <w:ind w:left="1588" w:hanging="397"/>
      </w:pPr>
      <w:rPr>
        <w:rFonts w:hint="default" w:ascii="Calibri" w:hAnsi="Calibri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6CE13919"/>
    <w:multiLevelType w:val="multilevel"/>
    <w:tmpl w:val="59F68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2" w15:restartNumberingAfterBreak="0">
    <w:nsid w:val="6F124EC4"/>
    <w:multiLevelType w:val="hybridMultilevel"/>
    <w:tmpl w:val="3482D790"/>
    <w:lvl w:ilvl="0" w:tplc="2CC6FEA4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3173E"/>
    <w:multiLevelType w:val="hybridMultilevel"/>
    <w:tmpl w:val="A5E4CC6E"/>
    <w:name w:val="EDU - Bullet List22"/>
    <w:lvl w:ilvl="0" w:tplc="F260E872">
      <w:start w:val="1"/>
      <w:numFmt w:val="bullet"/>
      <w:pStyle w:val="ListBullet3"/>
      <w:lvlText w:val="o"/>
      <w:lvlJc w:val="left"/>
      <w:pPr>
        <w:ind w:left="1287" w:hanging="360"/>
      </w:pPr>
      <w:rPr>
        <w:rFonts w:hint="default" w:ascii="Courier New" w:hAnsi="Courier New" w:cs="Courier New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hint="default" w:ascii="Symbol" w:hAnsi="Symbol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hint="default" w:ascii="Symbol" w:hAnsi="Symbol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4" w15:restartNumberingAfterBreak="0">
    <w:nsid w:val="7AC64CE8"/>
    <w:multiLevelType w:val="multilevel"/>
    <w:tmpl w:val="2A402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1870803065">
    <w:abstractNumId w:val="11"/>
  </w:num>
  <w:num w:numId="2" w16cid:durableId="1144616732">
    <w:abstractNumId w:val="5"/>
  </w:num>
  <w:num w:numId="3" w16cid:durableId="979309186">
    <w:abstractNumId w:val="4"/>
  </w:num>
  <w:num w:numId="4" w16cid:durableId="144787752">
    <w:abstractNumId w:val="3"/>
  </w:num>
  <w:num w:numId="5" w16cid:durableId="934556078">
    <w:abstractNumId w:val="14"/>
  </w:num>
  <w:num w:numId="6" w16cid:durableId="816344236">
    <w:abstractNumId w:val="2"/>
  </w:num>
  <w:num w:numId="7" w16cid:durableId="1908612059">
    <w:abstractNumId w:val="1"/>
  </w:num>
  <w:num w:numId="8" w16cid:durableId="1618215078">
    <w:abstractNumId w:val="0"/>
  </w:num>
  <w:num w:numId="9" w16cid:durableId="1850677422">
    <w:abstractNumId w:val="13"/>
  </w:num>
  <w:num w:numId="10" w16cid:durableId="1599946406">
    <w:abstractNumId w:val="7"/>
  </w:num>
  <w:num w:numId="11" w16cid:durableId="714038629">
    <w:abstractNumId w:val="22"/>
  </w:num>
  <w:num w:numId="12" w16cid:durableId="1728914001">
    <w:abstractNumId w:val="10"/>
  </w:num>
  <w:num w:numId="13" w16cid:durableId="178561198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57727262">
    <w:abstractNumId w:val="9"/>
  </w:num>
  <w:num w:numId="15" w16cid:durableId="268391646">
    <w:abstractNumId w:val="6"/>
  </w:num>
  <w:num w:numId="16" w16cid:durableId="1261833621">
    <w:abstractNumId w:val="23"/>
  </w:num>
  <w:num w:numId="17" w16cid:durableId="2029670193">
    <w:abstractNumId w:val="16"/>
  </w:num>
  <w:num w:numId="18" w16cid:durableId="887570554">
    <w:abstractNumId w:val="8"/>
  </w:num>
  <w:num w:numId="19" w16cid:durableId="147789394">
    <w:abstractNumId w:val="20"/>
  </w:num>
  <w:num w:numId="20" w16cid:durableId="1612282867">
    <w:abstractNumId w:val="19"/>
  </w:num>
  <w:num w:numId="21" w16cid:durableId="2038388719">
    <w:abstractNumId w:val="24"/>
  </w:num>
  <w:num w:numId="22" w16cid:durableId="775178908">
    <w:abstractNumId w:val="18"/>
  </w:num>
  <w:num w:numId="23" w16cid:durableId="749039454">
    <w:abstractNumId w:val="15"/>
  </w:num>
  <w:num w:numId="24" w16cid:durableId="382096191">
    <w:abstractNumId w:val="17"/>
  </w:num>
  <w:num w:numId="25" w16cid:durableId="2087342478">
    <w:abstractNumId w:val="21"/>
  </w:num>
  <w:num w:numId="26" w16cid:durableId="207954814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AD1"/>
    <w:rsid w:val="00012116"/>
    <w:rsid w:val="00012366"/>
    <w:rsid w:val="00021FBE"/>
    <w:rsid w:val="000521D7"/>
    <w:rsid w:val="00061049"/>
    <w:rsid w:val="00083ECA"/>
    <w:rsid w:val="00091146"/>
    <w:rsid w:val="000966D9"/>
    <w:rsid w:val="000A0B58"/>
    <w:rsid w:val="000A3A7C"/>
    <w:rsid w:val="000A6228"/>
    <w:rsid w:val="000B4A1C"/>
    <w:rsid w:val="000B5D40"/>
    <w:rsid w:val="000B7EC6"/>
    <w:rsid w:val="000C34C0"/>
    <w:rsid w:val="000E6729"/>
    <w:rsid w:val="000F73A0"/>
    <w:rsid w:val="00107D87"/>
    <w:rsid w:val="00107DD5"/>
    <w:rsid w:val="00115D63"/>
    <w:rsid w:val="00120B6E"/>
    <w:rsid w:val="0012343A"/>
    <w:rsid w:val="0012514E"/>
    <w:rsid w:val="00133B8D"/>
    <w:rsid w:val="0013611E"/>
    <w:rsid w:val="001432A8"/>
    <w:rsid w:val="001515BF"/>
    <w:rsid w:val="00163100"/>
    <w:rsid w:val="0017134D"/>
    <w:rsid w:val="00192639"/>
    <w:rsid w:val="001A278C"/>
    <w:rsid w:val="001B4DD2"/>
    <w:rsid w:val="001B67B1"/>
    <w:rsid w:val="001C1523"/>
    <w:rsid w:val="001C5F98"/>
    <w:rsid w:val="001C6DA2"/>
    <w:rsid w:val="001C7BBD"/>
    <w:rsid w:val="001D78CD"/>
    <w:rsid w:val="001E1BBD"/>
    <w:rsid w:val="001E46F0"/>
    <w:rsid w:val="002143A3"/>
    <w:rsid w:val="00221075"/>
    <w:rsid w:val="00221D8F"/>
    <w:rsid w:val="00225C2D"/>
    <w:rsid w:val="002272DB"/>
    <w:rsid w:val="002419BA"/>
    <w:rsid w:val="0024425A"/>
    <w:rsid w:val="00266491"/>
    <w:rsid w:val="00267823"/>
    <w:rsid w:val="00276047"/>
    <w:rsid w:val="002A29DC"/>
    <w:rsid w:val="002A4458"/>
    <w:rsid w:val="002A6C67"/>
    <w:rsid w:val="002D588A"/>
    <w:rsid w:val="002D589A"/>
    <w:rsid w:val="002E10D3"/>
    <w:rsid w:val="002E491A"/>
    <w:rsid w:val="0033517C"/>
    <w:rsid w:val="00360679"/>
    <w:rsid w:val="003832D9"/>
    <w:rsid w:val="00385123"/>
    <w:rsid w:val="003A0E60"/>
    <w:rsid w:val="003A2800"/>
    <w:rsid w:val="003D01C5"/>
    <w:rsid w:val="003E1993"/>
    <w:rsid w:val="003E1A96"/>
    <w:rsid w:val="003E4EC2"/>
    <w:rsid w:val="0040155D"/>
    <w:rsid w:val="00410BB6"/>
    <w:rsid w:val="0041713E"/>
    <w:rsid w:val="00421D3F"/>
    <w:rsid w:val="00423785"/>
    <w:rsid w:val="00431739"/>
    <w:rsid w:val="00447C50"/>
    <w:rsid w:val="00452D26"/>
    <w:rsid w:val="004547A8"/>
    <w:rsid w:val="00465B62"/>
    <w:rsid w:val="00477D44"/>
    <w:rsid w:val="004A06CD"/>
    <w:rsid w:val="004A2A3C"/>
    <w:rsid w:val="004A2ED6"/>
    <w:rsid w:val="004A4B6F"/>
    <w:rsid w:val="004A4CF9"/>
    <w:rsid w:val="004A6381"/>
    <w:rsid w:val="004A6F6A"/>
    <w:rsid w:val="004C109C"/>
    <w:rsid w:val="004D2965"/>
    <w:rsid w:val="004D2D9D"/>
    <w:rsid w:val="004D398B"/>
    <w:rsid w:val="004F3F6A"/>
    <w:rsid w:val="00516FB2"/>
    <w:rsid w:val="00517AEE"/>
    <w:rsid w:val="00524ABD"/>
    <w:rsid w:val="00524F4C"/>
    <w:rsid w:val="00530856"/>
    <w:rsid w:val="00532B64"/>
    <w:rsid w:val="005807A8"/>
    <w:rsid w:val="00582929"/>
    <w:rsid w:val="0058361F"/>
    <w:rsid w:val="0059557B"/>
    <w:rsid w:val="005A75C9"/>
    <w:rsid w:val="005B187D"/>
    <w:rsid w:val="005B68AE"/>
    <w:rsid w:val="00605916"/>
    <w:rsid w:val="006232DC"/>
    <w:rsid w:val="0063094F"/>
    <w:rsid w:val="00670CEE"/>
    <w:rsid w:val="0069625C"/>
    <w:rsid w:val="006B48E3"/>
    <w:rsid w:val="006B4C40"/>
    <w:rsid w:val="006D67F3"/>
    <w:rsid w:val="006D6AF7"/>
    <w:rsid w:val="006E25DB"/>
    <w:rsid w:val="006E27C8"/>
    <w:rsid w:val="006F1FFF"/>
    <w:rsid w:val="006F6D10"/>
    <w:rsid w:val="00712B94"/>
    <w:rsid w:val="00736EFB"/>
    <w:rsid w:val="00764D95"/>
    <w:rsid w:val="007764BD"/>
    <w:rsid w:val="007A0571"/>
    <w:rsid w:val="007B26C1"/>
    <w:rsid w:val="007B2CA1"/>
    <w:rsid w:val="007C34C2"/>
    <w:rsid w:val="007D0ABC"/>
    <w:rsid w:val="007D26C2"/>
    <w:rsid w:val="007E6530"/>
    <w:rsid w:val="008042F5"/>
    <w:rsid w:val="00832E8C"/>
    <w:rsid w:val="00842C5C"/>
    <w:rsid w:val="00853339"/>
    <w:rsid w:val="008613BF"/>
    <w:rsid w:val="00886959"/>
    <w:rsid w:val="00893A34"/>
    <w:rsid w:val="008A36E1"/>
    <w:rsid w:val="008A37A7"/>
    <w:rsid w:val="008B0736"/>
    <w:rsid w:val="008D3F39"/>
    <w:rsid w:val="008E70F5"/>
    <w:rsid w:val="008F6E89"/>
    <w:rsid w:val="00903286"/>
    <w:rsid w:val="009321D0"/>
    <w:rsid w:val="00934A98"/>
    <w:rsid w:val="00944F9F"/>
    <w:rsid w:val="0094645A"/>
    <w:rsid w:val="00950B06"/>
    <w:rsid w:val="00957674"/>
    <w:rsid w:val="00970069"/>
    <w:rsid w:val="009721EB"/>
    <w:rsid w:val="009B706E"/>
    <w:rsid w:val="009C423A"/>
    <w:rsid w:val="009E2CF6"/>
    <w:rsid w:val="009E3C15"/>
    <w:rsid w:val="009E6E36"/>
    <w:rsid w:val="009E79ED"/>
    <w:rsid w:val="009F259A"/>
    <w:rsid w:val="009F50E5"/>
    <w:rsid w:val="00A07596"/>
    <w:rsid w:val="00A100FD"/>
    <w:rsid w:val="00A17A08"/>
    <w:rsid w:val="00A17F32"/>
    <w:rsid w:val="00A363F2"/>
    <w:rsid w:val="00A40F88"/>
    <w:rsid w:val="00A52651"/>
    <w:rsid w:val="00A54A3B"/>
    <w:rsid w:val="00A60673"/>
    <w:rsid w:val="00AC1872"/>
    <w:rsid w:val="00AD631F"/>
    <w:rsid w:val="00AE21FF"/>
    <w:rsid w:val="00AE66E4"/>
    <w:rsid w:val="00AF1F18"/>
    <w:rsid w:val="00B00113"/>
    <w:rsid w:val="00B05278"/>
    <w:rsid w:val="00B0726E"/>
    <w:rsid w:val="00B219D1"/>
    <w:rsid w:val="00B32044"/>
    <w:rsid w:val="00B34E81"/>
    <w:rsid w:val="00B40B45"/>
    <w:rsid w:val="00B563CA"/>
    <w:rsid w:val="00B6517B"/>
    <w:rsid w:val="00B81FA4"/>
    <w:rsid w:val="00B82FAF"/>
    <w:rsid w:val="00B86839"/>
    <w:rsid w:val="00B8794C"/>
    <w:rsid w:val="00B93398"/>
    <w:rsid w:val="00B94BC7"/>
    <w:rsid w:val="00B95EF4"/>
    <w:rsid w:val="00BA21FE"/>
    <w:rsid w:val="00BB6509"/>
    <w:rsid w:val="00BC0566"/>
    <w:rsid w:val="00BC248C"/>
    <w:rsid w:val="00BE4816"/>
    <w:rsid w:val="00C01460"/>
    <w:rsid w:val="00C01EC0"/>
    <w:rsid w:val="00C07068"/>
    <w:rsid w:val="00C079EE"/>
    <w:rsid w:val="00C14C61"/>
    <w:rsid w:val="00C244EE"/>
    <w:rsid w:val="00C24C53"/>
    <w:rsid w:val="00C27AD1"/>
    <w:rsid w:val="00C562B8"/>
    <w:rsid w:val="00C57841"/>
    <w:rsid w:val="00C62847"/>
    <w:rsid w:val="00C64860"/>
    <w:rsid w:val="00C72224"/>
    <w:rsid w:val="00C75706"/>
    <w:rsid w:val="00C75BDC"/>
    <w:rsid w:val="00C868B2"/>
    <w:rsid w:val="00CA38D1"/>
    <w:rsid w:val="00CA4815"/>
    <w:rsid w:val="00CA504B"/>
    <w:rsid w:val="00CB1D5D"/>
    <w:rsid w:val="00CD17B3"/>
    <w:rsid w:val="00CF6562"/>
    <w:rsid w:val="00D07970"/>
    <w:rsid w:val="00D361CC"/>
    <w:rsid w:val="00D55146"/>
    <w:rsid w:val="00D5688A"/>
    <w:rsid w:val="00D6576F"/>
    <w:rsid w:val="00D86284"/>
    <w:rsid w:val="00DB4265"/>
    <w:rsid w:val="00DB581E"/>
    <w:rsid w:val="00DC5980"/>
    <w:rsid w:val="00DD2B46"/>
    <w:rsid w:val="00DD3D2A"/>
    <w:rsid w:val="00DD796B"/>
    <w:rsid w:val="00E02C9E"/>
    <w:rsid w:val="00E06ED6"/>
    <w:rsid w:val="00E46103"/>
    <w:rsid w:val="00E529E5"/>
    <w:rsid w:val="00E6450B"/>
    <w:rsid w:val="00E71866"/>
    <w:rsid w:val="00E73311"/>
    <w:rsid w:val="00E81DE6"/>
    <w:rsid w:val="00E846D4"/>
    <w:rsid w:val="00E93C65"/>
    <w:rsid w:val="00E96553"/>
    <w:rsid w:val="00E97E12"/>
    <w:rsid w:val="00EB4C2F"/>
    <w:rsid w:val="00EC7AAF"/>
    <w:rsid w:val="00ED0DDF"/>
    <w:rsid w:val="00F1000D"/>
    <w:rsid w:val="00F311A4"/>
    <w:rsid w:val="00F32807"/>
    <w:rsid w:val="00F45E4C"/>
    <w:rsid w:val="00F53444"/>
    <w:rsid w:val="00F5370B"/>
    <w:rsid w:val="00F660B3"/>
    <w:rsid w:val="00F723C6"/>
    <w:rsid w:val="00F73A21"/>
    <w:rsid w:val="00F82C2C"/>
    <w:rsid w:val="00F85913"/>
    <w:rsid w:val="00FB0F80"/>
    <w:rsid w:val="00FD4D6E"/>
    <w:rsid w:val="00FD6383"/>
    <w:rsid w:val="00FF1514"/>
    <w:rsid w:val="00FF5BC8"/>
    <w:rsid w:val="00FF7E7C"/>
    <w:rsid w:val="07A3DB4B"/>
    <w:rsid w:val="4C2B8DF4"/>
    <w:rsid w:val="4CD3E539"/>
    <w:rsid w:val="5705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99D6D"/>
  <w15:chartTrackingRefBased/>
  <w15:docId w15:val="{5B13FD95-6182-4D4B-B3AB-9D9D978B1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qFormat="1"/>
    <w:lsdException w:name="heading 9" w:uiPriority="9" w:semiHidden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semiHidden="1"/>
    <w:lsdException w:name="List Bullet 2" w:qFormat="1"/>
    <w:lsdException w:name="List Bullet 3" w:qFormat="1"/>
    <w:lsdException w:name="List Bullet 4" w:qFormat="1"/>
    <w:lsdException w:name="List Bullet 5" w:semiHidden="1"/>
    <w:lsdException w:name="List Number 2" w:qFormat="1"/>
    <w:lsdException w:name="List Number 3" w:qFormat="1"/>
    <w:lsdException w:name="List Number 4" w:qFormat="1"/>
    <w:lsdException w:name="List Number 5" w:semiHidden="1"/>
    <w:lsdException w:name="Title" w:uiPriority="10" w:semiHidden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F6D10"/>
    <w:pPr>
      <w:spacing w:after="240"/>
    </w:pPr>
  </w:style>
  <w:style w:type="paragraph" w:styleId="Heading1">
    <w:name w:val="heading 1"/>
    <w:basedOn w:val="Normal"/>
    <w:next w:val="Normal"/>
    <w:link w:val="Heading1Char"/>
    <w:uiPriority w:val="9"/>
    <w:qFormat/>
    <w:rsid w:val="00D86284"/>
    <w:pPr>
      <w:keepNext/>
      <w:keepLines/>
      <w:spacing w:before="1440" w:after="0" w:line="640" w:lineRule="exact"/>
      <w:outlineLvl w:val="0"/>
    </w:pPr>
    <w:rPr>
      <w:rFonts w:ascii="Calibri" w:hAnsi="Calibri" w:eastAsiaTheme="majorEastAsia" w:cstheme="majorBidi"/>
      <w:b/>
      <w:color w:val="00254A" w:themeColor="text2"/>
      <w:sz w:val="6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6383"/>
    <w:pPr>
      <w:keepNext/>
      <w:keepLines/>
      <w:spacing w:before="720" w:after="160"/>
      <w:outlineLvl w:val="1"/>
    </w:pPr>
    <w:rPr>
      <w:rFonts w:asciiTheme="majorHAnsi" w:hAnsiTheme="majorHAnsi" w:eastAsiaTheme="majorEastAsia" w:cstheme="majorBidi"/>
      <w:b/>
      <w:color w:val="004C6C" w:themeColor="background2"/>
      <w:sz w:val="4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29E5"/>
    <w:pPr>
      <w:keepNext/>
      <w:keepLines/>
      <w:spacing w:before="320" w:after="60"/>
      <w:outlineLvl w:val="2"/>
    </w:pPr>
    <w:rPr>
      <w:rFonts w:asciiTheme="majorHAnsi" w:hAnsiTheme="majorHAnsi" w:eastAsiaTheme="majorEastAsia" w:cstheme="majorBidi"/>
      <w:b/>
      <w:color w:val="008599" w:themeColor="accent1"/>
      <w:sz w:val="32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D6383"/>
    <w:pPr>
      <w:keepNext/>
      <w:keepLines/>
      <w:spacing w:before="360" w:after="0"/>
      <w:outlineLvl w:val="3"/>
    </w:pPr>
    <w:rPr>
      <w:rFonts w:asciiTheme="majorHAnsi" w:hAnsiTheme="majorHAnsi" w:eastAsiaTheme="majorEastAsia" w:cstheme="majorBidi"/>
      <w:b/>
      <w:iCs/>
      <w:color w:val="00254A" w:themeColor="text2"/>
      <w:sz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D6383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b/>
      <w:color w:val="004C6C" w:themeColor="background2"/>
      <w:sz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D631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  <w:b/>
      <w:color w:val="5F636A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AD631F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55437E" w:themeColor="accent2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07D87"/>
    <w:rPr>
      <w:b/>
      <w:bCs/>
    </w:rPr>
  </w:style>
  <w:style w:type="character" w:styleId="Hyperlink">
    <w:name w:val="Hyperlink"/>
    <w:basedOn w:val="DefaultParagraphFont"/>
    <w:uiPriority w:val="99"/>
    <w:unhideWhenUsed/>
    <w:qFormat/>
    <w:rsid w:val="00107D87"/>
    <w:rPr>
      <w:color w:val="7F4594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7D8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A06CD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4A06CD"/>
  </w:style>
  <w:style w:type="paragraph" w:styleId="Footer">
    <w:name w:val="footer"/>
    <w:basedOn w:val="Normal"/>
    <w:link w:val="FooterChar"/>
    <w:uiPriority w:val="99"/>
    <w:unhideWhenUsed/>
    <w:rsid w:val="00AF1F18"/>
    <w:pPr>
      <w:tabs>
        <w:tab w:val="center" w:pos="4513"/>
        <w:tab w:val="right" w:pos="9026"/>
      </w:tabs>
      <w:spacing w:after="0" w:line="240" w:lineRule="auto"/>
      <w:jc w:val="right"/>
    </w:pPr>
    <w:rPr>
      <w:color w:val="5F636A"/>
    </w:rPr>
  </w:style>
  <w:style w:type="character" w:styleId="FooterChar" w:customStyle="1">
    <w:name w:val="Footer Char"/>
    <w:basedOn w:val="DefaultParagraphFont"/>
    <w:link w:val="Footer"/>
    <w:uiPriority w:val="99"/>
    <w:rsid w:val="00AF1F18"/>
    <w:rPr>
      <w:color w:val="5F636A"/>
    </w:rPr>
  </w:style>
  <w:style w:type="table" w:styleId="TableGrid">
    <w:name w:val="Table Grid"/>
    <w:basedOn w:val="TableNormal"/>
    <w:uiPriority w:val="39"/>
    <w:rsid w:val="007B2CA1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uiPriority w:val="9"/>
    <w:rsid w:val="00D86284"/>
    <w:rPr>
      <w:rFonts w:ascii="Calibri" w:hAnsi="Calibri" w:eastAsiaTheme="majorEastAsia" w:cstheme="majorBidi"/>
      <w:b/>
      <w:color w:val="00254A" w:themeColor="text2"/>
      <w:sz w:val="60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FD6383"/>
    <w:rPr>
      <w:rFonts w:asciiTheme="majorHAnsi" w:hAnsiTheme="majorHAnsi" w:eastAsiaTheme="majorEastAsia" w:cstheme="majorBidi"/>
      <w:b/>
      <w:color w:val="004C6C" w:themeColor="background2"/>
      <w:sz w:val="44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rsid w:val="00E529E5"/>
    <w:rPr>
      <w:rFonts w:asciiTheme="majorHAnsi" w:hAnsiTheme="majorHAnsi" w:eastAsiaTheme="majorEastAsia" w:cstheme="majorBidi"/>
      <w:b/>
      <w:color w:val="008599" w:themeColor="accent1"/>
      <w:sz w:val="32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rsid w:val="00FD6383"/>
    <w:rPr>
      <w:rFonts w:asciiTheme="majorHAnsi" w:hAnsiTheme="majorHAnsi" w:eastAsiaTheme="majorEastAsia" w:cstheme="majorBidi"/>
      <w:b/>
      <w:iCs/>
      <w:color w:val="00254A" w:themeColor="text2"/>
      <w:sz w:val="28"/>
    </w:rPr>
  </w:style>
  <w:style w:type="character" w:styleId="Heading5Char" w:customStyle="1">
    <w:name w:val="Heading 5 Char"/>
    <w:basedOn w:val="DefaultParagraphFont"/>
    <w:link w:val="Heading5"/>
    <w:uiPriority w:val="9"/>
    <w:rsid w:val="00FD6383"/>
    <w:rPr>
      <w:rFonts w:asciiTheme="majorHAnsi" w:hAnsiTheme="majorHAnsi" w:eastAsiaTheme="majorEastAsia" w:cstheme="majorBidi"/>
      <w:b/>
      <w:color w:val="004C6C" w:themeColor="background2"/>
      <w:sz w:val="26"/>
    </w:rPr>
  </w:style>
  <w:style w:type="character" w:styleId="Heading6Char" w:customStyle="1">
    <w:name w:val="Heading 6 Char"/>
    <w:basedOn w:val="DefaultParagraphFont"/>
    <w:link w:val="Heading6"/>
    <w:uiPriority w:val="9"/>
    <w:rsid w:val="00AD631F"/>
    <w:rPr>
      <w:rFonts w:asciiTheme="majorHAnsi" w:hAnsiTheme="majorHAnsi" w:eastAsiaTheme="majorEastAsia" w:cstheme="majorBidi"/>
      <w:b/>
      <w:color w:val="5F636A"/>
    </w:rPr>
  </w:style>
  <w:style w:type="paragraph" w:styleId="Caption">
    <w:name w:val="caption"/>
    <w:basedOn w:val="Normal"/>
    <w:next w:val="Normal"/>
    <w:uiPriority w:val="35"/>
    <w:qFormat/>
    <w:rsid w:val="00EB4C2F"/>
    <w:pPr>
      <w:spacing w:after="120" w:line="240" w:lineRule="auto"/>
    </w:pPr>
    <w:rPr>
      <w:b/>
      <w:iCs/>
      <w:color w:val="00254A" w:themeColor="text2"/>
      <w:szCs w:val="18"/>
    </w:rPr>
  </w:style>
  <w:style w:type="paragraph" w:styleId="Source" w:customStyle="1">
    <w:name w:val="Source"/>
    <w:basedOn w:val="Normal"/>
    <w:uiPriority w:val="97"/>
    <w:qFormat/>
    <w:rsid w:val="00EB4C2F"/>
    <w:pPr>
      <w:spacing w:before="120"/>
    </w:pPr>
    <w:rPr>
      <w:sz w:val="18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6F6D10"/>
    <w:rPr>
      <w:rFonts w:eastAsiaTheme="majorEastAsia" w:cstheme="majorBidi"/>
      <w:i/>
      <w:iCs/>
      <w:color w:val="55437E" w:themeColor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6383"/>
    <w:pPr>
      <w:numPr>
        <w:ilvl w:val="1"/>
      </w:numPr>
      <w:spacing w:before="120" w:after="140"/>
    </w:pPr>
    <w:rPr>
      <w:rFonts w:eastAsiaTheme="minorEastAsia"/>
      <w:color w:val="008599" w:themeColor="accent1"/>
      <w:spacing w:val="15"/>
      <w:sz w:val="40"/>
    </w:rPr>
  </w:style>
  <w:style w:type="character" w:styleId="SubtitleChar" w:customStyle="1">
    <w:name w:val="Subtitle Char"/>
    <w:basedOn w:val="DefaultParagraphFont"/>
    <w:link w:val="Subtitle"/>
    <w:uiPriority w:val="11"/>
    <w:rsid w:val="00FD6383"/>
    <w:rPr>
      <w:rFonts w:eastAsiaTheme="minorEastAsia"/>
      <w:color w:val="008599" w:themeColor="accent1"/>
      <w:spacing w:val="15"/>
      <w:sz w:val="40"/>
    </w:rPr>
  </w:style>
  <w:style w:type="paragraph" w:styleId="List">
    <w:name w:val="List"/>
    <w:basedOn w:val="Normal"/>
    <w:uiPriority w:val="98"/>
    <w:qFormat/>
    <w:rsid w:val="00886959"/>
    <w:pPr>
      <w:numPr>
        <w:numId w:val="19"/>
      </w:numPr>
      <w:spacing w:after="200"/>
      <w:contextualSpacing/>
    </w:pPr>
  </w:style>
  <w:style w:type="paragraph" w:styleId="List2">
    <w:name w:val="List 2"/>
    <w:basedOn w:val="Normal"/>
    <w:uiPriority w:val="98"/>
    <w:qFormat/>
    <w:rsid w:val="00F85913"/>
    <w:pPr>
      <w:numPr>
        <w:ilvl w:val="1"/>
        <w:numId w:val="19"/>
      </w:numPr>
      <w:spacing w:after="200"/>
      <w:contextualSpacing/>
    </w:pPr>
  </w:style>
  <w:style w:type="paragraph" w:styleId="List3">
    <w:name w:val="List 3"/>
    <w:basedOn w:val="Normal"/>
    <w:uiPriority w:val="98"/>
    <w:qFormat/>
    <w:rsid w:val="00BC248C"/>
    <w:pPr>
      <w:numPr>
        <w:ilvl w:val="2"/>
        <w:numId w:val="19"/>
      </w:numPr>
      <w:spacing w:after="200"/>
      <w:contextualSpacing/>
    </w:pPr>
  </w:style>
  <w:style w:type="paragraph" w:styleId="List4">
    <w:name w:val="List 4"/>
    <w:basedOn w:val="Normal"/>
    <w:uiPriority w:val="98"/>
    <w:qFormat/>
    <w:rsid w:val="00BC248C"/>
    <w:pPr>
      <w:numPr>
        <w:ilvl w:val="3"/>
        <w:numId w:val="19"/>
      </w:numPr>
      <w:spacing w:after="200"/>
      <w:contextualSpacing/>
    </w:pPr>
  </w:style>
  <w:style w:type="paragraph" w:styleId="ListNumber">
    <w:name w:val="List Number"/>
    <w:basedOn w:val="Normal"/>
    <w:uiPriority w:val="98"/>
    <w:qFormat/>
    <w:rsid w:val="00276047"/>
    <w:pPr>
      <w:numPr>
        <w:numId w:val="5"/>
      </w:numPr>
      <w:spacing w:after="200"/>
      <w:contextualSpacing/>
    </w:pPr>
  </w:style>
  <w:style w:type="paragraph" w:styleId="ListNumber2">
    <w:name w:val="List Number 2"/>
    <w:basedOn w:val="Normal"/>
    <w:uiPriority w:val="98"/>
    <w:qFormat/>
    <w:rsid w:val="00276047"/>
    <w:pPr>
      <w:numPr>
        <w:ilvl w:val="1"/>
        <w:numId w:val="5"/>
      </w:numPr>
      <w:spacing w:after="200"/>
      <w:contextualSpacing/>
    </w:pPr>
  </w:style>
  <w:style w:type="paragraph" w:styleId="ListBullet3">
    <w:name w:val="List Bullet 3"/>
    <w:basedOn w:val="Normal"/>
    <w:uiPriority w:val="98"/>
    <w:qFormat/>
    <w:rsid w:val="008A36E1"/>
    <w:pPr>
      <w:numPr>
        <w:numId w:val="16"/>
      </w:numPr>
      <w:spacing w:after="200"/>
      <w:ind w:left="851" w:hanging="284"/>
      <w:contextualSpacing/>
    </w:pPr>
  </w:style>
  <w:style w:type="paragraph" w:styleId="ListNumber3">
    <w:name w:val="List Number 3"/>
    <w:basedOn w:val="Normal"/>
    <w:uiPriority w:val="98"/>
    <w:qFormat/>
    <w:rsid w:val="00950B06"/>
    <w:pPr>
      <w:numPr>
        <w:ilvl w:val="2"/>
        <w:numId w:val="5"/>
      </w:numPr>
      <w:spacing w:after="200"/>
      <w:contextualSpacing/>
    </w:pPr>
  </w:style>
  <w:style w:type="paragraph" w:styleId="ListNumber4">
    <w:name w:val="List Number 4"/>
    <w:basedOn w:val="Normal"/>
    <w:uiPriority w:val="98"/>
    <w:qFormat/>
    <w:rsid w:val="0012343A"/>
    <w:pPr>
      <w:numPr>
        <w:ilvl w:val="3"/>
        <w:numId w:val="5"/>
      </w:numPr>
      <w:spacing w:after="200"/>
      <w:contextualSpacing/>
    </w:pPr>
  </w:style>
  <w:style w:type="paragraph" w:styleId="ListBullet">
    <w:name w:val="List Bullet"/>
    <w:basedOn w:val="Normal"/>
    <w:uiPriority w:val="98"/>
    <w:qFormat/>
    <w:rsid w:val="008A36E1"/>
    <w:pPr>
      <w:numPr>
        <w:numId w:val="1"/>
      </w:numPr>
      <w:spacing w:after="200"/>
      <w:ind w:left="284" w:hanging="284"/>
      <w:contextualSpacing/>
    </w:pPr>
  </w:style>
  <w:style w:type="paragraph" w:styleId="ListBullet2">
    <w:name w:val="List Bullet 2"/>
    <w:basedOn w:val="Normal"/>
    <w:uiPriority w:val="98"/>
    <w:qFormat/>
    <w:rsid w:val="00C75706"/>
    <w:pPr>
      <w:numPr>
        <w:ilvl w:val="1"/>
        <w:numId w:val="1"/>
      </w:numPr>
      <w:spacing w:after="200"/>
      <w:ind w:left="568" w:hanging="284"/>
      <w:contextualSpacing/>
    </w:pPr>
  </w:style>
  <w:style w:type="paragraph" w:styleId="ListBullet4">
    <w:name w:val="List Bullet 4"/>
    <w:basedOn w:val="Normal"/>
    <w:uiPriority w:val="98"/>
    <w:qFormat/>
    <w:rsid w:val="00C75706"/>
    <w:pPr>
      <w:numPr>
        <w:numId w:val="14"/>
      </w:numPr>
      <w:spacing w:after="200"/>
      <w:ind w:left="1135" w:hanging="284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50B06"/>
    <w:pPr>
      <w:spacing w:before="200"/>
      <w:ind w:left="864" w:right="864"/>
      <w:jc w:val="center"/>
    </w:pPr>
    <w:rPr>
      <w:iCs/>
      <w:color w:val="5F6369"/>
    </w:rPr>
  </w:style>
  <w:style w:type="character" w:styleId="QuoteChar" w:customStyle="1">
    <w:name w:val="Quote Char"/>
    <w:basedOn w:val="DefaultParagraphFont"/>
    <w:link w:val="Quote"/>
    <w:uiPriority w:val="29"/>
    <w:rsid w:val="00950B06"/>
    <w:rPr>
      <w:iCs/>
      <w:color w:val="5F6369"/>
    </w:rPr>
  </w:style>
  <w:style w:type="table" w:styleId="EDU-Basic" w:customStyle="1">
    <w:name w:val="EDU - Basic"/>
    <w:basedOn w:val="TableNormal"/>
    <w:uiPriority w:val="99"/>
    <w:rsid w:val="00B219D1"/>
    <w:pPr>
      <w:spacing w:before="100" w:beforeAutospacing="1" w:after="100" w:afterAutospacing="1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cPr>
      <w:vAlign w:val="center"/>
    </w:tcPr>
    <w:tblStylePr w:type="firstRow">
      <w:pPr>
        <w:jc w:val="left"/>
      </w:pPr>
      <w:tblPr/>
      <w:tcPr>
        <w:tc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cBorders>
        <w:shd w:val="clear" w:color="auto" w:fill="00254A" w:themeFill="text2"/>
      </w:tcPr>
    </w:tblStylePr>
    <w:tblStylePr w:type="firstCol">
      <w:rPr>
        <w:b w:val="0"/>
      </w:rPr>
    </w:tblStylePr>
  </w:style>
  <w:style w:type="character" w:styleId="PlaceholderText">
    <w:name w:val="Placeholder Text"/>
    <w:basedOn w:val="DefaultParagraphFont"/>
    <w:uiPriority w:val="99"/>
    <w:semiHidden/>
    <w:rsid w:val="00221D8F"/>
    <w:rPr>
      <w:color w:val="808080"/>
    </w:rPr>
  </w:style>
  <w:style w:type="paragraph" w:styleId="TOC1">
    <w:name w:val="toc 1"/>
    <w:basedOn w:val="Normal"/>
    <w:next w:val="Normal"/>
    <w:autoRedefine/>
    <w:uiPriority w:val="39"/>
    <w:unhideWhenUsed/>
    <w:rsid w:val="00AF1F18"/>
    <w:pPr>
      <w:tabs>
        <w:tab w:val="right" w:leader="dot" w:pos="9016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F1F18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F1F18"/>
    <w:pPr>
      <w:spacing w:after="100"/>
      <w:ind w:left="440"/>
    </w:pPr>
  </w:style>
  <w:style w:type="paragraph" w:styleId="TOCHeading">
    <w:name w:val="TOC Heading"/>
    <w:basedOn w:val="Heading1"/>
    <w:next w:val="Normal"/>
    <w:uiPriority w:val="39"/>
    <w:unhideWhenUsed/>
    <w:qFormat/>
    <w:rsid w:val="00AF1F18"/>
    <w:pPr>
      <w:spacing w:before="0" w:after="240" w:line="259" w:lineRule="auto"/>
      <w:outlineLvl w:val="9"/>
    </w:pPr>
    <w:rPr>
      <w:rFonts w:asciiTheme="majorHAnsi" w:hAnsiTheme="majorHAnsi"/>
      <w:color w:val="55437E" w:themeColor="accent2"/>
      <w:sz w:val="44"/>
      <w:lang w:val="en-US"/>
    </w:rPr>
  </w:style>
  <w:style w:type="paragraph" w:styleId="ListParagraph">
    <w:name w:val="List Paragraph"/>
    <w:basedOn w:val="Normal"/>
    <w:uiPriority w:val="34"/>
    <w:qFormat/>
    <w:rsid w:val="00B651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651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517B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rsid w:val="00B6517B"/>
    <w:rPr>
      <w:sz w:val="20"/>
      <w:szCs w:val="20"/>
    </w:rPr>
  </w:style>
  <w:style w:type="paragraph" w:styleId="Steps" w:customStyle="1">
    <w:name w:val="Steps"/>
    <w:basedOn w:val="Heading2"/>
    <w:next w:val="Normal"/>
    <w:qFormat/>
    <w:rsid w:val="00E846D4"/>
    <w:pPr>
      <w:shd w:val="clear" w:color="auto" w:fill="008599" w:themeFill="accent1"/>
      <w:spacing w:before="240" w:after="240" w:line="276" w:lineRule="auto"/>
    </w:pPr>
    <w:rPr>
      <w:rFonts w:ascii="Calibri" w:hAnsi="Calibri"/>
      <w:color w:val="FFFFFF" w:themeColor="background1"/>
      <w:sz w:val="3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259A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9F259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9339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8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49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75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0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3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31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41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3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63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0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08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5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8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7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3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8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1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0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88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18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86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05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44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07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0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54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1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svg" Id="rId13" /><Relationship Type="http://schemas.openxmlformats.org/officeDocument/2006/relationships/image" Target="media/image5.png" Id="rId18" /><Relationship Type="http://schemas.openxmlformats.org/officeDocument/2006/relationships/theme" Target="theme/theme1.xml" Id="rId26" /><Relationship Type="http://schemas.openxmlformats.org/officeDocument/2006/relationships/customXml" Target="../customXml/item3.xml" Id="rId3" /><Relationship Type="http://schemas.openxmlformats.org/officeDocument/2006/relationships/image" Target="media/image8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4.png" Id="rId17" /><Relationship Type="http://schemas.openxmlformats.org/officeDocument/2006/relationships/glossaryDocument" Target="glossary/document.xml" Id="rId25" /><Relationship Type="http://schemas.openxmlformats.org/officeDocument/2006/relationships/customXml" Target="../customXml/item2.xml" Id="rId2" /><Relationship Type="http://schemas.openxmlformats.org/officeDocument/2006/relationships/hyperlink" Target="https://proda.humanservices.gov.au/prodalogin/pages/public/login.jsf?TAM_OP=login&amp;ERROR_CODE=0x00000000&amp;URL=%2Fmga%2Fsps%2Foauth%2Foauth20%2Fauthorize%3Fscope%3Dopenid%26state%3DalN0hw9ovD%26client_id%3DGTzCa6CRNfBsRTdfljBa%26redirect_uri%3Dhttps%253A%252F%252Fbusinessonline.humanservices.gov.au%252Fmga%252Fsps%252Foidc%252Frp%252Fchildcaresubsidy%252Fredirect%252Fproda%26response_type%3Dcode&amp;OLDSESSION=" TargetMode="External" Id="rId16" /><Relationship Type="http://schemas.openxmlformats.org/officeDocument/2006/relationships/image" Target="media/image7.png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eg" Id="rId11" /><Relationship Type="http://schemas.openxmlformats.org/officeDocument/2006/relationships/fontTable" Target="fontTable.xml" Id="rId24" /><Relationship Type="http://schemas.openxmlformats.org/officeDocument/2006/relationships/numbering" Target="numbering.xml" Id="rId5" /><Relationship Type="http://schemas.openxmlformats.org/officeDocument/2006/relationships/hyperlink" Target="mailto:CCSHelpdesk@education.gov.au" TargetMode="External" Id="rId15" /><Relationship Type="http://schemas.openxmlformats.org/officeDocument/2006/relationships/footer" Target="footer1.xml" Id="rId23" /><Relationship Type="http://schemas.openxmlformats.org/officeDocument/2006/relationships/endnotes" Target="endnotes.xml" Id="rId10" /><Relationship Type="http://schemas.openxmlformats.org/officeDocument/2006/relationships/image" Target="media/image6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www.education.gov.au/early-childhood/provider-tool-kit" TargetMode="External" Id="rId14" /><Relationship Type="http://schemas.openxmlformats.org/officeDocument/2006/relationships/image" Target="media/image9.png" Id="rId22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3566AD99D9F4D9CBF7ED8D742EE03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B9A3-4826-489A-8C72-343C250E1CF6}"/>
      </w:docPartPr>
      <w:docPartBody>
        <w:p w:rsidR="00934A98" w:rsidRDefault="00934A98">
          <w:pPr>
            <w:pStyle w:val="53566AD99D9F4D9CBF7ED8D742EE0349"/>
          </w:pPr>
          <w:r w:rsidRPr="001C304D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A98"/>
    <w:rsid w:val="00115D63"/>
    <w:rsid w:val="00192639"/>
    <w:rsid w:val="002143A3"/>
    <w:rsid w:val="00582FE7"/>
    <w:rsid w:val="00934A98"/>
    <w:rsid w:val="00B027D7"/>
    <w:rsid w:val="00B32044"/>
    <w:rsid w:val="00B82FAF"/>
    <w:rsid w:val="00BD4826"/>
    <w:rsid w:val="00C20259"/>
    <w:rsid w:val="00E6053E"/>
    <w:rsid w:val="00E9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53566AD99D9F4D9CBF7ED8D742EE0349">
    <w:name w:val="53566AD99D9F4D9CBF7ED8D742EE034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Department of Education">
      <a:dk1>
        <a:sysClr val="windowText" lastClr="000000"/>
      </a:dk1>
      <a:lt1>
        <a:sysClr val="window" lastClr="FFFFFF"/>
      </a:lt1>
      <a:dk2>
        <a:srgbClr val="00254A"/>
      </a:dk2>
      <a:lt2>
        <a:srgbClr val="004C6C"/>
      </a:lt2>
      <a:accent1>
        <a:srgbClr val="008599"/>
      </a:accent1>
      <a:accent2>
        <a:srgbClr val="55437E"/>
      </a:accent2>
      <a:accent3>
        <a:srgbClr val="15BEF0"/>
      </a:accent3>
      <a:accent4>
        <a:srgbClr val="47BFAF"/>
      </a:accent4>
      <a:accent5>
        <a:srgbClr val="F16464"/>
      </a:accent5>
      <a:accent6>
        <a:srgbClr val="F99D2A"/>
      </a:accent6>
      <a:hlink>
        <a:srgbClr val="7F4594"/>
      </a:hlink>
      <a:folHlink>
        <a:srgbClr val="CE372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53B5196E2F5640AA1500E82A7BF106" ma:contentTypeVersion="20" ma:contentTypeDescription="Create a new document." ma:contentTypeScope="" ma:versionID="38b577114d0de411569a7a2c811a5257">
  <xsd:schema xmlns:xsd="http://www.w3.org/2001/XMLSchema" xmlns:xs="http://www.w3.org/2001/XMLSchema" xmlns:p="http://schemas.microsoft.com/office/2006/metadata/properties" xmlns:ns2="a3870de7-628d-4f96-ad09-9338c4ed9354" xmlns:ns3="afd363e9-35fc-44f3-a206-b83cf12c84c7" targetNamespace="http://schemas.microsoft.com/office/2006/metadata/properties" ma:root="true" ma:fieldsID="251865d645653f4eb829a3da912c1b0a" ns2:_="" ns3:_="">
    <xsd:import namespace="a3870de7-628d-4f96-ad09-9338c4ed9354"/>
    <xsd:import namespace="afd363e9-35fc-44f3-a206-b83cf12c84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SearchPropertie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870de7-628d-4f96-ad09-9338c4ed93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147e460-a74b-4414-8224-31362e5846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es" ma:index="26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363e9-35fc-44f3-a206-b83cf12c84c7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5af6c6a0-74af-4862-a7a7-4b5c0f3bc0ac}" ma:internalName="TaxCatchAll" ma:showField="CatchAllData" ma:web="afd363e9-35fc-44f3-a206-b83cf12c84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3870de7-628d-4f96-ad09-9338c4ed9354">
      <Terms xmlns="http://schemas.microsoft.com/office/infopath/2007/PartnerControls"/>
    </lcf76f155ced4ddcb4097134ff3c332f>
    <TaxCatchAll xmlns="afd363e9-35fc-44f3-a206-b83cf12c84c7" xsi:nil="true"/>
    <Notes xmlns="a3870de7-628d-4f96-ad09-9338c4ed9354" xsi:nil="true"/>
  </documentManagement>
</p:properties>
</file>

<file path=customXml/itemProps1.xml><?xml version="1.0" encoding="utf-8"?>
<ds:datastoreItem xmlns:ds="http://schemas.openxmlformats.org/officeDocument/2006/customXml" ds:itemID="{BD1C3C2E-A515-472E-882F-E756B5F9BD2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55DC5-C421-4482-92F9-C7F0AB6B98D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CB60E3-C8DF-4515-9DB4-E778185B6D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870de7-628d-4f96-ad09-9338c4ed9354"/>
    <ds:schemaRef ds:uri="afd363e9-35fc-44f3-a206-b83cf12c84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823D9E4-32DC-4084-B08A-28A0DE6BBCF8}">
  <ds:schemaRefs>
    <ds:schemaRef ds:uri="http://schemas.microsoft.com/office/2006/metadata/properties"/>
    <ds:schemaRef ds:uri="http://schemas.microsoft.com/office/infopath/2007/PartnerControls"/>
    <ds:schemaRef ds:uri="a3870de7-628d-4f96-ad09-9338c4ed9354"/>
    <ds:schemaRef ds:uri="afd363e9-35fc-44f3-a206-b83cf12c84c7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Task card – How to Update Fees in the Provider Entry Point (PEP)</dc:title>
  <dc:subject/>
  <dc:creator>HERBERT,Rhiannon</dc:creator>
  <keywords/>
  <dc:description/>
  <lastModifiedBy>HERBERT,Rhiannon</lastModifiedBy>
  <revision>130</revision>
  <dcterms:created xsi:type="dcterms:W3CDTF">2024-09-05T01:13:00.0000000Z</dcterms:created>
  <dcterms:modified xsi:type="dcterms:W3CDTF">2025-07-27T22:45:17.3084337Z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2023-02-06T02:33:08Z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0196b020-ca67-4808-9ba4-9cbe3d5bd324</vt:lpwstr>
  </property>
  <property fmtid="{D5CDD505-2E9C-101B-9397-08002B2CF9AE}" pid="8" name="MSIP_Label_79d889eb-932f-4752-8739-64d25806ef64_ContentBits">
    <vt:lpwstr>0</vt:lpwstr>
  </property>
  <property fmtid="{D5CDD505-2E9C-101B-9397-08002B2CF9AE}" pid="9" name="MediaServiceImageTags">
    <vt:lpwstr/>
  </property>
  <property fmtid="{D5CDD505-2E9C-101B-9397-08002B2CF9AE}" pid="10" name="ContentTypeId">
    <vt:lpwstr>0x0101007B53B5196E2F5640AA1500E82A7BF106</vt:lpwstr>
  </property>
  <property fmtid="{D5CDD505-2E9C-101B-9397-08002B2CF9AE}" pid="11" name="IntranetKeywords">
    <vt:lpwstr/>
  </property>
  <property fmtid="{D5CDD505-2E9C-101B-9397-08002B2CF9AE}" pid="12" name="DocumentType">
    <vt:lpwstr/>
  </property>
  <property fmtid="{D5CDD505-2E9C-101B-9397-08002B2CF9AE}" pid="13" name="Stream">
    <vt:lpwstr>4;#Communication and media|a829aae0-f6fe-4929-b33d-dad77c6e3f71</vt:lpwstr>
  </property>
</Properties>
</file>