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4BA19" w14:textId="597ED879" w:rsidR="00120705" w:rsidRPr="001F7E4E" w:rsidRDefault="00120705" w:rsidP="00FF40D2">
      <w:pPr>
        <w:pStyle w:val="TPHeading2"/>
        <w:spacing w:before="4440" w:after="720"/>
        <w:rPr>
          <w:b w:val="0"/>
        </w:rPr>
      </w:pPr>
      <w:bookmarkStart w:id="0" w:name="_Hlk221875949"/>
      <w:r w:rsidRPr="001F7E4E">
        <w:rPr>
          <w:b w:val="0"/>
        </w:rPr>
        <w:t>PORTFOLIO SUPPLEMENTARY ADDITIONAL ESTIMATES STATEMENTS 2025–26</w:t>
      </w:r>
    </w:p>
    <w:p w14:paraId="2042B8A4" w14:textId="0DDBFE82" w:rsidR="00074E56" w:rsidRPr="001F7E4E" w:rsidRDefault="00074E56" w:rsidP="00074E56">
      <w:pPr>
        <w:pStyle w:val="TPHeading3"/>
      </w:pPr>
      <w:r w:rsidRPr="001F7E4E">
        <w:t>APPROPRIATION BILL (NO. 5) 2025-2026</w:t>
      </w:r>
    </w:p>
    <w:p w14:paraId="3AB2360F" w14:textId="77777777" w:rsidR="00074E56" w:rsidRPr="001F7E4E" w:rsidRDefault="00074E56" w:rsidP="00074E56">
      <w:pPr>
        <w:pStyle w:val="TPHeading3"/>
      </w:pPr>
      <w:r w:rsidRPr="001F7E4E">
        <w:t>AND</w:t>
      </w:r>
    </w:p>
    <w:p w14:paraId="0B51E306" w14:textId="61D0A60E" w:rsidR="00120705" w:rsidRPr="00074E56" w:rsidRDefault="00074E56" w:rsidP="00074E56">
      <w:pPr>
        <w:pStyle w:val="TPHeading3"/>
        <w:spacing w:after="720"/>
      </w:pPr>
      <w:r w:rsidRPr="001F7E4E">
        <w:t>APPROPRIATION BILL (NO. 6) 2025-2026</w:t>
      </w:r>
      <w:r w:rsidRPr="00074E56">
        <w:t xml:space="preserve"> </w:t>
      </w:r>
    </w:p>
    <w:p w14:paraId="672DE1AE" w14:textId="304AFA37" w:rsidR="00120705" w:rsidRPr="00210294" w:rsidRDefault="001935B1" w:rsidP="00FF40D2">
      <w:pPr>
        <w:pStyle w:val="TPHeading2"/>
        <w:spacing w:after="3300"/>
      </w:pPr>
      <w:r>
        <w:t>EDUCATION PORTFOLIO</w:t>
      </w:r>
    </w:p>
    <w:bookmarkEnd w:id="0"/>
    <w:p w14:paraId="2F886C4E" w14:textId="1D509C56" w:rsidR="00120705" w:rsidRDefault="00FF40D2" w:rsidP="00676A92">
      <w:pPr>
        <w:pStyle w:val="TPHeading3"/>
        <w:rPr>
          <w:caps/>
        </w:rPr>
        <w:sectPr w:rsidR="00120705" w:rsidSect="00F454B3">
          <w:type w:val="continuous"/>
          <w:pgSz w:w="11906" w:h="16838" w:code="9"/>
          <w:pgMar w:top="2835" w:right="2098" w:bottom="2466" w:left="2098" w:header="1814" w:footer="1814" w:gutter="0"/>
          <w:cols w:space="708"/>
          <w:titlePg/>
          <w:docGrid w:linePitch="360"/>
        </w:sectPr>
      </w:pPr>
      <w:r w:rsidRPr="001F7E4E">
        <w:t>EXPLANATIONS OF SUPPLEMENTARY ADDITIONAL ESTIMATES 2025–26</w:t>
      </w:r>
    </w:p>
    <w:p w14:paraId="1FAFC235" w14:textId="77777777" w:rsidR="00676A92" w:rsidRDefault="00676A92" w:rsidP="000F73A9">
      <w:pPr>
        <w:pStyle w:val="CreativeCommonsNormal"/>
      </w:pPr>
      <w:bookmarkStart w:id="1" w:name="_Toc491014608"/>
      <w:bookmarkStart w:id="2" w:name="_Toc491014750"/>
      <w:bookmarkStart w:id="3" w:name="_Toc491031921"/>
      <w:r w:rsidRPr="001F7E4E">
        <w:lastRenderedPageBreak/>
        <w:t>© Commonwealth of Australia 2026</w:t>
      </w:r>
    </w:p>
    <w:p w14:paraId="34BA24E0" w14:textId="4E18D020" w:rsidR="00676A92" w:rsidRDefault="00676A92" w:rsidP="00252F6E">
      <w:pPr>
        <w:pStyle w:val="CreativeCommonsNormal"/>
        <w:spacing w:before="0" w:after="0"/>
      </w:pPr>
      <w:r>
        <w:t>IS</w:t>
      </w:r>
      <w:r w:rsidR="009A59CB">
        <w:t>S</w:t>
      </w:r>
      <w:r>
        <w:t xml:space="preserve">N </w:t>
      </w:r>
      <w:r w:rsidR="00A110C3">
        <w:t>2653-8369</w:t>
      </w:r>
      <w:r w:rsidR="009A59CB">
        <w:t xml:space="preserve"> (</w:t>
      </w:r>
      <w:r w:rsidR="00252F6E">
        <w:t>O</w:t>
      </w:r>
      <w:r w:rsidR="009A59CB">
        <w:t>nline)</w:t>
      </w:r>
    </w:p>
    <w:p w14:paraId="251A3B13" w14:textId="4DDFC029" w:rsidR="009A59CB" w:rsidRDefault="009A59CB" w:rsidP="00252F6E">
      <w:pPr>
        <w:pStyle w:val="CreativeCommonsNormal"/>
        <w:spacing w:before="0" w:after="0"/>
      </w:pPr>
      <w:r>
        <w:t>ISSN 2653-8377 (</w:t>
      </w:r>
      <w:r w:rsidR="00252F6E">
        <w:t>P</w:t>
      </w:r>
      <w:r>
        <w:t>rint)</w:t>
      </w:r>
    </w:p>
    <w:p w14:paraId="64257300" w14:textId="77777777" w:rsidR="00676A92" w:rsidRPr="003F7F1E" w:rsidRDefault="00676A92" w:rsidP="000F73A9">
      <w:pPr>
        <w:pStyle w:val="CreativeCommonsNormal"/>
        <w:rPr>
          <w:rFonts w:cs="Swiss 721 BT"/>
        </w:rPr>
      </w:pPr>
      <w:r w:rsidRPr="003F7F1E">
        <w:t xml:space="preserve">This publication is available for your use under a </w:t>
      </w:r>
      <w:hyperlink r:id="rId12" w:history="1">
        <w:r w:rsidRPr="00603593">
          <w:t>Creative Commons Attribution 4.0 International</w:t>
        </w:r>
      </w:hyperlink>
      <w:r w:rsidRPr="003F7F1E">
        <w:t xml:space="preserve"> licence, with the exception of the Commonwealth Coat of Arms, third</w:t>
      </w:r>
      <w:r>
        <w:noBreakHyphen/>
      </w:r>
      <w:r w:rsidRPr="003F7F1E">
        <w:t xml:space="preserve">party content and where otherwise stated. The full licence terms are available from </w:t>
      </w:r>
      <w:hyperlink r:id="rId13" w:history="1">
        <w:r w:rsidRPr="00617CF4">
          <w:rPr>
            <w:rStyle w:val="Hyperlink"/>
          </w:rPr>
          <w:t>http://creativecommons.org/licenses/by/4.0/legalcode</w:t>
        </w:r>
      </w:hyperlink>
      <w:r w:rsidRPr="003F7F1E">
        <w:t>.</w:t>
      </w:r>
    </w:p>
    <w:p w14:paraId="0BB9A7BC" w14:textId="77777777" w:rsidR="00676A92" w:rsidRPr="00F05918" w:rsidRDefault="00676A92" w:rsidP="000F73A9">
      <w:pPr>
        <w:pStyle w:val="TableGraphic"/>
        <w:spacing w:before="120" w:after="120"/>
      </w:pPr>
      <w:r w:rsidRPr="00F05918">
        <w:rPr>
          <w:noProof/>
        </w:rPr>
        <w:drawing>
          <wp:inline distT="0" distB="0" distL="0" distR="0" wp14:anchorId="1DA2DCD3" wp14:editId="0BFE4F5D">
            <wp:extent cx="887095" cy="307340"/>
            <wp:effectExtent l="0" t="0" r="8255" b="0"/>
            <wp:docPr id="4" name="Picture 4"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reative Commons log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87095" cy="307340"/>
                    </a:xfrm>
                    <a:prstGeom prst="rect">
                      <a:avLst/>
                    </a:prstGeom>
                    <a:noFill/>
                    <a:ln>
                      <a:noFill/>
                    </a:ln>
                  </pic:spPr>
                </pic:pic>
              </a:graphicData>
            </a:graphic>
          </wp:inline>
        </w:drawing>
      </w:r>
    </w:p>
    <w:p w14:paraId="6C649DE0" w14:textId="77777777" w:rsidR="00676A92" w:rsidRPr="003F7F1E" w:rsidRDefault="00676A92" w:rsidP="000F73A9">
      <w:pPr>
        <w:pStyle w:val="CreativeCommonsNormal"/>
        <w:rPr>
          <w:rFonts w:cs="Calibri"/>
          <w:color w:val="000000"/>
        </w:rPr>
      </w:pPr>
      <w:r w:rsidRPr="003F7F1E">
        <w:rPr>
          <w:rFonts w:cs="Calibri"/>
          <w:color w:val="000000"/>
        </w:rPr>
        <w:t xml:space="preserve">Use of Commonwealth of Australia material </w:t>
      </w:r>
      <w:r w:rsidRPr="00702A74">
        <w:rPr>
          <w:rFonts w:cs="Calibri"/>
        </w:rPr>
        <w:t xml:space="preserve">under </w:t>
      </w:r>
      <w:hyperlink r:id="rId15" w:history="1">
        <w:r w:rsidRPr="00C472EA">
          <w:t>Creative Commons Attribution 4.0 International</w:t>
        </w:r>
      </w:hyperlink>
      <w:r w:rsidRPr="00C472EA">
        <w:t xml:space="preserve"> </w:t>
      </w:r>
      <w:r w:rsidRPr="003F7F1E">
        <w:t xml:space="preserve">licence requires you to attribute the work </w:t>
      </w:r>
      <w:r w:rsidRPr="003F7F1E">
        <w:rPr>
          <w:rFonts w:cs="Calibri"/>
          <w:color w:val="000000"/>
        </w:rPr>
        <w:t>(but not in any way that suggests that the Commonwealth of Australia endorses you or your use of the work).</w:t>
      </w:r>
    </w:p>
    <w:p w14:paraId="6B099E9F" w14:textId="77777777" w:rsidR="00676A92" w:rsidRPr="00EA0B30" w:rsidRDefault="00676A92" w:rsidP="000F73A9">
      <w:pPr>
        <w:pStyle w:val="CreativeCommonsH1"/>
      </w:pPr>
      <w:r w:rsidRPr="00EA0B30">
        <w:t>Commonwealth of Australia material used ‘as supplied’</w:t>
      </w:r>
    </w:p>
    <w:p w14:paraId="6B172A87" w14:textId="77777777" w:rsidR="00676A92" w:rsidRPr="009632A8" w:rsidRDefault="00676A92" w:rsidP="000F73A9">
      <w:pPr>
        <w:pStyle w:val="CreativeCommonsNormal"/>
      </w:pPr>
      <w:r w:rsidRPr="009632A8">
        <w:t>Provided you have not modified or transformed Commonwealth of Australia material in any way including, for example, by changing the Commonwealth of Australia text; calculating percentage changes; graphing or charting data; or deriving new statistics from published statistics </w:t>
      </w:r>
      <w:r>
        <w:t>–</w:t>
      </w:r>
      <w:r w:rsidRPr="009632A8">
        <w:t xml:space="preserve"> then the Commonwealth of Australia prefers the following attribution:</w:t>
      </w:r>
    </w:p>
    <w:p w14:paraId="72C7651E" w14:textId="77777777" w:rsidR="00676A92" w:rsidRPr="009632A8" w:rsidRDefault="00676A92" w:rsidP="000F73A9">
      <w:pPr>
        <w:pStyle w:val="CreativeCommonsIndented"/>
      </w:pPr>
      <w:r w:rsidRPr="009632A8">
        <w:t xml:space="preserve">Source: </w:t>
      </w:r>
      <w:r w:rsidRPr="00741E4F">
        <w:rPr>
          <w:rStyle w:val="Emphasis"/>
        </w:rPr>
        <w:t>The Commonwealth of Australia.</w:t>
      </w:r>
    </w:p>
    <w:p w14:paraId="667F1546" w14:textId="77777777" w:rsidR="00676A92" w:rsidRPr="009632A8" w:rsidRDefault="00676A92" w:rsidP="000F73A9">
      <w:pPr>
        <w:pStyle w:val="CreativeCommonsH1"/>
      </w:pPr>
      <w:r w:rsidRPr="009632A8">
        <w:t>Derivative material</w:t>
      </w:r>
    </w:p>
    <w:p w14:paraId="3460157E" w14:textId="77777777" w:rsidR="00676A92" w:rsidRPr="009632A8" w:rsidRDefault="00676A92" w:rsidP="000F73A9">
      <w:pPr>
        <w:pStyle w:val="CreativeCommonsNormal"/>
      </w:pPr>
      <w:r w:rsidRPr="009632A8">
        <w:t>If you have modified or transformed Commonwealth of Australia material, or derived new material from those of the Commonwealth of Australia in any way, then the Commonwealth of Australia prefers the following attribution:</w:t>
      </w:r>
    </w:p>
    <w:p w14:paraId="65254E4D" w14:textId="77777777" w:rsidR="00676A92" w:rsidRPr="00741E4F" w:rsidRDefault="00676A92" w:rsidP="000F73A9">
      <w:pPr>
        <w:pStyle w:val="CreativeCommonsIndented"/>
        <w:rPr>
          <w:rStyle w:val="Emphasis"/>
        </w:rPr>
      </w:pPr>
      <w:r w:rsidRPr="00741E4F">
        <w:rPr>
          <w:rStyle w:val="Emphasis"/>
        </w:rPr>
        <w:t>Based on Commonwealth of Australia data.</w:t>
      </w:r>
    </w:p>
    <w:p w14:paraId="6339BD68" w14:textId="77777777" w:rsidR="00676A92" w:rsidRDefault="00676A92" w:rsidP="000F73A9">
      <w:pPr>
        <w:pStyle w:val="CreativeCommonsH1"/>
      </w:pPr>
      <w:r>
        <w:t>Use of the Coat of Arms</w:t>
      </w:r>
    </w:p>
    <w:p w14:paraId="72A5D1A0" w14:textId="436DA74F" w:rsidR="007A3032" w:rsidRDefault="00676A92" w:rsidP="007A3032">
      <w:pPr>
        <w:pStyle w:val="CreativeCommonsNormal"/>
      </w:pPr>
      <w:r>
        <w:t>The terms under which the Coat of Arms can be used are set out on the Department of the Prime </w:t>
      </w:r>
      <w:r w:rsidRPr="002D0DA2">
        <w:t>Minister</w:t>
      </w:r>
      <w:r>
        <w:t> </w:t>
      </w:r>
      <w:r w:rsidRPr="002D0DA2">
        <w:t>and</w:t>
      </w:r>
      <w:r>
        <w:t xml:space="preserve"> Cabinet </w:t>
      </w:r>
      <w:r w:rsidR="007A3032">
        <w:t xml:space="preserve">(see </w:t>
      </w:r>
      <w:hyperlink r:id="rId16" w:history="1">
        <w:r w:rsidR="007A3032" w:rsidRPr="005B3368">
          <w:rPr>
            <w:rStyle w:val="Hyperlink"/>
          </w:rPr>
          <w:t>www.pmc.gov.au/</w:t>
        </w:r>
        <w:r w:rsidR="007A3032" w:rsidRPr="005B3368">
          <w:rPr>
            <w:rStyle w:val="Hyperlink"/>
          </w:rPr>
          <w:br/>
          <w:t>honours-and-symbols/commonwealth-coat-arms</w:t>
        </w:r>
      </w:hyperlink>
      <w:r w:rsidR="007A3032">
        <w:t>)</w:t>
      </w:r>
      <w:r w:rsidR="00603F3B">
        <w:t>.</w:t>
      </w:r>
    </w:p>
    <w:p w14:paraId="3BB9DBF0" w14:textId="77777777" w:rsidR="00676A92" w:rsidRDefault="00676A92" w:rsidP="000F73A9">
      <w:pPr>
        <w:pStyle w:val="CreativeCommonsH1"/>
      </w:pPr>
      <w:r>
        <w:t>Other uses</w:t>
      </w:r>
    </w:p>
    <w:p w14:paraId="4CCE4613" w14:textId="1C962D3C" w:rsidR="00676A92" w:rsidRDefault="00676A92" w:rsidP="006B57F1">
      <w:pPr>
        <w:pStyle w:val="CreativeCommonsNormal"/>
        <w:rPr>
          <w:highlight w:val="yellow"/>
        </w:rPr>
      </w:pPr>
      <w:r>
        <w:t xml:space="preserve">Enquiries regarding this licence and any other use of this document </w:t>
      </w:r>
      <w:r w:rsidR="006B57F1">
        <w:t>should be directed to the Department of Education</w:t>
      </w:r>
      <w:r w:rsidR="00D4063B" w:rsidRPr="00D4063B">
        <w:t>.</w:t>
      </w:r>
      <w:r>
        <w:rPr>
          <w:highlight w:val="yellow"/>
        </w:rPr>
        <w:br w:type="page"/>
      </w:r>
    </w:p>
    <w:tbl>
      <w:tblPr>
        <w:tblStyle w:val="TableGrid"/>
        <w:tblpPr w:leftFromText="180" w:rightFromText="180" w:vertAnchor="text" w:horzAnchor="margin" w:tblpY="219"/>
        <w:tblW w:w="8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5"/>
        <w:gridCol w:w="4057"/>
      </w:tblGrid>
      <w:tr w:rsidR="00494393" w14:paraId="1F2C1A0D" w14:textId="77777777" w:rsidTr="00EC1F12">
        <w:trPr>
          <w:trHeight w:val="794"/>
        </w:trPr>
        <w:tc>
          <w:tcPr>
            <w:tcW w:w="4055" w:type="dxa"/>
          </w:tcPr>
          <w:p w14:paraId="32F514C5" w14:textId="77777777" w:rsidR="00494393" w:rsidRPr="006606E0" w:rsidRDefault="00494393" w:rsidP="00EC1F12">
            <w:pPr>
              <w:pStyle w:val="TransmittalStyle2"/>
              <w:jc w:val="left"/>
              <w:rPr>
                <w:rFonts w:ascii="Book Antiqua" w:hAnsi="Book Antiqua"/>
                <w:caps w:val="0"/>
                <w:smallCaps/>
                <w:sz w:val="20"/>
              </w:rPr>
            </w:pPr>
            <w:r w:rsidRPr="006606E0">
              <w:rPr>
                <w:rFonts w:ascii="Book Antiqua" w:hAnsi="Book Antiqua"/>
                <w:caps w:val="0"/>
                <w:smallCaps/>
                <w:sz w:val="20"/>
              </w:rPr>
              <w:lastRenderedPageBreak/>
              <w:t>T</w:t>
            </w:r>
            <w:r>
              <w:rPr>
                <w:rFonts w:ascii="Book Antiqua" w:hAnsi="Book Antiqua"/>
                <w:caps w:val="0"/>
                <w:smallCaps/>
                <w:sz w:val="20"/>
              </w:rPr>
              <w:t>he</w:t>
            </w:r>
            <w:r w:rsidRPr="006606E0">
              <w:rPr>
                <w:rFonts w:ascii="Book Antiqua" w:hAnsi="Book Antiqua"/>
                <w:caps w:val="0"/>
                <w:smallCaps/>
                <w:sz w:val="20"/>
              </w:rPr>
              <w:t xml:space="preserve"> H</w:t>
            </w:r>
            <w:r>
              <w:rPr>
                <w:rFonts w:ascii="Book Antiqua" w:hAnsi="Book Antiqua"/>
                <w:caps w:val="0"/>
                <w:smallCaps/>
                <w:sz w:val="20"/>
              </w:rPr>
              <w:t>on</w:t>
            </w:r>
            <w:r w:rsidRPr="006606E0">
              <w:rPr>
                <w:rFonts w:ascii="Book Antiqua" w:hAnsi="Book Antiqua"/>
                <w:caps w:val="0"/>
                <w:smallCaps/>
                <w:sz w:val="20"/>
              </w:rPr>
              <w:t xml:space="preserve"> </w:t>
            </w:r>
            <w:r>
              <w:rPr>
                <w:rFonts w:ascii="Book Antiqua" w:hAnsi="Book Antiqua"/>
                <w:caps w:val="0"/>
                <w:smallCaps/>
                <w:sz w:val="20"/>
              </w:rPr>
              <w:t>Jason</w:t>
            </w:r>
            <w:r w:rsidRPr="006606E0">
              <w:rPr>
                <w:rFonts w:ascii="Book Antiqua" w:hAnsi="Book Antiqua"/>
                <w:caps w:val="0"/>
                <w:smallCaps/>
                <w:sz w:val="20"/>
              </w:rPr>
              <w:t xml:space="preserve"> </w:t>
            </w:r>
            <w:r>
              <w:rPr>
                <w:rFonts w:ascii="Book Antiqua" w:hAnsi="Book Antiqua"/>
                <w:caps w:val="0"/>
                <w:smallCaps/>
                <w:sz w:val="20"/>
              </w:rPr>
              <w:t>Clare</w:t>
            </w:r>
            <w:r w:rsidRPr="006606E0">
              <w:rPr>
                <w:rFonts w:ascii="Book Antiqua" w:hAnsi="Book Antiqua"/>
                <w:caps w:val="0"/>
                <w:smallCaps/>
                <w:sz w:val="20"/>
              </w:rPr>
              <w:t xml:space="preserve"> </w:t>
            </w:r>
            <w:r>
              <w:rPr>
                <w:rFonts w:ascii="Book Antiqua" w:hAnsi="Book Antiqua"/>
                <w:caps w:val="0"/>
                <w:smallCaps/>
                <w:sz w:val="20"/>
              </w:rPr>
              <w:t>MP</w:t>
            </w:r>
          </w:p>
          <w:p w14:paraId="7F2A9BE9" w14:textId="77777777" w:rsidR="00494393" w:rsidRPr="0067752C" w:rsidRDefault="00494393" w:rsidP="00EC1F12">
            <w:pPr>
              <w:pStyle w:val="TransmittalStyle2"/>
              <w:jc w:val="left"/>
              <w:rPr>
                <w:rFonts w:ascii="Book Antiqua" w:hAnsi="Book Antiqua"/>
                <w:b w:val="0"/>
                <w:sz w:val="18"/>
                <w:szCs w:val="18"/>
              </w:rPr>
            </w:pPr>
            <w:r w:rsidRPr="0067752C">
              <w:rPr>
                <w:rFonts w:ascii="Book Antiqua" w:hAnsi="Book Antiqua"/>
                <w:sz w:val="14"/>
                <w:szCs w:val="14"/>
              </w:rPr>
              <w:t>Minister for Education</w:t>
            </w:r>
          </w:p>
        </w:tc>
        <w:tc>
          <w:tcPr>
            <w:tcW w:w="4057" w:type="dxa"/>
          </w:tcPr>
          <w:p w14:paraId="20AC2B63" w14:textId="77777777" w:rsidR="00494393" w:rsidRPr="006606E0" w:rsidRDefault="00494393" w:rsidP="00EC1F12">
            <w:pPr>
              <w:pStyle w:val="TransmittalStyle2"/>
              <w:rPr>
                <w:rFonts w:ascii="Book Antiqua" w:hAnsi="Book Antiqua"/>
                <w:caps w:val="0"/>
                <w:smallCaps/>
                <w:sz w:val="20"/>
              </w:rPr>
            </w:pPr>
            <w:r>
              <w:rPr>
                <w:rFonts w:ascii="Book Antiqua" w:hAnsi="Book Antiqua"/>
                <w:caps w:val="0"/>
                <w:smallCaps/>
                <w:sz w:val="20"/>
              </w:rPr>
              <w:t xml:space="preserve">Senator </w:t>
            </w:r>
            <w:r w:rsidRPr="006606E0">
              <w:rPr>
                <w:rFonts w:ascii="Book Antiqua" w:hAnsi="Book Antiqua"/>
                <w:caps w:val="0"/>
                <w:smallCaps/>
                <w:sz w:val="20"/>
              </w:rPr>
              <w:t>The Hon D</w:t>
            </w:r>
            <w:r>
              <w:rPr>
                <w:rFonts w:ascii="Book Antiqua" w:hAnsi="Book Antiqua"/>
                <w:caps w:val="0"/>
                <w:smallCaps/>
                <w:sz w:val="20"/>
              </w:rPr>
              <w:t>r</w:t>
            </w:r>
            <w:r w:rsidRPr="006606E0">
              <w:rPr>
                <w:rFonts w:ascii="Book Antiqua" w:hAnsi="Book Antiqua"/>
                <w:caps w:val="0"/>
                <w:smallCaps/>
                <w:sz w:val="20"/>
              </w:rPr>
              <w:t xml:space="preserve"> </w:t>
            </w:r>
            <w:r>
              <w:rPr>
                <w:rFonts w:ascii="Book Antiqua" w:hAnsi="Book Antiqua"/>
                <w:caps w:val="0"/>
                <w:smallCaps/>
                <w:sz w:val="20"/>
              </w:rPr>
              <w:t>Jess Walsh</w:t>
            </w:r>
          </w:p>
          <w:p w14:paraId="0809449E" w14:textId="77777777" w:rsidR="00494393" w:rsidRPr="0067752C" w:rsidRDefault="00494393" w:rsidP="00EC1F12">
            <w:pPr>
              <w:pStyle w:val="TransmittalStyle2"/>
              <w:rPr>
                <w:rFonts w:ascii="Book Antiqua" w:hAnsi="Book Antiqua"/>
                <w:sz w:val="14"/>
                <w:szCs w:val="14"/>
              </w:rPr>
            </w:pPr>
            <w:r w:rsidRPr="0067752C">
              <w:rPr>
                <w:rFonts w:ascii="Book Antiqua" w:hAnsi="Book Antiqua"/>
                <w:sz w:val="14"/>
                <w:szCs w:val="14"/>
              </w:rPr>
              <w:t>Minister for Early Childhood Education</w:t>
            </w:r>
          </w:p>
          <w:p w14:paraId="669A1818" w14:textId="77777777" w:rsidR="00494393" w:rsidRDefault="00494393" w:rsidP="00EC1F12">
            <w:pPr>
              <w:pStyle w:val="TransmittalStyle2"/>
              <w:rPr>
                <w:rFonts w:ascii="Book Antiqua" w:hAnsi="Book Antiqua"/>
                <w:sz w:val="14"/>
                <w:szCs w:val="14"/>
              </w:rPr>
            </w:pPr>
            <w:r w:rsidRPr="0067752C">
              <w:rPr>
                <w:rFonts w:ascii="Book Antiqua" w:hAnsi="Book Antiqua"/>
                <w:sz w:val="14"/>
                <w:szCs w:val="14"/>
              </w:rPr>
              <w:t>Minister for Youth</w:t>
            </w:r>
          </w:p>
          <w:p w14:paraId="409B417C" w14:textId="77777777" w:rsidR="00494393" w:rsidRPr="007246E3" w:rsidRDefault="00494393" w:rsidP="00EC1F12">
            <w:pPr>
              <w:pStyle w:val="TransmittalStyle2"/>
              <w:rPr>
                <w:rFonts w:ascii="Book Antiqua" w:hAnsi="Book Antiqua"/>
                <w:sz w:val="14"/>
                <w:szCs w:val="14"/>
              </w:rPr>
            </w:pPr>
          </w:p>
        </w:tc>
      </w:tr>
    </w:tbl>
    <w:p w14:paraId="18F407C8" w14:textId="753BD7E3" w:rsidR="00494393" w:rsidRDefault="00494393" w:rsidP="00494393">
      <w:pPr>
        <w:pStyle w:val="TransmittalStyle2"/>
        <w:rPr>
          <w:rFonts w:ascii="Book Antiqua" w:hAnsi="Book Antiqua"/>
          <w:caps w:val="0"/>
          <w:sz w:val="20"/>
        </w:rPr>
      </w:pPr>
    </w:p>
    <w:p w14:paraId="64DB3688" w14:textId="77777777" w:rsidR="00494393" w:rsidRDefault="00494393" w:rsidP="00494393">
      <w:pPr>
        <w:pStyle w:val="SingleParagraph"/>
      </w:pPr>
      <w:r>
        <w:t>President of the Senate</w:t>
      </w:r>
    </w:p>
    <w:p w14:paraId="48C7E60F" w14:textId="77777777" w:rsidR="00494393" w:rsidRDefault="00494393" w:rsidP="00494393">
      <w:pPr>
        <w:pStyle w:val="SingleParagraph"/>
      </w:pPr>
      <w:r>
        <w:t>Australian Senate</w:t>
      </w:r>
    </w:p>
    <w:p w14:paraId="37D1A172" w14:textId="77777777" w:rsidR="00494393" w:rsidRDefault="00494393" w:rsidP="00494393">
      <w:pPr>
        <w:pStyle w:val="SingleParagraph"/>
      </w:pPr>
      <w:r>
        <w:t>Parliament House</w:t>
      </w:r>
    </w:p>
    <w:p w14:paraId="002B5DA5" w14:textId="77777777" w:rsidR="00494393" w:rsidRDefault="00494393" w:rsidP="00494393">
      <w:pPr>
        <w:pStyle w:val="SingleParagraph"/>
      </w:pPr>
      <w:proofErr w:type="gramStart"/>
      <w:r>
        <w:t>CANBERRA  ACT</w:t>
      </w:r>
      <w:proofErr w:type="gramEnd"/>
      <w:r>
        <w:t xml:space="preserve">  2600</w:t>
      </w:r>
    </w:p>
    <w:p w14:paraId="1AB44482" w14:textId="77777777" w:rsidR="00494393" w:rsidRDefault="00494393" w:rsidP="00494393">
      <w:pPr>
        <w:pStyle w:val="SingleParagraph"/>
      </w:pPr>
    </w:p>
    <w:p w14:paraId="10B4E03C" w14:textId="77777777" w:rsidR="00494393" w:rsidRDefault="00494393" w:rsidP="00494393">
      <w:pPr>
        <w:pStyle w:val="SingleParagraph"/>
      </w:pPr>
      <w:r>
        <w:t>Speaker</w:t>
      </w:r>
    </w:p>
    <w:p w14:paraId="060B17B8" w14:textId="77777777" w:rsidR="00494393" w:rsidRDefault="00494393" w:rsidP="00494393">
      <w:pPr>
        <w:pStyle w:val="SingleParagraph"/>
      </w:pPr>
      <w:r>
        <w:t>House of Representatives</w:t>
      </w:r>
    </w:p>
    <w:p w14:paraId="7299B0FA" w14:textId="77777777" w:rsidR="00494393" w:rsidRDefault="00494393" w:rsidP="00494393">
      <w:pPr>
        <w:pStyle w:val="SingleParagraph"/>
      </w:pPr>
      <w:r>
        <w:t>Parliament House</w:t>
      </w:r>
    </w:p>
    <w:p w14:paraId="0D275D6F" w14:textId="77777777" w:rsidR="00494393" w:rsidRDefault="00494393" w:rsidP="00494393">
      <w:pPr>
        <w:pStyle w:val="SingleParagraph"/>
      </w:pPr>
      <w:proofErr w:type="gramStart"/>
      <w:r>
        <w:t>CANBERRA  ACT</w:t>
      </w:r>
      <w:proofErr w:type="gramEnd"/>
      <w:r>
        <w:t xml:space="preserve">  2600</w:t>
      </w:r>
    </w:p>
    <w:p w14:paraId="3A38337B" w14:textId="77777777" w:rsidR="00494393" w:rsidRDefault="00494393" w:rsidP="00494393"/>
    <w:p w14:paraId="191BCC74" w14:textId="77777777" w:rsidR="00494393" w:rsidRDefault="00494393" w:rsidP="00494393">
      <w:r>
        <w:t>Dear President</w:t>
      </w:r>
    </w:p>
    <w:p w14:paraId="5A7F3EA7" w14:textId="77777777" w:rsidR="00494393" w:rsidRDefault="00494393" w:rsidP="00494393">
      <w:r>
        <w:t>Dear Mr Speaker</w:t>
      </w:r>
    </w:p>
    <w:p w14:paraId="5A1220E7" w14:textId="4B52235B" w:rsidR="00676A92" w:rsidRPr="0039044E" w:rsidRDefault="00494393">
      <w:bookmarkStart w:id="4" w:name="_Hlk124508623"/>
      <w:r>
        <w:t>We</w:t>
      </w:r>
      <w:r w:rsidR="00676A92">
        <w:t xml:space="preserve"> hereby submit these Portfolio Supplementary Additional Estimates Statements in support of the additional </w:t>
      </w:r>
      <w:r w:rsidR="00676A92" w:rsidRPr="0039044E">
        <w:t xml:space="preserve">appropriations sought for the </w:t>
      </w:r>
      <w:r w:rsidRPr="00494393">
        <w:t>Education</w:t>
      </w:r>
      <w:r w:rsidR="00676A92" w:rsidRPr="00494393">
        <w:t xml:space="preserve"> </w:t>
      </w:r>
      <w:r w:rsidR="00676A92" w:rsidRPr="0039044E">
        <w:t>Portfolio</w:t>
      </w:r>
      <w:r w:rsidR="00676A92">
        <w:t>.</w:t>
      </w:r>
    </w:p>
    <w:p w14:paraId="048526F9" w14:textId="77777777" w:rsidR="00676A92" w:rsidRPr="0039044E" w:rsidRDefault="00676A92">
      <w:r w:rsidRPr="0039044E">
        <w:t>These statements have been developed, and are submitted to the Parliament, as a statement on the funding requirements being sought for the Portfolio.</w:t>
      </w:r>
    </w:p>
    <w:p w14:paraId="0334C4E6" w14:textId="3751183A" w:rsidR="00676A92" w:rsidRPr="009143B4" w:rsidRDefault="00494393">
      <w:r>
        <w:t>We</w:t>
      </w:r>
      <w:r w:rsidR="00676A92" w:rsidRPr="0039044E">
        <w:t xml:space="preserve"> present these statements by</w:t>
      </w:r>
      <w:r w:rsidR="00676A92" w:rsidRPr="009143B4">
        <w:t xml:space="preserve"> virtue of my ministerial responsibility for accountability to the Parliament and, through it, the public.</w:t>
      </w:r>
    </w:p>
    <w:p w14:paraId="1A726600" w14:textId="6B7D6AB2" w:rsidR="00982C2C" w:rsidRDefault="00D152E6" w:rsidP="00982C2C">
      <w:bookmarkStart w:id="5" w:name="_Toc403120003"/>
      <w:bookmarkEnd w:id="1"/>
      <w:bookmarkEnd w:id="2"/>
      <w:bookmarkEnd w:id="3"/>
      <w:bookmarkEnd w:id="4"/>
      <w:r>
        <w:rPr>
          <w:noProof/>
        </w:rPr>
        <w:drawing>
          <wp:anchor distT="0" distB="0" distL="114300" distR="114300" simplePos="0" relativeHeight="251658240" behindDoc="0" locked="0" layoutInCell="1" allowOverlap="1" wp14:anchorId="4F0F001F" wp14:editId="6B87BF11">
            <wp:simplePos x="0" y="0"/>
            <wp:positionH relativeFrom="column">
              <wp:posOffset>2733040</wp:posOffset>
            </wp:positionH>
            <wp:positionV relativeFrom="paragraph">
              <wp:posOffset>226695</wp:posOffset>
            </wp:positionV>
            <wp:extent cx="1530000" cy="1080000"/>
            <wp:effectExtent l="0" t="0" r="0" b="6350"/>
            <wp:wrapSquare wrapText="bothSides"/>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17">
                      <a:extLst>
                        <a:ext uri="{28A0092B-C50C-407E-A947-70E740481C1C}">
                          <a14:useLocalDpi xmlns:a14="http://schemas.microsoft.com/office/drawing/2010/main" val="0"/>
                        </a:ext>
                      </a:extLst>
                    </a:blip>
                    <a:stretch>
                      <a:fillRect/>
                    </a:stretch>
                  </pic:blipFill>
                  <pic:spPr>
                    <a:xfrm>
                      <a:off x="0" y="0"/>
                      <a:ext cx="1530000" cy="1080000"/>
                    </a:xfrm>
                    <a:prstGeom prst="rect">
                      <a:avLst/>
                    </a:prstGeom>
                  </pic:spPr>
                </pic:pic>
              </a:graphicData>
            </a:graphic>
            <wp14:sizeRelH relativeFrom="margin">
              <wp14:pctWidth>0</wp14:pctWidth>
            </wp14:sizeRelH>
            <wp14:sizeRelV relativeFrom="margin">
              <wp14:pctHeight>0</wp14:pctHeight>
            </wp14:sizeRelV>
          </wp:anchor>
        </w:drawing>
      </w:r>
      <w:r w:rsidR="00982C2C">
        <w:t>Yours sincerely</w:t>
      </w:r>
    </w:p>
    <w:p w14:paraId="00D6C7DF" w14:textId="5C3EACF0" w:rsidR="00982C2C" w:rsidRDefault="00936297" w:rsidP="00D152E6">
      <w:pPr>
        <w:pStyle w:val="Heading4-NoTOC"/>
      </w:pPr>
      <w:r>
        <w:rPr>
          <w:noProof/>
        </w:rPr>
        <w:drawing>
          <wp:inline distT="0" distB="0" distL="0" distR="0" wp14:anchorId="17723A5D" wp14:editId="31C8E100">
            <wp:extent cx="1306800" cy="1080000"/>
            <wp:effectExtent l="0" t="0" r="8255" b="6350"/>
            <wp:docPr id="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18"/>
                    <a:stretch>
                      <a:fillRect/>
                    </a:stretch>
                  </pic:blipFill>
                  <pic:spPr>
                    <a:xfrm>
                      <a:off x="0" y="0"/>
                      <a:ext cx="1306800" cy="1080000"/>
                    </a:xfrm>
                    <a:prstGeom prst="rect">
                      <a:avLst/>
                    </a:prstGeom>
                  </pic:spPr>
                </pic:pic>
              </a:graphicData>
            </a:graphic>
          </wp:inline>
        </w:drawing>
      </w:r>
    </w:p>
    <w:p w14:paraId="38224BF6" w14:textId="61C20082" w:rsidR="00982C2C" w:rsidRDefault="00D152E6">
      <w:pPr>
        <w:spacing w:before="0" w:after="0" w:line="240" w:lineRule="auto"/>
        <w:rPr>
          <w:rFonts w:ascii="Arial Bold" w:hAnsi="Arial Bold"/>
          <w:b/>
          <w:sz w:val="20"/>
        </w:rPr>
      </w:pPr>
      <w:r>
        <w:t>Jason Clare</w:t>
      </w:r>
      <w:r>
        <w:tab/>
      </w:r>
      <w:r>
        <w:tab/>
      </w:r>
      <w:r>
        <w:tab/>
      </w:r>
      <w:r w:rsidR="004E0A19">
        <w:tab/>
      </w:r>
      <w:r w:rsidR="004E0A19">
        <w:tab/>
      </w:r>
      <w:r>
        <w:tab/>
      </w:r>
      <w:r w:rsidR="00B76AFD">
        <w:tab/>
      </w:r>
      <w:r>
        <w:t>Dr Jess Walsh</w:t>
      </w:r>
      <w:r w:rsidR="00982C2C">
        <w:br w:type="page"/>
      </w:r>
    </w:p>
    <w:p w14:paraId="16C8E4AD" w14:textId="77777777" w:rsidR="00676A92" w:rsidRPr="00BE17E5" w:rsidRDefault="00676A92" w:rsidP="000F73A9">
      <w:pPr>
        <w:pStyle w:val="Heading4-NoTOC"/>
      </w:pPr>
      <w:r w:rsidRPr="00BE17E5">
        <w:lastRenderedPageBreak/>
        <w:t>Abbreviations and conventions</w:t>
      </w:r>
      <w:bookmarkEnd w:id="5"/>
    </w:p>
    <w:p w14:paraId="33F97F30" w14:textId="77777777" w:rsidR="00676A92" w:rsidRDefault="00676A92" w:rsidP="000F73A9">
      <w:pPr>
        <w:tabs>
          <w:tab w:val="left" w:pos="567"/>
        </w:tabs>
      </w:pPr>
      <w:r>
        <w:t>The following notations may be used:</w:t>
      </w:r>
    </w:p>
    <w:p w14:paraId="05913313" w14:textId="77777777" w:rsidR="00676A92" w:rsidRDefault="00676A92" w:rsidP="000F73A9">
      <w:pPr>
        <w:tabs>
          <w:tab w:val="left" w:pos="567"/>
          <w:tab w:val="left" w:pos="1701"/>
        </w:tabs>
        <w:spacing w:after="60"/>
        <w:ind w:left="567"/>
      </w:pPr>
      <w:r>
        <w:t>NEC/nec</w:t>
      </w:r>
      <w:r>
        <w:tab/>
        <w:t>not elsewhere classified</w:t>
      </w:r>
    </w:p>
    <w:p w14:paraId="2E612330" w14:textId="77777777" w:rsidR="00676A92" w:rsidRDefault="00676A92" w:rsidP="000F73A9">
      <w:pPr>
        <w:tabs>
          <w:tab w:val="left" w:pos="567"/>
          <w:tab w:val="left" w:pos="1701"/>
        </w:tabs>
        <w:spacing w:after="60"/>
        <w:ind w:left="567"/>
      </w:pPr>
      <w:r>
        <w:noBreakHyphen/>
      </w:r>
      <w:r>
        <w:tab/>
        <w:t>nil</w:t>
      </w:r>
    </w:p>
    <w:p w14:paraId="5F8FC69F" w14:textId="77777777" w:rsidR="00676A92" w:rsidRDefault="00676A92" w:rsidP="000F73A9">
      <w:pPr>
        <w:tabs>
          <w:tab w:val="left" w:pos="567"/>
          <w:tab w:val="left" w:pos="1701"/>
        </w:tabs>
        <w:spacing w:after="60"/>
        <w:ind w:left="567"/>
      </w:pPr>
      <w:r>
        <w:t>..</w:t>
      </w:r>
      <w:r>
        <w:tab/>
        <w:t>not zero, but rounded to zero</w:t>
      </w:r>
    </w:p>
    <w:p w14:paraId="29C3A7F7" w14:textId="77777777" w:rsidR="00676A92" w:rsidRDefault="00676A92" w:rsidP="000F73A9">
      <w:pPr>
        <w:tabs>
          <w:tab w:val="left" w:pos="567"/>
          <w:tab w:val="left" w:pos="1701"/>
        </w:tabs>
        <w:spacing w:after="60"/>
        <w:ind w:left="567"/>
      </w:pPr>
      <w:r>
        <w:t>na</w:t>
      </w:r>
      <w:r>
        <w:tab/>
        <w:t>not applicable (unless otherwise specified)</w:t>
      </w:r>
    </w:p>
    <w:p w14:paraId="520F7F47" w14:textId="77777777" w:rsidR="00676A92" w:rsidRDefault="00676A92" w:rsidP="000F73A9">
      <w:pPr>
        <w:tabs>
          <w:tab w:val="left" w:pos="567"/>
          <w:tab w:val="left" w:pos="1701"/>
        </w:tabs>
        <w:spacing w:after="60"/>
        <w:ind w:left="567"/>
      </w:pPr>
      <w:r>
        <w:t>nfp</w:t>
      </w:r>
      <w:r>
        <w:tab/>
        <w:t>not for publication</w:t>
      </w:r>
    </w:p>
    <w:p w14:paraId="3792AAC0" w14:textId="77777777" w:rsidR="00676A92" w:rsidRDefault="00676A92" w:rsidP="000F73A9">
      <w:pPr>
        <w:tabs>
          <w:tab w:val="left" w:pos="567"/>
          <w:tab w:val="left" w:pos="1701"/>
        </w:tabs>
        <w:ind w:left="567"/>
      </w:pPr>
      <w:r>
        <w:t>$m</w:t>
      </w:r>
      <w:r>
        <w:tab/>
        <w:t>$ million</w:t>
      </w:r>
    </w:p>
    <w:p w14:paraId="10AD4711" w14:textId="77777777" w:rsidR="00676A92" w:rsidRDefault="00676A92" w:rsidP="000F73A9">
      <w:r>
        <w:t>Figures in tables and in the text may be rounded. Figures in text are generally rounded to one decimal place, whereas figures in tables are generally rounded to the nearest thousand. Discrepancies in tables between totals and sums of components are due to rounding.</w:t>
      </w:r>
    </w:p>
    <w:p w14:paraId="628C1D4F" w14:textId="77777777" w:rsidR="00676A92" w:rsidRPr="00A43A55" w:rsidRDefault="00676A92" w:rsidP="000F73A9">
      <w:pPr>
        <w:pStyle w:val="Heading4-NoTOC"/>
      </w:pPr>
      <w:bookmarkStart w:id="6" w:name="_Toc210646442"/>
      <w:bookmarkStart w:id="7" w:name="_Toc210698421"/>
      <w:bookmarkStart w:id="8" w:name="_Toc210700992"/>
      <w:bookmarkStart w:id="9" w:name="_Toc210703165"/>
      <w:bookmarkStart w:id="10" w:name="_Toc210703206"/>
      <w:bookmarkStart w:id="11" w:name="_Toc403120004"/>
      <w:r w:rsidRPr="00BE17E5">
        <w:t>Enquiries</w:t>
      </w:r>
      <w:bookmarkEnd w:id="6"/>
      <w:bookmarkEnd w:id="7"/>
      <w:bookmarkEnd w:id="8"/>
      <w:bookmarkEnd w:id="9"/>
      <w:bookmarkEnd w:id="10"/>
      <w:bookmarkEnd w:id="11"/>
    </w:p>
    <w:p w14:paraId="344D3A24" w14:textId="2A560B9A" w:rsidR="00676A92" w:rsidRPr="00C564CC" w:rsidRDefault="00676A92" w:rsidP="000F73A9">
      <w:r w:rsidRPr="00C564CC">
        <w:t xml:space="preserve">Should you have any enquiries regarding this publication please contact </w:t>
      </w:r>
      <w:r w:rsidR="003B27E1">
        <w:t>the</w:t>
      </w:r>
      <w:r w:rsidRPr="00C564CC">
        <w:t xml:space="preserve"> Chief Financ</w:t>
      </w:r>
      <w:r w:rsidR="00022795">
        <w:t>ial</w:t>
      </w:r>
      <w:r w:rsidRPr="00C564CC">
        <w:t xml:space="preserve"> Officer in the Department of </w:t>
      </w:r>
      <w:r w:rsidR="003B27E1" w:rsidRPr="003B27E1">
        <w:t>Education on 1300 566 046.</w:t>
      </w:r>
    </w:p>
    <w:p w14:paraId="11BC33C6" w14:textId="77777777" w:rsidR="00676A92" w:rsidRPr="00C564CC" w:rsidRDefault="00676A92" w:rsidP="000F73A9">
      <w:r w:rsidRPr="00C564CC">
        <w:t xml:space="preserve">Links to Portfolio Budget Statements (including Portfolio Additional Estimates Statements and Portfolio Supplementary Additional Estimates Statements) can be located on the Australian Government Budget website at </w:t>
      </w:r>
      <w:hyperlink r:id="rId19" w:history="1">
        <w:r w:rsidRPr="00C564CC">
          <w:rPr>
            <w:rStyle w:val="Hyperlink"/>
          </w:rPr>
          <w:t>www.budget.gov.au</w:t>
        </w:r>
      </w:hyperlink>
      <w:r w:rsidRPr="00C564CC">
        <w:t>.</w:t>
      </w:r>
    </w:p>
    <w:p w14:paraId="7C1AEB59" w14:textId="77777777" w:rsidR="00676A92" w:rsidRDefault="00676A92" w:rsidP="000F73A9"/>
    <w:p w14:paraId="2FC3ACEB" w14:textId="77777777" w:rsidR="00676A92" w:rsidRPr="00676B01" w:rsidRDefault="00676A92" w:rsidP="000F73A9">
      <w:pPr>
        <w:sectPr w:rsidR="00676A92" w:rsidRPr="00676B01" w:rsidSect="00545A90">
          <w:headerReference w:type="even" r:id="rId20"/>
          <w:headerReference w:type="default" r:id="rId21"/>
          <w:footerReference w:type="even" r:id="rId22"/>
          <w:footerReference w:type="default" r:id="rId23"/>
          <w:headerReference w:type="first" r:id="rId24"/>
          <w:footerReference w:type="first" r:id="rId25"/>
          <w:pgSz w:w="11907" w:h="16840" w:code="9"/>
          <w:pgMar w:top="2835" w:right="2098" w:bottom="2466" w:left="2098" w:header="1814" w:footer="1814" w:gutter="0"/>
          <w:pgNumType w:fmt="lowerRoman"/>
          <w:cols w:space="720"/>
          <w:titlePg/>
          <w:docGrid w:linePitch="258"/>
        </w:sectPr>
      </w:pPr>
    </w:p>
    <w:p w14:paraId="00CD8951" w14:textId="77777777" w:rsidR="00676A92" w:rsidRPr="005F4216" w:rsidRDefault="00676A92" w:rsidP="000F73A9">
      <w:pPr>
        <w:pStyle w:val="PartHeading-NoTOC"/>
      </w:pPr>
      <w:bookmarkStart w:id="12" w:name="_Toc112211948"/>
      <w:bookmarkStart w:id="13" w:name="_Toc112212042"/>
      <w:bookmarkStart w:id="14" w:name="_Toc112137860"/>
      <w:bookmarkStart w:id="15" w:name="_Toc112224367"/>
      <w:bookmarkStart w:id="16" w:name="_Toc210646443"/>
      <w:bookmarkStart w:id="17" w:name="_Toc210698422"/>
      <w:r w:rsidRPr="005F4216">
        <w:lastRenderedPageBreak/>
        <w:t xml:space="preserve">User </w:t>
      </w:r>
      <w:r>
        <w:t>g</w:t>
      </w:r>
      <w:r w:rsidRPr="005F4216">
        <w:t>uide</w:t>
      </w:r>
      <w:r>
        <w:br/>
        <w:t>t</w:t>
      </w:r>
      <w:r w:rsidRPr="005F4216">
        <w:t>o the</w:t>
      </w:r>
      <w:r>
        <w:br/>
        <w:t xml:space="preserve">Portfolio Supplementary Additional Estimates </w:t>
      </w:r>
      <w:r>
        <w:br/>
        <w:t>Statements</w:t>
      </w:r>
    </w:p>
    <w:p w14:paraId="2172D4BE" w14:textId="77777777" w:rsidR="00676A92" w:rsidRDefault="00676A92" w:rsidP="000F73A9"/>
    <w:p w14:paraId="6819A903" w14:textId="77777777" w:rsidR="00676A92" w:rsidRPr="00676B01" w:rsidRDefault="00676A92" w:rsidP="000F73A9">
      <w:pPr>
        <w:sectPr w:rsidR="00676A92" w:rsidRPr="00676B01" w:rsidSect="00676A92">
          <w:headerReference w:type="even" r:id="rId26"/>
          <w:headerReference w:type="default" r:id="rId27"/>
          <w:footerReference w:type="default" r:id="rId28"/>
          <w:headerReference w:type="first" r:id="rId29"/>
          <w:footerReference w:type="first" r:id="rId30"/>
          <w:type w:val="oddPage"/>
          <w:pgSz w:w="11907" w:h="16840" w:code="9"/>
          <w:pgMar w:top="2835" w:right="2098" w:bottom="2466" w:left="2098" w:header="1814" w:footer="1814" w:gutter="0"/>
          <w:pgNumType w:fmt="lowerRoman"/>
          <w:cols w:space="720"/>
          <w:vAlign w:val="center"/>
          <w:titlePg/>
        </w:sectPr>
      </w:pPr>
    </w:p>
    <w:p w14:paraId="3B75C7F6" w14:textId="77777777" w:rsidR="00676A92" w:rsidRPr="00BE17E5" w:rsidRDefault="00676A92" w:rsidP="00676A92">
      <w:pPr>
        <w:pStyle w:val="Heading1noTOC"/>
      </w:pPr>
      <w:bookmarkStart w:id="18" w:name="_Toc227757094"/>
      <w:bookmarkStart w:id="19" w:name="_Toc228867797"/>
      <w:r w:rsidRPr="00BE17E5">
        <w:lastRenderedPageBreak/>
        <w:t xml:space="preserve">User </w:t>
      </w:r>
      <w:r>
        <w:t>g</w:t>
      </w:r>
      <w:r w:rsidRPr="00BE17E5">
        <w:t>uide</w:t>
      </w:r>
      <w:bookmarkEnd w:id="12"/>
      <w:bookmarkEnd w:id="13"/>
      <w:bookmarkEnd w:id="14"/>
      <w:bookmarkEnd w:id="15"/>
      <w:bookmarkEnd w:id="16"/>
      <w:bookmarkEnd w:id="17"/>
      <w:bookmarkEnd w:id="18"/>
      <w:bookmarkEnd w:id="19"/>
    </w:p>
    <w:p w14:paraId="3084EE94" w14:textId="77777777" w:rsidR="00676A92" w:rsidRPr="001F7E4E" w:rsidRDefault="00676A92" w:rsidP="000F73A9">
      <w:pPr>
        <w:tabs>
          <w:tab w:val="right" w:pos="7088"/>
        </w:tabs>
      </w:pPr>
      <w:r w:rsidRPr="001F7E4E">
        <w:t xml:space="preserve">The purpose of the 2025–26 </w:t>
      </w:r>
      <w:r w:rsidRPr="001F7E4E">
        <w:rPr>
          <w:i/>
          <w:iCs/>
        </w:rPr>
        <w:t>Portfolio Supplementary Additional Estimates Statements</w:t>
      </w:r>
      <w:r w:rsidRPr="001F7E4E">
        <w:t xml:space="preserve"> (PSAES) is to inform Senators, Members of Parliament and the public of the proposed allocation of additional resources to government outcomes by entities within the portfolio.</w:t>
      </w:r>
    </w:p>
    <w:p w14:paraId="76C15ECE" w14:textId="77777777" w:rsidR="00676A92" w:rsidRPr="001F7E4E" w:rsidRDefault="00676A92" w:rsidP="000F73A9">
      <w:r w:rsidRPr="001F7E4E">
        <w:t xml:space="preserve">The PSAES facilitate understanding of the proposed appropriations in Appropriation Bill (No. 5) 2025-2026 and Appropriation Bill (No. 6) 2025-2026. In this sense the PSAES is declared by the Appropriation Acts to be a ‘relevant document’ to the interpretation of the Acts according to section 15AB of the </w:t>
      </w:r>
      <w:r w:rsidRPr="001F7E4E">
        <w:rPr>
          <w:i/>
        </w:rPr>
        <w:t>Acts Interpretation Act 1901</w:t>
      </w:r>
      <w:r w:rsidRPr="001F7E4E">
        <w:t>.</w:t>
      </w:r>
    </w:p>
    <w:p w14:paraId="735F0A21" w14:textId="2AF346E5" w:rsidR="00676A92" w:rsidRPr="001F7E4E" w:rsidRDefault="00676A92" w:rsidP="000F73A9">
      <w:r w:rsidRPr="001F7E4E">
        <w:t xml:space="preserve">Appropriation Bill (No. 5) 2025-2026, which follows on from </w:t>
      </w:r>
      <w:r w:rsidRPr="001F7E4E">
        <w:rPr>
          <w:i/>
        </w:rPr>
        <w:t xml:space="preserve">Appropriation Act (No. 1) </w:t>
      </w:r>
      <w:r w:rsidRPr="001F7E4E">
        <w:t xml:space="preserve">tabled at Budget and </w:t>
      </w:r>
      <w:r w:rsidRPr="001F7E4E">
        <w:rPr>
          <w:i/>
        </w:rPr>
        <w:t xml:space="preserve">Appropriation Act (No. 3) </w:t>
      </w:r>
      <w:r w:rsidRPr="001F7E4E">
        <w:rPr>
          <w:iCs/>
        </w:rPr>
        <w:t>tabled at Additional Estimates,</w:t>
      </w:r>
      <w:r w:rsidRPr="001F7E4E">
        <w:t xml:space="preserve"> will provide additional expenditure authority for the ordinary annual services of government in respect of the 2025-26 financial year.</w:t>
      </w:r>
    </w:p>
    <w:p w14:paraId="20149996" w14:textId="2C2A4132" w:rsidR="00676A92" w:rsidRDefault="00676A92" w:rsidP="000F73A9">
      <w:pPr>
        <w:tabs>
          <w:tab w:val="right" w:pos="7088"/>
        </w:tabs>
        <w:rPr>
          <w:color w:val="000000"/>
        </w:rPr>
      </w:pPr>
      <w:r w:rsidRPr="001F7E4E">
        <w:rPr>
          <w:color w:val="000000"/>
        </w:rPr>
        <w:t xml:space="preserve">Appropriation Bill (No. 6) </w:t>
      </w:r>
      <w:r w:rsidRPr="001F7E4E">
        <w:t>2025-2026</w:t>
      </w:r>
      <w:r w:rsidRPr="001F7E4E">
        <w:rPr>
          <w:color w:val="000000"/>
        </w:rPr>
        <w:t xml:space="preserve">, which follows on from </w:t>
      </w:r>
      <w:r w:rsidRPr="001F7E4E">
        <w:rPr>
          <w:i/>
          <w:color w:val="000000"/>
        </w:rPr>
        <w:t xml:space="preserve">Appropriation Act (No. 2) </w:t>
      </w:r>
      <w:r w:rsidRPr="001F7E4E">
        <w:rPr>
          <w:color w:val="000000"/>
        </w:rPr>
        <w:t xml:space="preserve">tabled at Budget and </w:t>
      </w:r>
      <w:r w:rsidRPr="001F7E4E">
        <w:rPr>
          <w:i/>
          <w:color w:val="000000"/>
        </w:rPr>
        <w:t xml:space="preserve">Appropriation Act (No. 4) </w:t>
      </w:r>
      <w:r w:rsidRPr="001F7E4E">
        <w:rPr>
          <w:iCs/>
          <w:color w:val="000000"/>
        </w:rPr>
        <w:t>tabled at Additional Estimates</w:t>
      </w:r>
      <w:r w:rsidRPr="001F7E4E">
        <w:rPr>
          <w:color w:val="000000"/>
        </w:rPr>
        <w:t xml:space="preserve">, will provide additional expenditure authority in respect of the </w:t>
      </w:r>
      <w:r w:rsidRPr="001F7E4E">
        <w:t>2025-26</w:t>
      </w:r>
      <w:r w:rsidRPr="001F7E4E">
        <w:rPr>
          <w:color w:val="000000"/>
        </w:rPr>
        <w:t xml:space="preserve"> financial year for capital works and services, payments to or for the states, territories and local government authorities, and new administered outcomes not authorised in specific legislation.</w:t>
      </w:r>
    </w:p>
    <w:p w14:paraId="5154E43C" w14:textId="77777777" w:rsidR="00676A92" w:rsidRDefault="00676A92" w:rsidP="000F73A9">
      <w:pPr>
        <w:tabs>
          <w:tab w:val="right" w:pos="7088"/>
        </w:tabs>
      </w:pPr>
    </w:p>
    <w:p w14:paraId="40C4BC58" w14:textId="77777777" w:rsidR="00676A92" w:rsidRPr="00676B01" w:rsidRDefault="00676A92" w:rsidP="000F73A9">
      <w:pPr>
        <w:sectPr w:rsidR="00676A92" w:rsidRPr="00676B01" w:rsidSect="00676A92">
          <w:footerReference w:type="first" r:id="rId31"/>
          <w:type w:val="oddPage"/>
          <w:pgSz w:w="11907" w:h="16840" w:code="9"/>
          <w:pgMar w:top="2835" w:right="2098" w:bottom="2466" w:left="2098" w:header="1814" w:footer="1814" w:gutter="0"/>
          <w:pgNumType w:fmt="lowerRoman"/>
          <w:cols w:space="720"/>
          <w:titlePg/>
        </w:sectPr>
      </w:pPr>
    </w:p>
    <w:p w14:paraId="3913597C" w14:textId="33A82223" w:rsidR="00676A92" w:rsidRDefault="00676A92" w:rsidP="000F73A9">
      <w:pPr>
        <w:pStyle w:val="PartHeading"/>
      </w:pPr>
      <w:bookmarkStart w:id="20" w:name="_Toc97433671"/>
      <w:bookmarkStart w:id="21" w:name="_Toc97433760"/>
      <w:bookmarkStart w:id="22" w:name="_Toc97433860"/>
      <w:bookmarkStart w:id="23" w:name="_Toc97434209"/>
      <w:bookmarkStart w:id="24" w:name="_Toc97528986"/>
      <w:bookmarkStart w:id="25" w:name="_Toc97529025"/>
      <w:bookmarkStart w:id="26" w:name="_Toc112224373"/>
      <w:bookmarkStart w:id="27" w:name="_Toc227757078"/>
      <w:r>
        <w:lastRenderedPageBreak/>
        <w:t xml:space="preserve">Entity Supplementary Additional Estimates </w:t>
      </w:r>
      <w:r w:rsidRPr="00631368">
        <w:t>Statements</w:t>
      </w:r>
      <w:bookmarkEnd w:id="20"/>
      <w:bookmarkEnd w:id="21"/>
      <w:bookmarkEnd w:id="22"/>
      <w:bookmarkEnd w:id="23"/>
      <w:bookmarkEnd w:id="24"/>
      <w:bookmarkEnd w:id="25"/>
      <w:bookmarkEnd w:id="26"/>
      <w:bookmarkEnd w:id="27"/>
    </w:p>
    <w:bookmarkStart w:id="28" w:name="_Toc210646446"/>
    <w:bookmarkStart w:id="29" w:name="_Toc210698425"/>
    <w:p w14:paraId="2A8A587A" w14:textId="627E0976" w:rsidR="0003321A" w:rsidRDefault="0003321A">
      <w:pPr>
        <w:pStyle w:val="TOC1"/>
        <w:rPr>
          <w:rFonts w:asciiTheme="minorHAnsi" w:eastAsiaTheme="minorEastAsia" w:hAnsiTheme="minorHAnsi" w:cstheme="minorBidi"/>
          <w:b w:val="0"/>
          <w:noProof/>
          <w:kern w:val="2"/>
          <w:position w:val="0"/>
          <w:sz w:val="24"/>
          <w:szCs w:val="24"/>
          <w:lang w:eastAsia="ko-KR"/>
          <w14:ligatures w14:val="standardContextual"/>
        </w:rPr>
      </w:pPr>
      <w:r>
        <w:fldChar w:fldCharType="begin"/>
      </w:r>
      <w:r>
        <w:instrText xml:space="preserve"> TOC \o "1-1" \h \z </w:instrText>
      </w:r>
      <w:r>
        <w:fldChar w:fldCharType="separate"/>
      </w:r>
      <w:hyperlink w:anchor="_Toc228867798" w:history="1">
        <w:r w:rsidRPr="00F521F2">
          <w:rPr>
            <w:rStyle w:val="Hyperlink"/>
            <w:noProof/>
          </w:rPr>
          <w:t>Department of Education</w:t>
        </w:r>
        <w:r>
          <w:rPr>
            <w:noProof/>
            <w:webHidden/>
          </w:rPr>
          <w:tab/>
        </w:r>
        <w:r>
          <w:rPr>
            <w:noProof/>
            <w:webHidden/>
          </w:rPr>
          <w:fldChar w:fldCharType="begin"/>
        </w:r>
        <w:r>
          <w:rPr>
            <w:noProof/>
            <w:webHidden/>
          </w:rPr>
          <w:instrText xml:space="preserve"> PAGEREF _Toc228867798 \h </w:instrText>
        </w:r>
        <w:r>
          <w:rPr>
            <w:noProof/>
            <w:webHidden/>
          </w:rPr>
        </w:r>
        <w:r>
          <w:rPr>
            <w:noProof/>
            <w:webHidden/>
          </w:rPr>
          <w:fldChar w:fldCharType="separate"/>
        </w:r>
        <w:r w:rsidR="00255864">
          <w:rPr>
            <w:noProof/>
            <w:webHidden/>
          </w:rPr>
          <w:t>xi</w:t>
        </w:r>
        <w:r>
          <w:rPr>
            <w:noProof/>
            <w:webHidden/>
          </w:rPr>
          <w:fldChar w:fldCharType="end"/>
        </w:r>
      </w:hyperlink>
    </w:p>
    <w:p w14:paraId="44B7F791" w14:textId="606B536A" w:rsidR="0003321A" w:rsidRDefault="0003321A">
      <w:pPr>
        <w:pStyle w:val="TOC1"/>
        <w:rPr>
          <w:rFonts w:asciiTheme="minorHAnsi" w:eastAsiaTheme="minorEastAsia" w:hAnsiTheme="minorHAnsi" w:cstheme="minorBidi"/>
          <w:b w:val="0"/>
          <w:noProof/>
          <w:kern w:val="2"/>
          <w:position w:val="0"/>
          <w:sz w:val="24"/>
          <w:szCs w:val="24"/>
          <w:lang w:eastAsia="ko-KR"/>
          <w14:ligatures w14:val="standardContextual"/>
        </w:rPr>
      </w:pPr>
      <w:hyperlink w:anchor="_Toc228867800" w:history="1">
        <w:r w:rsidRPr="00F521F2">
          <w:rPr>
            <w:rStyle w:val="Hyperlink"/>
            <w:noProof/>
          </w:rPr>
          <w:t>Australian Research Council</w:t>
        </w:r>
        <w:r>
          <w:rPr>
            <w:noProof/>
            <w:webHidden/>
          </w:rPr>
          <w:tab/>
        </w:r>
        <w:r>
          <w:rPr>
            <w:noProof/>
            <w:webHidden/>
          </w:rPr>
          <w:fldChar w:fldCharType="begin"/>
        </w:r>
        <w:r>
          <w:rPr>
            <w:noProof/>
            <w:webHidden/>
          </w:rPr>
          <w:instrText xml:space="preserve"> PAGEREF _Toc228867800 \h </w:instrText>
        </w:r>
        <w:r>
          <w:rPr>
            <w:noProof/>
            <w:webHidden/>
          </w:rPr>
        </w:r>
        <w:r>
          <w:rPr>
            <w:noProof/>
            <w:webHidden/>
          </w:rPr>
          <w:fldChar w:fldCharType="separate"/>
        </w:r>
        <w:r w:rsidR="00255864">
          <w:rPr>
            <w:noProof/>
            <w:webHidden/>
          </w:rPr>
          <w:t>5</w:t>
        </w:r>
        <w:r>
          <w:rPr>
            <w:noProof/>
            <w:webHidden/>
          </w:rPr>
          <w:fldChar w:fldCharType="end"/>
        </w:r>
      </w:hyperlink>
    </w:p>
    <w:p w14:paraId="2A4B7A7D" w14:textId="2A096EE2" w:rsidR="003B1491" w:rsidRDefault="0003321A" w:rsidP="000F73A9">
      <w:pPr>
        <w:rPr>
          <w:rFonts w:ascii="Arial Bold" w:hAnsi="Arial Bold"/>
          <w:b/>
          <w:position w:val="-1"/>
          <w:sz w:val="20"/>
        </w:rPr>
        <w:sectPr w:rsidR="003B1491" w:rsidSect="008A101D">
          <w:headerReference w:type="first" r:id="rId32"/>
          <w:footerReference w:type="first" r:id="rId33"/>
          <w:type w:val="oddPage"/>
          <w:pgSz w:w="11907" w:h="16840" w:code="9"/>
          <w:pgMar w:top="2835" w:right="2098" w:bottom="2466" w:left="2098" w:header="1814" w:footer="1814" w:gutter="0"/>
          <w:pgNumType w:fmt="lowerRoman"/>
          <w:cols w:space="720"/>
          <w:titlePg/>
        </w:sectPr>
      </w:pPr>
      <w:r>
        <w:rPr>
          <w:rFonts w:ascii="Arial Bold" w:hAnsi="Arial Bold"/>
          <w:position w:val="-1"/>
          <w:sz w:val="20"/>
        </w:rPr>
        <w:fldChar w:fldCharType="end"/>
      </w:r>
    </w:p>
    <w:p w14:paraId="753ED17A" w14:textId="4381C87A" w:rsidR="00676A92" w:rsidRPr="007B4A18" w:rsidRDefault="001852A4" w:rsidP="00676A92">
      <w:pPr>
        <w:pStyle w:val="Heading1noTOC"/>
      </w:pPr>
      <w:bookmarkStart w:id="30" w:name="_Toc227757095"/>
      <w:bookmarkStart w:id="31" w:name="_Toc228867798"/>
      <w:bookmarkEnd w:id="28"/>
      <w:bookmarkEnd w:id="29"/>
      <w:r>
        <w:lastRenderedPageBreak/>
        <w:t xml:space="preserve">Department of </w:t>
      </w:r>
      <w:r w:rsidR="003B27E1">
        <w:t>Education</w:t>
      </w:r>
      <w:bookmarkEnd w:id="30"/>
      <w:bookmarkEnd w:id="31"/>
    </w:p>
    <w:bookmarkStart w:id="32" w:name="_Toc23559338"/>
    <w:bookmarkStart w:id="33" w:name="_Toc23559372"/>
    <w:bookmarkStart w:id="34" w:name="_Toc23559663"/>
    <w:bookmarkStart w:id="35" w:name="_Toc23560126"/>
    <w:bookmarkStart w:id="36" w:name="_Toc23563421"/>
    <w:bookmarkStart w:id="37" w:name="_Toc77998675"/>
    <w:bookmarkStart w:id="38" w:name="_Toc436624136"/>
    <w:bookmarkStart w:id="39" w:name="_Toc436625437"/>
    <w:bookmarkStart w:id="40" w:name="_Toc449255757"/>
    <w:p w14:paraId="040A552A" w14:textId="108C8C8F" w:rsidR="0015453B" w:rsidRDefault="00676A92">
      <w:pPr>
        <w:pStyle w:val="TOC3"/>
        <w:rPr>
          <w:rFonts w:asciiTheme="minorHAnsi" w:eastAsiaTheme="minorEastAsia" w:hAnsiTheme="minorHAnsi" w:cstheme="minorBidi"/>
          <w:noProof/>
          <w:kern w:val="2"/>
          <w:sz w:val="24"/>
          <w:szCs w:val="24"/>
          <w:lang w:eastAsia="ko-KR"/>
          <w14:ligatures w14:val="standardContextual"/>
        </w:rPr>
      </w:pPr>
      <w:r>
        <w:fldChar w:fldCharType="begin"/>
      </w:r>
      <w:r>
        <w:instrText xml:space="preserve"> TOC \h \z \t "Heading 2,3,Heading 3,4" </w:instrText>
      </w:r>
      <w:r>
        <w:fldChar w:fldCharType="separate"/>
      </w:r>
      <w:hyperlink w:anchor="_Toc228449531" w:history="1">
        <w:r w:rsidR="0015453B" w:rsidRPr="00C96F5B">
          <w:rPr>
            <w:rStyle w:val="Hyperlink"/>
            <w:noProof/>
          </w:rPr>
          <w:t>Overview of additional appropriations</w:t>
        </w:r>
        <w:r w:rsidR="0015453B">
          <w:rPr>
            <w:noProof/>
            <w:webHidden/>
          </w:rPr>
          <w:tab/>
        </w:r>
        <w:r w:rsidR="0015453B">
          <w:rPr>
            <w:noProof/>
            <w:webHidden/>
          </w:rPr>
          <w:fldChar w:fldCharType="begin"/>
        </w:r>
        <w:r w:rsidR="0015453B">
          <w:rPr>
            <w:noProof/>
            <w:webHidden/>
          </w:rPr>
          <w:instrText xml:space="preserve"> PAGEREF _Toc228449531 \h </w:instrText>
        </w:r>
        <w:r w:rsidR="0015453B">
          <w:rPr>
            <w:noProof/>
            <w:webHidden/>
          </w:rPr>
        </w:r>
        <w:r w:rsidR="0015453B">
          <w:rPr>
            <w:noProof/>
            <w:webHidden/>
          </w:rPr>
          <w:fldChar w:fldCharType="separate"/>
        </w:r>
        <w:r w:rsidR="00255864">
          <w:rPr>
            <w:noProof/>
            <w:webHidden/>
          </w:rPr>
          <w:t>1</w:t>
        </w:r>
        <w:r w:rsidR="0015453B">
          <w:rPr>
            <w:noProof/>
            <w:webHidden/>
          </w:rPr>
          <w:fldChar w:fldCharType="end"/>
        </w:r>
      </w:hyperlink>
    </w:p>
    <w:p w14:paraId="1B71DA31" w14:textId="3CE2B2FC" w:rsidR="0015453B" w:rsidRDefault="0015453B">
      <w:pPr>
        <w:pStyle w:val="TOC4"/>
        <w:rPr>
          <w:rFonts w:asciiTheme="minorHAnsi" w:eastAsiaTheme="minorEastAsia" w:hAnsiTheme="minorHAnsi" w:cstheme="minorBidi"/>
          <w:noProof/>
          <w:kern w:val="2"/>
          <w:sz w:val="24"/>
          <w:szCs w:val="24"/>
          <w:lang w:eastAsia="ko-KR"/>
          <w14:ligatures w14:val="standardContextual"/>
        </w:rPr>
      </w:pPr>
      <w:hyperlink w:anchor="_Toc228449532" w:history="1">
        <w:r w:rsidRPr="00C96F5B">
          <w:rPr>
            <w:rStyle w:val="Hyperlink"/>
            <w:noProof/>
          </w:rPr>
          <w:t>Entity measures table</w:t>
        </w:r>
        <w:r>
          <w:rPr>
            <w:noProof/>
            <w:webHidden/>
          </w:rPr>
          <w:tab/>
        </w:r>
        <w:r>
          <w:rPr>
            <w:noProof/>
            <w:webHidden/>
          </w:rPr>
          <w:fldChar w:fldCharType="begin"/>
        </w:r>
        <w:r>
          <w:rPr>
            <w:noProof/>
            <w:webHidden/>
          </w:rPr>
          <w:instrText xml:space="preserve"> PAGEREF _Toc228449532 \h </w:instrText>
        </w:r>
        <w:r>
          <w:rPr>
            <w:noProof/>
            <w:webHidden/>
          </w:rPr>
        </w:r>
        <w:r>
          <w:rPr>
            <w:noProof/>
            <w:webHidden/>
          </w:rPr>
          <w:fldChar w:fldCharType="separate"/>
        </w:r>
        <w:r w:rsidR="00255864">
          <w:rPr>
            <w:noProof/>
            <w:webHidden/>
          </w:rPr>
          <w:t>2</w:t>
        </w:r>
        <w:r>
          <w:rPr>
            <w:noProof/>
            <w:webHidden/>
          </w:rPr>
          <w:fldChar w:fldCharType="end"/>
        </w:r>
      </w:hyperlink>
    </w:p>
    <w:p w14:paraId="79CC4A89" w14:textId="7A9EA257" w:rsidR="0015453B" w:rsidRDefault="0015453B">
      <w:pPr>
        <w:pStyle w:val="TOC4"/>
        <w:rPr>
          <w:rFonts w:asciiTheme="minorHAnsi" w:eastAsiaTheme="minorEastAsia" w:hAnsiTheme="minorHAnsi" w:cstheme="minorBidi"/>
          <w:noProof/>
          <w:kern w:val="2"/>
          <w:sz w:val="24"/>
          <w:szCs w:val="24"/>
          <w:lang w:eastAsia="ko-KR"/>
          <w14:ligatures w14:val="standardContextual"/>
        </w:rPr>
      </w:pPr>
      <w:hyperlink w:anchor="_Toc228449533" w:history="1">
        <w:r w:rsidRPr="00C96F5B">
          <w:rPr>
            <w:rStyle w:val="Hyperlink"/>
            <w:noProof/>
          </w:rPr>
          <w:t>Supplementary additional estimates and variations</w:t>
        </w:r>
        <w:r>
          <w:rPr>
            <w:noProof/>
            <w:webHidden/>
          </w:rPr>
          <w:tab/>
        </w:r>
        <w:r>
          <w:rPr>
            <w:noProof/>
            <w:webHidden/>
          </w:rPr>
          <w:fldChar w:fldCharType="begin"/>
        </w:r>
        <w:r>
          <w:rPr>
            <w:noProof/>
            <w:webHidden/>
          </w:rPr>
          <w:instrText xml:space="preserve"> PAGEREF _Toc228449533 \h </w:instrText>
        </w:r>
        <w:r>
          <w:rPr>
            <w:noProof/>
            <w:webHidden/>
          </w:rPr>
        </w:r>
        <w:r>
          <w:rPr>
            <w:noProof/>
            <w:webHidden/>
          </w:rPr>
          <w:fldChar w:fldCharType="separate"/>
        </w:r>
        <w:r w:rsidR="00255864">
          <w:rPr>
            <w:noProof/>
            <w:webHidden/>
          </w:rPr>
          <w:t>2</w:t>
        </w:r>
        <w:r>
          <w:rPr>
            <w:noProof/>
            <w:webHidden/>
          </w:rPr>
          <w:fldChar w:fldCharType="end"/>
        </w:r>
      </w:hyperlink>
    </w:p>
    <w:p w14:paraId="26024AD3" w14:textId="349538DE" w:rsidR="00676A92" w:rsidRDefault="00676A92" w:rsidP="000F73A9">
      <w:r>
        <w:fldChar w:fldCharType="end"/>
      </w:r>
    </w:p>
    <w:p w14:paraId="40FD44C3" w14:textId="77777777" w:rsidR="00676A92" w:rsidRDefault="00676A92" w:rsidP="000F73A9">
      <w:pPr>
        <w:sectPr w:rsidR="00676A92" w:rsidSect="003B1491">
          <w:type w:val="oddPage"/>
          <w:pgSz w:w="11907" w:h="16840" w:code="9"/>
          <w:pgMar w:top="2835" w:right="2098" w:bottom="2466" w:left="2098" w:header="1814" w:footer="1814" w:gutter="0"/>
          <w:pgNumType w:fmt="lowerRoman"/>
          <w:cols w:space="720"/>
          <w:titlePg/>
        </w:sectPr>
      </w:pPr>
    </w:p>
    <w:p w14:paraId="4F43CAF3" w14:textId="17AB55D1" w:rsidR="00676A92" w:rsidRPr="00BE17E5" w:rsidRDefault="00510D55">
      <w:pPr>
        <w:pStyle w:val="Heading1"/>
      </w:pPr>
      <w:bookmarkStart w:id="41" w:name="_[Entity_name]"/>
      <w:bookmarkStart w:id="42" w:name="_Toc227757079"/>
      <w:bookmarkStart w:id="43" w:name="_Toc227757096"/>
      <w:bookmarkStart w:id="44" w:name="_Toc228867799"/>
      <w:bookmarkStart w:id="45" w:name="OLE_LINK12"/>
      <w:bookmarkStart w:id="46" w:name="OLE_LINK13"/>
      <w:bookmarkEnd w:id="32"/>
      <w:bookmarkEnd w:id="33"/>
      <w:bookmarkEnd w:id="34"/>
      <w:bookmarkEnd w:id="35"/>
      <w:bookmarkEnd w:id="36"/>
      <w:bookmarkEnd w:id="37"/>
      <w:bookmarkEnd w:id="41"/>
      <w:r>
        <w:lastRenderedPageBreak/>
        <w:t xml:space="preserve">Department of </w:t>
      </w:r>
      <w:r w:rsidR="00D068FF">
        <w:t>Education</w:t>
      </w:r>
      <w:bookmarkEnd w:id="42"/>
      <w:bookmarkEnd w:id="43"/>
      <w:bookmarkEnd w:id="44"/>
    </w:p>
    <w:p w14:paraId="76CDAB82" w14:textId="77777777" w:rsidR="00676A92" w:rsidRPr="00BE17E5" w:rsidRDefault="00676A92" w:rsidP="000F73A9">
      <w:pPr>
        <w:pStyle w:val="Heading2"/>
      </w:pPr>
      <w:bookmarkStart w:id="47" w:name="_Toc490972399"/>
      <w:bookmarkStart w:id="48" w:name="_Toc491014616"/>
      <w:bookmarkStart w:id="49" w:name="_Toc491014758"/>
      <w:bookmarkStart w:id="50" w:name="_Toc491014938"/>
      <w:bookmarkStart w:id="51" w:name="_Toc491015085"/>
      <w:bookmarkStart w:id="52" w:name="_Toc491029232"/>
      <w:bookmarkStart w:id="53" w:name="_Toc491030321"/>
      <w:bookmarkStart w:id="54" w:name="_Toc491030781"/>
      <w:bookmarkStart w:id="55" w:name="_Toc491031344"/>
      <w:bookmarkStart w:id="56" w:name="_Toc491031931"/>
      <w:bookmarkStart w:id="57" w:name="_Toc491032101"/>
      <w:bookmarkStart w:id="58" w:name="_Toc491032212"/>
      <w:bookmarkStart w:id="59" w:name="_Toc491032319"/>
      <w:bookmarkStart w:id="60" w:name="_Toc491771706"/>
      <w:bookmarkStart w:id="61" w:name="_Toc491773281"/>
      <w:bookmarkStart w:id="62" w:name="_Toc23559340"/>
      <w:bookmarkStart w:id="63" w:name="_Toc23559374"/>
      <w:bookmarkStart w:id="64" w:name="_Toc23559665"/>
      <w:bookmarkStart w:id="65" w:name="_Toc23560128"/>
      <w:bookmarkStart w:id="66" w:name="_Toc23563423"/>
      <w:bookmarkStart w:id="67" w:name="_Toc77998677"/>
      <w:bookmarkStart w:id="68" w:name="_Toc79399716"/>
      <w:bookmarkStart w:id="69" w:name="_Toc112211956"/>
      <w:bookmarkStart w:id="70" w:name="_Toc112212050"/>
      <w:bookmarkStart w:id="71" w:name="_Toc112137868"/>
      <w:bookmarkStart w:id="72" w:name="_Toc112137890"/>
      <w:bookmarkStart w:id="73" w:name="_Toc210646448"/>
      <w:bookmarkStart w:id="74" w:name="_Toc210698427"/>
      <w:bookmarkStart w:id="75" w:name="_Toc210703208"/>
      <w:bookmarkStart w:id="76" w:name="_Toc446237031"/>
      <w:bookmarkStart w:id="77" w:name="_Toc449255758"/>
      <w:bookmarkStart w:id="78" w:name="_Toc403120005"/>
      <w:bookmarkStart w:id="79" w:name="_Toc227756996"/>
      <w:bookmarkStart w:id="80" w:name="_Toc228449531"/>
      <w:bookmarkEnd w:id="38"/>
      <w:bookmarkEnd w:id="39"/>
      <w:bookmarkEnd w:id="40"/>
      <w:r w:rsidRPr="00BE17E5">
        <w:t xml:space="preserve">Overview </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Pr="00BE17E5">
        <w:t>of additional appropriations</w:t>
      </w:r>
      <w:bookmarkEnd w:id="78"/>
      <w:bookmarkEnd w:id="79"/>
      <w:bookmarkEnd w:id="80"/>
    </w:p>
    <w:p w14:paraId="69EB9FC0" w14:textId="438E0243" w:rsidR="00097B20" w:rsidRPr="00097B20" w:rsidRDefault="001C057F" w:rsidP="00097B20">
      <w:pPr>
        <w:keepLines/>
        <w:spacing w:after="0"/>
        <w:jc w:val="both"/>
        <w:rPr>
          <w:rFonts w:eastAsia="Book Antiqua" w:cs="Book Antiqua"/>
          <w:szCs w:val="19"/>
        </w:rPr>
      </w:pPr>
      <w:bookmarkStart w:id="81" w:name="_Toc490972403"/>
      <w:bookmarkStart w:id="82" w:name="_Toc491014620"/>
      <w:bookmarkStart w:id="83" w:name="_Toc491014762"/>
      <w:bookmarkStart w:id="84" w:name="_Toc491014942"/>
      <w:bookmarkStart w:id="85" w:name="_Toc491015089"/>
      <w:bookmarkStart w:id="86" w:name="_Toc491032105"/>
      <w:bookmarkEnd w:id="45"/>
      <w:bookmarkEnd w:id="46"/>
      <w:r w:rsidRPr="00097B20">
        <w:t xml:space="preserve">The Department of </w:t>
      </w:r>
      <w:r w:rsidR="004E2B8C" w:rsidRPr="00097B20">
        <w:t>Education</w:t>
      </w:r>
      <w:r w:rsidRPr="00097B20">
        <w:t xml:space="preserve"> (the department) supports </w:t>
      </w:r>
      <w:r w:rsidR="00097B20" w:rsidRPr="00097B20">
        <w:rPr>
          <w:rFonts w:eastAsia="Book Antiqua" w:cs="Book Antiqua"/>
          <w:szCs w:val="19"/>
        </w:rPr>
        <w:t xml:space="preserve">lifelong learning and equitable access to education through early years, schooling, higher education and research. The department’s purpose is to create a better future for all through education. The department remains focussed on implementing the Australian Government’s reform initiatives across the early childhood and care, schools and higher education sectors.  </w:t>
      </w:r>
    </w:p>
    <w:p w14:paraId="2B549554" w14:textId="1E4D2C39" w:rsidR="001C057F" w:rsidRPr="00097B20" w:rsidRDefault="001C057F" w:rsidP="00220F9F">
      <w:pPr>
        <w:pStyle w:val="ExampleText"/>
        <w:rPr>
          <w:i w:val="0"/>
          <w:color w:val="auto"/>
        </w:rPr>
      </w:pPr>
      <w:r w:rsidRPr="00097B20">
        <w:rPr>
          <w:i w:val="0"/>
          <w:color w:val="auto"/>
        </w:rPr>
        <w:t>The PSAES follow on from the 202</w:t>
      </w:r>
      <w:r w:rsidR="004A1F4C" w:rsidRPr="00097B20">
        <w:rPr>
          <w:i w:val="0"/>
          <w:color w:val="auto"/>
        </w:rPr>
        <w:t>5</w:t>
      </w:r>
      <w:r w:rsidRPr="00097B20">
        <w:rPr>
          <w:i w:val="0"/>
          <w:color w:val="auto"/>
        </w:rPr>
        <w:t>–2</w:t>
      </w:r>
      <w:r w:rsidR="004A1F4C" w:rsidRPr="00097B20">
        <w:rPr>
          <w:i w:val="0"/>
          <w:color w:val="auto"/>
        </w:rPr>
        <w:t>6</w:t>
      </w:r>
      <w:r w:rsidRPr="00097B20">
        <w:rPr>
          <w:i w:val="0"/>
          <w:color w:val="auto"/>
        </w:rPr>
        <w:t xml:space="preserve"> Portfolio Budget Statements and the 202</w:t>
      </w:r>
      <w:r w:rsidR="004A1F4C" w:rsidRPr="00097B20">
        <w:rPr>
          <w:i w:val="0"/>
          <w:color w:val="auto"/>
        </w:rPr>
        <w:t>5</w:t>
      </w:r>
      <w:r w:rsidR="00E20287">
        <w:rPr>
          <w:i w:val="0"/>
          <w:color w:val="auto"/>
        </w:rPr>
        <w:noBreakHyphen/>
      </w:r>
      <w:r w:rsidRPr="00097B20">
        <w:rPr>
          <w:i w:val="0"/>
          <w:color w:val="auto"/>
        </w:rPr>
        <w:t>2</w:t>
      </w:r>
      <w:r w:rsidR="004A1F4C" w:rsidRPr="00097B20">
        <w:rPr>
          <w:i w:val="0"/>
          <w:color w:val="auto"/>
        </w:rPr>
        <w:t>6</w:t>
      </w:r>
      <w:r w:rsidR="00E20287">
        <w:rPr>
          <w:i w:val="0"/>
          <w:color w:val="auto"/>
        </w:rPr>
        <w:t> </w:t>
      </w:r>
      <w:r w:rsidRPr="00097B20">
        <w:rPr>
          <w:i w:val="0"/>
          <w:color w:val="auto"/>
        </w:rPr>
        <w:t>Portfolio Additional Estimates Statements. Additional funding is appropriated to the department at Supplementary Additional Estimates through Appropriation Bills (No.</w:t>
      </w:r>
      <w:r w:rsidR="00E20287">
        <w:rPr>
          <w:i w:val="0"/>
          <w:color w:val="auto"/>
        </w:rPr>
        <w:t> </w:t>
      </w:r>
      <w:r w:rsidRPr="00097B20">
        <w:rPr>
          <w:i w:val="0"/>
          <w:color w:val="auto"/>
        </w:rPr>
        <w:t>5</w:t>
      </w:r>
      <w:r w:rsidR="00E20287">
        <w:rPr>
          <w:i w:val="0"/>
          <w:color w:val="auto"/>
        </w:rPr>
        <w:t> </w:t>
      </w:r>
      <w:r w:rsidRPr="00097B20">
        <w:rPr>
          <w:i w:val="0"/>
          <w:color w:val="auto"/>
        </w:rPr>
        <w:t>and</w:t>
      </w:r>
      <w:r w:rsidR="00E20287">
        <w:rPr>
          <w:i w:val="0"/>
          <w:color w:val="auto"/>
        </w:rPr>
        <w:t> </w:t>
      </w:r>
      <w:r w:rsidRPr="00097B20">
        <w:rPr>
          <w:i w:val="0"/>
          <w:color w:val="auto"/>
        </w:rPr>
        <w:t xml:space="preserve">No. 6). </w:t>
      </w:r>
    </w:p>
    <w:p w14:paraId="5BD54811" w14:textId="77777777" w:rsidR="001C057F" w:rsidRPr="00097B20" w:rsidRDefault="001C057F" w:rsidP="00220F9F">
      <w:pPr>
        <w:pStyle w:val="ExampleText"/>
        <w:rPr>
          <w:i w:val="0"/>
          <w:color w:val="auto"/>
        </w:rPr>
      </w:pPr>
    </w:p>
    <w:p w14:paraId="32E5E94E" w14:textId="1B29B3BD" w:rsidR="00967B44" w:rsidRPr="00097B20" w:rsidRDefault="001C057F" w:rsidP="00220F9F">
      <w:pPr>
        <w:pStyle w:val="ExampleText"/>
        <w:rPr>
          <w:b/>
          <w:i w:val="0"/>
          <w:color w:val="auto"/>
        </w:rPr>
      </w:pPr>
      <w:r w:rsidRPr="00097B20">
        <w:rPr>
          <w:i w:val="0"/>
          <w:color w:val="auto"/>
        </w:rPr>
        <w:t>Details of the estimates and variations since the 202</w:t>
      </w:r>
      <w:r w:rsidR="003476D6" w:rsidRPr="00097B20">
        <w:rPr>
          <w:i w:val="0"/>
          <w:color w:val="auto"/>
        </w:rPr>
        <w:t>5</w:t>
      </w:r>
      <w:r w:rsidRPr="00097B20">
        <w:rPr>
          <w:i w:val="0"/>
          <w:color w:val="auto"/>
        </w:rPr>
        <w:t>–2</w:t>
      </w:r>
      <w:r w:rsidR="003476D6" w:rsidRPr="00097B20">
        <w:rPr>
          <w:i w:val="0"/>
          <w:color w:val="auto"/>
        </w:rPr>
        <w:t>6</w:t>
      </w:r>
      <w:r w:rsidRPr="00097B20">
        <w:rPr>
          <w:i w:val="0"/>
          <w:color w:val="auto"/>
        </w:rPr>
        <w:t xml:space="preserve"> Additional Estimates are provided in Table 1.2. The PSAES complements the </w:t>
      </w:r>
      <w:r w:rsidR="00107FC0">
        <w:rPr>
          <w:i w:val="0"/>
          <w:color w:val="auto"/>
        </w:rPr>
        <w:t>Education</w:t>
      </w:r>
      <w:r w:rsidRPr="00097B20">
        <w:rPr>
          <w:i w:val="0"/>
          <w:color w:val="auto"/>
        </w:rPr>
        <w:t xml:space="preserve"> 202</w:t>
      </w:r>
      <w:r w:rsidR="003476D6" w:rsidRPr="00097B20">
        <w:rPr>
          <w:i w:val="0"/>
          <w:color w:val="auto"/>
        </w:rPr>
        <w:t>5</w:t>
      </w:r>
      <w:r w:rsidRPr="00097B20">
        <w:rPr>
          <w:i w:val="0"/>
          <w:color w:val="auto"/>
        </w:rPr>
        <w:t>–2</w:t>
      </w:r>
      <w:r w:rsidR="003476D6" w:rsidRPr="00097B20">
        <w:rPr>
          <w:i w:val="0"/>
          <w:color w:val="auto"/>
        </w:rPr>
        <w:t>6</w:t>
      </w:r>
      <w:r w:rsidRPr="00097B20">
        <w:rPr>
          <w:i w:val="0"/>
          <w:color w:val="auto"/>
        </w:rPr>
        <w:t xml:space="preserve"> Portfolio Budget Statements, which include further information regarding new initiatives and the department’s strategic direction.</w:t>
      </w:r>
    </w:p>
    <w:p w14:paraId="4981F830" w14:textId="3770C3F9" w:rsidR="00676A92" w:rsidRDefault="00676A92" w:rsidP="000F73A9">
      <w:r w:rsidRPr="00097B20">
        <w:br w:type="page"/>
      </w:r>
      <w:bookmarkStart w:id="87" w:name="_Toc403120006"/>
      <w:bookmarkStart w:id="88" w:name="OLE_LINK14"/>
      <w:bookmarkStart w:id="89" w:name="OLE_LINK15"/>
    </w:p>
    <w:p w14:paraId="1A1B2ED1" w14:textId="77777777" w:rsidR="00676A92" w:rsidRPr="00C24F05" w:rsidRDefault="00676A92" w:rsidP="000F73A9">
      <w:pPr>
        <w:pStyle w:val="Heading3"/>
      </w:pPr>
      <w:bookmarkStart w:id="90" w:name="_Toc227756997"/>
      <w:bookmarkStart w:id="91" w:name="_Toc228449532"/>
      <w:r w:rsidRPr="00C24F05">
        <w:lastRenderedPageBreak/>
        <w:t>Entity measures table</w:t>
      </w:r>
      <w:bookmarkEnd w:id="87"/>
      <w:bookmarkEnd w:id="90"/>
      <w:bookmarkEnd w:id="91"/>
    </w:p>
    <w:p w14:paraId="1FDFD88D" w14:textId="77777777" w:rsidR="00676A92" w:rsidRDefault="00676A92" w:rsidP="000F73A9">
      <w:pPr>
        <w:tabs>
          <w:tab w:val="left" w:pos="2552"/>
        </w:tabs>
      </w:pPr>
      <w:r w:rsidRPr="001F7E4E">
        <w:t>Table 1.1 summarises new Government measures taken since the 2025–26 Additional Estimates. The table is split into receipt and payment measures, with the affected program identified.</w:t>
      </w:r>
    </w:p>
    <w:p w14:paraId="69835DC8" w14:textId="77777777" w:rsidR="00676A92" w:rsidRDefault="00676A92" w:rsidP="000F73A9">
      <w:pPr>
        <w:pStyle w:val="TableHeading"/>
      </w:pPr>
      <w:r>
        <w:t>Table 1.1: Entity 2025–26 Supplementary additional estimates measures</w:t>
      </w:r>
    </w:p>
    <w:p w14:paraId="33E3C476" w14:textId="0E72E5BF" w:rsidR="00C36869" w:rsidRPr="00B527F0" w:rsidRDefault="00B527F0" w:rsidP="00B527F0">
      <w:r>
        <w:t>There are no new measures</w:t>
      </w:r>
      <w:r w:rsidR="0001097A">
        <w:t xml:space="preserve"> for the Department of Education. </w:t>
      </w:r>
    </w:p>
    <w:p w14:paraId="64B8B58D" w14:textId="77777777" w:rsidR="00676A92" w:rsidRPr="00C24F05" w:rsidRDefault="00676A92" w:rsidP="000F73A9">
      <w:pPr>
        <w:pStyle w:val="Heading3"/>
      </w:pPr>
      <w:bookmarkStart w:id="92" w:name="_Toc403120007"/>
      <w:bookmarkStart w:id="93" w:name="_Toc227756998"/>
      <w:bookmarkStart w:id="94" w:name="_Toc228449533"/>
      <w:r>
        <w:t>Supplementary a</w:t>
      </w:r>
      <w:r w:rsidRPr="00C24F05">
        <w:t>dditional estimates and variations</w:t>
      </w:r>
      <w:bookmarkEnd w:id="92"/>
      <w:bookmarkEnd w:id="93"/>
      <w:bookmarkEnd w:id="94"/>
    </w:p>
    <w:p w14:paraId="1D19C08F" w14:textId="78A8EDA9" w:rsidR="00676A92" w:rsidRDefault="00676A92" w:rsidP="000F73A9">
      <w:r>
        <w:t xml:space="preserve">The following table details the changes to the resourcing for </w:t>
      </w:r>
      <w:r w:rsidR="00A933CD">
        <w:t xml:space="preserve">the Department of Education </w:t>
      </w:r>
      <w:r w:rsidRPr="003E6480">
        <w:t xml:space="preserve">at </w:t>
      </w:r>
      <w:r>
        <w:t xml:space="preserve">Supplementary Additional </w:t>
      </w:r>
      <w:r w:rsidRPr="003E6480">
        <w:t xml:space="preserve">Estimates, by outcome. The following table details the estimates and variations resulting from new measures and any other variations (if applicable) since </w:t>
      </w:r>
      <w:r w:rsidRPr="001F7E4E">
        <w:t>the 2025–26 Additional</w:t>
      </w:r>
      <w:r>
        <w:t xml:space="preserve"> Estimates in</w:t>
      </w:r>
      <w:r w:rsidRPr="0039044E">
        <w:t xml:space="preserve"> Appropriation Bills (No. </w:t>
      </w:r>
      <w:r>
        <w:t>5</w:t>
      </w:r>
      <w:r w:rsidRPr="0039044E">
        <w:t xml:space="preserve"> and No. </w:t>
      </w:r>
      <w:r>
        <w:t>6</w:t>
      </w:r>
      <w:r w:rsidRPr="0039044E">
        <w:t>).</w:t>
      </w:r>
    </w:p>
    <w:p w14:paraId="7FFCFBB9" w14:textId="77777777" w:rsidR="00676A92" w:rsidRDefault="00676A92" w:rsidP="000F73A9">
      <w:pPr>
        <w:pStyle w:val="TableHeading"/>
      </w:pPr>
      <w:r>
        <w:t>Table 1.2: Supplementary additional estimates and variations to outcomes from measures and other variations</w:t>
      </w:r>
      <w:bookmarkEnd w:id="81"/>
      <w:bookmarkEnd w:id="82"/>
      <w:bookmarkEnd w:id="83"/>
      <w:bookmarkEnd w:id="84"/>
      <w:bookmarkEnd w:id="85"/>
      <w:bookmarkEnd w:id="86"/>
      <w:bookmarkEnd w:id="88"/>
      <w:bookmarkEnd w:id="89"/>
    </w:p>
    <w:p w14:paraId="4DE2AA9A" w14:textId="1135B2BB" w:rsidR="00676A92" w:rsidRDefault="00676A92" w:rsidP="006007D9">
      <w:pPr>
        <w:pStyle w:val="TableGraphic"/>
      </w:pPr>
      <w:bookmarkStart w:id="95" w:name="_Toc403120008"/>
      <w:bookmarkStart w:id="96" w:name="_Toc490972407"/>
      <w:bookmarkStart w:id="97" w:name="_Toc491014627"/>
      <w:bookmarkStart w:id="98" w:name="_Toc491014769"/>
      <w:bookmarkStart w:id="99" w:name="_Toc491014949"/>
      <w:bookmarkStart w:id="100" w:name="_Toc491015096"/>
      <w:bookmarkStart w:id="101" w:name="_Toc491029237"/>
      <w:bookmarkStart w:id="102" w:name="_Toc491030326"/>
      <w:bookmarkStart w:id="103" w:name="_Toc491030786"/>
      <w:bookmarkStart w:id="104" w:name="_Toc491031349"/>
      <w:bookmarkStart w:id="105" w:name="_Toc491031936"/>
      <w:bookmarkStart w:id="106" w:name="_Toc491032108"/>
      <w:bookmarkStart w:id="107" w:name="_Toc491032217"/>
      <w:bookmarkStart w:id="108" w:name="_Toc491032324"/>
      <w:bookmarkStart w:id="109" w:name="_Toc491771712"/>
      <w:bookmarkStart w:id="110" w:name="_Toc491773287"/>
      <w:bookmarkStart w:id="111" w:name="_Toc23559345"/>
      <w:bookmarkStart w:id="112" w:name="_Toc23559379"/>
      <w:bookmarkStart w:id="113" w:name="_Toc23559670"/>
      <w:bookmarkStart w:id="114" w:name="_Toc23560134"/>
      <w:bookmarkStart w:id="115" w:name="_Toc23563428"/>
      <w:bookmarkStart w:id="116" w:name="_Toc77998681"/>
      <w:bookmarkStart w:id="117" w:name="_Toc79406110"/>
      <w:bookmarkStart w:id="118" w:name="_Toc79467812"/>
      <w:bookmarkStart w:id="119" w:name="_Toc112211960"/>
      <w:bookmarkStart w:id="120" w:name="_Toc112212054"/>
      <w:bookmarkStart w:id="121" w:name="_Toc112137872"/>
      <w:bookmarkStart w:id="122" w:name="_Toc112137894"/>
      <w:bookmarkStart w:id="123" w:name="_Toc210646451"/>
      <w:bookmarkStart w:id="124" w:name="_Toc210698430"/>
      <w:bookmarkStart w:id="125" w:name="_Toc210703213"/>
    </w:p>
    <w:tbl>
      <w:tblPr>
        <w:tblW w:w="7657" w:type="dxa"/>
        <w:tblLook w:val="04A0" w:firstRow="1" w:lastRow="0" w:firstColumn="1" w:lastColumn="0" w:noHBand="0" w:noVBand="1"/>
      </w:tblPr>
      <w:tblGrid>
        <w:gridCol w:w="3236"/>
        <w:gridCol w:w="1017"/>
        <w:gridCol w:w="851"/>
        <w:gridCol w:w="851"/>
        <w:gridCol w:w="851"/>
        <w:gridCol w:w="851"/>
      </w:tblGrid>
      <w:tr w:rsidR="00144B05" w:rsidRPr="00144B05" w14:paraId="2B45C0F7" w14:textId="77777777" w:rsidTr="018D2084">
        <w:trPr>
          <w:trHeight w:val="450"/>
        </w:trPr>
        <w:tc>
          <w:tcPr>
            <w:tcW w:w="3236" w:type="dxa"/>
            <w:tcBorders>
              <w:top w:val="single" w:sz="4" w:space="0" w:color="auto"/>
              <w:left w:val="nil"/>
              <w:bottom w:val="nil"/>
              <w:right w:val="nil"/>
            </w:tcBorders>
            <w:noWrap/>
            <w:hideMark/>
          </w:tcPr>
          <w:p w14:paraId="1EBE3813" w14:textId="77777777" w:rsidR="00144B05" w:rsidRPr="00144B05" w:rsidRDefault="00144B05" w:rsidP="00144B05">
            <w:pPr>
              <w:spacing w:before="0" w:after="0" w:line="240" w:lineRule="auto"/>
              <w:rPr>
                <w:rFonts w:ascii="Arial" w:hAnsi="Arial" w:cs="Arial"/>
                <w:color w:val="000000"/>
                <w:sz w:val="16"/>
                <w:szCs w:val="16"/>
                <w:lang w:eastAsia="ko-KR"/>
              </w:rPr>
            </w:pPr>
            <w:r w:rsidRPr="00144B05">
              <w:rPr>
                <w:rFonts w:ascii="Arial" w:hAnsi="Arial" w:cs="Arial"/>
                <w:color w:val="000000"/>
                <w:sz w:val="16"/>
                <w:szCs w:val="16"/>
                <w:lang w:eastAsia="ko-KR"/>
              </w:rPr>
              <w:t> </w:t>
            </w:r>
          </w:p>
        </w:tc>
        <w:tc>
          <w:tcPr>
            <w:tcW w:w="1017" w:type="dxa"/>
            <w:tcBorders>
              <w:top w:val="single" w:sz="4" w:space="0" w:color="auto"/>
              <w:left w:val="nil"/>
              <w:bottom w:val="single" w:sz="4" w:space="0" w:color="auto"/>
              <w:right w:val="nil"/>
            </w:tcBorders>
            <w:hideMark/>
          </w:tcPr>
          <w:p w14:paraId="0279E701" w14:textId="77777777" w:rsidR="00144B05" w:rsidRPr="00144B05" w:rsidRDefault="00144B05" w:rsidP="00144B05">
            <w:pPr>
              <w:spacing w:before="0" w:after="0" w:line="240" w:lineRule="auto"/>
              <w:jc w:val="center"/>
              <w:rPr>
                <w:rFonts w:ascii="Arial" w:hAnsi="Arial" w:cs="Arial"/>
                <w:color w:val="000000"/>
                <w:sz w:val="16"/>
                <w:szCs w:val="16"/>
                <w:lang w:eastAsia="ko-KR"/>
              </w:rPr>
            </w:pPr>
            <w:r w:rsidRPr="00144B05">
              <w:rPr>
                <w:rFonts w:ascii="Arial" w:hAnsi="Arial" w:cs="Arial"/>
                <w:color w:val="000000"/>
                <w:sz w:val="16"/>
                <w:szCs w:val="16"/>
                <w:lang w:eastAsia="ko-KR"/>
              </w:rPr>
              <w:t xml:space="preserve">Program </w:t>
            </w:r>
          </w:p>
        </w:tc>
        <w:tc>
          <w:tcPr>
            <w:tcW w:w="851" w:type="dxa"/>
            <w:tcBorders>
              <w:top w:val="single" w:sz="4" w:space="0" w:color="auto"/>
              <w:left w:val="nil"/>
              <w:bottom w:val="single" w:sz="4" w:space="0" w:color="auto"/>
              <w:right w:val="nil"/>
            </w:tcBorders>
            <w:shd w:val="clear" w:color="auto" w:fill="E6E6E6"/>
            <w:hideMark/>
          </w:tcPr>
          <w:p w14:paraId="199FCA63" w14:textId="77777777" w:rsidR="00144B05" w:rsidRPr="00144B05" w:rsidRDefault="00144B05" w:rsidP="00144B05">
            <w:pPr>
              <w:spacing w:before="0" w:after="0" w:line="240" w:lineRule="auto"/>
              <w:jc w:val="right"/>
              <w:rPr>
                <w:rFonts w:ascii="Arial" w:hAnsi="Arial" w:cs="Arial"/>
                <w:sz w:val="16"/>
                <w:szCs w:val="16"/>
                <w:lang w:eastAsia="ko-KR"/>
              </w:rPr>
            </w:pPr>
            <w:r w:rsidRPr="00144B05">
              <w:rPr>
                <w:rFonts w:ascii="Arial" w:hAnsi="Arial" w:cs="Arial"/>
                <w:sz w:val="16"/>
                <w:szCs w:val="16"/>
                <w:lang w:eastAsia="ko-KR"/>
              </w:rPr>
              <w:t>2025-26</w:t>
            </w:r>
            <w:r w:rsidRPr="00144B05">
              <w:rPr>
                <w:rFonts w:ascii="Arial" w:hAnsi="Arial" w:cs="Arial"/>
                <w:sz w:val="16"/>
                <w:szCs w:val="16"/>
                <w:lang w:eastAsia="ko-KR"/>
              </w:rPr>
              <w:br/>
              <w:t>$'000</w:t>
            </w:r>
          </w:p>
        </w:tc>
        <w:tc>
          <w:tcPr>
            <w:tcW w:w="851" w:type="dxa"/>
            <w:tcBorders>
              <w:top w:val="single" w:sz="4" w:space="0" w:color="auto"/>
              <w:left w:val="nil"/>
              <w:bottom w:val="single" w:sz="4" w:space="0" w:color="auto"/>
              <w:right w:val="nil"/>
            </w:tcBorders>
            <w:hideMark/>
          </w:tcPr>
          <w:p w14:paraId="2223F436" w14:textId="77777777" w:rsidR="00144B05" w:rsidRPr="00144B05" w:rsidRDefault="00144B05" w:rsidP="00144B05">
            <w:pPr>
              <w:spacing w:before="0" w:after="0" w:line="240" w:lineRule="auto"/>
              <w:jc w:val="right"/>
              <w:rPr>
                <w:rFonts w:ascii="Arial" w:hAnsi="Arial" w:cs="Arial"/>
                <w:sz w:val="16"/>
                <w:szCs w:val="16"/>
                <w:lang w:eastAsia="ko-KR"/>
              </w:rPr>
            </w:pPr>
            <w:r w:rsidRPr="00144B05">
              <w:rPr>
                <w:rFonts w:ascii="Arial" w:hAnsi="Arial" w:cs="Arial"/>
                <w:sz w:val="16"/>
                <w:szCs w:val="16"/>
                <w:lang w:eastAsia="ko-KR"/>
              </w:rPr>
              <w:t>2026-27</w:t>
            </w:r>
            <w:r w:rsidRPr="00144B05">
              <w:rPr>
                <w:rFonts w:ascii="Arial" w:hAnsi="Arial" w:cs="Arial"/>
                <w:sz w:val="16"/>
                <w:szCs w:val="16"/>
                <w:lang w:eastAsia="ko-KR"/>
              </w:rPr>
              <w:br/>
              <w:t>$'000</w:t>
            </w:r>
          </w:p>
        </w:tc>
        <w:tc>
          <w:tcPr>
            <w:tcW w:w="851" w:type="dxa"/>
            <w:tcBorders>
              <w:top w:val="single" w:sz="4" w:space="0" w:color="auto"/>
              <w:left w:val="nil"/>
              <w:bottom w:val="single" w:sz="4" w:space="0" w:color="auto"/>
              <w:right w:val="nil"/>
            </w:tcBorders>
            <w:hideMark/>
          </w:tcPr>
          <w:p w14:paraId="585C8798" w14:textId="77777777" w:rsidR="00144B05" w:rsidRPr="00144B05" w:rsidRDefault="00144B05" w:rsidP="00144B05">
            <w:pPr>
              <w:spacing w:before="0" w:after="0" w:line="240" w:lineRule="auto"/>
              <w:jc w:val="right"/>
              <w:rPr>
                <w:rFonts w:ascii="Arial" w:hAnsi="Arial" w:cs="Arial"/>
                <w:sz w:val="16"/>
                <w:szCs w:val="16"/>
                <w:lang w:eastAsia="ko-KR"/>
              </w:rPr>
            </w:pPr>
            <w:r w:rsidRPr="00144B05">
              <w:rPr>
                <w:rFonts w:ascii="Arial" w:hAnsi="Arial" w:cs="Arial"/>
                <w:sz w:val="16"/>
                <w:szCs w:val="16"/>
                <w:lang w:eastAsia="ko-KR"/>
              </w:rPr>
              <w:t>2027-28</w:t>
            </w:r>
            <w:r w:rsidRPr="00144B05">
              <w:rPr>
                <w:rFonts w:ascii="Arial" w:hAnsi="Arial" w:cs="Arial"/>
                <w:sz w:val="16"/>
                <w:szCs w:val="16"/>
                <w:lang w:eastAsia="ko-KR"/>
              </w:rPr>
              <w:br/>
              <w:t>$'000</w:t>
            </w:r>
          </w:p>
        </w:tc>
        <w:tc>
          <w:tcPr>
            <w:tcW w:w="851" w:type="dxa"/>
            <w:tcBorders>
              <w:top w:val="single" w:sz="4" w:space="0" w:color="auto"/>
              <w:left w:val="nil"/>
              <w:bottom w:val="single" w:sz="4" w:space="0" w:color="auto"/>
              <w:right w:val="nil"/>
            </w:tcBorders>
            <w:hideMark/>
          </w:tcPr>
          <w:p w14:paraId="70CAB319" w14:textId="77777777" w:rsidR="00144B05" w:rsidRPr="00144B05" w:rsidRDefault="00144B05" w:rsidP="00144B05">
            <w:pPr>
              <w:spacing w:before="0" w:after="0" w:line="240" w:lineRule="auto"/>
              <w:jc w:val="right"/>
              <w:rPr>
                <w:rFonts w:ascii="Arial" w:hAnsi="Arial" w:cs="Arial"/>
                <w:sz w:val="16"/>
                <w:szCs w:val="16"/>
                <w:lang w:eastAsia="ko-KR"/>
              </w:rPr>
            </w:pPr>
            <w:r w:rsidRPr="00144B05">
              <w:rPr>
                <w:rFonts w:ascii="Arial" w:hAnsi="Arial" w:cs="Arial"/>
                <w:sz w:val="16"/>
                <w:szCs w:val="16"/>
                <w:lang w:eastAsia="ko-KR"/>
              </w:rPr>
              <w:t>2028-29</w:t>
            </w:r>
            <w:r w:rsidRPr="00144B05">
              <w:rPr>
                <w:rFonts w:ascii="Arial" w:hAnsi="Arial" w:cs="Arial"/>
                <w:sz w:val="16"/>
                <w:szCs w:val="16"/>
                <w:lang w:eastAsia="ko-KR"/>
              </w:rPr>
              <w:br/>
              <w:t>$'000</w:t>
            </w:r>
          </w:p>
        </w:tc>
      </w:tr>
      <w:tr w:rsidR="00144B05" w:rsidRPr="00144B05" w14:paraId="7303E2B9" w14:textId="77777777" w:rsidTr="018D2084">
        <w:trPr>
          <w:trHeight w:val="237"/>
        </w:trPr>
        <w:tc>
          <w:tcPr>
            <w:tcW w:w="3236" w:type="dxa"/>
            <w:tcBorders>
              <w:top w:val="nil"/>
              <w:left w:val="nil"/>
              <w:bottom w:val="nil"/>
              <w:right w:val="nil"/>
            </w:tcBorders>
            <w:noWrap/>
            <w:hideMark/>
          </w:tcPr>
          <w:p w14:paraId="2E089960" w14:textId="72437A6D" w:rsidR="00144B05" w:rsidRPr="00144B05" w:rsidRDefault="00144B05" w:rsidP="00144B05">
            <w:pPr>
              <w:spacing w:before="0" w:after="0" w:line="240" w:lineRule="auto"/>
              <w:rPr>
                <w:rFonts w:ascii="Arial" w:hAnsi="Arial" w:cs="Arial"/>
                <w:b/>
                <w:bCs/>
                <w:color w:val="000000"/>
                <w:sz w:val="16"/>
                <w:szCs w:val="16"/>
                <w:lang w:eastAsia="ko-KR"/>
              </w:rPr>
            </w:pPr>
            <w:r w:rsidRPr="00144B05">
              <w:rPr>
                <w:rFonts w:ascii="Arial" w:hAnsi="Arial" w:cs="Arial"/>
                <w:b/>
                <w:bCs/>
                <w:color w:val="000000"/>
                <w:sz w:val="16"/>
                <w:szCs w:val="16"/>
                <w:lang w:eastAsia="ko-KR"/>
              </w:rPr>
              <w:t>Outcome 1</w:t>
            </w:r>
          </w:p>
        </w:tc>
        <w:tc>
          <w:tcPr>
            <w:tcW w:w="1017" w:type="dxa"/>
            <w:tcBorders>
              <w:top w:val="nil"/>
              <w:left w:val="nil"/>
              <w:bottom w:val="nil"/>
              <w:right w:val="nil"/>
            </w:tcBorders>
            <w:noWrap/>
            <w:hideMark/>
          </w:tcPr>
          <w:p w14:paraId="1AF0C2F5" w14:textId="77777777" w:rsidR="00144B05" w:rsidRPr="00144B05" w:rsidRDefault="00144B05" w:rsidP="00144B05">
            <w:pPr>
              <w:spacing w:before="0" w:after="0" w:line="240" w:lineRule="auto"/>
              <w:rPr>
                <w:rFonts w:ascii="Arial" w:hAnsi="Arial" w:cs="Arial"/>
                <w:b/>
                <w:bCs/>
                <w:color w:val="000000"/>
                <w:sz w:val="16"/>
                <w:szCs w:val="16"/>
                <w:lang w:eastAsia="ko-KR"/>
              </w:rPr>
            </w:pPr>
          </w:p>
        </w:tc>
        <w:tc>
          <w:tcPr>
            <w:tcW w:w="851" w:type="dxa"/>
            <w:tcBorders>
              <w:top w:val="nil"/>
              <w:left w:val="nil"/>
              <w:bottom w:val="nil"/>
              <w:right w:val="nil"/>
            </w:tcBorders>
            <w:shd w:val="clear" w:color="auto" w:fill="E6E6E6"/>
            <w:noWrap/>
            <w:vAlign w:val="center"/>
            <w:hideMark/>
          </w:tcPr>
          <w:p w14:paraId="2173E4A2" w14:textId="77777777" w:rsidR="00144B05" w:rsidRPr="00144B05" w:rsidRDefault="00144B05" w:rsidP="003A6756">
            <w:pPr>
              <w:spacing w:before="0" w:after="0" w:line="240" w:lineRule="auto"/>
              <w:jc w:val="center"/>
              <w:rPr>
                <w:rFonts w:ascii="Arial" w:hAnsi="Arial" w:cs="Arial"/>
                <w:sz w:val="16"/>
                <w:szCs w:val="16"/>
                <w:lang w:eastAsia="ko-KR"/>
              </w:rPr>
            </w:pPr>
            <w:r w:rsidRPr="00144B05">
              <w:rPr>
                <w:rFonts w:ascii="Arial" w:hAnsi="Arial" w:cs="Arial"/>
                <w:sz w:val="16"/>
                <w:szCs w:val="16"/>
                <w:lang w:eastAsia="ko-KR"/>
              </w:rPr>
              <w:t> </w:t>
            </w:r>
          </w:p>
        </w:tc>
        <w:tc>
          <w:tcPr>
            <w:tcW w:w="851" w:type="dxa"/>
            <w:tcBorders>
              <w:top w:val="nil"/>
              <w:left w:val="nil"/>
              <w:bottom w:val="nil"/>
              <w:right w:val="nil"/>
            </w:tcBorders>
            <w:noWrap/>
            <w:vAlign w:val="center"/>
            <w:hideMark/>
          </w:tcPr>
          <w:p w14:paraId="7616D418" w14:textId="77777777" w:rsidR="00144B05" w:rsidRPr="00144B05" w:rsidRDefault="00144B05" w:rsidP="003A6756">
            <w:pPr>
              <w:spacing w:before="0" w:after="0" w:line="240" w:lineRule="auto"/>
              <w:jc w:val="center"/>
              <w:rPr>
                <w:rFonts w:ascii="Arial" w:hAnsi="Arial" w:cs="Arial"/>
                <w:sz w:val="16"/>
                <w:szCs w:val="16"/>
                <w:lang w:eastAsia="ko-KR"/>
              </w:rPr>
            </w:pPr>
          </w:p>
        </w:tc>
        <w:tc>
          <w:tcPr>
            <w:tcW w:w="851" w:type="dxa"/>
            <w:tcBorders>
              <w:top w:val="nil"/>
              <w:left w:val="nil"/>
              <w:bottom w:val="nil"/>
              <w:right w:val="nil"/>
            </w:tcBorders>
            <w:noWrap/>
            <w:vAlign w:val="center"/>
            <w:hideMark/>
          </w:tcPr>
          <w:p w14:paraId="64D3943A" w14:textId="77777777" w:rsidR="00144B05" w:rsidRPr="00144B05" w:rsidRDefault="00144B05" w:rsidP="000655A1">
            <w:pPr>
              <w:spacing w:before="0" w:after="0" w:line="240" w:lineRule="auto"/>
              <w:jc w:val="right"/>
              <w:rPr>
                <w:rFonts w:ascii="Times New Roman" w:hAnsi="Times New Roman"/>
                <w:sz w:val="20"/>
                <w:lang w:eastAsia="ko-KR"/>
              </w:rPr>
            </w:pPr>
          </w:p>
        </w:tc>
        <w:tc>
          <w:tcPr>
            <w:tcW w:w="851" w:type="dxa"/>
            <w:tcBorders>
              <w:top w:val="nil"/>
              <w:left w:val="nil"/>
              <w:bottom w:val="nil"/>
              <w:right w:val="nil"/>
            </w:tcBorders>
            <w:noWrap/>
            <w:vAlign w:val="center"/>
            <w:hideMark/>
          </w:tcPr>
          <w:p w14:paraId="23EA6A7C" w14:textId="77777777" w:rsidR="00144B05" w:rsidRPr="00144B05" w:rsidRDefault="00144B05" w:rsidP="000655A1">
            <w:pPr>
              <w:spacing w:before="0" w:after="0" w:line="240" w:lineRule="auto"/>
              <w:jc w:val="right"/>
              <w:rPr>
                <w:rFonts w:ascii="Times New Roman" w:hAnsi="Times New Roman"/>
                <w:sz w:val="20"/>
                <w:lang w:eastAsia="ko-KR"/>
              </w:rPr>
            </w:pPr>
          </w:p>
        </w:tc>
      </w:tr>
      <w:tr w:rsidR="000655A1" w:rsidRPr="00144B05" w14:paraId="0DF5607B" w14:textId="77777777" w:rsidTr="018D2084">
        <w:trPr>
          <w:trHeight w:val="225"/>
        </w:trPr>
        <w:tc>
          <w:tcPr>
            <w:tcW w:w="3236" w:type="dxa"/>
            <w:tcBorders>
              <w:top w:val="nil"/>
              <w:left w:val="nil"/>
              <w:bottom w:val="nil"/>
              <w:right w:val="nil"/>
            </w:tcBorders>
            <w:hideMark/>
          </w:tcPr>
          <w:p w14:paraId="6E71E050" w14:textId="4A27365A" w:rsidR="000655A1" w:rsidRPr="00144B05" w:rsidRDefault="000655A1" w:rsidP="00DB2377">
            <w:pPr>
              <w:spacing w:before="0" w:after="0" w:line="240" w:lineRule="auto"/>
              <w:rPr>
                <w:rFonts w:ascii="Arial" w:hAnsi="Arial" w:cs="Arial"/>
                <w:b/>
                <w:bCs/>
                <w:color w:val="000000"/>
                <w:sz w:val="16"/>
                <w:szCs w:val="16"/>
                <w:lang w:eastAsia="ko-KR"/>
              </w:rPr>
            </w:pPr>
            <w:r>
              <w:rPr>
                <w:rFonts w:ascii="Arial" w:hAnsi="Arial" w:cs="Arial"/>
                <w:b/>
                <w:bCs/>
                <w:color w:val="000000"/>
                <w:sz w:val="16"/>
                <w:szCs w:val="16"/>
                <w:lang w:eastAsia="ko-KR"/>
              </w:rPr>
              <w:t>Administered</w:t>
            </w:r>
          </w:p>
        </w:tc>
        <w:tc>
          <w:tcPr>
            <w:tcW w:w="1017" w:type="dxa"/>
            <w:tcBorders>
              <w:top w:val="nil"/>
              <w:left w:val="nil"/>
              <w:bottom w:val="nil"/>
              <w:right w:val="nil"/>
            </w:tcBorders>
            <w:noWrap/>
            <w:hideMark/>
          </w:tcPr>
          <w:p w14:paraId="21B74EBB" w14:textId="77777777" w:rsidR="000655A1" w:rsidRPr="00144B05" w:rsidRDefault="000655A1" w:rsidP="00DB2377">
            <w:pPr>
              <w:spacing w:before="0" w:after="0" w:line="240" w:lineRule="auto"/>
              <w:rPr>
                <w:rFonts w:ascii="Arial" w:hAnsi="Arial" w:cs="Arial"/>
                <w:b/>
                <w:bCs/>
                <w:color w:val="000000"/>
                <w:sz w:val="16"/>
                <w:szCs w:val="16"/>
                <w:lang w:eastAsia="ko-KR"/>
              </w:rPr>
            </w:pPr>
          </w:p>
        </w:tc>
        <w:tc>
          <w:tcPr>
            <w:tcW w:w="851" w:type="dxa"/>
            <w:tcBorders>
              <w:top w:val="nil"/>
              <w:left w:val="nil"/>
              <w:bottom w:val="nil"/>
              <w:right w:val="nil"/>
            </w:tcBorders>
            <w:shd w:val="clear" w:color="auto" w:fill="E6E6E6"/>
            <w:noWrap/>
            <w:vAlign w:val="center"/>
            <w:hideMark/>
          </w:tcPr>
          <w:p w14:paraId="1054248B" w14:textId="77777777" w:rsidR="000655A1" w:rsidRPr="00144B05" w:rsidRDefault="000655A1" w:rsidP="003A6756">
            <w:pPr>
              <w:spacing w:before="0" w:after="0" w:line="240" w:lineRule="auto"/>
              <w:jc w:val="right"/>
              <w:rPr>
                <w:rFonts w:ascii="Arial" w:hAnsi="Arial" w:cs="Arial"/>
                <w:sz w:val="16"/>
                <w:szCs w:val="16"/>
                <w:lang w:eastAsia="ko-KR"/>
              </w:rPr>
            </w:pPr>
            <w:r w:rsidRPr="00144B05">
              <w:rPr>
                <w:rFonts w:ascii="Arial" w:hAnsi="Arial" w:cs="Arial"/>
                <w:sz w:val="16"/>
                <w:szCs w:val="16"/>
                <w:lang w:eastAsia="ko-KR"/>
              </w:rPr>
              <w:t> </w:t>
            </w:r>
          </w:p>
        </w:tc>
        <w:tc>
          <w:tcPr>
            <w:tcW w:w="851" w:type="dxa"/>
            <w:tcBorders>
              <w:top w:val="nil"/>
              <w:left w:val="nil"/>
              <w:bottom w:val="nil"/>
              <w:right w:val="nil"/>
            </w:tcBorders>
            <w:noWrap/>
            <w:vAlign w:val="center"/>
            <w:hideMark/>
          </w:tcPr>
          <w:p w14:paraId="070A9C5A" w14:textId="77777777" w:rsidR="000655A1" w:rsidRPr="00144B05" w:rsidRDefault="000655A1" w:rsidP="003A6756">
            <w:pPr>
              <w:spacing w:before="0" w:after="0" w:line="240" w:lineRule="auto"/>
              <w:jc w:val="right"/>
              <w:rPr>
                <w:rFonts w:ascii="Arial" w:hAnsi="Arial" w:cs="Arial"/>
                <w:sz w:val="16"/>
                <w:szCs w:val="16"/>
                <w:lang w:eastAsia="ko-KR"/>
              </w:rPr>
            </w:pPr>
          </w:p>
        </w:tc>
        <w:tc>
          <w:tcPr>
            <w:tcW w:w="851" w:type="dxa"/>
            <w:tcBorders>
              <w:top w:val="nil"/>
              <w:left w:val="nil"/>
              <w:bottom w:val="nil"/>
              <w:right w:val="nil"/>
            </w:tcBorders>
            <w:noWrap/>
            <w:vAlign w:val="center"/>
            <w:hideMark/>
          </w:tcPr>
          <w:p w14:paraId="3D1CD07C" w14:textId="77777777" w:rsidR="000655A1" w:rsidRPr="00144B05" w:rsidRDefault="000655A1" w:rsidP="000655A1">
            <w:pPr>
              <w:spacing w:before="0" w:after="0" w:line="240" w:lineRule="auto"/>
              <w:jc w:val="right"/>
              <w:rPr>
                <w:rFonts w:ascii="Times New Roman" w:hAnsi="Times New Roman"/>
                <w:sz w:val="20"/>
                <w:lang w:eastAsia="ko-KR"/>
              </w:rPr>
            </w:pPr>
          </w:p>
        </w:tc>
        <w:tc>
          <w:tcPr>
            <w:tcW w:w="851" w:type="dxa"/>
            <w:tcBorders>
              <w:top w:val="nil"/>
              <w:left w:val="nil"/>
              <w:bottom w:val="nil"/>
              <w:right w:val="nil"/>
            </w:tcBorders>
            <w:noWrap/>
            <w:vAlign w:val="center"/>
            <w:hideMark/>
          </w:tcPr>
          <w:p w14:paraId="1576E9D5" w14:textId="77777777" w:rsidR="000655A1" w:rsidRPr="00144B05" w:rsidRDefault="000655A1" w:rsidP="000655A1">
            <w:pPr>
              <w:spacing w:before="0" w:after="0" w:line="240" w:lineRule="auto"/>
              <w:jc w:val="right"/>
              <w:rPr>
                <w:rFonts w:ascii="Times New Roman" w:hAnsi="Times New Roman"/>
                <w:sz w:val="20"/>
                <w:lang w:eastAsia="ko-KR"/>
              </w:rPr>
            </w:pPr>
          </w:p>
        </w:tc>
      </w:tr>
      <w:tr w:rsidR="000655A1" w:rsidRPr="00144B05" w14:paraId="30E35BFF" w14:textId="77777777" w:rsidTr="018D2084">
        <w:trPr>
          <w:trHeight w:val="225"/>
        </w:trPr>
        <w:tc>
          <w:tcPr>
            <w:tcW w:w="3236" w:type="dxa"/>
            <w:tcBorders>
              <w:top w:val="nil"/>
              <w:left w:val="nil"/>
              <w:bottom w:val="nil"/>
              <w:right w:val="nil"/>
            </w:tcBorders>
            <w:noWrap/>
            <w:hideMark/>
          </w:tcPr>
          <w:p w14:paraId="198308D5" w14:textId="77777777" w:rsidR="000655A1" w:rsidRPr="00144B05" w:rsidRDefault="000655A1" w:rsidP="00DB2377">
            <w:pPr>
              <w:spacing w:before="0" w:after="0" w:line="240" w:lineRule="auto"/>
              <w:ind w:firstLineChars="100" w:firstLine="161"/>
              <w:rPr>
                <w:rFonts w:ascii="Arial" w:hAnsi="Arial" w:cs="Arial"/>
                <w:b/>
                <w:bCs/>
                <w:color w:val="000000"/>
                <w:sz w:val="16"/>
                <w:szCs w:val="16"/>
                <w:lang w:eastAsia="ko-KR"/>
              </w:rPr>
            </w:pPr>
            <w:r w:rsidRPr="00144B05">
              <w:rPr>
                <w:rFonts w:ascii="Arial" w:hAnsi="Arial" w:cs="Arial"/>
                <w:b/>
                <w:bCs/>
                <w:color w:val="000000"/>
                <w:sz w:val="16"/>
                <w:szCs w:val="16"/>
                <w:lang w:eastAsia="ko-KR"/>
              </w:rPr>
              <w:t>Annual appropriations</w:t>
            </w:r>
          </w:p>
        </w:tc>
        <w:tc>
          <w:tcPr>
            <w:tcW w:w="1017" w:type="dxa"/>
            <w:tcBorders>
              <w:top w:val="nil"/>
              <w:left w:val="nil"/>
              <w:bottom w:val="nil"/>
              <w:right w:val="nil"/>
            </w:tcBorders>
            <w:noWrap/>
            <w:hideMark/>
          </w:tcPr>
          <w:p w14:paraId="52F6850E" w14:textId="77777777" w:rsidR="000655A1" w:rsidRPr="00144B05" w:rsidRDefault="000655A1" w:rsidP="00DB2377">
            <w:pPr>
              <w:spacing w:before="0" w:after="0" w:line="240" w:lineRule="auto"/>
              <w:ind w:firstLineChars="100" w:firstLine="161"/>
              <w:rPr>
                <w:rFonts w:ascii="Arial" w:hAnsi="Arial" w:cs="Arial"/>
                <w:b/>
                <w:bCs/>
                <w:color w:val="000000"/>
                <w:sz w:val="16"/>
                <w:szCs w:val="16"/>
                <w:lang w:eastAsia="ko-KR"/>
              </w:rPr>
            </w:pPr>
          </w:p>
        </w:tc>
        <w:tc>
          <w:tcPr>
            <w:tcW w:w="851" w:type="dxa"/>
            <w:tcBorders>
              <w:top w:val="nil"/>
              <w:left w:val="nil"/>
              <w:bottom w:val="nil"/>
              <w:right w:val="nil"/>
            </w:tcBorders>
            <w:shd w:val="clear" w:color="auto" w:fill="E6E6E6"/>
            <w:noWrap/>
            <w:vAlign w:val="center"/>
            <w:hideMark/>
          </w:tcPr>
          <w:p w14:paraId="565B5455" w14:textId="77777777" w:rsidR="000655A1" w:rsidRPr="00144B05" w:rsidRDefault="000655A1" w:rsidP="018D2084">
            <w:pPr>
              <w:spacing w:before="0" w:after="0" w:line="240" w:lineRule="auto"/>
              <w:rPr>
                <w:rFonts w:ascii="Arial" w:hAnsi="Arial" w:cs="Arial"/>
                <w:sz w:val="16"/>
                <w:szCs w:val="16"/>
                <w:lang w:eastAsia="ko-KR"/>
              </w:rPr>
            </w:pPr>
            <w:r w:rsidRPr="018D2084">
              <w:rPr>
                <w:rFonts w:ascii="Arial" w:hAnsi="Arial" w:cs="Arial"/>
                <w:sz w:val="16"/>
                <w:szCs w:val="16"/>
                <w:lang w:eastAsia="ko-KR"/>
              </w:rPr>
              <w:t> </w:t>
            </w:r>
          </w:p>
        </w:tc>
        <w:tc>
          <w:tcPr>
            <w:tcW w:w="851" w:type="dxa"/>
            <w:tcBorders>
              <w:top w:val="nil"/>
              <w:left w:val="nil"/>
              <w:bottom w:val="nil"/>
              <w:right w:val="nil"/>
            </w:tcBorders>
            <w:noWrap/>
            <w:vAlign w:val="center"/>
            <w:hideMark/>
          </w:tcPr>
          <w:p w14:paraId="08BF3073" w14:textId="77777777" w:rsidR="000655A1" w:rsidRPr="00144B05" w:rsidRDefault="000655A1" w:rsidP="003A6756">
            <w:pPr>
              <w:spacing w:before="0" w:after="0" w:line="240" w:lineRule="auto"/>
              <w:jc w:val="right"/>
              <w:rPr>
                <w:rFonts w:ascii="Arial" w:hAnsi="Arial" w:cs="Arial"/>
                <w:sz w:val="16"/>
                <w:szCs w:val="16"/>
                <w:lang w:eastAsia="ko-KR"/>
              </w:rPr>
            </w:pPr>
          </w:p>
        </w:tc>
        <w:tc>
          <w:tcPr>
            <w:tcW w:w="851" w:type="dxa"/>
            <w:tcBorders>
              <w:top w:val="nil"/>
              <w:left w:val="nil"/>
              <w:bottom w:val="nil"/>
              <w:right w:val="nil"/>
            </w:tcBorders>
            <w:noWrap/>
            <w:vAlign w:val="center"/>
            <w:hideMark/>
          </w:tcPr>
          <w:p w14:paraId="29B27103" w14:textId="77777777" w:rsidR="000655A1" w:rsidRPr="00144B05" w:rsidRDefault="000655A1" w:rsidP="000655A1">
            <w:pPr>
              <w:spacing w:before="0" w:after="0" w:line="240" w:lineRule="auto"/>
              <w:jc w:val="right"/>
              <w:rPr>
                <w:rFonts w:ascii="Times New Roman" w:hAnsi="Times New Roman"/>
                <w:sz w:val="20"/>
                <w:lang w:eastAsia="ko-KR"/>
              </w:rPr>
            </w:pPr>
          </w:p>
        </w:tc>
        <w:tc>
          <w:tcPr>
            <w:tcW w:w="851" w:type="dxa"/>
            <w:tcBorders>
              <w:top w:val="nil"/>
              <w:left w:val="nil"/>
              <w:bottom w:val="nil"/>
              <w:right w:val="nil"/>
            </w:tcBorders>
            <w:noWrap/>
            <w:vAlign w:val="center"/>
            <w:hideMark/>
          </w:tcPr>
          <w:p w14:paraId="3DA653A3" w14:textId="77777777" w:rsidR="000655A1" w:rsidRPr="00144B05" w:rsidRDefault="000655A1" w:rsidP="000655A1">
            <w:pPr>
              <w:spacing w:before="0" w:after="0" w:line="240" w:lineRule="auto"/>
              <w:jc w:val="right"/>
              <w:rPr>
                <w:rFonts w:ascii="Times New Roman" w:hAnsi="Times New Roman"/>
                <w:sz w:val="20"/>
                <w:lang w:eastAsia="ko-KR"/>
              </w:rPr>
            </w:pPr>
          </w:p>
        </w:tc>
      </w:tr>
      <w:tr w:rsidR="000655A1" w:rsidRPr="00144B05" w14:paraId="26CCBC17" w14:textId="77777777" w:rsidTr="0062364D">
        <w:trPr>
          <w:trHeight w:hRule="exact" w:val="170"/>
        </w:trPr>
        <w:tc>
          <w:tcPr>
            <w:tcW w:w="3236" w:type="dxa"/>
            <w:tcBorders>
              <w:top w:val="nil"/>
              <w:left w:val="nil"/>
              <w:bottom w:val="nil"/>
              <w:right w:val="nil"/>
            </w:tcBorders>
            <w:noWrap/>
            <w:hideMark/>
          </w:tcPr>
          <w:p w14:paraId="1D4D1FEE" w14:textId="77777777" w:rsidR="000655A1" w:rsidRPr="00144B05" w:rsidRDefault="000655A1" w:rsidP="00DB2377">
            <w:pPr>
              <w:spacing w:before="0" w:after="0" w:line="240" w:lineRule="auto"/>
              <w:ind w:firstLineChars="200" w:firstLine="321"/>
              <w:rPr>
                <w:rFonts w:ascii="Arial" w:hAnsi="Arial" w:cs="Arial"/>
                <w:b/>
                <w:bCs/>
                <w:color w:val="000000"/>
                <w:sz w:val="16"/>
                <w:szCs w:val="16"/>
                <w:lang w:eastAsia="ko-KR"/>
              </w:rPr>
            </w:pPr>
            <w:r w:rsidRPr="00144B05">
              <w:rPr>
                <w:rFonts w:ascii="Arial" w:hAnsi="Arial" w:cs="Arial"/>
                <w:b/>
                <w:bCs/>
                <w:color w:val="000000"/>
                <w:sz w:val="16"/>
                <w:szCs w:val="16"/>
                <w:lang w:eastAsia="ko-KR"/>
              </w:rPr>
              <w:t>Other Variations</w:t>
            </w:r>
          </w:p>
        </w:tc>
        <w:tc>
          <w:tcPr>
            <w:tcW w:w="1017" w:type="dxa"/>
            <w:tcBorders>
              <w:top w:val="nil"/>
              <w:left w:val="nil"/>
              <w:bottom w:val="nil"/>
              <w:right w:val="nil"/>
            </w:tcBorders>
            <w:noWrap/>
            <w:hideMark/>
          </w:tcPr>
          <w:p w14:paraId="32CE9C38" w14:textId="77777777" w:rsidR="000655A1" w:rsidRPr="00144B05" w:rsidRDefault="000655A1" w:rsidP="00DB2377">
            <w:pPr>
              <w:spacing w:before="0" w:after="0" w:line="240" w:lineRule="auto"/>
              <w:ind w:firstLineChars="200" w:firstLine="321"/>
              <w:rPr>
                <w:rFonts w:ascii="Arial" w:hAnsi="Arial" w:cs="Arial"/>
                <w:b/>
                <w:bCs/>
                <w:color w:val="000000"/>
                <w:sz w:val="16"/>
                <w:szCs w:val="16"/>
                <w:lang w:eastAsia="ko-KR"/>
              </w:rPr>
            </w:pPr>
          </w:p>
        </w:tc>
        <w:tc>
          <w:tcPr>
            <w:tcW w:w="851" w:type="dxa"/>
            <w:tcBorders>
              <w:top w:val="nil"/>
              <w:left w:val="nil"/>
              <w:bottom w:val="nil"/>
              <w:right w:val="nil"/>
            </w:tcBorders>
            <w:shd w:val="clear" w:color="auto" w:fill="E6E6E6"/>
            <w:noWrap/>
            <w:vAlign w:val="bottom"/>
            <w:hideMark/>
          </w:tcPr>
          <w:p w14:paraId="3B4BD102" w14:textId="77777777" w:rsidR="000655A1" w:rsidRPr="00144B05" w:rsidRDefault="000655A1" w:rsidP="0062364D">
            <w:pPr>
              <w:spacing w:before="0" w:after="0" w:line="240" w:lineRule="auto"/>
              <w:jc w:val="right"/>
              <w:rPr>
                <w:rFonts w:ascii="Arial" w:hAnsi="Arial" w:cs="Arial"/>
                <w:sz w:val="16"/>
                <w:szCs w:val="16"/>
                <w:lang w:eastAsia="ko-KR"/>
              </w:rPr>
            </w:pPr>
            <w:r w:rsidRPr="018D2084">
              <w:rPr>
                <w:rFonts w:ascii="Arial" w:hAnsi="Arial" w:cs="Arial"/>
                <w:sz w:val="16"/>
                <w:szCs w:val="16"/>
                <w:lang w:eastAsia="ko-KR"/>
              </w:rPr>
              <w:t> </w:t>
            </w:r>
          </w:p>
        </w:tc>
        <w:tc>
          <w:tcPr>
            <w:tcW w:w="851" w:type="dxa"/>
            <w:tcBorders>
              <w:top w:val="nil"/>
              <w:left w:val="nil"/>
              <w:bottom w:val="nil"/>
              <w:right w:val="nil"/>
            </w:tcBorders>
            <w:noWrap/>
            <w:vAlign w:val="center"/>
            <w:hideMark/>
          </w:tcPr>
          <w:p w14:paraId="669E0A33" w14:textId="77777777" w:rsidR="000655A1" w:rsidRPr="00144B05" w:rsidRDefault="000655A1" w:rsidP="003A6756">
            <w:pPr>
              <w:spacing w:before="0" w:after="0" w:line="240" w:lineRule="auto"/>
              <w:jc w:val="right"/>
              <w:rPr>
                <w:rFonts w:ascii="Arial" w:hAnsi="Arial" w:cs="Arial"/>
                <w:sz w:val="16"/>
                <w:szCs w:val="16"/>
                <w:lang w:eastAsia="ko-KR"/>
              </w:rPr>
            </w:pPr>
          </w:p>
        </w:tc>
        <w:tc>
          <w:tcPr>
            <w:tcW w:w="851" w:type="dxa"/>
            <w:tcBorders>
              <w:top w:val="nil"/>
              <w:left w:val="nil"/>
              <w:bottom w:val="nil"/>
              <w:right w:val="nil"/>
            </w:tcBorders>
            <w:noWrap/>
            <w:vAlign w:val="center"/>
            <w:hideMark/>
          </w:tcPr>
          <w:p w14:paraId="57FA2383" w14:textId="77777777" w:rsidR="000655A1" w:rsidRPr="00144B05" w:rsidRDefault="000655A1" w:rsidP="000655A1">
            <w:pPr>
              <w:spacing w:before="0" w:after="0" w:line="240" w:lineRule="auto"/>
              <w:jc w:val="right"/>
              <w:rPr>
                <w:rFonts w:ascii="Times New Roman" w:hAnsi="Times New Roman"/>
                <w:sz w:val="20"/>
                <w:lang w:eastAsia="ko-KR"/>
              </w:rPr>
            </w:pPr>
          </w:p>
        </w:tc>
        <w:tc>
          <w:tcPr>
            <w:tcW w:w="851" w:type="dxa"/>
            <w:tcBorders>
              <w:top w:val="nil"/>
              <w:left w:val="nil"/>
              <w:bottom w:val="nil"/>
              <w:right w:val="nil"/>
            </w:tcBorders>
            <w:noWrap/>
            <w:vAlign w:val="center"/>
            <w:hideMark/>
          </w:tcPr>
          <w:p w14:paraId="32314264" w14:textId="77777777" w:rsidR="000655A1" w:rsidRPr="00144B05" w:rsidRDefault="000655A1" w:rsidP="000655A1">
            <w:pPr>
              <w:spacing w:before="0" w:after="0" w:line="240" w:lineRule="auto"/>
              <w:jc w:val="right"/>
              <w:rPr>
                <w:rFonts w:ascii="Times New Roman" w:hAnsi="Times New Roman"/>
                <w:sz w:val="20"/>
                <w:lang w:eastAsia="ko-KR"/>
              </w:rPr>
            </w:pPr>
          </w:p>
        </w:tc>
      </w:tr>
      <w:tr w:rsidR="000655A1" w:rsidRPr="00144B05" w14:paraId="21117E8B" w14:textId="77777777" w:rsidTr="0062364D">
        <w:trPr>
          <w:trHeight w:hRule="exact" w:val="198"/>
        </w:trPr>
        <w:tc>
          <w:tcPr>
            <w:tcW w:w="3236" w:type="dxa"/>
            <w:tcBorders>
              <w:top w:val="nil"/>
              <w:left w:val="nil"/>
              <w:bottom w:val="nil"/>
              <w:right w:val="nil"/>
            </w:tcBorders>
            <w:noWrap/>
            <w:vAlign w:val="bottom"/>
            <w:hideMark/>
          </w:tcPr>
          <w:p w14:paraId="175875F4" w14:textId="4A59AECA" w:rsidR="000655A1" w:rsidRPr="00144B05" w:rsidRDefault="000655A1" w:rsidP="00DB2377">
            <w:pPr>
              <w:spacing w:before="0" w:after="0" w:line="240" w:lineRule="auto"/>
              <w:ind w:firstLineChars="200" w:firstLine="320"/>
              <w:rPr>
                <w:rFonts w:ascii="Arial" w:hAnsi="Arial" w:cs="Arial"/>
                <w:color w:val="000000"/>
                <w:sz w:val="16"/>
                <w:szCs w:val="16"/>
                <w:lang w:eastAsia="ko-KR"/>
              </w:rPr>
            </w:pPr>
            <w:r w:rsidRPr="00144B05">
              <w:rPr>
                <w:rFonts w:ascii="Arial" w:hAnsi="Arial" w:cs="Arial"/>
                <w:color w:val="000000"/>
                <w:sz w:val="16"/>
                <w:szCs w:val="16"/>
                <w:lang w:eastAsia="ko-KR"/>
              </w:rPr>
              <w:t xml:space="preserve">(net </w:t>
            </w:r>
            <w:r>
              <w:rPr>
                <w:rFonts w:ascii="Arial" w:hAnsi="Arial" w:cs="Arial"/>
                <w:color w:val="000000"/>
                <w:sz w:val="16"/>
                <w:szCs w:val="16"/>
                <w:lang w:eastAsia="ko-KR"/>
              </w:rPr>
              <w:t>de</w:t>
            </w:r>
            <w:r w:rsidRPr="00144B05">
              <w:rPr>
                <w:rFonts w:ascii="Arial" w:hAnsi="Arial" w:cs="Arial"/>
                <w:color w:val="000000"/>
                <w:sz w:val="16"/>
                <w:szCs w:val="16"/>
                <w:lang w:eastAsia="ko-KR"/>
              </w:rPr>
              <w:t>crease)</w:t>
            </w:r>
          </w:p>
        </w:tc>
        <w:tc>
          <w:tcPr>
            <w:tcW w:w="1017" w:type="dxa"/>
            <w:tcBorders>
              <w:top w:val="nil"/>
              <w:left w:val="nil"/>
              <w:bottom w:val="nil"/>
              <w:right w:val="nil"/>
            </w:tcBorders>
            <w:noWrap/>
            <w:vAlign w:val="bottom"/>
            <w:hideMark/>
          </w:tcPr>
          <w:p w14:paraId="37B1E2F0" w14:textId="011B2CAC" w:rsidR="000655A1" w:rsidRPr="00144B05" w:rsidRDefault="000655A1" w:rsidP="00DB2377">
            <w:pPr>
              <w:spacing w:before="0" w:after="0" w:line="240" w:lineRule="auto"/>
              <w:jc w:val="center"/>
              <w:rPr>
                <w:rFonts w:ascii="Arial" w:hAnsi="Arial" w:cs="Arial"/>
                <w:color w:val="000000"/>
                <w:sz w:val="16"/>
                <w:szCs w:val="16"/>
                <w:lang w:eastAsia="ko-KR"/>
              </w:rPr>
            </w:pPr>
            <w:r w:rsidRPr="00144B05">
              <w:rPr>
                <w:rFonts w:ascii="Arial" w:hAnsi="Arial" w:cs="Arial"/>
                <w:color w:val="000000"/>
                <w:sz w:val="16"/>
                <w:szCs w:val="16"/>
                <w:lang w:eastAsia="ko-KR"/>
              </w:rPr>
              <w:t>1</w:t>
            </w:r>
            <w:r>
              <w:rPr>
                <w:rFonts w:ascii="Arial" w:hAnsi="Arial" w:cs="Arial"/>
                <w:color w:val="000000"/>
                <w:sz w:val="16"/>
                <w:szCs w:val="16"/>
                <w:lang w:eastAsia="ko-KR"/>
              </w:rPr>
              <w:t>.1</w:t>
            </w:r>
          </w:p>
        </w:tc>
        <w:tc>
          <w:tcPr>
            <w:tcW w:w="851" w:type="dxa"/>
            <w:tcBorders>
              <w:top w:val="nil"/>
              <w:left w:val="nil"/>
              <w:bottom w:val="nil"/>
              <w:right w:val="nil"/>
            </w:tcBorders>
            <w:shd w:val="clear" w:color="auto" w:fill="E6E6E6"/>
            <w:noWrap/>
            <w:vAlign w:val="bottom"/>
            <w:hideMark/>
          </w:tcPr>
          <w:p w14:paraId="3E5BEE19" w14:textId="7655B3E7" w:rsidR="000655A1" w:rsidRPr="00144B05" w:rsidRDefault="000655A1" w:rsidP="0062364D">
            <w:pPr>
              <w:spacing w:before="0" w:after="0" w:line="240" w:lineRule="auto"/>
              <w:jc w:val="right"/>
              <w:rPr>
                <w:rFonts w:ascii="Arial" w:hAnsi="Arial" w:cs="Arial"/>
                <w:sz w:val="16"/>
                <w:szCs w:val="16"/>
                <w:lang w:eastAsia="ko-KR"/>
              </w:rPr>
            </w:pPr>
            <w:r w:rsidRPr="018D2084">
              <w:rPr>
                <w:rFonts w:ascii="Arial" w:hAnsi="Arial" w:cs="Arial"/>
                <w:sz w:val="16"/>
                <w:szCs w:val="16"/>
                <w:lang w:eastAsia="ko-KR"/>
              </w:rPr>
              <w:t xml:space="preserve">(534)         534 </w:t>
            </w:r>
          </w:p>
        </w:tc>
        <w:tc>
          <w:tcPr>
            <w:tcW w:w="851" w:type="dxa"/>
            <w:tcBorders>
              <w:top w:val="nil"/>
              <w:left w:val="nil"/>
              <w:bottom w:val="nil"/>
              <w:right w:val="nil"/>
            </w:tcBorders>
            <w:noWrap/>
            <w:vAlign w:val="center"/>
            <w:hideMark/>
          </w:tcPr>
          <w:p w14:paraId="67CA17E9" w14:textId="77777777" w:rsidR="000655A1" w:rsidRPr="00144B05" w:rsidRDefault="000655A1" w:rsidP="003A6756">
            <w:pPr>
              <w:spacing w:before="0" w:after="0" w:line="240" w:lineRule="auto"/>
              <w:jc w:val="right"/>
              <w:rPr>
                <w:rFonts w:ascii="Arial" w:hAnsi="Arial" w:cs="Arial"/>
                <w:color w:val="000000"/>
                <w:sz w:val="16"/>
                <w:szCs w:val="16"/>
                <w:lang w:eastAsia="ko-KR"/>
              </w:rPr>
            </w:pPr>
            <w:r w:rsidRPr="00144B05">
              <w:rPr>
                <w:rFonts w:ascii="Arial" w:hAnsi="Arial" w:cs="Arial"/>
                <w:color w:val="000000"/>
                <w:sz w:val="16"/>
                <w:szCs w:val="16"/>
                <w:lang w:eastAsia="ko-KR"/>
              </w:rPr>
              <w:t xml:space="preserve">           -   </w:t>
            </w:r>
          </w:p>
        </w:tc>
        <w:tc>
          <w:tcPr>
            <w:tcW w:w="851" w:type="dxa"/>
            <w:tcBorders>
              <w:top w:val="nil"/>
              <w:left w:val="nil"/>
              <w:bottom w:val="nil"/>
              <w:right w:val="nil"/>
            </w:tcBorders>
            <w:noWrap/>
            <w:vAlign w:val="center"/>
            <w:hideMark/>
          </w:tcPr>
          <w:p w14:paraId="4F0435E3" w14:textId="77777777" w:rsidR="000655A1" w:rsidRPr="00144B05" w:rsidRDefault="000655A1" w:rsidP="003A6756">
            <w:pPr>
              <w:spacing w:before="0" w:after="0" w:line="240" w:lineRule="auto"/>
              <w:jc w:val="right"/>
              <w:rPr>
                <w:rFonts w:ascii="Arial" w:hAnsi="Arial" w:cs="Arial"/>
                <w:color w:val="000000"/>
                <w:sz w:val="16"/>
                <w:szCs w:val="16"/>
                <w:lang w:eastAsia="ko-KR"/>
              </w:rPr>
            </w:pPr>
            <w:r w:rsidRPr="00144B05">
              <w:rPr>
                <w:rFonts w:ascii="Arial" w:hAnsi="Arial" w:cs="Arial"/>
                <w:color w:val="000000"/>
                <w:sz w:val="16"/>
                <w:szCs w:val="16"/>
                <w:lang w:eastAsia="ko-KR"/>
              </w:rPr>
              <w:t xml:space="preserve">           -   </w:t>
            </w:r>
          </w:p>
        </w:tc>
        <w:tc>
          <w:tcPr>
            <w:tcW w:w="851" w:type="dxa"/>
            <w:tcBorders>
              <w:top w:val="nil"/>
              <w:left w:val="nil"/>
              <w:bottom w:val="nil"/>
              <w:right w:val="nil"/>
            </w:tcBorders>
            <w:noWrap/>
            <w:vAlign w:val="center"/>
            <w:hideMark/>
          </w:tcPr>
          <w:p w14:paraId="6F94230C" w14:textId="77777777" w:rsidR="000655A1" w:rsidRPr="00144B05" w:rsidRDefault="000655A1" w:rsidP="003A6756">
            <w:pPr>
              <w:spacing w:before="0" w:after="0" w:line="240" w:lineRule="auto"/>
              <w:jc w:val="right"/>
              <w:rPr>
                <w:rFonts w:ascii="Arial" w:hAnsi="Arial" w:cs="Arial"/>
                <w:color w:val="000000"/>
                <w:sz w:val="16"/>
                <w:szCs w:val="16"/>
                <w:lang w:eastAsia="ko-KR"/>
              </w:rPr>
            </w:pPr>
            <w:r w:rsidRPr="00144B05">
              <w:rPr>
                <w:rFonts w:ascii="Arial" w:hAnsi="Arial" w:cs="Arial"/>
                <w:color w:val="000000"/>
                <w:sz w:val="16"/>
                <w:szCs w:val="16"/>
                <w:lang w:eastAsia="ko-KR"/>
              </w:rPr>
              <w:t xml:space="preserve">           -   </w:t>
            </w:r>
          </w:p>
        </w:tc>
      </w:tr>
      <w:tr w:rsidR="000655A1" w:rsidRPr="00144B05" w14:paraId="21FA4A4B" w14:textId="77777777" w:rsidTr="0062364D">
        <w:trPr>
          <w:trHeight w:val="450"/>
        </w:trPr>
        <w:tc>
          <w:tcPr>
            <w:tcW w:w="3236" w:type="dxa"/>
            <w:tcBorders>
              <w:top w:val="nil"/>
              <w:left w:val="nil"/>
              <w:bottom w:val="nil"/>
              <w:right w:val="nil"/>
            </w:tcBorders>
            <w:hideMark/>
          </w:tcPr>
          <w:p w14:paraId="023E2E74" w14:textId="628BB2CE" w:rsidR="000655A1" w:rsidRPr="00144B05" w:rsidRDefault="000655A1" w:rsidP="00DB2377">
            <w:pPr>
              <w:spacing w:before="0" w:after="0" w:line="240" w:lineRule="auto"/>
              <w:rPr>
                <w:rFonts w:ascii="Arial" w:hAnsi="Arial" w:cs="Arial"/>
                <w:b/>
                <w:bCs/>
                <w:color w:val="000000"/>
                <w:sz w:val="16"/>
                <w:szCs w:val="16"/>
                <w:lang w:eastAsia="ko-KR"/>
              </w:rPr>
            </w:pPr>
            <w:r w:rsidRPr="00144B05">
              <w:rPr>
                <w:rFonts w:ascii="Arial" w:hAnsi="Arial" w:cs="Arial"/>
                <w:b/>
                <w:bCs/>
                <w:color w:val="000000"/>
                <w:sz w:val="16"/>
                <w:szCs w:val="16"/>
                <w:lang w:eastAsia="ko-KR"/>
              </w:rPr>
              <w:t>Net impact on appropriations for</w:t>
            </w:r>
            <w:r w:rsidRPr="00144B05">
              <w:rPr>
                <w:rFonts w:ascii="Arial" w:hAnsi="Arial" w:cs="Arial"/>
                <w:b/>
                <w:bCs/>
                <w:color w:val="000000"/>
                <w:sz w:val="16"/>
                <w:szCs w:val="16"/>
                <w:lang w:eastAsia="ko-KR"/>
              </w:rPr>
              <w:br/>
              <w:t xml:space="preserve">  Outcome 1 (</w:t>
            </w:r>
            <w:r>
              <w:rPr>
                <w:rFonts w:ascii="Arial" w:hAnsi="Arial" w:cs="Arial"/>
                <w:b/>
                <w:bCs/>
                <w:color w:val="000000"/>
                <w:sz w:val="16"/>
                <w:szCs w:val="16"/>
                <w:lang w:eastAsia="ko-KR"/>
              </w:rPr>
              <w:t>administered</w:t>
            </w:r>
            <w:r w:rsidRPr="00144B05">
              <w:rPr>
                <w:rFonts w:ascii="Arial" w:hAnsi="Arial" w:cs="Arial"/>
                <w:b/>
                <w:bCs/>
                <w:color w:val="000000"/>
                <w:sz w:val="16"/>
                <w:szCs w:val="16"/>
                <w:lang w:eastAsia="ko-KR"/>
              </w:rPr>
              <w:t>)</w:t>
            </w:r>
          </w:p>
        </w:tc>
        <w:tc>
          <w:tcPr>
            <w:tcW w:w="1017" w:type="dxa"/>
            <w:tcBorders>
              <w:top w:val="nil"/>
              <w:left w:val="nil"/>
              <w:bottom w:val="nil"/>
              <w:right w:val="nil"/>
            </w:tcBorders>
            <w:noWrap/>
            <w:hideMark/>
          </w:tcPr>
          <w:p w14:paraId="2688B896" w14:textId="77777777" w:rsidR="000655A1" w:rsidRPr="00144B05" w:rsidRDefault="000655A1" w:rsidP="00DB2377">
            <w:pPr>
              <w:spacing w:before="0" w:after="0" w:line="240" w:lineRule="auto"/>
              <w:rPr>
                <w:rFonts w:ascii="Arial" w:hAnsi="Arial" w:cs="Arial"/>
                <w:b/>
                <w:bCs/>
                <w:color w:val="000000"/>
                <w:sz w:val="16"/>
                <w:szCs w:val="16"/>
                <w:lang w:eastAsia="ko-KR"/>
              </w:rPr>
            </w:pPr>
          </w:p>
        </w:tc>
        <w:tc>
          <w:tcPr>
            <w:tcW w:w="851" w:type="dxa"/>
            <w:tcBorders>
              <w:top w:val="single" w:sz="4" w:space="0" w:color="auto"/>
              <w:left w:val="nil"/>
              <w:bottom w:val="single" w:sz="4" w:space="0" w:color="auto"/>
              <w:right w:val="nil"/>
            </w:tcBorders>
            <w:shd w:val="clear" w:color="auto" w:fill="E6E6E6"/>
            <w:noWrap/>
            <w:vAlign w:val="bottom"/>
            <w:hideMark/>
          </w:tcPr>
          <w:p w14:paraId="661E1EEB" w14:textId="391CFF2E" w:rsidR="000655A1" w:rsidRPr="00144B05" w:rsidRDefault="000655A1" w:rsidP="0062364D">
            <w:pPr>
              <w:spacing w:before="0" w:after="0" w:line="240" w:lineRule="auto"/>
              <w:jc w:val="right"/>
              <w:rPr>
                <w:rFonts w:ascii="Arial" w:hAnsi="Arial" w:cs="Arial"/>
                <w:b/>
                <w:bCs/>
                <w:color w:val="000000"/>
                <w:sz w:val="16"/>
                <w:szCs w:val="16"/>
                <w:lang w:eastAsia="ko-KR"/>
              </w:rPr>
            </w:pPr>
            <w:r w:rsidRPr="018D2084">
              <w:rPr>
                <w:rFonts w:ascii="Arial" w:hAnsi="Arial" w:cs="Arial"/>
                <w:b/>
                <w:bCs/>
                <w:color w:val="000000" w:themeColor="text1"/>
                <w:sz w:val="16"/>
                <w:szCs w:val="16"/>
                <w:lang w:eastAsia="ko-KR"/>
              </w:rPr>
              <w:t xml:space="preserve">(534) </w:t>
            </w:r>
          </w:p>
        </w:tc>
        <w:tc>
          <w:tcPr>
            <w:tcW w:w="851" w:type="dxa"/>
            <w:tcBorders>
              <w:top w:val="single" w:sz="4" w:space="0" w:color="auto"/>
              <w:left w:val="nil"/>
              <w:bottom w:val="single" w:sz="4" w:space="0" w:color="auto"/>
              <w:right w:val="nil"/>
            </w:tcBorders>
            <w:noWrap/>
            <w:vAlign w:val="bottom"/>
            <w:hideMark/>
          </w:tcPr>
          <w:p w14:paraId="2C9518B4" w14:textId="77777777" w:rsidR="000655A1" w:rsidRPr="00144B05" w:rsidRDefault="000655A1" w:rsidP="00DB2377">
            <w:pPr>
              <w:spacing w:before="0" w:after="0" w:line="240" w:lineRule="auto"/>
              <w:jc w:val="right"/>
              <w:rPr>
                <w:rFonts w:ascii="Arial" w:hAnsi="Arial" w:cs="Arial"/>
                <w:b/>
                <w:bCs/>
                <w:color w:val="000000"/>
                <w:sz w:val="16"/>
                <w:szCs w:val="16"/>
                <w:lang w:eastAsia="ko-KR"/>
              </w:rPr>
            </w:pPr>
            <w:r w:rsidRPr="00144B05">
              <w:rPr>
                <w:rFonts w:ascii="Arial" w:hAnsi="Arial" w:cs="Arial"/>
                <w:b/>
                <w:bCs/>
                <w:color w:val="000000"/>
                <w:sz w:val="16"/>
                <w:szCs w:val="16"/>
                <w:lang w:eastAsia="ko-KR"/>
              </w:rPr>
              <w:t xml:space="preserve">- </w:t>
            </w:r>
          </w:p>
        </w:tc>
        <w:tc>
          <w:tcPr>
            <w:tcW w:w="851" w:type="dxa"/>
            <w:tcBorders>
              <w:top w:val="single" w:sz="4" w:space="0" w:color="auto"/>
              <w:left w:val="nil"/>
              <w:bottom w:val="single" w:sz="4" w:space="0" w:color="auto"/>
              <w:right w:val="nil"/>
            </w:tcBorders>
            <w:noWrap/>
            <w:vAlign w:val="bottom"/>
            <w:hideMark/>
          </w:tcPr>
          <w:p w14:paraId="6EE18A7A" w14:textId="77777777" w:rsidR="000655A1" w:rsidRPr="00144B05" w:rsidRDefault="000655A1" w:rsidP="00DB2377">
            <w:pPr>
              <w:spacing w:before="0" w:after="0" w:line="240" w:lineRule="auto"/>
              <w:jc w:val="right"/>
              <w:rPr>
                <w:rFonts w:ascii="Arial" w:hAnsi="Arial" w:cs="Arial"/>
                <w:b/>
                <w:bCs/>
                <w:color w:val="000000"/>
                <w:sz w:val="16"/>
                <w:szCs w:val="16"/>
                <w:lang w:eastAsia="ko-KR"/>
              </w:rPr>
            </w:pPr>
            <w:r w:rsidRPr="00144B05">
              <w:rPr>
                <w:rFonts w:ascii="Arial" w:hAnsi="Arial" w:cs="Arial"/>
                <w:b/>
                <w:bCs/>
                <w:color w:val="000000"/>
                <w:sz w:val="16"/>
                <w:szCs w:val="16"/>
                <w:lang w:eastAsia="ko-KR"/>
              </w:rPr>
              <w:t xml:space="preserve">- </w:t>
            </w:r>
          </w:p>
        </w:tc>
        <w:tc>
          <w:tcPr>
            <w:tcW w:w="851" w:type="dxa"/>
            <w:tcBorders>
              <w:top w:val="single" w:sz="4" w:space="0" w:color="auto"/>
              <w:left w:val="nil"/>
              <w:bottom w:val="single" w:sz="4" w:space="0" w:color="auto"/>
              <w:right w:val="nil"/>
            </w:tcBorders>
            <w:noWrap/>
            <w:vAlign w:val="bottom"/>
            <w:hideMark/>
          </w:tcPr>
          <w:p w14:paraId="5D8A6966" w14:textId="77777777" w:rsidR="000655A1" w:rsidRPr="00144B05" w:rsidRDefault="000655A1" w:rsidP="00DB2377">
            <w:pPr>
              <w:spacing w:before="0" w:after="0" w:line="240" w:lineRule="auto"/>
              <w:jc w:val="right"/>
              <w:rPr>
                <w:rFonts w:ascii="Arial" w:hAnsi="Arial" w:cs="Arial"/>
                <w:b/>
                <w:bCs/>
                <w:color w:val="000000"/>
                <w:sz w:val="16"/>
                <w:szCs w:val="16"/>
                <w:lang w:eastAsia="ko-KR"/>
              </w:rPr>
            </w:pPr>
            <w:r w:rsidRPr="00144B05">
              <w:rPr>
                <w:rFonts w:ascii="Arial" w:hAnsi="Arial" w:cs="Arial"/>
                <w:b/>
                <w:bCs/>
                <w:color w:val="000000"/>
                <w:sz w:val="16"/>
                <w:szCs w:val="16"/>
                <w:lang w:eastAsia="ko-KR"/>
              </w:rPr>
              <w:t xml:space="preserve">- </w:t>
            </w:r>
          </w:p>
        </w:tc>
      </w:tr>
      <w:tr w:rsidR="00144B05" w:rsidRPr="00144B05" w14:paraId="31904CB5" w14:textId="77777777" w:rsidTr="0062364D">
        <w:trPr>
          <w:trHeight w:val="225"/>
        </w:trPr>
        <w:tc>
          <w:tcPr>
            <w:tcW w:w="3236" w:type="dxa"/>
            <w:tcBorders>
              <w:top w:val="nil"/>
              <w:left w:val="nil"/>
              <w:bottom w:val="nil"/>
              <w:right w:val="nil"/>
            </w:tcBorders>
            <w:hideMark/>
          </w:tcPr>
          <w:p w14:paraId="771DBE94" w14:textId="77777777" w:rsidR="00144B05" w:rsidRPr="00144B05" w:rsidRDefault="00144B05" w:rsidP="00144B05">
            <w:pPr>
              <w:spacing w:before="0" w:after="0" w:line="240" w:lineRule="auto"/>
              <w:rPr>
                <w:rFonts w:ascii="Arial" w:hAnsi="Arial" w:cs="Arial"/>
                <w:b/>
                <w:bCs/>
                <w:color w:val="000000"/>
                <w:sz w:val="16"/>
                <w:szCs w:val="16"/>
                <w:lang w:eastAsia="ko-KR"/>
              </w:rPr>
            </w:pPr>
            <w:r w:rsidRPr="00144B05">
              <w:rPr>
                <w:rFonts w:ascii="Arial" w:hAnsi="Arial" w:cs="Arial"/>
                <w:b/>
                <w:bCs/>
                <w:color w:val="000000"/>
                <w:sz w:val="16"/>
                <w:szCs w:val="16"/>
                <w:lang w:eastAsia="ko-KR"/>
              </w:rPr>
              <w:t xml:space="preserve">Departmental </w:t>
            </w:r>
          </w:p>
        </w:tc>
        <w:tc>
          <w:tcPr>
            <w:tcW w:w="1017" w:type="dxa"/>
            <w:tcBorders>
              <w:top w:val="nil"/>
              <w:left w:val="nil"/>
              <w:bottom w:val="nil"/>
              <w:right w:val="nil"/>
            </w:tcBorders>
            <w:noWrap/>
            <w:hideMark/>
          </w:tcPr>
          <w:p w14:paraId="4B2518D8" w14:textId="77777777" w:rsidR="00144B05" w:rsidRPr="00144B05" w:rsidRDefault="00144B05" w:rsidP="00144B05">
            <w:pPr>
              <w:spacing w:before="0" w:after="0" w:line="240" w:lineRule="auto"/>
              <w:rPr>
                <w:rFonts w:ascii="Arial" w:hAnsi="Arial" w:cs="Arial"/>
                <w:b/>
                <w:bCs/>
                <w:color w:val="000000"/>
                <w:sz w:val="16"/>
                <w:szCs w:val="16"/>
                <w:lang w:eastAsia="ko-KR"/>
              </w:rPr>
            </w:pPr>
          </w:p>
        </w:tc>
        <w:tc>
          <w:tcPr>
            <w:tcW w:w="851" w:type="dxa"/>
            <w:tcBorders>
              <w:top w:val="nil"/>
              <w:left w:val="nil"/>
              <w:bottom w:val="nil"/>
              <w:right w:val="nil"/>
            </w:tcBorders>
            <w:shd w:val="clear" w:color="auto" w:fill="E6E6E6"/>
            <w:noWrap/>
            <w:vAlign w:val="bottom"/>
            <w:hideMark/>
          </w:tcPr>
          <w:p w14:paraId="6936F1A7" w14:textId="77777777" w:rsidR="00144B05" w:rsidRPr="00144B05" w:rsidRDefault="00144B05" w:rsidP="0062364D">
            <w:pPr>
              <w:spacing w:before="0" w:after="0" w:line="240" w:lineRule="auto"/>
              <w:jc w:val="right"/>
              <w:rPr>
                <w:rFonts w:ascii="Arial" w:hAnsi="Arial" w:cs="Arial"/>
                <w:sz w:val="16"/>
                <w:szCs w:val="16"/>
                <w:lang w:eastAsia="ko-KR"/>
              </w:rPr>
            </w:pPr>
            <w:r w:rsidRPr="018D2084">
              <w:rPr>
                <w:rFonts w:ascii="Arial" w:hAnsi="Arial" w:cs="Arial"/>
                <w:sz w:val="16"/>
                <w:szCs w:val="16"/>
                <w:lang w:eastAsia="ko-KR"/>
              </w:rPr>
              <w:t> </w:t>
            </w:r>
          </w:p>
        </w:tc>
        <w:tc>
          <w:tcPr>
            <w:tcW w:w="851" w:type="dxa"/>
            <w:tcBorders>
              <w:top w:val="nil"/>
              <w:left w:val="nil"/>
              <w:bottom w:val="nil"/>
              <w:right w:val="nil"/>
            </w:tcBorders>
            <w:noWrap/>
            <w:vAlign w:val="center"/>
            <w:hideMark/>
          </w:tcPr>
          <w:p w14:paraId="7BE1960A" w14:textId="77777777" w:rsidR="00144B05" w:rsidRPr="00144B05" w:rsidRDefault="00144B05" w:rsidP="003A6756">
            <w:pPr>
              <w:spacing w:before="0" w:after="0" w:line="240" w:lineRule="auto"/>
              <w:jc w:val="right"/>
              <w:rPr>
                <w:rFonts w:ascii="Arial" w:hAnsi="Arial" w:cs="Arial"/>
                <w:sz w:val="16"/>
                <w:szCs w:val="16"/>
                <w:lang w:eastAsia="ko-KR"/>
              </w:rPr>
            </w:pPr>
          </w:p>
        </w:tc>
        <w:tc>
          <w:tcPr>
            <w:tcW w:w="851" w:type="dxa"/>
            <w:tcBorders>
              <w:top w:val="nil"/>
              <w:left w:val="nil"/>
              <w:bottom w:val="nil"/>
              <w:right w:val="nil"/>
            </w:tcBorders>
            <w:noWrap/>
            <w:vAlign w:val="center"/>
            <w:hideMark/>
          </w:tcPr>
          <w:p w14:paraId="1845FFF0" w14:textId="77777777" w:rsidR="00144B05" w:rsidRPr="00144B05" w:rsidRDefault="00144B05" w:rsidP="000655A1">
            <w:pPr>
              <w:spacing w:before="0" w:after="0" w:line="240" w:lineRule="auto"/>
              <w:jc w:val="right"/>
              <w:rPr>
                <w:rFonts w:ascii="Times New Roman" w:hAnsi="Times New Roman"/>
                <w:sz w:val="20"/>
                <w:lang w:eastAsia="ko-KR"/>
              </w:rPr>
            </w:pPr>
          </w:p>
        </w:tc>
        <w:tc>
          <w:tcPr>
            <w:tcW w:w="851" w:type="dxa"/>
            <w:tcBorders>
              <w:top w:val="nil"/>
              <w:left w:val="nil"/>
              <w:bottom w:val="nil"/>
              <w:right w:val="nil"/>
            </w:tcBorders>
            <w:noWrap/>
            <w:vAlign w:val="center"/>
            <w:hideMark/>
          </w:tcPr>
          <w:p w14:paraId="507848DE" w14:textId="77777777" w:rsidR="00144B05" w:rsidRPr="00144B05" w:rsidRDefault="00144B05" w:rsidP="000655A1">
            <w:pPr>
              <w:spacing w:before="0" w:after="0" w:line="240" w:lineRule="auto"/>
              <w:jc w:val="right"/>
              <w:rPr>
                <w:rFonts w:ascii="Times New Roman" w:hAnsi="Times New Roman"/>
                <w:sz w:val="20"/>
                <w:lang w:eastAsia="ko-KR"/>
              </w:rPr>
            </w:pPr>
          </w:p>
        </w:tc>
      </w:tr>
      <w:tr w:rsidR="00144B05" w:rsidRPr="00144B05" w14:paraId="0A1B9948" w14:textId="77777777" w:rsidTr="0062364D">
        <w:trPr>
          <w:trHeight w:val="225"/>
        </w:trPr>
        <w:tc>
          <w:tcPr>
            <w:tcW w:w="3236" w:type="dxa"/>
            <w:tcBorders>
              <w:top w:val="nil"/>
              <w:left w:val="nil"/>
              <w:bottom w:val="nil"/>
              <w:right w:val="nil"/>
            </w:tcBorders>
            <w:noWrap/>
            <w:hideMark/>
          </w:tcPr>
          <w:p w14:paraId="07DB905A" w14:textId="77777777" w:rsidR="00144B05" w:rsidRPr="00144B05" w:rsidRDefault="00144B05" w:rsidP="00144B05">
            <w:pPr>
              <w:spacing w:before="0" w:after="0" w:line="240" w:lineRule="auto"/>
              <w:ind w:firstLineChars="100" w:firstLine="161"/>
              <w:rPr>
                <w:rFonts w:ascii="Arial" w:hAnsi="Arial" w:cs="Arial"/>
                <w:b/>
                <w:bCs/>
                <w:color w:val="000000"/>
                <w:sz w:val="16"/>
                <w:szCs w:val="16"/>
                <w:lang w:eastAsia="ko-KR"/>
              </w:rPr>
            </w:pPr>
            <w:r w:rsidRPr="00144B05">
              <w:rPr>
                <w:rFonts w:ascii="Arial" w:hAnsi="Arial" w:cs="Arial"/>
                <w:b/>
                <w:bCs/>
                <w:color w:val="000000"/>
                <w:sz w:val="16"/>
                <w:szCs w:val="16"/>
                <w:lang w:eastAsia="ko-KR"/>
              </w:rPr>
              <w:t>Annual appropriations</w:t>
            </w:r>
          </w:p>
        </w:tc>
        <w:tc>
          <w:tcPr>
            <w:tcW w:w="1017" w:type="dxa"/>
            <w:tcBorders>
              <w:top w:val="nil"/>
              <w:left w:val="nil"/>
              <w:bottom w:val="nil"/>
              <w:right w:val="nil"/>
            </w:tcBorders>
            <w:noWrap/>
            <w:hideMark/>
          </w:tcPr>
          <w:p w14:paraId="0D3D82F2" w14:textId="77777777" w:rsidR="00144B05" w:rsidRPr="00144B05" w:rsidRDefault="00144B05" w:rsidP="00144B05">
            <w:pPr>
              <w:spacing w:before="0" w:after="0" w:line="240" w:lineRule="auto"/>
              <w:ind w:firstLineChars="100" w:firstLine="161"/>
              <w:rPr>
                <w:rFonts w:ascii="Arial" w:hAnsi="Arial" w:cs="Arial"/>
                <w:b/>
                <w:bCs/>
                <w:color w:val="000000"/>
                <w:sz w:val="16"/>
                <w:szCs w:val="16"/>
                <w:lang w:eastAsia="ko-KR"/>
              </w:rPr>
            </w:pPr>
          </w:p>
        </w:tc>
        <w:tc>
          <w:tcPr>
            <w:tcW w:w="851" w:type="dxa"/>
            <w:tcBorders>
              <w:top w:val="nil"/>
              <w:left w:val="nil"/>
              <w:bottom w:val="nil"/>
              <w:right w:val="nil"/>
            </w:tcBorders>
            <w:shd w:val="clear" w:color="auto" w:fill="E6E6E6"/>
            <w:noWrap/>
            <w:vAlign w:val="bottom"/>
            <w:hideMark/>
          </w:tcPr>
          <w:p w14:paraId="0BD544E0" w14:textId="77777777" w:rsidR="00144B05" w:rsidRPr="00144B05" w:rsidRDefault="00144B05" w:rsidP="0062364D">
            <w:pPr>
              <w:spacing w:before="0" w:after="0" w:line="240" w:lineRule="auto"/>
              <w:jc w:val="right"/>
              <w:rPr>
                <w:rFonts w:ascii="Arial" w:hAnsi="Arial" w:cs="Arial"/>
                <w:sz w:val="16"/>
                <w:szCs w:val="16"/>
                <w:lang w:eastAsia="ko-KR"/>
              </w:rPr>
            </w:pPr>
            <w:r w:rsidRPr="018D2084">
              <w:rPr>
                <w:rFonts w:ascii="Arial" w:hAnsi="Arial" w:cs="Arial"/>
                <w:sz w:val="16"/>
                <w:szCs w:val="16"/>
                <w:lang w:eastAsia="ko-KR"/>
              </w:rPr>
              <w:t> </w:t>
            </w:r>
          </w:p>
        </w:tc>
        <w:tc>
          <w:tcPr>
            <w:tcW w:w="851" w:type="dxa"/>
            <w:tcBorders>
              <w:top w:val="nil"/>
              <w:left w:val="nil"/>
              <w:bottom w:val="nil"/>
              <w:right w:val="nil"/>
            </w:tcBorders>
            <w:noWrap/>
            <w:vAlign w:val="center"/>
            <w:hideMark/>
          </w:tcPr>
          <w:p w14:paraId="0FBFF961" w14:textId="77777777" w:rsidR="00144B05" w:rsidRPr="00144B05" w:rsidRDefault="00144B05" w:rsidP="003A6756">
            <w:pPr>
              <w:spacing w:before="0" w:after="0" w:line="240" w:lineRule="auto"/>
              <w:jc w:val="right"/>
              <w:rPr>
                <w:rFonts w:ascii="Arial" w:hAnsi="Arial" w:cs="Arial"/>
                <w:sz w:val="16"/>
                <w:szCs w:val="16"/>
                <w:lang w:eastAsia="ko-KR"/>
              </w:rPr>
            </w:pPr>
          </w:p>
        </w:tc>
        <w:tc>
          <w:tcPr>
            <w:tcW w:w="851" w:type="dxa"/>
            <w:tcBorders>
              <w:top w:val="nil"/>
              <w:left w:val="nil"/>
              <w:bottom w:val="nil"/>
              <w:right w:val="nil"/>
            </w:tcBorders>
            <w:noWrap/>
            <w:vAlign w:val="center"/>
            <w:hideMark/>
          </w:tcPr>
          <w:p w14:paraId="52CEB3F6" w14:textId="77777777" w:rsidR="00144B05" w:rsidRPr="00144B05" w:rsidRDefault="00144B05" w:rsidP="000655A1">
            <w:pPr>
              <w:spacing w:before="0" w:after="0" w:line="240" w:lineRule="auto"/>
              <w:jc w:val="right"/>
              <w:rPr>
                <w:rFonts w:ascii="Times New Roman" w:hAnsi="Times New Roman"/>
                <w:sz w:val="20"/>
                <w:lang w:eastAsia="ko-KR"/>
              </w:rPr>
            </w:pPr>
          </w:p>
        </w:tc>
        <w:tc>
          <w:tcPr>
            <w:tcW w:w="851" w:type="dxa"/>
            <w:tcBorders>
              <w:top w:val="nil"/>
              <w:left w:val="nil"/>
              <w:bottom w:val="nil"/>
              <w:right w:val="nil"/>
            </w:tcBorders>
            <w:noWrap/>
            <w:vAlign w:val="center"/>
            <w:hideMark/>
          </w:tcPr>
          <w:p w14:paraId="5EDAC745" w14:textId="77777777" w:rsidR="00144B05" w:rsidRPr="00144B05" w:rsidRDefault="00144B05" w:rsidP="000655A1">
            <w:pPr>
              <w:spacing w:before="0" w:after="0" w:line="240" w:lineRule="auto"/>
              <w:jc w:val="right"/>
              <w:rPr>
                <w:rFonts w:ascii="Times New Roman" w:hAnsi="Times New Roman"/>
                <w:sz w:val="20"/>
                <w:lang w:eastAsia="ko-KR"/>
              </w:rPr>
            </w:pPr>
          </w:p>
        </w:tc>
      </w:tr>
      <w:tr w:rsidR="00144B05" w:rsidRPr="00144B05" w14:paraId="356EB94B" w14:textId="77777777" w:rsidTr="0062364D">
        <w:trPr>
          <w:trHeight w:hRule="exact" w:val="170"/>
        </w:trPr>
        <w:tc>
          <w:tcPr>
            <w:tcW w:w="3236" w:type="dxa"/>
            <w:tcBorders>
              <w:top w:val="nil"/>
              <w:left w:val="nil"/>
              <w:bottom w:val="nil"/>
              <w:right w:val="nil"/>
            </w:tcBorders>
            <w:noWrap/>
            <w:hideMark/>
          </w:tcPr>
          <w:p w14:paraId="5FD41241" w14:textId="71CE7F57" w:rsidR="00144B05" w:rsidRPr="00144B05" w:rsidRDefault="00144B05" w:rsidP="00144B05">
            <w:pPr>
              <w:spacing w:before="0" w:after="0" w:line="240" w:lineRule="auto"/>
              <w:ind w:firstLineChars="200" w:firstLine="321"/>
              <w:rPr>
                <w:rFonts w:ascii="Arial" w:hAnsi="Arial" w:cs="Arial"/>
                <w:b/>
                <w:bCs/>
                <w:color w:val="000000"/>
                <w:sz w:val="16"/>
                <w:szCs w:val="16"/>
                <w:lang w:eastAsia="ko-KR"/>
              </w:rPr>
            </w:pPr>
            <w:r w:rsidRPr="00144B05">
              <w:rPr>
                <w:rFonts w:ascii="Arial" w:hAnsi="Arial" w:cs="Arial"/>
                <w:b/>
                <w:bCs/>
                <w:color w:val="000000"/>
                <w:sz w:val="16"/>
                <w:szCs w:val="16"/>
                <w:lang w:eastAsia="ko-KR"/>
              </w:rPr>
              <w:t>Other Variations</w:t>
            </w:r>
          </w:p>
        </w:tc>
        <w:tc>
          <w:tcPr>
            <w:tcW w:w="1017" w:type="dxa"/>
            <w:tcBorders>
              <w:top w:val="nil"/>
              <w:left w:val="nil"/>
              <w:bottom w:val="nil"/>
              <w:right w:val="nil"/>
            </w:tcBorders>
            <w:noWrap/>
            <w:hideMark/>
          </w:tcPr>
          <w:p w14:paraId="65CD432B" w14:textId="77777777" w:rsidR="00144B05" w:rsidRPr="00144B05" w:rsidRDefault="00144B05" w:rsidP="00144B05">
            <w:pPr>
              <w:spacing w:before="0" w:after="0" w:line="240" w:lineRule="auto"/>
              <w:ind w:firstLineChars="200" w:firstLine="321"/>
              <w:rPr>
                <w:rFonts w:ascii="Arial" w:hAnsi="Arial" w:cs="Arial"/>
                <w:b/>
                <w:bCs/>
                <w:color w:val="000000"/>
                <w:sz w:val="16"/>
                <w:szCs w:val="16"/>
                <w:lang w:eastAsia="ko-KR"/>
              </w:rPr>
            </w:pPr>
          </w:p>
        </w:tc>
        <w:tc>
          <w:tcPr>
            <w:tcW w:w="851" w:type="dxa"/>
            <w:tcBorders>
              <w:top w:val="nil"/>
              <w:left w:val="nil"/>
              <w:bottom w:val="nil"/>
              <w:right w:val="nil"/>
            </w:tcBorders>
            <w:shd w:val="clear" w:color="auto" w:fill="E6E6E6"/>
            <w:noWrap/>
            <w:vAlign w:val="bottom"/>
            <w:hideMark/>
          </w:tcPr>
          <w:p w14:paraId="0E96B69F" w14:textId="77777777" w:rsidR="00144B05" w:rsidRPr="00144B05" w:rsidRDefault="00144B05" w:rsidP="0062364D">
            <w:pPr>
              <w:spacing w:before="0" w:after="0" w:line="240" w:lineRule="auto"/>
              <w:jc w:val="right"/>
              <w:rPr>
                <w:rFonts w:ascii="Arial" w:hAnsi="Arial" w:cs="Arial"/>
                <w:sz w:val="16"/>
                <w:szCs w:val="16"/>
                <w:lang w:eastAsia="ko-KR"/>
              </w:rPr>
            </w:pPr>
            <w:r w:rsidRPr="018D2084">
              <w:rPr>
                <w:rFonts w:ascii="Arial" w:hAnsi="Arial" w:cs="Arial"/>
                <w:sz w:val="16"/>
                <w:szCs w:val="16"/>
                <w:lang w:eastAsia="ko-KR"/>
              </w:rPr>
              <w:t> </w:t>
            </w:r>
          </w:p>
        </w:tc>
        <w:tc>
          <w:tcPr>
            <w:tcW w:w="851" w:type="dxa"/>
            <w:tcBorders>
              <w:top w:val="nil"/>
              <w:left w:val="nil"/>
              <w:bottom w:val="nil"/>
              <w:right w:val="nil"/>
            </w:tcBorders>
            <w:noWrap/>
            <w:vAlign w:val="center"/>
            <w:hideMark/>
          </w:tcPr>
          <w:p w14:paraId="46E897C0" w14:textId="77777777" w:rsidR="00144B05" w:rsidRPr="00144B05" w:rsidRDefault="00144B05" w:rsidP="003A6756">
            <w:pPr>
              <w:spacing w:before="0" w:after="0" w:line="240" w:lineRule="auto"/>
              <w:jc w:val="right"/>
              <w:rPr>
                <w:rFonts w:ascii="Arial" w:hAnsi="Arial" w:cs="Arial"/>
                <w:sz w:val="16"/>
                <w:szCs w:val="16"/>
                <w:lang w:eastAsia="ko-KR"/>
              </w:rPr>
            </w:pPr>
          </w:p>
        </w:tc>
        <w:tc>
          <w:tcPr>
            <w:tcW w:w="851" w:type="dxa"/>
            <w:tcBorders>
              <w:top w:val="nil"/>
              <w:left w:val="nil"/>
              <w:bottom w:val="nil"/>
              <w:right w:val="nil"/>
            </w:tcBorders>
            <w:noWrap/>
            <w:vAlign w:val="center"/>
            <w:hideMark/>
          </w:tcPr>
          <w:p w14:paraId="64127E1C" w14:textId="77777777" w:rsidR="00144B05" w:rsidRPr="00144B05" w:rsidRDefault="00144B05" w:rsidP="000655A1">
            <w:pPr>
              <w:spacing w:before="0" w:after="0" w:line="240" w:lineRule="auto"/>
              <w:jc w:val="right"/>
              <w:rPr>
                <w:rFonts w:ascii="Times New Roman" w:hAnsi="Times New Roman"/>
                <w:sz w:val="20"/>
                <w:lang w:eastAsia="ko-KR"/>
              </w:rPr>
            </w:pPr>
          </w:p>
        </w:tc>
        <w:tc>
          <w:tcPr>
            <w:tcW w:w="851" w:type="dxa"/>
            <w:tcBorders>
              <w:top w:val="nil"/>
              <w:left w:val="nil"/>
              <w:bottom w:val="nil"/>
              <w:right w:val="nil"/>
            </w:tcBorders>
            <w:noWrap/>
            <w:vAlign w:val="center"/>
            <w:hideMark/>
          </w:tcPr>
          <w:p w14:paraId="347CDE73" w14:textId="77777777" w:rsidR="00144B05" w:rsidRPr="00144B05" w:rsidRDefault="00144B05" w:rsidP="000655A1">
            <w:pPr>
              <w:spacing w:before="0" w:after="0" w:line="240" w:lineRule="auto"/>
              <w:jc w:val="right"/>
              <w:rPr>
                <w:rFonts w:ascii="Times New Roman" w:hAnsi="Times New Roman"/>
                <w:sz w:val="20"/>
                <w:lang w:eastAsia="ko-KR"/>
              </w:rPr>
            </w:pPr>
          </w:p>
        </w:tc>
      </w:tr>
      <w:tr w:rsidR="00144B05" w:rsidRPr="00144B05" w14:paraId="7B47117C" w14:textId="77777777" w:rsidTr="0062364D">
        <w:trPr>
          <w:trHeight w:hRule="exact" w:val="198"/>
        </w:trPr>
        <w:tc>
          <w:tcPr>
            <w:tcW w:w="3236" w:type="dxa"/>
            <w:tcBorders>
              <w:top w:val="nil"/>
              <w:left w:val="nil"/>
              <w:bottom w:val="nil"/>
              <w:right w:val="nil"/>
            </w:tcBorders>
            <w:noWrap/>
            <w:vAlign w:val="bottom"/>
            <w:hideMark/>
          </w:tcPr>
          <w:p w14:paraId="73C75214" w14:textId="52F4F6A5" w:rsidR="00144B05" w:rsidRPr="00144B05" w:rsidRDefault="00144B05" w:rsidP="00144B05">
            <w:pPr>
              <w:spacing w:before="0" w:after="0" w:line="240" w:lineRule="auto"/>
              <w:ind w:firstLineChars="200" w:firstLine="320"/>
              <w:rPr>
                <w:rFonts w:ascii="Arial" w:hAnsi="Arial" w:cs="Arial"/>
                <w:color w:val="000000"/>
                <w:sz w:val="16"/>
                <w:szCs w:val="16"/>
                <w:lang w:eastAsia="ko-KR"/>
              </w:rPr>
            </w:pPr>
            <w:r w:rsidRPr="00144B05">
              <w:rPr>
                <w:rFonts w:ascii="Arial" w:hAnsi="Arial" w:cs="Arial"/>
                <w:color w:val="000000"/>
                <w:sz w:val="16"/>
                <w:szCs w:val="16"/>
                <w:lang w:eastAsia="ko-KR"/>
              </w:rPr>
              <w:t>(net increase)</w:t>
            </w:r>
          </w:p>
        </w:tc>
        <w:tc>
          <w:tcPr>
            <w:tcW w:w="1017" w:type="dxa"/>
            <w:tcBorders>
              <w:top w:val="nil"/>
              <w:left w:val="nil"/>
              <w:bottom w:val="nil"/>
              <w:right w:val="nil"/>
            </w:tcBorders>
            <w:noWrap/>
            <w:vAlign w:val="bottom"/>
            <w:hideMark/>
          </w:tcPr>
          <w:p w14:paraId="40A4AF51" w14:textId="77777777" w:rsidR="00144B05" w:rsidRPr="00144B05" w:rsidRDefault="00144B05" w:rsidP="00144B05">
            <w:pPr>
              <w:spacing w:before="0" w:after="0" w:line="240" w:lineRule="auto"/>
              <w:jc w:val="center"/>
              <w:rPr>
                <w:rFonts w:ascii="Arial" w:hAnsi="Arial" w:cs="Arial"/>
                <w:color w:val="000000"/>
                <w:sz w:val="16"/>
                <w:szCs w:val="16"/>
                <w:lang w:eastAsia="ko-KR"/>
              </w:rPr>
            </w:pPr>
            <w:r w:rsidRPr="00144B05">
              <w:rPr>
                <w:rFonts w:ascii="Arial" w:hAnsi="Arial" w:cs="Arial"/>
                <w:color w:val="000000"/>
                <w:sz w:val="16"/>
                <w:szCs w:val="16"/>
                <w:lang w:eastAsia="ko-KR"/>
              </w:rPr>
              <w:t>1</w:t>
            </w:r>
          </w:p>
        </w:tc>
        <w:tc>
          <w:tcPr>
            <w:tcW w:w="851" w:type="dxa"/>
            <w:tcBorders>
              <w:top w:val="nil"/>
              <w:left w:val="nil"/>
              <w:bottom w:val="nil"/>
              <w:right w:val="nil"/>
            </w:tcBorders>
            <w:shd w:val="clear" w:color="auto" w:fill="E6E6E6"/>
            <w:noWrap/>
            <w:vAlign w:val="bottom"/>
            <w:hideMark/>
          </w:tcPr>
          <w:p w14:paraId="08E69F8E" w14:textId="15FCF1A2" w:rsidR="00144B05" w:rsidRPr="00144B05" w:rsidRDefault="00A926CE" w:rsidP="0062364D">
            <w:pPr>
              <w:spacing w:before="0" w:after="0" w:line="240" w:lineRule="auto"/>
              <w:jc w:val="right"/>
              <w:rPr>
                <w:rFonts w:ascii="Arial" w:hAnsi="Arial" w:cs="Arial"/>
                <w:sz w:val="16"/>
                <w:szCs w:val="16"/>
                <w:lang w:eastAsia="ko-KR"/>
              </w:rPr>
            </w:pPr>
            <w:r w:rsidRPr="018D2084">
              <w:rPr>
                <w:rFonts w:ascii="Arial" w:hAnsi="Arial" w:cs="Arial"/>
                <w:sz w:val="16"/>
                <w:szCs w:val="16"/>
                <w:lang w:eastAsia="ko-KR"/>
              </w:rPr>
              <w:t>534</w:t>
            </w:r>
            <w:r w:rsidR="00144B05" w:rsidRPr="018D2084">
              <w:rPr>
                <w:rFonts w:ascii="Arial" w:hAnsi="Arial" w:cs="Arial"/>
                <w:sz w:val="16"/>
                <w:szCs w:val="16"/>
                <w:lang w:eastAsia="ko-KR"/>
              </w:rPr>
              <w:t xml:space="preserve">         534 </w:t>
            </w:r>
          </w:p>
        </w:tc>
        <w:tc>
          <w:tcPr>
            <w:tcW w:w="851" w:type="dxa"/>
            <w:tcBorders>
              <w:top w:val="nil"/>
              <w:left w:val="nil"/>
              <w:bottom w:val="nil"/>
              <w:right w:val="nil"/>
            </w:tcBorders>
            <w:noWrap/>
            <w:vAlign w:val="center"/>
            <w:hideMark/>
          </w:tcPr>
          <w:p w14:paraId="1283B7FF" w14:textId="77777777" w:rsidR="00144B05" w:rsidRPr="00144B05" w:rsidRDefault="00144B05" w:rsidP="003A6756">
            <w:pPr>
              <w:spacing w:before="0" w:after="0" w:line="240" w:lineRule="auto"/>
              <w:jc w:val="right"/>
              <w:rPr>
                <w:rFonts w:ascii="Arial" w:hAnsi="Arial" w:cs="Arial"/>
                <w:color w:val="000000"/>
                <w:sz w:val="16"/>
                <w:szCs w:val="16"/>
                <w:lang w:eastAsia="ko-KR"/>
              </w:rPr>
            </w:pPr>
            <w:r w:rsidRPr="00144B05">
              <w:rPr>
                <w:rFonts w:ascii="Arial" w:hAnsi="Arial" w:cs="Arial"/>
                <w:color w:val="000000"/>
                <w:sz w:val="16"/>
                <w:szCs w:val="16"/>
                <w:lang w:eastAsia="ko-KR"/>
              </w:rPr>
              <w:t xml:space="preserve">           -   </w:t>
            </w:r>
          </w:p>
        </w:tc>
        <w:tc>
          <w:tcPr>
            <w:tcW w:w="851" w:type="dxa"/>
            <w:tcBorders>
              <w:top w:val="nil"/>
              <w:left w:val="nil"/>
              <w:bottom w:val="nil"/>
              <w:right w:val="nil"/>
            </w:tcBorders>
            <w:noWrap/>
            <w:vAlign w:val="center"/>
            <w:hideMark/>
          </w:tcPr>
          <w:p w14:paraId="623667F5" w14:textId="77777777" w:rsidR="00144B05" w:rsidRPr="00144B05" w:rsidRDefault="00144B05" w:rsidP="003A6756">
            <w:pPr>
              <w:spacing w:before="0" w:after="0" w:line="240" w:lineRule="auto"/>
              <w:jc w:val="right"/>
              <w:rPr>
                <w:rFonts w:ascii="Arial" w:hAnsi="Arial" w:cs="Arial"/>
                <w:color w:val="000000"/>
                <w:sz w:val="16"/>
                <w:szCs w:val="16"/>
                <w:lang w:eastAsia="ko-KR"/>
              </w:rPr>
            </w:pPr>
            <w:r w:rsidRPr="00144B05">
              <w:rPr>
                <w:rFonts w:ascii="Arial" w:hAnsi="Arial" w:cs="Arial"/>
                <w:color w:val="000000"/>
                <w:sz w:val="16"/>
                <w:szCs w:val="16"/>
                <w:lang w:eastAsia="ko-KR"/>
              </w:rPr>
              <w:t xml:space="preserve">           -   </w:t>
            </w:r>
          </w:p>
        </w:tc>
        <w:tc>
          <w:tcPr>
            <w:tcW w:w="851" w:type="dxa"/>
            <w:tcBorders>
              <w:top w:val="nil"/>
              <w:left w:val="nil"/>
              <w:bottom w:val="nil"/>
              <w:right w:val="nil"/>
            </w:tcBorders>
            <w:noWrap/>
            <w:vAlign w:val="center"/>
            <w:hideMark/>
          </w:tcPr>
          <w:p w14:paraId="5C3F164B" w14:textId="77777777" w:rsidR="00144B05" w:rsidRPr="00144B05" w:rsidRDefault="00144B05" w:rsidP="003A6756">
            <w:pPr>
              <w:spacing w:before="0" w:after="0" w:line="240" w:lineRule="auto"/>
              <w:jc w:val="right"/>
              <w:rPr>
                <w:rFonts w:ascii="Arial" w:hAnsi="Arial" w:cs="Arial"/>
                <w:color w:val="000000"/>
                <w:sz w:val="16"/>
                <w:szCs w:val="16"/>
                <w:lang w:eastAsia="ko-KR"/>
              </w:rPr>
            </w:pPr>
            <w:r w:rsidRPr="00144B05">
              <w:rPr>
                <w:rFonts w:ascii="Arial" w:hAnsi="Arial" w:cs="Arial"/>
                <w:color w:val="000000"/>
                <w:sz w:val="16"/>
                <w:szCs w:val="16"/>
                <w:lang w:eastAsia="ko-KR"/>
              </w:rPr>
              <w:t xml:space="preserve">           -   </w:t>
            </w:r>
          </w:p>
        </w:tc>
      </w:tr>
      <w:tr w:rsidR="00144B05" w:rsidRPr="00144B05" w14:paraId="7BC3A315" w14:textId="77777777" w:rsidTr="0062364D">
        <w:trPr>
          <w:trHeight w:val="450"/>
        </w:trPr>
        <w:tc>
          <w:tcPr>
            <w:tcW w:w="3236" w:type="dxa"/>
            <w:tcBorders>
              <w:top w:val="nil"/>
              <w:left w:val="nil"/>
              <w:bottom w:val="nil"/>
              <w:right w:val="nil"/>
            </w:tcBorders>
            <w:hideMark/>
          </w:tcPr>
          <w:p w14:paraId="7076C4DE" w14:textId="77777777" w:rsidR="00144B05" w:rsidRPr="00144B05" w:rsidRDefault="00144B05" w:rsidP="00144B05">
            <w:pPr>
              <w:spacing w:before="0" w:after="0" w:line="240" w:lineRule="auto"/>
              <w:rPr>
                <w:rFonts w:ascii="Arial" w:hAnsi="Arial" w:cs="Arial"/>
                <w:b/>
                <w:bCs/>
                <w:color w:val="000000"/>
                <w:sz w:val="16"/>
                <w:szCs w:val="16"/>
                <w:lang w:eastAsia="ko-KR"/>
              </w:rPr>
            </w:pPr>
            <w:r w:rsidRPr="00144B05">
              <w:rPr>
                <w:rFonts w:ascii="Arial" w:hAnsi="Arial" w:cs="Arial"/>
                <w:b/>
                <w:bCs/>
                <w:color w:val="000000"/>
                <w:sz w:val="16"/>
                <w:szCs w:val="16"/>
                <w:lang w:eastAsia="ko-KR"/>
              </w:rPr>
              <w:t>Net impact on appropriations for</w:t>
            </w:r>
            <w:r w:rsidRPr="00144B05">
              <w:rPr>
                <w:rFonts w:ascii="Arial" w:hAnsi="Arial" w:cs="Arial"/>
                <w:b/>
                <w:bCs/>
                <w:color w:val="000000"/>
                <w:sz w:val="16"/>
                <w:szCs w:val="16"/>
                <w:lang w:eastAsia="ko-KR"/>
              </w:rPr>
              <w:br/>
              <w:t xml:space="preserve">  Outcome 1 (departmental)</w:t>
            </w:r>
          </w:p>
        </w:tc>
        <w:tc>
          <w:tcPr>
            <w:tcW w:w="1017" w:type="dxa"/>
            <w:tcBorders>
              <w:top w:val="nil"/>
              <w:left w:val="nil"/>
              <w:bottom w:val="nil"/>
              <w:right w:val="nil"/>
            </w:tcBorders>
            <w:noWrap/>
            <w:hideMark/>
          </w:tcPr>
          <w:p w14:paraId="176B7E8C" w14:textId="77777777" w:rsidR="00144B05" w:rsidRPr="00144B05" w:rsidRDefault="00144B05" w:rsidP="00144B05">
            <w:pPr>
              <w:spacing w:before="0" w:after="0" w:line="240" w:lineRule="auto"/>
              <w:rPr>
                <w:rFonts w:ascii="Arial" w:hAnsi="Arial" w:cs="Arial"/>
                <w:b/>
                <w:bCs/>
                <w:color w:val="000000"/>
                <w:sz w:val="16"/>
                <w:szCs w:val="16"/>
                <w:lang w:eastAsia="ko-KR"/>
              </w:rPr>
            </w:pPr>
          </w:p>
        </w:tc>
        <w:tc>
          <w:tcPr>
            <w:tcW w:w="851" w:type="dxa"/>
            <w:tcBorders>
              <w:top w:val="single" w:sz="4" w:space="0" w:color="auto"/>
              <w:left w:val="nil"/>
              <w:bottom w:val="single" w:sz="4" w:space="0" w:color="auto"/>
              <w:right w:val="nil"/>
            </w:tcBorders>
            <w:shd w:val="clear" w:color="auto" w:fill="E6E6E6"/>
            <w:noWrap/>
            <w:vAlign w:val="bottom"/>
            <w:hideMark/>
          </w:tcPr>
          <w:p w14:paraId="11E28B1E" w14:textId="77777777" w:rsidR="00144B05" w:rsidRPr="00144B05" w:rsidRDefault="00144B05" w:rsidP="0062364D">
            <w:pPr>
              <w:spacing w:before="0" w:after="0" w:line="240" w:lineRule="auto"/>
              <w:jc w:val="right"/>
              <w:rPr>
                <w:rFonts w:ascii="Arial" w:hAnsi="Arial" w:cs="Arial"/>
                <w:b/>
                <w:bCs/>
                <w:color w:val="000000"/>
                <w:sz w:val="16"/>
                <w:szCs w:val="16"/>
                <w:lang w:eastAsia="ko-KR"/>
              </w:rPr>
            </w:pPr>
            <w:r w:rsidRPr="018D2084">
              <w:rPr>
                <w:rFonts w:ascii="Arial" w:hAnsi="Arial" w:cs="Arial"/>
                <w:b/>
                <w:bCs/>
                <w:color w:val="000000" w:themeColor="text1"/>
                <w:sz w:val="16"/>
                <w:szCs w:val="16"/>
                <w:lang w:eastAsia="ko-KR"/>
              </w:rPr>
              <w:t xml:space="preserve">534 </w:t>
            </w:r>
          </w:p>
        </w:tc>
        <w:tc>
          <w:tcPr>
            <w:tcW w:w="851" w:type="dxa"/>
            <w:tcBorders>
              <w:top w:val="single" w:sz="4" w:space="0" w:color="auto"/>
              <w:left w:val="nil"/>
              <w:bottom w:val="single" w:sz="4" w:space="0" w:color="auto"/>
              <w:right w:val="nil"/>
            </w:tcBorders>
            <w:noWrap/>
            <w:vAlign w:val="bottom"/>
            <w:hideMark/>
          </w:tcPr>
          <w:p w14:paraId="3AFFB199" w14:textId="77777777" w:rsidR="00144B05" w:rsidRPr="00144B05" w:rsidRDefault="00144B05" w:rsidP="00144B05">
            <w:pPr>
              <w:spacing w:before="0" w:after="0" w:line="240" w:lineRule="auto"/>
              <w:jc w:val="right"/>
              <w:rPr>
                <w:rFonts w:ascii="Arial" w:hAnsi="Arial" w:cs="Arial"/>
                <w:b/>
                <w:bCs/>
                <w:color w:val="000000"/>
                <w:sz w:val="16"/>
                <w:szCs w:val="16"/>
                <w:lang w:eastAsia="ko-KR"/>
              </w:rPr>
            </w:pPr>
            <w:r w:rsidRPr="00144B05">
              <w:rPr>
                <w:rFonts w:ascii="Arial" w:hAnsi="Arial" w:cs="Arial"/>
                <w:b/>
                <w:bCs/>
                <w:color w:val="000000"/>
                <w:sz w:val="16"/>
                <w:szCs w:val="16"/>
                <w:lang w:eastAsia="ko-KR"/>
              </w:rPr>
              <w:t xml:space="preserve">- </w:t>
            </w:r>
          </w:p>
        </w:tc>
        <w:tc>
          <w:tcPr>
            <w:tcW w:w="851" w:type="dxa"/>
            <w:tcBorders>
              <w:top w:val="single" w:sz="4" w:space="0" w:color="auto"/>
              <w:left w:val="nil"/>
              <w:bottom w:val="single" w:sz="4" w:space="0" w:color="auto"/>
              <w:right w:val="nil"/>
            </w:tcBorders>
            <w:noWrap/>
            <w:vAlign w:val="bottom"/>
            <w:hideMark/>
          </w:tcPr>
          <w:p w14:paraId="7E4D2128" w14:textId="77777777" w:rsidR="00144B05" w:rsidRPr="00144B05" w:rsidRDefault="00144B05" w:rsidP="00144B05">
            <w:pPr>
              <w:spacing w:before="0" w:after="0" w:line="240" w:lineRule="auto"/>
              <w:jc w:val="right"/>
              <w:rPr>
                <w:rFonts w:ascii="Arial" w:hAnsi="Arial" w:cs="Arial"/>
                <w:b/>
                <w:bCs/>
                <w:color w:val="000000"/>
                <w:sz w:val="16"/>
                <w:szCs w:val="16"/>
                <w:lang w:eastAsia="ko-KR"/>
              </w:rPr>
            </w:pPr>
            <w:r w:rsidRPr="00144B05">
              <w:rPr>
                <w:rFonts w:ascii="Arial" w:hAnsi="Arial" w:cs="Arial"/>
                <w:b/>
                <w:bCs/>
                <w:color w:val="000000"/>
                <w:sz w:val="16"/>
                <w:szCs w:val="16"/>
                <w:lang w:eastAsia="ko-KR"/>
              </w:rPr>
              <w:t xml:space="preserve">- </w:t>
            </w:r>
          </w:p>
        </w:tc>
        <w:tc>
          <w:tcPr>
            <w:tcW w:w="851" w:type="dxa"/>
            <w:tcBorders>
              <w:top w:val="single" w:sz="4" w:space="0" w:color="auto"/>
              <w:left w:val="nil"/>
              <w:bottom w:val="single" w:sz="4" w:space="0" w:color="auto"/>
              <w:right w:val="nil"/>
            </w:tcBorders>
            <w:noWrap/>
            <w:vAlign w:val="bottom"/>
            <w:hideMark/>
          </w:tcPr>
          <w:p w14:paraId="6FFDEEEB" w14:textId="77777777" w:rsidR="00144B05" w:rsidRPr="00144B05" w:rsidRDefault="00144B05" w:rsidP="00144B05">
            <w:pPr>
              <w:spacing w:before="0" w:after="0" w:line="240" w:lineRule="auto"/>
              <w:jc w:val="right"/>
              <w:rPr>
                <w:rFonts w:ascii="Arial" w:hAnsi="Arial" w:cs="Arial"/>
                <w:b/>
                <w:bCs/>
                <w:color w:val="000000"/>
                <w:sz w:val="16"/>
                <w:szCs w:val="16"/>
                <w:lang w:eastAsia="ko-KR"/>
              </w:rPr>
            </w:pPr>
            <w:r w:rsidRPr="00144B05">
              <w:rPr>
                <w:rFonts w:ascii="Arial" w:hAnsi="Arial" w:cs="Arial"/>
                <w:b/>
                <w:bCs/>
                <w:color w:val="000000"/>
                <w:sz w:val="16"/>
                <w:szCs w:val="16"/>
                <w:lang w:eastAsia="ko-KR"/>
              </w:rPr>
              <w:t xml:space="preserve">- </w:t>
            </w:r>
          </w:p>
        </w:tc>
      </w:tr>
      <w:tr w:rsidR="00144B05" w:rsidRPr="00144B05" w14:paraId="6EF6394A" w14:textId="77777777" w:rsidTr="0062364D">
        <w:trPr>
          <w:trHeight w:val="450"/>
        </w:trPr>
        <w:tc>
          <w:tcPr>
            <w:tcW w:w="3236" w:type="dxa"/>
            <w:tcBorders>
              <w:top w:val="nil"/>
              <w:left w:val="nil"/>
              <w:bottom w:val="single" w:sz="4" w:space="0" w:color="auto"/>
              <w:right w:val="nil"/>
            </w:tcBorders>
            <w:hideMark/>
          </w:tcPr>
          <w:p w14:paraId="1B544442" w14:textId="77777777" w:rsidR="00144B05" w:rsidRPr="00144B05" w:rsidRDefault="00144B05" w:rsidP="00144B05">
            <w:pPr>
              <w:spacing w:before="0" w:after="0" w:line="240" w:lineRule="auto"/>
              <w:rPr>
                <w:rFonts w:ascii="Arial" w:hAnsi="Arial" w:cs="Arial"/>
                <w:b/>
                <w:bCs/>
                <w:color w:val="000000"/>
                <w:sz w:val="16"/>
                <w:szCs w:val="16"/>
                <w:lang w:eastAsia="ko-KR"/>
              </w:rPr>
            </w:pPr>
            <w:r w:rsidRPr="00144B05">
              <w:rPr>
                <w:rFonts w:ascii="Arial" w:hAnsi="Arial" w:cs="Arial"/>
                <w:b/>
                <w:bCs/>
                <w:color w:val="000000"/>
                <w:sz w:val="16"/>
                <w:szCs w:val="16"/>
                <w:lang w:eastAsia="ko-KR"/>
              </w:rPr>
              <w:t>Total net impact on</w:t>
            </w:r>
            <w:r w:rsidRPr="00144B05">
              <w:rPr>
                <w:rFonts w:ascii="Arial" w:hAnsi="Arial" w:cs="Arial"/>
                <w:b/>
                <w:bCs/>
                <w:color w:val="000000"/>
                <w:sz w:val="16"/>
                <w:szCs w:val="16"/>
                <w:lang w:eastAsia="ko-KR"/>
              </w:rPr>
              <w:br/>
              <w:t xml:space="preserve">  appropriations for Outcome 1</w:t>
            </w:r>
          </w:p>
        </w:tc>
        <w:tc>
          <w:tcPr>
            <w:tcW w:w="1017" w:type="dxa"/>
            <w:tcBorders>
              <w:top w:val="nil"/>
              <w:left w:val="nil"/>
              <w:bottom w:val="single" w:sz="4" w:space="0" w:color="auto"/>
              <w:right w:val="nil"/>
            </w:tcBorders>
            <w:noWrap/>
            <w:hideMark/>
          </w:tcPr>
          <w:p w14:paraId="0ACB538C" w14:textId="77777777" w:rsidR="00144B05" w:rsidRPr="00144B05" w:rsidRDefault="00144B05" w:rsidP="00144B05">
            <w:pPr>
              <w:spacing w:before="0" w:after="0" w:line="240" w:lineRule="auto"/>
              <w:rPr>
                <w:rFonts w:ascii="Arial" w:hAnsi="Arial" w:cs="Arial"/>
                <w:color w:val="000000"/>
                <w:sz w:val="16"/>
                <w:szCs w:val="16"/>
                <w:lang w:eastAsia="ko-KR"/>
              </w:rPr>
            </w:pPr>
            <w:r w:rsidRPr="00144B05">
              <w:rPr>
                <w:rFonts w:ascii="Arial" w:hAnsi="Arial" w:cs="Arial"/>
                <w:color w:val="000000"/>
                <w:sz w:val="16"/>
                <w:szCs w:val="16"/>
                <w:lang w:eastAsia="ko-KR"/>
              </w:rPr>
              <w:t> </w:t>
            </w:r>
          </w:p>
        </w:tc>
        <w:tc>
          <w:tcPr>
            <w:tcW w:w="851" w:type="dxa"/>
            <w:tcBorders>
              <w:top w:val="nil"/>
              <w:left w:val="nil"/>
              <w:bottom w:val="single" w:sz="4" w:space="0" w:color="auto"/>
              <w:right w:val="nil"/>
            </w:tcBorders>
            <w:shd w:val="clear" w:color="auto" w:fill="E6E6E6"/>
            <w:noWrap/>
            <w:vAlign w:val="bottom"/>
            <w:hideMark/>
          </w:tcPr>
          <w:p w14:paraId="3550E4D9" w14:textId="1942EC6F" w:rsidR="00144B05" w:rsidRPr="00144B05" w:rsidRDefault="000655A1" w:rsidP="0062364D">
            <w:pPr>
              <w:spacing w:before="0" w:after="0" w:line="240" w:lineRule="auto"/>
              <w:jc w:val="right"/>
              <w:rPr>
                <w:rFonts w:ascii="Arial" w:hAnsi="Arial" w:cs="Arial"/>
                <w:b/>
                <w:bCs/>
                <w:color w:val="000000"/>
                <w:sz w:val="16"/>
                <w:szCs w:val="16"/>
                <w:lang w:eastAsia="ko-KR"/>
              </w:rPr>
            </w:pPr>
            <w:r w:rsidRPr="018D2084">
              <w:rPr>
                <w:rFonts w:ascii="Arial" w:hAnsi="Arial" w:cs="Arial"/>
                <w:b/>
                <w:bCs/>
                <w:color w:val="000000" w:themeColor="text1"/>
                <w:sz w:val="16"/>
                <w:szCs w:val="16"/>
                <w:lang w:eastAsia="ko-KR"/>
              </w:rPr>
              <w:t>-</w:t>
            </w:r>
            <w:r w:rsidR="00144B05" w:rsidRPr="018D2084">
              <w:rPr>
                <w:rFonts w:ascii="Arial" w:hAnsi="Arial" w:cs="Arial"/>
                <w:b/>
                <w:bCs/>
                <w:color w:val="000000" w:themeColor="text1"/>
                <w:sz w:val="16"/>
                <w:szCs w:val="16"/>
                <w:lang w:eastAsia="ko-KR"/>
              </w:rPr>
              <w:t xml:space="preserve"> </w:t>
            </w:r>
          </w:p>
        </w:tc>
        <w:tc>
          <w:tcPr>
            <w:tcW w:w="851" w:type="dxa"/>
            <w:tcBorders>
              <w:top w:val="nil"/>
              <w:left w:val="nil"/>
              <w:bottom w:val="single" w:sz="4" w:space="0" w:color="auto"/>
              <w:right w:val="nil"/>
            </w:tcBorders>
            <w:noWrap/>
            <w:vAlign w:val="bottom"/>
            <w:hideMark/>
          </w:tcPr>
          <w:p w14:paraId="7B681B24" w14:textId="77777777" w:rsidR="00144B05" w:rsidRPr="00144B05" w:rsidRDefault="00144B05" w:rsidP="00144B05">
            <w:pPr>
              <w:spacing w:before="0" w:after="0" w:line="240" w:lineRule="auto"/>
              <w:jc w:val="right"/>
              <w:rPr>
                <w:rFonts w:ascii="Arial" w:hAnsi="Arial" w:cs="Arial"/>
                <w:b/>
                <w:bCs/>
                <w:color w:val="000000"/>
                <w:sz w:val="16"/>
                <w:szCs w:val="16"/>
                <w:lang w:eastAsia="ko-KR"/>
              </w:rPr>
            </w:pPr>
            <w:r w:rsidRPr="00144B05">
              <w:rPr>
                <w:rFonts w:ascii="Arial" w:hAnsi="Arial" w:cs="Arial"/>
                <w:b/>
                <w:bCs/>
                <w:color w:val="000000"/>
                <w:sz w:val="16"/>
                <w:szCs w:val="16"/>
                <w:lang w:eastAsia="ko-KR"/>
              </w:rPr>
              <w:t xml:space="preserve">- </w:t>
            </w:r>
          </w:p>
        </w:tc>
        <w:tc>
          <w:tcPr>
            <w:tcW w:w="851" w:type="dxa"/>
            <w:tcBorders>
              <w:top w:val="nil"/>
              <w:left w:val="nil"/>
              <w:bottom w:val="single" w:sz="4" w:space="0" w:color="auto"/>
              <w:right w:val="nil"/>
            </w:tcBorders>
            <w:noWrap/>
            <w:vAlign w:val="bottom"/>
            <w:hideMark/>
          </w:tcPr>
          <w:p w14:paraId="63E62AC3" w14:textId="77777777" w:rsidR="00144B05" w:rsidRPr="00144B05" w:rsidRDefault="00144B05" w:rsidP="00144B05">
            <w:pPr>
              <w:spacing w:before="0" w:after="0" w:line="240" w:lineRule="auto"/>
              <w:jc w:val="right"/>
              <w:rPr>
                <w:rFonts w:ascii="Arial" w:hAnsi="Arial" w:cs="Arial"/>
                <w:b/>
                <w:bCs/>
                <w:color w:val="000000"/>
                <w:sz w:val="16"/>
                <w:szCs w:val="16"/>
                <w:lang w:eastAsia="ko-KR"/>
              </w:rPr>
            </w:pPr>
            <w:r w:rsidRPr="00144B05">
              <w:rPr>
                <w:rFonts w:ascii="Arial" w:hAnsi="Arial" w:cs="Arial"/>
                <w:b/>
                <w:bCs/>
                <w:color w:val="000000"/>
                <w:sz w:val="16"/>
                <w:szCs w:val="16"/>
                <w:lang w:eastAsia="ko-KR"/>
              </w:rPr>
              <w:t xml:space="preserve">- </w:t>
            </w:r>
          </w:p>
        </w:tc>
        <w:tc>
          <w:tcPr>
            <w:tcW w:w="851" w:type="dxa"/>
            <w:tcBorders>
              <w:top w:val="nil"/>
              <w:left w:val="nil"/>
              <w:bottom w:val="single" w:sz="4" w:space="0" w:color="auto"/>
              <w:right w:val="nil"/>
            </w:tcBorders>
            <w:noWrap/>
            <w:vAlign w:val="bottom"/>
            <w:hideMark/>
          </w:tcPr>
          <w:p w14:paraId="10037041" w14:textId="77777777" w:rsidR="00144B05" w:rsidRPr="00144B05" w:rsidRDefault="00144B05" w:rsidP="00144B05">
            <w:pPr>
              <w:spacing w:before="0" w:after="0" w:line="240" w:lineRule="auto"/>
              <w:jc w:val="right"/>
              <w:rPr>
                <w:rFonts w:ascii="Arial" w:hAnsi="Arial" w:cs="Arial"/>
                <w:b/>
                <w:bCs/>
                <w:color w:val="000000"/>
                <w:sz w:val="16"/>
                <w:szCs w:val="16"/>
                <w:lang w:eastAsia="ko-KR"/>
              </w:rPr>
            </w:pPr>
            <w:r w:rsidRPr="00144B05">
              <w:rPr>
                <w:rFonts w:ascii="Arial" w:hAnsi="Arial" w:cs="Arial"/>
                <w:b/>
                <w:bCs/>
                <w:color w:val="000000"/>
                <w:sz w:val="16"/>
                <w:szCs w:val="16"/>
                <w:lang w:eastAsia="ko-KR"/>
              </w:rPr>
              <w:t xml:space="preserve">- </w:t>
            </w:r>
          </w:p>
        </w:tc>
      </w:tr>
    </w:tbl>
    <w:p w14:paraId="5B0C1701" w14:textId="1FB5824C" w:rsidR="000655A1" w:rsidRPr="006B57F1" w:rsidRDefault="00D95FD1" w:rsidP="006B57F1">
      <w:pPr>
        <w:spacing w:before="0" w:after="0" w:line="240" w:lineRule="auto"/>
        <w:rPr>
          <w:rFonts w:ascii="Arial" w:hAnsi="Arial" w:cs="Arial"/>
          <w:sz w:val="16"/>
          <w:szCs w:val="16"/>
          <w:lang w:eastAsia="ko-KR"/>
        </w:rPr>
      </w:pPr>
      <w:r w:rsidRPr="006B57F1">
        <w:rPr>
          <w:rFonts w:ascii="Arial" w:hAnsi="Arial" w:cs="Arial"/>
          <w:sz w:val="16"/>
          <w:szCs w:val="16"/>
          <w:lang w:eastAsia="ko-KR"/>
        </w:rPr>
        <w:t>Prepared on a resourcing (i.e. appropriations available) basis.</w:t>
      </w:r>
    </w:p>
    <w:p w14:paraId="1FA0720D" w14:textId="77777777" w:rsidR="00676A92" w:rsidRDefault="00676A92" w:rsidP="000F73A9">
      <w:r>
        <w:br w:type="page"/>
      </w:r>
    </w:p>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14:paraId="08F7854E" w14:textId="2626896D" w:rsidR="00676A92" w:rsidRDefault="00676A92" w:rsidP="000F73A9">
      <w:r w:rsidRPr="009F4AAB">
        <w:lastRenderedPageBreak/>
        <w:t xml:space="preserve">The following tables detail </w:t>
      </w:r>
      <w:r w:rsidRPr="001F7E4E">
        <w:t>the Supplementary Additional Estimates sought</w:t>
      </w:r>
      <w:r w:rsidRPr="009F4AAB">
        <w:t xml:space="preserve"> for </w:t>
      </w:r>
      <w:r w:rsidR="001F0EFF">
        <w:t xml:space="preserve">the Department of Education </w:t>
      </w:r>
      <w:r w:rsidRPr="009F4AAB">
        <w:t xml:space="preserve">through </w:t>
      </w:r>
      <w:r w:rsidRPr="0039044E">
        <w:t xml:space="preserve">Appropriation Bills (No. </w:t>
      </w:r>
      <w:r>
        <w:t>5</w:t>
      </w:r>
      <w:r w:rsidRPr="0039044E">
        <w:t xml:space="preserve"> and No. </w:t>
      </w:r>
      <w:r>
        <w:t>6</w:t>
      </w:r>
      <w:r w:rsidRPr="0039044E">
        <w:t>).</w:t>
      </w:r>
    </w:p>
    <w:p w14:paraId="1AC1B02B" w14:textId="77777777" w:rsidR="00676A92" w:rsidRDefault="00676A92" w:rsidP="000F73A9">
      <w:pPr>
        <w:pStyle w:val="TableHeading"/>
        <w:rPr>
          <w:lang w:val="en-GB"/>
        </w:rPr>
      </w:pPr>
      <w:r>
        <w:rPr>
          <w:lang w:val="en-GB"/>
        </w:rPr>
        <w:t>Table 1.3: Appropriation Bill (No. 5) 2025-2026</w:t>
      </w:r>
    </w:p>
    <w:p w14:paraId="262D0CF3" w14:textId="7046651C" w:rsidR="007D35F6" w:rsidRPr="003E0BFA" w:rsidRDefault="007D35F6" w:rsidP="000F73A9">
      <w:pPr>
        <w:pStyle w:val="TableGraphic"/>
        <w:rPr>
          <w:lang w:val="en-GB"/>
        </w:rPr>
      </w:pPr>
    </w:p>
    <w:tbl>
      <w:tblPr>
        <w:tblW w:w="7421" w:type="dxa"/>
        <w:tblLook w:val="04A0" w:firstRow="1" w:lastRow="0" w:firstColumn="1" w:lastColumn="0" w:noHBand="0" w:noVBand="1"/>
      </w:tblPr>
      <w:tblGrid>
        <w:gridCol w:w="2816"/>
        <w:gridCol w:w="917"/>
        <w:gridCol w:w="916"/>
        <w:gridCol w:w="916"/>
        <w:gridCol w:w="919"/>
        <w:gridCol w:w="937"/>
      </w:tblGrid>
      <w:tr w:rsidR="007D35F6" w:rsidRPr="007D35F6" w14:paraId="33E438C1" w14:textId="77777777" w:rsidTr="001B75F8">
        <w:trPr>
          <w:trHeight w:val="1200"/>
        </w:trPr>
        <w:tc>
          <w:tcPr>
            <w:tcW w:w="2816" w:type="dxa"/>
            <w:tcBorders>
              <w:top w:val="single" w:sz="4" w:space="0" w:color="auto"/>
              <w:left w:val="nil"/>
              <w:bottom w:val="nil"/>
              <w:right w:val="nil"/>
            </w:tcBorders>
            <w:noWrap/>
            <w:vAlign w:val="center"/>
            <w:hideMark/>
          </w:tcPr>
          <w:p w14:paraId="295699F9" w14:textId="77777777" w:rsidR="007D35F6" w:rsidRPr="007D35F6" w:rsidRDefault="007D35F6" w:rsidP="007D35F6">
            <w:pPr>
              <w:spacing w:before="0" w:after="0" w:line="240" w:lineRule="auto"/>
              <w:rPr>
                <w:rFonts w:ascii="Arial" w:hAnsi="Arial" w:cs="Arial"/>
                <w:color w:val="000000"/>
                <w:sz w:val="16"/>
                <w:szCs w:val="16"/>
                <w:lang w:eastAsia="ko-KR"/>
              </w:rPr>
            </w:pPr>
            <w:r w:rsidRPr="007D35F6">
              <w:rPr>
                <w:rFonts w:ascii="Arial" w:hAnsi="Arial" w:cs="Arial"/>
                <w:color w:val="000000"/>
                <w:sz w:val="16"/>
                <w:szCs w:val="16"/>
                <w:lang w:eastAsia="ko-KR"/>
              </w:rPr>
              <w:t> </w:t>
            </w:r>
          </w:p>
        </w:tc>
        <w:tc>
          <w:tcPr>
            <w:tcW w:w="917" w:type="dxa"/>
            <w:tcBorders>
              <w:top w:val="single" w:sz="4" w:space="0" w:color="auto"/>
              <w:left w:val="nil"/>
              <w:bottom w:val="single" w:sz="4" w:space="0" w:color="000000"/>
              <w:right w:val="nil"/>
            </w:tcBorders>
            <w:hideMark/>
          </w:tcPr>
          <w:p w14:paraId="7A5DBB2C" w14:textId="77777777" w:rsidR="007D35F6" w:rsidRPr="007D35F6" w:rsidRDefault="007D35F6" w:rsidP="007D35F6">
            <w:pPr>
              <w:spacing w:before="0" w:after="0" w:line="240" w:lineRule="auto"/>
              <w:jc w:val="right"/>
              <w:rPr>
                <w:rFonts w:ascii="Arial" w:hAnsi="Arial" w:cs="Arial"/>
                <w:i/>
                <w:iCs/>
                <w:color w:val="000000"/>
                <w:sz w:val="16"/>
                <w:szCs w:val="16"/>
                <w:lang w:eastAsia="ko-KR"/>
              </w:rPr>
            </w:pPr>
            <w:r w:rsidRPr="007D35F6">
              <w:rPr>
                <w:rFonts w:ascii="Arial" w:hAnsi="Arial" w:cs="Arial"/>
                <w:i/>
                <w:iCs/>
                <w:color w:val="000000"/>
                <w:sz w:val="16"/>
                <w:szCs w:val="16"/>
                <w:lang w:eastAsia="ko-KR"/>
              </w:rPr>
              <w:t>2024-25</w:t>
            </w:r>
            <w:r w:rsidRPr="007D35F6">
              <w:rPr>
                <w:rFonts w:ascii="Arial" w:hAnsi="Arial" w:cs="Arial"/>
                <w:i/>
                <w:iCs/>
                <w:color w:val="000000"/>
                <w:sz w:val="16"/>
                <w:szCs w:val="16"/>
                <w:lang w:eastAsia="ko-KR"/>
              </w:rPr>
              <w:br/>
              <w:t>Available</w:t>
            </w:r>
            <w:r w:rsidRPr="007D35F6">
              <w:rPr>
                <w:rFonts w:ascii="Arial" w:hAnsi="Arial" w:cs="Arial"/>
                <w:i/>
                <w:iCs/>
                <w:color w:val="000000"/>
                <w:sz w:val="16"/>
                <w:szCs w:val="16"/>
                <w:lang w:eastAsia="ko-KR"/>
              </w:rPr>
              <w:br/>
            </w:r>
            <w:r w:rsidRPr="007D35F6">
              <w:rPr>
                <w:rFonts w:ascii="Arial" w:hAnsi="Arial" w:cs="Arial"/>
                <w:i/>
                <w:iCs/>
                <w:color w:val="000000"/>
                <w:sz w:val="16"/>
                <w:szCs w:val="16"/>
                <w:lang w:eastAsia="ko-KR"/>
              </w:rPr>
              <w:br/>
            </w:r>
            <w:r w:rsidRPr="007D35F6">
              <w:rPr>
                <w:rFonts w:ascii="Arial" w:hAnsi="Arial" w:cs="Arial"/>
                <w:i/>
                <w:iCs/>
                <w:color w:val="000000"/>
                <w:sz w:val="16"/>
                <w:szCs w:val="16"/>
                <w:lang w:eastAsia="ko-KR"/>
              </w:rPr>
              <w:br/>
              <w:t>$'000</w:t>
            </w:r>
          </w:p>
        </w:tc>
        <w:tc>
          <w:tcPr>
            <w:tcW w:w="916" w:type="dxa"/>
            <w:tcBorders>
              <w:top w:val="single" w:sz="4" w:space="0" w:color="auto"/>
              <w:left w:val="nil"/>
              <w:bottom w:val="single" w:sz="4" w:space="0" w:color="000000"/>
              <w:right w:val="nil"/>
            </w:tcBorders>
            <w:hideMark/>
          </w:tcPr>
          <w:p w14:paraId="78E27F64" w14:textId="77777777" w:rsidR="007D35F6" w:rsidRPr="007D35F6" w:rsidRDefault="007D35F6" w:rsidP="007D35F6">
            <w:pPr>
              <w:spacing w:before="0" w:after="0" w:line="240" w:lineRule="auto"/>
              <w:jc w:val="right"/>
              <w:rPr>
                <w:rFonts w:ascii="Arial" w:hAnsi="Arial" w:cs="Arial"/>
                <w:color w:val="000000"/>
                <w:sz w:val="16"/>
                <w:szCs w:val="16"/>
                <w:lang w:eastAsia="ko-KR"/>
              </w:rPr>
            </w:pPr>
            <w:r w:rsidRPr="007D35F6">
              <w:rPr>
                <w:rFonts w:ascii="Arial" w:hAnsi="Arial" w:cs="Arial"/>
                <w:color w:val="000000"/>
                <w:sz w:val="16"/>
                <w:szCs w:val="16"/>
                <w:lang w:eastAsia="ko-KR"/>
              </w:rPr>
              <w:t>2025-26</w:t>
            </w:r>
            <w:r w:rsidRPr="007D35F6">
              <w:rPr>
                <w:rFonts w:ascii="Arial" w:hAnsi="Arial" w:cs="Arial"/>
                <w:color w:val="000000"/>
                <w:sz w:val="16"/>
                <w:szCs w:val="16"/>
                <w:lang w:eastAsia="ko-KR"/>
              </w:rPr>
              <w:br/>
              <w:t>PAES</w:t>
            </w:r>
            <w:r w:rsidRPr="007D35F6">
              <w:rPr>
                <w:rFonts w:ascii="Arial" w:hAnsi="Arial" w:cs="Arial"/>
                <w:color w:val="000000"/>
                <w:sz w:val="16"/>
                <w:szCs w:val="16"/>
                <w:lang w:eastAsia="ko-KR"/>
              </w:rPr>
              <w:br/>
            </w:r>
            <w:r w:rsidRPr="007D35F6">
              <w:rPr>
                <w:rFonts w:ascii="Arial" w:hAnsi="Arial" w:cs="Arial"/>
                <w:color w:val="000000"/>
                <w:sz w:val="16"/>
                <w:szCs w:val="16"/>
                <w:lang w:eastAsia="ko-KR"/>
              </w:rPr>
              <w:br/>
            </w:r>
            <w:r w:rsidRPr="007D35F6">
              <w:rPr>
                <w:rFonts w:ascii="Arial" w:hAnsi="Arial" w:cs="Arial"/>
                <w:color w:val="000000"/>
                <w:sz w:val="16"/>
                <w:szCs w:val="16"/>
                <w:lang w:eastAsia="ko-KR"/>
              </w:rPr>
              <w:br/>
              <w:t>$'000</w:t>
            </w:r>
          </w:p>
        </w:tc>
        <w:tc>
          <w:tcPr>
            <w:tcW w:w="916" w:type="dxa"/>
            <w:tcBorders>
              <w:top w:val="single" w:sz="4" w:space="0" w:color="auto"/>
              <w:left w:val="nil"/>
              <w:bottom w:val="single" w:sz="4" w:space="0" w:color="000000"/>
              <w:right w:val="nil"/>
            </w:tcBorders>
            <w:hideMark/>
          </w:tcPr>
          <w:p w14:paraId="243E1BA3" w14:textId="77777777" w:rsidR="007D35F6" w:rsidRPr="007D35F6" w:rsidRDefault="007D35F6" w:rsidP="007D35F6">
            <w:pPr>
              <w:spacing w:before="0" w:after="0" w:line="240" w:lineRule="auto"/>
              <w:jc w:val="right"/>
              <w:rPr>
                <w:rFonts w:ascii="Arial" w:hAnsi="Arial" w:cs="Arial"/>
                <w:color w:val="000000"/>
                <w:sz w:val="16"/>
                <w:szCs w:val="16"/>
                <w:lang w:eastAsia="ko-KR"/>
              </w:rPr>
            </w:pPr>
            <w:r w:rsidRPr="007D35F6">
              <w:rPr>
                <w:rFonts w:ascii="Arial" w:hAnsi="Arial" w:cs="Arial"/>
                <w:color w:val="000000"/>
                <w:sz w:val="16"/>
                <w:szCs w:val="16"/>
                <w:lang w:eastAsia="ko-KR"/>
              </w:rPr>
              <w:t>2025-26</w:t>
            </w:r>
            <w:r w:rsidRPr="007D35F6">
              <w:rPr>
                <w:rFonts w:ascii="Arial" w:hAnsi="Arial" w:cs="Arial"/>
                <w:color w:val="000000"/>
                <w:sz w:val="16"/>
                <w:szCs w:val="16"/>
                <w:lang w:eastAsia="ko-KR"/>
              </w:rPr>
              <w:br/>
              <w:t>Revised</w:t>
            </w:r>
            <w:r w:rsidRPr="007D35F6">
              <w:rPr>
                <w:rFonts w:ascii="Arial" w:hAnsi="Arial" w:cs="Arial"/>
                <w:color w:val="000000"/>
                <w:sz w:val="16"/>
                <w:szCs w:val="16"/>
                <w:lang w:eastAsia="ko-KR"/>
              </w:rPr>
              <w:br/>
            </w:r>
            <w:r w:rsidRPr="007D35F6">
              <w:rPr>
                <w:rFonts w:ascii="Arial" w:hAnsi="Arial" w:cs="Arial"/>
                <w:color w:val="000000"/>
                <w:sz w:val="16"/>
                <w:szCs w:val="16"/>
                <w:lang w:eastAsia="ko-KR"/>
              </w:rPr>
              <w:br/>
            </w:r>
            <w:r w:rsidRPr="007D35F6">
              <w:rPr>
                <w:rFonts w:ascii="Arial" w:hAnsi="Arial" w:cs="Arial"/>
                <w:color w:val="000000"/>
                <w:sz w:val="16"/>
                <w:szCs w:val="16"/>
                <w:lang w:eastAsia="ko-KR"/>
              </w:rPr>
              <w:br/>
              <w:t>$'000</w:t>
            </w:r>
          </w:p>
        </w:tc>
        <w:tc>
          <w:tcPr>
            <w:tcW w:w="919" w:type="dxa"/>
            <w:tcBorders>
              <w:top w:val="single" w:sz="4" w:space="0" w:color="auto"/>
              <w:left w:val="nil"/>
              <w:bottom w:val="single" w:sz="4" w:space="0" w:color="000000"/>
              <w:right w:val="nil"/>
            </w:tcBorders>
            <w:shd w:val="clear" w:color="000000" w:fill="E6E6E6"/>
            <w:hideMark/>
          </w:tcPr>
          <w:p w14:paraId="7DB6FCE0" w14:textId="77777777" w:rsidR="007D35F6" w:rsidRPr="007D35F6" w:rsidRDefault="007D35F6" w:rsidP="007D35F6">
            <w:pPr>
              <w:spacing w:before="0" w:after="0" w:line="240" w:lineRule="auto"/>
              <w:jc w:val="right"/>
              <w:rPr>
                <w:rFonts w:ascii="Arial" w:hAnsi="Arial" w:cs="Arial"/>
                <w:color w:val="000000"/>
                <w:sz w:val="16"/>
                <w:szCs w:val="16"/>
                <w:lang w:eastAsia="ko-KR"/>
              </w:rPr>
            </w:pPr>
            <w:r w:rsidRPr="007D35F6">
              <w:rPr>
                <w:rFonts w:ascii="Arial" w:hAnsi="Arial" w:cs="Arial"/>
                <w:color w:val="000000"/>
                <w:sz w:val="16"/>
                <w:szCs w:val="16"/>
                <w:lang w:eastAsia="ko-KR"/>
              </w:rPr>
              <w:t>Sup.</w:t>
            </w:r>
            <w:r w:rsidRPr="007D35F6">
              <w:rPr>
                <w:rFonts w:ascii="Arial" w:hAnsi="Arial" w:cs="Arial"/>
                <w:color w:val="000000"/>
                <w:sz w:val="16"/>
                <w:szCs w:val="16"/>
                <w:lang w:eastAsia="ko-KR"/>
              </w:rPr>
              <w:br/>
              <w:t>Additional</w:t>
            </w:r>
            <w:r w:rsidRPr="007D35F6">
              <w:rPr>
                <w:rFonts w:ascii="Arial" w:hAnsi="Arial" w:cs="Arial"/>
                <w:color w:val="000000"/>
                <w:sz w:val="16"/>
                <w:szCs w:val="16"/>
                <w:lang w:eastAsia="ko-KR"/>
              </w:rPr>
              <w:br/>
              <w:t>Estimates</w:t>
            </w:r>
            <w:r w:rsidRPr="007D35F6">
              <w:rPr>
                <w:rFonts w:ascii="Arial" w:hAnsi="Arial" w:cs="Arial"/>
                <w:color w:val="000000"/>
                <w:sz w:val="16"/>
                <w:szCs w:val="16"/>
                <w:lang w:eastAsia="ko-KR"/>
              </w:rPr>
              <w:br/>
            </w:r>
            <w:r w:rsidRPr="007D35F6">
              <w:rPr>
                <w:rFonts w:ascii="Arial" w:hAnsi="Arial" w:cs="Arial"/>
                <w:color w:val="000000"/>
                <w:sz w:val="16"/>
                <w:szCs w:val="16"/>
                <w:lang w:eastAsia="ko-KR"/>
              </w:rPr>
              <w:br/>
              <w:t>$'000</w:t>
            </w:r>
          </w:p>
        </w:tc>
        <w:tc>
          <w:tcPr>
            <w:tcW w:w="937" w:type="dxa"/>
            <w:tcBorders>
              <w:top w:val="single" w:sz="4" w:space="0" w:color="auto"/>
              <w:left w:val="nil"/>
              <w:bottom w:val="single" w:sz="4" w:space="0" w:color="000000"/>
              <w:right w:val="nil"/>
            </w:tcBorders>
            <w:shd w:val="clear" w:color="000000" w:fill="E6E6E6"/>
            <w:hideMark/>
          </w:tcPr>
          <w:p w14:paraId="70101435" w14:textId="77777777" w:rsidR="007D35F6" w:rsidRPr="007D35F6" w:rsidRDefault="007D35F6" w:rsidP="007D35F6">
            <w:pPr>
              <w:spacing w:before="0" w:after="0" w:line="240" w:lineRule="auto"/>
              <w:jc w:val="right"/>
              <w:rPr>
                <w:rFonts w:ascii="Arial" w:hAnsi="Arial" w:cs="Arial"/>
                <w:color w:val="000000"/>
                <w:sz w:val="16"/>
                <w:szCs w:val="16"/>
                <w:lang w:eastAsia="ko-KR"/>
              </w:rPr>
            </w:pPr>
            <w:r w:rsidRPr="007D35F6">
              <w:rPr>
                <w:rFonts w:ascii="Arial" w:hAnsi="Arial" w:cs="Arial"/>
                <w:color w:val="000000"/>
                <w:sz w:val="16"/>
                <w:szCs w:val="16"/>
                <w:lang w:eastAsia="ko-KR"/>
              </w:rPr>
              <w:t>Sup. Additional Estimates Reduction</w:t>
            </w:r>
            <w:r w:rsidRPr="007D35F6">
              <w:rPr>
                <w:rFonts w:ascii="Arial" w:hAnsi="Arial" w:cs="Arial"/>
                <w:color w:val="000000"/>
                <w:sz w:val="16"/>
                <w:szCs w:val="16"/>
                <w:lang w:eastAsia="ko-KR"/>
              </w:rPr>
              <w:br/>
              <w:t>$'000</w:t>
            </w:r>
          </w:p>
        </w:tc>
      </w:tr>
      <w:tr w:rsidR="007D35F6" w:rsidRPr="007D35F6" w14:paraId="15F2B3BD" w14:textId="77777777" w:rsidTr="001B75F8">
        <w:trPr>
          <w:trHeight w:val="237"/>
        </w:trPr>
        <w:tc>
          <w:tcPr>
            <w:tcW w:w="2816" w:type="dxa"/>
            <w:tcBorders>
              <w:top w:val="nil"/>
              <w:left w:val="nil"/>
              <w:bottom w:val="nil"/>
              <w:right w:val="nil"/>
            </w:tcBorders>
            <w:noWrap/>
            <w:vAlign w:val="center"/>
            <w:hideMark/>
          </w:tcPr>
          <w:p w14:paraId="5700ACA1" w14:textId="77777777" w:rsidR="007D35F6" w:rsidRPr="007D35F6" w:rsidRDefault="007D35F6" w:rsidP="007D35F6">
            <w:pPr>
              <w:spacing w:before="0" w:after="0" w:line="240" w:lineRule="auto"/>
              <w:rPr>
                <w:rFonts w:ascii="Arial" w:hAnsi="Arial" w:cs="Arial"/>
                <w:b/>
                <w:bCs/>
                <w:color w:val="000000"/>
                <w:sz w:val="16"/>
                <w:szCs w:val="16"/>
                <w:lang w:eastAsia="ko-KR"/>
              </w:rPr>
            </w:pPr>
            <w:r w:rsidRPr="007D35F6">
              <w:rPr>
                <w:rFonts w:ascii="Arial" w:hAnsi="Arial" w:cs="Arial"/>
                <w:b/>
                <w:bCs/>
                <w:color w:val="000000"/>
                <w:sz w:val="16"/>
                <w:szCs w:val="16"/>
                <w:lang w:eastAsia="ko-KR"/>
              </w:rPr>
              <w:t>Departmental items</w:t>
            </w:r>
          </w:p>
        </w:tc>
        <w:tc>
          <w:tcPr>
            <w:tcW w:w="917" w:type="dxa"/>
            <w:tcBorders>
              <w:top w:val="nil"/>
              <w:left w:val="nil"/>
              <w:bottom w:val="nil"/>
              <w:right w:val="nil"/>
            </w:tcBorders>
            <w:noWrap/>
            <w:vAlign w:val="center"/>
            <w:hideMark/>
          </w:tcPr>
          <w:p w14:paraId="4FEB74C1" w14:textId="77777777" w:rsidR="007D35F6" w:rsidRPr="007D35F6" w:rsidRDefault="007D35F6" w:rsidP="007D35F6">
            <w:pPr>
              <w:spacing w:before="0" w:after="0" w:line="240" w:lineRule="auto"/>
              <w:rPr>
                <w:rFonts w:ascii="Arial" w:hAnsi="Arial" w:cs="Arial"/>
                <w:b/>
                <w:bCs/>
                <w:color w:val="000000"/>
                <w:sz w:val="16"/>
                <w:szCs w:val="16"/>
                <w:lang w:eastAsia="ko-KR"/>
              </w:rPr>
            </w:pPr>
          </w:p>
        </w:tc>
        <w:tc>
          <w:tcPr>
            <w:tcW w:w="916" w:type="dxa"/>
            <w:tcBorders>
              <w:top w:val="nil"/>
              <w:left w:val="nil"/>
              <w:bottom w:val="nil"/>
              <w:right w:val="nil"/>
            </w:tcBorders>
            <w:noWrap/>
            <w:vAlign w:val="center"/>
            <w:hideMark/>
          </w:tcPr>
          <w:p w14:paraId="16EAE8E8" w14:textId="77777777" w:rsidR="007D35F6" w:rsidRPr="007D35F6" w:rsidRDefault="007D35F6" w:rsidP="007D35F6">
            <w:pPr>
              <w:spacing w:before="0" w:after="0" w:line="240" w:lineRule="auto"/>
              <w:rPr>
                <w:rFonts w:ascii="Times New Roman" w:hAnsi="Times New Roman"/>
                <w:sz w:val="20"/>
                <w:lang w:eastAsia="ko-KR"/>
              </w:rPr>
            </w:pPr>
          </w:p>
        </w:tc>
        <w:tc>
          <w:tcPr>
            <w:tcW w:w="916" w:type="dxa"/>
            <w:tcBorders>
              <w:top w:val="nil"/>
              <w:left w:val="nil"/>
              <w:bottom w:val="nil"/>
              <w:right w:val="nil"/>
            </w:tcBorders>
            <w:noWrap/>
            <w:vAlign w:val="center"/>
            <w:hideMark/>
          </w:tcPr>
          <w:p w14:paraId="4CF5C91F" w14:textId="77777777" w:rsidR="007D35F6" w:rsidRPr="007D35F6" w:rsidRDefault="007D35F6" w:rsidP="007D35F6">
            <w:pPr>
              <w:spacing w:before="0" w:after="0" w:line="240" w:lineRule="auto"/>
              <w:rPr>
                <w:rFonts w:ascii="Times New Roman" w:hAnsi="Times New Roman"/>
                <w:sz w:val="20"/>
                <w:lang w:eastAsia="ko-KR"/>
              </w:rPr>
            </w:pPr>
          </w:p>
        </w:tc>
        <w:tc>
          <w:tcPr>
            <w:tcW w:w="919" w:type="dxa"/>
            <w:tcBorders>
              <w:top w:val="nil"/>
              <w:left w:val="nil"/>
              <w:bottom w:val="nil"/>
              <w:right w:val="nil"/>
            </w:tcBorders>
            <w:shd w:val="clear" w:color="000000" w:fill="E6E6E6"/>
            <w:noWrap/>
            <w:vAlign w:val="center"/>
            <w:hideMark/>
          </w:tcPr>
          <w:p w14:paraId="0C3196FC" w14:textId="77777777" w:rsidR="007D35F6" w:rsidRPr="007D35F6" w:rsidRDefault="007D35F6" w:rsidP="007D35F6">
            <w:pPr>
              <w:spacing w:before="0" w:after="0" w:line="240" w:lineRule="auto"/>
              <w:rPr>
                <w:rFonts w:ascii="Arial" w:hAnsi="Arial" w:cs="Arial"/>
                <w:color w:val="000000"/>
                <w:sz w:val="16"/>
                <w:szCs w:val="16"/>
                <w:lang w:eastAsia="ko-KR"/>
              </w:rPr>
            </w:pPr>
            <w:r w:rsidRPr="007D35F6">
              <w:rPr>
                <w:rFonts w:ascii="Arial" w:hAnsi="Arial" w:cs="Arial"/>
                <w:color w:val="000000"/>
                <w:sz w:val="16"/>
                <w:szCs w:val="16"/>
                <w:lang w:eastAsia="ko-KR"/>
              </w:rPr>
              <w:t> </w:t>
            </w:r>
          </w:p>
        </w:tc>
        <w:tc>
          <w:tcPr>
            <w:tcW w:w="937" w:type="dxa"/>
            <w:tcBorders>
              <w:top w:val="nil"/>
              <w:left w:val="nil"/>
              <w:bottom w:val="nil"/>
              <w:right w:val="nil"/>
            </w:tcBorders>
            <w:shd w:val="clear" w:color="000000" w:fill="E6E6E6"/>
            <w:noWrap/>
            <w:vAlign w:val="center"/>
            <w:hideMark/>
          </w:tcPr>
          <w:p w14:paraId="657A0A86" w14:textId="77777777" w:rsidR="007D35F6" w:rsidRPr="007D35F6" w:rsidRDefault="007D35F6" w:rsidP="007D35F6">
            <w:pPr>
              <w:spacing w:before="0" w:after="0" w:line="240" w:lineRule="auto"/>
              <w:rPr>
                <w:rFonts w:ascii="Arial" w:hAnsi="Arial" w:cs="Arial"/>
                <w:color w:val="000000"/>
                <w:sz w:val="16"/>
                <w:szCs w:val="16"/>
                <w:lang w:eastAsia="ko-KR"/>
              </w:rPr>
            </w:pPr>
            <w:r w:rsidRPr="007D35F6">
              <w:rPr>
                <w:rFonts w:ascii="Arial" w:hAnsi="Arial" w:cs="Arial"/>
                <w:color w:val="000000"/>
                <w:sz w:val="16"/>
                <w:szCs w:val="16"/>
                <w:lang w:eastAsia="ko-KR"/>
              </w:rPr>
              <w:t> </w:t>
            </w:r>
          </w:p>
        </w:tc>
      </w:tr>
      <w:tr w:rsidR="007D35F6" w:rsidRPr="007D35F6" w14:paraId="5FB68D2C" w14:textId="77777777" w:rsidTr="001B75F8">
        <w:trPr>
          <w:trHeight w:val="1861"/>
        </w:trPr>
        <w:tc>
          <w:tcPr>
            <w:tcW w:w="2816" w:type="dxa"/>
            <w:tcBorders>
              <w:top w:val="nil"/>
              <w:left w:val="nil"/>
              <w:bottom w:val="nil"/>
              <w:right w:val="nil"/>
            </w:tcBorders>
            <w:vAlign w:val="center"/>
            <w:hideMark/>
          </w:tcPr>
          <w:p w14:paraId="1AE61335" w14:textId="4B8F6C33" w:rsidR="007D35F6" w:rsidRPr="007D35F6" w:rsidRDefault="007D35F6" w:rsidP="001B75F8">
            <w:pPr>
              <w:spacing w:before="0" w:after="0" w:line="240" w:lineRule="auto"/>
              <w:ind w:left="113"/>
              <w:rPr>
                <w:rFonts w:ascii="Arial" w:hAnsi="Arial" w:cs="Arial"/>
                <w:color w:val="000000"/>
                <w:sz w:val="16"/>
                <w:szCs w:val="16"/>
                <w:lang w:eastAsia="ko-KR"/>
              </w:rPr>
            </w:pPr>
            <w:r w:rsidRPr="007D35F6">
              <w:rPr>
                <w:rFonts w:ascii="Arial" w:hAnsi="Arial" w:cs="Arial"/>
                <w:color w:val="000000"/>
                <w:sz w:val="16"/>
                <w:szCs w:val="16"/>
                <w:lang w:eastAsia="ko-KR"/>
              </w:rPr>
              <w:t>Outcome 1 - Improved early learning, schooling, student educational outcomes and transitions to and from school through access to quality early childhood education and care, support, parent engagement, quality teaching and learning environments</w:t>
            </w:r>
          </w:p>
        </w:tc>
        <w:tc>
          <w:tcPr>
            <w:tcW w:w="917" w:type="dxa"/>
            <w:tcBorders>
              <w:top w:val="nil"/>
              <w:left w:val="nil"/>
              <w:bottom w:val="nil"/>
              <w:right w:val="nil"/>
            </w:tcBorders>
            <w:noWrap/>
            <w:vAlign w:val="center"/>
            <w:hideMark/>
          </w:tcPr>
          <w:p w14:paraId="077B9EEA" w14:textId="77777777" w:rsidR="007D35F6" w:rsidRPr="007D35F6" w:rsidRDefault="007D35F6" w:rsidP="007D35F6">
            <w:pPr>
              <w:spacing w:before="0" w:after="0" w:line="240" w:lineRule="auto"/>
              <w:jc w:val="right"/>
              <w:rPr>
                <w:rFonts w:ascii="Arial" w:hAnsi="Arial" w:cs="Arial"/>
                <w:color w:val="000000"/>
                <w:sz w:val="16"/>
                <w:szCs w:val="16"/>
                <w:lang w:eastAsia="ko-KR"/>
              </w:rPr>
            </w:pPr>
            <w:r w:rsidRPr="007D35F6">
              <w:rPr>
                <w:rFonts w:ascii="Arial" w:hAnsi="Arial" w:cs="Arial"/>
                <w:color w:val="000000"/>
                <w:sz w:val="16"/>
                <w:szCs w:val="16"/>
                <w:lang w:eastAsia="ko-KR"/>
              </w:rPr>
              <w:t xml:space="preserve">251,922 </w:t>
            </w:r>
          </w:p>
        </w:tc>
        <w:tc>
          <w:tcPr>
            <w:tcW w:w="916" w:type="dxa"/>
            <w:tcBorders>
              <w:top w:val="nil"/>
              <w:left w:val="nil"/>
              <w:bottom w:val="nil"/>
              <w:right w:val="nil"/>
            </w:tcBorders>
            <w:noWrap/>
            <w:vAlign w:val="center"/>
            <w:hideMark/>
          </w:tcPr>
          <w:p w14:paraId="2C8C3580" w14:textId="77777777" w:rsidR="007D35F6" w:rsidRPr="007D35F6" w:rsidRDefault="007D35F6" w:rsidP="007D35F6">
            <w:pPr>
              <w:spacing w:before="0" w:after="0" w:line="240" w:lineRule="auto"/>
              <w:jc w:val="right"/>
              <w:rPr>
                <w:rFonts w:ascii="Arial" w:hAnsi="Arial" w:cs="Arial"/>
                <w:color w:val="000000"/>
                <w:sz w:val="16"/>
                <w:szCs w:val="16"/>
                <w:lang w:eastAsia="ko-KR"/>
              </w:rPr>
            </w:pPr>
            <w:r w:rsidRPr="007D35F6">
              <w:rPr>
                <w:rFonts w:ascii="Arial" w:hAnsi="Arial" w:cs="Arial"/>
                <w:color w:val="000000"/>
                <w:sz w:val="16"/>
                <w:szCs w:val="16"/>
                <w:lang w:eastAsia="ko-KR"/>
              </w:rPr>
              <w:t xml:space="preserve">266,514 </w:t>
            </w:r>
          </w:p>
        </w:tc>
        <w:tc>
          <w:tcPr>
            <w:tcW w:w="916" w:type="dxa"/>
            <w:tcBorders>
              <w:top w:val="nil"/>
              <w:left w:val="nil"/>
              <w:bottom w:val="nil"/>
              <w:right w:val="nil"/>
            </w:tcBorders>
            <w:noWrap/>
            <w:vAlign w:val="center"/>
            <w:hideMark/>
          </w:tcPr>
          <w:p w14:paraId="19ED35B6" w14:textId="77777777" w:rsidR="007D35F6" w:rsidRPr="007D35F6" w:rsidRDefault="007D35F6" w:rsidP="007D35F6">
            <w:pPr>
              <w:spacing w:before="0" w:after="0" w:line="240" w:lineRule="auto"/>
              <w:jc w:val="right"/>
              <w:rPr>
                <w:rFonts w:ascii="Arial" w:hAnsi="Arial" w:cs="Arial"/>
                <w:color w:val="000000"/>
                <w:sz w:val="16"/>
                <w:szCs w:val="16"/>
                <w:lang w:eastAsia="ko-KR"/>
              </w:rPr>
            </w:pPr>
            <w:r w:rsidRPr="007D35F6">
              <w:rPr>
                <w:rFonts w:ascii="Arial" w:hAnsi="Arial" w:cs="Arial"/>
                <w:color w:val="000000"/>
                <w:sz w:val="16"/>
                <w:szCs w:val="16"/>
                <w:lang w:eastAsia="ko-KR"/>
              </w:rPr>
              <w:t xml:space="preserve">267,048 </w:t>
            </w:r>
          </w:p>
        </w:tc>
        <w:tc>
          <w:tcPr>
            <w:tcW w:w="919" w:type="dxa"/>
            <w:tcBorders>
              <w:top w:val="nil"/>
              <w:left w:val="nil"/>
              <w:bottom w:val="nil"/>
              <w:right w:val="nil"/>
            </w:tcBorders>
            <w:shd w:val="clear" w:color="000000" w:fill="E6E6E6"/>
            <w:noWrap/>
            <w:vAlign w:val="center"/>
            <w:hideMark/>
          </w:tcPr>
          <w:p w14:paraId="3C324229" w14:textId="77777777" w:rsidR="007D35F6" w:rsidRPr="007D35F6" w:rsidRDefault="007D35F6" w:rsidP="007D35F6">
            <w:pPr>
              <w:spacing w:before="0" w:after="0" w:line="240" w:lineRule="auto"/>
              <w:jc w:val="right"/>
              <w:rPr>
                <w:rFonts w:ascii="Arial" w:hAnsi="Arial" w:cs="Arial"/>
                <w:color w:val="000000"/>
                <w:sz w:val="16"/>
                <w:szCs w:val="16"/>
                <w:lang w:eastAsia="ko-KR"/>
              </w:rPr>
            </w:pPr>
            <w:r w:rsidRPr="007D35F6">
              <w:rPr>
                <w:rFonts w:ascii="Arial" w:hAnsi="Arial" w:cs="Arial"/>
                <w:color w:val="000000"/>
                <w:sz w:val="16"/>
                <w:szCs w:val="16"/>
                <w:lang w:eastAsia="ko-KR"/>
              </w:rPr>
              <w:t xml:space="preserve">534 </w:t>
            </w:r>
          </w:p>
        </w:tc>
        <w:tc>
          <w:tcPr>
            <w:tcW w:w="937" w:type="dxa"/>
            <w:tcBorders>
              <w:top w:val="nil"/>
              <w:left w:val="nil"/>
              <w:bottom w:val="nil"/>
              <w:right w:val="nil"/>
            </w:tcBorders>
            <w:shd w:val="clear" w:color="000000" w:fill="E6E6E6"/>
            <w:noWrap/>
            <w:vAlign w:val="center"/>
            <w:hideMark/>
          </w:tcPr>
          <w:p w14:paraId="6F20FDD3" w14:textId="77777777" w:rsidR="007D35F6" w:rsidRPr="007D35F6" w:rsidRDefault="007D35F6" w:rsidP="007D35F6">
            <w:pPr>
              <w:spacing w:before="0" w:after="0" w:line="240" w:lineRule="auto"/>
              <w:jc w:val="right"/>
              <w:rPr>
                <w:rFonts w:ascii="Arial" w:hAnsi="Arial" w:cs="Arial"/>
                <w:color w:val="000000"/>
                <w:sz w:val="16"/>
                <w:szCs w:val="16"/>
                <w:lang w:eastAsia="ko-KR"/>
              </w:rPr>
            </w:pPr>
            <w:r w:rsidRPr="007D35F6">
              <w:rPr>
                <w:rFonts w:ascii="Arial" w:hAnsi="Arial" w:cs="Arial"/>
                <w:color w:val="000000"/>
                <w:sz w:val="16"/>
                <w:szCs w:val="16"/>
                <w:lang w:eastAsia="ko-KR"/>
              </w:rPr>
              <w:t xml:space="preserve">- </w:t>
            </w:r>
          </w:p>
        </w:tc>
      </w:tr>
      <w:tr w:rsidR="007D35F6" w:rsidRPr="007D35F6" w14:paraId="60667329" w14:textId="77777777" w:rsidTr="005945EA">
        <w:trPr>
          <w:trHeight w:val="1350"/>
        </w:trPr>
        <w:tc>
          <w:tcPr>
            <w:tcW w:w="2816" w:type="dxa"/>
            <w:tcBorders>
              <w:top w:val="nil"/>
              <w:left w:val="nil"/>
              <w:bottom w:val="nil"/>
              <w:right w:val="nil"/>
            </w:tcBorders>
            <w:vAlign w:val="center"/>
            <w:hideMark/>
          </w:tcPr>
          <w:p w14:paraId="7952C532" w14:textId="1E7C5B28" w:rsidR="007D35F6" w:rsidRPr="007D35F6" w:rsidRDefault="007D35F6" w:rsidP="001B75F8">
            <w:pPr>
              <w:spacing w:before="0" w:after="0" w:line="240" w:lineRule="auto"/>
              <w:ind w:left="113"/>
              <w:rPr>
                <w:rFonts w:ascii="Arial" w:hAnsi="Arial" w:cs="Arial"/>
                <w:color w:val="000000"/>
                <w:sz w:val="16"/>
                <w:szCs w:val="16"/>
                <w:lang w:eastAsia="ko-KR"/>
              </w:rPr>
            </w:pPr>
            <w:r w:rsidRPr="007D35F6">
              <w:rPr>
                <w:rFonts w:ascii="Arial" w:hAnsi="Arial" w:cs="Arial"/>
                <w:color w:val="000000"/>
                <w:sz w:val="16"/>
                <w:szCs w:val="16"/>
                <w:lang w:eastAsia="ko-KR"/>
              </w:rPr>
              <w:t>Outcome 2 - Promote growth in economic productivity and social wellbeing through access to quality higher education, international education, and international quality research</w:t>
            </w:r>
          </w:p>
        </w:tc>
        <w:tc>
          <w:tcPr>
            <w:tcW w:w="917" w:type="dxa"/>
            <w:tcBorders>
              <w:top w:val="nil"/>
              <w:left w:val="nil"/>
              <w:bottom w:val="single" w:sz="4" w:space="0" w:color="auto"/>
              <w:right w:val="nil"/>
            </w:tcBorders>
            <w:noWrap/>
            <w:vAlign w:val="center"/>
            <w:hideMark/>
          </w:tcPr>
          <w:p w14:paraId="776404CC" w14:textId="77777777" w:rsidR="007D35F6" w:rsidRPr="007D35F6" w:rsidRDefault="007D35F6" w:rsidP="007D35F6">
            <w:pPr>
              <w:spacing w:before="0" w:after="0" w:line="240" w:lineRule="auto"/>
              <w:jc w:val="right"/>
              <w:rPr>
                <w:rFonts w:ascii="Arial" w:hAnsi="Arial" w:cs="Arial"/>
                <w:color w:val="000000"/>
                <w:sz w:val="16"/>
                <w:szCs w:val="16"/>
                <w:lang w:eastAsia="ko-KR"/>
              </w:rPr>
            </w:pPr>
            <w:r w:rsidRPr="007D35F6">
              <w:rPr>
                <w:rFonts w:ascii="Arial" w:hAnsi="Arial" w:cs="Arial"/>
                <w:color w:val="000000"/>
                <w:sz w:val="16"/>
                <w:szCs w:val="16"/>
                <w:lang w:eastAsia="ko-KR"/>
              </w:rPr>
              <w:t xml:space="preserve">158,411 </w:t>
            </w:r>
          </w:p>
        </w:tc>
        <w:tc>
          <w:tcPr>
            <w:tcW w:w="916" w:type="dxa"/>
            <w:tcBorders>
              <w:top w:val="nil"/>
              <w:left w:val="nil"/>
              <w:bottom w:val="single" w:sz="4" w:space="0" w:color="auto"/>
              <w:right w:val="nil"/>
            </w:tcBorders>
            <w:noWrap/>
            <w:vAlign w:val="center"/>
            <w:hideMark/>
          </w:tcPr>
          <w:p w14:paraId="53190D34" w14:textId="77777777" w:rsidR="007D35F6" w:rsidRPr="007D35F6" w:rsidRDefault="007D35F6" w:rsidP="007D35F6">
            <w:pPr>
              <w:spacing w:before="0" w:after="0" w:line="240" w:lineRule="auto"/>
              <w:jc w:val="right"/>
              <w:rPr>
                <w:rFonts w:ascii="Arial" w:hAnsi="Arial" w:cs="Arial"/>
                <w:color w:val="000000"/>
                <w:sz w:val="16"/>
                <w:szCs w:val="16"/>
                <w:lang w:eastAsia="ko-KR"/>
              </w:rPr>
            </w:pPr>
            <w:r w:rsidRPr="007D35F6">
              <w:rPr>
                <w:rFonts w:ascii="Arial" w:hAnsi="Arial" w:cs="Arial"/>
                <w:color w:val="000000"/>
                <w:sz w:val="16"/>
                <w:szCs w:val="16"/>
                <w:lang w:eastAsia="ko-KR"/>
              </w:rPr>
              <w:t xml:space="preserve">169,282 </w:t>
            </w:r>
          </w:p>
        </w:tc>
        <w:tc>
          <w:tcPr>
            <w:tcW w:w="916" w:type="dxa"/>
            <w:tcBorders>
              <w:top w:val="nil"/>
              <w:left w:val="nil"/>
              <w:bottom w:val="single" w:sz="4" w:space="0" w:color="auto"/>
              <w:right w:val="nil"/>
            </w:tcBorders>
            <w:noWrap/>
            <w:vAlign w:val="center"/>
            <w:hideMark/>
          </w:tcPr>
          <w:p w14:paraId="031C70EA" w14:textId="77777777" w:rsidR="007D35F6" w:rsidRPr="007D35F6" w:rsidRDefault="007D35F6" w:rsidP="007D35F6">
            <w:pPr>
              <w:spacing w:before="0" w:after="0" w:line="240" w:lineRule="auto"/>
              <w:jc w:val="right"/>
              <w:rPr>
                <w:rFonts w:ascii="Arial" w:hAnsi="Arial" w:cs="Arial"/>
                <w:color w:val="000000"/>
                <w:sz w:val="16"/>
                <w:szCs w:val="16"/>
                <w:lang w:eastAsia="ko-KR"/>
              </w:rPr>
            </w:pPr>
            <w:r w:rsidRPr="007D35F6">
              <w:rPr>
                <w:rFonts w:ascii="Arial" w:hAnsi="Arial" w:cs="Arial"/>
                <w:color w:val="000000"/>
                <w:sz w:val="16"/>
                <w:szCs w:val="16"/>
                <w:lang w:eastAsia="ko-KR"/>
              </w:rPr>
              <w:t xml:space="preserve">169,282 </w:t>
            </w:r>
          </w:p>
        </w:tc>
        <w:tc>
          <w:tcPr>
            <w:tcW w:w="919" w:type="dxa"/>
            <w:tcBorders>
              <w:top w:val="nil"/>
              <w:left w:val="nil"/>
              <w:bottom w:val="single" w:sz="4" w:space="0" w:color="auto"/>
              <w:right w:val="nil"/>
            </w:tcBorders>
            <w:shd w:val="clear" w:color="000000" w:fill="E6E6E6"/>
            <w:noWrap/>
            <w:vAlign w:val="center"/>
            <w:hideMark/>
          </w:tcPr>
          <w:p w14:paraId="75247F7F" w14:textId="77777777" w:rsidR="007D35F6" w:rsidRPr="007D35F6" w:rsidRDefault="007D35F6" w:rsidP="007D35F6">
            <w:pPr>
              <w:spacing w:before="0" w:after="0" w:line="240" w:lineRule="auto"/>
              <w:jc w:val="right"/>
              <w:rPr>
                <w:rFonts w:ascii="Arial" w:hAnsi="Arial" w:cs="Arial"/>
                <w:color w:val="000000"/>
                <w:sz w:val="16"/>
                <w:szCs w:val="16"/>
                <w:lang w:eastAsia="ko-KR"/>
              </w:rPr>
            </w:pPr>
            <w:r w:rsidRPr="007D35F6">
              <w:rPr>
                <w:rFonts w:ascii="Arial" w:hAnsi="Arial" w:cs="Arial"/>
                <w:color w:val="000000"/>
                <w:sz w:val="16"/>
                <w:szCs w:val="16"/>
                <w:lang w:eastAsia="ko-KR"/>
              </w:rPr>
              <w:t xml:space="preserve">- </w:t>
            </w:r>
          </w:p>
        </w:tc>
        <w:tc>
          <w:tcPr>
            <w:tcW w:w="937" w:type="dxa"/>
            <w:tcBorders>
              <w:top w:val="nil"/>
              <w:left w:val="nil"/>
              <w:bottom w:val="single" w:sz="4" w:space="0" w:color="auto"/>
              <w:right w:val="nil"/>
            </w:tcBorders>
            <w:shd w:val="clear" w:color="000000" w:fill="E6E6E6"/>
            <w:noWrap/>
            <w:vAlign w:val="center"/>
            <w:hideMark/>
          </w:tcPr>
          <w:p w14:paraId="143C17B7" w14:textId="77777777" w:rsidR="007D35F6" w:rsidRPr="007D35F6" w:rsidRDefault="007D35F6" w:rsidP="007D35F6">
            <w:pPr>
              <w:spacing w:before="0" w:after="0" w:line="240" w:lineRule="auto"/>
              <w:jc w:val="right"/>
              <w:rPr>
                <w:rFonts w:ascii="Arial" w:hAnsi="Arial" w:cs="Arial"/>
                <w:color w:val="000000"/>
                <w:sz w:val="16"/>
                <w:szCs w:val="16"/>
                <w:lang w:eastAsia="ko-KR"/>
              </w:rPr>
            </w:pPr>
            <w:r w:rsidRPr="007D35F6">
              <w:rPr>
                <w:rFonts w:ascii="Arial" w:hAnsi="Arial" w:cs="Arial"/>
                <w:color w:val="000000"/>
                <w:sz w:val="16"/>
                <w:szCs w:val="16"/>
                <w:lang w:eastAsia="ko-KR"/>
              </w:rPr>
              <w:t xml:space="preserve">- </w:t>
            </w:r>
          </w:p>
        </w:tc>
      </w:tr>
      <w:tr w:rsidR="007D35F6" w:rsidRPr="007D35F6" w14:paraId="1F4B8D92" w14:textId="77777777" w:rsidTr="005945EA">
        <w:trPr>
          <w:trHeight w:val="225"/>
        </w:trPr>
        <w:tc>
          <w:tcPr>
            <w:tcW w:w="2816" w:type="dxa"/>
            <w:tcBorders>
              <w:top w:val="nil"/>
              <w:left w:val="nil"/>
              <w:bottom w:val="single" w:sz="4" w:space="0" w:color="000000"/>
              <w:right w:val="nil"/>
            </w:tcBorders>
            <w:noWrap/>
            <w:vAlign w:val="center"/>
            <w:hideMark/>
          </w:tcPr>
          <w:p w14:paraId="0AAC7589" w14:textId="5BDDAD03" w:rsidR="007D35F6" w:rsidRPr="007D35F6" w:rsidRDefault="007D35F6" w:rsidP="007D35F6">
            <w:pPr>
              <w:spacing w:before="0" w:after="0" w:line="240" w:lineRule="auto"/>
              <w:rPr>
                <w:rFonts w:ascii="Arial" w:hAnsi="Arial" w:cs="Arial"/>
                <w:b/>
                <w:bCs/>
                <w:color w:val="000000"/>
                <w:sz w:val="16"/>
                <w:szCs w:val="16"/>
                <w:lang w:eastAsia="ko-KR"/>
              </w:rPr>
            </w:pPr>
            <w:r w:rsidRPr="007D35F6">
              <w:rPr>
                <w:rFonts w:ascii="Arial" w:hAnsi="Arial" w:cs="Arial"/>
                <w:b/>
                <w:bCs/>
                <w:color w:val="000000"/>
                <w:sz w:val="16"/>
                <w:szCs w:val="16"/>
                <w:lang w:eastAsia="ko-KR"/>
              </w:rPr>
              <w:t>Total departmental</w:t>
            </w:r>
          </w:p>
        </w:tc>
        <w:tc>
          <w:tcPr>
            <w:tcW w:w="917" w:type="dxa"/>
            <w:tcBorders>
              <w:top w:val="single" w:sz="4" w:space="0" w:color="auto"/>
              <w:left w:val="nil"/>
              <w:bottom w:val="single" w:sz="4" w:space="0" w:color="000000"/>
              <w:right w:val="nil"/>
            </w:tcBorders>
            <w:noWrap/>
            <w:vAlign w:val="bottom"/>
            <w:hideMark/>
          </w:tcPr>
          <w:p w14:paraId="1525C4DD" w14:textId="77777777" w:rsidR="007D35F6" w:rsidRPr="007D35F6" w:rsidRDefault="007D35F6" w:rsidP="007D35F6">
            <w:pPr>
              <w:spacing w:before="0" w:after="0" w:line="240" w:lineRule="auto"/>
              <w:jc w:val="right"/>
              <w:rPr>
                <w:rFonts w:ascii="Arial" w:hAnsi="Arial" w:cs="Arial"/>
                <w:b/>
                <w:bCs/>
                <w:color w:val="000000"/>
                <w:sz w:val="16"/>
                <w:szCs w:val="16"/>
                <w:lang w:eastAsia="ko-KR"/>
              </w:rPr>
            </w:pPr>
            <w:r w:rsidRPr="007D35F6">
              <w:rPr>
                <w:rFonts w:ascii="Arial" w:hAnsi="Arial" w:cs="Arial"/>
                <w:b/>
                <w:bCs/>
                <w:color w:val="000000"/>
                <w:sz w:val="16"/>
                <w:szCs w:val="16"/>
                <w:lang w:eastAsia="ko-KR"/>
              </w:rPr>
              <w:t xml:space="preserve">410,333 </w:t>
            </w:r>
          </w:p>
        </w:tc>
        <w:tc>
          <w:tcPr>
            <w:tcW w:w="916" w:type="dxa"/>
            <w:tcBorders>
              <w:top w:val="single" w:sz="4" w:space="0" w:color="auto"/>
              <w:left w:val="nil"/>
              <w:bottom w:val="single" w:sz="4" w:space="0" w:color="000000"/>
              <w:right w:val="nil"/>
            </w:tcBorders>
            <w:noWrap/>
            <w:vAlign w:val="bottom"/>
            <w:hideMark/>
          </w:tcPr>
          <w:p w14:paraId="64FE1FAF" w14:textId="77777777" w:rsidR="007D35F6" w:rsidRPr="007D35F6" w:rsidRDefault="007D35F6" w:rsidP="007D35F6">
            <w:pPr>
              <w:spacing w:before="0" w:after="0" w:line="240" w:lineRule="auto"/>
              <w:jc w:val="right"/>
              <w:rPr>
                <w:rFonts w:ascii="Arial" w:hAnsi="Arial" w:cs="Arial"/>
                <w:b/>
                <w:bCs/>
                <w:color w:val="000000"/>
                <w:sz w:val="16"/>
                <w:szCs w:val="16"/>
                <w:lang w:eastAsia="ko-KR"/>
              </w:rPr>
            </w:pPr>
            <w:r w:rsidRPr="007D35F6">
              <w:rPr>
                <w:rFonts w:ascii="Arial" w:hAnsi="Arial" w:cs="Arial"/>
                <w:b/>
                <w:bCs/>
                <w:color w:val="000000"/>
                <w:sz w:val="16"/>
                <w:szCs w:val="16"/>
                <w:lang w:eastAsia="ko-KR"/>
              </w:rPr>
              <w:t xml:space="preserve">435,796 </w:t>
            </w:r>
          </w:p>
        </w:tc>
        <w:tc>
          <w:tcPr>
            <w:tcW w:w="916" w:type="dxa"/>
            <w:tcBorders>
              <w:top w:val="single" w:sz="4" w:space="0" w:color="auto"/>
              <w:left w:val="nil"/>
              <w:bottom w:val="single" w:sz="4" w:space="0" w:color="000000"/>
              <w:right w:val="nil"/>
            </w:tcBorders>
            <w:noWrap/>
            <w:vAlign w:val="bottom"/>
            <w:hideMark/>
          </w:tcPr>
          <w:p w14:paraId="04126EC5" w14:textId="77777777" w:rsidR="007D35F6" w:rsidRPr="007D35F6" w:rsidRDefault="007D35F6" w:rsidP="007D35F6">
            <w:pPr>
              <w:spacing w:before="0" w:after="0" w:line="240" w:lineRule="auto"/>
              <w:jc w:val="right"/>
              <w:rPr>
                <w:rFonts w:ascii="Arial" w:hAnsi="Arial" w:cs="Arial"/>
                <w:b/>
                <w:bCs/>
                <w:color w:val="000000"/>
                <w:sz w:val="16"/>
                <w:szCs w:val="16"/>
                <w:lang w:eastAsia="ko-KR"/>
              </w:rPr>
            </w:pPr>
            <w:r w:rsidRPr="007D35F6">
              <w:rPr>
                <w:rFonts w:ascii="Arial" w:hAnsi="Arial" w:cs="Arial"/>
                <w:b/>
                <w:bCs/>
                <w:color w:val="000000"/>
                <w:sz w:val="16"/>
                <w:szCs w:val="16"/>
                <w:lang w:eastAsia="ko-KR"/>
              </w:rPr>
              <w:t xml:space="preserve">436,330 </w:t>
            </w:r>
          </w:p>
        </w:tc>
        <w:tc>
          <w:tcPr>
            <w:tcW w:w="919" w:type="dxa"/>
            <w:tcBorders>
              <w:top w:val="single" w:sz="4" w:space="0" w:color="auto"/>
              <w:left w:val="nil"/>
              <w:bottom w:val="single" w:sz="4" w:space="0" w:color="000000"/>
              <w:right w:val="nil"/>
            </w:tcBorders>
            <w:shd w:val="clear" w:color="000000" w:fill="E6E6E6"/>
            <w:noWrap/>
            <w:vAlign w:val="bottom"/>
            <w:hideMark/>
          </w:tcPr>
          <w:p w14:paraId="52302826" w14:textId="77777777" w:rsidR="007D35F6" w:rsidRPr="007D35F6" w:rsidRDefault="007D35F6" w:rsidP="007D35F6">
            <w:pPr>
              <w:spacing w:before="0" w:after="0" w:line="240" w:lineRule="auto"/>
              <w:jc w:val="right"/>
              <w:rPr>
                <w:rFonts w:ascii="Arial" w:hAnsi="Arial" w:cs="Arial"/>
                <w:b/>
                <w:bCs/>
                <w:color w:val="000000"/>
                <w:sz w:val="16"/>
                <w:szCs w:val="16"/>
                <w:lang w:eastAsia="ko-KR"/>
              </w:rPr>
            </w:pPr>
            <w:r w:rsidRPr="007D35F6">
              <w:rPr>
                <w:rFonts w:ascii="Arial" w:hAnsi="Arial" w:cs="Arial"/>
                <w:b/>
                <w:bCs/>
                <w:color w:val="000000"/>
                <w:sz w:val="16"/>
                <w:szCs w:val="16"/>
                <w:lang w:eastAsia="ko-KR"/>
              </w:rPr>
              <w:t xml:space="preserve">534 </w:t>
            </w:r>
          </w:p>
        </w:tc>
        <w:tc>
          <w:tcPr>
            <w:tcW w:w="937" w:type="dxa"/>
            <w:tcBorders>
              <w:top w:val="single" w:sz="4" w:space="0" w:color="auto"/>
              <w:left w:val="nil"/>
              <w:bottom w:val="single" w:sz="4" w:space="0" w:color="000000"/>
              <w:right w:val="nil"/>
            </w:tcBorders>
            <w:shd w:val="clear" w:color="000000" w:fill="E6E6E6"/>
            <w:noWrap/>
            <w:vAlign w:val="bottom"/>
            <w:hideMark/>
          </w:tcPr>
          <w:p w14:paraId="1C811692" w14:textId="77777777" w:rsidR="007D35F6" w:rsidRPr="007D35F6" w:rsidRDefault="007D35F6" w:rsidP="007D35F6">
            <w:pPr>
              <w:spacing w:before="0" w:after="0" w:line="240" w:lineRule="auto"/>
              <w:jc w:val="right"/>
              <w:rPr>
                <w:rFonts w:ascii="Arial" w:hAnsi="Arial" w:cs="Arial"/>
                <w:b/>
                <w:bCs/>
                <w:color w:val="000000"/>
                <w:sz w:val="16"/>
                <w:szCs w:val="16"/>
                <w:lang w:eastAsia="ko-KR"/>
              </w:rPr>
            </w:pPr>
            <w:r w:rsidRPr="007D35F6">
              <w:rPr>
                <w:rFonts w:ascii="Arial" w:hAnsi="Arial" w:cs="Arial"/>
                <w:b/>
                <w:bCs/>
                <w:color w:val="000000"/>
                <w:sz w:val="16"/>
                <w:szCs w:val="16"/>
                <w:lang w:eastAsia="ko-KR"/>
              </w:rPr>
              <w:t xml:space="preserve">- </w:t>
            </w:r>
          </w:p>
        </w:tc>
      </w:tr>
    </w:tbl>
    <w:p w14:paraId="6A4E51FF" w14:textId="77777777" w:rsidR="00676A92" w:rsidRDefault="00676A92" w:rsidP="00220F9F">
      <w:pPr>
        <w:pStyle w:val="ExampleText"/>
      </w:pPr>
    </w:p>
    <w:p w14:paraId="6CB72373" w14:textId="285DDEE9" w:rsidR="00D41131" w:rsidRDefault="00D41131" w:rsidP="00D41131">
      <w:pPr>
        <w:pStyle w:val="TableHeading"/>
        <w:rPr>
          <w:lang w:val="en-GB"/>
        </w:rPr>
      </w:pPr>
      <w:r>
        <w:rPr>
          <w:lang w:val="en-GB"/>
        </w:rPr>
        <w:t>Table 1.</w:t>
      </w:r>
      <w:r w:rsidR="00347505">
        <w:rPr>
          <w:lang w:val="en-GB"/>
        </w:rPr>
        <w:t>4</w:t>
      </w:r>
      <w:r>
        <w:rPr>
          <w:lang w:val="en-GB"/>
        </w:rPr>
        <w:t xml:space="preserve">: Appropriation Bill (No. </w:t>
      </w:r>
      <w:r w:rsidR="00347505">
        <w:rPr>
          <w:lang w:val="en-GB"/>
        </w:rPr>
        <w:t>6</w:t>
      </w:r>
      <w:r>
        <w:rPr>
          <w:lang w:val="en-GB"/>
        </w:rPr>
        <w:t>) 2025-2026</w:t>
      </w:r>
    </w:p>
    <w:p w14:paraId="2D736EA4" w14:textId="3090908B" w:rsidR="00400A72" w:rsidRDefault="006A274C" w:rsidP="006B57F1">
      <w:pPr>
        <w:tabs>
          <w:tab w:val="left" w:pos="2552"/>
        </w:tabs>
      </w:pPr>
      <w:r>
        <w:t xml:space="preserve">There is no Appropriation Bill (No. 6) for the </w:t>
      </w:r>
      <w:r w:rsidR="00A933CD">
        <w:t>Department of Education</w:t>
      </w:r>
      <w:r>
        <w:t xml:space="preserve">. </w:t>
      </w:r>
    </w:p>
    <w:p w14:paraId="4035AA8F" w14:textId="77777777" w:rsidR="00B85A9C" w:rsidRDefault="00033A67">
      <w:pPr>
        <w:spacing w:before="0" w:after="0" w:line="240" w:lineRule="auto"/>
        <w:sectPr w:rsidR="00B85A9C" w:rsidSect="00263668">
          <w:footerReference w:type="even" r:id="rId34"/>
          <w:footerReference w:type="default" r:id="rId35"/>
          <w:headerReference w:type="first" r:id="rId36"/>
          <w:footerReference w:type="first" r:id="rId37"/>
          <w:type w:val="oddPage"/>
          <w:pgSz w:w="11907" w:h="16840" w:code="9"/>
          <w:pgMar w:top="2835" w:right="2098" w:bottom="2466" w:left="2098" w:header="1814" w:footer="1814" w:gutter="0"/>
          <w:pgNumType w:start="1"/>
          <w:cols w:space="720"/>
          <w:titlePg/>
        </w:sectPr>
      </w:pPr>
      <w:r>
        <w:br w:type="page"/>
      </w:r>
    </w:p>
    <w:p w14:paraId="35D13B44" w14:textId="7DB1EA38" w:rsidR="00033A67" w:rsidRDefault="00033A67">
      <w:pPr>
        <w:spacing w:before="0" w:after="0" w:line="240" w:lineRule="auto"/>
      </w:pPr>
    </w:p>
    <w:p w14:paraId="2C8E021B" w14:textId="197118C1" w:rsidR="004F63DA" w:rsidRPr="007B4A18" w:rsidRDefault="00DF49A4" w:rsidP="0003321A">
      <w:pPr>
        <w:pStyle w:val="Heading1noTOC"/>
      </w:pPr>
      <w:bookmarkStart w:id="126" w:name="_Toc228867800"/>
      <w:r>
        <w:t>Australian Research Council</w:t>
      </w:r>
      <w:bookmarkEnd w:id="126"/>
      <w:r>
        <w:t xml:space="preserve"> </w:t>
      </w:r>
    </w:p>
    <w:p w14:paraId="14258B5E" w14:textId="5A02E86C" w:rsidR="00DF49A4" w:rsidRDefault="004F63DA">
      <w:pPr>
        <w:pStyle w:val="TOC3"/>
        <w:rPr>
          <w:rFonts w:asciiTheme="minorHAnsi" w:eastAsiaTheme="minorEastAsia" w:hAnsiTheme="minorHAnsi" w:cstheme="minorBidi"/>
          <w:noProof/>
          <w:kern w:val="2"/>
          <w:sz w:val="24"/>
          <w:szCs w:val="24"/>
          <w:lang w:eastAsia="ko-KR"/>
          <w14:ligatures w14:val="standardContextual"/>
        </w:rPr>
      </w:pPr>
      <w:r>
        <w:fldChar w:fldCharType="begin"/>
      </w:r>
      <w:r>
        <w:instrText xml:space="preserve"> TOC \h \z \t "Heading 2,3,Heading 3,4" </w:instrText>
      </w:r>
      <w:r>
        <w:fldChar w:fldCharType="separate"/>
      </w:r>
      <w:hyperlink w:anchor="_Toc227756999" w:history="1">
        <w:r w:rsidR="00DF49A4" w:rsidRPr="009B60E3">
          <w:rPr>
            <w:rStyle w:val="Hyperlink"/>
            <w:noProof/>
          </w:rPr>
          <w:t>Overview of additional appropriations</w:t>
        </w:r>
        <w:r w:rsidR="00DF49A4">
          <w:rPr>
            <w:noProof/>
            <w:webHidden/>
          </w:rPr>
          <w:tab/>
        </w:r>
        <w:r w:rsidR="00DF49A4">
          <w:rPr>
            <w:noProof/>
            <w:webHidden/>
          </w:rPr>
          <w:fldChar w:fldCharType="begin"/>
        </w:r>
        <w:r w:rsidR="00DF49A4">
          <w:rPr>
            <w:noProof/>
            <w:webHidden/>
          </w:rPr>
          <w:instrText xml:space="preserve"> PAGEREF _Toc227756999 \h </w:instrText>
        </w:r>
        <w:r w:rsidR="00DF49A4">
          <w:rPr>
            <w:noProof/>
            <w:webHidden/>
          </w:rPr>
        </w:r>
        <w:r w:rsidR="00DF49A4">
          <w:rPr>
            <w:noProof/>
            <w:webHidden/>
          </w:rPr>
          <w:fldChar w:fldCharType="separate"/>
        </w:r>
        <w:r w:rsidR="00255864">
          <w:rPr>
            <w:noProof/>
            <w:webHidden/>
          </w:rPr>
          <w:t>7</w:t>
        </w:r>
        <w:r w:rsidR="00DF49A4">
          <w:rPr>
            <w:noProof/>
            <w:webHidden/>
          </w:rPr>
          <w:fldChar w:fldCharType="end"/>
        </w:r>
      </w:hyperlink>
    </w:p>
    <w:p w14:paraId="7F60634C" w14:textId="2F411381" w:rsidR="00DF49A4" w:rsidRDefault="00DF49A4">
      <w:pPr>
        <w:pStyle w:val="TOC4"/>
        <w:rPr>
          <w:rFonts w:asciiTheme="minorHAnsi" w:eastAsiaTheme="minorEastAsia" w:hAnsiTheme="minorHAnsi" w:cstheme="minorBidi"/>
          <w:noProof/>
          <w:kern w:val="2"/>
          <w:sz w:val="24"/>
          <w:szCs w:val="24"/>
          <w:lang w:eastAsia="ko-KR"/>
          <w14:ligatures w14:val="standardContextual"/>
        </w:rPr>
      </w:pPr>
      <w:hyperlink w:anchor="_Toc227757000" w:history="1">
        <w:r w:rsidRPr="009B60E3">
          <w:rPr>
            <w:rStyle w:val="Hyperlink"/>
            <w:noProof/>
          </w:rPr>
          <w:t>Entity measures table</w:t>
        </w:r>
        <w:r>
          <w:rPr>
            <w:noProof/>
            <w:webHidden/>
          </w:rPr>
          <w:tab/>
        </w:r>
        <w:r>
          <w:rPr>
            <w:noProof/>
            <w:webHidden/>
          </w:rPr>
          <w:fldChar w:fldCharType="begin"/>
        </w:r>
        <w:r>
          <w:rPr>
            <w:noProof/>
            <w:webHidden/>
          </w:rPr>
          <w:instrText xml:space="preserve"> PAGEREF _Toc227757000 \h </w:instrText>
        </w:r>
        <w:r>
          <w:rPr>
            <w:noProof/>
            <w:webHidden/>
          </w:rPr>
        </w:r>
        <w:r>
          <w:rPr>
            <w:noProof/>
            <w:webHidden/>
          </w:rPr>
          <w:fldChar w:fldCharType="separate"/>
        </w:r>
        <w:r w:rsidR="00255864">
          <w:rPr>
            <w:noProof/>
            <w:webHidden/>
          </w:rPr>
          <w:t>8</w:t>
        </w:r>
        <w:r>
          <w:rPr>
            <w:noProof/>
            <w:webHidden/>
          </w:rPr>
          <w:fldChar w:fldCharType="end"/>
        </w:r>
      </w:hyperlink>
    </w:p>
    <w:p w14:paraId="2FCE45C2" w14:textId="0B339573" w:rsidR="00DF49A4" w:rsidRDefault="00DF49A4">
      <w:pPr>
        <w:pStyle w:val="TOC4"/>
        <w:rPr>
          <w:rFonts w:asciiTheme="minorHAnsi" w:eastAsiaTheme="minorEastAsia" w:hAnsiTheme="minorHAnsi" w:cstheme="minorBidi"/>
          <w:noProof/>
          <w:kern w:val="2"/>
          <w:sz w:val="24"/>
          <w:szCs w:val="24"/>
          <w:lang w:eastAsia="ko-KR"/>
          <w14:ligatures w14:val="standardContextual"/>
        </w:rPr>
      </w:pPr>
      <w:hyperlink w:anchor="_Toc227757001" w:history="1">
        <w:r w:rsidRPr="009B60E3">
          <w:rPr>
            <w:rStyle w:val="Hyperlink"/>
            <w:noProof/>
          </w:rPr>
          <w:t>Supplementary additional estimates and variations</w:t>
        </w:r>
        <w:r>
          <w:rPr>
            <w:noProof/>
            <w:webHidden/>
          </w:rPr>
          <w:tab/>
        </w:r>
        <w:r>
          <w:rPr>
            <w:noProof/>
            <w:webHidden/>
          </w:rPr>
          <w:fldChar w:fldCharType="begin"/>
        </w:r>
        <w:r>
          <w:rPr>
            <w:noProof/>
            <w:webHidden/>
          </w:rPr>
          <w:instrText xml:space="preserve"> PAGEREF _Toc227757001 \h </w:instrText>
        </w:r>
        <w:r>
          <w:rPr>
            <w:noProof/>
            <w:webHidden/>
          </w:rPr>
        </w:r>
        <w:r>
          <w:rPr>
            <w:noProof/>
            <w:webHidden/>
          </w:rPr>
          <w:fldChar w:fldCharType="separate"/>
        </w:r>
        <w:r w:rsidR="00255864">
          <w:rPr>
            <w:noProof/>
            <w:webHidden/>
          </w:rPr>
          <w:t>8</w:t>
        </w:r>
        <w:r>
          <w:rPr>
            <w:noProof/>
            <w:webHidden/>
          </w:rPr>
          <w:fldChar w:fldCharType="end"/>
        </w:r>
      </w:hyperlink>
    </w:p>
    <w:p w14:paraId="0C057583" w14:textId="1756F3BA" w:rsidR="004F63DA" w:rsidRDefault="004F63DA" w:rsidP="004F63DA">
      <w:r>
        <w:fldChar w:fldCharType="end"/>
      </w:r>
    </w:p>
    <w:p w14:paraId="4879EBF2" w14:textId="77777777" w:rsidR="004F63DA" w:rsidRDefault="004F63DA" w:rsidP="004F63DA">
      <w:pPr>
        <w:sectPr w:rsidR="004F63DA" w:rsidSect="00B85A9C">
          <w:footerReference w:type="first" r:id="rId38"/>
          <w:type w:val="oddPage"/>
          <w:pgSz w:w="11907" w:h="16840" w:code="9"/>
          <w:pgMar w:top="2835" w:right="2098" w:bottom="2466" w:left="2098" w:header="1814" w:footer="1814" w:gutter="0"/>
          <w:cols w:space="720"/>
          <w:titlePg/>
        </w:sectPr>
      </w:pPr>
    </w:p>
    <w:p w14:paraId="085D7617" w14:textId="54A27F90" w:rsidR="004F63DA" w:rsidRPr="00BE17E5" w:rsidRDefault="004F63DA" w:rsidP="004F63DA">
      <w:pPr>
        <w:pStyle w:val="Heading1"/>
      </w:pPr>
      <w:bookmarkStart w:id="127" w:name="_Toc227757080"/>
      <w:bookmarkStart w:id="128" w:name="_Toc227757098"/>
      <w:bookmarkStart w:id="129" w:name="_Toc228867801"/>
      <w:r>
        <w:lastRenderedPageBreak/>
        <w:t>Australian Research Council</w:t>
      </w:r>
      <w:bookmarkEnd w:id="127"/>
      <w:bookmarkEnd w:id="128"/>
      <w:bookmarkEnd w:id="129"/>
    </w:p>
    <w:p w14:paraId="0487F54D" w14:textId="77777777" w:rsidR="004F63DA" w:rsidRPr="00BE17E5" w:rsidRDefault="004F63DA" w:rsidP="004F63DA">
      <w:pPr>
        <w:pStyle w:val="Heading2"/>
      </w:pPr>
      <w:bookmarkStart w:id="130" w:name="_Toc227756999"/>
      <w:bookmarkStart w:id="131" w:name="_Toc228449534"/>
      <w:r w:rsidRPr="00BE17E5">
        <w:t>Overview of additional appropriations</w:t>
      </w:r>
      <w:bookmarkEnd w:id="130"/>
      <w:bookmarkEnd w:id="131"/>
    </w:p>
    <w:p w14:paraId="6C7CB912" w14:textId="0A5F6C72" w:rsidR="007B2E21" w:rsidRPr="002C26F4" w:rsidRDefault="007B2E21" w:rsidP="002C26F4">
      <w:pPr>
        <w:pStyle w:val="ExampleText"/>
        <w:spacing w:before="0"/>
        <w:rPr>
          <w:i w:val="0"/>
          <w:color w:val="auto"/>
        </w:rPr>
      </w:pPr>
      <w:r w:rsidRPr="002C26F4">
        <w:rPr>
          <w:i w:val="0"/>
          <w:color w:val="auto"/>
        </w:rPr>
        <w:t xml:space="preserve">The Australian Research Council (ARC) is a non-corporate Commonwealth entity established as an independent body under the </w:t>
      </w:r>
      <w:r w:rsidRPr="00EF6D2B">
        <w:rPr>
          <w:iCs/>
          <w:color w:val="auto"/>
        </w:rPr>
        <w:t>Australian Research Council Act 2001</w:t>
      </w:r>
      <w:r w:rsidRPr="002C26F4">
        <w:rPr>
          <w:i w:val="0"/>
          <w:color w:val="auto"/>
        </w:rPr>
        <w:t xml:space="preserve"> (ARC</w:t>
      </w:r>
      <w:r w:rsidR="007D2AD1">
        <w:rPr>
          <w:i w:val="0"/>
          <w:color w:val="auto"/>
        </w:rPr>
        <w:t> </w:t>
      </w:r>
      <w:r w:rsidRPr="002C26F4">
        <w:rPr>
          <w:i w:val="0"/>
          <w:color w:val="auto"/>
        </w:rPr>
        <w:t>Act).</w:t>
      </w:r>
    </w:p>
    <w:p w14:paraId="63FC4A69" w14:textId="77777777" w:rsidR="002C26F4" w:rsidRPr="002C26F4" w:rsidRDefault="002C26F4" w:rsidP="002C26F4">
      <w:pPr>
        <w:pStyle w:val="ExampleText"/>
        <w:spacing w:before="0"/>
        <w:rPr>
          <w:i w:val="0"/>
          <w:color w:val="auto"/>
        </w:rPr>
      </w:pPr>
    </w:p>
    <w:p w14:paraId="13BFA141" w14:textId="500860F7" w:rsidR="007B2E21" w:rsidRPr="002C26F4" w:rsidRDefault="007B2E21" w:rsidP="002C26F4">
      <w:pPr>
        <w:pStyle w:val="ExampleText"/>
        <w:spacing w:before="0"/>
        <w:rPr>
          <w:i w:val="0"/>
          <w:color w:val="auto"/>
        </w:rPr>
      </w:pPr>
      <w:r w:rsidRPr="002C26F4">
        <w:rPr>
          <w:i w:val="0"/>
          <w:color w:val="auto"/>
        </w:rPr>
        <w:t>The ARC’s outcome is the growth of knowledge and innovation through managing research funding schemes, measuring research excellence and providing research policy advice.</w:t>
      </w:r>
    </w:p>
    <w:p w14:paraId="637D1AE3" w14:textId="77777777" w:rsidR="002C26F4" w:rsidRPr="002C26F4" w:rsidRDefault="002C26F4" w:rsidP="002C26F4">
      <w:pPr>
        <w:pStyle w:val="ExampleText"/>
        <w:spacing w:before="0"/>
        <w:rPr>
          <w:i w:val="0"/>
          <w:color w:val="auto"/>
        </w:rPr>
      </w:pPr>
    </w:p>
    <w:p w14:paraId="32A5A33D" w14:textId="6E217264" w:rsidR="004F63DA" w:rsidRDefault="004F63DA" w:rsidP="002C26F4">
      <w:pPr>
        <w:pStyle w:val="ExampleText"/>
        <w:spacing w:before="0"/>
        <w:rPr>
          <w:i w:val="0"/>
          <w:color w:val="auto"/>
        </w:rPr>
      </w:pPr>
      <w:r w:rsidRPr="00097B20">
        <w:rPr>
          <w:i w:val="0"/>
          <w:color w:val="auto"/>
        </w:rPr>
        <w:t>The PSAES follow on from the 2025–26 Portfolio Budget Statements and the 2025</w:t>
      </w:r>
      <w:r w:rsidR="007D2AD1">
        <w:rPr>
          <w:i w:val="0"/>
          <w:color w:val="auto"/>
        </w:rPr>
        <w:noBreakHyphen/>
      </w:r>
      <w:r w:rsidRPr="00097B20">
        <w:rPr>
          <w:i w:val="0"/>
          <w:color w:val="auto"/>
        </w:rPr>
        <w:t>26</w:t>
      </w:r>
      <w:r w:rsidR="007D2AD1">
        <w:rPr>
          <w:i w:val="0"/>
          <w:color w:val="auto"/>
        </w:rPr>
        <w:t> </w:t>
      </w:r>
      <w:r w:rsidRPr="00097B20">
        <w:rPr>
          <w:i w:val="0"/>
          <w:color w:val="auto"/>
        </w:rPr>
        <w:t xml:space="preserve">Portfolio Additional Estimates Statements. Additional funding is appropriated to the </w:t>
      </w:r>
      <w:r w:rsidR="00104068">
        <w:rPr>
          <w:i w:val="0"/>
          <w:color w:val="auto"/>
        </w:rPr>
        <w:t>agency</w:t>
      </w:r>
      <w:r w:rsidRPr="00097B20">
        <w:rPr>
          <w:i w:val="0"/>
          <w:color w:val="auto"/>
        </w:rPr>
        <w:t xml:space="preserve"> at Supplementary Additional Estimates through Appropriation Bills (No.</w:t>
      </w:r>
      <w:r w:rsidR="00CC7893">
        <w:rPr>
          <w:i w:val="0"/>
          <w:color w:val="auto"/>
        </w:rPr>
        <w:t> </w:t>
      </w:r>
      <w:r w:rsidRPr="00097B20">
        <w:rPr>
          <w:i w:val="0"/>
          <w:color w:val="auto"/>
        </w:rPr>
        <w:t>5</w:t>
      </w:r>
      <w:r w:rsidR="00CC7893">
        <w:rPr>
          <w:i w:val="0"/>
          <w:color w:val="auto"/>
        </w:rPr>
        <w:t> </w:t>
      </w:r>
      <w:r w:rsidRPr="00097B20">
        <w:rPr>
          <w:i w:val="0"/>
          <w:color w:val="auto"/>
        </w:rPr>
        <w:t>and</w:t>
      </w:r>
      <w:r w:rsidR="00CC7893">
        <w:rPr>
          <w:i w:val="0"/>
          <w:color w:val="auto"/>
        </w:rPr>
        <w:t> </w:t>
      </w:r>
      <w:r w:rsidRPr="00097B20">
        <w:rPr>
          <w:i w:val="0"/>
          <w:color w:val="auto"/>
        </w:rPr>
        <w:t xml:space="preserve">No. 6). </w:t>
      </w:r>
    </w:p>
    <w:p w14:paraId="657A501A" w14:textId="77777777" w:rsidR="007B2E21" w:rsidRPr="00097B20" w:rsidRDefault="007B2E21" w:rsidP="002C26F4">
      <w:pPr>
        <w:pStyle w:val="ExampleText"/>
        <w:spacing w:before="0"/>
        <w:rPr>
          <w:i w:val="0"/>
          <w:color w:val="auto"/>
        </w:rPr>
      </w:pPr>
    </w:p>
    <w:p w14:paraId="17742A4A" w14:textId="31EFED42" w:rsidR="004F63DA" w:rsidRPr="00097B20" w:rsidRDefault="004F63DA" w:rsidP="002C26F4">
      <w:pPr>
        <w:pStyle w:val="ExampleText"/>
        <w:spacing w:before="0"/>
        <w:rPr>
          <w:b/>
          <w:i w:val="0"/>
          <w:color w:val="auto"/>
        </w:rPr>
      </w:pPr>
      <w:r w:rsidRPr="00097B20">
        <w:rPr>
          <w:i w:val="0"/>
          <w:color w:val="auto"/>
        </w:rPr>
        <w:t xml:space="preserve">Details of the estimates and variations since the 2025–26 Additional Estimates are provided in Table 1.2. The PSAES complements the </w:t>
      </w:r>
      <w:r>
        <w:rPr>
          <w:i w:val="0"/>
          <w:color w:val="auto"/>
        </w:rPr>
        <w:t>Education</w:t>
      </w:r>
      <w:r w:rsidRPr="00097B20">
        <w:rPr>
          <w:i w:val="0"/>
          <w:color w:val="auto"/>
        </w:rPr>
        <w:t xml:space="preserve"> 2025–26 Portfolio Budget Statements, which include further information regarding new initiatives and the </w:t>
      </w:r>
      <w:r w:rsidR="00436C19">
        <w:rPr>
          <w:i w:val="0"/>
          <w:color w:val="auto"/>
        </w:rPr>
        <w:t>agency’s</w:t>
      </w:r>
      <w:r w:rsidRPr="00097B20">
        <w:rPr>
          <w:i w:val="0"/>
          <w:color w:val="auto"/>
        </w:rPr>
        <w:t xml:space="preserve"> strategic direction.</w:t>
      </w:r>
    </w:p>
    <w:p w14:paraId="5E87052A" w14:textId="77777777" w:rsidR="004F63DA" w:rsidRDefault="004F63DA" w:rsidP="004F63DA">
      <w:r w:rsidRPr="00097B20">
        <w:br w:type="page"/>
      </w:r>
    </w:p>
    <w:p w14:paraId="7CDE0381" w14:textId="77777777" w:rsidR="004F63DA" w:rsidRPr="00C24F05" w:rsidRDefault="004F63DA" w:rsidP="004F63DA">
      <w:pPr>
        <w:pStyle w:val="Heading3"/>
      </w:pPr>
      <w:bookmarkStart w:id="132" w:name="_Toc227757000"/>
      <w:bookmarkStart w:id="133" w:name="_Toc228449535"/>
      <w:r w:rsidRPr="00C24F05">
        <w:lastRenderedPageBreak/>
        <w:t>Entity measures table</w:t>
      </w:r>
      <w:bookmarkEnd w:id="132"/>
      <w:bookmarkEnd w:id="133"/>
    </w:p>
    <w:p w14:paraId="6C39779A" w14:textId="77777777" w:rsidR="004F63DA" w:rsidRDefault="004F63DA" w:rsidP="004F63DA">
      <w:pPr>
        <w:tabs>
          <w:tab w:val="left" w:pos="2552"/>
        </w:tabs>
      </w:pPr>
      <w:r w:rsidRPr="001F7E4E">
        <w:t>Table 1.1 summarises new Government measures taken since the 2025–26 Additional Estimates. The table is split into receipt and payment measures, with the affected program identified.</w:t>
      </w:r>
    </w:p>
    <w:p w14:paraId="73AE4601" w14:textId="77777777" w:rsidR="004F63DA" w:rsidRDefault="004F63DA" w:rsidP="004F63DA">
      <w:pPr>
        <w:pStyle w:val="TableHeading"/>
      </w:pPr>
      <w:r>
        <w:t>Table 1.1: Entity 2025–26 Supplementary additional estimates measures</w:t>
      </w:r>
    </w:p>
    <w:p w14:paraId="38B11B15" w14:textId="666647FF" w:rsidR="00BE161C" w:rsidRPr="00B527F0" w:rsidRDefault="00BE161C" w:rsidP="00BE161C">
      <w:r>
        <w:t xml:space="preserve">There are no new measures for the </w:t>
      </w:r>
      <w:r w:rsidR="002C49E8">
        <w:t>ARC</w:t>
      </w:r>
      <w:r>
        <w:t xml:space="preserve">. </w:t>
      </w:r>
    </w:p>
    <w:p w14:paraId="51EDC7F9" w14:textId="77777777" w:rsidR="004F63DA" w:rsidRPr="00C24F05" w:rsidRDefault="004F63DA" w:rsidP="004F63DA">
      <w:pPr>
        <w:pStyle w:val="Heading3"/>
      </w:pPr>
      <w:bookmarkStart w:id="134" w:name="_Toc227757001"/>
      <w:bookmarkStart w:id="135" w:name="_Toc228449536"/>
      <w:r>
        <w:t>Supplementary a</w:t>
      </w:r>
      <w:r w:rsidRPr="00C24F05">
        <w:t>dditional estimates and variations</w:t>
      </w:r>
      <w:bookmarkEnd w:id="134"/>
      <w:bookmarkEnd w:id="135"/>
    </w:p>
    <w:p w14:paraId="2A1D6B1C" w14:textId="0ED8FBBE" w:rsidR="004F63DA" w:rsidRDefault="004F63DA" w:rsidP="004F63DA">
      <w:r>
        <w:t xml:space="preserve">The following table details the changes to the resourcing for </w:t>
      </w:r>
      <w:r w:rsidR="00DF49A4">
        <w:t xml:space="preserve">the </w:t>
      </w:r>
      <w:r w:rsidR="00204C56">
        <w:t>ARC</w:t>
      </w:r>
      <w:r w:rsidR="00DF49A4">
        <w:t xml:space="preserve"> </w:t>
      </w:r>
      <w:r w:rsidRPr="003E6480">
        <w:t xml:space="preserve">at </w:t>
      </w:r>
      <w:r>
        <w:t xml:space="preserve">Supplementary Additional </w:t>
      </w:r>
      <w:r w:rsidRPr="003E6480">
        <w:t xml:space="preserve">Estimates, by outcome. The following table details the estimates and variations resulting from new measures and any other variations (if applicable) since </w:t>
      </w:r>
      <w:r w:rsidRPr="001F7E4E">
        <w:t>the 2025–26 Additional</w:t>
      </w:r>
      <w:r>
        <w:t xml:space="preserve"> Estimates in</w:t>
      </w:r>
      <w:r w:rsidRPr="0039044E">
        <w:t xml:space="preserve"> Appropriation Bills (No. </w:t>
      </w:r>
      <w:r>
        <w:t>5</w:t>
      </w:r>
      <w:r w:rsidRPr="0039044E">
        <w:t xml:space="preserve"> and No. </w:t>
      </w:r>
      <w:r>
        <w:t>6</w:t>
      </w:r>
      <w:r w:rsidRPr="0039044E">
        <w:t>).</w:t>
      </w:r>
    </w:p>
    <w:p w14:paraId="45A2C7DF" w14:textId="77777777" w:rsidR="004F63DA" w:rsidRDefault="004F63DA" w:rsidP="004F63DA">
      <w:pPr>
        <w:pStyle w:val="TableHeading"/>
      </w:pPr>
      <w:r>
        <w:t>Table 1.2: Supplementary additional estimates and variations to outcomes from measures and other variations</w:t>
      </w:r>
    </w:p>
    <w:p w14:paraId="3D7DEB22" w14:textId="77777777" w:rsidR="00770BEF" w:rsidRPr="00770BEF" w:rsidRDefault="00770BEF" w:rsidP="00770BEF">
      <w:pPr>
        <w:pStyle w:val="TableGraphic"/>
      </w:pPr>
    </w:p>
    <w:tbl>
      <w:tblPr>
        <w:tblW w:w="5000" w:type="pct"/>
        <w:tblLook w:val="04A0" w:firstRow="1" w:lastRow="0" w:firstColumn="1" w:lastColumn="0" w:noHBand="0" w:noVBand="1"/>
      </w:tblPr>
      <w:tblGrid>
        <w:gridCol w:w="3284"/>
        <w:gridCol w:w="978"/>
        <w:gridCol w:w="862"/>
        <w:gridCol w:w="862"/>
        <w:gridCol w:w="862"/>
        <w:gridCol w:w="862"/>
      </w:tblGrid>
      <w:tr w:rsidR="00770BEF" w:rsidRPr="00770BEF" w14:paraId="78FEA7F2" w14:textId="77777777" w:rsidTr="006B57F1">
        <w:trPr>
          <w:trHeight w:val="450"/>
        </w:trPr>
        <w:tc>
          <w:tcPr>
            <w:tcW w:w="2130" w:type="pct"/>
            <w:tcBorders>
              <w:top w:val="single" w:sz="4" w:space="0" w:color="auto"/>
              <w:left w:val="nil"/>
              <w:bottom w:val="nil"/>
              <w:right w:val="nil"/>
            </w:tcBorders>
            <w:noWrap/>
            <w:hideMark/>
          </w:tcPr>
          <w:p w14:paraId="396DF9B0" w14:textId="77777777" w:rsidR="00770BEF" w:rsidRPr="00770BEF" w:rsidRDefault="00770BEF" w:rsidP="00770BEF">
            <w:pPr>
              <w:spacing w:before="0" w:after="0" w:line="240" w:lineRule="auto"/>
              <w:rPr>
                <w:rFonts w:ascii="Arial" w:hAnsi="Arial" w:cs="Arial"/>
                <w:color w:val="000000"/>
                <w:sz w:val="16"/>
                <w:szCs w:val="16"/>
                <w:lang w:eastAsia="ko-KR"/>
              </w:rPr>
            </w:pPr>
            <w:r w:rsidRPr="00770BEF">
              <w:rPr>
                <w:rFonts w:ascii="Arial" w:hAnsi="Arial" w:cs="Arial"/>
                <w:color w:val="000000"/>
                <w:sz w:val="16"/>
                <w:szCs w:val="16"/>
                <w:lang w:eastAsia="ko-KR"/>
              </w:rPr>
              <w:t> </w:t>
            </w:r>
          </w:p>
        </w:tc>
        <w:tc>
          <w:tcPr>
            <w:tcW w:w="634" w:type="pct"/>
            <w:tcBorders>
              <w:top w:val="single" w:sz="4" w:space="0" w:color="auto"/>
              <w:left w:val="nil"/>
              <w:bottom w:val="single" w:sz="4" w:space="0" w:color="auto"/>
              <w:right w:val="nil"/>
            </w:tcBorders>
            <w:hideMark/>
          </w:tcPr>
          <w:p w14:paraId="4B1095C0" w14:textId="77777777" w:rsidR="00770BEF" w:rsidRPr="00770BEF" w:rsidRDefault="00770BEF" w:rsidP="00770BEF">
            <w:pPr>
              <w:spacing w:before="0" w:after="0" w:line="240" w:lineRule="auto"/>
              <w:jc w:val="center"/>
              <w:rPr>
                <w:rFonts w:ascii="Arial" w:hAnsi="Arial" w:cs="Arial"/>
                <w:color w:val="000000"/>
                <w:sz w:val="16"/>
                <w:szCs w:val="16"/>
                <w:lang w:eastAsia="ko-KR"/>
              </w:rPr>
            </w:pPr>
            <w:r w:rsidRPr="00770BEF">
              <w:rPr>
                <w:rFonts w:ascii="Arial" w:hAnsi="Arial" w:cs="Arial"/>
                <w:color w:val="000000"/>
                <w:sz w:val="16"/>
                <w:szCs w:val="16"/>
                <w:lang w:eastAsia="ko-KR"/>
              </w:rPr>
              <w:t xml:space="preserve">Program </w:t>
            </w:r>
          </w:p>
        </w:tc>
        <w:tc>
          <w:tcPr>
            <w:tcW w:w="559" w:type="pct"/>
            <w:tcBorders>
              <w:top w:val="single" w:sz="4" w:space="0" w:color="auto"/>
              <w:left w:val="nil"/>
              <w:bottom w:val="single" w:sz="4" w:space="0" w:color="auto"/>
              <w:right w:val="nil"/>
            </w:tcBorders>
            <w:shd w:val="clear" w:color="000000" w:fill="E6E6E6"/>
            <w:hideMark/>
          </w:tcPr>
          <w:p w14:paraId="564DC529" w14:textId="77777777" w:rsidR="00770BEF" w:rsidRPr="00770BEF" w:rsidRDefault="00770BEF" w:rsidP="00770BEF">
            <w:pPr>
              <w:spacing w:before="0" w:after="0" w:line="240" w:lineRule="auto"/>
              <w:jc w:val="right"/>
              <w:rPr>
                <w:rFonts w:ascii="Arial" w:hAnsi="Arial" w:cs="Arial"/>
                <w:sz w:val="16"/>
                <w:szCs w:val="16"/>
                <w:lang w:eastAsia="ko-KR"/>
              </w:rPr>
            </w:pPr>
            <w:r w:rsidRPr="00770BEF">
              <w:rPr>
                <w:rFonts w:ascii="Arial" w:hAnsi="Arial" w:cs="Arial"/>
                <w:sz w:val="16"/>
                <w:szCs w:val="16"/>
                <w:lang w:eastAsia="ko-KR"/>
              </w:rPr>
              <w:t>2025-26</w:t>
            </w:r>
            <w:r w:rsidRPr="00770BEF">
              <w:rPr>
                <w:rFonts w:ascii="Arial" w:hAnsi="Arial" w:cs="Arial"/>
                <w:sz w:val="16"/>
                <w:szCs w:val="16"/>
                <w:lang w:eastAsia="ko-KR"/>
              </w:rPr>
              <w:br/>
              <w:t>$'000</w:t>
            </w:r>
          </w:p>
        </w:tc>
        <w:tc>
          <w:tcPr>
            <w:tcW w:w="559" w:type="pct"/>
            <w:tcBorders>
              <w:top w:val="single" w:sz="4" w:space="0" w:color="auto"/>
              <w:left w:val="nil"/>
              <w:bottom w:val="single" w:sz="4" w:space="0" w:color="auto"/>
              <w:right w:val="nil"/>
            </w:tcBorders>
            <w:hideMark/>
          </w:tcPr>
          <w:p w14:paraId="00918AA5" w14:textId="77777777" w:rsidR="00770BEF" w:rsidRPr="00770BEF" w:rsidRDefault="00770BEF" w:rsidP="00770BEF">
            <w:pPr>
              <w:spacing w:before="0" w:after="0" w:line="240" w:lineRule="auto"/>
              <w:jc w:val="right"/>
              <w:rPr>
                <w:rFonts w:ascii="Arial" w:hAnsi="Arial" w:cs="Arial"/>
                <w:sz w:val="16"/>
                <w:szCs w:val="16"/>
                <w:lang w:eastAsia="ko-KR"/>
              </w:rPr>
            </w:pPr>
            <w:r w:rsidRPr="00770BEF">
              <w:rPr>
                <w:rFonts w:ascii="Arial" w:hAnsi="Arial" w:cs="Arial"/>
                <w:sz w:val="16"/>
                <w:szCs w:val="16"/>
                <w:lang w:eastAsia="ko-KR"/>
              </w:rPr>
              <w:t>2026-27</w:t>
            </w:r>
            <w:r w:rsidRPr="00770BEF">
              <w:rPr>
                <w:rFonts w:ascii="Arial" w:hAnsi="Arial" w:cs="Arial"/>
                <w:sz w:val="16"/>
                <w:szCs w:val="16"/>
                <w:lang w:eastAsia="ko-KR"/>
              </w:rPr>
              <w:br/>
              <w:t>$'000</w:t>
            </w:r>
          </w:p>
        </w:tc>
        <w:tc>
          <w:tcPr>
            <w:tcW w:w="559" w:type="pct"/>
            <w:tcBorders>
              <w:top w:val="single" w:sz="4" w:space="0" w:color="auto"/>
              <w:left w:val="nil"/>
              <w:bottom w:val="single" w:sz="4" w:space="0" w:color="auto"/>
              <w:right w:val="nil"/>
            </w:tcBorders>
            <w:hideMark/>
          </w:tcPr>
          <w:p w14:paraId="6A8079C3" w14:textId="77777777" w:rsidR="00770BEF" w:rsidRPr="00770BEF" w:rsidRDefault="00770BEF" w:rsidP="00770BEF">
            <w:pPr>
              <w:spacing w:before="0" w:after="0" w:line="240" w:lineRule="auto"/>
              <w:jc w:val="right"/>
              <w:rPr>
                <w:rFonts w:ascii="Arial" w:hAnsi="Arial" w:cs="Arial"/>
                <w:sz w:val="16"/>
                <w:szCs w:val="16"/>
                <w:lang w:eastAsia="ko-KR"/>
              </w:rPr>
            </w:pPr>
            <w:r w:rsidRPr="00770BEF">
              <w:rPr>
                <w:rFonts w:ascii="Arial" w:hAnsi="Arial" w:cs="Arial"/>
                <w:sz w:val="16"/>
                <w:szCs w:val="16"/>
                <w:lang w:eastAsia="ko-KR"/>
              </w:rPr>
              <w:t>2027-28</w:t>
            </w:r>
            <w:r w:rsidRPr="00770BEF">
              <w:rPr>
                <w:rFonts w:ascii="Arial" w:hAnsi="Arial" w:cs="Arial"/>
                <w:sz w:val="16"/>
                <w:szCs w:val="16"/>
                <w:lang w:eastAsia="ko-KR"/>
              </w:rPr>
              <w:br/>
              <w:t>$'000</w:t>
            </w:r>
          </w:p>
        </w:tc>
        <w:tc>
          <w:tcPr>
            <w:tcW w:w="559" w:type="pct"/>
            <w:tcBorders>
              <w:top w:val="single" w:sz="4" w:space="0" w:color="auto"/>
              <w:left w:val="nil"/>
              <w:bottom w:val="single" w:sz="4" w:space="0" w:color="auto"/>
              <w:right w:val="nil"/>
            </w:tcBorders>
            <w:hideMark/>
          </w:tcPr>
          <w:p w14:paraId="5DCC12EB" w14:textId="77777777" w:rsidR="00770BEF" w:rsidRPr="00770BEF" w:rsidRDefault="00770BEF" w:rsidP="00770BEF">
            <w:pPr>
              <w:spacing w:before="0" w:after="0" w:line="240" w:lineRule="auto"/>
              <w:jc w:val="right"/>
              <w:rPr>
                <w:rFonts w:ascii="Arial" w:hAnsi="Arial" w:cs="Arial"/>
                <w:sz w:val="16"/>
                <w:szCs w:val="16"/>
                <w:lang w:eastAsia="ko-KR"/>
              </w:rPr>
            </w:pPr>
            <w:r w:rsidRPr="00770BEF">
              <w:rPr>
                <w:rFonts w:ascii="Arial" w:hAnsi="Arial" w:cs="Arial"/>
                <w:sz w:val="16"/>
                <w:szCs w:val="16"/>
                <w:lang w:eastAsia="ko-KR"/>
              </w:rPr>
              <w:t>2028-29</w:t>
            </w:r>
            <w:r w:rsidRPr="00770BEF">
              <w:rPr>
                <w:rFonts w:ascii="Arial" w:hAnsi="Arial" w:cs="Arial"/>
                <w:sz w:val="16"/>
                <w:szCs w:val="16"/>
                <w:lang w:eastAsia="ko-KR"/>
              </w:rPr>
              <w:br/>
              <w:t>$'000</w:t>
            </w:r>
          </w:p>
        </w:tc>
      </w:tr>
      <w:tr w:rsidR="00770BEF" w:rsidRPr="00770BEF" w14:paraId="722167C3" w14:textId="77777777" w:rsidTr="006B57F1">
        <w:trPr>
          <w:trHeight w:val="237"/>
        </w:trPr>
        <w:tc>
          <w:tcPr>
            <w:tcW w:w="2130" w:type="pct"/>
            <w:tcBorders>
              <w:top w:val="nil"/>
              <w:left w:val="nil"/>
              <w:bottom w:val="nil"/>
              <w:right w:val="nil"/>
            </w:tcBorders>
            <w:noWrap/>
            <w:hideMark/>
          </w:tcPr>
          <w:p w14:paraId="5C7DE24D" w14:textId="77777777" w:rsidR="00770BEF" w:rsidRPr="00770BEF" w:rsidRDefault="00770BEF" w:rsidP="00770BEF">
            <w:pPr>
              <w:spacing w:before="0" w:after="0" w:line="240" w:lineRule="auto"/>
              <w:rPr>
                <w:rFonts w:ascii="Arial" w:hAnsi="Arial" w:cs="Arial"/>
                <w:b/>
                <w:bCs/>
                <w:color w:val="000000"/>
                <w:sz w:val="16"/>
                <w:szCs w:val="16"/>
                <w:lang w:eastAsia="ko-KR"/>
              </w:rPr>
            </w:pPr>
            <w:r w:rsidRPr="00770BEF">
              <w:rPr>
                <w:rFonts w:ascii="Arial" w:hAnsi="Arial" w:cs="Arial"/>
                <w:b/>
                <w:bCs/>
                <w:color w:val="000000"/>
                <w:sz w:val="16"/>
                <w:szCs w:val="16"/>
                <w:lang w:eastAsia="ko-KR"/>
              </w:rPr>
              <w:t>Outcome 1</w:t>
            </w:r>
          </w:p>
        </w:tc>
        <w:tc>
          <w:tcPr>
            <w:tcW w:w="634" w:type="pct"/>
            <w:tcBorders>
              <w:top w:val="nil"/>
              <w:left w:val="nil"/>
              <w:bottom w:val="nil"/>
              <w:right w:val="nil"/>
            </w:tcBorders>
            <w:noWrap/>
            <w:hideMark/>
          </w:tcPr>
          <w:p w14:paraId="645F99AF" w14:textId="77777777" w:rsidR="00770BEF" w:rsidRPr="00770BEF" w:rsidRDefault="00770BEF" w:rsidP="00770BEF">
            <w:pPr>
              <w:spacing w:before="0" w:after="0" w:line="240" w:lineRule="auto"/>
              <w:rPr>
                <w:rFonts w:ascii="Arial" w:hAnsi="Arial" w:cs="Arial"/>
                <w:b/>
                <w:bCs/>
                <w:color w:val="000000"/>
                <w:sz w:val="16"/>
                <w:szCs w:val="16"/>
                <w:lang w:eastAsia="ko-KR"/>
              </w:rPr>
            </w:pPr>
          </w:p>
        </w:tc>
        <w:tc>
          <w:tcPr>
            <w:tcW w:w="559" w:type="pct"/>
            <w:tcBorders>
              <w:top w:val="nil"/>
              <w:left w:val="nil"/>
              <w:bottom w:val="nil"/>
              <w:right w:val="nil"/>
            </w:tcBorders>
            <w:shd w:val="clear" w:color="000000" w:fill="E6E6E6"/>
            <w:noWrap/>
            <w:vAlign w:val="center"/>
            <w:hideMark/>
          </w:tcPr>
          <w:p w14:paraId="4297B620" w14:textId="77777777" w:rsidR="00770BEF" w:rsidRPr="00770BEF" w:rsidRDefault="00770BEF" w:rsidP="006B57F1">
            <w:pPr>
              <w:spacing w:before="0" w:after="0" w:line="240" w:lineRule="auto"/>
              <w:jc w:val="right"/>
              <w:rPr>
                <w:rFonts w:ascii="Arial" w:hAnsi="Arial" w:cs="Arial"/>
                <w:sz w:val="16"/>
                <w:szCs w:val="16"/>
                <w:lang w:eastAsia="ko-KR"/>
              </w:rPr>
            </w:pPr>
            <w:r w:rsidRPr="00770BEF">
              <w:rPr>
                <w:rFonts w:ascii="Arial" w:hAnsi="Arial" w:cs="Arial"/>
                <w:sz w:val="16"/>
                <w:szCs w:val="16"/>
                <w:lang w:eastAsia="ko-KR"/>
              </w:rPr>
              <w:t> </w:t>
            </w:r>
          </w:p>
        </w:tc>
        <w:tc>
          <w:tcPr>
            <w:tcW w:w="559" w:type="pct"/>
            <w:tcBorders>
              <w:top w:val="nil"/>
              <w:left w:val="nil"/>
              <w:bottom w:val="nil"/>
              <w:right w:val="nil"/>
            </w:tcBorders>
            <w:noWrap/>
            <w:vAlign w:val="center"/>
            <w:hideMark/>
          </w:tcPr>
          <w:p w14:paraId="5132C483" w14:textId="77777777" w:rsidR="00770BEF" w:rsidRPr="00770BEF" w:rsidRDefault="00770BEF" w:rsidP="006B57F1">
            <w:pPr>
              <w:spacing w:before="0" w:after="0" w:line="240" w:lineRule="auto"/>
              <w:jc w:val="right"/>
              <w:rPr>
                <w:rFonts w:ascii="Arial" w:hAnsi="Arial" w:cs="Arial"/>
                <w:sz w:val="16"/>
                <w:szCs w:val="16"/>
                <w:lang w:eastAsia="ko-KR"/>
              </w:rPr>
            </w:pPr>
          </w:p>
        </w:tc>
        <w:tc>
          <w:tcPr>
            <w:tcW w:w="559" w:type="pct"/>
            <w:tcBorders>
              <w:top w:val="nil"/>
              <w:left w:val="nil"/>
              <w:bottom w:val="nil"/>
              <w:right w:val="nil"/>
            </w:tcBorders>
            <w:noWrap/>
            <w:vAlign w:val="center"/>
            <w:hideMark/>
          </w:tcPr>
          <w:p w14:paraId="23A9BC18" w14:textId="77777777" w:rsidR="00770BEF" w:rsidRPr="00770BEF" w:rsidRDefault="00770BEF" w:rsidP="000655A1">
            <w:pPr>
              <w:spacing w:before="0" w:after="0" w:line="240" w:lineRule="auto"/>
              <w:jc w:val="right"/>
              <w:rPr>
                <w:rFonts w:ascii="Times New Roman" w:hAnsi="Times New Roman"/>
                <w:sz w:val="20"/>
                <w:lang w:eastAsia="ko-KR"/>
              </w:rPr>
            </w:pPr>
          </w:p>
        </w:tc>
        <w:tc>
          <w:tcPr>
            <w:tcW w:w="559" w:type="pct"/>
            <w:tcBorders>
              <w:top w:val="nil"/>
              <w:left w:val="nil"/>
              <w:bottom w:val="nil"/>
              <w:right w:val="nil"/>
            </w:tcBorders>
            <w:noWrap/>
            <w:vAlign w:val="center"/>
            <w:hideMark/>
          </w:tcPr>
          <w:p w14:paraId="41A1AAC7" w14:textId="77777777" w:rsidR="00770BEF" w:rsidRPr="00770BEF" w:rsidRDefault="00770BEF" w:rsidP="000655A1">
            <w:pPr>
              <w:spacing w:before="0" w:after="0" w:line="240" w:lineRule="auto"/>
              <w:jc w:val="right"/>
              <w:rPr>
                <w:rFonts w:ascii="Times New Roman" w:hAnsi="Times New Roman"/>
                <w:sz w:val="20"/>
                <w:lang w:eastAsia="ko-KR"/>
              </w:rPr>
            </w:pPr>
          </w:p>
        </w:tc>
      </w:tr>
      <w:tr w:rsidR="00770BEF" w:rsidRPr="00770BEF" w14:paraId="55230207" w14:textId="77777777" w:rsidTr="006B57F1">
        <w:trPr>
          <w:trHeight w:val="225"/>
        </w:trPr>
        <w:tc>
          <w:tcPr>
            <w:tcW w:w="2130" w:type="pct"/>
            <w:tcBorders>
              <w:top w:val="nil"/>
              <w:left w:val="nil"/>
              <w:bottom w:val="nil"/>
              <w:right w:val="nil"/>
            </w:tcBorders>
            <w:hideMark/>
          </w:tcPr>
          <w:p w14:paraId="06968B05" w14:textId="77777777" w:rsidR="00770BEF" w:rsidRPr="00770BEF" w:rsidRDefault="00770BEF" w:rsidP="00770BEF">
            <w:pPr>
              <w:spacing w:before="0" w:after="0" w:line="240" w:lineRule="auto"/>
              <w:rPr>
                <w:rFonts w:ascii="Arial" w:hAnsi="Arial" w:cs="Arial"/>
                <w:b/>
                <w:bCs/>
                <w:color w:val="000000"/>
                <w:sz w:val="16"/>
                <w:szCs w:val="16"/>
                <w:lang w:eastAsia="ko-KR"/>
              </w:rPr>
            </w:pPr>
            <w:r w:rsidRPr="00770BEF">
              <w:rPr>
                <w:rFonts w:ascii="Arial" w:hAnsi="Arial" w:cs="Arial"/>
                <w:b/>
                <w:bCs/>
                <w:color w:val="000000"/>
                <w:sz w:val="16"/>
                <w:szCs w:val="16"/>
                <w:lang w:eastAsia="ko-KR"/>
              </w:rPr>
              <w:t xml:space="preserve">Departmental </w:t>
            </w:r>
          </w:p>
        </w:tc>
        <w:tc>
          <w:tcPr>
            <w:tcW w:w="634" w:type="pct"/>
            <w:tcBorders>
              <w:top w:val="nil"/>
              <w:left w:val="nil"/>
              <w:bottom w:val="nil"/>
              <w:right w:val="nil"/>
            </w:tcBorders>
            <w:noWrap/>
            <w:hideMark/>
          </w:tcPr>
          <w:p w14:paraId="585FF6F0" w14:textId="77777777" w:rsidR="00770BEF" w:rsidRPr="00770BEF" w:rsidRDefault="00770BEF" w:rsidP="00770BEF">
            <w:pPr>
              <w:spacing w:before="0" w:after="0" w:line="240" w:lineRule="auto"/>
              <w:rPr>
                <w:rFonts w:ascii="Arial" w:hAnsi="Arial" w:cs="Arial"/>
                <w:b/>
                <w:bCs/>
                <w:color w:val="000000"/>
                <w:sz w:val="16"/>
                <w:szCs w:val="16"/>
                <w:lang w:eastAsia="ko-KR"/>
              </w:rPr>
            </w:pPr>
          </w:p>
        </w:tc>
        <w:tc>
          <w:tcPr>
            <w:tcW w:w="559" w:type="pct"/>
            <w:tcBorders>
              <w:top w:val="nil"/>
              <w:left w:val="nil"/>
              <w:bottom w:val="nil"/>
              <w:right w:val="nil"/>
            </w:tcBorders>
            <w:shd w:val="clear" w:color="000000" w:fill="E6E6E6"/>
            <w:noWrap/>
            <w:vAlign w:val="center"/>
            <w:hideMark/>
          </w:tcPr>
          <w:p w14:paraId="749130E6" w14:textId="77777777" w:rsidR="00770BEF" w:rsidRPr="00770BEF" w:rsidRDefault="00770BEF" w:rsidP="006B57F1">
            <w:pPr>
              <w:spacing w:before="0" w:after="0" w:line="240" w:lineRule="auto"/>
              <w:jc w:val="right"/>
              <w:rPr>
                <w:rFonts w:ascii="Arial" w:hAnsi="Arial" w:cs="Arial"/>
                <w:sz w:val="16"/>
                <w:szCs w:val="16"/>
                <w:lang w:eastAsia="ko-KR"/>
              </w:rPr>
            </w:pPr>
            <w:r w:rsidRPr="00770BEF">
              <w:rPr>
                <w:rFonts w:ascii="Arial" w:hAnsi="Arial" w:cs="Arial"/>
                <w:sz w:val="16"/>
                <w:szCs w:val="16"/>
                <w:lang w:eastAsia="ko-KR"/>
              </w:rPr>
              <w:t> </w:t>
            </w:r>
          </w:p>
        </w:tc>
        <w:tc>
          <w:tcPr>
            <w:tcW w:w="559" w:type="pct"/>
            <w:tcBorders>
              <w:top w:val="nil"/>
              <w:left w:val="nil"/>
              <w:bottom w:val="nil"/>
              <w:right w:val="nil"/>
            </w:tcBorders>
            <w:noWrap/>
            <w:vAlign w:val="center"/>
            <w:hideMark/>
          </w:tcPr>
          <w:p w14:paraId="010DCDFC" w14:textId="77777777" w:rsidR="00770BEF" w:rsidRPr="00770BEF" w:rsidRDefault="00770BEF" w:rsidP="006B57F1">
            <w:pPr>
              <w:spacing w:before="0" w:after="0" w:line="240" w:lineRule="auto"/>
              <w:jc w:val="right"/>
              <w:rPr>
                <w:rFonts w:ascii="Arial" w:hAnsi="Arial" w:cs="Arial"/>
                <w:sz w:val="16"/>
                <w:szCs w:val="16"/>
                <w:lang w:eastAsia="ko-KR"/>
              </w:rPr>
            </w:pPr>
          </w:p>
        </w:tc>
        <w:tc>
          <w:tcPr>
            <w:tcW w:w="559" w:type="pct"/>
            <w:tcBorders>
              <w:top w:val="nil"/>
              <w:left w:val="nil"/>
              <w:bottom w:val="nil"/>
              <w:right w:val="nil"/>
            </w:tcBorders>
            <w:noWrap/>
            <w:vAlign w:val="center"/>
            <w:hideMark/>
          </w:tcPr>
          <w:p w14:paraId="09A3FBB7" w14:textId="77777777" w:rsidR="00770BEF" w:rsidRPr="00770BEF" w:rsidRDefault="00770BEF" w:rsidP="000655A1">
            <w:pPr>
              <w:spacing w:before="0" w:after="0" w:line="240" w:lineRule="auto"/>
              <w:jc w:val="right"/>
              <w:rPr>
                <w:rFonts w:ascii="Times New Roman" w:hAnsi="Times New Roman"/>
                <w:sz w:val="20"/>
                <w:lang w:eastAsia="ko-KR"/>
              </w:rPr>
            </w:pPr>
          </w:p>
        </w:tc>
        <w:tc>
          <w:tcPr>
            <w:tcW w:w="559" w:type="pct"/>
            <w:tcBorders>
              <w:top w:val="nil"/>
              <w:left w:val="nil"/>
              <w:bottom w:val="nil"/>
              <w:right w:val="nil"/>
            </w:tcBorders>
            <w:noWrap/>
            <w:vAlign w:val="center"/>
            <w:hideMark/>
          </w:tcPr>
          <w:p w14:paraId="72FC53AD" w14:textId="77777777" w:rsidR="00770BEF" w:rsidRPr="00770BEF" w:rsidRDefault="00770BEF" w:rsidP="000655A1">
            <w:pPr>
              <w:spacing w:before="0" w:after="0" w:line="240" w:lineRule="auto"/>
              <w:jc w:val="right"/>
              <w:rPr>
                <w:rFonts w:ascii="Times New Roman" w:hAnsi="Times New Roman"/>
                <w:sz w:val="20"/>
                <w:lang w:eastAsia="ko-KR"/>
              </w:rPr>
            </w:pPr>
          </w:p>
        </w:tc>
      </w:tr>
      <w:tr w:rsidR="00770BEF" w:rsidRPr="00770BEF" w14:paraId="38E601B3" w14:textId="77777777" w:rsidTr="006B57F1">
        <w:trPr>
          <w:trHeight w:val="225"/>
        </w:trPr>
        <w:tc>
          <w:tcPr>
            <w:tcW w:w="2130" w:type="pct"/>
            <w:tcBorders>
              <w:top w:val="nil"/>
              <w:left w:val="nil"/>
              <w:bottom w:val="nil"/>
              <w:right w:val="nil"/>
            </w:tcBorders>
            <w:noWrap/>
            <w:hideMark/>
          </w:tcPr>
          <w:p w14:paraId="3B11B79C" w14:textId="77777777" w:rsidR="00770BEF" w:rsidRPr="00770BEF" w:rsidRDefault="00770BEF" w:rsidP="00770BEF">
            <w:pPr>
              <w:spacing w:before="0" w:after="0" w:line="240" w:lineRule="auto"/>
              <w:ind w:firstLineChars="100" w:firstLine="161"/>
              <w:rPr>
                <w:rFonts w:ascii="Arial" w:hAnsi="Arial" w:cs="Arial"/>
                <w:b/>
                <w:bCs/>
                <w:color w:val="000000"/>
                <w:sz w:val="16"/>
                <w:szCs w:val="16"/>
                <w:lang w:eastAsia="ko-KR"/>
              </w:rPr>
            </w:pPr>
            <w:r w:rsidRPr="00770BEF">
              <w:rPr>
                <w:rFonts w:ascii="Arial" w:hAnsi="Arial" w:cs="Arial"/>
                <w:b/>
                <w:bCs/>
                <w:color w:val="000000"/>
                <w:sz w:val="16"/>
                <w:szCs w:val="16"/>
                <w:lang w:eastAsia="ko-KR"/>
              </w:rPr>
              <w:t>Annual appropriations</w:t>
            </w:r>
          </w:p>
        </w:tc>
        <w:tc>
          <w:tcPr>
            <w:tcW w:w="634" w:type="pct"/>
            <w:tcBorders>
              <w:top w:val="nil"/>
              <w:left w:val="nil"/>
              <w:bottom w:val="nil"/>
              <w:right w:val="nil"/>
            </w:tcBorders>
            <w:noWrap/>
            <w:vAlign w:val="center"/>
            <w:hideMark/>
          </w:tcPr>
          <w:p w14:paraId="31BDB92F" w14:textId="77777777" w:rsidR="00770BEF" w:rsidRPr="00770BEF" w:rsidRDefault="00770BEF" w:rsidP="00770BEF">
            <w:pPr>
              <w:spacing w:before="0" w:after="0" w:line="240" w:lineRule="auto"/>
              <w:ind w:firstLineChars="100" w:firstLine="161"/>
              <w:rPr>
                <w:rFonts w:ascii="Arial" w:hAnsi="Arial" w:cs="Arial"/>
                <w:b/>
                <w:bCs/>
                <w:color w:val="000000"/>
                <w:sz w:val="16"/>
                <w:szCs w:val="16"/>
                <w:lang w:eastAsia="ko-KR"/>
              </w:rPr>
            </w:pPr>
          </w:p>
        </w:tc>
        <w:tc>
          <w:tcPr>
            <w:tcW w:w="559" w:type="pct"/>
            <w:tcBorders>
              <w:top w:val="nil"/>
              <w:left w:val="nil"/>
              <w:bottom w:val="nil"/>
              <w:right w:val="nil"/>
            </w:tcBorders>
            <w:shd w:val="clear" w:color="000000" w:fill="E6E6E6"/>
            <w:noWrap/>
            <w:vAlign w:val="center"/>
            <w:hideMark/>
          </w:tcPr>
          <w:p w14:paraId="56760DEC" w14:textId="77777777" w:rsidR="00770BEF" w:rsidRPr="00770BEF" w:rsidRDefault="00770BEF" w:rsidP="006B57F1">
            <w:pPr>
              <w:spacing w:before="0" w:after="0" w:line="240" w:lineRule="auto"/>
              <w:jc w:val="right"/>
              <w:rPr>
                <w:rFonts w:ascii="Arial" w:hAnsi="Arial" w:cs="Arial"/>
                <w:sz w:val="16"/>
                <w:szCs w:val="16"/>
                <w:lang w:eastAsia="ko-KR"/>
              </w:rPr>
            </w:pPr>
            <w:r w:rsidRPr="00770BEF">
              <w:rPr>
                <w:rFonts w:ascii="Arial" w:hAnsi="Arial" w:cs="Arial"/>
                <w:sz w:val="16"/>
                <w:szCs w:val="16"/>
                <w:lang w:eastAsia="ko-KR"/>
              </w:rPr>
              <w:t> </w:t>
            </w:r>
          </w:p>
        </w:tc>
        <w:tc>
          <w:tcPr>
            <w:tcW w:w="559" w:type="pct"/>
            <w:tcBorders>
              <w:top w:val="nil"/>
              <w:left w:val="nil"/>
              <w:bottom w:val="nil"/>
              <w:right w:val="nil"/>
            </w:tcBorders>
            <w:noWrap/>
            <w:vAlign w:val="center"/>
            <w:hideMark/>
          </w:tcPr>
          <w:p w14:paraId="0A010C60" w14:textId="77777777" w:rsidR="00770BEF" w:rsidRPr="00770BEF" w:rsidRDefault="00770BEF" w:rsidP="006B57F1">
            <w:pPr>
              <w:spacing w:before="0" w:after="0" w:line="240" w:lineRule="auto"/>
              <w:jc w:val="right"/>
              <w:rPr>
                <w:rFonts w:ascii="Arial" w:hAnsi="Arial" w:cs="Arial"/>
                <w:sz w:val="16"/>
                <w:szCs w:val="16"/>
                <w:lang w:eastAsia="ko-KR"/>
              </w:rPr>
            </w:pPr>
          </w:p>
        </w:tc>
        <w:tc>
          <w:tcPr>
            <w:tcW w:w="559" w:type="pct"/>
            <w:tcBorders>
              <w:top w:val="nil"/>
              <w:left w:val="nil"/>
              <w:bottom w:val="nil"/>
              <w:right w:val="nil"/>
            </w:tcBorders>
            <w:noWrap/>
            <w:vAlign w:val="center"/>
            <w:hideMark/>
          </w:tcPr>
          <w:p w14:paraId="65447918" w14:textId="77777777" w:rsidR="00770BEF" w:rsidRPr="00770BEF" w:rsidRDefault="00770BEF" w:rsidP="000655A1">
            <w:pPr>
              <w:spacing w:before="0" w:after="0" w:line="240" w:lineRule="auto"/>
              <w:jc w:val="right"/>
              <w:rPr>
                <w:rFonts w:ascii="Times New Roman" w:hAnsi="Times New Roman"/>
                <w:sz w:val="20"/>
                <w:lang w:eastAsia="ko-KR"/>
              </w:rPr>
            </w:pPr>
          </w:p>
        </w:tc>
        <w:tc>
          <w:tcPr>
            <w:tcW w:w="559" w:type="pct"/>
            <w:tcBorders>
              <w:top w:val="nil"/>
              <w:left w:val="nil"/>
              <w:bottom w:val="nil"/>
              <w:right w:val="nil"/>
            </w:tcBorders>
            <w:noWrap/>
            <w:vAlign w:val="center"/>
            <w:hideMark/>
          </w:tcPr>
          <w:p w14:paraId="0EE66CBB" w14:textId="77777777" w:rsidR="00770BEF" w:rsidRPr="00770BEF" w:rsidRDefault="00770BEF" w:rsidP="000655A1">
            <w:pPr>
              <w:spacing w:before="0" w:after="0" w:line="240" w:lineRule="auto"/>
              <w:jc w:val="right"/>
              <w:rPr>
                <w:rFonts w:ascii="Times New Roman" w:hAnsi="Times New Roman"/>
                <w:sz w:val="20"/>
                <w:lang w:eastAsia="ko-KR"/>
              </w:rPr>
            </w:pPr>
          </w:p>
        </w:tc>
      </w:tr>
      <w:tr w:rsidR="00770BEF" w:rsidRPr="00770BEF" w14:paraId="1DB454C8" w14:textId="77777777" w:rsidTr="005945EA">
        <w:trPr>
          <w:trHeight w:val="225"/>
        </w:trPr>
        <w:tc>
          <w:tcPr>
            <w:tcW w:w="2130" w:type="pct"/>
            <w:tcBorders>
              <w:top w:val="nil"/>
              <w:left w:val="nil"/>
              <w:bottom w:val="nil"/>
              <w:right w:val="nil"/>
            </w:tcBorders>
            <w:noWrap/>
            <w:hideMark/>
          </w:tcPr>
          <w:p w14:paraId="6ADBF99B" w14:textId="77777777" w:rsidR="00770BEF" w:rsidRPr="00770BEF" w:rsidRDefault="00770BEF" w:rsidP="00770BEF">
            <w:pPr>
              <w:spacing w:before="0" w:after="0" w:line="240" w:lineRule="auto"/>
              <w:ind w:firstLineChars="200" w:firstLine="321"/>
              <w:rPr>
                <w:rFonts w:ascii="Arial" w:hAnsi="Arial" w:cs="Arial"/>
                <w:b/>
                <w:bCs/>
                <w:color w:val="000000"/>
                <w:sz w:val="16"/>
                <w:szCs w:val="16"/>
                <w:lang w:eastAsia="ko-KR"/>
              </w:rPr>
            </w:pPr>
            <w:r w:rsidRPr="00770BEF">
              <w:rPr>
                <w:rFonts w:ascii="Arial" w:hAnsi="Arial" w:cs="Arial"/>
                <w:b/>
                <w:bCs/>
                <w:color w:val="000000"/>
                <w:sz w:val="16"/>
                <w:szCs w:val="16"/>
                <w:lang w:eastAsia="ko-KR"/>
              </w:rPr>
              <w:t>Movement of Funds</w:t>
            </w:r>
          </w:p>
        </w:tc>
        <w:tc>
          <w:tcPr>
            <w:tcW w:w="634" w:type="pct"/>
            <w:tcBorders>
              <w:top w:val="nil"/>
              <w:left w:val="nil"/>
              <w:bottom w:val="nil"/>
              <w:right w:val="nil"/>
            </w:tcBorders>
            <w:noWrap/>
            <w:hideMark/>
          </w:tcPr>
          <w:p w14:paraId="14039763" w14:textId="77777777" w:rsidR="00770BEF" w:rsidRPr="00770BEF" w:rsidRDefault="00770BEF" w:rsidP="00770BEF">
            <w:pPr>
              <w:spacing w:before="0" w:after="0" w:line="240" w:lineRule="auto"/>
              <w:ind w:firstLineChars="200" w:firstLine="321"/>
              <w:rPr>
                <w:rFonts w:ascii="Arial" w:hAnsi="Arial" w:cs="Arial"/>
                <w:b/>
                <w:bCs/>
                <w:color w:val="000000"/>
                <w:sz w:val="16"/>
                <w:szCs w:val="16"/>
                <w:lang w:eastAsia="ko-KR"/>
              </w:rPr>
            </w:pPr>
          </w:p>
        </w:tc>
        <w:tc>
          <w:tcPr>
            <w:tcW w:w="559" w:type="pct"/>
            <w:tcBorders>
              <w:top w:val="nil"/>
              <w:left w:val="nil"/>
              <w:right w:val="nil"/>
            </w:tcBorders>
            <w:shd w:val="clear" w:color="000000" w:fill="E6E6E6"/>
            <w:noWrap/>
            <w:vAlign w:val="center"/>
            <w:hideMark/>
          </w:tcPr>
          <w:p w14:paraId="68D36FFA" w14:textId="77777777" w:rsidR="00770BEF" w:rsidRPr="00770BEF" w:rsidRDefault="00770BEF" w:rsidP="006B57F1">
            <w:pPr>
              <w:spacing w:before="0" w:after="0" w:line="240" w:lineRule="auto"/>
              <w:jc w:val="right"/>
              <w:rPr>
                <w:rFonts w:ascii="Arial" w:hAnsi="Arial" w:cs="Arial"/>
                <w:sz w:val="16"/>
                <w:szCs w:val="16"/>
                <w:lang w:eastAsia="ko-KR"/>
              </w:rPr>
            </w:pPr>
            <w:r w:rsidRPr="00770BEF">
              <w:rPr>
                <w:rFonts w:ascii="Arial" w:hAnsi="Arial" w:cs="Arial"/>
                <w:sz w:val="16"/>
                <w:szCs w:val="16"/>
                <w:lang w:eastAsia="ko-KR"/>
              </w:rPr>
              <w:t> </w:t>
            </w:r>
          </w:p>
        </w:tc>
        <w:tc>
          <w:tcPr>
            <w:tcW w:w="559" w:type="pct"/>
            <w:tcBorders>
              <w:top w:val="nil"/>
              <w:left w:val="nil"/>
              <w:right w:val="nil"/>
            </w:tcBorders>
            <w:noWrap/>
            <w:vAlign w:val="center"/>
            <w:hideMark/>
          </w:tcPr>
          <w:p w14:paraId="127BC0CF" w14:textId="77777777" w:rsidR="00770BEF" w:rsidRPr="00770BEF" w:rsidRDefault="00770BEF" w:rsidP="006B57F1">
            <w:pPr>
              <w:spacing w:before="0" w:after="0" w:line="240" w:lineRule="auto"/>
              <w:jc w:val="right"/>
              <w:rPr>
                <w:rFonts w:ascii="Arial" w:hAnsi="Arial" w:cs="Arial"/>
                <w:sz w:val="16"/>
                <w:szCs w:val="16"/>
                <w:lang w:eastAsia="ko-KR"/>
              </w:rPr>
            </w:pPr>
          </w:p>
        </w:tc>
        <w:tc>
          <w:tcPr>
            <w:tcW w:w="559" w:type="pct"/>
            <w:tcBorders>
              <w:top w:val="nil"/>
              <w:left w:val="nil"/>
              <w:bottom w:val="nil"/>
              <w:right w:val="nil"/>
            </w:tcBorders>
            <w:noWrap/>
            <w:vAlign w:val="center"/>
            <w:hideMark/>
          </w:tcPr>
          <w:p w14:paraId="30A089C3" w14:textId="77777777" w:rsidR="00770BEF" w:rsidRPr="00770BEF" w:rsidRDefault="00770BEF" w:rsidP="000655A1">
            <w:pPr>
              <w:spacing w:before="0" w:after="0" w:line="240" w:lineRule="auto"/>
              <w:jc w:val="right"/>
              <w:rPr>
                <w:rFonts w:ascii="Times New Roman" w:hAnsi="Times New Roman"/>
                <w:sz w:val="20"/>
                <w:lang w:eastAsia="ko-KR"/>
              </w:rPr>
            </w:pPr>
          </w:p>
        </w:tc>
        <w:tc>
          <w:tcPr>
            <w:tcW w:w="559" w:type="pct"/>
            <w:tcBorders>
              <w:top w:val="nil"/>
              <w:left w:val="nil"/>
              <w:bottom w:val="nil"/>
              <w:right w:val="nil"/>
            </w:tcBorders>
            <w:noWrap/>
            <w:vAlign w:val="center"/>
            <w:hideMark/>
          </w:tcPr>
          <w:p w14:paraId="19D1B909" w14:textId="77777777" w:rsidR="00770BEF" w:rsidRPr="00770BEF" w:rsidRDefault="00770BEF" w:rsidP="000655A1">
            <w:pPr>
              <w:spacing w:before="0" w:after="0" w:line="240" w:lineRule="auto"/>
              <w:jc w:val="right"/>
              <w:rPr>
                <w:rFonts w:ascii="Times New Roman" w:hAnsi="Times New Roman"/>
                <w:sz w:val="20"/>
                <w:lang w:eastAsia="ko-KR"/>
              </w:rPr>
            </w:pPr>
          </w:p>
        </w:tc>
      </w:tr>
      <w:tr w:rsidR="005945EA" w:rsidRPr="00770BEF" w14:paraId="60AF75B0" w14:textId="77777777" w:rsidTr="006B57F1">
        <w:trPr>
          <w:trHeight w:val="225"/>
        </w:trPr>
        <w:tc>
          <w:tcPr>
            <w:tcW w:w="2130" w:type="pct"/>
            <w:tcBorders>
              <w:top w:val="nil"/>
              <w:left w:val="nil"/>
              <w:bottom w:val="nil"/>
              <w:right w:val="nil"/>
            </w:tcBorders>
            <w:noWrap/>
            <w:vAlign w:val="center"/>
            <w:hideMark/>
          </w:tcPr>
          <w:p w14:paraId="2A252D36" w14:textId="77777777" w:rsidR="005945EA" w:rsidRPr="00770BEF" w:rsidRDefault="005945EA" w:rsidP="005945EA">
            <w:pPr>
              <w:spacing w:before="0" w:after="0" w:line="240" w:lineRule="auto"/>
              <w:ind w:firstLineChars="200" w:firstLine="320"/>
              <w:rPr>
                <w:rFonts w:ascii="Arial" w:hAnsi="Arial" w:cs="Arial"/>
                <w:color w:val="000000"/>
                <w:sz w:val="16"/>
                <w:szCs w:val="16"/>
                <w:lang w:eastAsia="ko-KR"/>
              </w:rPr>
            </w:pPr>
            <w:r w:rsidRPr="00770BEF">
              <w:rPr>
                <w:rFonts w:ascii="Arial" w:hAnsi="Arial" w:cs="Arial"/>
                <w:color w:val="000000"/>
                <w:sz w:val="16"/>
                <w:szCs w:val="16"/>
                <w:lang w:eastAsia="ko-KR"/>
              </w:rPr>
              <w:t>(net increase) (a)</w:t>
            </w:r>
          </w:p>
        </w:tc>
        <w:tc>
          <w:tcPr>
            <w:tcW w:w="634" w:type="pct"/>
            <w:tcBorders>
              <w:top w:val="nil"/>
              <w:left w:val="nil"/>
              <w:bottom w:val="nil"/>
              <w:right w:val="nil"/>
            </w:tcBorders>
            <w:noWrap/>
            <w:vAlign w:val="center"/>
            <w:hideMark/>
          </w:tcPr>
          <w:p w14:paraId="6F443F11" w14:textId="77777777" w:rsidR="005945EA" w:rsidRPr="00770BEF" w:rsidRDefault="005945EA" w:rsidP="005945EA">
            <w:pPr>
              <w:spacing w:before="0" w:after="0" w:line="240" w:lineRule="auto"/>
              <w:jc w:val="center"/>
              <w:rPr>
                <w:rFonts w:ascii="Arial" w:hAnsi="Arial" w:cs="Arial"/>
                <w:color w:val="000000"/>
                <w:sz w:val="16"/>
                <w:szCs w:val="16"/>
                <w:lang w:eastAsia="ko-KR"/>
              </w:rPr>
            </w:pPr>
            <w:r w:rsidRPr="00770BEF">
              <w:rPr>
                <w:rFonts w:ascii="Arial" w:hAnsi="Arial" w:cs="Arial"/>
                <w:color w:val="000000"/>
                <w:sz w:val="16"/>
                <w:szCs w:val="16"/>
                <w:lang w:eastAsia="ko-KR"/>
              </w:rPr>
              <w:t>1.1</w:t>
            </w:r>
          </w:p>
        </w:tc>
        <w:tc>
          <w:tcPr>
            <w:tcW w:w="559" w:type="pct"/>
            <w:tcBorders>
              <w:top w:val="nil"/>
              <w:left w:val="nil"/>
              <w:bottom w:val="nil"/>
              <w:right w:val="nil"/>
            </w:tcBorders>
            <w:shd w:val="clear" w:color="000000" w:fill="E6E6E6"/>
            <w:noWrap/>
            <w:vAlign w:val="center"/>
            <w:hideMark/>
          </w:tcPr>
          <w:p w14:paraId="28344FD6" w14:textId="01F01ED9" w:rsidR="005945EA" w:rsidRPr="00770BEF" w:rsidRDefault="005945EA" w:rsidP="005945EA">
            <w:pPr>
              <w:spacing w:before="0" w:after="0" w:line="240" w:lineRule="auto"/>
              <w:jc w:val="right"/>
              <w:rPr>
                <w:rFonts w:ascii="Arial" w:hAnsi="Arial" w:cs="Arial"/>
                <w:sz w:val="16"/>
                <w:szCs w:val="16"/>
                <w:lang w:eastAsia="ko-KR"/>
              </w:rPr>
            </w:pPr>
            <w:r w:rsidRPr="00770BEF">
              <w:rPr>
                <w:rFonts w:ascii="Arial" w:hAnsi="Arial" w:cs="Arial"/>
                <w:sz w:val="16"/>
                <w:szCs w:val="16"/>
                <w:lang w:eastAsia="ko-KR"/>
              </w:rPr>
              <w:t>1,000</w:t>
            </w:r>
          </w:p>
        </w:tc>
        <w:tc>
          <w:tcPr>
            <w:tcW w:w="559" w:type="pct"/>
            <w:tcBorders>
              <w:top w:val="nil"/>
              <w:left w:val="nil"/>
              <w:bottom w:val="nil"/>
              <w:right w:val="nil"/>
            </w:tcBorders>
            <w:noWrap/>
            <w:vAlign w:val="center"/>
            <w:hideMark/>
          </w:tcPr>
          <w:p w14:paraId="79E78481" w14:textId="0FB827C0" w:rsidR="005945EA" w:rsidRPr="005945EA" w:rsidRDefault="005945EA" w:rsidP="005945EA">
            <w:pPr>
              <w:spacing w:before="0" w:after="0" w:line="240" w:lineRule="auto"/>
              <w:jc w:val="right"/>
              <w:rPr>
                <w:rFonts w:ascii="Arial" w:hAnsi="Arial" w:cs="Arial"/>
                <w:sz w:val="16"/>
                <w:szCs w:val="16"/>
                <w:lang w:eastAsia="ko-KR"/>
              </w:rPr>
            </w:pPr>
            <w:r w:rsidRPr="005945EA">
              <w:rPr>
                <w:rFonts w:ascii="Arial" w:hAnsi="Arial" w:cs="Arial"/>
                <w:color w:val="000000"/>
                <w:sz w:val="16"/>
                <w:szCs w:val="16"/>
                <w:lang w:eastAsia="ko-KR"/>
              </w:rPr>
              <w:t xml:space="preserve">- </w:t>
            </w:r>
          </w:p>
        </w:tc>
        <w:tc>
          <w:tcPr>
            <w:tcW w:w="559" w:type="pct"/>
            <w:tcBorders>
              <w:top w:val="nil"/>
              <w:left w:val="nil"/>
              <w:bottom w:val="nil"/>
              <w:right w:val="nil"/>
            </w:tcBorders>
            <w:noWrap/>
            <w:vAlign w:val="center"/>
            <w:hideMark/>
          </w:tcPr>
          <w:p w14:paraId="41D338CE" w14:textId="26D9A846" w:rsidR="005945EA" w:rsidRPr="005945EA" w:rsidRDefault="005945EA" w:rsidP="005945EA">
            <w:pPr>
              <w:spacing w:before="0" w:after="0" w:line="240" w:lineRule="auto"/>
              <w:jc w:val="right"/>
              <w:rPr>
                <w:rFonts w:ascii="Times New Roman" w:hAnsi="Times New Roman"/>
                <w:sz w:val="20"/>
                <w:lang w:eastAsia="ko-KR"/>
              </w:rPr>
            </w:pPr>
            <w:r w:rsidRPr="005945EA">
              <w:rPr>
                <w:rFonts w:ascii="Arial" w:hAnsi="Arial" w:cs="Arial"/>
                <w:color w:val="000000"/>
                <w:sz w:val="16"/>
                <w:szCs w:val="16"/>
                <w:lang w:eastAsia="ko-KR"/>
              </w:rPr>
              <w:t xml:space="preserve">- </w:t>
            </w:r>
          </w:p>
        </w:tc>
        <w:tc>
          <w:tcPr>
            <w:tcW w:w="559" w:type="pct"/>
            <w:tcBorders>
              <w:top w:val="nil"/>
              <w:left w:val="nil"/>
              <w:bottom w:val="nil"/>
              <w:right w:val="nil"/>
            </w:tcBorders>
            <w:noWrap/>
            <w:vAlign w:val="center"/>
            <w:hideMark/>
          </w:tcPr>
          <w:p w14:paraId="5F371F0F" w14:textId="07194FC3" w:rsidR="005945EA" w:rsidRPr="005945EA" w:rsidRDefault="005945EA" w:rsidP="005945EA">
            <w:pPr>
              <w:spacing w:before="0" w:after="0" w:line="240" w:lineRule="auto"/>
              <w:jc w:val="right"/>
              <w:rPr>
                <w:rFonts w:ascii="Times New Roman" w:hAnsi="Times New Roman"/>
                <w:sz w:val="20"/>
                <w:lang w:eastAsia="ko-KR"/>
              </w:rPr>
            </w:pPr>
            <w:r w:rsidRPr="005945EA">
              <w:rPr>
                <w:rFonts w:ascii="Arial" w:hAnsi="Arial" w:cs="Arial"/>
                <w:color w:val="000000"/>
                <w:sz w:val="16"/>
                <w:szCs w:val="16"/>
                <w:lang w:eastAsia="ko-KR"/>
              </w:rPr>
              <w:t xml:space="preserve">- </w:t>
            </w:r>
          </w:p>
        </w:tc>
      </w:tr>
      <w:tr w:rsidR="00770BEF" w:rsidRPr="00770BEF" w14:paraId="4A8FA967" w14:textId="77777777" w:rsidTr="006B57F1">
        <w:trPr>
          <w:trHeight w:val="225"/>
        </w:trPr>
        <w:tc>
          <w:tcPr>
            <w:tcW w:w="2130" w:type="pct"/>
            <w:tcBorders>
              <w:top w:val="nil"/>
              <w:left w:val="nil"/>
              <w:bottom w:val="nil"/>
              <w:right w:val="nil"/>
            </w:tcBorders>
            <w:noWrap/>
            <w:hideMark/>
          </w:tcPr>
          <w:p w14:paraId="4642C8B7" w14:textId="77777777" w:rsidR="00770BEF" w:rsidRPr="00770BEF" w:rsidRDefault="00770BEF" w:rsidP="00770BEF">
            <w:pPr>
              <w:spacing w:before="0" w:after="0" w:line="240" w:lineRule="auto"/>
              <w:ind w:firstLineChars="100" w:firstLine="161"/>
              <w:rPr>
                <w:rFonts w:ascii="Arial" w:hAnsi="Arial" w:cs="Arial"/>
                <w:b/>
                <w:bCs/>
                <w:color w:val="000000"/>
                <w:sz w:val="16"/>
                <w:szCs w:val="16"/>
                <w:lang w:eastAsia="ko-KR"/>
              </w:rPr>
            </w:pPr>
            <w:r w:rsidRPr="00770BEF">
              <w:rPr>
                <w:rFonts w:ascii="Arial" w:hAnsi="Arial" w:cs="Arial"/>
                <w:b/>
                <w:bCs/>
                <w:color w:val="000000"/>
                <w:sz w:val="16"/>
                <w:szCs w:val="16"/>
                <w:lang w:eastAsia="ko-KR"/>
              </w:rPr>
              <w:t>Capital appropriations</w:t>
            </w:r>
          </w:p>
        </w:tc>
        <w:tc>
          <w:tcPr>
            <w:tcW w:w="634" w:type="pct"/>
            <w:tcBorders>
              <w:top w:val="nil"/>
              <w:left w:val="nil"/>
              <w:bottom w:val="nil"/>
              <w:right w:val="nil"/>
            </w:tcBorders>
            <w:noWrap/>
            <w:hideMark/>
          </w:tcPr>
          <w:p w14:paraId="0B1ADDEA" w14:textId="77777777" w:rsidR="00770BEF" w:rsidRPr="00770BEF" w:rsidRDefault="00770BEF" w:rsidP="00770BEF">
            <w:pPr>
              <w:spacing w:before="0" w:after="0" w:line="240" w:lineRule="auto"/>
              <w:ind w:firstLineChars="100" w:firstLine="161"/>
              <w:rPr>
                <w:rFonts w:ascii="Arial" w:hAnsi="Arial" w:cs="Arial"/>
                <w:b/>
                <w:bCs/>
                <w:color w:val="000000"/>
                <w:sz w:val="16"/>
                <w:szCs w:val="16"/>
                <w:lang w:eastAsia="ko-KR"/>
              </w:rPr>
            </w:pPr>
          </w:p>
        </w:tc>
        <w:tc>
          <w:tcPr>
            <w:tcW w:w="559" w:type="pct"/>
            <w:tcBorders>
              <w:top w:val="nil"/>
              <w:left w:val="nil"/>
              <w:bottom w:val="nil"/>
              <w:right w:val="nil"/>
            </w:tcBorders>
            <w:shd w:val="clear" w:color="000000" w:fill="E6E6E6"/>
            <w:noWrap/>
            <w:vAlign w:val="center"/>
            <w:hideMark/>
          </w:tcPr>
          <w:p w14:paraId="20C00DC9" w14:textId="77777777" w:rsidR="00770BEF" w:rsidRPr="00770BEF" w:rsidRDefault="00770BEF" w:rsidP="006B57F1">
            <w:pPr>
              <w:spacing w:before="0" w:after="0" w:line="240" w:lineRule="auto"/>
              <w:jc w:val="right"/>
              <w:rPr>
                <w:rFonts w:ascii="Arial" w:hAnsi="Arial" w:cs="Arial"/>
                <w:sz w:val="16"/>
                <w:szCs w:val="16"/>
                <w:lang w:eastAsia="ko-KR"/>
              </w:rPr>
            </w:pPr>
            <w:r w:rsidRPr="00770BEF">
              <w:rPr>
                <w:rFonts w:ascii="Arial" w:hAnsi="Arial" w:cs="Arial"/>
                <w:sz w:val="16"/>
                <w:szCs w:val="16"/>
                <w:lang w:eastAsia="ko-KR"/>
              </w:rPr>
              <w:t> </w:t>
            </w:r>
          </w:p>
        </w:tc>
        <w:tc>
          <w:tcPr>
            <w:tcW w:w="559" w:type="pct"/>
            <w:tcBorders>
              <w:top w:val="nil"/>
              <w:left w:val="nil"/>
              <w:bottom w:val="nil"/>
              <w:right w:val="nil"/>
            </w:tcBorders>
            <w:noWrap/>
            <w:vAlign w:val="center"/>
            <w:hideMark/>
          </w:tcPr>
          <w:p w14:paraId="02DD9F35" w14:textId="77777777" w:rsidR="00770BEF" w:rsidRPr="005945EA" w:rsidRDefault="00770BEF" w:rsidP="006B57F1">
            <w:pPr>
              <w:spacing w:before="0" w:after="0" w:line="240" w:lineRule="auto"/>
              <w:jc w:val="right"/>
              <w:rPr>
                <w:rFonts w:ascii="Arial" w:hAnsi="Arial" w:cs="Arial"/>
                <w:sz w:val="16"/>
                <w:szCs w:val="16"/>
                <w:lang w:eastAsia="ko-KR"/>
              </w:rPr>
            </w:pPr>
          </w:p>
        </w:tc>
        <w:tc>
          <w:tcPr>
            <w:tcW w:w="559" w:type="pct"/>
            <w:tcBorders>
              <w:top w:val="nil"/>
              <w:left w:val="nil"/>
              <w:bottom w:val="nil"/>
              <w:right w:val="nil"/>
            </w:tcBorders>
            <w:noWrap/>
            <w:vAlign w:val="center"/>
            <w:hideMark/>
          </w:tcPr>
          <w:p w14:paraId="0B3156CD" w14:textId="77777777" w:rsidR="00770BEF" w:rsidRPr="005945EA" w:rsidRDefault="00770BEF" w:rsidP="000655A1">
            <w:pPr>
              <w:spacing w:before="0" w:after="0" w:line="240" w:lineRule="auto"/>
              <w:jc w:val="right"/>
              <w:rPr>
                <w:rFonts w:ascii="Times New Roman" w:hAnsi="Times New Roman"/>
                <w:sz w:val="20"/>
                <w:lang w:eastAsia="ko-KR"/>
              </w:rPr>
            </w:pPr>
          </w:p>
        </w:tc>
        <w:tc>
          <w:tcPr>
            <w:tcW w:w="559" w:type="pct"/>
            <w:tcBorders>
              <w:top w:val="nil"/>
              <w:left w:val="nil"/>
              <w:bottom w:val="nil"/>
              <w:right w:val="nil"/>
            </w:tcBorders>
            <w:noWrap/>
            <w:vAlign w:val="center"/>
            <w:hideMark/>
          </w:tcPr>
          <w:p w14:paraId="7EDB9FD5" w14:textId="77777777" w:rsidR="00770BEF" w:rsidRPr="005945EA" w:rsidRDefault="00770BEF" w:rsidP="000655A1">
            <w:pPr>
              <w:spacing w:before="0" w:after="0" w:line="240" w:lineRule="auto"/>
              <w:jc w:val="right"/>
              <w:rPr>
                <w:rFonts w:ascii="Times New Roman" w:hAnsi="Times New Roman"/>
                <w:sz w:val="20"/>
                <w:lang w:eastAsia="ko-KR"/>
              </w:rPr>
            </w:pPr>
          </w:p>
        </w:tc>
      </w:tr>
      <w:tr w:rsidR="00770BEF" w:rsidRPr="00770BEF" w14:paraId="497FA192" w14:textId="77777777" w:rsidTr="006B57F1">
        <w:trPr>
          <w:trHeight w:val="225"/>
        </w:trPr>
        <w:tc>
          <w:tcPr>
            <w:tcW w:w="2130" w:type="pct"/>
            <w:tcBorders>
              <w:top w:val="nil"/>
              <w:left w:val="nil"/>
              <w:bottom w:val="nil"/>
              <w:right w:val="nil"/>
            </w:tcBorders>
            <w:noWrap/>
            <w:hideMark/>
          </w:tcPr>
          <w:p w14:paraId="0462A8DE" w14:textId="77777777" w:rsidR="00770BEF" w:rsidRPr="00770BEF" w:rsidRDefault="00770BEF" w:rsidP="00770BEF">
            <w:pPr>
              <w:spacing w:before="0" w:after="0" w:line="240" w:lineRule="auto"/>
              <w:ind w:firstLineChars="200" w:firstLine="321"/>
              <w:rPr>
                <w:rFonts w:ascii="Arial" w:hAnsi="Arial" w:cs="Arial"/>
                <w:b/>
                <w:bCs/>
                <w:color w:val="000000"/>
                <w:sz w:val="16"/>
                <w:szCs w:val="16"/>
                <w:lang w:eastAsia="ko-KR"/>
              </w:rPr>
            </w:pPr>
            <w:r w:rsidRPr="00770BEF">
              <w:rPr>
                <w:rFonts w:ascii="Arial" w:hAnsi="Arial" w:cs="Arial"/>
                <w:b/>
                <w:bCs/>
                <w:color w:val="000000"/>
                <w:sz w:val="16"/>
                <w:szCs w:val="16"/>
                <w:lang w:eastAsia="ko-KR"/>
              </w:rPr>
              <w:t>Other Variations</w:t>
            </w:r>
          </w:p>
        </w:tc>
        <w:tc>
          <w:tcPr>
            <w:tcW w:w="634" w:type="pct"/>
            <w:tcBorders>
              <w:top w:val="nil"/>
              <w:left w:val="nil"/>
              <w:bottom w:val="nil"/>
              <w:right w:val="nil"/>
            </w:tcBorders>
            <w:noWrap/>
            <w:hideMark/>
          </w:tcPr>
          <w:p w14:paraId="57F4F4F5" w14:textId="77777777" w:rsidR="00770BEF" w:rsidRPr="00770BEF" w:rsidRDefault="00770BEF" w:rsidP="00770BEF">
            <w:pPr>
              <w:spacing w:before="0" w:after="0" w:line="240" w:lineRule="auto"/>
              <w:ind w:firstLineChars="200" w:firstLine="321"/>
              <w:rPr>
                <w:rFonts w:ascii="Arial" w:hAnsi="Arial" w:cs="Arial"/>
                <w:b/>
                <w:bCs/>
                <w:color w:val="000000"/>
                <w:sz w:val="16"/>
                <w:szCs w:val="16"/>
                <w:lang w:eastAsia="ko-KR"/>
              </w:rPr>
            </w:pPr>
          </w:p>
        </w:tc>
        <w:tc>
          <w:tcPr>
            <w:tcW w:w="559" w:type="pct"/>
            <w:tcBorders>
              <w:top w:val="nil"/>
              <w:left w:val="nil"/>
              <w:bottom w:val="nil"/>
              <w:right w:val="nil"/>
            </w:tcBorders>
            <w:shd w:val="clear" w:color="000000" w:fill="E6E6E6"/>
            <w:noWrap/>
            <w:vAlign w:val="center"/>
            <w:hideMark/>
          </w:tcPr>
          <w:p w14:paraId="6B665090" w14:textId="77777777" w:rsidR="00770BEF" w:rsidRPr="00770BEF" w:rsidRDefault="00770BEF" w:rsidP="006B57F1">
            <w:pPr>
              <w:spacing w:before="0" w:after="0" w:line="240" w:lineRule="auto"/>
              <w:jc w:val="right"/>
              <w:rPr>
                <w:rFonts w:ascii="Arial" w:hAnsi="Arial" w:cs="Arial"/>
                <w:sz w:val="16"/>
                <w:szCs w:val="16"/>
                <w:lang w:eastAsia="ko-KR"/>
              </w:rPr>
            </w:pPr>
            <w:r w:rsidRPr="00770BEF">
              <w:rPr>
                <w:rFonts w:ascii="Arial" w:hAnsi="Arial" w:cs="Arial"/>
                <w:sz w:val="16"/>
                <w:szCs w:val="16"/>
                <w:lang w:eastAsia="ko-KR"/>
              </w:rPr>
              <w:t> </w:t>
            </w:r>
          </w:p>
        </w:tc>
        <w:tc>
          <w:tcPr>
            <w:tcW w:w="559" w:type="pct"/>
            <w:tcBorders>
              <w:top w:val="nil"/>
              <w:left w:val="nil"/>
              <w:bottom w:val="nil"/>
              <w:right w:val="nil"/>
            </w:tcBorders>
            <w:noWrap/>
            <w:vAlign w:val="center"/>
            <w:hideMark/>
          </w:tcPr>
          <w:p w14:paraId="4F2DA44A" w14:textId="77777777" w:rsidR="00770BEF" w:rsidRPr="005945EA" w:rsidRDefault="00770BEF" w:rsidP="006B57F1">
            <w:pPr>
              <w:spacing w:before="0" w:after="0" w:line="240" w:lineRule="auto"/>
              <w:jc w:val="right"/>
              <w:rPr>
                <w:rFonts w:ascii="Arial" w:hAnsi="Arial" w:cs="Arial"/>
                <w:sz w:val="16"/>
                <w:szCs w:val="16"/>
                <w:lang w:eastAsia="ko-KR"/>
              </w:rPr>
            </w:pPr>
          </w:p>
        </w:tc>
        <w:tc>
          <w:tcPr>
            <w:tcW w:w="559" w:type="pct"/>
            <w:tcBorders>
              <w:top w:val="nil"/>
              <w:left w:val="nil"/>
              <w:bottom w:val="nil"/>
              <w:right w:val="nil"/>
            </w:tcBorders>
            <w:noWrap/>
            <w:vAlign w:val="center"/>
            <w:hideMark/>
          </w:tcPr>
          <w:p w14:paraId="25048E04" w14:textId="77777777" w:rsidR="00770BEF" w:rsidRPr="005945EA" w:rsidRDefault="00770BEF" w:rsidP="000655A1">
            <w:pPr>
              <w:spacing w:before="0" w:after="0" w:line="240" w:lineRule="auto"/>
              <w:jc w:val="right"/>
              <w:rPr>
                <w:rFonts w:ascii="Times New Roman" w:hAnsi="Times New Roman"/>
                <w:sz w:val="20"/>
                <w:lang w:eastAsia="ko-KR"/>
              </w:rPr>
            </w:pPr>
          </w:p>
        </w:tc>
        <w:tc>
          <w:tcPr>
            <w:tcW w:w="559" w:type="pct"/>
            <w:tcBorders>
              <w:top w:val="nil"/>
              <w:left w:val="nil"/>
              <w:bottom w:val="nil"/>
              <w:right w:val="nil"/>
            </w:tcBorders>
            <w:noWrap/>
            <w:vAlign w:val="center"/>
            <w:hideMark/>
          </w:tcPr>
          <w:p w14:paraId="3AC8EED8" w14:textId="77777777" w:rsidR="00770BEF" w:rsidRPr="005945EA" w:rsidRDefault="00770BEF" w:rsidP="000655A1">
            <w:pPr>
              <w:spacing w:before="0" w:after="0" w:line="240" w:lineRule="auto"/>
              <w:jc w:val="right"/>
              <w:rPr>
                <w:rFonts w:ascii="Times New Roman" w:hAnsi="Times New Roman"/>
                <w:sz w:val="20"/>
                <w:lang w:eastAsia="ko-KR"/>
              </w:rPr>
            </w:pPr>
          </w:p>
        </w:tc>
      </w:tr>
      <w:tr w:rsidR="00770BEF" w:rsidRPr="00770BEF" w14:paraId="3E4B05F6" w14:textId="77777777" w:rsidTr="006B57F1">
        <w:trPr>
          <w:trHeight w:val="225"/>
        </w:trPr>
        <w:tc>
          <w:tcPr>
            <w:tcW w:w="2130" w:type="pct"/>
            <w:tcBorders>
              <w:top w:val="nil"/>
              <w:left w:val="nil"/>
              <w:bottom w:val="nil"/>
              <w:right w:val="nil"/>
            </w:tcBorders>
            <w:hideMark/>
          </w:tcPr>
          <w:p w14:paraId="4066345B" w14:textId="77777777" w:rsidR="00770BEF" w:rsidRPr="00770BEF" w:rsidRDefault="00770BEF" w:rsidP="00770BEF">
            <w:pPr>
              <w:spacing w:before="0" w:after="0" w:line="240" w:lineRule="auto"/>
              <w:ind w:firstLineChars="200" w:firstLine="320"/>
              <w:rPr>
                <w:rFonts w:ascii="Arial" w:hAnsi="Arial" w:cs="Arial"/>
                <w:color w:val="000000"/>
                <w:sz w:val="16"/>
                <w:szCs w:val="16"/>
                <w:lang w:eastAsia="ko-KR"/>
              </w:rPr>
            </w:pPr>
            <w:r w:rsidRPr="00770BEF">
              <w:rPr>
                <w:rFonts w:ascii="Arial" w:hAnsi="Arial" w:cs="Arial"/>
                <w:color w:val="000000"/>
                <w:sz w:val="16"/>
                <w:szCs w:val="16"/>
                <w:lang w:eastAsia="ko-KR"/>
              </w:rPr>
              <w:t>(net decrease) (a)</w:t>
            </w:r>
          </w:p>
        </w:tc>
        <w:tc>
          <w:tcPr>
            <w:tcW w:w="634" w:type="pct"/>
            <w:tcBorders>
              <w:top w:val="nil"/>
              <w:left w:val="nil"/>
              <w:bottom w:val="nil"/>
              <w:right w:val="nil"/>
            </w:tcBorders>
            <w:noWrap/>
            <w:vAlign w:val="center"/>
            <w:hideMark/>
          </w:tcPr>
          <w:p w14:paraId="2BF36A7D" w14:textId="77777777" w:rsidR="00770BEF" w:rsidRPr="00770BEF" w:rsidRDefault="00770BEF" w:rsidP="0014734B">
            <w:pPr>
              <w:spacing w:before="0" w:after="0" w:line="240" w:lineRule="auto"/>
              <w:jc w:val="center"/>
              <w:rPr>
                <w:rFonts w:ascii="Arial" w:hAnsi="Arial" w:cs="Arial"/>
                <w:color w:val="000000"/>
                <w:sz w:val="16"/>
                <w:szCs w:val="16"/>
                <w:lang w:eastAsia="ko-KR"/>
              </w:rPr>
            </w:pPr>
            <w:r w:rsidRPr="00770BEF">
              <w:rPr>
                <w:rFonts w:ascii="Arial" w:hAnsi="Arial" w:cs="Arial"/>
                <w:color w:val="000000"/>
                <w:sz w:val="16"/>
                <w:szCs w:val="16"/>
                <w:lang w:eastAsia="ko-KR"/>
              </w:rPr>
              <w:t>1.1</w:t>
            </w:r>
          </w:p>
        </w:tc>
        <w:tc>
          <w:tcPr>
            <w:tcW w:w="559" w:type="pct"/>
            <w:tcBorders>
              <w:top w:val="nil"/>
              <w:left w:val="nil"/>
              <w:bottom w:val="nil"/>
              <w:right w:val="nil"/>
            </w:tcBorders>
            <w:shd w:val="clear" w:color="000000" w:fill="E6E6E6"/>
            <w:noWrap/>
            <w:vAlign w:val="center"/>
            <w:hideMark/>
          </w:tcPr>
          <w:p w14:paraId="344918AD" w14:textId="20868932" w:rsidR="00770BEF" w:rsidRPr="00770BEF" w:rsidRDefault="00770BEF" w:rsidP="006B57F1">
            <w:pPr>
              <w:spacing w:before="0" w:after="0" w:line="240" w:lineRule="auto"/>
              <w:jc w:val="right"/>
              <w:rPr>
                <w:rFonts w:ascii="Arial" w:hAnsi="Arial" w:cs="Arial"/>
                <w:sz w:val="16"/>
                <w:szCs w:val="16"/>
                <w:lang w:eastAsia="ko-KR"/>
              </w:rPr>
            </w:pPr>
            <w:r w:rsidRPr="00770BEF">
              <w:rPr>
                <w:rFonts w:ascii="Arial" w:hAnsi="Arial" w:cs="Arial"/>
                <w:sz w:val="16"/>
                <w:szCs w:val="16"/>
                <w:lang w:eastAsia="ko-KR"/>
              </w:rPr>
              <w:t>(1,000)</w:t>
            </w:r>
          </w:p>
        </w:tc>
        <w:tc>
          <w:tcPr>
            <w:tcW w:w="559" w:type="pct"/>
            <w:tcBorders>
              <w:top w:val="nil"/>
              <w:left w:val="nil"/>
              <w:bottom w:val="nil"/>
              <w:right w:val="nil"/>
            </w:tcBorders>
            <w:noWrap/>
            <w:vAlign w:val="center"/>
            <w:hideMark/>
          </w:tcPr>
          <w:p w14:paraId="73446176" w14:textId="77777777" w:rsidR="00770BEF" w:rsidRPr="005945EA" w:rsidRDefault="00770BEF" w:rsidP="000655A1">
            <w:pPr>
              <w:spacing w:before="0" w:after="0" w:line="240" w:lineRule="auto"/>
              <w:jc w:val="right"/>
              <w:rPr>
                <w:rFonts w:ascii="Arial" w:hAnsi="Arial" w:cs="Arial"/>
                <w:color w:val="000000"/>
                <w:sz w:val="16"/>
                <w:szCs w:val="16"/>
                <w:lang w:eastAsia="ko-KR"/>
              </w:rPr>
            </w:pPr>
            <w:r w:rsidRPr="005945EA">
              <w:rPr>
                <w:rFonts w:ascii="Arial" w:hAnsi="Arial" w:cs="Arial"/>
                <w:color w:val="000000"/>
                <w:sz w:val="16"/>
                <w:szCs w:val="16"/>
                <w:lang w:eastAsia="ko-KR"/>
              </w:rPr>
              <w:t xml:space="preserve">- </w:t>
            </w:r>
          </w:p>
        </w:tc>
        <w:tc>
          <w:tcPr>
            <w:tcW w:w="559" w:type="pct"/>
            <w:tcBorders>
              <w:top w:val="nil"/>
              <w:left w:val="nil"/>
              <w:bottom w:val="nil"/>
              <w:right w:val="nil"/>
            </w:tcBorders>
            <w:noWrap/>
            <w:vAlign w:val="center"/>
            <w:hideMark/>
          </w:tcPr>
          <w:p w14:paraId="215BEA0C" w14:textId="77777777" w:rsidR="00770BEF" w:rsidRPr="005945EA" w:rsidRDefault="00770BEF" w:rsidP="000655A1">
            <w:pPr>
              <w:spacing w:before="0" w:after="0" w:line="240" w:lineRule="auto"/>
              <w:jc w:val="right"/>
              <w:rPr>
                <w:rFonts w:ascii="Arial" w:hAnsi="Arial" w:cs="Arial"/>
                <w:color w:val="000000"/>
                <w:sz w:val="16"/>
                <w:szCs w:val="16"/>
                <w:lang w:eastAsia="ko-KR"/>
              </w:rPr>
            </w:pPr>
            <w:r w:rsidRPr="005945EA">
              <w:rPr>
                <w:rFonts w:ascii="Arial" w:hAnsi="Arial" w:cs="Arial"/>
                <w:color w:val="000000"/>
                <w:sz w:val="16"/>
                <w:szCs w:val="16"/>
                <w:lang w:eastAsia="ko-KR"/>
              </w:rPr>
              <w:t xml:space="preserve">- </w:t>
            </w:r>
          </w:p>
        </w:tc>
        <w:tc>
          <w:tcPr>
            <w:tcW w:w="559" w:type="pct"/>
            <w:tcBorders>
              <w:top w:val="nil"/>
              <w:left w:val="nil"/>
              <w:bottom w:val="nil"/>
              <w:right w:val="nil"/>
            </w:tcBorders>
            <w:noWrap/>
            <w:vAlign w:val="center"/>
            <w:hideMark/>
          </w:tcPr>
          <w:p w14:paraId="5E2EA3B4" w14:textId="77777777" w:rsidR="00770BEF" w:rsidRPr="005945EA" w:rsidRDefault="00770BEF" w:rsidP="000655A1">
            <w:pPr>
              <w:spacing w:before="0" w:after="0" w:line="240" w:lineRule="auto"/>
              <w:jc w:val="right"/>
              <w:rPr>
                <w:rFonts w:ascii="Arial" w:hAnsi="Arial" w:cs="Arial"/>
                <w:color w:val="000000"/>
                <w:sz w:val="16"/>
                <w:szCs w:val="16"/>
                <w:lang w:eastAsia="ko-KR"/>
              </w:rPr>
            </w:pPr>
            <w:r w:rsidRPr="005945EA">
              <w:rPr>
                <w:rFonts w:ascii="Arial" w:hAnsi="Arial" w:cs="Arial"/>
                <w:color w:val="000000"/>
                <w:sz w:val="16"/>
                <w:szCs w:val="16"/>
                <w:lang w:eastAsia="ko-KR"/>
              </w:rPr>
              <w:t xml:space="preserve">- </w:t>
            </w:r>
          </w:p>
        </w:tc>
      </w:tr>
      <w:tr w:rsidR="00770BEF" w:rsidRPr="00770BEF" w14:paraId="7842B8A0" w14:textId="77777777" w:rsidTr="006B57F1">
        <w:trPr>
          <w:trHeight w:val="450"/>
        </w:trPr>
        <w:tc>
          <w:tcPr>
            <w:tcW w:w="2130" w:type="pct"/>
            <w:tcBorders>
              <w:top w:val="nil"/>
              <w:left w:val="nil"/>
              <w:bottom w:val="nil"/>
              <w:right w:val="nil"/>
            </w:tcBorders>
            <w:hideMark/>
          </w:tcPr>
          <w:p w14:paraId="5F30727A" w14:textId="77777777" w:rsidR="00770BEF" w:rsidRPr="00770BEF" w:rsidRDefault="00770BEF" w:rsidP="00770BEF">
            <w:pPr>
              <w:spacing w:before="0" w:after="0" w:line="240" w:lineRule="auto"/>
              <w:rPr>
                <w:rFonts w:ascii="Arial" w:hAnsi="Arial" w:cs="Arial"/>
                <w:b/>
                <w:bCs/>
                <w:color w:val="000000"/>
                <w:sz w:val="16"/>
                <w:szCs w:val="16"/>
                <w:lang w:eastAsia="ko-KR"/>
              </w:rPr>
            </w:pPr>
            <w:r w:rsidRPr="00770BEF">
              <w:rPr>
                <w:rFonts w:ascii="Arial" w:hAnsi="Arial" w:cs="Arial"/>
                <w:b/>
                <w:bCs/>
                <w:color w:val="000000"/>
                <w:sz w:val="16"/>
                <w:szCs w:val="16"/>
                <w:lang w:eastAsia="ko-KR"/>
              </w:rPr>
              <w:t>Net impact on appropriations for</w:t>
            </w:r>
            <w:r w:rsidRPr="00770BEF">
              <w:rPr>
                <w:rFonts w:ascii="Arial" w:hAnsi="Arial" w:cs="Arial"/>
                <w:b/>
                <w:bCs/>
                <w:color w:val="000000"/>
                <w:sz w:val="16"/>
                <w:szCs w:val="16"/>
                <w:lang w:eastAsia="ko-KR"/>
              </w:rPr>
              <w:br/>
              <w:t xml:space="preserve">  Outcome 1 (departmental)</w:t>
            </w:r>
          </w:p>
        </w:tc>
        <w:tc>
          <w:tcPr>
            <w:tcW w:w="634" w:type="pct"/>
            <w:tcBorders>
              <w:top w:val="nil"/>
              <w:left w:val="nil"/>
              <w:bottom w:val="nil"/>
              <w:right w:val="nil"/>
            </w:tcBorders>
            <w:noWrap/>
            <w:hideMark/>
          </w:tcPr>
          <w:p w14:paraId="60A4906E" w14:textId="77777777" w:rsidR="00770BEF" w:rsidRPr="00770BEF" w:rsidRDefault="00770BEF" w:rsidP="00770BEF">
            <w:pPr>
              <w:spacing w:before="0" w:after="0" w:line="240" w:lineRule="auto"/>
              <w:rPr>
                <w:rFonts w:ascii="Arial" w:hAnsi="Arial" w:cs="Arial"/>
                <w:b/>
                <w:bCs/>
                <w:color w:val="000000"/>
                <w:sz w:val="16"/>
                <w:szCs w:val="16"/>
                <w:lang w:eastAsia="ko-KR"/>
              </w:rPr>
            </w:pPr>
          </w:p>
        </w:tc>
        <w:tc>
          <w:tcPr>
            <w:tcW w:w="559" w:type="pct"/>
            <w:tcBorders>
              <w:top w:val="single" w:sz="4" w:space="0" w:color="auto"/>
              <w:left w:val="nil"/>
              <w:bottom w:val="single" w:sz="4" w:space="0" w:color="auto"/>
              <w:right w:val="nil"/>
            </w:tcBorders>
            <w:shd w:val="clear" w:color="000000" w:fill="E6E6E6"/>
            <w:noWrap/>
            <w:vAlign w:val="bottom"/>
            <w:hideMark/>
          </w:tcPr>
          <w:p w14:paraId="2445AB32" w14:textId="77777777" w:rsidR="00770BEF" w:rsidRPr="00770BEF" w:rsidRDefault="00770BEF" w:rsidP="00770BEF">
            <w:pPr>
              <w:spacing w:before="0" w:after="0" w:line="240" w:lineRule="auto"/>
              <w:jc w:val="right"/>
              <w:rPr>
                <w:rFonts w:ascii="Arial" w:hAnsi="Arial" w:cs="Arial"/>
                <w:b/>
                <w:bCs/>
                <w:color w:val="000000"/>
                <w:sz w:val="16"/>
                <w:szCs w:val="16"/>
                <w:lang w:eastAsia="ko-KR"/>
              </w:rPr>
            </w:pPr>
            <w:r w:rsidRPr="00770BEF">
              <w:rPr>
                <w:rFonts w:ascii="Arial" w:hAnsi="Arial" w:cs="Arial"/>
                <w:b/>
                <w:bCs/>
                <w:color w:val="000000"/>
                <w:sz w:val="16"/>
                <w:szCs w:val="16"/>
                <w:lang w:eastAsia="ko-KR"/>
              </w:rPr>
              <w:t xml:space="preserve">- </w:t>
            </w:r>
          </w:p>
        </w:tc>
        <w:tc>
          <w:tcPr>
            <w:tcW w:w="559" w:type="pct"/>
            <w:tcBorders>
              <w:top w:val="single" w:sz="4" w:space="0" w:color="auto"/>
              <w:left w:val="nil"/>
              <w:bottom w:val="single" w:sz="4" w:space="0" w:color="auto"/>
              <w:right w:val="nil"/>
            </w:tcBorders>
            <w:noWrap/>
            <w:vAlign w:val="bottom"/>
            <w:hideMark/>
          </w:tcPr>
          <w:p w14:paraId="1FC571D6" w14:textId="77777777" w:rsidR="00770BEF" w:rsidRPr="00770BEF" w:rsidRDefault="00770BEF" w:rsidP="00770BEF">
            <w:pPr>
              <w:spacing w:before="0" w:after="0" w:line="240" w:lineRule="auto"/>
              <w:jc w:val="right"/>
              <w:rPr>
                <w:rFonts w:ascii="Arial" w:hAnsi="Arial" w:cs="Arial"/>
                <w:b/>
                <w:bCs/>
                <w:color w:val="000000"/>
                <w:sz w:val="16"/>
                <w:szCs w:val="16"/>
                <w:lang w:eastAsia="ko-KR"/>
              </w:rPr>
            </w:pPr>
            <w:r w:rsidRPr="00770BEF">
              <w:rPr>
                <w:rFonts w:ascii="Arial" w:hAnsi="Arial" w:cs="Arial"/>
                <w:b/>
                <w:bCs/>
                <w:color w:val="000000"/>
                <w:sz w:val="16"/>
                <w:szCs w:val="16"/>
                <w:lang w:eastAsia="ko-KR"/>
              </w:rPr>
              <w:t xml:space="preserve">- </w:t>
            </w:r>
          </w:p>
        </w:tc>
        <w:tc>
          <w:tcPr>
            <w:tcW w:w="559" w:type="pct"/>
            <w:tcBorders>
              <w:top w:val="single" w:sz="4" w:space="0" w:color="auto"/>
              <w:left w:val="nil"/>
              <w:bottom w:val="single" w:sz="4" w:space="0" w:color="auto"/>
              <w:right w:val="nil"/>
            </w:tcBorders>
            <w:noWrap/>
            <w:vAlign w:val="bottom"/>
            <w:hideMark/>
          </w:tcPr>
          <w:p w14:paraId="74ACDBF5" w14:textId="77777777" w:rsidR="00770BEF" w:rsidRPr="00770BEF" w:rsidRDefault="00770BEF" w:rsidP="00770BEF">
            <w:pPr>
              <w:spacing w:before="0" w:after="0" w:line="240" w:lineRule="auto"/>
              <w:jc w:val="right"/>
              <w:rPr>
                <w:rFonts w:ascii="Arial" w:hAnsi="Arial" w:cs="Arial"/>
                <w:b/>
                <w:bCs/>
                <w:color w:val="000000"/>
                <w:sz w:val="16"/>
                <w:szCs w:val="16"/>
                <w:lang w:eastAsia="ko-KR"/>
              </w:rPr>
            </w:pPr>
            <w:r w:rsidRPr="00770BEF">
              <w:rPr>
                <w:rFonts w:ascii="Arial" w:hAnsi="Arial" w:cs="Arial"/>
                <w:b/>
                <w:bCs/>
                <w:color w:val="000000"/>
                <w:sz w:val="16"/>
                <w:szCs w:val="16"/>
                <w:lang w:eastAsia="ko-KR"/>
              </w:rPr>
              <w:t xml:space="preserve">- </w:t>
            </w:r>
          </w:p>
        </w:tc>
        <w:tc>
          <w:tcPr>
            <w:tcW w:w="559" w:type="pct"/>
            <w:tcBorders>
              <w:top w:val="single" w:sz="4" w:space="0" w:color="auto"/>
              <w:left w:val="nil"/>
              <w:bottom w:val="single" w:sz="4" w:space="0" w:color="auto"/>
              <w:right w:val="nil"/>
            </w:tcBorders>
            <w:noWrap/>
            <w:vAlign w:val="bottom"/>
            <w:hideMark/>
          </w:tcPr>
          <w:p w14:paraId="267F2F35" w14:textId="77777777" w:rsidR="00770BEF" w:rsidRPr="00770BEF" w:rsidRDefault="00770BEF" w:rsidP="00770BEF">
            <w:pPr>
              <w:spacing w:before="0" w:after="0" w:line="240" w:lineRule="auto"/>
              <w:jc w:val="right"/>
              <w:rPr>
                <w:rFonts w:ascii="Arial" w:hAnsi="Arial" w:cs="Arial"/>
                <w:b/>
                <w:bCs/>
                <w:color w:val="000000"/>
                <w:sz w:val="16"/>
                <w:szCs w:val="16"/>
                <w:lang w:eastAsia="ko-KR"/>
              </w:rPr>
            </w:pPr>
            <w:r w:rsidRPr="00770BEF">
              <w:rPr>
                <w:rFonts w:ascii="Arial" w:hAnsi="Arial" w:cs="Arial"/>
                <w:b/>
                <w:bCs/>
                <w:color w:val="000000"/>
                <w:sz w:val="16"/>
                <w:szCs w:val="16"/>
                <w:lang w:eastAsia="ko-KR"/>
              </w:rPr>
              <w:t xml:space="preserve">- </w:t>
            </w:r>
          </w:p>
        </w:tc>
      </w:tr>
      <w:tr w:rsidR="00770BEF" w:rsidRPr="00770BEF" w14:paraId="342495B6" w14:textId="77777777" w:rsidTr="006B57F1">
        <w:trPr>
          <w:trHeight w:val="450"/>
        </w:trPr>
        <w:tc>
          <w:tcPr>
            <w:tcW w:w="2130" w:type="pct"/>
            <w:tcBorders>
              <w:top w:val="nil"/>
              <w:left w:val="nil"/>
              <w:bottom w:val="single" w:sz="4" w:space="0" w:color="auto"/>
              <w:right w:val="nil"/>
            </w:tcBorders>
            <w:hideMark/>
          </w:tcPr>
          <w:p w14:paraId="32B1D10E" w14:textId="77777777" w:rsidR="00770BEF" w:rsidRPr="00770BEF" w:rsidRDefault="00770BEF" w:rsidP="00770BEF">
            <w:pPr>
              <w:spacing w:before="0" w:after="0" w:line="240" w:lineRule="auto"/>
              <w:rPr>
                <w:rFonts w:ascii="Arial" w:hAnsi="Arial" w:cs="Arial"/>
                <w:b/>
                <w:bCs/>
                <w:color w:val="000000"/>
                <w:sz w:val="16"/>
                <w:szCs w:val="16"/>
                <w:lang w:eastAsia="ko-KR"/>
              </w:rPr>
            </w:pPr>
            <w:r w:rsidRPr="00770BEF">
              <w:rPr>
                <w:rFonts w:ascii="Arial" w:hAnsi="Arial" w:cs="Arial"/>
                <w:b/>
                <w:bCs/>
                <w:color w:val="000000"/>
                <w:sz w:val="16"/>
                <w:szCs w:val="16"/>
                <w:lang w:eastAsia="ko-KR"/>
              </w:rPr>
              <w:t>Total net impact on</w:t>
            </w:r>
            <w:r w:rsidRPr="00770BEF">
              <w:rPr>
                <w:rFonts w:ascii="Arial" w:hAnsi="Arial" w:cs="Arial"/>
                <w:b/>
                <w:bCs/>
                <w:color w:val="000000"/>
                <w:sz w:val="16"/>
                <w:szCs w:val="16"/>
                <w:lang w:eastAsia="ko-KR"/>
              </w:rPr>
              <w:br/>
              <w:t xml:space="preserve">  appropriations for Outcome 1</w:t>
            </w:r>
          </w:p>
        </w:tc>
        <w:tc>
          <w:tcPr>
            <w:tcW w:w="634" w:type="pct"/>
            <w:tcBorders>
              <w:top w:val="nil"/>
              <w:left w:val="nil"/>
              <w:bottom w:val="single" w:sz="4" w:space="0" w:color="auto"/>
              <w:right w:val="nil"/>
            </w:tcBorders>
            <w:noWrap/>
            <w:hideMark/>
          </w:tcPr>
          <w:p w14:paraId="6AADD489" w14:textId="77777777" w:rsidR="00770BEF" w:rsidRPr="00770BEF" w:rsidRDefault="00770BEF" w:rsidP="00770BEF">
            <w:pPr>
              <w:spacing w:before="0" w:after="0" w:line="240" w:lineRule="auto"/>
              <w:rPr>
                <w:rFonts w:ascii="Arial" w:hAnsi="Arial" w:cs="Arial"/>
                <w:color w:val="000000"/>
                <w:sz w:val="16"/>
                <w:szCs w:val="16"/>
                <w:lang w:eastAsia="ko-KR"/>
              </w:rPr>
            </w:pPr>
            <w:r w:rsidRPr="00770BEF">
              <w:rPr>
                <w:rFonts w:ascii="Arial" w:hAnsi="Arial" w:cs="Arial"/>
                <w:color w:val="000000"/>
                <w:sz w:val="16"/>
                <w:szCs w:val="16"/>
                <w:lang w:eastAsia="ko-KR"/>
              </w:rPr>
              <w:t> </w:t>
            </w:r>
          </w:p>
        </w:tc>
        <w:tc>
          <w:tcPr>
            <w:tcW w:w="559" w:type="pct"/>
            <w:tcBorders>
              <w:top w:val="nil"/>
              <w:left w:val="nil"/>
              <w:bottom w:val="single" w:sz="4" w:space="0" w:color="auto"/>
              <w:right w:val="nil"/>
            </w:tcBorders>
            <w:shd w:val="clear" w:color="000000" w:fill="E6E6E6"/>
            <w:noWrap/>
            <w:vAlign w:val="bottom"/>
            <w:hideMark/>
          </w:tcPr>
          <w:p w14:paraId="29BF6C6E" w14:textId="77777777" w:rsidR="00770BEF" w:rsidRPr="00770BEF" w:rsidRDefault="00770BEF" w:rsidP="00770BEF">
            <w:pPr>
              <w:spacing w:before="0" w:after="0" w:line="240" w:lineRule="auto"/>
              <w:jc w:val="right"/>
              <w:rPr>
                <w:rFonts w:ascii="Arial" w:hAnsi="Arial" w:cs="Arial"/>
                <w:b/>
                <w:bCs/>
                <w:color w:val="000000"/>
                <w:sz w:val="16"/>
                <w:szCs w:val="16"/>
                <w:lang w:eastAsia="ko-KR"/>
              </w:rPr>
            </w:pPr>
            <w:r w:rsidRPr="00770BEF">
              <w:rPr>
                <w:rFonts w:ascii="Arial" w:hAnsi="Arial" w:cs="Arial"/>
                <w:b/>
                <w:bCs/>
                <w:color w:val="000000"/>
                <w:sz w:val="16"/>
                <w:szCs w:val="16"/>
                <w:lang w:eastAsia="ko-KR"/>
              </w:rPr>
              <w:t xml:space="preserve">- </w:t>
            </w:r>
          </w:p>
        </w:tc>
        <w:tc>
          <w:tcPr>
            <w:tcW w:w="559" w:type="pct"/>
            <w:tcBorders>
              <w:top w:val="nil"/>
              <w:left w:val="nil"/>
              <w:bottom w:val="single" w:sz="4" w:space="0" w:color="auto"/>
              <w:right w:val="nil"/>
            </w:tcBorders>
            <w:noWrap/>
            <w:vAlign w:val="bottom"/>
            <w:hideMark/>
          </w:tcPr>
          <w:p w14:paraId="2FAF7794" w14:textId="77777777" w:rsidR="00770BEF" w:rsidRPr="00770BEF" w:rsidRDefault="00770BEF" w:rsidP="00770BEF">
            <w:pPr>
              <w:spacing w:before="0" w:after="0" w:line="240" w:lineRule="auto"/>
              <w:jc w:val="right"/>
              <w:rPr>
                <w:rFonts w:ascii="Arial" w:hAnsi="Arial" w:cs="Arial"/>
                <w:b/>
                <w:bCs/>
                <w:color w:val="000000"/>
                <w:sz w:val="16"/>
                <w:szCs w:val="16"/>
                <w:lang w:eastAsia="ko-KR"/>
              </w:rPr>
            </w:pPr>
            <w:r w:rsidRPr="00770BEF">
              <w:rPr>
                <w:rFonts w:ascii="Arial" w:hAnsi="Arial" w:cs="Arial"/>
                <w:b/>
                <w:bCs/>
                <w:color w:val="000000"/>
                <w:sz w:val="16"/>
                <w:szCs w:val="16"/>
                <w:lang w:eastAsia="ko-KR"/>
              </w:rPr>
              <w:t xml:space="preserve">- </w:t>
            </w:r>
          </w:p>
        </w:tc>
        <w:tc>
          <w:tcPr>
            <w:tcW w:w="559" w:type="pct"/>
            <w:tcBorders>
              <w:top w:val="nil"/>
              <w:left w:val="nil"/>
              <w:bottom w:val="single" w:sz="4" w:space="0" w:color="auto"/>
              <w:right w:val="nil"/>
            </w:tcBorders>
            <w:noWrap/>
            <w:vAlign w:val="bottom"/>
            <w:hideMark/>
          </w:tcPr>
          <w:p w14:paraId="798B2468" w14:textId="77777777" w:rsidR="00770BEF" w:rsidRPr="00770BEF" w:rsidRDefault="00770BEF" w:rsidP="00770BEF">
            <w:pPr>
              <w:spacing w:before="0" w:after="0" w:line="240" w:lineRule="auto"/>
              <w:jc w:val="right"/>
              <w:rPr>
                <w:rFonts w:ascii="Arial" w:hAnsi="Arial" w:cs="Arial"/>
                <w:b/>
                <w:bCs/>
                <w:color w:val="000000"/>
                <w:sz w:val="16"/>
                <w:szCs w:val="16"/>
                <w:lang w:eastAsia="ko-KR"/>
              </w:rPr>
            </w:pPr>
            <w:r w:rsidRPr="00770BEF">
              <w:rPr>
                <w:rFonts w:ascii="Arial" w:hAnsi="Arial" w:cs="Arial"/>
                <w:b/>
                <w:bCs/>
                <w:color w:val="000000"/>
                <w:sz w:val="16"/>
                <w:szCs w:val="16"/>
                <w:lang w:eastAsia="ko-KR"/>
              </w:rPr>
              <w:t xml:space="preserve">- </w:t>
            </w:r>
          </w:p>
        </w:tc>
        <w:tc>
          <w:tcPr>
            <w:tcW w:w="559" w:type="pct"/>
            <w:tcBorders>
              <w:top w:val="nil"/>
              <w:left w:val="nil"/>
              <w:bottom w:val="single" w:sz="4" w:space="0" w:color="auto"/>
              <w:right w:val="nil"/>
            </w:tcBorders>
            <w:noWrap/>
            <w:vAlign w:val="bottom"/>
            <w:hideMark/>
          </w:tcPr>
          <w:p w14:paraId="6A009A19" w14:textId="77777777" w:rsidR="00770BEF" w:rsidRPr="00770BEF" w:rsidRDefault="00770BEF" w:rsidP="00770BEF">
            <w:pPr>
              <w:spacing w:before="0" w:after="0" w:line="240" w:lineRule="auto"/>
              <w:jc w:val="right"/>
              <w:rPr>
                <w:rFonts w:ascii="Arial" w:hAnsi="Arial" w:cs="Arial"/>
                <w:b/>
                <w:bCs/>
                <w:color w:val="000000"/>
                <w:sz w:val="16"/>
                <w:szCs w:val="16"/>
                <w:lang w:eastAsia="ko-KR"/>
              </w:rPr>
            </w:pPr>
            <w:r w:rsidRPr="00770BEF">
              <w:rPr>
                <w:rFonts w:ascii="Arial" w:hAnsi="Arial" w:cs="Arial"/>
                <w:b/>
                <w:bCs/>
                <w:color w:val="000000"/>
                <w:sz w:val="16"/>
                <w:szCs w:val="16"/>
                <w:lang w:eastAsia="ko-KR"/>
              </w:rPr>
              <w:t xml:space="preserve">- </w:t>
            </w:r>
          </w:p>
        </w:tc>
      </w:tr>
    </w:tbl>
    <w:p w14:paraId="679B8317" w14:textId="77777777" w:rsidR="00E73381" w:rsidRPr="00E73381" w:rsidRDefault="00E73381" w:rsidP="00E73381">
      <w:pPr>
        <w:spacing w:before="0" w:after="0" w:line="240" w:lineRule="auto"/>
        <w:rPr>
          <w:rFonts w:ascii="Arial" w:hAnsi="Arial" w:cs="Arial"/>
          <w:color w:val="000000"/>
          <w:sz w:val="16"/>
          <w:szCs w:val="16"/>
          <w:lang w:eastAsia="ko-KR"/>
        </w:rPr>
      </w:pPr>
      <w:r w:rsidRPr="00E73381">
        <w:rPr>
          <w:rFonts w:ascii="Arial" w:hAnsi="Arial" w:cs="Arial"/>
          <w:color w:val="000000"/>
          <w:sz w:val="16"/>
          <w:szCs w:val="16"/>
          <w:lang w:eastAsia="ko-KR"/>
        </w:rPr>
        <w:t>Prepared on a resourcing (i.e. appropriations available) basis.</w:t>
      </w:r>
    </w:p>
    <w:p w14:paraId="5751549B" w14:textId="6CA6FFF2" w:rsidR="004F63DA" w:rsidRDefault="00E73381" w:rsidP="006B57F1">
      <w:pPr>
        <w:pStyle w:val="ListParagraph"/>
        <w:numPr>
          <w:ilvl w:val="0"/>
          <w:numId w:val="35"/>
        </w:numPr>
        <w:spacing w:before="0" w:after="0" w:line="240" w:lineRule="auto"/>
        <w:ind w:left="426" w:hanging="426"/>
      </w:pPr>
      <w:r w:rsidRPr="006B57F1">
        <w:rPr>
          <w:rFonts w:ascii="Arial" w:hAnsi="Arial" w:cs="Arial"/>
          <w:color w:val="000000"/>
          <w:sz w:val="16"/>
          <w:szCs w:val="16"/>
          <w:lang w:eastAsia="ko-KR"/>
        </w:rPr>
        <w:t>Reflects the reclassification of Departmental Capital Budget (DCB) to departmental operating expenditure following written agreement from the Department of Finance. This change is neutral on the entity's total resourcing as the DCB is simultaneously reduced by an equivalent amount.</w:t>
      </w:r>
      <w:r>
        <w:t xml:space="preserve"> </w:t>
      </w:r>
      <w:r w:rsidR="004F63DA">
        <w:br w:type="page"/>
      </w:r>
    </w:p>
    <w:p w14:paraId="69D29DA6" w14:textId="7EBBBE44" w:rsidR="004F63DA" w:rsidRDefault="004F63DA" w:rsidP="004F63DA">
      <w:r w:rsidRPr="009F4AAB">
        <w:lastRenderedPageBreak/>
        <w:t xml:space="preserve">The following tables detail </w:t>
      </w:r>
      <w:r w:rsidRPr="001F7E4E">
        <w:t>the Supplementary Additional Estimates sought</w:t>
      </w:r>
      <w:r w:rsidRPr="009F4AAB">
        <w:t xml:space="preserve"> for </w:t>
      </w:r>
      <w:r>
        <w:t xml:space="preserve">the </w:t>
      </w:r>
      <w:r w:rsidR="00204C56">
        <w:t>ARC</w:t>
      </w:r>
      <w:r>
        <w:t xml:space="preserve"> </w:t>
      </w:r>
      <w:r w:rsidRPr="009F4AAB">
        <w:t xml:space="preserve">through </w:t>
      </w:r>
      <w:r w:rsidRPr="0039044E">
        <w:t xml:space="preserve">Appropriation Bills (No. </w:t>
      </w:r>
      <w:r>
        <w:t>5</w:t>
      </w:r>
      <w:r w:rsidRPr="0039044E">
        <w:t xml:space="preserve"> and No. </w:t>
      </w:r>
      <w:r>
        <w:t>6</w:t>
      </w:r>
      <w:r w:rsidRPr="0039044E">
        <w:t>).</w:t>
      </w:r>
    </w:p>
    <w:p w14:paraId="4FF6C77D" w14:textId="77777777" w:rsidR="004F63DA" w:rsidRDefault="004F63DA" w:rsidP="004F63DA">
      <w:pPr>
        <w:pStyle w:val="TableHeading"/>
        <w:rPr>
          <w:lang w:val="en-GB"/>
        </w:rPr>
      </w:pPr>
      <w:r>
        <w:rPr>
          <w:lang w:val="en-GB"/>
        </w:rPr>
        <w:t>Table 1.3: Appropriation Bill (No. 5) 2025-2026</w:t>
      </w:r>
    </w:p>
    <w:p w14:paraId="2ABDBEA6" w14:textId="3F140B49" w:rsidR="006512CA" w:rsidRPr="003E0BFA" w:rsidRDefault="006512CA" w:rsidP="004F63DA">
      <w:pPr>
        <w:pStyle w:val="TableGraphic"/>
        <w:rPr>
          <w:lang w:val="en-GB"/>
        </w:rPr>
      </w:pPr>
    </w:p>
    <w:tbl>
      <w:tblPr>
        <w:tblW w:w="7360" w:type="dxa"/>
        <w:tblLook w:val="04A0" w:firstRow="1" w:lastRow="0" w:firstColumn="1" w:lastColumn="0" w:noHBand="0" w:noVBand="1"/>
      </w:tblPr>
      <w:tblGrid>
        <w:gridCol w:w="2816"/>
        <w:gridCol w:w="897"/>
        <w:gridCol w:w="895"/>
        <w:gridCol w:w="896"/>
        <w:gridCol w:w="919"/>
        <w:gridCol w:w="937"/>
      </w:tblGrid>
      <w:tr w:rsidR="006512CA" w:rsidRPr="006512CA" w14:paraId="3B88E3C7" w14:textId="77777777" w:rsidTr="0020684E">
        <w:trPr>
          <w:trHeight w:val="1125"/>
        </w:trPr>
        <w:tc>
          <w:tcPr>
            <w:tcW w:w="2816" w:type="dxa"/>
            <w:tcBorders>
              <w:top w:val="single" w:sz="4" w:space="0" w:color="auto"/>
              <w:left w:val="nil"/>
              <w:bottom w:val="nil"/>
              <w:right w:val="nil"/>
            </w:tcBorders>
            <w:noWrap/>
            <w:vAlign w:val="center"/>
            <w:hideMark/>
          </w:tcPr>
          <w:p w14:paraId="4C479D14" w14:textId="77777777" w:rsidR="006512CA" w:rsidRPr="006512CA" w:rsidRDefault="006512CA" w:rsidP="006512CA">
            <w:pPr>
              <w:spacing w:before="0" w:after="0" w:line="240" w:lineRule="auto"/>
              <w:rPr>
                <w:rFonts w:ascii="Arial" w:hAnsi="Arial" w:cs="Arial"/>
                <w:color w:val="000000"/>
                <w:sz w:val="16"/>
                <w:szCs w:val="16"/>
                <w:lang w:eastAsia="ko-KR"/>
              </w:rPr>
            </w:pPr>
            <w:r w:rsidRPr="006512CA">
              <w:rPr>
                <w:rFonts w:ascii="Arial" w:hAnsi="Arial" w:cs="Arial"/>
                <w:color w:val="000000"/>
                <w:sz w:val="16"/>
                <w:szCs w:val="16"/>
                <w:lang w:eastAsia="ko-KR"/>
              </w:rPr>
              <w:t> </w:t>
            </w:r>
          </w:p>
        </w:tc>
        <w:tc>
          <w:tcPr>
            <w:tcW w:w="897" w:type="dxa"/>
            <w:tcBorders>
              <w:top w:val="single" w:sz="4" w:space="0" w:color="auto"/>
              <w:left w:val="nil"/>
              <w:bottom w:val="single" w:sz="4" w:space="0" w:color="000000"/>
              <w:right w:val="nil"/>
            </w:tcBorders>
            <w:hideMark/>
          </w:tcPr>
          <w:p w14:paraId="7261D9A3" w14:textId="77777777" w:rsidR="006512CA" w:rsidRPr="006512CA" w:rsidRDefault="006512CA" w:rsidP="006512CA">
            <w:pPr>
              <w:spacing w:before="0" w:after="0" w:line="240" w:lineRule="auto"/>
              <w:jc w:val="right"/>
              <w:rPr>
                <w:rFonts w:ascii="Arial" w:hAnsi="Arial" w:cs="Arial"/>
                <w:i/>
                <w:iCs/>
                <w:color w:val="000000"/>
                <w:sz w:val="16"/>
                <w:szCs w:val="16"/>
                <w:lang w:eastAsia="ko-KR"/>
              </w:rPr>
            </w:pPr>
            <w:r w:rsidRPr="006512CA">
              <w:rPr>
                <w:rFonts w:ascii="Arial" w:hAnsi="Arial" w:cs="Arial"/>
                <w:i/>
                <w:iCs/>
                <w:color w:val="000000"/>
                <w:sz w:val="16"/>
                <w:szCs w:val="16"/>
                <w:lang w:eastAsia="ko-KR"/>
              </w:rPr>
              <w:t>2024-25</w:t>
            </w:r>
            <w:r w:rsidRPr="006512CA">
              <w:rPr>
                <w:rFonts w:ascii="Arial" w:hAnsi="Arial" w:cs="Arial"/>
                <w:i/>
                <w:iCs/>
                <w:color w:val="000000"/>
                <w:sz w:val="16"/>
                <w:szCs w:val="16"/>
                <w:lang w:eastAsia="ko-KR"/>
              </w:rPr>
              <w:br/>
              <w:t>Available</w:t>
            </w:r>
            <w:r w:rsidRPr="006512CA">
              <w:rPr>
                <w:rFonts w:ascii="Arial" w:hAnsi="Arial" w:cs="Arial"/>
                <w:i/>
                <w:iCs/>
                <w:color w:val="000000"/>
                <w:sz w:val="16"/>
                <w:szCs w:val="16"/>
                <w:lang w:eastAsia="ko-KR"/>
              </w:rPr>
              <w:br/>
            </w:r>
            <w:r w:rsidRPr="006512CA">
              <w:rPr>
                <w:rFonts w:ascii="Arial" w:hAnsi="Arial" w:cs="Arial"/>
                <w:i/>
                <w:iCs/>
                <w:color w:val="000000"/>
                <w:sz w:val="16"/>
                <w:szCs w:val="16"/>
                <w:lang w:eastAsia="ko-KR"/>
              </w:rPr>
              <w:br/>
            </w:r>
            <w:r w:rsidRPr="006512CA">
              <w:rPr>
                <w:rFonts w:ascii="Arial" w:hAnsi="Arial" w:cs="Arial"/>
                <w:i/>
                <w:iCs/>
                <w:color w:val="000000"/>
                <w:sz w:val="16"/>
                <w:szCs w:val="16"/>
                <w:lang w:eastAsia="ko-KR"/>
              </w:rPr>
              <w:br/>
              <w:t>$'000</w:t>
            </w:r>
          </w:p>
        </w:tc>
        <w:tc>
          <w:tcPr>
            <w:tcW w:w="895" w:type="dxa"/>
            <w:tcBorders>
              <w:top w:val="single" w:sz="4" w:space="0" w:color="auto"/>
              <w:left w:val="nil"/>
              <w:bottom w:val="single" w:sz="4" w:space="0" w:color="000000"/>
              <w:right w:val="nil"/>
            </w:tcBorders>
            <w:hideMark/>
          </w:tcPr>
          <w:p w14:paraId="2EE72618" w14:textId="77777777" w:rsidR="006512CA" w:rsidRPr="006512CA" w:rsidRDefault="006512CA" w:rsidP="006512CA">
            <w:pPr>
              <w:spacing w:before="0" w:after="0" w:line="240" w:lineRule="auto"/>
              <w:jc w:val="right"/>
              <w:rPr>
                <w:rFonts w:ascii="Arial" w:hAnsi="Arial" w:cs="Arial"/>
                <w:color w:val="000000"/>
                <w:sz w:val="16"/>
                <w:szCs w:val="16"/>
                <w:lang w:eastAsia="ko-KR"/>
              </w:rPr>
            </w:pPr>
            <w:r w:rsidRPr="006512CA">
              <w:rPr>
                <w:rFonts w:ascii="Arial" w:hAnsi="Arial" w:cs="Arial"/>
                <w:color w:val="000000"/>
                <w:sz w:val="16"/>
                <w:szCs w:val="16"/>
                <w:lang w:eastAsia="ko-KR"/>
              </w:rPr>
              <w:t>2025-26</w:t>
            </w:r>
            <w:r w:rsidRPr="006512CA">
              <w:rPr>
                <w:rFonts w:ascii="Arial" w:hAnsi="Arial" w:cs="Arial"/>
                <w:color w:val="000000"/>
                <w:sz w:val="16"/>
                <w:szCs w:val="16"/>
                <w:lang w:eastAsia="ko-KR"/>
              </w:rPr>
              <w:br/>
              <w:t>Budget</w:t>
            </w:r>
            <w:r w:rsidRPr="006512CA">
              <w:rPr>
                <w:rFonts w:ascii="Arial" w:hAnsi="Arial" w:cs="Arial"/>
                <w:color w:val="000000"/>
                <w:sz w:val="16"/>
                <w:szCs w:val="16"/>
                <w:lang w:eastAsia="ko-KR"/>
              </w:rPr>
              <w:br/>
            </w:r>
            <w:r w:rsidRPr="006512CA">
              <w:rPr>
                <w:rFonts w:ascii="Arial" w:hAnsi="Arial" w:cs="Arial"/>
                <w:color w:val="000000"/>
                <w:sz w:val="16"/>
                <w:szCs w:val="16"/>
                <w:lang w:eastAsia="ko-KR"/>
              </w:rPr>
              <w:br/>
            </w:r>
            <w:r w:rsidRPr="006512CA">
              <w:rPr>
                <w:rFonts w:ascii="Arial" w:hAnsi="Arial" w:cs="Arial"/>
                <w:color w:val="000000"/>
                <w:sz w:val="16"/>
                <w:szCs w:val="16"/>
                <w:lang w:eastAsia="ko-KR"/>
              </w:rPr>
              <w:br/>
              <w:t>$'000</w:t>
            </w:r>
          </w:p>
        </w:tc>
        <w:tc>
          <w:tcPr>
            <w:tcW w:w="896" w:type="dxa"/>
            <w:tcBorders>
              <w:top w:val="single" w:sz="4" w:space="0" w:color="auto"/>
              <w:left w:val="nil"/>
              <w:bottom w:val="single" w:sz="4" w:space="0" w:color="000000"/>
              <w:right w:val="nil"/>
            </w:tcBorders>
            <w:hideMark/>
          </w:tcPr>
          <w:p w14:paraId="74AD4580" w14:textId="77777777" w:rsidR="006512CA" w:rsidRPr="006512CA" w:rsidRDefault="006512CA" w:rsidP="006512CA">
            <w:pPr>
              <w:spacing w:before="0" w:after="0" w:line="240" w:lineRule="auto"/>
              <w:jc w:val="right"/>
              <w:rPr>
                <w:rFonts w:ascii="Arial" w:hAnsi="Arial" w:cs="Arial"/>
                <w:color w:val="000000"/>
                <w:sz w:val="16"/>
                <w:szCs w:val="16"/>
                <w:lang w:eastAsia="ko-KR"/>
              </w:rPr>
            </w:pPr>
            <w:r w:rsidRPr="006512CA">
              <w:rPr>
                <w:rFonts w:ascii="Arial" w:hAnsi="Arial" w:cs="Arial"/>
                <w:color w:val="000000"/>
                <w:sz w:val="16"/>
                <w:szCs w:val="16"/>
                <w:lang w:eastAsia="ko-KR"/>
              </w:rPr>
              <w:t>2025-26</w:t>
            </w:r>
            <w:r w:rsidRPr="006512CA">
              <w:rPr>
                <w:rFonts w:ascii="Arial" w:hAnsi="Arial" w:cs="Arial"/>
                <w:color w:val="000000"/>
                <w:sz w:val="16"/>
                <w:szCs w:val="16"/>
                <w:lang w:eastAsia="ko-KR"/>
              </w:rPr>
              <w:br/>
              <w:t>Revised</w:t>
            </w:r>
            <w:r w:rsidRPr="006512CA">
              <w:rPr>
                <w:rFonts w:ascii="Arial" w:hAnsi="Arial" w:cs="Arial"/>
                <w:color w:val="000000"/>
                <w:sz w:val="16"/>
                <w:szCs w:val="16"/>
                <w:lang w:eastAsia="ko-KR"/>
              </w:rPr>
              <w:br/>
            </w:r>
            <w:r w:rsidRPr="006512CA">
              <w:rPr>
                <w:rFonts w:ascii="Arial" w:hAnsi="Arial" w:cs="Arial"/>
                <w:color w:val="000000"/>
                <w:sz w:val="16"/>
                <w:szCs w:val="16"/>
                <w:lang w:eastAsia="ko-KR"/>
              </w:rPr>
              <w:br/>
            </w:r>
            <w:r w:rsidRPr="006512CA">
              <w:rPr>
                <w:rFonts w:ascii="Arial" w:hAnsi="Arial" w:cs="Arial"/>
                <w:color w:val="000000"/>
                <w:sz w:val="16"/>
                <w:szCs w:val="16"/>
                <w:lang w:eastAsia="ko-KR"/>
              </w:rPr>
              <w:br/>
              <w:t>$'000</w:t>
            </w:r>
          </w:p>
        </w:tc>
        <w:tc>
          <w:tcPr>
            <w:tcW w:w="919" w:type="dxa"/>
            <w:tcBorders>
              <w:top w:val="single" w:sz="4" w:space="0" w:color="auto"/>
              <w:left w:val="nil"/>
              <w:bottom w:val="single" w:sz="4" w:space="0" w:color="000000"/>
              <w:right w:val="nil"/>
            </w:tcBorders>
            <w:shd w:val="clear" w:color="000000" w:fill="E6E6E6"/>
            <w:hideMark/>
          </w:tcPr>
          <w:p w14:paraId="36503716" w14:textId="77777777" w:rsidR="006512CA" w:rsidRPr="006512CA" w:rsidRDefault="006512CA" w:rsidP="006512CA">
            <w:pPr>
              <w:spacing w:before="0" w:after="0" w:line="240" w:lineRule="auto"/>
              <w:jc w:val="right"/>
              <w:rPr>
                <w:rFonts w:ascii="Arial" w:hAnsi="Arial" w:cs="Arial"/>
                <w:color w:val="000000"/>
                <w:sz w:val="16"/>
                <w:szCs w:val="16"/>
                <w:lang w:eastAsia="ko-KR"/>
              </w:rPr>
            </w:pPr>
            <w:r w:rsidRPr="006512CA">
              <w:rPr>
                <w:rFonts w:ascii="Arial" w:hAnsi="Arial" w:cs="Arial"/>
                <w:color w:val="000000"/>
                <w:sz w:val="16"/>
                <w:szCs w:val="16"/>
                <w:lang w:eastAsia="ko-KR"/>
              </w:rPr>
              <w:t>Sup.</w:t>
            </w:r>
            <w:r w:rsidRPr="006512CA">
              <w:rPr>
                <w:rFonts w:ascii="Arial" w:hAnsi="Arial" w:cs="Arial"/>
                <w:color w:val="000000"/>
                <w:sz w:val="16"/>
                <w:szCs w:val="16"/>
                <w:lang w:eastAsia="ko-KR"/>
              </w:rPr>
              <w:br/>
              <w:t>Additional</w:t>
            </w:r>
            <w:r w:rsidRPr="006512CA">
              <w:rPr>
                <w:rFonts w:ascii="Arial" w:hAnsi="Arial" w:cs="Arial"/>
                <w:color w:val="000000"/>
                <w:sz w:val="16"/>
                <w:szCs w:val="16"/>
                <w:lang w:eastAsia="ko-KR"/>
              </w:rPr>
              <w:br/>
              <w:t>Estimates</w:t>
            </w:r>
            <w:r w:rsidRPr="006512CA">
              <w:rPr>
                <w:rFonts w:ascii="Arial" w:hAnsi="Arial" w:cs="Arial"/>
                <w:color w:val="000000"/>
                <w:sz w:val="16"/>
                <w:szCs w:val="16"/>
                <w:lang w:eastAsia="ko-KR"/>
              </w:rPr>
              <w:br/>
            </w:r>
            <w:r w:rsidRPr="006512CA">
              <w:rPr>
                <w:rFonts w:ascii="Arial" w:hAnsi="Arial" w:cs="Arial"/>
                <w:color w:val="000000"/>
                <w:sz w:val="16"/>
                <w:szCs w:val="16"/>
                <w:lang w:eastAsia="ko-KR"/>
              </w:rPr>
              <w:br/>
              <w:t>$'000</w:t>
            </w:r>
          </w:p>
        </w:tc>
        <w:tc>
          <w:tcPr>
            <w:tcW w:w="937" w:type="dxa"/>
            <w:tcBorders>
              <w:top w:val="single" w:sz="4" w:space="0" w:color="auto"/>
              <w:left w:val="nil"/>
              <w:bottom w:val="single" w:sz="4" w:space="0" w:color="000000"/>
              <w:right w:val="nil"/>
            </w:tcBorders>
            <w:shd w:val="clear" w:color="000000" w:fill="E6E6E6"/>
            <w:hideMark/>
          </w:tcPr>
          <w:p w14:paraId="3E5E1CEF" w14:textId="77777777" w:rsidR="006512CA" w:rsidRPr="006512CA" w:rsidRDefault="006512CA" w:rsidP="006512CA">
            <w:pPr>
              <w:spacing w:before="0" w:after="0" w:line="240" w:lineRule="auto"/>
              <w:jc w:val="right"/>
              <w:rPr>
                <w:rFonts w:ascii="Arial" w:hAnsi="Arial" w:cs="Arial"/>
                <w:color w:val="000000"/>
                <w:sz w:val="16"/>
                <w:szCs w:val="16"/>
                <w:lang w:eastAsia="ko-KR"/>
              </w:rPr>
            </w:pPr>
            <w:r w:rsidRPr="006512CA">
              <w:rPr>
                <w:rFonts w:ascii="Arial" w:hAnsi="Arial" w:cs="Arial"/>
                <w:color w:val="000000"/>
                <w:sz w:val="16"/>
                <w:szCs w:val="16"/>
                <w:lang w:eastAsia="ko-KR"/>
              </w:rPr>
              <w:t>Sup. Additional Estimates Reduction</w:t>
            </w:r>
            <w:r w:rsidRPr="006512CA">
              <w:rPr>
                <w:rFonts w:ascii="Arial" w:hAnsi="Arial" w:cs="Arial"/>
                <w:color w:val="000000"/>
                <w:sz w:val="16"/>
                <w:szCs w:val="16"/>
                <w:lang w:eastAsia="ko-KR"/>
              </w:rPr>
              <w:br/>
              <w:t>$'000</w:t>
            </w:r>
          </w:p>
        </w:tc>
      </w:tr>
      <w:tr w:rsidR="006512CA" w:rsidRPr="006512CA" w14:paraId="587184D6" w14:textId="77777777" w:rsidTr="0020684E">
        <w:trPr>
          <w:trHeight w:val="225"/>
        </w:trPr>
        <w:tc>
          <w:tcPr>
            <w:tcW w:w="2816" w:type="dxa"/>
            <w:tcBorders>
              <w:top w:val="nil"/>
              <w:left w:val="nil"/>
              <w:bottom w:val="nil"/>
              <w:right w:val="nil"/>
            </w:tcBorders>
            <w:noWrap/>
            <w:vAlign w:val="center"/>
            <w:hideMark/>
          </w:tcPr>
          <w:p w14:paraId="0D9712CD" w14:textId="44B99F9E" w:rsidR="006512CA" w:rsidRPr="006512CA" w:rsidRDefault="006512CA" w:rsidP="006512CA">
            <w:pPr>
              <w:spacing w:before="0" w:after="0" w:line="240" w:lineRule="auto"/>
              <w:rPr>
                <w:rFonts w:ascii="Arial" w:hAnsi="Arial" w:cs="Arial"/>
                <w:b/>
                <w:bCs/>
                <w:color w:val="000000"/>
                <w:sz w:val="16"/>
                <w:szCs w:val="16"/>
                <w:lang w:eastAsia="ko-KR"/>
              </w:rPr>
            </w:pPr>
            <w:r w:rsidRPr="006512CA">
              <w:rPr>
                <w:rFonts w:ascii="Arial" w:hAnsi="Arial" w:cs="Arial"/>
                <w:b/>
                <w:bCs/>
                <w:color w:val="000000"/>
                <w:sz w:val="16"/>
                <w:szCs w:val="16"/>
                <w:lang w:eastAsia="ko-KR"/>
              </w:rPr>
              <w:t>Departmental items</w:t>
            </w:r>
            <w:r w:rsidR="006F327E">
              <w:rPr>
                <w:rFonts w:ascii="Arial" w:hAnsi="Arial" w:cs="Arial"/>
                <w:b/>
                <w:bCs/>
                <w:color w:val="000000"/>
                <w:sz w:val="16"/>
                <w:szCs w:val="16"/>
                <w:lang w:eastAsia="ko-KR"/>
              </w:rPr>
              <w:t xml:space="preserve"> (a)</w:t>
            </w:r>
          </w:p>
        </w:tc>
        <w:tc>
          <w:tcPr>
            <w:tcW w:w="897" w:type="dxa"/>
            <w:tcBorders>
              <w:top w:val="nil"/>
              <w:left w:val="nil"/>
              <w:bottom w:val="nil"/>
              <w:right w:val="nil"/>
            </w:tcBorders>
            <w:noWrap/>
            <w:vAlign w:val="center"/>
            <w:hideMark/>
          </w:tcPr>
          <w:p w14:paraId="77B8FD37" w14:textId="77777777" w:rsidR="006512CA" w:rsidRPr="006512CA" w:rsidRDefault="006512CA" w:rsidP="006512CA">
            <w:pPr>
              <w:spacing w:before="0" w:after="0" w:line="240" w:lineRule="auto"/>
              <w:rPr>
                <w:rFonts w:ascii="Arial" w:hAnsi="Arial" w:cs="Arial"/>
                <w:b/>
                <w:bCs/>
                <w:color w:val="000000"/>
                <w:sz w:val="16"/>
                <w:szCs w:val="16"/>
                <w:lang w:eastAsia="ko-KR"/>
              </w:rPr>
            </w:pPr>
          </w:p>
        </w:tc>
        <w:tc>
          <w:tcPr>
            <w:tcW w:w="895" w:type="dxa"/>
            <w:tcBorders>
              <w:top w:val="nil"/>
              <w:left w:val="nil"/>
              <w:bottom w:val="nil"/>
              <w:right w:val="nil"/>
            </w:tcBorders>
            <w:noWrap/>
            <w:vAlign w:val="center"/>
            <w:hideMark/>
          </w:tcPr>
          <w:p w14:paraId="0ED71068" w14:textId="77777777" w:rsidR="006512CA" w:rsidRPr="006512CA" w:rsidRDefault="006512CA" w:rsidP="006512CA">
            <w:pPr>
              <w:spacing w:before="0" w:after="0" w:line="240" w:lineRule="auto"/>
              <w:rPr>
                <w:rFonts w:ascii="Times New Roman" w:hAnsi="Times New Roman"/>
                <w:sz w:val="20"/>
                <w:lang w:eastAsia="ko-KR"/>
              </w:rPr>
            </w:pPr>
          </w:p>
        </w:tc>
        <w:tc>
          <w:tcPr>
            <w:tcW w:w="896" w:type="dxa"/>
            <w:tcBorders>
              <w:top w:val="nil"/>
              <w:left w:val="nil"/>
              <w:bottom w:val="nil"/>
              <w:right w:val="nil"/>
            </w:tcBorders>
            <w:noWrap/>
            <w:vAlign w:val="center"/>
            <w:hideMark/>
          </w:tcPr>
          <w:p w14:paraId="6B9D2F22" w14:textId="77777777" w:rsidR="006512CA" w:rsidRPr="006512CA" w:rsidRDefault="006512CA" w:rsidP="006512CA">
            <w:pPr>
              <w:spacing w:before="0" w:after="0" w:line="240" w:lineRule="auto"/>
              <w:rPr>
                <w:rFonts w:ascii="Times New Roman" w:hAnsi="Times New Roman"/>
                <w:sz w:val="20"/>
                <w:lang w:eastAsia="ko-KR"/>
              </w:rPr>
            </w:pPr>
          </w:p>
        </w:tc>
        <w:tc>
          <w:tcPr>
            <w:tcW w:w="919" w:type="dxa"/>
            <w:tcBorders>
              <w:top w:val="nil"/>
              <w:left w:val="nil"/>
              <w:bottom w:val="nil"/>
              <w:right w:val="nil"/>
            </w:tcBorders>
            <w:shd w:val="clear" w:color="000000" w:fill="E6E6E6"/>
            <w:noWrap/>
            <w:vAlign w:val="center"/>
            <w:hideMark/>
          </w:tcPr>
          <w:p w14:paraId="082624E4" w14:textId="77777777" w:rsidR="006512CA" w:rsidRPr="006512CA" w:rsidRDefault="006512CA" w:rsidP="006512CA">
            <w:pPr>
              <w:spacing w:before="0" w:after="0" w:line="240" w:lineRule="auto"/>
              <w:rPr>
                <w:rFonts w:ascii="Arial" w:hAnsi="Arial" w:cs="Arial"/>
                <w:color w:val="000000"/>
                <w:sz w:val="16"/>
                <w:szCs w:val="16"/>
                <w:lang w:eastAsia="ko-KR"/>
              </w:rPr>
            </w:pPr>
            <w:r w:rsidRPr="006512CA">
              <w:rPr>
                <w:rFonts w:ascii="Arial" w:hAnsi="Arial" w:cs="Arial"/>
                <w:color w:val="000000"/>
                <w:sz w:val="16"/>
                <w:szCs w:val="16"/>
                <w:lang w:eastAsia="ko-KR"/>
              </w:rPr>
              <w:t> </w:t>
            </w:r>
          </w:p>
        </w:tc>
        <w:tc>
          <w:tcPr>
            <w:tcW w:w="937" w:type="dxa"/>
            <w:tcBorders>
              <w:top w:val="nil"/>
              <w:left w:val="nil"/>
              <w:bottom w:val="nil"/>
              <w:right w:val="nil"/>
            </w:tcBorders>
            <w:shd w:val="clear" w:color="000000" w:fill="E6E6E6"/>
            <w:noWrap/>
            <w:vAlign w:val="center"/>
            <w:hideMark/>
          </w:tcPr>
          <w:p w14:paraId="3A61E3EB" w14:textId="77777777" w:rsidR="006512CA" w:rsidRPr="006512CA" w:rsidRDefault="006512CA" w:rsidP="006512CA">
            <w:pPr>
              <w:spacing w:before="0" w:after="0" w:line="240" w:lineRule="auto"/>
              <w:rPr>
                <w:rFonts w:ascii="Arial" w:hAnsi="Arial" w:cs="Arial"/>
                <w:color w:val="000000"/>
                <w:sz w:val="16"/>
                <w:szCs w:val="16"/>
                <w:lang w:eastAsia="ko-KR"/>
              </w:rPr>
            </w:pPr>
            <w:r w:rsidRPr="006512CA">
              <w:rPr>
                <w:rFonts w:ascii="Arial" w:hAnsi="Arial" w:cs="Arial"/>
                <w:color w:val="000000"/>
                <w:sz w:val="16"/>
                <w:szCs w:val="16"/>
                <w:lang w:eastAsia="ko-KR"/>
              </w:rPr>
              <w:t> </w:t>
            </w:r>
          </w:p>
        </w:tc>
      </w:tr>
      <w:tr w:rsidR="00BA3805" w:rsidRPr="006512CA" w14:paraId="10147215" w14:textId="77777777" w:rsidTr="004D3238">
        <w:trPr>
          <w:trHeight w:val="961"/>
        </w:trPr>
        <w:tc>
          <w:tcPr>
            <w:tcW w:w="2816" w:type="dxa"/>
            <w:tcBorders>
              <w:top w:val="nil"/>
              <w:left w:val="nil"/>
              <w:right w:val="nil"/>
            </w:tcBorders>
            <w:hideMark/>
          </w:tcPr>
          <w:p w14:paraId="1601F71D" w14:textId="1E1D7E6C" w:rsidR="00BA3805" w:rsidRPr="006512CA" w:rsidRDefault="00BA3805" w:rsidP="006D6B7A">
            <w:pPr>
              <w:spacing w:before="0" w:after="0" w:line="240" w:lineRule="auto"/>
              <w:ind w:firstLineChars="100" w:firstLine="161"/>
              <w:rPr>
                <w:rFonts w:ascii="Arial" w:hAnsi="Arial" w:cs="Arial"/>
                <w:color w:val="000000"/>
                <w:sz w:val="16"/>
                <w:szCs w:val="16"/>
                <w:lang w:eastAsia="ko-KR"/>
              </w:rPr>
            </w:pPr>
            <w:r w:rsidRPr="006512CA">
              <w:rPr>
                <w:rFonts w:ascii="Arial" w:hAnsi="Arial" w:cs="Arial"/>
                <w:b/>
                <w:bCs/>
                <w:color w:val="000000"/>
                <w:sz w:val="16"/>
                <w:szCs w:val="16"/>
                <w:lang w:eastAsia="ko-KR"/>
              </w:rPr>
              <w:t>Outcome 1</w:t>
            </w:r>
            <w:r w:rsidRPr="006512CA">
              <w:rPr>
                <w:rFonts w:ascii="Arial" w:hAnsi="Arial" w:cs="Arial"/>
                <w:color w:val="000000"/>
                <w:sz w:val="16"/>
                <w:szCs w:val="16"/>
                <w:lang w:eastAsia="ko-KR"/>
              </w:rPr>
              <w:t xml:space="preserve"> Growth of knowledge </w:t>
            </w:r>
            <w:r w:rsidR="006D6B7A">
              <w:rPr>
                <w:rFonts w:ascii="Arial" w:hAnsi="Arial" w:cs="Arial"/>
                <w:color w:val="000000"/>
                <w:sz w:val="16"/>
                <w:szCs w:val="16"/>
                <w:lang w:eastAsia="ko-KR"/>
              </w:rPr>
              <w:t xml:space="preserve">    </w:t>
            </w:r>
            <w:r w:rsidR="006D6B7A">
              <w:rPr>
                <w:rFonts w:ascii="Arial" w:hAnsi="Arial" w:cs="Arial"/>
                <w:color w:val="000000"/>
                <w:sz w:val="16"/>
                <w:szCs w:val="16"/>
                <w:lang w:eastAsia="ko-KR"/>
              </w:rPr>
              <w:br/>
              <w:t xml:space="preserve">    </w:t>
            </w:r>
            <w:r w:rsidRPr="006512CA">
              <w:rPr>
                <w:rFonts w:ascii="Arial" w:hAnsi="Arial" w:cs="Arial"/>
                <w:color w:val="000000"/>
                <w:sz w:val="16"/>
                <w:szCs w:val="16"/>
                <w:lang w:eastAsia="ko-KR"/>
              </w:rPr>
              <w:t xml:space="preserve">and innovation through managing </w:t>
            </w:r>
            <w:r w:rsidR="006F327E">
              <w:rPr>
                <w:rFonts w:ascii="Arial" w:hAnsi="Arial" w:cs="Arial"/>
                <w:color w:val="000000"/>
                <w:sz w:val="16"/>
                <w:szCs w:val="16"/>
                <w:lang w:eastAsia="ko-KR"/>
              </w:rPr>
              <w:br/>
              <w:t xml:space="preserve">    </w:t>
            </w:r>
            <w:r w:rsidRPr="006512CA">
              <w:rPr>
                <w:rFonts w:ascii="Arial" w:hAnsi="Arial" w:cs="Arial"/>
                <w:color w:val="000000"/>
                <w:sz w:val="16"/>
                <w:szCs w:val="16"/>
                <w:lang w:eastAsia="ko-KR"/>
              </w:rPr>
              <w:t xml:space="preserve">research funding schemes, </w:t>
            </w:r>
            <w:r w:rsidR="006F327E">
              <w:rPr>
                <w:rFonts w:ascii="Arial" w:hAnsi="Arial" w:cs="Arial"/>
                <w:color w:val="000000"/>
                <w:sz w:val="16"/>
                <w:szCs w:val="16"/>
                <w:lang w:eastAsia="ko-KR"/>
              </w:rPr>
              <w:br/>
              <w:t xml:space="preserve">    </w:t>
            </w:r>
            <w:r w:rsidRPr="006512CA">
              <w:rPr>
                <w:rFonts w:ascii="Arial" w:hAnsi="Arial" w:cs="Arial"/>
                <w:color w:val="000000"/>
                <w:sz w:val="16"/>
                <w:szCs w:val="16"/>
                <w:lang w:eastAsia="ko-KR"/>
              </w:rPr>
              <w:t xml:space="preserve">measuring research excellence </w:t>
            </w:r>
            <w:r w:rsidR="006F327E">
              <w:rPr>
                <w:rFonts w:ascii="Arial" w:hAnsi="Arial" w:cs="Arial"/>
                <w:color w:val="000000"/>
                <w:sz w:val="16"/>
                <w:szCs w:val="16"/>
                <w:lang w:eastAsia="ko-KR"/>
              </w:rPr>
              <w:t xml:space="preserve">   </w:t>
            </w:r>
            <w:r w:rsidR="006F327E">
              <w:rPr>
                <w:rFonts w:ascii="Arial" w:hAnsi="Arial" w:cs="Arial"/>
                <w:color w:val="000000"/>
                <w:sz w:val="16"/>
                <w:szCs w:val="16"/>
                <w:lang w:eastAsia="ko-KR"/>
              </w:rPr>
              <w:br/>
              <w:t xml:space="preserve">    </w:t>
            </w:r>
            <w:r w:rsidRPr="006512CA">
              <w:rPr>
                <w:rFonts w:ascii="Arial" w:hAnsi="Arial" w:cs="Arial"/>
                <w:color w:val="000000"/>
                <w:sz w:val="16"/>
                <w:szCs w:val="16"/>
                <w:lang w:eastAsia="ko-KR"/>
              </w:rPr>
              <w:t>and providing advice</w:t>
            </w:r>
          </w:p>
        </w:tc>
        <w:tc>
          <w:tcPr>
            <w:tcW w:w="897" w:type="dxa"/>
            <w:tcBorders>
              <w:top w:val="nil"/>
              <w:left w:val="nil"/>
              <w:bottom w:val="nil"/>
              <w:right w:val="nil"/>
            </w:tcBorders>
            <w:noWrap/>
            <w:vAlign w:val="center"/>
            <w:hideMark/>
          </w:tcPr>
          <w:p w14:paraId="6471C031" w14:textId="77777777" w:rsidR="00BA3805" w:rsidRPr="006512CA" w:rsidRDefault="00BA3805" w:rsidP="00BA3805">
            <w:pPr>
              <w:spacing w:before="0" w:after="0" w:line="240" w:lineRule="auto"/>
              <w:jc w:val="right"/>
              <w:rPr>
                <w:rFonts w:ascii="Arial" w:hAnsi="Arial" w:cs="Arial"/>
                <w:color w:val="000000"/>
                <w:sz w:val="16"/>
                <w:szCs w:val="16"/>
                <w:lang w:eastAsia="ko-KR"/>
              </w:rPr>
            </w:pPr>
            <w:r w:rsidRPr="006512CA">
              <w:rPr>
                <w:rFonts w:ascii="Arial" w:hAnsi="Arial" w:cs="Arial"/>
                <w:color w:val="000000"/>
                <w:sz w:val="16"/>
                <w:szCs w:val="16"/>
                <w:lang w:eastAsia="ko-KR"/>
              </w:rPr>
              <w:t xml:space="preserve">8,312 </w:t>
            </w:r>
          </w:p>
        </w:tc>
        <w:tc>
          <w:tcPr>
            <w:tcW w:w="895" w:type="dxa"/>
            <w:tcBorders>
              <w:top w:val="nil"/>
              <w:left w:val="nil"/>
              <w:bottom w:val="nil"/>
              <w:right w:val="nil"/>
            </w:tcBorders>
            <w:noWrap/>
            <w:vAlign w:val="center"/>
            <w:hideMark/>
          </w:tcPr>
          <w:p w14:paraId="7AE6FB87" w14:textId="728E0DD4" w:rsidR="00BA3805" w:rsidRPr="006512CA" w:rsidRDefault="00BA3805" w:rsidP="00BA3805">
            <w:pPr>
              <w:spacing w:before="0" w:after="0" w:line="240" w:lineRule="auto"/>
              <w:jc w:val="right"/>
              <w:rPr>
                <w:rFonts w:ascii="Arial" w:hAnsi="Arial" w:cs="Arial"/>
                <w:color w:val="000000"/>
                <w:sz w:val="16"/>
                <w:szCs w:val="16"/>
                <w:lang w:eastAsia="ko-KR"/>
              </w:rPr>
            </w:pPr>
            <w:r w:rsidRPr="006512CA">
              <w:rPr>
                <w:rFonts w:ascii="Arial" w:hAnsi="Arial" w:cs="Arial"/>
                <w:color w:val="000000"/>
                <w:sz w:val="16"/>
                <w:szCs w:val="16"/>
                <w:lang w:eastAsia="ko-KR"/>
              </w:rPr>
              <w:t xml:space="preserve">24,342 </w:t>
            </w:r>
          </w:p>
        </w:tc>
        <w:tc>
          <w:tcPr>
            <w:tcW w:w="896" w:type="dxa"/>
            <w:tcBorders>
              <w:top w:val="nil"/>
              <w:left w:val="nil"/>
              <w:bottom w:val="nil"/>
              <w:right w:val="nil"/>
            </w:tcBorders>
            <w:noWrap/>
            <w:vAlign w:val="center"/>
            <w:hideMark/>
          </w:tcPr>
          <w:p w14:paraId="0A4C612F" w14:textId="77777777" w:rsidR="00BA3805" w:rsidRPr="006512CA" w:rsidRDefault="00BA3805" w:rsidP="00BA3805">
            <w:pPr>
              <w:spacing w:before="0" w:after="0" w:line="240" w:lineRule="auto"/>
              <w:jc w:val="right"/>
              <w:rPr>
                <w:rFonts w:ascii="Arial" w:hAnsi="Arial" w:cs="Arial"/>
                <w:color w:val="000000"/>
                <w:sz w:val="16"/>
                <w:szCs w:val="16"/>
                <w:lang w:eastAsia="ko-KR"/>
              </w:rPr>
            </w:pPr>
            <w:r w:rsidRPr="006512CA">
              <w:rPr>
                <w:rFonts w:ascii="Arial" w:hAnsi="Arial" w:cs="Arial"/>
                <w:color w:val="000000"/>
                <w:sz w:val="16"/>
                <w:szCs w:val="16"/>
                <w:lang w:eastAsia="ko-KR"/>
              </w:rPr>
              <w:t xml:space="preserve">24,342 </w:t>
            </w:r>
          </w:p>
        </w:tc>
        <w:tc>
          <w:tcPr>
            <w:tcW w:w="919" w:type="dxa"/>
            <w:tcBorders>
              <w:top w:val="nil"/>
              <w:left w:val="nil"/>
              <w:bottom w:val="nil"/>
              <w:right w:val="nil"/>
            </w:tcBorders>
            <w:shd w:val="clear" w:color="000000" w:fill="E6E6E6"/>
            <w:noWrap/>
            <w:vAlign w:val="center"/>
            <w:hideMark/>
          </w:tcPr>
          <w:p w14:paraId="2F38F45C" w14:textId="77777777" w:rsidR="00BA3805" w:rsidRPr="006512CA" w:rsidRDefault="00BA3805" w:rsidP="00BA3805">
            <w:pPr>
              <w:spacing w:before="0" w:after="0" w:line="240" w:lineRule="auto"/>
              <w:jc w:val="right"/>
              <w:rPr>
                <w:rFonts w:ascii="Arial" w:hAnsi="Arial" w:cs="Arial"/>
                <w:color w:val="000000"/>
                <w:sz w:val="16"/>
                <w:szCs w:val="16"/>
                <w:lang w:eastAsia="ko-KR"/>
              </w:rPr>
            </w:pPr>
            <w:r w:rsidRPr="006512CA">
              <w:rPr>
                <w:rFonts w:ascii="Arial" w:hAnsi="Arial" w:cs="Arial"/>
                <w:color w:val="000000"/>
                <w:sz w:val="16"/>
                <w:szCs w:val="16"/>
                <w:lang w:eastAsia="ko-KR"/>
              </w:rPr>
              <w:t xml:space="preserve">1,000 </w:t>
            </w:r>
          </w:p>
        </w:tc>
        <w:tc>
          <w:tcPr>
            <w:tcW w:w="937" w:type="dxa"/>
            <w:tcBorders>
              <w:top w:val="nil"/>
              <w:left w:val="nil"/>
              <w:bottom w:val="nil"/>
              <w:right w:val="nil"/>
            </w:tcBorders>
            <w:shd w:val="clear" w:color="000000" w:fill="E6E6E6"/>
            <w:noWrap/>
            <w:vAlign w:val="center"/>
            <w:hideMark/>
          </w:tcPr>
          <w:p w14:paraId="37032E50" w14:textId="3F0D5FC6" w:rsidR="00BA3805" w:rsidRPr="006512CA" w:rsidRDefault="00340A8D" w:rsidP="00BA3805">
            <w:pPr>
              <w:spacing w:before="0" w:after="0" w:line="240" w:lineRule="auto"/>
              <w:jc w:val="right"/>
              <w:rPr>
                <w:rFonts w:ascii="Arial" w:hAnsi="Arial" w:cs="Arial"/>
                <w:color w:val="000000"/>
                <w:sz w:val="16"/>
                <w:szCs w:val="16"/>
                <w:lang w:eastAsia="ko-KR"/>
              </w:rPr>
            </w:pPr>
            <w:r>
              <w:rPr>
                <w:rFonts w:ascii="Arial" w:hAnsi="Arial" w:cs="Arial"/>
                <w:color w:val="000000"/>
                <w:sz w:val="16"/>
                <w:szCs w:val="16"/>
              </w:rPr>
              <w:t>(1,000)</w:t>
            </w:r>
            <w:r w:rsidR="00BA3805">
              <w:rPr>
                <w:rFonts w:ascii="Arial" w:hAnsi="Arial" w:cs="Arial"/>
                <w:color w:val="000000"/>
                <w:sz w:val="16"/>
                <w:szCs w:val="16"/>
              </w:rPr>
              <w:t> </w:t>
            </w:r>
          </w:p>
        </w:tc>
      </w:tr>
      <w:tr w:rsidR="00BA3805" w:rsidRPr="006512CA" w14:paraId="0452EA34" w14:textId="77777777" w:rsidTr="004D3238">
        <w:trPr>
          <w:trHeight w:val="225"/>
        </w:trPr>
        <w:tc>
          <w:tcPr>
            <w:tcW w:w="2816" w:type="dxa"/>
            <w:tcBorders>
              <w:top w:val="nil"/>
              <w:left w:val="nil"/>
              <w:bottom w:val="single" w:sz="4" w:space="0" w:color="auto"/>
              <w:right w:val="nil"/>
            </w:tcBorders>
            <w:noWrap/>
            <w:vAlign w:val="center"/>
            <w:hideMark/>
          </w:tcPr>
          <w:p w14:paraId="7B6939E3" w14:textId="77777777" w:rsidR="00BA3805" w:rsidRPr="006512CA" w:rsidRDefault="00BA3805" w:rsidP="00BA3805">
            <w:pPr>
              <w:spacing w:before="0" w:after="0" w:line="240" w:lineRule="auto"/>
              <w:rPr>
                <w:rFonts w:ascii="Arial" w:hAnsi="Arial" w:cs="Arial"/>
                <w:b/>
                <w:bCs/>
                <w:color w:val="000000"/>
                <w:sz w:val="16"/>
                <w:szCs w:val="16"/>
                <w:lang w:eastAsia="ko-KR"/>
              </w:rPr>
            </w:pPr>
            <w:r w:rsidRPr="006512CA">
              <w:rPr>
                <w:rFonts w:ascii="Arial" w:hAnsi="Arial" w:cs="Arial"/>
                <w:b/>
                <w:bCs/>
                <w:color w:val="000000"/>
                <w:sz w:val="16"/>
                <w:szCs w:val="16"/>
                <w:lang w:eastAsia="ko-KR"/>
              </w:rPr>
              <w:t>Total departmental</w:t>
            </w:r>
          </w:p>
        </w:tc>
        <w:tc>
          <w:tcPr>
            <w:tcW w:w="897" w:type="dxa"/>
            <w:tcBorders>
              <w:top w:val="single" w:sz="4" w:space="0" w:color="000000"/>
              <w:left w:val="nil"/>
              <w:bottom w:val="single" w:sz="4" w:space="0" w:color="000000"/>
              <w:right w:val="nil"/>
            </w:tcBorders>
            <w:noWrap/>
            <w:vAlign w:val="center"/>
            <w:hideMark/>
          </w:tcPr>
          <w:p w14:paraId="0EDEA464" w14:textId="77777777" w:rsidR="00BA3805" w:rsidRPr="006512CA" w:rsidRDefault="00BA3805" w:rsidP="00BA3805">
            <w:pPr>
              <w:spacing w:before="0" w:after="0" w:line="240" w:lineRule="auto"/>
              <w:jc w:val="right"/>
              <w:rPr>
                <w:rFonts w:ascii="Arial" w:hAnsi="Arial" w:cs="Arial"/>
                <w:b/>
                <w:bCs/>
                <w:color w:val="000000"/>
                <w:sz w:val="16"/>
                <w:szCs w:val="16"/>
                <w:lang w:eastAsia="ko-KR"/>
              </w:rPr>
            </w:pPr>
            <w:r w:rsidRPr="006512CA">
              <w:rPr>
                <w:rFonts w:ascii="Arial" w:hAnsi="Arial" w:cs="Arial"/>
                <w:b/>
                <w:bCs/>
                <w:color w:val="000000"/>
                <w:sz w:val="16"/>
                <w:szCs w:val="16"/>
                <w:lang w:eastAsia="ko-KR"/>
              </w:rPr>
              <w:t xml:space="preserve">8,312 </w:t>
            </w:r>
          </w:p>
        </w:tc>
        <w:tc>
          <w:tcPr>
            <w:tcW w:w="895" w:type="dxa"/>
            <w:tcBorders>
              <w:top w:val="single" w:sz="4" w:space="0" w:color="000000"/>
              <w:left w:val="nil"/>
              <w:bottom w:val="single" w:sz="4" w:space="0" w:color="000000"/>
              <w:right w:val="nil"/>
            </w:tcBorders>
            <w:noWrap/>
            <w:vAlign w:val="center"/>
            <w:hideMark/>
          </w:tcPr>
          <w:p w14:paraId="0E554B9A" w14:textId="77777777" w:rsidR="00BA3805" w:rsidRPr="006512CA" w:rsidRDefault="00BA3805" w:rsidP="00BA3805">
            <w:pPr>
              <w:spacing w:before="0" w:after="0" w:line="240" w:lineRule="auto"/>
              <w:jc w:val="right"/>
              <w:rPr>
                <w:rFonts w:ascii="Arial" w:hAnsi="Arial" w:cs="Arial"/>
                <w:b/>
                <w:bCs/>
                <w:color w:val="000000"/>
                <w:sz w:val="16"/>
                <w:szCs w:val="16"/>
                <w:lang w:eastAsia="ko-KR"/>
              </w:rPr>
            </w:pPr>
            <w:r w:rsidRPr="006512CA">
              <w:rPr>
                <w:rFonts w:ascii="Arial" w:hAnsi="Arial" w:cs="Arial"/>
                <w:b/>
                <w:bCs/>
                <w:color w:val="000000"/>
                <w:sz w:val="16"/>
                <w:szCs w:val="16"/>
                <w:lang w:eastAsia="ko-KR"/>
              </w:rPr>
              <w:t xml:space="preserve">24,342 </w:t>
            </w:r>
          </w:p>
        </w:tc>
        <w:tc>
          <w:tcPr>
            <w:tcW w:w="896" w:type="dxa"/>
            <w:tcBorders>
              <w:top w:val="single" w:sz="4" w:space="0" w:color="000000"/>
              <w:left w:val="nil"/>
              <w:bottom w:val="single" w:sz="4" w:space="0" w:color="000000"/>
              <w:right w:val="nil"/>
            </w:tcBorders>
            <w:noWrap/>
            <w:vAlign w:val="center"/>
            <w:hideMark/>
          </w:tcPr>
          <w:p w14:paraId="7941FA0E" w14:textId="77777777" w:rsidR="00BA3805" w:rsidRPr="006512CA" w:rsidRDefault="00BA3805" w:rsidP="00BA3805">
            <w:pPr>
              <w:spacing w:before="0" w:after="0" w:line="240" w:lineRule="auto"/>
              <w:jc w:val="right"/>
              <w:rPr>
                <w:rFonts w:ascii="Arial" w:hAnsi="Arial" w:cs="Arial"/>
                <w:b/>
                <w:bCs/>
                <w:color w:val="000000"/>
                <w:sz w:val="16"/>
                <w:szCs w:val="16"/>
                <w:lang w:eastAsia="ko-KR"/>
              </w:rPr>
            </w:pPr>
            <w:r w:rsidRPr="006512CA">
              <w:rPr>
                <w:rFonts w:ascii="Arial" w:hAnsi="Arial" w:cs="Arial"/>
                <w:b/>
                <w:bCs/>
                <w:color w:val="000000"/>
                <w:sz w:val="16"/>
                <w:szCs w:val="16"/>
                <w:lang w:eastAsia="ko-KR"/>
              </w:rPr>
              <w:t xml:space="preserve">24,342 </w:t>
            </w:r>
          </w:p>
        </w:tc>
        <w:tc>
          <w:tcPr>
            <w:tcW w:w="919" w:type="dxa"/>
            <w:tcBorders>
              <w:top w:val="single" w:sz="4" w:space="0" w:color="000000"/>
              <w:left w:val="nil"/>
              <w:bottom w:val="single" w:sz="4" w:space="0" w:color="000000"/>
              <w:right w:val="nil"/>
            </w:tcBorders>
            <w:shd w:val="clear" w:color="000000" w:fill="E6E6E6"/>
            <w:noWrap/>
            <w:vAlign w:val="center"/>
            <w:hideMark/>
          </w:tcPr>
          <w:p w14:paraId="7322E43E" w14:textId="77777777" w:rsidR="00BA3805" w:rsidRPr="006512CA" w:rsidRDefault="00BA3805" w:rsidP="00BA3805">
            <w:pPr>
              <w:spacing w:before="0" w:after="0" w:line="240" w:lineRule="auto"/>
              <w:jc w:val="right"/>
              <w:rPr>
                <w:rFonts w:ascii="Arial" w:hAnsi="Arial" w:cs="Arial"/>
                <w:b/>
                <w:bCs/>
                <w:color w:val="000000"/>
                <w:sz w:val="16"/>
                <w:szCs w:val="16"/>
                <w:lang w:eastAsia="ko-KR"/>
              </w:rPr>
            </w:pPr>
            <w:r w:rsidRPr="006512CA">
              <w:rPr>
                <w:rFonts w:ascii="Arial" w:hAnsi="Arial" w:cs="Arial"/>
                <w:b/>
                <w:bCs/>
                <w:color w:val="000000"/>
                <w:sz w:val="16"/>
                <w:szCs w:val="16"/>
                <w:lang w:eastAsia="ko-KR"/>
              </w:rPr>
              <w:t xml:space="preserve">1,000 </w:t>
            </w:r>
          </w:p>
        </w:tc>
        <w:tc>
          <w:tcPr>
            <w:tcW w:w="937" w:type="dxa"/>
            <w:tcBorders>
              <w:top w:val="single" w:sz="4" w:space="0" w:color="000000"/>
              <w:left w:val="nil"/>
              <w:bottom w:val="single" w:sz="4" w:space="0" w:color="000000"/>
              <w:right w:val="nil"/>
            </w:tcBorders>
            <w:shd w:val="clear" w:color="000000" w:fill="E6E6E6"/>
            <w:noWrap/>
            <w:vAlign w:val="center"/>
            <w:hideMark/>
          </w:tcPr>
          <w:p w14:paraId="1C9B13CA" w14:textId="015F321C" w:rsidR="00BA3805" w:rsidRPr="006512CA" w:rsidRDefault="00340A8D" w:rsidP="00BA3805">
            <w:pPr>
              <w:spacing w:before="0" w:after="0" w:line="240" w:lineRule="auto"/>
              <w:jc w:val="right"/>
              <w:rPr>
                <w:rFonts w:ascii="Arial" w:hAnsi="Arial" w:cs="Arial"/>
                <w:b/>
                <w:bCs/>
                <w:color w:val="000000"/>
                <w:sz w:val="16"/>
                <w:szCs w:val="16"/>
                <w:lang w:eastAsia="ko-KR"/>
              </w:rPr>
            </w:pPr>
            <w:r>
              <w:rPr>
                <w:rFonts w:ascii="Arial" w:hAnsi="Arial" w:cs="Arial"/>
                <w:b/>
                <w:bCs/>
                <w:color w:val="000000"/>
                <w:sz w:val="16"/>
                <w:szCs w:val="16"/>
              </w:rPr>
              <w:t>(1,000)</w:t>
            </w:r>
            <w:r w:rsidR="00BA3805">
              <w:rPr>
                <w:rFonts w:ascii="Arial" w:hAnsi="Arial" w:cs="Arial"/>
                <w:b/>
                <w:bCs/>
                <w:color w:val="000000"/>
                <w:sz w:val="16"/>
                <w:szCs w:val="16"/>
              </w:rPr>
              <w:t xml:space="preserve"> </w:t>
            </w:r>
          </w:p>
        </w:tc>
      </w:tr>
    </w:tbl>
    <w:p w14:paraId="1A351396" w14:textId="72554E6F" w:rsidR="004F63DA" w:rsidRPr="0020684E" w:rsidRDefault="00E73381" w:rsidP="0020684E">
      <w:pPr>
        <w:pStyle w:val="ListParagraph"/>
        <w:numPr>
          <w:ilvl w:val="0"/>
          <w:numId w:val="34"/>
        </w:numPr>
        <w:spacing w:before="0" w:after="0" w:line="240" w:lineRule="auto"/>
        <w:ind w:left="426" w:hanging="426"/>
        <w:rPr>
          <w:rFonts w:ascii="Arial" w:hAnsi="Arial" w:cs="Arial"/>
          <w:color w:val="000000"/>
          <w:sz w:val="16"/>
          <w:szCs w:val="16"/>
          <w:lang w:eastAsia="ko-KR"/>
        </w:rPr>
      </w:pPr>
      <w:r w:rsidRPr="0020684E">
        <w:rPr>
          <w:rFonts w:ascii="Arial" w:hAnsi="Arial" w:cs="Arial"/>
          <w:color w:val="000000"/>
          <w:sz w:val="16"/>
          <w:szCs w:val="16"/>
          <w:lang w:eastAsia="ko-KR"/>
        </w:rPr>
        <w:t xml:space="preserve">Departmental and Administered Capital Budgets are appropriated through Appropriation Acts </w:t>
      </w:r>
      <w:r w:rsidR="008505A3">
        <w:rPr>
          <w:rFonts w:ascii="Arial" w:hAnsi="Arial" w:cs="Arial"/>
          <w:color w:val="000000"/>
          <w:sz w:val="16"/>
          <w:szCs w:val="16"/>
          <w:lang w:eastAsia="ko-KR"/>
        </w:rPr>
        <w:br/>
      </w:r>
      <w:r w:rsidRPr="0020684E">
        <w:rPr>
          <w:rFonts w:ascii="Arial" w:hAnsi="Arial" w:cs="Arial"/>
          <w:color w:val="000000"/>
          <w:sz w:val="16"/>
          <w:szCs w:val="16"/>
          <w:lang w:eastAsia="ko-KR"/>
        </w:rPr>
        <w:t>(No.1, 3 and 5). They form part of ordinary annual services and are not separately identified in the Appropriation Acts.</w:t>
      </w:r>
    </w:p>
    <w:p w14:paraId="3029BBC1" w14:textId="77777777" w:rsidR="00E73381" w:rsidRPr="00E73381" w:rsidRDefault="00E73381" w:rsidP="0020684E">
      <w:pPr>
        <w:spacing w:before="120" w:after="120" w:line="240" w:lineRule="auto"/>
        <w:rPr>
          <w:rFonts w:ascii="Arial" w:hAnsi="Arial" w:cs="Arial"/>
          <w:color w:val="000000"/>
          <w:sz w:val="16"/>
          <w:szCs w:val="16"/>
          <w:lang w:eastAsia="ko-KR"/>
        </w:rPr>
      </w:pPr>
    </w:p>
    <w:p w14:paraId="45A9C149" w14:textId="6E984210" w:rsidR="006B5437" w:rsidRDefault="006B5437" w:rsidP="006B5437">
      <w:pPr>
        <w:pStyle w:val="TableHeading"/>
        <w:rPr>
          <w:lang w:val="en-GB"/>
        </w:rPr>
      </w:pPr>
      <w:r>
        <w:rPr>
          <w:lang w:val="en-GB"/>
        </w:rPr>
        <w:t>Table 1.4: Appropriation Bill (No. 6) 2025-2026</w:t>
      </w:r>
    </w:p>
    <w:p w14:paraId="2C45EDC6" w14:textId="2A29F499" w:rsidR="00FB342E" w:rsidRPr="006B5437" w:rsidRDefault="006B5437" w:rsidP="006B5437">
      <w:pPr>
        <w:tabs>
          <w:tab w:val="left" w:pos="2552"/>
        </w:tabs>
      </w:pPr>
      <w:r>
        <w:t xml:space="preserve">There is no Appropriation Bill (No. 6) for </w:t>
      </w:r>
      <w:r w:rsidR="006512CA">
        <w:t xml:space="preserve">the </w:t>
      </w:r>
      <w:r w:rsidR="00204C56">
        <w:t>ARC</w:t>
      </w:r>
      <w:r>
        <w:t xml:space="preserve">. </w:t>
      </w:r>
    </w:p>
    <w:sectPr w:rsidR="00FB342E" w:rsidRPr="006B5437" w:rsidSect="00920BD0">
      <w:headerReference w:type="even" r:id="rId39"/>
      <w:headerReference w:type="default" r:id="rId40"/>
      <w:footerReference w:type="even" r:id="rId41"/>
      <w:footerReference w:type="default" r:id="rId42"/>
      <w:footerReference w:type="first" r:id="rId43"/>
      <w:type w:val="oddPage"/>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1E5D0" w14:textId="77777777" w:rsidR="000479A3" w:rsidRDefault="000479A3" w:rsidP="00C07DEC">
      <w:r>
        <w:separator/>
      </w:r>
    </w:p>
  </w:endnote>
  <w:endnote w:type="continuationSeparator" w:id="0">
    <w:p w14:paraId="5F1427BD" w14:textId="77777777" w:rsidR="000479A3" w:rsidRDefault="000479A3" w:rsidP="00C07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9999999">
    <w:altName w:val="Cambria"/>
    <w:panose1 w:val="00000000000000000000"/>
    <w:charset w:val="00"/>
    <w:family w:val="roman"/>
    <w:notTrueType/>
    <w:pitch w:val="default"/>
    <w:sig w:usb0="00000003" w:usb1="00000000" w:usb2="00000000" w:usb3="00000000" w:csb0="00000001" w:csb1="00000000"/>
  </w:font>
  <w:font w:name="Book Antiqua">
    <w:altName w:val="Cambria"/>
    <w:panose1 w:val="02040602050305030304"/>
    <w:charset w:val="00"/>
    <w:family w:val="roman"/>
    <w:pitch w:val="variable"/>
    <w:sig w:usb0="00000287" w:usb1="00000000" w:usb2="00000000" w:usb3="00000000" w:csb0="0000009F" w:csb1="00000000"/>
  </w:font>
  <w:font w:name="Arial Bold">
    <w:altName w:val="Arial"/>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otum">
    <w:panose1 w:val="020B0600000101010101"/>
    <w:charset w:val="81"/>
    <w:family w:val="swiss"/>
    <w:pitch w:val="variable"/>
    <w:sig w:usb0="B00002AF" w:usb1="69D77CFB" w:usb2="00000030" w:usb3="00000000" w:csb0="0008009F" w:csb1="00000000"/>
  </w:font>
  <w:font w:name="Swiss 721 BT">
    <w:altName w:val="Calibri"/>
    <w:panose1 w:val="00000000000000000000"/>
    <w:charset w:val="00"/>
    <w:family w:val="swiss"/>
    <w:notTrueType/>
    <w:pitch w:val="default"/>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82D6A" w14:textId="1A5B0757" w:rsidR="00676A92" w:rsidRDefault="00676A92" w:rsidP="000F73A9">
    <w:pPr>
      <w:pStyle w:val="FooterEven"/>
    </w:pPr>
    <w:r w:rsidRPr="006E442F">
      <w:rPr>
        <w:b/>
      </w:rPr>
      <w:t xml:space="preserve">Page </w:t>
    </w:r>
    <w:r w:rsidRPr="006E442F">
      <w:rPr>
        <w:b/>
        <w:bCs/>
      </w:rPr>
      <w:fldChar w:fldCharType="begin"/>
    </w:r>
    <w:r w:rsidRPr="006E442F">
      <w:rPr>
        <w:b/>
      </w:rPr>
      <w:instrText xml:space="preserve"> PAGE   \* MERGEFORMAT </w:instrText>
    </w:r>
    <w:r w:rsidRPr="006E442F">
      <w:rPr>
        <w:b/>
        <w:bCs/>
      </w:rPr>
      <w:fldChar w:fldCharType="separate"/>
    </w:r>
    <w:r w:rsidRPr="006E442F">
      <w:rPr>
        <w:b/>
        <w:noProof/>
      </w:rPr>
      <w:t>38</w:t>
    </w:r>
    <w:r w:rsidRPr="006E442F">
      <w:rPr>
        <w:b/>
        <w:bCs/>
        <w:noProof/>
      </w:rPr>
      <w:fldChar w:fldCharType="end"/>
    </w:r>
    <w:r w:rsidR="00545A90">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1AF9A" w14:textId="1336E4B3" w:rsidR="004F63DA" w:rsidRPr="00F33D2A" w:rsidRDefault="00070532" w:rsidP="000F73A9">
    <w:pPr>
      <w:pStyle w:val="FooterOdd"/>
    </w:pPr>
    <w:r>
      <w:t xml:space="preserve">Department of </w:t>
    </w:r>
    <w:r w:rsidR="00D93E53">
      <w:t>Education</w:t>
    </w:r>
    <w:r w:rsidR="00263668">
      <w:t> </w:t>
    </w:r>
    <w:r w:rsidR="00263668">
      <w:t>|</w:t>
    </w:r>
    <w:r w:rsidR="00263668">
      <w:t> </w:t>
    </w:r>
    <w:r w:rsidR="004F63DA" w:rsidRPr="00ED6CC1">
      <w:rPr>
        <w:b/>
        <w:bCs/>
      </w:rPr>
      <w:t xml:space="preserve">Page </w:t>
    </w:r>
    <w:r w:rsidR="004F63DA" w:rsidRPr="00ED6CC1">
      <w:rPr>
        <w:b/>
        <w:bCs/>
      </w:rPr>
      <w:fldChar w:fldCharType="begin"/>
    </w:r>
    <w:r w:rsidR="004F63DA" w:rsidRPr="00ED6CC1">
      <w:rPr>
        <w:b/>
        <w:bCs/>
      </w:rPr>
      <w:instrText xml:space="preserve"> PAGE   \* MERGEFORMAT </w:instrText>
    </w:r>
    <w:r w:rsidR="004F63DA" w:rsidRPr="00ED6CC1">
      <w:rPr>
        <w:b/>
        <w:bCs/>
      </w:rPr>
      <w:fldChar w:fldCharType="separate"/>
    </w:r>
    <w:r w:rsidR="004F63DA" w:rsidRPr="00ED6CC1">
      <w:rPr>
        <w:b/>
        <w:bCs/>
        <w:noProof/>
      </w:rPr>
      <w:t>7</w:t>
    </w:r>
    <w:r w:rsidR="004F63DA" w:rsidRPr="00ED6CC1">
      <w:rPr>
        <w:b/>
        <w:bCs/>
        <w:noProof/>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C5D83" w14:textId="503C66CA" w:rsidR="00D93E53" w:rsidRPr="00C94945" w:rsidRDefault="00D93E53" w:rsidP="00C9494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FAAB0" w14:textId="46444786" w:rsidR="00540092" w:rsidRPr="0066112F" w:rsidRDefault="00540092" w:rsidP="001415B2">
    <w:pPr>
      <w:pStyle w:val="FooterEven"/>
    </w:pPr>
    <w:r w:rsidRPr="0066112F">
      <w:rPr>
        <w:rStyle w:val="PageNumber"/>
        <w:b/>
        <w:bCs/>
      </w:rPr>
      <w:t xml:space="preserve">Page </w:t>
    </w:r>
    <w:r w:rsidRPr="0066112F">
      <w:rPr>
        <w:rStyle w:val="PageNumber"/>
        <w:b/>
        <w:bCs/>
      </w:rPr>
      <w:fldChar w:fldCharType="begin"/>
    </w:r>
    <w:r w:rsidRPr="0066112F">
      <w:rPr>
        <w:rStyle w:val="PageNumber"/>
        <w:b/>
        <w:bCs/>
      </w:rPr>
      <w:instrText xml:space="preserve"> PAGE </w:instrText>
    </w:r>
    <w:r w:rsidRPr="0066112F">
      <w:rPr>
        <w:rStyle w:val="PageNumber"/>
        <w:b/>
        <w:bCs/>
      </w:rPr>
      <w:fldChar w:fldCharType="separate"/>
    </w:r>
    <w:r w:rsidRPr="0066112F">
      <w:rPr>
        <w:rStyle w:val="PageNumber"/>
        <w:b/>
        <w:bCs/>
      </w:rPr>
      <w:t>14</w:t>
    </w:r>
    <w:r w:rsidRPr="0066112F">
      <w:rPr>
        <w:rStyle w:val="PageNumber"/>
        <w:b/>
        <w:bCs/>
      </w:rPr>
      <w:fldChar w:fldCharType="end"/>
    </w:r>
    <w:r w:rsidRPr="0066112F">
      <w:t> | </w:t>
    </w:r>
    <w:r w:rsidR="00577C8A">
      <w:rPr>
        <w:rStyle w:val="PageNumber"/>
      </w:rPr>
      <w:fldChar w:fldCharType="begin"/>
    </w:r>
    <w:r w:rsidR="00577C8A">
      <w:rPr>
        <w:rStyle w:val="PageNumber"/>
      </w:rPr>
      <w:instrText xml:space="preserve"> STYLEREF  "Heading 1"  \* MERGEFORMAT </w:instrText>
    </w:r>
    <w:r w:rsidR="00577C8A">
      <w:rPr>
        <w:rStyle w:val="PageNumber"/>
      </w:rPr>
      <w:fldChar w:fldCharType="separate"/>
    </w:r>
    <w:r w:rsidR="006257BF">
      <w:rPr>
        <w:rStyle w:val="PageNumber"/>
        <w:noProof/>
      </w:rPr>
      <w:t>Australian Research Council</w:t>
    </w:r>
    <w:r w:rsidR="00577C8A">
      <w:rPr>
        <w:rStyle w:val="PageNumber"/>
      </w:rPr>
      <w:fldChar w:fldCharType="end"/>
    </w:r>
    <w:r w:rsidRPr="0066112F">
      <w:rPr>
        <w:rStyle w:val="PageNumber"/>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978E7" w14:textId="663B5772" w:rsidR="00540092" w:rsidRPr="0066112F" w:rsidRDefault="0066303D" w:rsidP="009F3F75">
    <w:pPr>
      <w:pStyle w:val="FooterOdd"/>
    </w:pPr>
    <w:fldSimple w:instr="STYLEREF  &quot;Heading 1&quot;  \* MERGEFORMAT">
      <w:r w:rsidR="006257BF">
        <w:rPr>
          <w:noProof/>
        </w:rPr>
        <w:t>Australian Research Council</w:t>
      </w:r>
    </w:fldSimple>
    <w:bookmarkStart w:id="136" w:name="_Toc449255752"/>
    <w:bookmarkStart w:id="137" w:name="_Toc460918631"/>
    <w:bookmarkStart w:id="138" w:name="_Toc490972395"/>
    <w:r w:rsidR="00540092" w:rsidRPr="0066112F">
      <w:t> | </w:t>
    </w:r>
    <w:r w:rsidR="00540092" w:rsidRPr="0066112F">
      <w:rPr>
        <w:rStyle w:val="PageNumber"/>
        <w:rFonts w:cs="Times New Roman"/>
        <w:b/>
        <w:bCs/>
        <w:color w:val="000000" w:themeColor="text1"/>
      </w:rPr>
      <w:t xml:space="preserve">Page </w:t>
    </w:r>
    <w:r w:rsidR="00540092" w:rsidRPr="0066112F">
      <w:rPr>
        <w:rStyle w:val="PageNumber"/>
        <w:rFonts w:cs="Times New Roman"/>
        <w:b/>
        <w:bCs/>
        <w:color w:val="000000" w:themeColor="text1"/>
      </w:rPr>
      <w:fldChar w:fldCharType="begin"/>
    </w:r>
    <w:r w:rsidR="00540092" w:rsidRPr="0066112F">
      <w:rPr>
        <w:rStyle w:val="PageNumber"/>
        <w:rFonts w:cs="Times New Roman"/>
        <w:b/>
        <w:bCs/>
        <w:color w:val="000000" w:themeColor="text1"/>
      </w:rPr>
      <w:instrText xml:space="preserve"> PAGE  \* Arabic </w:instrText>
    </w:r>
    <w:r w:rsidR="00540092" w:rsidRPr="0066112F">
      <w:rPr>
        <w:rStyle w:val="PageNumber"/>
        <w:rFonts w:cs="Times New Roman"/>
        <w:b/>
        <w:bCs/>
        <w:color w:val="000000" w:themeColor="text1"/>
      </w:rPr>
      <w:fldChar w:fldCharType="separate"/>
    </w:r>
    <w:r w:rsidR="00540092" w:rsidRPr="0066112F">
      <w:rPr>
        <w:rStyle w:val="PageNumber"/>
        <w:rFonts w:cs="Times New Roman"/>
        <w:b/>
        <w:bCs/>
        <w:color w:val="000000" w:themeColor="text1"/>
      </w:rPr>
      <w:t>1</w:t>
    </w:r>
    <w:r w:rsidR="00540092" w:rsidRPr="0066112F">
      <w:rPr>
        <w:rStyle w:val="PageNumber"/>
        <w:rFonts w:cs="Times New Roman"/>
        <w:b/>
        <w:bCs/>
        <w:color w:val="000000" w:themeColor="text1"/>
      </w:rPr>
      <w:fldChar w:fldCharType="end"/>
    </w:r>
    <w:bookmarkEnd w:id="136"/>
    <w:bookmarkEnd w:id="137"/>
    <w:bookmarkEnd w:id="138"/>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4AC17" w14:textId="77777777" w:rsidR="00C94945" w:rsidRPr="00F33D2A" w:rsidRDefault="00C94945" w:rsidP="000F73A9">
    <w:pPr>
      <w:pStyle w:val="FooterOdd"/>
    </w:pPr>
    <w:r>
      <w:t>Australian Research Council</w:t>
    </w:r>
    <w:r>
      <w:t> </w:t>
    </w:r>
    <w:r>
      <w:t>|</w:t>
    </w:r>
    <w:r>
      <w:t> </w:t>
    </w:r>
    <w:r w:rsidRPr="00ED6CC1">
      <w:rPr>
        <w:b/>
        <w:bCs/>
      </w:rPr>
      <w:t xml:space="preserve">Page </w:t>
    </w:r>
    <w:r w:rsidRPr="00ED6CC1">
      <w:rPr>
        <w:b/>
        <w:bCs/>
      </w:rPr>
      <w:fldChar w:fldCharType="begin"/>
    </w:r>
    <w:r w:rsidRPr="00ED6CC1">
      <w:rPr>
        <w:b/>
        <w:bCs/>
      </w:rPr>
      <w:instrText xml:space="preserve"> PAGE   \* MERGEFORMAT </w:instrText>
    </w:r>
    <w:r w:rsidRPr="00ED6CC1">
      <w:rPr>
        <w:b/>
        <w:bCs/>
      </w:rPr>
      <w:fldChar w:fldCharType="separate"/>
    </w:r>
    <w:r w:rsidRPr="00ED6CC1">
      <w:rPr>
        <w:b/>
        <w:bCs/>
        <w:noProof/>
      </w:rPr>
      <w:t>7</w:t>
    </w:r>
    <w:r w:rsidRPr="00ED6CC1">
      <w:rPr>
        <w:b/>
        <w:bCs/>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CED45" w14:textId="24234674" w:rsidR="00545A90" w:rsidRPr="006E3F54" w:rsidRDefault="00545A90" w:rsidP="006E3F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63D36" w14:textId="7733ABAE" w:rsidR="00676A92" w:rsidRPr="001A7EC7" w:rsidRDefault="00676A92" w:rsidP="000F73A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B5E44" w14:textId="6AE05C72" w:rsidR="00676A92" w:rsidRDefault="00255864" w:rsidP="000F73A9">
    <w:pPr>
      <w:pStyle w:val="FooterOdd"/>
    </w:pPr>
    <w:fldSimple w:instr="STYLEREF  &quot;Heading 1&quot;  \* MERGEFORMAT">
      <w:r>
        <w:rPr>
          <w:noProof/>
        </w:rPr>
        <w:t>Department of Education</w:t>
      </w:r>
    </w:fldSimple>
    <w:r w:rsidR="00676A92">
      <w:t> </w:t>
    </w:r>
    <w:r w:rsidR="00676A92">
      <w:t>|</w:t>
    </w:r>
    <w:r w:rsidR="00676A92">
      <w:t> </w:t>
    </w:r>
    <w:r w:rsidR="00676A92" w:rsidRPr="00ED6CC1">
      <w:rPr>
        <w:b/>
        <w:bCs/>
      </w:rPr>
      <w:t xml:space="preserve">Page </w:t>
    </w:r>
    <w:r w:rsidR="00676A92" w:rsidRPr="00ED6CC1">
      <w:rPr>
        <w:b/>
        <w:bCs/>
      </w:rPr>
      <w:fldChar w:fldCharType="begin"/>
    </w:r>
    <w:r w:rsidR="00676A92" w:rsidRPr="00ED6CC1">
      <w:rPr>
        <w:b/>
        <w:bCs/>
      </w:rPr>
      <w:instrText xml:space="preserve"> PAGE   \* MERGEFORMAT </w:instrText>
    </w:r>
    <w:r w:rsidR="00676A92" w:rsidRPr="00ED6CC1">
      <w:rPr>
        <w:b/>
        <w:bCs/>
      </w:rPr>
      <w:fldChar w:fldCharType="separate"/>
    </w:r>
    <w:r w:rsidR="00676A92">
      <w:rPr>
        <w:b/>
        <w:bCs/>
      </w:rPr>
      <w:t>1</w:t>
    </w:r>
    <w:r w:rsidR="00676A92" w:rsidRPr="00ED6CC1">
      <w:rPr>
        <w:b/>
        <w:bCs/>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504C9" w14:textId="0636B909" w:rsidR="00676A92" w:rsidRDefault="00676A9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EFE5A" w14:textId="352EEAC7" w:rsidR="00676A92" w:rsidRDefault="0066303D" w:rsidP="000F73A9">
    <w:pPr>
      <w:pStyle w:val="FooterOdd"/>
    </w:pPr>
    <w:fldSimple w:instr="STYLEREF  &quot;Heading 1 no TOC&quot;  \* MERGEFORMAT">
      <w:r w:rsidR="006257BF">
        <w:rPr>
          <w:noProof/>
        </w:rPr>
        <w:t>User guide</w:t>
      </w:r>
    </w:fldSimple>
    <w:r w:rsidR="00676A92">
      <w:t> </w:t>
    </w:r>
    <w:r w:rsidR="00676A92">
      <w:t>|</w:t>
    </w:r>
    <w:r w:rsidR="00676A92">
      <w:t> </w:t>
    </w:r>
    <w:r w:rsidR="00676A92" w:rsidRPr="00ED6CC1">
      <w:rPr>
        <w:b/>
        <w:bCs/>
      </w:rPr>
      <w:t xml:space="preserve">Page </w:t>
    </w:r>
    <w:r w:rsidR="00676A92" w:rsidRPr="00ED6CC1">
      <w:rPr>
        <w:b/>
        <w:bCs/>
      </w:rPr>
      <w:fldChar w:fldCharType="begin"/>
    </w:r>
    <w:r w:rsidR="00676A92" w:rsidRPr="00ED6CC1">
      <w:rPr>
        <w:b/>
        <w:bCs/>
      </w:rPr>
      <w:instrText xml:space="preserve"> PAGE   \* MERGEFORMAT </w:instrText>
    </w:r>
    <w:r w:rsidR="00676A92" w:rsidRPr="00ED6CC1">
      <w:rPr>
        <w:b/>
        <w:bCs/>
      </w:rPr>
      <w:fldChar w:fldCharType="separate"/>
    </w:r>
    <w:r w:rsidR="00676A92" w:rsidRPr="00ED6CC1">
      <w:rPr>
        <w:b/>
        <w:bCs/>
        <w:noProof/>
      </w:rPr>
      <w:t>7</w:t>
    </w:r>
    <w:r w:rsidR="00676A92" w:rsidRPr="00ED6CC1">
      <w:rPr>
        <w:b/>
        <w:bCs/>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056CE" w14:textId="1DBFB498" w:rsidR="00676A92" w:rsidRPr="00411A83" w:rsidRDefault="00676A92" w:rsidP="00411A8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5A22E" w14:textId="56E2754E" w:rsidR="00D93E53" w:rsidRPr="00F33D2A" w:rsidRDefault="00D93E53" w:rsidP="00D93E53">
    <w:pPr>
      <w:pStyle w:val="FooterOdd"/>
      <w:jc w:val="left"/>
    </w:pPr>
    <w:r w:rsidRPr="00ED6CC1">
      <w:rPr>
        <w:b/>
        <w:bCs/>
      </w:rPr>
      <w:t xml:space="preserve">Page </w:t>
    </w:r>
    <w:r w:rsidRPr="00ED6CC1">
      <w:rPr>
        <w:b/>
        <w:bCs/>
      </w:rPr>
      <w:fldChar w:fldCharType="begin"/>
    </w:r>
    <w:r w:rsidRPr="00ED6CC1">
      <w:rPr>
        <w:b/>
        <w:bCs/>
      </w:rPr>
      <w:instrText xml:space="preserve"> PAGE   \* MERGEFORMAT </w:instrText>
    </w:r>
    <w:r w:rsidRPr="00ED6CC1">
      <w:rPr>
        <w:b/>
        <w:bCs/>
      </w:rPr>
      <w:fldChar w:fldCharType="separate"/>
    </w:r>
    <w:r>
      <w:rPr>
        <w:b/>
        <w:bCs/>
      </w:rPr>
      <w:t>2</w:t>
    </w:r>
    <w:r w:rsidRPr="00ED6CC1">
      <w:rPr>
        <w:b/>
        <w:bCs/>
        <w:noProof/>
      </w:rPr>
      <w:fldChar w:fldCharType="end"/>
    </w:r>
    <w:r>
      <w:t> </w:t>
    </w:r>
    <w:r>
      <w:t>|</w:t>
    </w:r>
    <w:r>
      <w:t> </w:t>
    </w:r>
    <w:r w:rsidRPr="00D93E53">
      <w:t xml:space="preserve"> </w:t>
    </w:r>
    <w:r w:rsidR="00070532">
      <w:t xml:space="preserve">Department of </w:t>
    </w:r>
    <w:r>
      <w:t>Education</w:t>
    </w:r>
  </w:p>
  <w:p w14:paraId="12117A2C" w14:textId="0160DA45" w:rsidR="00263668" w:rsidRPr="001A6A83" w:rsidRDefault="00263668" w:rsidP="001A6A8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411A2" w14:textId="6BE3D1B6" w:rsidR="003D2D08" w:rsidRDefault="00070532" w:rsidP="000F73A9">
    <w:pPr>
      <w:pStyle w:val="FooterOdd"/>
    </w:pPr>
    <w:r>
      <w:t xml:space="preserve">Department of </w:t>
    </w:r>
    <w:r w:rsidR="00B85A9C">
      <w:t>Education</w:t>
    </w:r>
    <w:r w:rsidR="003D2D08">
      <w:t> </w:t>
    </w:r>
    <w:r w:rsidR="003D2D08">
      <w:t>|</w:t>
    </w:r>
    <w:r w:rsidR="003D2D08">
      <w:t> </w:t>
    </w:r>
    <w:r w:rsidR="003D2D08" w:rsidRPr="00ED6CC1">
      <w:rPr>
        <w:b/>
        <w:bCs/>
      </w:rPr>
      <w:t xml:space="preserve">Page </w:t>
    </w:r>
    <w:r w:rsidR="003D2D08" w:rsidRPr="00ED6CC1">
      <w:rPr>
        <w:b/>
        <w:bCs/>
      </w:rPr>
      <w:fldChar w:fldCharType="begin"/>
    </w:r>
    <w:r w:rsidR="003D2D08" w:rsidRPr="00ED6CC1">
      <w:rPr>
        <w:b/>
        <w:bCs/>
      </w:rPr>
      <w:instrText xml:space="preserve"> PAGE   \* MERGEFORMAT </w:instrText>
    </w:r>
    <w:r w:rsidR="003D2D08" w:rsidRPr="00ED6CC1">
      <w:rPr>
        <w:b/>
        <w:bCs/>
      </w:rPr>
      <w:fldChar w:fldCharType="separate"/>
    </w:r>
    <w:r w:rsidR="003D2D08">
      <w:rPr>
        <w:b/>
        <w:bCs/>
      </w:rPr>
      <w:t>1</w:t>
    </w:r>
    <w:r w:rsidR="003D2D08" w:rsidRPr="00ED6CC1">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79242" w14:textId="77777777" w:rsidR="000479A3" w:rsidRDefault="000479A3" w:rsidP="00C07DEC">
      <w:r>
        <w:separator/>
      </w:r>
    </w:p>
  </w:footnote>
  <w:footnote w:type="continuationSeparator" w:id="0">
    <w:p w14:paraId="3F6371B4" w14:textId="77777777" w:rsidR="000479A3" w:rsidRDefault="000479A3" w:rsidP="00C07D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88773" w14:textId="14F388A8" w:rsidR="00676A92" w:rsidRDefault="00676A9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540092" w14:paraId="7C9B0311" w14:textId="77777777" w:rsidTr="000F73A9">
      <w:trPr>
        <w:trHeight w:hRule="exact" w:val="340"/>
      </w:trPr>
      <w:tc>
        <w:tcPr>
          <w:tcW w:w="7797" w:type="dxa"/>
          <w:tcMar>
            <w:left w:w="108" w:type="dxa"/>
            <w:right w:w="108" w:type="dxa"/>
          </w:tcMar>
        </w:tcPr>
        <w:p w14:paraId="60B4367B" w14:textId="70010068" w:rsidR="00540092" w:rsidRPr="00D13BF9" w:rsidRDefault="00255864" w:rsidP="006F7660">
          <w:pPr>
            <w:pStyle w:val="HeaderOdd"/>
          </w:pPr>
          <w:fldSimple w:instr="TITLE   \* MERGEFORMAT">
            <w:r>
              <w:t>Portfolio Supplementary Additional Estimates Statements 2025–26</w:t>
            </w:r>
          </w:fldSimple>
          <w:r w:rsidR="00540092" w:rsidRPr="00081542">
            <w:t> | </w:t>
          </w:r>
          <w:r w:rsidR="00540092" w:rsidRPr="002709D2">
            <w:rPr>
              <w:noProof/>
              <w:position w:val="-8"/>
              <w:vertAlign w:val="subscript"/>
            </w:rPr>
            <w:drawing>
              <wp:inline distT="0" distB="0" distL="0" distR="0" wp14:anchorId="7A54A957" wp14:editId="140CA5DC">
                <wp:extent cx="859034" cy="197999"/>
                <wp:effectExtent l="0" t="0" r="0" b="0"/>
                <wp:docPr id="91221995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21995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59034" cy="197999"/>
                        </a:xfrm>
                        <a:prstGeom prst="rect">
                          <a:avLst/>
                        </a:prstGeom>
                      </pic:spPr>
                    </pic:pic>
                  </a:graphicData>
                </a:graphic>
              </wp:inline>
            </w:drawing>
          </w:r>
        </w:p>
      </w:tc>
    </w:tr>
  </w:tbl>
  <w:p w14:paraId="61D1A314" w14:textId="77777777" w:rsidR="00540092" w:rsidRPr="006F7660" w:rsidRDefault="00540092" w:rsidP="006F7660">
    <w:pPr>
      <w:pStyle w:val="GhostLi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29E7F" w14:textId="01BF216A" w:rsidR="00676A92" w:rsidRDefault="00676A92" w:rsidP="00676A92">
    <w:pPr>
      <w:pStyle w:val="Header"/>
      <w:jc w:val="center"/>
    </w:pPr>
    <w:r w:rsidRPr="007F0C61">
      <w:rPr>
        <w:noProof/>
      </w:rPr>
      <w:drawing>
        <wp:inline distT="0" distB="0" distL="0" distR="0" wp14:anchorId="334A565F" wp14:editId="45E04FC8">
          <wp:extent cx="933450" cy="685800"/>
          <wp:effectExtent l="0" t="0" r="0" b="0"/>
          <wp:docPr id="898736471" name="Picture 898736471" descr="Australian Government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Coat of Ar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450" cy="6858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3C842" w14:textId="364A7007" w:rsidR="00676A92" w:rsidRDefault="00676A92">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EEF73" w14:textId="77777777" w:rsidR="002D6F90" w:rsidRPr="00561D85" w:rsidRDefault="002D6F90" w:rsidP="002D6F90">
    <w:pPr>
      <w:pStyle w:val="HeaderEven"/>
    </w:pPr>
    <w:r w:rsidRPr="00561D85">
      <w:rPr>
        <w:noProof/>
        <w:position w:val="-8"/>
      </w:rPr>
      <w:drawing>
        <wp:inline distT="0" distB="0" distL="0" distR="0" wp14:anchorId="78E4E4A4" wp14:editId="00246DEE">
          <wp:extent cx="859034" cy="197999"/>
          <wp:effectExtent l="0" t="0" r="0" b="0"/>
          <wp:docPr id="10769096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520476"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59034" cy="197999"/>
                  </a:xfrm>
                  <a:prstGeom prst="rect">
                    <a:avLst/>
                  </a:prstGeom>
                </pic:spPr>
              </pic:pic>
            </a:graphicData>
          </a:graphic>
        </wp:inline>
      </w:drawing>
    </w:r>
    <w:r w:rsidRPr="00561D85">
      <w:t> | </w:t>
    </w:r>
    <w:fldSimple w:instr="TITLE   \* MERGEFORMAT">
      <w:r w:rsidR="00255864">
        <w:t>Portfolio Supplementary Additional Estimates Statements 2025–26</w:t>
      </w:r>
    </w:fldSimple>
  </w:p>
  <w:p w14:paraId="11D12105" w14:textId="2579F7CE" w:rsidR="00676A92" w:rsidRPr="00205725" w:rsidRDefault="00676A92" w:rsidP="000F73A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FBF31" w14:textId="40D47036" w:rsidR="00676A92" w:rsidRDefault="00255864" w:rsidP="00255864">
    <w:pPr>
      <w:pStyle w:val="HeaderOdd"/>
    </w:pPr>
    <w:fldSimple w:instr="TITLE   \* MERGEFORMAT">
      <w:r>
        <w:t>Portfolio Supplementary Additional Estimates Statements 2025–26</w:t>
      </w:r>
    </w:fldSimple>
    <w:r w:rsidR="0038627B" w:rsidRPr="00081542">
      <w:t> | </w:t>
    </w:r>
    <w:r w:rsidR="0038627B" w:rsidRPr="002709D2">
      <w:rPr>
        <w:noProof/>
        <w:position w:val="-8"/>
        <w:vertAlign w:val="subscript"/>
      </w:rPr>
      <w:drawing>
        <wp:inline distT="0" distB="0" distL="0" distR="0" wp14:anchorId="3B89CF18" wp14:editId="30DA9B4B">
          <wp:extent cx="859034" cy="197999"/>
          <wp:effectExtent l="0" t="0" r="0" b="0"/>
          <wp:docPr id="196874011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21995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59034" cy="197999"/>
                  </a:xfrm>
                  <a:prstGeom prst="rect">
                    <a:avLst/>
                  </a:prstGeom>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7841F" w14:textId="3B8037F5" w:rsidR="00676A92" w:rsidRDefault="00676A92">
    <w:pPr>
      <w:pStyle w:val="Header"/>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FD6CD" w14:textId="441EA6B7" w:rsidR="00676A92" w:rsidRDefault="00676A9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075E0" w14:textId="77777777" w:rsidR="004F63DA" w:rsidRDefault="004F63D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540092" w:rsidRPr="00561D85" w14:paraId="1BFFFB59" w14:textId="77777777" w:rsidTr="000F73A9">
      <w:trPr>
        <w:trHeight w:hRule="exact" w:val="340"/>
      </w:trPr>
      <w:tc>
        <w:tcPr>
          <w:tcW w:w="7797" w:type="dxa"/>
        </w:tcPr>
        <w:p w14:paraId="4E5E8ACF" w14:textId="77A72897" w:rsidR="00540092" w:rsidRPr="00561D85" w:rsidRDefault="00540092" w:rsidP="00561D85">
          <w:pPr>
            <w:pStyle w:val="HeaderEven"/>
          </w:pPr>
          <w:r w:rsidRPr="00561D85">
            <w:rPr>
              <w:noProof/>
              <w:position w:val="-8"/>
            </w:rPr>
            <w:drawing>
              <wp:inline distT="0" distB="0" distL="0" distR="0" wp14:anchorId="1B403DD2" wp14:editId="0003AA4E">
                <wp:extent cx="859034" cy="197999"/>
                <wp:effectExtent l="0" t="0" r="0" b="0"/>
                <wp:docPr id="122352047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520476"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59034" cy="197999"/>
                        </a:xfrm>
                        <a:prstGeom prst="rect">
                          <a:avLst/>
                        </a:prstGeom>
                      </pic:spPr>
                    </pic:pic>
                  </a:graphicData>
                </a:graphic>
              </wp:inline>
            </w:drawing>
          </w:r>
          <w:r w:rsidRPr="00561D85">
            <w:t> | </w:t>
          </w:r>
          <w:fldSimple w:instr="TITLE   \* MERGEFORMAT">
            <w:r w:rsidR="00255864">
              <w:t>Portfolio Supplementary Additional Estimates Statements 2025–26</w:t>
            </w:r>
          </w:fldSimple>
        </w:p>
      </w:tc>
    </w:tr>
  </w:tbl>
  <w:p w14:paraId="465A3822" w14:textId="77777777" w:rsidR="00540092" w:rsidRPr="00561D85" w:rsidRDefault="00540092" w:rsidP="00561D85">
    <w:pPr>
      <w:pStyle w:val="GhostLine"/>
    </w:pPr>
  </w:p>
  <w:p w14:paraId="0E28500A" w14:textId="77777777" w:rsidR="00540092" w:rsidRPr="0066112F" w:rsidRDefault="00540092" w:rsidP="009F3F75">
    <w:pPr>
      <w:pStyle w:val="Ghost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60C0FE6C"/>
    <w:lvl w:ilvl="0">
      <w:start w:val="1"/>
      <w:numFmt w:val="decimal"/>
      <w:lvlText w:val="%1."/>
      <w:lvlJc w:val="left"/>
      <w:pPr>
        <w:tabs>
          <w:tab w:val="num" w:pos="1209"/>
        </w:tabs>
        <w:ind w:left="1209" w:hanging="360"/>
      </w:pPr>
    </w:lvl>
  </w:abstractNum>
  <w:abstractNum w:abstractNumId="1"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3" w15:restartNumberingAfterBreak="0">
    <w:nsid w:val="14D861B5"/>
    <w:multiLevelType w:val="hybridMultilevel"/>
    <w:tmpl w:val="021426D8"/>
    <w:lvl w:ilvl="0" w:tplc="790EAFE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7DC0A2D"/>
    <w:multiLevelType w:val="hybridMultilevel"/>
    <w:tmpl w:val="5CC8DD22"/>
    <w:lvl w:ilvl="0" w:tplc="A8A2F5E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D185843"/>
    <w:multiLevelType w:val="multilevel"/>
    <w:tmpl w:val="71D0949A"/>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0F1BC67"/>
    <w:multiLevelType w:val="hybridMultilevel"/>
    <w:tmpl w:val="FFFFFFFF"/>
    <w:lvl w:ilvl="0" w:tplc="4498E0A6">
      <w:start w:val="1"/>
      <w:numFmt w:val="bullet"/>
      <w:lvlText w:val="•"/>
      <w:lvlJc w:val="left"/>
      <w:pPr>
        <w:ind w:left="720" w:hanging="360"/>
      </w:pPr>
      <w:rPr>
        <w:rFonts w:ascii="Times New Roman" w:hAnsi="Times New Roman" w:hint="default"/>
      </w:rPr>
    </w:lvl>
    <w:lvl w:ilvl="1" w:tplc="DF2C51B0">
      <w:start w:val="1"/>
      <w:numFmt w:val="bullet"/>
      <w:lvlText w:val="o"/>
      <w:lvlJc w:val="left"/>
      <w:pPr>
        <w:ind w:left="1440" w:hanging="360"/>
      </w:pPr>
      <w:rPr>
        <w:rFonts w:ascii="Courier New" w:hAnsi="Courier New" w:hint="default"/>
      </w:rPr>
    </w:lvl>
    <w:lvl w:ilvl="2" w:tplc="62CCA36C">
      <w:start w:val="1"/>
      <w:numFmt w:val="bullet"/>
      <w:lvlText w:val=""/>
      <w:lvlJc w:val="left"/>
      <w:pPr>
        <w:ind w:left="2160" w:hanging="360"/>
      </w:pPr>
      <w:rPr>
        <w:rFonts w:ascii="Wingdings" w:hAnsi="Wingdings" w:hint="default"/>
      </w:rPr>
    </w:lvl>
    <w:lvl w:ilvl="3" w:tplc="F258E35E">
      <w:start w:val="1"/>
      <w:numFmt w:val="bullet"/>
      <w:lvlText w:val=""/>
      <w:lvlJc w:val="left"/>
      <w:pPr>
        <w:ind w:left="2880" w:hanging="360"/>
      </w:pPr>
      <w:rPr>
        <w:rFonts w:ascii="Symbol" w:hAnsi="Symbol" w:hint="default"/>
      </w:rPr>
    </w:lvl>
    <w:lvl w:ilvl="4" w:tplc="1518A7E6">
      <w:start w:val="1"/>
      <w:numFmt w:val="bullet"/>
      <w:lvlText w:val="o"/>
      <w:lvlJc w:val="left"/>
      <w:pPr>
        <w:ind w:left="3600" w:hanging="360"/>
      </w:pPr>
      <w:rPr>
        <w:rFonts w:ascii="Courier New" w:hAnsi="Courier New" w:hint="default"/>
      </w:rPr>
    </w:lvl>
    <w:lvl w:ilvl="5" w:tplc="97EA94D4">
      <w:start w:val="1"/>
      <w:numFmt w:val="bullet"/>
      <w:lvlText w:val=""/>
      <w:lvlJc w:val="left"/>
      <w:pPr>
        <w:ind w:left="4320" w:hanging="360"/>
      </w:pPr>
      <w:rPr>
        <w:rFonts w:ascii="Wingdings" w:hAnsi="Wingdings" w:hint="default"/>
      </w:rPr>
    </w:lvl>
    <w:lvl w:ilvl="6" w:tplc="FA6C8516">
      <w:start w:val="1"/>
      <w:numFmt w:val="bullet"/>
      <w:lvlText w:val=""/>
      <w:lvlJc w:val="left"/>
      <w:pPr>
        <w:ind w:left="5040" w:hanging="360"/>
      </w:pPr>
      <w:rPr>
        <w:rFonts w:ascii="Symbol" w:hAnsi="Symbol" w:hint="default"/>
      </w:rPr>
    </w:lvl>
    <w:lvl w:ilvl="7" w:tplc="097059AC">
      <w:start w:val="1"/>
      <w:numFmt w:val="bullet"/>
      <w:lvlText w:val="o"/>
      <w:lvlJc w:val="left"/>
      <w:pPr>
        <w:ind w:left="5760" w:hanging="360"/>
      </w:pPr>
      <w:rPr>
        <w:rFonts w:ascii="Courier New" w:hAnsi="Courier New" w:hint="default"/>
      </w:rPr>
    </w:lvl>
    <w:lvl w:ilvl="8" w:tplc="7F64B110">
      <w:start w:val="1"/>
      <w:numFmt w:val="bullet"/>
      <w:lvlText w:val=""/>
      <w:lvlJc w:val="left"/>
      <w:pPr>
        <w:ind w:left="6480" w:hanging="360"/>
      </w:pPr>
      <w:rPr>
        <w:rFonts w:ascii="Wingdings" w:hAnsi="Wingdings" w:hint="default"/>
      </w:rPr>
    </w:lvl>
  </w:abstractNum>
  <w:abstractNum w:abstractNumId="7" w15:restartNumberingAfterBreak="0">
    <w:nsid w:val="26D02E4E"/>
    <w:multiLevelType w:val="hybridMultilevel"/>
    <w:tmpl w:val="0526C918"/>
    <w:lvl w:ilvl="0" w:tplc="4A340E24">
      <w:start w:val="1"/>
      <w:numFmt w:val="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8" w15:restartNumberingAfterBreak="0">
    <w:nsid w:val="2CEA4481"/>
    <w:multiLevelType w:val="multilevel"/>
    <w:tmpl w:val="0DFE1A6A"/>
    <w:name w:val="TableTextBullet"/>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9" w15:restartNumberingAfterBreak="0">
    <w:nsid w:val="37014FF1"/>
    <w:multiLevelType w:val="hybridMultilevel"/>
    <w:tmpl w:val="2D04700A"/>
    <w:name w:val="ExampleTextBullet2"/>
    <w:lvl w:ilvl="0" w:tplc="944A5BD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B2E19AC"/>
    <w:multiLevelType w:val="singleLevel"/>
    <w:tmpl w:val="F994659E"/>
    <w:lvl w:ilvl="0">
      <w:start w:val="1"/>
      <w:numFmt w:val="decimal"/>
      <w:lvlText w:val="(%1)"/>
      <w:lvlJc w:val="left"/>
      <w:pPr>
        <w:ind w:left="720" w:hanging="360"/>
      </w:pPr>
      <w:rPr>
        <w:rFonts w:hint="default"/>
        <w:b w:val="0"/>
        <w:i w:val="0"/>
        <w:color w:val="000000"/>
        <w:sz w:val="16"/>
      </w:rPr>
    </w:lvl>
  </w:abstractNum>
  <w:abstractNum w:abstractNumId="11" w15:restartNumberingAfterBreak="0">
    <w:nsid w:val="3DC90CB2"/>
    <w:multiLevelType w:val="hybridMultilevel"/>
    <w:tmpl w:val="300CC43C"/>
    <w:lvl w:ilvl="0" w:tplc="D48EDBDE">
      <w:start w:val="1"/>
      <w:numFmt w:val="lowerLetter"/>
      <w:lvlText w:val="(%1)"/>
      <w:lvlJc w:val="left"/>
      <w:pPr>
        <w:tabs>
          <w:tab w:val="num" w:pos="397"/>
        </w:tabs>
        <w:ind w:left="397" w:hanging="397"/>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0542653"/>
    <w:multiLevelType w:val="hybridMultilevel"/>
    <w:tmpl w:val="1B2A95FE"/>
    <w:lvl w:ilvl="0" w:tplc="8D0ECEB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4" w15:restartNumberingAfterBreak="0">
    <w:nsid w:val="48B87645"/>
    <w:multiLevelType w:val="hybridMultilevel"/>
    <w:tmpl w:val="E07A52EE"/>
    <w:lvl w:ilvl="0" w:tplc="58E603A2">
      <w:start w:val="1"/>
      <w:numFmt w:val="lowerLetter"/>
      <w:lvlText w:val="(%1)"/>
      <w:lvlJc w:val="left"/>
      <w:pPr>
        <w:ind w:left="720" w:hanging="360"/>
      </w:pPr>
      <w:rPr>
        <w:rFonts w:ascii="Arial" w:hAnsi="Arial" w:cs="Arial" w:hint="default"/>
        <w:color w:val="000000"/>
        <w:sz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8101827"/>
    <w:multiLevelType w:val="multilevel"/>
    <w:tmpl w:val="072C6E52"/>
    <w:lvl w:ilvl="0">
      <w:start w:val="1"/>
      <w:numFmt w:val="bullet"/>
      <w:lvlRestart w:val="0"/>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6" w15:restartNumberingAfterBreak="0">
    <w:nsid w:val="68EA3959"/>
    <w:multiLevelType w:val="multilevel"/>
    <w:tmpl w:val="5C2C9654"/>
    <w:name w:val="Chart and Table Footnote Alpha Small"/>
    <w:lvl w:ilvl="0">
      <w:start w:val="1"/>
      <w:numFmt w:val="lowerLetter"/>
      <w:lvlRestart w:val="0"/>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7" w15:restartNumberingAfterBreak="0">
    <w:nsid w:val="74CD2EB1"/>
    <w:multiLevelType w:val="multilevel"/>
    <w:tmpl w:val="34589BAE"/>
    <w:name w:val="ExampleTextBullet"/>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8" w15:restartNumberingAfterBreak="0">
    <w:nsid w:val="78582A28"/>
    <w:multiLevelType w:val="hybridMultilevel"/>
    <w:tmpl w:val="68EE0D46"/>
    <w:lvl w:ilvl="0" w:tplc="215889BC">
      <w:start w:val="1"/>
      <w:numFmt w:val="lowerLetter"/>
      <w:lvlText w:val="(%1)"/>
      <w:lvlJc w:val="left"/>
      <w:pPr>
        <w:ind w:left="720" w:hanging="360"/>
      </w:pPr>
      <w:rPr>
        <w:rFonts w:hint="default"/>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A450ED5"/>
    <w:multiLevelType w:val="hybridMultilevel"/>
    <w:tmpl w:val="55E252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590653693">
    <w:abstractNumId w:val="13"/>
  </w:num>
  <w:num w:numId="2" w16cid:durableId="626745328">
    <w:abstractNumId w:val="1"/>
  </w:num>
  <w:num w:numId="3" w16cid:durableId="1102726416">
    <w:abstractNumId w:val="5"/>
  </w:num>
  <w:num w:numId="4" w16cid:durableId="1157380087">
    <w:abstractNumId w:val="17"/>
  </w:num>
  <w:num w:numId="5" w16cid:durableId="409272576">
    <w:abstractNumId w:val="8"/>
  </w:num>
  <w:num w:numId="6" w16cid:durableId="1805266587">
    <w:abstractNumId w:val="15"/>
  </w:num>
  <w:num w:numId="7" w16cid:durableId="142934170">
    <w:abstractNumId w:val="5"/>
    <w:lvlOverride w:ilvl="0">
      <w:startOverride w:val="1"/>
    </w:lvlOverride>
  </w:num>
  <w:num w:numId="8" w16cid:durableId="671184755">
    <w:abstractNumId w:val="5"/>
    <w:lvlOverride w:ilvl="0">
      <w:startOverride w:val="1"/>
    </w:lvlOverride>
  </w:num>
  <w:num w:numId="9" w16cid:durableId="1103065768">
    <w:abstractNumId w:val="5"/>
    <w:lvlOverride w:ilvl="0">
      <w:startOverride w:val="1"/>
    </w:lvlOverride>
  </w:num>
  <w:num w:numId="10" w16cid:durableId="255133792">
    <w:abstractNumId w:val="5"/>
    <w:lvlOverride w:ilvl="0">
      <w:startOverride w:val="1"/>
    </w:lvlOverride>
  </w:num>
  <w:num w:numId="11" w16cid:durableId="85155813">
    <w:abstractNumId w:val="5"/>
    <w:lvlOverride w:ilvl="0">
      <w:startOverride w:val="1"/>
    </w:lvlOverride>
  </w:num>
  <w:num w:numId="12" w16cid:durableId="982740023">
    <w:abstractNumId w:val="5"/>
    <w:lvlOverride w:ilvl="0">
      <w:startOverride w:val="1"/>
    </w:lvlOverride>
  </w:num>
  <w:num w:numId="13" w16cid:durableId="1041320693">
    <w:abstractNumId w:val="5"/>
    <w:lvlOverride w:ilvl="0">
      <w:startOverride w:val="1"/>
    </w:lvlOverride>
  </w:num>
  <w:num w:numId="14" w16cid:durableId="606430563">
    <w:abstractNumId w:val="7"/>
  </w:num>
  <w:num w:numId="15" w16cid:durableId="188110296">
    <w:abstractNumId w:val="5"/>
    <w:lvlOverride w:ilvl="0">
      <w:startOverride w:val="1"/>
    </w:lvlOverride>
  </w:num>
  <w:num w:numId="16" w16cid:durableId="42683506">
    <w:abstractNumId w:val="5"/>
    <w:lvlOverride w:ilvl="0">
      <w:startOverride w:val="1"/>
    </w:lvlOverride>
  </w:num>
  <w:num w:numId="17" w16cid:durableId="592515973">
    <w:abstractNumId w:val="5"/>
  </w:num>
  <w:num w:numId="18" w16cid:durableId="1385326037">
    <w:abstractNumId w:val="5"/>
    <w:lvlOverride w:ilvl="0">
      <w:startOverride w:val="1"/>
    </w:lvlOverride>
  </w:num>
  <w:num w:numId="19" w16cid:durableId="1896045372">
    <w:abstractNumId w:val="2"/>
  </w:num>
  <w:num w:numId="20" w16cid:durableId="21244235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61051175">
    <w:abstractNumId w:val="6"/>
  </w:num>
  <w:num w:numId="22" w16cid:durableId="1186792803">
    <w:abstractNumId w:val="9"/>
  </w:num>
  <w:num w:numId="23" w16cid:durableId="2607270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41677389">
    <w:abstractNumId w:val="19"/>
  </w:num>
  <w:num w:numId="25" w16cid:durableId="462696727">
    <w:abstractNumId w:val="10"/>
  </w:num>
  <w:num w:numId="26" w16cid:durableId="979924358">
    <w:abstractNumId w:val="10"/>
    <w:lvlOverride w:ilvl="0">
      <w:startOverride w:val="1"/>
    </w:lvlOverride>
  </w:num>
  <w:num w:numId="27" w16cid:durableId="1082869336">
    <w:abstractNumId w:val="10"/>
    <w:lvlOverride w:ilvl="0">
      <w:startOverride w:val="1"/>
    </w:lvlOverride>
  </w:num>
  <w:num w:numId="28" w16cid:durableId="423498907">
    <w:abstractNumId w:val="11"/>
    <w:lvlOverride w:ilvl="0">
      <w:startOverride w:val="1"/>
    </w:lvlOverride>
  </w:num>
  <w:num w:numId="29" w16cid:durableId="9023764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186562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67917266">
    <w:abstractNumId w:val="0"/>
  </w:num>
  <w:num w:numId="32" w16cid:durableId="59718974">
    <w:abstractNumId w:val="12"/>
  </w:num>
  <w:num w:numId="33" w16cid:durableId="945890728">
    <w:abstractNumId w:val="4"/>
  </w:num>
  <w:num w:numId="34" w16cid:durableId="476454464">
    <w:abstractNumId w:val="3"/>
  </w:num>
  <w:num w:numId="35" w16cid:durableId="2070228358">
    <w:abstractNumId w:val="14"/>
  </w:num>
  <w:num w:numId="36" w16cid:durableId="1733498654">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567"/>
  <w:evenAndOddHeaders/>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ecurityClassificationInHeader" w:val="True"/>
  </w:docVars>
  <w:rsids>
    <w:rsidRoot w:val="00E92D24"/>
    <w:rsid w:val="000000C3"/>
    <w:rsid w:val="00002AEA"/>
    <w:rsid w:val="0000358C"/>
    <w:rsid w:val="00003AC4"/>
    <w:rsid w:val="00003CA0"/>
    <w:rsid w:val="00003FFA"/>
    <w:rsid w:val="00006AE4"/>
    <w:rsid w:val="00006B50"/>
    <w:rsid w:val="0000711B"/>
    <w:rsid w:val="00010776"/>
    <w:rsid w:val="0001097A"/>
    <w:rsid w:val="00010AFC"/>
    <w:rsid w:val="0001294C"/>
    <w:rsid w:val="00012BB0"/>
    <w:rsid w:val="00013D25"/>
    <w:rsid w:val="0001438C"/>
    <w:rsid w:val="0001615A"/>
    <w:rsid w:val="00016D95"/>
    <w:rsid w:val="00017619"/>
    <w:rsid w:val="00017840"/>
    <w:rsid w:val="00020573"/>
    <w:rsid w:val="00021115"/>
    <w:rsid w:val="000216BF"/>
    <w:rsid w:val="00021D59"/>
    <w:rsid w:val="00021DA6"/>
    <w:rsid w:val="000220B0"/>
    <w:rsid w:val="00022795"/>
    <w:rsid w:val="00023CED"/>
    <w:rsid w:val="00025CB2"/>
    <w:rsid w:val="000300D7"/>
    <w:rsid w:val="000304FC"/>
    <w:rsid w:val="00030FDA"/>
    <w:rsid w:val="00032326"/>
    <w:rsid w:val="0003321A"/>
    <w:rsid w:val="0003384E"/>
    <w:rsid w:val="00033A67"/>
    <w:rsid w:val="00033F08"/>
    <w:rsid w:val="00034C41"/>
    <w:rsid w:val="0003503B"/>
    <w:rsid w:val="00036095"/>
    <w:rsid w:val="000364F3"/>
    <w:rsid w:val="000366AE"/>
    <w:rsid w:val="000369AC"/>
    <w:rsid w:val="0003724F"/>
    <w:rsid w:val="00037BA1"/>
    <w:rsid w:val="000413D4"/>
    <w:rsid w:val="0004217A"/>
    <w:rsid w:val="00042FDD"/>
    <w:rsid w:val="00044CF1"/>
    <w:rsid w:val="0004509D"/>
    <w:rsid w:val="00045667"/>
    <w:rsid w:val="000476D8"/>
    <w:rsid w:val="000479A3"/>
    <w:rsid w:val="0005030D"/>
    <w:rsid w:val="00050A97"/>
    <w:rsid w:val="000514B2"/>
    <w:rsid w:val="00051911"/>
    <w:rsid w:val="00054A04"/>
    <w:rsid w:val="00054CC3"/>
    <w:rsid w:val="0005600E"/>
    <w:rsid w:val="00056260"/>
    <w:rsid w:val="0005722F"/>
    <w:rsid w:val="000606CB"/>
    <w:rsid w:val="00060890"/>
    <w:rsid w:val="00061415"/>
    <w:rsid w:val="0006199A"/>
    <w:rsid w:val="00061FD8"/>
    <w:rsid w:val="00063C44"/>
    <w:rsid w:val="00063CE1"/>
    <w:rsid w:val="000641DA"/>
    <w:rsid w:val="00065053"/>
    <w:rsid w:val="000655A1"/>
    <w:rsid w:val="000655E4"/>
    <w:rsid w:val="000656AD"/>
    <w:rsid w:val="00065C71"/>
    <w:rsid w:val="00066BBA"/>
    <w:rsid w:val="000671B7"/>
    <w:rsid w:val="00067B6F"/>
    <w:rsid w:val="00067CF5"/>
    <w:rsid w:val="00067E1D"/>
    <w:rsid w:val="00070532"/>
    <w:rsid w:val="0007064C"/>
    <w:rsid w:val="000712EE"/>
    <w:rsid w:val="00071794"/>
    <w:rsid w:val="000725C0"/>
    <w:rsid w:val="00074CE6"/>
    <w:rsid w:val="00074E56"/>
    <w:rsid w:val="000768A5"/>
    <w:rsid w:val="00077277"/>
    <w:rsid w:val="0007743A"/>
    <w:rsid w:val="00080069"/>
    <w:rsid w:val="00080125"/>
    <w:rsid w:val="00080F4F"/>
    <w:rsid w:val="00081CBC"/>
    <w:rsid w:val="00082159"/>
    <w:rsid w:val="0008449F"/>
    <w:rsid w:val="000844CD"/>
    <w:rsid w:val="000846ED"/>
    <w:rsid w:val="0008499D"/>
    <w:rsid w:val="0008529B"/>
    <w:rsid w:val="00090147"/>
    <w:rsid w:val="00090681"/>
    <w:rsid w:val="000917C3"/>
    <w:rsid w:val="000922A4"/>
    <w:rsid w:val="000924A7"/>
    <w:rsid w:val="00093452"/>
    <w:rsid w:val="00093D79"/>
    <w:rsid w:val="00094634"/>
    <w:rsid w:val="00094B28"/>
    <w:rsid w:val="00094B9A"/>
    <w:rsid w:val="00096568"/>
    <w:rsid w:val="00096DEE"/>
    <w:rsid w:val="00097063"/>
    <w:rsid w:val="00097336"/>
    <w:rsid w:val="000975DA"/>
    <w:rsid w:val="00097B20"/>
    <w:rsid w:val="000A1920"/>
    <w:rsid w:val="000A1A89"/>
    <w:rsid w:val="000A1C91"/>
    <w:rsid w:val="000A24C4"/>
    <w:rsid w:val="000A345B"/>
    <w:rsid w:val="000A372A"/>
    <w:rsid w:val="000A395D"/>
    <w:rsid w:val="000A532C"/>
    <w:rsid w:val="000A56A5"/>
    <w:rsid w:val="000A5C86"/>
    <w:rsid w:val="000A6897"/>
    <w:rsid w:val="000A6DBE"/>
    <w:rsid w:val="000A7E1F"/>
    <w:rsid w:val="000B12F1"/>
    <w:rsid w:val="000B1FC4"/>
    <w:rsid w:val="000B21D6"/>
    <w:rsid w:val="000B2404"/>
    <w:rsid w:val="000B2AEB"/>
    <w:rsid w:val="000B36D8"/>
    <w:rsid w:val="000B3B7D"/>
    <w:rsid w:val="000B4F16"/>
    <w:rsid w:val="000B6E38"/>
    <w:rsid w:val="000C056F"/>
    <w:rsid w:val="000C1442"/>
    <w:rsid w:val="000C1928"/>
    <w:rsid w:val="000C19B3"/>
    <w:rsid w:val="000C19EF"/>
    <w:rsid w:val="000C219C"/>
    <w:rsid w:val="000C2D7D"/>
    <w:rsid w:val="000C2F6D"/>
    <w:rsid w:val="000C39BA"/>
    <w:rsid w:val="000C3B86"/>
    <w:rsid w:val="000C4A46"/>
    <w:rsid w:val="000C4C0D"/>
    <w:rsid w:val="000C4F54"/>
    <w:rsid w:val="000C55A6"/>
    <w:rsid w:val="000C6A39"/>
    <w:rsid w:val="000C6FB8"/>
    <w:rsid w:val="000D0547"/>
    <w:rsid w:val="000D13E5"/>
    <w:rsid w:val="000D28EB"/>
    <w:rsid w:val="000D308C"/>
    <w:rsid w:val="000D3C14"/>
    <w:rsid w:val="000D4262"/>
    <w:rsid w:val="000D43DE"/>
    <w:rsid w:val="000D4A81"/>
    <w:rsid w:val="000D55B5"/>
    <w:rsid w:val="000D58A1"/>
    <w:rsid w:val="000D7E54"/>
    <w:rsid w:val="000E04C6"/>
    <w:rsid w:val="000E0A5A"/>
    <w:rsid w:val="000E0A85"/>
    <w:rsid w:val="000E12A2"/>
    <w:rsid w:val="000E2F5F"/>
    <w:rsid w:val="000E40AA"/>
    <w:rsid w:val="000E68E3"/>
    <w:rsid w:val="000E6DDB"/>
    <w:rsid w:val="000E72AB"/>
    <w:rsid w:val="000E74A6"/>
    <w:rsid w:val="000F03B1"/>
    <w:rsid w:val="000F08AE"/>
    <w:rsid w:val="000F0DA6"/>
    <w:rsid w:val="000F1AAB"/>
    <w:rsid w:val="000F2D33"/>
    <w:rsid w:val="000F3B69"/>
    <w:rsid w:val="000F43F4"/>
    <w:rsid w:val="000F440E"/>
    <w:rsid w:val="000F5D44"/>
    <w:rsid w:val="000F6647"/>
    <w:rsid w:val="000F73A9"/>
    <w:rsid w:val="000F73B7"/>
    <w:rsid w:val="000F794F"/>
    <w:rsid w:val="000F7E7B"/>
    <w:rsid w:val="001002F8"/>
    <w:rsid w:val="00101011"/>
    <w:rsid w:val="00101A74"/>
    <w:rsid w:val="00102466"/>
    <w:rsid w:val="00102654"/>
    <w:rsid w:val="001028CC"/>
    <w:rsid w:val="00104068"/>
    <w:rsid w:val="001045F9"/>
    <w:rsid w:val="0010472B"/>
    <w:rsid w:val="00104F95"/>
    <w:rsid w:val="0010657F"/>
    <w:rsid w:val="001065EE"/>
    <w:rsid w:val="001078E6"/>
    <w:rsid w:val="00107FC0"/>
    <w:rsid w:val="00111159"/>
    <w:rsid w:val="0011221E"/>
    <w:rsid w:val="00112D0F"/>
    <w:rsid w:val="001133E0"/>
    <w:rsid w:val="00115DE5"/>
    <w:rsid w:val="001163D6"/>
    <w:rsid w:val="00116C76"/>
    <w:rsid w:val="0011726A"/>
    <w:rsid w:val="0012022D"/>
    <w:rsid w:val="00120705"/>
    <w:rsid w:val="00120B5E"/>
    <w:rsid w:val="0012108F"/>
    <w:rsid w:val="00121EB0"/>
    <w:rsid w:val="0012228D"/>
    <w:rsid w:val="00123218"/>
    <w:rsid w:val="001237BA"/>
    <w:rsid w:val="00123925"/>
    <w:rsid w:val="00126641"/>
    <w:rsid w:val="00126954"/>
    <w:rsid w:val="00132F9E"/>
    <w:rsid w:val="001334BA"/>
    <w:rsid w:val="00133D3A"/>
    <w:rsid w:val="001352EE"/>
    <w:rsid w:val="00135505"/>
    <w:rsid w:val="001364A7"/>
    <w:rsid w:val="00136827"/>
    <w:rsid w:val="001375D4"/>
    <w:rsid w:val="001409B5"/>
    <w:rsid w:val="001415B2"/>
    <w:rsid w:val="00143750"/>
    <w:rsid w:val="00143E88"/>
    <w:rsid w:val="00144B05"/>
    <w:rsid w:val="001455D8"/>
    <w:rsid w:val="00146B5E"/>
    <w:rsid w:val="00147272"/>
    <w:rsid w:val="0014734B"/>
    <w:rsid w:val="00147616"/>
    <w:rsid w:val="0014790A"/>
    <w:rsid w:val="00150E70"/>
    <w:rsid w:val="00151609"/>
    <w:rsid w:val="00151975"/>
    <w:rsid w:val="00151ABB"/>
    <w:rsid w:val="00152B2B"/>
    <w:rsid w:val="00154447"/>
    <w:rsid w:val="0015453B"/>
    <w:rsid w:val="001549BE"/>
    <w:rsid w:val="00154CDE"/>
    <w:rsid w:val="00154F5B"/>
    <w:rsid w:val="00155E05"/>
    <w:rsid w:val="00156CEE"/>
    <w:rsid w:val="00160515"/>
    <w:rsid w:val="00160C23"/>
    <w:rsid w:val="00161DAC"/>
    <w:rsid w:val="00162B55"/>
    <w:rsid w:val="00162D8B"/>
    <w:rsid w:val="00163101"/>
    <w:rsid w:val="001638E9"/>
    <w:rsid w:val="00165824"/>
    <w:rsid w:val="001666EA"/>
    <w:rsid w:val="00167406"/>
    <w:rsid w:val="0017111A"/>
    <w:rsid w:val="00171A85"/>
    <w:rsid w:val="00173F5C"/>
    <w:rsid w:val="00174186"/>
    <w:rsid w:val="00174565"/>
    <w:rsid w:val="00174EC9"/>
    <w:rsid w:val="00175BB3"/>
    <w:rsid w:val="00176CB3"/>
    <w:rsid w:val="00176F1E"/>
    <w:rsid w:val="00177A9A"/>
    <w:rsid w:val="001808A4"/>
    <w:rsid w:val="00180FF3"/>
    <w:rsid w:val="001815A5"/>
    <w:rsid w:val="001815D9"/>
    <w:rsid w:val="00181F30"/>
    <w:rsid w:val="00182720"/>
    <w:rsid w:val="00182740"/>
    <w:rsid w:val="00184071"/>
    <w:rsid w:val="001852A4"/>
    <w:rsid w:val="001852C5"/>
    <w:rsid w:val="00185A3B"/>
    <w:rsid w:val="00186850"/>
    <w:rsid w:val="001904A5"/>
    <w:rsid w:val="001923C8"/>
    <w:rsid w:val="0019345F"/>
    <w:rsid w:val="001935B1"/>
    <w:rsid w:val="001939FF"/>
    <w:rsid w:val="00194DE8"/>
    <w:rsid w:val="00197990"/>
    <w:rsid w:val="00197C72"/>
    <w:rsid w:val="001A0106"/>
    <w:rsid w:val="001A02CB"/>
    <w:rsid w:val="001A02FD"/>
    <w:rsid w:val="001A11DB"/>
    <w:rsid w:val="001A33F4"/>
    <w:rsid w:val="001A50DE"/>
    <w:rsid w:val="001A53AE"/>
    <w:rsid w:val="001A6256"/>
    <w:rsid w:val="001A6A83"/>
    <w:rsid w:val="001A6F29"/>
    <w:rsid w:val="001A7097"/>
    <w:rsid w:val="001A789B"/>
    <w:rsid w:val="001B03CC"/>
    <w:rsid w:val="001B0C75"/>
    <w:rsid w:val="001B1B11"/>
    <w:rsid w:val="001B2010"/>
    <w:rsid w:val="001B25D8"/>
    <w:rsid w:val="001B2A29"/>
    <w:rsid w:val="001B2DEE"/>
    <w:rsid w:val="001B368E"/>
    <w:rsid w:val="001B44C2"/>
    <w:rsid w:val="001B4EC1"/>
    <w:rsid w:val="001B659F"/>
    <w:rsid w:val="001B6FCF"/>
    <w:rsid w:val="001B7399"/>
    <w:rsid w:val="001B75F8"/>
    <w:rsid w:val="001B7655"/>
    <w:rsid w:val="001B7BAD"/>
    <w:rsid w:val="001B7F09"/>
    <w:rsid w:val="001C057F"/>
    <w:rsid w:val="001C1166"/>
    <w:rsid w:val="001C1B69"/>
    <w:rsid w:val="001C261E"/>
    <w:rsid w:val="001C3AC7"/>
    <w:rsid w:val="001C42D0"/>
    <w:rsid w:val="001C6FA8"/>
    <w:rsid w:val="001C7B78"/>
    <w:rsid w:val="001C7FB4"/>
    <w:rsid w:val="001D0A25"/>
    <w:rsid w:val="001D0BA6"/>
    <w:rsid w:val="001D1354"/>
    <w:rsid w:val="001D1903"/>
    <w:rsid w:val="001D1942"/>
    <w:rsid w:val="001D1D2A"/>
    <w:rsid w:val="001D1DDB"/>
    <w:rsid w:val="001D427E"/>
    <w:rsid w:val="001D4998"/>
    <w:rsid w:val="001D53EA"/>
    <w:rsid w:val="001D6F7C"/>
    <w:rsid w:val="001E0156"/>
    <w:rsid w:val="001E0582"/>
    <w:rsid w:val="001E0FEC"/>
    <w:rsid w:val="001E12A5"/>
    <w:rsid w:val="001E1BF9"/>
    <w:rsid w:val="001E1EDB"/>
    <w:rsid w:val="001E1F66"/>
    <w:rsid w:val="001E30D5"/>
    <w:rsid w:val="001E3A18"/>
    <w:rsid w:val="001E7093"/>
    <w:rsid w:val="001E717D"/>
    <w:rsid w:val="001E71F5"/>
    <w:rsid w:val="001E7662"/>
    <w:rsid w:val="001E7D86"/>
    <w:rsid w:val="001F0C8D"/>
    <w:rsid w:val="001F0EFF"/>
    <w:rsid w:val="001F377B"/>
    <w:rsid w:val="001F3CF9"/>
    <w:rsid w:val="001F55E5"/>
    <w:rsid w:val="001F5CB9"/>
    <w:rsid w:val="001F7D29"/>
    <w:rsid w:val="001F7E4E"/>
    <w:rsid w:val="002003A1"/>
    <w:rsid w:val="0020040E"/>
    <w:rsid w:val="00200DC3"/>
    <w:rsid w:val="002011E2"/>
    <w:rsid w:val="00201BB9"/>
    <w:rsid w:val="00202925"/>
    <w:rsid w:val="00202C70"/>
    <w:rsid w:val="00203681"/>
    <w:rsid w:val="00204C56"/>
    <w:rsid w:val="002050B0"/>
    <w:rsid w:val="00205D80"/>
    <w:rsid w:val="00206401"/>
    <w:rsid w:val="0020684E"/>
    <w:rsid w:val="00210874"/>
    <w:rsid w:val="0021093F"/>
    <w:rsid w:val="00212FDF"/>
    <w:rsid w:val="002133CA"/>
    <w:rsid w:val="00213592"/>
    <w:rsid w:val="00214660"/>
    <w:rsid w:val="002146B5"/>
    <w:rsid w:val="00214FA2"/>
    <w:rsid w:val="00215783"/>
    <w:rsid w:val="0021644B"/>
    <w:rsid w:val="00216489"/>
    <w:rsid w:val="00216DC9"/>
    <w:rsid w:val="00217CA0"/>
    <w:rsid w:val="002202EB"/>
    <w:rsid w:val="00220F9F"/>
    <w:rsid w:val="00220FCF"/>
    <w:rsid w:val="00221705"/>
    <w:rsid w:val="00221972"/>
    <w:rsid w:val="002231C8"/>
    <w:rsid w:val="00223A11"/>
    <w:rsid w:val="00224154"/>
    <w:rsid w:val="00224375"/>
    <w:rsid w:val="00225C3E"/>
    <w:rsid w:val="00230194"/>
    <w:rsid w:val="002304AD"/>
    <w:rsid w:val="00231923"/>
    <w:rsid w:val="002329C3"/>
    <w:rsid w:val="002332AE"/>
    <w:rsid w:val="002333C2"/>
    <w:rsid w:val="002339F7"/>
    <w:rsid w:val="00233F2D"/>
    <w:rsid w:val="00234040"/>
    <w:rsid w:val="00235D67"/>
    <w:rsid w:val="0023626B"/>
    <w:rsid w:val="002376AD"/>
    <w:rsid w:val="002406E4"/>
    <w:rsid w:val="002409DF"/>
    <w:rsid w:val="00242F07"/>
    <w:rsid w:val="00243020"/>
    <w:rsid w:val="00244D22"/>
    <w:rsid w:val="00245646"/>
    <w:rsid w:val="00246C09"/>
    <w:rsid w:val="002470E4"/>
    <w:rsid w:val="00247262"/>
    <w:rsid w:val="0025110D"/>
    <w:rsid w:val="0025144C"/>
    <w:rsid w:val="00252F6E"/>
    <w:rsid w:val="0025416B"/>
    <w:rsid w:val="00255864"/>
    <w:rsid w:val="0025616B"/>
    <w:rsid w:val="00257285"/>
    <w:rsid w:val="00257FF4"/>
    <w:rsid w:val="0026062D"/>
    <w:rsid w:val="002608CE"/>
    <w:rsid w:val="00261660"/>
    <w:rsid w:val="00261FD1"/>
    <w:rsid w:val="0026279C"/>
    <w:rsid w:val="00262CD3"/>
    <w:rsid w:val="00263668"/>
    <w:rsid w:val="00264181"/>
    <w:rsid w:val="00264BB2"/>
    <w:rsid w:val="00265289"/>
    <w:rsid w:val="00266613"/>
    <w:rsid w:val="00266FE9"/>
    <w:rsid w:val="00272396"/>
    <w:rsid w:val="00273D98"/>
    <w:rsid w:val="00275A4E"/>
    <w:rsid w:val="0027614D"/>
    <w:rsid w:val="0027651A"/>
    <w:rsid w:val="002770A1"/>
    <w:rsid w:val="00277862"/>
    <w:rsid w:val="0028001E"/>
    <w:rsid w:val="00280D53"/>
    <w:rsid w:val="002814BE"/>
    <w:rsid w:val="00281CF6"/>
    <w:rsid w:val="0028359B"/>
    <w:rsid w:val="00284441"/>
    <w:rsid w:val="002857FE"/>
    <w:rsid w:val="00290933"/>
    <w:rsid w:val="00291E57"/>
    <w:rsid w:val="00292D6A"/>
    <w:rsid w:val="0029312A"/>
    <w:rsid w:val="0029325C"/>
    <w:rsid w:val="00293B2D"/>
    <w:rsid w:val="00293B46"/>
    <w:rsid w:val="00294DEE"/>
    <w:rsid w:val="00294E5F"/>
    <w:rsid w:val="002960B7"/>
    <w:rsid w:val="00297643"/>
    <w:rsid w:val="00297824"/>
    <w:rsid w:val="00297942"/>
    <w:rsid w:val="002A0F2E"/>
    <w:rsid w:val="002A153F"/>
    <w:rsid w:val="002A1CC2"/>
    <w:rsid w:val="002A2CDB"/>
    <w:rsid w:val="002A32FD"/>
    <w:rsid w:val="002A40DC"/>
    <w:rsid w:val="002A4534"/>
    <w:rsid w:val="002A5329"/>
    <w:rsid w:val="002A5C2D"/>
    <w:rsid w:val="002A5CB3"/>
    <w:rsid w:val="002A5E6D"/>
    <w:rsid w:val="002A61E5"/>
    <w:rsid w:val="002A74DD"/>
    <w:rsid w:val="002A7FC8"/>
    <w:rsid w:val="002B0A81"/>
    <w:rsid w:val="002B1CE7"/>
    <w:rsid w:val="002B2F0F"/>
    <w:rsid w:val="002B45BB"/>
    <w:rsid w:val="002B569D"/>
    <w:rsid w:val="002B595D"/>
    <w:rsid w:val="002B5F6A"/>
    <w:rsid w:val="002B779E"/>
    <w:rsid w:val="002B7D6F"/>
    <w:rsid w:val="002B7D78"/>
    <w:rsid w:val="002C0552"/>
    <w:rsid w:val="002C0961"/>
    <w:rsid w:val="002C1CF7"/>
    <w:rsid w:val="002C1D11"/>
    <w:rsid w:val="002C25D0"/>
    <w:rsid w:val="002C26F4"/>
    <w:rsid w:val="002C280B"/>
    <w:rsid w:val="002C2DB0"/>
    <w:rsid w:val="002C49E8"/>
    <w:rsid w:val="002C4D41"/>
    <w:rsid w:val="002C5E1C"/>
    <w:rsid w:val="002C75B0"/>
    <w:rsid w:val="002C7703"/>
    <w:rsid w:val="002C7A63"/>
    <w:rsid w:val="002D0153"/>
    <w:rsid w:val="002D0985"/>
    <w:rsid w:val="002D403A"/>
    <w:rsid w:val="002D4262"/>
    <w:rsid w:val="002D46B7"/>
    <w:rsid w:val="002D519C"/>
    <w:rsid w:val="002D6163"/>
    <w:rsid w:val="002D6F90"/>
    <w:rsid w:val="002E1064"/>
    <w:rsid w:val="002E2551"/>
    <w:rsid w:val="002E323F"/>
    <w:rsid w:val="002E36E3"/>
    <w:rsid w:val="002E383B"/>
    <w:rsid w:val="002E5554"/>
    <w:rsid w:val="002E59C4"/>
    <w:rsid w:val="002E5D24"/>
    <w:rsid w:val="002F1112"/>
    <w:rsid w:val="002F1B12"/>
    <w:rsid w:val="002F2256"/>
    <w:rsid w:val="002F530C"/>
    <w:rsid w:val="002F591B"/>
    <w:rsid w:val="002F5C70"/>
    <w:rsid w:val="002F7B47"/>
    <w:rsid w:val="00300013"/>
    <w:rsid w:val="0030032D"/>
    <w:rsid w:val="003006F8"/>
    <w:rsid w:val="00300BF2"/>
    <w:rsid w:val="003027C1"/>
    <w:rsid w:val="00302A25"/>
    <w:rsid w:val="003039E0"/>
    <w:rsid w:val="00304900"/>
    <w:rsid w:val="00304C13"/>
    <w:rsid w:val="003051CE"/>
    <w:rsid w:val="00305718"/>
    <w:rsid w:val="00305CA5"/>
    <w:rsid w:val="00305EC5"/>
    <w:rsid w:val="00306107"/>
    <w:rsid w:val="003077B8"/>
    <w:rsid w:val="003111F8"/>
    <w:rsid w:val="0031204A"/>
    <w:rsid w:val="0031272B"/>
    <w:rsid w:val="00313B3D"/>
    <w:rsid w:val="00315435"/>
    <w:rsid w:val="00316759"/>
    <w:rsid w:val="00317BF9"/>
    <w:rsid w:val="0032038C"/>
    <w:rsid w:val="00321889"/>
    <w:rsid w:val="00321DBB"/>
    <w:rsid w:val="00321DEB"/>
    <w:rsid w:val="00322EA7"/>
    <w:rsid w:val="00325C5E"/>
    <w:rsid w:val="00326602"/>
    <w:rsid w:val="00326C94"/>
    <w:rsid w:val="00326CC1"/>
    <w:rsid w:val="0032738E"/>
    <w:rsid w:val="00331AD5"/>
    <w:rsid w:val="00331B40"/>
    <w:rsid w:val="00331C5A"/>
    <w:rsid w:val="00331C5F"/>
    <w:rsid w:val="003325B9"/>
    <w:rsid w:val="00332E95"/>
    <w:rsid w:val="00333074"/>
    <w:rsid w:val="00333223"/>
    <w:rsid w:val="00333A43"/>
    <w:rsid w:val="00334F7E"/>
    <w:rsid w:val="00335534"/>
    <w:rsid w:val="003364C1"/>
    <w:rsid w:val="00336C94"/>
    <w:rsid w:val="00337F82"/>
    <w:rsid w:val="00340640"/>
    <w:rsid w:val="00340810"/>
    <w:rsid w:val="00340A8D"/>
    <w:rsid w:val="003435D6"/>
    <w:rsid w:val="003458E0"/>
    <w:rsid w:val="00345CCD"/>
    <w:rsid w:val="00347505"/>
    <w:rsid w:val="003476D6"/>
    <w:rsid w:val="003511CE"/>
    <w:rsid w:val="00351909"/>
    <w:rsid w:val="00352BE0"/>
    <w:rsid w:val="003530E5"/>
    <w:rsid w:val="0035333E"/>
    <w:rsid w:val="003538F0"/>
    <w:rsid w:val="003562C9"/>
    <w:rsid w:val="00357BAB"/>
    <w:rsid w:val="00357DAE"/>
    <w:rsid w:val="003602A5"/>
    <w:rsid w:val="00361259"/>
    <w:rsid w:val="00361429"/>
    <w:rsid w:val="00362AA7"/>
    <w:rsid w:val="00362F93"/>
    <w:rsid w:val="00363B11"/>
    <w:rsid w:val="003672D6"/>
    <w:rsid w:val="003705BF"/>
    <w:rsid w:val="00370935"/>
    <w:rsid w:val="00371C1A"/>
    <w:rsid w:val="00375E52"/>
    <w:rsid w:val="00380888"/>
    <w:rsid w:val="00380D9F"/>
    <w:rsid w:val="003819E1"/>
    <w:rsid w:val="00382234"/>
    <w:rsid w:val="003850F8"/>
    <w:rsid w:val="003852C0"/>
    <w:rsid w:val="003857E3"/>
    <w:rsid w:val="00385A6A"/>
    <w:rsid w:val="0038627B"/>
    <w:rsid w:val="0038672F"/>
    <w:rsid w:val="00386BC9"/>
    <w:rsid w:val="00386F24"/>
    <w:rsid w:val="003876AB"/>
    <w:rsid w:val="00387957"/>
    <w:rsid w:val="0039053D"/>
    <w:rsid w:val="00390C8F"/>
    <w:rsid w:val="0039208B"/>
    <w:rsid w:val="00392B8A"/>
    <w:rsid w:val="00392DD1"/>
    <w:rsid w:val="0039449C"/>
    <w:rsid w:val="00395E02"/>
    <w:rsid w:val="0039684C"/>
    <w:rsid w:val="003A0290"/>
    <w:rsid w:val="003A25BB"/>
    <w:rsid w:val="003A300D"/>
    <w:rsid w:val="003A3E7B"/>
    <w:rsid w:val="003A422E"/>
    <w:rsid w:val="003A4566"/>
    <w:rsid w:val="003A5B3C"/>
    <w:rsid w:val="003A6756"/>
    <w:rsid w:val="003A7067"/>
    <w:rsid w:val="003B09F6"/>
    <w:rsid w:val="003B0D03"/>
    <w:rsid w:val="003B1491"/>
    <w:rsid w:val="003B1F0A"/>
    <w:rsid w:val="003B27E1"/>
    <w:rsid w:val="003B2C1F"/>
    <w:rsid w:val="003B329D"/>
    <w:rsid w:val="003B3684"/>
    <w:rsid w:val="003B44C7"/>
    <w:rsid w:val="003B5533"/>
    <w:rsid w:val="003B5A85"/>
    <w:rsid w:val="003B71EE"/>
    <w:rsid w:val="003B7621"/>
    <w:rsid w:val="003B7C64"/>
    <w:rsid w:val="003C0593"/>
    <w:rsid w:val="003C13A6"/>
    <w:rsid w:val="003C1615"/>
    <w:rsid w:val="003C1EB4"/>
    <w:rsid w:val="003C2A44"/>
    <w:rsid w:val="003C4E3A"/>
    <w:rsid w:val="003C5EBA"/>
    <w:rsid w:val="003D0E1C"/>
    <w:rsid w:val="003D153F"/>
    <w:rsid w:val="003D1E47"/>
    <w:rsid w:val="003D2558"/>
    <w:rsid w:val="003D2D08"/>
    <w:rsid w:val="003D3662"/>
    <w:rsid w:val="003D3C14"/>
    <w:rsid w:val="003D4188"/>
    <w:rsid w:val="003D4557"/>
    <w:rsid w:val="003D543D"/>
    <w:rsid w:val="003D59FD"/>
    <w:rsid w:val="003E0800"/>
    <w:rsid w:val="003E10B8"/>
    <w:rsid w:val="003E122D"/>
    <w:rsid w:val="003E13F5"/>
    <w:rsid w:val="003E1978"/>
    <w:rsid w:val="003E2B5E"/>
    <w:rsid w:val="003E3FF4"/>
    <w:rsid w:val="003E4E15"/>
    <w:rsid w:val="003E53E8"/>
    <w:rsid w:val="003E5912"/>
    <w:rsid w:val="003E5AE8"/>
    <w:rsid w:val="003E65BF"/>
    <w:rsid w:val="003E68C4"/>
    <w:rsid w:val="003E759B"/>
    <w:rsid w:val="003F07EE"/>
    <w:rsid w:val="003F0C8B"/>
    <w:rsid w:val="003F1607"/>
    <w:rsid w:val="003F2366"/>
    <w:rsid w:val="003F29F2"/>
    <w:rsid w:val="003F3C77"/>
    <w:rsid w:val="003F458D"/>
    <w:rsid w:val="003F47DF"/>
    <w:rsid w:val="003F59C1"/>
    <w:rsid w:val="003F6209"/>
    <w:rsid w:val="00400A2D"/>
    <w:rsid w:val="00400A72"/>
    <w:rsid w:val="00400A8B"/>
    <w:rsid w:val="0040107D"/>
    <w:rsid w:val="00401831"/>
    <w:rsid w:val="00402227"/>
    <w:rsid w:val="0040314A"/>
    <w:rsid w:val="00405DAB"/>
    <w:rsid w:val="00405E90"/>
    <w:rsid w:val="0040629D"/>
    <w:rsid w:val="004065CE"/>
    <w:rsid w:val="00406802"/>
    <w:rsid w:val="00407A61"/>
    <w:rsid w:val="004105DD"/>
    <w:rsid w:val="0041081D"/>
    <w:rsid w:val="004108A1"/>
    <w:rsid w:val="00410DCE"/>
    <w:rsid w:val="00411A83"/>
    <w:rsid w:val="00412C0B"/>
    <w:rsid w:val="0041404E"/>
    <w:rsid w:val="0041429D"/>
    <w:rsid w:val="004147D0"/>
    <w:rsid w:val="00414E1F"/>
    <w:rsid w:val="0041581E"/>
    <w:rsid w:val="004161E5"/>
    <w:rsid w:val="0041765C"/>
    <w:rsid w:val="00420837"/>
    <w:rsid w:val="00421EEC"/>
    <w:rsid w:val="00422933"/>
    <w:rsid w:val="00422F4B"/>
    <w:rsid w:val="00423003"/>
    <w:rsid w:val="00423AE3"/>
    <w:rsid w:val="004248B4"/>
    <w:rsid w:val="00424C66"/>
    <w:rsid w:val="0042526D"/>
    <w:rsid w:val="004254A2"/>
    <w:rsid w:val="00426D71"/>
    <w:rsid w:val="00430256"/>
    <w:rsid w:val="00430E3D"/>
    <w:rsid w:val="0043194D"/>
    <w:rsid w:val="00431BF1"/>
    <w:rsid w:val="00432CF0"/>
    <w:rsid w:val="004331A6"/>
    <w:rsid w:val="00433D22"/>
    <w:rsid w:val="004342F8"/>
    <w:rsid w:val="00434A2F"/>
    <w:rsid w:val="00434B63"/>
    <w:rsid w:val="00436C19"/>
    <w:rsid w:val="00436D6E"/>
    <w:rsid w:val="0044083A"/>
    <w:rsid w:val="004408FA"/>
    <w:rsid w:val="00441119"/>
    <w:rsid w:val="00445205"/>
    <w:rsid w:val="0044552A"/>
    <w:rsid w:val="00445663"/>
    <w:rsid w:val="004461A4"/>
    <w:rsid w:val="00446612"/>
    <w:rsid w:val="00446EE2"/>
    <w:rsid w:val="00450E44"/>
    <w:rsid w:val="00451279"/>
    <w:rsid w:val="00451501"/>
    <w:rsid w:val="004528D0"/>
    <w:rsid w:val="00453173"/>
    <w:rsid w:val="00453C86"/>
    <w:rsid w:val="00454410"/>
    <w:rsid w:val="00454564"/>
    <w:rsid w:val="00454F3D"/>
    <w:rsid w:val="004562E5"/>
    <w:rsid w:val="00456CE5"/>
    <w:rsid w:val="00457BC3"/>
    <w:rsid w:val="0046034D"/>
    <w:rsid w:val="00461801"/>
    <w:rsid w:val="00462272"/>
    <w:rsid w:val="0046390C"/>
    <w:rsid w:val="00464569"/>
    <w:rsid w:val="00465D4E"/>
    <w:rsid w:val="00466381"/>
    <w:rsid w:val="00467393"/>
    <w:rsid w:val="00467BDD"/>
    <w:rsid w:val="004717F6"/>
    <w:rsid w:val="0047189F"/>
    <w:rsid w:val="0047364D"/>
    <w:rsid w:val="0047481E"/>
    <w:rsid w:val="00474918"/>
    <w:rsid w:val="00475EAF"/>
    <w:rsid w:val="0047681C"/>
    <w:rsid w:val="004815F8"/>
    <w:rsid w:val="00481E32"/>
    <w:rsid w:val="004831ED"/>
    <w:rsid w:val="004831FC"/>
    <w:rsid w:val="004836A7"/>
    <w:rsid w:val="004847B4"/>
    <w:rsid w:val="00484921"/>
    <w:rsid w:val="0048516B"/>
    <w:rsid w:val="0048524E"/>
    <w:rsid w:val="00486614"/>
    <w:rsid w:val="00487E11"/>
    <w:rsid w:val="00487FB8"/>
    <w:rsid w:val="004900FE"/>
    <w:rsid w:val="004919D4"/>
    <w:rsid w:val="00491FB2"/>
    <w:rsid w:val="0049200C"/>
    <w:rsid w:val="0049212C"/>
    <w:rsid w:val="00494393"/>
    <w:rsid w:val="00495C39"/>
    <w:rsid w:val="004972EA"/>
    <w:rsid w:val="00497469"/>
    <w:rsid w:val="004975DB"/>
    <w:rsid w:val="00497FB6"/>
    <w:rsid w:val="004A1224"/>
    <w:rsid w:val="004A1F4C"/>
    <w:rsid w:val="004A247B"/>
    <w:rsid w:val="004A28C5"/>
    <w:rsid w:val="004A2F59"/>
    <w:rsid w:val="004A3865"/>
    <w:rsid w:val="004A5E53"/>
    <w:rsid w:val="004A64B4"/>
    <w:rsid w:val="004A660C"/>
    <w:rsid w:val="004A6B44"/>
    <w:rsid w:val="004A6E0E"/>
    <w:rsid w:val="004A76B2"/>
    <w:rsid w:val="004B0B19"/>
    <w:rsid w:val="004B1E81"/>
    <w:rsid w:val="004B35F0"/>
    <w:rsid w:val="004B37A7"/>
    <w:rsid w:val="004B4426"/>
    <w:rsid w:val="004B44E1"/>
    <w:rsid w:val="004B5F2A"/>
    <w:rsid w:val="004B6653"/>
    <w:rsid w:val="004B74B2"/>
    <w:rsid w:val="004C103D"/>
    <w:rsid w:val="004C1303"/>
    <w:rsid w:val="004C1399"/>
    <w:rsid w:val="004C1C09"/>
    <w:rsid w:val="004C2A17"/>
    <w:rsid w:val="004C2B0E"/>
    <w:rsid w:val="004C45F5"/>
    <w:rsid w:val="004C5507"/>
    <w:rsid w:val="004D0D6B"/>
    <w:rsid w:val="004D1E1A"/>
    <w:rsid w:val="004D1EFF"/>
    <w:rsid w:val="004D23A9"/>
    <w:rsid w:val="004D2683"/>
    <w:rsid w:val="004D29F5"/>
    <w:rsid w:val="004D2F90"/>
    <w:rsid w:val="004D3238"/>
    <w:rsid w:val="004D5323"/>
    <w:rsid w:val="004D660D"/>
    <w:rsid w:val="004D7804"/>
    <w:rsid w:val="004E0308"/>
    <w:rsid w:val="004E0A19"/>
    <w:rsid w:val="004E2825"/>
    <w:rsid w:val="004E2B8C"/>
    <w:rsid w:val="004E3079"/>
    <w:rsid w:val="004E3276"/>
    <w:rsid w:val="004E3836"/>
    <w:rsid w:val="004E3B3F"/>
    <w:rsid w:val="004E4F17"/>
    <w:rsid w:val="004E62E4"/>
    <w:rsid w:val="004E7C41"/>
    <w:rsid w:val="004F0E90"/>
    <w:rsid w:val="004F0F5B"/>
    <w:rsid w:val="004F1212"/>
    <w:rsid w:val="004F22B8"/>
    <w:rsid w:val="004F2437"/>
    <w:rsid w:val="004F38E1"/>
    <w:rsid w:val="004F4624"/>
    <w:rsid w:val="004F54CA"/>
    <w:rsid w:val="004F5573"/>
    <w:rsid w:val="004F5D8B"/>
    <w:rsid w:val="004F634F"/>
    <w:rsid w:val="004F63DA"/>
    <w:rsid w:val="004F7556"/>
    <w:rsid w:val="004F78BF"/>
    <w:rsid w:val="00500700"/>
    <w:rsid w:val="0050141B"/>
    <w:rsid w:val="00502638"/>
    <w:rsid w:val="005029BC"/>
    <w:rsid w:val="00502B87"/>
    <w:rsid w:val="0050346A"/>
    <w:rsid w:val="00503FD8"/>
    <w:rsid w:val="00504472"/>
    <w:rsid w:val="00504630"/>
    <w:rsid w:val="005048E3"/>
    <w:rsid w:val="00505A77"/>
    <w:rsid w:val="00505CB3"/>
    <w:rsid w:val="005067C7"/>
    <w:rsid w:val="00506EB0"/>
    <w:rsid w:val="0050798C"/>
    <w:rsid w:val="00507CA7"/>
    <w:rsid w:val="00510D55"/>
    <w:rsid w:val="0051207B"/>
    <w:rsid w:val="005136CD"/>
    <w:rsid w:val="00514B1A"/>
    <w:rsid w:val="00514E2B"/>
    <w:rsid w:val="005150C5"/>
    <w:rsid w:val="00517351"/>
    <w:rsid w:val="005202F4"/>
    <w:rsid w:val="00521860"/>
    <w:rsid w:val="00521D74"/>
    <w:rsid w:val="005222CC"/>
    <w:rsid w:val="00522622"/>
    <w:rsid w:val="00523B5E"/>
    <w:rsid w:val="005250EE"/>
    <w:rsid w:val="00525AB1"/>
    <w:rsid w:val="005262E9"/>
    <w:rsid w:val="00526B01"/>
    <w:rsid w:val="00526C61"/>
    <w:rsid w:val="00527492"/>
    <w:rsid w:val="005277F5"/>
    <w:rsid w:val="005310C1"/>
    <w:rsid w:val="00531934"/>
    <w:rsid w:val="005328A9"/>
    <w:rsid w:val="00532994"/>
    <w:rsid w:val="005329BE"/>
    <w:rsid w:val="00533515"/>
    <w:rsid w:val="005342DE"/>
    <w:rsid w:val="00534AC0"/>
    <w:rsid w:val="00535557"/>
    <w:rsid w:val="0053606A"/>
    <w:rsid w:val="005369C0"/>
    <w:rsid w:val="00536B92"/>
    <w:rsid w:val="00540092"/>
    <w:rsid w:val="00540811"/>
    <w:rsid w:val="00540B25"/>
    <w:rsid w:val="00540D82"/>
    <w:rsid w:val="00541254"/>
    <w:rsid w:val="005421CC"/>
    <w:rsid w:val="00542BA5"/>
    <w:rsid w:val="00544841"/>
    <w:rsid w:val="00545A90"/>
    <w:rsid w:val="00547058"/>
    <w:rsid w:val="00547CD4"/>
    <w:rsid w:val="00547E34"/>
    <w:rsid w:val="00547EB8"/>
    <w:rsid w:val="00552FC2"/>
    <w:rsid w:val="00553DA2"/>
    <w:rsid w:val="005543FB"/>
    <w:rsid w:val="00554E2D"/>
    <w:rsid w:val="00555623"/>
    <w:rsid w:val="005562DC"/>
    <w:rsid w:val="00556725"/>
    <w:rsid w:val="005568AC"/>
    <w:rsid w:val="00557A85"/>
    <w:rsid w:val="005606B5"/>
    <w:rsid w:val="00560E2D"/>
    <w:rsid w:val="00561D85"/>
    <w:rsid w:val="0056260C"/>
    <w:rsid w:val="00562BAD"/>
    <w:rsid w:val="0056365E"/>
    <w:rsid w:val="005642A0"/>
    <w:rsid w:val="00564C99"/>
    <w:rsid w:val="00565C77"/>
    <w:rsid w:val="00566181"/>
    <w:rsid w:val="0056695D"/>
    <w:rsid w:val="005708BD"/>
    <w:rsid w:val="0057317E"/>
    <w:rsid w:val="005731D3"/>
    <w:rsid w:val="00573C7D"/>
    <w:rsid w:val="00574906"/>
    <w:rsid w:val="00574E9E"/>
    <w:rsid w:val="005752BC"/>
    <w:rsid w:val="0057622F"/>
    <w:rsid w:val="00577772"/>
    <w:rsid w:val="00577977"/>
    <w:rsid w:val="00577C8A"/>
    <w:rsid w:val="00577DFB"/>
    <w:rsid w:val="00581719"/>
    <w:rsid w:val="00581889"/>
    <w:rsid w:val="00581D30"/>
    <w:rsid w:val="0058259C"/>
    <w:rsid w:val="00583362"/>
    <w:rsid w:val="00584245"/>
    <w:rsid w:val="00584C2D"/>
    <w:rsid w:val="00584D80"/>
    <w:rsid w:val="00585BCF"/>
    <w:rsid w:val="00586535"/>
    <w:rsid w:val="00586BB5"/>
    <w:rsid w:val="00586DFB"/>
    <w:rsid w:val="00587C83"/>
    <w:rsid w:val="005905BC"/>
    <w:rsid w:val="005909CB"/>
    <w:rsid w:val="00590B75"/>
    <w:rsid w:val="00590DAA"/>
    <w:rsid w:val="005918B1"/>
    <w:rsid w:val="0059205C"/>
    <w:rsid w:val="00592349"/>
    <w:rsid w:val="00592D49"/>
    <w:rsid w:val="005945EA"/>
    <w:rsid w:val="005955BA"/>
    <w:rsid w:val="00596F3F"/>
    <w:rsid w:val="00596F9B"/>
    <w:rsid w:val="00597EEF"/>
    <w:rsid w:val="005A02CB"/>
    <w:rsid w:val="005A1C4E"/>
    <w:rsid w:val="005A2E0C"/>
    <w:rsid w:val="005A3678"/>
    <w:rsid w:val="005A3DAF"/>
    <w:rsid w:val="005A4251"/>
    <w:rsid w:val="005A4A1A"/>
    <w:rsid w:val="005A61D3"/>
    <w:rsid w:val="005A7C0B"/>
    <w:rsid w:val="005A7E70"/>
    <w:rsid w:val="005B1A53"/>
    <w:rsid w:val="005B2AF7"/>
    <w:rsid w:val="005B40E8"/>
    <w:rsid w:val="005B589D"/>
    <w:rsid w:val="005B6A94"/>
    <w:rsid w:val="005B6DAA"/>
    <w:rsid w:val="005B7314"/>
    <w:rsid w:val="005B7C27"/>
    <w:rsid w:val="005B7D8B"/>
    <w:rsid w:val="005C03F6"/>
    <w:rsid w:val="005C0475"/>
    <w:rsid w:val="005C1569"/>
    <w:rsid w:val="005C224F"/>
    <w:rsid w:val="005C348A"/>
    <w:rsid w:val="005C3778"/>
    <w:rsid w:val="005C3C1A"/>
    <w:rsid w:val="005C4604"/>
    <w:rsid w:val="005C460E"/>
    <w:rsid w:val="005C46D8"/>
    <w:rsid w:val="005C4BEE"/>
    <w:rsid w:val="005C6B79"/>
    <w:rsid w:val="005C6E74"/>
    <w:rsid w:val="005C732E"/>
    <w:rsid w:val="005C781C"/>
    <w:rsid w:val="005D13ED"/>
    <w:rsid w:val="005D181E"/>
    <w:rsid w:val="005D1E16"/>
    <w:rsid w:val="005D330E"/>
    <w:rsid w:val="005D645A"/>
    <w:rsid w:val="005D7A35"/>
    <w:rsid w:val="005E034F"/>
    <w:rsid w:val="005E09A7"/>
    <w:rsid w:val="005E198B"/>
    <w:rsid w:val="005E19D9"/>
    <w:rsid w:val="005E1D35"/>
    <w:rsid w:val="005E2A31"/>
    <w:rsid w:val="005E3D2F"/>
    <w:rsid w:val="005E442F"/>
    <w:rsid w:val="005E54A3"/>
    <w:rsid w:val="005E5625"/>
    <w:rsid w:val="005E61D8"/>
    <w:rsid w:val="005E6F2B"/>
    <w:rsid w:val="005E7E2C"/>
    <w:rsid w:val="005F1ADE"/>
    <w:rsid w:val="005F29CD"/>
    <w:rsid w:val="005F3175"/>
    <w:rsid w:val="005F3436"/>
    <w:rsid w:val="005F3506"/>
    <w:rsid w:val="005F41D8"/>
    <w:rsid w:val="005F4739"/>
    <w:rsid w:val="005F6228"/>
    <w:rsid w:val="005F642B"/>
    <w:rsid w:val="005F67FC"/>
    <w:rsid w:val="006007D9"/>
    <w:rsid w:val="006012E3"/>
    <w:rsid w:val="006015EB"/>
    <w:rsid w:val="00601630"/>
    <w:rsid w:val="00601A28"/>
    <w:rsid w:val="006026E1"/>
    <w:rsid w:val="00603A90"/>
    <w:rsid w:val="00603F3B"/>
    <w:rsid w:val="00605163"/>
    <w:rsid w:val="006059AA"/>
    <w:rsid w:val="006065BF"/>
    <w:rsid w:val="00606F5E"/>
    <w:rsid w:val="006070EA"/>
    <w:rsid w:val="00607ABE"/>
    <w:rsid w:val="00607F53"/>
    <w:rsid w:val="006103D0"/>
    <w:rsid w:val="006104F7"/>
    <w:rsid w:val="00610DCD"/>
    <w:rsid w:val="0061103A"/>
    <w:rsid w:val="00611A0F"/>
    <w:rsid w:val="00611EAE"/>
    <w:rsid w:val="0061364A"/>
    <w:rsid w:val="00613BEA"/>
    <w:rsid w:val="0061402C"/>
    <w:rsid w:val="00614117"/>
    <w:rsid w:val="0061595F"/>
    <w:rsid w:val="00615A79"/>
    <w:rsid w:val="00616179"/>
    <w:rsid w:val="0061675B"/>
    <w:rsid w:val="0062052B"/>
    <w:rsid w:val="00620797"/>
    <w:rsid w:val="00620F8F"/>
    <w:rsid w:val="00621A86"/>
    <w:rsid w:val="00623401"/>
    <w:rsid w:val="0062364D"/>
    <w:rsid w:val="006257BF"/>
    <w:rsid w:val="006258B8"/>
    <w:rsid w:val="00625C40"/>
    <w:rsid w:val="0062706E"/>
    <w:rsid w:val="00627C73"/>
    <w:rsid w:val="00627E7C"/>
    <w:rsid w:val="00630CFF"/>
    <w:rsid w:val="00631369"/>
    <w:rsid w:val="0063247A"/>
    <w:rsid w:val="00632481"/>
    <w:rsid w:val="0063262D"/>
    <w:rsid w:val="0063268B"/>
    <w:rsid w:val="00633786"/>
    <w:rsid w:val="0063390E"/>
    <w:rsid w:val="00633DC9"/>
    <w:rsid w:val="00634673"/>
    <w:rsid w:val="00636E1E"/>
    <w:rsid w:val="00637BBD"/>
    <w:rsid w:val="00640D17"/>
    <w:rsid w:val="00641A99"/>
    <w:rsid w:val="00641CCA"/>
    <w:rsid w:val="00642768"/>
    <w:rsid w:val="00642A84"/>
    <w:rsid w:val="0064411F"/>
    <w:rsid w:val="0064536C"/>
    <w:rsid w:val="00645E69"/>
    <w:rsid w:val="00646130"/>
    <w:rsid w:val="00646ACE"/>
    <w:rsid w:val="006474C0"/>
    <w:rsid w:val="00647927"/>
    <w:rsid w:val="00650B2D"/>
    <w:rsid w:val="006512CA"/>
    <w:rsid w:val="00652B9B"/>
    <w:rsid w:val="00652F78"/>
    <w:rsid w:val="00653743"/>
    <w:rsid w:val="00653C1F"/>
    <w:rsid w:val="00653DD9"/>
    <w:rsid w:val="00654119"/>
    <w:rsid w:val="006543A0"/>
    <w:rsid w:val="00654E6A"/>
    <w:rsid w:val="00654EC2"/>
    <w:rsid w:val="006551FC"/>
    <w:rsid w:val="00655AEB"/>
    <w:rsid w:val="00656446"/>
    <w:rsid w:val="0065705F"/>
    <w:rsid w:val="006575F3"/>
    <w:rsid w:val="00660871"/>
    <w:rsid w:val="0066112F"/>
    <w:rsid w:val="0066176D"/>
    <w:rsid w:val="00662809"/>
    <w:rsid w:val="0066303D"/>
    <w:rsid w:val="00663823"/>
    <w:rsid w:val="00664E08"/>
    <w:rsid w:val="006650D0"/>
    <w:rsid w:val="00666278"/>
    <w:rsid w:val="0066774D"/>
    <w:rsid w:val="00667F42"/>
    <w:rsid w:val="00671284"/>
    <w:rsid w:val="006727FC"/>
    <w:rsid w:val="00673906"/>
    <w:rsid w:val="006756CD"/>
    <w:rsid w:val="00676A92"/>
    <w:rsid w:val="00676E5B"/>
    <w:rsid w:val="00677D6B"/>
    <w:rsid w:val="00680795"/>
    <w:rsid w:val="00682713"/>
    <w:rsid w:val="00683451"/>
    <w:rsid w:val="00683579"/>
    <w:rsid w:val="00683648"/>
    <w:rsid w:val="006843F4"/>
    <w:rsid w:val="00684598"/>
    <w:rsid w:val="006854CE"/>
    <w:rsid w:val="00685DFE"/>
    <w:rsid w:val="00686B47"/>
    <w:rsid w:val="0068790B"/>
    <w:rsid w:val="006906E4"/>
    <w:rsid w:val="00691C54"/>
    <w:rsid w:val="00691E49"/>
    <w:rsid w:val="006922DC"/>
    <w:rsid w:val="006928E4"/>
    <w:rsid w:val="00693FBA"/>
    <w:rsid w:val="006941DD"/>
    <w:rsid w:val="006943D1"/>
    <w:rsid w:val="0069466B"/>
    <w:rsid w:val="00694795"/>
    <w:rsid w:val="00694DCE"/>
    <w:rsid w:val="00695014"/>
    <w:rsid w:val="00696AA8"/>
    <w:rsid w:val="00697C84"/>
    <w:rsid w:val="006A257C"/>
    <w:rsid w:val="006A2615"/>
    <w:rsid w:val="006A274C"/>
    <w:rsid w:val="006A4158"/>
    <w:rsid w:val="006A447C"/>
    <w:rsid w:val="006A4AA7"/>
    <w:rsid w:val="006A4E15"/>
    <w:rsid w:val="006A5866"/>
    <w:rsid w:val="006A5E4F"/>
    <w:rsid w:val="006A643C"/>
    <w:rsid w:val="006A76A9"/>
    <w:rsid w:val="006B0DB8"/>
    <w:rsid w:val="006B0F54"/>
    <w:rsid w:val="006B12C6"/>
    <w:rsid w:val="006B415B"/>
    <w:rsid w:val="006B4467"/>
    <w:rsid w:val="006B4C95"/>
    <w:rsid w:val="006B4CBA"/>
    <w:rsid w:val="006B5437"/>
    <w:rsid w:val="006B57F1"/>
    <w:rsid w:val="006B59AD"/>
    <w:rsid w:val="006B61B0"/>
    <w:rsid w:val="006B6FEB"/>
    <w:rsid w:val="006B7542"/>
    <w:rsid w:val="006C0A59"/>
    <w:rsid w:val="006C19EE"/>
    <w:rsid w:val="006C2E46"/>
    <w:rsid w:val="006C3B05"/>
    <w:rsid w:val="006C4E45"/>
    <w:rsid w:val="006C5EE1"/>
    <w:rsid w:val="006C61B1"/>
    <w:rsid w:val="006C6DB8"/>
    <w:rsid w:val="006D0669"/>
    <w:rsid w:val="006D1087"/>
    <w:rsid w:val="006D1D4E"/>
    <w:rsid w:val="006D3771"/>
    <w:rsid w:val="006D440A"/>
    <w:rsid w:val="006D5599"/>
    <w:rsid w:val="006D592F"/>
    <w:rsid w:val="006D62BE"/>
    <w:rsid w:val="006D6B7A"/>
    <w:rsid w:val="006D7B71"/>
    <w:rsid w:val="006E0006"/>
    <w:rsid w:val="006E01BB"/>
    <w:rsid w:val="006E0DF6"/>
    <w:rsid w:val="006E11FD"/>
    <w:rsid w:val="006E1BDE"/>
    <w:rsid w:val="006E26BB"/>
    <w:rsid w:val="006E336C"/>
    <w:rsid w:val="006E35A9"/>
    <w:rsid w:val="006E3B9E"/>
    <w:rsid w:val="006E3F54"/>
    <w:rsid w:val="006E4A27"/>
    <w:rsid w:val="006E4DF1"/>
    <w:rsid w:val="006E5828"/>
    <w:rsid w:val="006E6BB9"/>
    <w:rsid w:val="006E75B8"/>
    <w:rsid w:val="006E784F"/>
    <w:rsid w:val="006F0B4F"/>
    <w:rsid w:val="006F0E97"/>
    <w:rsid w:val="006F1592"/>
    <w:rsid w:val="006F2AE8"/>
    <w:rsid w:val="006F2DF3"/>
    <w:rsid w:val="006F2DF9"/>
    <w:rsid w:val="006F327E"/>
    <w:rsid w:val="006F3C6F"/>
    <w:rsid w:val="006F41C6"/>
    <w:rsid w:val="006F5DD9"/>
    <w:rsid w:val="006F6FA2"/>
    <w:rsid w:val="006F7358"/>
    <w:rsid w:val="006F7660"/>
    <w:rsid w:val="007001D0"/>
    <w:rsid w:val="0070043A"/>
    <w:rsid w:val="00700CE3"/>
    <w:rsid w:val="00701498"/>
    <w:rsid w:val="00701688"/>
    <w:rsid w:val="00701E70"/>
    <w:rsid w:val="00704BB6"/>
    <w:rsid w:val="00704F47"/>
    <w:rsid w:val="00705001"/>
    <w:rsid w:val="00705BC0"/>
    <w:rsid w:val="007072C2"/>
    <w:rsid w:val="0070746B"/>
    <w:rsid w:val="007075CA"/>
    <w:rsid w:val="00710C02"/>
    <w:rsid w:val="0071151E"/>
    <w:rsid w:val="007118AC"/>
    <w:rsid w:val="00711FC7"/>
    <w:rsid w:val="0071482B"/>
    <w:rsid w:val="00714C8F"/>
    <w:rsid w:val="00715A32"/>
    <w:rsid w:val="00716F57"/>
    <w:rsid w:val="00717A74"/>
    <w:rsid w:val="00720EA2"/>
    <w:rsid w:val="00721409"/>
    <w:rsid w:val="00721CE0"/>
    <w:rsid w:val="007221A2"/>
    <w:rsid w:val="00722935"/>
    <w:rsid w:val="00723BA8"/>
    <w:rsid w:val="00723D02"/>
    <w:rsid w:val="00724257"/>
    <w:rsid w:val="0072568C"/>
    <w:rsid w:val="00726435"/>
    <w:rsid w:val="00726FDE"/>
    <w:rsid w:val="00727815"/>
    <w:rsid w:val="007301A7"/>
    <w:rsid w:val="00730E31"/>
    <w:rsid w:val="007313A4"/>
    <w:rsid w:val="007346F8"/>
    <w:rsid w:val="00734B91"/>
    <w:rsid w:val="00734D66"/>
    <w:rsid w:val="00734E06"/>
    <w:rsid w:val="00736E9D"/>
    <w:rsid w:val="007373FA"/>
    <w:rsid w:val="00737E7D"/>
    <w:rsid w:val="0074063F"/>
    <w:rsid w:val="00740EF1"/>
    <w:rsid w:val="00741BF8"/>
    <w:rsid w:val="0074250E"/>
    <w:rsid w:val="007437B4"/>
    <w:rsid w:val="007437BA"/>
    <w:rsid w:val="007444E7"/>
    <w:rsid w:val="00744DBD"/>
    <w:rsid w:val="00745398"/>
    <w:rsid w:val="00746DFE"/>
    <w:rsid w:val="00746FC3"/>
    <w:rsid w:val="00747B90"/>
    <w:rsid w:val="00747B98"/>
    <w:rsid w:val="007522AB"/>
    <w:rsid w:val="0075335B"/>
    <w:rsid w:val="00754870"/>
    <w:rsid w:val="00755612"/>
    <w:rsid w:val="007561F0"/>
    <w:rsid w:val="00756632"/>
    <w:rsid w:val="0075754A"/>
    <w:rsid w:val="00760554"/>
    <w:rsid w:val="0076083D"/>
    <w:rsid w:val="00760BEF"/>
    <w:rsid w:val="00761DC2"/>
    <w:rsid w:val="00762B1E"/>
    <w:rsid w:val="0076336B"/>
    <w:rsid w:val="00764B94"/>
    <w:rsid w:val="007652E2"/>
    <w:rsid w:val="00765A82"/>
    <w:rsid w:val="00766434"/>
    <w:rsid w:val="007676CF"/>
    <w:rsid w:val="00770BEF"/>
    <w:rsid w:val="00770E10"/>
    <w:rsid w:val="00771E5C"/>
    <w:rsid w:val="00772107"/>
    <w:rsid w:val="00772A7D"/>
    <w:rsid w:val="00772BA7"/>
    <w:rsid w:val="00773E30"/>
    <w:rsid w:val="007742FF"/>
    <w:rsid w:val="00774A83"/>
    <w:rsid w:val="00775146"/>
    <w:rsid w:val="0077566D"/>
    <w:rsid w:val="00776097"/>
    <w:rsid w:val="007766A5"/>
    <w:rsid w:val="00776E39"/>
    <w:rsid w:val="0078016D"/>
    <w:rsid w:val="00781778"/>
    <w:rsid w:val="00782098"/>
    <w:rsid w:val="00782467"/>
    <w:rsid w:val="00783D75"/>
    <w:rsid w:val="007857E3"/>
    <w:rsid w:val="00786231"/>
    <w:rsid w:val="0079000B"/>
    <w:rsid w:val="007900CB"/>
    <w:rsid w:val="007905B2"/>
    <w:rsid w:val="00790E9B"/>
    <w:rsid w:val="007917E7"/>
    <w:rsid w:val="007927C6"/>
    <w:rsid w:val="0079348E"/>
    <w:rsid w:val="00793EEB"/>
    <w:rsid w:val="0079405B"/>
    <w:rsid w:val="00795679"/>
    <w:rsid w:val="0079797F"/>
    <w:rsid w:val="007A05F4"/>
    <w:rsid w:val="007A0BB9"/>
    <w:rsid w:val="007A14E8"/>
    <w:rsid w:val="007A1D73"/>
    <w:rsid w:val="007A3032"/>
    <w:rsid w:val="007A3FD7"/>
    <w:rsid w:val="007A4023"/>
    <w:rsid w:val="007A5445"/>
    <w:rsid w:val="007A5A94"/>
    <w:rsid w:val="007A5E11"/>
    <w:rsid w:val="007A6C47"/>
    <w:rsid w:val="007B2298"/>
    <w:rsid w:val="007B2E21"/>
    <w:rsid w:val="007B31F7"/>
    <w:rsid w:val="007B347F"/>
    <w:rsid w:val="007B39F6"/>
    <w:rsid w:val="007B4481"/>
    <w:rsid w:val="007B58A3"/>
    <w:rsid w:val="007B5A98"/>
    <w:rsid w:val="007B5D60"/>
    <w:rsid w:val="007B5E30"/>
    <w:rsid w:val="007B5E45"/>
    <w:rsid w:val="007C1D70"/>
    <w:rsid w:val="007C1DB0"/>
    <w:rsid w:val="007C2270"/>
    <w:rsid w:val="007C27D4"/>
    <w:rsid w:val="007C4720"/>
    <w:rsid w:val="007C4CCE"/>
    <w:rsid w:val="007C570A"/>
    <w:rsid w:val="007C7D49"/>
    <w:rsid w:val="007C7DE5"/>
    <w:rsid w:val="007D0EEB"/>
    <w:rsid w:val="007D1D99"/>
    <w:rsid w:val="007D2AD1"/>
    <w:rsid w:val="007D35F6"/>
    <w:rsid w:val="007D4D2A"/>
    <w:rsid w:val="007D5E52"/>
    <w:rsid w:val="007D6DB1"/>
    <w:rsid w:val="007D763D"/>
    <w:rsid w:val="007D77A3"/>
    <w:rsid w:val="007E00B1"/>
    <w:rsid w:val="007E0749"/>
    <w:rsid w:val="007E2F87"/>
    <w:rsid w:val="007E334F"/>
    <w:rsid w:val="007E3AC7"/>
    <w:rsid w:val="007E4155"/>
    <w:rsid w:val="007E57B5"/>
    <w:rsid w:val="007E5D39"/>
    <w:rsid w:val="007E66C8"/>
    <w:rsid w:val="007E67BD"/>
    <w:rsid w:val="007E6BBD"/>
    <w:rsid w:val="007F06E1"/>
    <w:rsid w:val="007F0C09"/>
    <w:rsid w:val="007F3E75"/>
    <w:rsid w:val="007F517F"/>
    <w:rsid w:val="007F544C"/>
    <w:rsid w:val="007F6391"/>
    <w:rsid w:val="007F6CAD"/>
    <w:rsid w:val="007F6FB8"/>
    <w:rsid w:val="007F7051"/>
    <w:rsid w:val="007F7481"/>
    <w:rsid w:val="007F76FF"/>
    <w:rsid w:val="007F7E83"/>
    <w:rsid w:val="00801491"/>
    <w:rsid w:val="008015A7"/>
    <w:rsid w:val="00801B8F"/>
    <w:rsid w:val="00801EF6"/>
    <w:rsid w:val="00802AEC"/>
    <w:rsid w:val="00803099"/>
    <w:rsid w:val="00803E43"/>
    <w:rsid w:val="0080406C"/>
    <w:rsid w:val="0080562C"/>
    <w:rsid w:val="008071D0"/>
    <w:rsid w:val="0081037F"/>
    <w:rsid w:val="0081066B"/>
    <w:rsid w:val="00810809"/>
    <w:rsid w:val="00810C6A"/>
    <w:rsid w:val="00810C86"/>
    <w:rsid w:val="00812350"/>
    <w:rsid w:val="00812369"/>
    <w:rsid w:val="00812741"/>
    <w:rsid w:val="008128E3"/>
    <w:rsid w:val="00812B12"/>
    <w:rsid w:val="00815871"/>
    <w:rsid w:val="00821319"/>
    <w:rsid w:val="00821789"/>
    <w:rsid w:val="0082180B"/>
    <w:rsid w:val="00821BC9"/>
    <w:rsid w:val="00825147"/>
    <w:rsid w:val="00825D4F"/>
    <w:rsid w:val="00830017"/>
    <w:rsid w:val="00830787"/>
    <w:rsid w:val="00830DC9"/>
    <w:rsid w:val="00831489"/>
    <w:rsid w:val="00833A6A"/>
    <w:rsid w:val="00833E2F"/>
    <w:rsid w:val="00834240"/>
    <w:rsid w:val="00834962"/>
    <w:rsid w:val="00834F9A"/>
    <w:rsid w:val="00835F00"/>
    <w:rsid w:val="008368F3"/>
    <w:rsid w:val="008400A8"/>
    <w:rsid w:val="0084156A"/>
    <w:rsid w:val="008427B1"/>
    <w:rsid w:val="008447EF"/>
    <w:rsid w:val="008449FF"/>
    <w:rsid w:val="00845E77"/>
    <w:rsid w:val="0084601D"/>
    <w:rsid w:val="008462FB"/>
    <w:rsid w:val="00846C73"/>
    <w:rsid w:val="008500CD"/>
    <w:rsid w:val="00850462"/>
    <w:rsid w:val="008505A3"/>
    <w:rsid w:val="0085161D"/>
    <w:rsid w:val="00852848"/>
    <w:rsid w:val="00852EEF"/>
    <w:rsid w:val="00854780"/>
    <w:rsid w:val="00855597"/>
    <w:rsid w:val="00855780"/>
    <w:rsid w:val="008557AA"/>
    <w:rsid w:val="00856178"/>
    <w:rsid w:val="008567C0"/>
    <w:rsid w:val="00856C69"/>
    <w:rsid w:val="008570AB"/>
    <w:rsid w:val="00862222"/>
    <w:rsid w:val="00862545"/>
    <w:rsid w:val="00862807"/>
    <w:rsid w:val="00862D62"/>
    <w:rsid w:val="00863356"/>
    <w:rsid w:val="0086428A"/>
    <w:rsid w:val="00864544"/>
    <w:rsid w:val="00864DAB"/>
    <w:rsid w:val="00865239"/>
    <w:rsid w:val="008653B5"/>
    <w:rsid w:val="00865A76"/>
    <w:rsid w:val="008663D7"/>
    <w:rsid w:val="0086730B"/>
    <w:rsid w:val="008674DC"/>
    <w:rsid w:val="008679E6"/>
    <w:rsid w:val="00867A0F"/>
    <w:rsid w:val="00867C17"/>
    <w:rsid w:val="00867D9A"/>
    <w:rsid w:val="00871811"/>
    <w:rsid w:val="00872E1F"/>
    <w:rsid w:val="00873942"/>
    <w:rsid w:val="0087400E"/>
    <w:rsid w:val="0087729E"/>
    <w:rsid w:val="00880558"/>
    <w:rsid w:val="00880DFD"/>
    <w:rsid w:val="00881DD6"/>
    <w:rsid w:val="00882ED0"/>
    <w:rsid w:val="00883894"/>
    <w:rsid w:val="00885DA2"/>
    <w:rsid w:val="00885E17"/>
    <w:rsid w:val="00885F02"/>
    <w:rsid w:val="00886049"/>
    <w:rsid w:val="00886342"/>
    <w:rsid w:val="008875DE"/>
    <w:rsid w:val="0089074D"/>
    <w:rsid w:val="0089092F"/>
    <w:rsid w:val="00893594"/>
    <w:rsid w:val="008935FE"/>
    <w:rsid w:val="008947EA"/>
    <w:rsid w:val="00894ABF"/>
    <w:rsid w:val="0089556A"/>
    <w:rsid w:val="00895A9D"/>
    <w:rsid w:val="00895AAA"/>
    <w:rsid w:val="00895FFF"/>
    <w:rsid w:val="00896FF4"/>
    <w:rsid w:val="0089736C"/>
    <w:rsid w:val="008A0E85"/>
    <w:rsid w:val="008A101D"/>
    <w:rsid w:val="008A15CB"/>
    <w:rsid w:val="008A1D05"/>
    <w:rsid w:val="008A1DDE"/>
    <w:rsid w:val="008A23E5"/>
    <w:rsid w:val="008A2544"/>
    <w:rsid w:val="008A34CE"/>
    <w:rsid w:val="008A371D"/>
    <w:rsid w:val="008A542D"/>
    <w:rsid w:val="008A5443"/>
    <w:rsid w:val="008A55A8"/>
    <w:rsid w:val="008A5F01"/>
    <w:rsid w:val="008A6B66"/>
    <w:rsid w:val="008A7078"/>
    <w:rsid w:val="008A71BF"/>
    <w:rsid w:val="008B0969"/>
    <w:rsid w:val="008B11D0"/>
    <w:rsid w:val="008B32B6"/>
    <w:rsid w:val="008B4464"/>
    <w:rsid w:val="008B4BF2"/>
    <w:rsid w:val="008B56E5"/>
    <w:rsid w:val="008B5A69"/>
    <w:rsid w:val="008B5AFD"/>
    <w:rsid w:val="008B6650"/>
    <w:rsid w:val="008B729C"/>
    <w:rsid w:val="008B7A4E"/>
    <w:rsid w:val="008C1506"/>
    <w:rsid w:val="008C2D30"/>
    <w:rsid w:val="008C33F2"/>
    <w:rsid w:val="008C444D"/>
    <w:rsid w:val="008C6C92"/>
    <w:rsid w:val="008C77F7"/>
    <w:rsid w:val="008D0262"/>
    <w:rsid w:val="008D0AE4"/>
    <w:rsid w:val="008D1B0D"/>
    <w:rsid w:val="008D20E6"/>
    <w:rsid w:val="008D2F52"/>
    <w:rsid w:val="008D3E19"/>
    <w:rsid w:val="008D57A4"/>
    <w:rsid w:val="008D5F06"/>
    <w:rsid w:val="008D6B57"/>
    <w:rsid w:val="008D74C3"/>
    <w:rsid w:val="008D7DFC"/>
    <w:rsid w:val="008D7F82"/>
    <w:rsid w:val="008E00FD"/>
    <w:rsid w:val="008E027A"/>
    <w:rsid w:val="008E07C6"/>
    <w:rsid w:val="008E152D"/>
    <w:rsid w:val="008E3214"/>
    <w:rsid w:val="008E33EA"/>
    <w:rsid w:val="008E3618"/>
    <w:rsid w:val="008E4180"/>
    <w:rsid w:val="008E4ECE"/>
    <w:rsid w:val="008E5BB7"/>
    <w:rsid w:val="008E5F84"/>
    <w:rsid w:val="008E6A1B"/>
    <w:rsid w:val="008E6FAD"/>
    <w:rsid w:val="008E6FF6"/>
    <w:rsid w:val="008E72E5"/>
    <w:rsid w:val="008E79F9"/>
    <w:rsid w:val="008E7DCC"/>
    <w:rsid w:val="008F0EA9"/>
    <w:rsid w:val="008F1B1E"/>
    <w:rsid w:val="008F2B7E"/>
    <w:rsid w:val="008F31DF"/>
    <w:rsid w:val="008F38F6"/>
    <w:rsid w:val="008F3D78"/>
    <w:rsid w:val="008F411D"/>
    <w:rsid w:val="008F4D31"/>
    <w:rsid w:val="008F53F5"/>
    <w:rsid w:val="008F56A2"/>
    <w:rsid w:val="008F5FF0"/>
    <w:rsid w:val="008F61F2"/>
    <w:rsid w:val="008F63BC"/>
    <w:rsid w:val="008F6485"/>
    <w:rsid w:val="008F67E5"/>
    <w:rsid w:val="008F710C"/>
    <w:rsid w:val="008F7164"/>
    <w:rsid w:val="008F743D"/>
    <w:rsid w:val="008F7B17"/>
    <w:rsid w:val="008F7F78"/>
    <w:rsid w:val="00900316"/>
    <w:rsid w:val="009010D0"/>
    <w:rsid w:val="0090122A"/>
    <w:rsid w:val="00901F73"/>
    <w:rsid w:val="0090394F"/>
    <w:rsid w:val="009054D3"/>
    <w:rsid w:val="00905587"/>
    <w:rsid w:val="009057D3"/>
    <w:rsid w:val="00906C10"/>
    <w:rsid w:val="00907B9D"/>
    <w:rsid w:val="00910866"/>
    <w:rsid w:val="00910CFA"/>
    <w:rsid w:val="009125D2"/>
    <w:rsid w:val="00914007"/>
    <w:rsid w:val="00915E3F"/>
    <w:rsid w:val="00915F49"/>
    <w:rsid w:val="00915F97"/>
    <w:rsid w:val="009179EB"/>
    <w:rsid w:val="00920BD0"/>
    <w:rsid w:val="0092273F"/>
    <w:rsid w:val="009235B5"/>
    <w:rsid w:val="009238F1"/>
    <w:rsid w:val="009249B4"/>
    <w:rsid w:val="00926716"/>
    <w:rsid w:val="00926BED"/>
    <w:rsid w:val="009270DB"/>
    <w:rsid w:val="00927CBE"/>
    <w:rsid w:val="00930BEB"/>
    <w:rsid w:val="009323DF"/>
    <w:rsid w:val="00932AFC"/>
    <w:rsid w:val="0093389C"/>
    <w:rsid w:val="00933A7D"/>
    <w:rsid w:val="00933DA9"/>
    <w:rsid w:val="0093452F"/>
    <w:rsid w:val="0093491F"/>
    <w:rsid w:val="00935E14"/>
    <w:rsid w:val="00936297"/>
    <w:rsid w:val="00941026"/>
    <w:rsid w:val="00941E4F"/>
    <w:rsid w:val="00942454"/>
    <w:rsid w:val="0094480E"/>
    <w:rsid w:val="00947B5B"/>
    <w:rsid w:val="00950281"/>
    <w:rsid w:val="00951BD3"/>
    <w:rsid w:val="009529FD"/>
    <w:rsid w:val="00952B8F"/>
    <w:rsid w:val="0095496C"/>
    <w:rsid w:val="009549A6"/>
    <w:rsid w:val="0095569B"/>
    <w:rsid w:val="009559F2"/>
    <w:rsid w:val="009562CC"/>
    <w:rsid w:val="0095695E"/>
    <w:rsid w:val="00957310"/>
    <w:rsid w:val="0095750D"/>
    <w:rsid w:val="00960B83"/>
    <w:rsid w:val="00962B8F"/>
    <w:rsid w:val="009637E4"/>
    <w:rsid w:val="00963D16"/>
    <w:rsid w:val="00964464"/>
    <w:rsid w:val="00965665"/>
    <w:rsid w:val="0096632E"/>
    <w:rsid w:val="00966D4F"/>
    <w:rsid w:val="00967B44"/>
    <w:rsid w:val="00967E6C"/>
    <w:rsid w:val="00970E65"/>
    <w:rsid w:val="0097102C"/>
    <w:rsid w:val="0097133A"/>
    <w:rsid w:val="00971C8F"/>
    <w:rsid w:val="00971CBF"/>
    <w:rsid w:val="00971F52"/>
    <w:rsid w:val="0097202E"/>
    <w:rsid w:val="00972D70"/>
    <w:rsid w:val="00972E0B"/>
    <w:rsid w:val="009742E0"/>
    <w:rsid w:val="0097462D"/>
    <w:rsid w:val="009748F0"/>
    <w:rsid w:val="00974A7C"/>
    <w:rsid w:val="0097587B"/>
    <w:rsid w:val="009763C1"/>
    <w:rsid w:val="009766FE"/>
    <w:rsid w:val="00977715"/>
    <w:rsid w:val="00980439"/>
    <w:rsid w:val="00982253"/>
    <w:rsid w:val="00982444"/>
    <w:rsid w:val="00982BA7"/>
    <w:rsid w:val="00982C2C"/>
    <w:rsid w:val="00982D92"/>
    <w:rsid w:val="00982F10"/>
    <w:rsid w:val="009834A0"/>
    <w:rsid w:val="009843A8"/>
    <w:rsid w:val="00984993"/>
    <w:rsid w:val="00984CA2"/>
    <w:rsid w:val="009854F1"/>
    <w:rsid w:val="0098714A"/>
    <w:rsid w:val="00990428"/>
    <w:rsid w:val="00991D78"/>
    <w:rsid w:val="00993EA1"/>
    <w:rsid w:val="0099496C"/>
    <w:rsid w:val="00995582"/>
    <w:rsid w:val="00996569"/>
    <w:rsid w:val="009975D6"/>
    <w:rsid w:val="00997C88"/>
    <w:rsid w:val="009A057B"/>
    <w:rsid w:val="009A06F0"/>
    <w:rsid w:val="009A14DE"/>
    <w:rsid w:val="009A2294"/>
    <w:rsid w:val="009A40DD"/>
    <w:rsid w:val="009A59CB"/>
    <w:rsid w:val="009A5F36"/>
    <w:rsid w:val="009A6DED"/>
    <w:rsid w:val="009A6FD2"/>
    <w:rsid w:val="009A72B5"/>
    <w:rsid w:val="009A7BC2"/>
    <w:rsid w:val="009B011E"/>
    <w:rsid w:val="009B1160"/>
    <w:rsid w:val="009B180F"/>
    <w:rsid w:val="009B1897"/>
    <w:rsid w:val="009B1BB7"/>
    <w:rsid w:val="009B1C51"/>
    <w:rsid w:val="009B48D4"/>
    <w:rsid w:val="009B751B"/>
    <w:rsid w:val="009C0992"/>
    <w:rsid w:val="009C0C48"/>
    <w:rsid w:val="009C1830"/>
    <w:rsid w:val="009C23DA"/>
    <w:rsid w:val="009C24B3"/>
    <w:rsid w:val="009C2C09"/>
    <w:rsid w:val="009C2E5A"/>
    <w:rsid w:val="009C46AB"/>
    <w:rsid w:val="009C6214"/>
    <w:rsid w:val="009C645A"/>
    <w:rsid w:val="009C672A"/>
    <w:rsid w:val="009C677A"/>
    <w:rsid w:val="009C703A"/>
    <w:rsid w:val="009C7B18"/>
    <w:rsid w:val="009C7D55"/>
    <w:rsid w:val="009C7F52"/>
    <w:rsid w:val="009D07F2"/>
    <w:rsid w:val="009D109B"/>
    <w:rsid w:val="009D1884"/>
    <w:rsid w:val="009D24A3"/>
    <w:rsid w:val="009D2CBD"/>
    <w:rsid w:val="009D2FD6"/>
    <w:rsid w:val="009D3295"/>
    <w:rsid w:val="009D3665"/>
    <w:rsid w:val="009D3C84"/>
    <w:rsid w:val="009D40C6"/>
    <w:rsid w:val="009D54F3"/>
    <w:rsid w:val="009D5DA3"/>
    <w:rsid w:val="009D6969"/>
    <w:rsid w:val="009D7470"/>
    <w:rsid w:val="009D7A58"/>
    <w:rsid w:val="009E0638"/>
    <w:rsid w:val="009E0828"/>
    <w:rsid w:val="009E0CED"/>
    <w:rsid w:val="009E17A2"/>
    <w:rsid w:val="009E23D5"/>
    <w:rsid w:val="009E2D23"/>
    <w:rsid w:val="009E4043"/>
    <w:rsid w:val="009E43C1"/>
    <w:rsid w:val="009E54AE"/>
    <w:rsid w:val="009E5FC3"/>
    <w:rsid w:val="009E69CA"/>
    <w:rsid w:val="009E6DF1"/>
    <w:rsid w:val="009F1E02"/>
    <w:rsid w:val="009F1F7C"/>
    <w:rsid w:val="009F3BA0"/>
    <w:rsid w:val="009F3F5D"/>
    <w:rsid w:val="009F3F75"/>
    <w:rsid w:val="009F43CB"/>
    <w:rsid w:val="009F4CB9"/>
    <w:rsid w:val="009F70E1"/>
    <w:rsid w:val="009F7D07"/>
    <w:rsid w:val="00A00283"/>
    <w:rsid w:val="00A01C02"/>
    <w:rsid w:val="00A02D24"/>
    <w:rsid w:val="00A02E16"/>
    <w:rsid w:val="00A043CA"/>
    <w:rsid w:val="00A05113"/>
    <w:rsid w:val="00A054DC"/>
    <w:rsid w:val="00A069AE"/>
    <w:rsid w:val="00A10389"/>
    <w:rsid w:val="00A110C3"/>
    <w:rsid w:val="00A1133E"/>
    <w:rsid w:val="00A11888"/>
    <w:rsid w:val="00A11E62"/>
    <w:rsid w:val="00A11E8F"/>
    <w:rsid w:val="00A12369"/>
    <w:rsid w:val="00A13522"/>
    <w:rsid w:val="00A14357"/>
    <w:rsid w:val="00A1524F"/>
    <w:rsid w:val="00A15E63"/>
    <w:rsid w:val="00A15F5E"/>
    <w:rsid w:val="00A167D9"/>
    <w:rsid w:val="00A16DB9"/>
    <w:rsid w:val="00A17672"/>
    <w:rsid w:val="00A17DA5"/>
    <w:rsid w:val="00A20A6B"/>
    <w:rsid w:val="00A20C5D"/>
    <w:rsid w:val="00A222CA"/>
    <w:rsid w:val="00A225E3"/>
    <w:rsid w:val="00A239CC"/>
    <w:rsid w:val="00A23BC2"/>
    <w:rsid w:val="00A248C9"/>
    <w:rsid w:val="00A26F01"/>
    <w:rsid w:val="00A27051"/>
    <w:rsid w:val="00A2727F"/>
    <w:rsid w:val="00A279AC"/>
    <w:rsid w:val="00A27A30"/>
    <w:rsid w:val="00A30C5D"/>
    <w:rsid w:val="00A310F1"/>
    <w:rsid w:val="00A31C68"/>
    <w:rsid w:val="00A31FFF"/>
    <w:rsid w:val="00A325AE"/>
    <w:rsid w:val="00A326A6"/>
    <w:rsid w:val="00A342D9"/>
    <w:rsid w:val="00A35E30"/>
    <w:rsid w:val="00A35FAA"/>
    <w:rsid w:val="00A36803"/>
    <w:rsid w:val="00A36BF1"/>
    <w:rsid w:val="00A377A8"/>
    <w:rsid w:val="00A40163"/>
    <w:rsid w:val="00A409BC"/>
    <w:rsid w:val="00A40FC3"/>
    <w:rsid w:val="00A41D7C"/>
    <w:rsid w:val="00A42F6D"/>
    <w:rsid w:val="00A43C9A"/>
    <w:rsid w:val="00A44612"/>
    <w:rsid w:val="00A44720"/>
    <w:rsid w:val="00A45D11"/>
    <w:rsid w:val="00A46164"/>
    <w:rsid w:val="00A46A8E"/>
    <w:rsid w:val="00A511AB"/>
    <w:rsid w:val="00A51337"/>
    <w:rsid w:val="00A537E5"/>
    <w:rsid w:val="00A53EAD"/>
    <w:rsid w:val="00A540A5"/>
    <w:rsid w:val="00A54248"/>
    <w:rsid w:val="00A55B6F"/>
    <w:rsid w:val="00A55F8A"/>
    <w:rsid w:val="00A56850"/>
    <w:rsid w:val="00A569C0"/>
    <w:rsid w:val="00A569DF"/>
    <w:rsid w:val="00A61BD0"/>
    <w:rsid w:val="00A6388E"/>
    <w:rsid w:val="00A64257"/>
    <w:rsid w:val="00A64BC6"/>
    <w:rsid w:val="00A64FD7"/>
    <w:rsid w:val="00A659CB"/>
    <w:rsid w:val="00A70398"/>
    <w:rsid w:val="00A709AD"/>
    <w:rsid w:val="00A70D03"/>
    <w:rsid w:val="00A71441"/>
    <w:rsid w:val="00A721F1"/>
    <w:rsid w:val="00A72DA9"/>
    <w:rsid w:val="00A733CB"/>
    <w:rsid w:val="00A739DF"/>
    <w:rsid w:val="00A740A0"/>
    <w:rsid w:val="00A745EF"/>
    <w:rsid w:val="00A751AD"/>
    <w:rsid w:val="00A76045"/>
    <w:rsid w:val="00A7669C"/>
    <w:rsid w:val="00A76CC8"/>
    <w:rsid w:val="00A773CD"/>
    <w:rsid w:val="00A775CF"/>
    <w:rsid w:val="00A77853"/>
    <w:rsid w:val="00A77FAF"/>
    <w:rsid w:val="00A805EB"/>
    <w:rsid w:val="00A80C87"/>
    <w:rsid w:val="00A81EED"/>
    <w:rsid w:val="00A828FA"/>
    <w:rsid w:val="00A84503"/>
    <w:rsid w:val="00A8484B"/>
    <w:rsid w:val="00A867DA"/>
    <w:rsid w:val="00A8782F"/>
    <w:rsid w:val="00A91116"/>
    <w:rsid w:val="00A9167D"/>
    <w:rsid w:val="00A91895"/>
    <w:rsid w:val="00A926CE"/>
    <w:rsid w:val="00A92D25"/>
    <w:rsid w:val="00A933CD"/>
    <w:rsid w:val="00A9401F"/>
    <w:rsid w:val="00A94689"/>
    <w:rsid w:val="00A94DDB"/>
    <w:rsid w:val="00A94F82"/>
    <w:rsid w:val="00A950A1"/>
    <w:rsid w:val="00A965CD"/>
    <w:rsid w:val="00A96970"/>
    <w:rsid w:val="00A9699F"/>
    <w:rsid w:val="00AA1735"/>
    <w:rsid w:val="00AA1BEC"/>
    <w:rsid w:val="00AA27AA"/>
    <w:rsid w:val="00AA2DF3"/>
    <w:rsid w:val="00AA2F94"/>
    <w:rsid w:val="00AA4761"/>
    <w:rsid w:val="00AA50BC"/>
    <w:rsid w:val="00AA6AE4"/>
    <w:rsid w:val="00AA78AE"/>
    <w:rsid w:val="00AB24E7"/>
    <w:rsid w:val="00AB307E"/>
    <w:rsid w:val="00AB3237"/>
    <w:rsid w:val="00AB3917"/>
    <w:rsid w:val="00AB3A2D"/>
    <w:rsid w:val="00AB4AC8"/>
    <w:rsid w:val="00AB4FBC"/>
    <w:rsid w:val="00AB5E21"/>
    <w:rsid w:val="00AB6AD4"/>
    <w:rsid w:val="00AB6EF8"/>
    <w:rsid w:val="00AB75AE"/>
    <w:rsid w:val="00AB76EC"/>
    <w:rsid w:val="00AB7933"/>
    <w:rsid w:val="00AB7947"/>
    <w:rsid w:val="00AC13C9"/>
    <w:rsid w:val="00AC14D6"/>
    <w:rsid w:val="00AC3071"/>
    <w:rsid w:val="00AC3A08"/>
    <w:rsid w:val="00AC3D18"/>
    <w:rsid w:val="00AC6332"/>
    <w:rsid w:val="00AD10CF"/>
    <w:rsid w:val="00AD2FC0"/>
    <w:rsid w:val="00AD3581"/>
    <w:rsid w:val="00AD35EA"/>
    <w:rsid w:val="00AD3BC7"/>
    <w:rsid w:val="00AD42E2"/>
    <w:rsid w:val="00AD4967"/>
    <w:rsid w:val="00AD562E"/>
    <w:rsid w:val="00AD5B1B"/>
    <w:rsid w:val="00AD66BE"/>
    <w:rsid w:val="00AD6DB9"/>
    <w:rsid w:val="00AD7D30"/>
    <w:rsid w:val="00AE05D4"/>
    <w:rsid w:val="00AE12A9"/>
    <w:rsid w:val="00AE2459"/>
    <w:rsid w:val="00AE29C2"/>
    <w:rsid w:val="00AE3D23"/>
    <w:rsid w:val="00AE4CEC"/>
    <w:rsid w:val="00AE4EC8"/>
    <w:rsid w:val="00AE517C"/>
    <w:rsid w:val="00AE599E"/>
    <w:rsid w:val="00AE5D9F"/>
    <w:rsid w:val="00AE5F15"/>
    <w:rsid w:val="00AE61C0"/>
    <w:rsid w:val="00AE72C2"/>
    <w:rsid w:val="00AE76C9"/>
    <w:rsid w:val="00AE7AAD"/>
    <w:rsid w:val="00AF06B4"/>
    <w:rsid w:val="00AF0C7E"/>
    <w:rsid w:val="00AF0EB2"/>
    <w:rsid w:val="00AF2791"/>
    <w:rsid w:val="00AF2EF5"/>
    <w:rsid w:val="00AF3117"/>
    <w:rsid w:val="00AF326B"/>
    <w:rsid w:val="00AF32F0"/>
    <w:rsid w:val="00AF3811"/>
    <w:rsid w:val="00AF3D9D"/>
    <w:rsid w:val="00AF418D"/>
    <w:rsid w:val="00AF560E"/>
    <w:rsid w:val="00AF6220"/>
    <w:rsid w:val="00AF70EE"/>
    <w:rsid w:val="00AF7210"/>
    <w:rsid w:val="00AF7618"/>
    <w:rsid w:val="00B00335"/>
    <w:rsid w:val="00B00449"/>
    <w:rsid w:val="00B00B01"/>
    <w:rsid w:val="00B01538"/>
    <w:rsid w:val="00B016FA"/>
    <w:rsid w:val="00B02835"/>
    <w:rsid w:val="00B03653"/>
    <w:rsid w:val="00B04550"/>
    <w:rsid w:val="00B04964"/>
    <w:rsid w:val="00B04CBD"/>
    <w:rsid w:val="00B10605"/>
    <w:rsid w:val="00B10764"/>
    <w:rsid w:val="00B10F95"/>
    <w:rsid w:val="00B11B0A"/>
    <w:rsid w:val="00B12331"/>
    <w:rsid w:val="00B124AD"/>
    <w:rsid w:val="00B154B3"/>
    <w:rsid w:val="00B15B71"/>
    <w:rsid w:val="00B16085"/>
    <w:rsid w:val="00B166C6"/>
    <w:rsid w:val="00B21941"/>
    <w:rsid w:val="00B21EB4"/>
    <w:rsid w:val="00B22A5B"/>
    <w:rsid w:val="00B23D3C"/>
    <w:rsid w:val="00B25B3B"/>
    <w:rsid w:val="00B2691D"/>
    <w:rsid w:val="00B26C44"/>
    <w:rsid w:val="00B27820"/>
    <w:rsid w:val="00B27880"/>
    <w:rsid w:val="00B306EA"/>
    <w:rsid w:val="00B30944"/>
    <w:rsid w:val="00B3104B"/>
    <w:rsid w:val="00B32AAC"/>
    <w:rsid w:val="00B33F4D"/>
    <w:rsid w:val="00B36CFC"/>
    <w:rsid w:val="00B37148"/>
    <w:rsid w:val="00B37AFC"/>
    <w:rsid w:val="00B4084B"/>
    <w:rsid w:val="00B41232"/>
    <w:rsid w:val="00B41FB5"/>
    <w:rsid w:val="00B42B56"/>
    <w:rsid w:val="00B45864"/>
    <w:rsid w:val="00B460B5"/>
    <w:rsid w:val="00B47F4C"/>
    <w:rsid w:val="00B50032"/>
    <w:rsid w:val="00B508CD"/>
    <w:rsid w:val="00B50958"/>
    <w:rsid w:val="00B51526"/>
    <w:rsid w:val="00B527F0"/>
    <w:rsid w:val="00B567D8"/>
    <w:rsid w:val="00B60F6F"/>
    <w:rsid w:val="00B61A52"/>
    <w:rsid w:val="00B6230B"/>
    <w:rsid w:val="00B628E8"/>
    <w:rsid w:val="00B63C3C"/>
    <w:rsid w:val="00B64DE4"/>
    <w:rsid w:val="00B65561"/>
    <w:rsid w:val="00B676B8"/>
    <w:rsid w:val="00B70250"/>
    <w:rsid w:val="00B70C9E"/>
    <w:rsid w:val="00B70F85"/>
    <w:rsid w:val="00B71222"/>
    <w:rsid w:val="00B7174A"/>
    <w:rsid w:val="00B72DC7"/>
    <w:rsid w:val="00B7358B"/>
    <w:rsid w:val="00B7388C"/>
    <w:rsid w:val="00B73E0D"/>
    <w:rsid w:val="00B7521F"/>
    <w:rsid w:val="00B76ACB"/>
    <w:rsid w:val="00B76AFD"/>
    <w:rsid w:val="00B8151F"/>
    <w:rsid w:val="00B81FC4"/>
    <w:rsid w:val="00B82589"/>
    <w:rsid w:val="00B830A1"/>
    <w:rsid w:val="00B83160"/>
    <w:rsid w:val="00B8365B"/>
    <w:rsid w:val="00B83705"/>
    <w:rsid w:val="00B83B20"/>
    <w:rsid w:val="00B83CA0"/>
    <w:rsid w:val="00B84243"/>
    <w:rsid w:val="00B85A9C"/>
    <w:rsid w:val="00B85C34"/>
    <w:rsid w:val="00B86CCD"/>
    <w:rsid w:val="00B876C0"/>
    <w:rsid w:val="00B87806"/>
    <w:rsid w:val="00B92617"/>
    <w:rsid w:val="00B92B09"/>
    <w:rsid w:val="00B93884"/>
    <w:rsid w:val="00B93D53"/>
    <w:rsid w:val="00B93D61"/>
    <w:rsid w:val="00B94405"/>
    <w:rsid w:val="00B94A65"/>
    <w:rsid w:val="00B94ADF"/>
    <w:rsid w:val="00B94FB4"/>
    <w:rsid w:val="00B953FB"/>
    <w:rsid w:val="00B95D2D"/>
    <w:rsid w:val="00B9607C"/>
    <w:rsid w:val="00B9631B"/>
    <w:rsid w:val="00B9676C"/>
    <w:rsid w:val="00BA0966"/>
    <w:rsid w:val="00BA0F2F"/>
    <w:rsid w:val="00BA28F3"/>
    <w:rsid w:val="00BA2A9C"/>
    <w:rsid w:val="00BA379F"/>
    <w:rsid w:val="00BA3805"/>
    <w:rsid w:val="00BA3FE2"/>
    <w:rsid w:val="00BA5346"/>
    <w:rsid w:val="00BA6235"/>
    <w:rsid w:val="00BA6777"/>
    <w:rsid w:val="00BB0B08"/>
    <w:rsid w:val="00BB0D87"/>
    <w:rsid w:val="00BB2A98"/>
    <w:rsid w:val="00BB3AB5"/>
    <w:rsid w:val="00BB3DA8"/>
    <w:rsid w:val="00BB498B"/>
    <w:rsid w:val="00BB5A84"/>
    <w:rsid w:val="00BB6D23"/>
    <w:rsid w:val="00BB721D"/>
    <w:rsid w:val="00BB7455"/>
    <w:rsid w:val="00BC2405"/>
    <w:rsid w:val="00BC2C65"/>
    <w:rsid w:val="00BC3472"/>
    <w:rsid w:val="00BC3CAB"/>
    <w:rsid w:val="00BC3F11"/>
    <w:rsid w:val="00BC42CE"/>
    <w:rsid w:val="00BC6114"/>
    <w:rsid w:val="00BC6702"/>
    <w:rsid w:val="00BC76B4"/>
    <w:rsid w:val="00BD210E"/>
    <w:rsid w:val="00BD2CB2"/>
    <w:rsid w:val="00BD34C3"/>
    <w:rsid w:val="00BD40CB"/>
    <w:rsid w:val="00BD4954"/>
    <w:rsid w:val="00BD78D5"/>
    <w:rsid w:val="00BE0659"/>
    <w:rsid w:val="00BE0A68"/>
    <w:rsid w:val="00BE161C"/>
    <w:rsid w:val="00BE2F5F"/>
    <w:rsid w:val="00BE537C"/>
    <w:rsid w:val="00BE6D85"/>
    <w:rsid w:val="00BE70B3"/>
    <w:rsid w:val="00BE7D58"/>
    <w:rsid w:val="00BF0270"/>
    <w:rsid w:val="00BF0E14"/>
    <w:rsid w:val="00BF164E"/>
    <w:rsid w:val="00BF1A33"/>
    <w:rsid w:val="00BF23C3"/>
    <w:rsid w:val="00BF26AD"/>
    <w:rsid w:val="00BF3D35"/>
    <w:rsid w:val="00BF3F72"/>
    <w:rsid w:val="00BF48DF"/>
    <w:rsid w:val="00BF4932"/>
    <w:rsid w:val="00BF5D08"/>
    <w:rsid w:val="00BF6D42"/>
    <w:rsid w:val="00BF7ED9"/>
    <w:rsid w:val="00C005CF"/>
    <w:rsid w:val="00C00AA5"/>
    <w:rsid w:val="00C00B3B"/>
    <w:rsid w:val="00C00DB3"/>
    <w:rsid w:val="00C0216C"/>
    <w:rsid w:val="00C02450"/>
    <w:rsid w:val="00C03473"/>
    <w:rsid w:val="00C038D0"/>
    <w:rsid w:val="00C04DDF"/>
    <w:rsid w:val="00C066AF"/>
    <w:rsid w:val="00C06CE4"/>
    <w:rsid w:val="00C07A41"/>
    <w:rsid w:val="00C07DEC"/>
    <w:rsid w:val="00C07F1C"/>
    <w:rsid w:val="00C1005F"/>
    <w:rsid w:val="00C107D2"/>
    <w:rsid w:val="00C10974"/>
    <w:rsid w:val="00C11F05"/>
    <w:rsid w:val="00C11F2F"/>
    <w:rsid w:val="00C12D0A"/>
    <w:rsid w:val="00C12D0D"/>
    <w:rsid w:val="00C13681"/>
    <w:rsid w:val="00C13DA0"/>
    <w:rsid w:val="00C13FAC"/>
    <w:rsid w:val="00C157A8"/>
    <w:rsid w:val="00C15DEF"/>
    <w:rsid w:val="00C17B32"/>
    <w:rsid w:val="00C20E76"/>
    <w:rsid w:val="00C23647"/>
    <w:rsid w:val="00C2476F"/>
    <w:rsid w:val="00C24BB1"/>
    <w:rsid w:val="00C24DAD"/>
    <w:rsid w:val="00C255DC"/>
    <w:rsid w:val="00C2641F"/>
    <w:rsid w:val="00C276B1"/>
    <w:rsid w:val="00C3009E"/>
    <w:rsid w:val="00C31D09"/>
    <w:rsid w:val="00C31E81"/>
    <w:rsid w:val="00C3239B"/>
    <w:rsid w:val="00C3249E"/>
    <w:rsid w:val="00C3303C"/>
    <w:rsid w:val="00C3324A"/>
    <w:rsid w:val="00C342CD"/>
    <w:rsid w:val="00C34390"/>
    <w:rsid w:val="00C34C59"/>
    <w:rsid w:val="00C359BA"/>
    <w:rsid w:val="00C3615C"/>
    <w:rsid w:val="00C36775"/>
    <w:rsid w:val="00C36869"/>
    <w:rsid w:val="00C37BFF"/>
    <w:rsid w:val="00C40689"/>
    <w:rsid w:val="00C41058"/>
    <w:rsid w:val="00C41D55"/>
    <w:rsid w:val="00C42089"/>
    <w:rsid w:val="00C428E6"/>
    <w:rsid w:val="00C42D37"/>
    <w:rsid w:val="00C431A3"/>
    <w:rsid w:val="00C431FB"/>
    <w:rsid w:val="00C43DF8"/>
    <w:rsid w:val="00C44894"/>
    <w:rsid w:val="00C449A9"/>
    <w:rsid w:val="00C44BE3"/>
    <w:rsid w:val="00C44C1D"/>
    <w:rsid w:val="00C450A9"/>
    <w:rsid w:val="00C45403"/>
    <w:rsid w:val="00C45903"/>
    <w:rsid w:val="00C45E00"/>
    <w:rsid w:val="00C46399"/>
    <w:rsid w:val="00C46D0E"/>
    <w:rsid w:val="00C53EF2"/>
    <w:rsid w:val="00C55846"/>
    <w:rsid w:val="00C5667C"/>
    <w:rsid w:val="00C61294"/>
    <w:rsid w:val="00C61EA2"/>
    <w:rsid w:val="00C6305B"/>
    <w:rsid w:val="00C63109"/>
    <w:rsid w:val="00C63C1F"/>
    <w:rsid w:val="00C63ED7"/>
    <w:rsid w:val="00C65397"/>
    <w:rsid w:val="00C66319"/>
    <w:rsid w:val="00C67624"/>
    <w:rsid w:val="00C705DA"/>
    <w:rsid w:val="00C715F0"/>
    <w:rsid w:val="00C7356F"/>
    <w:rsid w:val="00C74126"/>
    <w:rsid w:val="00C74C39"/>
    <w:rsid w:val="00C74DA9"/>
    <w:rsid w:val="00C74E8D"/>
    <w:rsid w:val="00C753BA"/>
    <w:rsid w:val="00C7638D"/>
    <w:rsid w:val="00C763EA"/>
    <w:rsid w:val="00C77417"/>
    <w:rsid w:val="00C8049D"/>
    <w:rsid w:val="00C854F5"/>
    <w:rsid w:val="00C85E77"/>
    <w:rsid w:val="00C86D90"/>
    <w:rsid w:val="00C872C5"/>
    <w:rsid w:val="00C8748F"/>
    <w:rsid w:val="00C87FB8"/>
    <w:rsid w:val="00C9079A"/>
    <w:rsid w:val="00C90B2B"/>
    <w:rsid w:val="00C91347"/>
    <w:rsid w:val="00C916E8"/>
    <w:rsid w:val="00C91CF4"/>
    <w:rsid w:val="00C92123"/>
    <w:rsid w:val="00C93C98"/>
    <w:rsid w:val="00C946DC"/>
    <w:rsid w:val="00C94945"/>
    <w:rsid w:val="00C95596"/>
    <w:rsid w:val="00C95850"/>
    <w:rsid w:val="00C95B85"/>
    <w:rsid w:val="00C96934"/>
    <w:rsid w:val="00C96A5A"/>
    <w:rsid w:val="00C97362"/>
    <w:rsid w:val="00C978F2"/>
    <w:rsid w:val="00C97F24"/>
    <w:rsid w:val="00C97F3F"/>
    <w:rsid w:val="00CA0B5E"/>
    <w:rsid w:val="00CA0F4F"/>
    <w:rsid w:val="00CA15D7"/>
    <w:rsid w:val="00CA2F21"/>
    <w:rsid w:val="00CA3214"/>
    <w:rsid w:val="00CA450E"/>
    <w:rsid w:val="00CA475B"/>
    <w:rsid w:val="00CA47FB"/>
    <w:rsid w:val="00CA4819"/>
    <w:rsid w:val="00CA49A3"/>
    <w:rsid w:val="00CA600B"/>
    <w:rsid w:val="00CA709C"/>
    <w:rsid w:val="00CB1F59"/>
    <w:rsid w:val="00CB2844"/>
    <w:rsid w:val="00CB4589"/>
    <w:rsid w:val="00CB54F0"/>
    <w:rsid w:val="00CB60C9"/>
    <w:rsid w:val="00CB62C0"/>
    <w:rsid w:val="00CB6D24"/>
    <w:rsid w:val="00CB795F"/>
    <w:rsid w:val="00CC0486"/>
    <w:rsid w:val="00CC0B67"/>
    <w:rsid w:val="00CC0D15"/>
    <w:rsid w:val="00CC12AE"/>
    <w:rsid w:val="00CC2A06"/>
    <w:rsid w:val="00CC36A5"/>
    <w:rsid w:val="00CC4867"/>
    <w:rsid w:val="00CC5378"/>
    <w:rsid w:val="00CC5AB0"/>
    <w:rsid w:val="00CC6371"/>
    <w:rsid w:val="00CC6AFF"/>
    <w:rsid w:val="00CC7893"/>
    <w:rsid w:val="00CC7ED8"/>
    <w:rsid w:val="00CC7F08"/>
    <w:rsid w:val="00CD12CE"/>
    <w:rsid w:val="00CD1BF3"/>
    <w:rsid w:val="00CD3382"/>
    <w:rsid w:val="00CD3BC1"/>
    <w:rsid w:val="00CD6D33"/>
    <w:rsid w:val="00CD73EB"/>
    <w:rsid w:val="00CD7495"/>
    <w:rsid w:val="00CE0085"/>
    <w:rsid w:val="00CE0472"/>
    <w:rsid w:val="00CE179F"/>
    <w:rsid w:val="00CE2B6C"/>
    <w:rsid w:val="00CE2C1A"/>
    <w:rsid w:val="00CE3F53"/>
    <w:rsid w:val="00CE4134"/>
    <w:rsid w:val="00CE4D05"/>
    <w:rsid w:val="00CE558E"/>
    <w:rsid w:val="00CE5774"/>
    <w:rsid w:val="00CE7933"/>
    <w:rsid w:val="00CF164C"/>
    <w:rsid w:val="00CF2C6F"/>
    <w:rsid w:val="00CF4131"/>
    <w:rsid w:val="00CF5085"/>
    <w:rsid w:val="00CF5FDC"/>
    <w:rsid w:val="00CF733E"/>
    <w:rsid w:val="00D00382"/>
    <w:rsid w:val="00D0086A"/>
    <w:rsid w:val="00D02C8E"/>
    <w:rsid w:val="00D02EF1"/>
    <w:rsid w:val="00D05719"/>
    <w:rsid w:val="00D05BB2"/>
    <w:rsid w:val="00D068FF"/>
    <w:rsid w:val="00D07A8D"/>
    <w:rsid w:val="00D07DE9"/>
    <w:rsid w:val="00D1024D"/>
    <w:rsid w:val="00D11F5B"/>
    <w:rsid w:val="00D120BF"/>
    <w:rsid w:val="00D143EC"/>
    <w:rsid w:val="00D1469B"/>
    <w:rsid w:val="00D152E6"/>
    <w:rsid w:val="00D15792"/>
    <w:rsid w:val="00D16547"/>
    <w:rsid w:val="00D1741D"/>
    <w:rsid w:val="00D174C3"/>
    <w:rsid w:val="00D17D15"/>
    <w:rsid w:val="00D17E55"/>
    <w:rsid w:val="00D203FE"/>
    <w:rsid w:val="00D2179B"/>
    <w:rsid w:val="00D21F46"/>
    <w:rsid w:val="00D22699"/>
    <w:rsid w:val="00D2316C"/>
    <w:rsid w:val="00D232B7"/>
    <w:rsid w:val="00D23531"/>
    <w:rsid w:val="00D24D0C"/>
    <w:rsid w:val="00D24FF4"/>
    <w:rsid w:val="00D2707B"/>
    <w:rsid w:val="00D30A84"/>
    <w:rsid w:val="00D30CBA"/>
    <w:rsid w:val="00D323B5"/>
    <w:rsid w:val="00D327B7"/>
    <w:rsid w:val="00D33F16"/>
    <w:rsid w:val="00D34371"/>
    <w:rsid w:val="00D3564F"/>
    <w:rsid w:val="00D35749"/>
    <w:rsid w:val="00D36333"/>
    <w:rsid w:val="00D37A7B"/>
    <w:rsid w:val="00D37C36"/>
    <w:rsid w:val="00D4063B"/>
    <w:rsid w:val="00D41131"/>
    <w:rsid w:val="00D4187B"/>
    <w:rsid w:val="00D428B3"/>
    <w:rsid w:val="00D43E58"/>
    <w:rsid w:val="00D44150"/>
    <w:rsid w:val="00D44D21"/>
    <w:rsid w:val="00D456C4"/>
    <w:rsid w:val="00D459CF"/>
    <w:rsid w:val="00D46A7B"/>
    <w:rsid w:val="00D46D74"/>
    <w:rsid w:val="00D5073A"/>
    <w:rsid w:val="00D50C9B"/>
    <w:rsid w:val="00D52088"/>
    <w:rsid w:val="00D53240"/>
    <w:rsid w:val="00D549BF"/>
    <w:rsid w:val="00D54C23"/>
    <w:rsid w:val="00D551E1"/>
    <w:rsid w:val="00D556A9"/>
    <w:rsid w:val="00D55763"/>
    <w:rsid w:val="00D5708A"/>
    <w:rsid w:val="00D576B5"/>
    <w:rsid w:val="00D57849"/>
    <w:rsid w:val="00D579C5"/>
    <w:rsid w:val="00D60439"/>
    <w:rsid w:val="00D606C2"/>
    <w:rsid w:val="00D6199A"/>
    <w:rsid w:val="00D62AB4"/>
    <w:rsid w:val="00D634BA"/>
    <w:rsid w:val="00D6661E"/>
    <w:rsid w:val="00D6714F"/>
    <w:rsid w:val="00D70BF5"/>
    <w:rsid w:val="00D70EB2"/>
    <w:rsid w:val="00D715EF"/>
    <w:rsid w:val="00D71C3A"/>
    <w:rsid w:val="00D720BB"/>
    <w:rsid w:val="00D729FE"/>
    <w:rsid w:val="00D75535"/>
    <w:rsid w:val="00D75924"/>
    <w:rsid w:val="00D75DD0"/>
    <w:rsid w:val="00D7602E"/>
    <w:rsid w:val="00D76996"/>
    <w:rsid w:val="00D77A29"/>
    <w:rsid w:val="00D77C45"/>
    <w:rsid w:val="00D81071"/>
    <w:rsid w:val="00D821E0"/>
    <w:rsid w:val="00D82879"/>
    <w:rsid w:val="00D82CDB"/>
    <w:rsid w:val="00D835A8"/>
    <w:rsid w:val="00D83B82"/>
    <w:rsid w:val="00D851FC"/>
    <w:rsid w:val="00D85D3F"/>
    <w:rsid w:val="00D86FFD"/>
    <w:rsid w:val="00D87479"/>
    <w:rsid w:val="00D87FCE"/>
    <w:rsid w:val="00D9150D"/>
    <w:rsid w:val="00D92B42"/>
    <w:rsid w:val="00D92CC6"/>
    <w:rsid w:val="00D93254"/>
    <w:rsid w:val="00D93E53"/>
    <w:rsid w:val="00D9435E"/>
    <w:rsid w:val="00D952A8"/>
    <w:rsid w:val="00D95FD1"/>
    <w:rsid w:val="00D961F2"/>
    <w:rsid w:val="00D973B0"/>
    <w:rsid w:val="00D97687"/>
    <w:rsid w:val="00D9775E"/>
    <w:rsid w:val="00DA023C"/>
    <w:rsid w:val="00DA1610"/>
    <w:rsid w:val="00DA1A11"/>
    <w:rsid w:val="00DA1BEF"/>
    <w:rsid w:val="00DA28A8"/>
    <w:rsid w:val="00DA3143"/>
    <w:rsid w:val="00DA4EAE"/>
    <w:rsid w:val="00DA55D4"/>
    <w:rsid w:val="00DA6854"/>
    <w:rsid w:val="00DA6D4F"/>
    <w:rsid w:val="00DA6FB4"/>
    <w:rsid w:val="00DA7AC3"/>
    <w:rsid w:val="00DA7B65"/>
    <w:rsid w:val="00DB10A8"/>
    <w:rsid w:val="00DB22B0"/>
    <w:rsid w:val="00DB2377"/>
    <w:rsid w:val="00DB4C98"/>
    <w:rsid w:val="00DB584E"/>
    <w:rsid w:val="00DB6511"/>
    <w:rsid w:val="00DB69D9"/>
    <w:rsid w:val="00DC16AF"/>
    <w:rsid w:val="00DC32EC"/>
    <w:rsid w:val="00DC4099"/>
    <w:rsid w:val="00DC4790"/>
    <w:rsid w:val="00DC6209"/>
    <w:rsid w:val="00DC6737"/>
    <w:rsid w:val="00DD051E"/>
    <w:rsid w:val="00DD05B3"/>
    <w:rsid w:val="00DD0BA0"/>
    <w:rsid w:val="00DD1046"/>
    <w:rsid w:val="00DD53A9"/>
    <w:rsid w:val="00DD5856"/>
    <w:rsid w:val="00DD6159"/>
    <w:rsid w:val="00DD744B"/>
    <w:rsid w:val="00DD74AB"/>
    <w:rsid w:val="00DD7510"/>
    <w:rsid w:val="00DD7B40"/>
    <w:rsid w:val="00DE1021"/>
    <w:rsid w:val="00DE117E"/>
    <w:rsid w:val="00DE1987"/>
    <w:rsid w:val="00DE1EF9"/>
    <w:rsid w:val="00DE2A71"/>
    <w:rsid w:val="00DE2AC1"/>
    <w:rsid w:val="00DE36CF"/>
    <w:rsid w:val="00DE42BA"/>
    <w:rsid w:val="00DE50C2"/>
    <w:rsid w:val="00DE566F"/>
    <w:rsid w:val="00DE5DF9"/>
    <w:rsid w:val="00DE5E0C"/>
    <w:rsid w:val="00DE6CCA"/>
    <w:rsid w:val="00DF0728"/>
    <w:rsid w:val="00DF1ADC"/>
    <w:rsid w:val="00DF2249"/>
    <w:rsid w:val="00DF2347"/>
    <w:rsid w:val="00DF2C5D"/>
    <w:rsid w:val="00DF30D5"/>
    <w:rsid w:val="00DF363A"/>
    <w:rsid w:val="00DF4173"/>
    <w:rsid w:val="00DF4488"/>
    <w:rsid w:val="00DF49A4"/>
    <w:rsid w:val="00DF53E8"/>
    <w:rsid w:val="00DF61C8"/>
    <w:rsid w:val="00DF6323"/>
    <w:rsid w:val="00DF6B26"/>
    <w:rsid w:val="00DF744E"/>
    <w:rsid w:val="00E00258"/>
    <w:rsid w:val="00E0068F"/>
    <w:rsid w:val="00E01B7C"/>
    <w:rsid w:val="00E029B2"/>
    <w:rsid w:val="00E048AF"/>
    <w:rsid w:val="00E054BA"/>
    <w:rsid w:val="00E05967"/>
    <w:rsid w:val="00E06F9F"/>
    <w:rsid w:val="00E1099E"/>
    <w:rsid w:val="00E10D3F"/>
    <w:rsid w:val="00E1129E"/>
    <w:rsid w:val="00E120DB"/>
    <w:rsid w:val="00E121DD"/>
    <w:rsid w:val="00E12264"/>
    <w:rsid w:val="00E15A7E"/>
    <w:rsid w:val="00E160CA"/>
    <w:rsid w:val="00E1675C"/>
    <w:rsid w:val="00E16977"/>
    <w:rsid w:val="00E16BE1"/>
    <w:rsid w:val="00E17516"/>
    <w:rsid w:val="00E17DAB"/>
    <w:rsid w:val="00E20209"/>
    <w:rsid w:val="00E20287"/>
    <w:rsid w:val="00E20628"/>
    <w:rsid w:val="00E2103B"/>
    <w:rsid w:val="00E223BE"/>
    <w:rsid w:val="00E22441"/>
    <w:rsid w:val="00E22A07"/>
    <w:rsid w:val="00E235C3"/>
    <w:rsid w:val="00E253F7"/>
    <w:rsid w:val="00E26003"/>
    <w:rsid w:val="00E273FF"/>
    <w:rsid w:val="00E27B91"/>
    <w:rsid w:val="00E306E7"/>
    <w:rsid w:val="00E3087C"/>
    <w:rsid w:val="00E30E1D"/>
    <w:rsid w:val="00E30FE2"/>
    <w:rsid w:val="00E335C8"/>
    <w:rsid w:val="00E359A2"/>
    <w:rsid w:val="00E3664F"/>
    <w:rsid w:val="00E36F77"/>
    <w:rsid w:val="00E37BA9"/>
    <w:rsid w:val="00E37F9B"/>
    <w:rsid w:val="00E42411"/>
    <w:rsid w:val="00E42C8A"/>
    <w:rsid w:val="00E436F2"/>
    <w:rsid w:val="00E43965"/>
    <w:rsid w:val="00E43E3B"/>
    <w:rsid w:val="00E4452C"/>
    <w:rsid w:val="00E4582E"/>
    <w:rsid w:val="00E46611"/>
    <w:rsid w:val="00E46AB8"/>
    <w:rsid w:val="00E473B3"/>
    <w:rsid w:val="00E479CE"/>
    <w:rsid w:val="00E50E8D"/>
    <w:rsid w:val="00E51F1C"/>
    <w:rsid w:val="00E53509"/>
    <w:rsid w:val="00E53F1A"/>
    <w:rsid w:val="00E54185"/>
    <w:rsid w:val="00E5444F"/>
    <w:rsid w:val="00E55ABA"/>
    <w:rsid w:val="00E55E55"/>
    <w:rsid w:val="00E57CA7"/>
    <w:rsid w:val="00E61C5E"/>
    <w:rsid w:val="00E61EC0"/>
    <w:rsid w:val="00E62415"/>
    <w:rsid w:val="00E62B36"/>
    <w:rsid w:val="00E62DF5"/>
    <w:rsid w:val="00E63BDC"/>
    <w:rsid w:val="00E647C8"/>
    <w:rsid w:val="00E64EFB"/>
    <w:rsid w:val="00E67C82"/>
    <w:rsid w:val="00E702CE"/>
    <w:rsid w:val="00E70F0A"/>
    <w:rsid w:val="00E71180"/>
    <w:rsid w:val="00E71844"/>
    <w:rsid w:val="00E731D7"/>
    <w:rsid w:val="00E73381"/>
    <w:rsid w:val="00E7371B"/>
    <w:rsid w:val="00E73765"/>
    <w:rsid w:val="00E74ACE"/>
    <w:rsid w:val="00E74DEA"/>
    <w:rsid w:val="00E75A0F"/>
    <w:rsid w:val="00E77C06"/>
    <w:rsid w:val="00E831F7"/>
    <w:rsid w:val="00E835D7"/>
    <w:rsid w:val="00E84F93"/>
    <w:rsid w:val="00E855E0"/>
    <w:rsid w:val="00E860B7"/>
    <w:rsid w:val="00E8660F"/>
    <w:rsid w:val="00E8780D"/>
    <w:rsid w:val="00E9221F"/>
    <w:rsid w:val="00E92644"/>
    <w:rsid w:val="00E92D24"/>
    <w:rsid w:val="00E93A33"/>
    <w:rsid w:val="00E93C24"/>
    <w:rsid w:val="00E94499"/>
    <w:rsid w:val="00E95DB8"/>
    <w:rsid w:val="00E95E3B"/>
    <w:rsid w:val="00E97527"/>
    <w:rsid w:val="00EA186C"/>
    <w:rsid w:val="00EA3177"/>
    <w:rsid w:val="00EA46A8"/>
    <w:rsid w:val="00EA5A9E"/>
    <w:rsid w:val="00EA6556"/>
    <w:rsid w:val="00EA6842"/>
    <w:rsid w:val="00EA6D25"/>
    <w:rsid w:val="00EB1A79"/>
    <w:rsid w:val="00EB1B80"/>
    <w:rsid w:val="00EB4C26"/>
    <w:rsid w:val="00EB5127"/>
    <w:rsid w:val="00EB53F2"/>
    <w:rsid w:val="00EB548C"/>
    <w:rsid w:val="00EB7803"/>
    <w:rsid w:val="00EC0295"/>
    <w:rsid w:val="00EC0454"/>
    <w:rsid w:val="00EC113D"/>
    <w:rsid w:val="00EC16D1"/>
    <w:rsid w:val="00EC19FA"/>
    <w:rsid w:val="00EC1F12"/>
    <w:rsid w:val="00EC1F39"/>
    <w:rsid w:val="00EC2948"/>
    <w:rsid w:val="00EC5D7A"/>
    <w:rsid w:val="00EC5F86"/>
    <w:rsid w:val="00ED0940"/>
    <w:rsid w:val="00ED25CE"/>
    <w:rsid w:val="00ED3A55"/>
    <w:rsid w:val="00ED3B06"/>
    <w:rsid w:val="00ED402C"/>
    <w:rsid w:val="00ED511B"/>
    <w:rsid w:val="00ED5F22"/>
    <w:rsid w:val="00ED74E4"/>
    <w:rsid w:val="00ED7DD7"/>
    <w:rsid w:val="00EE0ACF"/>
    <w:rsid w:val="00EE104A"/>
    <w:rsid w:val="00EE22E3"/>
    <w:rsid w:val="00EE2ED0"/>
    <w:rsid w:val="00EE37DE"/>
    <w:rsid w:val="00EE3B09"/>
    <w:rsid w:val="00EE46AA"/>
    <w:rsid w:val="00EE5C52"/>
    <w:rsid w:val="00EE6511"/>
    <w:rsid w:val="00EE67C5"/>
    <w:rsid w:val="00EF18EF"/>
    <w:rsid w:val="00EF4031"/>
    <w:rsid w:val="00EF45CE"/>
    <w:rsid w:val="00EF4C71"/>
    <w:rsid w:val="00EF695C"/>
    <w:rsid w:val="00EF6D2B"/>
    <w:rsid w:val="00EF716B"/>
    <w:rsid w:val="00F00984"/>
    <w:rsid w:val="00F01FF7"/>
    <w:rsid w:val="00F03171"/>
    <w:rsid w:val="00F05908"/>
    <w:rsid w:val="00F10305"/>
    <w:rsid w:val="00F1076B"/>
    <w:rsid w:val="00F10D71"/>
    <w:rsid w:val="00F110A5"/>
    <w:rsid w:val="00F11B9B"/>
    <w:rsid w:val="00F11D20"/>
    <w:rsid w:val="00F120D0"/>
    <w:rsid w:val="00F12C91"/>
    <w:rsid w:val="00F1363A"/>
    <w:rsid w:val="00F13E0D"/>
    <w:rsid w:val="00F15DFF"/>
    <w:rsid w:val="00F16A1F"/>
    <w:rsid w:val="00F175CA"/>
    <w:rsid w:val="00F20B6E"/>
    <w:rsid w:val="00F20FF5"/>
    <w:rsid w:val="00F229E6"/>
    <w:rsid w:val="00F248EC"/>
    <w:rsid w:val="00F24BCF"/>
    <w:rsid w:val="00F24C64"/>
    <w:rsid w:val="00F2558C"/>
    <w:rsid w:val="00F2639B"/>
    <w:rsid w:val="00F271F4"/>
    <w:rsid w:val="00F276EE"/>
    <w:rsid w:val="00F3255F"/>
    <w:rsid w:val="00F33271"/>
    <w:rsid w:val="00F3510E"/>
    <w:rsid w:val="00F35B8D"/>
    <w:rsid w:val="00F36073"/>
    <w:rsid w:val="00F373DC"/>
    <w:rsid w:val="00F37EF3"/>
    <w:rsid w:val="00F403D6"/>
    <w:rsid w:val="00F40782"/>
    <w:rsid w:val="00F422EF"/>
    <w:rsid w:val="00F42894"/>
    <w:rsid w:val="00F43E26"/>
    <w:rsid w:val="00F4532B"/>
    <w:rsid w:val="00F454B3"/>
    <w:rsid w:val="00F45CF2"/>
    <w:rsid w:val="00F46C0E"/>
    <w:rsid w:val="00F470EA"/>
    <w:rsid w:val="00F47B25"/>
    <w:rsid w:val="00F5038E"/>
    <w:rsid w:val="00F506AE"/>
    <w:rsid w:val="00F5121A"/>
    <w:rsid w:val="00F51346"/>
    <w:rsid w:val="00F5191C"/>
    <w:rsid w:val="00F51F22"/>
    <w:rsid w:val="00F5235B"/>
    <w:rsid w:val="00F54947"/>
    <w:rsid w:val="00F54F7B"/>
    <w:rsid w:val="00F55CD7"/>
    <w:rsid w:val="00F560DC"/>
    <w:rsid w:val="00F56916"/>
    <w:rsid w:val="00F56AD0"/>
    <w:rsid w:val="00F56CB1"/>
    <w:rsid w:val="00F61524"/>
    <w:rsid w:val="00F626C2"/>
    <w:rsid w:val="00F630EF"/>
    <w:rsid w:val="00F6325B"/>
    <w:rsid w:val="00F63F85"/>
    <w:rsid w:val="00F65819"/>
    <w:rsid w:val="00F66865"/>
    <w:rsid w:val="00F67A6B"/>
    <w:rsid w:val="00F67F59"/>
    <w:rsid w:val="00F70B5B"/>
    <w:rsid w:val="00F71634"/>
    <w:rsid w:val="00F7244F"/>
    <w:rsid w:val="00F72962"/>
    <w:rsid w:val="00F72D23"/>
    <w:rsid w:val="00F73C12"/>
    <w:rsid w:val="00F743D8"/>
    <w:rsid w:val="00F74CB0"/>
    <w:rsid w:val="00F75495"/>
    <w:rsid w:val="00F75F87"/>
    <w:rsid w:val="00F760A7"/>
    <w:rsid w:val="00F7639C"/>
    <w:rsid w:val="00F765EB"/>
    <w:rsid w:val="00F773A0"/>
    <w:rsid w:val="00F81CE4"/>
    <w:rsid w:val="00F822BA"/>
    <w:rsid w:val="00F836EA"/>
    <w:rsid w:val="00F84207"/>
    <w:rsid w:val="00F85453"/>
    <w:rsid w:val="00F860A0"/>
    <w:rsid w:val="00F8673B"/>
    <w:rsid w:val="00F87522"/>
    <w:rsid w:val="00F8760B"/>
    <w:rsid w:val="00F908F8"/>
    <w:rsid w:val="00F92442"/>
    <w:rsid w:val="00F926C8"/>
    <w:rsid w:val="00F9378A"/>
    <w:rsid w:val="00F939DB"/>
    <w:rsid w:val="00F94E8C"/>
    <w:rsid w:val="00F964B0"/>
    <w:rsid w:val="00F973F0"/>
    <w:rsid w:val="00F97B52"/>
    <w:rsid w:val="00F97D2D"/>
    <w:rsid w:val="00FA05A4"/>
    <w:rsid w:val="00FA2F87"/>
    <w:rsid w:val="00FA3051"/>
    <w:rsid w:val="00FA30C2"/>
    <w:rsid w:val="00FA31D8"/>
    <w:rsid w:val="00FA4111"/>
    <w:rsid w:val="00FA63B6"/>
    <w:rsid w:val="00FA6958"/>
    <w:rsid w:val="00FA7135"/>
    <w:rsid w:val="00FA784C"/>
    <w:rsid w:val="00FB06E1"/>
    <w:rsid w:val="00FB0CA2"/>
    <w:rsid w:val="00FB1A25"/>
    <w:rsid w:val="00FB342E"/>
    <w:rsid w:val="00FB3821"/>
    <w:rsid w:val="00FB4A9E"/>
    <w:rsid w:val="00FB66AB"/>
    <w:rsid w:val="00FB6912"/>
    <w:rsid w:val="00FC00DD"/>
    <w:rsid w:val="00FC0A72"/>
    <w:rsid w:val="00FC1247"/>
    <w:rsid w:val="00FC13E2"/>
    <w:rsid w:val="00FC14D9"/>
    <w:rsid w:val="00FC1C66"/>
    <w:rsid w:val="00FC27D4"/>
    <w:rsid w:val="00FC3CD4"/>
    <w:rsid w:val="00FC4E2A"/>
    <w:rsid w:val="00FC6CF3"/>
    <w:rsid w:val="00FC6F4F"/>
    <w:rsid w:val="00FD1B30"/>
    <w:rsid w:val="00FD3D3E"/>
    <w:rsid w:val="00FD4975"/>
    <w:rsid w:val="00FD5051"/>
    <w:rsid w:val="00FD522D"/>
    <w:rsid w:val="00FD5958"/>
    <w:rsid w:val="00FD5A0F"/>
    <w:rsid w:val="00FD756D"/>
    <w:rsid w:val="00FD7972"/>
    <w:rsid w:val="00FD79EA"/>
    <w:rsid w:val="00FE059A"/>
    <w:rsid w:val="00FE0767"/>
    <w:rsid w:val="00FE0781"/>
    <w:rsid w:val="00FE1091"/>
    <w:rsid w:val="00FE2022"/>
    <w:rsid w:val="00FE29AF"/>
    <w:rsid w:val="00FE395C"/>
    <w:rsid w:val="00FE3DE9"/>
    <w:rsid w:val="00FE54AE"/>
    <w:rsid w:val="00FE624D"/>
    <w:rsid w:val="00FF1E56"/>
    <w:rsid w:val="00FF2122"/>
    <w:rsid w:val="00FF2339"/>
    <w:rsid w:val="00FF2430"/>
    <w:rsid w:val="00FF26B9"/>
    <w:rsid w:val="00FF33AA"/>
    <w:rsid w:val="00FF371D"/>
    <w:rsid w:val="00FF40D2"/>
    <w:rsid w:val="00FF4B33"/>
    <w:rsid w:val="00FF581C"/>
    <w:rsid w:val="00FF637D"/>
    <w:rsid w:val="00FF64CF"/>
    <w:rsid w:val="00FF6B5D"/>
    <w:rsid w:val="00FF75BA"/>
    <w:rsid w:val="018D2084"/>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BEE07A"/>
  <w15:docId w15:val="{F1DC3480-CE5C-4616-8494-E1E3B07A8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274C"/>
    <w:pPr>
      <w:spacing w:before="240" w:after="240" w:line="240" w:lineRule="exact"/>
    </w:pPr>
    <w:rPr>
      <w:rFonts w:ascii="Book Antiqua" w:hAnsi="Book Antiqua"/>
      <w:sz w:val="19"/>
    </w:rPr>
  </w:style>
  <w:style w:type="paragraph" w:styleId="Heading1">
    <w:name w:val="heading 1"/>
    <w:basedOn w:val="HeadingBase"/>
    <w:next w:val="Normal"/>
    <w:link w:val="Heading1Char"/>
    <w:uiPriority w:val="9"/>
    <w:qFormat/>
    <w:rsid w:val="00835F00"/>
    <w:pPr>
      <w:spacing w:after="240"/>
      <w:outlineLvl w:val="0"/>
    </w:pPr>
    <w:rPr>
      <w:rFonts w:ascii="Arial Bold" w:hAnsi="Arial Bold"/>
      <w:b/>
      <w:kern w:val="34"/>
      <w:sz w:val="36"/>
    </w:rPr>
  </w:style>
  <w:style w:type="paragraph" w:styleId="Heading2">
    <w:name w:val="heading 2"/>
    <w:basedOn w:val="HeadingBase"/>
    <w:next w:val="Normal"/>
    <w:link w:val="Heading2Char"/>
    <w:qFormat/>
    <w:rsid w:val="00835F00"/>
    <w:pPr>
      <w:spacing w:before="240" w:after="240"/>
      <w:outlineLvl w:val="1"/>
    </w:pPr>
    <w:rPr>
      <w:rFonts w:ascii="Arial Bold" w:hAnsi="Arial Bold"/>
      <w:b/>
      <w:sz w:val="26"/>
    </w:rPr>
  </w:style>
  <w:style w:type="paragraph" w:styleId="Heading3">
    <w:name w:val="heading 3"/>
    <w:basedOn w:val="HeadingBase"/>
    <w:next w:val="Normal"/>
    <w:link w:val="Heading3Char"/>
    <w:qFormat/>
    <w:rsid w:val="00835F00"/>
    <w:pPr>
      <w:spacing w:before="120" w:after="120"/>
      <w:outlineLvl w:val="2"/>
    </w:pPr>
    <w:rPr>
      <w:rFonts w:ascii="Arial Bold" w:hAnsi="Arial Bold"/>
      <w:b/>
      <w:sz w:val="22"/>
    </w:rPr>
  </w:style>
  <w:style w:type="paragraph" w:styleId="Heading4">
    <w:name w:val="heading 4"/>
    <w:basedOn w:val="HeadingBase"/>
    <w:next w:val="Normal"/>
    <w:link w:val="Heading4Char"/>
    <w:qFormat/>
    <w:rsid w:val="00835F00"/>
    <w:pPr>
      <w:spacing w:after="120"/>
      <w:outlineLvl w:val="3"/>
    </w:pPr>
    <w:rPr>
      <w:rFonts w:ascii="Arial Bold" w:hAnsi="Arial Bold"/>
      <w:b/>
      <w:sz w:val="20"/>
    </w:rPr>
  </w:style>
  <w:style w:type="paragraph" w:styleId="Heading5">
    <w:name w:val="heading 5"/>
    <w:basedOn w:val="HeadingBase"/>
    <w:next w:val="Normal"/>
    <w:link w:val="Heading5Char"/>
    <w:qFormat/>
    <w:rsid w:val="00835F00"/>
    <w:pPr>
      <w:spacing w:after="120"/>
      <w:outlineLvl w:val="4"/>
    </w:pPr>
    <w:rPr>
      <w:bCs/>
      <w:i/>
      <w:iCs/>
      <w:sz w:val="20"/>
      <w:szCs w:val="26"/>
    </w:rPr>
  </w:style>
  <w:style w:type="paragraph" w:styleId="Heading6">
    <w:name w:val="heading 6"/>
    <w:basedOn w:val="HeadingBase"/>
    <w:next w:val="Normal"/>
    <w:link w:val="Heading6Char"/>
    <w:rsid w:val="00835F00"/>
    <w:pPr>
      <w:spacing w:after="120"/>
      <w:outlineLvl w:val="5"/>
    </w:pPr>
    <w:rPr>
      <w:bCs/>
      <w:sz w:val="20"/>
      <w:szCs w:val="22"/>
    </w:rPr>
  </w:style>
  <w:style w:type="paragraph" w:styleId="Heading7">
    <w:name w:val="heading 7"/>
    <w:basedOn w:val="HeadingBase"/>
    <w:next w:val="Normal"/>
    <w:link w:val="Heading7Char"/>
    <w:rsid w:val="00835F00"/>
    <w:pPr>
      <w:spacing w:before="120"/>
      <w:outlineLvl w:val="6"/>
    </w:pPr>
    <w:rPr>
      <w:sz w:val="20"/>
      <w:szCs w:val="24"/>
    </w:rPr>
  </w:style>
  <w:style w:type="paragraph" w:styleId="Heading8">
    <w:name w:val="heading 8"/>
    <w:basedOn w:val="HeadingBase"/>
    <w:next w:val="Normal"/>
    <w:link w:val="Heading8Char"/>
    <w:rsid w:val="00835F00"/>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qFormat/>
    <w:rsid w:val="00835F00"/>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835F00"/>
    <w:pPr>
      <w:spacing w:before="0" w:after="0" w:line="240" w:lineRule="auto"/>
    </w:pPr>
  </w:style>
  <w:style w:type="paragraph" w:customStyle="1" w:styleId="Area">
    <w:name w:val="Area"/>
    <w:basedOn w:val="Normal"/>
    <w:rsid w:val="00676A92"/>
    <w:pPr>
      <w:tabs>
        <w:tab w:val="right" w:pos="9639"/>
      </w:tabs>
      <w:spacing w:before="120" w:after="0" w:line="240" w:lineRule="auto"/>
      <w:jc w:val="right"/>
    </w:pPr>
    <w:rPr>
      <w:rFonts w:ascii="Times New Roman" w:hAnsi="Times New Roman"/>
      <w:b/>
      <w:smallCaps/>
      <w:color w:val="000000"/>
      <w:sz w:val="28"/>
      <w:szCs w:val="28"/>
    </w:rPr>
  </w:style>
  <w:style w:type="paragraph" w:customStyle="1" w:styleId="ChartSecondHeading">
    <w:name w:val="Chart Second Heading"/>
    <w:basedOn w:val="HeadingBase"/>
    <w:next w:val="ChartGraphic"/>
    <w:rsid w:val="00835F00"/>
    <w:pPr>
      <w:spacing w:after="60"/>
    </w:pPr>
    <w:rPr>
      <w:sz w:val="19"/>
    </w:rPr>
  </w:style>
  <w:style w:type="paragraph" w:customStyle="1" w:styleId="TableHeading">
    <w:name w:val="Table Heading"/>
    <w:basedOn w:val="HeadingBase"/>
    <w:next w:val="TableGraphic"/>
    <w:link w:val="TableHeadingChar"/>
    <w:qFormat/>
    <w:rsid w:val="00835F00"/>
    <w:pPr>
      <w:spacing w:before="120" w:after="20"/>
    </w:pPr>
    <w:rPr>
      <w:b/>
      <w:sz w:val="20"/>
    </w:rPr>
  </w:style>
  <w:style w:type="paragraph" w:customStyle="1" w:styleId="HeadingBase">
    <w:name w:val="Heading Base"/>
    <w:link w:val="HeadingBaseChar"/>
    <w:rsid w:val="00835F00"/>
    <w:pPr>
      <w:keepNext/>
    </w:pPr>
    <w:rPr>
      <w:rFonts w:ascii="Arial" w:hAnsi="Arial"/>
      <w:sz w:val="24"/>
    </w:rPr>
  </w:style>
  <w:style w:type="paragraph" w:customStyle="1" w:styleId="AlphaParagraph">
    <w:name w:val="Alpha Paragraph"/>
    <w:basedOn w:val="Normal"/>
    <w:rsid w:val="00835F00"/>
    <w:pPr>
      <w:numPr>
        <w:numId w:val="1"/>
      </w:numPr>
      <w:tabs>
        <w:tab w:val="clear" w:pos="567"/>
        <w:tab w:val="num" w:pos="360"/>
      </w:tabs>
    </w:pPr>
  </w:style>
  <w:style w:type="paragraph" w:customStyle="1" w:styleId="Bullet">
    <w:name w:val="Bullet"/>
    <w:basedOn w:val="Normal"/>
    <w:link w:val="BulletChar"/>
    <w:qFormat/>
    <w:rsid w:val="00835F00"/>
    <w:pPr>
      <w:numPr>
        <w:numId w:val="2"/>
      </w:numPr>
      <w:spacing w:after="160"/>
    </w:pPr>
  </w:style>
  <w:style w:type="paragraph" w:customStyle="1" w:styleId="Dash">
    <w:name w:val="Dash"/>
    <w:basedOn w:val="Normal"/>
    <w:qFormat/>
    <w:rsid w:val="00835F00"/>
    <w:pPr>
      <w:numPr>
        <w:ilvl w:val="1"/>
        <w:numId w:val="2"/>
      </w:numPr>
      <w:tabs>
        <w:tab w:val="left" w:pos="567"/>
      </w:tabs>
    </w:pPr>
  </w:style>
  <w:style w:type="paragraph" w:customStyle="1" w:styleId="DoubleDot">
    <w:name w:val="Double Dot"/>
    <w:basedOn w:val="Normal"/>
    <w:rsid w:val="00835F00"/>
    <w:pPr>
      <w:numPr>
        <w:ilvl w:val="2"/>
        <w:numId w:val="2"/>
      </w:numPr>
      <w:tabs>
        <w:tab w:val="clear" w:pos="850"/>
        <w:tab w:val="left" w:pos="851"/>
      </w:tabs>
    </w:pPr>
  </w:style>
  <w:style w:type="paragraph" w:customStyle="1" w:styleId="AppendixHeading">
    <w:name w:val="Appendix Heading"/>
    <w:basedOn w:val="HeadingBase"/>
    <w:semiHidden/>
    <w:rsid w:val="00835F00"/>
    <w:pPr>
      <w:spacing w:after="240"/>
      <w:jc w:val="center"/>
      <w:outlineLvl w:val="3"/>
    </w:pPr>
    <w:rPr>
      <w:b/>
      <w:smallCaps/>
      <w:sz w:val="30"/>
    </w:rPr>
  </w:style>
  <w:style w:type="paragraph" w:customStyle="1" w:styleId="BoxText">
    <w:name w:val="Box Text"/>
    <w:basedOn w:val="Normal"/>
    <w:qFormat/>
    <w:rsid w:val="00835F00"/>
    <w:pPr>
      <w:spacing w:before="120" w:after="120" w:line="240" w:lineRule="auto"/>
    </w:pPr>
  </w:style>
  <w:style w:type="paragraph" w:customStyle="1" w:styleId="BoxHeading">
    <w:name w:val="Box Heading"/>
    <w:basedOn w:val="HeadingBase"/>
    <w:next w:val="BoxText"/>
    <w:rsid w:val="00835F00"/>
    <w:pPr>
      <w:spacing w:before="120" w:after="120"/>
    </w:pPr>
    <w:rPr>
      <w:b/>
      <w:sz w:val="20"/>
    </w:rPr>
  </w:style>
  <w:style w:type="paragraph" w:customStyle="1" w:styleId="ChartandTableFootnoteAlpha">
    <w:name w:val="Chart and Table Footnote Alpha"/>
    <w:basedOn w:val="HeadingBase"/>
    <w:next w:val="Normal"/>
    <w:rsid w:val="00835F00"/>
    <w:pPr>
      <w:keepNext w:val="0"/>
      <w:numPr>
        <w:numId w:val="23"/>
      </w:numPr>
      <w:spacing w:before="30"/>
    </w:pPr>
    <w:rPr>
      <w:color w:val="000000"/>
      <w:sz w:val="16"/>
    </w:rPr>
  </w:style>
  <w:style w:type="paragraph" w:customStyle="1" w:styleId="ChartandTableFootnote">
    <w:name w:val="Chart and Table Footnote"/>
    <w:basedOn w:val="HeadingBase"/>
    <w:next w:val="Normal"/>
    <w:link w:val="ChartandTableFootnoteChar"/>
    <w:rsid w:val="00835F00"/>
    <w:pPr>
      <w:keepNext w:val="0"/>
      <w:tabs>
        <w:tab w:val="left" w:pos="709"/>
      </w:tabs>
      <w:spacing w:before="30"/>
    </w:pPr>
    <w:rPr>
      <w:color w:val="000000"/>
      <w:sz w:val="16"/>
    </w:rPr>
  </w:style>
  <w:style w:type="paragraph" w:customStyle="1" w:styleId="BoxBullet">
    <w:name w:val="Box Bullet"/>
    <w:basedOn w:val="BoxText"/>
    <w:rsid w:val="00835F00"/>
    <w:pPr>
      <w:numPr>
        <w:numId w:val="19"/>
      </w:numPr>
    </w:pPr>
  </w:style>
  <w:style w:type="paragraph" w:customStyle="1" w:styleId="ChartGraphic">
    <w:name w:val="Chart Graphic"/>
    <w:basedOn w:val="HeadingBase"/>
    <w:rsid w:val="00835F00"/>
    <w:pPr>
      <w:jc w:val="center"/>
    </w:pPr>
    <w:rPr>
      <w:sz w:val="20"/>
    </w:rPr>
  </w:style>
  <w:style w:type="paragraph" w:customStyle="1" w:styleId="ContentsHeading">
    <w:name w:val="Contents Heading"/>
    <w:basedOn w:val="HeadingBase"/>
    <w:next w:val="Normal"/>
    <w:rsid w:val="00835F00"/>
    <w:pPr>
      <w:spacing w:after="720"/>
    </w:pPr>
    <w:rPr>
      <w:b/>
      <w:bCs/>
      <w:sz w:val="36"/>
    </w:rPr>
  </w:style>
  <w:style w:type="paragraph" w:customStyle="1" w:styleId="FigureHeading">
    <w:name w:val="Figure Heading"/>
    <w:basedOn w:val="HeadingBase"/>
    <w:next w:val="ChartGraphic"/>
    <w:rsid w:val="00835F00"/>
    <w:pPr>
      <w:spacing w:before="120" w:after="20"/>
    </w:pPr>
    <w:rPr>
      <w:b/>
      <w:sz w:val="20"/>
    </w:rPr>
  </w:style>
  <w:style w:type="paragraph" w:customStyle="1" w:styleId="TableGraphic">
    <w:name w:val="Table Graphic"/>
    <w:basedOn w:val="Normal"/>
    <w:next w:val="Normal"/>
    <w:rsid w:val="00835F00"/>
    <w:pPr>
      <w:spacing w:before="0" w:after="0" w:line="240" w:lineRule="auto"/>
      <w:ind w:right="-113"/>
    </w:pPr>
  </w:style>
  <w:style w:type="paragraph" w:customStyle="1" w:styleId="NoteTableHeading">
    <w:name w:val="Note Table Heading"/>
    <w:basedOn w:val="HeadingBase"/>
    <w:next w:val="Normal"/>
    <w:rsid w:val="00835F00"/>
    <w:pPr>
      <w:spacing w:before="240"/>
    </w:pPr>
    <w:rPr>
      <w:b/>
      <w:sz w:val="20"/>
    </w:rPr>
  </w:style>
  <w:style w:type="paragraph" w:customStyle="1" w:styleId="Source">
    <w:name w:val="Source"/>
    <w:basedOn w:val="Normal"/>
    <w:rsid w:val="00835F00"/>
    <w:pPr>
      <w:tabs>
        <w:tab w:val="left" w:pos="709"/>
      </w:tabs>
      <w:spacing w:before="30" w:line="240" w:lineRule="auto"/>
      <w:ind w:left="709" w:hanging="709"/>
    </w:pPr>
    <w:rPr>
      <w:rFonts w:ascii="Arial" w:hAnsi="Arial"/>
      <w:sz w:val="16"/>
    </w:rPr>
  </w:style>
  <w:style w:type="paragraph" w:customStyle="1" w:styleId="TableTextBase">
    <w:name w:val="Table Text Base"/>
    <w:basedOn w:val="Normal"/>
    <w:link w:val="TableTextBaseChar"/>
    <w:rsid w:val="00835F00"/>
    <w:pPr>
      <w:spacing w:before="20" w:after="20" w:line="240" w:lineRule="auto"/>
    </w:pPr>
    <w:rPr>
      <w:rFonts w:ascii="Arial" w:hAnsi="Arial"/>
      <w:sz w:val="16"/>
    </w:rPr>
  </w:style>
  <w:style w:type="paragraph" w:customStyle="1" w:styleId="TableColumnHeadingBase">
    <w:name w:val="Table Column Heading Base"/>
    <w:basedOn w:val="Normal"/>
    <w:rsid w:val="00835F00"/>
    <w:pPr>
      <w:spacing w:before="40" w:after="40" w:line="240" w:lineRule="auto"/>
    </w:pPr>
    <w:rPr>
      <w:rFonts w:ascii="Arial Bold" w:hAnsi="Arial Bold"/>
      <w:b/>
      <w:sz w:val="16"/>
    </w:rPr>
  </w:style>
  <w:style w:type="paragraph" w:customStyle="1" w:styleId="TableTextLeft">
    <w:name w:val="Table Text Left"/>
    <w:basedOn w:val="TableTextBase"/>
    <w:link w:val="TableTextLeftChar"/>
    <w:rsid w:val="00835F00"/>
  </w:style>
  <w:style w:type="paragraph" w:customStyle="1" w:styleId="TableTextRight">
    <w:name w:val="Table Text Right"/>
    <w:basedOn w:val="TableTextBase"/>
    <w:rsid w:val="00835F00"/>
    <w:pPr>
      <w:jc w:val="right"/>
    </w:pPr>
  </w:style>
  <w:style w:type="paragraph" w:customStyle="1" w:styleId="TableTextCentred">
    <w:name w:val="Table Text Centred"/>
    <w:basedOn w:val="TableTextBase"/>
    <w:rsid w:val="00835F00"/>
    <w:pPr>
      <w:jc w:val="center"/>
    </w:pPr>
  </w:style>
  <w:style w:type="paragraph" w:customStyle="1" w:styleId="TableTextIndented">
    <w:name w:val="Table Text Indented"/>
    <w:basedOn w:val="TableTextBase"/>
    <w:rsid w:val="00835F00"/>
    <w:pPr>
      <w:ind w:left="284"/>
    </w:pPr>
  </w:style>
  <w:style w:type="paragraph" w:customStyle="1" w:styleId="TableColumnHeadingLeft">
    <w:name w:val="Table Column Heading Left"/>
    <w:basedOn w:val="TableColumnHeadingBase"/>
    <w:next w:val="Normal"/>
    <w:rsid w:val="00835F00"/>
  </w:style>
  <w:style w:type="paragraph" w:customStyle="1" w:styleId="TableColumnHeadingRight">
    <w:name w:val="Table Column Heading Right"/>
    <w:basedOn w:val="TableColumnHeadingBase"/>
    <w:next w:val="Normal"/>
    <w:rsid w:val="00835F00"/>
    <w:pPr>
      <w:jc w:val="right"/>
    </w:pPr>
  </w:style>
  <w:style w:type="paragraph" w:customStyle="1" w:styleId="TableColumnHeadingCentred">
    <w:name w:val="Table Column Heading Centred"/>
    <w:basedOn w:val="TableColumnHeadingBase"/>
    <w:next w:val="Normal"/>
    <w:rsid w:val="00835F00"/>
    <w:pPr>
      <w:jc w:val="center"/>
    </w:pPr>
  </w:style>
  <w:style w:type="paragraph" w:customStyle="1" w:styleId="Exampletextbullet">
    <w:name w:val="Example text bullet"/>
    <w:basedOn w:val="Normal"/>
    <w:semiHidden/>
    <w:rsid w:val="00835F00"/>
    <w:pPr>
      <w:numPr>
        <w:numId w:val="4"/>
      </w:numPr>
    </w:pPr>
    <w:rPr>
      <w:i/>
      <w:color w:val="FF0000"/>
      <w:lang w:val="x-none" w:eastAsia="x-none"/>
    </w:rPr>
  </w:style>
  <w:style w:type="paragraph" w:customStyle="1" w:styleId="TableHeadingcontinued">
    <w:name w:val="Table Heading continued"/>
    <w:basedOn w:val="HeadingBase"/>
    <w:next w:val="TableGraphic"/>
    <w:rsid w:val="00835F00"/>
    <w:pPr>
      <w:spacing w:before="120" w:after="20"/>
    </w:pPr>
    <w:rPr>
      <w:rFonts w:ascii="Arial Bold" w:hAnsi="Arial Bold"/>
      <w:b/>
      <w:sz w:val="20"/>
    </w:rPr>
  </w:style>
  <w:style w:type="paragraph" w:customStyle="1" w:styleId="TPHeading1">
    <w:name w:val="TP Heading 1"/>
    <w:basedOn w:val="Normal"/>
    <w:rsid w:val="00835F00"/>
    <w:pPr>
      <w:keepNext/>
      <w:spacing w:before="60" w:after="720" w:line="240" w:lineRule="auto"/>
      <w:ind w:left="851"/>
    </w:pPr>
    <w:rPr>
      <w:rFonts w:ascii="Arial" w:hAnsi="Arial"/>
      <w:caps/>
      <w:spacing w:val="-10"/>
      <w:sz w:val="28"/>
    </w:rPr>
  </w:style>
  <w:style w:type="paragraph" w:customStyle="1" w:styleId="TPHeading2">
    <w:name w:val="TP Heading 2"/>
    <w:basedOn w:val="Normal"/>
    <w:rsid w:val="00835F00"/>
    <w:pPr>
      <w:keepNext/>
      <w:spacing w:before="0" w:after="4560" w:line="240" w:lineRule="auto"/>
      <w:ind w:left="851"/>
    </w:pPr>
    <w:rPr>
      <w:rFonts w:ascii="Arial" w:hAnsi="Arial"/>
      <w:b/>
      <w:caps/>
      <w:spacing w:val="-10"/>
      <w:sz w:val="28"/>
    </w:rPr>
  </w:style>
  <w:style w:type="paragraph" w:customStyle="1" w:styleId="TPHeading3">
    <w:name w:val="TP Heading 3"/>
    <w:basedOn w:val="Normal"/>
    <w:rsid w:val="00835F00"/>
    <w:pPr>
      <w:keepNext/>
      <w:spacing w:before="0" w:after="0" w:line="240" w:lineRule="auto"/>
      <w:ind w:left="851"/>
    </w:pPr>
    <w:rPr>
      <w:rFonts w:ascii="Arial" w:hAnsi="Arial"/>
      <w:spacing w:val="-10"/>
      <w:sz w:val="24"/>
    </w:rPr>
  </w:style>
  <w:style w:type="paragraph" w:customStyle="1" w:styleId="HeaderBase">
    <w:name w:val="Header Base"/>
    <w:basedOn w:val="Normal"/>
    <w:rsid w:val="00835F00"/>
    <w:pPr>
      <w:spacing w:before="0" w:after="0" w:line="240" w:lineRule="auto"/>
    </w:pPr>
    <w:rPr>
      <w:rFonts w:ascii="Arial" w:hAnsi="Arial"/>
      <w:position w:val="-1"/>
      <w:sz w:val="18"/>
    </w:rPr>
  </w:style>
  <w:style w:type="paragraph" w:customStyle="1" w:styleId="HeaderEven">
    <w:name w:val="Header Even"/>
    <w:basedOn w:val="HeaderBase"/>
    <w:rsid w:val="00835F00"/>
  </w:style>
  <w:style w:type="paragraph" w:customStyle="1" w:styleId="HeaderOdd">
    <w:name w:val="Header Odd"/>
    <w:basedOn w:val="HeaderBase"/>
    <w:rsid w:val="00835F00"/>
    <w:pPr>
      <w:jc w:val="right"/>
    </w:pPr>
  </w:style>
  <w:style w:type="paragraph" w:styleId="Header">
    <w:name w:val="header"/>
    <w:basedOn w:val="HeaderBase"/>
    <w:link w:val="HeaderChar"/>
    <w:qFormat/>
    <w:rsid w:val="00835F00"/>
    <w:pPr>
      <w:tabs>
        <w:tab w:val="center" w:pos="4153"/>
        <w:tab w:val="right" w:pos="8306"/>
      </w:tabs>
    </w:pPr>
  </w:style>
  <w:style w:type="paragraph" w:customStyle="1" w:styleId="FooterBase">
    <w:name w:val="Footer Base"/>
    <w:rsid w:val="00835F00"/>
    <w:pPr>
      <w:jc w:val="center"/>
    </w:pPr>
    <w:rPr>
      <w:rFonts w:ascii="Arial" w:hAnsi="Arial"/>
      <w:color w:val="000000" w:themeColor="text1"/>
    </w:rPr>
  </w:style>
  <w:style w:type="paragraph" w:styleId="Footer">
    <w:name w:val="footer"/>
    <w:basedOn w:val="FooterBase"/>
    <w:link w:val="FooterChar"/>
    <w:uiPriority w:val="99"/>
    <w:rsid w:val="00835F00"/>
    <w:pPr>
      <w:tabs>
        <w:tab w:val="center" w:pos="4153"/>
        <w:tab w:val="right" w:pos="8306"/>
      </w:tabs>
    </w:pPr>
  </w:style>
  <w:style w:type="paragraph" w:styleId="BalloonText">
    <w:name w:val="Balloon Text"/>
    <w:basedOn w:val="Normal"/>
    <w:semiHidden/>
    <w:rsid w:val="00835F00"/>
    <w:rPr>
      <w:rFonts w:ascii="Tahoma" w:hAnsi="Tahoma" w:cs="Tahoma"/>
      <w:sz w:val="16"/>
      <w:szCs w:val="16"/>
    </w:rPr>
  </w:style>
  <w:style w:type="character" w:styleId="CommentReference">
    <w:name w:val="annotation reference"/>
    <w:basedOn w:val="DefaultParagraphFont"/>
    <w:uiPriority w:val="99"/>
    <w:semiHidden/>
    <w:rsid w:val="00835F00"/>
    <w:rPr>
      <w:sz w:val="16"/>
      <w:szCs w:val="16"/>
    </w:rPr>
  </w:style>
  <w:style w:type="paragraph" w:styleId="CommentSubject">
    <w:name w:val="annotation subject"/>
    <w:basedOn w:val="Normal"/>
    <w:next w:val="Normal"/>
    <w:link w:val="CommentSubjectChar"/>
    <w:semiHidden/>
    <w:rsid w:val="00835F00"/>
    <w:rPr>
      <w:b/>
      <w:bCs/>
    </w:rPr>
  </w:style>
  <w:style w:type="paragraph" w:styleId="DocumentMap">
    <w:name w:val="Document Map"/>
    <w:basedOn w:val="Normal"/>
    <w:link w:val="DocumentMapChar"/>
    <w:semiHidden/>
    <w:rsid w:val="00835F00"/>
    <w:pPr>
      <w:shd w:val="clear" w:color="auto" w:fill="000080"/>
    </w:pPr>
    <w:rPr>
      <w:rFonts w:ascii="Tahoma" w:hAnsi="Tahoma" w:cs="Tahoma"/>
    </w:rPr>
  </w:style>
  <w:style w:type="character" w:styleId="EndnoteReference">
    <w:name w:val="endnote reference"/>
    <w:basedOn w:val="DefaultParagraphFont"/>
    <w:unhideWhenUsed/>
    <w:rsid w:val="00835F00"/>
    <w:rPr>
      <w:vertAlign w:val="superscript"/>
    </w:rPr>
  </w:style>
  <w:style w:type="paragraph" w:styleId="EndnoteText">
    <w:name w:val="endnote text"/>
    <w:basedOn w:val="Normal"/>
    <w:link w:val="EndnoteTextChar"/>
    <w:unhideWhenUsed/>
    <w:rsid w:val="00835F00"/>
  </w:style>
  <w:style w:type="character" w:styleId="FootnoteReference">
    <w:name w:val="footnote reference"/>
    <w:basedOn w:val="DefaultParagraphFont"/>
    <w:rsid w:val="00835F00"/>
    <w:rPr>
      <w:vertAlign w:val="superscript"/>
    </w:rPr>
  </w:style>
  <w:style w:type="paragraph" w:styleId="FootnoteText">
    <w:name w:val="footnote text"/>
    <w:basedOn w:val="Normal"/>
    <w:link w:val="FootnoteTextChar"/>
    <w:rsid w:val="00835F00"/>
    <w:pPr>
      <w:tabs>
        <w:tab w:val="left" w:pos="284"/>
      </w:tabs>
      <w:spacing w:before="80" w:after="0" w:line="240" w:lineRule="auto"/>
      <w:ind w:left="284" w:hanging="284"/>
      <w:contextualSpacing/>
    </w:pPr>
    <w:rPr>
      <w:sz w:val="18"/>
    </w:rPr>
  </w:style>
  <w:style w:type="paragraph" w:styleId="Index1">
    <w:name w:val="index 1"/>
    <w:basedOn w:val="Normal"/>
    <w:next w:val="Normal"/>
    <w:rsid w:val="00835F00"/>
    <w:pPr>
      <w:ind w:left="200" w:hanging="200"/>
    </w:pPr>
  </w:style>
  <w:style w:type="paragraph" w:styleId="Index2">
    <w:name w:val="index 2"/>
    <w:basedOn w:val="Normal"/>
    <w:next w:val="Normal"/>
    <w:rsid w:val="00835F00"/>
    <w:pPr>
      <w:ind w:left="400" w:hanging="200"/>
    </w:pPr>
  </w:style>
  <w:style w:type="paragraph" w:styleId="Index3">
    <w:name w:val="index 3"/>
    <w:basedOn w:val="Normal"/>
    <w:next w:val="Normal"/>
    <w:rsid w:val="00835F00"/>
    <w:pPr>
      <w:ind w:left="600" w:hanging="200"/>
    </w:pPr>
  </w:style>
  <w:style w:type="paragraph" w:styleId="Index4">
    <w:name w:val="index 4"/>
    <w:basedOn w:val="Normal"/>
    <w:next w:val="Normal"/>
    <w:autoRedefine/>
    <w:semiHidden/>
    <w:rsid w:val="00835F00"/>
    <w:pPr>
      <w:ind w:left="800" w:hanging="200"/>
    </w:pPr>
  </w:style>
  <w:style w:type="paragraph" w:styleId="Index5">
    <w:name w:val="index 5"/>
    <w:basedOn w:val="Normal"/>
    <w:next w:val="Normal"/>
    <w:autoRedefine/>
    <w:semiHidden/>
    <w:rsid w:val="00835F00"/>
    <w:pPr>
      <w:ind w:left="1000" w:hanging="200"/>
    </w:pPr>
  </w:style>
  <w:style w:type="paragraph" w:styleId="Index6">
    <w:name w:val="index 6"/>
    <w:basedOn w:val="Normal"/>
    <w:next w:val="Normal"/>
    <w:autoRedefine/>
    <w:semiHidden/>
    <w:rsid w:val="00835F00"/>
    <w:pPr>
      <w:ind w:left="1200" w:hanging="200"/>
    </w:pPr>
  </w:style>
  <w:style w:type="paragraph" w:styleId="Index7">
    <w:name w:val="index 7"/>
    <w:basedOn w:val="Normal"/>
    <w:next w:val="Normal"/>
    <w:autoRedefine/>
    <w:semiHidden/>
    <w:rsid w:val="00835F00"/>
    <w:pPr>
      <w:ind w:left="1400" w:hanging="200"/>
    </w:pPr>
  </w:style>
  <w:style w:type="paragraph" w:styleId="Index8">
    <w:name w:val="index 8"/>
    <w:basedOn w:val="Normal"/>
    <w:next w:val="Normal"/>
    <w:autoRedefine/>
    <w:semiHidden/>
    <w:rsid w:val="00835F00"/>
    <w:pPr>
      <w:ind w:left="1600" w:hanging="200"/>
    </w:pPr>
  </w:style>
  <w:style w:type="paragraph" w:styleId="Index9">
    <w:name w:val="index 9"/>
    <w:basedOn w:val="Normal"/>
    <w:next w:val="Normal"/>
    <w:autoRedefine/>
    <w:semiHidden/>
    <w:rsid w:val="00835F00"/>
    <w:pPr>
      <w:ind w:left="1800" w:hanging="200"/>
    </w:pPr>
  </w:style>
  <w:style w:type="paragraph" w:styleId="IndexHeading">
    <w:name w:val="index heading"/>
    <w:basedOn w:val="Normal"/>
    <w:next w:val="Index1"/>
    <w:rsid w:val="00835F00"/>
    <w:rPr>
      <w:rFonts w:ascii="Arial Bold" w:hAnsi="Arial Bold" w:cs="Arial"/>
      <w:b/>
      <w:bCs/>
      <w:color w:val="000000" w:themeColor="text1"/>
    </w:rPr>
  </w:style>
  <w:style w:type="paragraph" w:styleId="TOC1">
    <w:name w:val="toc 1"/>
    <w:basedOn w:val="HeaderBase"/>
    <w:next w:val="Normal"/>
    <w:uiPriority w:val="39"/>
    <w:rsid w:val="00835F00"/>
    <w:pPr>
      <w:keepNext/>
      <w:tabs>
        <w:tab w:val="right" w:leader="dot" w:pos="7700"/>
      </w:tabs>
      <w:spacing w:before="240"/>
      <w:ind w:right="851"/>
    </w:pPr>
    <w:rPr>
      <w:rFonts w:ascii="Arial Bold" w:hAnsi="Arial Bold"/>
      <w:b/>
      <w:sz w:val="20"/>
    </w:rPr>
  </w:style>
  <w:style w:type="paragraph" w:styleId="TOC2">
    <w:name w:val="toc 2"/>
    <w:basedOn w:val="HeadingBase"/>
    <w:next w:val="Normal"/>
    <w:uiPriority w:val="39"/>
    <w:rsid w:val="00835F00"/>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39"/>
    <w:unhideWhenUsed/>
    <w:rsid w:val="00835F00"/>
    <w:pPr>
      <w:tabs>
        <w:tab w:val="right" w:leader="dot" w:pos="7700"/>
      </w:tabs>
      <w:spacing w:before="40"/>
      <w:ind w:right="851"/>
    </w:pPr>
    <w:rPr>
      <w:sz w:val="20"/>
    </w:rPr>
  </w:style>
  <w:style w:type="paragraph" w:styleId="TOC4">
    <w:name w:val="toc 4"/>
    <w:basedOn w:val="HeadingBase"/>
    <w:next w:val="Normal"/>
    <w:uiPriority w:val="39"/>
    <w:unhideWhenUsed/>
    <w:rsid w:val="00835F00"/>
    <w:pPr>
      <w:tabs>
        <w:tab w:val="right" w:leader="dot" w:pos="7700"/>
      </w:tabs>
      <w:spacing w:before="40"/>
      <w:ind w:right="851"/>
    </w:pPr>
    <w:rPr>
      <w:sz w:val="20"/>
    </w:rPr>
  </w:style>
  <w:style w:type="paragraph" w:styleId="TOC5">
    <w:name w:val="toc 5"/>
    <w:basedOn w:val="Normal"/>
    <w:next w:val="Normal"/>
    <w:autoRedefine/>
    <w:uiPriority w:val="2"/>
    <w:rsid w:val="00835F00"/>
    <w:pPr>
      <w:tabs>
        <w:tab w:val="left" w:pos="851"/>
        <w:tab w:val="right" w:leader="dot" w:pos="7700"/>
      </w:tabs>
      <w:ind w:left="896" w:hanging="896"/>
    </w:pPr>
    <w:rPr>
      <w:rFonts w:ascii="Arial" w:hAnsi="Arial"/>
      <w:noProof/>
      <w:color w:val="000000" w:themeColor="text1"/>
    </w:rPr>
  </w:style>
  <w:style w:type="paragraph" w:styleId="TOC6">
    <w:name w:val="toc 6"/>
    <w:basedOn w:val="TOC4"/>
    <w:next w:val="Normal"/>
    <w:uiPriority w:val="2"/>
    <w:semiHidden/>
    <w:rsid w:val="00835F00"/>
    <w:pPr>
      <w:tabs>
        <w:tab w:val="left" w:pos="851"/>
      </w:tabs>
      <w:ind w:left="851" w:hanging="851"/>
    </w:pPr>
    <w:rPr>
      <w:color w:val="000000"/>
    </w:rPr>
  </w:style>
  <w:style w:type="paragraph" w:styleId="TOC7">
    <w:name w:val="toc 7"/>
    <w:basedOn w:val="Normal"/>
    <w:next w:val="Normal"/>
    <w:autoRedefine/>
    <w:uiPriority w:val="2"/>
    <w:semiHidden/>
    <w:rsid w:val="00835F00"/>
    <w:pPr>
      <w:ind w:left="1200"/>
    </w:pPr>
  </w:style>
  <w:style w:type="paragraph" w:styleId="TOC8">
    <w:name w:val="toc 8"/>
    <w:basedOn w:val="Normal"/>
    <w:next w:val="Normal"/>
    <w:autoRedefine/>
    <w:uiPriority w:val="2"/>
    <w:semiHidden/>
    <w:rsid w:val="00835F00"/>
    <w:pPr>
      <w:ind w:left="1400"/>
    </w:pPr>
  </w:style>
  <w:style w:type="paragraph" w:styleId="TOC9">
    <w:name w:val="toc 9"/>
    <w:basedOn w:val="Normal"/>
    <w:next w:val="Normal"/>
    <w:autoRedefine/>
    <w:uiPriority w:val="2"/>
    <w:semiHidden/>
    <w:rsid w:val="00835F00"/>
    <w:pPr>
      <w:ind w:left="1600"/>
    </w:pPr>
  </w:style>
  <w:style w:type="paragraph" w:customStyle="1" w:styleId="FileProperties">
    <w:name w:val="File Properties"/>
    <w:basedOn w:val="Normal"/>
    <w:rsid w:val="00835F00"/>
    <w:pPr>
      <w:spacing w:before="0"/>
    </w:pPr>
    <w:rPr>
      <w:i/>
    </w:rPr>
  </w:style>
  <w:style w:type="character" w:styleId="PageNumber">
    <w:name w:val="page number"/>
    <w:basedOn w:val="DefaultParagraphFont"/>
    <w:rsid w:val="00835F00"/>
    <w:rPr>
      <w:rFonts w:ascii="Arial" w:hAnsi="Arial" w:cs="Arial"/>
      <w:color w:val="auto"/>
    </w:rPr>
  </w:style>
  <w:style w:type="paragraph" w:styleId="NormalIndent">
    <w:name w:val="Normal Indent"/>
    <w:basedOn w:val="Normal"/>
    <w:rsid w:val="00835F00"/>
    <w:pPr>
      <w:ind w:left="567"/>
    </w:pPr>
  </w:style>
  <w:style w:type="paragraph" w:customStyle="1" w:styleId="BlockedQuotation">
    <w:name w:val="Blocked Quotation"/>
    <w:basedOn w:val="Normal"/>
    <w:semiHidden/>
    <w:rsid w:val="00835F00"/>
    <w:pPr>
      <w:ind w:left="567"/>
    </w:pPr>
  </w:style>
  <w:style w:type="paragraph" w:customStyle="1" w:styleId="ChartMainHeading">
    <w:name w:val="Chart Main Heading"/>
    <w:basedOn w:val="ChartHeading"/>
    <w:next w:val="ChartGraphic"/>
    <w:rsid w:val="00835F00"/>
  </w:style>
  <w:style w:type="table" w:styleId="TableGrid">
    <w:name w:val="Table Grid"/>
    <w:basedOn w:val="TableNormal"/>
    <w:rsid w:val="00835F00"/>
    <w:pPr>
      <w:spacing w:after="240"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
    <w:name w:val="Part"/>
    <w:basedOn w:val="Normal"/>
    <w:next w:val="Normal"/>
    <w:rsid w:val="00835F00"/>
    <w:pPr>
      <w:spacing w:after="0" w:line="240" w:lineRule="auto"/>
      <w:jc w:val="center"/>
      <w:outlineLvl w:val="0"/>
    </w:pPr>
    <w:rPr>
      <w:rFonts w:ascii="Arial" w:hAnsi="Arial" w:cs="Arial"/>
      <w:b/>
      <w:bCs/>
      <w:caps/>
      <w:kern w:val="28"/>
      <w:sz w:val="52"/>
      <w:szCs w:val="32"/>
    </w:rPr>
  </w:style>
  <w:style w:type="paragraph" w:customStyle="1" w:styleId="TableHeadingNoTable">
    <w:name w:val="Table Heading No Table"/>
    <w:basedOn w:val="TableHeading"/>
    <w:next w:val="Normal"/>
    <w:rsid w:val="00835F00"/>
    <w:pPr>
      <w:spacing w:after="240"/>
    </w:pPr>
  </w:style>
  <w:style w:type="paragraph" w:customStyle="1" w:styleId="TransmittalStyle1">
    <w:name w:val="Transmittal Style 1"/>
    <w:basedOn w:val="HeadingBase"/>
    <w:rsid w:val="00835F00"/>
    <w:pPr>
      <w:spacing w:after="60"/>
      <w:jc w:val="right"/>
    </w:pPr>
    <w:rPr>
      <w:rFonts w:ascii="Times New Roman" w:hAnsi="Times New Roman"/>
      <w:b/>
      <w:smallCaps/>
    </w:rPr>
  </w:style>
  <w:style w:type="paragraph" w:customStyle="1" w:styleId="TransmittalStyle2">
    <w:name w:val="Transmittal Style 2"/>
    <w:basedOn w:val="HeadingBase"/>
    <w:rsid w:val="00835F00"/>
    <w:pPr>
      <w:spacing w:before="60" w:after="60"/>
      <w:jc w:val="right"/>
    </w:pPr>
    <w:rPr>
      <w:rFonts w:ascii="Times New Roman" w:hAnsi="Times New Roman"/>
      <w:b/>
      <w:caps/>
      <w:sz w:val="16"/>
    </w:rPr>
  </w:style>
  <w:style w:type="paragraph" w:customStyle="1" w:styleId="TableTextJustified">
    <w:name w:val="Table Text Justified"/>
    <w:basedOn w:val="TableTextBase"/>
    <w:rsid w:val="00835F00"/>
    <w:pPr>
      <w:jc w:val="both"/>
    </w:pPr>
  </w:style>
  <w:style w:type="paragraph" w:customStyle="1" w:styleId="ParliamentHouse">
    <w:name w:val="Parliament House"/>
    <w:basedOn w:val="Header"/>
    <w:rsid w:val="00676A92"/>
    <w:pPr>
      <w:tabs>
        <w:tab w:val="right" w:pos="9639"/>
      </w:tabs>
      <w:spacing w:before="60" w:after="60"/>
      <w:jc w:val="right"/>
    </w:pPr>
    <w:rPr>
      <w:rFonts w:ascii="Times New Roman" w:hAnsi="Times New Roman"/>
      <w:b/>
      <w:caps/>
      <w:position w:val="0"/>
      <w:sz w:val="16"/>
      <w:szCs w:val="16"/>
    </w:rPr>
  </w:style>
  <w:style w:type="paragraph" w:customStyle="1" w:styleId="Crest">
    <w:name w:val="Crest"/>
    <w:basedOn w:val="Normal"/>
    <w:next w:val="TransmittalStyle1"/>
    <w:semiHidden/>
    <w:rsid w:val="00835F00"/>
    <w:pPr>
      <w:spacing w:after="0" w:line="240" w:lineRule="auto"/>
      <w:jc w:val="center"/>
    </w:pPr>
  </w:style>
  <w:style w:type="character" w:styleId="Hyperlink">
    <w:name w:val="Hyperlink"/>
    <w:basedOn w:val="DefaultParagraphFont"/>
    <w:uiPriority w:val="99"/>
    <w:unhideWhenUsed/>
    <w:rsid w:val="00835F00"/>
    <w:rPr>
      <w:color w:val="auto"/>
      <w:u w:val="single"/>
    </w:rPr>
  </w:style>
  <w:style w:type="paragraph" w:customStyle="1" w:styleId="Heading1noTOC">
    <w:name w:val="Heading 1 no TOC"/>
    <w:basedOn w:val="Heading1"/>
    <w:rsid w:val="00835F00"/>
  </w:style>
  <w:style w:type="paragraph" w:customStyle="1" w:styleId="TableTextBullet">
    <w:name w:val="Table Text Bullet"/>
    <w:basedOn w:val="TableTextBase"/>
    <w:rsid w:val="00835F00"/>
    <w:pPr>
      <w:numPr>
        <w:numId w:val="5"/>
      </w:numPr>
    </w:pPr>
  </w:style>
  <w:style w:type="paragraph" w:customStyle="1" w:styleId="Exampletextdash">
    <w:name w:val="Example text dash"/>
    <w:basedOn w:val="Exampletextbullet"/>
    <w:semiHidden/>
    <w:rsid w:val="00835F00"/>
    <w:pPr>
      <w:numPr>
        <w:ilvl w:val="1"/>
      </w:numPr>
    </w:pPr>
  </w:style>
  <w:style w:type="character" w:customStyle="1" w:styleId="HeadingBaseChar">
    <w:name w:val="Heading Base Char"/>
    <w:link w:val="HeadingBase"/>
    <w:rsid w:val="00835F00"/>
    <w:rPr>
      <w:rFonts w:ascii="Arial" w:hAnsi="Arial"/>
      <w:sz w:val="24"/>
    </w:rPr>
  </w:style>
  <w:style w:type="character" w:customStyle="1" w:styleId="TableHeadingChar">
    <w:name w:val="Table Heading Char"/>
    <w:link w:val="TableHeading"/>
    <w:rsid w:val="00835F00"/>
    <w:rPr>
      <w:rFonts w:ascii="Arial" w:hAnsi="Arial"/>
      <w:b/>
    </w:rPr>
  </w:style>
  <w:style w:type="character" w:customStyle="1" w:styleId="TableTextBaseChar">
    <w:name w:val="Table Text Base Char"/>
    <w:link w:val="TableTextBase"/>
    <w:rsid w:val="00835F00"/>
    <w:rPr>
      <w:rFonts w:ascii="Arial" w:hAnsi="Arial"/>
      <w:sz w:val="16"/>
    </w:rPr>
  </w:style>
  <w:style w:type="character" w:customStyle="1" w:styleId="TableTextLeftChar">
    <w:name w:val="Table Text Left Char"/>
    <w:link w:val="TableTextLeft"/>
    <w:rsid w:val="00835F00"/>
    <w:rPr>
      <w:rFonts w:ascii="Arial" w:hAnsi="Arial"/>
      <w:sz w:val="16"/>
    </w:rPr>
  </w:style>
  <w:style w:type="paragraph" w:customStyle="1" w:styleId="TableTextDash">
    <w:name w:val="Table Text Dash"/>
    <w:basedOn w:val="TableTextBase"/>
    <w:rsid w:val="00835F00"/>
    <w:pPr>
      <w:numPr>
        <w:ilvl w:val="1"/>
        <w:numId w:val="5"/>
      </w:numPr>
    </w:pPr>
  </w:style>
  <w:style w:type="character" w:customStyle="1" w:styleId="ChartandTableFootnoteChar">
    <w:name w:val="Chart and Table Footnote Char"/>
    <w:link w:val="ChartandTableFootnote"/>
    <w:rsid w:val="00835F00"/>
    <w:rPr>
      <w:rFonts w:ascii="Arial" w:hAnsi="Arial"/>
      <w:color w:val="000000"/>
      <w:sz w:val="16"/>
    </w:rPr>
  </w:style>
  <w:style w:type="paragraph" w:customStyle="1" w:styleId="PartHeading">
    <w:name w:val="Part Heading"/>
    <w:basedOn w:val="Normal"/>
    <w:next w:val="Normal"/>
    <w:rsid w:val="00835F00"/>
    <w:pPr>
      <w:spacing w:after="480" w:line="240" w:lineRule="auto"/>
      <w:jc w:val="center"/>
    </w:pPr>
    <w:rPr>
      <w:rFonts w:ascii="Arial Bold" w:hAnsi="Arial Bold" w:cs="Arial"/>
      <w:b/>
      <w:bCs/>
      <w:kern w:val="28"/>
      <w:sz w:val="52"/>
      <w:szCs w:val="32"/>
    </w:rPr>
  </w:style>
  <w:style w:type="character" w:customStyle="1" w:styleId="BulletChar">
    <w:name w:val="Bullet Char"/>
    <w:link w:val="Bullet"/>
    <w:rsid w:val="00835F00"/>
    <w:rPr>
      <w:rFonts w:ascii="Book Antiqua" w:hAnsi="Book Antiqua"/>
      <w:sz w:val="19"/>
    </w:rPr>
  </w:style>
  <w:style w:type="paragraph" w:customStyle="1" w:styleId="BoxTextBase">
    <w:name w:val="Box Text Base"/>
    <w:basedOn w:val="Normal"/>
    <w:rsid w:val="00835F00"/>
    <w:pPr>
      <w:spacing w:after="120"/>
    </w:pPr>
    <w:rPr>
      <w:color w:val="000000"/>
    </w:rPr>
  </w:style>
  <w:style w:type="paragraph" w:customStyle="1" w:styleId="BoxDash">
    <w:name w:val="Box Dash"/>
    <w:basedOn w:val="Normal"/>
    <w:rsid w:val="00835F00"/>
    <w:pPr>
      <w:numPr>
        <w:ilvl w:val="1"/>
        <w:numId w:val="6"/>
      </w:numPr>
    </w:pPr>
    <w:rPr>
      <w:color w:val="000000"/>
    </w:rPr>
  </w:style>
  <w:style w:type="paragraph" w:customStyle="1" w:styleId="BoxDoubleDot">
    <w:name w:val="Box Double Dot"/>
    <w:basedOn w:val="BoxTextBase"/>
    <w:rsid w:val="00835F00"/>
    <w:pPr>
      <w:numPr>
        <w:ilvl w:val="2"/>
        <w:numId w:val="6"/>
      </w:numPr>
    </w:pPr>
  </w:style>
  <w:style w:type="character" w:customStyle="1" w:styleId="Heading3Char">
    <w:name w:val="Heading 3 Char"/>
    <w:basedOn w:val="DefaultParagraphFont"/>
    <w:link w:val="Heading3"/>
    <w:rsid w:val="00835F00"/>
    <w:rPr>
      <w:rFonts w:ascii="Arial Bold" w:hAnsi="Arial Bold"/>
      <w:b/>
      <w:sz w:val="22"/>
    </w:rPr>
  </w:style>
  <w:style w:type="paragraph" w:customStyle="1" w:styleId="ExampleText">
    <w:name w:val="Example Text"/>
    <w:basedOn w:val="Normal"/>
    <w:rsid w:val="00220F9F"/>
    <w:pPr>
      <w:spacing w:before="120" w:after="120"/>
      <w:contextualSpacing/>
    </w:pPr>
    <w:rPr>
      <w:i/>
      <w:color w:val="FF0000"/>
    </w:rPr>
  </w:style>
  <w:style w:type="character" w:customStyle="1" w:styleId="HeaderChar">
    <w:name w:val="Header Char"/>
    <w:basedOn w:val="DefaultParagraphFont"/>
    <w:link w:val="Header"/>
    <w:rsid w:val="00835F00"/>
    <w:rPr>
      <w:rFonts w:ascii="Arial" w:hAnsi="Arial"/>
      <w:position w:val="-1"/>
      <w:sz w:val="18"/>
    </w:rPr>
  </w:style>
  <w:style w:type="character" w:styleId="FollowedHyperlink">
    <w:name w:val="FollowedHyperlink"/>
    <w:rsid w:val="00835F00"/>
    <w:rPr>
      <w:color w:val="800080"/>
      <w:u w:val="single"/>
    </w:rPr>
  </w:style>
  <w:style w:type="character" w:customStyle="1" w:styleId="FooterChar">
    <w:name w:val="Footer Char"/>
    <w:basedOn w:val="DefaultParagraphFont"/>
    <w:link w:val="Footer"/>
    <w:uiPriority w:val="99"/>
    <w:rsid w:val="00835F00"/>
    <w:rPr>
      <w:rFonts w:ascii="Arial" w:hAnsi="Arial"/>
      <w:color w:val="000000" w:themeColor="text1"/>
    </w:rPr>
  </w:style>
  <w:style w:type="character" w:styleId="Strong">
    <w:name w:val="Strong"/>
    <w:basedOn w:val="DefaultParagraphFont"/>
    <w:uiPriority w:val="22"/>
    <w:qFormat/>
    <w:rsid w:val="00835F00"/>
    <w:rPr>
      <w:b/>
      <w:bCs/>
    </w:rPr>
  </w:style>
  <w:style w:type="paragraph" w:customStyle="1" w:styleId="Heading2NoTOC">
    <w:name w:val="Heading 2 No TOC"/>
    <w:basedOn w:val="Heading2"/>
    <w:qFormat/>
    <w:rsid w:val="00835F00"/>
    <w:pPr>
      <w:outlineLvl w:val="9"/>
    </w:pPr>
  </w:style>
  <w:style w:type="paragraph" w:customStyle="1" w:styleId="PartHeading-TOC">
    <w:name w:val="Part Heading - TOC"/>
    <w:basedOn w:val="PartHeading"/>
    <w:rsid w:val="00835F00"/>
  </w:style>
  <w:style w:type="paragraph" w:styleId="Revision">
    <w:name w:val="Revision"/>
    <w:hidden/>
    <w:uiPriority w:val="99"/>
    <w:semiHidden/>
    <w:rsid w:val="00835F00"/>
    <w:rPr>
      <w:rFonts w:ascii="Book Antiqua" w:hAnsi="Book Antiqua"/>
    </w:rPr>
  </w:style>
  <w:style w:type="paragraph" w:customStyle="1" w:styleId="FooterEven">
    <w:name w:val="Footer Even"/>
    <w:basedOn w:val="Footer"/>
    <w:qFormat/>
    <w:rsid w:val="00835F00"/>
    <w:pPr>
      <w:pBdr>
        <w:top w:val="single" w:sz="4" w:space="10" w:color="000000" w:themeColor="text1"/>
      </w:pBdr>
      <w:jc w:val="left"/>
    </w:pPr>
    <w:rPr>
      <w:color w:val="auto"/>
      <w:sz w:val="18"/>
    </w:rPr>
  </w:style>
  <w:style w:type="character" w:customStyle="1" w:styleId="Heading9Char">
    <w:name w:val="Heading 9 Char"/>
    <w:basedOn w:val="DefaultParagraphFont"/>
    <w:link w:val="Heading9"/>
    <w:uiPriority w:val="9"/>
    <w:rsid w:val="00835F00"/>
    <w:rPr>
      <w:rFonts w:ascii="Cambria" w:hAnsi="Cambria"/>
      <w:sz w:val="22"/>
      <w:szCs w:val="22"/>
    </w:rPr>
  </w:style>
  <w:style w:type="paragraph" w:customStyle="1" w:styleId="ChartandTableFootnote-Dash">
    <w:name w:val="Chart and Table Footnote - Dash"/>
    <w:basedOn w:val="Normal"/>
    <w:rsid w:val="00835F00"/>
    <w:pPr>
      <w:tabs>
        <w:tab w:val="left" w:pos="680"/>
      </w:tabs>
      <w:spacing w:before="0" w:after="0" w:line="240" w:lineRule="auto"/>
      <w:ind w:left="681" w:hanging="397"/>
    </w:pPr>
    <w:rPr>
      <w:rFonts w:ascii="Arial" w:hAnsi="Arial"/>
      <w:sz w:val="16"/>
    </w:rPr>
  </w:style>
  <w:style w:type="paragraph" w:customStyle="1" w:styleId="FooterOdd">
    <w:name w:val="Footer Odd"/>
    <w:basedOn w:val="Footer"/>
    <w:qFormat/>
    <w:rsid w:val="00835F00"/>
    <w:pPr>
      <w:pBdr>
        <w:top w:val="single" w:sz="4" w:space="10" w:color="000000" w:themeColor="text1"/>
      </w:pBdr>
      <w:jc w:val="right"/>
    </w:pPr>
    <w:rPr>
      <w:sz w:val="18"/>
    </w:rPr>
  </w:style>
  <w:style w:type="paragraph" w:customStyle="1" w:styleId="Box-continuedon">
    <w:name w:val="Box - continued on"/>
    <w:basedOn w:val="Normal"/>
    <w:qFormat/>
    <w:rsid w:val="00835F00"/>
    <w:pPr>
      <w:jc w:val="right"/>
    </w:pPr>
    <w:rPr>
      <w:rFonts w:asciiTheme="majorHAnsi" w:hAnsiTheme="majorHAnsi" w:cstheme="majorHAnsi"/>
      <w:i/>
      <w:iCs/>
      <w:sz w:val="22"/>
      <w:szCs w:val="24"/>
    </w:rPr>
  </w:style>
  <w:style w:type="character" w:customStyle="1" w:styleId="Heading6Char">
    <w:name w:val="Heading 6 Char"/>
    <w:basedOn w:val="DefaultParagraphFont"/>
    <w:link w:val="Heading6"/>
    <w:rsid w:val="00835F00"/>
    <w:rPr>
      <w:rFonts w:ascii="Arial" w:hAnsi="Arial"/>
      <w:bCs/>
      <w:szCs w:val="22"/>
    </w:rPr>
  </w:style>
  <w:style w:type="paragraph" w:customStyle="1" w:styleId="BoxSubHeading">
    <w:name w:val="Box Sub Heading"/>
    <w:basedOn w:val="Heading6"/>
    <w:rsid w:val="00835F00"/>
    <w:pPr>
      <w:spacing w:before="120" w:after="40"/>
    </w:pPr>
  </w:style>
  <w:style w:type="paragraph" w:customStyle="1" w:styleId="ChartHeading">
    <w:name w:val="Chart Heading"/>
    <w:basedOn w:val="HeadingBase"/>
    <w:next w:val="ChartGraphic"/>
    <w:qFormat/>
    <w:rsid w:val="00835F00"/>
    <w:pPr>
      <w:spacing w:before="120" w:after="20"/>
    </w:pPr>
    <w:rPr>
      <w:b/>
      <w:sz w:val="20"/>
    </w:rPr>
  </w:style>
  <w:style w:type="paragraph" w:customStyle="1" w:styleId="ChartLine">
    <w:name w:val="Chart Line"/>
    <w:basedOn w:val="Normal"/>
    <w:autoRedefine/>
    <w:qFormat/>
    <w:rsid w:val="00835F00"/>
    <w:pPr>
      <w:pBdr>
        <w:bottom w:val="single" w:sz="4" w:space="2" w:color="D0CECE" w:themeColor="background2" w:themeShade="E6"/>
      </w:pBdr>
      <w:spacing w:before="0" w:line="240" w:lineRule="auto"/>
    </w:pPr>
    <w:rPr>
      <w:rFonts w:asciiTheme="minorHAnsi" w:hAnsiTheme="minorHAnsi"/>
      <w:noProof/>
      <w:sz w:val="4"/>
      <w:szCs w:val="4"/>
    </w:rPr>
  </w:style>
  <w:style w:type="character" w:customStyle="1" w:styleId="CommentSubjectChar">
    <w:name w:val="Comment Subject Char"/>
    <w:basedOn w:val="DefaultParagraphFont"/>
    <w:link w:val="CommentSubject"/>
    <w:semiHidden/>
    <w:rsid w:val="00835F00"/>
    <w:rPr>
      <w:rFonts w:ascii="Book Antiqua" w:hAnsi="Book Antiqua"/>
      <w:b/>
      <w:bCs/>
      <w:sz w:val="19"/>
    </w:rPr>
  </w:style>
  <w:style w:type="character" w:customStyle="1" w:styleId="DocumentMapChar">
    <w:name w:val="Document Map Char"/>
    <w:basedOn w:val="DefaultParagraphFont"/>
    <w:link w:val="DocumentMap"/>
    <w:semiHidden/>
    <w:rsid w:val="00835F00"/>
    <w:rPr>
      <w:rFonts w:ascii="Tahoma" w:hAnsi="Tahoma" w:cs="Tahoma"/>
      <w:sz w:val="19"/>
      <w:shd w:val="clear" w:color="auto" w:fill="000080"/>
    </w:rPr>
  </w:style>
  <w:style w:type="character" w:customStyle="1" w:styleId="EndnoteTextChar">
    <w:name w:val="Endnote Text Char"/>
    <w:basedOn w:val="DefaultParagraphFont"/>
    <w:link w:val="EndnoteText"/>
    <w:rsid w:val="00835F00"/>
    <w:rPr>
      <w:rFonts w:ascii="Book Antiqua" w:hAnsi="Book Antiqua"/>
      <w:sz w:val="19"/>
    </w:rPr>
  </w:style>
  <w:style w:type="character" w:customStyle="1" w:styleId="FootnoteTextChar">
    <w:name w:val="Footnote Text Char"/>
    <w:basedOn w:val="DefaultParagraphFont"/>
    <w:link w:val="FootnoteText"/>
    <w:rsid w:val="00835F00"/>
    <w:rPr>
      <w:rFonts w:ascii="Book Antiqua" w:hAnsi="Book Antiqua"/>
      <w:sz w:val="18"/>
    </w:rPr>
  </w:style>
  <w:style w:type="character" w:customStyle="1" w:styleId="Heading1Char">
    <w:name w:val="Heading 1 Char"/>
    <w:basedOn w:val="DefaultParagraphFont"/>
    <w:link w:val="Heading1"/>
    <w:uiPriority w:val="9"/>
    <w:rsid w:val="00835F00"/>
    <w:rPr>
      <w:rFonts w:ascii="Arial Bold" w:hAnsi="Arial Bold"/>
      <w:b/>
      <w:kern w:val="34"/>
      <w:sz w:val="36"/>
    </w:rPr>
  </w:style>
  <w:style w:type="character" w:customStyle="1" w:styleId="Heading2Char">
    <w:name w:val="Heading 2 Char"/>
    <w:basedOn w:val="DefaultParagraphFont"/>
    <w:link w:val="Heading2"/>
    <w:rsid w:val="00835F00"/>
    <w:rPr>
      <w:rFonts w:ascii="Arial Bold" w:hAnsi="Arial Bold"/>
      <w:b/>
      <w:sz w:val="26"/>
    </w:rPr>
  </w:style>
  <w:style w:type="paragraph" w:customStyle="1" w:styleId="Heading3noTOC">
    <w:name w:val="Heading 3 no TOC"/>
    <w:basedOn w:val="Heading3"/>
    <w:rsid w:val="00835F00"/>
    <w:pPr>
      <w:outlineLvl w:val="9"/>
    </w:pPr>
  </w:style>
  <w:style w:type="character" w:customStyle="1" w:styleId="Heading4Char">
    <w:name w:val="Heading 4 Char"/>
    <w:basedOn w:val="DefaultParagraphFont"/>
    <w:link w:val="Heading4"/>
    <w:rsid w:val="00835F00"/>
    <w:rPr>
      <w:rFonts w:ascii="Arial Bold" w:hAnsi="Arial Bold"/>
      <w:b/>
    </w:rPr>
  </w:style>
  <w:style w:type="character" w:customStyle="1" w:styleId="Heading5Char">
    <w:name w:val="Heading 5 Char"/>
    <w:basedOn w:val="DefaultParagraphFont"/>
    <w:link w:val="Heading5"/>
    <w:rsid w:val="00835F00"/>
    <w:rPr>
      <w:rFonts w:ascii="Arial" w:hAnsi="Arial"/>
      <w:bCs/>
      <w:i/>
      <w:iCs/>
      <w:szCs w:val="26"/>
    </w:rPr>
  </w:style>
  <w:style w:type="character" w:customStyle="1" w:styleId="Heading7Char">
    <w:name w:val="Heading 7 Char"/>
    <w:basedOn w:val="DefaultParagraphFont"/>
    <w:link w:val="Heading7"/>
    <w:rsid w:val="00835F00"/>
    <w:rPr>
      <w:rFonts w:ascii="Arial" w:hAnsi="Arial"/>
      <w:szCs w:val="24"/>
    </w:rPr>
  </w:style>
  <w:style w:type="character" w:customStyle="1" w:styleId="Heading8Char">
    <w:name w:val="Heading 8 Char"/>
    <w:basedOn w:val="DefaultParagraphFont"/>
    <w:link w:val="Heading8"/>
    <w:rsid w:val="00835F00"/>
    <w:rPr>
      <w:i/>
      <w:iCs/>
      <w:sz w:val="16"/>
      <w:szCs w:val="24"/>
    </w:rPr>
  </w:style>
  <w:style w:type="paragraph" w:customStyle="1" w:styleId="TableLine">
    <w:name w:val="Table Line"/>
    <w:basedOn w:val="Normal"/>
    <w:next w:val="Normal"/>
    <w:autoRedefine/>
    <w:rsid w:val="00835F00"/>
    <w:pPr>
      <w:pBdr>
        <w:bottom w:val="single" w:sz="4" w:space="2" w:color="D0CECE" w:themeColor="background2" w:themeShade="E6"/>
      </w:pBdr>
      <w:spacing w:before="0" w:line="240" w:lineRule="auto"/>
    </w:pPr>
    <w:rPr>
      <w:noProof/>
      <w:sz w:val="4"/>
      <w:szCs w:val="4"/>
    </w:rPr>
  </w:style>
  <w:style w:type="paragraph" w:customStyle="1" w:styleId="TPHeading3bold">
    <w:name w:val="TP Heading 3 bold"/>
    <w:basedOn w:val="TPHeading3"/>
    <w:semiHidden/>
    <w:rsid w:val="00835F00"/>
    <w:rPr>
      <w:rFonts w:cs="Arial"/>
      <w:b/>
      <w:sz w:val="22"/>
      <w:szCs w:val="22"/>
    </w:rPr>
  </w:style>
  <w:style w:type="paragraph" w:customStyle="1" w:styleId="TPHEADING3boldspace">
    <w:name w:val="TP HEADING 3 bold space"/>
    <w:basedOn w:val="TPHeading3bold"/>
    <w:semiHidden/>
    <w:rsid w:val="00835F00"/>
    <w:pPr>
      <w:spacing w:after="120"/>
    </w:pPr>
  </w:style>
  <w:style w:type="paragraph" w:customStyle="1" w:styleId="TPHEADING3space">
    <w:name w:val="TP HEADING 3 space"/>
    <w:basedOn w:val="TPHeading3"/>
    <w:semiHidden/>
    <w:rsid w:val="00835F00"/>
    <w:pPr>
      <w:spacing w:before="120" w:after="120"/>
    </w:pPr>
    <w:rPr>
      <w:rFonts w:cs="Arial"/>
      <w:sz w:val="22"/>
      <w:szCs w:val="22"/>
    </w:rPr>
  </w:style>
  <w:style w:type="paragraph" w:customStyle="1" w:styleId="TPHeading4">
    <w:name w:val="TP Heading 4"/>
    <w:basedOn w:val="TPHeading3"/>
    <w:semiHidden/>
    <w:rsid w:val="00835F00"/>
    <w:rPr>
      <w:sz w:val="20"/>
    </w:rPr>
  </w:style>
  <w:style w:type="paragraph" w:customStyle="1" w:styleId="TPHEADING4space">
    <w:name w:val="TP HEADING 4 space"/>
    <w:basedOn w:val="TPHEADING3space"/>
    <w:semiHidden/>
    <w:rsid w:val="00835F00"/>
  </w:style>
  <w:style w:type="paragraph" w:styleId="NormalWeb">
    <w:name w:val="Normal (Web)"/>
    <w:basedOn w:val="Normal"/>
    <w:semiHidden/>
    <w:unhideWhenUsed/>
    <w:rsid w:val="00835F00"/>
    <w:rPr>
      <w:rFonts w:ascii="Times New Roman" w:hAnsi="Times New Roman"/>
      <w:sz w:val="24"/>
      <w:szCs w:val="24"/>
    </w:rPr>
  </w:style>
  <w:style w:type="character" w:styleId="UnresolvedMention">
    <w:name w:val="Unresolved Mention"/>
    <w:basedOn w:val="DefaultParagraphFont"/>
    <w:uiPriority w:val="99"/>
    <w:semiHidden/>
    <w:unhideWhenUsed/>
    <w:rsid w:val="00835F00"/>
    <w:rPr>
      <w:color w:val="605E5C"/>
      <w:shd w:val="clear" w:color="auto" w:fill="E1DFDD"/>
    </w:rPr>
  </w:style>
  <w:style w:type="paragraph" w:customStyle="1" w:styleId="GhostLine">
    <w:name w:val="Ghost Line"/>
    <w:basedOn w:val="Normal"/>
    <w:qFormat/>
    <w:rsid w:val="00835F00"/>
    <w:pPr>
      <w:spacing w:before="0" w:after="0" w:line="240" w:lineRule="auto"/>
      <w:jc w:val="both"/>
    </w:pPr>
    <w:rPr>
      <w:sz w:val="2"/>
    </w:rPr>
  </w:style>
  <w:style w:type="table" w:customStyle="1" w:styleId="TableGrid1">
    <w:name w:val="Table Grid1"/>
    <w:basedOn w:val="TableNormal"/>
    <w:next w:val="TableGrid"/>
    <w:rsid w:val="00835F00"/>
    <w:pPr>
      <w:spacing w:after="240" w:line="260" w:lineRule="exac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reativeCommonsH1">
    <w:name w:val="Creative Commons H1"/>
    <w:basedOn w:val="Normal"/>
    <w:qFormat/>
    <w:rsid w:val="00835F00"/>
    <w:pPr>
      <w:spacing w:before="160" w:after="120"/>
    </w:pPr>
    <w:rPr>
      <w:b/>
      <w:bCs/>
    </w:rPr>
  </w:style>
  <w:style w:type="paragraph" w:customStyle="1" w:styleId="CreativeCommonsNormal">
    <w:name w:val="Creative Commons Normal"/>
    <w:basedOn w:val="Normal"/>
    <w:qFormat/>
    <w:rsid w:val="00835F00"/>
    <w:pPr>
      <w:spacing w:before="120" w:after="80"/>
    </w:pPr>
  </w:style>
  <w:style w:type="paragraph" w:customStyle="1" w:styleId="CreativeCommonsIndented">
    <w:name w:val="Creative Commons Indented"/>
    <w:basedOn w:val="Normal"/>
    <w:qFormat/>
    <w:rsid w:val="00835F00"/>
    <w:pPr>
      <w:spacing w:before="120" w:after="80"/>
      <w:ind w:left="567"/>
    </w:pPr>
    <w:rPr>
      <w:rFonts w:cs="Calibri"/>
      <w:color w:val="000000"/>
      <w:spacing w:val="-2"/>
    </w:rPr>
  </w:style>
  <w:style w:type="paragraph" w:customStyle="1" w:styleId="TableHeadingcontinued0">
    <w:name w:val="Table Heading (continued)"/>
    <w:basedOn w:val="TableHeading"/>
    <w:rsid w:val="00676A92"/>
    <w:rPr>
      <w:snapToGrid w:val="0"/>
    </w:rPr>
  </w:style>
  <w:style w:type="paragraph" w:styleId="Date">
    <w:name w:val="Date"/>
    <w:basedOn w:val="Normal"/>
    <w:next w:val="Normal"/>
    <w:link w:val="DateChar"/>
    <w:rsid w:val="00676A92"/>
  </w:style>
  <w:style w:type="paragraph" w:customStyle="1" w:styleId="PartHeading-NoTOC">
    <w:name w:val="Part Heading - No TOC"/>
    <w:basedOn w:val="PartHeading"/>
    <w:rsid w:val="00676A92"/>
    <w:pPr>
      <w:spacing w:before="120"/>
    </w:pPr>
  </w:style>
  <w:style w:type="paragraph" w:customStyle="1" w:styleId="Heading4-NoTOC">
    <w:name w:val="Heading 4 - No TOC"/>
    <w:basedOn w:val="Heading4"/>
    <w:next w:val="Normal"/>
    <w:qFormat/>
    <w:rsid w:val="00676A92"/>
    <w:pPr>
      <w:spacing w:before="120"/>
      <w:outlineLvl w:val="9"/>
    </w:pPr>
  </w:style>
  <w:style w:type="character" w:styleId="Emphasis">
    <w:name w:val="Emphasis"/>
    <w:basedOn w:val="DefaultParagraphFont"/>
    <w:uiPriority w:val="20"/>
    <w:qFormat/>
    <w:rsid w:val="00676A92"/>
    <w:rPr>
      <w:i/>
      <w:iCs/>
    </w:rPr>
  </w:style>
  <w:style w:type="character" w:customStyle="1" w:styleId="DateChar">
    <w:name w:val="Date Char"/>
    <w:basedOn w:val="DefaultParagraphFont"/>
    <w:link w:val="Date"/>
    <w:rsid w:val="00676A92"/>
    <w:rPr>
      <w:rFonts w:ascii="Book Antiqua" w:hAnsi="Book Antiqua"/>
      <w:sz w:val="19"/>
    </w:rPr>
  </w:style>
  <w:style w:type="paragraph" w:styleId="CommentText">
    <w:name w:val="annotation text"/>
    <w:basedOn w:val="Normal"/>
    <w:link w:val="CommentTextChar"/>
    <w:uiPriority w:val="99"/>
    <w:unhideWhenUsed/>
    <w:rsid w:val="00F6325B"/>
    <w:pPr>
      <w:spacing w:before="120" w:after="120"/>
    </w:pPr>
    <w:rPr>
      <w:lang w:val="x-none" w:eastAsia="x-none"/>
    </w:rPr>
  </w:style>
  <w:style w:type="character" w:customStyle="1" w:styleId="CommentTextChar">
    <w:name w:val="Comment Text Char"/>
    <w:basedOn w:val="DefaultParagraphFont"/>
    <w:link w:val="CommentText"/>
    <w:uiPriority w:val="99"/>
    <w:rsid w:val="00F6325B"/>
    <w:rPr>
      <w:rFonts w:ascii="Book Antiqua" w:hAnsi="Book Antiqua"/>
      <w:sz w:val="19"/>
      <w:lang w:val="x-none" w:eastAsia="x-none"/>
    </w:rPr>
  </w:style>
  <w:style w:type="paragraph" w:customStyle="1" w:styleId="Exampletext0">
    <w:name w:val="Example text"/>
    <w:basedOn w:val="Normal"/>
    <w:link w:val="ExampletextCharChar"/>
    <w:rsid w:val="00982C2C"/>
    <w:pPr>
      <w:keepLines/>
      <w:spacing w:before="0" w:line="260" w:lineRule="exact"/>
      <w:jc w:val="both"/>
    </w:pPr>
    <w:rPr>
      <w:i/>
      <w:color w:val="FF0000"/>
      <w:sz w:val="20"/>
    </w:rPr>
  </w:style>
  <w:style w:type="character" w:customStyle="1" w:styleId="ExampletextCharChar">
    <w:name w:val="Example text Char Char"/>
    <w:link w:val="Exampletext0"/>
    <w:locked/>
    <w:rsid w:val="00982C2C"/>
    <w:rPr>
      <w:rFonts w:ascii="Book Antiqua" w:hAnsi="Book Antiqua"/>
      <w:i/>
      <w:color w:val="FF0000"/>
    </w:rPr>
  </w:style>
  <w:style w:type="paragraph" w:styleId="Title">
    <w:name w:val="Title"/>
    <w:basedOn w:val="Normal"/>
    <w:next w:val="Normal"/>
    <w:link w:val="TitleChar"/>
    <w:rsid w:val="003E0800"/>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3E0800"/>
    <w:rPr>
      <w:rFonts w:asciiTheme="majorHAnsi" w:eastAsiaTheme="majorEastAsia" w:hAnsiTheme="majorHAnsi" w:cstheme="majorBidi"/>
      <w:spacing w:val="-10"/>
      <w:kern w:val="28"/>
      <w:sz w:val="56"/>
      <w:szCs w:val="56"/>
    </w:rPr>
  </w:style>
  <w:style w:type="paragraph" w:customStyle="1" w:styleId="BodyText1">
    <w:name w:val="Body Text1"/>
    <w:link w:val="BodyText1Char"/>
    <w:qFormat/>
    <w:rsid w:val="007B2E21"/>
    <w:pPr>
      <w:spacing w:after="113" w:line="260" w:lineRule="atLeast"/>
    </w:pPr>
    <w:rPr>
      <w:rFonts w:ascii="Arial" w:hAnsi="Arial"/>
      <w:sz w:val="16"/>
      <w:szCs w:val="24"/>
      <w:lang w:eastAsia="en-US"/>
    </w:rPr>
  </w:style>
  <w:style w:type="character" w:customStyle="1" w:styleId="BodyText1Char">
    <w:name w:val="Body Text1 Char"/>
    <w:basedOn w:val="DefaultParagraphFont"/>
    <w:link w:val="BodyText1"/>
    <w:locked/>
    <w:rsid w:val="007B2E21"/>
    <w:rPr>
      <w:rFonts w:ascii="Arial" w:hAnsi="Arial"/>
      <w:sz w:val="16"/>
      <w:szCs w:val="24"/>
      <w:lang w:eastAsia="en-US"/>
    </w:rPr>
  </w:style>
  <w:style w:type="paragraph" w:styleId="ListParagraph">
    <w:name w:val="List Paragraph"/>
    <w:basedOn w:val="Normal"/>
    <w:uiPriority w:val="34"/>
    <w:qFormat/>
    <w:rsid w:val="00E733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85982">
      <w:bodyDiv w:val="1"/>
      <w:marLeft w:val="0"/>
      <w:marRight w:val="0"/>
      <w:marTop w:val="0"/>
      <w:marBottom w:val="0"/>
      <w:divBdr>
        <w:top w:val="none" w:sz="0" w:space="0" w:color="auto"/>
        <w:left w:val="none" w:sz="0" w:space="0" w:color="auto"/>
        <w:bottom w:val="none" w:sz="0" w:space="0" w:color="auto"/>
        <w:right w:val="none" w:sz="0" w:space="0" w:color="auto"/>
      </w:divBdr>
    </w:div>
    <w:div w:id="70397825">
      <w:bodyDiv w:val="1"/>
      <w:marLeft w:val="0"/>
      <w:marRight w:val="0"/>
      <w:marTop w:val="0"/>
      <w:marBottom w:val="0"/>
      <w:divBdr>
        <w:top w:val="none" w:sz="0" w:space="0" w:color="auto"/>
        <w:left w:val="none" w:sz="0" w:space="0" w:color="auto"/>
        <w:bottom w:val="none" w:sz="0" w:space="0" w:color="auto"/>
        <w:right w:val="none" w:sz="0" w:space="0" w:color="auto"/>
      </w:divBdr>
    </w:div>
    <w:div w:id="74864423">
      <w:bodyDiv w:val="1"/>
      <w:marLeft w:val="0"/>
      <w:marRight w:val="0"/>
      <w:marTop w:val="0"/>
      <w:marBottom w:val="0"/>
      <w:divBdr>
        <w:top w:val="none" w:sz="0" w:space="0" w:color="auto"/>
        <w:left w:val="none" w:sz="0" w:space="0" w:color="auto"/>
        <w:bottom w:val="none" w:sz="0" w:space="0" w:color="auto"/>
        <w:right w:val="none" w:sz="0" w:space="0" w:color="auto"/>
      </w:divBdr>
    </w:div>
    <w:div w:id="83117500">
      <w:bodyDiv w:val="1"/>
      <w:marLeft w:val="0"/>
      <w:marRight w:val="0"/>
      <w:marTop w:val="0"/>
      <w:marBottom w:val="0"/>
      <w:divBdr>
        <w:top w:val="none" w:sz="0" w:space="0" w:color="auto"/>
        <w:left w:val="none" w:sz="0" w:space="0" w:color="auto"/>
        <w:bottom w:val="none" w:sz="0" w:space="0" w:color="auto"/>
        <w:right w:val="none" w:sz="0" w:space="0" w:color="auto"/>
      </w:divBdr>
    </w:div>
    <w:div w:id="108092129">
      <w:bodyDiv w:val="1"/>
      <w:marLeft w:val="0"/>
      <w:marRight w:val="0"/>
      <w:marTop w:val="0"/>
      <w:marBottom w:val="0"/>
      <w:divBdr>
        <w:top w:val="none" w:sz="0" w:space="0" w:color="auto"/>
        <w:left w:val="none" w:sz="0" w:space="0" w:color="auto"/>
        <w:bottom w:val="none" w:sz="0" w:space="0" w:color="auto"/>
        <w:right w:val="none" w:sz="0" w:space="0" w:color="auto"/>
      </w:divBdr>
    </w:div>
    <w:div w:id="147601936">
      <w:bodyDiv w:val="1"/>
      <w:marLeft w:val="0"/>
      <w:marRight w:val="0"/>
      <w:marTop w:val="0"/>
      <w:marBottom w:val="0"/>
      <w:divBdr>
        <w:top w:val="none" w:sz="0" w:space="0" w:color="auto"/>
        <w:left w:val="none" w:sz="0" w:space="0" w:color="auto"/>
        <w:bottom w:val="none" w:sz="0" w:space="0" w:color="auto"/>
        <w:right w:val="none" w:sz="0" w:space="0" w:color="auto"/>
      </w:divBdr>
    </w:div>
    <w:div w:id="154497911">
      <w:bodyDiv w:val="1"/>
      <w:marLeft w:val="0"/>
      <w:marRight w:val="0"/>
      <w:marTop w:val="0"/>
      <w:marBottom w:val="0"/>
      <w:divBdr>
        <w:top w:val="none" w:sz="0" w:space="0" w:color="auto"/>
        <w:left w:val="none" w:sz="0" w:space="0" w:color="auto"/>
        <w:bottom w:val="none" w:sz="0" w:space="0" w:color="auto"/>
        <w:right w:val="none" w:sz="0" w:space="0" w:color="auto"/>
      </w:divBdr>
    </w:div>
    <w:div w:id="194538183">
      <w:bodyDiv w:val="1"/>
      <w:marLeft w:val="0"/>
      <w:marRight w:val="0"/>
      <w:marTop w:val="0"/>
      <w:marBottom w:val="0"/>
      <w:divBdr>
        <w:top w:val="none" w:sz="0" w:space="0" w:color="auto"/>
        <w:left w:val="none" w:sz="0" w:space="0" w:color="auto"/>
        <w:bottom w:val="none" w:sz="0" w:space="0" w:color="auto"/>
        <w:right w:val="none" w:sz="0" w:space="0" w:color="auto"/>
      </w:divBdr>
    </w:div>
    <w:div w:id="204803765">
      <w:bodyDiv w:val="1"/>
      <w:marLeft w:val="0"/>
      <w:marRight w:val="0"/>
      <w:marTop w:val="0"/>
      <w:marBottom w:val="0"/>
      <w:divBdr>
        <w:top w:val="none" w:sz="0" w:space="0" w:color="auto"/>
        <w:left w:val="none" w:sz="0" w:space="0" w:color="auto"/>
        <w:bottom w:val="none" w:sz="0" w:space="0" w:color="auto"/>
        <w:right w:val="none" w:sz="0" w:space="0" w:color="auto"/>
      </w:divBdr>
    </w:div>
    <w:div w:id="230704051">
      <w:bodyDiv w:val="1"/>
      <w:marLeft w:val="0"/>
      <w:marRight w:val="0"/>
      <w:marTop w:val="0"/>
      <w:marBottom w:val="0"/>
      <w:divBdr>
        <w:top w:val="none" w:sz="0" w:space="0" w:color="auto"/>
        <w:left w:val="none" w:sz="0" w:space="0" w:color="auto"/>
        <w:bottom w:val="none" w:sz="0" w:space="0" w:color="auto"/>
        <w:right w:val="none" w:sz="0" w:space="0" w:color="auto"/>
      </w:divBdr>
    </w:div>
    <w:div w:id="231427161">
      <w:bodyDiv w:val="1"/>
      <w:marLeft w:val="0"/>
      <w:marRight w:val="0"/>
      <w:marTop w:val="0"/>
      <w:marBottom w:val="0"/>
      <w:divBdr>
        <w:top w:val="none" w:sz="0" w:space="0" w:color="auto"/>
        <w:left w:val="none" w:sz="0" w:space="0" w:color="auto"/>
        <w:bottom w:val="none" w:sz="0" w:space="0" w:color="auto"/>
        <w:right w:val="none" w:sz="0" w:space="0" w:color="auto"/>
      </w:divBdr>
    </w:div>
    <w:div w:id="234123584">
      <w:bodyDiv w:val="1"/>
      <w:marLeft w:val="0"/>
      <w:marRight w:val="0"/>
      <w:marTop w:val="0"/>
      <w:marBottom w:val="0"/>
      <w:divBdr>
        <w:top w:val="none" w:sz="0" w:space="0" w:color="auto"/>
        <w:left w:val="none" w:sz="0" w:space="0" w:color="auto"/>
        <w:bottom w:val="none" w:sz="0" w:space="0" w:color="auto"/>
        <w:right w:val="none" w:sz="0" w:space="0" w:color="auto"/>
      </w:divBdr>
    </w:div>
    <w:div w:id="299309603">
      <w:bodyDiv w:val="1"/>
      <w:marLeft w:val="0"/>
      <w:marRight w:val="0"/>
      <w:marTop w:val="0"/>
      <w:marBottom w:val="0"/>
      <w:divBdr>
        <w:top w:val="none" w:sz="0" w:space="0" w:color="auto"/>
        <w:left w:val="none" w:sz="0" w:space="0" w:color="auto"/>
        <w:bottom w:val="none" w:sz="0" w:space="0" w:color="auto"/>
        <w:right w:val="none" w:sz="0" w:space="0" w:color="auto"/>
      </w:divBdr>
    </w:div>
    <w:div w:id="307442500">
      <w:bodyDiv w:val="1"/>
      <w:marLeft w:val="0"/>
      <w:marRight w:val="0"/>
      <w:marTop w:val="0"/>
      <w:marBottom w:val="0"/>
      <w:divBdr>
        <w:top w:val="none" w:sz="0" w:space="0" w:color="auto"/>
        <w:left w:val="none" w:sz="0" w:space="0" w:color="auto"/>
        <w:bottom w:val="none" w:sz="0" w:space="0" w:color="auto"/>
        <w:right w:val="none" w:sz="0" w:space="0" w:color="auto"/>
      </w:divBdr>
    </w:div>
    <w:div w:id="334848626">
      <w:bodyDiv w:val="1"/>
      <w:marLeft w:val="0"/>
      <w:marRight w:val="0"/>
      <w:marTop w:val="0"/>
      <w:marBottom w:val="0"/>
      <w:divBdr>
        <w:top w:val="none" w:sz="0" w:space="0" w:color="auto"/>
        <w:left w:val="none" w:sz="0" w:space="0" w:color="auto"/>
        <w:bottom w:val="none" w:sz="0" w:space="0" w:color="auto"/>
        <w:right w:val="none" w:sz="0" w:space="0" w:color="auto"/>
      </w:divBdr>
    </w:div>
    <w:div w:id="335546835">
      <w:bodyDiv w:val="1"/>
      <w:marLeft w:val="0"/>
      <w:marRight w:val="0"/>
      <w:marTop w:val="0"/>
      <w:marBottom w:val="0"/>
      <w:divBdr>
        <w:top w:val="none" w:sz="0" w:space="0" w:color="auto"/>
        <w:left w:val="none" w:sz="0" w:space="0" w:color="auto"/>
        <w:bottom w:val="none" w:sz="0" w:space="0" w:color="auto"/>
        <w:right w:val="none" w:sz="0" w:space="0" w:color="auto"/>
      </w:divBdr>
    </w:div>
    <w:div w:id="337081047">
      <w:bodyDiv w:val="1"/>
      <w:marLeft w:val="0"/>
      <w:marRight w:val="0"/>
      <w:marTop w:val="0"/>
      <w:marBottom w:val="0"/>
      <w:divBdr>
        <w:top w:val="none" w:sz="0" w:space="0" w:color="auto"/>
        <w:left w:val="none" w:sz="0" w:space="0" w:color="auto"/>
        <w:bottom w:val="none" w:sz="0" w:space="0" w:color="auto"/>
        <w:right w:val="none" w:sz="0" w:space="0" w:color="auto"/>
      </w:divBdr>
    </w:div>
    <w:div w:id="355890378">
      <w:bodyDiv w:val="1"/>
      <w:marLeft w:val="0"/>
      <w:marRight w:val="0"/>
      <w:marTop w:val="0"/>
      <w:marBottom w:val="0"/>
      <w:divBdr>
        <w:top w:val="none" w:sz="0" w:space="0" w:color="auto"/>
        <w:left w:val="none" w:sz="0" w:space="0" w:color="auto"/>
        <w:bottom w:val="none" w:sz="0" w:space="0" w:color="auto"/>
        <w:right w:val="none" w:sz="0" w:space="0" w:color="auto"/>
      </w:divBdr>
    </w:div>
    <w:div w:id="370113865">
      <w:bodyDiv w:val="1"/>
      <w:marLeft w:val="0"/>
      <w:marRight w:val="0"/>
      <w:marTop w:val="0"/>
      <w:marBottom w:val="0"/>
      <w:divBdr>
        <w:top w:val="none" w:sz="0" w:space="0" w:color="auto"/>
        <w:left w:val="none" w:sz="0" w:space="0" w:color="auto"/>
        <w:bottom w:val="none" w:sz="0" w:space="0" w:color="auto"/>
        <w:right w:val="none" w:sz="0" w:space="0" w:color="auto"/>
      </w:divBdr>
    </w:div>
    <w:div w:id="457459883">
      <w:bodyDiv w:val="1"/>
      <w:marLeft w:val="0"/>
      <w:marRight w:val="0"/>
      <w:marTop w:val="0"/>
      <w:marBottom w:val="0"/>
      <w:divBdr>
        <w:top w:val="none" w:sz="0" w:space="0" w:color="auto"/>
        <w:left w:val="none" w:sz="0" w:space="0" w:color="auto"/>
        <w:bottom w:val="none" w:sz="0" w:space="0" w:color="auto"/>
        <w:right w:val="none" w:sz="0" w:space="0" w:color="auto"/>
      </w:divBdr>
    </w:div>
    <w:div w:id="491603843">
      <w:bodyDiv w:val="1"/>
      <w:marLeft w:val="0"/>
      <w:marRight w:val="0"/>
      <w:marTop w:val="0"/>
      <w:marBottom w:val="0"/>
      <w:divBdr>
        <w:top w:val="none" w:sz="0" w:space="0" w:color="auto"/>
        <w:left w:val="none" w:sz="0" w:space="0" w:color="auto"/>
        <w:bottom w:val="none" w:sz="0" w:space="0" w:color="auto"/>
        <w:right w:val="none" w:sz="0" w:space="0" w:color="auto"/>
      </w:divBdr>
    </w:div>
    <w:div w:id="493768344">
      <w:bodyDiv w:val="1"/>
      <w:marLeft w:val="0"/>
      <w:marRight w:val="0"/>
      <w:marTop w:val="0"/>
      <w:marBottom w:val="0"/>
      <w:divBdr>
        <w:top w:val="none" w:sz="0" w:space="0" w:color="auto"/>
        <w:left w:val="none" w:sz="0" w:space="0" w:color="auto"/>
        <w:bottom w:val="none" w:sz="0" w:space="0" w:color="auto"/>
        <w:right w:val="none" w:sz="0" w:space="0" w:color="auto"/>
      </w:divBdr>
    </w:div>
    <w:div w:id="505168359">
      <w:bodyDiv w:val="1"/>
      <w:marLeft w:val="0"/>
      <w:marRight w:val="0"/>
      <w:marTop w:val="0"/>
      <w:marBottom w:val="0"/>
      <w:divBdr>
        <w:top w:val="none" w:sz="0" w:space="0" w:color="auto"/>
        <w:left w:val="none" w:sz="0" w:space="0" w:color="auto"/>
        <w:bottom w:val="none" w:sz="0" w:space="0" w:color="auto"/>
        <w:right w:val="none" w:sz="0" w:space="0" w:color="auto"/>
      </w:divBdr>
    </w:div>
    <w:div w:id="513110553">
      <w:bodyDiv w:val="1"/>
      <w:marLeft w:val="0"/>
      <w:marRight w:val="0"/>
      <w:marTop w:val="0"/>
      <w:marBottom w:val="0"/>
      <w:divBdr>
        <w:top w:val="none" w:sz="0" w:space="0" w:color="auto"/>
        <w:left w:val="none" w:sz="0" w:space="0" w:color="auto"/>
        <w:bottom w:val="none" w:sz="0" w:space="0" w:color="auto"/>
        <w:right w:val="none" w:sz="0" w:space="0" w:color="auto"/>
      </w:divBdr>
    </w:div>
    <w:div w:id="547108212">
      <w:bodyDiv w:val="1"/>
      <w:marLeft w:val="0"/>
      <w:marRight w:val="0"/>
      <w:marTop w:val="0"/>
      <w:marBottom w:val="0"/>
      <w:divBdr>
        <w:top w:val="none" w:sz="0" w:space="0" w:color="auto"/>
        <w:left w:val="none" w:sz="0" w:space="0" w:color="auto"/>
        <w:bottom w:val="none" w:sz="0" w:space="0" w:color="auto"/>
        <w:right w:val="none" w:sz="0" w:space="0" w:color="auto"/>
      </w:divBdr>
    </w:div>
    <w:div w:id="557280835">
      <w:bodyDiv w:val="1"/>
      <w:marLeft w:val="0"/>
      <w:marRight w:val="0"/>
      <w:marTop w:val="0"/>
      <w:marBottom w:val="0"/>
      <w:divBdr>
        <w:top w:val="none" w:sz="0" w:space="0" w:color="auto"/>
        <w:left w:val="none" w:sz="0" w:space="0" w:color="auto"/>
        <w:bottom w:val="none" w:sz="0" w:space="0" w:color="auto"/>
        <w:right w:val="none" w:sz="0" w:space="0" w:color="auto"/>
      </w:divBdr>
    </w:div>
    <w:div w:id="557326062">
      <w:bodyDiv w:val="1"/>
      <w:marLeft w:val="0"/>
      <w:marRight w:val="0"/>
      <w:marTop w:val="0"/>
      <w:marBottom w:val="0"/>
      <w:divBdr>
        <w:top w:val="none" w:sz="0" w:space="0" w:color="auto"/>
        <w:left w:val="none" w:sz="0" w:space="0" w:color="auto"/>
        <w:bottom w:val="none" w:sz="0" w:space="0" w:color="auto"/>
        <w:right w:val="none" w:sz="0" w:space="0" w:color="auto"/>
      </w:divBdr>
    </w:div>
    <w:div w:id="560485461">
      <w:bodyDiv w:val="1"/>
      <w:marLeft w:val="0"/>
      <w:marRight w:val="0"/>
      <w:marTop w:val="0"/>
      <w:marBottom w:val="0"/>
      <w:divBdr>
        <w:top w:val="none" w:sz="0" w:space="0" w:color="auto"/>
        <w:left w:val="none" w:sz="0" w:space="0" w:color="auto"/>
        <w:bottom w:val="none" w:sz="0" w:space="0" w:color="auto"/>
        <w:right w:val="none" w:sz="0" w:space="0" w:color="auto"/>
      </w:divBdr>
    </w:div>
    <w:div w:id="600451958">
      <w:bodyDiv w:val="1"/>
      <w:marLeft w:val="0"/>
      <w:marRight w:val="0"/>
      <w:marTop w:val="0"/>
      <w:marBottom w:val="0"/>
      <w:divBdr>
        <w:top w:val="none" w:sz="0" w:space="0" w:color="auto"/>
        <w:left w:val="none" w:sz="0" w:space="0" w:color="auto"/>
        <w:bottom w:val="none" w:sz="0" w:space="0" w:color="auto"/>
        <w:right w:val="none" w:sz="0" w:space="0" w:color="auto"/>
      </w:divBdr>
    </w:div>
    <w:div w:id="644090884">
      <w:bodyDiv w:val="1"/>
      <w:marLeft w:val="0"/>
      <w:marRight w:val="0"/>
      <w:marTop w:val="0"/>
      <w:marBottom w:val="0"/>
      <w:divBdr>
        <w:top w:val="none" w:sz="0" w:space="0" w:color="auto"/>
        <w:left w:val="none" w:sz="0" w:space="0" w:color="auto"/>
        <w:bottom w:val="none" w:sz="0" w:space="0" w:color="auto"/>
        <w:right w:val="none" w:sz="0" w:space="0" w:color="auto"/>
      </w:divBdr>
    </w:div>
    <w:div w:id="687412323">
      <w:bodyDiv w:val="1"/>
      <w:marLeft w:val="0"/>
      <w:marRight w:val="0"/>
      <w:marTop w:val="0"/>
      <w:marBottom w:val="0"/>
      <w:divBdr>
        <w:top w:val="none" w:sz="0" w:space="0" w:color="auto"/>
        <w:left w:val="none" w:sz="0" w:space="0" w:color="auto"/>
        <w:bottom w:val="none" w:sz="0" w:space="0" w:color="auto"/>
        <w:right w:val="none" w:sz="0" w:space="0" w:color="auto"/>
      </w:divBdr>
    </w:div>
    <w:div w:id="688222081">
      <w:bodyDiv w:val="1"/>
      <w:marLeft w:val="0"/>
      <w:marRight w:val="0"/>
      <w:marTop w:val="0"/>
      <w:marBottom w:val="0"/>
      <w:divBdr>
        <w:top w:val="none" w:sz="0" w:space="0" w:color="auto"/>
        <w:left w:val="none" w:sz="0" w:space="0" w:color="auto"/>
        <w:bottom w:val="none" w:sz="0" w:space="0" w:color="auto"/>
        <w:right w:val="none" w:sz="0" w:space="0" w:color="auto"/>
      </w:divBdr>
    </w:div>
    <w:div w:id="691998706">
      <w:bodyDiv w:val="1"/>
      <w:marLeft w:val="0"/>
      <w:marRight w:val="0"/>
      <w:marTop w:val="0"/>
      <w:marBottom w:val="0"/>
      <w:divBdr>
        <w:top w:val="none" w:sz="0" w:space="0" w:color="auto"/>
        <w:left w:val="none" w:sz="0" w:space="0" w:color="auto"/>
        <w:bottom w:val="none" w:sz="0" w:space="0" w:color="auto"/>
        <w:right w:val="none" w:sz="0" w:space="0" w:color="auto"/>
      </w:divBdr>
    </w:div>
    <w:div w:id="822817596">
      <w:bodyDiv w:val="1"/>
      <w:marLeft w:val="0"/>
      <w:marRight w:val="0"/>
      <w:marTop w:val="0"/>
      <w:marBottom w:val="0"/>
      <w:divBdr>
        <w:top w:val="none" w:sz="0" w:space="0" w:color="auto"/>
        <w:left w:val="none" w:sz="0" w:space="0" w:color="auto"/>
        <w:bottom w:val="none" w:sz="0" w:space="0" w:color="auto"/>
        <w:right w:val="none" w:sz="0" w:space="0" w:color="auto"/>
      </w:divBdr>
    </w:div>
    <w:div w:id="848831682">
      <w:bodyDiv w:val="1"/>
      <w:marLeft w:val="0"/>
      <w:marRight w:val="0"/>
      <w:marTop w:val="0"/>
      <w:marBottom w:val="0"/>
      <w:divBdr>
        <w:top w:val="none" w:sz="0" w:space="0" w:color="auto"/>
        <w:left w:val="none" w:sz="0" w:space="0" w:color="auto"/>
        <w:bottom w:val="none" w:sz="0" w:space="0" w:color="auto"/>
        <w:right w:val="none" w:sz="0" w:space="0" w:color="auto"/>
      </w:divBdr>
    </w:div>
    <w:div w:id="865562048">
      <w:bodyDiv w:val="1"/>
      <w:marLeft w:val="0"/>
      <w:marRight w:val="0"/>
      <w:marTop w:val="0"/>
      <w:marBottom w:val="0"/>
      <w:divBdr>
        <w:top w:val="none" w:sz="0" w:space="0" w:color="auto"/>
        <w:left w:val="none" w:sz="0" w:space="0" w:color="auto"/>
        <w:bottom w:val="none" w:sz="0" w:space="0" w:color="auto"/>
        <w:right w:val="none" w:sz="0" w:space="0" w:color="auto"/>
      </w:divBdr>
    </w:div>
    <w:div w:id="900866940">
      <w:bodyDiv w:val="1"/>
      <w:marLeft w:val="0"/>
      <w:marRight w:val="0"/>
      <w:marTop w:val="0"/>
      <w:marBottom w:val="0"/>
      <w:divBdr>
        <w:top w:val="none" w:sz="0" w:space="0" w:color="auto"/>
        <w:left w:val="none" w:sz="0" w:space="0" w:color="auto"/>
        <w:bottom w:val="none" w:sz="0" w:space="0" w:color="auto"/>
        <w:right w:val="none" w:sz="0" w:space="0" w:color="auto"/>
      </w:divBdr>
    </w:div>
    <w:div w:id="913055207">
      <w:bodyDiv w:val="1"/>
      <w:marLeft w:val="0"/>
      <w:marRight w:val="0"/>
      <w:marTop w:val="0"/>
      <w:marBottom w:val="0"/>
      <w:divBdr>
        <w:top w:val="none" w:sz="0" w:space="0" w:color="auto"/>
        <w:left w:val="none" w:sz="0" w:space="0" w:color="auto"/>
        <w:bottom w:val="none" w:sz="0" w:space="0" w:color="auto"/>
        <w:right w:val="none" w:sz="0" w:space="0" w:color="auto"/>
      </w:divBdr>
    </w:div>
    <w:div w:id="913661972">
      <w:bodyDiv w:val="1"/>
      <w:marLeft w:val="0"/>
      <w:marRight w:val="0"/>
      <w:marTop w:val="0"/>
      <w:marBottom w:val="0"/>
      <w:divBdr>
        <w:top w:val="none" w:sz="0" w:space="0" w:color="auto"/>
        <w:left w:val="none" w:sz="0" w:space="0" w:color="auto"/>
        <w:bottom w:val="none" w:sz="0" w:space="0" w:color="auto"/>
        <w:right w:val="none" w:sz="0" w:space="0" w:color="auto"/>
      </w:divBdr>
    </w:div>
    <w:div w:id="971522161">
      <w:bodyDiv w:val="1"/>
      <w:marLeft w:val="0"/>
      <w:marRight w:val="0"/>
      <w:marTop w:val="0"/>
      <w:marBottom w:val="0"/>
      <w:divBdr>
        <w:top w:val="none" w:sz="0" w:space="0" w:color="auto"/>
        <w:left w:val="none" w:sz="0" w:space="0" w:color="auto"/>
        <w:bottom w:val="none" w:sz="0" w:space="0" w:color="auto"/>
        <w:right w:val="none" w:sz="0" w:space="0" w:color="auto"/>
      </w:divBdr>
    </w:div>
    <w:div w:id="983588088">
      <w:bodyDiv w:val="1"/>
      <w:marLeft w:val="0"/>
      <w:marRight w:val="0"/>
      <w:marTop w:val="0"/>
      <w:marBottom w:val="0"/>
      <w:divBdr>
        <w:top w:val="none" w:sz="0" w:space="0" w:color="auto"/>
        <w:left w:val="none" w:sz="0" w:space="0" w:color="auto"/>
        <w:bottom w:val="none" w:sz="0" w:space="0" w:color="auto"/>
        <w:right w:val="none" w:sz="0" w:space="0" w:color="auto"/>
      </w:divBdr>
    </w:div>
    <w:div w:id="1009672051">
      <w:bodyDiv w:val="1"/>
      <w:marLeft w:val="0"/>
      <w:marRight w:val="0"/>
      <w:marTop w:val="0"/>
      <w:marBottom w:val="0"/>
      <w:divBdr>
        <w:top w:val="none" w:sz="0" w:space="0" w:color="auto"/>
        <w:left w:val="none" w:sz="0" w:space="0" w:color="auto"/>
        <w:bottom w:val="none" w:sz="0" w:space="0" w:color="auto"/>
        <w:right w:val="none" w:sz="0" w:space="0" w:color="auto"/>
      </w:divBdr>
    </w:div>
    <w:div w:id="1033461016">
      <w:bodyDiv w:val="1"/>
      <w:marLeft w:val="0"/>
      <w:marRight w:val="0"/>
      <w:marTop w:val="0"/>
      <w:marBottom w:val="0"/>
      <w:divBdr>
        <w:top w:val="none" w:sz="0" w:space="0" w:color="auto"/>
        <w:left w:val="none" w:sz="0" w:space="0" w:color="auto"/>
        <w:bottom w:val="none" w:sz="0" w:space="0" w:color="auto"/>
        <w:right w:val="none" w:sz="0" w:space="0" w:color="auto"/>
      </w:divBdr>
    </w:div>
    <w:div w:id="1045519483">
      <w:bodyDiv w:val="1"/>
      <w:marLeft w:val="0"/>
      <w:marRight w:val="0"/>
      <w:marTop w:val="0"/>
      <w:marBottom w:val="0"/>
      <w:divBdr>
        <w:top w:val="none" w:sz="0" w:space="0" w:color="auto"/>
        <w:left w:val="none" w:sz="0" w:space="0" w:color="auto"/>
        <w:bottom w:val="none" w:sz="0" w:space="0" w:color="auto"/>
        <w:right w:val="none" w:sz="0" w:space="0" w:color="auto"/>
      </w:divBdr>
    </w:div>
    <w:div w:id="1089035576">
      <w:bodyDiv w:val="1"/>
      <w:marLeft w:val="0"/>
      <w:marRight w:val="0"/>
      <w:marTop w:val="0"/>
      <w:marBottom w:val="0"/>
      <w:divBdr>
        <w:top w:val="none" w:sz="0" w:space="0" w:color="auto"/>
        <w:left w:val="none" w:sz="0" w:space="0" w:color="auto"/>
        <w:bottom w:val="none" w:sz="0" w:space="0" w:color="auto"/>
        <w:right w:val="none" w:sz="0" w:space="0" w:color="auto"/>
      </w:divBdr>
    </w:div>
    <w:div w:id="1104689515">
      <w:bodyDiv w:val="1"/>
      <w:marLeft w:val="0"/>
      <w:marRight w:val="0"/>
      <w:marTop w:val="0"/>
      <w:marBottom w:val="0"/>
      <w:divBdr>
        <w:top w:val="none" w:sz="0" w:space="0" w:color="auto"/>
        <w:left w:val="none" w:sz="0" w:space="0" w:color="auto"/>
        <w:bottom w:val="none" w:sz="0" w:space="0" w:color="auto"/>
        <w:right w:val="none" w:sz="0" w:space="0" w:color="auto"/>
      </w:divBdr>
    </w:div>
    <w:div w:id="1121653094">
      <w:bodyDiv w:val="1"/>
      <w:marLeft w:val="0"/>
      <w:marRight w:val="0"/>
      <w:marTop w:val="0"/>
      <w:marBottom w:val="0"/>
      <w:divBdr>
        <w:top w:val="none" w:sz="0" w:space="0" w:color="auto"/>
        <w:left w:val="none" w:sz="0" w:space="0" w:color="auto"/>
        <w:bottom w:val="none" w:sz="0" w:space="0" w:color="auto"/>
        <w:right w:val="none" w:sz="0" w:space="0" w:color="auto"/>
      </w:divBdr>
    </w:div>
    <w:div w:id="1167088421">
      <w:bodyDiv w:val="1"/>
      <w:marLeft w:val="0"/>
      <w:marRight w:val="0"/>
      <w:marTop w:val="0"/>
      <w:marBottom w:val="0"/>
      <w:divBdr>
        <w:top w:val="none" w:sz="0" w:space="0" w:color="auto"/>
        <w:left w:val="none" w:sz="0" w:space="0" w:color="auto"/>
        <w:bottom w:val="none" w:sz="0" w:space="0" w:color="auto"/>
        <w:right w:val="none" w:sz="0" w:space="0" w:color="auto"/>
      </w:divBdr>
    </w:div>
    <w:div w:id="1251232864">
      <w:bodyDiv w:val="1"/>
      <w:marLeft w:val="0"/>
      <w:marRight w:val="0"/>
      <w:marTop w:val="0"/>
      <w:marBottom w:val="0"/>
      <w:divBdr>
        <w:top w:val="none" w:sz="0" w:space="0" w:color="auto"/>
        <w:left w:val="none" w:sz="0" w:space="0" w:color="auto"/>
        <w:bottom w:val="none" w:sz="0" w:space="0" w:color="auto"/>
        <w:right w:val="none" w:sz="0" w:space="0" w:color="auto"/>
      </w:divBdr>
    </w:div>
    <w:div w:id="1287003798">
      <w:bodyDiv w:val="1"/>
      <w:marLeft w:val="0"/>
      <w:marRight w:val="0"/>
      <w:marTop w:val="0"/>
      <w:marBottom w:val="0"/>
      <w:divBdr>
        <w:top w:val="none" w:sz="0" w:space="0" w:color="auto"/>
        <w:left w:val="none" w:sz="0" w:space="0" w:color="auto"/>
        <w:bottom w:val="none" w:sz="0" w:space="0" w:color="auto"/>
        <w:right w:val="none" w:sz="0" w:space="0" w:color="auto"/>
      </w:divBdr>
    </w:div>
    <w:div w:id="1302265937">
      <w:bodyDiv w:val="1"/>
      <w:marLeft w:val="0"/>
      <w:marRight w:val="0"/>
      <w:marTop w:val="0"/>
      <w:marBottom w:val="0"/>
      <w:divBdr>
        <w:top w:val="none" w:sz="0" w:space="0" w:color="auto"/>
        <w:left w:val="none" w:sz="0" w:space="0" w:color="auto"/>
        <w:bottom w:val="none" w:sz="0" w:space="0" w:color="auto"/>
        <w:right w:val="none" w:sz="0" w:space="0" w:color="auto"/>
      </w:divBdr>
    </w:div>
    <w:div w:id="1308241781">
      <w:bodyDiv w:val="1"/>
      <w:marLeft w:val="0"/>
      <w:marRight w:val="0"/>
      <w:marTop w:val="0"/>
      <w:marBottom w:val="0"/>
      <w:divBdr>
        <w:top w:val="none" w:sz="0" w:space="0" w:color="auto"/>
        <w:left w:val="none" w:sz="0" w:space="0" w:color="auto"/>
        <w:bottom w:val="none" w:sz="0" w:space="0" w:color="auto"/>
        <w:right w:val="none" w:sz="0" w:space="0" w:color="auto"/>
      </w:divBdr>
    </w:div>
    <w:div w:id="1326201911">
      <w:bodyDiv w:val="1"/>
      <w:marLeft w:val="0"/>
      <w:marRight w:val="0"/>
      <w:marTop w:val="0"/>
      <w:marBottom w:val="0"/>
      <w:divBdr>
        <w:top w:val="none" w:sz="0" w:space="0" w:color="auto"/>
        <w:left w:val="none" w:sz="0" w:space="0" w:color="auto"/>
        <w:bottom w:val="none" w:sz="0" w:space="0" w:color="auto"/>
        <w:right w:val="none" w:sz="0" w:space="0" w:color="auto"/>
      </w:divBdr>
    </w:div>
    <w:div w:id="1469278208">
      <w:bodyDiv w:val="1"/>
      <w:marLeft w:val="0"/>
      <w:marRight w:val="0"/>
      <w:marTop w:val="0"/>
      <w:marBottom w:val="0"/>
      <w:divBdr>
        <w:top w:val="none" w:sz="0" w:space="0" w:color="auto"/>
        <w:left w:val="none" w:sz="0" w:space="0" w:color="auto"/>
        <w:bottom w:val="none" w:sz="0" w:space="0" w:color="auto"/>
        <w:right w:val="none" w:sz="0" w:space="0" w:color="auto"/>
      </w:divBdr>
    </w:div>
    <w:div w:id="1493837437">
      <w:bodyDiv w:val="1"/>
      <w:marLeft w:val="0"/>
      <w:marRight w:val="0"/>
      <w:marTop w:val="0"/>
      <w:marBottom w:val="0"/>
      <w:divBdr>
        <w:top w:val="none" w:sz="0" w:space="0" w:color="auto"/>
        <w:left w:val="none" w:sz="0" w:space="0" w:color="auto"/>
        <w:bottom w:val="none" w:sz="0" w:space="0" w:color="auto"/>
        <w:right w:val="none" w:sz="0" w:space="0" w:color="auto"/>
      </w:divBdr>
    </w:div>
    <w:div w:id="1574312463">
      <w:bodyDiv w:val="1"/>
      <w:marLeft w:val="0"/>
      <w:marRight w:val="0"/>
      <w:marTop w:val="0"/>
      <w:marBottom w:val="0"/>
      <w:divBdr>
        <w:top w:val="none" w:sz="0" w:space="0" w:color="auto"/>
        <w:left w:val="none" w:sz="0" w:space="0" w:color="auto"/>
        <w:bottom w:val="none" w:sz="0" w:space="0" w:color="auto"/>
        <w:right w:val="none" w:sz="0" w:space="0" w:color="auto"/>
      </w:divBdr>
    </w:div>
    <w:div w:id="1577546356">
      <w:bodyDiv w:val="1"/>
      <w:marLeft w:val="0"/>
      <w:marRight w:val="0"/>
      <w:marTop w:val="0"/>
      <w:marBottom w:val="0"/>
      <w:divBdr>
        <w:top w:val="none" w:sz="0" w:space="0" w:color="auto"/>
        <w:left w:val="none" w:sz="0" w:space="0" w:color="auto"/>
        <w:bottom w:val="none" w:sz="0" w:space="0" w:color="auto"/>
        <w:right w:val="none" w:sz="0" w:space="0" w:color="auto"/>
      </w:divBdr>
    </w:div>
    <w:div w:id="1599407820">
      <w:bodyDiv w:val="1"/>
      <w:marLeft w:val="0"/>
      <w:marRight w:val="0"/>
      <w:marTop w:val="0"/>
      <w:marBottom w:val="0"/>
      <w:divBdr>
        <w:top w:val="none" w:sz="0" w:space="0" w:color="auto"/>
        <w:left w:val="none" w:sz="0" w:space="0" w:color="auto"/>
        <w:bottom w:val="none" w:sz="0" w:space="0" w:color="auto"/>
        <w:right w:val="none" w:sz="0" w:space="0" w:color="auto"/>
      </w:divBdr>
    </w:div>
    <w:div w:id="1599830976">
      <w:bodyDiv w:val="1"/>
      <w:marLeft w:val="0"/>
      <w:marRight w:val="0"/>
      <w:marTop w:val="0"/>
      <w:marBottom w:val="0"/>
      <w:divBdr>
        <w:top w:val="none" w:sz="0" w:space="0" w:color="auto"/>
        <w:left w:val="none" w:sz="0" w:space="0" w:color="auto"/>
        <w:bottom w:val="none" w:sz="0" w:space="0" w:color="auto"/>
        <w:right w:val="none" w:sz="0" w:space="0" w:color="auto"/>
      </w:divBdr>
    </w:div>
    <w:div w:id="1610577180">
      <w:bodyDiv w:val="1"/>
      <w:marLeft w:val="0"/>
      <w:marRight w:val="0"/>
      <w:marTop w:val="0"/>
      <w:marBottom w:val="0"/>
      <w:divBdr>
        <w:top w:val="none" w:sz="0" w:space="0" w:color="auto"/>
        <w:left w:val="none" w:sz="0" w:space="0" w:color="auto"/>
        <w:bottom w:val="none" w:sz="0" w:space="0" w:color="auto"/>
        <w:right w:val="none" w:sz="0" w:space="0" w:color="auto"/>
      </w:divBdr>
    </w:div>
    <w:div w:id="1612860681">
      <w:bodyDiv w:val="1"/>
      <w:marLeft w:val="0"/>
      <w:marRight w:val="0"/>
      <w:marTop w:val="0"/>
      <w:marBottom w:val="0"/>
      <w:divBdr>
        <w:top w:val="none" w:sz="0" w:space="0" w:color="auto"/>
        <w:left w:val="none" w:sz="0" w:space="0" w:color="auto"/>
        <w:bottom w:val="none" w:sz="0" w:space="0" w:color="auto"/>
        <w:right w:val="none" w:sz="0" w:space="0" w:color="auto"/>
      </w:divBdr>
    </w:div>
    <w:div w:id="1617904019">
      <w:bodyDiv w:val="1"/>
      <w:marLeft w:val="0"/>
      <w:marRight w:val="0"/>
      <w:marTop w:val="0"/>
      <w:marBottom w:val="0"/>
      <w:divBdr>
        <w:top w:val="none" w:sz="0" w:space="0" w:color="auto"/>
        <w:left w:val="none" w:sz="0" w:space="0" w:color="auto"/>
        <w:bottom w:val="none" w:sz="0" w:space="0" w:color="auto"/>
        <w:right w:val="none" w:sz="0" w:space="0" w:color="auto"/>
      </w:divBdr>
    </w:div>
    <w:div w:id="1655455187">
      <w:bodyDiv w:val="1"/>
      <w:marLeft w:val="0"/>
      <w:marRight w:val="0"/>
      <w:marTop w:val="0"/>
      <w:marBottom w:val="0"/>
      <w:divBdr>
        <w:top w:val="none" w:sz="0" w:space="0" w:color="auto"/>
        <w:left w:val="none" w:sz="0" w:space="0" w:color="auto"/>
        <w:bottom w:val="none" w:sz="0" w:space="0" w:color="auto"/>
        <w:right w:val="none" w:sz="0" w:space="0" w:color="auto"/>
      </w:divBdr>
    </w:div>
    <w:div w:id="1655839787">
      <w:bodyDiv w:val="1"/>
      <w:marLeft w:val="0"/>
      <w:marRight w:val="0"/>
      <w:marTop w:val="0"/>
      <w:marBottom w:val="0"/>
      <w:divBdr>
        <w:top w:val="none" w:sz="0" w:space="0" w:color="auto"/>
        <w:left w:val="none" w:sz="0" w:space="0" w:color="auto"/>
        <w:bottom w:val="none" w:sz="0" w:space="0" w:color="auto"/>
        <w:right w:val="none" w:sz="0" w:space="0" w:color="auto"/>
      </w:divBdr>
    </w:div>
    <w:div w:id="1702199248">
      <w:bodyDiv w:val="1"/>
      <w:marLeft w:val="0"/>
      <w:marRight w:val="0"/>
      <w:marTop w:val="0"/>
      <w:marBottom w:val="0"/>
      <w:divBdr>
        <w:top w:val="none" w:sz="0" w:space="0" w:color="auto"/>
        <w:left w:val="none" w:sz="0" w:space="0" w:color="auto"/>
        <w:bottom w:val="none" w:sz="0" w:space="0" w:color="auto"/>
        <w:right w:val="none" w:sz="0" w:space="0" w:color="auto"/>
      </w:divBdr>
    </w:div>
    <w:div w:id="1731925625">
      <w:bodyDiv w:val="1"/>
      <w:marLeft w:val="0"/>
      <w:marRight w:val="0"/>
      <w:marTop w:val="0"/>
      <w:marBottom w:val="0"/>
      <w:divBdr>
        <w:top w:val="none" w:sz="0" w:space="0" w:color="auto"/>
        <w:left w:val="none" w:sz="0" w:space="0" w:color="auto"/>
        <w:bottom w:val="none" w:sz="0" w:space="0" w:color="auto"/>
        <w:right w:val="none" w:sz="0" w:space="0" w:color="auto"/>
      </w:divBdr>
    </w:div>
    <w:div w:id="1762022145">
      <w:bodyDiv w:val="1"/>
      <w:marLeft w:val="0"/>
      <w:marRight w:val="0"/>
      <w:marTop w:val="0"/>
      <w:marBottom w:val="0"/>
      <w:divBdr>
        <w:top w:val="none" w:sz="0" w:space="0" w:color="auto"/>
        <w:left w:val="none" w:sz="0" w:space="0" w:color="auto"/>
        <w:bottom w:val="none" w:sz="0" w:space="0" w:color="auto"/>
        <w:right w:val="none" w:sz="0" w:space="0" w:color="auto"/>
      </w:divBdr>
    </w:div>
    <w:div w:id="1770346329">
      <w:bodyDiv w:val="1"/>
      <w:marLeft w:val="0"/>
      <w:marRight w:val="0"/>
      <w:marTop w:val="0"/>
      <w:marBottom w:val="0"/>
      <w:divBdr>
        <w:top w:val="none" w:sz="0" w:space="0" w:color="auto"/>
        <w:left w:val="none" w:sz="0" w:space="0" w:color="auto"/>
        <w:bottom w:val="none" w:sz="0" w:space="0" w:color="auto"/>
        <w:right w:val="none" w:sz="0" w:space="0" w:color="auto"/>
      </w:divBdr>
    </w:div>
    <w:div w:id="1776707484">
      <w:bodyDiv w:val="1"/>
      <w:marLeft w:val="0"/>
      <w:marRight w:val="0"/>
      <w:marTop w:val="0"/>
      <w:marBottom w:val="0"/>
      <w:divBdr>
        <w:top w:val="none" w:sz="0" w:space="0" w:color="auto"/>
        <w:left w:val="none" w:sz="0" w:space="0" w:color="auto"/>
        <w:bottom w:val="none" w:sz="0" w:space="0" w:color="auto"/>
        <w:right w:val="none" w:sz="0" w:space="0" w:color="auto"/>
      </w:divBdr>
    </w:div>
    <w:div w:id="1805806246">
      <w:bodyDiv w:val="1"/>
      <w:marLeft w:val="0"/>
      <w:marRight w:val="0"/>
      <w:marTop w:val="0"/>
      <w:marBottom w:val="0"/>
      <w:divBdr>
        <w:top w:val="none" w:sz="0" w:space="0" w:color="auto"/>
        <w:left w:val="none" w:sz="0" w:space="0" w:color="auto"/>
        <w:bottom w:val="none" w:sz="0" w:space="0" w:color="auto"/>
        <w:right w:val="none" w:sz="0" w:space="0" w:color="auto"/>
      </w:divBdr>
    </w:div>
    <w:div w:id="1829250445">
      <w:bodyDiv w:val="1"/>
      <w:marLeft w:val="0"/>
      <w:marRight w:val="0"/>
      <w:marTop w:val="0"/>
      <w:marBottom w:val="0"/>
      <w:divBdr>
        <w:top w:val="none" w:sz="0" w:space="0" w:color="auto"/>
        <w:left w:val="none" w:sz="0" w:space="0" w:color="auto"/>
        <w:bottom w:val="none" w:sz="0" w:space="0" w:color="auto"/>
        <w:right w:val="none" w:sz="0" w:space="0" w:color="auto"/>
      </w:divBdr>
    </w:div>
    <w:div w:id="1843230393">
      <w:bodyDiv w:val="1"/>
      <w:marLeft w:val="0"/>
      <w:marRight w:val="0"/>
      <w:marTop w:val="0"/>
      <w:marBottom w:val="0"/>
      <w:divBdr>
        <w:top w:val="none" w:sz="0" w:space="0" w:color="auto"/>
        <w:left w:val="none" w:sz="0" w:space="0" w:color="auto"/>
        <w:bottom w:val="none" w:sz="0" w:space="0" w:color="auto"/>
        <w:right w:val="none" w:sz="0" w:space="0" w:color="auto"/>
      </w:divBdr>
    </w:div>
    <w:div w:id="1929146319">
      <w:bodyDiv w:val="1"/>
      <w:marLeft w:val="0"/>
      <w:marRight w:val="0"/>
      <w:marTop w:val="0"/>
      <w:marBottom w:val="0"/>
      <w:divBdr>
        <w:top w:val="none" w:sz="0" w:space="0" w:color="auto"/>
        <w:left w:val="none" w:sz="0" w:space="0" w:color="auto"/>
        <w:bottom w:val="none" w:sz="0" w:space="0" w:color="auto"/>
        <w:right w:val="none" w:sz="0" w:space="0" w:color="auto"/>
      </w:divBdr>
    </w:div>
    <w:div w:id="1932003952">
      <w:bodyDiv w:val="1"/>
      <w:marLeft w:val="0"/>
      <w:marRight w:val="0"/>
      <w:marTop w:val="0"/>
      <w:marBottom w:val="0"/>
      <w:divBdr>
        <w:top w:val="none" w:sz="0" w:space="0" w:color="auto"/>
        <w:left w:val="none" w:sz="0" w:space="0" w:color="auto"/>
        <w:bottom w:val="none" w:sz="0" w:space="0" w:color="auto"/>
        <w:right w:val="none" w:sz="0" w:space="0" w:color="auto"/>
      </w:divBdr>
    </w:div>
    <w:div w:id="1967927357">
      <w:bodyDiv w:val="1"/>
      <w:marLeft w:val="0"/>
      <w:marRight w:val="0"/>
      <w:marTop w:val="0"/>
      <w:marBottom w:val="0"/>
      <w:divBdr>
        <w:top w:val="none" w:sz="0" w:space="0" w:color="auto"/>
        <w:left w:val="none" w:sz="0" w:space="0" w:color="auto"/>
        <w:bottom w:val="none" w:sz="0" w:space="0" w:color="auto"/>
        <w:right w:val="none" w:sz="0" w:space="0" w:color="auto"/>
      </w:divBdr>
    </w:div>
    <w:div w:id="2012877097">
      <w:bodyDiv w:val="1"/>
      <w:marLeft w:val="0"/>
      <w:marRight w:val="0"/>
      <w:marTop w:val="0"/>
      <w:marBottom w:val="0"/>
      <w:divBdr>
        <w:top w:val="none" w:sz="0" w:space="0" w:color="auto"/>
        <w:left w:val="none" w:sz="0" w:space="0" w:color="auto"/>
        <w:bottom w:val="none" w:sz="0" w:space="0" w:color="auto"/>
        <w:right w:val="none" w:sz="0" w:space="0" w:color="auto"/>
      </w:divBdr>
    </w:div>
    <w:div w:id="2026056426">
      <w:bodyDiv w:val="1"/>
      <w:marLeft w:val="0"/>
      <w:marRight w:val="0"/>
      <w:marTop w:val="0"/>
      <w:marBottom w:val="0"/>
      <w:divBdr>
        <w:top w:val="none" w:sz="0" w:space="0" w:color="auto"/>
        <w:left w:val="none" w:sz="0" w:space="0" w:color="auto"/>
        <w:bottom w:val="none" w:sz="0" w:space="0" w:color="auto"/>
        <w:right w:val="none" w:sz="0" w:space="0" w:color="auto"/>
      </w:divBdr>
    </w:div>
    <w:div w:id="2053142001">
      <w:bodyDiv w:val="1"/>
      <w:marLeft w:val="0"/>
      <w:marRight w:val="0"/>
      <w:marTop w:val="0"/>
      <w:marBottom w:val="0"/>
      <w:divBdr>
        <w:top w:val="none" w:sz="0" w:space="0" w:color="auto"/>
        <w:left w:val="none" w:sz="0" w:space="0" w:color="auto"/>
        <w:bottom w:val="none" w:sz="0" w:space="0" w:color="auto"/>
        <w:right w:val="none" w:sz="0" w:space="0" w:color="auto"/>
      </w:divBdr>
    </w:div>
    <w:div w:id="2058355562">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4.0/legalcode" TargetMode="External"/><Relationship Id="rId18" Type="http://schemas.openxmlformats.org/officeDocument/2006/relationships/image" Target="media/image3.jpg"/><Relationship Id="rId26" Type="http://schemas.openxmlformats.org/officeDocument/2006/relationships/header" Target="header4.xml"/><Relationship Id="rId39" Type="http://schemas.openxmlformats.org/officeDocument/2006/relationships/header" Target="header9.xml"/><Relationship Id="rId21" Type="http://schemas.openxmlformats.org/officeDocument/2006/relationships/header" Target="header2.xml"/><Relationship Id="rId34" Type="http://schemas.openxmlformats.org/officeDocument/2006/relationships/footer" Target="footer8.xml"/><Relationship Id="rId42" Type="http://schemas.openxmlformats.org/officeDocument/2006/relationships/footer" Target="footer1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www.pmc.gov.au/honours-and-symbols/commonwealth-coat-arms"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32" Type="http://schemas.openxmlformats.org/officeDocument/2006/relationships/header" Target="header7.xml"/><Relationship Id="rId37" Type="http://schemas.openxmlformats.org/officeDocument/2006/relationships/footer" Target="footer10.xml"/><Relationship Id="rId40" Type="http://schemas.openxmlformats.org/officeDocument/2006/relationships/header" Target="header10.xm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creativecommons.org/licenses/by/4.0/" TargetMode="External"/><Relationship Id="rId23" Type="http://schemas.openxmlformats.org/officeDocument/2006/relationships/footer" Target="footer2.xml"/><Relationship Id="rId28" Type="http://schemas.openxmlformats.org/officeDocument/2006/relationships/footer" Target="footer4.xml"/><Relationship Id="rId36" Type="http://schemas.openxmlformats.org/officeDocument/2006/relationships/header" Target="header8.xml"/><Relationship Id="rId10" Type="http://schemas.openxmlformats.org/officeDocument/2006/relationships/footnotes" Target="footnotes.xml"/><Relationship Id="rId19" Type="http://schemas.openxmlformats.org/officeDocument/2006/relationships/hyperlink" Target="file://mercury.network/dfs/groups/FMG/FRACM/Reporting%20and%20Resourcing/BRF/Reporting/BdgPap/2.%20PAES/3.5%20PAES%202019-20/www.budget.gov.au" TargetMode="External"/><Relationship Id="rId31" Type="http://schemas.openxmlformats.org/officeDocument/2006/relationships/footer" Target="footer6.xm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 Id="rId22" Type="http://schemas.openxmlformats.org/officeDocument/2006/relationships/footer" Target="footer1.xml"/><Relationship Id="rId27" Type="http://schemas.openxmlformats.org/officeDocument/2006/relationships/header" Target="header5.xml"/><Relationship Id="rId30" Type="http://schemas.openxmlformats.org/officeDocument/2006/relationships/footer" Target="footer5.xml"/><Relationship Id="rId35" Type="http://schemas.openxmlformats.org/officeDocument/2006/relationships/footer" Target="footer9.xml"/><Relationship Id="rId43" Type="http://schemas.openxmlformats.org/officeDocument/2006/relationships/footer" Target="footer14.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creativecommons.org/licenses/by/4.0/" TargetMode="External"/><Relationship Id="rId17" Type="http://schemas.openxmlformats.org/officeDocument/2006/relationships/image" Target="media/image2.jpg"/><Relationship Id="rId25" Type="http://schemas.openxmlformats.org/officeDocument/2006/relationships/footer" Target="footer3.xml"/><Relationship Id="rId33" Type="http://schemas.openxmlformats.org/officeDocument/2006/relationships/footer" Target="footer7.xml"/><Relationship Id="rId38" Type="http://schemas.openxmlformats.org/officeDocument/2006/relationships/footer" Target="footer11.xml"/><Relationship Id="rId20" Type="http://schemas.openxmlformats.org/officeDocument/2006/relationships/header" Target="header1.xml"/><Relationship Id="rId41" Type="http://schemas.openxmlformats.org/officeDocument/2006/relationships/footer" Target="footer12.xml"/></Relationships>
</file>

<file path=word/_rels/header10.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s>
</file>

<file path=word/_rels/header9.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c580ef09-fa8e-4634-a832-2f0f389e0832" xsi:nil="true"/>
    <lcf76f155ced4ddcb4097134ff3c332f xmlns="209e7506-559a-4fe0-abc1-6c4e59a3a3e2">
      <Terms xmlns="http://schemas.microsoft.com/office/infopath/2007/PartnerControls"/>
    </lcf76f155ced4ddcb4097134ff3c332f>
    <Comments xmlns="209e7506-559a-4fe0-abc1-6c4e59a3a3e2" xsi:nil="tru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131C1FFB59711249BD2491B57B445576" ma:contentTypeVersion="18" ma:contentTypeDescription="Create a new document." ma:contentTypeScope="" ma:versionID="ac3f9378ef5743c06f7ee96a4a618011">
  <xsd:schema xmlns:xsd="http://www.w3.org/2001/XMLSchema" xmlns:xs="http://www.w3.org/2001/XMLSchema" xmlns:p="http://schemas.microsoft.com/office/2006/metadata/properties" xmlns:ns2="209e7506-559a-4fe0-abc1-6c4e59a3a3e2" xmlns:ns3="c580ef09-fa8e-4634-a832-2f0f389e0832" targetNamespace="http://schemas.microsoft.com/office/2006/metadata/properties" ma:root="true" ma:fieldsID="ea73bdbd940eced2e7a45238e869da70" ns2:_="" ns3:_="">
    <xsd:import namespace="209e7506-559a-4fe0-abc1-6c4e59a3a3e2"/>
    <xsd:import namespace="c580ef09-fa8e-4634-a832-2f0f389e0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Comment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e7506-559a-4fe0-abc1-6c4e59a3a3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Comments" ma:index="15" nillable="true" ma:displayName="Comments" ma:format="Dropdown" ma:internalName="Comments">
      <xsd:simpleType>
        <xsd:restriction base="dms:Text">
          <xsd:maxLength value="255"/>
        </xsd:restrictio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80ef09-fa8e-4634-a832-2f0f389e083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26a770d0-52b8-45a6-9382-e19c00ff92dd}" ma:internalName="TaxCatchAll" ma:showField="CatchAllData" ma:web="c580ef09-fa8e-4634-a832-2f0f389e08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EDF3B3-0E0E-4F18-AC16-EBDE5C2D454E}">
  <ds:schemaRefs>
    <ds:schemaRef ds:uri="http://schemas.openxmlformats.org/officeDocument/2006/bibliography"/>
  </ds:schemaRefs>
</ds:datastoreItem>
</file>

<file path=customXml/itemProps2.xml><?xml version="1.0" encoding="utf-8"?>
<ds:datastoreItem xmlns:ds="http://schemas.openxmlformats.org/officeDocument/2006/customXml" ds:itemID="{6771814C-C6E7-48AA-AB60-19A790238C2C}">
  <ds:schemaRefs>
    <ds:schemaRef ds:uri="http://schemas.microsoft.com/office/2006/metadata/properties"/>
    <ds:schemaRef ds:uri="http://schemas.microsoft.com/office/infopath/2007/PartnerControls"/>
    <ds:schemaRef ds:uri="c580ef09-fa8e-4634-a832-2f0f389e0832"/>
    <ds:schemaRef ds:uri="209e7506-559a-4fe0-abc1-6c4e59a3a3e2"/>
  </ds:schemaRefs>
</ds:datastoreItem>
</file>

<file path=customXml/itemProps3.xml><?xml version="1.0" encoding="utf-8"?>
<ds:datastoreItem xmlns:ds="http://schemas.openxmlformats.org/officeDocument/2006/customXml" ds:itemID="{9E88E723-AF2D-4232-B5FF-594031DF8EFF}">
  <ds:schemaRefs>
    <ds:schemaRef ds:uri="http://schemas.microsoft.com/office/2006/metadata/longProperties"/>
  </ds:schemaRefs>
</ds:datastoreItem>
</file>

<file path=customXml/itemProps4.xml><?xml version="1.0" encoding="utf-8"?>
<ds:datastoreItem xmlns:ds="http://schemas.openxmlformats.org/officeDocument/2006/customXml" ds:itemID="{98BAD308-6C4C-447E-8ACF-6EB693A0B5D4}">
  <ds:schemaRefs>
    <ds:schemaRef ds:uri="http://schemas.microsoft.com/sharepoint/v3/contenttype/forms"/>
  </ds:schemaRefs>
</ds:datastoreItem>
</file>

<file path=customXml/itemProps5.xml><?xml version="1.0" encoding="utf-8"?>
<ds:datastoreItem xmlns:ds="http://schemas.openxmlformats.org/officeDocument/2006/customXml" ds:itemID="{9DCC91E5-50E6-474C-BCE8-D8E4857654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9e7506-559a-4fe0-abc1-6c4e59a3a3e2"/>
    <ds:schemaRef ds:uri="c580ef09-fa8e-4634-a832-2f0f389e0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1733</Words>
  <Characters>10389</Characters>
  <Application>Microsoft Office Word</Application>
  <DocSecurity>0</DocSecurity>
  <Lines>491</Lines>
  <Paragraphs>221</Paragraphs>
  <ScaleCrop>false</ScaleCrop>
  <Company/>
  <LinksUpToDate>false</LinksUpToDate>
  <CharactersWithSpaces>12133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Portfolio Supplementary Additional Estimates Statements 2025–26</dc:title>
  <dc:subject/>
  <dc:creator>Australian Government</dc:creator>
  <cp:keywords>[SEC=OFFICIAL]</cp:keywords>
  <cp:lastModifiedBy>HALL,Emily</cp:lastModifiedBy>
  <cp:revision>266</cp:revision>
  <cp:lastPrinted>2026-05-09T23:04:00Z</cp:lastPrinted>
  <dcterms:created xsi:type="dcterms:W3CDTF">2026-04-21T01:51:00Z</dcterms:created>
  <dcterms:modified xsi:type="dcterms:W3CDTF">2026-05-11T02:19:00Z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d5ecca0-d4f3-4dbd-8a15-a49af475c2f1_Enabled">
    <vt:lpwstr>true</vt:lpwstr>
  </property>
  <property fmtid="{D5CDD505-2E9C-101B-9397-08002B2CF9AE}" pid="3" name="MSIP_Label_fd5ecca0-d4f3-4dbd-8a15-a49af475c2f1_SetDate">
    <vt:lpwstr>2026-04-15T01:42:29Z</vt:lpwstr>
  </property>
  <property fmtid="{D5CDD505-2E9C-101B-9397-08002B2CF9AE}" pid="4" name="MSIP_Label_fd5ecca0-d4f3-4dbd-8a15-a49af475c2f1_Method">
    <vt:lpwstr>Privileged</vt:lpwstr>
  </property>
  <property fmtid="{D5CDD505-2E9C-101B-9397-08002B2CF9AE}" pid="5" name="MSIP_Label_fd5ecca0-d4f3-4dbd-8a15-a49af475c2f1_Name">
    <vt:lpwstr>PROTECTED AM</vt:lpwstr>
  </property>
  <property fmtid="{D5CDD505-2E9C-101B-9397-08002B2CF9AE}" pid="6" name="MSIP_Label_fd5ecca0-d4f3-4dbd-8a15-a49af475c2f1_SiteId">
    <vt:lpwstr>214f1646-2021-47cc-8397-e3d3a7ba7d9d</vt:lpwstr>
  </property>
  <property fmtid="{D5CDD505-2E9C-101B-9397-08002B2CF9AE}" pid="7" name="MSIP_Label_fd5ecca0-d4f3-4dbd-8a15-a49af475c2f1_ActionId">
    <vt:lpwstr>47871ad5-b41a-47d8-8419-b36742616827</vt:lpwstr>
  </property>
  <property fmtid="{D5CDD505-2E9C-101B-9397-08002B2CF9AE}" pid="8" name="MSIP_Label_fd5ecca0-d4f3-4dbd-8a15-a49af475c2f1_ContentBits">
    <vt:lpwstr>0</vt:lpwstr>
  </property>
  <property fmtid="{D5CDD505-2E9C-101B-9397-08002B2CF9AE}" pid="9" name="MSIP_Label_fd5ecca0-d4f3-4dbd-8a15-a49af475c2f1_Tag">
    <vt:lpwstr>10, 0, 1, 1</vt:lpwstr>
  </property>
  <property fmtid="{D5CDD505-2E9C-101B-9397-08002B2CF9AE}" pid="10" name="PM_Originator_Hash_SHA1">
    <vt:lpwstr>9AAEAD0863FDD4069CE4EA4ABFEDF2AD3E4E5C46</vt:lpwstr>
  </property>
  <property fmtid="{D5CDD505-2E9C-101B-9397-08002B2CF9AE}" pid="11" name="PMUuid">
    <vt:lpwstr>v=2022.2;d=gov.au;g=46DD6D7C-8107-577B-BC6E-F348953B2E44</vt:lpwstr>
  </property>
  <property fmtid="{D5CDD505-2E9C-101B-9397-08002B2CF9AE}" pid="12" name="PM_OriginatorDomainName_SHA256">
    <vt:lpwstr>325440F6CA31C4C3BCE4433552DC42928CAAD3E2731ABE35FDE729ECEB763AF0</vt:lpwstr>
  </property>
  <property fmtid="{D5CDD505-2E9C-101B-9397-08002B2CF9AE}" pid="13" name="PM_ProtectiveMarkingImage_Header">
    <vt:lpwstr>C:\Program Files\Common Files\janusNET Shared\janusSEAL\Images\DocumentSlashBlue.png</vt:lpwstr>
  </property>
  <property fmtid="{D5CDD505-2E9C-101B-9397-08002B2CF9AE}" pid="14" name="Organisation_x0020_Unit">
    <vt:lpwstr/>
  </property>
  <property fmtid="{D5CDD505-2E9C-101B-9397-08002B2CF9AE}" pid="15" name="MediaServiceImageTags">
    <vt:lpwstr/>
  </property>
  <property fmtid="{D5CDD505-2E9C-101B-9397-08002B2CF9AE}" pid="16" name="About_x0020_Entity">
    <vt:lpwstr>2;#Department of Finance|fd660e8f-8f31-49bd-92a3-d31d4da31afe</vt:lpwstr>
  </property>
  <property fmtid="{D5CDD505-2E9C-101B-9397-08002B2CF9AE}" pid="17" name="ContentTypeId">
    <vt:lpwstr>0x010100131C1FFB59711249BD2491B57B445576</vt:lpwstr>
  </property>
  <property fmtid="{D5CDD505-2E9C-101B-9397-08002B2CF9AE}" pid="18" name="PM_Note">
    <vt:lpwstr/>
  </property>
  <property fmtid="{D5CDD505-2E9C-101B-9397-08002B2CF9AE}" pid="19" name="PM_Markers">
    <vt:lpwstr/>
  </property>
  <property fmtid="{D5CDD505-2E9C-101B-9397-08002B2CF9AE}" pid="20" name="MSIP_Label_87d6481e-ccdd-4ab6-8b26-05a0df5699e7_SiteId">
    <vt:lpwstr>08954cee-4782-4ff6-9ad5-1997dccef4b0</vt:lpwstr>
  </property>
  <property fmtid="{D5CDD505-2E9C-101B-9397-08002B2CF9AE}" pid="21" name="MSIP_Label_87d6481e-ccdd-4ab6-8b26-05a0df5699e7_Method">
    <vt:lpwstr>Privileged</vt:lpwstr>
  </property>
  <property fmtid="{D5CDD505-2E9C-101B-9397-08002B2CF9AE}" pid="22" name="PM_ProtectiveMarkingImage_Footer">
    <vt:lpwstr>C:\Program Files\Common Files\janusNET Shared\janusSEAL\Images\DocumentSlashBlue.png</vt:lpwstr>
  </property>
  <property fmtid="{D5CDD505-2E9C-101B-9397-08002B2CF9AE}" pid="23" name="PM_Originating_FileId">
    <vt:lpwstr>F330EF50F19547AD8ACE05B49F6D7C64</vt:lpwstr>
  </property>
  <property fmtid="{D5CDD505-2E9C-101B-9397-08002B2CF9AE}" pid="24" name="PM_Hash_Salt_Prev">
    <vt:lpwstr>862A5B233221929AAE00750DFD329AFD</vt:lpwstr>
  </property>
  <property fmtid="{D5CDD505-2E9C-101B-9397-08002B2CF9AE}" pid="25" name="PM_Version">
    <vt:lpwstr>2018.4</vt:lpwstr>
  </property>
  <property fmtid="{D5CDD505-2E9C-101B-9397-08002B2CF9AE}" pid="26" name="PM_OriginatorUserAccountName_SHA256">
    <vt:lpwstr>596F35F80DB8C759765728DDF64A26ED98751FFACBBA0D5ED491E3112528810B</vt:lpwstr>
  </property>
  <property fmtid="{D5CDD505-2E9C-101B-9397-08002B2CF9AE}" pid="27" name="Organisation Unit">
    <vt:lpwstr/>
  </property>
  <property fmtid="{D5CDD505-2E9C-101B-9397-08002B2CF9AE}" pid="28" name="Function_x0020_and_x0020_Activity">
    <vt:lpwstr/>
  </property>
  <property fmtid="{D5CDD505-2E9C-101B-9397-08002B2CF9AE}" pid="29" name="docLang">
    <vt:lpwstr>en</vt:lpwstr>
  </property>
  <property fmtid="{D5CDD505-2E9C-101B-9397-08002B2CF9AE}" pid="30" name="PM_InsertionValue">
    <vt:lpwstr>OFFICIAL</vt:lpwstr>
  </property>
  <property fmtid="{D5CDD505-2E9C-101B-9397-08002B2CF9AE}" pid="31" name="MSIP_Label_87d6481e-ccdd-4ab6-8b26-05a0df5699e7_Enabled">
    <vt:lpwstr>true</vt:lpwstr>
  </property>
  <property fmtid="{D5CDD505-2E9C-101B-9397-08002B2CF9AE}" pid="32" name="PM_Hash_Salt">
    <vt:lpwstr>431CA926F8D18A8C0AE3F5854140EC71</vt:lpwstr>
  </property>
  <property fmtid="{D5CDD505-2E9C-101B-9397-08002B2CF9AE}" pid="33" name="PM_OriginationTimeStamp">
    <vt:lpwstr>2026-04-15T06:42:59Z</vt:lpwstr>
  </property>
  <property fmtid="{D5CDD505-2E9C-101B-9397-08002B2CF9AE}" pid="34" name="PM_SecurityClassification">
    <vt:lpwstr>OFFICIAL</vt:lpwstr>
  </property>
  <property fmtid="{D5CDD505-2E9C-101B-9397-08002B2CF9AE}" pid="35" name="PM_Caveats_Count">
    <vt:lpwstr>0</vt:lpwstr>
  </property>
  <property fmtid="{D5CDD505-2E9C-101B-9397-08002B2CF9AE}" pid="36" name="MSIP_Label_87d6481e-ccdd-4ab6-8b26-05a0df5699e7_ContentBits">
    <vt:lpwstr>0</vt:lpwstr>
  </property>
  <property fmtid="{D5CDD505-2E9C-101B-9397-08002B2CF9AE}" pid="37" name="MSIP_Label_87d6481e-ccdd-4ab6-8b26-05a0df5699e7_SetDate">
    <vt:lpwstr>2026-04-15T06:42:59Z</vt:lpwstr>
  </property>
  <property fmtid="{D5CDD505-2E9C-101B-9397-08002B2CF9AE}" pid="38" name="PM_Namespace">
    <vt:lpwstr>gov.au</vt:lpwstr>
  </property>
  <property fmtid="{D5CDD505-2E9C-101B-9397-08002B2CF9AE}" pid="39" name="MSIP_Label_87d6481e-ccdd-4ab6-8b26-05a0df5699e7_Name">
    <vt:lpwstr>OFFICIAL</vt:lpwstr>
  </property>
  <property fmtid="{D5CDD505-2E9C-101B-9397-08002B2CF9AE}" pid="40" name="PMHMAC">
    <vt:lpwstr>v=2022.1;a=SHA256;h=D54205D3A48364C020202801A1CDFF6F018FD59E3A1F77BAE694D9DA1B2C11CB</vt:lpwstr>
  </property>
  <property fmtid="{D5CDD505-2E9C-101B-9397-08002B2CF9AE}" pid="41" name="MSIP_Label_87d6481e-ccdd-4ab6-8b26-05a0df5699e7_ActionId">
    <vt:lpwstr>694afc9372d34507b58991704274872d</vt:lpwstr>
  </property>
  <property fmtid="{D5CDD505-2E9C-101B-9397-08002B2CF9AE}" pid="42" name="PM_DisplayValueSecClassificationWithQualifier">
    <vt:lpwstr>OFFICIAL</vt:lpwstr>
  </property>
  <property fmtid="{D5CDD505-2E9C-101B-9397-08002B2CF9AE}" pid="43" name="PM_Hash_Version">
    <vt:lpwstr>2022.1</vt:lpwstr>
  </property>
  <property fmtid="{D5CDD505-2E9C-101B-9397-08002B2CF9AE}" pid="44" name="PM_ProtectiveMarkingValue_Header">
    <vt:lpwstr>OFFICIAL</vt:lpwstr>
  </property>
  <property fmtid="{D5CDD505-2E9C-101B-9397-08002B2CF9AE}" pid="45" name="_dlc_DocIdItemGuid">
    <vt:lpwstr>3979d495-416c-43ba-8d9d-497f1dbf02c8</vt:lpwstr>
  </property>
  <property fmtid="{D5CDD505-2E9C-101B-9397-08002B2CF9AE}" pid="46" name="PM_Hash_SHA1">
    <vt:lpwstr>3255B39CD5ACEDB9749593B3D13F9E79D02FE7B3</vt:lpwstr>
  </property>
  <property fmtid="{D5CDD505-2E9C-101B-9397-08002B2CF9AE}" pid="47" name="About Entity">
    <vt:lpwstr>2;#Department of Finance|fd660e8f-8f31-49bd-92a3-d31d4da31afe</vt:lpwstr>
  </property>
  <property fmtid="{D5CDD505-2E9C-101B-9397-08002B2CF9AE}" pid="48" name="PM_Display">
    <vt:lpwstr>OFFICIAL</vt:lpwstr>
  </property>
  <property fmtid="{D5CDD505-2E9C-101B-9397-08002B2CF9AE}" pid="49" name="Initiating Entity">
    <vt:lpwstr>2;#Department of Finance|fd660e8f-8f31-49bd-92a3-d31d4da31afe</vt:lpwstr>
  </property>
  <property fmtid="{D5CDD505-2E9C-101B-9397-08002B2CF9AE}" pid="50" name="PM_Qualifier">
    <vt:lpwstr/>
  </property>
  <property fmtid="{D5CDD505-2E9C-101B-9397-08002B2CF9AE}" pid="51" name="Function and Activity">
    <vt:lpwstr/>
  </property>
  <property fmtid="{D5CDD505-2E9C-101B-9397-08002B2CF9AE}" pid="52" name="PM_ProtectiveMarkingValue_Footer">
    <vt:lpwstr>OFFICIAL</vt:lpwstr>
  </property>
  <property fmtid="{D5CDD505-2E9C-101B-9397-08002B2CF9AE}" pid="53" name="Initiating_x0020_Entity">
    <vt:lpwstr>2;#Department of Finance|fd660e8f-8f31-49bd-92a3-d31d4da31afe</vt:lpwstr>
  </property>
  <property fmtid="{D5CDD505-2E9C-101B-9397-08002B2CF9AE}" pid="54" name="PM_SecurityClassification_Prev">
    <vt:lpwstr>OFFICIAL</vt:lpwstr>
  </property>
  <property fmtid="{D5CDD505-2E9C-101B-9397-08002B2CF9AE}" pid="55" name="PM_Qualifier_Prev">
    <vt:lpwstr/>
  </property>
  <property fmtid="{D5CDD505-2E9C-101B-9397-08002B2CF9AE}" pid="56" name="TaxKeyword">
    <vt:lpwstr>389;#[SEC=OFFICIAL]|07351cc0-de73-4913-be2f-56f124cbf8bb</vt:lpwstr>
  </property>
  <property fmtid="{D5CDD505-2E9C-101B-9397-08002B2CF9AE}" pid="57" name="ClassificationContentMarkingHeaderShapeIds">
    <vt:lpwstr>7776ca9f,59a759d2,12bc1710,446cd7f0,be13d25</vt:lpwstr>
  </property>
  <property fmtid="{D5CDD505-2E9C-101B-9397-08002B2CF9AE}" pid="58" name="ClassificationContentMarkingHeaderFontProps">
    <vt:lpwstr>#ff0000,12,ARIAL</vt:lpwstr>
  </property>
  <property fmtid="{D5CDD505-2E9C-101B-9397-08002B2CF9AE}" pid="59" name="ClassificationContentMarkingHeaderText">
    <vt:lpwstr>PROTECTED//CABINET</vt:lpwstr>
  </property>
  <property fmtid="{D5CDD505-2E9C-101B-9397-08002B2CF9AE}" pid="60" name="ClassificationContentMarkingFooterShapeIds">
    <vt:lpwstr>3bc46677,466f8678,5e25c87d,526a3a8b,e0b3227</vt:lpwstr>
  </property>
  <property fmtid="{D5CDD505-2E9C-101B-9397-08002B2CF9AE}" pid="61" name="ClassificationContentMarkingFooterFontProps">
    <vt:lpwstr>#ff0000,12,ARIAL</vt:lpwstr>
  </property>
  <property fmtid="{D5CDD505-2E9C-101B-9397-08002B2CF9AE}" pid="62" name="ClassificationContentMarkingFooterText">
    <vt:lpwstr>PROTECTED//CABINET</vt:lpwstr>
  </property>
  <property fmtid="{D5CDD505-2E9C-101B-9397-08002B2CF9AE}" pid="63" name="MSIP_Label_79d889eb-932f-4752-8739-64d25806ef64_Enabled">
    <vt:lpwstr>true</vt:lpwstr>
  </property>
  <property fmtid="{D5CDD505-2E9C-101B-9397-08002B2CF9AE}" pid="64" name="MSIP_Label_79d889eb-932f-4752-8739-64d25806ef64_SetDate">
    <vt:lpwstr>2026-04-21T06:49:51Z</vt:lpwstr>
  </property>
  <property fmtid="{D5CDD505-2E9C-101B-9397-08002B2CF9AE}" pid="65" name="MSIP_Label_79d889eb-932f-4752-8739-64d25806ef64_Method">
    <vt:lpwstr>Privileged</vt:lpwstr>
  </property>
  <property fmtid="{D5CDD505-2E9C-101B-9397-08002B2CF9AE}" pid="66" name="MSIP_Label_79d889eb-932f-4752-8739-64d25806ef64_Name">
    <vt:lpwstr>79d889eb-932f-4752-8739-64d25806ef64</vt:lpwstr>
  </property>
  <property fmtid="{D5CDD505-2E9C-101B-9397-08002B2CF9AE}" pid="67" name="MSIP_Label_79d889eb-932f-4752-8739-64d25806ef64_SiteId">
    <vt:lpwstr>dd0cfd15-4558-4b12-8bad-ea26984fc417</vt:lpwstr>
  </property>
  <property fmtid="{D5CDD505-2E9C-101B-9397-08002B2CF9AE}" pid="68" name="MSIP_Label_79d889eb-932f-4752-8739-64d25806ef64_ActionId">
    <vt:lpwstr>5ab27489-6770-4b85-816c-b2d2033913a0</vt:lpwstr>
  </property>
  <property fmtid="{D5CDD505-2E9C-101B-9397-08002B2CF9AE}" pid="69" name="MSIP_Label_79d889eb-932f-4752-8739-64d25806ef64_ContentBits">
    <vt:lpwstr>0</vt:lpwstr>
  </property>
  <property fmtid="{D5CDD505-2E9C-101B-9397-08002B2CF9AE}" pid="70" name="MSIP_Label_79d889eb-932f-4752-8739-64d25806ef64_Tag">
    <vt:lpwstr>10, 0, 1, 1</vt:lpwstr>
  </property>
</Properties>
</file>