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mc:Ignorable="w14 w15 w16se w16cid w16 w16cex w16sdtdh wp14">
  <w:body>
    <w:p w:rsidRPr="008F1FC3" w:rsidR="00107DD5" w:rsidP="5C4CB7EA" w:rsidRDefault="00221D8F" w14:paraId="35BEC12E" w14:textId="776FF453">
      <w:pPr>
        <w:spacing w:after="120"/>
      </w:pPr>
      <w:r w:rsidRPr="008F1FC3">
        <w:rPr>
          <w:b/>
          <w:bCs/>
          <w:noProof/>
        </w:rPr>
        <w:drawing>
          <wp:anchor distT="0" distB="0" distL="114300" distR="114300" simplePos="0" relativeHeight="251658240" behindDoc="1" locked="1" layoutInCell="1" allowOverlap="1" wp14:anchorId="369D4B23" wp14:editId="4B584D70">
            <wp:simplePos x="0" y="0"/>
            <wp:positionH relativeFrom="page">
              <wp:align>left</wp:align>
            </wp:positionH>
            <wp:positionV relativeFrom="page">
              <wp:align>top</wp:align>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Pr="008F1FC3" w:rsidR="00107DD5">
        <w:rPr>
          <w:noProof/>
        </w:rPr>
        <w:drawing>
          <wp:inline distT="0" distB="0" distL="0" distR="0" wp14:anchorId="159FA5B8" wp14:editId="28A54A21">
            <wp:extent cx="2271600" cy="554400"/>
            <wp:effectExtent l="0" t="0" r="0" b="0"/>
            <wp:docPr id="3" name="Graphic 3" descr="Departamento de Educación del Gobierno d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p w:rsidRPr="009203AE" w:rsidR="00AD2865" w:rsidP="00192466" w:rsidRDefault="00ED4FB5" w14:paraId="0D109365" w14:textId="315C26A4">
      <w:pPr>
        <w:pStyle w:val="Heading1"/>
        <w:spacing w:before="960" w:after="240"/>
      </w:pPr>
      <w:sdt>
        <w:sdtPr>
          <w:rPr>
            <w:lang w:val="es-419"/>
          </w:rPr>
          <w:alias w:val="Title"/>
          <w:id w:val="1478495247"/>
          <w:placeholder>
            <w:docPart w:val="026D9A923AB949B48FD45161E4265184"/>
          </w:placeholder>
          <w:text/>
        </w:sdtPr>
        <w:sdtEndPr/>
        <w:sdtContent>
          <w:r w:rsidRPr="3A07FB4A" w:rsidR="1FD053E9">
            <w:t>Brazilian Research Ecosystem</w:t>
          </w:r>
        </w:sdtContent>
      </w:sdt>
    </w:p>
    <w:p w:rsidRPr="00EB5654" w:rsidR="00AD2865" w:rsidP="02B838B7" w:rsidRDefault="7C73F831" w14:paraId="769E4B3D" w14:textId="27D2081E">
      <w:pPr>
        <w:pStyle w:val="Heading3"/>
        <w:spacing w:after="240"/>
        <w:rPr>
          <w:rFonts w:ascii="Calibri Light" w:hAnsi="Calibri Light" w:eastAsia="Calibri Light" w:cs="Calibri Light"/>
          <w:sz w:val="31"/>
          <w:szCs w:val="31"/>
        </w:rPr>
      </w:pPr>
      <w:r w:rsidRPr="1900F7E6">
        <w:rPr>
          <w:rFonts w:ascii="Calibri Light" w:hAnsi="Calibri Light" w:eastAsia="Calibri Light" w:cs="Calibri Light"/>
          <w:sz w:val="31"/>
          <w:szCs w:val="31"/>
        </w:rPr>
        <w:t>National research funding</w:t>
      </w:r>
      <w:bookmarkStart w:name="_Toc126923148" w:id="0"/>
      <w:bookmarkStart w:name="_Toc126923159" w:id="1"/>
      <w:bookmarkStart w:name="_Toc126923318" w:id="2"/>
    </w:p>
    <w:bookmarkEnd w:id="0"/>
    <w:bookmarkEnd w:id="1"/>
    <w:bookmarkEnd w:id="2"/>
    <w:p w:rsidR="7C73F831" w:rsidP="644F5662" w:rsidRDefault="00907AB1" w14:paraId="6B4D75F3" w14:textId="1EDA70DF">
      <w:pPr>
        <w:pStyle w:val="Heading4"/>
        <w:spacing w:before="0" w:after="120"/>
      </w:pPr>
      <w:r w:rsidRPr="3A07FB4A">
        <w:fldChar w:fldCharType="begin"/>
      </w:r>
      <w:r>
        <w:instrText>HYPERLINK "https://www.gov.br/mcti/pt-br" \h</w:instrText>
      </w:r>
      <w:r w:rsidRPr="3A07FB4A">
        <w:fldChar w:fldCharType="separate"/>
      </w:r>
      <w:r w:rsidRPr="3A07FB4A" w:rsidR="622783A8">
        <w:rPr>
          <w:rStyle w:val="Hyperlink"/>
          <w:color w:val="00254A" w:themeColor="text2"/>
        </w:rPr>
        <w:t>MCTI</w:t>
      </w:r>
      <w:r w:rsidRPr="3A07FB4A">
        <w:rPr>
          <w:rStyle w:val="Hyperlink"/>
          <w:color w:val="00254A" w:themeColor="text2"/>
        </w:rPr>
        <w:fldChar w:fldCharType="end"/>
      </w:r>
    </w:p>
    <w:p w:rsidR="1BA568C4" w:rsidP="3A07FB4A" w:rsidRDefault="57EE0A4B" w14:paraId="09B184B2" w14:textId="27A2B87D">
      <w:r w:rsidRPr="33AAA069" w:rsidR="33AAA069">
        <w:rPr>
          <w:lang w:val="en-AU"/>
        </w:rPr>
        <w:t xml:space="preserve">The Ministry of Science, </w:t>
      </w:r>
      <w:r w:rsidRPr="33AAA069" w:rsidR="33AAA069">
        <w:rPr>
          <w:lang w:val="en-AU"/>
        </w:rPr>
        <w:t>Technology</w:t>
      </w:r>
      <w:r w:rsidRPr="33AAA069" w:rsidR="33AAA069">
        <w:rPr>
          <w:lang w:val="en-AU"/>
        </w:rPr>
        <w:t xml:space="preserve"> and Innovation (MCTI) coordinates Brazil's national policies in science, technology, and innovation. It oversees agencies such as </w:t>
      </w:r>
      <w:r w:rsidRPr="33AAA069" w:rsidR="33AAA069">
        <w:rPr>
          <w:lang w:val="en-AU"/>
        </w:rPr>
        <w:t>CNPq</w:t>
      </w:r>
      <w:r w:rsidRPr="33AAA069" w:rsidR="33AAA069">
        <w:rPr>
          <w:lang w:val="en-AU"/>
        </w:rPr>
        <w:t xml:space="preserve"> and </w:t>
      </w:r>
      <w:r w:rsidRPr="33AAA069" w:rsidR="33AAA069">
        <w:rPr>
          <w:lang w:val="en-AU"/>
        </w:rPr>
        <w:t>FINEP, and</w:t>
      </w:r>
      <w:r w:rsidRPr="33AAA069" w:rsidR="33AAA069">
        <w:rPr>
          <w:lang w:val="en-AU"/>
        </w:rPr>
        <w:t xml:space="preserve"> is responsible for developing strategies to advance technological innovation, scientific research, and sustainable development. MCTI also plays a key role in Brazil's partnerships with international organizations, helping to establish cooperative research projects in areas like climate change, biotechnology, and renewable energy.</w:t>
      </w:r>
    </w:p>
    <w:p w:rsidR="1BA568C4" w:rsidP="3A07FB4A" w:rsidRDefault="00ED4FB5" w14:paraId="645046DF" w14:textId="350DDE9C">
      <w:pPr>
        <w:pStyle w:val="Heading4"/>
        <w:spacing w:before="0" w:after="120"/>
      </w:pPr>
      <w:hyperlink r:id="rId14">
        <w:r w:rsidRPr="3A07FB4A" w:rsidR="57EE0A4B">
          <w:rPr>
            <w:rStyle w:val="Hyperlink"/>
            <w:color w:val="00254A" w:themeColor="text2"/>
          </w:rPr>
          <w:t>CNPQ</w:t>
        </w:r>
      </w:hyperlink>
    </w:p>
    <w:p w:rsidR="1BA568C4" w:rsidP="33AAA069" w:rsidRDefault="57EE0A4B" w14:paraId="2FE21F51" w14:textId="6B35884E">
      <w:pPr>
        <w:rPr>
          <w:rFonts w:ascii="Calibri" w:hAnsi="Calibri" w:eastAsia="Calibri" w:cs="Calibri"/>
          <w:lang w:val="en-AU"/>
        </w:rPr>
      </w:pPr>
      <w:r w:rsidRPr="33AAA069" w:rsidR="33AAA069">
        <w:rPr>
          <w:rFonts w:ascii="Calibri" w:hAnsi="Calibri" w:eastAsia="Calibri" w:cs="Calibri"/>
          <w:color w:val="000000" w:themeColor="text1" w:themeTint="FF" w:themeShade="FF"/>
          <w:lang w:val="en-AU"/>
        </w:rPr>
        <w:t>The National Council for Scientific and Technological Development (</w:t>
      </w:r>
      <w:r w:rsidRPr="33AAA069" w:rsidR="33AAA069">
        <w:rPr>
          <w:rFonts w:ascii="Calibri" w:hAnsi="Calibri" w:eastAsia="Calibri" w:cs="Calibri"/>
          <w:color w:val="000000" w:themeColor="text1" w:themeTint="FF" w:themeShade="FF"/>
          <w:lang w:val="en-AU"/>
        </w:rPr>
        <w:t>CNPq</w:t>
      </w:r>
      <w:r w:rsidRPr="33AAA069" w:rsidR="33AAA069">
        <w:rPr>
          <w:rFonts w:ascii="Calibri" w:hAnsi="Calibri" w:eastAsia="Calibri" w:cs="Calibri"/>
          <w:color w:val="000000" w:themeColor="text1" w:themeTint="FF" w:themeShade="FF"/>
          <w:lang w:val="en-AU"/>
        </w:rPr>
        <w:t xml:space="preserve">) is an agency of the Brazilian Ministry of Science, </w:t>
      </w:r>
      <w:r w:rsidRPr="33AAA069" w:rsidR="33AAA069">
        <w:rPr>
          <w:rFonts w:ascii="Calibri" w:hAnsi="Calibri" w:eastAsia="Calibri" w:cs="Calibri"/>
          <w:color w:val="000000" w:themeColor="text1" w:themeTint="FF" w:themeShade="FF"/>
          <w:lang w:val="en-AU"/>
        </w:rPr>
        <w:t>Technology</w:t>
      </w:r>
      <w:r w:rsidRPr="33AAA069" w:rsidR="33AAA069">
        <w:rPr>
          <w:rFonts w:ascii="Calibri" w:hAnsi="Calibri" w:eastAsia="Calibri" w:cs="Calibri"/>
          <w:color w:val="000000" w:themeColor="text1" w:themeTint="FF" w:themeShade="FF"/>
          <w:lang w:val="en-AU"/>
        </w:rPr>
        <w:t xml:space="preserve"> and Innovation (MCTI). It is the main national body responsible for funding research in Brazil and operates through project grants, </w:t>
      </w:r>
      <w:r w:rsidRPr="33AAA069" w:rsidR="33AAA069">
        <w:rPr>
          <w:rFonts w:ascii="Calibri" w:hAnsi="Calibri" w:eastAsia="Calibri" w:cs="Calibri"/>
          <w:color w:val="000000" w:themeColor="text1" w:themeTint="FF" w:themeShade="FF"/>
          <w:lang w:val="en-AU"/>
        </w:rPr>
        <w:t>scholarships</w:t>
      </w:r>
      <w:r w:rsidRPr="33AAA069" w:rsidR="33AAA069">
        <w:rPr>
          <w:rFonts w:ascii="Calibri" w:hAnsi="Calibri" w:eastAsia="Calibri" w:cs="Calibri"/>
          <w:color w:val="000000" w:themeColor="text1" w:themeTint="FF" w:themeShade="FF"/>
          <w:lang w:val="en-AU"/>
        </w:rPr>
        <w:t xml:space="preserve"> and international cooperation programs.</w:t>
      </w:r>
    </w:p>
    <w:p w:rsidR="1BA568C4" w:rsidP="3A07FB4A" w:rsidRDefault="00ED4FB5" w14:paraId="7F4E41FC" w14:textId="2658DC10">
      <w:pPr>
        <w:pStyle w:val="Heading4"/>
        <w:spacing w:before="0" w:after="120"/>
        <w:rPr>
          <w:color w:val="002060"/>
        </w:rPr>
      </w:pPr>
      <w:hyperlink r:id="rId15">
        <w:r w:rsidRPr="3A07FB4A" w:rsidR="57EE0A4B">
          <w:rPr>
            <w:rStyle w:val="Hyperlink"/>
            <w:color w:val="002060"/>
          </w:rPr>
          <w:t>FINEP</w:t>
        </w:r>
      </w:hyperlink>
    </w:p>
    <w:p w:rsidR="1BA568C4" w:rsidP="33AAA069" w:rsidRDefault="57EE0A4B" w14:paraId="61F9E957" w14:textId="601E4AA2" w14:noSpellErr="1">
      <w:pPr>
        <w:rPr>
          <w:rFonts w:ascii="Calibri" w:hAnsi="Calibri" w:eastAsia="Calibri" w:cs="Calibri"/>
          <w:lang w:val="en-AU"/>
        </w:rPr>
      </w:pPr>
      <w:r w:rsidRPr="33AAA069" w:rsidR="33AAA069">
        <w:rPr>
          <w:rFonts w:ascii="Calibri" w:hAnsi="Calibri" w:eastAsia="Calibri" w:cs="Calibri"/>
          <w:color w:val="000000" w:themeColor="text1" w:themeTint="FF" w:themeShade="FF"/>
          <w:lang w:val="en-AU"/>
        </w:rPr>
        <w:t xml:space="preserve">FINEP Innovation and Research is an agency linked to MCTI that invests in technological innovation in public, private and academic institutions, as well as in public-private partnerships through loans, </w:t>
      </w:r>
      <w:r w:rsidRPr="33AAA069" w:rsidR="33AAA069">
        <w:rPr>
          <w:rFonts w:ascii="Calibri" w:hAnsi="Calibri" w:eastAsia="Calibri" w:cs="Calibri"/>
          <w:color w:val="000000" w:themeColor="text1" w:themeTint="FF" w:themeShade="FF"/>
          <w:lang w:val="en-AU"/>
        </w:rPr>
        <w:t>grants</w:t>
      </w:r>
      <w:r w:rsidRPr="33AAA069" w:rsidR="33AAA069">
        <w:rPr>
          <w:rFonts w:ascii="Calibri" w:hAnsi="Calibri" w:eastAsia="Calibri" w:cs="Calibri"/>
          <w:color w:val="000000" w:themeColor="text1" w:themeTint="FF" w:themeShade="FF"/>
          <w:lang w:val="en-AU"/>
        </w:rPr>
        <w:t xml:space="preserve"> and transfers. It manages the National Science and Technology Development Fund (FNDCT) and several sector-specific funds.</w:t>
      </w:r>
    </w:p>
    <w:p w:rsidR="1BA568C4" w:rsidP="3A07FB4A" w:rsidRDefault="00ED4FB5" w14:paraId="353634BA" w14:textId="61616BBA">
      <w:pPr>
        <w:pStyle w:val="Heading4"/>
        <w:spacing w:before="0" w:after="120"/>
      </w:pPr>
      <w:hyperlink r:id="rId16">
        <w:r w:rsidRPr="3A07FB4A" w:rsidR="57EE0A4B">
          <w:rPr>
            <w:rStyle w:val="Hyperlink"/>
            <w:color w:val="00254A" w:themeColor="text2"/>
          </w:rPr>
          <w:t>CAPES</w:t>
        </w:r>
      </w:hyperlink>
    </w:p>
    <w:p w:rsidR="1BA568C4" w:rsidP="33AAA069" w:rsidRDefault="57EE0A4B" w14:paraId="3ED1962E" w14:textId="76AC0F23" w14:noSpellErr="1">
      <w:pPr>
        <w:rPr>
          <w:rFonts w:ascii="Calibri" w:hAnsi="Calibri" w:eastAsia="Calibri" w:cs="Calibri"/>
          <w:color w:val="000000" w:themeColor="text1"/>
          <w:lang w:val="en-AU"/>
        </w:rPr>
      </w:pPr>
      <w:r w:rsidRPr="33AAA069" w:rsidR="33AAA069">
        <w:rPr>
          <w:rFonts w:ascii="Calibri" w:hAnsi="Calibri" w:eastAsia="Calibri" w:cs="Calibri"/>
          <w:color w:val="000000" w:themeColor="text1" w:themeTint="FF" w:themeShade="FF"/>
          <w:lang w:val="en-AU"/>
        </w:rPr>
        <w:t xml:space="preserve">The Brazilian Federal Agency for Support and Evaluation of Graduate Education is a foundation linked to the Brazilian Ministry of Education. It is the main source of public funding for post-graduate scholarships, promotes capacity-building among teachers and professors </w:t>
      </w:r>
      <w:r w:rsidRPr="33AAA069" w:rsidR="33AAA069">
        <w:rPr>
          <w:rFonts w:ascii="Calibri" w:hAnsi="Calibri" w:eastAsia="Calibri" w:cs="Calibri"/>
          <w:color w:val="000000" w:themeColor="text1" w:themeTint="FF" w:themeShade="FF"/>
          <w:lang w:val="en-AU"/>
        </w:rPr>
        <w:t>and also</w:t>
      </w:r>
      <w:r w:rsidRPr="33AAA069" w:rsidR="33AAA069">
        <w:rPr>
          <w:rFonts w:ascii="Calibri" w:hAnsi="Calibri" w:eastAsia="Calibri" w:cs="Calibri"/>
          <w:color w:val="000000" w:themeColor="text1" w:themeTint="FF" w:themeShade="FF"/>
          <w:lang w:val="en-AU"/>
        </w:rPr>
        <w:t xml:space="preserve"> engages in international cooperation programs.</w:t>
      </w:r>
    </w:p>
    <w:p w:rsidRPr="00930327" w:rsidR="00930327" w:rsidP="3A07FB4A" w:rsidRDefault="00ED4FB5" w14:paraId="1EEF08F5" w14:textId="252DF865">
      <w:pPr>
        <w:pStyle w:val="Heading4"/>
        <w:spacing w:before="0" w:after="120"/>
      </w:pPr>
      <w:hyperlink r:id="rId17">
        <w:r w:rsidRPr="3A07FB4A" w:rsidR="409BD1AE">
          <w:rPr>
            <w:rStyle w:val="Hyperlink"/>
            <w:color w:val="002060"/>
          </w:rPr>
          <w:t>B</w:t>
        </w:r>
        <w:r w:rsidRPr="3A07FB4A" w:rsidR="774EAF73">
          <w:rPr>
            <w:rStyle w:val="Hyperlink"/>
            <w:color w:val="002060"/>
          </w:rPr>
          <w:t>razilian Academy of Sciences</w:t>
        </w:r>
      </w:hyperlink>
    </w:p>
    <w:p w:rsidRPr="00930327" w:rsidR="00930327" w:rsidP="33AAA069" w:rsidRDefault="2F093A27" w14:paraId="53376C08" w14:textId="49B09A89" w14:noSpellErr="1">
      <w:pPr>
        <w:rPr>
          <w:rFonts w:ascii="Calibri" w:hAnsi="Calibri" w:eastAsia="Calibri" w:cs="Calibri"/>
          <w:lang w:val="en-AU"/>
        </w:rPr>
      </w:pPr>
      <w:r w:rsidRPr="33AAA069" w:rsidR="33AAA069">
        <w:rPr>
          <w:rFonts w:ascii="Calibri" w:hAnsi="Calibri" w:eastAsia="Calibri" w:cs="Calibri"/>
          <w:lang w:val="en-AU"/>
        </w:rPr>
        <w:t xml:space="preserve">The independent, non-governmental, non-profit Brazilian Academy of Sciences (ABC) has played an important role in fostering science in Brazil since it was founded in 1916. As Brazil’s national science academy, ABC publishes </w:t>
      </w:r>
      <w:r w:rsidRPr="33AAA069" w:rsidR="33AAA069">
        <w:rPr>
          <w:rFonts w:ascii="Calibri" w:hAnsi="Calibri" w:eastAsia="Calibri" w:cs="Calibri"/>
          <w:lang w:val="en-AU"/>
        </w:rPr>
        <w:t>a large number of</w:t>
      </w:r>
      <w:r w:rsidRPr="33AAA069" w:rsidR="33AAA069">
        <w:rPr>
          <w:rFonts w:ascii="Calibri" w:hAnsi="Calibri" w:eastAsia="Calibri" w:cs="Calibri"/>
          <w:lang w:val="en-AU"/>
        </w:rPr>
        <w:t xml:space="preserve"> scientific research papers and promotes cooperation with international researchers.</w:t>
      </w:r>
    </w:p>
    <w:p w:rsidR="00930327" w:rsidP="3A07FB4A" w:rsidRDefault="2F093A27" w14:paraId="105B45C4" w14:textId="10383E42">
      <w:pPr>
        <w:rPr>
          <w:rFonts w:ascii="Calibri" w:hAnsi="Calibri" w:eastAsia="Calibri" w:cs="Calibri"/>
        </w:rPr>
      </w:pPr>
      <w:r w:rsidRPr="3A07FB4A">
        <w:rPr>
          <w:rFonts w:ascii="Calibri" w:hAnsi="Calibri" w:eastAsia="Calibri" w:cs="Calibri"/>
        </w:rPr>
        <w:t>ABC receives contributions from its 700 individual and corporate members, as well as financial support from government agencies.</w:t>
      </w:r>
    </w:p>
    <w:p w:rsidR="6D5B998A" w:rsidP="3A07FB4A" w:rsidRDefault="494699A6" w14:paraId="50F26B71" w14:textId="01AD4AD4">
      <w:pPr>
        <w:pStyle w:val="Heading3"/>
        <w:spacing w:after="240"/>
        <w:rPr>
          <w:rFonts w:ascii="Calibri Light" w:hAnsi="Calibri Light" w:eastAsia="Calibri Light" w:cs="Calibri Light"/>
          <w:sz w:val="31"/>
          <w:szCs w:val="31"/>
        </w:rPr>
      </w:pPr>
      <w:r w:rsidRPr="3A07FB4A">
        <w:rPr>
          <w:rFonts w:ascii="Calibri Light" w:hAnsi="Calibri Light" w:eastAsia="Calibri Light" w:cs="Calibri Light"/>
          <w:sz w:val="31"/>
          <w:szCs w:val="31"/>
        </w:rPr>
        <w:lastRenderedPageBreak/>
        <w:t xml:space="preserve">State research </w:t>
      </w:r>
      <w:proofErr w:type="gramStart"/>
      <w:r w:rsidRPr="3A07FB4A">
        <w:rPr>
          <w:rFonts w:ascii="Calibri Light" w:hAnsi="Calibri Light" w:eastAsia="Calibri Light" w:cs="Calibri Light"/>
          <w:sz w:val="31"/>
          <w:szCs w:val="31"/>
        </w:rPr>
        <w:t>funding</w:t>
      </w:r>
      <w:proofErr w:type="gramEnd"/>
    </w:p>
    <w:p w:rsidR="6D5B998A" w:rsidP="3A07FB4A" w:rsidRDefault="00ED4FB5" w14:paraId="0AB9BFCE" w14:textId="7B226C74">
      <w:pPr>
        <w:pStyle w:val="Heading4"/>
        <w:spacing w:before="0" w:after="120"/>
      </w:pPr>
      <w:hyperlink r:id="rId18">
        <w:r w:rsidRPr="3A07FB4A" w:rsidR="494699A6">
          <w:rPr>
            <w:rStyle w:val="Hyperlink"/>
            <w:color w:val="00254A" w:themeColor="text2"/>
          </w:rPr>
          <w:t>FAPs AND CONFAP</w:t>
        </w:r>
      </w:hyperlink>
    </w:p>
    <w:p w:rsidR="6D5B998A" w:rsidP="33AAA069" w:rsidRDefault="494699A6" w14:paraId="2D0F30A3" w14:textId="160539EA">
      <w:pPr>
        <w:rPr>
          <w:rFonts w:ascii="Calibri" w:hAnsi="Calibri" w:eastAsia="Calibri" w:cs="Calibri"/>
          <w:color w:val="000000" w:themeColor="text1"/>
          <w:lang w:val="en-AU"/>
        </w:rPr>
      </w:pPr>
      <w:r w:rsidRPr="33AAA069" w:rsidR="33AAA069">
        <w:rPr>
          <w:rFonts w:ascii="Calibri" w:hAnsi="Calibri" w:eastAsia="Calibri" w:cs="Calibri"/>
          <w:color w:val="000000" w:themeColor="text1" w:themeTint="FF" w:themeShade="FF"/>
          <w:lang w:val="en-AU"/>
        </w:rPr>
        <w:t>Each Brazilian state has a state research funding body (</w:t>
      </w:r>
      <w:r w:rsidRPr="33AAA069" w:rsidR="33AAA069">
        <w:rPr>
          <w:rFonts w:ascii="Calibri" w:hAnsi="Calibri" w:eastAsia="Calibri" w:cs="Calibri"/>
          <w:i w:val="1"/>
          <w:iCs w:val="1"/>
          <w:color w:val="000000" w:themeColor="text1" w:themeTint="FF" w:themeShade="FF"/>
          <w:lang w:val="en-AU"/>
        </w:rPr>
        <w:t>Fundação</w:t>
      </w:r>
      <w:r w:rsidRPr="33AAA069" w:rsidR="33AAA069">
        <w:rPr>
          <w:rFonts w:ascii="Calibri" w:hAnsi="Calibri" w:eastAsia="Calibri" w:cs="Calibri"/>
          <w:i w:val="1"/>
          <w:iCs w:val="1"/>
          <w:color w:val="000000" w:themeColor="text1" w:themeTint="FF" w:themeShade="FF"/>
          <w:lang w:val="en-AU"/>
        </w:rPr>
        <w:t xml:space="preserve"> de Amparo à </w:t>
      </w:r>
      <w:r w:rsidRPr="33AAA069" w:rsidR="33AAA069">
        <w:rPr>
          <w:rFonts w:ascii="Calibri" w:hAnsi="Calibri" w:eastAsia="Calibri" w:cs="Calibri"/>
          <w:i w:val="1"/>
          <w:iCs w:val="1"/>
          <w:color w:val="000000" w:themeColor="text1" w:themeTint="FF" w:themeShade="FF"/>
          <w:lang w:val="en-AU"/>
        </w:rPr>
        <w:t>Pesquisa</w:t>
      </w:r>
      <w:r w:rsidRPr="33AAA069" w:rsidR="33AAA069">
        <w:rPr>
          <w:rFonts w:ascii="Calibri" w:hAnsi="Calibri" w:eastAsia="Calibri" w:cs="Calibri"/>
          <w:color w:val="000000" w:themeColor="text1" w:themeTint="FF" w:themeShade="FF"/>
          <w:lang w:val="en-AU"/>
        </w:rPr>
        <w:t xml:space="preserve"> or FAP), typically funded by a percentage of state tax revenue. FAPs have a remit of funding research activities in their state with a high degree of flexibility and autonomy. Types of activities funded can include traditional research as well as exchanges, study tours and start-ups. FAPs typically operate on the ideal of reciprocity and are generally eager to partner with Australia. </w:t>
      </w:r>
      <w:r>
        <w:br/>
      </w:r>
      <w:r>
        <w:br/>
      </w:r>
      <w:r w:rsidRPr="33AAA069" w:rsidR="33AAA069">
        <w:rPr>
          <w:lang w:val="en-AU"/>
        </w:rPr>
        <w:t>CONFAP (</w:t>
      </w:r>
      <w:r w:rsidRPr="33AAA069" w:rsidR="33AAA069">
        <w:rPr>
          <w:i w:val="1"/>
          <w:iCs w:val="1"/>
          <w:lang w:val="en-AU"/>
        </w:rPr>
        <w:t>Conselho</w:t>
      </w:r>
      <w:r w:rsidRPr="33AAA069" w:rsidR="33AAA069">
        <w:rPr>
          <w:i w:val="1"/>
          <w:iCs w:val="1"/>
          <w:lang w:val="en-AU"/>
        </w:rPr>
        <w:t xml:space="preserve"> Nacional das </w:t>
      </w:r>
      <w:r w:rsidRPr="33AAA069" w:rsidR="33AAA069">
        <w:rPr>
          <w:i w:val="1"/>
          <w:iCs w:val="1"/>
          <w:lang w:val="en-AU"/>
        </w:rPr>
        <w:t>Fundações</w:t>
      </w:r>
      <w:r w:rsidRPr="33AAA069" w:rsidR="33AAA069">
        <w:rPr>
          <w:i w:val="1"/>
          <w:iCs w:val="1"/>
          <w:lang w:val="en-AU"/>
        </w:rPr>
        <w:t xml:space="preserve"> </w:t>
      </w:r>
      <w:r w:rsidRPr="33AAA069" w:rsidR="33AAA069">
        <w:rPr>
          <w:i w:val="1"/>
          <w:iCs w:val="1"/>
          <w:lang w:val="en-AU"/>
        </w:rPr>
        <w:t>Estaduais</w:t>
      </w:r>
      <w:r w:rsidRPr="33AAA069" w:rsidR="33AAA069">
        <w:rPr>
          <w:i w:val="1"/>
          <w:iCs w:val="1"/>
          <w:lang w:val="en-AU"/>
        </w:rPr>
        <w:t xml:space="preserve"> de Amparo à </w:t>
      </w:r>
      <w:r w:rsidRPr="33AAA069" w:rsidR="33AAA069">
        <w:rPr>
          <w:i w:val="1"/>
          <w:iCs w:val="1"/>
          <w:lang w:val="en-AU"/>
        </w:rPr>
        <w:t>Pesquisa</w:t>
      </w:r>
      <w:r w:rsidRPr="33AAA069" w:rsidR="33AAA069">
        <w:rPr>
          <w:lang w:val="en-AU"/>
        </w:rPr>
        <w:t>) is the national council representing all state research funding agencies (FAPs) in Brazil. It plays a crucial role in coordinating efforts among FAPs, fostering collaboration between Brazilian states and international partners, and promoting the development of science, technology, and innovation across the country. CONFAP also facilitates joint research initiatives and funding opportunities, strengthening Brazil's global research networks and partnerships, including those with Australia.</w:t>
      </w:r>
    </w:p>
    <w:p w:rsidR="6D5B998A" w:rsidP="3A07FB4A" w:rsidRDefault="00ED4FB5" w14:paraId="463364A6" w14:textId="200219A5">
      <w:pPr>
        <w:pStyle w:val="Heading4"/>
        <w:spacing w:before="0" w:after="120"/>
      </w:pPr>
      <w:hyperlink r:id="rId19">
        <w:r w:rsidRPr="3A07FB4A" w:rsidR="494699A6">
          <w:rPr>
            <w:rStyle w:val="Hyperlink"/>
            <w:color w:val="00254A" w:themeColor="text2"/>
          </w:rPr>
          <w:t>FAPESP</w:t>
        </w:r>
      </w:hyperlink>
    </w:p>
    <w:p w:rsidR="6D5B998A" w:rsidP="3A07FB4A" w:rsidRDefault="494699A6" w14:paraId="585D3A33" w14:textId="27300D5B" w14:noSpellErr="1">
      <w:pPr>
        <w:spacing w:after="160"/>
      </w:pPr>
      <w:r w:rsidRPr="33AAA069" w:rsidR="33AAA069">
        <w:rPr>
          <w:rFonts w:ascii="Calibri" w:hAnsi="Calibri" w:eastAsia="Calibri" w:cs="Calibri"/>
          <w:color w:val="000000" w:themeColor="text1" w:themeTint="FF" w:themeShade="FF"/>
          <w:lang w:val="en-AU"/>
        </w:rPr>
        <w:t>The FAP of the state of São Paulo is by far the most relevant for international collaboration in terms of funding capacity and research impact. It stands out not only within Brazil but also globally due to its substantial funding capacity and significant research impact. FAPESP invests heavily in scientific and technological development, supporting a wide range of projects across various fields, from environmental sustainability to cutting-edge technology.</w:t>
      </w:r>
    </w:p>
    <w:p w:rsidR="6D5B998A" w:rsidP="3A07FB4A" w:rsidRDefault="494699A6" w14:paraId="594A8FB2" w14:textId="0C802B53" w14:noSpellErr="1">
      <w:pPr>
        <w:spacing w:before="240"/>
      </w:pPr>
      <w:r w:rsidRPr="33AAA069" w:rsidR="33AAA069">
        <w:rPr>
          <w:rFonts w:ascii="Calibri" w:hAnsi="Calibri" w:eastAsia="Calibri" w:cs="Calibri"/>
          <w:color w:val="000000" w:themeColor="text1" w:themeTint="FF" w:themeShade="FF"/>
          <w:lang w:val="en-AU"/>
        </w:rPr>
        <w:t>One of its key strengths lies in fostering international partnerships through joint research calls, exchange programs, and academic collaboration agreements. These initiatives create opportunities for researchers from São Paulo to engage with top institutions worldwide. FAPESP's programs often attract international researchers and institutions. In the context of international cooperation, FAPESP's role is crucial for establishing and strengthening bilateral academic and research ties.</w:t>
      </w:r>
    </w:p>
    <w:p w:rsidR="6D5B998A" w:rsidP="3A07FB4A" w:rsidRDefault="494699A6" w14:paraId="54A8BA3D" w14:textId="283BB7EE">
      <w:pPr>
        <w:pStyle w:val="Heading3"/>
        <w:spacing w:after="240"/>
        <w:rPr>
          <w:rFonts w:ascii="Calibri Light" w:hAnsi="Calibri Light" w:eastAsia="Calibri Light" w:cs="Calibri Light"/>
          <w:sz w:val="31"/>
          <w:szCs w:val="31"/>
        </w:rPr>
      </w:pPr>
      <w:r w:rsidRPr="3A07FB4A">
        <w:rPr>
          <w:rFonts w:ascii="Calibri Light" w:hAnsi="Calibri Light" w:eastAsia="Calibri Light" w:cs="Calibri Light"/>
          <w:sz w:val="31"/>
          <w:szCs w:val="31"/>
        </w:rPr>
        <w:t>Public-private research</w:t>
      </w:r>
    </w:p>
    <w:p w:rsidR="6D5B998A" w:rsidP="3A07FB4A" w:rsidRDefault="00ED4FB5" w14:paraId="6803AA13" w14:textId="38A2CD61">
      <w:pPr>
        <w:pStyle w:val="Heading4"/>
        <w:spacing w:before="0" w:after="120"/>
        <w:rPr>
          <w:color w:val="002060"/>
        </w:rPr>
      </w:pPr>
      <w:hyperlink r:id="rId20">
        <w:r w:rsidRPr="3A07FB4A" w:rsidR="494699A6">
          <w:rPr>
            <w:rStyle w:val="Hyperlink"/>
            <w:color w:val="002060"/>
          </w:rPr>
          <w:t>The National Confederation of Industry</w:t>
        </w:r>
      </w:hyperlink>
    </w:p>
    <w:p w:rsidR="6D5B998A" w:rsidP="3A07FB4A" w:rsidRDefault="494699A6" w14:paraId="09451532" w14:textId="1916BA2F">
      <w:pPr>
        <w:spacing w:after="160"/>
      </w:pPr>
      <w:r w:rsidRPr="33AAA069" w:rsidR="33AAA069">
        <w:rPr>
          <w:rFonts w:ascii="Calibri" w:hAnsi="Calibri" w:eastAsia="Calibri" w:cs="Calibri"/>
          <w:color w:val="000000" w:themeColor="text1" w:themeTint="FF" w:themeShade="FF"/>
          <w:lang w:val="en-AU"/>
        </w:rPr>
        <w:t>(</w:t>
      </w:r>
      <w:r w:rsidRPr="33AAA069" w:rsidR="33AAA069">
        <w:rPr>
          <w:rFonts w:ascii="Calibri" w:hAnsi="Calibri" w:eastAsia="Calibri" w:cs="Calibri"/>
          <w:i w:val="1"/>
          <w:iCs w:val="1"/>
          <w:color w:val="000000" w:themeColor="text1" w:themeTint="FF" w:themeShade="FF"/>
          <w:lang w:val="en-AU"/>
        </w:rPr>
        <w:t>Confederação</w:t>
      </w:r>
      <w:r w:rsidRPr="33AAA069" w:rsidR="33AAA069">
        <w:rPr>
          <w:rFonts w:ascii="Calibri" w:hAnsi="Calibri" w:eastAsia="Calibri" w:cs="Calibri"/>
          <w:i w:val="1"/>
          <w:iCs w:val="1"/>
          <w:color w:val="000000" w:themeColor="text1" w:themeTint="FF" w:themeShade="FF"/>
          <w:lang w:val="en-AU"/>
        </w:rPr>
        <w:t xml:space="preserve"> Nacional da </w:t>
      </w:r>
      <w:r w:rsidRPr="33AAA069" w:rsidR="33AAA069">
        <w:rPr>
          <w:rFonts w:ascii="Calibri" w:hAnsi="Calibri" w:eastAsia="Calibri" w:cs="Calibri"/>
          <w:i w:val="1"/>
          <w:iCs w:val="1"/>
          <w:color w:val="000000" w:themeColor="text1" w:themeTint="FF" w:themeShade="FF"/>
          <w:lang w:val="en-AU"/>
        </w:rPr>
        <w:t>Indústria</w:t>
      </w:r>
      <w:r w:rsidRPr="33AAA069" w:rsidR="33AAA069">
        <w:rPr>
          <w:rFonts w:ascii="Calibri" w:hAnsi="Calibri" w:eastAsia="Calibri" w:cs="Calibri"/>
          <w:color w:val="000000" w:themeColor="text1" w:themeTint="FF" w:themeShade="FF"/>
          <w:lang w:val="en-AU"/>
        </w:rPr>
        <w:t xml:space="preserve"> – CNI) is the industry peak in Brazil. It is a national umbrella organisation made up of state industry bodies. At the state level, one of the key bodies is SENAI (</w:t>
      </w:r>
      <w:r w:rsidRPr="33AAA069" w:rsidR="33AAA069">
        <w:rPr>
          <w:rFonts w:ascii="Calibri" w:hAnsi="Calibri" w:eastAsia="Calibri" w:cs="Calibri"/>
          <w:i w:val="1"/>
          <w:iCs w:val="1"/>
          <w:color w:val="000000" w:themeColor="text1" w:themeTint="FF" w:themeShade="FF"/>
          <w:lang w:val="en-AU"/>
        </w:rPr>
        <w:t>Serviço</w:t>
      </w:r>
      <w:r w:rsidRPr="33AAA069" w:rsidR="33AAA069">
        <w:rPr>
          <w:rFonts w:ascii="Calibri" w:hAnsi="Calibri" w:eastAsia="Calibri" w:cs="Calibri"/>
          <w:i w:val="1"/>
          <w:iCs w:val="1"/>
          <w:color w:val="000000" w:themeColor="text1" w:themeTint="FF" w:themeShade="FF"/>
          <w:lang w:val="en-AU"/>
        </w:rPr>
        <w:t xml:space="preserve"> Nacional de </w:t>
      </w:r>
      <w:r w:rsidRPr="33AAA069" w:rsidR="33AAA069">
        <w:rPr>
          <w:rFonts w:ascii="Calibri" w:hAnsi="Calibri" w:eastAsia="Calibri" w:cs="Calibri"/>
          <w:i w:val="1"/>
          <w:iCs w:val="1"/>
          <w:color w:val="000000" w:themeColor="text1" w:themeTint="FF" w:themeShade="FF"/>
          <w:lang w:val="en-AU"/>
        </w:rPr>
        <w:t>Aprendizagem</w:t>
      </w:r>
      <w:r w:rsidRPr="33AAA069" w:rsidR="33AAA069">
        <w:rPr>
          <w:rFonts w:ascii="Calibri" w:hAnsi="Calibri" w:eastAsia="Calibri" w:cs="Calibri"/>
          <w:i w:val="1"/>
          <w:iCs w:val="1"/>
          <w:color w:val="000000" w:themeColor="text1" w:themeTint="FF" w:themeShade="FF"/>
          <w:lang w:val="en-AU"/>
        </w:rPr>
        <w:t xml:space="preserve"> Industrial</w:t>
      </w:r>
      <w:r w:rsidRPr="33AAA069" w:rsidR="33AAA069">
        <w:rPr>
          <w:rFonts w:ascii="Calibri" w:hAnsi="Calibri" w:eastAsia="Calibri" w:cs="Calibri"/>
          <w:color w:val="000000" w:themeColor="text1" w:themeTint="FF" w:themeShade="FF"/>
          <w:lang w:val="en-AU"/>
        </w:rPr>
        <w:t xml:space="preserve">). SENAI is funded through a government collected industry levy. SENAI was originally tasked with developing and providing apprenticeships and VET </w:t>
      </w:r>
      <w:r w:rsidRPr="33AAA069" w:rsidR="33AAA069">
        <w:rPr>
          <w:rFonts w:ascii="Calibri" w:hAnsi="Calibri" w:eastAsia="Calibri" w:cs="Calibri"/>
          <w:color w:val="000000" w:themeColor="text1" w:themeTint="FF" w:themeShade="FF"/>
          <w:lang w:val="en-AU"/>
        </w:rPr>
        <w:t>training, but</w:t>
      </w:r>
      <w:r w:rsidRPr="33AAA069" w:rsidR="33AAA069">
        <w:rPr>
          <w:rFonts w:ascii="Calibri" w:hAnsi="Calibri" w:eastAsia="Calibri" w:cs="Calibri"/>
          <w:color w:val="000000" w:themeColor="text1" w:themeTint="FF" w:themeShade="FF"/>
          <w:lang w:val="en-AU"/>
        </w:rPr>
        <w:t xml:space="preserve"> has evolved now into a major industry research body, directly funding 28 national innovation centres. They are actively looking for international partners for these innovation centres. In addition to these national centres, state-based SENAI arms often fund their own research centres related to the main industries of their states. </w:t>
      </w:r>
    </w:p>
    <w:p w:rsidR="00192466" w:rsidRDefault="00192466" w14:paraId="13B6E8AD" w14:textId="77777777">
      <w:pPr>
        <w:spacing w:after="160"/>
      </w:pPr>
      <w:r>
        <w:br w:type="page"/>
      </w:r>
    </w:p>
    <w:p w:rsidR="74611DD9" w:rsidP="3A07FB4A" w:rsidRDefault="00ED4FB5" w14:paraId="79D8A959" w14:textId="7120D5CC">
      <w:pPr>
        <w:keepNext/>
        <w:keepLines/>
        <w:spacing w:after="120"/>
        <w:rPr>
          <w:rFonts w:ascii="Calibri" w:hAnsi="Calibri" w:eastAsia="Calibri" w:cs="Calibri"/>
          <w:color w:val="00254A" w:themeColor="text2"/>
        </w:rPr>
      </w:pPr>
      <w:hyperlink r:id="rId21">
        <w:r w:rsidRPr="3A07FB4A" w:rsidR="47921159">
          <w:rPr>
            <w:rStyle w:val="Hyperlink"/>
            <w:rFonts w:ascii="Calibri Light" w:hAnsi="Calibri Light" w:eastAsia="Calibri Light" w:cs="Calibri Light"/>
            <w:b/>
            <w:bCs/>
            <w:color w:val="00254A" w:themeColor="text2"/>
            <w:sz w:val="28"/>
            <w:szCs w:val="28"/>
          </w:rPr>
          <w:t>BNDES – Brazilian Development Bank</w:t>
        </w:r>
      </w:hyperlink>
    </w:p>
    <w:p w:rsidR="6D5B998A" w:rsidP="3A07FB4A" w:rsidRDefault="494699A6" w14:paraId="7B234E9F" w14:textId="27B3653F">
      <w:pPr>
        <w:spacing w:after="160"/>
        <w:rPr>
          <w:rFonts w:ascii="Calibri" w:hAnsi="Calibri" w:eastAsia="Calibri" w:cs="Calibri"/>
          <w:color w:val="000000" w:themeColor="text1"/>
        </w:rPr>
      </w:pPr>
      <w:r w:rsidRPr="3A07FB4A">
        <w:rPr>
          <w:rFonts w:ascii="Calibri" w:hAnsi="Calibri" w:eastAsia="Calibri" w:cs="Calibri"/>
          <w:color w:val="000000" w:themeColor="text1"/>
        </w:rPr>
        <w:t>The Brazilian Development Bank (BNDES) is Brazil's largest provider of long-term financing, especially for the private sector. BNDES supports technological innovation by offering credit lines, funding programs, and grants for innovation projects within Brazilian companies, especially those that promote sustainable development and green technologies. The bank also invests in research initiatives that foster productivity, competitiveness, and socioeconomic development in Brazil. BNDES has a history of funding projects that involve international collaboration, making it a potential source of support for joint Brazil-Australia initiatives.</w:t>
      </w:r>
    </w:p>
    <w:p w:rsidRPr="0003611F" w:rsidR="0003611F" w:rsidP="3A07FB4A" w:rsidRDefault="00ED4FB5" w14:paraId="575B210C" w14:textId="21D78EAA">
      <w:pPr>
        <w:keepNext/>
        <w:keepLines/>
        <w:spacing w:after="120"/>
        <w:rPr>
          <w:rStyle w:val="Hyperlink"/>
          <w:rFonts w:ascii="Calibri Light" w:hAnsi="Calibri Light" w:eastAsia="Calibri Light" w:cs="Calibri Light"/>
          <w:b/>
          <w:bCs/>
          <w:color w:val="00254A" w:themeColor="text2"/>
          <w:sz w:val="28"/>
          <w:szCs w:val="28"/>
        </w:rPr>
      </w:pPr>
      <w:hyperlink r:id="rId22">
        <w:r w:rsidRPr="3A07FB4A" w:rsidR="3FBF0AA1">
          <w:rPr>
            <w:rStyle w:val="Hyperlink"/>
            <w:rFonts w:ascii="Calibri Light" w:hAnsi="Calibri Light" w:eastAsia="Calibri Light" w:cs="Calibri Light"/>
            <w:b/>
            <w:bCs/>
            <w:color w:val="002060"/>
            <w:sz w:val="28"/>
            <w:szCs w:val="28"/>
          </w:rPr>
          <w:t>S System (SENAI, SENAR,</w:t>
        </w:r>
        <w:r w:rsidRPr="3A07FB4A" w:rsidR="3AF2B3BD">
          <w:rPr>
            <w:rStyle w:val="Hyperlink"/>
            <w:rFonts w:ascii="Calibri Light" w:hAnsi="Calibri Light" w:eastAsia="Calibri Light" w:cs="Calibri Light"/>
            <w:b/>
            <w:bCs/>
            <w:color w:val="002060"/>
            <w:sz w:val="28"/>
            <w:szCs w:val="28"/>
          </w:rPr>
          <w:t xml:space="preserve"> </w:t>
        </w:r>
        <w:r w:rsidRPr="3A07FB4A" w:rsidR="3FBF0AA1">
          <w:rPr>
            <w:rStyle w:val="Hyperlink"/>
            <w:rFonts w:ascii="Calibri Light" w:hAnsi="Calibri Light" w:eastAsia="Calibri Light" w:cs="Calibri Light"/>
            <w:b/>
            <w:bCs/>
            <w:color w:val="002060"/>
            <w:sz w:val="28"/>
            <w:szCs w:val="28"/>
          </w:rPr>
          <w:t>SENAC, SEBRAE)</w:t>
        </w:r>
      </w:hyperlink>
    </w:p>
    <w:p w:rsidR="00B37ED2" w:rsidP="3A07FB4A" w:rsidRDefault="23B32837" w14:paraId="7EDA02B1" w14:textId="62965EA8">
      <w:pPr>
        <w:rPr>
          <w:noProof/>
        </w:rPr>
      </w:pPr>
      <w:r w:rsidRPr="3A07FB4A">
        <w:rPr>
          <w:noProof/>
        </w:rPr>
        <w:t xml:space="preserve">The S-system is a group of </w:t>
      </w:r>
      <w:r w:rsidRPr="3A07FB4A" w:rsidR="2B6CADEC">
        <w:rPr>
          <w:noProof/>
        </w:rPr>
        <w:t xml:space="preserve">non-profit private entities that provide VET training in Brazil. They </w:t>
      </w:r>
      <w:r w:rsidRPr="3A07FB4A">
        <w:rPr>
          <w:noProof/>
        </w:rPr>
        <w:t xml:space="preserve">are mainly financed through 1-2.5% employer payroll levies, which are collected through the social security system. The exception to this is SENAR, which is financed by a levy on the sale of agricultural goods. </w:t>
      </w:r>
    </w:p>
    <w:p w:rsidR="00B37ED2" w:rsidP="3A07FB4A" w:rsidRDefault="3FBF0AA1" w14:paraId="2643ED3E" w14:textId="2CD5CAFC">
      <w:pPr>
        <w:pStyle w:val="ListParagraph"/>
        <w:numPr>
          <w:ilvl w:val="0"/>
          <w:numId w:val="36"/>
        </w:numPr>
        <w:rPr>
          <w:noProof/>
        </w:rPr>
      </w:pPr>
      <w:r w:rsidRPr="3A07FB4A">
        <w:rPr>
          <w:noProof/>
        </w:rPr>
        <w:t>SENAI is the industry-funded provider for VET and industrial services</w:t>
      </w:r>
      <w:r w:rsidRPr="3A07FB4A" w:rsidR="2B6CADEC">
        <w:rPr>
          <w:noProof/>
        </w:rPr>
        <w:t>. SENAI has established 26 innovation centres dedicated to applied research for 28 industrial sectors in Brazil.</w:t>
      </w:r>
      <w:r w:rsidRPr="3A07FB4A">
        <w:rPr>
          <w:noProof/>
        </w:rPr>
        <w:t xml:space="preserve"> </w:t>
      </w:r>
    </w:p>
    <w:p w:rsidR="00B37ED2" w:rsidP="3A07FB4A" w:rsidRDefault="3FBF0AA1" w14:paraId="0D87657E" w14:textId="77777777">
      <w:pPr>
        <w:pStyle w:val="ListParagraph"/>
        <w:numPr>
          <w:ilvl w:val="0"/>
          <w:numId w:val="36"/>
        </w:numPr>
        <w:rPr>
          <w:noProof/>
        </w:rPr>
      </w:pPr>
      <w:r w:rsidRPr="3A07FB4A">
        <w:rPr>
          <w:noProof/>
        </w:rPr>
        <w:t xml:space="preserve">SENAC is the commerce and management equivalent of SENAI which covers industries such as hospitality, tourism, financial services and accounting. </w:t>
      </w:r>
    </w:p>
    <w:p w:rsidR="00B37ED2" w:rsidP="3A07FB4A" w:rsidRDefault="3FBF0AA1" w14:paraId="1406525D" w14:textId="77777777">
      <w:pPr>
        <w:pStyle w:val="ListParagraph"/>
        <w:numPr>
          <w:ilvl w:val="0"/>
          <w:numId w:val="36"/>
        </w:numPr>
        <w:rPr>
          <w:noProof/>
        </w:rPr>
      </w:pPr>
      <w:r w:rsidRPr="3A07FB4A">
        <w:rPr>
          <w:noProof/>
        </w:rPr>
        <w:t xml:space="preserve">SENAR is the agribusiness equivalent body and </w:t>
      </w:r>
    </w:p>
    <w:p w:rsidR="0003611F" w:rsidP="3A07FB4A" w:rsidRDefault="3FBF0AA1" w14:paraId="5E0FAA51" w14:textId="62092611">
      <w:pPr>
        <w:pStyle w:val="ListParagraph"/>
        <w:numPr>
          <w:ilvl w:val="0"/>
          <w:numId w:val="36"/>
        </w:numPr>
        <w:rPr>
          <w:noProof/>
        </w:rPr>
      </w:pPr>
      <w:r w:rsidRPr="3A07FB4A">
        <w:rPr>
          <w:noProof/>
        </w:rPr>
        <w:t>SEBRAE focusses largely on culture and retail sectors. For each major economic sector, there are national bodies responsible for funding applied research aiming at providing short-term solutions for current issues within Brazilian industries.</w:t>
      </w:r>
    </w:p>
    <w:p w:rsidR="0E7FE3E8" w:rsidP="3A07FB4A" w:rsidRDefault="038EDBD3" w14:paraId="228ED2A3" w14:textId="0D214940">
      <w:pPr>
        <w:pStyle w:val="Heading3"/>
        <w:spacing w:after="240"/>
        <w:rPr>
          <w:rFonts w:ascii="Calibri Light" w:hAnsi="Calibri Light" w:eastAsia="Calibri Light" w:cs="Calibri Light"/>
          <w:sz w:val="31"/>
          <w:szCs w:val="31"/>
        </w:rPr>
      </w:pPr>
      <w:r w:rsidRPr="3A07FB4A">
        <w:rPr>
          <w:rFonts w:ascii="Calibri Light" w:hAnsi="Calibri Light" w:eastAsia="Calibri Light" w:cs="Calibri Light"/>
          <w:sz w:val="31"/>
          <w:szCs w:val="31"/>
        </w:rPr>
        <w:t xml:space="preserve">Sector </w:t>
      </w:r>
      <w:proofErr w:type="gramStart"/>
      <w:r w:rsidRPr="3A07FB4A">
        <w:rPr>
          <w:rFonts w:ascii="Calibri Light" w:hAnsi="Calibri Light" w:eastAsia="Calibri Light" w:cs="Calibri Light"/>
          <w:sz w:val="31"/>
          <w:szCs w:val="31"/>
        </w:rPr>
        <w:t>specific</w:t>
      </w:r>
      <w:proofErr w:type="gramEnd"/>
    </w:p>
    <w:p w:rsidR="3D926500" w:rsidP="3A07FB4A" w:rsidRDefault="00ED4FB5" w14:paraId="4167FC34" w14:textId="17253330">
      <w:pPr>
        <w:keepNext/>
        <w:keepLines/>
        <w:spacing w:after="120"/>
        <w:rPr>
          <w:rFonts w:ascii="Calibri Light" w:hAnsi="Calibri Light" w:eastAsia="Calibri Light" w:cs="Calibri Light"/>
          <w:b/>
          <w:bCs/>
          <w:color w:val="00254A" w:themeColor="text2"/>
          <w:sz w:val="28"/>
          <w:szCs w:val="28"/>
        </w:rPr>
      </w:pPr>
      <w:hyperlink r:id="rId23">
        <w:proofErr w:type="spellStart"/>
        <w:r w:rsidRPr="3A07FB4A" w:rsidR="2B8AE7C6">
          <w:rPr>
            <w:rStyle w:val="Hyperlink"/>
            <w:rFonts w:ascii="Calibri Light" w:hAnsi="Calibri Light" w:eastAsia="Calibri Light" w:cs="Calibri Light"/>
            <w:b/>
            <w:bCs/>
            <w:color w:val="00254A" w:themeColor="text2"/>
            <w:sz w:val="28"/>
            <w:szCs w:val="28"/>
          </w:rPr>
          <w:t>Embrapa</w:t>
        </w:r>
        <w:proofErr w:type="spellEnd"/>
      </w:hyperlink>
    </w:p>
    <w:p w:rsidR="6D5B998A" w:rsidP="3A07FB4A" w:rsidRDefault="494699A6" w14:paraId="66B6ED88" w14:textId="5B210240">
      <w:pPr>
        <w:spacing w:after="160"/>
      </w:pPr>
      <w:r w:rsidRPr="3A07FB4A">
        <w:rPr>
          <w:rFonts w:ascii="Calibri" w:hAnsi="Calibri" w:eastAsia="Calibri" w:cs="Calibri"/>
          <w:color w:val="000000" w:themeColor="text1"/>
        </w:rPr>
        <w:t>The Brazilian Agricultural Research Corporation (</w:t>
      </w:r>
      <w:proofErr w:type="spellStart"/>
      <w:r w:rsidRPr="3A07FB4A">
        <w:rPr>
          <w:rFonts w:ascii="Calibri" w:hAnsi="Calibri" w:eastAsia="Calibri" w:cs="Calibri"/>
          <w:color w:val="000000" w:themeColor="text1"/>
        </w:rPr>
        <w:t>Embrapa</w:t>
      </w:r>
      <w:proofErr w:type="spellEnd"/>
      <w:r w:rsidRPr="3A07FB4A">
        <w:rPr>
          <w:rFonts w:ascii="Calibri" w:hAnsi="Calibri" w:eastAsia="Calibri" w:cs="Calibri"/>
          <w:color w:val="000000" w:themeColor="text1"/>
        </w:rPr>
        <w:t xml:space="preserve">) is a state-owned enterprise under the Ministry of Agriculture, focusing on agricultural and livestock research. </w:t>
      </w:r>
      <w:proofErr w:type="spellStart"/>
      <w:r w:rsidRPr="3A07FB4A">
        <w:rPr>
          <w:rFonts w:ascii="Calibri" w:hAnsi="Calibri" w:eastAsia="Calibri" w:cs="Calibri"/>
          <w:color w:val="000000" w:themeColor="text1"/>
        </w:rPr>
        <w:t>Embrapa</w:t>
      </w:r>
      <w:proofErr w:type="spellEnd"/>
      <w:r w:rsidRPr="3A07FB4A">
        <w:rPr>
          <w:rFonts w:ascii="Calibri" w:hAnsi="Calibri" w:eastAsia="Calibri" w:cs="Calibri"/>
          <w:color w:val="000000" w:themeColor="text1"/>
        </w:rPr>
        <w:t xml:space="preserve"> is known globally for its advances in tropical agriculture, contributing to food security and sustainable agricultural practices. It collaborates internationally, making it an ideal partner for joint research with Australia.</w:t>
      </w:r>
    </w:p>
    <w:p w:rsidR="506D8D11" w:rsidP="3A07FB4A" w:rsidRDefault="00ED4FB5" w14:paraId="7E89CCB1" w14:textId="25338DB1">
      <w:pPr>
        <w:keepNext/>
        <w:keepLines/>
        <w:spacing w:after="120"/>
        <w:rPr>
          <w:rFonts w:ascii="Calibri Light" w:hAnsi="Calibri Light" w:eastAsia="Calibri Light" w:cs="Calibri Light"/>
          <w:b/>
          <w:bCs/>
          <w:color w:val="00254A" w:themeColor="text2"/>
          <w:sz w:val="28"/>
          <w:szCs w:val="28"/>
        </w:rPr>
      </w:pPr>
      <w:hyperlink r:id="rId24">
        <w:proofErr w:type="spellStart"/>
        <w:r w:rsidRPr="3A07FB4A" w:rsidR="1794B8D8">
          <w:rPr>
            <w:rStyle w:val="Hyperlink"/>
            <w:rFonts w:ascii="Calibri Light" w:hAnsi="Calibri Light" w:eastAsia="Calibri Light" w:cs="Calibri Light"/>
            <w:b/>
            <w:bCs/>
            <w:color w:val="00254A" w:themeColor="text2"/>
            <w:sz w:val="28"/>
            <w:szCs w:val="28"/>
          </w:rPr>
          <w:t>Embrapii</w:t>
        </w:r>
        <w:proofErr w:type="spellEnd"/>
      </w:hyperlink>
    </w:p>
    <w:p w:rsidR="6D5B998A" w:rsidP="3A07FB4A" w:rsidRDefault="494699A6" w14:paraId="5D87181C" w14:textId="2274EDF2">
      <w:pPr>
        <w:spacing w:after="160"/>
      </w:pPr>
      <w:r w:rsidRPr="33AAA069" w:rsidR="33AAA069">
        <w:rPr>
          <w:rFonts w:ascii="Calibri" w:hAnsi="Calibri" w:eastAsia="Calibri" w:cs="Calibri"/>
          <w:color w:val="000000" w:themeColor="text1" w:themeTint="FF" w:themeShade="FF"/>
          <w:lang w:val="en-AU"/>
        </w:rPr>
        <w:t>The Brazilian Agency for Industrial Research and Innovation (</w:t>
      </w:r>
      <w:r w:rsidRPr="33AAA069" w:rsidR="33AAA069">
        <w:rPr>
          <w:rFonts w:ascii="Calibri" w:hAnsi="Calibri" w:eastAsia="Calibri" w:cs="Calibri"/>
          <w:color w:val="000000" w:themeColor="text1" w:themeTint="FF" w:themeShade="FF"/>
          <w:lang w:val="en-AU"/>
        </w:rPr>
        <w:t>Embrapii</w:t>
      </w:r>
      <w:r w:rsidRPr="33AAA069" w:rsidR="33AAA069">
        <w:rPr>
          <w:rFonts w:ascii="Calibri" w:hAnsi="Calibri" w:eastAsia="Calibri" w:cs="Calibri"/>
          <w:color w:val="000000" w:themeColor="text1" w:themeTint="FF" w:themeShade="FF"/>
          <w:lang w:val="en-AU"/>
        </w:rPr>
        <w:t xml:space="preserve">) supports innovation within industry by funding R&amp;D projects in collaboration with research </w:t>
      </w:r>
      <w:r w:rsidRPr="33AAA069" w:rsidR="33AAA069">
        <w:rPr>
          <w:rFonts w:ascii="Calibri" w:hAnsi="Calibri" w:eastAsia="Calibri" w:cs="Calibri"/>
          <w:color w:val="000000" w:themeColor="text1" w:themeTint="FF" w:themeShade="FF"/>
          <w:lang w:val="en-AU"/>
        </w:rPr>
        <w:t>centres</w:t>
      </w:r>
      <w:r w:rsidRPr="33AAA069" w:rsidR="33AAA069">
        <w:rPr>
          <w:rFonts w:ascii="Calibri" w:hAnsi="Calibri" w:eastAsia="Calibri" w:cs="Calibri"/>
          <w:color w:val="000000" w:themeColor="text1" w:themeTint="FF" w:themeShade="FF"/>
          <w:lang w:val="en-AU"/>
        </w:rPr>
        <w:t xml:space="preserve"> and companies. </w:t>
      </w:r>
      <w:r w:rsidRPr="33AAA069" w:rsidR="33AAA069">
        <w:rPr>
          <w:rFonts w:ascii="Calibri" w:hAnsi="Calibri" w:eastAsia="Calibri" w:cs="Calibri"/>
          <w:color w:val="000000" w:themeColor="text1" w:themeTint="FF" w:themeShade="FF"/>
          <w:lang w:val="en-AU"/>
        </w:rPr>
        <w:t>Embrapii</w:t>
      </w:r>
      <w:r w:rsidRPr="33AAA069" w:rsidR="33AAA069">
        <w:rPr>
          <w:rFonts w:ascii="Calibri" w:hAnsi="Calibri" w:eastAsia="Calibri" w:cs="Calibri"/>
          <w:color w:val="000000" w:themeColor="text1" w:themeTint="FF" w:themeShade="FF"/>
          <w:lang w:val="en-AU"/>
        </w:rPr>
        <w:t xml:space="preserve"> focuses on strategic areas like advanced manufacturing, health, and digital transformation. They encourage international partnerships, offering significant opportunities for joint Brazil-Australia industrial research initiatives.</w:t>
      </w:r>
    </w:p>
    <w:p w:rsidR="3CE0E125" w:rsidP="3A07FB4A" w:rsidRDefault="00ED4FB5" w14:paraId="6E237663" w14:textId="0C82A4B2">
      <w:pPr>
        <w:keepNext/>
        <w:keepLines/>
        <w:spacing w:after="120"/>
        <w:rPr>
          <w:rStyle w:val="Hyperlink"/>
          <w:rFonts w:ascii="Calibri Light" w:hAnsi="Calibri Light" w:eastAsia="Calibri Light" w:cs="Calibri Light"/>
          <w:b/>
          <w:bCs/>
          <w:color w:val="00254A" w:themeColor="text2"/>
          <w:sz w:val="28"/>
          <w:szCs w:val="28"/>
        </w:rPr>
      </w:pPr>
      <w:hyperlink r:id="rId25">
        <w:proofErr w:type="spellStart"/>
        <w:r w:rsidRPr="3A07FB4A" w:rsidR="14AB82FA">
          <w:rPr>
            <w:rStyle w:val="Hyperlink"/>
            <w:rFonts w:ascii="Calibri Light" w:hAnsi="Calibri Light" w:eastAsia="Calibri Light" w:cs="Calibri Light"/>
            <w:b/>
            <w:bCs/>
            <w:color w:val="00254A" w:themeColor="text2"/>
            <w:sz w:val="28"/>
            <w:szCs w:val="28"/>
          </w:rPr>
          <w:t>Fio</w:t>
        </w:r>
        <w:r w:rsidRPr="3A07FB4A" w:rsidR="274DEF4F">
          <w:rPr>
            <w:rStyle w:val="Hyperlink"/>
            <w:rFonts w:ascii="Calibri Light" w:hAnsi="Calibri Light" w:eastAsia="Calibri Light" w:cs="Calibri Light"/>
            <w:b/>
            <w:bCs/>
            <w:color w:val="00254A" w:themeColor="text2"/>
            <w:sz w:val="28"/>
            <w:szCs w:val="28"/>
          </w:rPr>
          <w:t>c</w:t>
        </w:r>
        <w:r w:rsidRPr="3A07FB4A" w:rsidR="14AB82FA">
          <w:rPr>
            <w:rStyle w:val="Hyperlink"/>
            <w:rFonts w:ascii="Calibri Light" w:hAnsi="Calibri Light" w:eastAsia="Calibri Light" w:cs="Calibri Light"/>
            <w:b/>
            <w:bCs/>
            <w:color w:val="00254A" w:themeColor="text2"/>
            <w:sz w:val="28"/>
            <w:szCs w:val="28"/>
          </w:rPr>
          <w:t>ruz</w:t>
        </w:r>
        <w:proofErr w:type="spellEnd"/>
      </w:hyperlink>
    </w:p>
    <w:p w:rsidR="6D5B998A" w:rsidP="3A07FB4A" w:rsidRDefault="494699A6" w14:paraId="68AC27E6" w14:textId="74A4188E">
      <w:pPr>
        <w:spacing w:after="160"/>
      </w:pPr>
      <w:r w:rsidRPr="33AAA069" w:rsidR="33AAA069">
        <w:rPr>
          <w:rFonts w:ascii="Calibri" w:hAnsi="Calibri" w:eastAsia="Calibri" w:cs="Calibri"/>
          <w:color w:val="000000" w:themeColor="text1" w:themeTint="FF" w:themeShade="FF"/>
          <w:lang w:val="en-AU"/>
        </w:rPr>
        <w:t>The Oswaldo Cruz Foundation (</w:t>
      </w:r>
      <w:r w:rsidRPr="33AAA069" w:rsidR="33AAA069">
        <w:rPr>
          <w:rFonts w:ascii="Calibri" w:hAnsi="Calibri" w:eastAsia="Calibri" w:cs="Calibri"/>
          <w:color w:val="000000" w:themeColor="text1" w:themeTint="FF" w:themeShade="FF"/>
          <w:lang w:val="en-AU"/>
        </w:rPr>
        <w:t>Fiocruz</w:t>
      </w:r>
      <w:r w:rsidRPr="33AAA069" w:rsidR="33AAA069">
        <w:rPr>
          <w:rFonts w:ascii="Calibri" w:hAnsi="Calibri" w:eastAsia="Calibri" w:cs="Calibri"/>
          <w:color w:val="000000" w:themeColor="text1" w:themeTint="FF" w:themeShade="FF"/>
          <w:lang w:val="en-AU"/>
        </w:rPr>
        <w:t xml:space="preserve">) is a leading public health research institution in Brazil, under the Ministry of Health. </w:t>
      </w:r>
      <w:r w:rsidRPr="33AAA069" w:rsidR="33AAA069">
        <w:rPr>
          <w:rFonts w:ascii="Calibri" w:hAnsi="Calibri" w:eastAsia="Calibri" w:cs="Calibri"/>
          <w:color w:val="000000" w:themeColor="text1" w:themeTint="FF" w:themeShade="FF"/>
          <w:lang w:val="en-AU"/>
        </w:rPr>
        <w:t>Fiocruz</w:t>
      </w:r>
      <w:r w:rsidRPr="33AAA069" w:rsidR="33AAA069">
        <w:rPr>
          <w:rFonts w:ascii="Calibri" w:hAnsi="Calibri" w:eastAsia="Calibri" w:cs="Calibri"/>
          <w:color w:val="000000" w:themeColor="text1" w:themeTint="FF" w:themeShade="FF"/>
          <w:lang w:val="en-AU"/>
        </w:rPr>
        <w:t xml:space="preserve"> conducts research, develops vaccines, and offers healthcare solutions aimed at controlling diseases and improving public health. It has a long history of international cooperation, which could be expanded to include Australian research bodies in areas like infectious diseases, vaccine development, and medicine.</w:t>
      </w:r>
    </w:p>
    <w:p w:rsidR="55C1FE3A" w:rsidP="3A07FB4A" w:rsidRDefault="00ED4FB5" w14:paraId="3476A556" w14:textId="08CB9F5A">
      <w:pPr>
        <w:keepNext/>
        <w:keepLines/>
        <w:spacing w:after="120"/>
        <w:rPr>
          <w:rFonts w:ascii="Calibri Light" w:hAnsi="Calibri Light" w:eastAsia="Calibri Light" w:cs="Calibri Light"/>
          <w:b/>
          <w:bCs/>
          <w:color w:val="00254A" w:themeColor="text2"/>
          <w:sz w:val="28"/>
          <w:szCs w:val="28"/>
        </w:rPr>
      </w:pPr>
      <w:hyperlink r:id="rId26">
        <w:proofErr w:type="spellStart"/>
        <w:r w:rsidRPr="3A07FB4A" w:rsidR="1ED3A8B4">
          <w:rPr>
            <w:rStyle w:val="Hyperlink"/>
            <w:rFonts w:ascii="Calibri Light" w:hAnsi="Calibri Light" w:eastAsia="Calibri Light" w:cs="Calibri Light"/>
            <w:b/>
            <w:bCs/>
            <w:color w:val="00254A" w:themeColor="text2"/>
            <w:sz w:val="28"/>
            <w:szCs w:val="28"/>
          </w:rPr>
          <w:t>Butantan</w:t>
        </w:r>
        <w:proofErr w:type="spellEnd"/>
        <w:r w:rsidRPr="3A07FB4A" w:rsidR="1ED3A8B4">
          <w:rPr>
            <w:rStyle w:val="Hyperlink"/>
            <w:rFonts w:ascii="Calibri Light" w:hAnsi="Calibri Light" w:eastAsia="Calibri Light" w:cs="Calibri Light"/>
            <w:b/>
            <w:bCs/>
            <w:color w:val="00254A" w:themeColor="text2"/>
            <w:sz w:val="28"/>
            <w:szCs w:val="28"/>
          </w:rPr>
          <w:t xml:space="preserve"> Institute</w:t>
        </w:r>
      </w:hyperlink>
    </w:p>
    <w:p w:rsidR="55C1FE3A" w:rsidP="33AAA069" w:rsidRDefault="1ED3A8B4" w14:paraId="03257692" w14:textId="4C67626C">
      <w:pPr>
        <w:spacing w:after="160"/>
        <w:rPr>
          <w:rFonts w:ascii="Calibri" w:hAnsi="Calibri" w:eastAsia="Calibri" w:cs="Calibri"/>
          <w:lang w:val="en-AU"/>
        </w:rPr>
      </w:pPr>
      <w:r w:rsidRPr="33AAA069" w:rsidR="33AAA069">
        <w:rPr>
          <w:rFonts w:ascii="Calibri" w:hAnsi="Calibri" w:eastAsia="Calibri" w:cs="Calibri"/>
          <w:color w:val="000000" w:themeColor="text1" w:themeTint="FF" w:themeShade="FF"/>
          <w:lang w:val="en-AU"/>
        </w:rPr>
        <w:t xml:space="preserve">Instituto </w:t>
      </w:r>
      <w:r w:rsidRPr="33AAA069" w:rsidR="33AAA069">
        <w:rPr>
          <w:rFonts w:ascii="Calibri" w:hAnsi="Calibri" w:eastAsia="Calibri" w:cs="Calibri"/>
          <w:color w:val="000000" w:themeColor="text1" w:themeTint="FF" w:themeShade="FF"/>
          <w:lang w:val="en-AU"/>
        </w:rPr>
        <w:t>Butantan</w:t>
      </w:r>
      <w:r w:rsidRPr="33AAA069" w:rsidR="33AAA069">
        <w:rPr>
          <w:rFonts w:ascii="Calibri" w:hAnsi="Calibri" w:eastAsia="Calibri" w:cs="Calibri"/>
          <w:color w:val="000000" w:themeColor="text1" w:themeTint="FF" w:themeShade="FF"/>
          <w:lang w:val="en-AU"/>
        </w:rPr>
        <w:t xml:space="preserve"> is a renowned biomedical research </w:t>
      </w:r>
      <w:r w:rsidRPr="33AAA069" w:rsidR="33AAA069">
        <w:rPr>
          <w:rFonts w:ascii="Calibri" w:hAnsi="Calibri" w:eastAsia="Calibri" w:cs="Calibri"/>
          <w:color w:val="000000" w:themeColor="text1" w:themeTint="FF" w:themeShade="FF"/>
          <w:lang w:val="en-AU"/>
        </w:rPr>
        <w:t>centre</w:t>
      </w:r>
      <w:r w:rsidRPr="33AAA069" w:rsidR="33AAA069">
        <w:rPr>
          <w:rFonts w:ascii="Calibri" w:hAnsi="Calibri" w:eastAsia="Calibri" w:cs="Calibri"/>
          <w:color w:val="000000" w:themeColor="text1" w:themeTint="FF" w:themeShade="FF"/>
          <w:lang w:val="en-AU"/>
        </w:rPr>
        <w:t xml:space="preserve"> in Brazil, affiliated with the São Paulo State Department of Health. It specializes in vaccine development, </w:t>
      </w:r>
      <w:r w:rsidRPr="33AAA069" w:rsidR="33AAA069">
        <w:rPr>
          <w:rFonts w:ascii="Calibri" w:hAnsi="Calibri" w:eastAsia="Calibri" w:cs="Calibri"/>
          <w:color w:val="000000" w:themeColor="text1" w:themeTint="FF" w:themeShade="FF"/>
          <w:lang w:val="en-AU"/>
        </w:rPr>
        <w:t>immunobiologicals</w:t>
      </w:r>
      <w:r w:rsidRPr="33AAA069" w:rsidR="33AAA069">
        <w:rPr>
          <w:rFonts w:ascii="Calibri" w:hAnsi="Calibri" w:eastAsia="Calibri" w:cs="Calibri"/>
          <w:color w:val="000000" w:themeColor="text1" w:themeTint="FF" w:themeShade="FF"/>
          <w:lang w:val="en-AU"/>
        </w:rPr>
        <w:t xml:space="preserve">, and the production of antivenoms, playing an important role in public health. With extensive expertise in infectious disease research and biopharmaceutical innovation, Instituto </w:t>
      </w:r>
      <w:r w:rsidRPr="33AAA069" w:rsidR="33AAA069">
        <w:rPr>
          <w:rFonts w:ascii="Calibri" w:hAnsi="Calibri" w:eastAsia="Calibri" w:cs="Calibri"/>
          <w:color w:val="000000" w:themeColor="text1" w:themeTint="FF" w:themeShade="FF"/>
          <w:lang w:val="en-AU"/>
        </w:rPr>
        <w:t>Butantan</w:t>
      </w:r>
      <w:r w:rsidRPr="33AAA069" w:rsidR="33AAA069">
        <w:rPr>
          <w:rFonts w:ascii="Calibri" w:hAnsi="Calibri" w:eastAsia="Calibri" w:cs="Calibri"/>
          <w:color w:val="000000" w:themeColor="text1" w:themeTint="FF" w:themeShade="FF"/>
          <w:lang w:val="en-AU"/>
        </w:rPr>
        <w:t xml:space="preserve"> has a strong record of international collaboration, presenting opportunities for partnerships with Australian institutions in areas such as vaccine research, biotechnology, and public health initiatives.</w:t>
      </w:r>
    </w:p>
    <w:p w:rsidR="00192466" w:rsidP="00192466" w:rsidRDefault="00192466" w14:paraId="29DD224F" w14:textId="77777777">
      <w:pPr>
        <w:pStyle w:val="Heading3"/>
        <w:spacing w:before="0" w:after="240"/>
        <w:rPr>
          <w:rFonts w:ascii="Calibri Light" w:hAnsi="Calibri Light" w:eastAsia="Calibri Light" w:cs="Calibri Light"/>
          <w:sz w:val="31"/>
          <w:szCs w:val="31"/>
        </w:rPr>
      </w:pPr>
      <w:r w:rsidRPr="3A07FB4A">
        <w:rPr>
          <w:rFonts w:ascii="Calibri Light" w:hAnsi="Calibri Light" w:eastAsia="Calibri Light" w:cs="Calibri Light"/>
          <w:sz w:val="31"/>
          <w:szCs w:val="31"/>
        </w:rPr>
        <w:t>Institutional agreement frameworks</w:t>
      </w:r>
    </w:p>
    <w:p w:rsidR="00192466" w:rsidP="00192466" w:rsidRDefault="00192466" w14:paraId="2379E813" w14:textId="77777777">
      <w:pPr>
        <w:keepNext/>
        <w:keepLines/>
        <w:spacing w:after="120"/>
        <w:rPr>
          <w:rFonts w:ascii="Calibri" w:hAnsi="Calibri" w:eastAsia="Calibri" w:cs="Calibri"/>
          <w:color w:val="00254A" w:themeColor="text2"/>
        </w:rPr>
      </w:pPr>
      <w:hyperlink r:id="rId27">
        <w:r w:rsidRPr="3A07FB4A">
          <w:rPr>
            <w:rStyle w:val="Hyperlink"/>
            <w:rFonts w:ascii="Calibri Light" w:hAnsi="Calibri Light" w:eastAsia="Calibri Light" w:cs="Calibri Light"/>
            <w:b/>
            <w:bCs/>
            <w:color w:val="00254A" w:themeColor="text2"/>
            <w:sz w:val="28"/>
            <w:szCs w:val="28"/>
          </w:rPr>
          <w:t xml:space="preserve">Science, </w:t>
        </w:r>
        <w:proofErr w:type="gramStart"/>
        <w:r w:rsidRPr="3A07FB4A">
          <w:rPr>
            <w:rStyle w:val="Hyperlink"/>
            <w:rFonts w:ascii="Calibri Light" w:hAnsi="Calibri Light" w:eastAsia="Calibri Light" w:cs="Calibri Light"/>
            <w:b/>
            <w:bCs/>
            <w:color w:val="00254A" w:themeColor="text2"/>
            <w:sz w:val="28"/>
            <w:szCs w:val="28"/>
          </w:rPr>
          <w:t>Technology</w:t>
        </w:r>
        <w:proofErr w:type="gramEnd"/>
        <w:r w:rsidRPr="3A07FB4A">
          <w:rPr>
            <w:rStyle w:val="Hyperlink"/>
            <w:rFonts w:ascii="Calibri Light" w:hAnsi="Calibri Light" w:eastAsia="Calibri Light" w:cs="Calibri Light"/>
            <w:b/>
            <w:bCs/>
            <w:color w:val="00254A" w:themeColor="text2"/>
            <w:sz w:val="28"/>
            <w:szCs w:val="28"/>
          </w:rPr>
          <w:t xml:space="preserve"> and Innovation Treaty</w:t>
        </w:r>
      </w:hyperlink>
    </w:p>
    <w:p w:rsidR="00192466" w:rsidP="00192466" w:rsidRDefault="00192466" w14:paraId="16C8DD4C" w14:textId="77777777">
      <w:pPr>
        <w:spacing w:after="160"/>
      </w:pPr>
      <w:r w:rsidRPr="3A07FB4A">
        <w:rPr>
          <w:rFonts w:ascii="Calibri" w:hAnsi="Calibri" w:eastAsia="Calibri" w:cs="Calibri"/>
          <w:color w:val="000000" w:themeColor="text1"/>
        </w:rPr>
        <w:t>The Agreement for Cooperation on Science, Technology, and Innovation between Australia and Brazil, established in 2017, aims to strengthen bilateral collaboration in research and technological development. This treaty fosters joint initiatives in areas such as renewable energy, agriculture, biodiversity, and advanced manufacturing. It encourages the exchange of knowledge, scientists, and innovation between institutions, promoting sustainable solutions and economic growth. The agreement reflects both countries' commitment to leveraging their complementary strengths to address global challenges and enhance scientific cooperation on an international scale.</w:t>
      </w:r>
    </w:p>
    <w:p w:rsidR="00192466" w:rsidP="00192466" w:rsidRDefault="00192466" w14:paraId="32DE6F85" w14:textId="77777777">
      <w:pPr>
        <w:keepNext/>
        <w:keepLines/>
        <w:spacing w:after="120"/>
        <w:rPr>
          <w:rFonts w:ascii="Calibri Light" w:hAnsi="Calibri Light" w:eastAsia="Calibri Light" w:cs="Calibri Light"/>
          <w:b/>
          <w:bCs/>
          <w:color w:val="00254A" w:themeColor="text2"/>
          <w:sz w:val="28"/>
          <w:szCs w:val="28"/>
        </w:rPr>
      </w:pPr>
      <w:hyperlink r:id="rId28">
        <w:r w:rsidRPr="3A07FB4A">
          <w:rPr>
            <w:rStyle w:val="Hyperlink"/>
            <w:rFonts w:ascii="Calibri Light" w:hAnsi="Calibri Light" w:eastAsia="Calibri Light" w:cs="Calibri Light"/>
            <w:b/>
            <w:bCs/>
            <w:color w:val="00254A" w:themeColor="text2"/>
            <w:sz w:val="28"/>
            <w:szCs w:val="28"/>
          </w:rPr>
          <w:t>DoE-CONFAP MoU</w:t>
        </w:r>
      </w:hyperlink>
    </w:p>
    <w:p w:rsidR="00192466" w:rsidP="00192466" w:rsidRDefault="00192466" w14:paraId="1A692307" w14:textId="77777777">
      <w:pPr>
        <w:spacing w:after="160"/>
      </w:pPr>
      <w:r w:rsidRPr="3A07FB4A">
        <w:rPr>
          <w:rFonts w:ascii="Calibri" w:hAnsi="Calibri" w:eastAsia="Calibri" w:cs="Calibri"/>
          <w:color w:val="000000" w:themeColor="text1"/>
        </w:rPr>
        <w:t xml:space="preserve">The Department of Education has signed jointly with the National Council for State Research Funding Agencies (CONFAP) an MoU that strengthens the research collaboration of Brazilians and Australians by streamlining funding from FAPs joint research projects which are funded by a major Australian research body. </w:t>
      </w:r>
    </w:p>
    <w:p w:rsidR="00192466" w:rsidP="00192466" w:rsidRDefault="00192466" w14:paraId="4E7171A0" w14:textId="77777777">
      <w:pPr>
        <w:spacing w:after="160"/>
      </w:pPr>
      <w:r w:rsidRPr="3A07FB4A">
        <w:rPr>
          <w:rFonts w:ascii="Calibri" w:hAnsi="Calibri" w:eastAsia="Calibri" w:cs="Calibri"/>
          <w:color w:val="000000" w:themeColor="text1"/>
        </w:rPr>
        <w:t xml:space="preserve">To support the MoU, the Department of Education and CONFAP run virtual research collaboration events every six months on topical issues. The goal of these events is to match-make researchers in Australia and Brazil. </w:t>
      </w:r>
    </w:p>
    <w:p w:rsidRPr="00192466" w:rsidR="257A85F8" w:rsidP="3A07FB4A" w:rsidRDefault="38F51F29" w14:paraId="5BDCFF9E" w14:textId="209FA26E">
      <w:pPr>
        <w:pStyle w:val="Heading3"/>
        <w:spacing w:after="240"/>
        <w:rPr>
          <w:rStyle w:val="Hyperlink"/>
          <w:bCs/>
          <w:color w:val="00254A" w:themeColor="text2"/>
          <w:sz w:val="28"/>
          <w:szCs w:val="28"/>
          <w:u w:val="none"/>
        </w:rPr>
      </w:pPr>
      <w:r w:rsidRPr="00192466">
        <w:rPr>
          <w:rStyle w:val="Hyperlink"/>
          <w:bCs/>
          <w:color w:val="00254A" w:themeColor="text2"/>
          <w:sz w:val="28"/>
          <w:szCs w:val="28"/>
          <w:u w:val="none"/>
        </w:rPr>
        <w:t>Other opportunities</w:t>
      </w:r>
    </w:p>
    <w:p w:rsidR="00192466" w:rsidP="3A07FB4A" w:rsidRDefault="494699A6" w14:paraId="4FBFCA15" w14:textId="77777777">
      <w:pPr>
        <w:keepNext/>
        <w:keepLines/>
        <w:spacing w:after="120"/>
        <w:rPr>
          <w:rFonts w:ascii="Calibri Light" w:hAnsi="Calibri Light" w:eastAsia="Calibri Light" w:cs="Calibri Light"/>
          <w:b/>
          <w:color w:val="008599" w:themeColor="accent1"/>
          <w:sz w:val="31"/>
          <w:szCs w:val="31"/>
        </w:rPr>
      </w:pPr>
      <w:r w:rsidRPr="3A07FB4A">
        <w:rPr>
          <w:rFonts w:ascii="Calibri" w:hAnsi="Calibri" w:eastAsia="Calibri" w:cs="Calibri"/>
          <w:color w:val="000000" w:themeColor="text1"/>
        </w:rPr>
        <w:t xml:space="preserve">The Department of Industry, Science and Resources runs the Global Science and Technology Diplomacy Fund (GSTDF). The strategic element of the Global Science and Technology Diplomacy Fund (GSTDF) helps develop research collaboration with select partner countries in targeted areas. Australian organisations are eligible for funding to support bi-lateral and multilateral activities that involve at least one priority partner and one priority theme. Brazil is currently a priority partner under the GSTDF. </w:t>
      </w:r>
      <w:r w:rsidR="0049111A">
        <w:br/>
      </w:r>
      <w:r w:rsidR="0049111A">
        <w:br/>
      </w:r>
    </w:p>
    <w:p w:rsidR="00192466" w:rsidRDefault="00192466" w14:paraId="3CAAFCD1" w14:textId="77777777">
      <w:pPr>
        <w:spacing w:after="160"/>
        <w:rPr>
          <w:rFonts w:ascii="Calibri Light" w:hAnsi="Calibri Light" w:eastAsia="Calibri Light" w:cs="Calibri Light"/>
          <w:b/>
          <w:color w:val="008599" w:themeColor="accent1"/>
          <w:sz w:val="31"/>
          <w:szCs w:val="31"/>
        </w:rPr>
      </w:pPr>
      <w:r>
        <w:rPr>
          <w:rFonts w:ascii="Calibri Light" w:hAnsi="Calibri Light" w:eastAsia="Calibri Light" w:cs="Calibri Light"/>
          <w:b/>
          <w:color w:val="008599" w:themeColor="accent1"/>
          <w:sz w:val="31"/>
          <w:szCs w:val="31"/>
        </w:rPr>
        <w:br w:type="page"/>
      </w:r>
    </w:p>
    <w:p w:rsidRPr="00FB5708" w:rsidR="0049111A" w:rsidP="3A07FB4A" w:rsidRDefault="16601E7E" w14:paraId="4F729B73" w14:textId="0BB86944">
      <w:pPr>
        <w:keepNext/>
        <w:keepLines/>
        <w:spacing w:after="120"/>
        <w:rPr>
          <w:rStyle w:val="Hyperlink"/>
          <w:rFonts w:ascii="Calibri Light" w:hAnsi="Calibri Light" w:eastAsia="Calibri Light" w:cs="Calibri Light"/>
          <w:b/>
          <w:bCs/>
          <w:color w:val="00254A" w:themeColor="text2"/>
          <w:sz w:val="28"/>
          <w:szCs w:val="28"/>
        </w:rPr>
      </w:pPr>
      <w:r w:rsidRPr="00192466">
        <w:rPr>
          <w:rFonts w:ascii="Calibri Light" w:hAnsi="Calibri Light" w:eastAsia="Calibri Light" w:cs="Calibri Light"/>
          <w:b/>
          <w:color w:val="008599" w:themeColor="accent1"/>
          <w:sz w:val="31"/>
          <w:szCs w:val="31"/>
        </w:rPr>
        <w:lastRenderedPageBreak/>
        <w:t>Summary of the Brazilian Innovation System – Main Players</w:t>
      </w:r>
    </w:p>
    <w:tbl>
      <w:tblPr>
        <w:tblStyle w:val="TableGrid"/>
        <w:tblW w:w="9743" w:type="dxa"/>
        <w:tblLook w:val="04A0" w:firstRow="1" w:lastRow="0" w:firstColumn="1" w:lastColumn="0" w:noHBand="0" w:noVBand="1"/>
      </w:tblPr>
      <w:tblGrid>
        <w:gridCol w:w="4697"/>
        <w:gridCol w:w="5046"/>
      </w:tblGrid>
      <w:tr w:rsidR="0049111A" w:rsidTr="3A07FB4A" w14:paraId="690C5C5D" w14:textId="77777777">
        <w:trPr>
          <w:trHeight w:val="300"/>
        </w:trPr>
        <w:tc>
          <w:tcPr>
            <w:tcW w:w="4697" w:type="dxa"/>
          </w:tcPr>
          <w:p w:rsidRPr="00C06627" w:rsidR="0049111A" w:rsidP="3A07FB4A" w:rsidRDefault="53ABB8D6" w14:paraId="7AC258D9" w14:textId="77777777">
            <w:pPr>
              <w:spacing w:after="60"/>
              <w:rPr>
                <w:b/>
                <w:bCs/>
                <w:sz w:val="18"/>
                <w:szCs w:val="18"/>
              </w:rPr>
            </w:pPr>
            <w:r w:rsidRPr="3A07FB4A">
              <w:rPr>
                <w:b/>
                <w:bCs/>
                <w:sz w:val="18"/>
                <w:szCs w:val="18"/>
              </w:rPr>
              <w:t>Government – Ministries</w:t>
            </w:r>
          </w:p>
          <w:p w:rsidRPr="00C06627" w:rsidR="0049111A" w:rsidP="3A07FB4A" w:rsidRDefault="53ABB8D6" w14:paraId="0CD78761" w14:textId="77777777">
            <w:pPr>
              <w:pStyle w:val="ListParagraph"/>
              <w:numPr>
                <w:ilvl w:val="0"/>
                <w:numId w:val="37"/>
              </w:numPr>
              <w:spacing w:after="60"/>
              <w:ind w:left="175" w:hanging="218"/>
              <w:rPr>
                <w:sz w:val="18"/>
                <w:szCs w:val="18"/>
              </w:rPr>
            </w:pPr>
            <w:r w:rsidRPr="3A07FB4A">
              <w:rPr>
                <w:sz w:val="18"/>
                <w:szCs w:val="18"/>
              </w:rPr>
              <w:t>Ministry of Science, Technology, Innovation and Communication (</w:t>
            </w:r>
            <w:proofErr w:type="spellStart"/>
            <w:r w:rsidRPr="3A07FB4A">
              <w:rPr>
                <w:sz w:val="18"/>
                <w:szCs w:val="18"/>
              </w:rPr>
              <w:t>CNPq</w:t>
            </w:r>
            <w:proofErr w:type="spellEnd"/>
            <w:r w:rsidRPr="3A07FB4A">
              <w:rPr>
                <w:sz w:val="18"/>
                <w:szCs w:val="18"/>
              </w:rPr>
              <w:t>, FINEP)</w:t>
            </w:r>
          </w:p>
          <w:p w:rsidRPr="00C06627" w:rsidR="0049111A" w:rsidP="3A07FB4A" w:rsidRDefault="53ABB8D6" w14:paraId="6B0452B8" w14:textId="77777777">
            <w:pPr>
              <w:pStyle w:val="ListParagraph"/>
              <w:numPr>
                <w:ilvl w:val="0"/>
                <w:numId w:val="37"/>
              </w:numPr>
              <w:spacing w:after="60"/>
              <w:ind w:left="175" w:hanging="218"/>
              <w:rPr>
                <w:sz w:val="18"/>
                <w:szCs w:val="18"/>
              </w:rPr>
            </w:pPr>
            <w:r w:rsidRPr="3A07FB4A">
              <w:rPr>
                <w:sz w:val="18"/>
                <w:szCs w:val="18"/>
              </w:rPr>
              <w:t>Ministry of Education (CAPES)</w:t>
            </w:r>
          </w:p>
          <w:p w:rsidRPr="00C06627" w:rsidR="0049111A" w:rsidP="3A07FB4A" w:rsidRDefault="53ABB8D6" w14:paraId="1FE65AA7" w14:textId="77777777">
            <w:pPr>
              <w:pStyle w:val="ListParagraph"/>
              <w:numPr>
                <w:ilvl w:val="0"/>
                <w:numId w:val="37"/>
              </w:numPr>
              <w:spacing w:after="60"/>
              <w:ind w:left="175" w:hanging="218"/>
              <w:rPr>
                <w:sz w:val="18"/>
                <w:szCs w:val="18"/>
              </w:rPr>
            </w:pPr>
            <w:r w:rsidRPr="3A07FB4A">
              <w:rPr>
                <w:sz w:val="18"/>
                <w:szCs w:val="18"/>
              </w:rPr>
              <w:t>Ministry of Health</w:t>
            </w:r>
          </w:p>
          <w:p w:rsidRPr="00C06627" w:rsidR="0049111A" w:rsidP="3A07FB4A" w:rsidRDefault="53ABB8D6" w14:paraId="63306B3E" w14:textId="77777777">
            <w:pPr>
              <w:pStyle w:val="ListParagraph"/>
              <w:numPr>
                <w:ilvl w:val="0"/>
                <w:numId w:val="37"/>
              </w:numPr>
              <w:spacing w:after="60"/>
              <w:ind w:left="175" w:hanging="218"/>
              <w:rPr>
                <w:sz w:val="18"/>
                <w:szCs w:val="18"/>
              </w:rPr>
            </w:pPr>
            <w:r w:rsidRPr="3A07FB4A">
              <w:rPr>
                <w:sz w:val="18"/>
                <w:szCs w:val="18"/>
              </w:rPr>
              <w:t>Ministry of Agriculture</w:t>
            </w:r>
          </w:p>
        </w:tc>
        <w:tc>
          <w:tcPr>
            <w:tcW w:w="5046" w:type="dxa"/>
          </w:tcPr>
          <w:p w:rsidRPr="00C06627" w:rsidR="0049111A" w:rsidP="3A07FB4A" w:rsidRDefault="53ABB8D6" w14:paraId="538F1AAA" w14:textId="77777777">
            <w:pPr>
              <w:spacing w:after="60"/>
              <w:rPr>
                <w:b/>
                <w:bCs/>
                <w:sz w:val="18"/>
                <w:szCs w:val="18"/>
              </w:rPr>
            </w:pPr>
            <w:r w:rsidRPr="3A07FB4A">
              <w:rPr>
                <w:b/>
                <w:bCs/>
                <w:sz w:val="18"/>
                <w:szCs w:val="18"/>
              </w:rPr>
              <w:t>Science</w:t>
            </w:r>
          </w:p>
          <w:p w:rsidR="0049111A" w:rsidP="3A07FB4A" w:rsidRDefault="53ABB8D6" w14:paraId="33FED03D" w14:textId="77777777">
            <w:pPr>
              <w:pStyle w:val="ListParagraph"/>
              <w:numPr>
                <w:ilvl w:val="0"/>
                <w:numId w:val="37"/>
              </w:numPr>
              <w:spacing w:after="60"/>
              <w:ind w:left="175" w:hanging="218"/>
              <w:rPr>
                <w:sz w:val="18"/>
                <w:szCs w:val="18"/>
              </w:rPr>
            </w:pPr>
            <w:r w:rsidRPr="3A07FB4A">
              <w:rPr>
                <w:sz w:val="18"/>
                <w:szCs w:val="18"/>
              </w:rPr>
              <w:t>Universities (Federal, State and Private)</w:t>
            </w:r>
          </w:p>
          <w:p w:rsidR="0049111A" w:rsidP="3A07FB4A" w:rsidRDefault="53ABB8D6" w14:paraId="51877DE4" w14:textId="77777777">
            <w:pPr>
              <w:pStyle w:val="ListParagraph"/>
              <w:numPr>
                <w:ilvl w:val="0"/>
                <w:numId w:val="37"/>
              </w:numPr>
              <w:spacing w:after="60"/>
              <w:ind w:left="175" w:hanging="218"/>
              <w:rPr>
                <w:sz w:val="18"/>
                <w:szCs w:val="18"/>
              </w:rPr>
            </w:pPr>
            <w:r w:rsidRPr="3A07FB4A">
              <w:rPr>
                <w:sz w:val="18"/>
                <w:szCs w:val="18"/>
              </w:rPr>
              <w:t>Federal Institutes</w:t>
            </w:r>
          </w:p>
          <w:p w:rsidR="0049111A" w:rsidP="3A07FB4A" w:rsidRDefault="53ABB8D6" w14:paraId="55F5637A" w14:textId="77777777">
            <w:pPr>
              <w:pStyle w:val="ListParagraph"/>
              <w:numPr>
                <w:ilvl w:val="0"/>
                <w:numId w:val="37"/>
              </w:numPr>
              <w:spacing w:after="60"/>
              <w:ind w:left="175" w:hanging="218"/>
              <w:rPr>
                <w:sz w:val="18"/>
                <w:szCs w:val="18"/>
              </w:rPr>
            </w:pPr>
            <w:r w:rsidRPr="3A07FB4A">
              <w:rPr>
                <w:sz w:val="18"/>
                <w:szCs w:val="18"/>
              </w:rPr>
              <w:t>Research Institutes/ Centres (Public, Private)</w:t>
            </w:r>
          </w:p>
          <w:p w:rsidRPr="00C06627" w:rsidR="0049111A" w:rsidP="3A07FB4A" w:rsidRDefault="53ABB8D6" w14:paraId="41F61C62" w14:textId="77777777">
            <w:pPr>
              <w:pStyle w:val="ListParagraph"/>
              <w:numPr>
                <w:ilvl w:val="0"/>
                <w:numId w:val="37"/>
              </w:numPr>
              <w:spacing w:after="60"/>
              <w:ind w:left="175" w:hanging="218"/>
              <w:rPr>
                <w:sz w:val="18"/>
                <w:szCs w:val="18"/>
              </w:rPr>
            </w:pPr>
            <w:r w:rsidRPr="3A07FB4A">
              <w:rPr>
                <w:sz w:val="18"/>
                <w:szCs w:val="18"/>
              </w:rPr>
              <w:t>Scientific Associations/ Networks (INCTs, EMBRAPA)</w:t>
            </w:r>
          </w:p>
          <w:p w:rsidR="0049111A" w:rsidP="3A07FB4A" w:rsidRDefault="0049111A" w14:paraId="19ABA602" w14:textId="77777777">
            <w:pPr>
              <w:spacing w:after="60"/>
              <w:rPr>
                <w:sz w:val="18"/>
                <w:szCs w:val="18"/>
              </w:rPr>
            </w:pPr>
          </w:p>
        </w:tc>
      </w:tr>
      <w:tr w:rsidR="0049111A" w:rsidTr="3A07FB4A" w14:paraId="21725DDB" w14:textId="77777777">
        <w:trPr>
          <w:trHeight w:val="300"/>
        </w:trPr>
        <w:tc>
          <w:tcPr>
            <w:tcW w:w="4697" w:type="dxa"/>
          </w:tcPr>
          <w:p w:rsidRPr="00C06627" w:rsidR="0049111A" w:rsidP="3A07FB4A" w:rsidRDefault="53ABB8D6" w14:paraId="1A403A1F" w14:textId="77777777">
            <w:pPr>
              <w:spacing w:after="60"/>
              <w:rPr>
                <w:b/>
                <w:bCs/>
                <w:sz w:val="18"/>
                <w:szCs w:val="18"/>
              </w:rPr>
            </w:pPr>
            <w:r w:rsidRPr="3A07FB4A">
              <w:rPr>
                <w:b/>
                <w:bCs/>
                <w:sz w:val="18"/>
                <w:szCs w:val="18"/>
              </w:rPr>
              <w:t>Funding</w:t>
            </w:r>
          </w:p>
          <w:p w:rsidR="0049111A" w:rsidP="3A07FB4A" w:rsidRDefault="53ABB8D6" w14:paraId="2D02850A" w14:textId="77777777">
            <w:pPr>
              <w:pStyle w:val="ListParagraph"/>
              <w:numPr>
                <w:ilvl w:val="0"/>
                <w:numId w:val="37"/>
              </w:numPr>
              <w:spacing w:after="60"/>
              <w:ind w:left="175" w:hanging="218"/>
              <w:rPr>
                <w:sz w:val="18"/>
                <w:szCs w:val="18"/>
              </w:rPr>
            </w:pPr>
            <w:r w:rsidRPr="3A07FB4A">
              <w:rPr>
                <w:sz w:val="18"/>
                <w:szCs w:val="18"/>
              </w:rPr>
              <w:t>National Bank for Economic and Social Development (BNDES)</w:t>
            </w:r>
          </w:p>
          <w:p w:rsidR="0049111A" w:rsidP="3A07FB4A" w:rsidRDefault="53ABB8D6" w14:paraId="54B698F0" w14:textId="77777777">
            <w:pPr>
              <w:pStyle w:val="ListParagraph"/>
              <w:numPr>
                <w:ilvl w:val="0"/>
                <w:numId w:val="37"/>
              </w:numPr>
              <w:spacing w:after="60"/>
              <w:ind w:left="175" w:hanging="218"/>
              <w:rPr>
                <w:sz w:val="18"/>
                <w:szCs w:val="18"/>
              </w:rPr>
            </w:pPr>
            <w:r w:rsidRPr="3A07FB4A">
              <w:rPr>
                <w:sz w:val="18"/>
                <w:szCs w:val="18"/>
              </w:rPr>
              <w:t>Funding Authority for Studies and Projects (FINEP)</w:t>
            </w:r>
          </w:p>
          <w:p w:rsidR="0049111A" w:rsidP="3A07FB4A" w:rsidRDefault="53ABB8D6" w14:paraId="7C1613E3" w14:textId="07CC61CC">
            <w:pPr>
              <w:pStyle w:val="ListParagraph"/>
              <w:numPr>
                <w:ilvl w:val="0"/>
                <w:numId w:val="37"/>
              </w:numPr>
              <w:spacing w:after="60"/>
              <w:ind w:left="175" w:hanging="218"/>
              <w:rPr>
                <w:sz w:val="18"/>
                <w:szCs w:val="18"/>
              </w:rPr>
            </w:pPr>
            <w:r w:rsidRPr="3A07FB4A">
              <w:rPr>
                <w:sz w:val="18"/>
                <w:szCs w:val="18"/>
              </w:rPr>
              <w:t>Foundation fo</w:t>
            </w:r>
            <w:r w:rsidRPr="3A07FB4A" w:rsidR="78DD227C">
              <w:rPr>
                <w:sz w:val="18"/>
                <w:szCs w:val="18"/>
              </w:rPr>
              <w:t xml:space="preserve">r State Research Funding Agencies </w:t>
            </w:r>
            <w:r w:rsidRPr="3A07FB4A">
              <w:rPr>
                <w:sz w:val="18"/>
                <w:szCs w:val="18"/>
              </w:rPr>
              <w:t>(FAPs – state bodies)</w:t>
            </w:r>
          </w:p>
          <w:p w:rsidR="0049111A" w:rsidP="3A07FB4A" w:rsidRDefault="53ABB8D6" w14:paraId="7605F076" w14:textId="77777777">
            <w:pPr>
              <w:pStyle w:val="ListParagraph"/>
              <w:numPr>
                <w:ilvl w:val="0"/>
                <w:numId w:val="37"/>
              </w:numPr>
              <w:spacing w:after="60"/>
              <w:ind w:left="175" w:hanging="218"/>
              <w:rPr>
                <w:sz w:val="18"/>
                <w:szCs w:val="18"/>
              </w:rPr>
            </w:pPr>
            <w:r w:rsidRPr="3A07FB4A">
              <w:rPr>
                <w:sz w:val="18"/>
                <w:szCs w:val="18"/>
              </w:rPr>
              <w:t>Brazilian Association for Industrial Research and Innovation (EMBRAPII)</w:t>
            </w:r>
          </w:p>
          <w:p w:rsidR="0049111A" w:rsidP="3A07FB4A" w:rsidRDefault="53ABB8D6" w14:paraId="5CE6C897" w14:textId="77777777">
            <w:pPr>
              <w:pStyle w:val="ListParagraph"/>
              <w:numPr>
                <w:ilvl w:val="0"/>
                <w:numId w:val="37"/>
              </w:numPr>
              <w:spacing w:after="60"/>
              <w:ind w:left="175" w:hanging="218"/>
              <w:rPr>
                <w:sz w:val="18"/>
                <w:szCs w:val="18"/>
              </w:rPr>
            </w:pPr>
            <w:r w:rsidRPr="3A07FB4A">
              <w:rPr>
                <w:sz w:val="18"/>
                <w:szCs w:val="18"/>
              </w:rPr>
              <w:t>Regulatory Agencies (ANEEL, ANP, ANATEL, ANA, etc.)</w:t>
            </w:r>
          </w:p>
          <w:p w:rsidRPr="004B1877" w:rsidR="0049111A" w:rsidP="3A07FB4A" w:rsidRDefault="53ABB8D6" w14:paraId="47B6C4AE" w14:textId="77777777">
            <w:pPr>
              <w:pStyle w:val="ListParagraph"/>
              <w:numPr>
                <w:ilvl w:val="0"/>
                <w:numId w:val="37"/>
              </w:numPr>
              <w:spacing w:after="60"/>
              <w:ind w:left="175" w:hanging="218"/>
              <w:rPr>
                <w:sz w:val="18"/>
                <w:szCs w:val="18"/>
              </w:rPr>
            </w:pPr>
            <w:r w:rsidRPr="3A07FB4A">
              <w:rPr>
                <w:sz w:val="18"/>
                <w:szCs w:val="18"/>
              </w:rPr>
              <w:t xml:space="preserve">Legal Framework for Science, </w:t>
            </w:r>
            <w:proofErr w:type="gramStart"/>
            <w:r w:rsidRPr="3A07FB4A">
              <w:rPr>
                <w:sz w:val="18"/>
                <w:szCs w:val="18"/>
              </w:rPr>
              <w:t>Technology</w:t>
            </w:r>
            <w:proofErr w:type="gramEnd"/>
            <w:r w:rsidRPr="3A07FB4A">
              <w:rPr>
                <w:sz w:val="18"/>
                <w:szCs w:val="18"/>
              </w:rPr>
              <w:t xml:space="preserve"> and Innovation</w:t>
            </w:r>
          </w:p>
        </w:tc>
        <w:tc>
          <w:tcPr>
            <w:tcW w:w="5046" w:type="dxa"/>
          </w:tcPr>
          <w:p w:rsidRPr="00C06627" w:rsidR="0049111A" w:rsidP="3A07FB4A" w:rsidRDefault="53ABB8D6" w14:paraId="49A41403" w14:textId="77777777">
            <w:pPr>
              <w:spacing w:after="60"/>
              <w:rPr>
                <w:b/>
                <w:bCs/>
                <w:sz w:val="18"/>
                <w:szCs w:val="18"/>
              </w:rPr>
            </w:pPr>
            <w:r w:rsidRPr="3A07FB4A">
              <w:rPr>
                <w:b/>
                <w:bCs/>
                <w:sz w:val="18"/>
                <w:szCs w:val="18"/>
              </w:rPr>
              <w:t>Industry</w:t>
            </w:r>
          </w:p>
          <w:p w:rsidR="0049111A" w:rsidP="3A07FB4A" w:rsidRDefault="53ABB8D6" w14:paraId="36A097E6" w14:textId="77777777">
            <w:pPr>
              <w:pStyle w:val="ListParagraph"/>
              <w:numPr>
                <w:ilvl w:val="0"/>
                <w:numId w:val="37"/>
              </w:numPr>
              <w:spacing w:after="60"/>
              <w:ind w:left="175" w:hanging="218"/>
              <w:rPr>
                <w:sz w:val="18"/>
                <w:szCs w:val="18"/>
              </w:rPr>
            </w:pPr>
            <w:r w:rsidRPr="3A07FB4A">
              <w:rPr>
                <w:sz w:val="18"/>
                <w:szCs w:val="18"/>
              </w:rPr>
              <w:t>Multinational companies</w:t>
            </w:r>
          </w:p>
          <w:p w:rsidR="0049111A" w:rsidP="3A07FB4A" w:rsidRDefault="53ABB8D6" w14:paraId="49F0201B" w14:textId="77777777">
            <w:pPr>
              <w:pStyle w:val="ListParagraph"/>
              <w:numPr>
                <w:ilvl w:val="0"/>
                <w:numId w:val="37"/>
              </w:numPr>
              <w:spacing w:after="60"/>
              <w:ind w:left="175" w:hanging="218"/>
              <w:rPr>
                <w:sz w:val="18"/>
                <w:szCs w:val="18"/>
              </w:rPr>
            </w:pPr>
            <w:r w:rsidRPr="3A07FB4A">
              <w:rPr>
                <w:sz w:val="18"/>
                <w:szCs w:val="18"/>
              </w:rPr>
              <w:t>Supply chains (Regional, National)</w:t>
            </w:r>
          </w:p>
          <w:p w:rsidR="0049111A" w:rsidP="3A07FB4A" w:rsidRDefault="53ABB8D6" w14:paraId="1C0C8593" w14:textId="77777777">
            <w:pPr>
              <w:pStyle w:val="ListParagraph"/>
              <w:numPr>
                <w:ilvl w:val="0"/>
                <w:numId w:val="37"/>
              </w:numPr>
              <w:spacing w:after="60"/>
              <w:ind w:left="175" w:hanging="218"/>
              <w:rPr>
                <w:sz w:val="18"/>
                <w:szCs w:val="18"/>
              </w:rPr>
            </w:pPr>
            <w:r w:rsidRPr="3A07FB4A">
              <w:rPr>
                <w:sz w:val="18"/>
                <w:szCs w:val="18"/>
              </w:rPr>
              <w:t>Industry Associations</w:t>
            </w:r>
          </w:p>
          <w:p w:rsidR="0049111A" w:rsidP="3A07FB4A" w:rsidRDefault="53ABB8D6" w14:paraId="276D231C" w14:textId="77777777">
            <w:pPr>
              <w:pStyle w:val="ListParagraph"/>
              <w:numPr>
                <w:ilvl w:val="0"/>
                <w:numId w:val="37"/>
              </w:numPr>
              <w:spacing w:after="60"/>
              <w:ind w:left="175" w:hanging="218"/>
              <w:rPr>
                <w:sz w:val="18"/>
                <w:szCs w:val="18"/>
              </w:rPr>
            </w:pPr>
            <w:r w:rsidRPr="3A07FB4A">
              <w:rPr>
                <w:sz w:val="18"/>
                <w:szCs w:val="18"/>
              </w:rPr>
              <w:t>Business Network for Innovation (led by the Brazilian Industry National Confederation)</w:t>
            </w:r>
          </w:p>
          <w:p w:rsidR="0049111A" w:rsidP="3A07FB4A" w:rsidRDefault="53ABB8D6" w14:paraId="20E8A052" w14:textId="77777777">
            <w:pPr>
              <w:pStyle w:val="ListParagraph"/>
              <w:numPr>
                <w:ilvl w:val="0"/>
                <w:numId w:val="37"/>
              </w:numPr>
              <w:spacing w:after="60"/>
              <w:ind w:left="175" w:hanging="218"/>
              <w:rPr>
                <w:sz w:val="18"/>
                <w:szCs w:val="18"/>
              </w:rPr>
            </w:pPr>
            <w:r w:rsidRPr="3A07FB4A">
              <w:rPr>
                <w:sz w:val="18"/>
                <w:szCs w:val="18"/>
              </w:rPr>
              <w:t>Technological Parks</w:t>
            </w:r>
          </w:p>
          <w:p w:rsidRPr="00C06627" w:rsidR="0049111A" w:rsidP="3A07FB4A" w:rsidRDefault="53ABB8D6" w14:paraId="175B37A4" w14:textId="77777777">
            <w:pPr>
              <w:pStyle w:val="ListParagraph"/>
              <w:numPr>
                <w:ilvl w:val="0"/>
                <w:numId w:val="37"/>
              </w:numPr>
              <w:spacing w:after="60"/>
              <w:ind w:left="175" w:hanging="218"/>
              <w:rPr>
                <w:sz w:val="18"/>
                <w:szCs w:val="18"/>
              </w:rPr>
            </w:pPr>
            <w:r w:rsidRPr="3A07FB4A">
              <w:rPr>
                <w:sz w:val="18"/>
                <w:szCs w:val="18"/>
              </w:rPr>
              <w:t>National Association for Research and Development of Innovative Business (ANPEI)</w:t>
            </w:r>
          </w:p>
        </w:tc>
      </w:tr>
    </w:tbl>
    <w:p w:rsidR="1900F7E6" w:rsidP="1900F7E6" w:rsidRDefault="1900F7E6" w14:paraId="46C317E7" w14:textId="4627781B">
      <w:pPr>
        <w:spacing w:before="240"/>
        <w:rPr>
          <w:rFonts w:ascii="Calibri" w:hAnsi="Calibri" w:eastAsia="Calibri" w:cs="Calibri"/>
          <w:color w:val="000000" w:themeColor="text1"/>
        </w:rPr>
      </w:pPr>
    </w:p>
    <w:p w:rsidR="1900F7E6" w:rsidP="1900F7E6" w:rsidRDefault="1900F7E6" w14:paraId="193E5B4B" w14:textId="2A9A7DBC">
      <w:pPr>
        <w:spacing w:before="240"/>
        <w:rPr>
          <w:rFonts w:ascii="Calibri" w:hAnsi="Calibri" w:eastAsia="Calibri" w:cs="Calibri"/>
          <w:color w:val="000000" w:themeColor="text1"/>
        </w:rPr>
      </w:pPr>
    </w:p>
    <w:p w:rsidR="1900F7E6" w:rsidP="1900F7E6" w:rsidRDefault="1900F7E6" w14:paraId="0B539E21" w14:textId="7A124EA1"/>
    <w:p w:rsidR="1900F7E6" w:rsidP="1900F7E6" w:rsidRDefault="1900F7E6" w14:paraId="5AB11D28" w14:textId="68381E78">
      <w:pPr>
        <w:rPr>
          <w:rFonts w:ascii="Calibri" w:hAnsi="Calibri" w:eastAsia="Calibri" w:cs="Calibri"/>
          <w:color w:val="000000" w:themeColor="text1"/>
        </w:rPr>
      </w:pPr>
    </w:p>
    <w:p w:rsidR="1900F7E6" w:rsidP="1900F7E6" w:rsidRDefault="1900F7E6" w14:paraId="75F073C1" w14:textId="583E04A3"/>
    <w:p w:rsidR="1900F7E6" w:rsidP="1900F7E6" w:rsidRDefault="1900F7E6" w14:paraId="7AC7BD63" w14:textId="6468545C"/>
    <w:sectPr w:rsidR="1900F7E6" w:rsidSect="00AF1558">
      <w:headerReference w:type="default" r:id="rId29"/>
      <w:footerReference w:type="default" r:id="rId30"/>
      <w:headerReference w:type="first" r:id="rId31"/>
      <w:footerReference w:type="first" r:id="rId32"/>
      <w:pgSz w:w="11906" w:h="16838" w:orient="portrait"/>
      <w:pgMar w:top="1440" w:right="1440" w:bottom="1223"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42A3C" w:rsidP="000A6228" w:rsidRDefault="00942A3C" w14:paraId="49E3D432" w14:textId="77777777">
      <w:pPr>
        <w:spacing w:after="0" w:line="240" w:lineRule="auto"/>
      </w:pPr>
      <w:r>
        <w:separator/>
      </w:r>
    </w:p>
  </w:endnote>
  <w:endnote w:type="continuationSeparator" w:id="0">
    <w:p w:rsidR="00942A3C" w:rsidP="000A6228" w:rsidRDefault="00942A3C" w14:paraId="5CBDA35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00D86284" w:rsidRDefault="00D86284" w14:paraId="41F21616" w14:textId="77777777">
    <w:pPr>
      <w:pStyle w:val="Footer"/>
    </w:pPr>
    <w:r>
      <w:rPr>
        <w:noProof/>
      </w:rPr>
      <w:drawing>
        <wp:anchor distT="0" distB="0" distL="114300" distR="114300" simplePos="0" relativeHeight="251657216" behindDoc="1" locked="1" layoutInCell="1" allowOverlap="1" wp14:anchorId="7B25BBD3" wp14:editId="71A38396">
          <wp:simplePos x="5425440" y="9593580"/>
          <wp:positionH relativeFrom="page">
            <wp:align>right</wp:align>
          </wp:positionH>
          <wp:positionV relativeFrom="page">
            <wp:align>bottom</wp:align>
          </wp:positionV>
          <wp:extent cx="1216800" cy="648000"/>
          <wp:effectExtent l="0" t="0" r="254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p w:rsidR="2FF214AC" w:rsidP="2FF214AC" w:rsidRDefault="2FF214AC" w14:paraId="45A8260C" w14:textId="664171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1143D" w:rsidR="008529D2" w:rsidP="008529D2" w:rsidRDefault="008529D2" w14:paraId="4DC3DC9F" w14:textId="0A1BF8E7">
    <w:pPr>
      <w:pStyle w:val="Footer"/>
      <w:jc w:val="cen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42A3C" w:rsidP="000A6228" w:rsidRDefault="00942A3C" w14:paraId="6DE6A1D4" w14:textId="77777777">
      <w:pPr>
        <w:spacing w:after="0" w:line="240" w:lineRule="auto"/>
      </w:pPr>
      <w:r>
        <w:separator/>
      </w:r>
    </w:p>
  </w:footnote>
  <w:footnote w:type="continuationSeparator" w:id="0">
    <w:p w:rsidR="00942A3C" w:rsidP="000A6228" w:rsidRDefault="00942A3C" w14:paraId="4BF5C23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774726C" w:rsidTr="792268C8" w14:paraId="24D213F8" w14:textId="77777777">
      <w:trPr>
        <w:trHeight w:val="300"/>
      </w:trPr>
      <w:tc>
        <w:tcPr>
          <w:tcW w:w="3005" w:type="dxa"/>
        </w:tcPr>
        <w:p w:rsidR="2774726C" w:rsidP="001D1605" w:rsidRDefault="2774726C" w14:paraId="089DB3DE" w14:textId="494C2ACA">
          <w:pPr>
            <w:pStyle w:val="Header"/>
            <w:ind w:left="-115"/>
          </w:pPr>
        </w:p>
      </w:tc>
      <w:tc>
        <w:tcPr>
          <w:tcW w:w="3005" w:type="dxa"/>
        </w:tcPr>
        <w:p w:rsidR="2774726C" w:rsidP="001D1605" w:rsidRDefault="2774726C" w14:paraId="10E0D50B" w14:textId="6976424B">
          <w:pPr>
            <w:pStyle w:val="Header"/>
            <w:jc w:val="center"/>
          </w:pPr>
        </w:p>
      </w:tc>
      <w:tc>
        <w:tcPr>
          <w:tcW w:w="3005" w:type="dxa"/>
        </w:tcPr>
        <w:p w:rsidR="2774726C" w:rsidP="001D1605" w:rsidRDefault="2774726C" w14:paraId="08D7BCF3" w14:textId="59C9C193">
          <w:pPr>
            <w:pStyle w:val="Header"/>
            <w:ind w:right="-115"/>
            <w:jc w:val="right"/>
          </w:pPr>
        </w:p>
      </w:tc>
    </w:tr>
  </w:tbl>
  <w:p w:rsidR="2774726C" w:rsidP="001D1605" w:rsidRDefault="2774726C" w14:paraId="1E5395E3" w14:textId="5AB0E4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774726C" w:rsidTr="792268C8" w14:paraId="24048546" w14:textId="77777777">
      <w:trPr>
        <w:trHeight w:val="300"/>
      </w:trPr>
      <w:tc>
        <w:tcPr>
          <w:tcW w:w="3005" w:type="dxa"/>
        </w:tcPr>
        <w:p w:rsidR="2774726C" w:rsidP="001D1605" w:rsidRDefault="2774726C" w14:paraId="63DE1637" w14:textId="42767E0B">
          <w:pPr>
            <w:pStyle w:val="Header"/>
            <w:ind w:left="-115"/>
          </w:pPr>
        </w:p>
      </w:tc>
      <w:tc>
        <w:tcPr>
          <w:tcW w:w="3005" w:type="dxa"/>
        </w:tcPr>
        <w:p w:rsidR="2774726C" w:rsidP="001D1605" w:rsidRDefault="2774726C" w14:paraId="6C563EF1" w14:textId="2B317124">
          <w:pPr>
            <w:pStyle w:val="Header"/>
            <w:jc w:val="center"/>
          </w:pPr>
        </w:p>
      </w:tc>
      <w:tc>
        <w:tcPr>
          <w:tcW w:w="3005" w:type="dxa"/>
        </w:tcPr>
        <w:p w:rsidR="2774726C" w:rsidP="001D1605" w:rsidRDefault="2774726C" w14:paraId="08A8B24E" w14:textId="2743BD56">
          <w:pPr>
            <w:pStyle w:val="Header"/>
            <w:ind w:right="-115"/>
            <w:jc w:val="right"/>
          </w:pPr>
        </w:p>
      </w:tc>
    </w:tr>
  </w:tbl>
  <w:p w:rsidR="2774726C" w:rsidP="001D1605" w:rsidRDefault="2774726C" w14:paraId="43CB694F" w14:textId="2CCA4C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hint="default" w:ascii="Wingdings" w:hAnsi="Wingdings"/>
      </w:rPr>
    </w:lvl>
  </w:abstractNum>
  <w:abstractNum w:abstractNumId="4" w15:restartNumberingAfterBreak="0">
    <w:nsid w:val="FFFFFF82"/>
    <w:multiLevelType w:val="singleLevel"/>
    <w:tmpl w:val="381281B4"/>
    <w:lvl w:ilvl="0">
      <w:start w:val="1"/>
      <w:numFmt w:val="bullet"/>
      <w:lvlText w:val="o"/>
      <w:lvlJc w:val="left"/>
      <w:pPr>
        <w:ind w:left="927" w:hanging="360"/>
      </w:pPr>
      <w:rPr>
        <w:rFonts w:hint="default" w:ascii="Courier New" w:hAnsi="Courier New" w:cs="Courier New"/>
      </w:rPr>
    </w:lvl>
  </w:abstractNum>
  <w:abstractNum w:abstractNumId="5" w15:restartNumberingAfterBreak="0">
    <w:nsid w:val="FFFFFF83"/>
    <w:multiLevelType w:val="singleLevel"/>
    <w:tmpl w:val="D1D69E74"/>
    <w:lvl w:ilvl="0">
      <w:start w:val="1"/>
      <w:numFmt w:val="bullet"/>
      <w:lvlText w:val=""/>
      <w:lvlJc w:val="left"/>
      <w:pPr>
        <w:ind w:left="644" w:hanging="360"/>
      </w:pPr>
      <w:rPr>
        <w:rFonts w:hint="default" w:ascii="Symbol" w:hAnsi="Symbol"/>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hint="default" w:ascii="Calibri" w:hAnsi="Calibri" w:cs="Times New Roman"/>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hint="default" w:ascii="Wingdings" w:hAnsi="Wingdings"/>
      </w:rPr>
    </w:lvl>
    <w:lvl w:ilvl="1" w:tplc="0C090003" w:tentative="1">
      <w:start w:val="1"/>
      <w:numFmt w:val="bullet"/>
      <w:lvlText w:val="o"/>
      <w:lvlJc w:val="left"/>
      <w:pPr>
        <w:ind w:left="2574" w:hanging="360"/>
      </w:pPr>
      <w:rPr>
        <w:rFonts w:hint="default" w:ascii="Courier New" w:hAnsi="Courier New" w:cs="Courier New"/>
      </w:rPr>
    </w:lvl>
    <w:lvl w:ilvl="2" w:tplc="0C090005" w:tentative="1">
      <w:start w:val="1"/>
      <w:numFmt w:val="bullet"/>
      <w:lvlText w:val=""/>
      <w:lvlJc w:val="left"/>
      <w:pPr>
        <w:ind w:left="3294" w:hanging="360"/>
      </w:pPr>
      <w:rPr>
        <w:rFonts w:hint="default" w:ascii="Wingdings" w:hAnsi="Wingdings"/>
      </w:rPr>
    </w:lvl>
    <w:lvl w:ilvl="3" w:tplc="0C090001" w:tentative="1">
      <w:start w:val="1"/>
      <w:numFmt w:val="bullet"/>
      <w:lvlText w:val=""/>
      <w:lvlJc w:val="left"/>
      <w:pPr>
        <w:ind w:left="4014" w:hanging="360"/>
      </w:pPr>
      <w:rPr>
        <w:rFonts w:hint="default" w:ascii="Symbol" w:hAnsi="Symbol"/>
      </w:rPr>
    </w:lvl>
    <w:lvl w:ilvl="4" w:tplc="0C090003" w:tentative="1">
      <w:start w:val="1"/>
      <w:numFmt w:val="bullet"/>
      <w:lvlText w:val="o"/>
      <w:lvlJc w:val="left"/>
      <w:pPr>
        <w:ind w:left="4734" w:hanging="360"/>
      </w:pPr>
      <w:rPr>
        <w:rFonts w:hint="default" w:ascii="Courier New" w:hAnsi="Courier New" w:cs="Courier New"/>
      </w:rPr>
    </w:lvl>
    <w:lvl w:ilvl="5" w:tplc="0C090005" w:tentative="1">
      <w:start w:val="1"/>
      <w:numFmt w:val="bullet"/>
      <w:lvlText w:val=""/>
      <w:lvlJc w:val="left"/>
      <w:pPr>
        <w:ind w:left="5454" w:hanging="360"/>
      </w:pPr>
      <w:rPr>
        <w:rFonts w:hint="default" w:ascii="Wingdings" w:hAnsi="Wingdings"/>
      </w:rPr>
    </w:lvl>
    <w:lvl w:ilvl="6" w:tplc="0C090001" w:tentative="1">
      <w:start w:val="1"/>
      <w:numFmt w:val="bullet"/>
      <w:lvlText w:val=""/>
      <w:lvlJc w:val="left"/>
      <w:pPr>
        <w:ind w:left="6174" w:hanging="360"/>
      </w:pPr>
      <w:rPr>
        <w:rFonts w:hint="default" w:ascii="Symbol" w:hAnsi="Symbol"/>
      </w:rPr>
    </w:lvl>
    <w:lvl w:ilvl="7" w:tplc="0C090003" w:tentative="1">
      <w:start w:val="1"/>
      <w:numFmt w:val="bullet"/>
      <w:lvlText w:val="o"/>
      <w:lvlJc w:val="left"/>
      <w:pPr>
        <w:ind w:left="6894" w:hanging="360"/>
      </w:pPr>
      <w:rPr>
        <w:rFonts w:hint="default" w:ascii="Courier New" w:hAnsi="Courier New" w:cs="Courier New"/>
      </w:rPr>
    </w:lvl>
    <w:lvl w:ilvl="8" w:tplc="0C090005" w:tentative="1">
      <w:start w:val="1"/>
      <w:numFmt w:val="bullet"/>
      <w:lvlText w:val=""/>
      <w:lvlJc w:val="left"/>
      <w:pPr>
        <w:ind w:left="7614" w:hanging="360"/>
      </w:pPr>
      <w:rPr>
        <w:rFonts w:hint="default" w:ascii="Wingdings" w:hAnsi="Wingdings"/>
      </w:rPr>
    </w:lvl>
  </w:abstractNum>
  <w:abstractNum w:abstractNumId="10" w15:restartNumberingAfterBreak="0">
    <w:nsid w:val="158F555C"/>
    <w:multiLevelType w:val="hybridMultilevel"/>
    <w:tmpl w:val="037C1A0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16114CC7"/>
    <w:multiLevelType w:val="hybridMultilevel"/>
    <w:tmpl w:val="8C94997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185F22C0"/>
    <w:multiLevelType w:val="hybridMultilevel"/>
    <w:tmpl w:val="F9A859DC"/>
    <w:lvl w:ilvl="0" w:tplc="2272C362">
      <w:start w:val="1"/>
      <w:numFmt w:val="bullet"/>
      <w:lvlText w:val=""/>
      <w:lvlJc w:val="left"/>
      <w:pPr>
        <w:ind w:left="1571" w:hanging="360"/>
      </w:pPr>
      <w:rPr>
        <w:rFonts w:hint="default" w:ascii="Symbol" w:hAnsi="Symbol"/>
      </w:rPr>
    </w:lvl>
    <w:lvl w:ilvl="1" w:tplc="3D1E20AA">
      <w:start w:val="1"/>
      <w:numFmt w:val="bullet"/>
      <w:lvlText w:val="o"/>
      <w:lvlJc w:val="left"/>
      <w:pPr>
        <w:ind w:left="2291" w:hanging="360"/>
      </w:pPr>
      <w:rPr>
        <w:rFonts w:hint="default" w:ascii="Courier New" w:hAnsi="Courier New" w:cs="Courier New"/>
      </w:rPr>
    </w:lvl>
    <w:lvl w:ilvl="2" w:tplc="83E2F034">
      <w:start w:val="1"/>
      <w:numFmt w:val="bullet"/>
      <w:lvlText w:val=""/>
      <w:lvlJc w:val="left"/>
      <w:pPr>
        <w:ind w:left="3011" w:hanging="360"/>
      </w:pPr>
      <w:rPr>
        <w:rFonts w:hint="default" w:ascii="Wingdings" w:hAnsi="Wingdings"/>
      </w:rPr>
    </w:lvl>
    <w:lvl w:ilvl="3" w:tplc="89D06022" w:tentative="1">
      <w:start w:val="1"/>
      <w:numFmt w:val="bullet"/>
      <w:lvlText w:val=""/>
      <w:lvlJc w:val="left"/>
      <w:pPr>
        <w:ind w:left="3731" w:hanging="360"/>
      </w:pPr>
      <w:rPr>
        <w:rFonts w:hint="default" w:ascii="Symbol" w:hAnsi="Symbol"/>
      </w:rPr>
    </w:lvl>
    <w:lvl w:ilvl="4" w:tplc="666CA7AC" w:tentative="1">
      <w:start w:val="1"/>
      <w:numFmt w:val="bullet"/>
      <w:lvlText w:val="o"/>
      <w:lvlJc w:val="left"/>
      <w:pPr>
        <w:ind w:left="4451" w:hanging="360"/>
      </w:pPr>
      <w:rPr>
        <w:rFonts w:hint="default" w:ascii="Courier New" w:hAnsi="Courier New" w:cs="Courier New"/>
      </w:rPr>
    </w:lvl>
    <w:lvl w:ilvl="5" w:tplc="E36C41EA" w:tentative="1">
      <w:start w:val="1"/>
      <w:numFmt w:val="bullet"/>
      <w:lvlText w:val=""/>
      <w:lvlJc w:val="left"/>
      <w:pPr>
        <w:ind w:left="5171" w:hanging="360"/>
      </w:pPr>
      <w:rPr>
        <w:rFonts w:hint="default" w:ascii="Wingdings" w:hAnsi="Wingdings"/>
      </w:rPr>
    </w:lvl>
    <w:lvl w:ilvl="6" w:tplc="35044292" w:tentative="1">
      <w:start w:val="1"/>
      <w:numFmt w:val="bullet"/>
      <w:lvlText w:val=""/>
      <w:lvlJc w:val="left"/>
      <w:pPr>
        <w:ind w:left="5891" w:hanging="360"/>
      </w:pPr>
      <w:rPr>
        <w:rFonts w:hint="default" w:ascii="Symbol" w:hAnsi="Symbol"/>
      </w:rPr>
    </w:lvl>
    <w:lvl w:ilvl="7" w:tplc="50D4435C" w:tentative="1">
      <w:start w:val="1"/>
      <w:numFmt w:val="bullet"/>
      <w:lvlText w:val="o"/>
      <w:lvlJc w:val="left"/>
      <w:pPr>
        <w:ind w:left="6611" w:hanging="360"/>
      </w:pPr>
      <w:rPr>
        <w:rFonts w:hint="default" w:ascii="Courier New" w:hAnsi="Courier New" w:cs="Courier New"/>
      </w:rPr>
    </w:lvl>
    <w:lvl w:ilvl="8" w:tplc="7F78BE48" w:tentative="1">
      <w:start w:val="1"/>
      <w:numFmt w:val="bullet"/>
      <w:lvlText w:val=""/>
      <w:lvlJc w:val="left"/>
      <w:pPr>
        <w:ind w:left="7331" w:hanging="360"/>
      </w:pPr>
      <w:rPr>
        <w:rFonts w:hint="default" w:ascii="Wingdings" w:hAnsi="Wingdings"/>
      </w:rPr>
    </w:lvl>
  </w:abstractNum>
  <w:abstractNum w:abstractNumId="13" w15:restartNumberingAfterBreak="0">
    <w:nsid w:val="18FF1AB7"/>
    <w:multiLevelType w:val="multilevel"/>
    <w:tmpl w:val="4F68E302"/>
    <w:name w:val="EDU - Bullet List"/>
    <w:lvl w:ilvl="0">
      <w:start w:val="1"/>
      <w:numFmt w:val="bullet"/>
      <w:lvlText w:val=""/>
      <w:lvlJc w:val="left"/>
      <w:pPr>
        <w:ind w:left="360" w:hanging="360"/>
      </w:pPr>
      <w:rPr>
        <w:rFonts w:hint="default" w:ascii="Symbol" w:hAnsi="Symbol"/>
      </w:rPr>
    </w:lvl>
    <w:lvl w:ilvl="1">
      <w:start w:val="1"/>
      <w:numFmt w:val="none"/>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C297801"/>
    <w:multiLevelType w:val="hybridMultilevel"/>
    <w:tmpl w:val="88D28AD0"/>
    <w:lvl w:ilvl="0" w:tplc="8178407E">
      <w:start w:val="23"/>
      <w:numFmt w:val="bullet"/>
      <w:lvlText w:val="-"/>
      <w:lvlJc w:val="left"/>
      <w:pPr>
        <w:ind w:left="720" w:hanging="360"/>
      </w:pPr>
      <w:rPr>
        <w:rFonts w:hint="default" w:ascii="Calibri" w:hAnsi="Calibri" w:cs="Calibri"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1E770188"/>
    <w:multiLevelType w:val="hybridMultilevel"/>
    <w:tmpl w:val="DE8E6992"/>
    <w:lvl w:ilvl="0" w:tplc="02EA3C70">
      <w:numFmt w:val="bullet"/>
      <w:lvlText w:val="•"/>
      <w:lvlJc w:val="left"/>
      <w:pPr>
        <w:ind w:left="1440" w:hanging="720"/>
      </w:pPr>
      <w:rPr>
        <w:rFonts w:hint="default" w:ascii="Calibri" w:hAnsi="Calibri" w:cs="Calibri" w:eastAsiaTheme="minorHAnsi"/>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6" w15:restartNumberingAfterBreak="0">
    <w:nsid w:val="21D06F92"/>
    <w:multiLevelType w:val="hybridMultilevel"/>
    <w:tmpl w:val="1BB084D0"/>
    <w:lvl w:ilvl="0" w:tplc="02EA3C70">
      <w:numFmt w:val="bullet"/>
      <w:lvlText w:val="•"/>
      <w:lvlJc w:val="left"/>
      <w:pPr>
        <w:ind w:left="1080" w:hanging="720"/>
      </w:pPr>
      <w:rPr>
        <w:rFonts w:hint="default" w:ascii="Calibri" w:hAnsi="Calibri" w:cs="Calibri"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261F2021"/>
    <w:multiLevelType w:val="hybridMultilevel"/>
    <w:tmpl w:val="19D419D0"/>
    <w:lvl w:ilvl="0" w:tplc="02EA3C70">
      <w:numFmt w:val="bullet"/>
      <w:lvlText w:val="•"/>
      <w:lvlJc w:val="left"/>
      <w:pPr>
        <w:ind w:left="1080" w:hanging="720"/>
      </w:pPr>
      <w:rPr>
        <w:rFonts w:hint="default" w:ascii="Calibri" w:hAnsi="Calibri" w:cs="Calibri"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286DC6DB"/>
    <w:multiLevelType w:val="hybridMultilevel"/>
    <w:tmpl w:val="9CC23AAA"/>
    <w:lvl w:ilvl="0" w:tplc="188AB9B0">
      <w:start w:val="1"/>
      <w:numFmt w:val="bullet"/>
      <w:lvlText w:val=""/>
      <w:lvlJc w:val="left"/>
      <w:pPr>
        <w:ind w:left="720" w:hanging="360"/>
      </w:pPr>
      <w:rPr>
        <w:rFonts w:hint="default" w:ascii="Symbol" w:hAnsi="Symbol"/>
      </w:rPr>
    </w:lvl>
    <w:lvl w:ilvl="1" w:tplc="070CBE36">
      <w:start w:val="1"/>
      <w:numFmt w:val="bullet"/>
      <w:lvlText w:val="o"/>
      <w:lvlJc w:val="left"/>
      <w:pPr>
        <w:ind w:left="1440" w:hanging="360"/>
      </w:pPr>
      <w:rPr>
        <w:rFonts w:hint="default" w:ascii="Courier New" w:hAnsi="Courier New"/>
      </w:rPr>
    </w:lvl>
    <w:lvl w:ilvl="2" w:tplc="D1FEB4BE">
      <w:start w:val="1"/>
      <w:numFmt w:val="bullet"/>
      <w:lvlText w:val=""/>
      <w:lvlJc w:val="left"/>
      <w:pPr>
        <w:ind w:left="2160" w:hanging="360"/>
      </w:pPr>
      <w:rPr>
        <w:rFonts w:hint="default" w:ascii="Wingdings" w:hAnsi="Wingdings"/>
      </w:rPr>
    </w:lvl>
    <w:lvl w:ilvl="3" w:tplc="94CCCAAE">
      <w:start w:val="1"/>
      <w:numFmt w:val="bullet"/>
      <w:lvlText w:val=""/>
      <w:lvlJc w:val="left"/>
      <w:pPr>
        <w:ind w:left="2880" w:hanging="360"/>
      </w:pPr>
      <w:rPr>
        <w:rFonts w:hint="default" w:ascii="Symbol" w:hAnsi="Symbol"/>
      </w:rPr>
    </w:lvl>
    <w:lvl w:ilvl="4" w:tplc="02909506">
      <w:start w:val="1"/>
      <w:numFmt w:val="bullet"/>
      <w:lvlText w:val="o"/>
      <w:lvlJc w:val="left"/>
      <w:pPr>
        <w:ind w:left="3600" w:hanging="360"/>
      </w:pPr>
      <w:rPr>
        <w:rFonts w:hint="default" w:ascii="Courier New" w:hAnsi="Courier New"/>
      </w:rPr>
    </w:lvl>
    <w:lvl w:ilvl="5" w:tplc="8FA2A34A">
      <w:start w:val="1"/>
      <w:numFmt w:val="bullet"/>
      <w:lvlText w:val=""/>
      <w:lvlJc w:val="left"/>
      <w:pPr>
        <w:ind w:left="4320" w:hanging="360"/>
      </w:pPr>
      <w:rPr>
        <w:rFonts w:hint="default" w:ascii="Wingdings" w:hAnsi="Wingdings"/>
      </w:rPr>
    </w:lvl>
    <w:lvl w:ilvl="6" w:tplc="E6A4E7C4">
      <w:start w:val="1"/>
      <w:numFmt w:val="bullet"/>
      <w:lvlText w:val=""/>
      <w:lvlJc w:val="left"/>
      <w:pPr>
        <w:ind w:left="5040" w:hanging="360"/>
      </w:pPr>
      <w:rPr>
        <w:rFonts w:hint="default" w:ascii="Symbol" w:hAnsi="Symbol"/>
      </w:rPr>
    </w:lvl>
    <w:lvl w:ilvl="7" w:tplc="D6D06396">
      <w:start w:val="1"/>
      <w:numFmt w:val="bullet"/>
      <w:lvlText w:val="o"/>
      <w:lvlJc w:val="left"/>
      <w:pPr>
        <w:ind w:left="5760" w:hanging="360"/>
      </w:pPr>
      <w:rPr>
        <w:rFonts w:hint="default" w:ascii="Courier New" w:hAnsi="Courier New"/>
      </w:rPr>
    </w:lvl>
    <w:lvl w:ilvl="8" w:tplc="1228CB1C">
      <w:start w:val="1"/>
      <w:numFmt w:val="bullet"/>
      <w:lvlText w:val=""/>
      <w:lvlJc w:val="left"/>
      <w:pPr>
        <w:ind w:left="6480" w:hanging="360"/>
      </w:pPr>
      <w:rPr>
        <w:rFonts w:hint="default" w:ascii="Wingdings" w:hAnsi="Wingdings"/>
      </w:rPr>
    </w:lvl>
  </w:abstractNum>
  <w:abstractNum w:abstractNumId="19"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20"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hint="default" w:ascii="Calibri" w:hAnsi="Calibri" w:cs="Times New Roman"/>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B3C36CA"/>
    <w:multiLevelType w:val="hybridMultilevel"/>
    <w:tmpl w:val="B896E0D2"/>
    <w:lvl w:ilvl="0" w:tplc="E884D1D0">
      <w:start w:val="23"/>
      <w:numFmt w:val="bullet"/>
      <w:lvlText w:val=""/>
      <w:lvlJc w:val="left"/>
      <w:pPr>
        <w:ind w:left="720" w:hanging="360"/>
      </w:pPr>
      <w:rPr>
        <w:rFonts w:hint="default" w:ascii="Symbol" w:hAnsi="Symbol"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44571070"/>
    <w:multiLevelType w:val="hybridMultilevel"/>
    <w:tmpl w:val="358CA714"/>
    <w:lvl w:ilvl="0" w:tplc="BED809DA">
      <w:start w:val="23"/>
      <w:numFmt w:val="bullet"/>
      <w:lvlText w:val="-"/>
      <w:lvlJc w:val="left"/>
      <w:pPr>
        <w:ind w:left="360" w:hanging="360"/>
      </w:pPr>
      <w:rPr>
        <w:rFonts w:hint="default" w:ascii="Calibri" w:hAnsi="Calibri" w:cs="Calibri" w:eastAsiaTheme="minorHAnsi"/>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4" w15:restartNumberingAfterBreak="0">
    <w:nsid w:val="47E01362"/>
    <w:multiLevelType w:val="hybridMultilevel"/>
    <w:tmpl w:val="9852E5A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4A696577"/>
    <w:multiLevelType w:val="hybridMultilevel"/>
    <w:tmpl w:val="B9BCCF2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4AAB4C7F"/>
    <w:multiLevelType w:val="hybridMultilevel"/>
    <w:tmpl w:val="F7425846"/>
    <w:lvl w:ilvl="0" w:tplc="0C09000D">
      <w:start w:val="1"/>
      <w:numFmt w:val="bullet"/>
      <w:lvlText w:val=""/>
      <w:lvlJc w:val="left"/>
      <w:pPr>
        <w:ind w:left="720" w:hanging="360"/>
      </w:pPr>
      <w:rPr>
        <w:rFonts w:hint="default" w:ascii="Wingdings" w:hAnsi="Wingdings"/>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7" w15:restartNumberingAfterBreak="0">
    <w:nsid w:val="54980A81"/>
    <w:multiLevelType w:val="hybridMultilevel"/>
    <w:tmpl w:val="71C4E780"/>
    <w:lvl w:ilvl="0" w:tplc="02EA3C70">
      <w:numFmt w:val="bullet"/>
      <w:lvlText w:val="•"/>
      <w:lvlJc w:val="left"/>
      <w:pPr>
        <w:ind w:left="1440" w:hanging="720"/>
      </w:pPr>
      <w:rPr>
        <w:rFonts w:hint="default" w:ascii="Calibri" w:hAnsi="Calibri" w:cs="Calibri" w:eastAsiaTheme="minorHAnsi"/>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2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hint="default" w:ascii="Calibri" w:hAnsi="Calibri"/>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C725517"/>
    <w:multiLevelType w:val="hybridMultilevel"/>
    <w:tmpl w:val="4604916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0" w15:restartNumberingAfterBreak="0">
    <w:nsid w:val="5E24615B"/>
    <w:multiLevelType w:val="hybridMultilevel"/>
    <w:tmpl w:val="3E362FF4"/>
    <w:lvl w:ilvl="0" w:tplc="02EA3C70">
      <w:numFmt w:val="bullet"/>
      <w:lvlText w:val="•"/>
      <w:lvlJc w:val="left"/>
      <w:pPr>
        <w:ind w:left="1440" w:hanging="720"/>
      </w:pPr>
      <w:rPr>
        <w:rFonts w:hint="default" w:ascii="Calibri" w:hAnsi="Calibri" w:cs="Calibri" w:eastAsiaTheme="minorHAnsi"/>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31" w15:restartNumberingAfterBreak="0">
    <w:nsid w:val="6180D691"/>
    <w:multiLevelType w:val="hybridMultilevel"/>
    <w:tmpl w:val="FFFFFFFF"/>
    <w:lvl w:ilvl="0" w:tplc="CF881B6E">
      <w:start w:val="1"/>
      <w:numFmt w:val="bullet"/>
      <w:lvlText w:val="-"/>
      <w:lvlJc w:val="left"/>
      <w:pPr>
        <w:ind w:left="720" w:hanging="360"/>
      </w:pPr>
      <w:rPr>
        <w:rFonts w:hint="default" w:ascii="Aptos" w:hAnsi="Aptos"/>
      </w:rPr>
    </w:lvl>
    <w:lvl w:ilvl="1" w:tplc="8F961AA0">
      <w:start w:val="1"/>
      <w:numFmt w:val="bullet"/>
      <w:lvlText w:val="o"/>
      <w:lvlJc w:val="left"/>
      <w:pPr>
        <w:ind w:left="1440" w:hanging="360"/>
      </w:pPr>
      <w:rPr>
        <w:rFonts w:hint="default" w:ascii="Courier New" w:hAnsi="Courier New"/>
      </w:rPr>
    </w:lvl>
    <w:lvl w:ilvl="2" w:tplc="CD2CA784">
      <w:start w:val="1"/>
      <w:numFmt w:val="bullet"/>
      <w:lvlText w:val=""/>
      <w:lvlJc w:val="left"/>
      <w:pPr>
        <w:ind w:left="2160" w:hanging="360"/>
      </w:pPr>
      <w:rPr>
        <w:rFonts w:hint="default" w:ascii="Wingdings" w:hAnsi="Wingdings"/>
      </w:rPr>
    </w:lvl>
    <w:lvl w:ilvl="3" w:tplc="276EFE68">
      <w:start w:val="1"/>
      <w:numFmt w:val="bullet"/>
      <w:lvlText w:val=""/>
      <w:lvlJc w:val="left"/>
      <w:pPr>
        <w:ind w:left="2880" w:hanging="360"/>
      </w:pPr>
      <w:rPr>
        <w:rFonts w:hint="default" w:ascii="Symbol" w:hAnsi="Symbol"/>
      </w:rPr>
    </w:lvl>
    <w:lvl w:ilvl="4" w:tplc="A498E8BA">
      <w:start w:val="1"/>
      <w:numFmt w:val="bullet"/>
      <w:lvlText w:val="o"/>
      <w:lvlJc w:val="left"/>
      <w:pPr>
        <w:ind w:left="3600" w:hanging="360"/>
      </w:pPr>
      <w:rPr>
        <w:rFonts w:hint="default" w:ascii="Courier New" w:hAnsi="Courier New"/>
      </w:rPr>
    </w:lvl>
    <w:lvl w:ilvl="5" w:tplc="DE9C9EB6">
      <w:start w:val="1"/>
      <w:numFmt w:val="bullet"/>
      <w:lvlText w:val=""/>
      <w:lvlJc w:val="left"/>
      <w:pPr>
        <w:ind w:left="4320" w:hanging="360"/>
      </w:pPr>
      <w:rPr>
        <w:rFonts w:hint="default" w:ascii="Wingdings" w:hAnsi="Wingdings"/>
      </w:rPr>
    </w:lvl>
    <w:lvl w:ilvl="6" w:tplc="3EEEAF74">
      <w:start w:val="1"/>
      <w:numFmt w:val="bullet"/>
      <w:lvlText w:val=""/>
      <w:lvlJc w:val="left"/>
      <w:pPr>
        <w:ind w:left="5040" w:hanging="360"/>
      </w:pPr>
      <w:rPr>
        <w:rFonts w:hint="default" w:ascii="Symbol" w:hAnsi="Symbol"/>
      </w:rPr>
    </w:lvl>
    <w:lvl w:ilvl="7" w:tplc="A4F6F15E">
      <w:start w:val="1"/>
      <w:numFmt w:val="bullet"/>
      <w:lvlText w:val="o"/>
      <w:lvlJc w:val="left"/>
      <w:pPr>
        <w:ind w:left="5760" w:hanging="360"/>
      </w:pPr>
      <w:rPr>
        <w:rFonts w:hint="default" w:ascii="Courier New" w:hAnsi="Courier New"/>
      </w:rPr>
    </w:lvl>
    <w:lvl w:ilvl="8" w:tplc="5B2886D2">
      <w:start w:val="1"/>
      <w:numFmt w:val="bullet"/>
      <w:lvlText w:val=""/>
      <w:lvlJc w:val="left"/>
      <w:pPr>
        <w:ind w:left="6480" w:hanging="360"/>
      </w:pPr>
      <w:rPr>
        <w:rFonts w:hint="default" w:ascii="Wingdings" w:hAnsi="Wingdings"/>
      </w:rPr>
    </w:lvl>
  </w:abstractNum>
  <w:abstractNum w:abstractNumId="32" w15:restartNumberingAfterBreak="0">
    <w:nsid w:val="64D51D18"/>
    <w:multiLevelType w:val="hybridMultilevel"/>
    <w:tmpl w:val="FFFFFFFF"/>
    <w:lvl w:ilvl="0" w:tplc="0BE6EE10">
      <w:start w:val="1"/>
      <w:numFmt w:val="bullet"/>
      <w:lvlText w:val="-"/>
      <w:lvlJc w:val="left"/>
      <w:pPr>
        <w:ind w:left="720" w:hanging="360"/>
      </w:pPr>
      <w:rPr>
        <w:rFonts w:hint="default" w:ascii="Aptos" w:hAnsi="Aptos"/>
      </w:rPr>
    </w:lvl>
    <w:lvl w:ilvl="1" w:tplc="7C5E8CD2">
      <w:start w:val="1"/>
      <w:numFmt w:val="bullet"/>
      <w:lvlText w:val="o"/>
      <w:lvlJc w:val="left"/>
      <w:pPr>
        <w:ind w:left="1440" w:hanging="360"/>
      </w:pPr>
      <w:rPr>
        <w:rFonts w:hint="default" w:ascii="Courier New" w:hAnsi="Courier New"/>
      </w:rPr>
    </w:lvl>
    <w:lvl w:ilvl="2" w:tplc="E21E3BB2">
      <w:start w:val="1"/>
      <w:numFmt w:val="bullet"/>
      <w:lvlText w:val=""/>
      <w:lvlJc w:val="left"/>
      <w:pPr>
        <w:ind w:left="2160" w:hanging="360"/>
      </w:pPr>
      <w:rPr>
        <w:rFonts w:hint="default" w:ascii="Wingdings" w:hAnsi="Wingdings"/>
      </w:rPr>
    </w:lvl>
    <w:lvl w:ilvl="3" w:tplc="7F205072">
      <w:start w:val="1"/>
      <w:numFmt w:val="bullet"/>
      <w:lvlText w:val=""/>
      <w:lvlJc w:val="left"/>
      <w:pPr>
        <w:ind w:left="2880" w:hanging="360"/>
      </w:pPr>
      <w:rPr>
        <w:rFonts w:hint="default" w:ascii="Symbol" w:hAnsi="Symbol"/>
      </w:rPr>
    </w:lvl>
    <w:lvl w:ilvl="4" w:tplc="951617EE">
      <w:start w:val="1"/>
      <w:numFmt w:val="bullet"/>
      <w:lvlText w:val="o"/>
      <w:lvlJc w:val="left"/>
      <w:pPr>
        <w:ind w:left="3600" w:hanging="360"/>
      </w:pPr>
      <w:rPr>
        <w:rFonts w:hint="default" w:ascii="Courier New" w:hAnsi="Courier New"/>
      </w:rPr>
    </w:lvl>
    <w:lvl w:ilvl="5" w:tplc="45288018">
      <w:start w:val="1"/>
      <w:numFmt w:val="bullet"/>
      <w:lvlText w:val=""/>
      <w:lvlJc w:val="left"/>
      <w:pPr>
        <w:ind w:left="4320" w:hanging="360"/>
      </w:pPr>
      <w:rPr>
        <w:rFonts w:hint="default" w:ascii="Wingdings" w:hAnsi="Wingdings"/>
      </w:rPr>
    </w:lvl>
    <w:lvl w:ilvl="6" w:tplc="7720AC96">
      <w:start w:val="1"/>
      <w:numFmt w:val="bullet"/>
      <w:lvlText w:val=""/>
      <w:lvlJc w:val="left"/>
      <w:pPr>
        <w:ind w:left="5040" w:hanging="360"/>
      </w:pPr>
      <w:rPr>
        <w:rFonts w:hint="default" w:ascii="Symbol" w:hAnsi="Symbol"/>
      </w:rPr>
    </w:lvl>
    <w:lvl w:ilvl="7" w:tplc="87A07F6E">
      <w:start w:val="1"/>
      <w:numFmt w:val="bullet"/>
      <w:lvlText w:val="o"/>
      <w:lvlJc w:val="left"/>
      <w:pPr>
        <w:ind w:left="5760" w:hanging="360"/>
      </w:pPr>
      <w:rPr>
        <w:rFonts w:hint="default" w:ascii="Courier New" w:hAnsi="Courier New"/>
      </w:rPr>
    </w:lvl>
    <w:lvl w:ilvl="8" w:tplc="242AD05E">
      <w:start w:val="1"/>
      <w:numFmt w:val="bullet"/>
      <w:lvlText w:val=""/>
      <w:lvlJc w:val="left"/>
      <w:pPr>
        <w:ind w:left="6480" w:hanging="360"/>
      </w:pPr>
      <w:rPr>
        <w:rFonts w:hint="default" w:ascii="Wingdings" w:hAnsi="Wingdings"/>
      </w:rPr>
    </w:lvl>
  </w:abstractNum>
  <w:abstractNum w:abstractNumId="33"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hint="default" w:ascii="Courier New" w:hAnsi="Courier New" w:cs="Courier New"/>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35" w15:restartNumberingAfterBreak="0">
    <w:nsid w:val="7C44091B"/>
    <w:multiLevelType w:val="hybridMultilevel"/>
    <w:tmpl w:val="F8346F18"/>
    <w:lvl w:ilvl="0" w:tplc="02EA3C70">
      <w:numFmt w:val="bullet"/>
      <w:lvlText w:val="•"/>
      <w:lvlJc w:val="left"/>
      <w:pPr>
        <w:ind w:left="1080" w:hanging="720"/>
      </w:pPr>
      <w:rPr>
        <w:rFonts w:hint="default" w:ascii="Calibri" w:hAnsi="Calibri" w:cs="Calibri"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495388477">
    <w:abstractNumId w:val="32"/>
  </w:num>
  <w:num w:numId="2" w16cid:durableId="978799015">
    <w:abstractNumId w:val="31"/>
  </w:num>
  <w:num w:numId="3" w16cid:durableId="617757503">
    <w:abstractNumId w:val="18"/>
  </w:num>
  <w:num w:numId="4" w16cid:durableId="1712991753">
    <w:abstractNumId w:val="13"/>
  </w:num>
  <w:num w:numId="5" w16cid:durableId="1233734880">
    <w:abstractNumId w:val="5"/>
  </w:num>
  <w:num w:numId="6" w16cid:durableId="778717969">
    <w:abstractNumId w:val="4"/>
  </w:num>
  <w:num w:numId="7" w16cid:durableId="520826899">
    <w:abstractNumId w:val="3"/>
  </w:num>
  <w:num w:numId="8" w16cid:durableId="2110202444">
    <w:abstractNumId w:val="20"/>
  </w:num>
  <w:num w:numId="9" w16cid:durableId="1844853158">
    <w:abstractNumId w:val="2"/>
  </w:num>
  <w:num w:numId="10" w16cid:durableId="1955749983">
    <w:abstractNumId w:val="1"/>
  </w:num>
  <w:num w:numId="11" w16cid:durableId="190458985">
    <w:abstractNumId w:val="0"/>
  </w:num>
  <w:num w:numId="12" w16cid:durableId="429274481">
    <w:abstractNumId w:val="19"/>
  </w:num>
  <w:num w:numId="13" w16cid:durableId="2079552656">
    <w:abstractNumId w:val="7"/>
  </w:num>
  <w:num w:numId="14" w16cid:durableId="1056246021">
    <w:abstractNumId w:val="33"/>
  </w:num>
  <w:num w:numId="15" w16cid:durableId="2040888488">
    <w:abstractNumId w:val="12"/>
  </w:num>
  <w:num w:numId="16" w16cid:durableId="17796376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4259318">
    <w:abstractNumId w:val="9"/>
  </w:num>
  <w:num w:numId="18" w16cid:durableId="522670145">
    <w:abstractNumId w:val="6"/>
  </w:num>
  <w:num w:numId="19" w16cid:durableId="1700817336">
    <w:abstractNumId w:val="34"/>
  </w:num>
  <w:num w:numId="20" w16cid:durableId="1500846474">
    <w:abstractNumId w:val="21"/>
  </w:num>
  <w:num w:numId="21" w16cid:durableId="263609215">
    <w:abstractNumId w:val="8"/>
  </w:num>
  <w:num w:numId="22" w16cid:durableId="361708337">
    <w:abstractNumId w:val="28"/>
  </w:num>
  <w:num w:numId="23" w16cid:durableId="1949846964">
    <w:abstractNumId w:val="24"/>
  </w:num>
  <w:num w:numId="24" w16cid:durableId="998732744">
    <w:abstractNumId w:val="17"/>
  </w:num>
  <w:num w:numId="25" w16cid:durableId="60178241">
    <w:abstractNumId w:val="30"/>
  </w:num>
  <w:num w:numId="26" w16cid:durableId="528033898">
    <w:abstractNumId w:val="16"/>
  </w:num>
  <w:num w:numId="27" w16cid:durableId="1632248107">
    <w:abstractNumId w:val="15"/>
  </w:num>
  <w:num w:numId="28" w16cid:durableId="1809056590">
    <w:abstractNumId w:val="35"/>
  </w:num>
  <w:num w:numId="29" w16cid:durableId="309602561">
    <w:abstractNumId w:val="27"/>
  </w:num>
  <w:num w:numId="30" w16cid:durableId="74939038">
    <w:abstractNumId w:val="14"/>
  </w:num>
  <w:num w:numId="31" w16cid:durableId="1742605104">
    <w:abstractNumId w:val="22"/>
  </w:num>
  <w:num w:numId="32" w16cid:durableId="772359728">
    <w:abstractNumId w:val="23"/>
  </w:num>
  <w:num w:numId="33" w16cid:durableId="787050073">
    <w:abstractNumId w:val="11"/>
  </w:num>
  <w:num w:numId="34" w16cid:durableId="825055149">
    <w:abstractNumId w:val="25"/>
  </w:num>
  <w:num w:numId="35" w16cid:durableId="1763184677">
    <w:abstractNumId w:val="10"/>
  </w:num>
  <w:num w:numId="36" w16cid:durableId="1361470292">
    <w:abstractNumId w:val="29"/>
  </w:num>
  <w:num w:numId="37" w16cid:durableId="12414794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425"/>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019"/>
    <w:rsid w:val="0000208C"/>
    <w:rsid w:val="0000227E"/>
    <w:rsid w:val="00004813"/>
    <w:rsid w:val="00004F63"/>
    <w:rsid w:val="00012366"/>
    <w:rsid w:val="00021FBE"/>
    <w:rsid w:val="00035A60"/>
    <w:rsid w:val="0003611F"/>
    <w:rsid w:val="000521D7"/>
    <w:rsid w:val="00067818"/>
    <w:rsid w:val="000757F2"/>
    <w:rsid w:val="000A0B58"/>
    <w:rsid w:val="000A290E"/>
    <w:rsid w:val="000A5927"/>
    <w:rsid w:val="000A6228"/>
    <w:rsid w:val="000B07AA"/>
    <w:rsid w:val="000B2D23"/>
    <w:rsid w:val="000B36C6"/>
    <w:rsid w:val="000B5D40"/>
    <w:rsid w:val="000B7EC6"/>
    <w:rsid w:val="000C2825"/>
    <w:rsid w:val="000C2918"/>
    <w:rsid w:val="000C382D"/>
    <w:rsid w:val="000D427B"/>
    <w:rsid w:val="000E109E"/>
    <w:rsid w:val="000E12DA"/>
    <w:rsid w:val="001040BA"/>
    <w:rsid w:val="00107D87"/>
    <w:rsid w:val="00107DD5"/>
    <w:rsid w:val="00122F00"/>
    <w:rsid w:val="0012343A"/>
    <w:rsid w:val="00133B8D"/>
    <w:rsid w:val="0013611E"/>
    <w:rsid w:val="00136AD7"/>
    <w:rsid w:val="00143307"/>
    <w:rsid w:val="001515BF"/>
    <w:rsid w:val="0015445C"/>
    <w:rsid w:val="0015710D"/>
    <w:rsid w:val="00162A0D"/>
    <w:rsid w:val="0017134D"/>
    <w:rsid w:val="00176EBF"/>
    <w:rsid w:val="00181CE1"/>
    <w:rsid w:val="00186EF7"/>
    <w:rsid w:val="00190616"/>
    <w:rsid w:val="00192466"/>
    <w:rsid w:val="001968ED"/>
    <w:rsid w:val="001A5CEA"/>
    <w:rsid w:val="001B19CB"/>
    <w:rsid w:val="001B3853"/>
    <w:rsid w:val="001C0A3D"/>
    <w:rsid w:val="001C1523"/>
    <w:rsid w:val="001C7D42"/>
    <w:rsid w:val="001D117D"/>
    <w:rsid w:val="001D1605"/>
    <w:rsid w:val="001D3778"/>
    <w:rsid w:val="001D4B8F"/>
    <w:rsid w:val="001E0480"/>
    <w:rsid w:val="001E742E"/>
    <w:rsid w:val="001F0139"/>
    <w:rsid w:val="001F0C9C"/>
    <w:rsid w:val="002031FA"/>
    <w:rsid w:val="00206FA6"/>
    <w:rsid w:val="00221617"/>
    <w:rsid w:val="00221D8F"/>
    <w:rsid w:val="00222AAD"/>
    <w:rsid w:val="00222AC5"/>
    <w:rsid w:val="00225326"/>
    <w:rsid w:val="002272DB"/>
    <w:rsid w:val="0023190B"/>
    <w:rsid w:val="002319B8"/>
    <w:rsid w:val="002365A9"/>
    <w:rsid w:val="002374BF"/>
    <w:rsid w:val="002411CB"/>
    <w:rsid w:val="00245E3D"/>
    <w:rsid w:val="002697F0"/>
    <w:rsid w:val="00271B22"/>
    <w:rsid w:val="00276047"/>
    <w:rsid w:val="00282475"/>
    <w:rsid w:val="0029548F"/>
    <w:rsid w:val="002A4458"/>
    <w:rsid w:val="002A60E1"/>
    <w:rsid w:val="002B5C3C"/>
    <w:rsid w:val="002D1071"/>
    <w:rsid w:val="002D2C59"/>
    <w:rsid w:val="002D4697"/>
    <w:rsid w:val="002D589A"/>
    <w:rsid w:val="002E491A"/>
    <w:rsid w:val="002F373F"/>
    <w:rsid w:val="002F5A49"/>
    <w:rsid w:val="00300D71"/>
    <w:rsid w:val="00307B02"/>
    <w:rsid w:val="003113DF"/>
    <w:rsid w:val="0031476A"/>
    <w:rsid w:val="00323816"/>
    <w:rsid w:val="00323BA4"/>
    <w:rsid w:val="00350A95"/>
    <w:rsid w:val="003564FC"/>
    <w:rsid w:val="0036606E"/>
    <w:rsid w:val="00367BE3"/>
    <w:rsid w:val="00381204"/>
    <w:rsid w:val="00382949"/>
    <w:rsid w:val="003832E3"/>
    <w:rsid w:val="00390386"/>
    <w:rsid w:val="00392C5F"/>
    <w:rsid w:val="0039B1CF"/>
    <w:rsid w:val="003A47FF"/>
    <w:rsid w:val="003A528A"/>
    <w:rsid w:val="003A6BB8"/>
    <w:rsid w:val="003A9AF2"/>
    <w:rsid w:val="003B2B3D"/>
    <w:rsid w:val="003B4835"/>
    <w:rsid w:val="003B5463"/>
    <w:rsid w:val="003C0FF9"/>
    <w:rsid w:val="003C1076"/>
    <w:rsid w:val="003D4FE7"/>
    <w:rsid w:val="003F0516"/>
    <w:rsid w:val="003F6683"/>
    <w:rsid w:val="0040155D"/>
    <w:rsid w:val="00404D5E"/>
    <w:rsid w:val="0041143D"/>
    <w:rsid w:val="0041713E"/>
    <w:rsid w:val="00417B9C"/>
    <w:rsid w:val="00421D3F"/>
    <w:rsid w:val="00423785"/>
    <w:rsid w:val="0042756C"/>
    <w:rsid w:val="0043279C"/>
    <w:rsid w:val="00432C8F"/>
    <w:rsid w:val="00450D74"/>
    <w:rsid w:val="00452847"/>
    <w:rsid w:val="00452D26"/>
    <w:rsid w:val="00453D7E"/>
    <w:rsid w:val="00461D19"/>
    <w:rsid w:val="004768D1"/>
    <w:rsid w:val="00484E1D"/>
    <w:rsid w:val="0049111A"/>
    <w:rsid w:val="00493DC1"/>
    <w:rsid w:val="004A06CD"/>
    <w:rsid w:val="004A3AD6"/>
    <w:rsid w:val="004A4B6F"/>
    <w:rsid w:val="004A4CF9"/>
    <w:rsid w:val="004B640C"/>
    <w:rsid w:val="004D142E"/>
    <w:rsid w:val="004D20AD"/>
    <w:rsid w:val="004D2936"/>
    <w:rsid w:val="004D2965"/>
    <w:rsid w:val="004D2D9D"/>
    <w:rsid w:val="004E6C51"/>
    <w:rsid w:val="004F06CE"/>
    <w:rsid w:val="00506D30"/>
    <w:rsid w:val="00514AD4"/>
    <w:rsid w:val="0053043D"/>
    <w:rsid w:val="00532316"/>
    <w:rsid w:val="005420E8"/>
    <w:rsid w:val="00546D66"/>
    <w:rsid w:val="00557B27"/>
    <w:rsid w:val="00560F7E"/>
    <w:rsid w:val="0056146F"/>
    <w:rsid w:val="00566606"/>
    <w:rsid w:val="00592541"/>
    <w:rsid w:val="00595BAB"/>
    <w:rsid w:val="005A697E"/>
    <w:rsid w:val="005A7104"/>
    <w:rsid w:val="005A75C9"/>
    <w:rsid w:val="005B0765"/>
    <w:rsid w:val="005B187D"/>
    <w:rsid w:val="005B5314"/>
    <w:rsid w:val="005C3764"/>
    <w:rsid w:val="005D658E"/>
    <w:rsid w:val="005E4D1A"/>
    <w:rsid w:val="005F3D2A"/>
    <w:rsid w:val="0060044E"/>
    <w:rsid w:val="006060D5"/>
    <w:rsid w:val="0061234D"/>
    <w:rsid w:val="006232DC"/>
    <w:rsid w:val="00623D7A"/>
    <w:rsid w:val="00627EE9"/>
    <w:rsid w:val="0063094F"/>
    <w:rsid w:val="00630A79"/>
    <w:rsid w:val="00631DDE"/>
    <w:rsid w:val="00644BB7"/>
    <w:rsid w:val="006462F0"/>
    <w:rsid w:val="006563DC"/>
    <w:rsid w:val="00656F89"/>
    <w:rsid w:val="006612DC"/>
    <w:rsid w:val="0066450E"/>
    <w:rsid w:val="00683C92"/>
    <w:rsid w:val="00686345"/>
    <w:rsid w:val="006A7EEA"/>
    <w:rsid w:val="006B49C0"/>
    <w:rsid w:val="006B5575"/>
    <w:rsid w:val="006C4365"/>
    <w:rsid w:val="006D059E"/>
    <w:rsid w:val="006D137B"/>
    <w:rsid w:val="006D67F3"/>
    <w:rsid w:val="006F1C03"/>
    <w:rsid w:val="006F1FFF"/>
    <w:rsid w:val="006F6D10"/>
    <w:rsid w:val="00712B94"/>
    <w:rsid w:val="00716EC3"/>
    <w:rsid w:val="007206C3"/>
    <w:rsid w:val="00721B48"/>
    <w:rsid w:val="00724BA9"/>
    <w:rsid w:val="00730515"/>
    <w:rsid w:val="0073743B"/>
    <w:rsid w:val="007426DD"/>
    <w:rsid w:val="007460FE"/>
    <w:rsid w:val="007534F2"/>
    <w:rsid w:val="00757856"/>
    <w:rsid w:val="00785B1E"/>
    <w:rsid w:val="00785D04"/>
    <w:rsid w:val="007878D2"/>
    <w:rsid w:val="007B2CA1"/>
    <w:rsid w:val="007B37DC"/>
    <w:rsid w:val="007C6EC3"/>
    <w:rsid w:val="007D0ABC"/>
    <w:rsid w:val="007D3902"/>
    <w:rsid w:val="007D69E9"/>
    <w:rsid w:val="008042F5"/>
    <w:rsid w:val="00815F59"/>
    <w:rsid w:val="00831AAC"/>
    <w:rsid w:val="008356A7"/>
    <w:rsid w:val="008529D2"/>
    <w:rsid w:val="008666D9"/>
    <w:rsid w:val="0087003A"/>
    <w:rsid w:val="00873AE2"/>
    <w:rsid w:val="00886959"/>
    <w:rsid w:val="00893A34"/>
    <w:rsid w:val="008A36E1"/>
    <w:rsid w:val="008A37A7"/>
    <w:rsid w:val="008A7FBF"/>
    <w:rsid w:val="008B0736"/>
    <w:rsid w:val="008B70E5"/>
    <w:rsid w:val="008D6CB0"/>
    <w:rsid w:val="008E2D55"/>
    <w:rsid w:val="008E70F5"/>
    <w:rsid w:val="008F1BD1"/>
    <w:rsid w:val="008F1FC3"/>
    <w:rsid w:val="008F707F"/>
    <w:rsid w:val="00907AB1"/>
    <w:rsid w:val="00917BD7"/>
    <w:rsid w:val="009203AE"/>
    <w:rsid w:val="00921FC7"/>
    <w:rsid w:val="009245A7"/>
    <w:rsid w:val="00930265"/>
    <w:rsid w:val="00930327"/>
    <w:rsid w:val="0093341E"/>
    <w:rsid w:val="00934203"/>
    <w:rsid w:val="00940AC2"/>
    <w:rsid w:val="00942A3C"/>
    <w:rsid w:val="00950B06"/>
    <w:rsid w:val="0096304C"/>
    <w:rsid w:val="00970069"/>
    <w:rsid w:val="00970742"/>
    <w:rsid w:val="009708D4"/>
    <w:rsid w:val="00970905"/>
    <w:rsid w:val="0097111C"/>
    <w:rsid w:val="009721EB"/>
    <w:rsid w:val="009942AE"/>
    <w:rsid w:val="009A22A4"/>
    <w:rsid w:val="009A3CA6"/>
    <w:rsid w:val="009B706E"/>
    <w:rsid w:val="009C423A"/>
    <w:rsid w:val="009D588D"/>
    <w:rsid w:val="009E28BE"/>
    <w:rsid w:val="009E4AC7"/>
    <w:rsid w:val="009E79ED"/>
    <w:rsid w:val="009F16AC"/>
    <w:rsid w:val="009F199A"/>
    <w:rsid w:val="009F1F2D"/>
    <w:rsid w:val="00A00213"/>
    <w:rsid w:val="00A06CDD"/>
    <w:rsid w:val="00A07596"/>
    <w:rsid w:val="00A10733"/>
    <w:rsid w:val="00A11952"/>
    <w:rsid w:val="00A17A08"/>
    <w:rsid w:val="00A20FF9"/>
    <w:rsid w:val="00A5057E"/>
    <w:rsid w:val="00A52DDA"/>
    <w:rsid w:val="00A57B7D"/>
    <w:rsid w:val="00A60673"/>
    <w:rsid w:val="00A61A2F"/>
    <w:rsid w:val="00A67B35"/>
    <w:rsid w:val="00A73E2D"/>
    <w:rsid w:val="00A92341"/>
    <w:rsid w:val="00AA3E3B"/>
    <w:rsid w:val="00AA7E5C"/>
    <w:rsid w:val="00AB1CF7"/>
    <w:rsid w:val="00AC1872"/>
    <w:rsid w:val="00AC36A8"/>
    <w:rsid w:val="00AC6CC5"/>
    <w:rsid w:val="00AD1D5A"/>
    <w:rsid w:val="00AD2865"/>
    <w:rsid w:val="00AD3A8E"/>
    <w:rsid w:val="00AD631F"/>
    <w:rsid w:val="00AD65E8"/>
    <w:rsid w:val="00AD7FE7"/>
    <w:rsid w:val="00AE21FF"/>
    <w:rsid w:val="00AE3918"/>
    <w:rsid w:val="00AF05DC"/>
    <w:rsid w:val="00AF1558"/>
    <w:rsid w:val="00AF1F18"/>
    <w:rsid w:val="00AF2A14"/>
    <w:rsid w:val="00AF5934"/>
    <w:rsid w:val="00B0063E"/>
    <w:rsid w:val="00B02714"/>
    <w:rsid w:val="00B043DC"/>
    <w:rsid w:val="00B04ED6"/>
    <w:rsid w:val="00B0726E"/>
    <w:rsid w:val="00B132F3"/>
    <w:rsid w:val="00B16D57"/>
    <w:rsid w:val="00B219D1"/>
    <w:rsid w:val="00B21F8E"/>
    <w:rsid w:val="00B24AFF"/>
    <w:rsid w:val="00B261D5"/>
    <w:rsid w:val="00B27DD1"/>
    <w:rsid w:val="00B34DB1"/>
    <w:rsid w:val="00B37ED2"/>
    <w:rsid w:val="00B71FC4"/>
    <w:rsid w:val="00B7368A"/>
    <w:rsid w:val="00B81FA4"/>
    <w:rsid w:val="00B83AAE"/>
    <w:rsid w:val="00B8794C"/>
    <w:rsid w:val="00B92C2D"/>
    <w:rsid w:val="00B95EF4"/>
    <w:rsid w:val="00BA0C2C"/>
    <w:rsid w:val="00BB2720"/>
    <w:rsid w:val="00BB6509"/>
    <w:rsid w:val="00BC248C"/>
    <w:rsid w:val="00BC5FE0"/>
    <w:rsid w:val="00BD37C2"/>
    <w:rsid w:val="00BD6B5D"/>
    <w:rsid w:val="00BF53F0"/>
    <w:rsid w:val="00BF7A0A"/>
    <w:rsid w:val="00C01EC0"/>
    <w:rsid w:val="00C0354F"/>
    <w:rsid w:val="00C04233"/>
    <w:rsid w:val="00C244EE"/>
    <w:rsid w:val="00C302D4"/>
    <w:rsid w:val="00C37809"/>
    <w:rsid w:val="00C51EBB"/>
    <w:rsid w:val="00C72224"/>
    <w:rsid w:val="00C72D3C"/>
    <w:rsid w:val="00C75706"/>
    <w:rsid w:val="00C7629B"/>
    <w:rsid w:val="00C77FE1"/>
    <w:rsid w:val="00C97F61"/>
    <w:rsid w:val="00CA19DB"/>
    <w:rsid w:val="00CA3705"/>
    <w:rsid w:val="00CA4815"/>
    <w:rsid w:val="00CB3B3F"/>
    <w:rsid w:val="00CD4337"/>
    <w:rsid w:val="00CD453E"/>
    <w:rsid w:val="00CD47FA"/>
    <w:rsid w:val="00CD60B3"/>
    <w:rsid w:val="00CF442C"/>
    <w:rsid w:val="00CF6562"/>
    <w:rsid w:val="00D00BE9"/>
    <w:rsid w:val="00D15740"/>
    <w:rsid w:val="00D16F0E"/>
    <w:rsid w:val="00D176E9"/>
    <w:rsid w:val="00D2757D"/>
    <w:rsid w:val="00D42989"/>
    <w:rsid w:val="00D44B88"/>
    <w:rsid w:val="00D5688A"/>
    <w:rsid w:val="00D74140"/>
    <w:rsid w:val="00D77CB6"/>
    <w:rsid w:val="00D85D49"/>
    <w:rsid w:val="00D86284"/>
    <w:rsid w:val="00DA5D56"/>
    <w:rsid w:val="00DB77B7"/>
    <w:rsid w:val="00DC5980"/>
    <w:rsid w:val="00DD2B46"/>
    <w:rsid w:val="00DD480D"/>
    <w:rsid w:val="00DD4AC6"/>
    <w:rsid w:val="00DD65B8"/>
    <w:rsid w:val="00DE4C4D"/>
    <w:rsid w:val="00E04FAB"/>
    <w:rsid w:val="00E06ED6"/>
    <w:rsid w:val="00E129A7"/>
    <w:rsid w:val="00E14DE8"/>
    <w:rsid w:val="00E16A83"/>
    <w:rsid w:val="00E174C5"/>
    <w:rsid w:val="00E21A79"/>
    <w:rsid w:val="00E3062A"/>
    <w:rsid w:val="00E3133E"/>
    <w:rsid w:val="00E36205"/>
    <w:rsid w:val="00E410DB"/>
    <w:rsid w:val="00E41125"/>
    <w:rsid w:val="00E43CEB"/>
    <w:rsid w:val="00E529E5"/>
    <w:rsid w:val="00E55B48"/>
    <w:rsid w:val="00E76E8C"/>
    <w:rsid w:val="00E90CEE"/>
    <w:rsid w:val="00E95379"/>
    <w:rsid w:val="00EA428C"/>
    <w:rsid w:val="00EB4C2F"/>
    <w:rsid w:val="00EB5654"/>
    <w:rsid w:val="00EB67EB"/>
    <w:rsid w:val="00EBF7DC"/>
    <w:rsid w:val="00EC7AEC"/>
    <w:rsid w:val="00ED0A9D"/>
    <w:rsid w:val="00ED0DDF"/>
    <w:rsid w:val="00ED6C64"/>
    <w:rsid w:val="00EE7D60"/>
    <w:rsid w:val="00EF2EBA"/>
    <w:rsid w:val="00EF56A3"/>
    <w:rsid w:val="00F00599"/>
    <w:rsid w:val="00F031D7"/>
    <w:rsid w:val="00F1000D"/>
    <w:rsid w:val="00F137C2"/>
    <w:rsid w:val="00F13F50"/>
    <w:rsid w:val="00F151CD"/>
    <w:rsid w:val="00F20C13"/>
    <w:rsid w:val="00F311A4"/>
    <w:rsid w:val="00F43895"/>
    <w:rsid w:val="00F44666"/>
    <w:rsid w:val="00F607B4"/>
    <w:rsid w:val="00F636EF"/>
    <w:rsid w:val="00F74A71"/>
    <w:rsid w:val="00F82C2C"/>
    <w:rsid w:val="00F83549"/>
    <w:rsid w:val="00F85913"/>
    <w:rsid w:val="00FB1DB6"/>
    <w:rsid w:val="00FC7886"/>
    <w:rsid w:val="00FD01FE"/>
    <w:rsid w:val="00FD4D6E"/>
    <w:rsid w:val="00FD6383"/>
    <w:rsid w:val="00FE0D86"/>
    <w:rsid w:val="00FE2B68"/>
    <w:rsid w:val="00FF5BC8"/>
    <w:rsid w:val="013B22CC"/>
    <w:rsid w:val="01B6340D"/>
    <w:rsid w:val="01C4932B"/>
    <w:rsid w:val="02307C8B"/>
    <w:rsid w:val="023209BC"/>
    <w:rsid w:val="023C03FB"/>
    <w:rsid w:val="024065AB"/>
    <w:rsid w:val="0285FA63"/>
    <w:rsid w:val="02B838B7"/>
    <w:rsid w:val="02E1A2A2"/>
    <w:rsid w:val="033C8C13"/>
    <w:rsid w:val="033E541C"/>
    <w:rsid w:val="038E51DF"/>
    <w:rsid w:val="038EDBD3"/>
    <w:rsid w:val="03AFA2C3"/>
    <w:rsid w:val="03BFA6D1"/>
    <w:rsid w:val="040E2779"/>
    <w:rsid w:val="04312AF2"/>
    <w:rsid w:val="0471ACC4"/>
    <w:rsid w:val="049E78C4"/>
    <w:rsid w:val="04B228A1"/>
    <w:rsid w:val="04B5A5BC"/>
    <w:rsid w:val="04B7A09F"/>
    <w:rsid w:val="04BA1580"/>
    <w:rsid w:val="05170462"/>
    <w:rsid w:val="0542C53F"/>
    <w:rsid w:val="05578957"/>
    <w:rsid w:val="0559B565"/>
    <w:rsid w:val="05A7CB87"/>
    <w:rsid w:val="0612A244"/>
    <w:rsid w:val="06230532"/>
    <w:rsid w:val="062C33BC"/>
    <w:rsid w:val="0644B10D"/>
    <w:rsid w:val="0647E621"/>
    <w:rsid w:val="065D51FB"/>
    <w:rsid w:val="06857BA9"/>
    <w:rsid w:val="0698AF4B"/>
    <w:rsid w:val="06B7C286"/>
    <w:rsid w:val="06CF2B00"/>
    <w:rsid w:val="071C36FE"/>
    <w:rsid w:val="072404C9"/>
    <w:rsid w:val="07497127"/>
    <w:rsid w:val="078E0584"/>
    <w:rsid w:val="07B1D56F"/>
    <w:rsid w:val="07F6ECD0"/>
    <w:rsid w:val="0831071F"/>
    <w:rsid w:val="085847E2"/>
    <w:rsid w:val="08630321"/>
    <w:rsid w:val="0870C0C9"/>
    <w:rsid w:val="088D6212"/>
    <w:rsid w:val="08BEA3FF"/>
    <w:rsid w:val="08F1B55E"/>
    <w:rsid w:val="090F0071"/>
    <w:rsid w:val="09882064"/>
    <w:rsid w:val="09CF6E30"/>
    <w:rsid w:val="09F682BD"/>
    <w:rsid w:val="0A090B44"/>
    <w:rsid w:val="0A1BFE49"/>
    <w:rsid w:val="0A627355"/>
    <w:rsid w:val="0A6850B0"/>
    <w:rsid w:val="0B4D488C"/>
    <w:rsid w:val="0B6736DC"/>
    <w:rsid w:val="0B91C0F9"/>
    <w:rsid w:val="0BAE25AA"/>
    <w:rsid w:val="0BC5F4D8"/>
    <w:rsid w:val="0BEBD3ED"/>
    <w:rsid w:val="0BF90BBE"/>
    <w:rsid w:val="0C1265AC"/>
    <w:rsid w:val="0C1513D2"/>
    <w:rsid w:val="0C3F5A8E"/>
    <w:rsid w:val="0C59CC1C"/>
    <w:rsid w:val="0C613B43"/>
    <w:rsid w:val="0C6F5E40"/>
    <w:rsid w:val="0CDD1389"/>
    <w:rsid w:val="0D2D02C7"/>
    <w:rsid w:val="0D2E237F"/>
    <w:rsid w:val="0D61C539"/>
    <w:rsid w:val="0D66E9DC"/>
    <w:rsid w:val="0DA90FD7"/>
    <w:rsid w:val="0DB8C5E0"/>
    <w:rsid w:val="0E2722C3"/>
    <w:rsid w:val="0E53D235"/>
    <w:rsid w:val="0E7FE3E8"/>
    <w:rsid w:val="0EAC5C47"/>
    <w:rsid w:val="0EB2BA00"/>
    <w:rsid w:val="0ECFE3B9"/>
    <w:rsid w:val="0F1D2678"/>
    <w:rsid w:val="0F286717"/>
    <w:rsid w:val="0F673D64"/>
    <w:rsid w:val="0F7E947C"/>
    <w:rsid w:val="0F9FF68C"/>
    <w:rsid w:val="0FFC0423"/>
    <w:rsid w:val="1011690E"/>
    <w:rsid w:val="10237336"/>
    <w:rsid w:val="106B1EA5"/>
    <w:rsid w:val="10853FF1"/>
    <w:rsid w:val="110DE4E5"/>
    <w:rsid w:val="112295D0"/>
    <w:rsid w:val="11515DEB"/>
    <w:rsid w:val="11760E8A"/>
    <w:rsid w:val="11819C32"/>
    <w:rsid w:val="11989DB8"/>
    <w:rsid w:val="11B76F36"/>
    <w:rsid w:val="11B97CB5"/>
    <w:rsid w:val="11E4101A"/>
    <w:rsid w:val="1208A0F0"/>
    <w:rsid w:val="12750CE9"/>
    <w:rsid w:val="1303B1BF"/>
    <w:rsid w:val="1332C6AD"/>
    <w:rsid w:val="133AD34F"/>
    <w:rsid w:val="146AE4A8"/>
    <w:rsid w:val="14AB82FA"/>
    <w:rsid w:val="14BB3BDA"/>
    <w:rsid w:val="14C10B0A"/>
    <w:rsid w:val="15231BA9"/>
    <w:rsid w:val="156CD71E"/>
    <w:rsid w:val="1585494B"/>
    <w:rsid w:val="15B7147A"/>
    <w:rsid w:val="16601E7E"/>
    <w:rsid w:val="16FA019B"/>
    <w:rsid w:val="1751E80E"/>
    <w:rsid w:val="1794B8D8"/>
    <w:rsid w:val="17F42AD6"/>
    <w:rsid w:val="186A8C96"/>
    <w:rsid w:val="18C17D02"/>
    <w:rsid w:val="1900F7E6"/>
    <w:rsid w:val="190EDAA0"/>
    <w:rsid w:val="19247265"/>
    <w:rsid w:val="1971DBBC"/>
    <w:rsid w:val="19E7AC59"/>
    <w:rsid w:val="19F79405"/>
    <w:rsid w:val="1A7EDD04"/>
    <w:rsid w:val="1B28D28D"/>
    <w:rsid w:val="1B2BCB98"/>
    <w:rsid w:val="1B4209DA"/>
    <w:rsid w:val="1B718000"/>
    <w:rsid w:val="1B720002"/>
    <w:rsid w:val="1BA568C4"/>
    <w:rsid w:val="1BB82249"/>
    <w:rsid w:val="1C294E0C"/>
    <w:rsid w:val="1C7F40BE"/>
    <w:rsid w:val="1C8BF7D9"/>
    <w:rsid w:val="1CDA2B5E"/>
    <w:rsid w:val="1D0DED5D"/>
    <w:rsid w:val="1D147DCF"/>
    <w:rsid w:val="1DC7E8B6"/>
    <w:rsid w:val="1DEF2617"/>
    <w:rsid w:val="1E4EF27D"/>
    <w:rsid w:val="1ED3A8B4"/>
    <w:rsid w:val="1F1BA338"/>
    <w:rsid w:val="1F5D608A"/>
    <w:rsid w:val="1F82AFE6"/>
    <w:rsid w:val="1F9644D4"/>
    <w:rsid w:val="1FD053E9"/>
    <w:rsid w:val="205A6967"/>
    <w:rsid w:val="208C840C"/>
    <w:rsid w:val="20ACE8C4"/>
    <w:rsid w:val="20B3F45D"/>
    <w:rsid w:val="20EB0100"/>
    <w:rsid w:val="20F2A961"/>
    <w:rsid w:val="20FEC109"/>
    <w:rsid w:val="2137AD77"/>
    <w:rsid w:val="2195D2CE"/>
    <w:rsid w:val="22278F3C"/>
    <w:rsid w:val="22651961"/>
    <w:rsid w:val="22758EEF"/>
    <w:rsid w:val="22A2F934"/>
    <w:rsid w:val="22AD608C"/>
    <w:rsid w:val="22DD8D8F"/>
    <w:rsid w:val="22F68F45"/>
    <w:rsid w:val="2348DCD3"/>
    <w:rsid w:val="239CEE24"/>
    <w:rsid w:val="23B32837"/>
    <w:rsid w:val="23BD06ED"/>
    <w:rsid w:val="23C751D3"/>
    <w:rsid w:val="23D35E7B"/>
    <w:rsid w:val="2402DE3E"/>
    <w:rsid w:val="2404120D"/>
    <w:rsid w:val="241C0EB4"/>
    <w:rsid w:val="24229018"/>
    <w:rsid w:val="24795DF0"/>
    <w:rsid w:val="249452F1"/>
    <w:rsid w:val="24988920"/>
    <w:rsid w:val="24BDC42D"/>
    <w:rsid w:val="24CAC08F"/>
    <w:rsid w:val="2503B1BA"/>
    <w:rsid w:val="2537E309"/>
    <w:rsid w:val="255E0AE3"/>
    <w:rsid w:val="257A85F8"/>
    <w:rsid w:val="257D296E"/>
    <w:rsid w:val="258F3F5B"/>
    <w:rsid w:val="25DF1082"/>
    <w:rsid w:val="25E5D596"/>
    <w:rsid w:val="25FC1E0B"/>
    <w:rsid w:val="2641DBEC"/>
    <w:rsid w:val="265D7053"/>
    <w:rsid w:val="2686E420"/>
    <w:rsid w:val="269A4379"/>
    <w:rsid w:val="26D2DA2D"/>
    <w:rsid w:val="274DEF4F"/>
    <w:rsid w:val="275FC5A6"/>
    <w:rsid w:val="2774726C"/>
    <w:rsid w:val="2779B9C7"/>
    <w:rsid w:val="27A124A1"/>
    <w:rsid w:val="27AB4A65"/>
    <w:rsid w:val="27C5C425"/>
    <w:rsid w:val="27E701F1"/>
    <w:rsid w:val="281ADE88"/>
    <w:rsid w:val="284F9802"/>
    <w:rsid w:val="28B946FF"/>
    <w:rsid w:val="292FB99D"/>
    <w:rsid w:val="2947A604"/>
    <w:rsid w:val="2973BE59"/>
    <w:rsid w:val="29B36861"/>
    <w:rsid w:val="29CF1115"/>
    <w:rsid w:val="2A453295"/>
    <w:rsid w:val="2A4FBCE2"/>
    <w:rsid w:val="2A5E39A2"/>
    <w:rsid w:val="2AA9638F"/>
    <w:rsid w:val="2AADBBAC"/>
    <w:rsid w:val="2AFF1F84"/>
    <w:rsid w:val="2B3A47DC"/>
    <w:rsid w:val="2B6CADEC"/>
    <w:rsid w:val="2B8AE7C6"/>
    <w:rsid w:val="2B8DEA19"/>
    <w:rsid w:val="2BAAFB49"/>
    <w:rsid w:val="2BEC9CD9"/>
    <w:rsid w:val="2C02843D"/>
    <w:rsid w:val="2C2CE23D"/>
    <w:rsid w:val="2C5F9071"/>
    <w:rsid w:val="2CA8D4A5"/>
    <w:rsid w:val="2CD422FB"/>
    <w:rsid w:val="2DA601D7"/>
    <w:rsid w:val="2DC4340C"/>
    <w:rsid w:val="2E0B8213"/>
    <w:rsid w:val="2E13B164"/>
    <w:rsid w:val="2E381F88"/>
    <w:rsid w:val="2E9F93C2"/>
    <w:rsid w:val="2EC14349"/>
    <w:rsid w:val="2EE295C5"/>
    <w:rsid w:val="2EFE3D53"/>
    <w:rsid w:val="2F07E324"/>
    <w:rsid w:val="2F093A27"/>
    <w:rsid w:val="2F2D16D2"/>
    <w:rsid w:val="2F4B525D"/>
    <w:rsid w:val="2F50922D"/>
    <w:rsid w:val="2F606CE8"/>
    <w:rsid w:val="2F7D7120"/>
    <w:rsid w:val="2FD59DC5"/>
    <w:rsid w:val="2FF214AC"/>
    <w:rsid w:val="3009EBA3"/>
    <w:rsid w:val="302D6052"/>
    <w:rsid w:val="306DCC6B"/>
    <w:rsid w:val="3073DDF7"/>
    <w:rsid w:val="30B30644"/>
    <w:rsid w:val="30BEF675"/>
    <w:rsid w:val="30C0EE17"/>
    <w:rsid w:val="30FCFE95"/>
    <w:rsid w:val="31121046"/>
    <w:rsid w:val="312351AC"/>
    <w:rsid w:val="3149CC6C"/>
    <w:rsid w:val="31950F5C"/>
    <w:rsid w:val="31B93762"/>
    <w:rsid w:val="31BA0FAB"/>
    <w:rsid w:val="31C8C2A8"/>
    <w:rsid w:val="321C87D8"/>
    <w:rsid w:val="322A66F2"/>
    <w:rsid w:val="3357EAF7"/>
    <w:rsid w:val="336344F4"/>
    <w:rsid w:val="33989E03"/>
    <w:rsid w:val="33AAA069"/>
    <w:rsid w:val="341477EE"/>
    <w:rsid w:val="341AC3E6"/>
    <w:rsid w:val="34691F6D"/>
    <w:rsid w:val="349D6D0F"/>
    <w:rsid w:val="34FAA854"/>
    <w:rsid w:val="3502F25E"/>
    <w:rsid w:val="351F1808"/>
    <w:rsid w:val="352879E2"/>
    <w:rsid w:val="356082C8"/>
    <w:rsid w:val="35E1D299"/>
    <w:rsid w:val="35E86B2A"/>
    <w:rsid w:val="36647D37"/>
    <w:rsid w:val="3679022B"/>
    <w:rsid w:val="36AB55AB"/>
    <w:rsid w:val="36EEB3AE"/>
    <w:rsid w:val="37212307"/>
    <w:rsid w:val="37474A74"/>
    <w:rsid w:val="37BCFD25"/>
    <w:rsid w:val="3809FC0F"/>
    <w:rsid w:val="38148FF0"/>
    <w:rsid w:val="38400FBA"/>
    <w:rsid w:val="385D2E52"/>
    <w:rsid w:val="38BB4A10"/>
    <w:rsid w:val="38F51F29"/>
    <w:rsid w:val="38FD1BE1"/>
    <w:rsid w:val="391DD7AD"/>
    <w:rsid w:val="396891F2"/>
    <w:rsid w:val="39B6819D"/>
    <w:rsid w:val="3A07FB4A"/>
    <w:rsid w:val="3A2F1C6F"/>
    <w:rsid w:val="3A5677C1"/>
    <w:rsid w:val="3A8AF241"/>
    <w:rsid w:val="3AABCE61"/>
    <w:rsid w:val="3ABE654E"/>
    <w:rsid w:val="3AC1947D"/>
    <w:rsid w:val="3AF2B3BD"/>
    <w:rsid w:val="3AF6D6B3"/>
    <w:rsid w:val="3AF7B8E3"/>
    <w:rsid w:val="3B1538B2"/>
    <w:rsid w:val="3B1D06D1"/>
    <w:rsid w:val="3B575FFA"/>
    <w:rsid w:val="3B8DDCDB"/>
    <w:rsid w:val="3B90F729"/>
    <w:rsid w:val="3B9E36EB"/>
    <w:rsid w:val="3C2D3DFD"/>
    <w:rsid w:val="3C46FE3E"/>
    <w:rsid w:val="3C479EC2"/>
    <w:rsid w:val="3C6A94F4"/>
    <w:rsid w:val="3CB98296"/>
    <w:rsid w:val="3CD36C46"/>
    <w:rsid w:val="3CE0E125"/>
    <w:rsid w:val="3CEAE852"/>
    <w:rsid w:val="3CEB2B4B"/>
    <w:rsid w:val="3CF321CB"/>
    <w:rsid w:val="3D926500"/>
    <w:rsid w:val="3D92D412"/>
    <w:rsid w:val="3D9CAB53"/>
    <w:rsid w:val="3DB8A533"/>
    <w:rsid w:val="3DF242F8"/>
    <w:rsid w:val="3E86B8B3"/>
    <w:rsid w:val="3F073581"/>
    <w:rsid w:val="3F0E2715"/>
    <w:rsid w:val="3F4EAE2D"/>
    <w:rsid w:val="3FBF0AA1"/>
    <w:rsid w:val="4019748A"/>
    <w:rsid w:val="4020F244"/>
    <w:rsid w:val="402EB251"/>
    <w:rsid w:val="404909AF"/>
    <w:rsid w:val="409BD1AE"/>
    <w:rsid w:val="40ABB8E9"/>
    <w:rsid w:val="40D00141"/>
    <w:rsid w:val="4112D32A"/>
    <w:rsid w:val="4124FBB2"/>
    <w:rsid w:val="418913E3"/>
    <w:rsid w:val="41B91603"/>
    <w:rsid w:val="42E58360"/>
    <w:rsid w:val="42FC8411"/>
    <w:rsid w:val="43410179"/>
    <w:rsid w:val="435AF0D3"/>
    <w:rsid w:val="4364FA0A"/>
    <w:rsid w:val="43748138"/>
    <w:rsid w:val="438B9759"/>
    <w:rsid w:val="438D4218"/>
    <w:rsid w:val="43A349B5"/>
    <w:rsid w:val="43BE03C3"/>
    <w:rsid w:val="43E0F8EC"/>
    <w:rsid w:val="4463A18F"/>
    <w:rsid w:val="45201B7F"/>
    <w:rsid w:val="45255DB7"/>
    <w:rsid w:val="453AAD29"/>
    <w:rsid w:val="45509099"/>
    <w:rsid w:val="457F2A0C"/>
    <w:rsid w:val="460241A2"/>
    <w:rsid w:val="466CDB46"/>
    <w:rsid w:val="4694FD73"/>
    <w:rsid w:val="46AEE8ED"/>
    <w:rsid w:val="46CB9CDD"/>
    <w:rsid w:val="4759D09C"/>
    <w:rsid w:val="4778E59C"/>
    <w:rsid w:val="4791F25D"/>
    <w:rsid w:val="47921159"/>
    <w:rsid w:val="47B8D97F"/>
    <w:rsid w:val="47FC4C24"/>
    <w:rsid w:val="4860862E"/>
    <w:rsid w:val="488C3B1A"/>
    <w:rsid w:val="489F8394"/>
    <w:rsid w:val="490434C3"/>
    <w:rsid w:val="490EE001"/>
    <w:rsid w:val="4914022E"/>
    <w:rsid w:val="494699A6"/>
    <w:rsid w:val="49A04F0F"/>
    <w:rsid w:val="49C1AC0D"/>
    <w:rsid w:val="49F8A862"/>
    <w:rsid w:val="49F8F94B"/>
    <w:rsid w:val="4A052D50"/>
    <w:rsid w:val="4AF2BFFC"/>
    <w:rsid w:val="4B6BB52B"/>
    <w:rsid w:val="4BE00B31"/>
    <w:rsid w:val="4BEB5203"/>
    <w:rsid w:val="4BFBC0DE"/>
    <w:rsid w:val="4C04C3FF"/>
    <w:rsid w:val="4C3BAF79"/>
    <w:rsid w:val="4C5720DE"/>
    <w:rsid w:val="4C754E26"/>
    <w:rsid w:val="4C88401A"/>
    <w:rsid w:val="4CD6E882"/>
    <w:rsid w:val="4D1674EE"/>
    <w:rsid w:val="4D277744"/>
    <w:rsid w:val="4D9ED636"/>
    <w:rsid w:val="4DA3CA8E"/>
    <w:rsid w:val="4DB6C4E8"/>
    <w:rsid w:val="4DDF53A6"/>
    <w:rsid w:val="4E19C41D"/>
    <w:rsid w:val="4E4B2991"/>
    <w:rsid w:val="4E5C5425"/>
    <w:rsid w:val="4E5C8104"/>
    <w:rsid w:val="4E623D60"/>
    <w:rsid w:val="4E91A789"/>
    <w:rsid w:val="4F0BA8DB"/>
    <w:rsid w:val="4F23BDC7"/>
    <w:rsid w:val="4F5C4695"/>
    <w:rsid w:val="50631235"/>
    <w:rsid w:val="506D8D11"/>
    <w:rsid w:val="5083580A"/>
    <w:rsid w:val="509D389E"/>
    <w:rsid w:val="50DCB12F"/>
    <w:rsid w:val="510E7ACC"/>
    <w:rsid w:val="512A40F7"/>
    <w:rsid w:val="51815A14"/>
    <w:rsid w:val="51962075"/>
    <w:rsid w:val="519BA622"/>
    <w:rsid w:val="51EA93ED"/>
    <w:rsid w:val="5242F558"/>
    <w:rsid w:val="524F12D9"/>
    <w:rsid w:val="525328D6"/>
    <w:rsid w:val="527D06B5"/>
    <w:rsid w:val="538D3526"/>
    <w:rsid w:val="539F120D"/>
    <w:rsid w:val="53ABB8D6"/>
    <w:rsid w:val="53D06C1F"/>
    <w:rsid w:val="53D416DE"/>
    <w:rsid w:val="543C6004"/>
    <w:rsid w:val="544E1CCB"/>
    <w:rsid w:val="5454ED97"/>
    <w:rsid w:val="548341ED"/>
    <w:rsid w:val="54858505"/>
    <w:rsid w:val="54CEE2BB"/>
    <w:rsid w:val="54D5E5E6"/>
    <w:rsid w:val="54EEB3F9"/>
    <w:rsid w:val="552AF194"/>
    <w:rsid w:val="552C709E"/>
    <w:rsid w:val="55C1FE3A"/>
    <w:rsid w:val="560D8F7E"/>
    <w:rsid w:val="568E608F"/>
    <w:rsid w:val="56B48F1E"/>
    <w:rsid w:val="56F473AB"/>
    <w:rsid w:val="572A47BA"/>
    <w:rsid w:val="57335467"/>
    <w:rsid w:val="573FA92B"/>
    <w:rsid w:val="575077D8"/>
    <w:rsid w:val="57778A3D"/>
    <w:rsid w:val="5781DE66"/>
    <w:rsid w:val="57952AC2"/>
    <w:rsid w:val="579BBAAF"/>
    <w:rsid w:val="57EE0A4B"/>
    <w:rsid w:val="57F07C72"/>
    <w:rsid w:val="5840A855"/>
    <w:rsid w:val="58501844"/>
    <w:rsid w:val="586B9237"/>
    <w:rsid w:val="5877F184"/>
    <w:rsid w:val="587EE449"/>
    <w:rsid w:val="5891BAC8"/>
    <w:rsid w:val="58993AEC"/>
    <w:rsid w:val="58CF24C8"/>
    <w:rsid w:val="58D9D9EB"/>
    <w:rsid w:val="590921FD"/>
    <w:rsid w:val="59714A40"/>
    <w:rsid w:val="59CCB145"/>
    <w:rsid w:val="59E59C82"/>
    <w:rsid w:val="5A461CCB"/>
    <w:rsid w:val="5A618504"/>
    <w:rsid w:val="5A61E87C"/>
    <w:rsid w:val="5A8ED7C8"/>
    <w:rsid w:val="5AD61716"/>
    <w:rsid w:val="5B24DF87"/>
    <w:rsid w:val="5B5A82DA"/>
    <w:rsid w:val="5B90FB95"/>
    <w:rsid w:val="5B9EE82A"/>
    <w:rsid w:val="5BA21484"/>
    <w:rsid w:val="5C005532"/>
    <w:rsid w:val="5C0138FF"/>
    <w:rsid w:val="5C449331"/>
    <w:rsid w:val="5C4C28BA"/>
    <w:rsid w:val="5C4CB7EA"/>
    <w:rsid w:val="5CDF29F0"/>
    <w:rsid w:val="5D0105C8"/>
    <w:rsid w:val="5D0A3633"/>
    <w:rsid w:val="5D1F8BDC"/>
    <w:rsid w:val="5D35588F"/>
    <w:rsid w:val="5D7DCC6C"/>
    <w:rsid w:val="5DB483E6"/>
    <w:rsid w:val="5DBB783B"/>
    <w:rsid w:val="5DC142A1"/>
    <w:rsid w:val="5EC65E18"/>
    <w:rsid w:val="5EDFFEF6"/>
    <w:rsid w:val="5F2FAA02"/>
    <w:rsid w:val="5F8D0D8A"/>
    <w:rsid w:val="5FC9A749"/>
    <w:rsid w:val="60203033"/>
    <w:rsid w:val="604AC9AD"/>
    <w:rsid w:val="6082A11B"/>
    <w:rsid w:val="60DC2CFB"/>
    <w:rsid w:val="60F15EAE"/>
    <w:rsid w:val="60FB39EC"/>
    <w:rsid w:val="61A94047"/>
    <w:rsid w:val="6208C9B2"/>
    <w:rsid w:val="62115608"/>
    <w:rsid w:val="622783A8"/>
    <w:rsid w:val="622C05D8"/>
    <w:rsid w:val="62856E21"/>
    <w:rsid w:val="62E5BC76"/>
    <w:rsid w:val="62F38D5D"/>
    <w:rsid w:val="631A36E0"/>
    <w:rsid w:val="6365EB7C"/>
    <w:rsid w:val="63AD2669"/>
    <w:rsid w:val="63B89F57"/>
    <w:rsid w:val="63BF4AFC"/>
    <w:rsid w:val="63F77B31"/>
    <w:rsid w:val="644F5662"/>
    <w:rsid w:val="646A7473"/>
    <w:rsid w:val="64704008"/>
    <w:rsid w:val="647674D2"/>
    <w:rsid w:val="64A506D2"/>
    <w:rsid w:val="650B42EB"/>
    <w:rsid w:val="651172BC"/>
    <w:rsid w:val="65643119"/>
    <w:rsid w:val="661795E3"/>
    <w:rsid w:val="66877228"/>
    <w:rsid w:val="66882AA6"/>
    <w:rsid w:val="673D7285"/>
    <w:rsid w:val="673EE9A9"/>
    <w:rsid w:val="67411967"/>
    <w:rsid w:val="675ADAF6"/>
    <w:rsid w:val="67AD9A82"/>
    <w:rsid w:val="680170A9"/>
    <w:rsid w:val="68234289"/>
    <w:rsid w:val="684DB17A"/>
    <w:rsid w:val="68A9D98B"/>
    <w:rsid w:val="68D18D5B"/>
    <w:rsid w:val="68EA17C6"/>
    <w:rsid w:val="691B54C6"/>
    <w:rsid w:val="695F9DBD"/>
    <w:rsid w:val="69777118"/>
    <w:rsid w:val="69CFFED8"/>
    <w:rsid w:val="69DF35B5"/>
    <w:rsid w:val="6AD2F798"/>
    <w:rsid w:val="6ADA777F"/>
    <w:rsid w:val="6ADB3716"/>
    <w:rsid w:val="6B16A06B"/>
    <w:rsid w:val="6B8B8124"/>
    <w:rsid w:val="6B966411"/>
    <w:rsid w:val="6BDC0E2E"/>
    <w:rsid w:val="6BDEE899"/>
    <w:rsid w:val="6BF95639"/>
    <w:rsid w:val="6C026D8F"/>
    <w:rsid w:val="6C21E182"/>
    <w:rsid w:val="6C3888F7"/>
    <w:rsid w:val="6C40230F"/>
    <w:rsid w:val="6C478065"/>
    <w:rsid w:val="6C8D95E4"/>
    <w:rsid w:val="6D3DFDB8"/>
    <w:rsid w:val="6D3EDAA0"/>
    <w:rsid w:val="6D5B998A"/>
    <w:rsid w:val="6DC311B5"/>
    <w:rsid w:val="6E098C20"/>
    <w:rsid w:val="6E0A985A"/>
    <w:rsid w:val="6E24D5CC"/>
    <w:rsid w:val="6E446022"/>
    <w:rsid w:val="6E4C59F0"/>
    <w:rsid w:val="6E78A882"/>
    <w:rsid w:val="6E9439B5"/>
    <w:rsid w:val="6EB9AFFC"/>
    <w:rsid w:val="6F5EE216"/>
    <w:rsid w:val="6F627495"/>
    <w:rsid w:val="6F66290E"/>
    <w:rsid w:val="6FBDA14F"/>
    <w:rsid w:val="6FEF1458"/>
    <w:rsid w:val="701B7372"/>
    <w:rsid w:val="701C4B1D"/>
    <w:rsid w:val="701F88B7"/>
    <w:rsid w:val="7027B90F"/>
    <w:rsid w:val="7034DC02"/>
    <w:rsid w:val="706B0945"/>
    <w:rsid w:val="70CD89A6"/>
    <w:rsid w:val="711FBD2B"/>
    <w:rsid w:val="714C852D"/>
    <w:rsid w:val="71664407"/>
    <w:rsid w:val="719AA88C"/>
    <w:rsid w:val="71C1E860"/>
    <w:rsid w:val="723CA76D"/>
    <w:rsid w:val="7261C3C0"/>
    <w:rsid w:val="72740F74"/>
    <w:rsid w:val="728A59C6"/>
    <w:rsid w:val="729682D8"/>
    <w:rsid w:val="72BDF0B4"/>
    <w:rsid w:val="72D00378"/>
    <w:rsid w:val="72D5EBC2"/>
    <w:rsid w:val="72DCEA3A"/>
    <w:rsid w:val="735A35CA"/>
    <w:rsid w:val="736355BF"/>
    <w:rsid w:val="73CEB419"/>
    <w:rsid w:val="73FC0885"/>
    <w:rsid w:val="740BBA05"/>
    <w:rsid w:val="74611DD9"/>
    <w:rsid w:val="74DDBD71"/>
    <w:rsid w:val="75084D25"/>
    <w:rsid w:val="751CC9A9"/>
    <w:rsid w:val="753AF0B8"/>
    <w:rsid w:val="7549B744"/>
    <w:rsid w:val="75FFFF42"/>
    <w:rsid w:val="7628387F"/>
    <w:rsid w:val="7630A210"/>
    <w:rsid w:val="76493A47"/>
    <w:rsid w:val="7694465F"/>
    <w:rsid w:val="76A86615"/>
    <w:rsid w:val="76F2EB10"/>
    <w:rsid w:val="770F609C"/>
    <w:rsid w:val="774C4240"/>
    <w:rsid w:val="774EAF73"/>
    <w:rsid w:val="77570C60"/>
    <w:rsid w:val="7769F3FB"/>
    <w:rsid w:val="77CC26E4"/>
    <w:rsid w:val="77EF4969"/>
    <w:rsid w:val="78155E33"/>
    <w:rsid w:val="78298846"/>
    <w:rsid w:val="7833EFEA"/>
    <w:rsid w:val="783E1449"/>
    <w:rsid w:val="789DB781"/>
    <w:rsid w:val="789EB59A"/>
    <w:rsid w:val="78A54946"/>
    <w:rsid w:val="78C87005"/>
    <w:rsid w:val="78DB4A2E"/>
    <w:rsid w:val="78DD227C"/>
    <w:rsid w:val="78FFEAEB"/>
    <w:rsid w:val="792268C8"/>
    <w:rsid w:val="79396616"/>
    <w:rsid w:val="79603CFD"/>
    <w:rsid w:val="7993171B"/>
    <w:rsid w:val="79EA9B3F"/>
    <w:rsid w:val="7A02F62C"/>
    <w:rsid w:val="7A07932B"/>
    <w:rsid w:val="7AA689A7"/>
    <w:rsid w:val="7AD53677"/>
    <w:rsid w:val="7B4CFEF5"/>
    <w:rsid w:val="7B51A374"/>
    <w:rsid w:val="7BB0375A"/>
    <w:rsid w:val="7BB2D005"/>
    <w:rsid w:val="7BE7A710"/>
    <w:rsid w:val="7C4516F5"/>
    <w:rsid w:val="7C73F831"/>
    <w:rsid w:val="7D38FC2E"/>
    <w:rsid w:val="7DBBCDA5"/>
    <w:rsid w:val="7DE06E45"/>
    <w:rsid w:val="7DF6642A"/>
    <w:rsid w:val="7E2B9EB2"/>
    <w:rsid w:val="7E32D454"/>
    <w:rsid w:val="7E3D1261"/>
    <w:rsid w:val="7E598B41"/>
    <w:rsid w:val="7EEDEEE0"/>
    <w:rsid w:val="7F03DC82"/>
    <w:rsid w:val="7F3BD0D2"/>
    <w:rsid w:val="7F3D36C4"/>
    <w:rsid w:val="7F9CD37A"/>
    <w:rsid w:val="7FA8A79A"/>
    <w:rsid w:val="7FADB15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5B19E"/>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uiPriority="10" w:semiHidden="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hAnsi="Calibri" w:eastAsiaTheme="majorEastAsia"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hAnsiTheme="majorHAnsi" w:eastAsiaTheme="majorEastAsia"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hAnsiTheme="majorHAnsi" w:eastAsiaTheme="majorEastAsia"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hAnsiTheme="majorHAnsi" w:eastAsiaTheme="majorEastAsia"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hAnsiTheme="majorHAnsi" w:eastAsiaTheme="majorEastAsia"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hAnsiTheme="majorHAnsi" w:eastAsiaTheme="majorEastAsia"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styleId="HeaderChar" w:customStyle="1">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styleId="FooterChar" w:customStyle="1">
    <w:name w:val="Footer Char"/>
    <w:basedOn w:val="DefaultParagraphFont"/>
    <w:link w:val="Footer"/>
    <w:uiPriority w:val="99"/>
    <w:rsid w:val="00AF1F18"/>
    <w:rPr>
      <w:color w:val="5F636A"/>
    </w:rPr>
  </w:style>
  <w:style w:type="table" w:styleId="TableGrid">
    <w:name w:val="Table Grid"/>
    <w:basedOn w:val="TableNormal"/>
    <w:rsid w:val="007B2CA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D86284"/>
    <w:rPr>
      <w:rFonts w:ascii="Calibri" w:hAnsi="Calibri" w:eastAsiaTheme="majorEastAsia" w:cstheme="majorBidi"/>
      <w:b/>
      <w:color w:val="00254A" w:themeColor="text2"/>
      <w:sz w:val="60"/>
      <w:szCs w:val="32"/>
    </w:rPr>
  </w:style>
  <w:style w:type="character" w:styleId="Heading2Char" w:customStyle="1">
    <w:name w:val="Heading 2 Char"/>
    <w:basedOn w:val="DefaultParagraphFont"/>
    <w:link w:val="Heading2"/>
    <w:uiPriority w:val="9"/>
    <w:rsid w:val="00FD6383"/>
    <w:rPr>
      <w:rFonts w:asciiTheme="majorHAnsi" w:hAnsiTheme="majorHAnsi" w:eastAsiaTheme="majorEastAsia" w:cstheme="majorBidi"/>
      <w:b/>
      <w:color w:val="004C6C" w:themeColor="background2"/>
      <w:sz w:val="44"/>
      <w:szCs w:val="26"/>
    </w:rPr>
  </w:style>
  <w:style w:type="character" w:styleId="Heading3Char" w:customStyle="1">
    <w:name w:val="Heading 3 Char"/>
    <w:basedOn w:val="DefaultParagraphFont"/>
    <w:link w:val="Heading3"/>
    <w:uiPriority w:val="9"/>
    <w:rsid w:val="00E529E5"/>
    <w:rPr>
      <w:rFonts w:asciiTheme="majorHAnsi" w:hAnsiTheme="majorHAnsi" w:eastAsiaTheme="majorEastAsia" w:cstheme="majorBidi"/>
      <w:b/>
      <w:color w:val="008599" w:themeColor="accent1"/>
      <w:sz w:val="32"/>
      <w:szCs w:val="24"/>
    </w:rPr>
  </w:style>
  <w:style w:type="character" w:styleId="Heading4Char" w:customStyle="1">
    <w:name w:val="Heading 4 Char"/>
    <w:basedOn w:val="DefaultParagraphFont"/>
    <w:link w:val="Heading4"/>
    <w:uiPriority w:val="9"/>
    <w:rsid w:val="00FD6383"/>
    <w:rPr>
      <w:rFonts w:asciiTheme="majorHAnsi" w:hAnsiTheme="majorHAnsi" w:eastAsiaTheme="majorEastAsia" w:cstheme="majorBidi"/>
      <w:b/>
      <w:iCs/>
      <w:color w:val="00254A" w:themeColor="text2"/>
      <w:sz w:val="28"/>
    </w:rPr>
  </w:style>
  <w:style w:type="character" w:styleId="Heading5Char" w:customStyle="1">
    <w:name w:val="Heading 5 Char"/>
    <w:basedOn w:val="DefaultParagraphFont"/>
    <w:link w:val="Heading5"/>
    <w:uiPriority w:val="9"/>
    <w:rsid w:val="00FD6383"/>
    <w:rPr>
      <w:rFonts w:asciiTheme="majorHAnsi" w:hAnsiTheme="majorHAnsi" w:eastAsiaTheme="majorEastAsia" w:cstheme="majorBidi"/>
      <w:b/>
      <w:color w:val="004C6C" w:themeColor="background2"/>
      <w:sz w:val="26"/>
    </w:rPr>
  </w:style>
  <w:style w:type="character" w:styleId="Heading6Char" w:customStyle="1">
    <w:name w:val="Heading 6 Char"/>
    <w:basedOn w:val="DefaultParagraphFont"/>
    <w:link w:val="Heading6"/>
    <w:uiPriority w:val="9"/>
    <w:rsid w:val="00AD631F"/>
    <w:rPr>
      <w:rFonts w:asciiTheme="majorHAnsi" w:hAnsiTheme="majorHAnsi" w:eastAsiaTheme="majorEastAsia"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styleId="Source" w:customStyle="1">
    <w:name w:val="Source"/>
    <w:basedOn w:val="Normal"/>
    <w:uiPriority w:val="97"/>
    <w:qFormat/>
    <w:rsid w:val="00EB4C2F"/>
    <w:pPr>
      <w:spacing w:before="120"/>
    </w:pPr>
    <w:rPr>
      <w:sz w:val="18"/>
    </w:rPr>
  </w:style>
  <w:style w:type="character" w:styleId="Heading7Char" w:customStyle="1">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styleId="SubtitleChar" w:customStyle="1">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22"/>
      </w:numPr>
      <w:spacing w:after="200"/>
      <w:contextualSpacing/>
    </w:pPr>
  </w:style>
  <w:style w:type="paragraph" w:styleId="List2">
    <w:name w:val="List 2"/>
    <w:basedOn w:val="Normal"/>
    <w:uiPriority w:val="98"/>
    <w:qFormat/>
    <w:rsid w:val="00F85913"/>
    <w:pPr>
      <w:numPr>
        <w:ilvl w:val="1"/>
        <w:numId w:val="22"/>
      </w:numPr>
      <w:spacing w:after="200"/>
      <w:contextualSpacing/>
    </w:pPr>
  </w:style>
  <w:style w:type="paragraph" w:styleId="List3">
    <w:name w:val="List 3"/>
    <w:basedOn w:val="Normal"/>
    <w:uiPriority w:val="98"/>
    <w:qFormat/>
    <w:rsid w:val="00BC248C"/>
    <w:pPr>
      <w:numPr>
        <w:ilvl w:val="2"/>
        <w:numId w:val="22"/>
      </w:numPr>
      <w:spacing w:after="200"/>
      <w:contextualSpacing/>
    </w:pPr>
  </w:style>
  <w:style w:type="paragraph" w:styleId="List4">
    <w:name w:val="List 4"/>
    <w:basedOn w:val="Normal"/>
    <w:uiPriority w:val="98"/>
    <w:qFormat/>
    <w:rsid w:val="00BC248C"/>
    <w:pPr>
      <w:numPr>
        <w:ilvl w:val="3"/>
        <w:numId w:val="22"/>
      </w:numPr>
      <w:spacing w:after="200"/>
      <w:contextualSpacing/>
    </w:pPr>
  </w:style>
  <w:style w:type="paragraph" w:styleId="ListNumber">
    <w:name w:val="List Number"/>
    <w:basedOn w:val="Normal"/>
    <w:uiPriority w:val="98"/>
    <w:qFormat/>
    <w:rsid w:val="00276047"/>
    <w:pPr>
      <w:numPr>
        <w:numId w:val="8"/>
      </w:numPr>
      <w:spacing w:after="200"/>
      <w:contextualSpacing/>
    </w:pPr>
  </w:style>
  <w:style w:type="paragraph" w:styleId="ListNumber2">
    <w:name w:val="List Number 2"/>
    <w:basedOn w:val="Normal"/>
    <w:uiPriority w:val="98"/>
    <w:qFormat/>
    <w:rsid w:val="00276047"/>
    <w:pPr>
      <w:numPr>
        <w:ilvl w:val="1"/>
        <w:numId w:val="8"/>
      </w:numPr>
      <w:spacing w:after="200"/>
      <w:contextualSpacing/>
    </w:pPr>
  </w:style>
  <w:style w:type="paragraph" w:styleId="ListBullet3">
    <w:name w:val="List Bullet 3"/>
    <w:basedOn w:val="Normal"/>
    <w:uiPriority w:val="98"/>
    <w:qFormat/>
    <w:rsid w:val="008A36E1"/>
    <w:pPr>
      <w:numPr>
        <w:numId w:val="19"/>
      </w:numPr>
      <w:spacing w:after="200"/>
      <w:ind w:left="851" w:hanging="284"/>
      <w:contextualSpacing/>
    </w:pPr>
  </w:style>
  <w:style w:type="paragraph" w:styleId="ListNumber3">
    <w:name w:val="List Number 3"/>
    <w:basedOn w:val="Normal"/>
    <w:uiPriority w:val="98"/>
    <w:qFormat/>
    <w:rsid w:val="00950B06"/>
    <w:pPr>
      <w:numPr>
        <w:ilvl w:val="2"/>
        <w:numId w:val="8"/>
      </w:numPr>
      <w:spacing w:after="200"/>
      <w:contextualSpacing/>
    </w:pPr>
  </w:style>
  <w:style w:type="paragraph" w:styleId="ListNumber4">
    <w:name w:val="List Number 4"/>
    <w:basedOn w:val="Normal"/>
    <w:uiPriority w:val="98"/>
    <w:qFormat/>
    <w:rsid w:val="0012343A"/>
    <w:pPr>
      <w:numPr>
        <w:ilvl w:val="3"/>
        <w:numId w:val="8"/>
      </w:numPr>
      <w:spacing w:after="200"/>
      <w:contextualSpacing/>
    </w:pPr>
  </w:style>
  <w:style w:type="paragraph" w:styleId="ListBullet">
    <w:name w:val="List Bullet"/>
    <w:basedOn w:val="Normal"/>
    <w:uiPriority w:val="98"/>
    <w:qFormat/>
    <w:rsid w:val="008A36E1"/>
    <w:pPr>
      <w:spacing w:after="200"/>
      <w:contextualSpacing/>
    </w:pPr>
  </w:style>
  <w:style w:type="paragraph" w:styleId="ListBullet2">
    <w:name w:val="List Bullet 2"/>
    <w:basedOn w:val="Normal"/>
    <w:uiPriority w:val="98"/>
    <w:qFormat/>
    <w:rsid w:val="00C75706"/>
    <w:pPr>
      <w:spacing w:after="200"/>
      <w:contextualSpacing/>
    </w:pPr>
  </w:style>
  <w:style w:type="paragraph" w:styleId="ListBullet4">
    <w:name w:val="List Bullet 4"/>
    <w:basedOn w:val="Normal"/>
    <w:uiPriority w:val="98"/>
    <w:qFormat/>
    <w:rsid w:val="00C75706"/>
    <w:pPr>
      <w:numPr>
        <w:numId w:val="17"/>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styleId="QuoteChar" w:customStyle="1">
    <w:name w:val="Quote Char"/>
    <w:basedOn w:val="DefaultParagraphFont"/>
    <w:link w:val="Quote"/>
    <w:uiPriority w:val="29"/>
    <w:rsid w:val="00950B06"/>
    <w:rPr>
      <w:iCs/>
      <w:color w:val="5F6369"/>
    </w:rPr>
  </w:style>
  <w:style w:type="table" w:styleId="EDU-Basic" w:customStyle="1">
    <w:name w:val="EDU - Basic"/>
    <w:basedOn w:val="TableNormal"/>
    <w:uiPriority w:val="99"/>
    <w:rsid w:val="00B219D1"/>
    <w:pPr>
      <w:spacing w:before="100" w:beforeAutospacing="1" w:after="100" w:afterAutospacing="1"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left"/>
      </w:p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aliases w:val="L,List Paragraph1,List Paragraph11,List Paragraph2,Recommendation,Bulleted Para,NFP GP Bulleted List,FooterText,numbered,Paragraphe de liste1,Bulletr List Paragraph,列出段落,列出段落1,List Paragraph21,Listeafsnit1,Parágrafo da Lista1,リスト段落1,列,列出"/>
    <w:basedOn w:val="Normal"/>
    <w:link w:val="ListParagraphChar"/>
    <w:uiPriority w:val="34"/>
    <w:qFormat/>
    <w:rsid w:val="009E28BE"/>
    <w:pPr>
      <w:ind w:left="720"/>
      <w:contextualSpacing/>
    </w:pPr>
  </w:style>
  <w:style w:type="paragraph" w:styleId="Revision">
    <w:name w:val="Revision"/>
    <w:hidden/>
    <w:uiPriority w:val="99"/>
    <w:semiHidden/>
    <w:rsid w:val="001D1605"/>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1234D"/>
    <w:rPr>
      <w:b/>
      <w:bCs/>
    </w:rPr>
  </w:style>
  <w:style w:type="character" w:styleId="CommentSubjectChar" w:customStyle="1">
    <w:name w:val="Comment Subject Char"/>
    <w:basedOn w:val="CommentTextChar"/>
    <w:link w:val="CommentSubject"/>
    <w:uiPriority w:val="99"/>
    <w:semiHidden/>
    <w:rsid w:val="0061234D"/>
    <w:rPr>
      <w:b/>
      <w:bCs/>
      <w:sz w:val="20"/>
      <w:szCs w:val="20"/>
    </w:rPr>
  </w:style>
  <w:style w:type="character" w:styleId="ListParagraphChar" w:customStyle="1">
    <w:name w:val="List Paragraph Char"/>
    <w:aliases w:val="L Char,List Paragraph1 Char,List Paragraph11 Char,List Paragraph2 Char,Recommendation Char,Bulleted Para Char,NFP GP Bulleted List Char,FooterText Char,numbered Char,Paragraphe de liste1 Char,Bulletr List Paragraph Char,列出段落 Char"/>
    <w:link w:val="ListParagraph"/>
    <w:uiPriority w:val="34"/>
    <w:qFormat/>
    <w:locked/>
    <w:rsid w:val="00491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svg" Id="rId13" /><Relationship Type="http://schemas.openxmlformats.org/officeDocument/2006/relationships/hyperlink" Target="https://confap.org.br/en" TargetMode="External" Id="rId18" /><Relationship Type="http://schemas.openxmlformats.org/officeDocument/2006/relationships/hyperlink" Target="https://en.butantan.gov.br/" TargetMode="External" Id="rId26" /><Relationship Type="http://schemas.openxmlformats.org/officeDocument/2006/relationships/customXml" Target="../customXml/item3.xml" Id="rId3" /><Relationship Type="http://schemas.openxmlformats.org/officeDocument/2006/relationships/hyperlink" Target="https://www.bndes.gov.br/SiteBNDES/bndes/bndes_en" TargetMode="External" Id="rId21" /><Relationship Type="http://schemas.openxmlformats.org/officeDocument/2006/relationships/glossaryDocument" Target="glossary/document.xml" Id="rId34"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www.abc.org.br/en/" TargetMode="External" Id="rId17" /><Relationship Type="http://schemas.openxmlformats.org/officeDocument/2006/relationships/hyperlink" Target="https://portal.fiocruz.br/en"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yperlink" Target="https://www.gov.br/capes/en" TargetMode="External" Id="rId16" /><Relationship Type="http://schemas.openxmlformats.org/officeDocument/2006/relationships/hyperlink" Target="https://www.portaldaindustria.com.br/cni/en/" TargetMode="External" Id="rId20" /><Relationship Type="http://schemas.openxmlformats.org/officeDocument/2006/relationships/header" Target="head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yperlink" Target="https://embrapii.org.br/en/" TargetMode="External" Id="rId24" /><Relationship Type="http://schemas.openxmlformats.org/officeDocument/2006/relationships/footer" Target="footer2.xml" Id="rId32" /><Relationship Type="http://schemas.openxmlformats.org/officeDocument/2006/relationships/numbering" Target="numbering.xml" Id="rId5" /><Relationship Type="http://schemas.openxmlformats.org/officeDocument/2006/relationships/hyperlink" Target="http://www.finep.gov.br/on-international-cooperation" TargetMode="External" Id="rId15" /><Relationship Type="http://schemas.openxmlformats.org/officeDocument/2006/relationships/hyperlink" Target="https://www.embrapa.br/en/international" TargetMode="External" Id="rId23" /><Relationship Type="http://schemas.openxmlformats.org/officeDocument/2006/relationships/hyperlink" Target="https://www.education.gov.au/international-education-engagement/resources/confap-signed-december-2020" TargetMode="External" Id="rId28" /><Relationship Type="http://schemas.openxmlformats.org/officeDocument/2006/relationships/endnotes" Target="endnotes.xml" Id="rId10" /><Relationship Type="http://schemas.openxmlformats.org/officeDocument/2006/relationships/hyperlink" Target="https://fapesp.br/en" TargetMode="External" Id="rId19" /><Relationship Type="http://schemas.openxmlformats.org/officeDocument/2006/relationships/header" Target="header2.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cnpq.br/" TargetMode="External" Id="rId14" /><Relationship Type="http://schemas.openxmlformats.org/officeDocument/2006/relationships/hyperlink" Target="https://www.portaldaindustria.com.br/senai/canais/international-services-2024/" TargetMode="External" Id="rId22" /><Relationship Type="http://schemas.openxmlformats.org/officeDocument/2006/relationships/hyperlink" Target="https://www.austlii.edu.au/au/other/dfat/treaties/ATS/2021/13.html" TargetMode="External" Id="rId27" /><Relationship Type="http://schemas.openxmlformats.org/officeDocument/2006/relationships/footer" Target="footer1.xml" Id="rId30" /><Relationship Type="http://schemas.openxmlformats.org/officeDocument/2006/relationships/theme" Target="theme/theme1.xml" Id="rId35" /></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1F5EA5"/>
    <w:rsid w:val="002B3ACA"/>
    <w:rsid w:val="002E16DD"/>
    <w:rsid w:val="003A528A"/>
    <w:rsid w:val="00736FC9"/>
    <w:rsid w:val="00785B1E"/>
    <w:rsid w:val="008903A3"/>
    <w:rsid w:val="00990362"/>
    <w:rsid w:val="00A923FD"/>
    <w:rsid w:val="00D9207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23F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603031EC9EA54A8A720724AED3144F" ma:contentTypeVersion="13" ma:contentTypeDescription="Create a new document." ma:contentTypeScope="" ma:versionID="aa1c8ed2b5a04c1d5fb531b8d0c0a7ff">
  <xsd:schema xmlns:xsd="http://www.w3.org/2001/XMLSchema" xmlns:xs="http://www.w3.org/2001/XMLSchema" xmlns:p="http://schemas.microsoft.com/office/2006/metadata/properties" xmlns:ns2="c436de4a-bfa5-4b2b-85ba-9aea2422e90e" xmlns:ns3="9ca51191-06e6-45dc-9ec1-04c8a943ab43" targetNamespace="http://schemas.microsoft.com/office/2006/metadata/properties" ma:root="true" ma:fieldsID="4510b45d83b5deeb65cf6b1c67b6a1f4" ns2:_="" ns3:_="">
    <xsd:import namespace="c436de4a-bfa5-4b2b-85ba-9aea2422e90e"/>
    <xsd:import namespace="9ca51191-06e6-45dc-9ec1-04c8a943ab4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de4a-bfa5-4b2b-85ba-9aea2422e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a51191-06e6-45dc-9ec1-04c8a943ab4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ccab36a-a8f8-4303-b6a4-4444f8c34b41}" ma:internalName="TaxCatchAll" ma:showField="CatchAllData" ma:web="9ca51191-06e6-45dc-9ec1-04c8a943a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ca51191-06e6-45dc-9ec1-04c8a943ab43" xsi:nil="true"/>
    <lcf76f155ced4ddcb4097134ff3c332f xmlns="c436de4a-bfa5-4b2b-85ba-9aea2422e9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B25E3D-53ED-4121-809F-03C686A16CCD}">
  <ds:schemaRefs>
    <ds:schemaRef ds:uri="http://schemas.microsoft.com/sharepoint/v3/contenttype/forms"/>
  </ds:schemaRefs>
</ds:datastoreItem>
</file>

<file path=customXml/itemProps2.xml><?xml version="1.0" encoding="utf-8"?>
<ds:datastoreItem xmlns:ds="http://schemas.openxmlformats.org/officeDocument/2006/customXml" ds:itemID="{D00BED4A-8DA0-4071-A837-799269E05E73}"/>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CFBAC2F1-6E39-4CBA-99B3-4816AA3D7A54}">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Desarrollo de Cursos de Habilidades Críticas para la Minería en América Latina</dc:title>
  <dc:subject/>
  <dc:creator>HARE,Kassia</dc:creator>
  <keywords>[SEC=OFFICIAL]</keywords>
  <dc:description/>
  <lastModifiedBy>TOOHEY,Karen</lastModifiedBy>
  <revision>3</revision>
  <lastPrinted>2024-12-16T23:28:00.0000000Z</lastPrinted>
  <dcterms:created xsi:type="dcterms:W3CDTF">2024-12-17T06:16:00.0000000Z</dcterms:created>
  <dcterms:modified xsi:type="dcterms:W3CDTF">2025-02-23T22:30:38.9322216Z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PM_Namespace">
    <vt:lpwstr>gov.au</vt:lpwstr>
  </property>
  <property fmtid="{D5CDD505-2E9C-101B-9397-08002B2CF9AE}" pid="10" name="PM_Caveats_Count">
    <vt:lpwstr>0</vt:lpwstr>
  </property>
  <property fmtid="{D5CDD505-2E9C-101B-9397-08002B2CF9AE}" pid="11" name="PM_Version">
    <vt:lpwstr>2018.4</vt:lpwstr>
  </property>
  <property fmtid="{D5CDD505-2E9C-101B-9397-08002B2CF9AE}" pid="12" name="PM_Note">
    <vt:lpwstr/>
  </property>
  <property fmtid="{D5CDD505-2E9C-101B-9397-08002B2CF9AE}" pid="13" name="PMHMAC">
    <vt:lpwstr>v=2022.1;a=SHA256;h=94F4530D0E7B991A87BF5C8D92690A1592726DA0AEACE24B7D3448879D33D43A</vt:lpwstr>
  </property>
  <property fmtid="{D5CDD505-2E9C-101B-9397-08002B2CF9AE}" pid="14" name="PM_Qualifier">
    <vt:lpwstr/>
  </property>
  <property fmtid="{D5CDD505-2E9C-101B-9397-08002B2CF9AE}" pid="15" name="PM_SecurityClassification">
    <vt:lpwstr>OFFICIAL</vt:lpwstr>
  </property>
  <property fmtid="{D5CDD505-2E9C-101B-9397-08002B2CF9AE}" pid="16" name="PM_ProtectiveMarkingValue_Header">
    <vt:lpwstr>OFFICIAL</vt:lpwstr>
  </property>
  <property fmtid="{D5CDD505-2E9C-101B-9397-08002B2CF9AE}" pid="17" name="PM_OriginationTimeStamp">
    <vt:lpwstr>2023-10-12T15:18:50Z</vt:lpwstr>
  </property>
  <property fmtid="{D5CDD505-2E9C-101B-9397-08002B2CF9AE}" pid="18" name="PM_Markers">
    <vt:lpwstr/>
  </property>
  <property fmtid="{D5CDD505-2E9C-101B-9397-08002B2CF9AE}" pid="19" name="PM_InsertionValue">
    <vt:lpwstr>OFFICIAL</vt:lpwstr>
  </property>
  <property fmtid="{D5CDD505-2E9C-101B-9397-08002B2CF9AE}" pid="20" name="PM_Originator_Hash_SHA1">
    <vt:lpwstr>542AB22901F3AD24694925AD68B09413D59FF7F3</vt:lpwstr>
  </property>
  <property fmtid="{D5CDD505-2E9C-101B-9397-08002B2CF9AE}" pid="21" name="PM_DisplayValueSecClassificationWithQualifier">
    <vt:lpwstr>OFFICIAL</vt:lpwstr>
  </property>
  <property fmtid="{D5CDD505-2E9C-101B-9397-08002B2CF9AE}" pid="22" name="PM_Originating_FileId">
    <vt:lpwstr>9EA5BA8385DE4106A917EFD0F0B0D9D2</vt:lpwstr>
  </property>
  <property fmtid="{D5CDD505-2E9C-101B-9397-08002B2CF9AE}" pid="23" name="PM_ProtectiveMarkingValue_Footer">
    <vt:lpwstr>OFFICIAL</vt:lpwstr>
  </property>
  <property fmtid="{D5CDD505-2E9C-101B-9397-08002B2CF9AE}" pid="24" name="PM_ProtectiveMarkingImage_Header">
    <vt:lpwstr>C:\Program Files (x86)\Common Files\janusNET Shared\janusSEAL\Images\DocumentSlashBlue.png</vt:lpwstr>
  </property>
  <property fmtid="{D5CDD505-2E9C-101B-9397-08002B2CF9AE}" pid="25" name="PM_ProtectiveMarkingImage_Footer">
    <vt:lpwstr>C:\Program Files (x86)\Common Files\janusNET Shared\janusSEAL\Images\DocumentSlashBlue.png</vt:lpwstr>
  </property>
  <property fmtid="{D5CDD505-2E9C-101B-9397-08002B2CF9AE}" pid="26" name="PM_Display">
    <vt:lpwstr>OFFICIAL</vt:lpwstr>
  </property>
  <property fmtid="{D5CDD505-2E9C-101B-9397-08002B2CF9AE}" pid="27" name="PM_OriginatorUserAccountName_SHA256">
    <vt:lpwstr>ECEBBCC713D61DB6EBD73D34AF3DC7A7A7C8CDEAEECD3B5A1075EB5CE4219166</vt:lpwstr>
  </property>
  <property fmtid="{D5CDD505-2E9C-101B-9397-08002B2CF9AE}" pid="28" name="PM_OriginatorDomainName_SHA256">
    <vt:lpwstr>6F3591835F3B2A8A025B00B5BA6418010DA3A17C9C26EA9C049FFD28039489A2</vt:lpwstr>
  </property>
  <property fmtid="{D5CDD505-2E9C-101B-9397-08002B2CF9AE}" pid="29" name="PMUuid">
    <vt:lpwstr>v=2022.2;d=gov.au;g=46DD6D7C-8107-577B-BC6E-F348953B2E44</vt:lpwstr>
  </property>
  <property fmtid="{D5CDD505-2E9C-101B-9397-08002B2CF9AE}" pid="30" name="PM_Hash_Version">
    <vt:lpwstr>2022.1</vt:lpwstr>
  </property>
  <property fmtid="{D5CDD505-2E9C-101B-9397-08002B2CF9AE}" pid="31" name="PM_Hash_Salt_Prev">
    <vt:lpwstr>3A8E51350D296066A43E95FAF6C648BD</vt:lpwstr>
  </property>
  <property fmtid="{D5CDD505-2E9C-101B-9397-08002B2CF9AE}" pid="32" name="PM_Hash_Salt">
    <vt:lpwstr>9002E9D47BF9927FFB579F9AB4CFE82D</vt:lpwstr>
  </property>
  <property fmtid="{D5CDD505-2E9C-101B-9397-08002B2CF9AE}" pid="33" name="PM_Hash_SHA1">
    <vt:lpwstr>A2D9E2A1D202949644611314BD6C477187187389</vt:lpwstr>
  </property>
  <property fmtid="{D5CDD505-2E9C-101B-9397-08002B2CF9AE}" pid="34" name="PM_SecurityClassification_Prev">
    <vt:lpwstr>OFFICIAL</vt:lpwstr>
  </property>
  <property fmtid="{D5CDD505-2E9C-101B-9397-08002B2CF9AE}" pid="35" name="PM_Qualifier_Prev">
    <vt:lpwstr/>
  </property>
  <property fmtid="{D5CDD505-2E9C-101B-9397-08002B2CF9AE}" pid="36" name="ContentTypeId">
    <vt:lpwstr>0x010100C7603031EC9EA54A8A720724AED3144F</vt:lpwstr>
  </property>
  <property fmtid="{D5CDD505-2E9C-101B-9397-08002B2CF9AE}" pid="37" name="MediaServiceImageTags">
    <vt:lpwstr/>
  </property>
</Properties>
</file>