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1B15D" w14:textId="77777777" w:rsidR="00C75834" w:rsidRPr="001F213A" w:rsidRDefault="00C75834" w:rsidP="00C75834">
      <w:pPr>
        <w:rPr>
          <w:rFonts w:ascii="Calibri" w:hAnsi="Calibri" w:cs="Calibri"/>
        </w:rPr>
      </w:pPr>
      <w:r w:rsidRPr="001F213A">
        <w:rPr>
          <w:rFonts w:ascii="Calibri" w:hAnsi="Calibri" w:cs="Calibri"/>
          <w:noProof/>
        </w:rPr>
        <w:drawing>
          <wp:anchor distT="0" distB="0" distL="114300" distR="114300" simplePos="0" relativeHeight="251658241" behindDoc="1" locked="0" layoutInCell="1" allowOverlap="1" wp14:anchorId="012A7470" wp14:editId="54C19C57">
            <wp:simplePos x="0" y="0"/>
            <wp:positionH relativeFrom="column">
              <wp:posOffset>2727960</wp:posOffset>
            </wp:positionH>
            <wp:positionV relativeFrom="page">
              <wp:posOffset>365760</wp:posOffset>
            </wp:positionV>
            <wp:extent cx="2271395" cy="554355"/>
            <wp:effectExtent l="0" t="0" r="0" b="0"/>
            <wp:wrapTight wrapText="bothSides">
              <wp:wrapPolygon edited="0">
                <wp:start x="3080" y="0"/>
                <wp:lineTo x="1087" y="2969"/>
                <wp:lineTo x="0" y="7423"/>
                <wp:lineTo x="0" y="16330"/>
                <wp:lineTo x="2355" y="20784"/>
                <wp:lineTo x="4710" y="20784"/>
                <wp:lineTo x="21377" y="20041"/>
                <wp:lineTo x="21377" y="5938"/>
                <wp:lineTo x="3804" y="0"/>
                <wp:lineTo x="3080" y="0"/>
              </wp:wrapPolygon>
            </wp:wrapTight>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271395" cy="554355"/>
                    </a:xfrm>
                    <a:prstGeom prst="rect">
                      <a:avLst/>
                    </a:prstGeom>
                  </pic:spPr>
                </pic:pic>
              </a:graphicData>
            </a:graphic>
          </wp:anchor>
        </w:drawing>
      </w:r>
      <w:r w:rsidRPr="001F213A">
        <w:rPr>
          <w:rFonts w:ascii="Calibri" w:hAnsi="Calibri" w:cs="Calibri"/>
          <w:b/>
          <w:bCs/>
          <w:noProof/>
        </w:rPr>
        <w:drawing>
          <wp:anchor distT="0" distB="0" distL="114300" distR="114300" simplePos="0" relativeHeight="251658240" behindDoc="1" locked="1" layoutInCell="1" allowOverlap="1" wp14:anchorId="2297A387" wp14:editId="2E6942E4">
            <wp:simplePos x="0" y="0"/>
            <wp:positionH relativeFrom="column">
              <wp:posOffset>-929640</wp:posOffset>
            </wp:positionH>
            <wp:positionV relativeFrom="paragraph">
              <wp:posOffset>-708660</wp:posOffset>
            </wp:positionV>
            <wp:extent cx="7560945" cy="1981200"/>
            <wp:effectExtent l="0" t="0" r="190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945" cy="1981200"/>
                    </a:xfrm>
                    <a:prstGeom prst="rect">
                      <a:avLst/>
                    </a:prstGeom>
                  </pic:spPr>
                </pic:pic>
              </a:graphicData>
            </a:graphic>
            <wp14:sizeRelH relativeFrom="page">
              <wp14:pctWidth>0</wp14:pctWidth>
            </wp14:sizeRelH>
            <wp14:sizeRelV relativeFrom="page">
              <wp14:pctHeight>0</wp14:pctHeight>
            </wp14:sizeRelV>
          </wp:anchor>
        </w:drawing>
      </w:r>
    </w:p>
    <w:bookmarkStart w:id="0" w:name="_Toc126923157" w:displacedByCustomXml="next"/>
    <w:bookmarkStart w:id="1" w:name="_Toc126923146" w:displacedByCustomXml="next"/>
    <w:sdt>
      <w:sdtPr>
        <w:rPr>
          <w:rFonts w:ascii="Calibri" w:hAnsi="Calibri" w:cs="Calibri"/>
          <w:b/>
          <w:color w:val="FFFFFF" w:themeColor="background1"/>
          <w:kern w:val="0"/>
          <w:sz w:val="48"/>
          <w:szCs w:val="48"/>
          <w14:ligatures w14:val="none"/>
        </w:rPr>
        <w:alias w:val="Title"/>
        <w:tag w:val=""/>
        <w:id w:val="1478495247"/>
        <w:placeholder>
          <w:docPart w:val="ED3D1EF93F96494DB79BB9F2E9E2297A"/>
        </w:placeholder>
        <w:dataBinding w:prefixMappings="xmlns:ns0='http://purl.org/dc/elements/1.1/' xmlns:ns1='http://schemas.openxmlformats.org/package/2006/metadata/core-properties' " w:xpath="/ns1:coreProperties[1]/ns0:title[1]" w:storeItemID="{6C3C8BC8-F283-45AE-878A-BAB7291924A1}"/>
        <w:text/>
      </w:sdtPr>
      <w:sdtEndPr/>
      <w:sdtContent>
        <w:p w14:paraId="2ACE2FBA" w14:textId="7DC9AF31" w:rsidR="00C75834" w:rsidRPr="001F213A" w:rsidRDefault="009824EA" w:rsidP="00C75834">
          <w:pPr>
            <w:pStyle w:val="Heading1"/>
            <w:spacing w:before="0" w:after="480" w:line="240" w:lineRule="auto"/>
            <w:ind w:left="3345"/>
            <w:jc w:val="center"/>
            <w:rPr>
              <w:rFonts w:ascii="Calibri" w:hAnsi="Calibri" w:cs="Calibri"/>
              <w:sz w:val="48"/>
              <w:szCs w:val="48"/>
            </w:rPr>
          </w:pPr>
          <w:proofErr w:type="gramStart"/>
          <w:r w:rsidRPr="001F213A">
            <w:rPr>
              <w:rFonts w:ascii="Calibri" w:hAnsi="Calibri" w:cs="Calibri"/>
              <w:b/>
              <w:color w:val="FFFFFF" w:themeColor="background1"/>
              <w:kern w:val="0"/>
              <w:sz w:val="48"/>
              <w:szCs w:val="48"/>
              <w14:ligatures w14:val="none"/>
            </w:rPr>
            <w:t>Trailblazers</w:t>
          </w:r>
          <w:proofErr w:type="gramEnd"/>
          <w:r w:rsidRPr="001F213A">
            <w:rPr>
              <w:rFonts w:ascii="Calibri" w:hAnsi="Calibri" w:cs="Calibri"/>
              <w:b/>
              <w:color w:val="FFFFFF" w:themeColor="background1"/>
              <w:kern w:val="0"/>
              <w:sz w:val="48"/>
              <w:szCs w:val="48"/>
              <w14:ligatures w14:val="none"/>
            </w:rPr>
            <w:t xml:space="preserve"> quarterly newsletter</w:t>
          </w:r>
        </w:p>
      </w:sdtContent>
    </w:sdt>
    <w:bookmarkEnd w:id="0" w:displacedByCustomXml="prev"/>
    <w:bookmarkEnd w:id="1" w:displacedByCustomXml="prev"/>
    <w:p w14:paraId="4309BE9F" w14:textId="77777777" w:rsidR="00C75834" w:rsidRPr="001F213A" w:rsidRDefault="00C75834" w:rsidP="00C75834">
      <w:pPr>
        <w:pStyle w:val="Subtitle"/>
        <w:rPr>
          <w:rFonts w:ascii="Calibri" w:hAnsi="Calibri" w:cs="Calibri"/>
        </w:rPr>
      </w:pPr>
    </w:p>
    <w:p w14:paraId="67E2C19C" w14:textId="389BF854" w:rsidR="00C75834" w:rsidRPr="001F213A" w:rsidRDefault="009824EA" w:rsidP="00DE5F46">
      <w:pPr>
        <w:pStyle w:val="Subtitle"/>
        <w:spacing w:line="240" w:lineRule="auto"/>
        <w:rPr>
          <w:rFonts w:ascii="Calibri" w:hAnsi="Calibri" w:cs="Calibri"/>
        </w:rPr>
      </w:pPr>
      <w:r w:rsidRPr="001F213A">
        <w:rPr>
          <w:rFonts w:ascii="Calibri" w:hAnsi="Calibri" w:cs="Calibri"/>
        </w:rPr>
        <w:t>May</w:t>
      </w:r>
      <w:r w:rsidR="00C75834" w:rsidRPr="001F213A">
        <w:rPr>
          <w:rFonts w:ascii="Calibri" w:hAnsi="Calibri" w:cs="Calibri"/>
        </w:rPr>
        <w:t xml:space="preserve"> 2025 update</w:t>
      </w:r>
    </w:p>
    <w:p w14:paraId="6794E9E9" w14:textId="77777777" w:rsidR="00C07E65" w:rsidRPr="00C07E65" w:rsidRDefault="008819A8" w:rsidP="00C07E65">
      <w:pPr>
        <w:rPr>
          <w:rFonts w:ascii="Calibri" w:hAnsi="Calibri" w:cs="Calibri"/>
        </w:rPr>
      </w:pPr>
      <w:r w:rsidRPr="33084273">
        <w:rPr>
          <w:rFonts w:ascii="Calibri" w:hAnsi="Calibri" w:cs="Calibri"/>
        </w:rPr>
        <w:t>Welcome to the second edition of the Trailblazer Universities Program newsletter showcas</w:t>
      </w:r>
      <w:r w:rsidR="70965889" w:rsidRPr="33084273">
        <w:rPr>
          <w:rFonts w:ascii="Calibri" w:hAnsi="Calibri" w:cs="Calibri"/>
        </w:rPr>
        <w:t>ing</w:t>
      </w:r>
      <w:r w:rsidRPr="33084273">
        <w:rPr>
          <w:rFonts w:ascii="Calibri" w:hAnsi="Calibri" w:cs="Calibri"/>
        </w:rPr>
        <w:t xml:space="preserve"> </w:t>
      </w:r>
      <w:r w:rsidR="37A72076" w:rsidRPr="33084273">
        <w:rPr>
          <w:rFonts w:ascii="Calibri" w:hAnsi="Calibri" w:cs="Calibri"/>
        </w:rPr>
        <w:t xml:space="preserve">the real-world impacts </w:t>
      </w:r>
      <w:r w:rsidRPr="33084273">
        <w:rPr>
          <w:rFonts w:ascii="Calibri" w:hAnsi="Calibri" w:cs="Calibri"/>
        </w:rPr>
        <w:t>of research commercialisation</w:t>
      </w:r>
      <w:r w:rsidR="5C7D2093" w:rsidRPr="33084273">
        <w:rPr>
          <w:rFonts w:ascii="Calibri" w:hAnsi="Calibri" w:cs="Calibri"/>
        </w:rPr>
        <w:t>.</w:t>
      </w:r>
      <w:r w:rsidRPr="33084273">
        <w:rPr>
          <w:rFonts w:ascii="Calibri" w:hAnsi="Calibri" w:cs="Calibri"/>
        </w:rPr>
        <w:t xml:space="preserve"> Our </w:t>
      </w:r>
      <w:r w:rsidR="3FC171A2" w:rsidRPr="33084273">
        <w:rPr>
          <w:rFonts w:ascii="Calibri" w:hAnsi="Calibri" w:cs="Calibri"/>
        </w:rPr>
        <w:t xml:space="preserve">Trailblazer </w:t>
      </w:r>
      <w:r w:rsidRPr="33084273">
        <w:rPr>
          <w:rFonts w:ascii="Calibri" w:hAnsi="Calibri" w:cs="Calibri"/>
        </w:rPr>
        <w:t xml:space="preserve">university partners are accelerating Australia’s innovation agenda at speed and at scale, building on the Australian Government’s initial $370 million investment. </w:t>
      </w:r>
      <w:r w:rsidR="00C07E65" w:rsidRPr="00C07E65">
        <w:rPr>
          <w:rFonts w:ascii="Calibri" w:hAnsi="Calibri" w:cs="Calibri"/>
        </w:rPr>
        <w:t xml:space="preserve">The total value of investment in the program from the Australian Government, universities and their industry partners has grown to more than $1 billion, including more than $500 million in co-investment from industry, driving the translation of ideas into new products and forging new career pathways. </w:t>
      </w:r>
    </w:p>
    <w:p w14:paraId="4CCFC83D" w14:textId="76FF9BE8" w:rsidR="008819A8" w:rsidRPr="001F213A" w:rsidRDefault="008819A8" w:rsidP="008819A8">
      <w:pPr>
        <w:rPr>
          <w:rFonts w:ascii="Calibri" w:hAnsi="Calibri" w:cs="Calibri"/>
        </w:rPr>
      </w:pPr>
      <w:r w:rsidRPr="33084273">
        <w:rPr>
          <w:rFonts w:ascii="Calibri" w:hAnsi="Calibri" w:cs="Calibri"/>
        </w:rPr>
        <w:t>One of the many recent highlights comes from the Resources Technology and Critical Minerals Trailblazer establish</w:t>
      </w:r>
      <w:r w:rsidR="588D790C" w:rsidRPr="33084273">
        <w:rPr>
          <w:rFonts w:ascii="Calibri" w:hAnsi="Calibri" w:cs="Calibri"/>
        </w:rPr>
        <w:t xml:space="preserve">ing </w:t>
      </w:r>
      <w:r w:rsidR="0EF63248" w:rsidRPr="33084273">
        <w:rPr>
          <w:rFonts w:ascii="Calibri" w:hAnsi="Calibri" w:cs="Calibri"/>
        </w:rPr>
        <w:t>an</w:t>
      </w:r>
      <w:r w:rsidRPr="33084273">
        <w:rPr>
          <w:rFonts w:ascii="Calibri" w:hAnsi="Calibri" w:cs="Calibri"/>
        </w:rPr>
        <w:t xml:space="preserve"> </w:t>
      </w:r>
      <w:hyperlink r:id="rId12">
        <w:r w:rsidRPr="33084273">
          <w:rPr>
            <w:rStyle w:val="Hyperlink"/>
            <w:rFonts w:ascii="Calibri" w:hAnsi="Calibri" w:cs="Calibri"/>
          </w:rPr>
          <w:t>Industry Exchange</w:t>
        </w:r>
      </w:hyperlink>
      <w:r w:rsidRPr="33084273">
        <w:rPr>
          <w:rFonts w:ascii="Calibri" w:hAnsi="Calibri" w:cs="Calibri"/>
        </w:rPr>
        <w:t xml:space="preserve"> internship program</w:t>
      </w:r>
      <w:r w:rsidR="448962C6" w:rsidRPr="33084273">
        <w:rPr>
          <w:rFonts w:ascii="Calibri" w:hAnsi="Calibri" w:cs="Calibri"/>
        </w:rPr>
        <w:t>,</w:t>
      </w:r>
      <w:r w:rsidRPr="33084273">
        <w:rPr>
          <w:rFonts w:ascii="Calibri" w:hAnsi="Calibri" w:cs="Calibri"/>
        </w:rPr>
        <w:t xml:space="preserve"> connecting industry partners with students – undergraduate through to PhD – to apply skills they have developed in their studies and research to rapidly solve industry problems. The program will be a legacy of the Trailblazer program for years to come and is a great example of how industry and academia can converge. Industry partners interested in the program can connect with the team at </w:t>
      </w:r>
      <w:hyperlink r:id="rId13">
        <w:r w:rsidRPr="33084273">
          <w:rPr>
            <w:rStyle w:val="Hyperlink"/>
            <w:rFonts w:ascii="Calibri" w:hAnsi="Calibri" w:cs="Calibri"/>
          </w:rPr>
          <w:t>industryexchange@curtin.edu.au</w:t>
        </w:r>
      </w:hyperlink>
      <w:r w:rsidRPr="33084273">
        <w:rPr>
          <w:rFonts w:ascii="Calibri" w:hAnsi="Calibri" w:cs="Calibri"/>
        </w:rPr>
        <w:t>.</w:t>
      </w:r>
    </w:p>
    <w:p w14:paraId="5A419AC2" w14:textId="278A420A" w:rsidR="008819A8" w:rsidRDefault="2E0AC3D7" w:rsidP="008819A8">
      <w:pPr>
        <w:rPr>
          <w:rFonts w:ascii="Calibri" w:hAnsi="Calibri" w:cs="Calibri"/>
        </w:rPr>
      </w:pPr>
      <w:r w:rsidRPr="33084273">
        <w:rPr>
          <w:rFonts w:ascii="Calibri" w:hAnsi="Calibri" w:cs="Calibri"/>
        </w:rPr>
        <w:t>A</w:t>
      </w:r>
      <w:r w:rsidR="008819A8" w:rsidRPr="33084273">
        <w:rPr>
          <w:rFonts w:ascii="Calibri" w:hAnsi="Calibri" w:cs="Calibri"/>
        </w:rPr>
        <w:t xml:space="preserve"> key feature of the Trailblazer program</w:t>
      </w:r>
      <w:r w:rsidR="48FA56B0" w:rsidRPr="33084273">
        <w:rPr>
          <w:rFonts w:ascii="Calibri" w:hAnsi="Calibri" w:cs="Calibri"/>
        </w:rPr>
        <w:t>, i</w:t>
      </w:r>
      <w:r w:rsidR="0FE6E72A" w:rsidRPr="33084273">
        <w:rPr>
          <w:rFonts w:ascii="Calibri" w:hAnsi="Calibri" w:cs="Calibri"/>
        </w:rPr>
        <w:t>ndustry collaboration</w:t>
      </w:r>
      <w:r w:rsidR="00B5290A">
        <w:rPr>
          <w:rFonts w:ascii="Calibri" w:hAnsi="Calibri" w:cs="Calibri"/>
        </w:rPr>
        <w:t>,</w:t>
      </w:r>
      <w:r w:rsidR="0FE6E72A" w:rsidRPr="33084273">
        <w:rPr>
          <w:rFonts w:ascii="Calibri" w:hAnsi="Calibri" w:cs="Calibri"/>
        </w:rPr>
        <w:t xml:space="preserve"> is</w:t>
      </w:r>
      <w:r w:rsidR="1CDED903" w:rsidRPr="33084273">
        <w:rPr>
          <w:rFonts w:ascii="Calibri" w:hAnsi="Calibri" w:cs="Calibri"/>
        </w:rPr>
        <w:t xml:space="preserve"> being highlighted by</w:t>
      </w:r>
      <w:r w:rsidR="008819A8" w:rsidRPr="33084273">
        <w:rPr>
          <w:rFonts w:ascii="Calibri" w:hAnsi="Calibri" w:cs="Calibri"/>
        </w:rPr>
        <w:t xml:space="preserve"> UNSW researchers at the Trailblazer for Recycling and Clean Energy’s</w:t>
      </w:r>
      <w:hyperlink r:id="rId14">
        <w:r w:rsidR="008819A8" w:rsidRPr="33084273">
          <w:rPr>
            <w:rStyle w:val="Hyperlink"/>
            <w:rFonts w:ascii="Calibri" w:hAnsi="Calibri" w:cs="Calibri"/>
          </w:rPr>
          <w:t xml:space="preserve"> SMART Hydrogen Tank initiative</w:t>
        </w:r>
        <w:r w:rsidR="5C5E5CC5" w:rsidRPr="33084273">
          <w:rPr>
            <w:rStyle w:val="Hyperlink"/>
            <w:rFonts w:ascii="Calibri" w:hAnsi="Calibri" w:cs="Calibri"/>
          </w:rPr>
          <w:t>.</w:t>
        </w:r>
      </w:hyperlink>
      <w:r w:rsidR="5C5E5CC5" w:rsidRPr="33084273">
        <w:rPr>
          <w:rFonts w:ascii="Calibri" w:hAnsi="Calibri" w:cs="Calibri"/>
        </w:rPr>
        <w:t xml:space="preserve"> Researchers</w:t>
      </w:r>
      <w:r w:rsidR="008819A8" w:rsidRPr="33084273">
        <w:rPr>
          <w:rFonts w:ascii="Calibri" w:hAnsi="Calibri" w:cs="Calibri"/>
        </w:rPr>
        <w:t xml:space="preserve"> are contributing their expertise in advanced materials and monitoring technology, while their industry partner Quickstep contribute</w:t>
      </w:r>
      <w:r w:rsidR="00376FA4">
        <w:rPr>
          <w:rFonts w:ascii="Calibri" w:hAnsi="Calibri" w:cs="Calibri"/>
        </w:rPr>
        <w:t>s</w:t>
      </w:r>
      <w:r w:rsidR="008819A8" w:rsidRPr="33084273">
        <w:rPr>
          <w:rFonts w:ascii="Calibri" w:hAnsi="Calibri" w:cs="Calibri"/>
        </w:rPr>
        <w:t xml:space="preserve"> the engineering know-how to ensure designs align with scalable manufacturing and real-world aerospace applications. You can learn more about this initiative in this </w:t>
      </w:r>
      <w:hyperlink r:id="rId15">
        <w:r w:rsidR="008819A8" w:rsidRPr="33084273">
          <w:rPr>
            <w:rStyle w:val="Hyperlink"/>
            <w:rFonts w:ascii="Calibri" w:hAnsi="Calibri" w:cs="Calibri"/>
          </w:rPr>
          <w:t>video from TRACE</w:t>
        </w:r>
      </w:hyperlink>
      <w:r w:rsidR="008819A8" w:rsidRPr="33084273">
        <w:rPr>
          <w:rFonts w:ascii="Calibri" w:hAnsi="Calibri" w:cs="Calibri"/>
        </w:rPr>
        <w:t>.</w:t>
      </w:r>
    </w:p>
    <w:p w14:paraId="3384F46F" w14:textId="70C6C324" w:rsidR="00D70CC4" w:rsidRDefault="0057309E" w:rsidP="008819A8">
      <w:pPr>
        <w:rPr>
          <w:rFonts w:ascii="Calibri" w:hAnsi="Calibri" w:cs="Calibri"/>
        </w:rPr>
      </w:pPr>
      <w:r w:rsidRPr="33084273">
        <w:rPr>
          <w:rFonts w:ascii="Calibri" w:hAnsi="Calibri" w:cs="Calibri"/>
        </w:rPr>
        <w:t xml:space="preserve">Finally, congratulations to the Food and Beverage Accelerator </w:t>
      </w:r>
      <w:hyperlink r:id="rId16" w:history="1">
        <w:r w:rsidRPr="00127C8D">
          <w:rPr>
            <w:rStyle w:val="Hyperlink"/>
            <w:rFonts w:ascii="Calibri" w:hAnsi="Calibri" w:cs="Calibri"/>
          </w:rPr>
          <w:t>on the</w:t>
        </w:r>
        <w:r w:rsidR="178CDC03" w:rsidRPr="00127C8D">
          <w:rPr>
            <w:rStyle w:val="Hyperlink"/>
            <w:rFonts w:ascii="Calibri" w:hAnsi="Calibri" w:cs="Calibri"/>
          </w:rPr>
          <w:t>ir successful</w:t>
        </w:r>
        <w:r w:rsidRPr="00127C8D">
          <w:rPr>
            <w:rStyle w:val="Hyperlink"/>
            <w:rFonts w:ascii="Calibri" w:hAnsi="Calibri" w:cs="Calibri"/>
          </w:rPr>
          <w:t xml:space="preserve"> release of</w:t>
        </w:r>
        <w:r w:rsidR="00D70CC4" w:rsidRPr="00127C8D">
          <w:rPr>
            <w:rStyle w:val="Hyperlink"/>
            <w:rFonts w:ascii="Calibri" w:hAnsi="Calibri" w:cs="Calibri"/>
          </w:rPr>
          <w:t xml:space="preserve"> the 2025 Sustainable Packaging Trends Report</w:t>
        </w:r>
      </w:hyperlink>
      <w:r w:rsidR="00D70CC4" w:rsidRPr="33084273">
        <w:rPr>
          <w:rFonts w:ascii="Calibri" w:hAnsi="Calibri" w:cs="Calibri"/>
        </w:rPr>
        <w:t>.</w:t>
      </w:r>
      <w:r w:rsidR="00B42388" w:rsidRPr="33084273">
        <w:rPr>
          <w:rFonts w:ascii="Calibri" w:hAnsi="Calibri" w:cs="Calibri"/>
        </w:rPr>
        <w:t xml:space="preserve"> The </w:t>
      </w:r>
      <w:hyperlink r:id="rId17" w:history="1">
        <w:r w:rsidR="00B42388" w:rsidRPr="000250E1">
          <w:rPr>
            <w:rStyle w:val="Hyperlink"/>
            <w:rFonts w:ascii="Calibri" w:hAnsi="Calibri" w:cs="Calibri"/>
          </w:rPr>
          <w:t>report</w:t>
        </w:r>
      </w:hyperlink>
      <w:r w:rsidR="00B42388" w:rsidRPr="33084273">
        <w:rPr>
          <w:rFonts w:ascii="Calibri" w:hAnsi="Calibri" w:cs="Calibri"/>
        </w:rPr>
        <w:t xml:space="preserve"> provides a roadmap </w:t>
      </w:r>
      <w:r w:rsidR="00EA094D" w:rsidRPr="33084273">
        <w:rPr>
          <w:rFonts w:ascii="Calibri" w:hAnsi="Calibri" w:cs="Calibri"/>
        </w:rPr>
        <w:t xml:space="preserve">to help </w:t>
      </w:r>
      <w:r w:rsidR="00244FD6" w:rsidRPr="33084273">
        <w:rPr>
          <w:rFonts w:ascii="Calibri" w:hAnsi="Calibri" w:cs="Calibri"/>
        </w:rPr>
        <w:t>Australian food and beverage businesses shift towards more eco-friendly packaging.</w:t>
      </w:r>
    </w:p>
    <w:p w14:paraId="21DAF313" w14:textId="77777777" w:rsidR="008819A8" w:rsidRPr="001F213A" w:rsidRDefault="008819A8" w:rsidP="008819A8">
      <w:pPr>
        <w:rPr>
          <w:rFonts w:ascii="Calibri" w:hAnsi="Calibri" w:cs="Calibri"/>
        </w:rPr>
      </w:pPr>
      <w:r w:rsidRPr="001F213A">
        <w:rPr>
          <w:rFonts w:ascii="Calibri" w:hAnsi="Calibri" w:cs="Calibri"/>
        </w:rPr>
        <w:t>Keep reading below for updates from all our Trailblazer universities.</w:t>
      </w:r>
    </w:p>
    <w:p w14:paraId="1DD3C331" w14:textId="5FF3EC51" w:rsidR="00C40A35" w:rsidRPr="001F213A" w:rsidRDefault="00C40A35" w:rsidP="00367FA6">
      <w:pPr>
        <w:rPr>
          <w:rFonts w:ascii="Calibri" w:hAnsi="Calibri" w:cs="Calibri"/>
        </w:rPr>
      </w:pPr>
      <w:r w:rsidRPr="001F213A">
        <w:rPr>
          <w:rFonts w:ascii="Calibri" w:hAnsi="Calibri" w:cs="Calibri"/>
        </w:rPr>
        <w:t>All the best,</w:t>
      </w:r>
      <w:r w:rsidRPr="001F213A">
        <w:rPr>
          <w:rFonts w:ascii="Calibri" w:hAnsi="Calibri" w:cs="Calibri"/>
        </w:rPr>
        <w:br/>
      </w:r>
      <w:r w:rsidRPr="001F213A">
        <w:rPr>
          <w:rFonts w:ascii="Calibri" w:hAnsi="Calibri" w:cs="Calibri"/>
        </w:rPr>
        <w:br/>
        <w:t>Anthony Millgate</w:t>
      </w:r>
      <w:r w:rsidRPr="001F213A">
        <w:rPr>
          <w:rFonts w:ascii="Calibri" w:hAnsi="Calibri" w:cs="Calibri"/>
        </w:rPr>
        <w:br/>
        <w:t>Assistant Secretary</w:t>
      </w:r>
      <w:r w:rsidRPr="001F213A">
        <w:rPr>
          <w:rFonts w:ascii="Calibri" w:hAnsi="Calibri" w:cs="Calibri"/>
        </w:rPr>
        <w:br/>
        <w:t>Australian Government Department of Education</w:t>
      </w:r>
    </w:p>
    <w:p w14:paraId="6C50C86E" w14:textId="7E474C2F" w:rsidR="003C4879" w:rsidRPr="001F213A" w:rsidRDefault="003C4879" w:rsidP="003C4879">
      <w:pPr>
        <w:pStyle w:val="Heading2"/>
        <w:rPr>
          <w:rFonts w:ascii="Calibri" w:hAnsi="Calibri" w:cs="Calibri"/>
        </w:rPr>
      </w:pPr>
      <w:r w:rsidRPr="001F213A">
        <w:rPr>
          <w:rFonts w:ascii="Calibri" w:hAnsi="Calibri" w:cs="Calibri"/>
        </w:rPr>
        <w:lastRenderedPageBreak/>
        <w:t>Recycling and Clean Energy Commercialisation Hub (REACH)</w:t>
      </w:r>
    </w:p>
    <w:p w14:paraId="4C769479" w14:textId="30E7F905" w:rsidR="008F2D3E" w:rsidRPr="001F213A" w:rsidRDefault="008F2D3E" w:rsidP="0E2F1BC4">
      <w:pPr>
        <w:rPr>
          <w:rFonts w:ascii="Calibri" w:eastAsiaTheme="majorEastAsia" w:hAnsi="Calibri" w:cs="Calibri"/>
          <w:b/>
          <w:bCs/>
          <w:color w:val="595959" w:themeColor="text1" w:themeTint="A6"/>
          <w:spacing w:val="15"/>
          <w:sz w:val="28"/>
          <w:szCs w:val="28"/>
        </w:rPr>
      </w:pPr>
      <w:r w:rsidRPr="001F213A">
        <w:rPr>
          <w:rFonts w:ascii="Calibri" w:eastAsiaTheme="majorEastAsia" w:hAnsi="Calibri" w:cs="Calibri"/>
          <w:b/>
          <w:bCs/>
          <w:color w:val="595959" w:themeColor="text1" w:themeTint="A6"/>
          <w:spacing w:val="15"/>
          <w:sz w:val="28"/>
          <w:szCs w:val="28"/>
        </w:rPr>
        <w:t xml:space="preserve">REACH empowering the </w:t>
      </w:r>
      <w:r w:rsidR="3393E31B" w:rsidRPr="001F213A">
        <w:rPr>
          <w:rFonts w:ascii="Calibri" w:eastAsiaTheme="majorEastAsia" w:hAnsi="Calibri" w:cs="Calibri"/>
          <w:b/>
          <w:bCs/>
          <w:color w:val="595959" w:themeColor="text1" w:themeTint="A6"/>
          <w:spacing w:val="15"/>
          <w:sz w:val="28"/>
          <w:szCs w:val="28"/>
        </w:rPr>
        <w:t>g</w:t>
      </w:r>
      <w:r w:rsidR="0092760D" w:rsidRPr="001F213A">
        <w:rPr>
          <w:rFonts w:ascii="Calibri" w:eastAsiaTheme="majorEastAsia" w:hAnsi="Calibri" w:cs="Calibri"/>
          <w:b/>
          <w:bCs/>
          <w:color w:val="595959" w:themeColor="text1" w:themeTint="A6"/>
          <w:spacing w:val="15"/>
          <w:sz w:val="28"/>
          <w:szCs w:val="28"/>
        </w:rPr>
        <w:t xml:space="preserve">reen </w:t>
      </w:r>
      <w:r w:rsidRPr="001F213A">
        <w:rPr>
          <w:rFonts w:ascii="Calibri" w:eastAsiaTheme="majorEastAsia" w:hAnsi="Calibri" w:cs="Calibri"/>
          <w:b/>
          <w:bCs/>
          <w:color w:val="595959" w:themeColor="text1" w:themeTint="A6"/>
          <w:spacing w:val="15"/>
          <w:sz w:val="28"/>
          <w:szCs w:val="28"/>
        </w:rPr>
        <w:t>workforce of tomorrow</w:t>
      </w:r>
    </w:p>
    <w:p w14:paraId="64D33AD8" w14:textId="0F9BE1B5" w:rsidR="00535D77" w:rsidRPr="001F213A" w:rsidRDefault="008C6E2E" w:rsidP="008630E8">
      <w:pPr>
        <w:rPr>
          <w:rFonts w:ascii="Calibri" w:hAnsi="Calibri" w:cs="Calibri"/>
        </w:rPr>
      </w:pPr>
      <w:r w:rsidRPr="001F213A">
        <w:rPr>
          <w:rFonts w:ascii="Calibri" w:hAnsi="Calibri" w:cs="Calibri"/>
        </w:rPr>
        <w:t xml:space="preserve">Deakin University </w:t>
      </w:r>
      <w:r w:rsidR="1FE99000" w:rsidRPr="001F213A">
        <w:rPr>
          <w:rFonts w:ascii="Calibri" w:hAnsi="Calibri" w:cs="Calibri"/>
        </w:rPr>
        <w:t>is helping grow the green workforce of tomorrow through</w:t>
      </w:r>
      <w:r w:rsidR="22A9C8A1" w:rsidRPr="001F213A">
        <w:rPr>
          <w:rFonts w:ascii="Calibri" w:hAnsi="Calibri" w:cs="Calibri"/>
        </w:rPr>
        <w:t xml:space="preserve"> a </w:t>
      </w:r>
      <w:r w:rsidR="546DA0D2" w:rsidRPr="001F213A">
        <w:rPr>
          <w:rFonts w:ascii="Calibri" w:hAnsi="Calibri" w:cs="Calibri"/>
        </w:rPr>
        <w:t>series of</w:t>
      </w:r>
      <w:r w:rsidRPr="001F213A">
        <w:rPr>
          <w:rFonts w:ascii="Calibri" w:hAnsi="Calibri" w:cs="Calibri"/>
        </w:rPr>
        <w:t xml:space="preserve"> </w:t>
      </w:r>
      <w:r w:rsidR="7643E564" w:rsidRPr="001F213A">
        <w:rPr>
          <w:rFonts w:ascii="Calibri" w:hAnsi="Calibri" w:cs="Calibri"/>
        </w:rPr>
        <w:t>innovative</w:t>
      </w:r>
      <w:r w:rsidR="00355E49" w:rsidRPr="001F213A">
        <w:rPr>
          <w:rFonts w:ascii="Calibri" w:hAnsi="Calibri" w:cs="Calibri"/>
        </w:rPr>
        <w:t xml:space="preserve"> </w:t>
      </w:r>
      <w:r w:rsidRPr="001F213A">
        <w:rPr>
          <w:rFonts w:ascii="Calibri" w:hAnsi="Calibri" w:cs="Calibri"/>
        </w:rPr>
        <w:t>courses</w:t>
      </w:r>
      <w:r w:rsidR="00EA345C" w:rsidRPr="001F213A">
        <w:rPr>
          <w:rFonts w:ascii="Calibri" w:hAnsi="Calibri" w:cs="Calibri"/>
        </w:rPr>
        <w:t xml:space="preserve"> </w:t>
      </w:r>
      <w:r w:rsidR="004D762B" w:rsidRPr="001F213A">
        <w:rPr>
          <w:rFonts w:ascii="Calibri" w:hAnsi="Calibri" w:cs="Calibri"/>
        </w:rPr>
        <w:t xml:space="preserve">focussed on industries </w:t>
      </w:r>
      <w:r w:rsidR="63D05792" w:rsidRPr="001F213A">
        <w:rPr>
          <w:rFonts w:ascii="Calibri" w:hAnsi="Calibri" w:cs="Calibri"/>
        </w:rPr>
        <w:t xml:space="preserve">that are </w:t>
      </w:r>
      <w:r w:rsidR="00F175C8" w:rsidRPr="001F213A">
        <w:rPr>
          <w:rFonts w:ascii="Calibri" w:hAnsi="Calibri" w:cs="Calibri"/>
        </w:rPr>
        <w:t>driving</w:t>
      </w:r>
      <w:r w:rsidR="004D762B" w:rsidRPr="001F213A">
        <w:rPr>
          <w:rFonts w:ascii="Calibri" w:hAnsi="Calibri" w:cs="Calibri"/>
        </w:rPr>
        <w:t xml:space="preserve"> a cleaner, greener future</w:t>
      </w:r>
      <w:r w:rsidR="008630E8" w:rsidRPr="001F213A">
        <w:rPr>
          <w:rFonts w:ascii="Calibri" w:hAnsi="Calibri" w:cs="Calibri"/>
        </w:rPr>
        <w:t xml:space="preserve">. </w:t>
      </w:r>
      <w:r w:rsidR="00FC3C79" w:rsidRPr="001F213A">
        <w:rPr>
          <w:rFonts w:ascii="Calibri" w:hAnsi="Calibri" w:cs="Calibri"/>
        </w:rPr>
        <w:t xml:space="preserve">Delivered by Deakin’s Lifelong Learning teams and supported by REACH, </w:t>
      </w:r>
      <w:r w:rsidR="002032FF" w:rsidRPr="001F213A">
        <w:rPr>
          <w:rFonts w:ascii="Calibri" w:hAnsi="Calibri" w:cs="Calibri"/>
        </w:rPr>
        <w:t>the</w:t>
      </w:r>
      <w:r w:rsidR="00FC3C79" w:rsidRPr="001F213A">
        <w:rPr>
          <w:rFonts w:ascii="Calibri" w:hAnsi="Calibri" w:cs="Calibri"/>
        </w:rPr>
        <w:t xml:space="preserve"> </w:t>
      </w:r>
      <w:r w:rsidR="00355E49" w:rsidRPr="001F213A">
        <w:rPr>
          <w:rFonts w:ascii="Calibri" w:hAnsi="Calibri" w:cs="Calibri"/>
        </w:rPr>
        <w:t xml:space="preserve">short </w:t>
      </w:r>
      <w:r w:rsidR="00FC3C79" w:rsidRPr="001F213A">
        <w:rPr>
          <w:rFonts w:ascii="Calibri" w:hAnsi="Calibri" w:cs="Calibri"/>
        </w:rPr>
        <w:t xml:space="preserve">courses </w:t>
      </w:r>
      <w:r w:rsidR="00765452" w:rsidRPr="001F213A">
        <w:rPr>
          <w:rFonts w:ascii="Calibri" w:hAnsi="Calibri" w:cs="Calibri"/>
        </w:rPr>
        <w:t xml:space="preserve">are designed </w:t>
      </w:r>
      <w:r w:rsidR="00635D93" w:rsidRPr="001F213A">
        <w:rPr>
          <w:rFonts w:ascii="Calibri" w:hAnsi="Calibri" w:cs="Calibri"/>
        </w:rPr>
        <w:t>for everyone from school leavers</w:t>
      </w:r>
      <w:r w:rsidR="0093269C" w:rsidRPr="001F213A">
        <w:rPr>
          <w:rFonts w:ascii="Calibri" w:hAnsi="Calibri" w:cs="Calibri"/>
        </w:rPr>
        <w:t>,</w:t>
      </w:r>
      <w:r w:rsidR="00635D93" w:rsidRPr="001F213A">
        <w:rPr>
          <w:rFonts w:ascii="Calibri" w:hAnsi="Calibri" w:cs="Calibri"/>
        </w:rPr>
        <w:t xml:space="preserve"> </w:t>
      </w:r>
      <w:r w:rsidR="00765452" w:rsidRPr="001F213A">
        <w:rPr>
          <w:rFonts w:ascii="Calibri" w:hAnsi="Calibri" w:cs="Calibri"/>
        </w:rPr>
        <w:t>TAFE graduates and career changers to professionals seeking to step into emerging industries. </w:t>
      </w:r>
      <w:r w:rsidR="00635D93" w:rsidRPr="001F213A">
        <w:rPr>
          <w:rFonts w:ascii="Calibri" w:hAnsi="Calibri" w:cs="Calibri"/>
        </w:rPr>
        <w:t>Topics include</w:t>
      </w:r>
      <w:r w:rsidR="00E15E87" w:rsidRPr="001F213A">
        <w:rPr>
          <w:rFonts w:ascii="Calibri" w:hAnsi="Calibri" w:cs="Calibri"/>
        </w:rPr>
        <w:t xml:space="preserve"> hydrogen, energy storage and sustainable resource management</w:t>
      </w:r>
      <w:r w:rsidR="000F23A8" w:rsidRPr="001F213A">
        <w:rPr>
          <w:rFonts w:ascii="Calibri" w:hAnsi="Calibri" w:cs="Calibri"/>
        </w:rPr>
        <w:t xml:space="preserve">, ensuring learners gain job-ready skills </w:t>
      </w:r>
      <w:r w:rsidR="00600D2B" w:rsidRPr="001F213A">
        <w:rPr>
          <w:rFonts w:ascii="Calibri" w:hAnsi="Calibri" w:cs="Calibri"/>
        </w:rPr>
        <w:t>for</w:t>
      </w:r>
      <w:r w:rsidR="000F23A8" w:rsidRPr="001F213A">
        <w:rPr>
          <w:rFonts w:ascii="Calibri" w:hAnsi="Calibri" w:cs="Calibri"/>
        </w:rPr>
        <w:t xml:space="preserve"> Australia’s low-emission economy</w:t>
      </w:r>
      <w:r w:rsidR="00600D2B" w:rsidRPr="001F213A">
        <w:rPr>
          <w:rFonts w:ascii="Calibri" w:hAnsi="Calibri" w:cs="Calibri"/>
        </w:rPr>
        <w:t xml:space="preserve"> transition</w:t>
      </w:r>
      <w:r w:rsidR="000F23A8" w:rsidRPr="001F213A">
        <w:rPr>
          <w:rFonts w:ascii="Calibri" w:hAnsi="Calibri" w:cs="Calibri"/>
        </w:rPr>
        <w:t>.</w:t>
      </w:r>
      <w:r w:rsidR="00E15E87" w:rsidRPr="001F213A">
        <w:rPr>
          <w:rFonts w:ascii="Calibri" w:hAnsi="Calibri" w:cs="Calibri"/>
        </w:rPr>
        <w:t xml:space="preserve"> </w:t>
      </w:r>
      <w:r w:rsidR="00600D2B" w:rsidRPr="001F213A">
        <w:rPr>
          <w:rFonts w:ascii="Calibri" w:hAnsi="Calibri" w:cs="Calibri"/>
        </w:rPr>
        <w:t>F</w:t>
      </w:r>
      <w:r w:rsidR="004A0BE1" w:rsidRPr="001F213A">
        <w:rPr>
          <w:rFonts w:ascii="Calibri" w:hAnsi="Calibri" w:cs="Calibri"/>
        </w:rPr>
        <w:t xml:space="preserve">ind out more about these courses </w:t>
      </w:r>
      <w:r w:rsidR="00D10E6E" w:rsidRPr="001F213A">
        <w:rPr>
          <w:rFonts w:ascii="Calibri" w:hAnsi="Calibri" w:cs="Calibri"/>
        </w:rPr>
        <w:t xml:space="preserve">in this </w:t>
      </w:r>
      <w:hyperlink r:id="rId18">
        <w:r w:rsidR="00D10E6E" w:rsidRPr="001F213A">
          <w:rPr>
            <w:rStyle w:val="Hyperlink"/>
            <w:rFonts w:ascii="Calibri" w:hAnsi="Calibri" w:cs="Calibri"/>
          </w:rPr>
          <w:t>REACH news update</w:t>
        </w:r>
      </w:hyperlink>
      <w:r w:rsidR="00D10E6E" w:rsidRPr="001F213A">
        <w:rPr>
          <w:rFonts w:ascii="Calibri" w:hAnsi="Calibri" w:cs="Calibri"/>
        </w:rPr>
        <w:t>.</w:t>
      </w:r>
      <w:r w:rsidR="004A0BE1" w:rsidRPr="001F213A">
        <w:rPr>
          <w:rFonts w:ascii="Calibri" w:hAnsi="Calibri" w:cs="Calibri"/>
        </w:rPr>
        <w:t xml:space="preserve"> </w:t>
      </w:r>
    </w:p>
    <w:p w14:paraId="1D4061C9" w14:textId="29C53070" w:rsidR="004D3ACB" w:rsidRPr="001F213A" w:rsidRDefault="00FE5768" w:rsidP="00010052">
      <w:pPr>
        <w:spacing w:line="240" w:lineRule="auto"/>
        <w:jc w:val="center"/>
        <w:rPr>
          <w:rFonts w:ascii="Calibri" w:hAnsi="Calibri" w:cs="Calibri"/>
        </w:rPr>
      </w:pPr>
      <w:r w:rsidRPr="001F213A">
        <w:rPr>
          <w:rFonts w:ascii="Calibri" w:hAnsi="Calibri" w:cs="Calibri"/>
          <w:noProof/>
        </w:rPr>
        <w:drawing>
          <wp:inline distT="0" distB="0" distL="0" distR="0" wp14:anchorId="0CDFF921" wp14:editId="43594AEA">
            <wp:extent cx="3659421" cy="2487263"/>
            <wp:effectExtent l="0" t="0" r="0" b="8890"/>
            <wp:docPr id="170186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6249"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l="976" r="976"/>
                    <a:stretch>
                      <a:fillRect/>
                    </a:stretch>
                  </pic:blipFill>
                  <pic:spPr bwMode="auto">
                    <a:xfrm>
                      <a:off x="0" y="0"/>
                      <a:ext cx="3659421" cy="2487263"/>
                    </a:xfrm>
                    <a:prstGeom prst="rect">
                      <a:avLst/>
                    </a:prstGeom>
                    <a:noFill/>
                    <a:ln>
                      <a:noFill/>
                    </a:ln>
                    <a:extLst>
                      <a:ext uri="{53640926-AAD7-44D8-BBD7-CCE9431645EC}">
                        <a14:shadowObscured xmlns:a14="http://schemas.microsoft.com/office/drawing/2010/main"/>
                      </a:ext>
                    </a:extLst>
                  </pic:spPr>
                </pic:pic>
              </a:graphicData>
            </a:graphic>
          </wp:inline>
        </w:drawing>
      </w:r>
    </w:p>
    <w:p w14:paraId="33B9E10E" w14:textId="6767B6C0" w:rsidR="00876AF8" w:rsidRDefault="003C4879" w:rsidP="003C4879">
      <w:pPr>
        <w:rPr>
          <w:rFonts w:ascii="Calibri" w:hAnsi="Calibri" w:cs="Calibri"/>
        </w:rPr>
      </w:pPr>
      <w:r w:rsidRPr="001F213A">
        <w:rPr>
          <w:rFonts w:ascii="Calibri" w:hAnsi="Calibri" w:cs="Calibri"/>
        </w:rPr>
        <w:t xml:space="preserve">REACH is led by Deakin University. Follow </w:t>
      </w:r>
      <w:hyperlink r:id="rId20" w:history="1">
        <w:r w:rsidRPr="001F213A">
          <w:rPr>
            <w:rStyle w:val="Hyperlink"/>
            <w:rFonts w:ascii="Calibri" w:hAnsi="Calibri" w:cs="Calibri"/>
          </w:rPr>
          <w:t>REACH on LinkedIn</w:t>
        </w:r>
      </w:hyperlink>
      <w:r w:rsidRPr="001F213A">
        <w:rPr>
          <w:rFonts w:ascii="Calibri" w:hAnsi="Calibri" w:cs="Calibri"/>
        </w:rPr>
        <w:t>.</w:t>
      </w:r>
    </w:p>
    <w:p w14:paraId="5C9BB349" w14:textId="2F51C67B" w:rsidR="003C4879" w:rsidRPr="001F213A" w:rsidRDefault="00876AF8" w:rsidP="003C4879">
      <w:pPr>
        <w:rPr>
          <w:rFonts w:ascii="Calibri" w:hAnsi="Calibri" w:cs="Calibri"/>
        </w:rPr>
      </w:pPr>
      <w:r w:rsidRPr="001F213A">
        <w:rPr>
          <w:rFonts w:ascii="Calibri" w:hAnsi="Calibri" w:cs="Calibri"/>
          <w:noProof/>
        </w:rPr>
        <mc:AlternateContent>
          <mc:Choice Requires="wps">
            <w:drawing>
              <wp:inline distT="0" distB="0" distL="0" distR="0" wp14:anchorId="6F382A28" wp14:editId="58B639B0">
                <wp:extent cx="1996440" cy="419100"/>
                <wp:effectExtent l="0" t="0" r="3810" b="0"/>
                <wp:docPr id="127696523" name="Rectangle 11"/>
                <wp:cNvGraphicFramePr/>
                <a:graphic xmlns:a="http://schemas.openxmlformats.org/drawingml/2006/main">
                  <a:graphicData uri="http://schemas.microsoft.com/office/word/2010/wordprocessingShape">
                    <wps:wsp>
                      <wps:cNvSpPr/>
                      <wps:spPr>
                        <a:xfrm>
                          <a:off x="0" y="0"/>
                          <a:ext cx="1996440" cy="419100"/>
                        </a:xfrm>
                        <a:prstGeom prst="rect">
                          <a:avLst/>
                        </a:prstGeom>
                        <a:solidFill>
                          <a:srgbClr val="B6006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FBA6B5" w14:textId="2C434031" w:rsidR="00876AF8" w:rsidRPr="00876AF8" w:rsidRDefault="00876AF8" w:rsidP="00876AF8">
                            <w:pPr>
                              <w:pStyle w:val="Buttonhyperlink"/>
                            </w:pPr>
                            <w:hyperlink r:id="rId21" w:history="1">
                              <w:r w:rsidRPr="00876AF8">
                                <w:rPr>
                                  <w:rStyle w:val="Hyperlink"/>
                                  <w:color w:val="FFFFFF" w:themeColor="background1"/>
                                </w:rPr>
                                <w:t>More about REACH</w:t>
                              </w:r>
                            </w:hyperlink>
                          </w:p>
                        </w:txbxContent>
                      </wps:txbx>
                      <wps:bodyPr rot="0" spcFirstLastPara="0" vertOverflow="overflow" horzOverflow="overflow" vert="horz" wrap="square" lIns="180000" tIns="108000" rIns="180000" bIns="108000" numCol="1" spcCol="0" rtlCol="0" fromWordArt="0" anchor="ctr" anchorCtr="0" forceAA="0" compatLnSpc="1">
                        <a:prstTxWarp prst="textNoShape">
                          <a:avLst/>
                        </a:prstTxWarp>
                        <a:noAutofit/>
                      </wps:bodyPr>
                    </wps:wsp>
                  </a:graphicData>
                </a:graphic>
              </wp:inline>
            </w:drawing>
          </mc:Choice>
          <mc:Fallback>
            <w:pict>
              <v:rect w14:anchorId="6F382A28" id="Rectangle 11" o:spid="_x0000_s1026" style="width:157.2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" fillcolor="#b6006a" stroked="f" strokeweight="1pt">
                <v:textbox inset="5mm,3mm,5mm,3mm">
                  <w:txbxContent>
                    <w:p w14:paraId="7CFBA6B5" w14:textId="2C434031" w:rsidR="00876AF8" w:rsidRPr="00876AF8" w:rsidRDefault="00876AF8" w:rsidP="00876AF8">
                      <w:pPr>
                        <w:pStyle w:val="Buttonhyperlink"/>
                      </w:pPr>
                      <w:hyperlink r:id="rId22" w:history="1">
                        <w:r w:rsidRPr="00876AF8">
                          <w:rPr>
                            <w:rStyle w:val="Hyperlink"/>
                            <w:color w:val="FFFFFF" w:themeColor="background1"/>
                          </w:rPr>
                          <w:t>More about REACH</w:t>
                        </w:r>
                      </w:hyperlink>
                    </w:p>
                  </w:txbxContent>
                </v:textbox>
                <w10:anchorlock/>
              </v:rect>
            </w:pict>
          </mc:Fallback>
        </mc:AlternateContent>
      </w:r>
      <w:r w:rsidR="003C4879" w:rsidRPr="001F213A">
        <w:rPr>
          <w:rFonts w:ascii="Calibri" w:hAnsi="Calibri" w:cs="Calibri"/>
        </w:rPr>
        <w:tab/>
      </w:r>
      <w:r w:rsidR="003C4879" w:rsidRPr="001F213A">
        <w:rPr>
          <w:rFonts w:ascii="Calibri" w:hAnsi="Calibri" w:cs="Calibri"/>
        </w:rPr>
        <w:tab/>
      </w:r>
    </w:p>
    <w:p w14:paraId="62A82A67" w14:textId="77777777" w:rsidR="003C4879" w:rsidRPr="001F213A" w:rsidRDefault="003C4879" w:rsidP="003C4879">
      <w:pPr>
        <w:spacing w:after="0"/>
        <w:rPr>
          <w:rFonts w:ascii="Calibri" w:hAnsi="Calibri" w:cs="Calibri"/>
        </w:rPr>
      </w:pPr>
      <w:r w:rsidRPr="001F213A">
        <w:rPr>
          <w:rFonts w:ascii="Calibri" w:hAnsi="Calibri" w:cs="Calibri"/>
          <w:noProof/>
        </w:rPr>
        <mc:AlternateContent>
          <mc:Choice Requires="wps">
            <w:drawing>
              <wp:inline distT="0" distB="0" distL="0" distR="0" wp14:anchorId="1EA2BD39" wp14:editId="6441FC29">
                <wp:extent cx="5731510" cy="44259"/>
                <wp:effectExtent l="19050" t="19050" r="21590" b="32385"/>
                <wp:docPr id="191856373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31510" cy="44259"/>
                        </a:xfrm>
                        <a:prstGeom prst="line">
                          <a:avLst/>
                        </a:prstGeom>
                        <a:ln w="28575">
                          <a:solidFill>
                            <a:srgbClr val="B6006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8D62891" id="Straight Connector 2" o:spid="_x0000_s1026" alt="&quot;&quot;" style="visibility:visible;mso-wrap-style:square;mso-left-percent:-10001;mso-top-percent:-10001;mso-position-horizontal:absolute;mso-position-horizontal-relative:char;mso-position-vertical:absolute;mso-position-vertical-relative:line;mso-left-percent:-10001;mso-top-percent:-10001" from="0,0" to="451.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" strokecolor="#b6006a" strokeweight="2.25pt">
                <v:stroke joinstyle="miter"/>
                <w10:anchorlock/>
              </v:line>
            </w:pict>
          </mc:Fallback>
        </mc:AlternateContent>
      </w:r>
      <w:r w:rsidRPr="001F213A">
        <w:rPr>
          <w:rFonts w:ascii="Calibri" w:hAnsi="Calibri" w:cs="Calibri"/>
        </w:rPr>
        <w:br w:type="page"/>
      </w:r>
    </w:p>
    <w:p w14:paraId="686F9E23" w14:textId="22371774" w:rsidR="003C4879" w:rsidRPr="001F213A" w:rsidRDefault="003C4879" w:rsidP="003C4879">
      <w:pPr>
        <w:pStyle w:val="Heading2"/>
        <w:rPr>
          <w:rFonts w:ascii="Calibri" w:hAnsi="Calibri" w:cs="Calibri"/>
        </w:rPr>
      </w:pPr>
      <w:r w:rsidRPr="001F213A">
        <w:rPr>
          <w:rFonts w:ascii="Calibri" w:hAnsi="Calibri" w:cs="Calibri"/>
        </w:rPr>
        <w:lastRenderedPageBreak/>
        <w:t xml:space="preserve">The Innovative Launch, Automation, Novel Materials, </w:t>
      </w:r>
      <w:r w:rsidR="008054D9" w:rsidRPr="001F213A">
        <w:rPr>
          <w:rFonts w:ascii="Calibri" w:hAnsi="Calibri" w:cs="Calibri"/>
        </w:rPr>
        <w:t>C</w:t>
      </w:r>
      <w:r w:rsidRPr="001F213A">
        <w:rPr>
          <w:rFonts w:ascii="Calibri" w:hAnsi="Calibri" w:cs="Calibri"/>
        </w:rPr>
        <w:t xml:space="preserve">ommunications, and </w:t>
      </w:r>
      <w:proofErr w:type="spellStart"/>
      <w:r w:rsidRPr="001F213A">
        <w:rPr>
          <w:rFonts w:ascii="Calibri" w:hAnsi="Calibri" w:cs="Calibri"/>
        </w:rPr>
        <w:t>Hypersonics</w:t>
      </w:r>
      <w:proofErr w:type="spellEnd"/>
      <w:r w:rsidRPr="001F213A">
        <w:rPr>
          <w:rFonts w:ascii="Calibri" w:hAnsi="Calibri" w:cs="Calibri"/>
        </w:rPr>
        <w:t xml:space="preserve"> Hub (iLAuNCH)</w:t>
      </w:r>
    </w:p>
    <w:p w14:paraId="675B2C4D" w14:textId="44B7225B" w:rsidR="00071127" w:rsidRPr="001F213A" w:rsidRDefault="0BD5AE9B" w:rsidP="003C4879">
      <w:pPr>
        <w:rPr>
          <w:rFonts w:ascii="Calibri" w:eastAsiaTheme="majorEastAsia" w:hAnsi="Calibri" w:cs="Calibri"/>
          <w:b/>
          <w:bCs/>
          <w:color w:val="595959" w:themeColor="text1" w:themeTint="A6"/>
          <w:spacing w:val="15"/>
          <w:sz w:val="28"/>
          <w:szCs w:val="28"/>
        </w:rPr>
      </w:pPr>
      <w:r w:rsidRPr="001F213A">
        <w:rPr>
          <w:rFonts w:ascii="Calibri" w:eastAsiaTheme="majorEastAsia" w:hAnsi="Calibri" w:cs="Calibri"/>
          <w:b/>
          <w:bCs/>
          <w:color w:val="595959" w:themeColor="text1" w:themeTint="A6"/>
          <w:spacing w:val="15"/>
          <w:sz w:val="28"/>
          <w:szCs w:val="28"/>
        </w:rPr>
        <w:t>Growing the Future: Aussie tech takes plant monitoring to space</w:t>
      </w:r>
    </w:p>
    <w:p w14:paraId="4C489609" w14:textId="6F852FCB" w:rsidR="008B5CAF" w:rsidRPr="001F213A" w:rsidRDefault="1894C94A" w:rsidP="0E2F1BC4">
      <w:pPr>
        <w:rPr>
          <w:rFonts w:ascii="Calibri" w:hAnsi="Calibri" w:cs="Calibri"/>
        </w:rPr>
      </w:pPr>
      <w:r w:rsidRPr="001F213A">
        <w:rPr>
          <w:rFonts w:ascii="Calibri" w:hAnsi="Calibri" w:cs="Calibri"/>
        </w:rPr>
        <w:t xml:space="preserve">The </w:t>
      </w:r>
      <w:proofErr w:type="spellStart"/>
      <w:r w:rsidRPr="001F213A">
        <w:rPr>
          <w:rFonts w:ascii="Calibri" w:hAnsi="Calibri" w:cs="Calibri"/>
        </w:rPr>
        <w:t>iLau</w:t>
      </w:r>
      <w:r w:rsidR="00876AF8">
        <w:rPr>
          <w:rFonts w:ascii="Calibri" w:hAnsi="Calibri" w:cs="Calibri"/>
        </w:rPr>
        <w:t>NCH</w:t>
      </w:r>
      <w:proofErr w:type="spellEnd"/>
      <w:r w:rsidRPr="001F213A">
        <w:rPr>
          <w:rFonts w:ascii="Calibri" w:hAnsi="Calibri" w:cs="Calibri"/>
        </w:rPr>
        <w:t xml:space="preserve"> Trailblazer is heading back to space to demonstrate a key technology capability for sustainable plant-based food production</w:t>
      </w:r>
      <w:r w:rsidR="23D3857C" w:rsidRPr="001F213A">
        <w:rPr>
          <w:rFonts w:ascii="Calibri" w:hAnsi="Calibri" w:cs="Calibri"/>
        </w:rPr>
        <w:t xml:space="preserve">. </w:t>
      </w:r>
      <w:r w:rsidR="3C044D7A" w:rsidRPr="001F213A">
        <w:rPr>
          <w:rFonts w:ascii="Calibri" w:hAnsi="Calibri" w:cs="Calibri"/>
        </w:rPr>
        <w:t xml:space="preserve">Space crops are expected to be an important food source in long-term space missions and </w:t>
      </w:r>
      <w:r w:rsidR="00AA7F15" w:rsidRPr="001F213A">
        <w:rPr>
          <w:rFonts w:ascii="Calibri" w:hAnsi="Calibri" w:cs="Calibri"/>
        </w:rPr>
        <w:t xml:space="preserve">may also </w:t>
      </w:r>
      <w:r w:rsidR="3C044D7A" w:rsidRPr="001F213A">
        <w:rPr>
          <w:rFonts w:ascii="Calibri" w:hAnsi="Calibri" w:cs="Calibri"/>
        </w:rPr>
        <w:t xml:space="preserve">have significant commercial applications here on Earth. </w:t>
      </w:r>
      <w:r w:rsidR="7B074F84" w:rsidRPr="001F213A">
        <w:rPr>
          <w:rFonts w:ascii="Calibri" w:hAnsi="Calibri" w:cs="Calibri"/>
        </w:rPr>
        <w:t xml:space="preserve">The University of Southern Queensland is </w:t>
      </w:r>
      <w:r w:rsidR="38F6ED47" w:rsidRPr="001F213A">
        <w:rPr>
          <w:rFonts w:ascii="Calibri" w:hAnsi="Calibri" w:cs="Calibri"/>
        </w:rPr>
        <w:t xml:space="preserve">working </w:t>
      </w:r>
      <w:r w:rsidR="7B074F84" w:rsidRPr="001F213A">
        <w:rPr>
          <w:rFonts w:ascii="Calibri" w:hAnsi="Calibri" w:cs="Calibri"/>
        </w:rPr>
        <w:t>with Axiom S</w:t>
      </w:r>
      <w:r w:rsidR="2E2196B4" w:rsidRPr="001F213A">
        <w:rPr>
          <w:rFonts w:ascii="Calibri" w:hAnsi="Calibri" w:cs="Calibri"/>
        </w:rPr>
        <w:t>pace and other research and industry partners</w:t>
      </w:r>
      <w:r w:rsidR="0C06EE51" w:rsidRPr="001F213A">
        <w:rPr>
          <w:rFonts w:ascii="Calibri" w:hAnsi="Calibri" w:cs="Calibri"/>
        </w:rPr>
        <w:t xml:space="preserve"> to address food security challenges posed by limited land availability and a growing global population. </w:t>
      </w:r>
      <w:hyperlink r:id="rId23" w:history="1">
        <w:r w:rsidR="4DA000C8" w:rsidRPr="00876AF8">
          <w:rPr>
            <w:rStyle w:val="Hyperlink"/>
            <w:rFonts w:ascii="Calibri" w:hAnsi="Calibri" w:cs="Calibri"/>
          </w:rPr>
          <w:t>Read the full story</w:t>
        </w:r>
      </w:hyperlink>
      <w:r w:rsidR="4DA000C8" w:rsidRPr="001F213A">
        <w:rPr>
          <w:rFonts w:ascii="Calibri" w:hAnsi="Calibri" w:cs="Calibri"/>
        </w:rPr>
        <w:t>.</w:t>
      </w:r>
    </w:p>
    <w:p w14:paraId="6AB7C917" w14:textId="6093A784" w:rsidR="005E2694" w:rsidRPr="001F213A" w:rsidRDefault="008B5CAF" w:rsidP="00DC71EE">
      <w:pPr>
        <w:jc w:val="center"/>
        <w:rPr>
          <w:rFonts w:ascii="Calibri" w:hAnsi="Calibri" w:cs="Calibri"/>
        </w:rPr>
      </w:pPr>
      <w:r w:rsidRPr="001F213A">
        <w:rPr>
          <w:rFonts w:ascii="Calibri" w:hAnsi="Calibri" w:cs="Calibri"/>
          <w:noProof/>
        </w:rPr>
        <w:drawing>
          <wp:inline distT="0" distB="0" distL="0" distR="0" wp14:anchorId="642C8B0B" wp14:editId="2B0251A6">
            <wp:extent cx="3172001" cy="2114550"/>
            <wp:effectExtent l="0" t="0" r="9525" b="0"/>
            <wp:docPr id="15848276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76312" cy="2117424"/>
                    </a:xfrm>
                    <a:prstGeom prst="rect">
                      <a:avLst/>
                    </a:prstGeom>
                    <a:noFill/>
                    <a:ln>
                      <a:noFill/>
                    </a:ln>
                  </pic:spPr>
                </pic:pic>
              </a:graphicData>
            </a:graphic>
          </wp:inline>
        </w:drawing>
      </w:r>
    </w:p>
    <w:p w14:paraId="49ABDDEE" w14:textId="31F5A799" w:rsidR="00C15E66" w:rsidRPr="00C15E66" w:rsidRDefault="00C15E66" w:rsidP="003B06B4">
      <w:pPr>
        <w:jc w:val="center"/>
        <w:rPr>
          <w:rFonts w:ascii="Calibri" w:hAnsi="Calibri" w:cs="Calibri"/>
          <w:i/>
          <w:iCs/>
        </w:rPr>
      </w:pPr>
      <w:r w:rsidRPr="00C15E66">
        <w:rPr>
          <w:rFonts w:ascii="Calibri" w:hAnsi="Calibri" w:cs="Calibri"/>
          <w:i/>
          <w:iCs/>
        </w:rPr>
        <w:t>P</w:t>
      </w:r>
      <w:r>
        <w:rPr>
          <w:rFonts w:ascii="Calibri" w:hAnsi="Calibri" w:cs="Calibri"/>
          <w:i/>
          <w:iCs/>
        </w:rPr>
        <w:t>ictured</w:t>
      </w:r>
      <w:r w:rsidRPr="00C15E66">
        <w:rPr>
          <w:rFonts w:ascii="Calibri" w:hAnsi="Calibri" w:cs="Calibri"/>
          <w:i/>
          <w:iCs/>
        </w:rPr>
        <w:t>: The University of Southern Queensland is working with Axiom Space to develop space crops.</w:t>
      </w:r>
    </w:p>
    <w:p w14:paraId="23AB76FD" w14:textId="1D6869B4" w:rsidR="003C4879" w:rsidRPr="001F213A" w:rsidRDefault="003C4879" w:rsidP="003C4879">
      <w:pPr>
        <w:rPr>
          <w:rFonts w:ascii="Calibri" w:hAnsi="Calibri" w:cs="Calibri"/>
        </w:rPr>
      </w:pPr>
      <w:r w:rsidRPr="001F213A">
        <w:rPr>
          <w:rFonts w:ascii="Calibri" w:hAnsi="Calibri" w:cs="Calibri"/>
        </w:rPr>
        <w:t xml:space="preserve">iLAuNCH is led by the University of Southern Queensland. Follow </w:t>
      </w:r>
      <w:hyperlink r:id="rId25" w:history="1">
        <w:r w:rsidRPr="001F213A">
          <w:rPr>
            <w:rStyle w:val="Hyperlink"/>
            <w:rFonts w:ascii="Calibri" w:hAnsi="Calibri" w:cs="Calibri"/>
          </w:rPr>
          <w:t>iLAuNCH on LinkedIn</w:t>
        </w:r>
      </w:hyperlink>
      <w:r w:rsidRPr="001F213A">
        <w:rPr>
          <w:rFonts w:ascii="Calibri" w:hAnsi="Calibri" w:cs="Calibri"/>
        </w:rPr>
        <w:t>.</w:t>
      </w:r>
    </w:p>
    <w:p w14:paraId="04008E92" w14:textId="77777777" w:rsidR="003C4879" w:rsidRPr="001F213A" w:rsidRDefault="003C4879" w:rsidP="003C4879">
      <w:pPr>
        <w:rPr>
          <w:rFonts w:ascii="Calibri" w:hAnsi="Calibri" w:cs="Calibri"/>
        </w:rPr>
      </w:pPr>
      <w:r w:rsidRPr="001F213A">
        <w:rPr>
          <w:rFonts w:ascii="Calibri" w:hAnsi="Calibri" w:cs="Calibri"/>
          <w:noProof/>
        </w:rPr>
        <mc:AlternateContent>
          <mc:Choice Requires="wps">
            <w:drawing>
              <wp:inline distT="0" distB="0" distL="0" distR="0" wp14:anchorId="54F0AD52" wp14:editId="3035F716">
                <wp:extent cx="2133600" cy="419100"/>
                <wp:effectExtent l="0" t="0" r="0" b="0"/>
                <wp:docPr id="1502804505" name="Rectangle 11"/>
                <wp:cNvGraphicFramePr/>
                <a:graphic xmlns:a="http://schemas.openxmlformats.org/drawingml/2006/main">
                  <a:graphicData uri="http://schemas.microsoft.com/office/word/2010/wordprocessingShape">
                    <wps:wsp>
                      <wps:cNvSpPr/>
                      <wps:spPr>
                        <a:xfrm>
                          <a:off x="0" y="0"/>
                          <a:ext cx="2133600" cy="419100"/>
                        </a:xfrm>
                        <a:prstGeom prst="rect">
                          <a:avLst/>
                        </a:prstGeom>
                        <a:solidFill>
                          <a:srgbClr val="0025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0171E" w14:textId="77777777" w:rsidR="003C4879" w:rsidRPr="00A36759" w:rsidRDefault="003C4879" w:rsidP="003C4879">
                            <w:pPr>
                              <w:pStyle w:val="Buttonhyperlink"/>
                            </w:pPr>
                            <w:hyperlink r:id="rId26" w:history="1">
                              <w:r w:rsidRPr="00A36759">
                                <w:rPr>
                                  <w:rStyle w:val="Hyperlink"/>
                                  <w:color w:val="FFFFFF" w:themeColor="background1"/>
                                </w:rPr>
                                <w:t>More about iLAuNCH</w:t>
                              </w:r>
                            </w:hyperlink>
                          </w:p>
                        </w:txbxContent>
                      </wps:txbx>
                      <wps:bodyPr rot="0" spcFirstLastPara="0" vertOverflow="overflow" horzOverflow="overflow" vert="horz" wrap="square" lIns="180000" tIns="108000" rIns="180000" bIns="108000" numCol="1" spcCol="0" rtlCol="0" fromWordArt="0" anchor="ctr" anchorCtr="0" forceAA="0" compatLnSpc="1">
                        <a:prstTxWarp prst="textNoShape">
                          <a:avLst/>
                        </a:prstTxWarp>
                        <a:noAutofit/>
                      </wps:bodyPr>
                    </wps:wsp>
                  </a:graphicData>
                </a:graphic>
              </wp:inline>
            </w:drawing>
          </mc:Choice>
          <mc:Fallback>
            <w:pict>
              <v:rect w14:anchorId="54F0AD52" id="_x0000_s1027" style="width:168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" fillcolor="#00254a" stroked="f" strokeweight="1pt">
                <v:textbox inset="5mm,3mm,5mm,3mm">
                  <w:txbxContent>
                    <w:p w14:paraId="0BE0171E" w14:textId="77777777" w:rsidR="003C4879" w:rsidRPr="00A36759" w:rsidRDefault="003C4879" w:rsidP="003C4879">
                      <w:pPr>
                        <w:pStyle w:val="Buttonhyperlink"/>
                      </w:pPr>
                      <w:hyperlink r:id="rId27" w:history="1">
                        <w:r w:rsidRPr="00A36759">
                          <w:rPr>
                            <w:rStyle w:val="Hyperlink"/>
                            <w:color w:val="FFFFFF" w:themeColor="background1"/>
                          </w:rPr>
                          <w:t>More about iLAuNCH</w:t>
                        </w:r>
                      </w:hyperlink>
                    </w:p>
                  </w:txbxContent>
                </v:textbox>
                <w10:anchorlock/>
              </v:rect>
            </w:pict>
          </mc:Fallback>
        </mc:AlternateContent>
      </w:r>
    </w:p>
    <w:p w14:paraId="246A3588" w14:textId="77777777" w:rsidR="003C4879" w:rsidRPr="001F213A" w:rsidRDefault="003C4879" w:rsidP="003C4879">
      <w:pPr>
        <w:rPr>
          <w:rFonts w:ascii="Calibri" w:hAnsi="Calibri" w:cs="Calibri"/>
        </w:rPr>
      </w:pPr>
      <w:r w:rsidRPr="001F213A">
        <w:rPr>
          <w:rFonts w:ascii="Calibri" w:hAnsi="Calibri" w:cs="Calibri"/>
          <w:noProof/>
        </w:rPr>
        <mc:AlternateContent>
          <mc:Choice Requires="wps">
            <w:drawing>
              <wp:inline distT="0" distB="0" distL="0" distR="0" wp14:anchorId="2154C7BC" wp14:editId="4C7F2860">
                <wp:extent cx="5731510" cy="43815"/>
                <wp:effectExtent l="19050" t="19050" r="21590" b="32385"/>
                <wp:docPr id="1822184477"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31510" cy="43815"/>
                        </a:xfrm>
                        <a:prstGeom prst="line">
                          <a:avLst/>
                        </a:prstGeom>
                        <a:ln w="28575">
                          <a:solidFill>
                            <a:srgbClr val="00254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EED6A81" id="Straight Connector 2" o:spid="_x0000_s1026" alt="&quot;&quot;" style="visibility:visible;mso-wrap-style:square;mso-left-percent:-10001;mso-top-percent:-10001;mso-position-horizontal:absolute;mso-position-horizontal-relative:char;mso-position-vertical:absolute;mso-position-vertical-relative:line;mso-left-percent:-10001;mso-top-percent:-10001" from="0,0" to="451.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" strokecolor="#00254a" strokeweight="2.25pt">
                <v:stroke joinstyle="miter"/>
                <w10:anchorlock/>
              </v:line>
            </w:pict>
          </mc:Fallback>
        </mc:AlternateContent>
      </w:r>
    </w:p>
    <w:p w14:paraId="1994689E" w14:textId="77777777" w:rsidR="003C4879" w:rsidRPr="001F213A" w:rsidRDefault="003C4879" w:rsidP="003C4879">
      <w:pPr>
        <w:rPr>
          <w:rFonts w:ascii="Calibri" w:hAnsi="Calibri" w:cs="Calibri"/>
        </w:rPr>
      </w:pPr>
      <w:r w:rsidRPr="001F213A">
        <w:rPr>
          <w:rFonts w:ascii="Calibri" w:hAnsi="Calibri" w:cs="Calibri"/>
        </w:rPr>
        <w:br w:type="page"/>
      </w:r>
    </w:p>
    <w:p w14:paraId="6D7E3071" w14:textId="77777777" w:rsidR="003C4879" w:rsidRPr="001F213A" w:rsidRDefault="003C4879" w:rsidP="003C4879">
      <w:pPr>
        <w:pStyle w:val="Heading2"/>
        <w:rPr>
          <w:rFonts w:ascii="Calibri" w:hAnsi="Calibri" w:cs="Calibri"/>
        </w:rPr>
      </w:pPr>
      <w:r w:rsidRPr="001F213A">
        <w:rPr>
          <w:rFonts w:ascii="Calibri" w:hAnsi="Calibri" w:cs="Calibri"/>
        </w:rPr>
        <w:lastRenderedPageBreak/>
        <w:t>Australia’s Food and Beverage Accelerator (</w:t>
      </w:r>
      <w:proofErr w:type="spellStart"/>
      <w:r w:rsidRPr="001F213A">
        <w:rPr>
          <w:rFonts w:ascii="Calibri" w:hAnsi="Calibri" w:cs="Calibri"/>
        </w:rPr>
        <w:t>FaBA</w:t>
      </w:r>
      <w:proofErr w:type="spellEnd"/>
      <w:r w:rsidRPr="001F213A">
        <w:rPr>
          <w:rFonts w:ascii="Calibri" w:hAnsi="Calibri" w:cs="Calibri"/>
        </w:rPr>
        <w:t>)</w:t>
      </w:r>
    </w:p>
    <w:p w14:paraId="382A9D76" w14:textId="77777777" w:rsidR="004442EB" w:rsidRPr="001F213A" w:rsidRDefault="004442EB" w:rsidP="004442EB">
      <w:pPr>
        <w:rPr>
          <w:rFonts w:ascii="Calibri" w:eastAsiaTheme="majorEastAsia" w:hAnsi="Calibri" w:cs="Calibri"/>
          <w:b/>
          <w:bCs/>
          <w:color w:val="595959" w:themeColor="text1" w:themeTint="A6"/>
          <w:spacing w:val="15"/>
          <w:sz w:val="28"/>
          <w:szCs w:val="28"/>
        </w:rPr>
      </w:pPr>
      <w:r w:rsidRPr="001F213A">
        <w:rPr>
          <w:rFonts w:ascii="Calibri" w:eastAsiaTheme="majorEastAsia" w:hAnsi="Calibri" w:cs="Calibri"/>
          <w:b/>
          <w:bCs/>
          <w:color w:val="595959" w:themeColor="text1" w:themeTint="A6"/>
          <w:spacing w:val="15"/>
          <w:sz w:val="28"/>
          <w:szCs w:val="28"/>
        </w:rPr>
        <w:t>Texture toolkit is a recipe for food success</w:t>
      </w:r>
    </w:p>
    <w:p w14:paraId="08B78903" w14:textId="6D4C9DE1" w:rsidR="008D4FB3" w:rsidRPr="001F213A" w:rsidRDefault="008D4FB3" w:rsidP="003C4290">
      <w:pPr>
        <w:rPr>
          <w:rFonts w:ascii="Calibri" w:hAnsi="Calibri" w:cs="Calibri"/>
        </w:rPr>
      </w:pPr>
      <w:r w:rsidRPr="001F213A">
        <w:rPr>
          <w:rFonts w:ascii="Calibri" w:hAnsi="Calibri" w:cs="Calibri"/>
        </w:rPr>
        <w:t xml:space="preserve">Researchers at </w:t>
      </w:r>
      <w:proofErr w:type="spellStart"/>
      <w:r w:rsidR="00335A72" w:rsidRPr="001F213A">
        <w:rPr>
          <w:rFonts w:ascii="Calibri" w:hAnsi="Calibri" w:cs="Calibri"/>
        </w:rPr>
        <w:t>FaBA</w:t>
      </w:r>
      <w:proofErr w:type="spellEnd"/>
      <w:r w:rsidRPr="001F213A">
        <w:rPr>
          <w:rFonts w:ascii="Calibri" w:hAnsi="Calibri" w:cs="Calibri"/>
        </w:rPr>
        <w:t xml:space="preserve"> have developed a toolkit to help manufacturers </w:t>
      </w:r>
      <w:r w:rsidR="004A62F4" w:rsidRPr="001F213A">
        <w:rPr>
          <w:rFonts w:ascii="Calibri" w:hAnsi="Calibri" w:cs="Calibri"/>
        </w:rPr>
        <w:t>make</w:t>
      </w:r>
      <w:r w:rsidRPr="001F213A">
        <w:rPr>
          <w:rFonts w:ascii="Calibri" w:hAnsi="Calibri" w:cs="Calibri"/>
        </w:rPr>
        <w:t xml:space="preserve"> the texture of products more appealing to consumers.</w:t>
      </w:r>
      <w:r w:rsidR="00331158" w:rsidRPr="001F213A">
        <w:rPr>
          <w:rFonts w:ascii="Calibri" w:hAnsi="Calibri" w:cs="Calibri"/>
        </w:rPr>
        <w:t xml:space="preserve"> </w:t>
      </w:r>
      <w:r w:rsidR="00335A72" w:rsidRPr="001F213A">
        <w:rPr>
          <w:rFonts w:ascii="Calibri" w:hAnsi="Calibri" w:cs="Calibri"/>
        </w:rPr>
        <w:t>The</w:t>
      </w:r>
      <w:r w:rsidRPr="001F213A">
        <w:rPr>
          <w:rFonts w:ascii="Calibri" w:hAnsi="Calibri" w:cs="Calibri"/>
        </w:rPr>
        <w:t xml:space="preserve"> toolkit allow</w:t>
      </w:r>
      <w:r w:rsidR="00335A72" w:rsidRPr="001F213A">
        <w:rPr>
          <w:rFonts w:ascii="Calibri" w:hAnsi="Calibri" w:cs="Calibri"/>
        </w:rPr>
        <w:t>s</w:t>
      </w:r>
      <w:r w:rsidRPr="001F213A">
        <w:rPr>
          <w:rFonts w:ascii="Calibri" w:hAnsi="Calibri" w:cs="Calibri"/>
        </w:rPr>
        <w:t xml:space="preserve"> companies to better understand a food or beverage product’s textural attributes and how it could be re-formulated</w:t>
      </w:r>
      <w:r w:rsidR="008C2004" w:rsidRPr="001F213A">
        <w:rPr>
          <w:rFonts w:ascii="Calibri" w:hAnsi="Calibri" w:cs="Calibri"/>
        </w:rPr>
        <w:t xml:space="preserve"> to make it more appealing. </w:t>
      </w:r>
      <w:r w:rsidR="003C4290" w:rsidRPr="001F213A">
        <w:rPr>
          <w:rFonts w:ascii="Calibri" w:hAnsi="Calibri" w:cs="Calibri"/>
        </w:rPr>
        <w:t xml:space="preserve">The </w:t>
      </w:r>
      <w:proofErr w:type="spellStart"/>
      <w:r w:rsidR="003C4290" w:rsidRPr="001F213A">
        <w:rPr>
          <w:rFonts w:ascii="Calibri" w:hAnsi="Calibri" w:cs="Calibri"/>
        </w:rPr>
        <w:t>FaBA</w:t>
      </w:r>
      <w:proofErr w:type="spellEnd"/>
      <w:r w:rsidR="003C4290" w:rsidRPr="001F213A">
        <w:rPr>
          <w:rFonts w:ascii="Calibri" w:hAnsi="Calibri" w:cs="Calibri"/>
        </w:rPr>
        <w:t xml:space="preserve"> Texture Library Toolkit can be used on any food product, while flavour and aroma toolkits can be developed for specific clients. </w:t>
      </w:r>
      <w:hyperlink r:id="rId28" w:history="1">
        <w:r w:rsidR="00B77EEA" w:rsidRPr="00876AF8">
          <w:rPr>
            <w:rStyle w:val="Hyperlink"/>
            <w:rFonts w:ascii="Calibri" w:hAnsi="Calibri" w:cs="Calibri"/>
          </w:rPr>
          <w:t>Read the full story</w:t>
        </w:r>
      </w:hyperlink>
      <w:r w:rsidR="00B77EEA" w:rsidRPr="001F213A">
        <w:rPr>
          <w:rFonts w:ascii="Calibri" w:hAnsi="Calibri" w:cs="Calibri"/>
        </w:rPr>
        <w:t>.</w:t>
      </w:r>
    </w:p>
    <w:p w14:paraId="5F82F56D" w14:textId="212A54BF" w:rsidR="00071127" w:rsidRPr="001F213A" w:rsidRDefault="008D4FB3" w:rsidP="00B77EEA">
      <w:pPr>
        <w:jc w:val="center"/>
        <w:rPr>
          <w:rFonts w:ascii="Calibri" w:hAnsi="Calibri" w:cs="Calibri"/>
        </w:rPr>
      </w:pPr>
      <w:r w:rsidRPr="001F213A">
        <w:rPr>
          <w:rFonts w:ascii="Calibri" w:hAnsi="Calibri" w:cs="Calibri"/>
          <w:noProof/>
        </w:rPr>
        <w:drawing>
          <wp:inline distT="0" distB="0" distL="0" distR="0" wp14:anchorId="6111FE08" wp14:editId="729AA6C5">
            <wp:extent cx="2200275" cy="2200275"/>
            <wp:effectExtent l="0" t="0" r="9525" b="9525"/>
            <wp:docPr id="554306650" name="Picture 8" descr="A burger with a small flag on to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306650" name="Picture 8" descr="A burger with a small flag on top&#10;&#10;AI-generated content may be incorrect."/>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00275" cy="2200275"/>
                    </a:xfrm>
                    <a:prstGeom prst="rect">
                      <a:avLst/>
                    </a:prstGeom>
                    <a:noFill/>
                    <a:ln>
                      <a:noFill/>
                    </a:ln>
                  </pic:spPr>
                </pic:pic>
              </a:graphicData>
            </a:graphic>
          </wp:inline>
        </w:drawing>
      </w:r>
    </w:p>
    <w:p w14:paraId="52F7CBC8" w14:textId="2C71E0A0" w:rsidR="003C4879" w:rsidRPr="001F213A" w:rsidRDefault="003C4879" w:rsidP="003C4879">
      <w:pPr>
        <w:rPr>
          <w:rFonts w:ascii="Calibri" w:hAnsi="Calibri" w:cs="Calibri"/>
        </w:rPr>
      </w:pPr>
      <w:proofErr w:type="spellStart"/>
      <w:r w:rsidRPr="001F213A">
        <w:rPr>
          <w:rFonts w:ascii="Calibri" w:eastAsia="Aptos" w:hAnsi="Calibri" w:cs="Calibri"/>
          <w:color w:val="000000"/>
          <w:lang w:eastAsia="en-AU"/>
        </w:rPr>
        <w:t>FaBA</w:t>
      </w:r>
      <w:proofErr w:type="spellEnd"/>
      <w:r w:rsidRPr="001F213A">
        <w:rPr>
          <w:rFonts w:ascii="Calibri" w:eastAsia="Aptos" w:hAnsi="Calibri" w:cs="Calibri"/>
          <w:color w:val="000000"/>
          <w:lang w:eastAsia="en-AU"/>
        </w:rPr>
        <w:t xml:space="preserve"> is led by the University of Queensland in partnership with the University of Southern Queensland and Queensland University of Technology. Follow </w:t>
      </w:r>
      <w:hyperlink r:id="rId30" w:history="1">
        <w:proofErr w:type="spellStart"/>
        <w:r w:rsidRPr="001F213A">
          <w:rPr>
            <w:rFonts w:ascii="Calibri" w:eastAsia="Aptos" w:hAnsi="Calibri" w:cs="Calibri"/>
            <w:color w:val="646C78"/>
            <w:u w:val="single"/>
            <w:lang w:eastAsia="en-AU"/>
          </w:rPr>
          <w:t>FaBA</w:t>
        </w:r>
        <w:proofErr w:type="spellEnd"/>
        <w:r w:rsidRPr="001F213A">
          <w:rPr>
            <w:rFonts w:ascii="Calibri" w:eastAsia="Aptos" w:hAnsi="Calibri" w:cs="Calibri"/>
            <w:color w:val="646C78"/>
            <w:u w:val="single"/>
            <w:lang w:eastAsia="en-AU"/>
          </w:rPr>
          <w:t xml:space="preserve"> on LinkedIn</w:t>
        </w:r>
      </w:hyperlink>
      <w:r w:rsidRPr="001F213A">
        <w:rPr>
          <w:rFonts w:ascii="Calibri" w:eastAsia="Aptos" w:hAnsi="Calibri" w:cs="Calibri"/>
          <w:color w:val="000000"/>
          <w:lang w:eastAsia="en-AU"/>
        </w:rPr>
        <w:t>.</w:t>
      </w:r>
      <w:r w:rsidRPr="001F213A">
        <w:rPr>
          <w:rFonts w:ascii="Calibri" w:hAnsi="Calibri" w:cs="Calibri"/>
        </w:rPr>
        <w:t xml:space="preserve"> </w:t>
      </w:r>
    </w:p>
    <w:p w14:paraId="07518C54" w14:textId="77777777" w:rsidR="003C4879" w:rsidRPr="001F213A" w:rsidRDefault="003C4879" w:rsidP="003C4879">
      <w:pPr>
        <w:rPr>
          <w:rFonts w:ascii="Calibri" w:hAnsi="Calibri" w:cs="Calibri"/>
        </w:rPr>
      </w:pPr>
      <w:r w:rsidRPr="001F213A">
        <w:rPr>
          <w:rFonts w:ascii="Calibri" w:hAnsi="Calibri" w:cs="Calibri"/>
          <w:noProof/>
        </w:rPr>
        <mc:AlternateContent>
          <mc:Choice Requires="wps">
            <w:drawing>
              <wp:inline distT="0" distB="0" distL="0" distR="0" wp14:anchorId="5E4B994D" wp14:editId="154510A4">
                <wp:extent cx="1939290" cy="419100"/>
                <wp:effectExtent l="0" t="0" r="3810" b="0"/>
                <wp:docPr id="1046981967" name="Rectangle 11"/>
                <wp:cNvGraphicFramePr/>
                <a:graphic xmlns:a="http://schemas.openxmlformats.org/drawingml/2006/main">
                  <a:graphicData uri="http://schemas.microsoft.com/office/word/2010/wordprocessingShape">
                    <wps:wsp>
                      <wps:cNvSpPr/>
                      <wps:spPr>
                        <a:xfrm>
                          <a:off x="0" y="0"/>
                          <a:ext cx="1939290" cy="419100"/>
                        </a:xfrm>
                        <a:prstGeom prst="rect">
                          <a:avLst/>
                        </a:prstGeom>
                        <a:solidFill>
                          <a:srgbClr val="00837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0B0EC6" w14:textId="77777777" w:rsidR="003C4879" w:rsidRPr="008C3B5E" w:rsidRDefault="003C4879" w:rsidP="003C4879">
                            <w:pPr>
                              <w:pStyle w:val="Buttonhyperlink"/>
                            </w:pPr>
                            <w:hyperlink r:id="rId31" w:history="1">
                              <w:r w:rsidRPr="008C3B5E">
                                <w:rPr>
                                  <w:rStyle w:val="Hyperlink"/>
                                  <w:color w:val="FFFFFF" w:themeColor="background1"/>
                                </w:rPr>
                                <w:t>More about FaBA</w:t>
                              </w:r>
                            </w:hyperlink>
                          </w:p>
                        </w:txbxContent>
                      </wps:txbx>
                      <wps:bodyPr rot="0" spcFirstLastPara="0" vertOverflow="overflow" horzOverflow="overflow" vert="horz" wrap="square" lIns="180000" tIns="108000" rIns="180000" bIns="108000" numCol="1" spcCol="0" rtlCol="0" fromWordArt="0" anchor="ctr" anchorCtr="0" forceAA="0" compatLnSpc="1">
                        <a:prstTxWarp prst="textNoShape">
                          <a:avLst/>
                        </a:prstTxWarp>
                        <a:noAutofit/>
                      </wps:bodyPr>
                    </wps:wsp>
                  </a:graphicData>
                </a:graphic>
              </wp:inline>
            </w:drawing>
          </mc:Choice>
          <mc:Fallback>
            <w:pict>
              <v:rect w14:anchorId="5E4B994D" id="_x0000_s1028" style="width:152.7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" fillcolor="#008377" stroked="f" strokeweight="1pt">
                <v:textbox inset="5mm,3mm,5mm,3mm">
                  <w:txbxContent>
                    <w:p w14:paraId="150B0EC6" w14:textId="77777777" w:rsidR="003C4879" w:rsidRPr="008C3B5E" w:rsidRDefault="003C4879" w:rsidP="003C4879">
                      <w:pPr>
                        <w:pStyle w:val="Buttonhyperlink"/>
                      </w:pPr>
                      <w:hyperlink r:id="rId32" w:history="1">
                        <w:r w:rsidRPr="008C3B5E">
                          <w:rPr>
                            <w:rStyle w:val="Hyperlink"/>
                            <w:color w:val="FFFFFF" w:themeColor="background1"/>
                          </w:rPr>
                          <w:t>More about FaBA</w:t>
                        </w:r>
                      </w:hyperlink>
                    </w:p>
                  </w:txbxContent>
                </v:textbox>
                <w10:anchorlock/>
              </v:rect>
            </w:pict>
          </mc:Fallback>
        </mc:AlternateContent>
      </w:r>
    </w:p>
    <w:p w14:paraId="5E812FBB" w14:textId="0D25E49D" w:rsidR="003C4879" w:rsidRPr="001F213A" w:rsidRDefault="002D7275" w:rsidP="003C4879">
      <w:pPr>
        <w:rPr>
          <w:rFonts w:ascii="Calibri" w:eastAsiaTheme="majorEastAsia" w:hAnsi="Calibri" w:cs="Calibri"/>
          <w:b/>
          <w:color w:val="E8E8E8" w:themeColor="background2"/>
          <w:sz w:val="44"/>
          <w:szCs w:val="26"/>
        </w:rPr>
      </w:pPr>
      <w:r w:rsidRPr="001F213A">
        <w:rPr>
          <w:rFonts w:ascii="Calibri" w:hAnsi="Calibri" w:cs="Calibri"/>
          <w:noProof/>
        </w:rPr>
        <mc:AlternateContent>
          <mc:Choice Requires="wps">
            <w:drawing>
              <wp:inline distT="0" distB="0" distL="0" distR="0" wp14:anchorId="01C0249E" wp14:editId="677DE5CB">
                <wp:extent cx="5731510" cy="43815"/>
                <wp:effectExtent l="19050" t="19050" r="21590" b="32385"/>
                <wp:docPr id="87669481"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31510" cy="43815"/>
                        </a:xfrm>
                        <a:prstGeom prst="line">
                          <a:avLst/>
                        </a:prstGeom>
                        <a:ln w="28575">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FE52FCF" id="Straight Connector 2" o:spid="_x0000_s1026" alt="&quot;&quot;" style="visibility:visible;mso-wrap-style:square;mso-left-percent:-10001;mso-top-percent:-10001;mso-position-horizontal:absolute;mso-position-horizontal-relative:char;mso-position-vertical:absolute;mso-position-vertical-relative:line;mso-left-percent:-10001;mso-top-percent:-10001" from="0,0" to="451.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" strokecolor="#124f1a [2406]" strokeweight="2.25pt">
                <v:stroke joinstyle="miter"/>
                <w10:anchorlock/>
              </v:line>
            </w:pict>
          </mc:Fallback>
        </mc:AlternateContent>
      </w:r>
      <w:r w:rsidR="003C4879" w:rsidRPr="001F213A">
        <w:rPr>
          <w:rFonts w:ascii="Calibri" w:hAnsi="Calibri" w:cs="Calibri"/>
        </w:rPr>
        <w:br w:type="page"/>
      </w:r>
    </w:p>
    <w:p w14:paraId="1D110223" w14:textId="3B2638E9" w:rsidR="003C4879" w:rsidRPr="001F213A" w:rsidRDefault="003C4879" w:rsidP="003C4879">
      <w:pPr>
        <w:pStyle w:val="Heading2"/>
        <w:rPr>
          <w:rFonts w:ascii="Calibri" w:hAnsi="Calibri" w:cs="Calibri"/>
        </w:rPr>
      </w:pPr>
      <w:r w:rsidRPr="001F213A">
        <w:rPr>
          <w:rFonts w:ascii="Calibri" w:hAnsi="Calibri" w:cs="Calibri"/>
        </w:rPr>
        <w:lastRenderedPageBreak/>
        <w:t>Resources Technology and Critical Minerals Trailblazer</w:t>
      </w:r>
    </w:p>
    <w:p w14:paraId="484A6FB0" w14:textId="77777777" w:rsidR="008E6FFF" w:rsidRPr="001F213A" w:rsidRDefault="008E6FFF" w:rsidP="008E6FFF">
      <w:pPr>
        <w:rPr>
          <w:rFonts w:ascii="Calibri" w:eastAsiaTheme="majorEastAsia" w:hAnsi="Calibri" w:cs="Calibri"/>
          <w:b/>
          <w:bCs/>
          <w:color w:val="595959" w:themeColor="text1" w:themeTint="A6"/>
          <w:spacing w:val="15"/>
          <w:sz w:val="28"/>
          <w:szCs w:val="28"/>
        </w:rPr>
      </w:pPr>
      <w:r w:rsidRPr="001F213A">
        <w:rPr>
          <w:rFonts w:ascii="Calibri" w:eastAsiaTheme="majorEastAsia" w:hAnsi="Calibri" w:cs="Calibri"/>
          <w:b/>
          <w:bCs/>
          <w:color w:val="595959" w:themeColor="text1" w:themeTint="A6"/>
          <w:spacing w:val="15"/>
          <w:sz w:val="28"/>
          <w:szCs w:val="28"/>
        </w:rPr>
        <w:t>UQ copper processing start-up to help unlock global resources</w:t>
      </w:r>
    </w:p>
    <w:p w14:paraId="6F608995" w14:textId="31C374A0" w:rsidR="009A3B2B" w:rsidRPr="001F213A" w:rsidRDefault="007B1693" w:rsidP="00367FA6">
      <w:pPr>
        <w:rPr>
          <w:rFonts w:ascii="Calibri" w:hAnsi="Calibri" w:cs="Calibri"/>
        </w:rPr>
      </w:pPr>
      <w:r w:rsidRPr="001F213A">
        <w:rPr>
          <w:rFonts w:ascii="Calibri" w:hAnsi="Calibri" w:cs="Calibri"/>
        </w:rPr>
        <w:t xml:space="preserve">University of Queensland researchers have developed a technology that can extract copper from previously unviable low-quality resources. </w:t>
      </w:r>
      <w:r w:rsidR="00024ABF" w:rsidRPr="001F213A">
        <w:rPr>
          <w:rFonts w:ascii="Calibri" w:hAnsi="Calibri" w:cs="Calibri"/>
        </w:rPr>
        <w:t xml:space="preserve">The technology provides a cleaner and more efficient method for processing </w:t>
      </w:r>
      <w:r w:rsidR="005516B7" w:rsidRPr="001F213A">
        <w:rPr>
          <w:rFonts w:ascii="Calibri" w:hAnsi="Calibri" w:cs="Calibri"/>
        </w:rPr>
        <w:t xml:space="preserve">copper concentrate, an element </w:t>
      </w:r>
      <w:r w:rsidR="001E3DD5" w:rsidRPr="001F213A">
        <w:rPr>
          <w:rFonts w:ascii="Calibri" w:hAnsi="Calibri" w:cs="Calibri"/>
        </w:rPr>
        <w:t xml:space="preserve">that helps run everything from smartphones to electric vehicles. </w:t>
      </w:r>
      <w:r w:rsidR="00116EB0" w:rsidRPr="001F213A">
        <w:rPr>
          <w:rFonts w:ascii="Calibri" w:hAnsi="Calibri" w:cs="Calibri"/>
        </w:rPr>
        <w:t>The</w:t>
      </w:r>
      <w:r w:rsidR="00A44C76" w:rsidRPr="001F213A">
        <w:rPr>
          <w:rFonts w:ascii="Calibri" w:hAnsi="Calibri" w:cs="Calibri"/>
        </w:rPr>
        <w:t xml:space="preserve"> research </w:t>
      </w:r>
      <w:r w:rsidR="00706722" w:rsidRPr="001F213A">
        <w:rPr>
          <w:rFonts w:ascii="Calibri" w:hAnsi="Calibri" w:cs="Calibri"/>
        </w:rPr>
        <w:t xml:space="preserve">is being </w:t>
      </w:r>
      <w:r w:rsidR="00A44C76" w:rsidRPr="001F213A">
        <w:rPr>
          <w:rFonts w:ascii="Calibri" w:hAnsi="Calibri" w:cs="Calibri"/>
        </w:rPr>
        <w:t>translated into a commercial opportunity</w:t>
      </w:r>
      <w:r w:rsidR="00706722" w:rsidRPr="001F213A">
        <w:rPr>
          <w:rFonts w:ascii="Calibri" w:hAnsi="Calibri" w:cs="Calibri"/>
        </w:rPr>
        <w:t xml:space="preserve"> by n</w:t>
      </w:r>
      <w:r w:rsidR="00F069FA" w:rsidRPr="001F213A">
        <w:rPr>
          <w:rFonts w:ascii="Calibri" w:hAnsi="Calibri" w:cs="Calibri"/>
        </w:rPr>
        <w:t>ew start-up company Banksia Minerals Processing</w:t>
      </w:r>
      <w:r w:rsidR="0059491B" w:rsidRPr="001F213A">
        <w:rPr>
          <w:rFonts w:ascii="Calibri" w:hAnsi="Calibri" w:cs="Calibri"/>
        </w:rPr>
        <w:t>, with the support of the RTCM Trailblazer and other backers</w:t>
      </w:r>
      <w:r w:rsidR="00706722" w:rsidRPr="001F213A">
        <w:rPr>
          <w:rFonts w:ascii="Calibri" w:hAnsi="Calibri" w:cs="Calibri"/>
        </w:rPr>
        <w:t>.</w:t>
      </w:r>
      <w:r w:rsidR="007B1B58" w:rsidRPr="001F213A">
        <w:rPr>
          <w:rFonts w:ascii="Calibri" w:hAnsi="Calibri" w:cs="Calibri"/>
        </w:rPr>
        <w:t xml:space="preserve"> </w:t>
      </w:r>
      <w:hyperlink r:id="rId33" w:history="1">
        <w:r w:rsidR="009A3B2B" w:rsidRPr="00876AF8">
          <w:rPr>
            <w:rStyle w:val="Hyperlink"/>
            <w:rFonts w:ascii="Calibri" w:hAnsi="Calibri" w:cs="Calibri"/>
          </w:rPr>
          <w:t>Read the full story</w:t>
        </w:r>
      </w:hyperlink>
      <w:r w:rsidR="009A3B2B" w:rsidRPr="001F213A">
        <w:rPr>
          <w:rFonts w:ascii="Calibri" w:hAnsi="Calibri" w:cs="Calibri"/>
        </w:rPr>
        <w:t>.</w:t>
      </w:r>
    </w:p>
    <w:p w14:paraId="43E04DC7" w14:textId="5721EA5A" w:rsidR="00071127" w:rsidRPr="001F213A" w:rsidRDefault="00684433" w:rsidP="00EA5EE7">
      <w:pPr>
        <w:jc w:val="center"/>
        <w:rPr>
          <w:rFonts w:ascii="Calibri" w:hAnsi="Calibri" w:cs="Calibri"/>
        </w:rPr>
      </w:pPr>
      <w:r w:rsidRPr="001F213A">
        <w:rPr>
          <w:rFonts w:ascii="Calibri" w:hAnsi="Calibri" w:cs="Calibri"/>
          <w:noProof/>
        </w:rPr>
        <w:drawing>
          <wp:inline distT="0" distB="0" distL="0" distR="0" wp14:anchorId="7954AC62" wp14:editId="6BFD1190">
            <wp:extent cx="3448050" cy="2303157"/>
            <wp:effectExtent l="0" t="0" r="0" b="1905"/>
            <wp:docPr id="948629321" name="Picture 9" descr="A person and person in lab coa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629321" name="Picture 9" descr="A person and person in lab coats&#10;&#10;AI-generated content may be incorrec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49992" cy="2304454"/>
                    </a:xfrm>
                    <a:prstGeom prst="rect">
                      <a:avLst/>
                    </a:prstGeom>
                    <a:noFill/>
                    <a:ln>
                      <a:noFill/>
                    </a:ln>
                  </pic:spPr>
                </pic:pic>
              </a:graphicData>
            </a:graphic>
          </wp:inline>
        </w:drawing>
      </w:r>
    </w:p>
    <w:p w14:paraId="677A502D" w14:textId="55044488" w:rsidR="00684433" w:rsidRPr="001F213A" w:rsidRDefault="00A43CB6" w:rsidP="003B06B4">
      <w:pPr>
        <w:jc w:val="center"/>
        <w:rPr>
          <w:rFonts w:ascii="Calibri" w:hAnsi="Calibri" w:cs="Calibri"/>
          <w:i/>
          <w:iCs/>
        </w:rPr>
      </w:pPr>
      <w:r w:rsidRPr="001F213A">
        <w:rPr>
          <w:rFonts w:ascii="Calibri" w:hAnsi="Calibri" w:cs="Calibri"/>
          <w:i/>
          <w:iCs/>
        </w:rPr>
        <w:t xml:space="preserve">Pictured: Associate Professor James Vaughan </w:t>
      </w:r>
      <w:r w:rsidR="00D107B4" w:rsidRPr="001F213A">
        <w:rPr>
          <w:rFonts w:ascii="Calibri" w:hAnsi="Calibri" w:cs="Calibri"/>
          <w:i/>
          <w:iCs/>
        </w:rPr>
        <w:t xml:space="preserve">from UQ </w:t>
      </w:r>
      <w:r w:rsidRPr="001F213A">
        <w:rPr>
          <w:rFonts w:ascii="Calibri" w:hAnsi="Calibri" w:cs="Calibri"/>
          <w:i/>
          <w:iCs/>
        </w:rPr>
        <w:t>and Banksia Minerals Managing Director Leigh Staines.</w:t>
      </w:r>
    </w:p>
    <w:p w14:paraId="2A7AE309" w14:textId="77777777" w:rsidR="003C4879" w:rsidRPr="001F213A" w:rsidRDefault="003C4879" w:rsidP="003C4879">
      <w:pPr>
        <w:rPr>
          <w:rFonts w:ascii="Calibri" w:hAnsi="Calibri" w:cs="Calibri"/>
        </w:rPr>
      </w:pPr>
      <w:r w:rsidRPr="001F213A">
        <w:rPr>
          <w:rFonts w:ascii="Calibri" w:hAnsi="Calibri" w:cs="Calibri"/>
        </w:rPr>
        <w:t>The RTCM Trailblazer is led by Curtin University. Follow the </w:t>
      </w:r>
      <w:hyperlink r:id="rId35" w:history="1">
        <w:r w:rsidRPr="001F213A">
          <w:rPr>
            <w:rStyle w:val="Hyperlink"/>
            <w:rFonts w:ascii="Calibri" w:hAnsi="Calibri" w:cs="Calibri"/>
          </w:rPr>
          <w:t>Resources Technology and Critical Minerals Trailblazer on LinkedIn</w:t>
        </w:r>
      </w:hyperlink>
      <w:r w:rsidRPr="001F213A">
        <w:rPr>
          <w:rFonts w:ascii="Calibri" w:hAnsi="Calibri" w:cs="Calibri"/>
        </w:rPr>
        <w:t>.</w:t>
      </w:r>
      <w:r w:rsidRPr="001F213A">
        <w:rPr>
          <w:rFonts w:ascii="Calibri" w:hAnsi="Calibri" w:cs="Calibri"/>
        </w:rPr>
        <w:br/>
      </w:r>
      <w:r w:rsidRPr="001F213A">
        <w:rPr>
          <w:rFonts w:ascii="Calibri" w:hAnsi="Calibri" w:cs="Calibri"/>
        </w:rPr>
        <w:br/>
      </w:r>
      <w:r w:rsidRPr="001F213A">
        <w:rPr>
          <w:rFonts w:ascii="Calibri" w:hAnsi="Calibri" w:cs="Calibri"/>
          <w:noProof/>
        </w:rPr>
        <mc:AlternateContent>
          <mc:Choice Requires="wps">
            <w:drawing>
              <wp:inline distT="0" distB="0" distL="0" distR="0" wp14:anchorId="115629D2" wp14:editId="318F05AD">
                <wp:extent cx="2695575" cy="409575"/>
                <wp:effectExtent l="0" t="0" r="9525" b="9525"/>
                <wp:docPr id="1133937961" name="Rectangle 11"/>
                <wp:cNvGraphicFramePr/>
                <a:graphic xmlns:a="http://schemas.openxmlformats.org/drawingml/2006/main">
                  <a:graphicData uri="http://schemas.microsoft.com/office/word/2010/wordprocessingShape">
                    <wps:wsp>
                      <wps:cNvSpPr/>
                      <wps:spPr>
                        <a:xfrm>
                          <a:off x="0" y="0"/>
                          <a:ext cx="2695575" cy="409575"/>
                        </a:xfrm>
                        <a:prstGeom prst="rect">
                          <a:avLst/>
                        </a:prstGeom>
                        <a:solidFill>
                          <a:srgbClr val="287D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0E97B3" w14:textId="77777777" w:rsidR="003C4879" w:rsidRPr="004A79CB" w:rsidRDefault="003C4879" w:rsidP="003C4879">
                            <w:pPr>
                              <w:pStyle w:val="Buttonhyperlink"/>
                            </w:pPr>
                            <w:hyperlink r:id="rId36" w:history="1">
                              <w:r w:rsidRPr="004A79CB">
                                <w:rPr>
                                  <w:rStyle w:val="Hyperlink"/>
                                  <w:color w:val="FFFFFF" w:themeColor="background1"/>
                                </w:rPr>
                                <w:t>More about RTCM Trailblazer</w:t>
                              </w:r>
                            </w:hyperlink>
                          </w:p>
                        </w:txbxContent>
                      </wps:txbx>
                      <wps:bodyPr rot="0" spcFirstLastPara="0" vertOverflow="overflow" horzOverflow="overflow" vert="horz" wrap="square" lIns="180000" tIns="108000" rIns="180000" bIns="108000" numCol="1" spcCol="0" rtlCol="0" fromWordArt="0" anchor="ctr" anchorCtr="0" forceAA="0" compatLnSpc="1">
                        <a:prstTxWarp prst="textNoShape">
                          <a:avLst/>
                        </a:prstTxWarp>
                        <a:noAutofit/>
                      </wps:bodyPr>
                    </wps:wsp>
                  </a:graphicData>
                </a:graphic>
              </wp:inline>
            </w:drawing>
          </mc:Choice>
          <mc:Fallback>
            <w:pict>
              <v:rect w14:anchorId="115629D2" id="_x0000_s1029" style="width:212.25pt;height:3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" fillcolor="#287db2" stroked="f" strokeweight="1pt">
                <v:textbox inset="5mm,3mm,5mm,3mm">
                  <w:txbxContent>
                    <w:p w14:paraId="7A0E97B3" w14:textId="77777777" w:rsidR="003C4879" w:rsidRPr="004A79CB" w:rsidRDefault="003C4879" w:rsidP="003C4879">
                      <w:pPr>
                        <w:pStyle w:val="Buttonhyperlink"/>
                      </w:pPr>
                      <w:hyperlink r:id="rId37" w:history="1">
                        <w:r w:rsidRPr="004A79CB">
                          <w:rPr>
                            <w:rStyle w:val="Hyperlink"/>
                            <w:color w:val="FFFFFF" w:themeColor="background1"/>
                          </w:rPr>
                          <w:t>More about RTCM Trailblazer</w:t>
                        </w:r>
                      </w:hyperlink>
                    </w:p>
                  </w:txbxContent>
                </v:textbox>
                <w10:anchorlock/>
              </v:rect>
            </w:pict>
          </mc:Fallback>
        </mc:AlternateContent>
      </w:r>
    </w:p>
    <w:p w14:paraId="4764A311" w14:textId="77777777" w:rsidR="003C4879" w:rsidRPr="001F213A" w:rsidRDefault="003C4879" w:rsidP="003C4879">
      <w:pPr>
        <w:rPr>
          <w:rFonts w:ascii="Calibri" w:hAnsi="Calibri" w:cs="Calibri"/>
        </w:rPr>
      </w:pPr>
      <w:r w:rsidRPr="001F213A">
        <w:rPr>
          <w:rFonts w:ascii="Calibri" w:hAnsi="Calibri" w:cs="Calibri"/>
          <w:noProof/>
        </w:rPr>
        <mc:AlternateContent>
          <mc:Choice Requires="wps">
            <w:drawing>
              <wp:inline distT="0" distB="0" distL="0" distR="0" wp14:anchorId="56D99404" wp14:editId="741032F2">
                <wp:extent cx="5731510" cy="43815"/>
                <wp:effectExtent l="19050" t="19050" r="21590" b="32385"/>
                <wp:docPr id="369690419"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31510" cy="43815"/>
                        </a:xfrm>
                        <a:prstGeom prst="line">
                          <a:avLst/>
                        </a:prstGeom>
                        <a:ln w="28575">
                          <a:solidFill>
                            <a:srgbClr val="287DB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1D5B019" id="Straight Connector 2" o:spid="_x0000_s1026" alt="&quot;&quot;" style="visibility:visible;mso-wrap-style:square;mso-left-percent:-10001;mso-top-percent:-10001;mso-position-horizontal:absolute;mso-position-horizontal-relative:char;mso-position-vertical:absolute;mso-position-vertical-relative:line;mso-left-percent:-10001;mso-top-percent:-10001" from="0,0" to="451.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" strokecolor="#287db2" strokeweight="2.25pt">
                <v:stroke joinstyle="miter"/>
                <w10:anchorlock/>
              </v:line>
            </w:pict>
          </mc:Fallback>
        </mc:AlternateContent>
      </w:r>
    </w:p>
    <w:p w14:paraId="7AD091FF" w14:textId="77777777" w:rsidR="003C4879" w:rsidRPr="001F213A" w:rsidRDefault="003C4879" w:rsidP="003C4879">
      <w:pPr>
        <w:rPr>
          <w:rFonts w:ascii="Calibri" w:hAnsi="Calibri" w:cs="Calibri"/>
        </w:rPr>
      </w:pPr>
      <w:r w:rsidRPr="001F213A">
        <w:rPr>
          <w:rFonts w:ascii="Calibri" w:hAnsi="Calibri" w:cs="Calibri"/>
        </w:rPr>
        <w:br w:type="page"/>
      </w:r>
    </w:p>
    <w:p w14:paraId="2E7DE723" w14:textId="36CF11ED" w:rsidR="003C4879" w:rsidRPr="001F213A" w:rsidRDefault="003C4879" w:rsidP="003C4879">
      <w:pPr>
        <w:pStyle w:val="Heading2"/>
        <w:rPr>
          <w:rFonts w:ascii="Calibri" w:hAnsi="Calibri" w:cs="Calibri"/>
        </w:rPr>
      </w:pPr>
      <w:r w:rsidRPr="001F213A">
        <w:rPr>
          <w:rFonts w:ascii="Calibri" w:hAnsi="Calibri" w:cs="Calibri"/>
        </w:rPr>
        <w:lastRenderedPageBreak/>
        <w:t>Defence Trailblazer for Concept to Sovereign Capability</w:t>
      </w:r>
    </w:p>
    <w:p w14:paraId="15948335" w14:textId="3CBC28FA" w:rsidR="008C0B18" w:rsidRPr="001F213A" w:rsidRDefault="001270A9" w:rsidP="008C0B18">
      <w:pPr>
        <w:pStyle w:val="Subtitle"/>
        <w:rPr>
          <w:rFonts w:ascii="Calibri" w:hAnsi="Calibri" w:cs="Calibri"/>
          <w:b/>
          <w:bCs/>
        </w:rPr>
      </w:pPr>
      <w:r w:rsidRPr="001F213A">
        <w:rPr>
          <w:rFonts w:ascii="Calibri" w:hAnsi="Calibri" w:cs="Calibri"/>
          <w:b/>
          <w:bCs/>
        </w:rPr>
        <w:t>Australian SMEs</w:t>
      </w:r>
      <w:r w:rsidR="004D3136" w:rsidRPr="001F213A">
        <w:rPr>
          <w:rFonts w:ascii="Calibri" w:hAnsi="Calibri" w:cs="Calibri"/>
          <w:b/>
          <w:bCs/>
        </w:rPr>
        <w:t xml:space="preserve"> lead the way</w:t>
      </w:r>
    </w:p>
    <w:p w14:paraId="6962EF2B" w14:textId="27D3C95A" w:rsidR="00EE15DB" w:rsidRPr="001F213A" w:rsidRDefault="002269F9" w:rsidP="00367FA6">
      <w:pPr>
        <w:rPr>
          <w:rFonts w:ascii="Calibri" w:hAnsi="Calibri" w:cs="Calibri"/>
        </w:rPr>
      </w:pPr>
      <w:r w:rsidRPr="001F213A">
        <w:rPr>
          <w:rFonts w:ascii="Calibri" w:hAnsi="Calibri" w:cs="Calibri"/>
        </w:rPr>
        <w:t xml:space="preserve">The </w:t>
      </w:r>
      <w:r w:rsidR="00EF68CE" w:rsidRPr="001F213A">
        <w:rPr>
          <w:rFonts w:ascii="Calibri" w:hAnsi="Calibri" w:cs="Calibri"/>
        </w:rPr>
        <w:t xml:space="preserve">Defence Trailblazer has </w:t>
      </w:r>
      <w:r w:rsidRPr="001F213A">
        <w:rPr>
          <w:rFonts w:ascii="Calibri" w:hAnsi="Calibri" w:cs="Calibri"/>
        </w:rPr>
        <w:t>had</w:t>
      </w:r>
      <w:r w:rsidR="00EF68CE" w:rsidRPr="001F213A">
        <w:rPr>
          <w:rFonts w:ascii="Calibri" w:hAnsi="Calibri" w:cs="Calibri"/>
        </w:rPr>
        <w:t xml:space="preserve"> a strong start to 2025, with a total of $135 million worth of industry-led research and development projects now underway</w:t>
      </w:r>
      <w:r w:rsidRPr="001F213A">
        <w:rPr>
          <w:rFonts w:ascii="Calibri" w:hAnsi="Calibri" w:cs="Calibri"/>
        </w:rPr>
        <w:t>.</w:t>
      </w:r>
      <w:r w:rsidR="00EE15DB" w:rsidRPr="001F213A">
        <w:rPr>
          <w:rFonts w:ascii="Calibri" w:hAnsi="Calibri" w:cs="Calibri"/>
        </w:rPr>
        <w:t xml:space="preserve"> </w:t>
      </w:r>
      <w:r w:rsidR="00A10AEA" w:rsidRPr="001F213A">
        <w:rPr>
          <w:rFonts w:ascii="Calibri" w:hAnsi="Calibri" w:cs="Calibri"/>
        </w:rPr>
        <w:t xml:space="preserve">This includes </w:t>
      </w:r>
      <w:r w:rsidR="00447B62" w:rsidRPr="001F213A">
        <w:rPr>
          <w:rFonts w:ascii="Calibri" w:hAnsi="Calibri" w:cs="Calibri"/>
        </w:rPr>
        <w:t>35 industry-led projects</w:t>
      </w:r>
      <w:r w:rsidR="007452BB" w:rsidRPr="001F213A">
        <w:rPr>
          <w:rFonts w:ascii="Calibri" w:hAnsi="Calibri" w:cs="Calibri"/>
        </w:rPr>
        <w:t xml:space="preserve"> with both Defence and cross-sector applications</w:t>
      </w:r>
      <w:r w:rsidR="00447B62" w:rsidRPr="001F213A">
        <w:rPr>
          <w:rFonts w:ascii="Calibri" w:hAnsi="Calibri" w:cs="Calibri"/>
        </w:rPr>
        <w:t xml:space="preserve"> and 19 further projects in the pipeline. </w:t>
      </w:r>
      <w:r w:rsidR="00EF68CE" w:rsidRPr="001F213A">
        <w:rPr>
          <w:rFonts w:ascii="Calibri" w:hAnsi="Calibri" w:cs="Calibri"/>
        </w:rPr>
        <w:t>Many of these projects are led by Australian small-medium enterprises, reflecting strong support for Australia’s innovation ecosystem</w:t>
      </w:r>
      <w:r w:rsidR="007452BB" w:rsidRPr="001F213A">
        <w:rPr>
          <w:rFonts w:ascii="Calibri" w:hAnsi="Calibri" w:cs="Calibri"/>
        </w:rPr>
        <w:t>.</w:t>
      </w:r>
      <w:r w:rsidR="00EE15DB" w:rsidRPr="001F213A">
        <w:rPr>
          <w:rFonts w:ascii="Calibri" w:hAnsi="Calibri" w:cs="Calibri"/>
        </w:rPr>
        <w:t xml:space="preserve"> </w:t>
      </w:r>
      <w:hyperlink r:id="rId38" w:history="1">
        <w:r w:rsidR="00EE15DB" w:rsidRPr="00876AF8">
          <w:rPr>
            <w:rStyle w:val="Hyperlink"/>
            <w:rFonts w:ascii="Calibri" w:hAnsi="Calibri" w:cs="Calibri"/>
          </w:rPr>
          <w:t xml:space="preserve">Read </w:t>
        </w:r>
        <w:r w:rsidR="00F94B0F" w:rsidRPr="00876AF8">
          <w:rPr>
            <w:rStyle w:val="Hyperlink"/>
            <w:rFonts w:ascii="Calibri" w:hAnsi="Calibri" w:cs="Calibri"/>
          </w:rPr>
          <w:t xml:space="preserve">more </w:t>
        </w:r>
        <w:r w:rsidR="00B32EDD" w:rsidRPr="00876AF8">
          <w:rPr>
            <w:rStyle w:val="Hyperlink"/>
            <w:rFonts w:ascii="Calibri" w:hAnsi="Calibri" w:cs="Calibri"/>
          </w:rPr>
          <w:t>about</w:t>
        </w:r>
        <w:r w:rsidR="00F94B0F" w:rsidRPr="00876AF8">
          <w:rPr>
            <w:rStyle w:val="Hyperlink"/>
            <w:rFonts w:ascii="Calibri" w:hAnsi="Calibri" w:cs="Calibri"/>
          </w:rPr>
          <w:t xml:space="preserve"> </w:t>
        </w:r>
        <w:r w:rsidR="007C777A" w:rsidRPr="00876AF8">
          <w:rPr>
            <w:rStyle w:val="Hyperlink"/>
            <w:rFonts w:ascii="Calibri" w:hAnsi="Calibri" w:cs="Calibri"/>
          </w:rPr>
          <w:t>the</w:t>
        </w:r>
        <w:r w:rsidR="00F94B0F" w:rsidRPr="00876AF8">
          <w:rPr>
            <w:rStyle w:val="Hyperlink"/>
            <w:rFonts w:ascii="Calibri" w:hAnsi="Calibri" w:cs="Calibri"/>
          </w:rPr>
          <w:t xml:space="preserve"> </w:t>
        </w:r>
        <w:r w:rsidR="00761993" w:rsidRPr="00876AF8">
          <w:rPr>
            <w:rStyle w:val="Hyperlink"/>
            <w:rFonts w:ascii="Calibri" w:hAnsi="Calibri" w:cs="Calibri"/>
          </w:rPr>
          <w:t xml:space="preserve">Defence </w:t>
        </w:r>
        <w:r w:rsidR="00B47ED1" w:rsidRPr="00876AF8">
          <w:rPr>
            <w:rStyle w:val="Hyperlink"/>
            <w:rFonts w:ascii="Calibri" w:hAnsi="Calibri" w:cs="Calibri"/>
          </w:rPr>
          <w:t>Trailblazer projects</w:t>
        </w:r>
      </w:hyperlink>
      <w:r w:rsidR="00761993" w:rsidRPr="001F213A">
        <w:rPr>
          <w:rFonts w:ascii="Calibri" w:hAnsi="Calibri" w:cs="Calibri"/>
        </w:rPr>
        <w:t>.</w:t>
      </w:r>
    </w:p>
    <w:p w14:paraId="07818086" w14:textId="2842C689" w:rsidR="007B0558" w:rsidRPr="001F213A" w:rsidRDefault="007B0558" w:rsidP="007B0558">
      <w:pPr>
        <w:jc w:val="center"/>
        <w:rPr>
          <w:rFonts w:ascii="Calibri" w:hAnsi="Calibri" w:cs="Calibri"/>
        </w:rPr>
      </w:pPr>
      <w:r w:rsidRPr="001F213A">
        <w:rPr>
          <w:rFonts w:ascii="Calibri" w:hAnsi="Calibri" w:cs="Calibri"/>
          <w:noProof/>
        </w:rPr>
        <w:drawing>
          <wp:inline distT="0" distB="0" distL="0" distR="0" wp14:anchorId="578E41DC" wp14:editId="1C539AEC">
            <wp:extent cx="3476625" cy="2317622"/>
            <wp:effectExtent l="0" t="0" r="0" b="6985"/>
            <wp:docPr id="12172430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86820" cy="2324418"/>
                    </a:xfrm>
                    <a:prstGeom prst="rect">
                      <a:avLst/>
                    </a:prstGeom>
                    <a:noFill/>
                    <a:ln>
                      <a:noFill/>
                    </a:ln>
                  </pic:spPr>
                </pic:pic>
              </a:graphicData>
            </a:graphic>
          </wp:inline>
        </w:drawing>
      </w:r>
    </w:p>
    <w:p w14:paraId="7513B370" w14:textId="620D7922" w:rsidR="00C15E66" w:rsidRPr="003B06B4" w:rsidRDefault="00C15E66" w:rsidP="003B06B4">
      <w:pPr>
        <w:jc w:val="center"/>
        <w:rPr>
          <w:rFonts w:ascii="Calibri" w:hAnsi="Calibri" w:cs="Calibri"/>
          <w:i/>
          <w:iCs/>
        </w:rPr>
      </w:pPr>
      <w:r w:rsidRPr="003B06B4">
        <w:rPr>
          <w:rFonts w:ascii="Calibri" w:hAnsi="Calibri" w:cs="Calibri"/>
          <w:i/>
          <w:iCs/>
        </w:rPr>
        <w:t xml:space="preserve">Pictured: </w:t>
      </w:r>
      <w:r w:rsidR="003B06B4" w:rsidRPr="003B06B4">
        <w:rPr>
          <w:rFonts w:ascii="Calibri" w:hAnsi="Calibri" w:cs="Calibri"/>
          <w:i/>
          <w:iCs/>
        </w:rPr>
        <w:t>The Defence Trailblazer team.</w:t>
      </w:r>
    </w:p>
    <w:p w14:paraId="6C683EBD" w14:textId="382B6D7A" w:rsidR="003C4879" w:rsidRPr="001F213A" w:rsidRDefault="003C4879" w:rsidP="003C4879">
      <w:pPr>
        <w:rPr>
          <w:rFonts w:ascii="Calibri" w:hAnsi="Calibri" w:cs="Calibri"/>
        </w:rPr>
      </w:pPr>
      <w:r w:rsidRPr="001F213A">
        <w:rPr>
          <w:rFonts w:ascii="Calibri" w:hAnsi="Calibri" w:cs="Calibri"/>
        </w:rPr>
        <w:t xml:space="preserve">The Defence Trailblazer is led by the University of Adelaide. Follow </w:t>
      </w:r>
      <w:hyperlink r:id="rId40" w:history="1">
        <w:r w:rsidRPr="001F213A">
          <w:rPr>
            <w:rStyle w:val="Hyperlink"/>
            <w:rFonts w:ascii="Calibri" w:hAnsi="Calibri" w:cs="Calibri"/>
          </w:rPr>
          <w:t>Defence Trailblazer on LinkedIn</w:t>
        </w:r>
      </w:hyperlink>
      <w:r w:rsidRPr="001F213A">
        <w:rPr>
          <w:rFonts w:ascii="Calibri" w:hAnsi="Calibri" w:cs="Calibri"/>
        </w:rPr>
        <w:t>. </w:t>
      </w:r>
      <w:r w:rsidRPr="001F213A">
        <w:rPr>
          <w:rFonts w:ascii="Calibri" w:hAnsi="Calibri" w:cs="Calibri"/>
        </w:rPr>
        <w:tab/>
        <w:t xml:space="preserve"> </w:t>
      </w:r>
      <w:r w:rsidRPr="001F213A">
        <w:rPr>
          <w:rFonts w:ascii="Calibri" w:hAnsi="Calibri" w:cs="Calibri"/>
        </w:rPr>
        <w:tab/>
      </w:r>
    </w:p>
    <w:p w14:paraId="763BD99C" w14:textId="77777777" w:rsidR="003C4879" w:rsidRPr="001F213A" w:rsidRDefault="003C4879" w:rsidP="003C4879">
      <w:pPr>
        <w:rPr>
          <w:rFonts w:ascii="Calibri" w:hAnsi="Calibri" w:cs="Calibri"/>
        </w:rPr>
      </w:pPr>
      <w:r w:rsidRPr="001F213A">
        <w:rPr>
          <w:rFonts w:ascii="Calibri" w:hAnsi="Calibri" w:cs="Calibri"/>
          <w:noProof/>
        </w:rPr>
        <mc:AlternateContent>
          <mc:Choice Requires="wps">
            <w:drawing>
              <wp:inline distT="0" distB="0" distL="0" distR="0" wp14:anchorId="71C910DD" wp14:editId="4998D59C">
                <wp:extent cx="2762250" cy="419100"/>
                <wp:effectExtent l="0" t="0" r="0" b="0"/>
                <wp:docPr id="1984254919" name="Rectangle 11"/>
                <wp:cNvGraphicFramePr/>
                <a:graphic xmlns:a="http://schemas.openxmlformats.org/drawingml/2006/main">
                  <a:graphicData uri="http://schemas.microsoft.com/office/word/2010/wordprocessingShape">
                    <wps:wsp>
                      <wps:cNvSpPr/>
                      <wps:spPr>
                        <a:xfrm>
                          <a:off x="0" y="0"/>
                          <a:ext cx="2762250" cy="419100"/>
                        </a:xfrm>
                        <a:prstGeom prst="rect">
                          <a:avLst/>
                        </a:prstGeom>
                        <a:solidFill>
                          <a:srgbClr val="9622A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4F689F" w14:textId="77777777" w:rsidR="003C4879" w:rsidRPr="0022027F" w:rsidRDefault="003C4879" w:rsidP="003C4879">
                            <w:pPr>
                              <w:pStyle w:val="Buttonhyperlink"/>
                            </w:pPr>
                            <w:hyperlink r:id="rId41" w:history="1">
                              <w:r w:rsidRPr="0022027F">
                                <w:rPr>
                                  <w:rStyle w:val="Hyperlink"/>
                                  <w:color w:val="FFFFFF" w:themeColor="background1"/>
                                </w:rPr>
                                <w:t>More about Defence Trailblazer</w:t>
                              </w:r>
                            </w:hyperlink>
                          </w:p>
                        </w:txbxContent>
                      </wps:txbx>
                      <wps:bodyPr rot="0" spcFirstLastPara="0" vertOverflow="overflow" horzOverflow="overflow" vert="horz" wrap="square" lIns="180000" tIns="108000" rIns="180000" bIns="108000" numCol="1" spcCol="0" rtlCol="0" fromWordArt="0" anchor="ctr" anchorCtr="0" forceAA="0" compatLnSpc="1">
                        <a:prstTxWarp prst="textNoShape">
                          <a:avLst/>
                        </a:prstTxWarp>
                        <a:noAutofit/>
                      </wps:bodyPr>
                    </wps:wsp>
                  </a:graphicData>
                </a:graphic>
              </wp:inline>
            </w:drawing>
          </mc:Choice>
          <mc:Fallback>
            <w:pict>
              <v:rect w14:anchorId="71C910DD" id="_x0000_s1030" style="width:21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" fillcolor="#9622a7" stroked="f" strokeweight="1pt">
                <v:textbox inset="5mm,3mm,5mm,3mm">
                  <w:txbxContent>
                    <w:p w14:paraId="5B4F689F" w14:textId="77777777" w:rsidR="003C4879" w:rsidRPr="0022027F" w:rsidRDefault="003C4879" w:rsidP="003C4879">
                      <w:pPr>
                        <w:pStyle w:val="Buttonhyperlink"/>
                      </w:pPr>
                      <w:hyperlink r:id="rId42" w:history="1">
                        <w:r w:rsidRPr="0022027F">
                          <w:rPr>
                            <w:rStyle w:val="Hyperlink"/>
                            <w:color w:val="FFFFFF" w:themeColor="background1"/>
                          </w:rPr>
                          <w:t>More about Defence Trailblazer</w:t>
                        </w:r>
                      </w:hyperlink>
                    </w:p>
                  </w:txbxContent>
                </v:textbox>
                <w10:anchorlock/>
              </v:rect>
            </w:pict>
          </mc:Fallback>
        </mc:AlternateContent>
      </w:r>
    </w:p>
    <w:p w14:paraId="711826BC" w14:textId="77777777" w:rsidR="003C4879" w:rsidRPr="001F213A" w:rsidRDefault="003C4879" w:rsidP="003C4879">
      <w:pPr>
        <w:rPr>
          <w:rFonts w:ascii="Calibri" w:hAnsi="Calibri" w:cs="Calibri"/>
        </w:rPr>
      </w:pPr>
      <w:r w:rsidRPr="001F213A">
        <w:rPr>
          <w:rFonts w:ascii="Calibri" w:hAnsi="Calibri" w:cs="Calibri"/>
          <w:noProof/>
        </w:rPr>
        <mc:AlternateContent>
          <mc:Choice Requires="wps">
            <w:drawing>
              <wp:inline distT="0" distB="0" distL="0" distR="0" wp14:anchorId="0747AE19" wp14:editId="63EEA230">
                <wp:extent cx="5731510" cy="43815"/>
                <wp:effectExtent l="19050" t="19050" r="21590" b="32385"/>
                <wp:docPr id="152733058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31510" cy="43815"/>
                        </a:xfrm>
                        <a:prstGeom prst="line">
                          <a:avLst/>
                        </a:prstGeom>
                        <a:ln w="28575">
                          <a:solidFill>
                            <a:srgbClr val="9622A7"/>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229F55B" id="Straight Connector 2" o:spid="_x0000_s1026" alt="&quot;&quot;" style="visibility:visible;mso-wrap-style:square;mso-left-percent:-10001;mso-top-percent:-10001;mso-position-horizontal:absolute;mso-position-horizontal-relative:char;mso-position-vertical:absolute;mso-position-vertical-relative:line;mso-left-percent:-10001;mso-top-percent:-10001" from="0,0" to="451.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" strokecolor="#9622a7" strokeweight="2.25pt">
                <v:stroke joinstyle="miter"/>
                <w10:anchorlock/>
              </v:line>
            </w:pict>
          </mc:Fallback>
        </mc:AlternateContent>
      </w:r>
      <w:r w:rsidRPr="001F213A">
        <w:rPr>
          <w:rFonts w:ascii="Calibri" w:hAnsi="Calibri" w:cs="Calibri"/>
        </w:rPr>
        <w:br w:type="page"/>
      </w:r>
    </w:p>
    <w:p w14:paraId="4692FE3F" w14:textId="77777777" w:rsidR="003C4879" w:rsidRPr="001F213A" w:rsidRDefault="003C4879" w:rsidP="003C4879">
      <w:pPr>
        <w:pStyle w:val="Heading2"/>
        <w:rPr>
          <w:rFonts w:ascii="Calibri" w:hAnsi="Calibri" w:cs="Calibri"/>
        </w:rPr>
      </w:pPr>
      <w:r w:rsidRPr="001F213A">
        <w:rPr>
          <w:rFonts w:ascii="Calibri" w:hAnsi="Calibri" w:cs="Calibri"/>
        </w:rPr>
        <w:lastRenderedPageBreak/>
        <w:t>Trailblazer for Recycling and Clean Energy (</w:t>
      </w:r>
      <w:proofErr w:type="spellStart"/>
      <w:r w:rsidRPr="001F213A">
        <w:rPr>
          <w:rFonts w:ascii="Calibri" w:hAnsi="Calibri" w:cs="Calibri"/>
        </w:rPr>
        <w:t>TRaCE</w:t>
      </w:r>
      <w:proofErr w:type="spellEnd"/>
      <w:r w:rsidRPr="001F213A">
        <w:rPr>
          <w:rFonts w:ascii="Calibri" w:hAnsi="Calibri" w:cs="Calibri"/>
        </w:rPr>
        <w:t>)</w:t>
      </w:r>
    </w:p>
    <w:p w14:paraId="73403D1D" w14:textId="77777777" w:rsidR="00D1377E" w:rsidRPr="001F213A" w:rsidRDefault="00D1377E" w:rsidP="00D1377E">
      <w:pPr>
        <w:rPr>
          <w:rFonts w:ascii="Calibri" w:eastAsiaTheme="majorEastAsia" w:hAnsi="Calibri" w:cs="Calibri"/>
          <w:b/>
          <w:bCs/>
          <w:color w:val="595959" w:themeColor="text1" w:themeTint="A6"/>
          <w:spacing w:val="15"/>
          <w:sz w:val="28"/>
          <w:szCs w:val="28"/>
        </w:rPr>
      </w:pPr>
      <w:r w:rsidRPr="001F213A">
        <w:rPr>
          <w:rFonts w:ascii="Calibri" w:eastAsiaTheme="majorEastAsia" w:hAnsi="Calibri" w:cs="Calibri"/>
          <w:b/>
          <w:bCs/>
          <w:color w:val="595959" w:themeColor="text1" w:themeTint="A6"/>
          <w:spacing w:val="15"/>
          <w:sz w:val="28"/>
          <w:szCs w:val="28"/>
        </w:rPr>
        <w:t>Next-generation energy management system to drive net-zero buildings</w:t>
      </w:r>
    </w:p>
    <w:p w14:paraId="3D9ACCD5" w14:textId="660CA698" w:rsidR="00D1377E" w:rsidRPr="001F213A" w:rsidRDefault="0058242E" w:rsidP="00367FA6">
      <w:pPr>
        <w:rPr>
          <w:rFonts w:ascii="Calibri" w:hAnsi="Calibri" w:cs="Calibri"/>
        </w:rPr>
      </w:pPr>
      <w:r>
        <w:rPr>
          <w:rFonts w:ascii="Calibri" w:hAnsi="Calibri" w:cs="Calibri"/>
        </w:rPr>
        <w:t xml:space="preserve">UNSW </w:t>
      </w:r>
      <w:r w:rsidR="003A673C">
        <w:rPr>
          <w:rFonts w:ascii="Calibri" w:hAnsi="Calibri" w:cs="Calibri"/>
        </w:rPr>
        <w:t xml:space="preserve">researchers </w:t>
      </w:r>
      <w:r w:rsidR="006F4488" w:rsidRPr="001F213A">
        <w:rPr>
          <w:rFonts w:ascii="Calibri" w:hAnsi="Calibri" w:cs="Calibri"/>
        </w:rPr>
        <w:t xml:space="preserve">and Dubbo Regional Council </w:t>
      </w:r>
      <w:r w:rsidR="003A673C">
        <w:rPr>
          <w:rFonts w:ascii="Calibri" w:hAnsi="Calibri" w:cs="Calibri"/>
        </w:rPr>
        <w:t>are working together to transform h</w:t>
      </w:r>
      <w:r w:rsidR="003A673C" w:rsidRPr="003A673C">
        <w:rPr>
          <w:rFonts w:ascii="Calibri" w:hAnsi="Calibri" w:cs="Calibri"/>
        </w:rPr>
        <w:t>ow buildings consume, store and distribute energy</w:t>
      </w:r>
      <w:r w:rsidR="003A673C">
        <w:rPr>
          <w:rFonts w:ascii="Calibri" w:hAnsi="Calibri" w:cs="Calibri"/>
        </w:rPr>
        <w:t xml:space="preserve"> to </w:t>
      </w:r>
      <w:r w:rsidR="003A673C" w:rsidRPr="003A673C">
        <w:rPr>
          <w:rFonts w:ascii="Calibri" w:hAnsi="Calibri" w:cs="Calibri"/>
        </w:rPr>
        <w:t>improv</w:t>
      </w:r>
      <w:r w:rsidR="003A673C">
        <w:rPr>
          <w:rFonts w:ascii="Calibri" w:hAnsi="Calibri" w:cs="Calibri"/>
        </w:rPr>
        <w:t>e</w:t>
      </w:r>
      <w:r w:rsidR="003A673C" w:rsidRPr="003A673C">
        <w:rPr>
          <w:rFonts w:ascii="Calibri" w:hAnsi="Calibri" w:cs="Calibri"/>
        </w:rPr>
        <w:t xml:space="preserve"> efficiency and sustainability while lowering costs. </w:t>
      </w:r>
      <w:r w:rsidR="00ED6BB3">
        <w:rPr>
          <w:rFonts w:ascii="Calibri" w:hAnsi="Calibri" w:cs="Calibri"/>
        </w:rPr>
        <w:t xml:space="preserve">They have developed an </w:t>
      </w:r>
      <w:r w:rsidR="00402FBA">
        <w:rPr>
          <w:rFonts w:ascii="Calibri" w:hAnsi="Calibri" w:cs="Calibri"/>
        </w:rPr>
        <w:t xml:space="preserve">innovative </w:t>
      </w:r>
      <w:r w:rsidR="007C0205" w:rsidRPr="007C0205">
        <w:rPr>
          <w:rFonts w:ascii="Calibri" w:hAnsi="Calibri" w:cs="Calibri"/>
        </w:rPr>
        <w:t>next-generation hybrid energy management system</w:t>
      </w:r>
      <w:r w:rsidR="004F0671">
        <w:rPr>
          <w:rFonts w:ascii="Calibri" w:hAnsi="Calibri" w:cs="Calibri"/>
        </w:rPr>
        <w:t xml:space="preserve"> </w:t>
      </w:r>
      <w:r w:rsidR="00ED6BB3">
        <w:rPr>
          <w:rFonts w:ascii="Calibri" w:hAnsi="Calibri" w:cs="Calibri"/>
        </w:rPr>
        <w:t xml:space="preserve">that </w:t>
      </w:r>
      <w:r w:rsidR="003A515A">
        <w:rPr>
          <w:rFonts w:ascii="Calibri" w:hAnsi="Calibri" w:cs="Calibri"/>
        </w:rPr>
        <w:t>will be installed in</w:t>
      </w:r>
      <w:r w:rsidR="003A515A" w:rsidRPr="003A515A">
        <w:rPr>
          <w:rFonts w:ascii="Calibri" w:hAnsi="Calibri" w:cs="Calibri"/>
        </w:rPr>
        <w:t xml:space="preserve"> a Dubbo Regional Council building, serving as a living lab to showcase its functionality in real-world conditions. </w:t>
      </w:r>
      <w:r w:rsidR="003A515A">
        <w:rPr>
          <w:rFonts w:ascii="Calibri" w:hAnsi="Calibri" w:cs="Calibri"/>
        </w:rPr>
        <w:t>The system a</w:t>
      </w:r>
      <w:r w:rsidR="0012093E" w:rsidRPr="0012093E">
        <w:rPr>
          <w:rFonts w:ascii="Calibri" w:hAnsi="Calibri" w:cs="Calibri"/>
        </w:rPr>
        <w:t>utomatically dims or turns off lights and reduces heating or cooling</w:t>
      </w:r>
      <w:r w:rsidR="0012093E">
        <w:rPr>
          <w:rFonts w:ascii="Calibri" w:hAnsi="Calibri" w:cs="Calibri"/>
        </w:rPr>
        <w:t xml:space="preserve">, </w:t>
      </w:r>
      <w:r w:rsidR="0012093E" w:rsidRPr="0012093E">
        <w:rPr>
          <w:rFonts w:ascii="Calibri" w:hAnsi="Calibri" w:cs="Calibri"/>
        </w:rPr>
        <w:t>pre-cool</w:t>
      </w:r>
      <w:r w:rsidR="00CF266F">
        <w:rPr>
          <w:rFonts w:ascii="Calibri" w:hAnsi="Calibri" w:cs="Calibri"/>
        </w:rPr>
        <w:t>ing</w:t>
      </w:r>
      <w:r w:rsidR="0012093E" w:rsidRPr="0012093E">
        <w:rPr>
          <w:rFonts w:ascii="Calibri" w:hAnsi="Calibri" w:cs="Calibri"/>
        </w:rPr>
        <w:t xml:space="preserve"> buildings using solar energy generated earlier in the day</w:t>
      </w:r>
      <w:r w:rsidR="0012093E">
        <w:rPr>
          <w:rFonts w:ascii="Calibri" w:hAnsi="Calibri" w:cs="Calibri"/>
        </w:rPr>
        <w:t xml:space="preserve"> to </w:t>
      </w:r>
      <w:r w:rsidR="0012093E" w:rsidRPr="0012093E">
        <w:rPr>
          <w:rFonts w:ascii="Calibri" w:hAnsi="Calibri" w:cs="Calibri"/>
        </w:rPr>
        <w:t>alleviat</w:t>
      </w:r>
      <w:r w:rsidR="0012093E">
        <w:rPr>
          <w:rFonts w:ascii="Calibri" w:hAnsi="Calibri" w:cs="Calibri"/>
        </w:rPr>
        <w:t>e</w:t>
      </w:r>
      <w:r w:rsidR="0012093E" w:rsidRPr="0012093E">
        <w:rPr>
          <w:rFonts w:ascii="Calibri" w:hAnsi="Calibri" w:cs="Calibri"/>
        </w:rPr>
        <w:t xml:space="preserve"> strain on the grid when demand peaks in the evening.</w:t>
      </w:r>
      <w:r w:rsidR="00D1377E" w:rsidRPr="001F213A">
        <w:rPr>
          <w:rFonts w:ascii="Calibri" w:hAnsi="Calibri" w:cs="Calibri"/>
        </w:rPr>
        <w:t> </w:t>
      </w:r>
      <w:hyperlink r:id="rId43" w:history="1">
        <w:r w:rsidR="00A077E1" w:rsidRPr="00876AF8">
          <w:rPr>
            <w:rStyle w:val="Hyperlink"/>
            <w:rFonts w:ascii="Calibri" w:hAnsi="Calibri" w:cs="Calibri"/>
          </w:rPr>
          <w:t>Read the full story</w:t>
        </w:r>
      </w:hyperlink>
      <w:r w:rsidR="00A077E1" w:rsidRPr="001F213A">
        <w:rPr>
          <w:rFonts w:ascii="Calibri" w:hAnsi="Calibri" w:cs="Calibri"/>
        </w:rPr>
        <w:t>.</w:t>
      </w:r>
    </w:p>
    <w:p w14:paraId="1878CF05" w14:textId="225A0A7A" w:rsidR="00071127" w:rsidRPr="001F213A" w:rsidRDefault="00D1377E" w:rsidP="00A077E1">
      <w:pPr>
        <w:jc w:val="center"/>
        <w:rPr>
          <w:rFonts w:ascii="Calibri" w:hAnsi="Calibri" w:cs="Calibri"/>
        </w:rPr>
      </w:pPr>
      <w:r w:rsidRPr="001F213A">
        <w:rPr>
          <w:rFonts w:ascii="Calibri" w:hAnsi="Calibri" w:cs="Calibri"/>
          <w:noProof/>
        </w:rPr>
        <w:drawing>
          <wp:inline distT="0" distB="0" distL="0" distR="0" wp14:anchorId="74376F8D" wp14:editId="7350BF36">
            <wp:extent cx="2857500" cy="2238375"/>
            <wp:effectExtent l="0" t="0" r="0" b="9525"/>
            <wp:docPr id="59376956" name="Picture 11" descr="A group of people standing in front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76956" name="Picture 11" descr="A group of people standing in front of a building&#10;&#10;AI-generated content may be incorrect."/>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57500" cy="2238375"/>
                    </a:xfrm>
                    <a:prstGeom prst="rect">
                      <a:avLst/>
                    </a:prstGeom>
                    <a:noFill/>
                    <a:ln>
                      <a:noFill/>
                    </a:ln>
                  </pic:spPr>
                </pic:pic>
              </a:graphicData>
            </a:graphic>
          </wp:inline>
        </w:drawing>
      </w:r>
    </w:p>
    <w:p w14:paraId="7076C87C" w14:textId="640DCCCC" w:rsidR="00810F22" w:rsidRPr="001F213A" w:rsidRDefault="00810F22" w:rsidP="003B06B4">
      <w:pPr>
        <w:jc w:val="center"/>
        <w:rPr>
          <w:rFonts w:ascii="Calibri" w:hAnsi="Calibri" w:cs="Calibri"/>
          <w:i/>
          <w:iCs/>
        </w:rPr>
      </w:pPr>
      <w:r w:rsidRPr="001F213A">
        <w:rPr>
          <w:rFonts w:ascii="Calibri" w:hAnsi="Calibri" w:cs="Calibri"/>
          <w:i/>
          <w:iCs/>
        </w:rPr>
        <w:t>Pictured: The UNSW research team and Dubbo Regional Council project team</w:t>
      </w:r>
    </w:p>
    <w:p w14:paraId="156E3422" w14:textId="77777777" w:rsidR="003C4879" w:rsidRPr="001F213A" w:rsidRDefault="003C4879" w:rsidP="003C4879">
      <w:pPr>
        <w:rPr>
          <w:rFonts w:ascii="Calibri" w:hAnsi="Calibri" w:cs="Calibri"/>
        </w:rPr>
      </w:pPr>
      <w:proofErr w:type="spellStart"/>
      <w:r w:rsidRPr="001F213A">
        <w:rPr>
          <w:rFonts w:ascii="Calibri" w:hAnsi="Calibri" w:cs="Calibri"/>
        </w:rPr>
        <w:t>TRaCE</w:t>
      </w:r>
      <w:proofErr w:type="spellEnd"/>
      <w:r w:rsidRPr="001F213A">
        <w:rPr>
          <w:rFonts w:ascii="Calibri" w:hAnsi="Calibri" w:cs="Calibri"/>
        </w:rPr>
        <w:t xml:space="preserve"> is delivered in partnership between the University of New South Wales and the University of Newcastle. Follow </w:t>
      </w:r>
      <w:hyperlink r:id="rId45" w:history="1">
        <w:proofErr w:type="spellStart"/>
        <w:r w:rsidRPr="001F213A">
          <w:rPr>
            <w:rStyle w:val="Hyperlink"/>
            <w:rFonts w:ascii="Calibri" w:hAnsi="Calibri" w:cs="Calibri"/>
          </w:rPr>
          <w:t>TRaCE</w:t>
        </w:r>
        <w:proofErr w:type="spellEnd"/>
        <w:r w:rsidRPr="001F213A">
          <w:rPr>
            <w:rStyle w:val="Hyperlink"/>
            <w:rFonts w:ascii="Calibri" w:hAnsi="Calibri" w:cs="Calibri"/>
          </w:rPr>
          <w:t xml:space="preserve"> on LinkedIn</w:t>
        </w:r>
      </w:hyperlink>
      <w:r w:rsidRPr="001F213A">
        <w:rPr>
          <w:rFonts w:ascii="Calibri" w:hAnsi="Calibri" w:cs="Calibri"/>
        </w:rPr>
        <w:t>.</w:t>
      </w:r>
      <w:r w:rsidRPr="001F213A">
        <w:rPr>
          <w:rFonts w:ascii="Calibri" w:hAnsi="Calibri" w:cs="Calibri"/>
        </w:rPr>
        <w:br/>
      </w:r>
      <w:r w:rsidRPr="001F213A">
        <w:rPr>
          <w:rFonts w:ascii="Calibri" w:hAnsi="Calibri" w:cs="Calibri"/>
        </w:rPr>
        <w:br/>
      </w:r>
      <w:r w:rsidRPr="001F213A">
        <w:rPr>
          <w:rFonts w:ascii="Calibri" w:hAnsi="Calibri" w:cs="Calibri"/>
          <w:noProof/>
        </w:rPr>
        <mc:AlternateContent>
          <mc:Choice Requires="wps">
            <w:drawing>
              <wp:inline distT="0" distB="0" distL="0" distR="0" wp14:anchorId="7B57AE36" wp14:editId="6DC34AF8">
                <wp:extent cx="2156460" cy="419100"/>
                <wp:effectExtent l="0" t="0" r="0" b="0"/>
                <wp:docPr id="1733382591" name="Rectangle 11">
                  <a:hlinkClick xmlns:a="http://schemas.openxmlformats.org/drawingml/2006/main" r:id="rId46"/>
                </wp:docPr>
                <wp:cNvGraphicFramePr/>
                <a:graphic xmlns:a="http://schemas.openxmlformats.org/drawingml/2006/main">
                  <a:graphicData uri="http://schemas.microsoft.com/office/word/2010/wordprocessingShape">
                    <wps:wsp>
                      <wps:cNvSpPr/>
                      <wps:spPr>
                        <a:xfrm>
                          <a:off x="0" y="0"/>
                          <a:ext cx="2156460" cy="419100"/>
                        </a:xfrm>
                        <a:prstGeom prst="rect">
                          <a:avLst/>
                        </a:prstGeom>
                        <a:solidFill>
                          <a:srgbClr val="F2632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6D7C2A" w14:textId="77777777" w:rsidR="003C4879" w:rsidRPr="00000571" w:rsidRDefault="003C4879" w:rsidP="003C4879">
                            <w:pPr>
                              <w:pStyle w:val="Buttonhyperlink"/>
                            </w:pPr>
                            <w:hyperlink r:id="rId47" w:history="1">
                              <w:r w:rsidRPr="00000571">
                                <w:rPr>
                                  <w:rStyle w:val="Hyperlink"/>
                                  <w:color w:val="FFFFFF" w:themeColor="background1"/>
                                </w:rPr>
                                <w:t>More about TRaCE</w:t>
                              </w:r>
                            </w:hyperlink>
                          </w:p>
                        </w:txbxContent>
                      </wps:txbx>
                      <wps:bodyPr rot="0" spcFirstLastPara="0" vertOverflow="overflow" horzOverflow="overflow" vert="horz" wrap="square" lIns="180000" tIns="108000" rIns="180000" bIns="108000" numCol="1" spcCol="0" rtlCol="0" fromWordArt="0" anchor="ctr" anchorCtr="0" forceAA="0" compatLnSpc="1">
                        <a:prstTxWarp prst="textNoShape">
                          <a:avLst/>
                        </a:prstTxWarp>
                        <a:noAutofit/>
                      </wps:bodyPr>
                    </wps:wsp>
                  </a:graphicData>
                </a:graphic>
              </wp:inline>
            </w:drawing>
          </mc:Choice>
          <mc:Fallback>
            <w:pict>
              <v:rect w14:anchorId="7B57AE36" id="_x0000_s1031" href="https://trace.org.au/" style="width:169.8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" o:button="t" fillcolor="#f26322" stroked="f" strokeweight="1pt">
                <v:fill o:detectmouseclick="t"/>
                <v:textbox inset="5mm,3mm,5mm,3mm">
                  <w:txbxContent>
                    <w:p w14:paraId="316D7C2A" w14:textId="77777777" w:rsidR="003C4879" w:rsidRPr="00000571" w:rsidRDefault="003C4879" w:rsidP="003C4879">
                      <w:pPr>
                        <w:pStyle w:val="Buttonhyperlink"/>
                      </w:pPr>
                      <w:hyperlink r:id="rId48" w:history="1">
                        <w:r w:rsidRPr="00000571">
                          <w:rPr>
                            <w:rStyle w:val="Hyperlink"/>
                            <w:color w:val="FFFFFF" w:themeColor="background1"/>
                          </w:rPr>
                          <w:t>More about TRaCE</w:t>
                        </w:r>
                      </w:hyperlink>
                    </w:p>
                  </w:txbxContent>
                </v:textbox>
                <w10:anchorlock/>
              </v:rect>
            </w:pict>
          </mc:Fallback>
        </mc:AlternateContent>
      </w:r>
    </w:p>
    <w:p w14:paraId="3FD2B1DA" w14:textId="77777777" w:rsidR="003C4879" w:rsidRPr="001F213A" w:rsidRDefault="003C4879" w:rsidP="003C4879">
      <w:pPr>
        <w:rPr>
          <w:rFonts w:ascii="Calibri" w:hAnsi="Calibri" w:cs="Calibri"/>
        </w:rPr>
      </w:pPr>
      <w:r w:rsidRPr="001F213A">
        <w:rPr>
          <w:rFonts w:ascii="Calibri" w:hAnsi="Calibri" w:cs="Calibri"/>
          <w:noProof/>
        </w:rPr>
        <mc:AlternateContent>
          <mc:Choice Requires="wps">
            <w:drawing>
              <wp:inline distT="0" distB="0" distL="0" distR="0" wp14:anchorId="782007F2" wp14:editId="7FDDD8DA">
                <wp:extent cx="5920740" cy="45720"/>
                <wp:effectExtent l="19050" t="19050" r="22860" b="30480"/>
                <wp:docPr id="805954461"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20740" cy="45720"/>
                        </a:xfrm>
                        <a:prstGeom prst="line">
                          <a:avLst/>
                        </a:prstGeom>
                        <a:ln w="28575">
                          <a:solidFill>
                            <a:srgbClr val="F2632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E2DBD49" id="Straight Connector 2" o:spid="_x0000_s1026" alt="&quot;&quot;" style="visibility:visible;mso-wrap-style:square;mso-left-percent:-10001;mso-top-percent:-10001;mso-position-horizontal:absolute;mso-position-horizontal-relative:char;mso-position-vertical:absolute;mso-position-vertical-relative:line;mso-left-percent:-10001;mso-top-percent:-10001" from="0,0" to="466.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" strokecolor="#f26322" strokeweight="2.25pt">
                <v:stroke joinstyle="miter"/>
                <w10:anchorlock/>
              </v:line>
            </w:pict>
          </mc:Fallback>
        </mc:AlternateContent>
      </w:r>
      <w:r w:rsidRPr="001F213A">
        <w:rPr>
          <w:rFonts w:ascii="Calibri" w:hAnsi="Calibri" w:cs="Calibri"/>
        </w:rPr>
        <w:br w:type="page"/>
      </w:r>
    </w:p>
    <w:p w14:paraId="10FDC633" w14:textId="77777777" w:rsidR="003C4879" w:rsidRPr="001F213A" w:rsidRDefault="003C4879" w:rsidP="003C4879">
      <w:pPr>
        <w:pStyle w:val="Heading2"/>
        <w:rPr>
          <w:rFonts w:ascii="Calibri" w:hAnsi="Calibri" w:cs="Calibri"/>
        </w:rPr>
      </w:pPr>
      <w:r w:rsidRPr="001F213A">
        <w:rPr>
          <w:rFonts w:ascii="Calibri" w:hAnsi="Calibri" w:cs="Calibri"/>
        </w:rPr>
        <w:lastRenderedPageBreak/>
        <w:t>Stay informed</w:t>
      </w:r>
    </w:p>
    <w:p w14:paraId="72A9495F" w14:textId="77777777" w:rsidR="003C4879" w:rsidRPr="001F213A" w:rsidRDefault="003C4879" w:rsidP="003C4879">
      <w:pPr>
        <w:rPr>
          <w:rFonts w:ascii="Calibri" w:hAnsi="Calibri" w:cs="Calibri"/>
        </w:rPr>
      </w:pPr>
      <w:r w:rsidRPr="001F213A">
        <w:rPr>
          <w:rFonts w:ascii="Calibri" w:hAnsi="Calibri" w:cs="Calibri"/>
        </w:rPr>
        <w:t xml:space="preserve">Subscribe to the Department of Education’s Trailblazer newsletter – delivered every quarter to your mailbox and on the department's </w:t>
      </w:r>
      <w:hyperlink r:id="rId49" w:history="1">
        <w:r w:rsidRPr="001F213A">
          <w:rPr>
            <w:rStyle w:val="Hyperlink"/>
            <w:rFonts w:ascii="Calibri" w:hAnsi="Calibri" w:cs="Calibri"/>
          </w:rPr>
          <w:t>Trailblazer website</w:t>
        </w:r>
      </w:hyperlink>
      <w:r w:rsidRPr="001F213A">
        <w:rPr>
          <w:rFonts w:ascii="Calibri" w:hAnsi="Calibri" w:cs="Calibri"/>
        </w:rPr>
        <w:t>.</w:t>
      </w:r>
    </w:p>
    <w:p w14:paraId="6370C037" w14:textId="77777777" w:rsidR="003C4879" w:rsidRPr="001F213A" w:rsidRDefault="003C4879" w:rsidP="003C4879">
      <w:pPr>
        <w:rPr>
          <w:rFonts w:ascii="Calibri" w:hAnsi="Calibri" w:cs="Calibri"/>
        </w:rPr>
      </w:pPr>
      <w:r w:rsidRPr="001F213A">
        <w:rPr>
          <w:rFonts w:ascii="Calibri" w:hAnsi="Calibri" w:cs="Calibri"/>
          <w:noProof/>
        </w:rPr>
        <w:drawing>
          <wp:anchor distT="0" distB="0" distL="114300" distR="114300" simplePos="0" relativeHeight="251658242" behindDoc="0" locked="0" layoutInCell="1" allowOverlap="1" wp14:anchorId="7CD532D4" wp14:editId="1070B7FF">
            <wp:simplePos x="0" y="0"/>
            <wp:positionH relativeFrom="column">
              <wp:posOffset>2541270</wp:posOffset>
            </wp:positionH>
            <wp:positionV relativeFrom="paragraph">
              <wp:posOffset>495300</wp:posOffset>
            </wp:positionV>
            <wp:extent cx="523875" cy="523875"/>
            <wp:effectExtent l="0" t="0" r="0" b="0"/>
            <wp:wrapSquare wrapText="bothSides"/>
            <wp:docPr id="44033863" name="Picture 2" descr="A grey circle with white letters in it&#10;&#10;AI-generated content may be incorrect.">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3863" name="Picture 2" descr="A grey circle with white letters in it&#10;&#10;AI-generated content may be incorrect.">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213A">
        <w:rPr>
          <w:rFonts w:ascii="Calibri" w:hAnsi="Calibri" w:cs="Calibri"/>
        </w:rPr>
        <w:t>Find out more about the great work happening in the Australian Government's Trailblazer Universities Program through our social media channels and websites.</w:t>
      </w:r>
    </w:p>
    <w:p w14:paraId="778ADDD0" w14:textId="77777777" w:rsidR="003C4879" w:rsidRPr="001F213A" w:rsidRDefault="003C4879" w:rsidP="003C4879">
      <w:pPr>
        <w:jc w:val="center"/>
        <w:rPr>
          <w:rFonts w:ascii="Calibri" w:hAnsi="Calibri" w:cs="Calibri"/>
        </w:rPr>
      </w:pPr>
    </w:p>
    <w:p w14:paraId="256C5A9E" w14:textId="77777777" w:rsidR="003C4879" w:rsidRPr="001F213A" w:rsidRDefault="003C4879" w:rsidP="003C4879">
      <w:pPr>
        <w:rPr>
          <w:rFonts w:ascii="Calibri" w:hAnsi="Calibri" w:cs="Calibri"/>
        </w:rPr>
      </w:pPr>
    </w:p>
    <w:p w14:paraId="48DD2229" w14:textId="7E4932A4" w:rsidR="003C4879" w:rsidRPr="001F213A" w:rsidRDefault="003C4879" w:rsidP="003C4879">
      <w:pPr>
        <w:rPr>
          <w:rFonts w:ascii="Calibri" w:hAnsi="Calibri" w:cs="Calibri"/>
        </w:rPr>
      </w:pPr>
      <w:hyperlink r:id="rId52" w:history="1">
        <w:r w:rsidRPr="001F213A">
          <w:rPr>
            <w:rStyle w:val="Hyperlink"/>
            <w:rFonts w:ascii="Calibri" w:hAnsi="Calibri" w:cs="Calibri"/>
          </w:rPr>
          <w:t>Department of Education</w:t>
        </w:r>
      </w:hyperlink>
      <w:r w:rsidRPr="001F213A">
        <w:rPr>
          <w:rFonts w:ascii="Calibri" w:hAnsi="Calibri" w:cs="Calibri"/>
        </w:rPr>
        <w:t xml:space="preserve"> | </w:t>
      </w:r>
      <w:hyperlink r:id="rId53" w:history="1">
        <w:r w:rsidRPr="001F213A">
          <w:rPr>
            <w:rStyle w:val="Hyperlink"/>
            <w:rFonts w:ascii="Calibri" w:hAnsi="Calibri" w:cs="Calibri"/>
          </w:rPr>
          <w:t>LinkedIn</w:t>
        </w:r>
      </w:hyperlink>
    </w:p>
    <w:p w14:paraId="667452AA" w14:textId="77777777" w:rsidR="003C4879" w:rsidRPr="001F213A" w:rsidRDefault="003C4879" w:rsidP="003C4879">
      <w:pPr>
        <w:pStyle w:val="Heading2"/>
        <w:rPr>
          <w:rFonts w:ascii="Calibri" w:hAnsi="Calibri" w:cs="Calibri"/>
        </w:rPr>
      </w:pPr>
    </w:p>
    <w:p w14:paraId="17942072" w14:textId="77777777" w:rsidR="003C4879" w:rsidRPr="001F213A" w:rsidRDefault="003C4879" w:rsidP="003C4879">
      <w:pPr>
        <w:pStyle w:val="Heading2"/>
        <w:rPr>
          <w:rFonts w:ascii="Calibri" w:hAnsi="Calibri" w:cs="Calibri"/>
        </w:rPr>
      </w:pPr>
    </w:p>
    <w:p w14:paraId="28AD8357" w14:textId="77777777" w:rsidR="003C4879" w:rsidRPr="001F213A" w:rsidRDefault="003C4879" w:rsidP="003C4879">
      <w:pPr>
        <w:pStyle w:val="Heading2"/>
        <w:rPr>
          <w:rFonts w:ascii="Calibri" w:hAnsi="Calibri" w:cs="Calibri"/>
        </w:rPr>
      </w:pPr>
    </w:p>
    <w:p w14:paraId="239476DA" w14:textId="77777777" w:rsidR="003C4879" w:rsidRPr="001F213A" w:rsidRDefault="003C4879" w:rsidP="003C4879">
      <w:pPr>
        <w:pStyle w:val="Heading2"/>
        <w:rPr>
          <w:rFonts w:ascii="Calibri" w:hAnsi="Calibri" w:cs="Calibri"/>
        </w:rPr>
      </w:pPr>
    </w:p>
    <w:p w14:paraId="11A03F4C" w14:textId="77777777" w:rsidR="003C4879" w:rsidRPr="001F213A" w:rsidRDefault="003C4879" w:rsidP="003C4879">
      <w:pPr>
        <w:pStyle w:val="Heading2"/>
        <w:rPr>
          <w:rFonts w:ascii="Calibri" w:hAnsi="Calibri" w:cs="Calibri"/>
        </w:rPr>
      </w:pPr>
    </w:p>
    <w:p w14:paraId="4BA8FFA1" w14:textId="77777777" w:rsidR="003C4879" w:rsidRPr="001F213A" w:rsidRDefault="003C4879" w:rsidP="003C4879">
      <w:pPr>
        <w:pStyle w:val="Heading2"/>
        <w:rPr>
          <w:rFonts w:ascii="Calibri" w:hAnsi="Calibri" w:cs="Calibri"/>
          <w:color w:val="FFFFFF" w:themeColor="background1"/>
        </w:rPr>
      </w:pPr>
      <w:r w:rsidRPr="001F213A">
        <w:rPr>
          <w:rFonts w:ascii="Calibri" w:hAnsi="Calibri" w:cs="Calibri"/>
          <w:color w:val="FFFFFF" w:themeColor="background1"/>
        </w:rPr>
        <w:t>Acknowledgement of Country</w:t>
      </w:r>
    </w:p>
    <w:p w14:paraId="2D63A618" w14:textId="77777777" w:rsidR="003C4879" w:rsidRPr="001F213A" w:rsidRDefault="003C4879" w:rsidP="003C4879">
      <w:pPr>
        <w:rPr>
          <w:rFonts w:ascii="Calibri" w:hAnsi="Calibri" w:cs="Calibri"/>
          <w:b/>
          <w:bCs/>
          <w:color w:val="FFFFFF" w:themeColor="background1"/>
        </w:rPr>
      </w:pPr>
      <w:r w:rsidRPr="001F213A">
        <w:rPr>
          <w:rStyle w:val="Strong"/>
          <w:rFonts w:ascii="Calibri" w:hAnsi="Calibri" w:cs="Calibri"/>
          <w:color w:val="FFFFFF" w:themeColor="background1"/>
        </w:rPr>
        <w:t>The Department of Education acknowledges the Traditional Owners and Custodians of Country throughout Australia and their continuing connection to land, waters and community. We pay our respects to the people, the cultures and the Elders past and present.</w:t>
      </w:r>
    </w:p>
    <w:p w14:paraId="62E7C20E" w14:textId="77777777" w:rsidR="003C4879" w:rsidRPr="001F213A" w:rsidRDefault="003C4879" w:rsidP="003C4879">
      <w:pPr>
        <w:rPr>
          <w:rStyle w:val="Hyperlink"/>
          <w:rFonts w:ascii="Calibri" w:hAnsi="Calibri" w:cs="Calibri"/>
          <w:color w:val="FFFFFF" w:themeColor="background1"/>
        </w:rPr>
      </w:pPr>
      <w:hyperlink r:id="rId54" w:history="1">
        <w:r w:rsidRPr="001F213A">
          <w:rPr>
            <w:rStyle w:val="Hyperlink"/>
            <w:rFonts w:ascii="Calibri" w:hAnsi="Calibri" w:cs="Calibri"/>
            <w:color w:val="FFFFFF" w:themeColor="background1"/>
          </w:rPr>
          <w:t>Privacy</w:t>
        </w:r>
      </w:hyperlink>
      <w:r w:rsidRPr="001F213A">
        <w:rPr>
          <w:rFonts w:ascii="Calibri" w:hAnsi="Calibri" w:cs="Calibri"/>
          <w:color w:val="FFFFFF" w:themeColor="background1"/>
        </w:rPr>
        <w:t xml:space="preserve"> | </w:t>
      </w:r>
      <w:hyperlink r:id="rId55" w:history="1">
        <w:r w:rsidRPr="001F213A">
          <w:rPr>
            <w:rStyle w:val="Hyperlink"/>
            <w:rFonts w:ascii="Calibri" w:hAnsi="Calibri" w:cs="Calibri"/>
            <w:color w:val="FFFFFF" w:themeColor="background1"/>
          </w:rPr>
          <w:t>Disclaimer</w:t>
        </w:r>
      </w:hyperlink>
      <w:r w:rsidRPr="001F213A">
        <w:rPr>
          <w:rFonts w:ascii="Calibri" w:hAnsi="Calibri" w:cs="Calibri"/>
          <w:color w:val="FFFFFF" w:themeColor="background1"/>
        </w:rPr>
        <w:t xml:space="preserve"> | </w:t>
      </w:r>
      <w:hyperlink r:id="rId56" w:history="1">
        <w:r w:rsidRPr="001F213A">
          <w:rPr>
            <w:rStyle w:val="Hyperlink"/>
            <w:rFonts w:ascii="Calibri" w:hAnsi="Calibri" w:cs="Calibri"/>
            <w:color w:val="FFFFFF" w:themeColor="background1"/>
          </w:rPr>
          <w:t>Unsubscribe</w:t>
        </w:r>
      </w:hyperlink>
    </w:p>
    <w:p w14:paraId="700C7D08" w14:textId="77777777" w:rsidR="003C4879" w:rsidRPr="001F213A" w:rsidRDefault="003C4879" w:rsidP="003C4879">
      <w:pPr>
        <w:rPr>
          <w:rFonts w:ascii="Calibri" w:hAnsi="Calibri" w:cs="Calibri"/>
        </w:rPr>
      </w:pPr>
      <w:r w:rsidRPr="001F213A">
        <w:rPr>
          <w:rFonts w:ascii="Calibri" w:hAnsi="Calibri" w:cs="Calibri"/>
          <w:noProof/>
        </w:rPr>
        <w:drawing>
          <wp:anchor distT="0" distB="0" distL="114300" distR="114300" simplePos="0" relativeHeight="251658243" behindDoc="1" locked="0" layoutInCell="1" allowOverlap="1" wp14:anchorId="5815BB61" wp14:editId="54C2701F">
            <wp:simplePos x="0" y="0"/>
            <wp:positionH relativeFrom="column">
              <wp:posOffset>-1082675</wp:posOffset>
            </wp:positionH>
            <wp:positionV relativeFrom="page">
              <wp:posOffset>7009130</wp:posOffset>
            </wp:positionV>
            <wp:extent cx="7784465" cy="3668395"/>
            <wp:effectExtent l="0" t="0" r="6985" b="8255"/>
            <wp:wrapNone/>
            <wp:docPr id="1298650170"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650170" name="Picture 7">
                      <a:extLst>
                        <a:ext uri="{C183D7F6-B498-43B3-948B-1728B52AA6E4}">
                          <adec:decorative xmlns:adec="http://schemas.microsoft.com/office/drawing/2017/decorative" val="1"/>
                        </a:ext>
                      </a:extLst>
                    </pic:cNvPr>
                    <pic:cNvPicPr/>
                  </pic:nvPicPr>
                  <pic:blipFill>
                    <a:blip r:embed="rId57" cstate="print">
                      <a:extLst>
                        <a:ext uri="{28A0092B-C50C-407E-A947-70E740481C1C}">
                          <a14:useLocalDpi xmlns:a14="http://schemas.microsoft.com/office/drawing/2010/main" val="0"/>
                        </a:ext>
                      </a:extLst>
                    </a:blip>
                    <a:stretch>
                      <a:fillRect/>
                    </a:stretch>
                  </pic:blipFill>
                  <pic:spPr>
                    <a:xfrm>
                      <a:off x="0" y="0"/>
                      <a:ext cx="7784465" cy="3668395"/>
                    </a:xfrm>
                    <a:prstGeom prst="rect">
                      <a:avLst/>
                    </a:prstGeom>
                  </pic:spPr>
                </pic:pic>
              </a:graphicData>
            </a:graphic>
            <wp14:sizeRelH relativeFrom="margin">
              <wp14:pctWidth>0</wp14:pctWidth>
            </wp14:sizeRelH>
            <wp14:sizeRelV relativeFrom="margin">
              <wp14:pctHeight>0</wp14:pctHeight>
            </wp14:sizeRelV>
          </wp:anchor>
        </w:drawing>
      </w:r>
    </w:p>
    <w:p w14:paraId="71F5DB72" w14:textId="77777777" w:rsidR="003C4879" w:rsidRPr="001F213A" w:rsidRDefault="003C4879">
      <w:pPr>
        <w:rPr>
          <w:rFonts w:ascii="Calibri" w:hAnsi="Calibri" w:cs="Calibri"/>
        </w:rPr>
      </w:pPr>
    </w:p>
    <w:sectPr w:rsidR="003C4879" w:rsidRPr="001F21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50150"/>
    <w:multiLevelType w:val="multilevel"/>
    <w:tmpl w:val="F02A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61C32"/>
    <w:multiLevelType w:val="multilevel"/>
    <w:tmpl w:val="D944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A11A7D"/>
    <w:multiLevelType w:val="hybridMultilevel"/>
    <w:tmpl w:val="E800F4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587228623">
    <w:abstractNumId w:val="1"/>
  </w:num>
  <w:num w:numId="2" w16cid:durableId="868951024">
    <w:abstractNumId w:val="0"/>
  </w:num>
  <w:num w:numId="3" w16cid:durableId="44137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CC"/>
    <w:rsid w:val="00010052"/>
    <w:rsid w:val="00011E7C"/>
    <w:rsid w:val="00014F95"/>
    <w:rsid w:val="000152F3"/>
    <w:rsid w:val="000204A1"/>
    <w:rsid w:val="00024ABF"/>
    <w:rsid w:val="000250E1"/>
    <w:rsid w:val="000378E5"/>
    <w:rsid w:val="00045668"/>
    <w:rsid w:val="000659F5"/>
    <w:rsid w:val="00071127"/>
    <w:rsid w:val="0007113D"/>
    <w:rsid w:val="000717EA"/>
    <w:rsid w:val="000870A9"/>
    <w:rsid w:val="000A4568"/>
    <w:rsid w:val="000B4C71"/>
    <w:rsid w:val="000C53BE"/>
    <w:rsid w:val="000C7BB4"/>
    <w:rsid w:val="000D15F0"/>
    <w:rsid w:val="000D2118"/>
    <w:rsid w:val="000D6B06"/>
    <w:rsid w:val="000E5442"/>
    <w:rsid w:val="000F23A8"/>
    <w:rsid w:val="00101914"/>
    <w:rsid w:val="00102D6E"/>
    <w:rsid w:val="00116EB0"/>
    <w:rsid w:val="001173FD"/>
    <w:rsid w:val="0012093E"/>
    <w:rsid w:val="001231E6"/>
    <w:rsid w:val="001270A9"/>
    <w:rsid w:val="00127C8D"/>
    <w:rsid w:val="001308C8"/>
    <w:rsid w:val="001443F3"/>
    <w:rsid w:val="001670AC"/>
    <w:rsid w:val="00190258"/>
    <w:rsid w:val="001C3A69"/>
    <w:rsid w:val="001C3BA8"/>
    <w:rsid w:val="001D1451"/>
    <w:rsid w:val="001D16C6"/>
    <w:rsid w:val="001E3DD5"/>
    <w:rsid w:val="001E5B01"/>
    <w:rsid w:val="001F16FC"/>
    <w:rsid w:val="001F213A"/>
    <w:rsid w:val="002032FF"/>
    <w:rsid w:val="00203531"/>
    <w:rsid w:val="00206E46"/>
    <w:rsid w:val="0022462F"/>
    <w:rsid w:val="002269F9"/>
    <w:rsid w:val="00226F7A"/>
    <w:rsid w:val="00235B3A"/>
    <w:rsid w:val="00235D50"/>
    <w:rsid w:val="00242CCA"/>
    <w:rsid w:val="00244FD6"/>
    <w:rsid w:val="002470AC"/>
    <w:rsid w:val="002509E7"/>
    <w:rsid w:val="00250B8B"/>
    <w:rsid w:val="002A247F"/>
    <w:rsid w:val="002B5ABB"/>
    <w:rsid w:val="002C29C0"/>
    <w:rsid w:val="002C4B7C"/>
    <w:rsid w:val="002D1708"/>
    <w:rsid w:val="002D7275"/>
    <w:rsid w:val="002D790C"/>
    <w:rsid w:val="002E3B69"/>
    <w:rsid w:val="00314495"/>
    <w:rsid w:val="003207CF"/>
    <w:rsid w:val="00326175"/>
    <w:rsid w:val="0032742C"/>
    <w:rsid w:val="00331158"/>
    <w:rsid w:val="00334A21"/>
    <w:rsid w:val="00335A72"/>
    <w:rsid w:val="00337BCA"/>
    <w:rsid w:val="00345D2A"/>
    <w:rsid w:val="0034633E"/>
    <w:rsid w:val="003473DD"/>
    <w:rsid w:val="003542F7"/>
    <w:rsid w:val="00355E49"/>
    <w:rsid w:val="00361FFA"/>
    <w:rsid w:val="003628DC"/>
    <w:rsid w:val="00367FA6"/>
    <w:rsid w:val="00370AE2"/>
    <w:rsid w:val="003721AD"/>
    <w:rsid w:val="00376FA4"/>
    <w:rsid w:val="0039398E"/>
    <w:rsid w:val="003A515A"/>
    <w:rsid w:val="003A673C"/>
    <w:rsid w:val="003B06B4"/>
    <w:rsid w:val="003C0A4D"/>
    <w:rsid w:val="003C4290"/>
    <w:rsid w:val="003C4879"/>
    <w:rsid w:val="003E4B94"/>
    <w:rsid w:val="003E5B01"/>
    <w:rsid w:val="003F0782"/>
    <w:rsid w:val="00402FBA"/>
    <w:rsid w:val="00403D17"/>
    <w:rsid w:val="00406C59"/>
    <w:rsid w:val="0041404C"/>
    <w:rsid w:val="004231A0"/>
    <w:rsid w:val="004435D8"/>
    <w:rsid w:val="004442EB"/>
    <w:rsid w:val="00447B62"/>
    <w:rsid w:val="00450EC4"/>
    <w:rsid w:val="00460C65"/>
    <w:rsid w:val="00470F48"/>
    <w:rsid w:val="004905F4"/>
    <w:rsid w:val="004A0BE1"/>
    <w:rsid w:val="004A62F4"/>
    <w:rsid w:val="004B139D"/>
    <w:rsid w:val="004C481B"/>
    <w:rsid w:val="004D3136"/>
    <w:rsid w:val="004D33AF"/>
    <w:rsid w:val="004D3ACB"/>
    <w:rsid w:val="004D68E8"/>
    <w:rsid w:val="004D762B"/>
    <w:rsid w:val="004E2FAC"/>
    <w:rsid w:val="004E42D1"/>
    <w:rsid w:val="004E7797"/>
    <w:rsid w:val="004F0671"/>
    <w:rsid w:val="004F08D8"/>
    <w:rsid w:val="004F22FC"/>
    <w:rsid w:val="00510368"/>
    <w:rsid w:val="00515E8B"/>
    <w:rsid w:val="00526B88"/>
    <w:rsid w:val="00533544"/>
    <w:rsid w:val="00535D77"/>
    <w:rsid w:val="005363E1"/>
    <w:rsid w:val="00540634"/>
    <w:rsid w:val="00545021"/>
    <w:rsid w:val="005516B7"/>
    <w:rsid w:val="00562453"/>
    <w:rsid w:val="00567415"/>
    <w:rsid w:val="0057309E"/>
    <w:rsid w:val="0058242E"/>
    <w:rsid w:val="00583F02"/>
    <w:rsid w:val="0059491B"/>
    <w:rsid w:val="0059780C"/>
    <w:rsid w:val="005A0914"/>
    <w:rsid w:val="005A1E7A"/>
    <w:rsid w:val="005D4182"/>
    <w:rsid w:val="005E04F8"/>
    <w:rsid w:val="005E2694"/>
    <w:rsid w:val="005E26FC"/>
    <w:rsid w:val="00600D2B"/>
    <w:rsid w:val="00635D93"/>
    <w:rsid w:val="006432B5"/>
    <w:rsid w:val="00650473"/>
    <w:rsid w:val="00652BF6"/>
    <w:rsid w:val="00673133"/>
    <w:rsid w:val="00676A2F"/>
    <w:rsid w:val="00680571"/>
    <w:rsid w:val="00680845"/>
    <w:rsid w:val="00684433"/>
    <w:rsid w:val="00685261"/>
    <w:rsid w:val="00685E4F"/>
    <w:rsid w:val="0069450F"/>
    <w:rsid w:val="0069749F"/>
    <w:rsid w:val="006A09E0"/>
    <w:rsid w:val="006A5D33"/>
    <w:rsid w:val="006B2F17"/>
    <w:rsid w:val="006B3429"/>
    <w:rsid w:val="006B7855"/>
    <w:rsid w:val="006D3401"/>
    <w:rsid w:val="006E0C15"/>
    <w:rsid w:val="006E28AD"/>
    <w:rsid w:val="006E5B0D"/>
    <w:rsid w:val="006F4488"/>
    <w:rsid w:val="00700B1A"/>
    <w:rsid w:val="00706722"/>
    <w:rsid w:val="00710B5F"/>
    <w:rsid w:val="007143FE"/>
    <w:rsid w:val="0072190F"/>
    <w:rsid w:val="00722AC3"/>
    <w:rsid w:val="00723793"/>
    <w:rsid w:val="007262F1"/>
    <w:rsid w:val="007262FF"/>
    <w:rsid w:val="00734E55"/>
    <w:rsid w:val="007452BB"/>
    <w:rsid w:val="00753C78"/>
    <w:rsid w:val="00754722"/>
    <w:rsid w:val="007607A2"/>
    <w:rsid w:val="00761993"/>
    <w:rsid w:val="00765452"/>
    <w:rsid w:val="00772AC5"/>
    <w:rsid w:val="00774BFE"/>
    <w:rsid w:val="00783887"/>
    <w:rsid w:val="00787791"/>
    <w:rsid w:val="007923C4"/>
    <w:rsid w:val="007B0558"/>
    <w:rsid w:val="007B1693"/>
    <w:rsid w:val="007B1B58"/>
    <w:rsid w:val="007B5D56"/>
    <w:rsid w:val="007C0205"/>
    <w:rsid w:val="007C777A"/>
    <w:rsid w:val="007E5155"/>
    <w:rsid w:val="007F0932"/>
    <w:rsid w:val="007F0DA2"/>
    <w:rsid w:val="007F7835"/>
    <w:rsid w:val="008054D9"/>
    <w:rsid w:val="00810BAB"/>
    <w:rsid w:val="00810F22"/>
    <w:rsid w:val="00824695"/>
    <w:rsid w:val="00830988"/>
    <w:rsid w:val="0083569B"/>
    <w:rsid w:val="00857563"/>
    <w:rsid w:val="008630E8"/>
    <w:rsid w:val="00863696"/>
    <w:rsid w:val="00875744"/>
    <w:rsid w:val="00876AF8"/>
    <w:rsid w:val="008819A8"/>
    <w:rsid w:val="00881C57"/>
    <w:rsid w:val="00881FCE"/>
    <w:rsid w:val="00887D89"/>
    <w:rsid w:val="0089521E"/>
    <w:rsid w:val="008B5CAF"/>
    <w:rsid w:val="008C0B18"/>
    <w:rsid w:val="008C2004"/>
    <w:rsid w:val="008C6E2E"/>
    <w:rsid w:val="008D4EBA"/>
    <w:rsid w:val="008D4FB3"/>
    <w:rsid w:val="008D6245"/>
    <w:rsid w:val="008E60A9"/>
    <w:rsid w:val="008E6FFF"/>
    <w:rsid w:val="008F2D3E"/>
    <w:rsid w:val="00900B19"/>
    <w:rsid w:val="00905F8C"/>
    <w:rsid w:val="00914A70"/>
    <w:rsid w:val="00916D36"/>
    <w:rsid w:val="00916DC8"/>
    <w:rsid w:val="00923D9E"/>
    <w:rsid w:val="0092760D"/>
    <w:rsid w:val="0093269C"/>
    <w:rsid w:val="00944A29"/>
    <w:rsid w:val="009535B9"/>
    <w:rsid w:val="00957DA3"/>
    <w:rsid w:val="00964B94"/>
    <w:rsid w:val="00965C21"/>
    <w:rsid w:val="00974356"/>
    <w:rsid w:val="00974D6F"/>
    <w:rsid w:val="00976028"/>
    <w:rsid w:val="009824EA"/>
    <w:rsid w:val="00991CAA"/>
    <w:rsid w:val="009A3B2B"/>
    <w:rsid w:val="009A3F9C"/>
    <w:rsid w:val="009A436B"/>
    <w:rsid w:val="009B2E46"/>
    <w:rsid w:val="009B475A"/>
    <w:rsid w:val="009B6070"/>
    <w:rsid w:val="009D652B"/>
    <w:rsid w:val="009E3A93"/>
    <w:rsid w:val="009F09FF"/>
    <w:rsid w:val="009F0E73"/>
    <w:rsid w:val="00A0630A"/>
    <w:rsid w:val="00A077E1"/>
    <w:rsid w:val="00A10AEA"/>
    <w:rsid w:val="00A14163"/>
    <w:rsid w:val="00A22FCC"/>
    <w:rsid w:val="00A243B9"/>
    <w:rsid w:val="00A31CB5"/>
    <w:rsid w:val="00A32030"/>
    <w:rsid w:val="00A35E42"/>
    <w:rsid w:val="00A43CB6"/>
    <w:rsid w:val="00A44C76"/>
    <w:rsid w:val="00A608D1"/>
    <w:rsid w:val="00A658B5"/>
    <w:rsid w:val="00A7183B"/>
    <w:rsid w:val="00A778FD"/>
    <w:rsid w:val="00A828BA"/>
    <w:rsid w:val="00A94CEF"/>
    <w:rsid w:val="00AA7F15"/>
    <w:rsid w:val="00AB24FE"/>
    <w:rsid w:val="00AB32DD"/>
    <w:rsid w:val="00AC09D4"/>
    <w:rsid w:val="00AC178A"/>
    <w:rsid w:val="00AC39D0"/>
    <w:rsid w:val="00AC5BCC"/>
    <w:rsid w:val="00AC6A5D"/>
    <w:rsid w:val="00AD10F2"/>
    <w:rsid w:val="00AD3B62"/>
    <w:rsid w:val="00AD7759"/>
    <w:rsid w:val="00AF3402"/>
    <w:rsid w:val="00AF5D8E"/>
    <w:rsid w:val="00B32EDD"/>
    <w:rsid w:val="00B42388"/>
    <w:rsid w:val="00B446B8"/>
    <w:rsid w:val="00B46AC1"/>
    <w:rsid w:val="00B47ED1"/>
    <w:rsid w:val="00B5290A"/>
    <w:rsid w:val="00B53467"/>
    <w:rsid w:val="00B56BB8"/>
    <w:rsid w:val="00B63FAA"/>
    <w:rsid w:val="00B756DA"/>
    <w:rsid w:val="00B77EEA"/>
    <w:rsid w:val="00BB1155"/>
    <w:rsid w:val="00BB274C"/>
    <w:rsid w:val="00BB285C"/>
    <w:rsid w:val="00BB491C"/>
    <w:rsid w:val="00BC6EEF"/>
    <w:rsid w:val="00BC7EC7"/>
    <w:rsid w:val="00C00342"/>
    <w:rsid w:val="00C0544F"/>
    <w:rsid w:val="00C07E65"/>
    <w:rsid w:val="00C15E66"/>
    <w:rsid w:val="00C160A1"/>
    <w:rsid w:val="00C40441"/>
    <w:rsid w:val="00C40A35"/>
    <w:rsid w:val="00C56E4F"/>
    <w:rsid w:val="00C67921"/>
    <w:rsid w:val="00C75834"/>
    <w:rsid w:val="00C820AF"/>
    <w:rsid w:val="00C83D7E"/>
    <w:rsid w:val="00CA2719"/>
    <w:rsid w:val="00CC40A0"/>
    <w:rsid w:val="00CD0B48"/>
    <w:rsid w:val="00CE2E3F"/>
    <w:rsid w:val="00CF266F"/>
    <w:rsid w:val="00CF7609"/>
    <w:rsid w:val="00D0064E"/>
    <w:rsid w:val="00D03FF8"/>
    <w:rsid w:val="00D107B4"/>
    <w:rsid w:val="00D10E6E"/>
    <w:rsid w:val="00D1377E"/>
    <w:rsid w:val="00D15A70"/>
    <w:rsid w:val="00D343DC"/>
    <w:rsid w:val="00D421DE"/>
    <w:rsid w:val="00D46160"/>
    <w:rsid w:val="00D55D8D"/>
    <w:rsid w:val="00D70CC4"/>
    <w:rsid w:val="00D73369"/>
    <w:rsid w:val="00D8029B"/>
    <w:rsid w:val="00D862D4"/>
    <w:rsid w:val="00D9368D"/>
    <w:rsid w:val="00DC1F3A"/>
    <w:rsid w:val="00DC71EE"/>
    <w:rsid w:val="00DE5F46"/>
    <w:rsid w:val="00DF0315"/>
    <w:rsid w:val="00E05205"/>
    <w:rsid w:val="00E1270D"/>
    <w:rsid w:val="00E13913"/>
    <w:rsid w:val="00E15E87"/>
    <w:rsid w:val="00E204DA"/>
    <w:rsid w:val="00E21B87"/>
    <w:rsid w:val="00E255B5"/>
    <w:rsid w:val="00E33902"/>
    <w:rsid w:val="00E35FC3"/>
    <w:rsid w:val="00E37088"/>
    <w:rsid w:val="00E4035F"/>
    <w:rsid w:val="00E50F39"/>
    <w:rsid w:val="00E51A38"/>
    <w:rsid w:val="00E621BA"/>
    <w:rsid w:val="00E67220"/>
    <w:rsid w:val="00E9296B"/>
    <w:rsid w:val="00EA094D"/>
    <w:rsid w:val="00EA345C"/>
    <w:rsid w:val="00EA59BD"/>
    <w:rsid w:val="00EA5EE7"/>
    <w:rsid w:val="00EB5CFB"/>
    <w:rsid w:val="00EC2041"/>
    <w:rsid w:val="00ED24BB"/>
    <w:rsid w:val="00ED675F"/>
    <w:rsid w:val="00ED6BB3"/>
    <w:rsid w:val="00EE15DB"/>
    <w:rsid w:val="00EF68CE"/>
    <w:rsid w:val="00F069FA"/>
    <w:rsid w:val="00F15676"/>
    <w:rsid w:val="00F15F1B"/>
    <w:rsid w:val="00F175C8"/>
    <w:rsid w:val="00F23A94"/>
    <w:rsid w:val="00F325F0"/>
    <w:rsid w:val="00F3754D"/>
    <w:rsid w:val="00F630E7"/>
    <w:rsid w:val="00F674A1"/>
    <w:rsid w:val="00F90CB4"/>
    <w:rsid w:val="00F94B0F"/>
    <w:rsid w:val="00F975B9"/>
    <w:rsid w:val="00FA5304"/>
    <w:rsid w:val="00FB4766"/>
    <w:rsid w:val="00FC3C79"/>
    <w:rsid w:val="00FC5629"/>
    <w:rsid w:val="00FD193B"/>
    <w:rsid w:val="00FD1FBA"/>
    <w:rsid w:val="00FE5768"/>
    <w:rsid w:val="00FE5CD4"/>
    <w:rsid w:val="00FF41B7"/>
    <w:rsid w:val="00FF69A0"/>
    <w:rsid w:val="02884AA7"/>
    <w:rsid w:val="086378D8"/>
    <w:rsid w:val="0B4D5362"/>
    <w:rsid w:val="0BD5AE9B"/>
    <w:rsid w:val="0C06EE51"/>
    <w:rsid w:val="0C34FF48"/>
    <w:rsid w:val="0E296402"/>
    <w:rsid w:val="0E2F1BC4"/>
    <w:rsid w:val="0EF63248"/>
    <w:rsid w:val="0FE6E72A"/>
    <w:rsid w:val="12C8AFA1"/>
    <w:rsid w:val="166FA4DC"/>
    <w:rsid w:val="178CDC03"/>
    <w:rsid w:val="1894C94A"/>
    <w:rsid w:val="1AD690AF"/>
    <w:rsid w:val="1CDED903"/>
    <w:rsid w:val="1FE99000"/>
    <w:rsid w:val="22A9C8A1"/>
    <w:rsid w:val="23951720"/>
    <w:rsid w:val="23D3857C"/>
    <w:rsid w:val="24BDE4F5"/>
    <w:rsid w:val="2890D1F9"/>
    <w:rsid w:val="2DFA199E"/>
    <w:rsid w:val="2E0AC3D7"/>
    <w:rsid w:val="2E2196B4"/>
    <w:rsid w:val="33084273"/>
    <w:rsid w:val="3393E31B"/>
    <w:rsid w:val="33AC6C45"/>
    <w:rsid w:val="3451718A"/>
    <w:rsid w:val="37093C41"/>
    <w:rsid w:val="37A72076"/>
    <w:rsid w:val="38EDE9A6"/>
    <w:rsid w:val="38F6ED47"/>
    <w:rsid w:val="394D8EC7"/>
    <w:rsid w:val="3966392D"/>
    <w:rsid w:val="3A38B20A"/>
    <w:rsid w:val="3AAB4779"/>
    <w:rsid w:val="3C044D7A"/>
    <w:rsid w:val="3FC171A2"/>
    <w:rsid w:val="41E56F9A"/>
    <w:rsid w:val="448962C6"/>
    <w:rsid w:val="44F55398"/>
    <w:rsid w:val="4793372A"/>
    <w:rsid w:val="48FA56B0"/>
    <w:rsid w:val="4A8A035D"/>
    <w:rsid w:val="4DA000C8"/>
    <w:rsid w:val="51250979"/>
    <w:rsid w:val="516D651F"/>
    <w:rsid w:val="519273C9"/>
    <w:rsid w:val="546DA0D2"/>
    <w:rsid w:val="5674249F"/>
    <w:rsid w:val="57AC028B"/>
    <w:rsid w:val="588D790C"/>
    <w:rsid w:val="59B59ABD"/>
    <w:rsid w:val="5C5E5CC5"/>
    <w:rsid w:val="5C7D2093"/>
    <w:rsid w:val="5CB9093C"/>
    <w:rsid w:val="639F1386"/>
    <w:rsid w:val="63D05792"/>
    <w:rsid w:val="64A6DA7C"/>
    <w:rsid w:val="6A032B19"/>
    <w:rsid w:val="6C4BB9D5"/>
    <w:rsid w:val="6D9A6F72"/>
    <w:rsid w:val="6FC2D44B"/>
    <w:rsid w:val="707FC9F5"/>
    <w:rsid w:val="708398A3"/>
    <w:rsid w:val="70965889"/>
    <w:rsid w:val="74F0A0A8"/>
    <w:rsid w:val="762E3C93"/>
    <w:rsid w:val="7643E564"/>
    <w:rsid w:val="790A3BF2"/>
    <w:rsid w:val="7B074F84"/>
    <w:rsid w:val="7D07A882"/>
    <w:rsid w:val="7F3928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BEA2"/>
  <w15:chartTrackingRefBased/>
  <w15:docId w15:val="{3C77C74A-3C65-4452-A2D1-4D77483C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5B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5B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5B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5B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5B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5B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5B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5B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5B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B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5B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5B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5B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5B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5B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5B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5B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5BCC"/>
    <w:rPr>
      <w:rFonts w:eastAsiaTheme="majorEastAsia" w:cstheme="majorBidi"/>
      <w:color w:val="272727" w:themeColor="text1" w:themeTint="D8"/>
    </w:rPr>
  </w:style>
  <w:style w:type="paragraph" w:styleId="Title">
    <w:name w:val="Title"/>
    <w:basedOn w:val="Normal"/>
    <w:next w:val="Normal"/>
    <w:link w:val="TitleChar"/>
    <w:uiPriority w:val="10"/>
    <w:qFormat/>
    <w:rsid w:val="00AC5B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B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5B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5B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5BCC"/>
    <w:pPr>
      <w:spacing w:before="160"/>
      <w:jc w:val="center"/>
    </w:pPr>
    <w:rPr>
      <w:i/>
      <w:iCs/>
      <w:color w:val="404040" w:themeColor="text1" w:themeTint="BF"/>
    </w:rPr>
  </w:style>
  <w:style w:type="character" w:customStyle="1" w:styleId="QuoteChar">
    <w:name w:val="Quote Char"/>
    <w:basedOn w:val="DefaultParagraphFont"/>
    <w:link w:val="Quote"/>
    <w:uiPriority w:val="29"/>
    <w:rsid w:val="00AC5BCC"/>
    <w:rPr>
      <w:i/>
      <w:iCs/>
      <w:color w:val="404040" w:themeColor="text1" w:themeTint="BF"/>
    </w:rPr>
  </w:style>
  <w:style w:type="paragraph" w:styleId="ListParagraph">
    <w:name w:val="List Paragraph"/>
    <w:basedOn w:val="Normal"/>
    <w:uiPriority w:val="34"/>
    <w:qFormat/>
    <w:rsid w:val="00AC5BCC"/>
    <w:pPr>
      <w:ind w:left="720"/>
      <w:contextualSpacing/>
    </w:pPr>
  </w:style>
  <w:style w:type="character" w:styleId="IntenseEmphasis">
    <w:name w:val="Intense Emphasis"/>
    <w:basedOn w:val="DefaultParagraphFont"/>
    <w:uiPriority w:val="21"/>
    <w:qFormat/>
    <w:rsid w:val="00AC5BCC"/>
    <w:rPr>
      <w:i/>
      <w:iCs/>
      <w:color w:val="0F4761" w:themeColor="accent1" w:themeShade="BF"/>
    </w:rPr>
  </w:style>
  <w:style w:type="paragraph" w:styleId="IntenseQuote">
    <w:name w:val="Intense Quote"/>
    <w:basedOn w:val="Normal"/>
    <w:next w:val="Normal"/>
    <w:link w:val="IntenseQuoteChar"/>
    <w:uiPriority w:val="30"/>
    <w:qFormat/>
    <w:rsid w:val="00AC5B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5BCC"/>
    <w:rPr>
      <w:i/>
      <w:iCs/>
      <w:color w:val="0F4761" w:themeColor="accent1" w:themeShade="BF"/>
    </w:rPr>
  </w:style>
  <w:style w:type="character" w:styleId="IntenseReference">
    <w:name w:val="Intense Reference"/>
    <w:basedOn w:val="DefaultParagraphFont"/>
    <w:uiPriority w:val="32"/>
    <w:qFormat/>
    <w:rsid w:val="00AC5BCC"/>
    <w:rPr>
      <w:b/>
      <w:bCs/>
      <w:smallCaps/>
      <w:color w:val="0F4761" w:themeColor="accent1" w:themeShade="BF"/>
      <w:spacing w:val="5"/>
    </w:rPr>
  </w:style>
  <w:style w:type="character" w:styleId="Hyperlink">
    <w:name w:val="Hyperlink"/>
    <w:basedOn w:val="DefaultParagraphFont"/>
    <w:uiPriority w:val="99"/>
    <w:unhideWhenUsed/>
    <w:qFormat/>
    <w:rsid w:val="00AC5BCC"/>
    <w:rPr>
      <w:color w:val="467886" w:themeColor="hyperlink"/>
      <w:u w:val="single"/>
    </w:rPr>
  </w:style>
  <w:style w:type="character" w:styleId="UnresolvedMention">
    <w:name w:val="Unresolved Mention"/>
    <w:basedOn w:val="DefaultParagraphFont"/>
    <w:uiPriority w:val="99"/>
    <w:semiHidden/>
    <w:unhideWhenUsed/>
    <w:rsid w:val="00AC5BCC"/>
    <w:rPr>
      <w:color w:val="605E5C"/>
      <w:shd w:val="clear" w:color="auto" w:fill="E1DFDD"/>
    </w:rPr>
  </w:style>
  <w:style w:type="character" w:styleId="PlaceholderText">
    <w:name w:val="Placeholder Text"/>
    <w:basedOn w:val="DefaultParagraphFont"/>
    <w:uiPriority w:val="99"/>
    <w:semiHidden/>
    <w:rsid w:val="00C75834"/>
    <w:rPr>
      <w:color w:val="808080"/>
    </w:rPr>
  </w:style>
  <w:style w:type="character" w:styleId="Strong">
    <w:name w:val="Strong"/>
    <w:basedOn w:val="DefaultParagraphFont"/>
    <w:uiPriority w:val="22"/>
    <w:qFormat/>
    <w:rsid w:val="003C4879"/>
    <w:rPr>
      <w:b/>
      <w:bCs/>
    </w:rPr>
  </w:style>
  <w:style w:type="paragraph" w:styleId="Caption">
    <w:name w:val="caption"/>
    <w:basedOn w:val="Normal"/>
    <w:next w:val="Normal"/>
    <w:uiPriority w:val="35"/>
    <w:qFormat/>
    <w:rsid w:val="003C4879"/>
    <w:pPr>
      <w:spacing w:after="120" w:line="240" w:lineRule="auto"/>
    </w:pPr>
    <w:rPr>
      <w:b/>
      <w:iCs/>
      <w:color w:val="0E2841" w:themeColor="text2"/>
      <w:kern w:val="0"/>
      <w:sz w:val="22"/>
      <w:szCs w:val="18"/>
      <w14:ligatures w14:val="none"/>
    </w:rPr>
  </w:style>
  <w:style w:type="paragraph" w:customStyle="1" w:styleId="Buttonhyperlink">
    <w:name w:val="Button hyperlink"/>
    <w:basedOn w:val="Normal"/>
    <w:qFormat/>
    <w:rsid w:val="003C4879"/>
    <w:pPr>
      <w:spacing w:after="0" w:line="259" w:lineRule="auto"/>
      <w:ind w:left="340"/>
    </w:pPr>
    <w:rPr>
      <w:rFonts w:ascii="Calibri" w:hAnsi="Calibri"/>
      <w:b/>
      <w:color w:val="FFFFFF" w:themeColor="background1"/>
      <w:szCs w:val="22"/>
    </w:rPr>
  </w:style>
  <w:style w:type="character" w:styleId="FollowedHyperlink">
    <w:name w:val="FollowedHyperlink"/>
    <w:basedOn w:val="DefaultParagraphFont"/>
    <w:uiPriority w:val="99"/>
    <w:semiHidden/>
    <w:unhideWhenUsed/>
    <w:rsid w:val="002D7275"/>
    <w:rPr>
      <w:color w:val="96607D" w:themeColor="followedHyperlink"/>
      <w:u w:val="single"/>
    </w:rPr>
  </w:style>
  <w:style w:type="character" w:styleId="CommentReference">
    <w:name w:val="annotation reference"/>
    <w:basedOn w:val="DefaultParagraphFont"/>
    <w:uiPriority w:val="99"/>
    <w:semiHidden/>
    <w:unhideWhenUsed/>
    <w:rsid w:val="00D421DE"/>
    <w:rPr>
      <w:sz w:val="16"/>
      <w:szCs w:val="16"/>
    </w:rPr>
  </w:style>
  <w:style w:type="paragraph" w:styleId="CommentText">
    <w:name w:val="annotation text"/>
    <w:basedOn w:val="Normal"/>
    <w:link w:val="CommentTextChar"/>
    <w:uiPriority w:val="99"/>
    <w:unhideWhenUsed/>
    <w:rsid w:val="00D421DE"/>
    <w:pPr>
      <w:spacing w:line="240" w:lineRule="auto"/>
    </w:pPr>
    <w:rPr>
      <w:sz w:val="20"/>
      <w:szCs w:val="20"/>
    </w:rPr>
  </w:style>
  <w:style w:type="character" w:customStyle="1" w:styleId="CommentTextChar">
    <w:name w:val="Comment Text Char"/>
    <w:basedOn w:val="DefaultParagraphFont"/>
    <w:link w:val="CommentText"/>
    <w:uiPriority w:val="99"/>
    <w:rsid w:val="00D421DE"/>
    <w:rPr>
      <w:sz w:val="20"/>
      <w:szCs w:val="20"/>
    </w:rPr>
  </w:style>
  <w:style w:type="paragraph" w:styleId="CommentSubject">
    <w:name w:val="annotation subject"/>
    <w:basedOn w:val="CommentText"/>
    <w:next w:val="CommentText"/>
    <w:link w:val="CommentSubjectChar"/>
    <w:uiPriority w:val="99"/>
    <w:semiHidden/>
    <w:unhideWhenUsed/>
    <w:rsid w:val="00D421DE"/>
    <w:rPr>
      <w:b/>
      <w:bCs/>
    </w:rPr>
  </w:style>
  <w:style w:type="character" w:customStyle="1" w:styleId="CommentSubjectChar">
    <w:name w:val="Comment Subject Char"/>
    <w:basedOn w:val="CommentTextChar"/>
    <w:link w:val="CommentSubject"/>
    <w:uiPriority w:val="99"/>
    <w:semiHidden/>
    <w:rsid w:val="00D421DE"/>
    <w:rPr>
      <w:b/>
      <w:bCs/>
      <w:sz w:val="20"/>
      <w:szCs w:val="20"/>
    </w:rPr>
  </w:style>
  <w:style w:type="paragraph" w:styleId="Revision">
    <w:name w:val="Revision"/>
    <w:hidden/>
    <w:uiPriority w:val="99"/>
    <w:semiHidden/>
    <w:rsid w:val="00753C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81536">
      <w:bodyDiv w:val="1"/>
      <w:marLeft w:val="0"/>
      <w:marRight w:val="0"/>
      <w:marTop w:val="0"/>
      <w:marBottom w:val="0"/>
      <w:divBdr>
        <w:top w:val="none" w:sz="0" w:space="0" w:color="auto"/>
        <w:left w:val="none" w:sz="0" w:space="0" w:color="auto"/>
        <w:bottom w:val="none" w:sz="0" w:space="0" w:color="auto"/>
        <w:right w:val="none" w:sz="0" w:space="0" w:color="auto"/>
      </w:divBdr>
    </w:div>
    <w:div w:id="87697717">
      <w:bodyDiv w:val="1"/>
      <w:marLeft w:val="0"/>
      <w:marRight w:val="0"/>
      <w:marTop w:val="0"/>
      <w:marBottom w:val="0"/>
      <w:divBdr>
        <w:top w:val="none" w:sz="0" w:space="0" w:color="auto"/>
        <w:left w:val="none" w:sz="0" w:space="0" w:color="auto"/>
        <w:bottom w:val="none" w:sz="0" w:space="0" w:color="auto"/>
        <w:right w:val="none" w:sz="0" w:space="0" w:color="auto"/>
      </w:divBdr>
    </w:div>
    <w:div w:id="261693983">
      <w:bodyDiv w:val="1"/>
      <w:marLeft w:val="0"/>
      <w:marRight w:val="0"/>
      <w:marTop w:val="0"/>
      <w:marBottom w:val="0"/>
      <w:divBdr>
        <w:top w:val="none" w:sz="0" w:space="0" w:color="auto"/>
        <w:left w:val="none" w:sz="0" w:space="0" w:color="auto"/>
        <w:bottom w:val="none" w:sz="0" w:space="0" w:color="auto"/>
        <w:right w:val="none" w:sz="0" w:space="0" w:color="auto"/>
      </w:divBdr>
    </w:div>
    <w:div w:id="289169296">
      <w:bodyDiv w:val="1"/>
      <w:marLeft w:val="0"/>
      <w:marRight w:val="0"/>
      <w:marTop w:val="0"/>
      <w:marBottom w:val="0"/>
      <w:divBdr>
        <w:top w:val="none" w:sz="0" w:space="0" w:color="auto"/>
        <w:left w:val="none" w:sz="0" w:space="0" w:color="auto"/>
        <w:bottom w:val="none" w:sz="0" w:space="0" w:color="auto"/>
        <w:right w:val="none" w:sz="0" w:space="0" w:color="auto"/>
      </w:divBdr>
    </w:div>
    <w:div w:id="396319505">
      <w:bodyDiv w:val="1"/>
      <w:marLeft w:val="0"/>
      <w:marRight w:val="0"/>
      <w:marTop w:val="0"/>
      <w:marBottom w:val="0"/>
      <w:divBdr>
        <w:top w:val="none" w:sz="0" w:space="0" w:color="auto"/>
        <w:left w:val="none" w:sz="0" w:space="0" w:color="auto"/>
        <w:bottom w:val="none" w:sz="0" w:space="0" w:color="auto"/>
        <w:right w:val="none" w:sz="0" w:space="0" w:color="auto"/>
      </w:divBdr>
    </w:div>
    <w:div w:id="420567136">
      <w:bodyDiv w:val="1"/>
      <w:marLeft w:val="0"/>
      <w:marRight w:val="0"/>
      <w:marTop w:val="0"/>
      <w:marBottom w:val="0"/>
      <w:divBdr>
        <w:top w:val="none" w:sz="0" w:space="0" w:color="auto"/>
        <w:left w:val="none" w:sz="0" w:space="0" w:color="auto"/>
        <w:bottom w:val="none" w:sz="0" w:space="0" w:color="auto"/>
        <w:right w:val="none" w:sz="0" w:space="0" w:color="auto"/>
      </w:divBdr>
    </w:div>
    <w:div w:id="540047166">
      <w:bodyDiv w:val="1"/>
      <w:marLeft w:val="0"/>
      <w:marRight w:val="0"/>
      <w:marTop w:val="0"/>
      <w:marBottom w:val="0"/>
      <w:divBdr>
        <w:top w:val="none" w:sz="0" w:space="0" w:color="auto"/>
        <w:left w:val="none" w:sz="0" w:space="0" w:color="auto"/>
        <w:bottom w:val="none" w:sz="0" w:space="0" w:color="auto"/>
        <w:right w:val="none" w:sz="0" w:space="0" w:color="auto"/>
      </w:divBdr>
    </w:div>
    <w:div w:id="587470601">
      <w:bodyDiv w:val="1"/>
      <w:marLeft w:val="0"/>
      <w:marRight w:val="0"/>
      <w:marTop w:val="0"/>
      <w:marBottom w:val="0"/>
      <w:divBdr>
        <w:top w:val="none" w:sz="0" w:space="0" w:color="auto"/>
        <w:left w:val="none" w:sz="0" w:space="0" w:color="auto"/>
        <w:bottom w:val="none" w:sz="0" w:space="0" w:color="auto"/>
        <w:right w:val="none" w:sz="0" w:space="0" w:color="auto"/>
      </w:divBdr>
    </w:div>
    <w:div w:id="617176228">
      <w:bodyDiv w:val="1"/>
      <w:marLeft w:val="0"/>
      <w:marRight w:val="0"/>
      <w:marTop w:val="0"/>
      <w:marBottom w:val="0"/>
      <w:divBdr>
        <w:top w:val="none" w:sz="0" w:space="0" w:color="auto"/>
        <w:left w:val="none" w:sz="0" w:space="0" w:color="auto"/>
        <w:bottom w:val="none" w:sz="0" w:space="0" w:color="auto"/>
        <w:right w:val="none" w:sz="0" w:space="0" w:color="auto"/>
      </w:divBdr>
    </w:div>
    <w:div w:id="636420236">
      <w:bodyDiv w:val="1"/>
      <w:marLeft w:val="0"/>
      <w:marRight w:val="0"/>
      <w:marTop w:val="0"/>
      <w:marBottom w:val="0"/>
      <w:divBdr>
        <w:top w:val="none" w:sz="0" w:space="0" w:color="auto"/>
        <w:left w:val="none" w:sz="0" w:space="0" w:color="auto"/>
        <w:bottom w:val="none" w:sz="0" w:space="0" w:color="auto"/>
        <w:right w:val="none" w:sz="0" w:space="0" w:color="auto"/>
      </w:divBdr>
    </w:div>
    <w:div w:id="636493113">
      <w:bodyDiv w:val="1"/>
      <w:marLeft w:val="0"/>
      <w:marRight w:val="0"/>
      <w:marTop w:val="0"/>
      <w:marBottom w:val="0"/>
      <w:divBdr>
        <w:top w:val="none" w:sz="0" w:space="0" w:color="auto"/>
        <w:left w:val="none" w:sz="0" w:space="0" w:color="auto"/>
        <w:bottom w:val="none" w:sz="0" w:space="0" w:color="auto"/>
        <w:right w:val="none" w:sz="0" w:space="0" w:color="auto"/>
      </w:divBdr>
    </w:div>
    <w:div w:id="670253701">
      <w:bodyDiv w:val="1"/>
      <w:marLeft w:val="0"/>
      <w:marRight w:val="0"/>
      <w:marTop w:val="0"/>
      <w:marBottom w:val="0"/>
      <w:divBdr>
        <w:top w:val="none" w:sz="0" w:space="0" w:color="auto"/>
        <w:left w:val="none" w:sz="0" w:space="0" w:color="auto"/>
        <w:bottom w:val="none" w:sz="0" w:space="0" w:color="auto"/>
        <w:right w:val="none" w:sz="0" w:space="0" w:color="auto"/>
      </w:divBdr>
    </w:div>
    <w:div w:id="694115162">
      <w:bodyDiv w:val="1"/>
      <w:marLeft w:val="0"/>
      <w:marRight w:val="0"/>
      <w:marTop w:val="0"/>
      <w:marBottom w:val="0"/>
      <w:divBdr>
        <w:top w:val="none" w:sz="0" w:space="0" w:color="auto"/>
        <w:left w:val="none" w:sz="0" w:space="0" w:color="auto"/>
        <w:bottom w:val="none" w:sz="0" w:space="0" w:color="auto"/>
        <w:right w:val="none" w:sz="0" w:space="0" w:color="auto"/>
      </w:divBdr>
    </w:div>
    <w:div w:id="702559107">
      <w:bodyDiv w:val="1"/>
      <w:marLeft w:val="0"/>
      <w:marRight w:val="0"/>
      <w:marTop w:val="0"/>
      <w:marBottom w:val="0"/>
      <w:divBdr>
        <w:top w:val="none" w:sz="0" w:space="0" w:color="auto"/>
        <w:left w:val="none" w:sz="0" w:space="0" w:color="auto"/>
        <w:bottom w:val="none" w:sz="0" w:space="0" w:color="auto"/>
        <w:right w:val="none" w:sz="0" w:space="0" w:color="auto"/>
      </w:divBdr>
    </w:div>
    <w:div w:id="744299892">
      <w:bodyDiv w:val="1"/>
      <w:marLeft w:val="0"/>
      <w:marRight w:val="0"/>
      <w:marTop w:val="0"/>
      <w:marBottom w:val="0"/>
      <w:divBdr>
        <w:top w:val="none" w:sz="0" w:space="0" w:color="auto"/>
        <w:left w:val="none" w:sz="0" w:space="0" w:color="auto"/>
        <w:bottom w:val="none" w:sz="0" w:space="0" w:color="auto"/>
        <w:right w:val="none" w:sz="0" w:space="0" w:color="auto"/>
      </w:divBdr>
      <w:divsChild>
        <w:div w:id="532425772">
          <w:marLeft w:val="0"/>
          <w:marRight w:val="0"/>
          <w:marTop w:val="0"/>
          <w:marBottom w:val="487"/>
          <w:divBdr>
            <w:top w:val="none" w:sz="0" w:space="0" w:color="auto"/>
            <w:left w:val="none" w:sz="0" w:space="0" w:color="auto"/>
            <w:bottom w:val="none" w:sz="0" w:space="0" w:color="auto"/>
            <w:right w:val="none" w:sz="0" w:space="0" w:color="auto"/>
          </w:divBdr>
          <w:divsChild>
            <w:div w:id="1115175884">
              <w:marLeft w:val="0"/>
              <w:marRight w:val="0"/>
              <w:marTop w:val="0"/>
              <w:marBottom w:val="0"/>
              <w:divBdr>
                <w:top w:val="none" w:sz="0" w:space="0" w:color="auto"/>
                <w:left w:val="none" w:sz="0" w:space="0" w:color="auto"/>
                <w:bottom w:val="none" w:sz="0" w:space="0" w:color="auto"/>
                <w:right w:val="none" w:sz="0" w:space="0" w:color="auto"/>
              </w:divBdr>
            </w:div>
          </w:divsChild>
        </w:div>
        <w:div w:id="1763408079">
          <w:marLeft w:val="0"/>
          <w:marRight w:val="0"/>
          <w:marTop w:val="0"/>
          <w:marBottom w:val="487"/>
          <w:divBdr>
            <w:top w:val="none" w:sz="0" w:space="0" w:color="auto"/>
            <w:left w:val="none" w:sz="0" w:space="0" w:color="auto"/>
            <w:bottom w:val="none" w:sz="0" w:space="0" w:color="auto"/>
            <w:right w:val="none" w:sz="0" w:space="0" w:color="auto"/>
          </w:divBdr>
          <w:divsChild>
            <w:div w:id="12865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4912">
      <w:bodyDiv w:val="1"/>
      <w:marLeft w:val="0"/>
      <w:marRight w:val="0"/>
      <w:marTop w:val="0"/>
      <w:marBottom w:val="0"/>
      <w:divBdr>
        <w:top w:val="none" w:sz="0" w:space="0" w:color="auto"/>
        <w:left w:val="none" w:sz="0" w:space="0" w:color="auto"/>
        <w:bottom w:val="none" w:sz="0" w:space="0" w:color="auto"/>
        <w:right w:val="none" w:sz="0" w:space="0" w:color="auto"/>
      </w:divBdr>
    </w:div>
    <w:div w:id="830366447">
      <w:bodyDiv w:val="1"/>
      <w:marLeft w:val="0"/>
      <w:marRight w:val="0"/>
      <w:marTop w:val="0"/>
      <w:marBottom w:val="0"/>
      <w:divBdr>
        <w:top w:val="none" w:sz="0" w:space="0" w:color="auto"/>
        <w:left w:val="none" w:sz="0" w:space="0" w:color="auto"/>
        <w:bottom w:val="none" w:sz="0" w:space="0" w:color="auto"/>
        <w:right w:val="none" w:sz="0" w:space="0" w:color="auto"/>
      </w:divBdr>
    </w:div>
    <w:div w:id="927227146">
      <w:bodyDiv w:val="1"/>
      <w:marLeft w:val="0"/>
      <w:marRight w:val="0"/>
      <w:marTop w:val="0"/>
      <w:marBottom w:val="0"/>
      <w:divBdr>
        <w:top w:val="none" w:sz="0" w:space="0" w:color="auto"/>
        <w:left w:val="none" w:sz="0" w:space="0" w:color="auto"/>
        <w:bottom w:val="none" w:sz="0" w:space="0" w:color="auto"/>
        <w:right w:val="none" w:sz="0" w:space="0" w:color="auto"/>
      </w:divBdr>
    </w:div>
    <w:div w:id="947080305">
      <w:bodyDiv w:val="1"/>
      <w:marLeft w:val="0"/>
      <w:marRight w:val="0"/>
      <w:marTop w:val="0"/>
      <w:marBottom w:val="0"/>
      <w:divBdr>
        <w:top w:val="none" w:sz="0" w:space="0" w:color="auto"/>
        <w:left w:val="none" w:sz="0" w:space="0" w:color="auto"/>
        <w:bottom w:val="none" w:sz="0" w:space="0" w:color="auto"/>
        <w:right w:val="none" w:sz="0" w:space="0" w:color="auto"/>
      </w:divBdr>
    </w:div>
    <w:div w:id="948514599">
      <w:bodyDiv w:val="1"/>
      <w:marLeft w:val="0"/>
      <w:marRight w:val="0"/>
      <w:marTop w:val="0"/>
      <w:marBottom w:val="0"/>
      <w:divBdr>
        <w:top w:val="none" w:sz="0" w:space="0" w:color="auto"/>
        <w:left w:val="none" w:sz="0" w:space="0" w:color="auto"/>
        <w:bottom w:val="none" w:sz="0" w:space="0" w:color="auto"/>
        <w:right w:val="none" w:sz="0" w:space="0" w:color="auto"/>
      </w:divBdr>
      <w:divsChild>
        <w:div w:id="739013108">
          <w:marLeft w:val="0"/>
          <w:marRight w:val="0"/>
          <w:marTop w:val="0"/>
          <w:marBottom w:val="487"/>
          <w:divBdr>
            <w:top w:val="none" w:sz="0" w:space="0" w:color="auto"/>
            <w:left w:val="none" w:sz="0" w:space="0" w:color="auto"/>
            <w:bottom w:val="none" w:sz="0" w:space="0" w:color="auto"/>
            <w:right w:val="none" w:sz="0" w:space="0" w:color="auto"/>
          </w:divBdr>
          <w:divsChild>
            <w:div w:id="352341886">
              <w:marLeft w:val="0"/>
              <w:marRight w:val="0"/>
              <w:marTop w:val="0"/>
              <w:marBottom w:val="0"/>
              <w:divBdr>
                <w:top w:val="none" w:sz="0" w:space="0" w:color="auto"/>
                <w:left w:val="none" w:sz="0" w:space="0" w:color="auto"/>
                <w:bottom w:val="none" w:sz="0" w:space="0" w:color="auto"/>
                <w:right w:val="none" w:sz="0" w:space="0" w:color="auto"/>
              </w:divBdr>
            </w:div>
          </w:divsChild>
        </w:div>
        <w:div w:id="858591560">
          <w:marLeft w:val="0"/>
          <w:marRight w:val="0"/>
          <w:marTop w:val="0"/>
          <w:marBottom w:val="487"/>
          <w:divBdr>
            <w:top w:val="none" w:sz="0" w:space="0" w:color="auto"/>
            <w:left w:val="none" w:sz="0" w:space="0" w:color="auto"/>
            <w:bottom w:val="none" w:sz="0" w:space="0" w:color="auto"/>
            <w:right w:val="none" w:sz="0" w:space="0" w:color="auto"/>
          </w:divBdr>
          <w:divsChild>
            <w:div w:id="21056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6710">
      <w:bodyDiv w:val="1"/>
      <w:marLeft w:val="0"/>
      <w:marRight w:val="0"/>
      <w:marTop w:val="0"/>
      <w:marBottom w:val="0"/>
      <w:divBdr>
        <w:top w:val="none" w:sz="0" w:space="0" w:color="auto"/>
        <w:left w:val="none" w:sz="0" w:space="0" w:color="auto"/>
        <w:bottom w:val="none" w:sz="0" w:space="0" w:color="auto"/>
        <w:right w:val="none" w:sz="0" w:space="0" w:color="auto"/>
      </w:divBdr>
    </w:div>
    <w:div w:id="1072311368">
      <w:bodyDiv w:val="1"/>
      <w:marLeft w:val="0"/>
      <w:marRight w:val="0"/>
      <w:marTop w:val="0"/>
      <w:marBottom w:val="0"/>
      <w:divBdr>
        <w:top w:val="none" w:sz="0" w:space="0" w:color="auto"/>
        <w:left w:val="none" w:sz="0" w:space="0" w:color="auto"/>
        <w:bottom w:val="none" w:sz="0" w:space="0" w:color="auto"/>
        <w:right w:val="none" w:sz="0" w:space="0" w:color="auto"/>
      </w:divBdr>
    </w:div>
    <w:div w:id="1083334790">
      <w:bodyDiv w:val="1"/>
      <w:marLeft w:val="0"/>
      <w:marRight w:val="0"/>
      <w:marTop w:val="0"/>
      <w:marBottom w:val="0"/>
      <w:divBdr>
        <w:top w:val="none" w:sz="0" w:space="0" w:color="auto"/>
        <w:left w:val="none" w:sz="0" w:space="0" w:color="auto"/>
        <w:bottom w:val="none" w:sz="0" w:space="0" w:color="auto"/>
        <w:right w:val="none" w:sz="0" w:space="0" w:color="auto"/>
      </w:divBdr>
    </w:div>
    <w:div w:id="1092161799">
      <w:bodyDiv w:val="1"/>
      <w:marLeft w:val="0"/>
      <w:marRight w:val="0"/>
      <w:marTop w:val="0"/>
      <w:marBottom w:val="0"/>
      <w:divBdr>
        <w:top w:val="none" w:sz="0" w:space="0" w:color="auto"/>
        <w:left w:val="none" w:sz="0" w:space="0" w:color="auto"/>
        <w:bottom w:val="none" w:sz="0" w:space="0" w:color="auto"/>
        <w:right w:val="none" w:sz="0" w:space="0" w:color="auto"/>
      </w:divBdr>
    </w:div>
    <w:div w:id="1143081663">
      <w:bodyDiv w:val="1"/>
      <w:marLeft w:val="0"/>
      <w:marRight w:val="0"/>
      <w:marTop w:val="0"/>
      <w:marBottom w:val="0"/>
      <w:divBdr>
        <w:top w:val="none" w:sz="0" w:space="0" w:color="auto"/>
        <w:left w:val="none" w:sz="0" w:space="0" w:color="auto"/>
        <w:bottom w:val="none" w:sz="0" w:space="0" w:color="auto"/>
        <w:right w:val="none" w:sz="0" w:space="0" w:color="auto"/>
      </w:divBdr>
    </w:div>
    <w:div w:id="1178277245">
      <w:bodyDiv w:val="1"/>
      <w:marLeft w:val="0"/>
      <w:marRight w:val="0"/>
      <w:marTop w:val="0"/>
      <w:marBottom w:val="0"/>
      <w:divBdr>
        <w:top w:val="none" w:sz="0" w:space="0" w:color="auto"/>
        <w:left w:val="none" w:sz="0" w:space="0" w:color="auto"/>
        <w:bottom w:val="none" w:sz="0" w:space="0" w:color="auto"/>
        <w:right w:val="none" w:sz="0" w:space="0" w:color="auto"/>
      </w:divBdr>
    </w:div>
    <w:div w:id="1214851632">
      <w:bodyDiv w:val="1"/>
      <w:marLeft w:val="0"/>
      <w:marRight w:val="0"/>
      <w:marTop w:val="0"/>
      <w:marBottom w:val="0"/>
      <w:divBdr>
        <w:top w:val="none" w:sz="0" w:space="0" w:color="auto"/>
        <w:left w:val="none" w:sz="0" w:space="0" w:color="auto"/>
        <w:bottom w:val="none" w:sz="0" w:space="0" w:color="auto"/>
        <w:right w:val="none" w:sz="0" w:space="0" w:color="auto"/>
      </w:divBdr>
    </w:div>
    <w:div w:id="1238125572">
      <w:bodyDiv w:val="1"/>
      <w:marLeft w:val="0"/>
      <w:marRight w:val="0"/>
      <w:marTop w:val="0"/>
      <w:marBottom w:val="0"/>
      <w:divBdr>
        <w:top w:val="none" w:sz="0" w:space="0" w:color="auto"/>
        <w:left w:val="none" w:sz="0" w:space="0" w:color="auto"/>
        <w:bottom w:val="none" w:sz="0" w:space="0" w:color="auto"/>
        <w:right w:val="none" w:sz="0" w:space="0" w:color="auto"/>
      </w:divBdr>
    </w:div>
    <w:div w:id="1238779950">
      <w:bodyDiv w:val="1"/>
      <w:marLeft w:val="0"/>
      <w:marRight w:val="0"/>
      <w:marTop w:val="0"/>
      <w:marBottom w:val="0"/>
      <w:divBdr>
        <w:top w:val="none" w:sz="0" w:space="0" w:color="auto"/>
        <w:left w:val="none" w:sz="0" w:space="0" w:color="auto"/>
        <w:bottom w:val="none" w:sz="0" w:space="0" w:color="auto"/>
        <w:right w:val="none" w:sz="0" w:space="0" w:color="auto"/>
      </w:divBdr>
    </w:div>
    <w:div w:id="1447191927">
      <w:bodyDiv w:val="1"/>
      <w:marLeft w:val="0"/>
      <w:marRight w:val="0"/>
      <w:marTop w:val="0"/>
      <w:marBottom w:val="0"/>
      <w:divBdr>
        <w:top w:val="none" w:sz="0" w:space="0" w:color="auto"/>
        <w:left w:val="none" w:sz="0" w:space="0" w:color="auto"/>
        <w:bottom w:val="none" w:sz="0" w:space="0" w:color="auto"/>
        <w:right w:val="none" w:sz="0" w:space="0" w:color="auto"/>
      </w:divBdr>
      <w:divsChild>
        <w:div w:id="59641877">
          <w:marLeft w:val="0"/>
          <w:marRight w:val="0"/>
          <w:marTop w:val="0"/>
          <w:marBottom w:val="0"/>
          <w:divBdr>
            <w:top w:val="none" w:sz="0" w:space="0" w:color="auto"/>
            <w:left w:val="none" w:sz="0" w:space="0" w:color="auto"/>
            <w:bottom w:val="none" w:sz="0" w:space="0" w:color="auto"/>
            <w:right w:val="none" w:sz="0" w:space="0" w:color="auto"/>
          </w:divBdr>
        </w:div>
        <w:div w:id="2061976936">
          <w:marLeft w:val="0"/>
          <w:marRight w:val="0"/>
          <w:marTop w:val="0"/>
          <w:marBottom w:val="0"/>
          <w:divBdr>
            <w:top w:val="none" w:sz="0" w:space="0" w:color="auto"/>
            <w:left w:val="none" w:sz="0" w:space="0" w:color="auto"/>
            <w:bottom w:val="none" w:sz="0" w:space="0" w:color="auto"/>
            <w:right w:val="none" w:sz="0" w:space="0" w:color="auto"/>
          </w:divBdr>
        </w:div>
      </w:divsChild>
    </w:div>
    <w:div w:id="1499034157">
      <w:bodyDiv w:val="1"/>
      <w:marLeft w:val="0"/>
      <w:marRight w:val="0"/>
      <w:marTop w:val="0"/>
      <w:marBottom w:val="0"/>
      <w:divBdr>
        <w:top w:val="none" w:sz="0" w:space="0" w:color="auto"/>
        <w:left w:val="none" w:sz="0" w:space="0" w:color="auto"/>
        <w:bottom w:val="none" w:sz="0" w:space="0" w:color="auto"/>
        <w:right w:val="none" w:sz="0" w:space="0" w:color="auto"/>
      </w:divBdr>
      <w:divsChild>
        <w:div w:id="2012219845">
          <w:marLeft w:val="0"/>
          <w:marRight w:val="0"/>
          <w:marTop w:val="0"/>
          <w:marBottom w:val="300"/>
          <w:divBdr>
            <w:top w:val="none" w:sz="0" w:space="0" w:color="auto"/>
            <w:left w:val="none" w:sz="0" w:space="0" w:color="auto"/>
            <w:bottom w:val="none" w:sz="0" w:space="0" w:color="auto"/>
            <w:right w:val="none" w:sz="0" w:space="0" w:color="auto"/>
          </w:divBdr>
        </w:div>
      </w:divsChild>
    </w:div>
    <w:div w:id="1538085413">
      <w:bodyDiv w:val="1"/>
      <w:marLeft w:val="0"/>
      <w:marRight w:val="0"/>
      <w:marTop w:val="0"/>
      <w:marBottom w:val="0"/>
      <w:divBdr>
        <w:top w:val="none" w:sz="0" w:space="0" w:color="auto"/>
        <w:left w:val="none" w:sz="0" w:space="0" w:color="auto"/>
        <w:bottom w:val="none" w:sz="0" w:space="0" w:color="auto"/>
        <w:right w:val="none" w:sz="0" w:space="0" w:color="auto"/>
      </w:divBdr>
    </w:div>
    <w:div w:id="1588076603">
      <w:bodyDiv w:val="1"/>
      <w:marLeft w:val="0"/>
      <w:marRight w:val="0"/>
      <w:marTop w:val="0"/>
      <w:marBottom w:val="0"/>
      <w:divBdr>
        <w:top w:val="none" w:sz="0" w:space="0" w:color="auto"/>
        <w:left w:val="none" w:sz="0" w:space="0" w:color="auto"/>
        <w:bottom w:val="none" w:sz="0" w:space="0" w:color="auto"/>
        <w:right w:val="none" w:sz="0" w:space="0" w:color="auto"/>
      </w:divBdr>
    </w:div>
    <w:div w:id="1667322326">
      <w:bodyDiv w:val="1"/>
      <w:marLeft w:val="0"/>
      <w:marRight w:val="0"/>
      <w:marTop w:val="0"/>
      <w:marBottom w:val="0"/>
      <w:divBdr>
        <w:top w:val="none" w:sz="0" w:space="0" w:color="auto"/>
        <w:left w:val="none" w:sz="0" w:space="0" w:color="auto"/>
        <w:bottom w:val="none" w:sz="0" w:space="0" w:color="auto"/>
        <w:right w:val="none" w:sz="0" w:space="0" w:color="auto"/>
      </w:divBdr>
      <w:divsChild>
        <w:div w:id="101195444">
          <w:marLeft w:val="0"/>
          <w:marRight w:val="0"/>
          <w:marTop w:val="0"/>
          <w:marBottom w:val="0"/>
          <w:divBdr>
            <w:top w:val="none" w:sz="0" w:space="0" w:color="auto"/>
            <w:left w:val="none" w:sz="0" w:space="0" w:color="auto"/>
            <w:bottom w:val="none" w:sz="0" w:space="0" w:color="auto"/>
            <w:right w:val="none" w:sz="0" w:space="0" w:color="auto"/>
          </w:divBdr>
        </w:div>
        <w:div w:id="1916434694">
          <w:marLeft w:val="0"/>
          <w:marRight w:val="0"/>
          <w:marTop w:val="0"/>
          <w:marBottom w:val="0"/>
          <w:divBdr>
            <w:top w:val="none" w:sz="0" w:space="0" w:color="auto"/>
            <w:left w:val="none" w:sz="0" w:space="0" w:color="auto"/>
            <w:bottom w:val="none" w:sz="0" w:space="0" w:color="auto"/>
            <w:right w:val="none" w:sz="0" w:space="0" w:color="auto"/>
          </w:divBdr>
        </w:div>
      </w:divsChild>
    </w:div>
    <w:div w:id="1709985887">
      <w:bodyDiv w:val="1"/>
      <w:marLeft w:val="0"/>
      <w:marRight w:val="0"/>
      <w:marTop w:val="0"/>
      <w:marBottom w:val="0"/>
      <w:divBdr>
        <w:top w:val="none" w:sz="0" w:space="0" w:color="auto"/>
        <w:left w:val="none" w:sz="0" w:space="0" w:color="auto"/>
        <w:bottom w:val="none" w:sz="0" w:space="0" w:color="auto"/>
        <w:right w:val="none" w:sz="0" w:space="0" w:color="auto"/>
      </w:divBdr>
    </w:div>
    <w:div w:id="1716466889">
      <w:bodyDiv w:val="1"/>
      <w:marLeft w:val="0"/>
      <w:marRight w:val="0"/>
      <w:marTop w:val="0"/>
      <w:marBottom w:val="0"/>
      <w:divBdr>
        <w:top w:val="none" w:sz="0" w:space="0" w:color="auto"/>
        <w:left w:val="none" w:sz="0" w:space="0" w:color="auto"/>
        <w:bottom w:val="none" w:sz="0" w:space="0" w:color="auto"/>
        <w:right w:val="none" w:sz="0" w:space="0" w:color="auto"/>
      </w:divBdr>
    </w:div>
    <w:div w:id="1776630477">
      <w:bodyDiv w:val="1"/>
      <w:marLeft w:val="0"/>
      <w:marRight w:val="0"/>
      <w:marTop w:val="0"/>
      <w:marBottom w:val="0"/>
      <w:divBdr>
        <w:top w:val="none" w:sz="0" w:space="0" w:color="auto"/>
        <w:left w:val="none" w:sz="0" w:space="0" w:color="auto"/>
        <w:bottom w:val="none" w:sz="0" w:space="0" w:color="auto"/>
        <w:right w:val="none" w:sz="0" w:space="0" w:color="auto"/>
      </w:divBdr>
    </w:div>
    <w:div w:id="1928995696">
      <w:bodyDiv w:val="1"/>
      <w:marLeft w:val="0"/>
      <w:marRight w:val="0"/>
      <w:marTop w:val="0"/>
      <w:marBottom w:val="0"/>
      <w:divBdr>
        <w:top w:val="none" w:sz="0" w:space="0" w:color="auto"/>
        <w:left w:val="none" w:sz="0" w:space="0" w:color="auto"/>
        <w:bottom w:val="none" w:sz="0" w:space="0" w:color="auto"/>
        <w:right w:val="none" w:sz="0" w:space="0" w:color="auto"/>
      </w:divBdr>
    </w:div>
    <w:div w:id="2030830221">
      <w:bodyDiv w:val="1"/>
      <w:marLeft w:val="0"/>
      <w:marRight w:val="0"/>
      <w:marTop w:val="0"/>
      <w:marBottom w:val="0"/>
      <w:divBdr>
        <w:top w:val="none" w:sz="0" w:space="0" w:color="auto"/>
        <w:left w:val="none" w:sz="0" w:space="0" w:color="auto"/>
        <w:bottom w:val="none" w:sz="0" w:space="0" w:color="auto"/>
        <w:right w:val="none" w:sz="0" w:space="0" w:color="auto"/>
      </w:divBdr>
    </w:div>
    <w:div w:id="2105346636">
      <w:bodyDiv w:val="1"/>
      <w:marLeft w:val="0"/>
      <w:marRight w:val="0"/>
      <w:marTop w:val="0"/>
      <w:marBottom w:val="0"/>
      <w:divBdr>
        <w:top w:val="none" w:sz="0" w:space="0" w:color="auto"/>
        <w:left w:val="none" w:sz="0" w:space="0" w:color="auto"/>
        <w:bottom w:val="none" w:sz="0" w:space="0" w:color="auto"/>
        <w:right w:val="none" w:sz="0" w:space="0" w:color="auto"/>
      </w:divBdr>
      <w:divsChild>
        <w:div w:id="94302977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dustryexchange@curtin.edu.au" TargetMode="External"/><Relationship Id="rId18" Type="http://schemas.openxmlformats.org/officeDocument/2006/relationships/hyperlink" Target="https://reach.deakin.edu.au/2025/05/deakin-short-courses-power-up-clean-energy-careers/" TargetMode="External"/><Relationship Id="rId26" Type="http://schemas.openxmlformats.org/officeDocument/2006/relationships/hyperlink" Target="https://ilaunch.space/" TargetMode="External"/><Relationship Id="rId39" Type="http://schemas.openxmlformats.org/officeDocument/2006/relationships/image" Target="media/image8.jpeg"/><Relationship Id="rId21" Type="http://schemas.openxmlformats.org/officeDocument/2006/relationships/hyperlink" Target="https://reach.deakin.edu.au/" TargetMode="External"/><Relationship Id="rId34" Type="http://schemas.openxmlformats.org/officeDocument/2006/relationships/image" Target="media/image7.jpeg"/><Relationship Id="rId42" Type="http://schemas.openxmlformats.org/officeDocument/2006/relationships/hyperlink" Target="https://dtb.solutions/" TargetMode="External"/><Relationship Id="rId47" Type="http://schemas.openxmlformats.org/officeDocument/2006/relationships/hyperlink" Target="https://trace.org.au/" TargetMode="External"/><Relationship Id="rId50" Type="http://schemas.openxmlformats.org/officeDocument/2006/relationships/hyperlink" Target="https://msg.dese.gov.au/link/id/zzzz6786f72ae5ffb618/page.html" TargetMode="External"/><Relationship Id="rId55" Type="http://schemas.openxmlformats.org/officeDocument/2006/relationships/hyperlink" Target="http://www.education.gov.au/using-site/disclaimer"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aba.au/news/packaging-up-a-sustainable-future-for-australian-business/" TargetMode="External"/><Relationship Id="rId29" Type="http://schemas.openxmlformats.org/officeDocument/2006/relationships/image" Target="media/image6.jpeg"/><Relationship Id="rId11" Type="http://schemas.openxmlformats.org/officeDocument/2006/relationships/image" Target="media/image3.jpeg"/><Relationship Id="rId24" Type="http://schemas.openxmlformats.org/officeDocument/2006/relationships/image" Target="media/image5.jpeg"/><Relationship Id="rId32" Type="http://schemas.openxmlformats.org/officeDocument/2006/relationships/hyperlink" Target="https://faba.au/" TargetMode="External"/><Relationship Id="rId37" Type="http://schemas.openxmlformats.org/officeDocument/2006/relationships/hyperlink" Target="https://rtcm-trailblazer.au/" TargetMode="External"/><Relationship Id="rId40" Type="http://schemas.openxmlformats.org/officeDocument/2006/relationships/hyperlink" Target="https://www.linkedin.com/company/defence-trailblazer/" TargetMode="External"/><Relationship Id="rId45" Type="http://schemas.openxmlformats.org/officeDocument/2006/relationships/hyperlink" Target="https://www.linkedin.com/company/trace/" TargetMode="External"/><Relationship Id="rId53" Type="http://schemas.openxmlformats.org/officeDocument/2006/relationships/hyperlink" Target="http://au.linkedin.com/company/australias-economic-accelerator?trk=public_post_feed-actor-name"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trace.org.au/the-smart-hydrogen-tank/" TargetMode="External"/><Relationship Id="rId22" Type="http://schemas.openxmlformats.org/officeDocument/2006/relationships/hyperlink" Target="https://reach.deakin.edu.au/" TargetMode="External"/><Relationship Id="rId27" Type="http://schemas.openxmlformats.org/officeDocument/2006/relationships/hyperlink" Target="https://ilaunch.space/" TargetMode="External"/><Relationship Id="rId30" Type="http://schemas.openxmlformats.org/officeDocument/2006/relationships/hyperlink" Target="https://msg.dese.gov.au/link/id/zzzz6792be3f636b8724Pzzzz678d971d81d2c710/page.html" TargetMode="External"/><Relationship Id="rId35" Type="http://schemas.openxmlformats.org/officeDocument/2006/relationships/hyperlink" Target="https://www.linkedin.com/company/resources-technology-and-critical-minerals-trailblazer/" TargetMode="External"/><Relationship Id="rId43" Type="http://schemas.openxmlformats.org/officeDocument/2006/relationships/hyperlink" Target="https://trace.org.au/energy-management-system-to-drive-net-zero-buildings/" TargetMode="External"/><Relationship Id="rId48" Type="http://schemas.openxmlformats.org/officeDocument/2006/relationships/hyperlink" Target="https://trace.org.au/" TargetMode="External"/><Relationship Id="rId56" Type="http://schemas.openxmlformats.org/officeDocument/2006/relationships/hyperlink" Target="https://msg.dese.gov.au/trailblazer-unsubscribe" TargetMode="External"/><Relationship Id="rId8" Type="http://schemas.openxmlformats.org/officeDocument/2006/relationships/webSettings" Target="webSettings.xml"/><Relationship Id="rId51" Type="http://schemas.openxmlformats.org/officeDocument/2006/relationships/image" Target="media/image10.png"/><Relationship Id="rId3" Type="http://schemas.openxmlformats.org/officeDocument/2006/relationships/customXml" Target="../customXml/item3.xml"/><Relationship Id="rId12" Type="http://schemas.openxmlformats.org/officeDocument/2006/relationships/hyperlink" Target="https://www.curtin.edu.au/engage/partnerships/industry-exchange/" TargetMode="External"/><Relationship Id="rId17" Type="http://schemas.openxmlformats.org/officeDocument/2006/relationships/hyperlink" Target="https://faba.au/wp-content/uploads/2025/04/FaBA-Sustainable-Packaging-Trends-Report_Final-Formatted.pdf" TargetMode="External"/><Relationship Id="rId25" Type="http://schemas.openxmlformats.org/officeDocument/2006/relationships/hyperlink" Target="https://www.linkedin.com/authwall?trk=bf&amp;trkInfo=AQHCJoaSHT6O9AAAAYhQVcPQrle_TN0Hr1S2Fx1eNTQKQQRHMgAyTrPJXaJaIbx4dz8PdwobsjH8iZbqtu_w-VZI5Ur73FmP0VRf-FBKFUi-9fE_oQs_bbvLzV4fBbKQ6TBTxYU=&amp;original_referer=&amp;sessionRedirect=https%3A%2F%2Fwww.linkedin.com%2Fcompany%2Filaunchspace%2Fposts%2F%3FfeedView%3Dall" TargetMode="External"/><Relationship Id="rId33" Type="http://schemas.openxmlformats.org/officeDocument/2006/relationships/hyperlink" Target="https://rtcm-trailblazer.au/uq-copper-processing-start-up-to-help-unlock-global-resources/" TargetMode="External"/><Relationship Id="rId38" Type="http://schemas.openxmlformats.org/officeDocument/2006/relationships/hyperlink" Target="https://dtb.solutions/news/media-release/funding-injection-worth-135m-underway-for-defence-research-development-activities/" TargetMode="External"/><Relationship Id="rId46" Type="http://schemas.openxmlformats.org/officeDocument/2006/relationships/hyperlink" Target="https://trace.org.au/" TargetMode="External"/><Relationship Id="rId59" Type="http://schemas.openxmlformats.org/officeDocument/2006/relationships/glossaryDocument" Target="glossary/document.xml"/><Relationship Id="rId20" Type="http://schemas.openxmlformats.org/officeDocument/2006/relationships/hyperlink" Target="https://www.linkedin.com/company/deakin-research/" TargetMode="External"/><Relationship Id="rId41" Type="http://schemas.openxmlformats.org/officeDocument/2006/relationships/hyperlink" Target="https://dtb.solutions/" TargetMode="External"/><Relationship Id="rId54" Type="http://schemas.openxmlformats.org/officeDocument/2006/relationships/hyperlink" Target="http://www.education.gov.au/using-site/privac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youtu.be/5QMinGOWF80?si=_YHesS9NmMbTwaK7" TargetMode="External"/><Relationship Id="rId23" Type="http://schemas.openxmlformats.org/officeDocument/2006/relationships/hyperlink" Target="https://ilaunch.space/media-release/growing-the-future-aussie-tech-takes-plant-monitoring-to-space/" TargetMode="External"/><Relationship Id="rId28" Type="http://schemas.openxmlformats.org/officeDocument/2006/relationships/hyperlink" Target="https://faba.au/news/texture-toolkit/" TargetMode="External"/><Relationship Id="rId36" Type="http://schemas.openxmlformats.org/officeDocument/2006/relationships/hyperlink" Target="https://rtcm-trailblazer.au/" TargetMode="External"/><Relationship Id="rId49" Type="http://schemas.openxmlformats.org/officeDocument/2006/relationships/hyperlink" Target="https://www.education.gov.au/trailblazer-universities-program" TargetMode="External"/><Relationship Id="rId57" Type="http://schemas.openxmlformats.org/officeDocument/2006/relationships/image" Target="media/image11.jpeg"/><Relationship Id="rId10" Type="http://schemas.openxmlformats.org/officeDocument/2006/relationships/image" Target="media/image2.svg"/><Relationship Id="rId31" Type="http://schemas.openxmlformats.org/officeDocument/2006/relationships/hyperlink" Target="https://faba.au/" TargetMode="External"/><Relationship Id="rId44" Type="http://schemas.openxmlformats.org/officeDocument/2006/relationships/image" Target="media/image9.jpeg"/><Relationship Id="rId52" Type="http://schemas.openxmlformats.org/officeDocument/2006/relationships/hyperlink" Target="http://www.education.gov.au/trailblazer-universities-program" TargetMode="External"/><Relationship Id="rId6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3D1EF93F96494DB79BB9F2E9E2297A"/>
        <w:category>
          <w:name w:val="General"/>
          <w:gallery w:val="placeholder"/>
        </w:category>
        <w:types>
          <w:type w:val="bbPlcHdr"/>
        </w:types>
        <w:behaviors>
          <w:behavior w:val="content"/>
        </w:behaviors>
        <w:guid w:val="{55BC6A45-93B9-48D8-ADF0-3F663D480164}"/>
      </w:docPartPr>
      <w:docPartBody>
        <w:p w:rsidR="00A44A4F" w:rsidRDefault="00A44A4F" w:rsidP="00A44A4F">
          <w:pPr>
            <w:pStyle w:val="ED3D1EF93F96494DB79BB9F2E9E2297A"/>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4F"/>
    <w:rsid w:val="00037A86"/>
    <w:rsid w:val="001A33CC"/>
    <w:rsid w:val="001C3BA8"/>
    <w:rsid w:val="00203531"/>
    <w:rsid w:val="00326175"/>
    <w:rsid w:val="00334A21"/>
    <w:rsid w:val="0040273E"/>
    <w:rsid w:val="00403D17"/>
    <w:rsid w:val="004D68E8"/>
    <w:rsid w:val="004E42D1"/>
    <w:rsid w:val="004E7797"/>
    <w:rsid w:val="005739AF"/>
    <w:rsid w:val="005A704F"/>
    <w:rsid w:val="00685261"/>
    <w:rsid w:val="00741E26"/>
    <w:rsid w:val="00772AC5"/>
    <w:rsid w:val="00830988"/>
    <w:rsid w:val="0089521E"/>
    <w:rsid w:val="008E6CE0"/>
    <w:rsid w:val="00914A70"/>
    <w:rsid w:val="00991CAA"/>
    <w:rsid w:val="009D652B"/>
    <w:rsid w:val="009F09FF"/>
    <w:rsid w:val="00A44A4F"/>
    <w:rsid w:val="00A52FB1"/>
    <w:rsid w:val="00B43B61"/>
    <w:rsid w:val="00BB274C"/>
    <w:rsid w:val="00BB491C"/>
    <w:rsid w:val="00BC6EEF"/>
    <w:rsid w:val="00FD1FBA"/>
    <w:rsid w:val="00FF41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4A4F"/>
    <w:rPr>
      <w:color w:val="808080"/>
    </w:rPr>
  </w:style>
  <w:style w:type="paragraph" w:customStyle="1" w:styleId="ED3D1EF93F96494DB79BB9F2E9E2297A">
    <w:name w:val="ED3D1EF93F96494DB79BB9F2E9E2297A"/>
    <w:rsid w:val="00A44A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e20b53-d822-4cc3-9110-ea3b65200624">
      <Terms xmlns="http://schemas.microsoft.com/office/infopath/2007/PartnerControls"/>
    </lcf76f155ced4ddcb4097134ff3c332f>
    <TaxCatchAll xmlns="a3fb3cdf-eacf-4554-9620-b92a308314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270F1D1BF67A49AD92509374284E36" ma:contentTypeVersion="15" ma:contentTypeDescription="Create a new document." ma:contentTypeScope="" ma:versionID="159ae6dc3b8887c40c9e60c69f10bbc9">
  <xsd:schema xmlns:xsd="http://www.w3.org/2001/XMLSchema" xmlns:xs="http://www.w3.org/2001/XMLSchema" xmlns:p="http://schemas.microsoft.com/office/2006/metadata/properties" xmlns:ns2="79e20b53-d822-4cc3-9110-ea3b65200624" xmlns:ns3="a3fb3cdf-eacf-4554-9620-b92a308314c3" targetNamespace="http://schemas.microsoft.com/office/2006/metadata/properties" ma:root="true" ma:fieldsID="0690062402a6a13d30490b0e331792b8" ns2:_="" ns3:_="">
    <xsd:import namespace="79e20b53-d822-4cc3-9110-ea3b65200624"/>
    <xsd:import namespace="a3fb3cdf-eacf-4554-9620-b92a308314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20b53-d822-4cc3-9110-ea3b6520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fb3cdf-eacf-4554-9620-b92a308314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d8d8c03-6c96-4847-ab55-e12a78384bea}" ma:internalName="TaxCatchAll" ma:showField="CatchAllData" ma:web="a3fb3cdf-eacf-4554-9620-b92a30831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4AC8F7-C74F-41E2-BC4B-F732F10D11BD}">
  <ds:schemaRefs>
    <ds:schemaRef ds:uri="http://schemas.openxmlformats.org/officeDocument/2006/bibliography"/>
  </ds:schemaRefs>
</ds:datastoreItem>
</file>

<file path=customXml/itemProps2.xml><?xml version="1.0" encoding="utf-8"?>
<ds:datastoreItem xmlns:ds="http://schemas.openxmlformats.org/officeDocument/2006/customXml" ds:itemID="{B2DFAB9E-DADE-4422-8C76-EF1F61793968}">
  <ds:schemaRefs>
    <ds:schemaRef ds:uri="79e20b53-d822-4cc3-9110-ea3b65200624"/>
    <ds:schemaRef ds:uri="http://schemas.openxmlformats.org/package/2006/metadata/core-properties"/>
    <ds:schemaRef ds:uri="http://www.w3.org/XML/1998/namespace"/>
    <ds:schemaRef ds:uri="http://purl.org/dc/elements/1.1/"/>
    <ds:schemaRef ds:uri="http://schemas.microsoft.com/office/2006/metadata/properties"/>
    <ds:schemaRef ds:uri="a3fb3cdf-eacf-4554-9620-b92a308314c3"/>
    <ds:schemaRef ds:uri="http://purl.org/dc/terms/"/>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A48693F-3EE4-44E9-B75C-F81FB18D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20b53-d822-4cc3-9110-ea3b65200624"/>
    <ds:schemaRef ds:uri="a3fb3cdf-eacf-4554-9620-b92a30831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563224-6637-425E-AEA2-2E8495E345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1112</Words>
  <Characters>6669</Characters>
  <Application>Microsoft Office Word</Application>
  <DocSecurity>0</DocSecurity>
  <Lines>145</Lines>
  <Paragraphs>43</Paragraphs>
  <ScaleCrop>false</ScaleCrop>
  <Company/>
  <LinksUpToDate>false</LinksUpToDate>
  <CharactersWithSpaces>7755</CharactersWithSpaces>
  <SharedDoc>false</SharedDoc>
  <HLinks>
    <vt:vector size="180" baseType="variant">
      <vt:variant>
        <vt:i4>3866676</vt:i4>
      </vt:variant>
      <vt:variant>
        <vt:i4>69</vt:i4>
      </vt:variant>
      <vt:variant>
        <vt:i4>0</vt:i4>
      </vt:variant>
      <vt:variant>
        <vt:i4>5</vt:i4>
      </vt:variant>
      <vt:variant>
        <vt:lpwstr>https://msg.dese.gov.au/trailblazer-unsubscribe</vt:lpwstr>
      </vt:variant>
      <vt:variant>
        <vt:lpwstr/>
      </vt:variant>
      <vt:variant>
        <vt:i4>4784131</vt:i4>
      </vt:variant>
      <vt:variant>
        <vt:i4>66</vt:i4>
      </vt:variant>
      <vt:variant>
        <vt:i4>0</vt:i4>
      </vt:variant>
      <vt:variant>
        <vt:i4>5</vt:i4>
      </vt:variant>
      <vt:variant>
        <vt:lpwstr>http://www.education.gov.au/using-site/disclaimer</vt:lpwstr>
      </vt:variant>
      <vt:variant>
        <vt:lpwstr/>
      </vt:variant>
      <vt:variant>
        <vt:i4>4128866</vt:i4>
      </vt:variant>
      <vt:variant>
        <vt:i4>63</vt:i4>
      </vt:variant>
      <vt:variant>
        <vt:i4>0</vt:i4>
      </vt:variant>
      <vt:variant>
        <vt:i4>5</vt:i4>
      </vt:variant>
      <vt:variant>
        <vt:lpwstr>http://www.education.gov.au/using-site/privacy</vt:lpwstr>
      </vt:variant>
      <vt:variant>
        <vt:lpwstr/>
      </vt:variant>
      <vt:variant>
        <vt:i4>393287</vt:i4>
      </vt:variant>
      <vt:variant>
        <vt:i4>60</vt:i4>
      </vt:variant>
      <vt:variant>
        <vt:i4>0</vt:i4>
      </vt:variant>
      <vt:variant>
        <vt:i4>5</vt:i4>
      </vt:variant>
      <vt:variant>
        <vt:lpwstr>http://au.linkedin.com/company/australias-economic-accelerator?trk=public_post_feed-actor-name</vt:lpwstr>
      </vt:variant>
      <vt:variant>
        <vt:lpwstr/>
      </vt:variant>
      <vt:variant>
        <vt:i4>4915209</vt:i4>
      </vt:variant>
      <vt:variant>
        <vt:i4>57</vt:i4>
      </vt:variant>
      <vt:variant>
        <vt:i4>0</vt:i4>
      </vt:variant>
      <vt:variant>
        <vt:i4>5</vt:i4>
      </vt:variant>
      <vt:variant>
        <vt:lpwstr>http://www.education.gov.au/trailblazer-universities-program</vt:lpwstr>
      </vt:variant>
      <vt:variant>
        <vt:lpwstr/>
      </vt:variant>
      <vt:variant>
        <vt:i4>1114189</vt:i4>
      </vt:variant>
      <vt:variant>
        <vt:i4>54</vt:i4>
      </vt:variant>
      <vt:variant>
        <vt:i4>0</vt:i4>
      </vt:variant>
      <vt:variant>
        <vt:i4>5</vt:i4>
      </vt:variant>
      <vt:variant>
        <vt:lpwstr>https://www.education.gov.au/trailblazer-universities-program</vt:lpwstr>
      </vt:variant>
      <vt:variant>
        <vt:lpwstr/>
      </vt:variant>
      <vt:variant>
        <vt:i4>2621551</vt:i4>
      </vt:variant>
      <vt:variant>
        <vt:i4>51</vt:i4>
      </vt:variant>
      <vt:variant>
        <vt:i4>0</vt:i4>
      </vt:variant>
      <vt:variant>
        <vt:i4>5</vt:i4>
      </vt:variant>
      <vt:variant>
        <vt:lpwstr>https://www.linkedin.com/company/trace/</vt:lpwstr>
      </vt:variant>
      <vt:variant>
        <vt:lpwstr/>
      </vt:variant>
      <vt:variant>
        <vt:i4>7405689</vt:i4>
      </vt:variant>
      <vt:variant>
        <vt:i4>48</vt:i4>
      </vt:variant>
      <vt:variant>
        <vt:i4>0</vt:i4>
      </vt:variant>
      <vt:variant>
        <vt:i4>5</vt:i4>
      </vt:variant>
      <vt:variant>
        <vt:lpwstr>https://trace.org.au/energy-management-system-to-drive-net-zero-buildings/</vt:lpwstr>
      </vt:variant>
      <vt:variant>
        <vt:lpwstr/>
      </vt:variant>
      <vt:variant>
        <vt:i4>4980813</vt:i4>
      </vt:variant>
      <vt:variant>
        <vt:i4>45</vt:i4>
      </vt:variant>
      <vt:variant>
        <vt:i4>0</vt:i4>
      </vt:variant>
      <vt:variant>
        <vt:i4>5</vt:i4>
      </vt:variant>
      <vt:variant>
        <vt:lpwstr>https://www.linkedin.com/company/defence-trailblazer/</vt:lpwstr>
      </vt:variant>
      <vt:variant>
        <vt:lpwstr/>
      </vt:variant>
      <vt:variant>
        <vt:i4>3538985</vt:i4>
      </vt:variant>
      <vt:variant>
        <vt:i4>42</vt:i4>
      </vt:variant>
      <vt:variant>
        <vt:i4>0</vt:i4>
      </vt:variant>
      <vt:variant>
        <vt:i4>5</vt:i4>
      </vt:variant>
      <vt:variant>
        <vt:lpwstr>https://dtb.solutions/news/media-release/funding-injection-worth-135m-underway-for-defence-research-development-activities/</vt:lpwstr>
      </vt:variant>
      <vt:variant>
        <vt:lpwstr/>
      </vt:variant>
      <vt:variant>
        <vt:i4>4915219</vt:i4>
      </vt:variant>
      <vt:variant>
        <vt:i4>39</vt:i4>
      </vt:variant>
      <vt:variant>
        <vt:i4>0</vt:i4>
      </vt:variant>
      <vt:variant>
        <vt:i4>5</vt:i4>
      </vt:variant>
      <vt:variant>
        <vt:lpwstr>https://www.linkedin.com/company/resources-technology-and-critical-minerals-trailblazer/</vt:lpwstr>
      </vt:variant>
      <vt:variant>
        <vt:lpwstr/>
      </vt:variant>
      <vt:variant>
        <vt:i4>7929955</vt:i4>
      </vt:variant>
      <vt:variant>
        <vt:i4>36</vt:i4>
      </vt:variant>
      <vt:variant>
        <vt:i4>0</vt:i4>
      </vt:variant>
      <vt:variant>
        <vt:i4>5</vt:i4>
      </vt:variant>
      <vt:variant>
        <vt:lpwstr>https://rtcm-trailblazer.au/uq-copper-processing-start-up-to-help-unlock-global-resources/</vt:lpwstr>
      </vt:variant>
      <vt:variant>
        <vt:lpwstr/>
      </vt:variant>
      <vt:variant>
        <vt:i4>2424931</vt:i4>
      </vt:variant>
      <vt:variant>
        <vt:i4>33</vt:i4>
      </vt:variant>
      <vt:variant>
        <vt:i4>0</vt:i4>
      </vt:variant>
      <vt:variant>
        <vt:i4>5</vt:i4>
      </vt:variant>
      <vt:variant>
        <vt:lpwstr>https://msg.dese.gov.au/link/id/zzzz6792be3f636b8724Pzzzz678d971d81d2c710/page.html</vt:lpwstr>
      </vt:variant>
      <vt:variant>
        <vt:lpwstr/>
      </vt:variant>
      <vt:variant>
        <vt:i4>5308429</vt:i4>
      </vt:variant>
      <vt:variant>
        <vt:i4>30</vt:i4>
      </vt:variant>
      <vt:variant>
        <vt:i4>0</vt:i4>
      </vt:variant>
      <vt:variant>
        <vt:i4>5</vt:i4>
      </vt:variant>
      <vt:variant>
        <vt:lpwstr>https://faba.au/news/texture-toolkit/</vt:lpwstr>
      </vt:variant>
      <vt:variant>
        <vt:lpwstr/>
      </vt:variant>
      <vt:variant>
        <vt:i4>4456575</vt:i4>
      </vt:variant>
      <vt:variant>
        <vt:i4>27</vt:i4>
      </vt:variant>
      <vt:variant>
        <vt:i4>0</vt:i4>
      </vt:variant>
      <vt:variant>
        <vt:i4>5</vt:i4>
      </vt:variant>
      <vt:variant>
        <vt:lpwstr>https://www.linkedin.com/authwall?trk=bf&amp;trkInfo=AQHCJoaSHT6O9AAAAYhQVcPQrle_TN0Hr1S2Fx1eNTQKQQRHMgAyTrPJXaJaIbx4dz8PdwobsjH8iZbqtu_w-VZI5Ur73FmP0VRf-FBKFUi-9fE_oQs_bbvLzV4fBbKQ6TBTxYU=&amp;original_referer=&amp;sessionRedirect=https%3A%2F%2Fwww.linkedin.com%2Fcompany%2Filaunchspace%2Fposts%2F%3FfeedView%3Dall</vt:lpwstr>
      </vt:variant>
      <vt:variant>
        <vt:lpwstr/>
      </vt:variant>
      <vt:variant>
        <vt:i4>7209059</vt:i4>
      </vt:variant>
      <vt:variant>
        <vt:i4>24</vt:i4>
      </vt:variant>
      <vt:variant>
        <vt:i4>0</vt:i4>
      </vt:variant>
      <vt:variant>
        <vt:i4>5</vt:i4>
      </vt:variant>
      <vt:variant>
        <vt:lpwstr>https://ilaunch.space/media-release/growing-the-future-aussie-tech-takes-plant-monitoring-to-space/</vt:lpwstr>
      </vt:variant>
      <vt:variant>
        <vt:lpwstr/>
      </vt:variant>
      <vt:variant>
        <vt:i4>196637</vt:i4>
      </vt:variant>
      <vt:variant>
        <vt:i4>21</vt:i4>
      </vt:variant>
      <vt:variant>
        <vt:i4>0</vt:i4>
      </vt:variant>
      <vt:variant>
        <vt:i4>5</vt:i4>
      </vt:variant>
      <vt:variant>
        <vt:lpwstr>https://www.linkedin.com/company/deakin-research/</vt:lpwstr>
      </vt:variant>
      <vt:variant>
        <vt:lpwstr/>
      </vt:variant>
      <vt:variant>
        <vt:i4>7078012</vt:i4>
      </vt:variant>
      <vt:variant>
        <vt:i4>18</vt:i4>
      </vt:variant>
      <vt:variant>
        <vt:i4>0</vt:i4>
      </vt:variant>
      <vt:variant>
        <vt:i4>5</vt:i4>
      </vt:variant>
      <vt:variant>
        <vt:lpwstr>https://reach.deakin.edu.au/2025/05/deakin-short-courses-power-up-clean-energy-careers/</vt:lpwstr>
      </vt:variant>
      <vt:variant>
        <vt:lpwstr/>
      </vt:variant>
      <vt:variant>
        <vt:i4>5242994</vt:i4>
      </vt:variant>
      <vt:variant>
        <vt:i4>15</vt:i4>
      </vt:variant>
      <vt:variant>
        <vt:i4>0</vt:i4>
      </vt:variant>
      <vt:variant>
        <vt:i4>5</vt:i4>
      </vt:variant>
      <vt:variant>
        <vt:lpwstr>https://faba.au/wp-content/uploads/2025/04/FaBA-Sustainable-Packaging-Trends-Report_Final-Formatted.pdf</vt:lpwstr>
      </vt:variant>
      <vt:variant>
        <vt:lpwstr/>
      </vt:variant>
      <vt:variant>
        <vt:i4>3342458</vt:i4>
      </vt:variant>
      <vt:variant>
        <vt:i4>12</vt:i4>
      </vt:variant>
      <vt:variant>
        <vt:i4>0</vt:i4>
      </vt:variant>
      <vt:variant>
        <vt:i4>5</vt:i4>
      </vt:variant>
      <vt:variant>
        <vt:lpwstr>https://faba.au/news/packaging-up-a-sustainable-future-for-australian-business/</vt:lpwstr>
      </vt:variant>
      <vt:variant>
        <vt:lpwstr/>
      </vt:variant>
      <vt:variant>
        <vt:i4>5111932</vt:i4>
      </vt:variant>
      <vt:variant>
        <vt:i4>9</vt:i4>
      </vt:variant>
      <vt:variant>
        <vt:i4>0</vt:i4>
      </vt:variant>
      <vt:variant>
        <vt:i4>5</vt:i4>
      </vt:variant>
      <vt:variant>
        <vt:lpwstr>https://youtu.be/5QMinGOWF80?si=_YHesS9NmMbTwaK7</vt:lpwstr>
      </vt:variant>
      <vt:variant>
        <vt:lpwstr/>
      </vt:variant>
      <vt:variant>
        <vt:i4>5308441</vt:i4>
      </vt:variant>
      <vt:variant>
        <vt:i4>6</vt:i4>
      </vt:variant>
      <vt:variant>
        <vt:i4>0</vt:i4>
      </vt:variant>
      <vt:variant>
        <vt:i4>5</vt:i4>
      </vt:variant>
      <vt:variant>
        <vt:lpwstr>https://trace.org.au/the-smart-hydrogen-tank/</vt:lpwstr>
      </vt:variant>
      <vt:variant>
        <vt:lpwstr/>
      </vt:variant>
      <vt:variant>
        <vt:i4>3145819</vt:i4>
      </vt:variant>
      <vt:variant>
        <vt:i4>3</vt:i4>
      </vt:variant>
      <vt:variant>
        <vt:i4>0</vt:i4>
      </vt:variant>
      <vt:variant>
        <vt:i4>5</vt:i4>
      </vt:variant>
      <vt:variant>
        <vt:lpwstr>mailto:industryexchange@curtin.edu.au</vt:lpwstr>
      </vt:variant>
      <vt:variant>
        <vt:lpwstr/>
      </vt:variant>
      <vt:variant>
        <vt:i4>196672</vt:i4>
      </vt:variant>
      <vt:variant>
        <vt:i4>0</vt:i4>
      </vt:variant>
      <vt:variant>
        <vt:i4>0</vt:i4>
      </vt:variant>
      <vt:variant>
        <vt:i4>5</vt:i4>
      </vt:variant>
      <vt:variant>
        <vt:lpwstr>https://www.curtin.edu.au/engage/partnerships/industry-exchange/</vt:lpwstr>
      </vt:variant>
      <vt:variant>
        <vt:lpwstr/>
      </vt:variant>
      <vt:variant>
        <vt:i4>458841</vt:i4>
      </vt:variant>
      <vt:variant>
        <vt:i4>15</vt:i4>
      </vt:variant>
      <vt:variant>
        <vt:i4>0</vt:i4>
      </vt:variant>
      <vt:variant>
        <vt:i4>5</vt:i4>
      </vt:variant>
      <vt:variant>
        <vt:lpwstr>https://trace.org.au/</vt:lpwstr>
      </vt:variant>
      <vt:variant>
        <vt:lpwstr/>
      </vt:variant>
      <vt:variant>
        <vt:i4>7929905</vt:i4>
      </vt:variant>
      <vt:variant>
        <vt:i4>12</vt:i4>
      </vt:variant>
      <vt:variant>
        <vt:i4>0</vt:i4>
      </vt:variant>
      <vt:variant>
        <vt:i4>5</vt:i4>
      </vt:variant>
      <vt:variant>
        <vt:lpwstr>https://dtb.solutions/</vt:lpwstr>
      </vt:variant>
      <vt:variant>
        <vt:lpwstr/>
      </vt:variant>
      <vt:variant>
        <vt:i4>5963866</vt:i4>
      </vt:variant>
      <vt:variant>
        <vt:i4>9</vt:i4>
      </vt:variant>
      <vt:variant>
        <vt:i4>0</vt:i4>
      </vt:variant>
      <vt:variant>
        <vt:i4>5</vt:i4>
      </vt:variant>
      <vt:variant>
        <vt:lpwstr>https://rtcm-trailblazer.au/</vt:lpwstr>
      </vt:variant>
      <vt:variant>
        <vt:lpwstr/>
      </vt:variant>
      <vt:variant>
        <vt:i4>6225951</vt:i4>
      </vt:variant>
      <vt:variant>
        <vt:i4>6</vt:i4>
      </vt:variant>
      <vt:variant>
        <vt:i4>0</vt:i4>
      </vt:variant>
      <vt:variant>
        <vt:i4>5</vt:i4>
      </vt:variant>
      <vt:variant>
        <vt:lpwstr>https://faba.au/</vt:lpwstr>
      </vt:variant>
      <vt:variant>
        <vt:lpwstr/>
      </vt:variant>
      <vt:variant>
        <vt:i4>7929913</vt:i4>
      </vt:variant>
      <vt:variant>
        <vt:i4>3</vt:i4>
      </vt:variant>
      <vt:variant>
        <vt:i4>0</vt:i4>
      </vt:variant>
      <vt:variant>
        <vt:i4>5</vt:i4>
      </vt:variant>
      <vt:variant>
        <vt:lpwstr>https://ilaunch.space/</vt:lpwstr>
      </vt:variant>
      <vt:variant>
        <vt:lpwstr/>
      </vt:variant>
      <vt:variant>
        <vt:i4>458822</vt:i4>
      </vt:variant>
      <vt:variant>
        <vt:i4>0</vt:i4>
      </vt:variant>
      <vt:variant>
        <vt:i4>0</vt:i4>
      </vt:variant>
      <vt:variant>
        <vt:i4>5</vt:i4>
      </vt:variant>
      <vt:variant>
        <vt:lpwstr>https://reach.deakin.edu.au/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Trailblazers quarterly newsletter</dc:title>
  <dc:subject/>
  <dc:creator>KELLY,Andrew</dc:creator>
  <cp:keywords/>
  <dc:description/>
  <cp:lastModifiedBy>KELLY,Andrew</cp:lastModifiedBy>
  <cp:revision>3</cp:revision>
  <cp:lastPrinted>2025-05-21T01:53:00Z</cp:lastPrinted>
  <dcterms:created xsi:type="dcterms:W3CDTF">2025-05-21T01:53:00Z</dcterms:created>
  <dcterms:modified xsi:type="dcterms:W3CDTF">2025-05-21T01:53:00Z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2025-03-30T21:04:57Z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f029d65f-3e6c-4f5f-b0e6-2476a8d40cef</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y fmtid="{D5CDD505-2E9C-101B-9397-08002B2CF9AE}" pid="10" name="ContentTypeId">
    <vt:lpwstr>0x01010027270F1D1BF67A49AD92509374284E36</vt:lpwstr>
  </property>
  <property fmtid="{D5CDD505-2E9C-101B-9397-08002B2CF9AE}" pid="11" name="MediaServiceImageTags">
    <vt:lpwstr/>
  </property>
</Properties>
</file>