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6885" w14:textId="6E5EFA46" w:rsidR="003153AE" w:rsidRPr="002C7302" w:rsidRDefault="003153AE" w:rsidP="00BC3863">
      <w:pPr>
        <w:pStyle w:val="Title"/>
        <w:spacing w:before="120"/>
        <w:ind w:left="-425" w:right="-23"/>
        <w:rPr>
          <w:color w:val="auto"/>
          <w:sz w:val="26"/>
          <w:szCs w:val="26"/>
        </w:rPr>
      </w:pPr>
      <w:r w:rsidRPr="002C7302">
        <w:rPr>
          <w:color w:val="auto"/>
          <w:sz w:val="26"/>
          <w:szCs w:val="26"/>
        </w:rPr>
        <w:t>Gifts and Benefits Register for the Department of Education</w:t>
      </w:r>
    </w:p>
    <w:p w14:paraId="25D8BB61" w14:textId="1E221EBF" w:rsidR="006F26DB" w:rsidRPr="006F26DB" w:rsidRDefault="0015399A" w:rsidP="006F26DB">
      <w:pPr>
        <w:pStyle w:val="Title"/>
        <w:ind w:left="-426" w:right="-23"/>
        <w:rPr>
          <w:color w:val="auto"/>
          <w:sz w:val="26"/>
          <w:szCs w:val="26"/>
        </w:rPr>
      </w:pPr>
      <w:r>
        <w:rPr>
          <w:color w:val="auto"/>
          <w:sz w:val="26"/>
          <w:szCs w:val="26"/>
        </w:rPr>
        <w:t>1</w:t>
      </w:r>
      <w:r w:rsidR="00393CC2">
        <w:rPr>
          <w:color w:val="auto"/>
          <w:sz w:val="26"/>
          <w:szCs w:val="26"/>
        </w:rPr>
        <w:t xml:space="preserve"> </w:t>
      </w:r>
      <w:r w:rsidR="004348A8">
        <w:rPr>
          <w:color w:val="auto"/>
          <w:sz w:val="26"/>
          <w:szCs w:val="26"/>
        </w:rPr>
        <w:t xml:space="preserve">October </w:t>
      </w:r>
      <w:r w:rsidR="007237E3">
        <w:rPr>
          <w:color w:val="auto"/>
          <w:sz w:val="26"/>
          <w:szCs w:val="26"/>
        </w:rPr>
        <w:t>2024</w:t>
      </w:r>
      <w:r w:rsidR="00CD2B6E">
        <w:rPr>
          <w:color w:val="auto"/>
          <w:sz w:val="26"/>
          <w:szCs w:val="26"/>
        </w:rPr>
        <w:t xml:space="preserve"> to 3</w:t>
      </w:r>
      <w:r w:rsidR="004348A8">
        <w:rPr>
          <w:color w:val="auto"/>
          <w:sz w:val="26"/>
          <w:szCs w:val="26"/>
        </w:rPr>
        <w:t>1</w:t>
      </w:r>
      <w:r w:rsidR="006F7F6C">
        <w:rPr>
          <w:color w:val="auto"/>
          <w:sz w:val="26"/>
          <w:szCs w:val="26"/>
        </w:rPr>
        <w:t xml:space="preserve"> </w:t>
      </w:r>
      <w:r w:rsidR="004348A8">
        <w:rPr>
          <w:color w:val="auto"/>
          <w:sz w:val="26"/>
          <w:szCs w:val="26"/>
        </w:rPr>
        <w:t>December</w:t>
      </w:r>
      <w:r w:rsidR="00941891">
        <w:rPr>
          <w:color w:val="auto"/>
          <w:sz w:val="26"/>
          <w:szCs w:val="26"/>
        </w:rPr>
        <w:t xml:space="preserve"> </w:t>
      </w:r>
      <w:r w:rsidR="00CD2B6E">
        <w:rPr>
          <w:color w:val="auto"/>
          <w:sz w:val="26"/>
          <w:szCs w:val="26"/>
        </w:rPr>
        <w:t>202</w:t>
      </w:r>
      <w:r w:rsidR="007237E3">
        <w:rPr>
          <w:color w:val="auto"/>
          <w:sz w:val="26"/>
          <w:szCs w:val="26"/>
        </w:rPr>
        <w:t>4</w:t>
      </w:r>
    </w:p>
    <w:p w14:paraId="34FDEE42" w14:textId="77777777" w:rsidR="001617A5" w:rsidRDefault="001617A5" w:rsidP="0088197E">
      <w:pPr>
        <w:pStyle w:val="Title"/>
        <w:ind w:left="-426" w:right="-23"/>
        <w:rPr>
          <w:b w:val="0"/>
          <w:bCs/>
          <w:color w:val="auto"/>
          <w:sz w:val="22"/>
          <w:szCs w:val="22"/>
        </w:rPr>
      </w:pPr>
    </w:p>
    <w:p w14:paraId="728BC721" w14:textId="10FEEB1C" w:rsidR="008C6110" w:rsidRDefault="006F26DB" w:rsidP="008C6110">
      <w:pPr>
        <w:pStyle w:val="Title"/>
        <w:ind w:left="-426" w:right="-23"/>
        <w:rPr>
          <w:b w:val="0"/>
          <w:bCs/>
          <w:color w:val="auto"/>
          <w:sz w:val="22"/>
          <w:szCs w:val="22"/>
        </w:rPr>
      </w:pPr>
      <w:r w:rsidRPr="006F26DB">
        <w:rPr>
          <w:b w:val="0"/>
          <w:bCs/>
          <w:color w:val="auto"/>
          <w:sz w:val="22"/>
          <w:szCs w:val="22"/>
        </w:rPr>
        <w:t>In the course of official duties</w:t>
      </w:r>
      <w:r w:rsidR="00A465A3">
        <w:rPr>
          <w:b w:val="0"/>
          <w:bCs/>
          <w:color w:val="auto"/>
          <w:sz w:val="22"/>
          <w:szCs w:val="22"/>
        </w:rPr>
        <w:t xml:space="preserve"> </w:t>
      </w:r>
      <w:r w:rsidR="00EE5FA4">
        <w:rPr>
          <w:b w:val="0"/>
          <w:bCs/>
          <w:color w:val="auto"/>
          <w:sz w:val="22"/>
          <w:szCs w:val="22"/>
        </w:rPr>
        <w:t>for</w:t>
      </w:r>
      <w:r w:rsidR="00A465A3">
        <w:rPr>
          <w:b w:val="0"/>
          <w:bCs/>
          <w:color w:val="auto"/>
          <w:sz w:val="22"/>
          <w:szCs w:val="22"/>
        </w:rPr>
        <w:t xml:space="preserve"> the Department of Education</w:t>
      </w:r>
      <w:r w:rsidR="00453773">
        <w:rPr>
          <w:b w:val="0"/>
          <w:bCs/>
          <w:color w:val="auto"/>
          <w:sz w:val="22"/>
          <w:szCs w:val="22"/>
        </w:rPr>
        <w:t xml:space="preserve"> </w:t>
      </w:r>
      <w:r w:rsidRPr="006F26DB">
        <w:rPr>
          <w:b w:val="0"/>
          <w:bCs/>
          <w:color w:val="auto"/>
          <w:sz w:val="22"/>
          <w:szCs w:val="22"/>
        </w:rPr>
        <w:t>official</w:t>
      </w:r>
      <w:r w:rsidR="00B85103">
        <w:rPr>
          <w:b w:val="0"/>
          <w:bCs/>
          <w:color w:val="auto"/>
          <w:sz w:val="22"/>
          <w:szCs w:val="22"/>
        </w:rPr>
        <w:t>s</w:t>
      </w:r>
      <w:r w:rsidRPr="006F26DB">
        <w:rPr>
          <w:b w:val="0"/>
          <w:bCs/>
          <w:color w:val="auto"/>
          <w:sz w:val="22"/>
          <w:szCs w:val="22"/>
        </w:rPr>
        <w:t xml:space="preserve"> </w:t>
      </w:r>
      <w:r w:rsidR="00A465A3">
        <w:rPr>
          <w:b w:val="0"/>
          <w:bCs/>
          <w:color w:val="auto"/>
          <w:sz w:val="22"/>
          <w:szCs w:val="22"/>
        </w:rPr>
        <w:t>received the following gift</w:t>
      </w:r>
      <w:r w:rsidR="003C6B3C">
        <w:rPr>
          <w:b w:val="0"/>
          <w:bCs/>
          <w:color w:val="auto"/>
          <w:sz w:val="22"/>
          <w:szCs w:val="22"/>
        </w:rPr>
        <w:t>s</w:t>
      </w:r>
      <w:r w:rsidR="00A465A3">
        <w:rPr>
          <w:b w:val="0"/>
          <w:bCs/>
          <w:color w:val="auto"/>
          <w:sz w:val="22"/>
          <w:szCs w:val="22"/>
        </w:rPr>
        <w:t xml:space="preserve"> and/or benefit</w:t>
      </w:r>
      <w:r w:rsidR="00DC24C0">
        <w:rPr>
          <w:b w:val="0"/>
          <w:bCs/>
          <w:color w:val="auto"/>
          <w:sz w:val="22"/>
          <w:szCs w:val="22"/>
        </w:rPr>
        <w:t>s</w:t>
      </w:r>
      <w:r w:rsidR="00A465A3">
        <w:rPr>
          <w:b w:val="0"/>
          <w:bCs/>
          <w:color w:val="auto"/>
          <w:sz w:val="22"/>
          <w:szCs w:val="22"/>
        </w:rPr>
        <w:t xml:space="preserve"> whose value exceeds the threshold of $AUD100.00 (excluding GST)</w:t>
      </w:r>
      <w:r w:rsidR="00FD75DC">
        <w:rPr>
          <w:b w:val="0"/>
          <w:bCs/>
          <w:color w:val="auto"/>
          <w:sz w:val="22"/>
          <w:szCs w:val="22"/>
        </w:rPr>
        <w:t>.</w:t>
      </w:r>
    </w:p>
    <w:p w14:paraId="2187D926" w14:textId="77777777" w:rsidR="008C6110" w:rsidRDefault="008C6110" w:rsidP="00520624">
      <w:pPr>
        <w:pStyle w:val="Title"/>
        <w:ind w:left="-426" w:right="-23"/>
        <w:rPr>
          <w:b w:val="0"/>
          <w:bCs/>
          <w:color w:val="auto"/>
          <w:sz w:val="22"/>
          <w:szCs w:val="22"/>
        </w:rPr>
      </w:pPr>
    </w:p>
    <w:p w14:paraId="6CB813C1" w14:textId="572AD706" w:rsidR="00520624" w:rsidRDefault="00520624" w:rsidP="00520624">
      <w:pPr>
        <w:pStyle w:val="Title"/>
        <w:ind w:left="-426" w:right="-23"/>
        <w:rPr>
          <w:b w:val="0"/>
          <w:bCs/>
          <w:color w:val="auto"/>
          <w:sz w:val="22"/>
          <w:szCs w:val="22"/>
        </w:rPr>
      </w:pPr>
      <w:r w:rsidRPr="00520624">
        <w:rPr>
          <w:b w:val="0"/>
          <w:bCs/>
          <w:color w:val="auto"/>
          <w:sz w:val="22"/>
          <w:szCs w:val="22"/>
        </w:rPr>
        <w:t>In addition</w:t>
      </w:r>
      <w:r>
        <w:rPr>
          <w:b w:val="0"/>
          <w:bCs/>
          <w:color w:val="auto"/>
          <w:sz w:val="22"/>
          <w:szCs w:val="22"/>
        </w:rPr>
        <w:t xml:space="preserve"> </w:t>
      </w:r>
      <w:r w:rsidRPr="00520624">
        <w:rPr>
          <w:b w:val="0"/>
          <w:bCs/>
          <w:color w:val="auto"/>
          <w:sz w:val="22"/>
          <w:szCs w:val="22"/>
        </w:rPr>
        <w:t>to the items disclosed below, Qantas Chairmans lounge membership has been accepted by the Secretary (and partner) and four Deputy Secretaries (and two partners), Virgin Beyond lounge membership has been accepted by the Secretary (and partner) and three Deputy Secretaries (and one partner), and Virgin Platinum status has been accepted by one Deputy Secretary. The estimated</w:t>
      </w:r>
      <w:r>
        <w:rPr>
          <w:b w:val="0"/>
          <w:bCs/>
          <w:color w:val="auto"/>
          <w:sz w:val="22"/>
          <w:szCs w:val="22"/>
        </w:rPr>
        <w:t xml:space="preserve"> </w:t>
      </w:r>
      <w:r w:rsidRPr="00520624">
        <w:rPr>
          <w:b w:val="0"/>
          <w:bCs/>
          <w:color w:val="auto"/>
          <w:sz w:val="22"/>
          <w:szCs w:val="22"/>
        </w:rPr>
        <w:t>value is not quantified.</w:t>
      </w:r>
    </w:p>
    <w:p w14:paraId="5BB20FC6" w14:textId="77777777" w:rsidR="00520624" w:rsidRDefault="00520624" w:rsidP="00520624">
      <w:pPr>
        <w:pStyle w:val="Title"/>
        <w:ind w:left="-426" w:right="-23"/>
        <w:rPr>
          <w:b w:val="0"/>
          <w:bCs/>
          <w:color w:val="auto"/>
          <w:sz w:val="22"/>
          <w:szCs w:val="22"/>
        </w:rPr>
      </w:pPr>
    </w:p>
    <w:p w14:paraId="2517F23A" w14:textId="3D074A16" w:rsidR="00FD75DC" w:rsidRPr="00520624" w:rsidRDefault="000245CA" w:rsidP="00520624">
      <w:pPr>
        <w:pStyle w:val="Title"/>
        <w:ind w:left="-426" w:right="-23"/>
        <w:rPr>
          <w:b w:val="0"/>
          <w:bCs/>
          <w:color w:val="auto"/>
          <w:sz w:val="22"/>
          <w:szCs w:val="22"/>
        </w:rPr>
      </w:pPr>
      <w:r w:rsidRPr="00520624">
        <w:rPr>
          <w:b w:val="0"/>
          <w:bCs/>
          <w:color w:val="auto"/>
          <w:sz w:val="22"/>
          <w:szCs w:val="22"/>
        </w:rPr>
        <w:t xml:space="preserve">The </w:t>
      </w:r>
      <w:r w:rsidR="00FD75DC" w:rsidRPr="00520624">
        <w:rPr>
          <w:b w:val="0"/>
          <w:bCs/>
          <w:color w:val="auto"/>
          <w:sz w:val="22"/>
          <w:szCs w:val="22"/>
        </w:rPr>
        <w:t xml:space="preserve">estimated value of the memberships </w:t>
      </w:r>
      <w:proofErr w:type="gramStart"/>
      <w:r w:rsidR="00FD75DC" w:rsidRPr="00520624">
        <w:rPr>
          <w:b w:val="0"/>
          <w:bCs/>
          <w:color w:val="auto"/>
          <w:sz w:val="22"/>
          <w:szCs w:val="22"/>
        </w:rPr>
        <w:t>are</w:t>
      </w:r>
      <w:proofErr w:type="gramEnd"/>
      <w:r w:rsidR="00FD75DC" w:rsidRPr="00520624">
        <w:rPr>
          <w:b w:val="0"/>
          <w:bCs/>
          <w:color w:val="auto"/>
          <w:sz w:val="22"/>
          <w:szCs w:val="22"/>
        </w:rPr>
        <w:t xml:space="preserve"> not quantified.</w:t>
      </w:r>
    </w:p>
    <w:tbl>
      <w:tblPr>
        <w:tblW w:w="5640"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309"/>
        <w:gridCol w:w="1309"/>
        <w:gridCol w:w="2095"/>
        <w:gridCol w:w="2368"/>
        <w:gridCol w:w="2834"/>
        <w:gridCol w:w="3403"/>
        <w:gridCol w:w="2409"/>
      </w:tblGrid>
      <w:tr w:rsidR="00883989" w:rsidRPr="00B54298" w14:paraId="4097F522" w14:textId="77777777" w:rsidTr="00C73D62">
        <w:trPr>
          <w:trHeight w:val="1278"/>
          <w:jc w:val="center"/>
        </w:trPr>
        <w:tc>
          <w:tcPr>
            <w:tcW w:w="416" w:type="pct"/>
            <w:shd w:val="clear" w:color="auto" w:fill="D9D9D9" w:themeFill="background1" w:themeFillShade="D9"/>
          </w:tcPr>
          <w:p w14:paraId="7DF5833A" w14:textId="77777777" w:rsidR="003153AE" w:rsidRPr="004C0AFB" w:rsidRDefault="003153AE" w:rsidP="00883989">
            <w:pPr>
              <w:spacing w:before="0" w:after="0" w:line="240" w:lineRule="auto"/>
              <w:ind w:left="113"/>
              <w:rPr>
                <w:rFonts w:eastAsia="Arial" w:cstheme="minorHAnsi"/>
                <w:b/>
                <w:lang w:val="en-US"/>
              </w:rPr>
            </w:pPr>
            <w:bookmarkStart w:id="0" w:name="_Hlk57882155"/>
            <w:r w:rsidRPr="004C0AFB">
              <w:rPr>
                <w:rFonts w:eastAsia="Arial" w:cstheme="minorHAnsi"/>
                <w:b/>
                <w:lang w:val="en-US"/>
              </w:rPr>
              <w:t>Date received</w:t>
            </w:r>
          </w:p>
        </w:tc>
        <w:tc>
          <w:tcPr>
            <w:tcW w:w="416" w:type="pct"/>
            <w:shd w:val="clear" w:color="auto" w:fill="D9D9D9" w:themeFill="background1" w:themeFillShade="D9"/>
          </w:tcPr>
          <w:p w14:paraId="4EB84DE4"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Date recorded</w:t>
            </w:r>
          </w:p>
        </w:tc>
        <w:tc>
          <w:tcPr>
            <w:tcW w:w="666" w:type="pct"/>
            <w:shd w:val="clear" w:color="auto" w:fill="D9D9D9" w:themeFill="background1" w:themeFillShade="D9"/>
          </w:tcPr>
          <w:p w14:paraId="0F910D8E"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Gift item/benefit/</w:t>
            </w:r>
            <w:r w:rsidRPr="004C0AFB">
              <w:rPr>
                <w:rFonts w:eastAsia="Arial" w:cstheme="minorHAnsi"/>
                <w:b/>
                <w:lang w:val="en-US"/>
              </w:rPr>
              <w:br/>
              <w:t>service</w:t>
            </w:r>
          </w:p>
        </w:tc>
        <w:tc>
          <w:tcPr>
            <w:tcW w:w="753" w:type="pct"/>
            <w:shd w:val="clear" w:color="auto" w:fill="D9D9D9" w:themeFill="background1" w:themeFillShade="D9"/>
          </w:tcPr>
          <w:p w14:paraId="4AC1BF60" w14:textId="208336E8"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Received by (agency contact if not received directly by agency head)</w:t>
            </w:r>
          </w:p>
        </w:tc>
        <w:tc>
          <w:tcPr>
            <w:tcW w:w="901" w:type="pct"/>
            <w:shd w:val="clear" w:color="auto" w:fill="D9D9D9" w:themeFill="background1" w:themeFillShade="D9"/>
          </w:tcPr>
          <w:p w14:paraId="3D5332ED" w14:textId="6AA69D7C"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Presented by</w:t>
            </w:r>
            <w:r w:rsidR="00E53145">
              <w:rPr>
                <w:rFonts w:eastAsia="Arial" w:cstheme="minorHAnsi"/>
                <w:b/>
                <w:lang w:val="en-US"/>
              </w:rPr>
              <w:t xml:space="preserve"> </w:t>
            </w:r>
            <w:r w:rsidRPr="004C0AFB">
              <w:rPr>
                <w:rFonts w:eastAsia="Arial" w:cstheme="minorHAnsi"/>
                <w:b/>
                <w:lang w:val="en-US"/>
              </w:rPr>
              <w:t>(giver's name, organisation/country)</w:t>
            </w:r>
          </w:p>
        </w:tc>
        <w:tc>
          <w:tcPr>
            <w:tcW w:w="1082" w:type="pct"/>
            <w:shd w:val="clear" w:color="auto" w:fill="D9D9D9" w:themeFill="background1" w:themeFillShade="D9"/>
          </w:tcPr>
          <w:p w14:paraId="3BD58E88"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Occasion</w:t>
            </w:r>
          </w:p>
        </w:tc>
        <w:tc>
          <w:tcPr>
            <w:tcW w:w="766" w:type="pct"/>
            <w:shd w:val="clear" w:color="auto" w:fill="D9D9D9" w:themeFill="background1" w:themeFillShade="D9"/>
          </w:tcPr>
          <w:p w14:paraId="0AC9C87B"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Estimated value in</w:t>
            </w:r>
          </w:p>
          <w:p w14:paraId="7A1CDEB0" w14:textId="0E89AAE4" w:rsidR="003153AE" w:rsidRPr="004C0AFB" w:rsidRDefault="003153AE" w:rsidP="00883989">
            <w:pPr>
              <w:spacing w:before="0" w:after="0" w:line="240" w:lineRule="auto"/>
              <w:ind w:left="113"/>
              <w:rPr>
                <w:rFonts w:eastAsia="Arial"/>
                <w:b/>
                <w:bCs/>
                <w:lang w:val="en-US"/>
              </w:rPr>
            </w:pPr>
            <w:r w:rsidRPr="718A1D4B">
              <w:rPr>
                <w:rFonts w:eastAsia="Arial"/>
                <w:b/>
                <w:bCs/>
                <w:lang w:val="en-US"/>
              </w:rPr>
              <w:t>$A</w:t>
            </w:r>
            <w:r w:rsidR="6C69337D" w:rsidRPr="718A1D4B">
              <w:rPr>
                <w:rFonts w:eastAsia="Arial"/>
                <w:b/>
                <w:bCs/>
                <w:lang w:val="en-US"/>
              </w:rPr>
              <w:t>UD</w:t>
            </w:r>
            <w:r w:rsidRPr="718A1D4B">
              <w:rPr>
                <w:rFonts w:eastAsia="Arial"/>
                <w:b/>
                <w:bCs/>
                <w:lang w:val="en-US"/>
              </w:rPr>
              <w:t xml:space="preserve"> (wholesale value in country of origin or current market value in Australia)</w:t>
            </w:r>
          </w:p>
        </w:tc>
      </w:tr>
      <w:tr w:rsidR="00883989" w14:paraId="1844427A" w14:textId="77777777" w:rsidTr="00C73D62">
        <w:trPr>
          <w:trHeight w:val="810"/>
          <w:jc w:val="center"/>
        </w:trPr>
        <w:tc>
          <w:tcPr>
            <w:tcW w:w="4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A043FF6" w14:textId="5AC49D55" w:rsidR="435142E3" w:rsidRDefault="435142E3" w:rsidP="00FC7F00">
            <w:pPr>
              <w:spacing w:before="0" w:after="0"/>
              <w:ind w:left="127"/>
            </w:pPr>
            <w:r w:rsidRPr="435142E3">
              <w:rPr>
                <w:rFonts w:ascii="Calibri" w:eastAsia="Calibri" w:hAnsi="Calibri" w:cs="Calibri"/>
                <w:color w:val="000000" w:themeColor="text1"/>
              </w:rPr>
              <w:t>09/10/2024</w:t>
            </w:r>
          </w:p>
        </w:tc>
        <w:tc>
          <w:tcPr>
            <w:tcW w:w="4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25A145F" w14:textId="1325D84B" w:rsidR="435142E3" w:rsidRDefault="435142E3" w:rsidP="00FC7F00">
            <w:pPr>
              <w:spacing w:before="0" w:after="0"/>
              <w:ind w:left="99"/>
            </w:pPr>
            <w:r w:rsidRPr="435142E3">
              <w:rPr>
                <w:rFonts w:ascii="Calibri" w:eastAsia="Calibri" w:hAnsi="Calibri" w:cs="Calibri"/>
                <w:color w:val="000000" w:themeColor="text1"/>
              </w:rPr>
              <w:t>10/10/2024</w:t>
            </w:r>
          </w:p>
        </w:tc>
        <w:tc>
          <w:tcPr>
            <w:tcW w:w="6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2870D4D" w14:textId="69FBE82E" w:rsidR="435142E3" w:rsidRDefault="435142E3" w:rsidP="00FC7F00">
            <w:pPr>
              <w:spacing w:before="0" w:after="0"/>
              <w:ind w:left="70"/>
            </w:pPr>
            <w:r w:rsidRPr="435142E3">
              <w:rPr>
                <w:rFonts w:ascii="Calibri" w:eastAsia="Calibri" w:hAnsi="Calibri" w:cs="Calibri"/>
                <w:color w:val="000000" w:themeColor="text1"/>
              </w:rPr>
              <w:t xml:space="preserve">Conference / event </w:t>
            </w:r>
            <w:r>
              <w:br/>
            </w:r>
            <w:r w:rsidRPr="435142E3">
              <w:rPr>
                <w:rFonts w:ascii="Calibri" w:eastAsia="Calibri" w:hAnsi="Calibri" w:cs="Calibri"/>
                <w:color w:val="000000" w:themeColor="text1"/>
              </w:rPr>
              <w:t xml:space="preserve">ticket(s) or invite </w:t>
            </w:r>
          </w:p>
        </w:tc>
        <w:tc>
          <w:tcPr>
            <w:tcW w:w="75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8AFBC89" w14:textId="5911983A" w:rsidR="435142E3" w:rsidRDefault="435142E3" w:rsidP="00FC7F00">
            <w:pPr>
              <w:spacing w:before="0" w:after="0"/>
              <w:ind w:left="96"/>
            </w:pPr>
            <w:r w:rsidRPr="435142E3">
              <w:rPr>
                <w:rFonts w:ascii="Calibri" w:eastAsia="Calibri" w:hAnsi="Calibri" w:cs="Calibri"/>
                <w:color w:val="000000" w:themeColor="text1"/>
              </w:rPr>
              <w:t>Secretary</w:t>
            </w:r>
          </w:p>
        </w:tc>
        <w:tc>
          <w:tcPr>
            <w:tcW w:w="90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DD9642C" w14:textId="52E4435C" w:rsidR="435142E3" w:rsidRDefault="435142E3" w:rsidP="00FC7F00">
            <w:pPr>
              <w:spacing w:before="0" w:after="0"/>
              <w:ind w:left="97"/>
            </w:pPr>
            <w:r w:rsidRPr="435142E3">
              <w:rPr>
                <w:rFonts w:ascii="Calibri" w:eastAsia="Calibri" w:hAnsi="Calibri" w:cs="Calibri"/>
                <w:color w:val="000000" w:themeColor="text1"/>
              </w:rPr>
              <w:t>Australian Technology Network of Universities</w:t>
            </w:r>
          </w:p>
        </w:tc>
        <w:tc>
          <w:tcPr>
            <w:tcW w:w="108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9D5C2CD" w14:textId="022A2D8F" w:rsidR="435142E3" w:rsidRDefault="435142E3" w:rsidP="00FC7F00">
            <w:pPr>
              <w:spacing w:before="0" w:after="0"/>
              <w:ind w:left="133"/>
            </w:pPr>
            <w:r w:rsidRPr="435142E3">
              <w:rPr>
                <w:rFonts w:ascii="Calibri" w:eastAsia="Calibri" w:hAnsi="Calibri" w:cs="Calibri"/>
                <w:color w:val="000000" w:themeColor="text1"/>
              </w:rPr>
              <w:t>Dinner at the ATN 25th Anniversary Celebration at Hotel Realm.</w:t>
            </w:r>
          </w:p>
        </w:tc>
        <w:tc>
          <w:tcPr>
            <w:tcW w:w="7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3EA8FA3" w14:textId="4DCD86C0" w:rsidR="435142E3" w:rsidRDefault="435142E3" w:rsidP="00FC7F00">
            <w:pPr>
              <w:spacing w:before="0" w:after="0"/>
              <w:ind w:left="-153" w:right="150"/>
              <w:jc w:val="right"/>
            </w:pPr>
            <w:r w:rsidRPr="435142E3">
              <w:rPr>
                <w:rFonts w:ascii="Calibri" w:eastAsia="Calibri" w:hAnsi="Calibri" w:cs="Calibri"/>
                <w:color w:val="000000" w:themeColor="text1"/>
              </w:rPr>
              <w:t>$100.00</w:t>
            </w:r>
          </w:p>
        </w:tc>
      </w:tr>
      <w:tr w:rsidR="00883989" w14:paraId="476D0B54" w14:textId="77777777" w:rsidTr="00C73D62">
        <w:trPr>
          <w:trHeight w:val="817"/>
          <w:jc w:val="center"/>
        </w:trPr>
        <w:tc>
          <w:tcPr>
            <w:tcW w:w="416" w:type="pct"/>
            <w:vAlign w:val="center"/>
          </w:tcPr>
          <w:p w14:paraId="553B209A" w14:textId="19795DB1" w:rsidR="435142E3" w:rsidRDefault="435142E3" w:rsidP="00FC7F00">
            <w:pPr>
              <w:spacing w:before="0" w:after="0"/>
              <w:ind w:left="127"/>
            </w:pPr>
            <w:r w:rsidRPr="435142E3">
              <w:rPr>
                <w:rFonts w:ascii="Calibri" w:eastAsia="Calibri" w:hAnsi="Calibri" w:cs="Calibri"/>
                <w:color w:val="000000" w:themeColor="text1"/>
              </w:rPr>
              <w:t>09/10/2024</w:t>
            </w:r>
          </w:p>
        </w:tc>
        <w:tc>
          <w:tcPr>
            <w:tcW w:w="416" w:type="pct"/>
            <w:vAlign w:val="center"/>
          </w:tcPr>
          <w:p w14:paraId="51E92918" w14:textId="69C9F8FC" w:rsidR="435142E3" w:rsidRDefault="435142E3" w:rsidP="00FC7F00">
            <w:pPr>
              <w:spacing w:before="0" w:after="0"/>
              <w:ind w:left="99"/>
            </w:pPr>
            <w:r w:rsidRPr="435142E3">
              <w:rPr>
                <w:rFonts w:ascii="Calibri" w:eastAsia="Calibri" w:hAnsi="Calibri" w:cs="Calibri"/>
                <w:color w:val="000000" w:themeColor="text1"/>
              </w:rPr>
              <w:t>22/08/2024</w:t>
            </w:r>
          </w:p>
        </w:tc>
        <w:tc>
          <w:tcPr>
            <w:tcW w:w="666" w:type="pct"/>
            <w:vAlign w:val="center"/>
          </w:tcPr>
          <w:p w14:paraId="4974D04F" w14:textId="444BAA27" w:rsidR="435142E3" w:rsidRDefault="435142E3" w:rsidP="00FC7F00">
            <w:pPr>
              <w:spacing w:before="0" w:after="0"/>
              <w:ind w:left="70"/>
            </w:pPr>
            <w:r w:rsidRPr="435142E3">
              <w:rPr>
                <w:rFonts w:ascii="Calibri" w:eastAsia="Calibri" w:hAnsi="Calibri" w:cs="Calibri"/>
                <w:color w:val="000000" w:themeColor="text1"/>
              </w:rPr>
              <w:t xml:space="preserve">Conference / event </w:t>
            </w:r>
            <w:r>
              <w:br/>
            </w:r>
            <w:r w:rsidRPr="435142E3">
              <w:rPr>
                <w:rFonts w:ascii="Calibri" w:eastAsia="Calibri" w:hAnsi="Calibri" w:cs="Calibri"/>
                <w:color w:val="000000" w:themeColor="text1"/>
              </w:rPr>
              <w:t xml:space="preserve">ticket(s) or invite </w:t>
            </w:r>
          </w:p>
        </w:tc>
        <w:tc>
          <w:tcPr>
            <w:tcW w:w="753" w:type="pct"/>
            <w:vAlign w:val="center"/>
          </w:tcPr>
          <w:p w14:paraId="1381E994" w14:textId="15A7E4B8" w:rsidR="435142E3" w:rsidRDefault="435142E3" w:rsidP="00FC7F00">
            <w:pPr>
              <w:spacing w:before="0" w:after="0"/>
              <w:ind w:left="96"/>
            </w:pPr>
            <w:r w:rsidRPr="435142E3">
              <w:rPr>
                <w:rFonts w:ascii="Calibri" w:eastAsia="Calibri" w:hAnsi="Calibri" w:cs="Calibri"/>
                <w:color w:val="000000" w:themeColor="text1"/>
              </w:rPr>
              <w:t>Higher Education, Research, and International Group</w:t>
            </w:r>
          </w:p>
        </w:tc>
        <w:tc>
          <w:tcPr>
            <w:tcW w:w="901" w:type="pct"/>
            <w:vAlign w:val="center"/>
          </w:tcPr>
          <w:p w14:paraId="49EF54EA" w14:textId="683B8C72" w:rsidR="435142E3" w:rsidRDefault="435142E3" w:rsidP="00FC7F00">
            <w:pPr>
              <w:spacing w:before="0" w:after="0"/>
              <w:ind w:left="97"/>
            </w:pPr>
            <w:r w:rsidRPr="435142E3">
              <w:rPr>
                <w:rFonts w:ascii="Calibri" w:eastAsia="Calibri" w:hAnsi="Calibri" w:cs="Calibri"/>
                <w:color w:val="000000" w:themeColor="text1"/>
              </w:rPr>
              <w:t>Australian Technology Network of Universities</w:t>
            </w:r>
          </w:p>
        </w:tc>
        <w:tc>
          <w:tcPr>
            <w:tcW w:w="1082" w:type="pct"/>
            <w:vAlign w:val="center"/>
          </w:tcPr>
          <w:p w14:paraId="2974CD11" w14:textId="611F9A43" w:rsidR="435142E3" w:rsidRDefault="435142E3" w:rsidP="00FC7F00">
            <w:pPr>
              <w:spacing w:before="0" w:after="0"/>
              <w:ind w:left="133"/>
            </w:pPr>
            <w:r w:rsidRPr="435142E3">
              <w:rPr>
                <w:rFonts w:ascii="Calibri" w:eastAsia="Calibri" w:hAnsi="Calibri" w:cs="Calibri"/>
                <w:color w:val="000000" w:themeColor="text1"/>
              </w:rPr>
              <w:t>Dinner at the ATN 25th Anniversary Celebration at Hotel Realm.</w:t>
            </w:r>
          </w:p>
        </w:tc>
        <w:tc>
          <w:tcPr>
            <w:tcW w:w="766" w:type="pct"/>
            <w:vAlign w:val="center"/>
          </w:tcPr>
          <w:p w14:paraId="4B8CD332" w14:textId="630A3116" w:rsidR="435142E3" w:rsidRDefault="435142E3" w:rsidP="00FC7F00">
            <w:pPr>
              <w:spacing w:before="0" w:after="0"/>
              <w:ind w:left="-153" w:right="150"/>
              <w:jc w:val="right"/>
            </w:pPr>
            <w:r w:rsidRPr="435142E3">
              <w:rPr>
                <w:rFonts w:ascii="Calibri" w:eastAsia="Calibri" w:hAnsi="Calibri" w:cs="Calibri"/>
                <w:color w:val="000000" w:themeColor="text1"/>
              </w:rPr>
              <w:t>$100.00</w:t>
            </w:r>
          </w:p>
        </w:tc>
      </w:tr>
      <w:tr w:rsidR="00F4740B" w14:paraId="645B82D7" w14:textId="77777777" w:rsidTr="00C73D62">
        <w:trPr>
          <w:trHeight w:val="844"/>
          <w:jc w:val="center"/>
        </w:trPr>
        <w:tc>
          <w:tcPr>
            <w:tcW w:w="416" w:type="pct"/>
            <w:vAlign w:val="center"/>
          </w:tcPr>
          <w:p w14:paraId="24B8E8AD" w14:textId="0EC0C4C8" w:rsidR="435142E3" w:rsidRDefault="435142E3" w:rsidP="00FC7F00">
            <w:pPr>
              <w:spacing w:before="0" w:after="0"/>
              <w:ind w:left="127"/>
            </w:pPr>
            <w:r w:rsidRPr="435142E3">
              <w:rPr>
                <w:rFonts w:ascii="Calibri" w:eastAsia="Calibri" w:hAnsi="Calibri" w:cs="Calibri"/>
                <w:color w:val="000000" w:themeColor="text1"/>
              </w:rPr>
              <w:t>08/10/2024</w:t>
            </w:r>
          </w:p>
        </w:tc>
        <w:tc>
          <w:tcPr>
            <w:tcW w:w="416" w:type="pct"/>
            <w:vAlign w:val="center"/>
          </w:tcPr>
          <w:p w14:paraId="60D31E62" w14:textId="71AC746F" w:rsidR="435142E3" w:rsidRDefault="435142E3" w:rsidP="00FC7F00">
            <w:pPr>
              <w:spacing w:before="0" w:after="0"/>
              <w:ind w:left="99"/>
            </w:pPr>
            <w:r w:rsidRPr="435142E3">
              <w:rPr>
                <w:rFonts w:ascii="Calibri" w:eastAsia="Calibri" w:hAnsi="Calibri" w:cs="Calibri"/>
                <w:color w:val="000000" w:themeColor="text1"/>
              </w:rPr>
              <w:t>09/10/2024</w:t>
            </w:r>
          </w:p>
        </w:tc>
        <w:tc>
          <w:tcPr>
            <w:tcW w:w="666" w:type="pct"/>
            <w:vAlign w:val="center"/>
          </w:tcPr>
          <w:p w14:paraId="13567638" w14:textId="00C437C8" w:rsidR="435142E3" w:rsidRDefault="435142E3" w:rsidP="00FC7F00">
            <w:pPr>
              <w:spacing w:before="0" w:after="0"/>
              <w:ind w:left="70"/>
            </w:pPr>
            <w:r w:rsidRPr="435142E3">
              <w:rPr>
                <w:rFonts w:ascii="Calibri" w:eastAsia="Calibri" w:hAnsi="Calibri" w:cs="Calibri"/>
                <w:color w:val="000000" w:themeColor="text1"/>
              </w:rPr>
              <w:t xml:space="preserve">Conference / event </w:t>
            </w:r>
            <w:r>
              <w:br/>
            </w:r>
            <w:r w:rsidRPr="435142E3">
              <w:rPr>
                <w:rFonts w:ascii="Calibri" w:eastAsia="Calibri" w:hAnsi="Calibri" w:cs="Calibri"/>
                <w:color w:val="000000" w:themeColor="text1"/>
              </w:rPr>
              <w:t xml:space="preserve">ticket(s) or invite </w:t>
            </w:r>
          </w:p>
        </w:tc>
        <w:tc>
          <w:tcPr>
            <w:tcW w:w="753" w:type="pct"/>
            <w:vAlign w:val="center"/>
          </w:tcPr>
          <w:p w14:paraId="534A1073" w14:textId="2F2E1351" w:rsidR="435142E3" w:rsidRDefault="435142E3" w:rsidP="00FC7F00">
            <w:pPr>
              <w:spacing w:before="0" w:after="0"/>
              <w:ind w:left="96"/>
            </w:pPr>
            <w:r w:rsidRPr="435142E3">
              <w:rPr>
                <w:rFonts w:ascii="Calibri" w:eastAsia="Calibri" w:hAnsi="Calibri" w:cs="Calibri"/>
                <w:color w:val="000000" w:themeColor="text1"/>
              </w:rPr>
              <w:t>Higher Education, Research, and International Group</w:t>
            </w:r>
          </w:p>
        </w:tc>
        <w:tc>
          <w:tcPr>
            <w:tcW w:w="901" w:type="pct"/>
            <w:vAlign w:val="center"/>
          </w:tcPr>
          <w:p w14:paraId="55C3837F" w14:textId="4C3DD817" w:rsidR="435142E3" w:rsidRDefault="435142E3" w:rsidP="00FC7F00">
            <w:pPr>
              <w:spacing w:before="0" w:after="0"/>
              <w:ind w:left="97"/>
            </w:pPr>
            <w:r w:rsidRPr="435142E3">
              <w:rPr>
                <w:rFonts w:ascii="Calibri" w:eastAsia="Calibri" w:hAnsi="Calibri" w:cs="Calibri"/>
                <w:color w:val="000000" w:themeColor="text1"/>
              </w:rPr>
              <w:t>Department of Industry, Science and Resources</w:t>
            </w:r>
          </w:p>
        </w:tc>
        <w:tc>
          <w:tcPr>
            <w:tcW w:w="1082" w:type="pct"/>
            <w:vAlign w:val="center"/>
          </w:tcPr>
          <w:p w14:paraId="762DEC31" w14:textId="62C0C51C" w:rsidR="435142E3" w:rsidRDefault="435142E3" w:rsidP="00FC7F00">
            <w:pPr>
              <w:spacing w:before="0" w:after="0"/>
              <w:ind w:left="133"/>
            </w:pPr>
            <w:r w:rsidRPr="435142E3">
              <w:rPr>
                <w:rFonts w:ascii="Calibri" w:eastAsia="Calibri" w:hAnsi="Calibri" w:cs="Calibri"/>
                <w:color w:val="000000" w:themeColor="text1"/>
              </w:rPr>
              <w:t>2024 Prime Minister's Prizes for Science presentation dinner</w:t>
            </w:r>
            <w:r w:rsidR="00000399">
              <w:rPr>
                <w:rFonts w:ascii="Calibri" w:eastAsia="Calibri" w:hAnsi="Calibri" w:cs="Calibri"/>
                <w:color w:val="000000" w:themeColor="text1"/>
              </w:rPr>
              <w:t>.</w:t>
            </w:r>
          </w:p>
        </w:tc>
        <w:tc>
          <w:tcPr>
            <w:tcW w:w="766" w:type="pct"/>
            <w:vAlign w:val="center"/>
          </w:tcPr>
          <w:p w14:paraId="6CFEB97F" w14:textId="3FD23BD0" w:rsidR="435142E3" w:rsidRDefault="435142E3" w:rsidP="00FC7F00">
            <w:pPr>
              <w:spacing w:before="0" w:after="0"/>
              <w:ind w:left="-153" w:right="150"/>
              <w:jc w:val="right"/>
            </w:pPr>
            <w:r w:rsidRPr="435142E3">
              <w:rPr>
                <w:rFonts w:ascii="Calibri" w:eastAsia="Calibri" w:hAnsi="Calibri" w:cs="Calibri"/>
                <w:color w:val="000000" w:themeColor="text1"/>
              </w:rPr>
              <w:t>$180.00</w:t>
            </w:r>
          </w:p>
        </w:tc>
      </w:tr>
      <w:tr w:rsidR="00F4740B" w14:paraId="16569E25" w14:textId="77777777" w:rsidTr="00C73D62">
        <w:trPr>
          <w:trHeight w:val="300"/>
          <w:jc w:val="center"/>
        </w:trPr>
        <w:tc>
          <w:tcPr>
            <w:tcW w:w="416" w:type="pct"/>
            <w:vAlign w:val="center"/>
          </w:tcPr>
          <w:p w14:paraId="7F363E21" w14:textId="191DC4E2" w:rsidR="435142E3" w:rsidRDefault="435142E3" w:rsidP="00FC7F00">
            <w:pPr>
              <w:spacing w:before="0" w:after="0"/>
              <w:ind w:left="127"/>
            </w:pPr>
            <w:r w:rsidRPr="435142E3">
              <w:rPr>
                <w:rFonts w:ascii="Calibri" w:eastAsia="Calibri" w:hAnsi="Calibri" w:cs="Calibri"/>
                <w:color w:val="000000" w:themeColor="text1"/>
              </w:rPr>
              <w:t>08/10/2024</w:t>
            </w:r>
          </w:p>
        </w:tc>
        <w:tc>
          <w:tcPr>
            <w:tcW w:w="416" w:type="pct"/>
            <w:vAlign w:val="center"/>
          </w:tcPr>
          <w:p w14:paraId="07915EA3" w14:textId="45FAA6F4" w:rsidR="435142E3" w:rsidRDefault="435142E3" w:rsidP="00FC7F00">
            <w:pPr>
              <w:spacing w:before="0" w:after="0"/>
              <w:ind w:left="99"/>
            </w:pPr>
            <w:r w:rsidRPr="435142E3">
              <w:rPr>
                <w:rFonts w:ascii="Calibri" w:eastAsia="Calibri" w:hAnsi="Calibri" w:cs="Calibri"/>
                <w:color w:val="000000" w:themeColor="text1"/>
              </w:rPr>
              <w:t>11/11/2024</w:t>
            </w:r>
          </w:p>
        </w:tc>
        <w:tc>
          <w:tcPr>
            <w:tcW w:w="666" w:type="pct"/>
            <w:vAlign w:val="center"/>
          </w:tcPr>
          <w:p w14:paraId="0AFCB0DD" w14:textId="343AF3CF" w:rsidR="435142E3" w:rsidRDefault="435142E3" w:rsidP="00FC7F00">
            <w:pPr>
              <w:spacing w:before="0" w:after="0"/>
              <w:ind w:left="70"/>
            </w:pPr>
            <w:r w:rsidRPr="435142E3">
              <w:rPr>
                <w:rFonts w:ascii="Calibri" w:eastAsia="Calibri" w:hAnsi="Calibri" w:cs="Calibri"/>
                <w:color w:val="000000" w:themeColor="text1"/>
              </w:rPr>
              <w:t>Flight upgrade</w:t>
            </w:r>
          </w:p>
        </w:tc>
        <w:tc>
          <w:tcPr>
            <w:tcW w:w="753" w:type="pct"/>
            <w:vAlign w:val="center"/>
          </w:tcPr>
          <w:p w14:paraId="241AE484" w14:textId="1856AEC6" w:rsidR="435142E3" w:rsidRDefault="435142E3" w:rsidP="00FC7F00">
            <w:pPr>
              <w:spacing w:before="0" w:after="0"/>
              <w:ind w:left="96"/>
            </w:pPr>
            <w:r w:rsidRPr="435142E3">
              <w:rPr>
                <w:rFonts w:ascii="Calibri" w:eastAsia="Calibri" w:hAnsi="Calibri" w:cs="Calibri"/>
                <w:color w:val="000000" w:themeColor="text1"/>
              </w:rPr>
              <w:t>Higher Education, Research, and International Group</w:t>
            </w:r>
          </w:p>
        </w:tc>
        <w:tc>
          <w:tcPr>
            <w:tcW w:w="901" w:type="pct"/>
            <w:vAlign w:val="center"/>
          </w:tcPr>
          <w:p w14:paraId="31A967BE" w14:textId="0F5C7706" w:rsidR="435142E3" w:rsidRDefault="435142E3" w:rsidP="00FC7F00">
            <w:pPr>
              <w:spacing w:before="0" w:after="0"/>
              <w:ind w:left="97"/>
            </w:pPr>
            <w:r w:rsidRPr="435142E3">
              <w:rPr>
                <w:rFonts w:ascii="Calibri" w:eastAsia="Calibri" w:hAnsi="Calibri" w:cs="Calibri"/>
                <w:color w:val="000000" w:themeColor="text1"/>
              </w:rPr>
              <w:t>Qantas</w:t>
            </w:r>
          </w:p>
        </w:tc>
        <w:tc>
          <w:tcPr>
            <w:tcW w:w="1082" w:type="pct"/>
            <w:vAlign w:val="center"/>
          </w:tcPr>
          <w:p w14:paraId="1171600B" w14:textId="339E114F" w:rsidR="435142E3" w:rsidRDefault="435142E3" w:rsidP="00FC7F00">
            <w:pPr>
              <w:spacing w:before="0" w:after="0"/>
              <w:ind w:left="133"/>
            </w:pPr>
            <w:r w:rsidRPr="435142E3">
              <w:rPr>
                <w:rFonts w:ascii="Calibri" w:eastAsia="Calibri" w:hAnsi="Calibri" w:cs="Calibri"/>
                <w:color w:val="000000" w:themeColor="text1"/>
              </w:rPr>
              <w:t>Airline upgraded flight to business class due to flight delays.</w:t>
            </w:r>
          </w:p>
        </w:tc>
        <w:tc>
          <w:tcPr>
            <w:tcW w:w="766" w:type="pct"/>
            <w:vAlign w:val="center"/>
          </w:tcPr>
          <w:p w14:paraId="3FA9E46C" w14:textId="77777777" w:rsidR="00C73D62" w:rsidRDefault="435142E3" w:rsidP="00FC7F00">
            <w:pPr>
              <w:spacing w:before="0" w:after="0"/>
              <w:ind w:left="-153" w:right="150"/>
              <w:jc w:val="right"/>
              <w:rPr>
                <w:rFonts w:ascii="Calibri" w:eastAsia="Calibri" w:hAnsi="Calibri" w:cs="Calibri"/>
                <w:color w:val="000000" w:themeColor="text1"/>
              </w:rPr>
            </w:pPr>
            <w:r w:rsidRPr="435142E3">
              <w:rPr>
                <w:rFonts w:ascii="Calibri" w:eastAsia="Calibri" w:hAnsi="Calibri" w:cs="Calibri"/>
                <w:color w:val="000000" w:themeColor="text1"/>
              </w:rPr>
              <w:t>$100.00</w:t>
            </w:r>
          </w:p>
          <w:p w14:paraId="3702BCFE" w14:textId="5CD05717" w:rsidR="435142E3" w:rsidRDefault="00C73D62" w:rsidP="00C73D62">
            <w:pPr>
              <w:spacing w:before="0" w:after="0"/>
              <w:ind w:left="138" w:right="150"/>
            </w:pPr>
            <w:r>
              <w:rPr>
                <w:rFonts w:ascii="Calibri" w:eastAsia="Calibri" w:hAnsi="Calibri" w:cs="Calibri"/>
                <w:color w:val="000000" w:themeColor="text1"/>
              </w:rPr>
              <w:t>(exceeds $100 but cannot be accurately valued)</w:t>
            </w:r>
          </w:p>
        </w:tc>
      </w:tr>
      <w:tr w:rsidR="00F4740B" w14:paraId="24129B98" w14:textId="77777777" w:rsidTr="00C73D62">
        <w:trPr>
          <w:trHeight w:val="959"/>
          <w:jc w:val="center"/>
        </w:trPr>
        <w:tc>
          <w:tcPr>
            <w:tcW w:w="416" w:type="pct"/>
            <w:vAlign w:val="center"/>
          </w:tcPr>
          <w:p w14:paraId="35FD9527" w14:textId="530B1C7B" w:rsidR="435142E3" w:rsidRDefault="435142E3" w:rsidP="00FC7F00">
            <w:pPr>
              <w:spacing w:before="0" w:after="0"/>
              <w:ind w:left="127"/>
            </w:pPr>
            <w:r w:rsidRPr="435142E3">
              <w:rPr>
                <w:rFonts w:ascii="Calibri" w:eastAsia="Calibri" w:hAnsi="Calibri" w:cs="Calibri"/>
                <w:color w:val="000000" w:themeColor="text1"/>
              </w:rPr>
              <w:t>18/11/2024</w:t>
            </w:r>
          </w:p>
        </w:tc>
        <w:tc>
          <w:tcPr>
            <w:tcW w:w="416" w:type="pct"/>
            <w:vAlign w:val="center"/>
          </w:tcPr>
          <w:p w14:paraId="670FCB11" w14:textId="42E0623A" w:rsidR="435142E3" w:rsidRDefault="435142E3" w:rsidP="00FC7F00">
            <w:pPr>
              <w:spacing w:before="0" w:after="0"/>
              <w:ind w:left="99"/>
            </w:pPr>
            <w:r w:rsidRPr="435142E3">
              <w:rPr>
                <w:rFonts w:ascii="Calibri" w:eastAsia="Calibri" w:hAnsi="Calibri" w:cs="Calibri"/>
                <w:color w:val="000000" w:themeColor="text1"/>
              </w:rPr>
              <w:t>29/11/2024</w:t>
            </w:r>
          </w:p>
        </w:tc>
        <w:tc>
          <w:tcPr>
            <w:tcW w:w="666" w:type="pct"/>
            <w:vAlign w:val="center"/>
          </w:tcPr>
          <w:p w14:paraId="7DAD1C3B" w14:textId="557607C1" w:rsidR="435142E3" w:rsidRDefault="435142E3" w:rsidP="00FC7F00">
            <w:pPr>
              <w:spacing w:before="0" w:after="0"/>
              <w:ind w:left="70"/>
            </w:pPr>
            <w:r w:rsidRPr="435142E3">
              <w:rPr>
                <w:rFonts w:ascii="Calibri" w:eastAsia="Calibri" w:hAnsi="Calibri" w:cs="Calibri"/>
                <w:color w:val="000000" w:themeColor="text1"/>
              </w:rPr>
              <w:t>Gifts - coffee, mug, stationary, tie, scarf and other merchandise</w:t>
            </w:r>
          </w:p>
        </w:tc>
        <w:tc>
          <w:tcPr>
            <w:tcW w:w="753" w:type="pct"/>
            <w:vAlign w:val="center"/>
          </w:tcPr>
          <w:p w14:paraId="5FDC754B" w14:textId="507B8F1C" w:rsidR="435142E3" w:rsidRDefault="435142E3" w:rsidP="00FC7F00">
            <w:pPr>
              <w:spacing w:before="0" w:after="0"/>
              <w:ind w:left="96"/>
            </w:pPr>
            <w:r w:rsidRPr="435142E3">
              <w:rPr>
                <w:rFonts w:ascii="Calibri" w:eastAsia="Calibri" w:hAnsi="Calibri" w:cs="Calibri"/>
                <w:color w:val="000000" w:themeColor="text1"/>
              </w:rPr>
              <w:t>Higher Education, Research, and International Group</w:t>
            </w:r>
          </w:p>
        </w:tc>
        <w:tc>
          <w:tcPr>
            <w:tcW w:w="901" w:type="pct"/>
            <w:vAlign w:val="center"/>
          </w:tcPr>
          <w:p w14:paraId="5CD436DD" w14:textId="7B4858F3" w:rsidR="435142E3" w:rsidRDefault="435142E3" w:rsidP="00FC7F00">
            <w:pPr>
              <w:spacing w:before="0" w:after="0"/>
              <w:ind w:left="97"/>
              <w:rPr>
                <w:rFonts w:ascii="Calibri" w:eastAsia="Calibri" w:hAnsi="Calibri" w:cs="Calibri"/>
                <w:color w:val="000000" w:themeColor="text1"/>
              </w:rPr>
            </w:pPr>
            <w:r w:rsidRPr="435142E3">
              <w:rPr>
                <w:rFonts w:ascii="Calibri" w:eastAsia="Calibri" w:hAnsi="Calibri" w:cs="Calibri"/>
                <w:color w:val="000000" w:themeColor="text1"/>
              </w:rPr>
              <w:t xml:space="preserve">Embassy of the </w:t>
            </w:r>
            <w:r w:rsidR="31475393" w:rsidRPr="435142E3">
              <w:rPr>
                <w:rFonts w:ascii="Calibri" w:eastAsia="Calibri" w:hAnsi="Calibri" w:cs="Calibri"/>
                <w:color w:val="000000" w:themeColor="text1"/>
              </w:rPr>
              <w:t>Philippines</w:t>
            </w:r>
          </w:p>
        </w:tc>
        <w:tc>
          <w:tcPr>
            <w:tcW w:w="1082" w:type="pct"/>
            <w:vAlign w:val="center"/>
          </w:tcPr>
          <w:p w14:paraId="2CCDE05F" w14:textId="0B3F0738" w:rsidR="435142E3" w:rsidRDefault="435142E3" w:rsidP="00FC7F00">
            <w:pPr>
              <w:spacing w:before="0" w:after="0"/>
              <w:ind w:left="133"/>
            </w:pPr>
            <w:r w:rsidRPr="435142E3">
              <w:rPr>
                <w:rFonts w:ascii="Calibri" w:eastAsia="Calibri" w:hAnsi="Calibri" w:cs="Calibri"/>
                <w:color w:val="000000" w:themeColor="text1"/>
              </w:rPr>
              <w:t>Meeting with Embassy officials about Australia's new international education and skills strategic framework.</w:t>
            </w:r>
          </w:p>
        </w:tc>
        <w:tc>
          <w:tcPr>
            <w:tcW w:w="766" w:type="pct"/>
            <w:vAlign w:val="center"/>
          </w:tcPr>
          <w:p w14:paraId="31016F58" w14:textId="2B764095" w:rsidR="435142E3" w:rsidRDefault="435142E3" w:rsidP="00FC7F00">
            <w:pPr>
              <w:spacing w:before="0" w:after="0"/>
              <w:ind w:left="-153" w:right="150"/>
              <w:jc w:val="right"/>
            </w:pPr>
            <w:r w:rsidRPr="435142E3">
              <w:rPr>
                <w:rFonts w:ascii="Calibri" w:eastAsia="Calibri" w:hAnsi="Calibri" w:cs="Calibri"/>
                <w:color w:val="000000" w:themeColor="text1"/>
              </w:rPr>
              <w:t>$250.00</w:t>
            </w:r>
          </w:p>
        </w:tc>
      </w:tr>
      <w:bookmarkEnd w:id="0"/>
    </w:tbl>
    <w:p w14:paraId="60256B46" w14:textId="07F4BD5F" w:rsidR="435142E3" w:rsidRDefault="435142E3"/>
    <w:p w14:paraId="05D74067" w14:textId="60394DEF" w:rsidR="002372A6" w:rsidRPr="002372A6" w:rsidRDefault="002372A6" w:rsidP="00C1171F">
      <w:pPr>
        <w:tabs>
          <w:tab w:val="left" w:pos="4920"/>
        </w:tabs>
        <w:rPr>
          <w:rFonts w:ascii="Calibri" w:hAnsi="Calibri" w:cs="Calibri"/>
          <w:lang w:val="en-US"/>
        </w:rPr>
      </w:pPr>
    </w:p>
    <w:sectPr w:rsidR="002372A6" w:rsidRPr="002372A6" w:rsidSect="000E2D5C">
      <w:pgSz w:w="16838" w:h="11906" w:orient="landscape"/>
      <w:pgMar w:top="510" w:right="1440" w:bottom="454" w:left="144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0339" w14:textId="77777777" w:rsidR="004A038A" w:rsidRDefault="004A038A" w:rsidP="00184B69">
      <w:pPr>
        <w:spacing w:before="0" w:after="0" w:line="240" w:lineRule="auto"/>
      </w:pPr>
      <w:r>
        <w:separator/>
      </w:r>
    </w:p>
  </w:endnote>
  <w:endnote w:type="continuationSeparator" w:id="0">
    <w:p w14:paraId="2DBF7FBA" w14:textId="77777777" w:rsidR="004A038A" w:rsidRDefault="004A038A" w:rsidP="00184B69">
      <w:pPr>
        <w:spacing w:before="0" w:after="0" w:line="240" w:lineRule="auto"/>
      </w:pPr>
      <w:r>
        <w:continuationSeparator/>
      </w:r>
    </w:p>
  </w:endnote>
  <w:endnote w:type="continuationNotice" w:id="1">
    <w:p w14:paraId="10E040CE" w14:textId="77777777" w:rsidR="004A038A" w:rsidRDefault="004A03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3276" w14:textId="77777777" w:rsidR="004A038A" w:rsidRDefault="004A038A" w:rsidP="00184B69">
      <w:pPr>
        <w:spacing w:before="0" w:after="0" w:line="240" w:lineRule="auto"/>
      </w:pPr>
      <w:r>
        <w:separator/>
      </w:r>
    </w:p>
  </w:footnote>
  <w:footnote w:type="continuationSeparator" w:id="0">
    <w:p w14:paraId="103D8B15" w14:textId="77777777" w:rsidR="004A038A" w:rsidRDefault="004A038A" w:rsidP="00184B69">
      <w:pPr>
        <w:spacing w:before="0" w:after="0" w:line="240" w:lineRule="auto"/>
      </w:pPr>
      <w:r>
        <w:continuationSeparator/>
      </w:r>
    </w:p>
  </w:footnote>
  <w:footnote w:type="continuationNotice" w:id="1">
    <w:p w14:paraId="2F5E70F5" w14:textId="77777777" w:rsidR="004A038A" w:rsidRDefault="004A038A">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2LiFFwb2">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AE"/>
    <w:rsid w:val="00000399"/>
    <w:rsid w:val="00000975"/>
    <w:rsid w:val="00010379"/>
    <w:rsid w:val="00015B13"/>
    <w:rsid w:val="00017176"/>
    <w:rsid w:val="000245CA"/>
    <w:rsid w:val="000428A5"/>
    <w:rsid w:val="00053374"/>
    <w:rsid w:val="00060425"/>
    <w:rsid w:val="00067ADC"/>
    <w:rsid w:val="00082D88"/>
    <w:rsid w:val="000846BF"/>
    <w:rsid w:val="00090187"/>
    <w:rsid w:val="00091187"/>
    <w:rsid w:val="00093322"/>
    <w:rsid w:val="0009411D"/>
    <w:rsid w:val="000941BE"/>
    <w:rsid w:val="00097974"/>
    <w:rsid w:val="000A0495"/>
    <w:rsid w:val="000A124C"/>
    <w:rsid w:val="000A70F5"/>
    <w:rsid w:val="000A7230"/>
    <w:rsid w:val="000B71E6"/>
    <w:rsid w:val="000B7517"/>
    <w:rsid w:val="000C363C"/>
    <w:rsid w:val="000D4C47"/>
    <w:rsid w:val="000D5793"/>
    <w:rsid w:val="000E249D"/>
    <w:rsid w:val="000E2D5C"/>
    <w:rsid w:val="000E5018"/>
    <w:rsid w:val="000F0F4C"/>
    <w:rsid w:val="000F5332"/>
    <w:rsid w:val="00102BBA"/>
    <w:rsid w:val="00102DAF"/>
    <w:rsid w:val="00113100"/>
    <w:rsid w:val="0011428F"/>
    <w:rsid w:val="001145E3"/>
    <w:rsid w:val="001209CD"/>
    <w:rsid w:val="001307A3"/>
    <w:rsid w:val="00134E66"/>
    <w:rsid w:val="00142DB4"/>
    <w:rsid w:val="00145496"/>
    <w:rsid w:val="00146E46"/>
    <w:rsid w:val="0015399A"/>
    <w:rsid w:val="001561F0"/>
    <w:rsid w:val="001617A5"/>
    <w:rsid w:val="00173C3F"/>
    <w:rsid w:val="0017653C"/>
    <w:rsid w:val="00177FA9"/>
    <w:rsid w:val="00181888"/>
    <w:rsid w:val="00181A54"/>
    <w:rsid w:val="00184B69"/>
    <w:rsid w:val="00186298"/>
    <w:rsid w:val="00187561"/>
    <w:rsid w:val="00197162"/>
    <w:rsid w:val="001A2514"/>
    <w:rsid w:val="001A7043"/>
    <w:rsid w:val="001A7C63"/>
    <w:rsid w:val="001B11AF"/>
    <w:rsid w:val="001B6052"/>
    <w:rsid w:val="001B662B"/>
    <w:rsid w:val="001C4E3B"/>
    <w:rsid w:val="001C602F"/>
    <w:rsid w:val="001D433D"/>
    <w:rsid w:val="001D4A23"/>
    <w:rsid w:val="001D4F93"/>
    <w:rsid w:val="001E6ABB"/>
    <w:rsid w:val="00203188"/>
    <w:rsid w:val="00203245"/>
    <w:rsid w:val="00207754"/>
    <w:rsid w:val="002149D5"/>
    <w:rsid w:val="00214DD1"/>
    <w:rsid w:val="00217B08"/>
    <w:rsid w:val="00222821"/>
    <w:rsid w:val="002253EC"/>
    <w:rsid w:val="002372A6"/>
    <w:rsid w:val="002434A8"/>
    <w:rsid w:val="002560CF"/>
    <w:rsid w:val="00256A07"/>
    <w:rsid w:val="00256C93"/>
    <w:rsid w:val="0026049F"/>
    <w:rsid w:val="00262FE5"/>
    <w:rsid w:val="00274ECC"/>
    <w:rsid w:val="002761D9"/>
    <w:rsid w:val="00287845"/>
    <w:rsid w:val="002A1150"/>
    <w:rsid w:val="002A6731"/>
    <w:rsid w:val="002A75D7"/>
    <w:rsid w:val="002B2555"/>
    <w:rsid w:val="002D4303"/>
    <w:rsid w:val="002E647C"/>
    <w:rsid w:val="002F3542"/>
    <w:rsid w:val="00302A2B"/>
    <w:rsid w:val="0030673F"/>
    <w:rsid w:val="00307365"/>
    <w:rsid w:val="003153AE"/>
    <w:rsid w:val="00316454"/>
    <w:rsid w:val="00317F52"/>
    <w:rsid w:val="00320EC9"/>
    <w:rsid w:val="00367051"/>
    <w:rsid w:val="00377775"/>
    <w:rsid w:val="0038094B"/>
    <w:rsid w:val="003827B0"/>
    <w:rsid w:val="003847E5"/>
    <w:rsid w:val="00386E8E"/>
    <w:rsid w:val="003912B5"/>
    <w:rsid w:val="00391A56"/>
    <w:rsid w:val="00393B71"/>
    <w:rsid w:val="00393CC2"/>
    <w:rsid w:val="00395992"/>
    <w:rsid w:val="003A3558"/>
    <w:rsid w:val="003A509A"/>
    <w:rsid w:val="003A5F7A"/>
    <w:rsid w:val="003B027B"/>
    <w:rsid w:val="003C6B3C"/>
    <w:rsid w:val="003D7AA0"/>
    <w:rsid w:val="003E49C1"/>
    <w:rsid w:val="003E75D2"/>
    <w:rsid w:val="004060B3"/>
    <w:rsid w:val="004122B3"/>
    <w:rsid w:val="0041409A"/>
    <w:rsid w:val="004149B4"/>
    <w:rsid w:val="00425100"/>
    <w:rsid w:val="00427790"/>
    <w:rsid w:val="00432602"/>
    <w:rsid w:val="00434144"/>
    <w:rsid w:val="004348A8"/>
    <w:rsid w:val="00436650"/>
    <w:rsid w:val="004412E1"/>
    <w:rsid w:val="004439CB"/>
    <w:rsid w:val="0045014C"/>
    <w:rsid w:val="00450C93"/>
    <w:rsid w:val="00451E40"/>
    <w:rsid w:val="00453773"/>
    <w:rsid w:val="004671C0"/>
    <w:rsid w:val="004851BC"/>
    <w:rsid w:val="00486D4A"/>
    <w:rsid w:val="00494D6D"/>
    <w:rsid w:val="00495C58"/>
    <w:rsid w:val="004A038A"/>
    <w:rsid w:val="004A2B6C"/>
    <w:rsid w:val="004A3014"/>
    <w:rsid w:val="004C1E1C"/>
    <w:rsid w:val="004D1550"/>
    <w:rsid w:val="004E5484"/>
    <w:rsid w:val="004E6FA7"/>
    <w:rsid w:val="004F7AC9"/>
    <w:rsid w:val="005009BD"/>
    <w:rsid w:val="00505599"/>
    <w:rsid w:val="005109F9"/>
    <w:rsid w:val="00510F7F"/>
    <w:rsid w:val="005157A9"/>
    <w:rsid w:val="00520624"/>
    <w:rsid w:val="00525D33"/>
    <w:rsid w:val="005260E5"/>
    <w:rsid w:val="00530D7F"/>
    <w:rsid w:val="005329F5"/>
    <w:rsid w:val="00534CBB"/>
    <w:rsid w:val="00536FA2"/>
    <w:rsid w:val="005424A6"/>
    <w:rsid w:val="00550AB3"/>
    <w:rsid w:val="005539F7"/>
    <w:rsid w:val="00583E73"/>
    <w:rsid w:val="00591D6F"/>
    <w:rsid w:val="00592F93"/>
    <w:rsid w:val="00597F7F"/>
    <w:rsid w:val="005A0020"/>
    <w:rsid w:val="005A18DB"/>
    <w:rsid w:val="005B5C87"/>
    <w:rsid w:val="005D2137"/>
    <w:rsid w:val="005D6E84"/>
    <w:rsid w:val="005D753E"/>
    <w:rsid w:val="005D7616"/>
    <w:rsid w:val="005F002A"/>
    <w:rsid w:val="005F611D"/>
    <w:rsid w:val="00614155"/>
    <w:rsid w:val="0061738C"/>
    <w:rsid w:val="00621B3C"/>
    <w:rsid w:val="00623223"/>
    <w:rsid w:val="00625C97"/>
    <w:rsid w:val="006276CC"/>
    <w:rsid w:val="00634307"/>
    <w:rsid w:val="006348DD"/>
    <w:rsid w:val="00646CF3"/>
    <w:rsid w:val="006512DB"/>
    <w:rsid w:val="006649F3"/>
    <w:rsid w:val="00673E85"/>
    <w:rsid w:val="00683EA9"/>
    <w:rsid w:val="006870CC"/>
    <w:rsid w:val="006A0A98"/>
    <w:rsid w:val="006A5AA1"/>
    <w:rsid w:val="006B3A8C"/>
    <w:rsid w:val="006C2E50"/>
    <w:rsid w:val="006C30B2"/>
    <w:rsid w:val="006C5593"/>
    <w:rsid w:val="006D0556"/>
    <w:rsid w:val="006F26DB"/>
    <w:rsid w:val="006F4BD8"/>
    <w:rsid w:val="006F78C4"/>
    <w:rsid w:val="006F7F6C"/>
    <w:rsid w:val="00707201"/>
    <w:rsid w:val="007237E3"/>
    <w:rsid w:val="00725518"/>
    <w:rsid w:val="007257C7"/>
    <w:rsid w:val="00744D2F"/>
    <w:rsid w:val="0074700D"/>
    <w:rsid w:val="00749582"/>
    <w:rsid w:val="00752F24"/>
    <w:rsid w:val="007544E8"/>
    <w:rsid w:val="0076524E"/>
    <w:rsid w:val="007661E4"/>
    <w:rsid w:val="007764AC"/>
    <w:rsid w:val="00794168"/>
    <w:rsid w:val="00796299"/>
    <w:rsid w:val="007A4223"/>
    <w:rsid w:val="007A63F0"/>
    <w:rsid w:val="007B2C00"/>
    <w:rsid w:val="007B52A8"/>
    <w:rsid w:val="007B5348"/>
    <w:rsid w:val="007B6585"/>
    <w:rsid w:val="007D3766"/>
    <w:rsid w:val="007D5A79"/>
    <w:rsid w:val="00807983"/>
    <w:rsid w:val="00807BA1"/>
    <w:rsid w:val="008113F2"/>
    <w:rsid w:val="00812283"/>
    <w:rsid w:val="00822AE0"/>
    <w:rsid w:val="00822DD5"/>
    <w:rsid w:val="00823207"/>
    <w:rsid w:val="00824A44"/>
    <w:rsid w:val="0084272B"/>
    <w:rsid w:val="00850017"/>
    <w:rsid w:val="0085181B"/>
    <w:rsid w:val="00851897"/>
    <w:rsid w:val="008553A2"/>
    <w:rsid w:val="00865107"/>
    <w:rsid w:val="008660DA"/>
    <w:rsid w:val="00871B29"/>
    <w:rsid w:val="0088197E"/>
    <w:rsid w:val="00883989"/>
    <w:rsid w:val="008956C0"/>
    <w:rsid w:val="008A2966"/>
    <w:rsid w:val="008B1F79"/>
    <w:rsid w:val="008B43CE"/>
    <w:rsid w:val="008C09E9"/>
    <w:rsid w:val="008C1036"/>
    <w:rsid w:val="008C5323"/>
    <w:rsid w:val="008C6110"/>
    <w:rsid w:val="008C6F52"/>
    <w:rsid w:val="008D0C8B"/>
    <w:rsid w:val="008D1EB3"/>
    <w:rsid w:val="008D3092"/>
    <w:rsid w:val="008D478B"/>
    <w:rsid w:val="008D4A80"/>
    <w:rsid w:val="008D4D82"/>
    <w:rsid w:val="008D6FCC"/>
    <w:rsid w:val="008E1F0A"/>
    <w:rsid w:val="008E455D"/>
    <w:rsid w:val="008E48EC"/>
    <w:rsid w:val="008E5062"/>
    <w:rsid w:val="008F38B7"/>
    <w:rsid w:val="008F47F5"/>
    <w:rsid w:val="00903278"/>
    <w:rsid w:val="00913501"/>
    <w:rsid w:val="00913FBA"/>
    <w:rsid w:val="0091576E"/>
    <w:rsid w:val="0092187E"/>
    <w:rsid w:val="00924472"/>
    <w:rsid w:val="00926983"/>
    <w:rsid w:val="0093087B"/>
    <w:rsid w:val="009356C1"/>
    <w:rsid w:val="00941891"/>
    <w:rsid w:val="00945563"/>
    <w:rsid w:val="00946B1F"/>
    <w:rsid w:val="00947FD4"/>
    <w:rsid w:val="009533D7"/>
    <w:rsid w:val="00953C6E"/>
    <w:rsid w:val="009545CF"/>
    <w:rsid w:val="00957F1A"/>
    <w:rsid w:val="0096442E"/>
    <w:rsid w:val="00982588"/>
    <w:rsid w:val="00985B75"/>
    <w:rsid w:val="00987732"/>
    <w:rsid w:val="009A3335"/>
    <w:rsid w:val="009A43A0"/>
    <w:rsid w:val="009C0419"/>
    <w:rsid w:val="009C1EBC"/>
    <w:rsid w:val="009C5C54"/>
    <w:rsid w:val="009D3800"/>
    <w:rsid w:val="009E1760"/>
    <w:rsid w:val="009E5C97"/>
    <w:rsid w:val="009E79CF"/>
    <w:rsid w:val="00A01736"/>
    <w:rsid w:val="00A036EC"/>
    <w:rsid w:val="00A051A4"/>
    <w:rsid w:val="00A07AF3"/>
    <w:rsid w:val="00A25C58"/>
    <w:rsid w:val="00A4019F"/>
    <w:rsid w:val="00A431AA"/>
    <w:rsid w:val="00A465A3"/>
    <w:rsid w:val="00A70400"/>
    <w:rsid w:val="00A70492"/>
    <w:rsid w:val="00A87DC8"/>
    <w:rsid w:val="00AB16EB"/>
    <w:rsid w:val="00AB45FB"/>
    <w:rsid w:val="00AB70BE"/>
    <w:rsid w:val="00AC21EA"/>
    <w:rsid w:val="00AC4848"/>
    <w:rsid w:val="00AC7C0C"/>
    <w:rsid w:val="00AD3FAA"/>
    <w:rsid w:val="00AE4519"/>
    <w:rsid w:val="00AF0AFE"/>
    <w:rsid w:val="00AF0C1F"/>
    <w:rsid w:val="00AF16C0"/>
    <w:rsid w:val="00B02AE0"/>
    <w:rsid w:val="00B2795F"/>
    <w:rsid w:val="00B31465"/>
    <w:rsid w:val="00B353AD"/>
    <w:rsid w:val="00B45631"/>
    <w:rsid w:val="00B4693C"/>
    <w:rsid w:val="00B610CF"/>
    <w:rsid w:val="00B62559"/>
    <w:rsid w:val="00B67CE9"/>
    <w:rsid w:val="00B712F7"/>
    <w:rsid w:val="00B72E5A"/>
    <w:rsid w:val="00B85103"/>
    <w:rsid w:val="00B85AF5"/>
    <w:rsid w:val="00B86F52"/>
    <w:rsid w:val="00B93154"/>
    <w:rsid w:val="00B9523D"/>
    <w:rsid w:val="00BA7B63"/>
    <w:rsid w:val="00BC249C"/>
    <w:rsid w:val="00BC2FCC"/>
    <w:rsid w:val="00BC3863"/>
    <w:rsid w:val="00BD1636"/>
    <w:rsid w:val="00BD3EA6"/>
    <w:rsid w:val="00BD6DA4"/>
    <w:rsid w:val="00BE0196"/>
    <w:rsid w:val="00BF61EC"/>
    <w:rsid w:val="00BF68B4"/>
    <w:rsid w:val="00C00CFE"/>
    <w:rsid w:val="00C02B57"/>
    <w:rsid w:val="00C0778A"/>
    <w:rsid w:val="00C1171F"/>
    <w:rsid w:val="00C12306"/>
    <w:rsid w:val="00C149F4"/>
    <w:rsid w:val="00C1637A"/>
    <w:rsid w:val="00C17D9E"/>
    <w:rsid w:val="00C21159"/>
    <w:rsid w:val="00C21F34"/>
    <w:rsid w:val="00C2308A"/>
    <w:rsid w:val="00C24C2E"/>
    <w:rsid w:val="00C25551"/>
    <w:rsid w:val="00C32D67"/>
    <w:rsid w:val="00C32F87"/>
    <w:rsid w:val="00C34F2B"/>
    <w:rsid w:val="00C45202"/>
    <w:rsid w:val="00C4577D"/>
    <w:rsid w:val="00C46314"/>
    <w:rsid w:val="00C56602"/>
    <w:rsid w:val="00C57CA7"/>
    <w:rsid w:val="00C607D1"/>
    <w:rsid w:val="00C6308C"/>
    <w:rsid w:val="00C67461"/>
    <w:rsid w:val="00C70924"/>
    <w:rsid w:val="00C73D62"/>
    <w:rsid w:val="00C8309A"/>
    <w:rsid w:val="00C8471A"/>
    <w:rsid w:val="00C861FB"/>
    <w:rsid w:val="00C8725C"/>
    <w:rsid w:val="00C93071"/>
    <w:rsid w:val="00C963C3"/>
    <w:rsid w:val="00CA57CC"/>
    <w:rsid w:val="00CA5E01"/>
    <w:rsid w:val="00CA6295"/>
    <w:rsid w:val="00CB07A2"/>
    <w:rsid w:val="00CB0BC3"/>
    <w:rsid w:val="00CB0E18"/>
    <w:rsid w:val="00CB612A"/>
    <w:rsid w:val="00CC1654"/>
    <w:rsid w:val="00CD2B6E"/>
    <w:rsid w:val="00CD5BCA"/>
    <w:rsid w:val="00CF1095"/>
    <w:rsid w:val="00CF43F4"/>
    <w:rsid w:val="00CF6FB9"/>
    <w:rsid w:val="00CF7923"/>
    <w:rsid w:val="00D069F8"/>
    <w:rsid w:val="00D1068D"/>
    <w:rsid w:val="00D106B3"/>
    <w:rsid w:val="00D16389"/>
    <w:rsid w:val="00D222B5"/>
    <w:rsid w:val="00D33CDB"/>
    <w:rsid w:val="00D346FC"/>
    <w:rsid w:val="00D355E2"/>
    <w:rsid w:val="00D46BD5"/>
    <w:rsid w:val="00D64EED"/>
    <w:rsid w:val="00D65876"/>
    <w:rsid w:val="00D672D3"/>
    <w:rsid w:val="00D71463"/>
    <w:rsid w:val="00D71AC5"/>
    <w:rsid w:val="00D7545C"/>
    <w:rsid w:val="00D7733F"/>
    <w:rsid w:val="00D87EBD"/>
    <w:rsid w:val="00D95E0F"/>
    <w:rsid w:val="00D97538"/>
    <w:rsid w:val="00DB1856"/>
    <w:rsid w:val="00DB2B16"/>
    <w:rsid w:val="00DC24C0"/>
    <w:rsid w:val="00DD250C"/>
    <w:rsid w:val="00DD517C"/>
    <w:rsid w:val="00DD77FC"/>
    <w:rsid w:val="00DF315D"/>
    <w:rsid w:val="00E063FE"/>
    <w:rsid w:val="00E0674B"/>
    <w:rsid w:val="00E12CAB"/>
    <w:rsid w:val="00E158B2"/>
    <w:rsid w:val="00E20BCE"/>
    <w:rsid w:val="00E2411D"/>
    <w:rsid w:val="00E31525"/>
    <w:rsid w:val="00E33CD2"/>
    <w:rsid w:val="00E37AC8"/>
    <w:rsid w:val="00E4138B"/>
    <w:rsid w:val="00E416FB"/>
    <w:rsid w:val="00E51E5F"/>
    <w:rsid w:val="00E53145"/>
    <w:rsid w:val="00E54C71"/>
    <w:rsid w:val="00E61030"/>
    <w:rsid w:val="00E61309"/>
    <w:rsid w:val="00E66A40"/>
    <w:rsid w:val="00E66C52"/>
    <w:rsid w:val="00E701AB"/>
    <w:rsid w:val="00E753EE"/>
    <w:rsid w:val="00EB2958"/>
    <w:rsid w:val="00EC06A1"/>
    <w:rsid w:val="00EC7A93"/>
    <w:rsid w:val="00ED63B8"/>
    <w:rsid w:val="00EE5FA4"/>
    <w:rsid w:val="00EF4315"/>
    <w:rsid w:val="00F03F86"/>
    <w:rsid w:val="00F05F95"/>
    <w:rsid w:val="00F11E48"/>
    <w:rsid w:val="00F128B2"/>
    <w:rsid w:val="00F13F2E"/>
    <w:rsid w:val="00F148E5"/>
    <w:rsid w:val="00F14938"/>
    <w:rsid w:val="00F30C6D"/>
    <w:rsid w:val="00F326A4"/>
    <w:rsid w:val="00F3784F"/>
    <w:rsid w:val="00F37BE0"/>
    <w:rsid w:val="00F40AFE"/>
    <w:rsid w:val="00F441BA"/>
    <w:rsid w:val="00F46A5C"/>
    <w:rsid w:val="00F4740B"/>
    <w:rsid w:val="00F501DA"/>
    <w:rsid w:val="00F622C0"/>
    <w:rsid w:val="00F66153"/>
    <w:rsid w:val="00F666B8"/>
    <w:rsid w:val="00F700A7"/>
    <w:rsid w:val="00F706A9"/>
    <w:rsid w:val="00F840C2"/>
    <w:rsid w:val="00FA302C"/>
    <w:rsid w:val="00FC1589"/>
    <w:rsid w:val="00FC299E"/>
    <w:rsid w:val="00FC7F00"/>
    <w:rsid w:val="00FD75DC"/>
    <w:rsid w:val="00FE3C4A"/>
    <w:rsid w:val="00FE642C"/>
    <w:rsid w:val="00FE6881"/>
    <w:rsid w:val="00FF6D0F"/>
    <w:rsid w:val="02243836"/>
    <w:rsid w:val="036DCF82"/>
    <w:rsid w:val="07A7A44D"/>
    <w:rsid w:val="0B10114B"/>
    <w:rsid w:val="0D0AC4CA"/>
    <w:rsid w:val="0ECFAA39"/>
    <w:rsid w:val="22326D43"/>
    <w:rsid w:val="23607718"/>
    <w:rsid w:val="25A319CC"/>
    <w:rsid w:val="269817DA"/>
    <w:rsid w:val="285F7A5F"/>
    <w:rsid w:val="2B6B88FD"/>
    <w:rsid w:val="31475393"/>
    <w:rsid w:val="36B6292A"/>
    <w:rsid w:val="39926D27"/>
    <w:rsid w:val="3A6D6C25"/>
    <w:rsid w:val="3BA58ECE"/>
    <w:rsid w:val="3CCA0DE9"/>
    <w:rsid w:val="3E65DE4A"/>
    <w:rsid w:val="3EC13B0F"/>
    <w:rsid w:val="435142E3"/>
    <w:rsid w:val="50F26D0B"/>
    <w:rsid w:val="59F4CDFE"/>
    <w:rsid w:val="6BE56A76"/>
    <w:rsid w:val="6C69337D"/>
    <w:rsid w:val="718A1D4B"/>
    <w:rsid w:val="76341DDF"/>
    <w:rsid w:val="763C47B0"/>
    <w:rsid w:val="7B9E8929"/>
    <w:rsid w:val="7CD9F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2E53"/>
  <w15:chartTrackingRefBased/>
  <w15:docId w15:val="{8F2D3D49-9B87-4548-AECD-E248D288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AE"/>
    <w:pPr>
      <w:spacing w:before="120" w:after="12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153AE"/>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7"/>
    <w:rsid w:val="003153AE"/>
    <w:rPr>
      <w:rFonts w:ascii="Calibri" w:eastAsiaTheme="majorEastAsia" w:hAnsi="Calibri" w:cstheme="majorBidi"/>
      <w:b/>
      <w:color w:val="522761"/>
      <w:spacing w:val="5"/>
      <w:sz w:val="60"/>
      <w:szCs w:val="52"/>
    </w:rPr>
  </w:style>
  <w:style w:type="paragraph" w:customStyle="1" w:styleId="TableParagraph">
    <w:name w:val="Table Paragraph"/>
    <w:basedOn w:val="Normal"/>
    <w:uiPriority w:val="1"/>
    <w:qFormat/>
    <w:rsid w:val="003153AE"/>
    <w:pPr>
      <w:widowControl w:val="0"/>
      <w:autoSpaceDE w:val="0"/>
      <w:autoSpaceDN w:val="0"/>
      <w:spacing w:before="40" w:after="0" w:line="240" w:lineRule="auto"/>
      <w:ind w:left="119"/>
    </w:pPr>
    <w:rPr>
      <w:rFonts w:ascii="Arial" w:eastAsia="Arial" w:hAnsi="Arial" w:cs="Arial"/>
      <w:lang w:val="en-US"/>
    </w:rPr>
  </w:style>
  <w:style w:type="paragraph" w:styleId="BalloonText">
    <w:name w:val="Balloon Text"/>
    <w:basedOn w:val="Normal"/>
    <w:link w:val="BalloonTextChar"/>
    <w:uiPriority w:val="99"/>
    <w:semiHidden/>
    <w:unhideWhenUsed/>
    <w:rsid w:val="00F840C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C2"/>
    <w:rPr>
      <w:rFonts w:ascii="Segoe UI" w:eastAsiaTheme="minorEastAsia" w:hAnsi="Segoe UI" w:cs="Segoe UI"/>
      <w:sz w:val="18"/>
      <w:szCs w:val="18"/>
    </w:rPr>
  </w:style>
  <w:style w:type="paragraph" w:styleId="Header">
    <w:name w:val="header"/>
    <w:basedOn w:val="Normal"/>
    <w:link w:val="HeaderChar"/>
    <w:uiPriority w:val="99"/>
    <w:unhideWhenUsed/>
    <w:rsid w:val="00184B6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4B69"/>
    <w:rPr>
      <w:rFonts w:eastAsiaTheme="minorEastAsia"/>
    </w:rPr>
  </w:style>
  <w:style w:type="paragraph" w:styleId="Footer">
    <w:name w:val="footer"/>
    <w:basedOn w:val="Normal"/>
    <w:link w:val="FooterChar"/>
    <w:uiPriority w:val="99"/>
    <w:unhideWhenUsed/>
    <w:rsid w:val="00184B6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4B69"/>
    <w:rPr>
      <w:rFonts w:eastAsiaTheme="minorEastAsia"/>
    </w:rPr>
  </w:style>
  <w:style w:type="character" w:styleId="CommentReference">
    <w:name w:val="annotation reference"/>
    <w:basedOn w:val="DefaultParagraphFont"/>
    <w:uiPriority w:val="99"/>
    <w:semiHidden/>
    <w:unhideWhenUsed/>
    <w:rsid w:val="004E6FA7"/>
    <w:rPr>
      <w:sz w:val="16"/>
      <w:szCs w:val="16"/>
    </w:rPr>
  </w:style>
  <w:style w:type="paragraph" w:styleId="CommentText">
    <w:name w:val="annotation text"/>
    <w:basedOn w:val="Normal"/>
    <w:link w:val="CommentTextChar"/>
    <w:uiPriority w:val="99"/>
    <w:semiHidden/>
    <w:unhideWhenUsed/>
    <w:rsid w:val="004E6FA7"/>
    <w:pPr>
      <w:spacing w:line="240" w:lineRule="auto"/>
    </w:pPr>
    <w:rPr>
      <w:sz w:val="20"/>
      <w:szCs w:val="20"/>
    </w:rPr>
  </w:style>
  <w:style w:type="character" w:customStyle="1" w:styleId="CommentTextChar">
    <w:name w:val="Comment Text Char"/>
    <w:basedOn w:val="DefaultParagraphFont"/>
    <w:link w:val="CommentText"/>
    <w:uiPriority w:val="99"/>
    <w:semiHidden/>
    <w:rsid w:val="004E6F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6FA7"/>
    <w:rPr>
      <w:b/>
      <w:bCs/>
    </w:rPr>
  </w:style>
  <w:style w:type="character" w:customStyle="1" w:styleId="CommentSubjectChar">
    <w:name w:val="Comment Subject Char"/>
    <w:basedOn w:val="CommentTextChar"/>
    <w:link w:val="CommentSubject"/>
    <w:uiPriority w:val="99"/>
    <w:semiHidden/>
    <w:rsid w:val="004E6FA7"/>
    <w:rPr>
      <w:rFonts w:eastAsiaTheme="minorEastAsia"/>
      <w:b/>
      <w:bCs/>
      <w:sz w:val="20"/>
      <w:szCs w:val="20"/>
    </w:rPr>
  </w:style>
  <w:style w:type="character" w:styleId="Hyperlink">
    <w:name w:val="Hyperlink"/>
    <w:basedOn w:val="DefaultParagraphFont"/>
    <w:uiPriority w:val="99"/>
    <w:semiHidden/>
    <w:unhideWhenUsed/>
    <w:rsid w:val="001145E3"/>
    <w:rPr>
      <w:color w:val="0000FF"/>
      <w:u w:val="single"/>
    </w:rPr>
  </w:style>
  <w:style w:type="paragraph" w:customStyle="1" w:styleId="Default">
    <w:name w:val="Default"/>
    <w:rsid w:val="00550AB3"/>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FD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4082">
      <w:bodyDiv w:val="1"/>
      <w:marLeft w:val="0"/>
      <w:marRight w:val="0"/>
      <w:marTop w:val="0"/>
      <w:marBottom w:val="0"/>
      <w:divBdr>
        <w:top w:val="none" w:sz="0" w:space="0" w:color="auto"/>
        <w:left w:val="none" w:sz="0" w:space="0" w:color="auto"/>
        <w:bottom w:val="none" w:sz="0" w:space="0" w:color="auto"/>
        <w:right w:val="none" w:sz="0" w:space="0" w:color="auto"/>
      </w:divBdr>
    </w:div>
    <w:div w:id="47342162">
      <w:bodyDiv w:val="1"/>
      <w:marLeft w:val="0"/>
      <w:marRight w:val="0"/>
      <w:marTop w:val="0"/>
      <w:marBottom w:val="0"/>
      <w:divBdr>
        <w:top w:val="none" w:sz="0" w:space="0" w:color="auto"/>
        <w:left w:val="none" w:sz="0" w:space="0" w:color="auto"/>
        <w:bottom w:val="none" w:sz="0" w:space="0" w:color="auto"/>
        <w:right w:val="none" w:sz="0" w:space="0" w:color="auto"/>
      </w:divBdr>
    </w:div>
    <w:div w:id="53967913">
      <w:bodyDiv w:val="1"/>
      <w:marLeft w:val="0"/>
      <w:marRight w:val="0"/>
      <w:marTop w:val="0"/>
      <w:marBottom w:val="0"/>
      <w:divBdr>
        <w:top w:val="none" w:sz="0" w:space="0" w:color="auto"/>
        <w:left w:val="none" w:sz="0" w:space="0" w:color="auto"/>
        <w:bottom w:val="none" w:sz="0" w:space="0" w:color="auto"/>
        <w:right w:val="none" w:sz="0" w:space="0" w:color="auto"/>
      </w:divBdr>
    </w:div>
    <w:div w:id="63069441">
      <w:bodyDiv w:val="1"/>
      <w:marLeft w:val="0"/>
      <w:marRight w:val="0"/>
      <w:marTop w:val="0"/>
      <w:marBottom w:val="0"/>
      <w:divBdr>
        <w:top w:val="none" w:sz="0" w:space="0" w:color="auto"/>
        <w:left w:val="none" w:sz="0" w:space="0" w:color="auto"/>
        <w:bottom w:val="none" w:sz="0" w:space="0" w:color="auto"/>
        <w:right w:val="none" w:sz="0" w:space="0" w:color="auto"/>
      </w:divBdr>
    </w:div>
    <w:div w:id="127087295">
      <w:bodyDiv w:val="1"/>
      <w:marLeft w:val="0"/>
      <w:marRight w:val="0"/>
      <w:marTop w:val="0"/>
      <w:marBottom w:val="0"/>
      <w:divBdr>
        <w:top w:val="none" w:sz="0" w:space="0" w:color="auto"/>
        <w:left w:val="none" w:sz="0" w:space="0" w:color="auto"/>
        <w:bottom w:val="none" w:sz="0" w:space="0" w:color="auto"/>
        <w:right w:val="none" w:sz="0" w:space="0" w:color="auto"/>
      </w:divBdr>
    </w:div>
    <w:div w:id="164588692">
      <w:bodyDiv w:val="1"/>
      <w:marLeft w:val="0"/>
      <w:marRight w:val="0"/>
      <w:marTop w:val="0"/>
      <w:marBottom w:val="0"/>
      <w:divBdr>
        <w:top w:val="none" w:sz="0" w:space="0" w:color="auto"/>
        <w:left w:val="none" w:sz="0" w:space="0" w:color="auto"/>
        <w:bottom w:val="none" w:sz="0" w:space="0" w:color="auto"/>
        <w:right w:val="none" w:sz="0" w:space="0" w:color="auto"/>
      </w:divBdr>
    </w:div>
    <w:div w:id="192886364">
      <w:bodyDiv w:val="1"/>
      <w:marLeft w:val="0"/>
      <w:marRight w:val="0"/>
      <w:marTop w:val="0"/>
      <w:marBottom w:val="0"/>
      <w:divBdr>
        <w:top w:val="none" w:sz="0" w:space="0" w:color="auto"/>
        <w:left w:val="none" w:sz="0" w:space="0" w:color="auto"/>
        <w:bottom w:val="none" w:sz="0" w:space="0" w:color="auto"/>
        <w:right w:val="none" w:sz="0" w:space="0" w:color="auto"/>
      </w:divBdr>
    </w:div>
    <w:div w:id="215749984">
      <w:bodyDiv w:val="1"/>
      <w:marLeft w:val="0"/>
      <w:marRight w:val="0"/>
      <w:marTop w:val="0"/>
      <w:marBottom w:val="0"/>
      <w:divBdr>
        <w:top w:val="none" w:sz="0" w:space="0" w:color="auto"/>
        <w:left w:val="none" w:sz="0" w:space="0" w:color="auto"/>
        <w:bottom w:val="none" w:sz="0" w:space="0" w:color="auto"/>
        <w:right w:val="none" w:sz="0" w:space="0" w:color="auto"/>
      </w:divBdr>
    </w:div>
    <w:div w:id="367798803">
      <w:bodyDiv w:val="1"/>
      <w:marLeft w:val="0"/>
      <w:marRight w:val="0"/>
      <w:marTop w:val="0"/>
      <w:marBottom w:val="0"/>
      <w:divBdr>
        <w:top w:val="none" w:sz="0" w:space="0" w:color="auto"/>
        <w:left w:val="none" w:sz="0" w:space="0" w:color="auto"/>
        <w:bottom w:val="none" w:sz="0" w:space="0" w:color="auto"/>
        <w:right w:val="none" w:sz="0" w:space="0" w:color="auto"/>
      </w:divBdr>
    </w:div>
    <w:div w:id="372385021">
      <w:bodyDiv w:val="1"/>
      <w:marLeft w:val="0"/>
      <w:marRight w:val="0"/>
      <w:marTop w:val="0"/>
      <w:marBottom w:val="0"/>
      <w:divBdr>
        <w:top w:val="none" w:sz="0" w:space="0" w:color="auto"/>
        <w:left w:val="none" w:sz="0" w:space="0" w:color="auto"/>
        <w:bottom w:val="none" w:sz="0" w:space="0" w:color="auto"/>
        <w:right w:val="none" w:sz="0" w:space="0" w:color="auto"/>
      </w:divBdr>
    </w:div>
    <w:div w:id="477456225">
      <w:bodyDiv w:val="1"/>
      <w:marLeft w:val="0"/>
      <w:marRight w:val="0"/>
      <w:marTop w:val="0"/>
      <w:marBottom w:val="0"/>
      <w:divBdr>
        <w:top w:val="none" w:sz="0" w:space="0" w:color="auto"/>
        <w:left w:val="none" w:sz="0" w:space="0" w:color="auto"/>
        <w:bottom w:val="none" w:sz="0" w:space="0" w:color="auto"/>
        <w:right w:val="none" w:sz="0" w:space="0" w:color="auto"/>
      </w:divBdr>
    </w:div>
    <w:div w:id="481242802">
      <w:bodyDiv w:val="1"/>
      <w:marLeft w:val="0"/>
      <w:marRight w:val="0"/>
      <w:marTop w:val="0"/>
      <w:marBottom w:val="0"/>
      <w:divBdr>
        <w:top w:val="none" w:sz="0" w:space="0" w:color="auto"/>
        <w:left w:val="none" w:sz="0" w:space="0" w:color="auto"/>
        <w:bottom w:val="none" w:sz="0" w:space="0" w:color="auto"/>
        <w:right w:val="none" w:sz="0" w:space="0" w:color="auto"/>
      </w:divBdr>
    </w:div>
    <w:div w:id="504129095">
      <w:bodyDiv w:val="1"/>
      <w:marLeft w:val="0"/>
      <w:marRight w:val="0"/>
      <w:marTop w:val="0"/>
      <w:marBottom w:val="0"/>
      <w:divBdr>
        <w:top w:val="none" w:sz="0" w:space="0" w:color="auto"/>
        <w:left w:val="none" w:sz="0" w:space="0" w:color="auto"/>
        <w:bottom w:val="none" w:sz="0" w:space="0" w:color="auto"/>
        <w:right w:val="none" w:sz="0" w:space="0" w:color="auto"/>
      </w:divBdr>
    </w:div>
    <w:div w:id="584265968">
      <w:bodyDiv w:val="1"/>
      <w:marLeft w:val="0"/>
      <w:marRight w:val="0"/>
      <w:marTop w:val="0"/>
      <w:marBottom w:val="0"/>
      <w:divBdr>
        <w:top w:val="none" w:sz="0" w:space="0" w:color="auto"/>
        <w:left w:val="none" w:sz="0" w:space="0" w:color="auto"/>
        <w:bottom w:val="none" w:sz="0" w:space="0" w:color="auto"/>
        <w:right w:val="none" w:sz="0" w:space="0" w:color="auto"/>
      </w:divBdr>
    </w:div>
    <w:div w:id="592209140">
      <w:bodyDiv w:val="1"/>
      <w:marLeft w:val="0"/>
      <w:marRight w:val="0"/>
      <w:marTop w:val="0"/>
      <w:marBottom w:val="0"/>
      <w:divBdr>
        <w:top w:val="none" w:sz="0" w:space="0" w:color="auto"/>
        <w:left w:val="none" w:sz="0" w:space="0" w:color="auto"/>
        <w:bottom w:val="none" w:sz="0" w:space="0" w:color="auto"/>
        <w:right w:val="none" w:sz="0" w:space="0" w:color="auto"/>
      </w:divBdr>
    </w:div>
    <w:div w:id="618683997">
      <w:bodyDiv w:val="1"/>
      <w:marLeft w:val="0"/>
      <w:marRight w:val="0"/>
      <w:marTop w:val="0"/>
      <w:marBottom w:val="0"/>
      <w:divBdr>
        <w:top w:val="none" w:sz="0" w:space="0" w:color="auto"/>
        <w:left w:val="none" w:sz="0" w:space="0" w:color="auto"/>
        <w:bottom w:val="none" w:sz="0" w:space="0" w:color="auto"/>
        <w:right w:val="none" w:sz="0" w:space="0" w:color="auto"/>
      </w:divBdr>
    </w:div>
    <w:div w:id="627392252">
      <w:bodyDiv w:val="1"/>
      <w:marLeft w:val="0"/>
      <w:marRight w:val="0"/>
      <w:marTop w:val="0"/>
      <w:marBottom w:val="0"/>
      <w:divBdr>
        <w:top w:val="none" w:sz="0" w:space="0" w:color="auto"/>
        <w:left w:val="none" w:sz="0" w:space="0" w:color="auto"/>
        <w:bottom w:val="none" w:sz="0" w:space="0" w:color="auto"/>
        <w:right w:val="none" w:sz="0" w:space="0" w:color="auto"/>
      </w:divBdr>
    </w:div>
    <w:div w:id="686910715">
      <w:bodyDiv w:val="1"/>
      <w:marLeft w:val="0"/>
      <w:marRight w:val="0"/>
      <w:marTop w:val="0"/>
      <w:marBottom w:val="0"/>
      <w:divBdr>
        <w:top w:val="none" w:sz="0" w:space="0" w:color="auto"/>
        <w:left w:val="none" w:sz="0" w:space="0" w:color="auto"/>
        <w:bottom w:val="none" w:sz="0" w:space="0" w:color="auto"/>
        <w:right w:val="none" w:sz="0" w:space="0" w:color="auto"/>
      </w:divBdr>
    </w:div>
    <w:div w:id="699287046">
      <w:bodyDiv w:val="1"/>
      <w:marLeft w:val="0"/>
      <w:marRight w:val="0"/>
      <w:marTop w:val="0"/>
      <w:marBottom w:val="0"/>
      <w:divBdr>
        <w:top w:val="none" w:sz="0" w:space="0" w:color="auto"/>
        <w:left w:val="none" w:sz="0" w:space="0" w:color="auto"/>
        <w:bottom w:val="none" w:sz="0" w:space="0" w:color="auto"/>
        <w:right w:val="none" w:sz="0" w:space="0" w:color="auto"/>
      </w:divBdr>
    </w:div>
    <w:div w:id="802389659">
      <w:bodyDiv w:val="1"/>
      <w:marLeft w:val="0"/>
      <w:marRight w:val="0"/>
      <w:marTop w:val="0"/>
      <w:marBottom w:val="0"/>
      <w:divBdr>
        <w:top w:val="none" w:sz="0" w:space="0" w:color="auto"/>
        <w:left w:val="none" w:sz="0" w:space="0" w:color="auto"/>
        <w:bottom w:val="none" w:sz="0" w:space="0" w:color="auto"/>
        <w:right w:val="none" w:sz="0" w:space="0" w:color="auto"/>
      </w:divBdr>
    </w:div>
    <w:div w:id="907182045">
      <w:bodyDiv w:val="1"/>
      <w:marLeft w:val="0"/>
      <w:marRight w:val="0"/>
      <w:marTop w:val="0"/>
      <w:marBottom w:val="0"/>
      <w:divBdr>
        <w:top w:val="none" w:sz="0" w:space="0" w:color="auto"/>
        <w:left w:val="none" w:sz="0" w:space="0" w:color="auto"/>
        <w:bottom w:val="none" w:sz="0" w:space="0" w:color="auto"/>
        <w:right w:val="none" w:sz="0" w:space="0" w:color="auto"/>
      </w:divBdr>
    </w:div>
    <w:div w:id="911895490">
      <w:bodyDiv w:val="1"/>
      <w:marLeft w:val="0"/>
      <w:marRight w:val="0"/>
      <w:marTop w:val="0"/>
      <w:marBottom w:val="0"/>
      <w:divBdr>
        <w:top w:val="none" w:sz="0" w:space="0" w:color="auto"/>
        <w:left w:val="none" w:sz="0" w:space="0" w:color="auto"/>
        <w:bottom w:val="none" w:sz="0" w:space="0" w:color="auto"/>
        <w:right w:val="none" w:sz="0" w:space="0" w:color="auto"/>
      </w:divBdr>
    </w:div>
    <w:div w:id="941258270">
      <w:bodyDiv w:val="1"/>
      <w:marLeft w:val="0"/>
      <w:marRight w:val="0"/>
      <w:marTop w:val="0"/>
      <w:marBottom w:val="0"/>
      <w:divBdr>
        <w:top w:val="none" w:sz="0" w:space="0" w:color="auto"/>
        <w:left w:val="none" w:sz="0" w:space="0" w:color="auto"/>
        <w:bottom w:val="none" w:sz="0" w:space="0" w:color="auto"/>
        <w:right w:val="none" w:sz="0" w:space="0" w:color="auto"/>
      </w:divBdr>
    </w:div>
    <w:div w:id="983197715">
      <w:bodyDiv w:val="1"/>
      <w:marLeft w:val="0"/>
      <w:marRight w:val="0"/>
      <w:marTop w:val="0"/>
      <w:marBottom w:val="0"/>
      <w:divBdr>
        <w:top w:val="none" w:sz="0" w:space="0" w:color="auto"/>
        <w:left w:val="none" w:sz="0" w:space="0" w:color="auto"/>
        <w:bottom w:val="none" w:sz="0" w:space="0" w:color="auto"/>
        <w:right w:val="none" w:sz="0" w:space="0" w:color="auto"/>
      </w:divBdr>
    </w:div>
    <w:div w:id="996883494">
      <w:bodyDiv w:val="1"/>
      <w:marLeft w:val="0"/>
      <w:marRight w:val="0"/>
      <w:marTop w:val="0"/>
      <w:marBottom w:val="0"/>
      <w:divBdr>
        <w:top w:val="none" w:sz="0" w:space="0" w:color="auto"/>
        <w:left w:val="none" w:sz="0" w:space="0" w:color="auto"/>
        <w:bottom w:val="none" w:sz="0" w:space="0" w:color="auto"/>
        <w:right w:val="none" w:sz="0" w:space="0" w:color="auto"/>
      </w:divBdr>
    </w:div>
    <w:div w:id="1007290548">
      <w:bodyDiv w:val="1"/>
      <w:marLeft w:val="0"/>
      <w:marRight w:val="0"/>
      <w:marTop w:val="0"/>
      <w:marBottom w:val="0"/>
      <w:divBdr>
        <w:top w:val="none" w:sz="0" w:space="0" w:color="auto"/>
        <w:left w:val="none" w:sz="0" w:space="0" w:color="auto"/>
        <w:bottom w:val="none" w:sz="0" w:space="0" w:color="auto"/>
        <w:right w:val="none" w:sz="0" w:space="0" w:color="auto"/>
      </w:divBdr>
      <w:divsChild>
        <w:div w:id="1515147174">
          <w:marLeft w:val="0"/>
          <w:marRight w:val="0"/>
          <w:marTop w:val="0"/>
          <w:marBottom w:val="0"/>
          <w:divBdr>
            <w:top w:val="none" w:sz="0" w:space="0" w:color="auto"/>
            <w:left w:val="none" w:sz="0" w:space="0" w:color="auto"/>
            <w:bottom w:val="none" w:sz="0" w:space="0" w:color="auto"/>
            <w:right w:val="none" w:sz="0" w:space="0" w:color="auto"/>
          </w:divBdr>
        </w:div>
      </w:divsChild>
    </w:div>
    <w:div w:id="1014117020">
      <w:bodyDiv w:val="1"/>
      <w:marLeft w:val="0"/>
      <w:marRight w:val="0"/>
      <w:marTop w:val="0"/>
      <w:marBottom w:val="0"/>
      <w:divBdr>
        <w:top w:val="none" w:sz="0" w:space="0" w:color="auto"/>
        <w:left w:val="none" w:sz="0" w:space="0" w:color="auto"/>
        <w:bottom w:val="none" w:sz="0" w:space="0" w:color="auto"/>
        <w:right w:val="none" w:sz="0" w:space="0" w:color="auto"/>
      </w:divBdr>
    </w:div>
    <w:div w:id="1057053360">
      <w:bodyDiv w:val="1"/>
      <w:marLeft w:val="0"/>
      <w:marRight w:val="0"/>
      <w:marTop w:val="0"/>
      <w:marBottom w:val="0"/>
      <w:divBdr>
        <w:top w:val="none" w:sz="0" w:space="0" w:color="auto"/>
        <w:left w:val="none" w:sz="0" w:space="0" w:color="auto"/>
        <w:bottom w:val="none" w:sz="0" w:space="0" w:color="auto"/>
        <w:right w:val="none" w:sz="0" w:space="0" w:color="auto"/>
      </w:divBdr>
    </w:div>
    <w:div w:id="1093209505">
      <w:bodyDiv w:val="1"/>
      <w:marLeft w:val="0"/>
      <w:marRight w:val="0"/>
      <w:marTop w:val="0"/>
      <w:marBottom w:val="0"/>
      <w:divBdr>
        <w:top w:val="none" w:sz="0" w:space="0" w:color="auto"/>
        <w:left w:val="none" w:sz="0" w:space="0" w:color="auto"/>
        <w:bottom w:val="none" w:sz="0" w:space="0" w:color="auto"/>
        <w:right w:val="none" w:sz="0" w:space="0" w:color="auto"/>
      </w:divBdr>
    </w:div>
    <w:div w:id="1099637056">
      <w:bodyDiv w:val="1"/>
      <w:marLeft w:val="0"/>
      <w:marRight w:val="0"/>
      <w:marTop w:val="0"/>
      <w:marBottom w:val="0"/>
      <w:divBdr>
        <w:top w:val="none" w:sz="0" w:space="0" w:color="auto"/>
        <w:left w:val="none" w:sz="0" w:space="0" w:color="auto"/>
        <w:bottom w:val="none" w:sz="0" w:space="0" w:color="auto"/>
        <w:right w:val="none" w:sz="0" w:space="0" w:color="auto"/>
      </w:divBdr>
    </w:div>
    <w:div w:id="1099788359">
      <w:bodyDiv w:val="1"/>
      <w:marLeft w:val="0"/>
      <w:marRight w:val="0"/>
      <w:marTop w:val="0"/>
      <w:marBottom w:val="0"/>
      <w:divBdr>
        <w:top w:val="none" w:sz="0" w:space="0" w:color="auto"/>
        <w:left w:val="none" w:sz="0" w:space="0" w:color="auto"/>
        <w:bottom w:val="none" w:sz="0" w:space="0" w:color="auto"/>
        <w:right w:val="none" w:sz="0" w:space="0" w:color="auto"/>
      </w:divBdr>
    </w:div>
    <w:div w:id="1120607165">
      <w:bodyDiv w:val="1"/>
      <w:marLeft w:val="0"/>
      <w:marRight w:val="0"/>
      <w:marTop w:val="0"/>
      <w:marBottom w:val="0"/>
      <w:divBdr>
        <w:top w:val="none" w:sz="0" w:space="0" w:color="auto"/>
        <w:left w:val="none" w:sz="0" w:space="0" w:color="auto"/>
        <w:bottom w:val="none" w:sz="0" w:space="0" w:color="auto"/>
        <w:right w:val="none" w:sz="0" w:space="0" w:color="auto"/>
      </w:divBdr>
    </w:div>
    <w:div w:id="1170952742">
      <w:bodyDiv w:val="1"/>
      <w:marLeft w:val="0"/>
      <w:marRight w:val="0"/>
      <w:marTop w:val="0"/>
      <w:marBottom w:val="0"/>
      <w:divBdr>
        <w:top w:val="none" w:sz="0" w:space="0" w:color="auto"/>
        <w:left w:val="none" w:sz="0" w:space="0" w:color="auto"/>
        <w:bottom w:val="none" w:sz="0" w:space="0" w:color="auto"/>
        <w:right w:val="none" w:sz="0" w:space="0" w:color="auto"/>
      </w:divBdr>
    </w:div>
    <w:div w:id="1191993549">
      <w:bodyDiv w:val="1"/>
      <w:marLeft w:val="0"/>
      <w:marRight w:val="0"/>
      <w:marTop w:val="0"/>
      <w:marBottom w:val="0"/>
      <w:divBdr>
        <w:top w:val="none" w:sz="0" w:space="0" w:color="auto"/>
        <w:left w:val="none" w:sz="0" w:space="0" w:color="auto"/>
        <w:bottom w:val="none" w:sz="0" w:space="0" w:color="auto"/>
        <w:right w:val="none" w:sz="0" w:space="0" w:color="auto"/>
      </w:divBdr>
    </w:div>
    <w:div w:id="1260060675">
      <w:bodyDiv w:val="1"/>
      <w:marLeft w:val="0"/>
      <w:marRight w:val="0"/>
      <w:marTop w:val="0"/>
      <w:marBottom w:val="0"/>
      <w:divBdr>
        <w:top w:val="none" w:sz="0" w:space="0" w:color="auto"/>
        <w:left w:val="none" w:sz="0" w:space="0" w:color="auto"/>
        <w:bottom w:val="none" w:sz="0" w:space="0" w:color="auto"/>
        <w:right w:val="none" w:sz="0" w:space="0" w:color="auto"/>
      </w:divBdr>
    </w:div>
    <w:div w:id="1284380541">
      <w:bodyDiv w:val="1"/>
      <w:marLeft w:val="0"/>
      <w:marRight w:val="0"/>
      <w:marTop w:val="0"/>
      <w:marBottom w:val="0"/>
      <w:divBdr>
        <w:top w:val="none" w:sz="0" w:space="0" w:color="auto"/>
        <w:left w:val="none" w:sz="0" w:space="0" w:color="auto"/>
        <w:bottom w:val="none" w:sz="0" w:space="0" w:color="auto"/>
        <w:right w:val="none" w:sz="0" w:space="0" w:color="auto"/>
      </w:divBdr>
    </w:div>
    <w:div w:id="1315792690">
      <w:bodyDiv w:val="1"/>
      <w:marLeft w:val="0"/>
      <w:marRight w:val="0"/>
      <w:marTop w:val="0"/>
      <w:marBottom w:val="0"/>
      <w:divBdr>
        <w:top w:val="none" w:sz="0" w:space="0" w:color="auto"/>
        <w:left w:val="none" w:sz="0" w:space="0" w:color="auto"/>
        <w:bottom w:val="none" w:sz="0" w:space="0" w:color="auto"/>
        <w:right w:val="none" w:sz="0" w:space="0" w:color="auto"/>
      </w:divBdr>
    </w:div>
    <w:div w:id="1341196983">
      <w:bodyDiv w:val="1"/>
      <w:marLeft w:val="0"/>
      <w:marRight w:val="0"/>
      <w:marTop w:val="0"/>
      <w:marBottom w:val="0"/>
      <w:divBdr>
        <w:top w:val="none" w:sz="0" w:space="0" w:color="auto"/>
        <w:left w:val="none" w:sz="0" w:space="0" w:color="auto"/>
        <w:bottom w:val="none" w:sz="0" w:space="0" w:color="auto"/>
        <w:right w:val="none" w:sz="0" w:space="0" w:color="auto"/>
      </w:divBdr>
    </w:div>
    <w:div w:id="1474129648">
      <w:bodyDiv w:val="1"/>
      <w:marLeft w:val="0"/>
      <w:marRight w:val="0"/>
      <w:marTop w:val="0"/>
      <w:marBottom w:val="0"/>
      <w:divBdr>
        <w:top w:val="none" w:sz="0" w:space="0" w:color="auto"/>
        <w:left w:val="none" w:sz="0" w:space="0" w:color="auto"/>
        <w:bottom w:val="none" w:sz="0" w:space="0" w:color="auto"/>
        <w:right w:val="none" w:sz="0" w:space="0" w:color="auto"/>
      </w:divBdr>
    </w:div>
    <w:div w:id="1491363155">
      <w:bodyDiv w:val="1"/>
      <w:marLeft w:val="0"/>
      <w:marRight w:val="0"/>
      <w:marTop w:val="0"/>
      <w:marBottom w:val="0"/>
      <w:divBdr>
        <w:top w:val="none" w:sz="0" w:space="0" w:color="auto"/>
        <w:left w:val="none" w:sz="0" w:space="0" w:color="auto"/>
        <w:bottom w:val="none" w:sz="0" w:space="0" w:color="auto"/>
        <w:right w:val="none" w:sz="0" w:space="0" w:color="auto"/>
      </w:divBdr>
    </w:div>
    <w:div w:id="1491826322">
      <w:bodyDiv w:val="1"/>
      <w:marLeft w:val="0"/>
      <w:marRight w:val="0"/>
      <w:marTop w:val="0"/>
      <w:marBottom w:val="0"/>
      <w:divBdr>
        <w:top w:val="none" w:sz="0" w:space="0" w:color="auto"/>
        <w:left w:val="none" w:sz="0" w:space="0" w:color="auto"/>
        <w:bottom w:val="none" w:sz="0" w:space="0" w:color="auto"/>
        <w:right w:val="none" w:sz="0" w:space="0" w:color="auto"/>
      </w:divBdr>
    </w:div>
    <w:div w:id="1525247706">
      <w:bodyDiv w:val="1"/>
      <w:marLeft w:val="0"/>
      <w:marRight w:val="0"/>
      <w:marTop w:val="0"/>
      <w:marBottom w:val="0"/>
      <w:divBdr>
        <w:top w:val="none" w:sz="0" w:space="0" w:color="auto"/>
        <w:left w:val="none" w:sz="0" w:space="0" w:color="auto"/>
        <w:bottom w:val="none" w:sz="0" w:space="0" w:color="auto"/>
        <w:right w:val="none" w:sz="0" w:space="0" w:color="auto"/>
      </w:divBdr>
    </w:div>
    <w:div w:id="1549610652">
      <w:bodyDiv w:val="1"/>
      <w:marLeft w:val="0"/>
      <w:marRight w:val="0"/>
      <w:marTop w:val="0"/>
      <w:marBottom w:val="0"/>
      <w:divBdr>
        <w:top w:val="none" w:sz="0" w:space="0" w:color="auto"/>
        <w:left w:val="none" w:sz="0" w:space="0" w:color="auto"/>
        <w:bottom w:val="none" w:sz="0" w:space="0" w:color="auto"/>
        <w:right w:val="none" w:sz="0" w:space="0" w:color="auto"/>
      </w:divBdr>
    </w:div>
    <w:div w:id="1558933382">
      <w:bodyDiv w:val="1"/>
      <w:marLeft w:val="0"/>
      <w:marRight w:val="0"/>
      <w:marTop w:val="0"/>
      <w:marBottom w:val="0"/>
      <w:divBdr>
        <w:top w:val="none" w:sz="0" w:space="0" w:color="auto"/>
        <w:left w:val="none" w:sz="0" w:space="0" w:color="auto"/>
        <w:bottom w:val="none" w:sz="0" w:space="0" w:color="auto"/>
        <w:right w:val="none" w:sz="0" w:space="0" w:color="auto"/>
      </w:divBdr>
    </w:div>
    <w:div w:id="1601714573">
      <w:bodyDiv w:val="1"/>
      <w:marLeft w:val="0"/>
      <w:marRight w:val="0"/>
      <w:marTop w:val="0"/>
      <w:marBottom w:val="0"/>
      <w:divBdr>
        <w:top w:val="none" w:sz="0" w:space="0" w:color="auto"/>
        <w:left w:val="none" w:sz="0" w:space="0" w:color="auto"/>
        <w:bottom w:val="none" w:sz="0" w:space="0" w:color="auto"/>
        <w:right w:val="none" w:sz="0" w:space="0" w:color="auto"/>
      </w:divBdr>
    </w:div>
    <w:div w:id="1651862939">
      <w:bodyDiv w:val="1"/>
      <w:marLeft w:val="0"/>
      <w:marRight w:val="0"/>
      <w:marTop w:val="0"/>
      <w:marBottom w:val="0"/>
      <w:divBdr>
        <w:top w:val="none" w:sz="0" w:space="0" w:color="auto"/>
        <w:left w:val="none" w:sz="0" w:space="0" w:color="auto"/>
        <w:bottom w:val="none" w:sz="0" w:space="0" w:color="auto"/>
        <w:right w:val="none" w:sz="0" w:space="0" w:color="auto"/>
      </w:divBdr>
    </w:div>
    <w:div w:id="1656835033">
      <w:bodyDiv w:val="1"/>
      <w:marLeft w:val="0"/>
      <w:marRight w:val="0"/>
      <w:marTop w:val="0"/>
      <w:marBottom w:val="0"/>
      <w:divBdr>
        <w:top w:val="none" w:sz="0" w:space="0" w:color="auto"/>
        <w:left w:val="none" w:sz="0" w:space="0" w:color="auto"/>
        <w:bottom w:val="none" w:sz="0" w:space="0" w:color="auto"/>
        <w:right w:val="none" w:sz="0" w:space="0" w:color="auto"/>
      </w:divBdr>
    </w:div>
    <w:div w:id="1664510169">
      <w:bodyDiv w:val="1"/>
      <w:marLeft w:val="0"/>
      <w:marRight w:val="0"/>
      <w:marTop w:val="0"/>
      <w:marBottom w:val="0"/>
      <w:divBdr>
        <w:top w:val="none" w:sz="0" w:space="0" w:color="auto"/>
        <w:left w:val="none" w:sz="0" w:space="0" w:color="auto"/>
        <w:bottom w:val="none" w:sz="0" w:space="0" w:color="auto"/>
        <w:right w:val="none" w:sz="0" w:space="0" w:color="auto"/>
      </w:divBdr>
    </w:div>
    <w:div w:id="1682006874">
      <w:bodyDiv w:val="1"/>
      <w:marLeft w:val="0"/>
      <w:marRight w:val="0"/>
      <w:marTop w:val="0"/>
      <w:marBottom w:val="0"/>
      <w:divBdr>
        <w:top w:val="none" w:sz="0" w:space="0" w:color="auto"/>
        <w:left w:val="none" w:sz="0" w:space="0" w:color="auto"/>
        <w:bottom w:val="none" w:sz="0" w:space="0" w:color="auto"/>
        <w:right w:val="none" w:sz="0" w:space="0" w:color="auto"/>
      </w:divBdr>
    </w:div>
    <w:div w:id="1695380110">
      <w:bodyDiv w:val="1"/>
      <w:marLeft w:val="0"/>
      <w:marRight w:val="0"/>
      <w:marTop w:val="0"/>
      <w:marBottom w:val="0"/>
      <w:divBdr>
        <w:top w:val="none" w:sz="0" w:space="0" w:color="auto"/>
        <w:left w:val="none" w:sz="0" w:space="0" w:color="auto"/>
        <w:bottom w:val="none" w:sz="0" w:space="0" w:color="auto"/>
        <w:right w:val="none" w:sz="0" w:space="0" w:color="auto"/>
      </w:divBdr>
    </w:div>
    <w:div w:id="1702128969">
      <w:bodyDiv w:val="1"/>
      <w:marLeft w:val="0"/>
      <w:marRight w:val="0"/>
      <w:marTop w:val="0"/>
      <w:marBottom w:val="0"/>
      <w:divBdr>
        <w:top w:val="none" w:sz="0" w:space="0" w:color="auto"/>
        <w:left w:val="none" w:sz="0" w:space="0" w:color="auto"/>
        <w:bottom w:val="none" w:sz="0" w:space="0" w:color="auto"/>
        <w:right w:val="none" w:sz="0" w:space="0" w:color="auto"/>
      </w:divBdr>
    </w:div>
    <w:div w:id="1745175138">
      <w:bodyDiv w:val="1"/>
      <w:marLeft w:val="0"/>
      <w:marRight w:val="0"/>
      <w:marTop w:val="0"/>
      <w:marBottom w:val="0"/>
      <w:divBdr>
        <w:top w:val="none" w:sz="0" w:space="0" w:color="auto"/>
        <w:left w:val="none" w:sz="0" w:space="0" w:color="auto"/>
        <w:bottom w:val="none" w:sz="0" w:space="0" w:color="auto"/>
        <w:right w:val="none" w:sz="0" w:space="0" w:color="auto"/>
      </w:divBdr>
    </w:div>
    <w:div w:id="1810051504">
      <w:bodyDiv w:val="1"/>
      <w:marLeft w:val="0"/>
      <w:marRight w:val="0"/>
      <w:marTop w:val="0"/>
      <w:marBottom w:val="0"/>
      <w:divBdr>
        <w:top w:val="none" w:sz="0" w:space="0" w:color="auto"/>
        <w:left w:val="none" w:sz="0" w:space="0" w:color="auto"/>
        <w:bottom w:val="none" w:sz="0" w:space="0" w:color="auto"/>
        <w:right w:val="none" w:sz="0" w:space="0" w:color="auto"/>
      </w:divBdr>
    </w:div>
    <w:div w:id="1857888693">
      <w:bodyDiv w:val="1"/>
      <w:marLeft w:val="0"/>
      <w:marRight w:val="0"/>
      <w:marTop w:val="0"/>
      <w:marBottom w:val="0"/>
      <w:divBdr>
        <w:top w:val="none" w:sz="0" w:space="0" w:color="auto"/>
        <w:left w:val="none" w:sz="0" w:space="0" w:color="auto"/>
        <w:bottom w:val="none" w:sz="0" w:space="0" w:color="auto"/>
        <w:right w:val="none" w:sz="0" w:space="0" w:color="auto"/>
      </w:divBdr>
    </w:div>
    <w:div w:id="1900045772">
      <w:bodyDiv w:val="1"/>
      <w:marLeft w:val="0"/>
      <w:marRight w:val="0"/>
      <w:marTop w:val="0"/>
      <w:marBottom w:val="0"/>
      <w:divBdr>
        <w:top w:val="none" w:sz="0" w:space="0" w:color="auto"/>
        <w:left w:val="none" w:sz="0" w:space="0" w:color="auto"/>
        <w:bottom w:val="none" w:sz="0" w:space="0" w:color="auto"/>
        <w:right w:val="none" w:sz="0" w:space="0" w:color="auto"/>
      </w:divBdr>
    </w:div>
    <w:div w:id="1930457679">
      <w:bodyDiv w:val="1"/>
      <w:marLeft w:val="0"/>
      <w:marRight w:val="0"/>
      <w:marTop w:val="0"/>
      <w:marBottom w:val="0"/>
      <w:divBdr>
        <w:top w:val="none" w:sz="0" w:space="0" w:color="auto"/>
        <w:left w:val="none" w:sz="0" w:space="0" w:color="auto"/>
        <w:bottom w:val="none" w:sz="0" w:space="0" w:color="auto"/>
        <w:right w:val="none" w:sz="0" w:space="0" w:color="auto"/>
      </w:divBdr>
    </w:div>
    <w:div w:id="1987201454">
      <w:bodyDiv w:val="1"/>
      <w:marLeft w:val="0"/>
      <w:marRight w:val="0"/>
      <w:marTop w:val="0"/>
      <w:marBottom w:val="0"/>
      <w:divBdr>
        <w:top w:val="none" w:sz="0" w:space="0" w:color="auto"/>
        <w:left w:val="none" w:sz="0" w:space="0" w:color="auto"/>
        <w:bottom w:val="none" w:sz="0" w:space="0" w:color="auto"/>
        <w:right w:val="none" w:sz="0" w:space="0" w:color="auto"/>
      </w:divBdr>
    </w:div>
    <w:div w:id="1997489068">
      <w:bodyDiv w:val="1"/>
      <w:marLeft w:val="0"/>
      <w:marRight w:val="0"/>
      <w:marTop w:val="0"/>
      <w:marBottom w:val="0"/>
      <w:divBdr>
        <w:top w:val="none" w:sz="0" w:space="0" w:color="auto"/>
        <w:left w:val="none" w:sz="0" w:space="0" w:color="auto"/>
        <w:bottom w:val="none" w:sz="0" w:space="0" w:color="auto"/>
        <w:right w:val="none" w:sz="0" w:space="0" w:color="auto"/>
      </w:divBdr>
    </w:div>
    <w:div w:id="2007972377">
      <w:bodyDiv w:val="1"/>
      <w:marLeft w:val="0"/>
      <w:marRight w:val="0"/>
      <w:marTop w:val="0"/>
      <w:marBottom w:val="0"/>
      <w:divBdr>
        <w:top w:val="none" w:sz="0" w:space="0" w:color="auto"/>
        <w:left w:val="none" w:sz="0" w:space="0" w:color="auto"/>
        <w:bottom w:val="none" w:sz="0" w:space="0" w:color="auto"/>
        <w:right w:val="none" w:sz="0" w:space="0" w:color="auto"/>
      </w:divBdr>
    </w:div>
    <w:div w:id="2016489424">
      <w:bodyDiv w:val="1"/>
      <w:marLeft w:val="0"/>
      <w:marRight w:val="0"/>
      <w:marTop w:val="0"/>
      <w:marBottom w:val="0"/>
      <w:divBdr>
        <w:top w:val="none" w:sz="0" w:space="0" w:color="auto"/>
        <w:left w:val="none" w:sz="0" w:space="0" w:color="auto"/>
        <w:bottom w:val="none" w:sz="0" w:space="0" w:color="auto"/>
        <w:right w:val="none" w:sz="0" w:space="0" w:color="auto"/>
      </w:divBdr>
    </w:div>
    <w:div w:id="2096314908">
      <w:bodyDiv w:val="1"/>
      <w:marLeft w:val="0"/>
      <w:marRight w:val="0"/>
      <w:marTop w:val="0"/>
      <w:marBottom w:val="0"/>
      <w:divBdr>
        <w:top w:val="none" w:sz="0" w:space="0" w:color="auto"/>
        <w:left w:val="none" w:sz="0" w:space="0" w:color="auto"/>
        <w:bottom w:val="none" w:sz="0" w:space="0" w:color="auto"/>
        <w:right w:val="none" w:sz="0" w:space="0" w:color="auto"/>
      </w:divBdr>
    </w:div>
    <w:div w:id="20975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DARTSindicators xmlns="fea52c8c-9806-4a1c-8ca9-6928160f6c09" xsi:nil="true"/>
    <SharedWithUsers xmlns="6e75ac5a-1f9e-40aa-9df5-998dd543a94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5" ma:contentTypeDescription="Create a new document." ma:contentTypeScope="" ma:versionID="b088477657f5d54c21a54e6bd86e822e">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1e7ca6aca85e24d85226ccda89578ab5"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DARTSindicat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DARTSindicators" ma:index="22" nillable="true" ma:displayName="DARTS indicators" ma:format="Dropdown" ma:internalName="DARTSindicators">
      <xsd:simpleType>
        <xsd:restriction base="dms:Choice">
          <xsd:enumeration value="Data source"/>
          <xsd:enumeration value="Report source"/>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c0d4e3f-e462-4944-beb9-06622ae14810}"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69200-A881-42A8-AD2E-D438492B0FBA}">
  <ds:schemaRefs>
    <ds:schemaRef ds:uri="http://www.w3.org/XML/1998/namespace"/>
    <ds:schemaRef ds:uri="http://purl.org/dc/dcmitype/"/>
    <ds:schemaRef ds:uri="4A60B355-B889-466D-B412-58C250AF026E"/>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customXml/itemProps2.xml><?xml version="1.0" encoding="utf-8"?>
<ds:datastoreItem xmlns:ds="http://schemas.openxmlformats.org/officeDocument/2006/customXml" ds:itemID="{E32649FC-AB94-4E6F-A415-BEE27EE6F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01AD2-1756-4593-93F7-794B717CC274}">
  <ds:schemaRefs>
    <ds:schemaRef ds:uri="http://schemas.openxmlformats.org/officeDocument/2006/bibliography"/>
  </ds:schemaRefs>
</ds:datastoreItem>
</file>

<file path=customXml/itemProps4.xml><?xml version="1.0" encoding="utf-8"?>
<ds:datastoreItem xmlns:ds="http://schemas.openxmlformats.org/officeDocument/2006/customXml" ds:itemID="{023E7B4C-4A8A-4F9B-A605-8B08BF517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NORMAN,Marianne</dc:creator>
  <cp:keywords/>
  <dc:description/>
  <cp:lastModifiedBy>MEHRY,Khatira</cp:lastModifiedBy>
  <cp:revision>2</cp:revision>
  <cp:lastPrinted>2024-04-25T00:20:00Z</cp:lastPrinted>
  <dcterms:created xsi:type="dcterms:W3CDTF">2025-01-23T23:39:00Z</dcterms:created>
  <dcterms:modified xsi:type="dcterms:W3CDTF">2025-01-23T23:39:00Z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0x0101001E36138AF4CB284D930A08DC3809C1D3</vt:lpwstr>
  </property>
  <property fmtid="{D5CDD505-2E9C-101B-9397-08002B2CF9AE}" pid="3" name="MSIP_Label_79d889eb-932f-4752-8739-64d25806ef64_Enabled">
    <vt:lpwstr>true</vt:lpwstr>
  </property>
  <property fmtid="{D5CDD505-2E9C-101B-9397-08002B2CF9AE}" pid="4" name="MSIP_Label_79d889eb-932f-4752-8739-64d25806ef64_SetDate">
    <vt:lpwstr>2022-04-14T03:41:35Z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21d0cbda-b445-4a24-844f-2338484309d1</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2272900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