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D47D0" id="Rectangle 7" o:spid="_x0000_s1026" alt="&quot;&quot;" style="position:absolute;margin-left:0;margin-top:0;width:595.3pt;height:17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7A88C287" w:rsidR="00BC0717" w:rsidRDefault="00BC0717" w:rsidP="00CF66DE">
      <w:pPr>
        <w:spacing w:after="360"/>
        <w:jc w:val="right"/>
        <w:rPr>
          <w:noProof/>
        </w:rPr>
      </w:pPr>
    </w:p>
    <w:p w14:paraId="4F17D416" w14:textId="77777777" w:rsidR="00435F7A" w:rsidRDefault="00435F7A" w:rsidP="00CF66DE">
      <w:pPr>
        <w:spacing w:after="360"/>
        <w:jc w:val="right"/>
        <w:rPr>
          <w:noProof/>
        </w:rPr>
      </w:pPr>
    </w:p>
    <w:p w14:paraId="267CBF66" w14:textId="77777777" w:rsidR="00435F7A" w:rsidRDefault="00435F7A" w:rsidP="00CF66DE">
      <w:pPr>
        <w:spacing w:after="360"/>
        <w:jc w:val="right"/>
        <w:rPr>
          <w:noProof/>
        </w:rPr>
      </w:pPr>
    </w:p>
    <w:p w14:paraId="6F943FF6" w14:textId="77777777" w:rsidR="00435F7A" w:rsidRDefault="00435F7A" w:rsidP="00CF66DE">
      <w:pPr>
        <w:spacing w:after="360"/>
        <w:jc w:val="right"/>
        <w:rPr>
          <w:noProof/>
        </w:rPr>
      </w:pPr>
    </w:p>
    <w:p w14:paraId="6FC5EBED" w14:textId="77777777" w:rsidR="00435F7A" w:rsidRDefault="00435F7A" w:rsidP="00CF66DE">
      <w:pPr>
        <w:spacing w:after="360"/>
        <w:jc w:val="right"/>
      </w:pPr>
    </w:p>
    <w:p w14:paraId="6C06E0AE" w14:textId="77777777" w:rsidR="00BC0717" w:rsidRDefault="00BC0717" w:rsidP="00EB5BF2">
      <w:pPr>
        <w:spacing w:after="0"/>
        <w:sectPr w:rsidR="00BC0717" w:rsidSect="00AB6B0C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bookmarkStart w:id="0" w:name="_Toc126923157" w:displacedByCustomXml="next"/>
    <w:bookmarkStart w:id="1" w:name="_Toc126923146" w:displacedByCustomXml="next"/>
    <w:sdt>
      <w:sdtPr>
        <w:rPr>
          <w:sz w:val="40"/>
          <w:szCs w:val="4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0EA8014" w14:textId="6B1D6B9C" w:rsidR="00CB4C52" w:rsidRPr="00976B06" w:rsidRDefault="00AC3A20" w:rsidP="00EB0351">
          <w:pPr>
            <w:pStyle w:val="Heading1"/>
            <w:spacing w:before="720" w:line="600" w:lineRule="exact"/>
            <w:rPr>
              <w:sz w:val="40"/>
              <w:szCs w:val="40"/>
            </w:rPr>
          </w:pPr>
          <w:r>
            <w:rPr>
              <w:sz w:val="40"/>
              <w:szCs w:val="40"/>
            </w:rPr>
            <w:t>Funding reforms for a better, fairer higher education system</w:t>
          </w:r>
        </w:p>
      </w:sdtContent>
    </w:sdt>
    <w:bookmarkEnd w:id="0" w:displacedByCustomXml="prev"/>
    <w:bookmarkEnd w:id="1" w:displacedByCustomXml="prev"/>
    <w:bookmarkStart w:id="2" w:name="_Toc126923148" w:displacedByCustomXml="prev"/>
    <w:bookmarkStart w:id="3" w:name="_Toc126923159" w:displacedByCustomXml="prev"/>
    <w:bookmarkStart w:id="4" w:name="_Toc126923318" w:displacedByCustomXml="prev"/>
    <w:p w14:paraId="73BE1B57" w14:textId="0485C421" w:rsidR="00976B06" w:rsidRDefault="00976B06" w:rsidP="00EB0351">
      <w:pPr>
        <w:spacing w:after="120"/>
        <w:rPr>
          <w:sz w:val="23"/>
          <w:szCs w:val="23"/>
        </w:rPr>
      </w:pPr>
    </w:p>
    <w:bookmarkEnd w:id="4"/>
    <w:bookmarkEnd w:id="3"/>
    <w:bookmarkEnd w:id="2"/>
    <w:p w14:paraId="213A044B" w14:textId="4BDDCBA4" w:rsidR="008959C6" w:rsidRPr="00A455EB" w:rsidRDefault="00AC3A20" w:rsidP="00CF0C2F">
      <w:pPr>
        <w:spacing w:after="160"/>
        <w:rPr>
          <w:rFonts w:ascii="Calibri" w:hAnsi="Calibri" w:cs="Calibri"/>
          <w:sz w:val="23"/>
          <w:szCs w:val="23"/>
        </w:rPr>
      </w:pPr>
      <w:r w:rsidRPr="00A455EB">
        <w:rPr>
          <w:rFonts w:ascii="Calibri" w:hAnsi="Calibri" w:cs="Calibri"/>
          <w:sz w:val="23"/>
          <w:szCs w:val="23"/>
        </w:rPr>
        <w:t xml:space="preserve">A key target </w:t>
      </w:r>
      <w:r w:rsidR="00CF0C2F" w:rsidRPr="00A455E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the Australian Government adopted </w:t>
      </w:r>
      <w:r w:rsidRPr="00A455EB">
        <w:rPr>
          <w:rFonts w:ascii="Calibri" w:eastAsia="Calibri" w:hAnsi="Calibri" w:cs="Calibri"/>
          <w:color w:val="000000" w:themeColor="text1"/>
          <w:sz w:val="23"/>
          <w:szCs w:val="23"/>
        </w:rPr>
        <w:t>from the Australian Universities Accord</w:t>
      </w:r>
      <w:r w:rsidR="00EB0351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Final Report</w:t>
      </w:r>
      <w:r w:rsidRPr="00A455E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, </w:t>
      </w:r>
      <w:r w:rsidR="00EB0351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was </w:t>
      </w:r>
      <w:r w:rsidRPr="00A455E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for 80 per cent of working aged Australians </w:t>
      </w:r>
      <w:r w:rsidR="00CF0C2F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to </w:t>
      </w:r>
      <w:r w:rsidRPr="00A455EB">
        <w:rPr>
          <w:rFonts w:ascii="Calibri" w:eastAsia="Calibri" w:hAnsi="Calibri" w:cs="Calibri"/>
          <w:color w:val="000000" w:themeColor="text1"/>
          <w:sz w:val="23"/>
          <w:szCs w:val="23"/>
        </w:rPr>
        <w:t>hav</w:t>
      </w:r>
      <w:r w:rsidR="00CF0C2F">
        <w:rPr>
          <w:rFonts w:ascii="Calibri" w:eastAsia="Calibri" w:hAnsi="Calibri" w:cs="Calibri"/>
          <w:color w:val="000000" w:themeColor="text1"/>
          <w:sz w:val="23"/>
          <w:szCs w:val="23"/>
        </w:rPr>
        <w:t>e</w:t>
      </w:r>
      <w:r w:rsidRPr="00A455E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a tertiary qualification by 2050.</w:t>
      </w:r>
    </w:p>
    <w:p w14:paraId="49C38803" w14:textId="091D591A" w:rsidR="008959C6" w:rsidRPr="00A455EB" w:rsidRDefault="00A455EB" w:rsidP="00CF0C2F">
      <w:pPr>
        <w:spacing w:after="160"/>
        <w:rPr>
          <w:rFonts w:ascii="Calibri" w:hAnsi="Calibri" w:cs="Calibri"/>
          <w:sz w:val="23"/>
          <w:szCs w:val="23"/>
        </w:rPr>
      </w:pPr>
      <w:r w:rsidRPr="00A455EB">
        <w:rPr>
          <w:rFonts w:ascii="Calibri" w:hAnsi="Calibri" w:cs="Calibri"/>
          <w:sz w:val="23"/>
          <w:szCs w:val="23"/>
        </w:rPr>
        <w:t xml:space="preserve">Reforms to core higher education funding for teaching and learning </w:t>
      </w:r>
      <w:r w:rsidR="00AC3A20" w:rsidRPr="00A455EB">
        <w:rPr>
          <w:rFonts w:ascii="Calibri" w:hAnsi="Calibri" w:cs="Calibri"/>
          <w:sz w:val="23"/>
          <w:szCs w:val="23"/>
        </w:rPr>
        <w:t>will be important if Australia is to meet this target.</w:t>
      </w:r>
    </w:p>
    <w:p w14:paraId="6D45C1F7" w14:textId="1F18AB65" w:rsidR="008959C6" w:rsidRPr="00A455EB" w:rsidRDefault="00AC3A20" w:rsidP="00BF3759">
      <w:pPr>
        <w:spacing w:after="120"/>
        <w:rPr>
          <w:rFonts w:ascii="Calibri" w:hAnsi="Calibri" w:cs="Calibri"/>
          <w:sz w:val="23"/>
          <w:szCs w:val="23"/>
        </w:rPr>
      </w:pPr>
      <w:r w:rsidRPr="77770D6E">
        <w:rPr>
          <w:rFonts w:ascii="Calibri" w:hAnsi="Calibri" w:cs="Calibri"/>
          <w:sz w:val="23"/>
          <w:szCs w:val="23"/>
        </w:rPr>
        <w:t>Building on commitments from the 2024-25 Budget, the Government will</w:t>
      </w:r>
      <w:r w:rsidR="00A92082" w:rsidRPr="77770D6E">
        <w:rPr>
          <w:rFonts w:ascii="Calibri" w:hAnsi="Calibri" w:cs="Calibri"/>
          <w:sz w:val="23"/>
          <w:szCs w:val="23"/>
        </w:rPr>
        <w:t xml:space="preserve"> invest a</w:t>
      </w:r>
      <w:r w:rsidR="65B877AC" w:rsidRPr="77770D6E">
        <w:rPr>
          <w:rFonts w:ascii="Calibri" w:hAnsi="Calibri" w:cs="Calibri"/>
          <w:sz w:val="23"/>
          <w:szCs w:val="23"/>
        </w:rPr>
        <w:t>n</w:t>
      </w:r>
      <w:r w:rsidR="00A92082" w:rsidRPr="77770D6E">
        <w:rPr>
          <w:rFonts w:ascii="Calibri" w:hAnsi="Calibri" w:cs="Calibri"/>
          <w:sz w:val="23"/>
          <w:szCs w:val="23"/>
        </w:rPr>
        <w:t xml:space="preserve"> additional </w:t>
      </w:r>
      <w:r w:rsidR="532461DF" w:rsidRPr="77770D6E">
        <w:rPr>
          <w:rFonts w:ascii="Calibri" w:hAnsi="Calibri" w:cs="Calibri"/>
          <w:sz w:val="23"/>
          <w:szCs w:val="23"/>
        </w:rPr>
        <w:t>$</w:t>
      </w:r>
      <w:r w:rsidR="2425CECF" w:rsidRPr="77770D6E">
        <w:rPr>
          <w:rFonts w:ascii="Calibri" w:hAnsi="Calibri" w:cs="Calibri"/>
          <w:sz w:val="23"/>
          <w:szCs w:val="23"/>
        </w:rPr>
        <w:t xml:space="preserve">2.5 </w:t>
      </w:r>
      <w:r w:rsidR="532461DF" w:rsidRPr="77770D6E">
        <w:rPr>
          <w:rFonts w:ascii="Calibri" w:hAnsi="Calibri" w:cs="Calibri"/>
          <w:sz w:val="23"/>
          <w:szCs w:val="23"/>
        </w:rPr>
        <w:t xml:space="preserve">billion </w:t>
      </w:r>
      <w:r w:rsidR="5F93B6BA" w:rsidRPr="77770D6E">
        <w:rPr>
          <w:rFonts w:ascii="Calibri" w:hAnsi="Calibri" w:cs="Calibri"/>
          <w:sz w:val="23"/>
          <w:szCs w:val="23"/>
        </w:rPr>
        <w:t>over the medium-term (from 2024-25 to</w:t>
      </w:r>
      <w:r w:rsidR="532461DF" w:rsidRPr="77770D6E">
        <w:rPr>
          <w:rFonts w:ascii="Calibri" w:hAnsi="Calibri" w:cs="Calibri"/>
          <w:sz w:val="23"/>
          <w:szCs w:val="23"/>
        </w:rPr>
        <w:t xml:space="preserve"> </w:t>
      </w:r>
      <w:r w:rsidR="5F93B6BA" w:rsidRPr="77770D6E">
        <w:rPr>
          <w:rFonts w:ascii="Calibri" w:hAnsi="Calibri" w:cs="Calibri"/>
          <w:sz w:val="23"/>
          <w:szCs w:val="23"/>
        </w:rPr>
        <w:t>2034-35)</w:t>
      </w:r>
      <w:r w:rsidR="532461DF" w:rsidRPr="77770D6E">
        <w:rPr>
          <w:rFonts w:ascii="Calibri" w:hAnsi="Calibri" w:cs="Calibri"/>
          <w:sz w:val="23"/>
          <w:szCs w:val="23"/>
        </w:rPr>
        <w:t xml:space="preserve"> to i</w:t>
      </w:r>
      <w:r w:rsidR="4E09B2C0" w:rsidRPr="77770D6E">
        <w:rPr>
          <w:rFonts w:ascii="Calibri" w:hAnsi="Calibri" w:cs="Calibri"/>
          <w:sz w:val="23"/>
          <w:szCs w:val="23"/>
        </w:rPr>
        <w:t>ntroduce</w:t>
      </w:r>
      <w:r w:rsidR="532461DF" w:rsidRPr="77770D6E">
        <w:rPr>
          <w:rFonts w:ascii="Calibri" w:hAnsi="Calibri" w:cs="Calibri"/>
          <w:sz w:val="23"/>
          <w:szCs w:val="23"/>
        </w:rPr>
        <w:t xml:space="preserve"> </w:t>
      </w:r>
      <w:r w:rsidR="118141A9" w:rsidRPr="77770D6E">
        <w:rPr>
          <w:rFonts w:ascii="Calibri" w:hAnsi="Calibri" w:cs="Calibri"/>
          <w:sz w:val="23"/>
          <w:szCs w:val="23"/>
        </w:rPr>
        <w:t>a new</w:t>
      </w:r>
      <w:r w:rsidR="532461DF" w:rsidRPr="77770D6E">
        <w:rPr>
          <w:rFonts w:ascii="Calibri" w:hAnsi="Calibri" w:cs="Calibri"/>
          <w:sz w:val="23"/>
          <w:szCs w:val="23"/>
        </w:rPr>
        <w:t xml:space="preserve"> Managed Growth Funding system for Co</w:t>
      </w:r>
      <w:r w:rsidR="318AD62B" w:rsidRPr="77770D6E">
        <w:rPr>
          <w:rFonts w:ascii="Calibri" w:hAnsi="Calibri" w:cs="Calibri"/>
          <w:sz w:val="23"/>
          <w:szCs w:val="23"/>
        </w:rPr>
        <w:t xml:space="preserve">mmonwealth </w:t>
      </w:r>
      <w:r w:rsidR="37AF12D3" w:rsidRPr="77770D6E">
        <w:rPr>
          <w:rFonts w:ascii="Calibri" w:hAnsi="Calibri" w:cs="Calibri"/>
          <w:sz w:val="23"/>
          <w:szCs w:val="23"/>
        </w:rPr>
        <w:t>supported</w:t>
      </w:r>
      <w:r w:rsidR="318AD62B" w:rsidRPr="77770D6E">
        <w:rPr>
          <w:rFonts w:ascii="Calibri" w:hAnsi="Calibri" w:cs="Calibri"/>
          <w:sz w:val="23"/>
          <w:szCs w:val="23"/>
        </w:rPr>
        <w:t xml:space="preserve"> places</w:t>
      </w:r>
      <w:r w:rsidR="4D05574A" w:rsidRPr="77770D6E">
        <w:rPr>
          <w:rFonts w:ascii="Calibri" w:hAnsi="Calibri" w:cs="Calibri"/>
          <w:sz w:val="23"/>
          <w:szCs w:val="23"/>
        </w:rPr>
        <w:t xml:space="preserve"> and </w:t>
      </w:r>
      <w:r w:rsidR="532461DF" w:rsidRPr="77770D6E">
        <w:rPr>
          <w:rFonts w:ascii="Calibri" w:hAnsi="Calibri" w:cs="Calibri"/>
          <w:sz w:val="23"/>
          <w:szCs w:val="23"/>
        </w:rPr>
        <w:t xml:space="preserve">demand-driven Needs-based </w:t>
      </w:r>
      <w:r w:rsidR="04A5F7EB" w:rsidRPr="77770D6E">
        <w:rPr>
          <w:rFonts w:ascii="Calibri" w:hAnsi="Calibri" w:cs="Calibri"/>
          <w:sz w:val="23"/>
          <w:szCs w:val="23"/>
        </w:rPr>
        <w:t>F</w:t>
      </w:r>
      <w:r w:rsidR="532461DF" w:rsidRPr="77770D6E">
        <w:rPr>
          <w:rFonts w:ascii="Calibri" w:hAnsi="Calibri" w:cs="Calibri"/>
          <w:sz w:val="23"/>
          <w:szCs w:val="23"/>
        </w:rPr>
        <w:t>unding</w:t>
      </w:r>
      <w:r w:rsidR="00CC1405" w:rsidRPr="77770D6E">
        <w:rPr>
          <w:rFonts w:ascii="Calibri" w:hAnsi="Calibri" w:cs="Calibri"/>
          <w:sz w:val="23"/>
          <w:szCs w:val="23"/>
        </w:rPr>
        <w:t xml:space="preserve"> and other measures to </w:t>
      </w:r>
      <w:r w:rsidR="00BC1AA1" w:rsidRPr="77770D6E">
        <w:rPr>
          <w:rFonts w:ascii="Calibri" w:hAnsi="Calibri" w:cs="Calibri"/>
          <w:sz w:val="23"/>
          <w:szCs w:val="23"/>
        </w:rPr>
        <w:t>support students from underrepresented backgrounds</w:t>
      </w:r>
      <w:r w:rsidR="0D4DBA24" w:rsidRPr="77770D6E">
        <w:rPr>
          <w:rFonts w:ascii="Calibri" w:hAnsi="Calibri" w:cs="Calibri"/>
          <w:sz w:val="23"/>
          <w:szCs w:val="23"/>
        </w:rPr>
        <w:t>.</w:t>
      </w:r>
    </w:p>
    <w:p w14:paraId="75DD5D4D" w14:textId="4D82990C" w:rsidR="00A455EB" w:rsidRDefault="00A455EB" w:rsidP="00CF0C2F">
      <w:pPr>
        <w:spacing w:after="160"/>
        <w:rPr>
          <w:rStyle w:val="normaltextrun"/>
          <w:rFonts w:ascii="Calibri" w:eastAsia="Calibri" w:hAnsi="Calibri" w:cs="Calibri"/>
          <w:color w:val="000000" w:themeColor="text1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</w:rPr>
        <w:t xml:space="preserve">The introduction of these reforms will be managed by the </w:t>
      </w:r>
      <w:r w:rsidRPr="001B2B17">
        <w:rPr>
          <w:sz w:val="23"/>
          <w:szCs w:val="23"/>
        </w:rPr>
        <w:t>Australian Tertiary Education Commission (ATEC)</w:t>
      </w:r>
      <w:r>
        <w:rPr>
          <w:sz w:val="23"/>
          <w:szCs w:val="23"/>
        </w:rPr>
        <w:t xml:space="preserve">, which will </w:t>
      </w:r>
      <w:r w:rsidR="4C8882FE" w:rsidRPr="433ADAF0">
        <w:rPr>
          <w:sz w:val="23"/>
          <w:szCs w:val="23"/>
        </w:rPr>
        <w:t xml:space="preserve">commence </w:t>
      </w:r>
      <w:r w:rsidR="006F3483">
        <w:rPr>
          <w:sz w:val="23"/>
          <w:szCs w:val="23"/>
        </w:rPr>
        <w:t xml:space="preserve">interim </w:t>
      </w:r>
      <w:r>
        <w:rPr>
          <w:sz w:val="23"/>
          <w:szCs w:val="23"/>
        </w:rPr>
        <w:t xml:space="preserve">operation from 1 July 2025, </w:t>
      </w:r>
      <w:r w:rsidRPr="00BC4613">
        <w:rPr>
          <w:rStyle w:val="normaltextrun"/>
          <w:rFonts w:ascii="Calibri" w:eastAsia="Calibri" w:hAnsi="Calibri" w:cs="Calibri"/>
          <w:color w:val="000000" w:themeColor="text1"/>
          <w:sz w:val="23"/>
          <w:szCs w:val="23"/>
          <w:lang w:val="en-GB"/>
        </w:rPr>
        <w:t>and permanently from 1 January 2026, subject to the passage of legislation.</w:t>
      </w:r>
    </w:p>
    <w:p w14:paraId="0FABD7D9" w14:textId="495B4569" w:rsidR="00CF0C2F" w:rsidRDefault="004B6880" w:rsidP="00CF0C2F">
      <w:pPr>
        <w:spacing w:after="1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</w:t>
      </w:r>
      <w:r w:rsidR="00CF0C2F" w:rsidRPr="00CF0C2F">
        <w:rPr>
          <w:rFonts w:ascii="Calibri" w:hAnsi="Calibri" w:cs="Calibri"/>
          <w:sz w:val="23"/>
          <w:szCs w:val="23"/>
        </w:rPr>
        <w:t xml:space="preserve">rom 1 January 2025, the Higher Education Disability Support fund will be increased by approximately </w:t>
      </w:r>
      <w:r w:rsidR="00CF0C2F" w:rsidRPr="00EB2293">
        <w:rPr>
          <w:rFonts w:ascii="Calibri" w:hAnsi="Calibri" w:cs="Calibri"/>
          <w:sz w:val="23"/>
          <w:szCs w:val="23"/>
        </w:rPr>
        <w:t>$</w:t>
      </w:r>
      <w:r w:rsidR="00CF0C2F" w:rsidRPr="00A734AC">
        <w:rPr>
          <w:rFonts w:ascii="Calibri" w:hAnsi="Calibri" w:cs="Calibri"/>
          <w:sz w:val="23"/>
          <w:szCs w:val="23"/>
        </w:rPr>
        <w:t>40 million per year</w:t>
      </w:r>
      <w:r w:rsidR="00CF0C2F" w:rsidRPr="00CF0C2F">
        <w:rPr>
          <w:rFonts w:ascii="Calibri" w:hAnsi="Calibri" w:cs="Calibri"/>
          <w:sz w:val="23"/>
          <w:szCs w:val="23"/>
        </w:rPr>
        <w:t xml:space="preserve"> (indexed), quadrupling current funding levels.</w:t>
      </w:r>
    </w:p>
    <w:p w14:paraId="4E844ED0" w14:textId="519E84D8" w:rsidR="00CF0C2F" w:rsidRDefault="00CF0C2F" w:rsidP="0006577D">
      <w:pPr>
        <w:spacing w:after="160"/>
        <w:rPr>
          <w:rFonts w:ascii="Calibri" w:hAnsi="Calibri" w:cs="Calibri"/>
          <w:sz w:val="23"/>
          <w:szCs w:val="23"/>
        </w:rPr>
      </w:pPr>
      <w:r w:rsidRPr="00CF0C2F">
        <w:rPr>
          <w:rFonts w:ascii="Calibri" w:hAnsi="Calibri" w:cs="Calibri"/>
          <w:sz w:val="23"/>
          <w:szCs w:val="23"/>
        </w:rPr>
        <w:t>This will help universities deliver more programs and services that assist students with disability to access, participate and succeed in their university study.</w:t>
      </w:r>
    </w:p>
    <w:p w14:paraId="24270C5F" w14:textId="614D3AA1" w:rsidR="0017134D" w:rsidRDefault="00CB4C52" w:rsidP="00EB4C2F">
      <w:pPr>
        <w:pStyle w:val="Heading3"/>
      </w:pPr>
      <w:r>
        <w:t>How will this work?</w:t>
      </w:r>
    </w:p>
    <w:p w14:paraId="54456DCF" w14:textId="35106376" w:rsidR="00BF3759" w:rsidRPr="003F18FA" w:rsidRDefault="00BF3759" w:rsidP="00BF3759">
      <w:pPr>
        <w:spacing w:after="120"/>
        <w:rPr>
          <w:b/>
          <w:bCs/>
        </w:rPr>
      </w:pPr>
      <w:r w:rsidRPr="003F18FA">
        <w:rPr>
          <w:b/>
          <w:bCs/>
        </w:rPr>
        <w:t>Managed growth funding for universities</w:t>
      </w:r>
    </w:p>
    <w:p w14:paraId="70915A7D" w14:textId="790610CD" w:rsidR="00BF3759" w:rsidRDefault="00BF3759" w:rsidP="32FAF184">
      <w:pPr>
        <w:spacing w:after="160"/>
        <w:rPr>
          <w:sz w:val="23"/>
          <w:szCs w:val="23"/>
        </w:rPr>
      </w:pPr>
      <w:r w:rsidRPr="32FAF184">
        <w:rPr>
          <w:sz w:val="23"/>
          <w:szCs w:val="23"/>
        </w:rPr>
        <w:t>The new funding system for Commonwealth supported places (CSPs) will be introduced through a staged approach with a transition year in 2026 and full implementation from 1 January 2027</w:t>
      </w:r>
      <w:r w:rsidR="2832FD4B" w:rsidRPr="32FAF184">
        <w:rPr>
          <w:sz w:val="23"/>
          <w:szCs w:val="23"/>
        </w:rPr>
        <w:t>,</w:t>
      </w:r>
      <w:r w:rsidR="3E21BA13" w:rsidRPr="32FAF184">
        <w:rPr>
          <w:sz w:val="23"/>
          <w:szCs w:val="23"/>
        </w:rPr>
        <w:t xml:space="preserve"> with details and implementation arrangements to be developed through further consultation with the sector.</w:t>
      </w:r>
    </w:p>
    <w:p w14:paraId="663B826C" w14:textId="26363B46" w:rsidR="00BF3759" w:rsidRDefault="00BF3759" w:rsidP="00BF3759">
      <w:pPr>
        <w:spacing w:after="160"/>
        <w:rPr>
          <w:sz w:val="23"/>
          <w:szCs w:val="23"/>
        </w:rPr>
      </w:pPr>
      <w:r w:rsidRPr="00C543B1">
        <w:rPr>
          <w:sz w:val="23"/>
          <w:szCs w:val="23"/>
        </w:rPr>
        <w:t xml:space="preserve">From 2027, the Government will allocate the ATEC with a total number of places for the sector. The ATEC will then allocate these places to each institution as a Domestic Student Profile, which sets a cap on the number of </w:t>
      </w:r>
      <w:proofErr w:type="gramStart"/>
      <w:r w:rsidRPr="00C543B1">
        <w:rPr>
          <w:sz w:val="23"/>
          <w:szCs w:val="23"/>
        </w:rPr>
        <w:t>fully-funded</w:t>
      </w:r>
      <w:proofErr w:type="gramEnd"/>
      <w:r w:rsidRPr="00C543B1">
        <w:rPr>
          <w:sz w:val="23"/>
          <w:szCs w:val="23"/>
        </w:rPr>
        <w:t xml:space="preserve"> CSPs.</w:t>
      </w:r>
    </w:p>
    <w:p w14:paraId="79248E8E" w14:textId="77777777" w:rsidR="00DD193D" w:rsidRDefault="00DD193D" w:rsidP="00BF3759">
      <w:pPr>
        <w:spacing w:after="160"/>
        <w:rPr>
          <w:sz w:val="23"/>
          <w:szCs w:val="23"/>
        </w:rPr>
      </w:pPr>
      <w:r w:rsidRPr="377D67CC">
        <w:rPr>
          <w:sz w:val="23"/>
          <w:szCs w:val="23"/>
        </w:rPr>
        <w:t xml:space="preserve">As the system steward, the ATEC will have a role in providing advice to Government on the size of the Total Allocation Pool when there are insufficient places to satisfy demand from eligible </w:t>
      </w:r>
      <w:r w:rsidRPr="377D67CC">
        <w:rPr>
          <w:sz w:val="23"/>
          <w:szCs w:val="23"/>
        </w:rPr>
        <w:lastRenderedPageBreak/>
        <w:t>students from under-represented backgrounds looking to enrol in a non-medical bachelor level courses at a publicly funded university. As part of this advice, the ATEC would consider factors such as demand from students from under-represented backgrounds, institutional performance against equity indicators, institutional sustainability and market dynamics.</w:t>
      </w:r>
    </w:p>
    <w:p w14:paraId="7B0BA35D" w14:textId="7058194F" w:rsidR="00BF3759" w:rsidRPr="00C543B1" w:rsidRDefault="00BF3759" w:rsidP="00BF3759">
      <w:pPr>
        <w:spacing w:after="160"/>
        <w:rPr>
          <w:sz w:val="23"/>
          <w:szCs w:val="23"/>
        </w:rPr>
      </w:pPr>
      <w:r w:rsidRPr="00C543B1">
        <w:rPr>
          <w:sz w:val="23"/>
          <w:szCs w:val="23"/>
        </w:rPr>
        <w:t xml:space="preserve">Domestic Student Profiles will be allocated through an enhanced mission-based </w:t>
      </w:r>
      <w:r w:rsidR="00964660">
        <w:rPr>
          <w:sz w:val="23"/>
          <w:szCs w:val="23"/>
        </w:rPr>
        <w:t>c</w:t>
      </w:r>
      <w:r w:rsidRPr="00C543B1">
        <w:rPr>
          <w:sz w:val="23"/>
          <w:szCs w:val="23"/>
        </w:rPr>
        <w:t xml:space="preserve">ompacts process. The new </w:t>
      </w:r>
      <w:r w:rsidR="00964660">
        <w:rPr>
          <w:sz w:val="23"/>
          <w:szCs w:val="23"/>
        </w:rPr>
        <w:t>c</w:t>
      </w:r>
      <w:r w:rsidRPr="00C543B1">
        <w:rPr>
          <w:sz w:val="23"/>
          <w:szCs w:val="23"/>
        </w:rPr>
        <w:t>ompacts will be negotiated between the ATEC and each provider and will set Domestic Student Profiles</w:t>
      </w:r>
      <w:r w:rsidR="002E6FD8">
        <w:rPr>
          <w:sz w:val="23"/>
          <w:szCs w:val="23"/>
        </w:rPr>
        <w:t xml:space="preserve">, which will include a base level of enrolments and an </w:t>
      </w:r>
      <w:r w:rsidR="005E33C2">
        <w:rPr>
          <w:sz w:val="23"/>
          <w:szCs w:val="23"/>
        </w:rPr>
        <w:t>additional growth allocation</w:t>
      </w:r>
      <w:r w:rsidR="00DA6B7F">
        <w:rPr>
          <w:sz w:val="23"/>
          <w:szCs w:val="23"/>
        </w:rPr>
        <w:t>,</w:t>
      </w:r>
      <w:r w:rsidRPr="00C543B1">
        <w:rPr>
          <w:sz w:val="23"/>
          <w:szCs w:val="23"/>
        </w:rPr>
        <w:t xml:space="preserve"> to support universities to grow participation, broaden access and improve skills supply in line with long-term Government targets.</w:t>
      </w:r>
      <w:r w:rsidR="005E33C2">
        <w:rPr>
          <w:sz w:val="23"/>
          <w:szCs w:val="23"/>
        </w:rPr>
        <w:t xml:space="preserve"> </w:t>
      </w:r>
      <w:r w:rsidR="004A1C4F">
        <w:rPr>
          <w:sz w:val="23"/>
          <w:szCs w:val="23"/>
        </w:rPr>
        <w:t>Provider</w:t>
      </w:r>
      <w:r w:rsidR="005E33C2">
        <w:rPr>
          <w:sz w:val="23"/>
          <w:szCs w:val="23"/>
        </w:rPr>
        <w:t xml:space="preserve">s will also </w:t>
      </w:r>
      <w:r w:rsidR="003471C8">
        <w:rPr>
          <w:sz w:val="23"/>
          <w:szCs w:val="23"/>
        </w:rPr>
        <w:t>receive an over-enrolment buffer that allows</w:t>
      </w:r>
      <w:r w:rsidR="004A16B4">
        <w:rPr>
          <w:sz w:val="23"/>
          <w:szCs w:val="23"/>
        </w:rPr>
        <w:t xml:space="preserve"> them to </w:t>
      </w:r>
      <w:r w:rsidR="009F68E0">
        <w:rPr>
          <w:sz w:val="23"/>
          <w:szCs w:val="23"/>
        </w:rPr>
        <w:t xml:space="preserve">receive </w:t>
      </w:r>
      <w:r w:rsidR="00866FB9">
        <w:rPr>
          <w:sz w:val="23"/>
          <w:szCs w:val="23"/>
        </w:rPr>
        <w:t>student contributions for a small proportion of students above their Domestic Student Profile.</w:t>
      </w:r>
    </w:p>
    <w:p w14:paraId="45C414A7" w14:textId="128CF224" w:rsidR="00BF3759" w:rsidRPr="005C5FF8" w:rsidRDefault="00BF3759" w:rsidP="00BF3759">
      <w:pPr>
        <w:spacing w:after="160"/>
        <w:rPr>
          <w:rFonts w:ascii="Calibri" w:eastAsia="Calibri" w:hAnsi="Calibri" w:cs="Calibri"/>
          <w:sz w:val="23"/>
          <w:szCs w:val="23"/>
        </w:rPr>
      </w:pPr>
      <w:r w:rsidRPr="00C543B1">
        <w:rPr>
          <w:sz w:val="23"/>
          <w:szCs w:val="23"/>
        </w:rPr>
        <w:t xml:space="preserve">The new system will provide for long-term growth in CSP funding arrangements for universities, allowing them to </w:t>
      </w:r>
      <w:proofErr w:type="gramStart"/>
      <w:r w:rsidRPr="00C543B1">
        <w:rPr>
          <w:sz w:val="23"/>
          <w:szCs w:val="23"/>
        </w:rPr>
        <w:t>plan for the future</w:t>
      </w:r>
      <w:proofErr w:type="gramEnd"/>
      <w:r w:rsidRPr="00C543B1">
        <w:rPr>
          <w:sz w:val="23"/>
          <w:szCs w:val="23"/>
        </w:rPr>
        <w:t>, meet Australia’s skills needs, prioritise resources and provide a better educational experience for more students.</w:t>
      </w:r>
    </w:p>
    <w:p w14:paraId="0E591E71" w14:textId="77777777" w:rsidR="00BF3759" w:rsidRDefault="00BF3759" w:rsidP="0006577D">
      <w:pPr>
        <w:spacing w:after="160"/>
        <w:rPr>
          <w:rFonts w:ascii="Calibri" w:eastAsia="Calibri" w:hAnsi="Calibri" w:cs="Calibri"/>
          <w:sz w:val="23"/>
          <w:szCs w:val="23"/>
        </w:rPr>
      </w:pPr>
      <w:r w:rsidRPr="005C5FF8">
        <w:rPr>
          <w:rFonts w:ascii="Calibri" w:eastAsia="Calibri" w:hAnsi="Calibri" w:cs="Calibri"/>
          <w:sz w:val="23"/>
          <w:szCs w:val="23"/>
        </w:rPr>
        <w:t>To ensure financial sustainability, the Government will provide a temporary funding floor guarantee for publicly funded universities, from 2026 to the end of 2031.</w:t>
      </w:r>
    </w:p>
    <w:p w14:paraId="64E3395D" w14:textId="0655543A" w:rsidR="00491EAA" w:rsidRPr="00E75942" w:rsidRDefault="00491EAA" w:rsidP="003B58E7">
      <w:pPr>
        <w:spacing w:after="120"/>
        <w:rPr>
          <w:rFonts w:ascii="Calibri" w:eastAsia="Calibri" w:hAnsi="Calibri" w:cs="Calibri"/>
          <w:b/>
          <w:bCs/>
          <w:sz w:val="23"/>
          <w:szCs w:val="23"/>
        </w:rPr>
      </w:pPr>
      <w:r w:rsidRPr="00E75942">
        <w:rPr>
          <w:rFonts w:ascii="Calibri" w:eastAsia="Calibri" w:hAnsi="Calibri" w:cs="Calibri"/>
          <w:b/>
          <w:bCs/>
          <w:sz w:val="23"/>
          <w:szCs w:val="23"/>
        </w:rPr>
        <w:t xml:space="preserve">Demand-driven Needs-based </w:t>
      </w:r>
      <w:r w:rsidR="00964660">
        <w:rPr>
          <w:rFonts w:ascii="Calibri" w:eastAsia="Calibri" w:hAnsi="Calibri" w:cs="Calibri"/>
          <w:b/>
          <w:bCs/>
          <w:sz w:val="23"/>
          <w:szCs w:val="23"/>
        </w:rPr>
        <w:t>F</w:t>
      </w:r>
      <w:r w:rsidRPr="00E75942">
        <w:rPr>
          <w:rFonts w:ascii="Calibri" w:eastAsia="Calibri" w:hAnsi="Calibri" w:cs="Calibri"/>
          <w:b/>
          <w:bCs/>
          <w:sz w:val="23"/>
          <w:szCs w:val="23"/>
        </w:rPr>
        <w:t xml:space="preserve">unding </w:t>
      </w:r>
    </w:p>
    <w:p w14:paraId="7C1C7E9F" w14:textId="232D6BDB" w:rsidR="00491EAA" w:rsidRPr="001B2B17" w:rsidRDefault="00491EAA" w:rsidP="00491EAA">
      <w:pPr>
        <w:spacing w:after="160"/>
        <w:rPr>
          <w:sz w:val="23"/>
          <w:szCs w:val="23"/>
        </w:rPr>
      </w:pPr>
      <w:r w:rsidRPr="001B2B17">
        <w:rPr>
          <w:sz w:val="23"/>
          <w:szCs w:val="23"/>
        </w:rPr>
        <w:t>From</w:t>
      </w:r>
      <w:r w:rsidRPr="395254ED">
        <w:rPr>
          <w:sz w:val="23"/>
          <w:szCs w:val="23"/>
        </w:rPr>
        <w:t xml:space="preserve"> </w:t>
      </w:r>
      <w:r w:rsidRPr="29D6BA47">
        <w:rPr>
          <w:sz w:val="23"/>
          <w:szCs w:val="23"/>
        </w:rPr>
        <w:t>1</w:t>
      </w:r>
      <w:r w:rsidRPr="001B2B17">
        <w:rPr>
          <w:sz w:val="23"/>
          <w:szCs w:val="23"/>
        </w:rPr>
        <w:t xml:space="preserve"> January 2026, Needs-</w:t>
      </w:r>
      <w:r w:rsidRPr="486E49F1">
        <w:rPr>
          <w:sz w:val="23"/>
          <w:szCs w:val="23"/>
        </w:rPr>
        <w:t>b</w:t>
      </w:r>
      <w:r w:rsidRPr="001B2B17">
        <w:rPr>
          <w:sz w:val="23"/>
          <w:szCs w:val="23"/>
        </w:rPr>
        <w:t>ased Funding will support students from underrepresented backgrounds in CSPs to progress their studies and complete their degrees.</w:t>
      </w:r>
    </w:p>
    <w:p w14:paraId="6C3291CB" w14:textId="2C737B2C" w:rsidR="00491EAA" w:rsidRPr="001B2B17" w:rsidRDefault="00491EAA" w:rsidP="00491EAA">
      <w:pPr>
        <w:spacing w:after="160"/>
        <w:rPr>
          <w:sz w:val="23"/>
          <w:szCs w:val="23"/>
        </w:rPr>
      </w:pPr>
      <w:r>
        <w:rPr>
          <w:sz w:val="23"/>
          <w:szCs w:val="23"/>
        </w:rPr>
        <w:t xml:space="preserve">The new system </w:t>
      </w:r>
      <w:r w:rsidRPr="001B2B17">
        <w:rPr>
          <w:sz w:val="23"/>
          <w:szCs w:val="23"/>
        </w:rPr>
        <w:t xml:space="preserve">will </w:t>
      </w:r>
      <w:r>
        <w:rPr>
          <w:sz w:val="23"/>
          <w:szCs w:val="23"/>
        </w:rPr>
        <w:t xml:space="preserve">provide universities with additional </w:t>
      </w:r>
      <w:r w:rsidRPr="001B2B17">
        <w:rPr>
          <w:sz w:val="23"/>
          <w:szCs w:val="23"/>
        </w:rPr>
        <w:t>per</w:t>
      </w:r>
      <w:r>
        <w:rPr>
          <w:sz w:val="23"/>
          <w:szCs w:val="23"/>
        </w:rPr>
        <w:t>-</w:t>
      </w:r>
      <w:r w:rsidRPr="001B2B17">
        <w:rPr>
          <w:sz w:val="23"/>
          <w:szCs w:val="23"/>
        </w:rPr>
        <w:t>student funding contributions</w:t>
      </w:r>
      <w:r>
        <w:rPr>
          <w:sz w:val="23"/>
          <w:szCs w:val="23"/>
        </w:rPr>
        <w:t xml:space="preserve"> </w:t>
      </w:r>
      <w:r w:rsidR="0081783B">
        <w:rPr>
          <w:sz w:val="23"/>
          <w:szCs w:val="23"/>
        </w:rPr>
        <w:t xml:space="preserve">as a core component of their </w:t>
      </w:r>
      <w:r w:rsidR="00EB5441">
        <w:rPr>
          <w:sz w:val="23"/>
          <w:szCs w:val="23"/>
        </w:rPr>
        <w:t>funding</w:t>
      </w:r>
      <w:r>
        <w:rPr>
          <w:sz w:val="23"/>
          <w:szCs w:val="23"/>
        </w:rPr>
        <w:t>,</w:t>
      </w:r>
      <w:r w:rsidRPr="001B2B17">
        <w:rPr>
          <w:sz w:val="23"/>
          <w:szCs w:val="23"/>
        </w:rPr>
        <w:t xml:space="preserve"> to better support students from underrepresented backgrounds (including </w:t>
      </w:r>
      <w:r w:rsidRPr="58EAEFB8">
        <w:rPr>
          <w:sz w:val="23"/>
          <w:szCs w:val="23"/>
        </w:rPr>
        <w:t xml:space="preserve">students from low </w:t>
      </w:r>
      <w:r w:rsidR="00D44A33">
        <w:rPr>
          <w:sz w:val="23"/>
          <w:szCs w:val="23"/>
        </w:rPr>
        <w:t>socio-economic status (</w:t>
      </w:r>
      <w:r w:rsidRPr="58EAEFB8">
        <w:rPr>
          <w:sz w:val="23"/>
          <w:szCs w:val="23"/>
        </w:rPr>
        <w:t>SES</w:t>
      </w:r>
      <w:r w:rsidR="00D44A33">
        <w:rPr>
          <w:sz w:val="23"/>
          <w:szCs w:val="23"/>
        </w:rPr>
        <w:t>)</w:t>
      </w:r>
      <w:r w:rsidRPr="58EAEFB8">
        <w:rPr>
          <w:sz w:val="23"/>
          <w:szCs w:val="23"/>
        </w:rPr>
        <w:t xml:space="preserve"> backgrounds</w:t>
      </w:r>
      <w:r w:rsidRPr="001B2B17">
        <w:rPr>
          <w:sz w:val="23"/>
          <w:szCs w:val="23"/>
        </w:rPr>
        <w:t xml:space="preserve"> </w:t>
      </w:r>
      <w:r w:rsidRPr="070325C3">
        <w:rPr>
          <w:sz w:val="23"/>
          <w:szCs w:val="23"/>
        </w:rPr>
        <w:t>and First</w:t>
      </w:r>
      <w:r w:rsidRPr="001B2B17">
        <w:rPr>
          <w:sz w:val="23"/>
          <w:szCs w:val="23"/>
        </w:rPr>
        <w:t xml:space="preserve"> Nations students</w:t>
      </w:r>
      <w:r>
        <w:rPr>
          <w:sz w:val="23"/>
          <w:szCs w:val="23"/>
        </w:rPr>
        <w:t xml:space="preserve">). Universities will use </w:t>
      </w:r>
      <w:r w:rsidR="00250BE9" w:rsidRPr="001B2B17">
        <w:rPr>
          <w:sz w:val="23"/>
          <w:szCs w:val="23"/>
        </w:rPr>
        <w:t>Needs-</w:t>
      </w:r>
      <w:r w:rsidR="00250BE9" w:rsidRPr="486E49F1">
        <w:rPr>
          <w:sz w:val="23"/>
          <w:szCs w:val="23"/>
        </w:rPr>
        <w:t>b</w:t>
      </w:r>
      <w:r w:rsidR="00250BE9" w:rsidRPr="001B2B17">
        <w:rPr>
          <w:sz w:val="23"/>
          <w:szCs w:val="23"/>
        </w:rPr>
        <w:t xml:space="preserve">ased Funding </w:t>
      </w:r>
      <w:r>
        <w:rPr>
          <w:sz w:val="23"/>
          <w:szCs w:val="23"/>
        </w:rPr>
        <w:t>contributions</w:t>
      </w:r>
      <w:r w:rsidRPr="001B2B17">
        <w:rPr>
          <w:sz w:val="23"/>
          <w:szCs w:val="23"/>
        </w:rPr>
        <w:t xml:space="preserve"> </w:t>
      </w:r>
      <w:r>
        <w:rPr>
          <w:sz w:val="23"/>
          <w:szCs w:val="23"/>
        </w:rPr>
        <w:t>to provide</w:t>
      </w:r>
      <w:r w:rsidRPr="40831F34">
        <w:rPr>
          <w:sz w:val="23"/>
          <w:szCs w:val="23"/>
        </w:rPr>
        <w:t xml:space="preserve"> the academic and wrap-around supports </w:t>
      </w:r>
      <w:r>
        <w:rPr>
          <w:sz w:val="23"/>
          <w:szCs w:val="23"/>
        </w:rPr>
        <w:t>students</w:t>
      </w:r>
      <w:r w:rsidRPr="40831F34">
        <w:rPr>
          <w:sz w:val="23"/>
          <w:szCs w:val="23"/>
        </w:rPr>
        <w:t xml:space="preserve"> need to succeed at university</w:t>
      </w:r>
      <w:r w:rsidRPr="001B2B17">
        <w:rPr>
          <w:sz w:val="23"/>
          <w:szCs w:val="23"/>
        </w:rPr>
        <w:t>.</w:t>
      </w:r>
    </w:p>
    <w:p w14:paraId="6B1018A5" w14:textId="53156339" w:rsidR="00491EAA" w:rsidRDefault="00491EAA" w:rsidP="00491EAA">
      <w:pPr>
        <w:spacing w:after="160"/>
        <w:rPr>
          <w:sz w:val="23"/>
          <w:szCs w:val="23"/>
        </w:rPr>
      </w:pPr>
      <w:r w:rsidRPr="001B2B17">
        <w:rPr>
          <w:sz w:val="23"/>
          <w:szCs w:val="23"/>
        </w:rPr>
        <w:t xml:space="preserve">Per-student funding contributions will also be </w:t>
      </w:r>
      <w:r>
        <w:rPr>
          <w:sz w:val="23"/>
          <w:szCs w:val="23"/>
        </w:rPr>
        <w:t>provided</w:t>
      </w:r>
      <w:r w:rsidRPr="001B2B17">
        <w:rPr>
          <w:sz w:val="23"/>
          <w:szCs w:val="23"/>
        </w:rPr>
        <w:t xml:space="preserve"> to support students studying </w:t>
      </w:r>
      <w:r w:rsidR="0092784B">
        <w:rPr>
          <w:sz w:val="23"/>
          <w:szCs w:val="23"/>
        </w:rPr>
        <w:t>at</w:t>
      </w:r>
      <w:r w:rsidR="0092784B" w:rsidRPr="001B2B17">
        <w:rPr>
          <w:sz w:val="23"/>
          <w:szCs w:val="23"/>
        </w:rPr>
        <w:t xml:space="preserve"> </w:t>
      </w:r>
      <w:r w:rsidRPr="001B2B17">
        <w:rPr>
          <w:sz w:val="23"/>
          <w:szCs w:val="23"/>
        </w:rPr>
        <w:t xml:space="preserve">regional campuses, recognising the higher cost of delivery in </w:t>
      </w:r>
      <w:r>
        <w:rPr>
          <w:sz w:val="23"/>
          <w:szCs w:val="23"/>
        </w:rPr>
        <w:t>r</w:t>
      </w:r>
      <w:r w:rsidRPr="001B2B17">
        <w:rPr>
          <w:sz w:val="23"/>
          <w:szCs w:val="23"/>
        </w:rPr>
        <w:t>egional Australia</w:t>
      </w:r>
      <w:r>
        <w:rPr>
          <w:sz w:val="23"/>
          <w:szCs w:val="23"/>
        </w:rPr>
        <w:t>, to ensure that</w:t>
      </w:r>
      <w:r w:rsidRPr="00FF6C6E">
        <w:rPr>
          <w:sz w:val="23"/>
          <w:szCs w:val="23"/>
        </w:rPr>
        <w:t xml:space="preserve"> </w:t>
      </w:r>
      <w:r w:rsidRPr="0E19A63D">
        <w:rPr>
          <w:sz w:val="23"/>
          <w:szCs w:val="23"/>
        </w:rPr>
        <w:t>regional communities have access to higher education delivered in regional Australia.</w:t>
      </w:r>
    </w:p>
    <w:p w14:paraId="1BD08B22" w14:textId="443203FA" w:rsidR="00491EAA" w:rsidRPr="00491EAA" w:rsidRDefault="00491EAA" w:rsidP="00491EAA">
      <w:pPr>
        <w:rPr>
          <w:b/>
          <w:sz w:val="23"/>
          <w:szCs w:val="23"/>
        </w:rPr>
      </w:pPr>
      <w:r w:rsidRPr="001B2B17">
        <w:rPr>
          <w:sz w:val="23"/>
          <w:szCs w:val="23"/>
        </w:rPr>
        <w:t>The ATEC will support the implementation of Needs-based Funding for higher education providers from 1 January 2026.</w:t>
      </w:r>
    </w:p>
    <w:p w14:paraId="606CE831" w14:textId="78A76ECE" w:rsidR="00CB4C52" w:rsidRDefault="00CB4C52" w:rsidP="00CB4C52">
      <w:pPr>
        <w:pStyle w:val="Heading3"/>
      </w:pPr>
      <w:bookmarkStart w:id="5" w:name="_Toc126923319"/>
      <w:r>
        <w:t>Why is this important?</w:t>
      </w:r>
    </w:p>
    <w:bookmarkEnd w:id="5"/>
    <w:p w14:paraId="79741AC2" w14:textId="0D209A02" w:rsidR="00BF3759" w:rsidRDefault="00BF3759" w:rsidP="00BF3759">
      <w:pPr>
        <w:spacing w:after="160"/>
        <w:rPr>
          <w:sz w:val="23"/>
          <w:szCs w:val="23"/>
        </w:rPr>
      </w:pPr>
      <w:r w:rsidRPr="00C543B1">
        <w:rPr>
          <w:sz w:val="23"/>
          <w:szCs w:val="23"/>
        </w:rPr>
        <w:t xml:space="preserve">To achieve the 80 per cent tertiary attainment target by 2050, Australia needs to significantly boost the number of students from underrepresented backgrounds who </w:t>
      </w:r>
      <w:r>
        <w:rPr>
          <w:sz w:val="23"/>
          <w:szCs w:val="23"/>
        </w:rPr>
        <w:t xml:space="preserve">can </w:t>
      </w:r>
      <w:r w:rsidRPr="00C543B1">
        <w:rPr>
          <w:sz w:val="23"/>
          <w:szCs w:val="23"/>
        </w:rPr>
        <w:t>access, participate, and succeed in tertiary education.</w:t>
      </w:r>
    </w:p>
    <w:p w14:paraId="2586F50E" w14:textId="269E9A65" w:rsidR="00BF3759" w:rsidRPr="00C543B1" w:rsidRDefault="00BF3759" w:rsidP="00BF3759">
      <w:pPr>
        <w:spacing w:after="160"/>
        <w:rPr>
          <w:sz w:val="23"/>
          <w:szCs w:val="23"/>
        </w:rPr>
      </w:pPr>
      <w:r>
        <w:rPr>
          <w:sz w:val="23"/>
          <w:szCs w:val="23"/>
        </w:rPr>
        <w:t xml:space="preserve">This </w:t>
      </w:r>
      <w:r w:rsidRPr="00C543B1">
        <w:rPr>
          <w:sz w:val="23"/>
          <w:szCs w:val="23"/>
        </w:rPr>
        <w:t>includ</w:t>
      </w:r>
      <w:r>
        <w:rPr>
          <w:sz w:val="23"/>
          <w:szCs w:val="23"/>
        </w:rPr>
        <w:t>es</w:t>
      </w:r>
      <w:r w:rsidRPr="00C543B1">
        <w:rPr>
          <w:sz w:val="23"/>
          <w:szCs w:val="23"/>
        </w:rPr>
        <w:t xml:space="preserve"> students from low </w:t>
      </w:r>
      <w:r w:rsidR="007F394B">
        <w:rPr>
          <w:sz w:val="23"/>
          <w:szCs w:val="23"/>
        </w:rPr>
        <w:t>SES</w:t>
      </w:r>
      <w:r w:rsidR="007F394B" w:rsidRPr="00C543B1">
        <w:rPr>
          <w:sz w:val="23"/>
          <w:szCs w:val="23"/>
        </w:rPr>
        <w:t xml:space="preserve"> </w:t>
      </w:r>
      <w:r w:rsidRPr="00C543B1">
        <w:rPr>
          <w:sz w:val="23"/>
          <w:szCs w:val="23"/>
        </w:rPr>
        <w:t>backgrounds, students with disability, students from regional and rural communities and First Nations students</w:t>
      </w:r>
      <w:r>
        <w:rPr>
          <w:sz w:val="23"/>
          <w:szCs w:val="23"/>
        </w:rPr>
        <w:t>.</w:t>
      </w:r>
      <w:r w:rsidRPr="00C543B1">
        <w:rPr>
          <w:sz w:val="23"/>
          <w:szCs w:val="23"/>
        </w:rPr>
        <w:t xml:space="preserve"> </w:t>
      </w:r>
      <w:r w:rsidR="00905A78">
        <w:rPr>
          <w:sz w:val="23"/>
          <w:szCs w:val="23"/>
        </w:rPr>
        <w:t>Universities will need to become more inclusive and better meet the needs of all students for this attainment objective to be achieved</w:t>
      </w:r>
      <w:r w:rsidR="00404B9E">
        <w:rPr>
          <w:sz w:val="23"/>
          <w:szCs w:val="23"/>
        </w:rPr>
        <w:t>.</w:t>
      </w:r>
    </w:p>
    <w:p w14:paraId="3BABE55E" w14:textId="5C1D8D0D" w:rsidR="00BF3759" w:rsidRPr="00C543B1" w:rsidRDefault="00BF3759" w:rsidP="00BF3759">
      <w:pPr>
        <w:spacing w:after="160"/>
        <w:rPr>
          <w:sz w:val="23"/>
          <w:szCs w:val="23"/>
        </w:rPr>
      </w:pPr>
      <w:r w:rsidRPr="00C543B1">
        <w:rPr>
          <w:sz w:val="23"/>
          <w:szCs w:val="23"/>
        </w:rPr>
        <w:lastRenderedPageBreak/>
        <w:t xml:space="preserve">The new </w:t>
      </w:r>
      <w:r w:rsidR="7B1DAEE5" w:rsidRPr="7FDE6CBB">
        <w:rPr>
          <w:sz w:val="23"/>
          <w:szCs w:val="23"/>
        </w:rPr>
        <w:t>M</w:t>
      </w:r>
      <w:r>
        <w:rPr>
          <w:sz w:val="23"/>
          <w:szCs w:val="23"/>
        </w:rPr>
        <w:t xml:space="preserve">anaged </w:t>
      </w:r>
      <w:r w:rsidR="026B834D" w:rsidRPr="1A494333">
        <w:rPr>
          <w:sz w:val="23"/>
          <w:szCs w:val="23"/>
        </w:rPr>
        <w:t>G</w:t>
      </w:r>
      <w:r>
        <w:rPr>
          <w:sz w:val="23"/>
          <w:szCs w:val="23"/>
        </w:rPr>
        <w:t xml:space="preserve">rowth </w:t>
      </w:r>
      <w:r w:rsidR="7309DE3D" w:rsidRPr="6725AFC0">
        <w:rPr>
          <w:sz w:val="23"/>
          <w:szCs w:val="23"/>
        </w:rPr>
        <w:t>F</w:t>
      </w:r>
      <w:r>
        <w:rPr>
          <w:sz w:val="23"/>
          <w:szCs w:val="23"/>
        </w:rPr>
        <w:t xml:space="preserve">unding </w:t>
      </w:r>
      <w:r w:rsidRPr="00C543B1">
        <w:rPr>
          <w:sz w:val="23"/>
          <w:szCs w:val="23"/>
        </w:rPr>
        <w:t>system will better support student demand, maintain sustainable growth, and provide more opportunities for Australians from underrepresented backgrounds to go to university or other higher education institutions.</w:t>
      </w:r>
    </w:p>
    <w:p w14:paraId="5E70B7F5" w14:textId="19153F3E" w:rsidR="008959C6" w:rsidRDefault="00BF3759" w:rsidP="00BF3759">
      <w:pPr>
        <w:rPr>
          <w:sz w:val="23"/>
          <w:szCs w:val="23"/>
        </w:rPr>
      </w:pPr>
      <w:r w:rsidRPr="00C543B1">
        <w:rPr>
          <w:sz w:val="23"/>
          <w:szCs w:val="23"/>
        </w:rPr>
        <w:t xml:space="preserve">Universities will </w:t>
      </w:r>
      <w:r>
        <w:rPr>
          <w:sz w:val="23"/>
          <w:szCs w:val="23"/>
        </w:rPr>
        <w:t xml:space="preserve">also </w:t>
      </w:r>
      <w:r w:rsidRPr="00C543B1">
        <w:rPr>
          <w:sz w:val="23"/>
          <w:szCs w:val="23"/>
        </w:rPr>
        <w:t>be required to meet agreed performance outcomes that form part of their Mission-based Compacts, including improvements in enrolments from students from historically underrepresented backgrounds</w:t>
      </w:r>
      <w:r w:rsidR="00404B9E">
        <w:rPr>
          <w:sz w:val="23"/>
          <w:szCs w:val="23"/>
        </w:rPr>
        <w:t xml:space="preserve"> and </w:t>
      </w:r>
      <w:r w:rsidR="00554397">
        <w:rPr>
          <w:sz w:val="23"/>
          <w:szCs w:val="23"/>
        </w:rPr>
        <w:t>improvements in their outcomes</w:t>
      </w:r>
      <w:r w:rsidRPr="00C543B1">
        <w:rPr>
          <w:sz w:val="23"/>
          <w:szCs w:val="23"/>
        </w:rPr>
        <w:t>.</w:t>
      </w:r>
    </w:p>
    <w:p w14:paraId="5C9FF188" w14:textId="5F27DB74" w:rsidR="00BF3759" w:rsidRDefault="00BF3759" w:rsidP="00BF3759">
      <w:pPr>
        <w:spacing w:after="160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B34959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The Accord Final Report 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also </w:t>
      </w:r>
      <w:r w:rsidRPr="00B34959">
        <w:rPr>
          <w:rFonts w:ascii="Calibri" w:eastAsia="Calibri" w:hAnsi="Calibri" w:cs="Calibri"/>
          <w:color w:val="000000" w:themeColor="text1"/>
          <w:sz w:val="23"/>
          <w:szCs w:val="23"/>
        </w:rPr>
        <w:t>recommended a Needs-based Funding model that includes a per-student amount for underrepresented students and a specific component based on the location of delivery in regional and remote Australia.</w:t>
      </w:r>
    </w:p>
    <w:p w14:paraId="4E942C1F" w14:textId="171AD83F" w:rsidR="00BF3759" w:rsidRDefault="00533615" w:rsidP="00BF3759">
      <w:pPr>
        <w:spacing w:after="160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color w:val="000000" w:themeColor="text1"/>
          <w:sz w:val="23"/>
          <w:szCs w:val="23"/>
        </w:rPr>
        <w:t>D</w:t>
      </w:r>
      <w:r w:rsidR="00BF3759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emand-driven </w:t>
      </w:r>
      <w:r w:rsidR="00BF3759" w:rsidRPr="00B34959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Needs-based Funding </w:t>
      </w:r>
      <w:r w:rsidR="00BF3759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will </w:t>
      </w:r>
      <w:r w:rsidR="00BF3759" w:rsidRPr="00B34959">
        <w:rPr>
          <w:rFonts w:ascii="Calibri" w:eastAsia="Calibri" w:hAnsi="Calibri" w:cs="Calibri"/>
          <w:color w:val="000000" w:themeColor="text1"/>
          <w:sz w:val="23"/>
          <w:szCs w:val="23"/>
        </w:rPr>
        <w:t>deliver both</w:t>
      </w:r>
      <w:r w:rsidR="00CF0C2F">
        <w:rPr>
          <w:rFonts w:ascii="Calibri" w:eastAsia="Calibri" w:hAnsi="Calibri" w:cs="Calibri"/>
          <w:color w:val="000000" w:themeColor="text1"/>
          <w:sz w:val="23"/>
          <w:szCs w:val="23"/>
        </w:rPr>
        <w:t>;</w:t>
      </w:r>
      <w:r w:rsidR="00BF3759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including </w:t>
      </w:r>
      <w:r w:rsidR="00BF3759" w:rsidRPr="00B34959">
        <w:rPr>
          <w:rFonts w:ascii="Calibri" w:eastAsia="Calibri" w:hAnsi="Calibri" w:cs="Calibri"/>
          <w:color w:val="000000" w:themeColor="text1"/>
          <w:sz w:val="23"/>
          <w:szCs w:val="23"/>
        </w:rPr>
        <w:t>more funding</w:t>
      </w:r>
      <w:r w:rsidR="00BF3759" w:rsidRPr="00B34959" w:rsidDel="00F5032A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="00BF3759" w:rsidRPr="00B34959">
        <w:rPr>
          <w:rFonts w:ascii="Calibri" w:eastAsia="Calibri" w:hAnsi="Calibri" w:cs="Calibri"/>
          <w:color w:val="000000" w:themeColor="text1"/>
          <w:sz w:val="23"/>
          <w:szCs w:val="23"/>
        </w:rPr>
        <w:t>to address the higher costs providers face to deliver higher education courses in regional Australia</w:t>
      </w:r>
      <w:r w:rsidR="00BF3759">
        <w:rPr>
          <w:rFonts w:ascii="Calibri" w:eastAsia="Calibri" w:hAnsi="Calibri" w:cs="Calibri"/>
          <w:color w:val="000000" w:themeColor="text1"/>
          <w:sz w:val="23"/>
          <w:szCs w:val="23"/>
        </w:rPr>
        <w:t>.</w:t>
      </w:r>
    </w:p>
    <w:p w14:paraId="2A2D65CD" w14:textId="76A85BD5" w:rsidR="00CB4C52" w:rsidRDefault="00CB4C52" w:rsidP="00CB4C52">
      <w:pPr>
        <w:pStyle w:val="Heading3"/>
      </w:pPr>
      <w:r>
        <w:t>Who will benefit?</w:t>
      </w:r>
    </w:p>
    <w:p w14:paraId="42A1D706" w14:textId="4D4D8714" w:rsidR="00CF0C2F" w:rsidRPr="00C543B1" w:rsidRDefault="42ACACC7" w:rsidP="0006577D">
      <w:pPr>
        <w:spacing w:after="160"/>
        <w:rPr>
          <w:sz w:val="23"/>
          <w:szCs w:val="23"/>
        </w:rPr>
      </w:pPr>
      <w:r w:rsidRPr="080BD7EF">
        <w:rPr>
          <w:sz w:val="23"/>
          <w:szCs w:val="23"/>
        </w:rPr>
        <w:t xml:space="preserve">The new system of managed growth funding is expected to deliver an additional 82,000 </w:t>
      </w:r>
      <w:proofErr w:type="gramStart"/>
      <w:r w:rsidRPr="080BD7EF">
        <w:rPr>
          <w:sz w:val="23"/>
          <w:szCs w:val="23"/>
        </w:rPr>
        <w:t>fully-funded</w:t>
      </w:r>
      <w:proofErr w:type="gramEnd"/>
      <w:r w:rsidRPr="080BD7EF">
        <w:rPr>
          <w:sz w:val="23"/>
          <w:szCs w:val="23"/>
        </w:rPr>
        <w:t xml:space="preserve"> Commonwealth supported places compared to current settings in 2035.</w:t>
      </w:r>
    </w:p>
    <w:p w14:paraId="4825E4CD" w14:textId="344027E4" w:rsidR="080BD7EF" w:rsidRDefault="035E98E7" w:rsidP="080BD7EF">
      <w:pPr>
        <w:spacing w:after="160"/>
        <w:rPr>
          <w:sz w:val="23"/>
          <w:szCs w:val="23"/>
        </w:rPr>
      </w:pPr>
      <w:r w:rsidRPr="47E3F419">
        <w:rPr>
          <w:sz w:val="23"/>
          <w:szCs w:val="23"/>
        </w:rPr>
        <w:t xml:space="preserve">A small number of new </w:t>
      </w:r>
      <w:r w:rsidR="13A96D75" w:rsidRPr="47E3F419">
        <w:rPr>
          <w:sz w:val="23"/>
          <w:szCs w:val="23"/>
        </w:rPr>
        <w:t xml:space="preserve">commencing </w:t>
      </w:r>
      <w:r w:rsidRPr="47E3F419">
        <w:rPr>
          <w:sz w:val="23"/>
          <w:szCs w:val="23"/>
        </w:rPr>
        <w:t xml:space="preserve">places (365 </w:t>
      </w:r>
      <w:r w:rsidR="7EB2D494" w:rsidRPr="47E3F419">
        <w:rPr>
          <w:sz w:val="23"/>
          <w:szCs w:val="23"/>
        </w:rPr>
        <w:t>places)</w:t>
      </w:r>
      <w:r w:rsidRPr="47E3F419">
        <w:rPr>
          <w:sz w:val="23"/>
          <w:szCs w:val="23"/>
        </w:rPr>
        <w:t xml:space="preserve"> will be available for TAFE and other higher education providers every year from 2026 to increase diversity of higher education provision, with ATEC continuing this task from 2027</w:t>
      </w:r>
      <w:r w:rsidR="090A80C2" w:rsidRPr="47E3F419">
        <w:rPr>
          <w:sz w:val="23"/>
          <w:szCs w:val="23"/>
        </w:rPr>
        <w:t>.</w:t>
      </w:r>
    </w:p>
    <w:p w14:paraId="55D94012" w14:textId="7BE699F6" w:rsidR="0006577D" w:rsidRDefault="005915DF" w:rsidP="0006577D">
      <w:pPr>
        <w:spacing w:after="160"/>
        <w:rPr>
          <w:sz w:val="23"/>
          <w:szCs w:val="23"/>
        </w:rPr>
      </w:pPr>
      <w:r>
        <w:rPr>
          <w:sz w:val="23"/>
          <w:szCs w:val="23"/>
        </w:rPr>
        <w:t>A</w:t>
      </w:r>
      <w:r w:rsidR="0006577D">
        <w:rPr>
          <w:sz w:val="23"/>
          <w:szCs w:val="23"/>
        </w:rPr>
        <w:t>dopting a demand-driven, n</w:t>
      </w:r>
      <w:r w:rsidR="0006577D" w:rsidRPr="001B2B17">
        <w:rPr>
          <w:sz w:val="23"/>
          <w:szCs w:val="23"/>
        </w:rPr>
        <w:t xml:space="preserve">eeds-based </w:t>
      </w:r>
      <w:r w:rsidR="0006577D">
        <w:rPr>
          <w:sz w:val="23"/>
          <w:szCs w:val="23"/>
        </w:rPr>
        <w:t xml:space="preserve">approach to university funding </w:t>
      </w:r>
      <w:r w:rsidR="0006577D" w:rsidRPr="001B2B17">
        <w:rPr>
          <w:sz w:val="23"/>
          <w:szCs w:val="23"/>
        </w:rPr>
        <w:t>will help ensure those students who need additional support</w:t>
      </w:r>
      <w:r w:rsidR="0006577D">
        <w:rPr>
          <w:sz w:val="23"/>
          <w:szCs w:val="23"/>
        </w:rPr>
        <w:t xml:space="preserve">, </w:t>
      </w:r>
      <w:r w:rsidR="0006577D" w:rsidRPr="001B2B17">
        <w:rPr>
          <w:sz w:val="23"/>
          <w:szCs w:val="23"/>
        </w:rPr>
        <w:t>receive it.</w:t>
      </w:r>
    </w:p>
    <w:p w14:paraId="214137FA" w14:textId="58AD7198" w:rsidR="00D104FD" w:rsidRPr="00B34959" w:rsidRDefault="0006577D" w:rsidP="00D104FD">
      <w:pPr>
        <w:spacing w:after="160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1B2B17">
        <w:rPr>
          <w:rFonts w:cstheme="minorHAnsi"/>
          <w:color w:val="000000" w:themeColor="text1"/>
          <w:sz w:val="23"/>
          <w:szCs w:val="23"/>
        </w:rPr>
        <w:t xml:space="preserve">From 1 January 2026, a new Needs-based Funding system for higher education will support around 140,000 First Nations students and students from low SES backgrounds in its first year. </w:t>
      </w:r>
      <w:r w:rsidR="00D104FD" w:rsidRPr="00B34959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Right now, </w:t>
      </w:r>
      <w:r w:rsidR="00ED686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these cohorts </w:t>
      </w:r>
      <w:r w:rsidR="00D104FD" w:rsidRPr="00B34959">
        <w:rPr>
          <w:rFonts w:ascii="Calibri" w:eastAsia="Calibri" w:hAnsi="Calibri" w:cs="Calibri"/>
          <w:color w:val="000000" w:themeColor="text1"/>
          <w:sz w:val="23"/>
          <w:szCs w:val="23"/>
        </w:rPr>
        <w:t>are less likely to go to university and have lower success rates than the national average when they do – with success rates 10 and 4 percentage points lower, respectively</w:t>
      </w:r>
      <w:r w:rsidR="00ED686C" w:rsidRPr="00ED686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="00ED686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for </w:t>
      </w:r>
      <w:r w:rsidR="00ED686C" w:rsidRPr="00B34959">
        <w:rPr>
          <w:rFonts w:ascii="Calibri" w:eastAsia="Calibri" w:hAnsi="Calibri" w:cs="Calibri"/>
          <w:color w:val="000000" w:themeColor="text1"/>
          <w:sz w:val="23"/>
          <w:szCs w:val="23"/>
        </w:rPr>
        <w:t>students from low-SES backgrounds and First Nations Students</w:t>
      </w:r>
      <w:r w:rsidR="00D104FD" w:rsidRPr="00B34959">
        <w:rPr>
          <w:rFonts w:ascii="Calibri" w:eastAsia="Calibri" w:hAnsi="Calibri" w:cs="Calibri"/>
          <w:color w:val="000000" w:themeColor="text1"/>
          <w:sz w:val="23"/>
          <w:szCs w:val="23"/>
        </w:rPr>
        <w:t>.</w:t>
      </w:r>
    </w:p>
    <w:p w14:paraId="70F429E7" w14:textId="10EBBE8C" w:rsidR="0006577D" w:rsidRPr="001B2B17" w:rsidRDefault="0006577D" w:rsidP="000657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B2B17">
        <w:rPr>
          <w:rFonts w:asciiTheme="minorHAnsi" w:hAnsiTheme="minorHAnsi" w:cstheme="minorHAnsi"/>
          <w:color w:val="000000" w:themeColor="text1"/>
          <w:sz w:val="23"/>
          <w:szCs w:val="23"/>
        </w:rPr>
        <w:t>Regional contributions will support the continued sustainability of regional campuses, benefitting an estimated 150,000 students.</w:t>
      </w:r>
      <w:r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Regional campuses will also benefit from the additional support to low SES and First Nations students.</w:t>
      </w:r>
    </w:p>
    <w:p w14:paraId="26D3E602" w14:textId="5FAC5E5B" w:rsidR="00CB4C52" w:rsidRDefault="00CB4C52" w:rsidP="00CB4C52">
      <w:pPr>
        <w:pStyle w:val="Heading3"/>
      </w:pPr>
      <w:r>
        <w:t>How much will it cost?</w:t>
      </w:r>
    </w:p>
    <w:p w14:paraId="56BFC02F" w14:textId="3EF9AAAB" w:rsidR="008959C6" w:rsidRPr="00102E7B" w:rsidRDefault="00EB0351">
      <w:pPr>
        <w:rPr>
          <w:sz w:val="23"/>
          <w:szCs w:val="23"/>
        </w:rPr>
      </w:pPr>
      <w:r w:rsidRPr="00EB0351">
        <w:rPr>
          <w:sz w:val="23"/>
          <w:szCs w:val="23"/>
        </w:rPr>
        <w:t>In the 2024-25 MYEFO, the Government has committed an additiona</w:t>
      </w:r>
      <w:r w:rsidRPr="002A4C45">
        <w:rPr>
          <w:sz w:val="23"/>
          <w:szCs w:val="23"/>
        </w:rPr>
        <w:t xml:space="preserve">l $2.5 billion </w:t>
      </w:r>
      <w:r w:rsidRPr="00EB0351">
        <w:rPr>
          <w:sz w:val="23"/>
          <w:szCs w:val="23"/>
        </w:rPr>
        <w:t>over the medium term to the Managed Growth Funding system, and Needs-based Funding and other measures to support students from underrepresented backgrounds.</w:t>
      </w:r>
    </w:p>
    <w:sectPr w:rsidR="008959C6" w:rsidRPr="00102E7B" w:rsidSect="00AB6B0C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F4C" w14:textId="77777777" w:rsidR="00F23340" w:rsidRDefault="00F23340" w:rsidP="000A6228">
      <w:pPr>
        <w:spacing w:after="0" w:line="240" w:lineRule="auto"/>
      </w:pPr>
      <w:r>
        <w:separator/>
      </w:r>
    </w:p>
  </w:endnote>
  <w:endnote w:type="continuationSeparator" w:id="0">
    <w:p w14:paraId="3FBBC050" w14:textId="77777777" w:rsidR="00F23340" w:rsidRDefault="00F23340" w:rsidP="000A6228">
      <w:pPr>
        <w:spacing w:after="0" w:line="240" w:lineRule="auto"/>
      </w:pPr>
      <w:r>
        <w:continuationSeparator/>
      </w:r>
    </w:p>
  </w:endnote>
  <w:endnote w:type="continuationNotice" w:id="1">
    <w:p w14:paraId="076B4CE4" w14:textId="77777777" w:rsidR="00F23340" w:rsidRDefault="00F23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3767C" w14:textId="014745AC" w:rsidR="00D97B8B" w:rsidRDefault="00D97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09A03" w14:textId="6376EA87" w:rsidR="00435F7A" w:rsidRPr="00D20864" w:rsidRDefault="00000000" w:rsidP="00435F7A">
    <w:pPr>
      <w:pStyle w:val="Footer"/>
      <w:tabs>
        <w:tab w:val="clear" w:pos="4513"/>
        <w:tab w:val="center" w:pos="4111"/>
      </w:tabs>
      <w:jc w:val="left"/>
      <w:rPr>
        <w:color w:val="00254A" w:themeColor="text2"/>
      </w:rPr>
    </w:pPr>
    <w:sdt>
      <w:sdtPr>
        <w:id w:val="2139289190"/>
        <w:docPartObj>
          <w:docPartGallery w:val="Page Numbers (Bottom of Page)"/>
          <w:docPartUnique/>
        </w:docPartObj>
      </w:sdtPr>
      <w:sdtEndPr>
        <w:rPr>
          <w:noProof/>
          <w:color w:val="00254A" w:themeColor="text2"/>
        </w:rPr>
      </w:sdtEndPr>
      <w:sdtContent>
        <w:r w:rsidR="00435F7A"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43010FB9" wp14:editId="1AC5139C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829568256" name="Picture 82956825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5F7A" w:rsidRPr="0042702F">
          <w:rPr>
            <w:color w:val="00254A" w:themeColor="text2"/>
            <w:sz w:val="20"/>
            <w:szCs w:val="20"/>
          </w:rPr>
          <w:fldChar w:fldCharType="begin"/>
        </w:r>
        <w:r w:rsidR="00435F7A"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="00435F7A" w:rsidRPr="0042702F">
          <w:rPr>
            <w:color w:val="00254A" w:themeColor="text2"/>
            <w:sz w:val="20"/>
            <w:szCs w:val="20"/>
          </w:rPr>
          <w:fldChar w:fldCharType="separate"/>
        </w:r>
        <w:r w:rsidR="00435F7A">
          <w:rPr>
            <w:color w:val="00254A" w:themeColor="text2"/>
            <w:sz w:val="20"/>
            <w:szCs w:val="20"/>
          </w:rPr>
          <w:t>1</w:t>
        </w:r>
        <w:r w:rsidR="00435F7A" w:rsidRPr="0042702F">
          <w:rPr>
            <w:noProof/>
            <w:color w:val="00254A" w:themeColor="text2"/>
            <w:sz w:val="20"/>
            <w:szCs w:val="20"/>
          </w:rPr>
          <w:fldChar w:fldCharType="end"/>
        </w:r>
        <w:r w:rsidR="00435F7A">
          <w:rPr>
            <w:noProof/>
            <w:color w:val="00254A" w:themeColor="text2"/>
          </w:rPr>
          <w:tab/>
        </w:r>
        <w:r w:rsidR="00435F7A">
          <w:rPr>
            <w:noProof/>
            <w:color w:val="00254A" w:themeColor="text2"/>
          </w:rPr>
          <w:tab/>
          <w:t xml:space="preserve">Mid-Year Economic and Fiscal Outlook </w:t>
        </w:r>
        <w:r w:rsidR="00435F7A">
          <w:rPr>
            <w:noProof/>
            <w:color w:val="00254A" w:themeColor="text2"/>
          </w:rPr>
          <w:tab/>
        </w:r>
        <w:r w:rsidR="00435F7A">
          <w:rPr>
            <w:noProof/>
            <w:color w:val="00254A" w:themeColor="text2"/>
          </w:rPr>
          <w:tab/>
        </w:r>
        <w:r w:rsidR="00435F7A" w:rsidRPr="0042702F">
          <w:rPr>
            <w:b/>
            <w:bCs/>
            <w:noProof/>
            <w:color w:val="00254A" w:themeColor="text2"/>
          </w:rPr>
          <w:t>education.gov.au</w:t>
        </w:r>
      </w:sdtContent>
    </w:sdt>
  </w:p>
  <w:p w14:paraId="3C304C76" w14:textId="34319908" w:rsidR="00D86284" w:rsidRPr="00435F7A" w:rsidRDefault="00D86284" w:rsidP="0043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990E" w14:textId="5FE76D12" w:rsidR="00435F7A" w:rsidRPr="00D20864" w:rsidRDefault="00000000" w:rsidP="00435F7A">
    <w:pPr>
      <w:pStyle w:val="Footer"/>
      <w:tabs>
        <w:tab w:val="clear" w:pos="4513"/>
        <w:tab w:val="center" w:pos="4111"/>
      </w:tabs>
      <w:jc w:val="left"/>
      <w:rPr>
        <w:color w:val="00254A" w:themeColor="text2"/>
      </w:rPr>
    </w:pPr>
    <w:sdt>
      <w:sdtPr>
        <w:id w:val="1265104437"/>
        <w:docPartObj>
          <w:docPartGallery w:val="Page Numbers (Bottom of Page)"/>
          <w:docPartUnique/>
        </w:docPartObj>
      </w:sdtPr>
      <w:sdtEndPr>
        <w:rPr>
          <w:noProof/>
          <w:color w:val="00254A" w:themeColor="text2"/>
        </w:rPr>
      </w:sdtEndPr>
      <w:sdtContent>
        <w:r w:rsidR="00435F7A"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6427604" wp14:editId="4EB65FA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903980940" name="Picture 9039809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5F7A" w:rsidRPr="0042702F">
          <w:rPr>
            <w:color w:val="00254A" w:themeColor="text2"/>
            <w:sz w:val="20"/>
            <w:szCs w:val="20"/>
          </w:rPr>
          <w:fldChar w:fldCharType="begin"/>
        </w:r>
        <w:r w:rsidR="00435F7A"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="00435F7A" w:rsidRPr="0042702F">
          <w:rPr>
            <w:color w:val="00254A" w:themeColor="text2"/>
            <w:sz w:val="20"/>
            <w:szCs w:val="20"/>
          </w:rPr>
          <w:fldChar w:fldCharType="separate"/>
        </w:r>
        <w:r w:rsidR="00435F7A">
          <w:rPr>
            <w:color w:val="00254A" w:themeColor="text2"/>
            <w:sz w:val="20"/>
            <w:szCs w:val="20"/>
          </w:rPr>
          <w:t>1</w:t>
        </w:r>
        <w:r w:rsidR="00435F7A" w:rsidRPr="0042702F">
          <w:rPr>
            <w:noProof/>
            <w:color w:val="00254A" w:themeColor="text2"/>
            <w:sz w:val="20"/>
            <w:szCs w:val="20"/>
          </w:rPr>
          <w:fldChar w:fldCharType="end"/>
        </w:r>
        <w:r w:rsidR="00435F7A">
          <w:rPr>
            <w:noProof/>
            <w:color w:val="00254A" w:themeColor="text2"/>
          </w:rPr>
          <w:tab/>
        </w:r>
        <w:r w:rsidR="00435F7A">
          <w:rPr>
            <w:noProof/>
            <w:color w:val="00254A" w:themeColor="text2"/>
          </w:rPr>
          <w:tab/>
          <w:t xml:space="preserve">Mid-Year Economic and Fiscal Outlook </w:t>
        </w:r>
        <w:r w:rsidR="00435F7A">
          <w:rPr>
            <w:noProof/>
            <w:color w:val="00254A" w:themeColor="text2"/>
          </w:rPr>
          <w:tab/>
        </w:r>
        <w:r w:rsidR="00435F7A">
          <w:rPr>
            <w:noProof/>
            <w:color w:val="00254A" w:themeColor="text2"/>
          </w:rPr>
          <w:tab/>
        </w:r>
        <w:r w:rsidR="00435F7A" w:rsidRPr="0042702F">
          <w:rPr>
            <w:b/>
            <w:bCs/>
            <w:noProof/>
            <w:color w:val="00254A" w:themeColor="text2"/>
          </w:rPr>
          <w:t>education.gov.au</w:t>
        </w:r>
      </w:sdtContent>
    </w:sdt>
  </w:p>
  <w:p w14:paraId="0D75CC98" w14:textId="3F792148" w:rsidR="0042702F" w:rsidRPr="00435F7A" w:rsidRDefault="0042702F" w:rsidP="0043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7960D" w14:textId="77777777" w:rsidR="00F23340" w:rsidRDefault="00F23340" w:rsidP="000A6228">
      <w:pPr>
        <w:spacing w:after="0" w:line="240" w:lineRule="auto"/>
      </w:pPr>
      <w:r>
        <w:separator/>
      </w:r>
    </w:p>
  </w:footnote>
  <w:footnote w:type="continuationSeparator" w:id="0">
    <w:p w14:paraId="1D86FFA4" w14:textId="77777777" w:rsidR="00F23340" w:rsidRDefault="00F23340" w:rsidP="000A6228">
      <w:pPr>
        <w:spacing w:after="0" w:line="240" w:lineRule="auto"/>
      </w:pPr>
      <w:r>
        <w:continuationSeparator/>
      </w:r>
    </w:p>
  </w:footnote>
  <w:footnote w:type="continuationNotice" w:id="1">
    <w:p w14:paraId="1A790BDB" w14:textId="77777777" w:rsidR="00F23340" w:rsidRDefault="00F233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8E06" w14:textId="59B12F8D" w:rsidR="00D97B8B" w:rsidRDefault="00D97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4D525" w14:textId="59050E7C" w:rsidR="00D97B8B" w:rsidRDefault="00D97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EF7089"/>
    <w:multiLevelType w:val="hybridMultilevel"/>
    <w:tmpl w:val="21E4B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177FCB"/>
    <w:multiLevelType w:val="hybridMultilevel"/>
    <w:tmpl w:val="B1AE1530"/>
    <w:lvl w:ilvl="0" w:tplc="78BAE80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0F599A"/>
    <w:multiLevelType w:val="hybridMultilevel"/>
    <w:tmpl w:val="75FA6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052AD"/>
    <w:multiLevelType w:val="hybridMultilevel"/>
    <w:tmpl w:val="0EA05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5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4"/>
  </w:num>
  <w:num w:numId="10" w16cid:durableId="881284367">
    <w:abstractNumId w:val="8"/>
  </w:num>
  <w:num w:numId="11" w16cid:durableId="676425720">
    <w:abstractNumId w:val="20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0"/>
  </w:num>
  <w:num w:numId="15" w16cid:durableId="1763649226">
    <w:abstractNumId w:val="6"/>
  </w:num>
  <w:num w:numId="16" w16cid:durableId="1081222622">
    <w:abstractNumId w:val="21"/>
  </w:num>
  <w:num w:numId="17" w16cid:durableId="318189421">
    <w:abstractNumId w:val="16"/>
  </w:num>
  <w:num w:numId="18" w16cid:durableId="84499716">
    <w:abstractNumId w:val="9"/>
  </w:num>
  <w:num w:numId="19" w16cid:durableId="75058178">
    <w:abstractNumId w:val="17"/>
  </w:num>
  <w:num w:numId="20" w16cid:durableId="823593372">
    <w:abstractNumId w:val="18"/>
  </w:num>
  <w:num w:numId="21" w16cid:durableId="2094742845">
    <w:abstractNumId w:val="7"/>
  </w:num>
  <w:num w:numId="22" w16cid:durableId="956450064">
    <w:abstractNumId w:val="13"/>
  </w:num>
  <w:num w:numId="23" w16cid:durableId="6103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97E"/>
    <w:rsid w:val="00006623"/>
    <w:rsid w:val="000104C8"/>
    <w:rsid w:val="00012366"/>
    <w:rsid w:val="00021A97"/>
    <w:rsid w:val="00021FBE"/>
    <w:rsid w:val="0002437A"/>
    <w:rsid w:val="00024992"/>
    <w:rsid w:val="0002519F"/>
    <w:rsid w:val="00037F29"/>
    <w:rsid w:val="00040AD1"/>
    <w:rsid w:val="000413D0"/>
    <w:rsid w:val="0005158F"/>
    <w:rsid w:val="000521D7"/>
    <w:rsid w:val="00057A6B"/>
    <w:rsid w:val="0006577D"/>
    <w:rsid w:val="00066165"/>
    <w:rsid w:val="00067E1C"/>
    <w:rsid w:val="000700A9"/>
    <w:rsid w:val="00076551"/>
    <w:rsid w:val="0007662C"/>
    <w:rsid w:val="00077D69"/>
    <w:rsid w:val="00082FEF"/>
    <w:rsid w:val="00086FD0"/>
    <w:rsid w:val="000911A4"/>
    <w:rsid w:val="00096B7C"/>
    <w:rsid w:val="000A0B58"/>
    <w:rsid w:val="000A1092"/>
    <w:rsid w:val="000A30DB"/>
    <w:rsid w:val="000A6228"/>
    <w:rsid w:val="000B47CE"/>
    <w:rsid w:val="000B5D40"/>
    <w:rsid w:val="000B7EC6"/>
    <w:rsid w:val="000C06FB"/>
    <w:rsid w:val="000C3FF6"/>
    <w:rsid w:val="000D59A1"/>
    <w:rsid w:val="000E0D8D"/>
    <w:rsid w:val="000E37BF"/>
    <w:rsid w:val="000E74E0"/>
    <w:rsid w:val="000F379F"/>
    <w:rsid w:val="000F4F4B"/>
    <w:rsid w:val="000F524C"/>
    <w:rsid w:val="00102E7B"/>
    <w:rsid w:val="00107D87"/>
    <w:rsid w:val="00107DD5"/>
    <w:rsid w:val="00122943"/>
    <w:rsid w:val="0012343A"/>
    <w:rsid w:val="001241AE"/>
    <w:rsid w:val="00126ED7"/>
    <w:rsid w:val="001306E4"/>
    <w:rsid w:val="0013390C"/>
    <w:rsid w:val="00133B8D"/>
    <w:rsid w:val="0013611E"/>
    <w:rsid w:val="00136B72"/>
    <w:rsid w:val="00141411"/>
    <w:rsid w:val="001425A9"/>
    <w:rsid w:val="00145BDC"/>
    <w:rsid w:val="001515BF"/>
    <w:rsid w:val="001617EC"/>
    <w:rsid w:val="0016580F"/>
    <w:rsid w:val="00170AD0"/>
    <w:rsid w:val="0017134D"/>
    <w:rsid w:val="00176895"/>
    <w:rsid w:val="001826B0"/>
    <w:rsid w:val="00184017"/>
    <w:rsid w:val="00193B60"/>
    <w:rsid w:val="00197738"/>
    <w:rsid w:val="001A0973"/>
    <w:rsid w:val="001A2E9B"/>
    <w:rsid w:val="001B1689"/>
    <w:rsid w:val="001B209C"/>
    <w:rsid w:val="001B2302"/>
    <w:rsid w:val="001B4395"/>
    <w:rsid w:val="001B614E"/>
    <w:rsid w:val="001C1523"/>
    <w:rsid w:val="001D2CA2"/>
    <w:rsid w:val="001D57C7"/>
    <w:rsid w:val="001E26FD"/>
    <w:rsid w:val="001E2D11"/>
    <w:rsid w:val="001E4200"/>
    <w:rsid w:val="001E6305"/>
    <w:rsid w:val="001E7FBC"/>
    <w:rsid w:val="00201033"/>
    <w:rsid w:val="00210D18"/>
    <w:rsid w:val="0021114B"/>
    <w:rsid w:val="002140D4"/>
    <w:rsid w:val="00214D91"/>
    <w:rsid w:val="00221D8F"/>
    <w:rsid w:val="002221E0"/>
    <w:rsid w:val="002272DB"/>
    <w:rsid w:val="00230B70"/>
    <w:rsid w:val="00236FC8"/>
    <w:rsid w:val="002411AF"/>
    <w:rsid w:val="002474F6"/>
    <w:rsid w:val="00250BE9"/>
    <w:rsid w:val="00251F28"/>
    <w:rsid w:val="00257C2B"/>
    <w:rsid w:val="00261601"/>
    <w:rsid w:val="002703A0"/>
    <w:rsid w:val="00275665"/>
    <w:rsid w:val="00276047"/>
    <w:rsid w:val="002809AC"/>
    <w:rsid w:val="002847C8"/>
    <w:rsid w:val="0028491B"/>
    <w:rsid w:val="00290B21"/>
    <w:rsid w:val="0029677F"/>
    <w:rsid w:val="002A4458"/>
    <w:rsid w:val="002A4C45"/>
    <w:rsid w:val="002B4BAF"/>
    <w:rsid w:val="002C41F2"/>
    <w:rsid w:val="002C5071"/>
    <w:rsid w:val="002D589A"/>
    <w:rsid w:val="002D6168"/>
    <w:rsid w:val="002E26E8"/>
    <w:rsid w:val="002E491A"/>
    <w:rsid w:val="002E64D6"/>
    <w:rsid w:val="002E6FD8"/>
    <w:rsid w:val="002F0482"/>
    <w:rsid w:val="002F64B9"/>
    <w:rsid w:val="002F776F"/>
    <w:rsid w:val="003012C7"/>
    <w:rsid w:val="0030789B"/>
    <w:rsid w:val="00311C31"/>
    <w:rsid w:val="00323794"/>
    <w:rsid w:val="00325E31"/>
    <w:rsid w:val="0032746F"/>
    <w:rsid w:val="00330203"/>
    <w:rsid w:val="00331808"/>
    <w:rsid w:val="003434B8"/>
    <w:rsid w:val="003471C8"/>
    <w:rsid w:val="00353EAD"/>
    <w:rsid w:val="00356156"/>
    <w:rsid w:val="003569D9"/>
    <w:rsid w:val="00356BCB"/>
    <w:rsid w:val="00360356"/>
    <w:rsid w:val="00365E15"/>
    <w:rsid w:val="00367284"/>
    <w:rsid w:val="00377E05"/>
    <w:rsid w:val="00392518"/>
    <w:rsid w:val="0039300A"/>
    <w:rsid w:val="00396592"/>
    <w:rsid w:val="003A799E"/>
    <w:rsid w:val="003B577B"/>
    <w:rsid w:val="003B58E7"/>
    <w:rsid w:val="003B6201"/>
    <w:rsid w:val="003C24A0"/>
    <w:rsid w:val="003C5FE6"/>
    <w:rsid w:val="003C76C6"/>
    <w:rsid w:val="003D0820"/>
    <w:rsid w:val="003D46D4"/>
    <w:rsid w:val="003E1D64"/>
    <w:rsid w:val="003F18FA"/>
    <w:rsid w:val="003F5394"/>
    <w:rsid w:val="00401203"/>
    <w:rsid w:val="0040155D"/>
    <w:rsid w:val="00403F2E"/>
    <w:rsid w:val="0040412A"/>
    <w:rsid w:val="00404609"/>
    <w:rsid w:val="00404B9E"/>
    <w:rsid w:val="00406C1B"/>
    <w:rsid w:val="00410F5E"/>
    <w:rsid w:val="00412E61"/>
    <w:rsid w:val="0041713E"/>
    <w:rsid w:val="00420E02"/>
    <w:rsid w:val="00421D3F"/>
    <w:rsid w:val="00423785"/>
    <w:rsid w:val="0042702F"/>
    <w:rsid w:val="004341D1"/>
    <w:rsid w:val="00435F32"/>
    <w:rsid w:val="00435F7A"/>
    <w:rsid w:val="004371F7"/>
    <w:rsid w:val="00437DB3"/>
    <w:rsid w:val="004401A1"/>
    <w:rsid w:val="0044155E"/>
    <w:rsid w:val="00452D26"/>
    <w:rsid w:val="004575E9"/>
    <w:rsid w:val="00457BA2"/>
    <w:rsid w:val="00462ADA"/>
    <w:rsid w:val="004669FA"/>
    <w:rsid w:val="00471340"/>
    <w:rsid w:val="00472836"/>
    <w:rsid w:val="00474B55"/>
    <w:rsid w:val="00476CBD"/>
    <w:rsid w:val="00477F27"/>
    <w:rsid w:val="004827C0"/>
    <w:rsid w:val="00483E5E"/>
    <w:rsid w:val="004846D9"/>
    <w:rsid w:val="004850C9"/>
    <w:rsid w:val="00487867"/>
    <w:rsid w:val="00491EAA"/>
    <w:rsid w:val="0049512B"/>
    <w:rsid w:val="004A06CD"/>
    <w:rsid w:val="004A1498"/>
    <w:rsid w:val="004A16B4"/>
    <w:rsid w:val="004A1C4F"/>
    <w:rsid w:val="004A4B6F"/>
    <w:rsid w:val="004A4CCE"/>
    <w:rsid w:val="004A4CF9"/>
    <w:rsid w:val="004A5823"/>
    <w:rsid w:val="004B6880"/>
    <w:rsid w:val="004C0709"/>
    <w:rsid w:val="004D2965"/>
    <w:rsid w:val="004D2D9D"/>
    <w:rsid w:val="004D5B44"/>
    <w:rsid w:val="004D6A52"/>
    <w:rsid w:val="004D74C9"/>
    <w:rsid w:val="004E2075"/>
    <w:rsid w:val="004E337C"/>
    <w:rsid w:val="004F2CC6"/>
    <w:rsid w:val="004F2D59"/>
    <w:rsid w:val="004F4570"/>
    <w:rsid w:val="004F527D"/>
    <w:rsid w:val="00504CFD"/>
    <w:rsid w:val="00505624"/>
    <w:rsid w:val="00511CDB"/>
    <w:rsid w:val="00516237"/>
    <w:rsid w:val="0051692E"/>
    <w:rsid w:val="00525F82"/>
    <w:rsid w:val="00525FC4"/>
    <w:rsid w:val="00533615"/>
    <w:rsid w:val="00554397"/>
    <w:rsid w:val="00556B93"/>
    <w:rsid w:val="00582DEF"/>
    <w:rsid w:val="00582F01"/>
    <w:rsid w:val="00585858"/>
    <w:rsid w:val="00586822"/>
    <w:rsid w:val="005915DF"/>
    <w:rsid w:val="00594C65"/>
    <w:rsid w:val="005A0D55"/>
    <w:rsid w:val="005A3E4F"/>
    <w:rsid w:val="005A75C9"/>
    <w:rsid w:val="005B187D"/>
    <w:rsid w:val="005B47C6"/>
    <w:rsid w:val="005C466C"/>
    <w:rsid w:val="005C6E57"/>
    <w:rsid w:val="005D0711"/>
    <w:rsid w:val="005D1C6E"/>
    <w:rsid w:val="005D1CFC"/>
    <w:rsid w:val="005D2BBA"/>
    <w:rsid w:val="005D6DB7"/>
    <w:rsid w:val="005E25DA"/>
    <w:rsid w:val="005E33C2"/>
    <w:rsid w:val="005E6395"/>
    <w:rsid w:val="005F2920"/>
    <w:rsid w:val="005F3D4B"/>
    <w:rsid w:val="005F643B"/>
    <w:rsid w:val="0060434A"/>
    <w:rsid w:val="00611D47"/>
    <w:rsid w:val="00612DCC"/>
    <w:rsid w:val="0061549B"/>
    <w:rsid w:val="006164A9"/>
    <w:rsid w:val="0061673F"/>
    <w:rsid w:val="0061757E"/>
    <w:rsid w:val="00622158"/>
    <w:rsid w:val="006232DC"/>
    <w:rsid w:val="0062338E"/>
    <w:rsid w:val="00627D9B"/>
    <w:rsid w:val="0063094F"/>
    <w:rsid w:val="006325D3"/>
    <w:rsid w:val="00640ADB"/>
    <w:rsid w:val="00641F0E"/>
    <w:rsid w:val="00646369"/>
    <w:rsid w:val="006609AB"/>
    <w:rsid w:val="0066282D"/>
    <w:rsid w:val="00667EC3"/>
    <w:rsid w:val="0067303C"/>
    <w:rsid w:val="00674A34"/>
    <w:rsid w:val="0067675A"/>
    <w:rsid w:val="00677115"/>
    <w:rsid w:val="0068160C"/>
    <w:rsid w:val="006839A9"/>
    <w:rsid w:val="00685B2D"/>
    <w:rsid w:val="00685CE9"/>
    <w:rsid w:val="006964E5"/>
    <w:rsid w:val="006A3422"/>
    <w:rsid w:val="006A747A"/>
    <w:rsid w:val="006B5566"/>
    <w:rsid w:val="006B6504"/>
    <w:rsid w:val="006C1138"/>
    <w:rsid w:val="006C256C"/>
    <w:rsid w:val="006C70FB"/>
    <w:rsid w:val="006D67F3"/>
    <w:rsid w:val="006D70E4"/>
    <w:rsid w:val="006E1743"/>
    <w:rsid w:val="006E1FD2"/>
    <w:rsid w:val="006E50F8"/>
    <w:rsid w:val="006E5837"/>
    <w:rsid w:val="006E651F"/>
    <w:rsid w:val="006F1FFF"/>
    <w:rsid w:val="006F3483"/>
    <w:rsid w:val="006F58A8"/>
    <w:rsid w:val="006F6D10"/>
    <w:rsid w:val="00700BAB"/>
    <w:rsid w:val="00702803"/>
    <w:rsid w:val="00704B67"/>
    <w:rsid w:val="00710541"/>
    <w:rsid w:val="00712B94"/>
    <w:rsid w:val="007164C2"/>
    <w:rsid w:val="00732BA4"/>
    <w:rsid w:val="00734D70"/>
    <w:rsid w:val="00736EF9"/>
    <w:rsid w:val="007448DE"/>
    <w:rsid w:val="00750648"/>
    <w:rsid w:val="007515AF"/>
    <w:rsid w:val="00751B76"/>
    <w:rsid w:val="007640BB"/>
    <w:rsid w:val="00765FF0"/>
    <w:rsid w:val="007704A8"/>
    <w:rsid w:val="00775C20"/>
    <w:rsid w:val="00782DB3"/>
    <w:rsid w:val="00785B1E"/>
    <w:rsid w:val="007873F4"/>
    <w:rsid w:val="007A197C"/>
    <w:rsid w:val="007A4D10"/>
    <w:rsid w:val="007B16CA"/>
    <w:rsid w:val="007B2CA1"/>
    <w:rsid w:val="007B3B4A"/>
    <w:rsid w:val="007B3FF1"/>
    <w:rsid w:val="007B53E0"/>
    <w:rsid w:val="007C2E5A"/>
    <w:rsid w:val="007C51D5"/>
    <w:rsid w:val="007D0ABC"/>
    <w:rsid w:val="007D14C9"/>
    <w:rsid w:val="007D2869"/>
    <w:rsid w:val="007D2F49"/>
    <w:rsid w:val="007D4153"/>
    <w:rsid w:val="007D44E6"/>
    <w:rsid w:val="007D72C9"/>
    <w:rsid w:val="007E1965"/>
    <w:rsid w:val="007E1B80"/>
    <w:rsid w:val="007E477A"/>
    <w:rsid w:val="007F394B"/>
    <w:rsid w:val="007F4143"/>
    <w:rsid w:val="007F551E"/>
    <w:rsid w:val="007F72D7"/>
    <w:rsid w:val="007F77AF"/>
    <w:rsid w:val="007F7E65"/>
    <w:rsid w:val="00800DD4"/>
    <w:rsid w:val="008042F5"/>
    <w:rsid w:val="00810300"/>
    <w:rsid w:val="0081203F"/>
    <w:rsid w:val="008163F5"/>
    <w:rsid w:val="0081783B"/>
    <w:rsid w:val="00820472"/>
    <w:rsid w:val="00822EDA"/>
    <w:rsid w:val="00824C4E"/>
    <w:rsid w:val="008324E7"/>
    <w:rsid w:val="008359F9"/>
    <w:rsid w:val="00841773"/>
    <w:rsid w:val="008439DB"/>
    <w:rsid w:val="00854BC7"/>
    <w:rsid w:val="00860F2C"/>
    <w:rsid w:val="00863DE5"/>
    <w:rsid w:val="008640F4"/>
    <w:rsid w:val="008646E4"/>
    <w:rsid w:val="0086543E"/>
    <w:rsid w:val="00866FB9"/>
    <w:rsid w:val="00871A06"/>
    <w:rsid w:val="00872F22"/>
    <w:rsid w:val="008752B5"/>
    <w:rsid w:val="00886959"/>
    <w:rsid w:val="008874F1"/>
    <w:rsid w:val="00893A34"/>
    <w:rsid w:val="008959C6"/>
    <w:rsid w:val="008A0F58"/>
    <w:rsid w:val="008A36E1"/>
    <w:rsid w:val="008A37A7"/>
    <w:rsid w:val="008B0736"/>
    <w:rsid w:val="008B43F8"/>
    <w:rsid w:val="008C0827"/>
    <w:rsid w:val="008C2FED"/>
    <w:rsid w:val="008C3E9B"/>
    <w:rsid w:val="008C6172"/>
    <w:rsid w:val="008D0FE1"/>
    <w:rsid w:val="008D2421"/>
    <w:rsid w:val="008D5023"/>
    <w:rsid w:val="008D7516"/>
    <w:rsid w:val="008E005E"/>
    <w:rsid w:val="008E298A"/>
    <w:rsid w:val="008E70F5"/>
    <w:rsid w:val="008F650D"/>
    <w:rsid w:val="0090597E"/>
    <w:rsid w:val="00905A78"/>
    <w:rsid w:val="009138EF"/>
    <w:rsid w:val="00915826"/>
    <w:rsid w:val="00921861"/>
    <w:rsid w:val="0092784B"/>
    <w:rsid w:val="00933CC2"/>
    <w:rsid w:val="0093584A"/>
    <w:rsid w:val="00940050"/>
    <w:rsid w:val="009444CB"/>
    <w:rsid w:val="00944D59"/>
    <w:rsid w:val="00947A61"/>
    <w:rsid w:val="00950B06"/>
    <w:rsid w:val="009513A8"/>
    <w:rsid w:val="00955B77"/>
    <w:rsid w:val="00964660"/>
    <w:rsid w:val="009656D5"/>
    <w:rsid w:val="00970069"/>
    <w:rsid w:val="009721EB"/>
    <w:rsid w:val="00976B06"/>
    <w:rsid w:val="00977CF3"/>
    <w:rsid w:val="009808D5"/>
    <w:rsid w:val="00986A51"/>
    <w:rsid w:val="0099260A"/>
    <w:rsid w:val="009A135D"/>
    <w:rsid w:val="009A3C2B"/>
    <w:rsid w:val="009A6E09"/>
    <w:rsid w:val="009B456B"/>
    <w:rsid w:val="009B706E"/>
    <w:rsid w:val="009C0E0F"/>
    <w:rsid w:val="009C423A"/>
    <w:rsid w:val="009C7F41"/>
    <w:rsid w:val="009D2D4F"/>
    <w:rsid w:val="009E4087"/>
    <w:rsid w:val="009E79ED"/>
    <w:rsid w:val="009F1A46"/>
    <w:rsid w:val="009F4781"/>
    <w:rsid w:val="009F68E0"/>
    <w:rsid w:val="009F6AAE"/>
    <w:rsid w:val="009F708A"/>
    <w:rsid w:val="00A054DF"/>
    <w:rsid w:val="00A06745"/>
    <w:rsid w:val="00A07596"/>
    <w:rsid w:val="00A133C4"/>
    <w:rsid w:val="00A13C05"/>
    <w:rsid w:val="00A14595"/>
    <w:rsid w:val="00A15A9D"/>
    <w:rsid w:val="00A162D0"/>
    <w:rsid w:val="00A17A08"/>
    <w:rsid w:val="00A20E6F"/>
    <w:rsid w:val="00A237BE"/>
    <w:rsid w:val="00A27AF4"/>
    <w:rsid w:val="00A305B0"/>
    <w:rsid w:val="00A313FD"/>
    <w:rsid w:val="00A31A00"/>
    <w:rsid w:val="00A322D6"/>
    <w:rsid w:val="00A336B6"/>
    <w:rsid w:val="00A36D9E"/>
    <w:rsid w:val="00A4196A"/>
    <w:rsid w:val="00A43469"/>
    <w:rsid w:val="00A451DE"/>
    <w:rsid w:val="00A455EB"/>
    <w:rsid w:val="00A52D84"/>
    <w:rsid w:val="00A605A1"/>
    <w:rsid w:val="00A60673"/>
    <w:rsid w:val="00A60B10"/>
    <w:rsid w:val="00A64019"/>
    <w:rsid w:val="00A66D36"/>
    <w:rsid w:val="00A711E1"/>
    <w:rsid w:val="00A715DF"/>
    <w:rsid w:val="00A734AC"/>
    <w:rsid w:val="00A747E6"/>
    <w:rsid w:val="00A84530"/>
    <w:rsid w:val="00A847E4"/>
    <w:rsid w:val="00A9186B"/>
    <w:rsid w:val="00A92082"/>
    <w:rsid w:val="00A93357"/>
    <w:rsid w:val="00A953FD"/>
    <w:rsid w:val="00A97891"/>
    <w:rsid w:val="00AA06F6"/>
    <w:rsid w:val="00AA281F"/>
    <w:rsid w:val="00AA36C7"/>
    <w:rsid w:val="00AA49B7"/>
    <w:rsid w:val="00AA6BB0"/>
    <w:rsid w:val="00AB0864"/>
    <w:rsid w:val="00AB39E1"/>
    <w:rsid w:val="00AB6B0C"/>
    <w:rsid w:val="00AC13FB"/>
    <w:rsid w:val="00AC1872"/>
    <w:rsid w:val="00AC3A20"/>
    <w:rsid w:val="00AD5AC3"/>
    <w:rsid w:val="00AD5EFE"/>
    <w:rsid w:val="00AD631F"/>
    <w:rsid w:val="00AE1EA8"/>
    <w:rsid w:val="00AE21FF"/>
    <w:rsid w:val="00AF1F18"/>
    <w:rsid w:val="00AF4E64"/>
    <w:rsid w:val="00B00119"/>
    <w:rsid w:val="00B03250"/>
    <w:rsid w:val="00B0726E"/>
    <w:rsid w:val="00B104FB"/>
    <w:rsid w:val="00B10DD9"/>
    <w:rsid w:val="00B136DD"/>
    <w:rsid w:val="00B151E5"/>
    <w:rsid w:val="00B20906"/>
    <w:rsid w:val="00B219D1"/>
    <w:rsid w:val="00B25CFB"/>
    <w:rsid w:val="00B3423C"/>
    <w:rsid w:val="00B36942"/>
    <w:rsid w:val="00B56213"/>
    <w:rsid w:val="00B66786"/>
    <w:rsid w:val="00B74BE4"/>
    <w:rsid w:val="00B77FD5"/>
    <w:rsid w:val="00B81FA4"/>
    <w:rsid w:val="00B8794C"/>
    <w:rsid w:val="00B9339C"/>
    <w:rsid w:val="00B95424"/>
    <w:rsid w:val="00B95EF4"/>
    <w:rsid w:val="00B96275"/>
    <w:rsid w:val="00B967BE"/>
    <w:rsid w:val="00B97ADB"/>
    <w:rsid w:val="00BA0224"/>
    <w:rsid w:val="00BA5A7E"/>
    <w:rsid w:val="00BB6509"/>
    <w:rsid w:val="00BC0717"/>
    <w:rsid w:val="00BC1AA1"/>
    <w:rsid w:val="00BC248C"/>
    <w:rsid w:val="00BD09B2"/>
    <w:rsid w:val="00BD6407"/>
    <w:rsid w:val="00BD648F"/>
    <w:rsid w:val="00BD6746"/>
    <w:rsid w:val="00BD736B"/>
    <w:rsid w:val="00BE042F"/>
    <w:rsid w:val="00BF3759"/>
    <w:rsid w:val="00C01EC0"/>
    <w:rsid w:val="00C032B1"/>
    <w:rsid w:val="00C04C3E"/>
    <w:rsid w:val="00C13C32"/>
    <w:rsid w:val="00C1552F"/>
    <w:rsid w:val="00C21F7A"/>
    <w:rsid w:val="00C23EA7"/>
    <w:rsid w:val="00C244EE"/>
    <w:rsid w:val="00C27E2C"/>
    <w:rsid w:val="00C31F9C"/>
    <w:rsid w:val="00C32963"/>
    <w:rsid w:val="00C34D07"/>
    <w:rsid w:val="00C4021F"/>
    <w:rsid w:val="00C424D9"/>
    <w:rsid w:val="00C50238"/>
    <w:rsid w:val="00C50F89"/>
    <w:rsid w:val="00C51DAB"/>
    <w:rsid w:val="00C5552F"/>
    <w:rsid w:val="00C559E9"/>
    <w:rsid w:val="00C62030"/>
    <w:rsid w:val="00C64614"/>
    <w:rsid w:val="00C654F1"/>
    <w:rsid w:val="00C72224"/>
    <w:rsid w:val="00C75706"/>
    <w:rsid w:val="00C807E0"/>
    <w:rsid w:val="00C80C00"/>
    <w:rsid w:val="00C969F4"/>
    <w:rsid w:val="00CA26E7"/>
    <w:rsid w:val="00CA38D8"/>
    <w:rsid w:val="00CA4815"/>
    <w:rsid w:val="00CA4B37"/>
    <w:rsid w:val="00CB4C52"/>
    <w:rsid w:val="00CC1405"/>
    <w:rsid w:val="00CC3C30"/>
    <w:rsid w:val="00CE36BB"/>
    <w:rsid w:val="00CE42D7"/>
    <w:rsid w:val="00CE4B0C"/>
    <w:rsid w:val="00CE6220"/>
    <w:rsid w:val="00CF0C2F"/>
    <w:rsid w:val="00CF4A8F"/>
    <w:rsid w:val="00CF4F57"/>
    <w:rsid w:val="00CF6562"/>
    <w:rsid w:val="00CF66DE"/>
    <w:rsid w:val="00D0049D"/>
    <w:rsid w:val="00D104FD"/>
    <w:rsid w:val="00D12F89"/>
    <w:rsid w:val="00D16473"/>
    <w:rsid w:val="00D17BBA"/>
    <w:rsid w:val="00D21A62"/>
    <w:rsid w:val="00D21D65"/>
    <w:rsid w:val="00D24230"/>
    <w:rsid w:val="00D247A5"/>
    <w:rsid w:val="00D25C3A"/>
    <w:rsid w:val="00D25F85"/>
    <w:rsid w:val="00D27F92"/>
    <w:rsid w:val="00D336B5"/>
    <w:rsid w:val="00D407A6"/>
    <w:rsid w:val="00D44A33"/>
    <w:rsid w:val="00D454B7"/>
    <w:rsid w:val="00D46076"/>
    <w:rsid w:val="00D465E7"/>
    <w:rsid w:val="00D50DD1"/>
    <w:rsid w:val="00D5275A"/>
    <w:rsid w:val="00D55D08"/>
    <w:rsid w:val="00D5688A"/>
    <w:rsid w:val="00D61CEC"/>
    <w:rsid w:val="00D73494"/>
    <w:rsid w:val="00D7378C"/>
    <w:rsid w:val="00D74B3C"/>
    <w:rsid w:val="00D86284"/>
    <w:rsid w:val="00D86B88"/>
    <w:rsid w:val="00D92A2A"/>
    <w:rsid w:val="00D96D94"/>
    <w:rsid w:val="00D97B8B"/>
    <w:rsid w:val="00DA13A3"/>
    <w:rsid w:val="00DA6303"/>
    <w:rsid w:val="00DA679D"/>
    <w:rsid w:val="00DA6B7F"/>
    <w:rsid w:val="00DB0B4A"/>
    <w:rsid w:val="00DB245E"/>
    <w:rsid w:val="00DB7BE8"/>
    <w:rsid w:val="00DC132C"/>
    <w:rsid w:val="00DC5980"/>
    <w:rsid w:val="00DC5D92"/>
    <w:rsid w:val="00DD12BF"/>
    <w:rsid w:val="00DD193D"/>
    <w:rsid w:val="00DD2B46"/>
    <w:rsid w:val="00DD55FE"/>
    <w:rsid w:val="00DD6104"/>
    <w:rsid w:val="00DE0D12"/>
    <w:rsid w:val="00DE34F3"/>
    <w:rsid w:val="00DE7CDA"/>
    <w:rsid w:val="00DF3B20"/>
    <w:rsid w:val="00E00903"/>
    <w:rsid w:val="00E01931"/>
    <w:rsid w:val="00E02566"/>
    <w:rsid w:val="00E05945"/>
    <w:rsid w:val="00E06316"/>
    <w:rsid w:val="00E06ED6"/>
    <w:rsid w:val="00E11359"/>
    <w:rsid w:val="00E11480"/>
    <w:rsid w:val="00E21FF9"/>
    <w:rsid w:val="00E24286"/>
    <w:rsid w:val="00E304DE"/>
    <w:rsid w:val="00E35D04"/>
    <w:rsid w:val="00E458DB"/>
    <w:rsid w:val="00E529E5"/>
    <w:rsid w:val="00E617E5"/>
    <w:rsid w:val="00E61FB5"/>
    <w:rsid w:val="00E65FBD"/>
    <w:rsid w:val="00E6642E"/>
    <w:rsid w:val="00E73379"/>
    <w:rsid w:val="00E7472A"/>
    <w:rsid w:val="00E75942"/>
    <w:rsid w:val="00E770DA"/>
    <w:rsid w:val="00E810D9"/>
    <w:rsid w:val="00E839D0"/>
    <w:rsid w:val="00E90197"/>
    <w:rsid w:val="00E901D1"/>
    <w:rsid w:val="00E94385"/>
    <w:rsid w:val="00E94934"/>
    <w:rsid w:val="00E971F5"/>
    <w:rsid w:val="00E97A00"/>
    <w:rsid w:val="00EB0351"/>
    <w:rsid w:val="00EB2293"/>
    <w:rsid w:val="00EB4C2F"/>
    <w:rsid w:val="00EB4FDB"/>
    <w:rsid w:val="00EB5441"/>
    <w:rsid w:val="00EB5BF2"/>
    <w:rsid w:val="00EB63E9"/>
    <w:rsid w:val="00EC1EB4"/>
    <w:rsid w:val="00EC24DC"/>
    <w:rsid w:val="00EC36EA"/>
    <w:rsid w:val="00EC3E83"/>
    <w:rsid w:val="00EC6B18"/>
    <w:rsid w:val="00ED0314"/>
    <w:rsid w:val="00ED0DDF"/>
    <w:rsid w:val="00ED5A9B"/>
    <w:rsid w:val="00ED686C"/>
    <w:rsid w:val="00ED6CED"/>
    <w:rsid w:val="00EE35CD"/>
    <w:rsid w:val="00EE46F7"/>
    <w:rsid w:val="00EE6B56"/>
    <w:rsid w:val="00EF23BB"/>
    <w:rsid w:val="00EF3C1B"/>
    <w:rsid w:val="00EF7D7D"/>
    <w:rsid w:val="00F03ADB"/>
    <w:rsid w:val="00F1000D"/>
    <w:rsid w:val="00F15BF2"/>
    <w:rsid w:val="00F20FEC"/>
    <w:rsid w:val="00F23340"/>
    <w:rsid w:val="00F311A4"/>
    <w:rsid w:val="00F33370"/>
    <w:rsid w:val="00F34084"/>
    <w:rsid w:val="00F350CB"/>
    <w:rsid w:val="00F354FF"/>
    <w:rsid w:val="00F35CF3"/>
    <w:rsid w:val="00F44E65"/>
    <w:rsid w:val="00F521F6"/>
    <w:rsid w:val="00F61700"/>
    <w:rsid w:val="00F800E5"/>
    <w:rsid w:val="00F82C2C"/>
    <w:rsid w:val="00F82DCF"/>
    <w:rsid w:val="00F85913"/>
    <w:rsid w:val="00FA40EA"/>
    <w:rsid w:val="00FA7244"/>
    <w:rsid w:val="00FB1156"/>
    <w:rsid w:val="00FC22ED"/>
    <w:rsid w:val="00FC2A3C"/>
    <w:rsid w:val="00FC7A71"/>
    <w:rsid w:val="00FD4D6E"/>
    <w:rsid w:val="00FD5979"/>
    <w:rsid w:val="00FD6383"/>
    <w:rsid w:val="00FD668D"/>
    <w:rsid w:val="00FD75D9"/>
    <w:rsid w:val="00FE2D33"/>
    <w:rsid w:val="00FF3C75"/>
    <w:rsid w:val="00FF5BC8"/>
    <w:rsid w:val="00FF6ED6"/>
    <w:rsid w:val="026B834D"/>
    <w:rsid w:val="02A77E8A"/>
    <w:rsid w:val="035BC77C"/>
    <w:rsid w:val="035E98E7"/>
    <w:rsid w:val="039B3D61"/>
    <w:rsid w:val="04A5F7EB"/>
    <w:rsid w:val="04CF0502"/>
    <w:rsid w:val="053BD1D5"/>
    <w:rsid w:val="0801AD18"/>
    <w:rsid w:val="080BD7EF"/>
    <w:rsid w:val="0813DF81"/>
    <w:rsid w:val="08ED215C"/>
    <w:rsid w:val="090A80C2"/>
    <w:rsid w:val="09734E90"/>
    <w:rsid w:val="0A04FC68"/>
    <w:rsid w:val="0D02EC98"/>
    <w:rsid w:val="0D4DBA24"/>
    <w:rsid w:val="0D8C196E"/>
    <w:rsid w:val="0E1AA1A1"/>
    <w:rsid w:val="0E5FEA82"/>
    <w:rsid w:val="0FCF885A"/>
    <w:rsid w:val="10EBB3C2"/>
    <w:rsid w:val="118141A9"/>
    <w:rsid w:val="12090F09"/>
    <w:rsid w:val="135D32E5"/>
    <w:rsid w:val="1383641C"/>
    <w:rsid w:val="13A96D75"/>
    <w:rsid w:val="14320462"/>
    <w:rsid w:val="143ED134"/>
    <w:rsid w:val="144E65BC"/>
    <w:rsid w:val="1752E194"/>
    <w:rsid w:val="17535398"/>
    <w:rsid w:val="1836FCED"/>
    <w:rsid w:val="1A03E0FA"/>
    <w:rsid w:val="1A494333"/>
    <w:rsid w:val="1C9E8F25"/>
    <w:rsid w:val="1E523C2F"/>
    <w:rsid w:val="210034AE"/>
    <w:rsid w:val="210742DB"/>
    <w:rsid w:val="210D95B1"/>
    <w:rsid w:val="2425CECF"/>
    <w:rsid w:val="26A752D9"/>
    <w:rsid w:val="2832FD4B"/>
    <w:rsid w:val="287E8547"/>
    <w:rsid w:val="28C92577"/>
    <w:rsid w:val="29D6BA47"/>
    <w:rsid w:val="2EAFB2C4"/>
    <w:rsid w:val="318AD62B"/>
    <w:rsid w:val="3277D9DC"/>
    <w:rsid w:val="32B0E9C4"/>
    <w:rsid w:val="32F2D392"/>
    <w:rsid w:val="32FAF184"/>
    <w:rsid w:val="337808A9"/>
    <w:rsid w:val="377D67CC"/>
    <w:rsid w:val="37AF12D3"/>
    <w:rsid w:val="387D3BFE"/>
    <w:rsid w:val="395254ED"/>
    <w:rsid w:val="3AF2BBF2"/>
    <w:rsid w:val="3B3CFE7F"/>
    <w:rsid w:val="3CBDB797"/>
    <w:rsid w:val="3E21BA13"/>
    <w:rsid w:val="3ED9D341"/>
    <w:rsid w:val="405F3F5B"/>
    <w:rsid w:val="42ACACC7"/>
    <w:rsid w:val="433ADAF0"/>
    <w:rsid w:val="43411B5A"/>
    <w:rsid w:val="446C36FA"/>
    <w:rsid w:val="453FF782"/>
    <w:rsid w:val="457643C0"/>
    <w:rsid w:val="46E8DA5C"/>
    <w:rsid w:val="47E3F419"/>
    <w:rsid w:val="4A399BB1"/>
    <w:rsid w:val="4B64F889"/>
    <w:rsid w:val="4C1B389B"/>
    <w:rsid w:val="4C8882FE"/>
    <w:rsid w:val="4D05574A"/>
    <w:rsid w:val="4DB582E7"/>
    <w:rsid w:val="4E09B2C0"/>
    <w:rsid w:val="4EEE14C8"/>
    <w:rsid w:val="4F9781C6"/>
    <w:rsid w:val="50299147"/>
    <w:rsid w:val="50EE4520"/>
    <w:rsid w:val="517C859D"/>
    <w:rsid w:val="532461DF"/>
    <w:rsid w:val="53CA245B"/>
    <w:rsid w:val="54063863"/>
    <w:rsid w:val="568C6D0F"/>
    <w:rsid w:val="57B5DF39"/>
    <w:rsid w:val="583EB614"/>
    <w:rsid w:val="58A8B158"/>
    <w:rsid w:val="58CBAF2D"/>
    <w:rsid w:val="5A955C13"/>
    <w:rsid w:val="5D5BA6F5"/>
    <w:rsid w:val="5F340F05"/>
    <w:rsid w:val="5F8AD220"/>
    <w:rsid w:val="5F93B6BA"/>
    <w:rsid w:val="605F9B66"/>
    <w:rsid w:val="60FADD53"/>
    <w:rsid w:val="61E48140"/>
    <w:rsid w:val="6384889A"/>
    <w:rsid w:val="65B877AC"/>
    <w:rsid w:val="6644E54F"/>
    <w:rsid w:val="6725AFC0"/>
    <w:rsid w:val="676837D9"/>
    <w:rsid w:val="67E58056"/>
    <w:rsid w:val="68AFB79A"/>
    <w:rsid w:val="68FA9C40"/>
    <w:rsid w:val="6A637D1B"/>
    <w:rsid w:val="6A9CA7BC"/>
    <w:rsid w:val="6ABB9337"/>
    <w:rsid w:val="6D19CFA1"/>
    <w:rsid w:val="6E19B9A5"/>
    <w:rsid w:val="6EE9C37F"/>
    <w:rsid w:val="6EEB7466"/>
    <w:rsid w:val="7309DE3D"/>
    <w:rsid w:val="73CEB3B5"/>
    <w:rsid w:val="7605CB56"/>
    <w:rsid w:val="7614C022"/>
    <w:rsid w:val="77770D6E"/>
    <w:rsid w:val="7784C4DE"/>
    <w:rsid w:val="77AF8560"/>
    <w:rsid w:val="77E33CA5"/>
    <w:rsid w:val="78240BB2"/>
    <w:rsid w:val="78889196"/>
    <w:rsid w:val="79DF983F"/>
    <w:rsid w:val="7A08F827"/>
    <w:rsid w:val="7B1736C4"/>
    <w:rsid w:val="7B1DAEE5"/>
    <w:rsid w:val="7D8243AF"/>
    <w:rsid w:val="7EB2D494"/>
    <w:rsid w:val="7FDE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FE1605E4-82B1-495C-8DD4-F7CE604D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C6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7A197C"/>
    <w:pPr>
      <w:ind w:left="720"/>
      <w:contextualSpacing/>
    </w:pPr>
  </w:style>
  <w:style w:type="paragraph" w:styleId="Revision">
    <w:name w:val="Revision"/>
    <w:hidden/>
    <w:uiPriority w:val="99"/>
    <w:semiHidden/>
    <w:rsid w:val="002D61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3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FF6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F8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F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455EB"/>
  </w:style>
  <w:style w:type="paragraph" w:styleId="NormalWeb">
    <w:name w:val="Normal (Web)"/>
    <w:basedOn w:val="Normal"/>
    <w:uiPriority w:val="99"/>
    <w:unhideWhenUsed/>
    <w:rsid w:val="0006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0E37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F3D7A"/>
    <w:rsid w:val="00290018"/>
    <w:rsid w:val="0029677F"/>
    <w:rsid w:val="002B3ACA"/>
    <w:rsid w:val="0030784C"/>
    <w:rsid w:val="003616B7"/>
    <w:rsid w:val="00454AAC"/>
    <w:rsid w:val="00474B55"/>
    <w:rsid w:val="004F4570"/>
    <w:rsid w:val="00565437"/>
    <w:rsid w:val="005C63AE"/>
    <w:rsid w:val="00785B1E"/>
    <w:rsid w:val="00810300"/>
    <w:rsid w:val="00842432"/>
    <w:rsid w:val="008640F4"/>
    <w:rsid w:val="008E4061"/>
    <w:rsid w:val="0099260A"/>
    <w:rsid w:val="00A451DE"/>
    <w:rsid w:val="00B03250"/>
    <w:rsid w:val="00B34ECE"/>
    <w:rsid w:val="00B965DE"/>
    <w:rsid w:val="00BF5F59"/>
    <w:rsid w:val="00C424D9"/>
    <w:rsid w:val="00D24230"/>
    <w:rsid w:val="00D46076"/>
    <w:rsid w:val="00D50461"/>
    <w:rsid w:val="00E458DB"/>
    <w:rsid w:val="00E617E5"/>
    <w:rsid w:val="00E97A00"/>
    <w:rsid w:val="00EC0B68"/>
    <w:rsid w:val="00EE24AA"/>
    <w:rsid w:val="00F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c6c2e-cc90-47c0-be42-0b97b97642c0">
      <Terms xmlns="http://schemas.microsoft.com/office/infopath/2007/PartnerControls"/>
    </lcf76f155ced4ddcb4097134ff3c332f>
    <Comments xmlns="4a9c6c2e-cc90-47c0-be42-0b97b97642c0" xsi:nil="true"/>
    <Notes xmlns="4a9c6c2e-cc90-47c0-be42-0b97b97642c0" xsi:nil="true"/>
    <Content xmlns="4a9c6c2e-cc90-47c0-be42-0b97b97642c0" xsi:nil="true"/>
    <TaxCatchAll xmlns="150ed607-d011-45d5-8216-b1990882b9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8083483EAF54BBE19C56BE4F7D597" ma:contentTypeVersion="18" ma:contentTypeDescription="Create a new document." ma:contentTypeScope="" ma:versionID="b1df879bd7206bb25094ad3051a67470">
  <xsd:schema xmlns:xsd="http://www.w3.org/2001/XMLSchema" xmlns:xs="http://www.w3.org/2001/XMLSchema" xmlns:p="http://schemas.microsoft.com/office/2006/metadata/properties" xmlns:ns2="4a9c6c2e-cc90-47c0-be42-0b97b97642c0" xmlns:ns3="150ed607-d011-45d5-8216-b1990882b9c0" targetNamespace="http://schemas.microsoft.com/office/2006/metadata/properties" ma:root="true" ma:fieldsID="284c4db8772963121aa7e1962d70df8d" ns2:_="" ns3:_="">
    <xsd:import namespace="4a9c6c2e-cc90-47c0-be42-0b97b97642c0"/>
    <xsd:import namespace="150ed607-d011-45d5-8216-b1990882b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Comment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6c2e-cc90-47c0-be42-0b97b976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Content" ma:index="25" nillable="true" ma:displayName="Content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ed607-d011-45d5-8216-b1990882b9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6cb8d-386b-40f8-891a-4611800468b4}" ma:internalName="TaxCatchAll" ma:showField="CatchAllData" ma:web="150ed607-d011-45d5-8216-b1990882b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DC5FF-43A8-41F8-87A4-0D48F5191873}">
  <ds:schemaRefs>
    <ds:schemaRef ds:uri="http://schemas.microsoft.com/office/2006/metadata/properties"/>
    <ds:schemaRef ds:uri="http://schemas.microsoft.com/office/infopath/2007/PartnerControls"/>
    <ds:schemaRef ds:uri="4a9c6c2e-cc90-47c0-be42-0b97b97642c0"/>
    <ds:schemaRef ds:uri="150ed607-d011-45d5-8216-b1990882b9c0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12BAA-DB7A-4C73-B1EB-93C8DC0A5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FA2A1-8E7F-4324-AF2B-691D9989E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c6c2e-cc90-47c0-be42-0b97b97642c0"/>
    <ds:schemaRef ds:uri="150ed607-d011-45d5-8216-b1990882b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reforms for a better, fairer higher education system</dc:title>
  <dc:subject/>
  <dc:creator>DOOLAN,Greg</dc:creator>
  <cp:keywords/>
  <dc:description/>
  <cp:lastModifiedBy>RIDGWAY,Caitlin</cp:lastModifiedBy>
  <cp:revision>3</cp:revision>
  <dcterms:created xsi:type="dcterms:W3CDTF">2024-12-18T05:09:00Z</dcterms:created>
  <dcterms:modified xsi:type="dcterms:W3CDTF">2024-12-18T05:09:00Z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27ff41d6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PROTECTED</vt:lpwstr>
  </property>
  <property fmtid="{D5CDD505-2E9C-101B-9397-08002B2CF9AE}" pid="5" name="ClassificationContentMarkingFooterShapeIds">
    <vt:lpwstr>668ce36a,4b501905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PROTECTED</vt:lpwstr>
  </property>
  <property fmtid="{D5CDD505-2E9C-101B-9397-08002B2CF9AE}" pid="8" name="ContentTypeId">
    <vt:lpwstr>0x010100E098083483EAF54BBE19C56BE4F7D597</vt:lpwstr>
  </property>
  <property fmtid="{D5CDD505-2E9C-101B-9397-08002B2CF9AE}" pid="9" name="MediaServiceImageTags">
    <vt:lpwstr/>
  </property>
  <property fmtid="{D5CDD505-2E9C-101B-9397-08002B2CF9AE}" pid="10" name="MSIP_Label_79d889eb-932f-4752-8739-64d25806ef64_Enabled">
    <vt:lpwstr>true</vt:lpwstr>
  </property>
  <property fmtid="{D5CDD505-2E9C-101B-9397-08002B2CF9AE}" pid="11" name="MSIP_Label_79d889eb-932f-4752-8739-64d25806ef64_SetDate">
    <vt:lpwstr>2024-12-18T05:09:31Z</vt:lpwstr>
  </property>
  <property fmtid="{D5CDD505-2E9C-101B-9397-08002B2CF9AE}" pid="12" name="MSIP_Label_79d889eb-932f-4752-8739-64d25806ef64_Method">
    <vt:lpwstr>Privileged</vt:lpwstr>
  </property>
  <property fmtid="{D5CDD505-2E9C-101B-9397-08002B2CF9AE}" pid="13" name="MSIP_Label_79d889eb-932f-4752-8739-64d25806ef64_Name">
    <vt:lpwstr>79d889eb-932f-4752-8739-64d25806ef64</vt:lpwstr>
  </property>
  <property fmtid="{D5CDD505-2E9C-101B-9397-08002B2CF9AE}" pid="14" name="MSIP_Label_79d889eb-932f-4752-8739-64d25806ef64_SiteId">
    <vt:lpwstr>dd0cfd15-4558-4b12-8bad-ea26984fc417</vt:lpwstr>
  </property>
  <property fmtid="{D5CDD505-2E9C-101B-9397-08002B2CF9AE}" pid="15" name="MSIP_Label_79d889eb-932f-4752-8739-64d25806ef64_ActionId">
    <vt:lpwstr>0b3735f0-2f99-4a55-935c-82974efafb77</vt:lpwstr>
  </property>
  <property fmtid="{D5CDD505-2E9C-101B-9397-08002B2CF9AE}" pid="16" name="MSIP_Label_79d889eb-932f-4752-8739-64d25806ef64_ContentBits">
    <vt:lpwstr>0</vt:lpwstr>
  </property>
</Properties>
</file>