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C9A7" w14:textId="4A115C4B" w:rsidR="008874F1" w:rsidRDefault="00F673E6" w:rsidP="00EB5BF2">
      <w:pPr>
        <w:spacing w:before="720" w:after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7366EC1">
                <wp:simplePos x="0" y="0"/>
                <wp:positionH relativeFrom="page">
                  <wp:align>right</wp:align>
                </wp:positionH>
                <wp:positionV relativeFrom="page">
                  <wp:posOffset>-636104</wp:posOffset>
                </wp:positionV>
                <wp:extent cx="7702826" cy="2344613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826" cy="2344613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6150D" id="Rectangle 7" o:spid="_x0000_s1026" alt="&quot;&quot;" style="position:absolute;margin-left:555.3pt;margin-top:-50.1pt;width:606.5pt;height:184.6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HL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BLAAAAAEA&#10;AgEsAAAAAQACOEJJTQQmAAAAAAAOAAAAAAAAAAAAAD+A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u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EeAAAAAEAAACgAAAAMAAAAeAAAFoAAAAEXAAYAAH/2P/tAAxBZG9iZV9DTQAB/+4ADkFk&#10;b2JlAGSAAAAAAf/bAIQADAgICAkIDAkJDBELCgsRFQ8MDA8VGBMTFRMTGBEMDAwMDAwRDAwMDAwM&#10;DAwMDAwMDAwMDAwMDAwMDAwMDAwMDAENCwsNDg0QDg4QFA4ODhQUDg4ODhQRDAwMDAwREQwMDAwM&#10;DBEMDAwMDAwMDAwMDAwMDAwMDAwMDAwMDAwMDAwM/8AAEQgAM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gEBAQEBAQICAgICAgICAgIC&#10;AgICAwMDAwMDAwMDAwMDAwMDAQEBAQEBAQIBAQIDAgICAwMDAwMDAwMDAwMDAwMDAwMDAwMDAwMD&#10;AwMDAwMDAwMDAwMDAwMDAwMDAwMDAwMDAwP/wAARCALqCbADAREAAhEBAxEB/90ABAE2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H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X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f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D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H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X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b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f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T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X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b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f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D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H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T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X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T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b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D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H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P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X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f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D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Eif/DL2z/+f87l/wDQ&#10;Gxf/ANcfc/fv+f8A32v7T1zW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//X1F/eU/UG9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Q&#10;1F/eU/UG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R1F/eU/UG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1F/eU/UG9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1F/eU/UG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G//AEiL2a/8&#10;5+i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4911BBB9" wp14:editId="1CB64354">
            <wp:simplePos x="0" y="0"/>
            <wp:positionH relativeFrom="column">
              <wp:posOffset>-119270</wp:posOffset>
            </wp:positionH>
            <wp:positionV relativeFrom="paragraph">
              <wp:posOffset>224790</wp:posOffset>
            </wp:positionV>
            <wp:extent cx="2271395" cy="554355"/>
            <wp:effectExtent l="0" t="0" r="0" b="0"/>
            <wp:wrapNone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BF941" w14:textId="0BA8F0D2" w:rsidR="00BC0717" w:rsidRDefault="00BC0717" w:rsidP="00CF66DE">
      <w:pPr>
        <w:spacing w:after="360"/>
        <w:jc w:val="right"/>
        <w:rPr>
          <w:noProof/>
        </w:rPr>
      </w:pPr>
    </w:p>
    <w:p w14:paraId="50438B35" w14:textId="77777777" w:rsidR="00F673E6" w:rsidRDefault="00F673E6" w:rsidP="00CF66DE">
      <w:pPr>
        <w:spacing w:after="360"/>
        <w:jc w:val="right"/>
        <w:rPr>
          <w:noProof/>
        </w:rPr>
      </w:pPr>
    </w:p>
    <w:p w14:paraId="1E9855B4" w14:textId="77777777" w:rsidR="00F673E6" w:rsidRDefault="00F673E6" w:rsidP="00CF66DE">
      <w:pPr>
        <w:spacing w:after="360"/>
        <w:jc w:val="right"/>
      </w:pPr>
    </w:p>
    <w:p w14:paraId="6C06E0AE" w14:textId="77777777" w:rsidR="00BC0717" w:rsidRDefault="00BC0717" w:rsidP="00EB5BF2">
      <w:pPr>
        <w:spacing w:after="0"/>
        <w:sectPr w:rsidR="00BC0717" w:rsidSect="00AB6B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bookmarkStart w:id="0" w:name="_Toc126923157" w:displacedByCustomXml="next"/>
    <w:bookmarkStart w:id="1" w:name="_Toc126923146" w:displacedByCustomXml="next"/>
    <w:sdt>
      <w:sdtPr>
        <w:rPr>
          <w:sz w:val="40"/>
          <w:szCs w:val="4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EA8014" w14:textId="417F1F97" w:rsidR="00CB4C52" w:rsidRPr="00976B06" w:rsidRDefault="00493D21" w:rsidP="00976B06">
          <w:pPr>
            <w:pStyle w:val="Heading1"/>
            <w:spacing w:before="720"/>
            <w:rPr>
              <w:sz w:val="40"/>
              <w:szCs w:val="40"/>
            </w:rPr>
          </w:pPr>
          <w:r>
            <w:rPr>
              <w:sz w:val="40"/>
              <w:szCs w:val="40"/>
            </w:rPr>
            <w:t>Building Early Education Fund</w:t>
          </w:r>
        </w:p>
      </w:sdtContent>
    </w:sdt>
    <w:bookmarkEnd w:id="0" w:displacedByCustomXml="prev"/>
    <w:bookmarkEnd w:id="1" w:displacedByCustomXml="prev"/>
    <w:bookmarkStart w:id="2" w:name="_Toc126923318" w:displacedByCustomXml="prev"/>
    <w:bookmarkStart w:id="3" w:name="_Toc126923159" w:displacedByCustomXml="prev"/>
    <w:bookmarkStart w:id="4" w:name="_Toc126923148" w:displacedByCustomXml="prev"/>
    <w:p w14:paraId="73BE1B57" w14:textId="0485C421" w:rsidR="00976B06" w:rsidRDefault="00976B06" w:rsidP="00BC0717">
      <w:pPr>
        <w:rPr>
          <w:sz w:val="23"/>
          <w:szCs w:val="23"/>
        </w:rPr>
      </w:pPr>
    </w:p>
    <w:bookmarkEnd w:id="4"/>
    <w:bookmarkEnd w:id="3"/>
    <w:bookmarkEnd w:id="2"/>
    <w:p w14:paraId="176DBB10" w14:textId="60C2F75C" w:rsidR="00006B5F" w:rsidRDefault="00006B5F" w:rsidP="00006B5F">
      <w:pPr>
        <w:spacing w:after="160"/>
        <w:rPr>
          <w:sz w:val="23"/>
          <w:szCs w:val="23"/>
        </w:rPr>
      </w:pPr>
      <w:r w:rsidRPr="031ED4B2">
        <w:rPr>
          <w:sz w:val="23"/>
          <w:szCs w:val="23"/>
        </w:rPr>
        <w:t>The Australian Government will invest $1 billion to establish the Building Early Education Fund (</w:t>
      </w:r>
      <w:r w:rsidR="004F7762">
        <w:rPr>
          <w:sz w:val="23"/>
          <w:szCs w:val="23"/>
        </w:rPr>
        <w:t xml:space="preserve">the </w:t>
      </w:r>
      <w:r w:rsidRPr="031ED4B2">
        <w:rPr>
          <w:sz w:val="23"/>
          <w:szCs w:val="23"/>
        </w:rPr>
        <w:t xml:space="preserve">Fund) </w:t>
      </w:r>
      <w:r>
        <w:rPr>
          <w:sz w:val="23"/>
          <w:szCs w:val="23"/>
        </w:rPr>
        <w:t xml:space="preserve">to build early childhood education and care (ECEC) </w:t>
      </w:r>
      <w:r w:rsidRPr="00BB1744">
        <w:rPr>
          <w:sz w:val="23"/>
          <w:szCs w:val="23"/>
        </w:rPr>
        <w:t>centres</w:t>
      </w:r>
      <w:r w:rsidR="00164FEB" w:rsidRPr="00BB1744">
        <w:rPr>
          <w:sz w:val="23"/>
          <w:szCs w:val="23"/>
        </w:rPr>
        <w:t>, including</w:t>
      </w:r>
      <w:r>
        <w:rPr>
          <w:sz w:val="23"/>
          <w:szCs w:val="23"/>
        </w:rPr>
        <w:t xml:space="preserve"> in the regions and outer suburbs. </w:t>
      </w:r>
    </w:p>
    <w:p w14:paraId="67AE0597" w14:textId="77777777" w:rsidR="00006B5F" w:rsidRDefault="00006B5F" w:rsidP="00006B5F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This will give more families access to quality early childhood education and care in areas where it is needed most. </w:t>
      </w:r>
    </w:p>
    <w:p w14:paraId="24270C5F" w14:textId="5FC6C65B" w:rsidR="0017134D" w:rsidRPr="00F673E6" w:rsidRDefault="00CB4C52" w:rsidP="00F673E6">
      <w:pPr>
        <w:pStyle w:val="Heading3"/>
      </w:pPr>
      <w:r w:rsidRPr="00F673E6">
        <w:t>How will this initiative work?</w:t>
      </w:r>
    </w:p>
    <w:p w14:paraId="1AC7006E" w14:textId="3772EC33" w:rsidR="003A634C" w:rsidRDefault="1D43C063" w:rsidP="008959C6">
      <w:pPr>
        <w:rPr>
          <w:sz w:val="23"/>
          <w:szCs w:val="23"/>
        </w:rPr>
      </w:pPr>
      <w:r w:rsidRPr="031ED4B2">
        <w:rPr>
          <w:sz w:val="23"/>
          <w:szCs w:val="23"/>
        </w:rPr>
        <w:t xml:space="preserve">The </w:t>
      </w:r>
      <w:r w:rsidR="006778CB" w:rsidRPr="00BB1744">
        <w:rPr>
          <w:sz w:val="23"/>
          <w:szCs w:val="23"/>
        </w:rPr>
        <w:t>F</w:t>
      </w:r>
      <w:r w:rsidR="00164FEB" w:rsidRPr="00BB1744">
        <w:rPr>
          <w:sz w:val="23"/>
          <w:szCs w:val="23"/>
        </w:rPr>
        <w:t>und</w:t>
      </w:r>
      <w:r w:rsidR="1793D0E4" w:rsidRPr="031ED4B2">
        <w:rPr>
          <w:sz w:val="23"/>
          <w:szCs w:val="23"/>
        </w:rPr>
        <w:t xml:space="preserve"> </w:t>
      </w:r>
      <w:r w:rsidR="003A634C">
        <w:rPr>
          <w:sz w:val="23"/>
          <w:szCs w:val="23"/>
        </w:rPr>
        <w:t xml:space="preserve">will </w:t>
      </w:r>
      <w:r w:rsidR="7A59508B" w:rsidRPr="031ED4B2">
        <w:rPr>
          <w:sz w:val="23"/>
          <w:szCs w:val="23"/>
        </w:rPr>
        <w:t xml:space="preserve">build and </w:t>
      </w:r>
      <w:r w:rsidR="7A59508B" w:rsidRPr="00F91E1E">
        <w:rPr>
          <w:sz w:val="23"/>
          <w:szCs w:val="23"/>
        </w:rPr>
        <w:t>expand around 160</w:t>
      </w:r>
      <w:r w:rsidR="7A59508B" w:rsidRPr="031ED4B2">
        <w:rPr>
          <w:sz w:val="23"/>
          <w:szCs w:val="23"/>
        </w:rPr>
        <w:t xml:space="preserve"> ECEC centres in areas of need,</w:t>
      </w:r>
      <w:r w:rsidR="1793D0E4" w:rsidRPr="031ED4B2">
        <w:rPr>
          <w:sz w:val="23"/>
          <w:szCs w:val="23"/>
        </w:rPr>
        <w:t xml:space="preserve"> including</w:t>
      </w:r>
      <w:r w:rsidR="7A59508B" w:rsidRPr="031ED4B2">
        <w:rPr>
          <w:sz w:val="23"/>
          <w:szCs w:val="23"/>
        </w:rPr>
        <w:t xml:space="preserve"> the outer suburbs and regional Australia. </w:t>
      </w:r>
    </w:p>
    <w:p w14:paraId="3C92ED59" w14:textId="400AB2A7" w:rsidR="00D755EC" w:rsidRPr="00D169A4" w:rsidRDefault="00AC74A6" w:rsidP="00163C24">
      <w:p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Fund </w:t>
      </w:r>
      <w:r w:rsidR="34F89E12" w:rsidRPr="031ED4B2">
        <w:rPr>
          <w:sz w:val="23"/>
          <w:szCs w:val="23"/>
        </w:rPr>
        <w:t>include</w:t>
      </w:r>
      <w:r>
        <w:rPr>
          <w:sz w:val="23"/>
          <w:szCs w:val="23"/>
        </w:rPr>
        <w:t>s</w:t>
      </w:r>
      <w:r w:rsidR="1793D0E4" w:rsidRPr="031ED4B2">
        <w:rPr>
          <w:sz w:val="23"/>
          <w:szCs w:val="23"/>
        </w:rPr>
        <w:t>:</w:t>
      </w:r>
    </w:p>
    <w:p w14:paraId="50B7A600" w14:textId="48388F9F" w:rsidR="00B6304C" w:rsidRPr="00163C24" w:rsidRDefault="1229A4BE" w:rsidP="00163C24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rPr>
          <w:sz w:val="23"/>
          <w:szCs w:val="23"/>
        </w:rPr>
      </w:pPr>
      <w:r w:rsidRPr="031ED4B2">
        <w:rPr>
          <w:sz w:val="23"/>
          <w:szCs w:val="23"/>
        </w:rPr>
        <w:t xml:space="preserve">$500 million </w:t>
      </w:r>
      <w:r w:rsidR="5CD477D8" w:rsidRPr="031ED4B2">
        <w:rPr>
          <w:sz w:val="23"/>
          <w:szCs w:val="23"/>
        </w:rPr>
        <w:t xml:space="preserve">in </w:t>
      </w:r>
      <w:r w:rsidR="1ABDBCE9" w:rsidRPr="031ED4B2">
        <w:rPr>
          <w:sz w:val="23"/>
          <w:szCs w:val="23"/>
        </w:rPr>
        <w:t xml:space="preserve">targeted capital </w:t>
      </w:r>
      <w:r w:rsidR="570AB695" w:rsidRPr="031ED4B2">
        <w:rPr>
          <w:sz w:val="23"/>
          <w:szCs w:val="23"/>
        </w:rPr>
        <w:t>grant</w:t>
      </w:r>
      <w:r w:rsidR="1793D0E4" w:rsidRPr="031ED4B2">
        <w:rPr>
          <w:sz w:val="23"/>
          <w:szCs w:val="23"/>
        </w:rPr>
        <w:t xml:space="preserve"> </w:t>
      </w:r>
      <w:r w:rsidR="1ABDBCE9" w:rsidRPr="031ED4B2">
        <w:rPr>
          <w:sz w:val="23"/>
          <w:szCs w:val="23"/>
        </w:rPr>
        <w:t>rounds</w:t>
      </w:r>
      <w:r w:rsidR="00081C6D">
        <w:rPr>
          <w:sz w:val="23"/>
          <w:szCs w:val="23"/>
        </w:rPr>
        <w:t xml:space="preserve"> </w:t>
      </w:r>
      <w:r w:rsidR="00D37312">
        <w:rPr>
          <w:sz w:val="23"/>
          <w:szCs w:val="23"/>
        </w:rPr>
        <w:t xml:space="preserve">focused on quality not-for-profit </w:t>
      </w:r>
      <w:r w:rsidR="1793D0E4" w:rsidRPr="031ED4B2">
        <w:rPr>
          <w:sz w:val="23"/>
          <w:szCs w:val="23"/>
        </w:rPr>
        <w:t xml:space="preserve">ECEC </w:t>
      </w:r>
      <w:r w:rsidR="1ABDBCE9" w:rsidRPr="031ED4B2">
        <w:rPr>
          <w:sz w:val="23"/>
          <w:szCs w:val="23"/>
        </w:rPr>
        <w:t>providers and state</w:t>
      </w:r>
      <w:r w:rsidR="1793D0E4" w:rsidRPr="031ED4B2">
        <w:rPr>
          <w:sz w:val="23"/>
          <w:szCs w:val="23"/>
        </w:rPr>
        <w:t xml:space="preserve"> and </w:t>
      </w:r>
      <w:r w:rsidR="1ABDBCE9" w:rsidRPr="031ED4B2">
        <w:rPr>
          <w:sz w:val="23"/>
          <w:szCs w:val="23"/>
        </w:rPr>
        <w:t>local governments</w:t>
      </w:r>
      <w:r w:rsidR="234F34B9" w:rsidRPr="031ED4B2">
        <w:rPr>
          <w:sz w:val="23"/>
          <w:szCs w:val="23"/>
        </w:rPr>
        <w:t xml:space="preserve"> to </w:t>
      </w:r>
      <w:r w:rsidR="639B8D95" w:rsidRPr="031ED4B2">
        <w:rPr>
          <w:sz w:val="23"/>
          <w:szCs w:val="23"/>
        </w:rPr>
        <w:t xml:space="preserve">establish new </w:t>
      </w:r>
      <w:r w:rsidR="7EC7677A" w:rsidRPr="031ED4B2">
        <w:rPr>
          <w:sz w:val="23"/>
          <w:szCs w:val="23"/>
        </w:rPr>
        <w:t xml:space="preserve">services </w:t>
      </w:r>
      <w:r w:rsidR="234F34B9" w:rsidRPr="031ED4B2">
        <w:rPr>
          <w:sz w:val="23"/>
          <w:szCs w:val="23"/>
        </w:rPr>
        <w:t xml:space="preserve">and </w:t>
      </w:r>
      <w:r w:rsidR="639B8D95" w:rsidRPr="031ED4B2">
        <w:rPr>
          <w:sz w:val="23"/>
          <w:szCs w:val="23"/>
        </w:rPr>
        <w:t>increase the capacity of existing ECEC services</w:t>
      </w:r>
      <w:r w:rsidR="172D6D4D" w:rsidRPr="031ED4B2">
        <w:rPr>
          <w:sz w:val="23"/>
          <w:szCs w:val="23"/>
        </w:rPr>
        <w:t>.</w:t>
      </w:r>
      <w:r w:rsidR="1ABDBCE9" w:rsidRPr="031ED4B2">
        <w:rPr>
          <w:sz w:val="23"/>
          <w:szCs w:val="23"/>
        </w:rPr>
        <w:t xml:space="preserve"> </w:t>
      </w:r>
      <w:r w:rsidR="5AB64604" w:rsidRPr="00163C24">
        <w:rPr>
          <w:sz w:val="23"/>
          <w:szCs w:val="23"/>
        </w:rPr>
        <w:t xml:space="preserve">Grants will be targeted to priority and underserved markets, </w:t>
      </w:r>
      <w:r w:rsidR="00514C51">
        <w:rPr>
          <w:sz w:val="23"/>
          <w:szCs w:val="23"/>
        </w:rPr>
        <w:t xml:space="preserve">including regional locations and the </w:t>
      </w:r>
      <w:proofErr w:type="gramStart"/>
      <w:r w:rsidR="00514C51">
        <w:rPr>
          <w:sz w:val="23"/>
          <w:szCs w:val="23"/>
        </w:rPr>
        <w:t>outer-suburbs</w:t>
      </w:r>
      <w:proofErr w:type="gramEnd"/>
      <w:r w:rsidR="00514C51">
        <w:rPr>
          <w:sz w:val="23"/>
          <w:szCs w:val="23"/>
        </w:rPr>
        <w:t>. Where possible, services will be located on or near school sites.</w:t>
      </w:r>
      <w:r w:rsidR="00EF038D">
        <w:rPr>
          <w:sz w:val="23"/>
          <w:szCs w:val="23"/>
        </w:rPr>
        <w:t xml:space="preserve"> </w:t>
      </w:r>
    </w:p>
    <w:p w14:paraId="70BE9F5A" w14:textId="76A42E13" w:rsidR="210D464E" w:rsidRPr="00163C24" w:rsidRDefault="001D36A9" w:rsidP="00163C24">
      <w:pPr>
        <w:pStyle w:val="ListParagraph"/>
        <w:numPr>
          <w:ilvl w:val="0"/>
          <w:numId w:val="34"/>
        </w:numPr>
        <w:spacing w:after="160"/>
        <w:ind w:left="714" w:hanging="357"/>
        <w:rPr>
          <w:sz w:val="23"/>
          <w:szCs w:val="23"/>
        </w:rPr>
      </w:pPr>
      <w:r w:rsidRPr="009C3543">
        <w:rPr>
          <w:sz w:val="23"/>
          <w:szCs w:val="23"/>
        </w:rPr>
        <w:t>$</w:t>
      </w:r>
      <w:r w:rsidRPr="007362B3">
        <w:rPr>
          <w:sz w:val="23"/>
          <w:szCs w:val="23"/>
        </w:rPr>
        <w:t>500 mill</w:t>
      </w:r>
      <w:r w:rsidR="00232D77" w:rsidRPr="007362B3">
        <w:rPr>
          <w:sz w:val="23"/>
          <w:szCs w:val="23"/>
        </w:rPr>
        <w:t xml:space="preserve">ion provisioned for future Commonwealth </w:t>
      </w:r>
      <w:r w:rsidRPr="007362B3">
        <w:rPr>
          <w:sz w:val="23"/>
          <w:szCs w:val="23"/>
        </w:rPr>
        <w:t>invest</w:t>
      </w:r>
      <w:r w:rsidR="00232D77" w:rsidRPr="007362B3">
        <w:rPr>
          <w:sz w:val="23"/>
          <w:szCs w:val="23"/>
        </w:rPr>
        <w:t>ment</w:t>
      </w:r>
      <w:r w:rsidRPr="007362B3">
        <w:rPr>
          <w:sz w:val="23"/>
          <w:szCs w:val="23"/>
        </w:rPr>
        <w:t xml:space="preserve"> in owning and leasing a portfolio of early childhood education and care centres to increase the supply of services, with $2.3 million over two years from 2024-25 to undertake a business case to inform final design.</w:t>
      </w:r>
    </w:p>
    <w:p w14:paraId="606CE831" w14:textId="78A76ECE" w:rsidR="00CB4C52" w:rsidRDefault="00CB4C52" w:rsidP="00CB4C52">
      <w:pPr>
        <w:pStyle w:val="Heading3"/>
      </w:pPr>
      <w:bookmarkStart w:id="5" w:name="_Toc126923319"/>
      <w:r>
        <w:t>Why is this important?</w:t>
      </w:r>
    </w:p>
    <w:bookmarkEnd w:id="5"/>
    <w:p w14:paraId="7CB824F8" w14:textId="29EBC3BB" w:rsidR="001D7465" w:rsidRDefault="2F3BB4CE" w:rsidP="00163C24">
      <w:pPr>
        <w:spacing w:after="160"/>
        <w:rPr>
          <w:sz w:val="23"/>
          <w:szCs w:val="23"/>
        </w:rPr>
      </w:pPr>
      <w:r w:rsidRPr="031ED4B2">
        <w:rPr>
          <w:sz w:val="23"/>
          <w:szCs w:val="23"/>
        </w:rPr>
        <w:t xml:space="preserve">More </w:t>
      </w:r>
      <w:r w:rsidR="00F47A5D">
        <w:rPr>
          <w:sz w:val="23"/>
          <w:szCs w:val="23"/>
        </w:rPr>
        <w:t xml:space="preserve">ECEC </w:t>
      </w:r>
      <w:r w:rsidR="001D7465">
        <w:rPr>
          <w:sz w:val="23"/>
          <w:szCs w:val="23"/>
        </w:rPr>
        <w:t>s</w:t>
      </w:r>
      <w:r w:rsidRPr="031ED4B2">
        <w:rPr>
          <w:sz w:val="23"/>
          <w:szCs w:val="23"/>
        </w:rPr>
        <w:t xml:space="preserve">ervices are needed to underpin a future universal early education and care system. </w:t>
      </w:r>
    </w:p>
    <w:p w14:paraId="31D95530" w14:textId="2D793247" w:rsidR="00AC74A6" w:rsidRDefault="1AEB7B6A" w:rsidP="00163C24">
      <w:pPr>
        <w:spacing w:after="160"/>
        <w:rPr>
          <w:sz w:val="23"/>
          <w:szCs w:val="23"/>
        </w:rPr>
      </w:pPr>
      <w:r w:rsidRPr="031ED4B2">
        <w:rPr>
          <w:sz w:val="23"/>
          <w:szCs w:val="23"/>
        </w:rPr>
        <w:t xml:space="preserve">The Productivity Commission </w:t>
      </w:r>
      <w:r w:rsidR="137DD588" w:rsidRPr="031ED4B2">
        <w:rPr>
          <w:sz w:val="23"/>
          <w:szCs w:val="23"/>
        </w:rPr>
        <w:t xml:space="preserve">in </w:t>
      </w:r>
      <w:r w:rsidR="4A21981C" w:rsidRPr="031ED4B2">
        <w:rPr>
          <w:sz w:val="23"/>
          <w:szCs w:val="23"/>
        </w:rPr>
        <w:t xml:space="preserve">its </w:t>
      </w:r>
      <w:r w:rsidR="57F1CF99" w:rsidRPr="031ED4B2">
        <w:rPr>
          <w:sz w:val="23"/>
          <w:szCs w:val="23"/>
        </w:rPr>
        <w:t xml:space="preserve">inquiry into </w:t>
      </w:r>
      <w:r w:rsidR="3C60EDB9" w:rsidRPr="031ED4B2">
        <w:rPr>
          <w:sz w:val="23"/>
          <w:szCs w:val="23"/>
        </w:rPr>
        <w:t>Australia’s</w:t>
      </w:r>
      <w:r w:rsidR="57F1CF99" w:rsidRPr="031ED4B2">
        <w:rPr>
          <w:sz w:val="23"/>
          <w:szCs w:val="23"/>
        </w:rPr>
        <w:t xml:space="preserve"> </w:t>
      </w:r>
      <w:r w:rsidR="4F013548" w:rsidRPr="031ED4B2">
        <w:rPr>
          <w:sz w:val="23"/>
          <w:szCs w:val="23"/>
        </w:rPr>
        <w:t>ECEC</w:t>
      </w:r>
      <w:r w:rsidR="57F1CF99" w:rsidRPr="031ED4B2">
        <w:rPr>
          <w:sz w:val="23"/>
          <w:szCs w:val="23"/>
        </w:rPr>
        <w:t xml:space="preserve"> </w:t>
      </w:r>
      <w:r w:rsidR="60891DA7" w:rsidRPr="031ED4B2">
        <w:rPr>
          <w:sz w:val="23"/>
          <w:szCs w:val="23"/>
        </w:rPr>
        <w:t>system</w:t>
      </w:r>
      <w:r w:rsidR="5D8E511E" w:rsidRPr="031ED4B2">
        <w:rPr>
          <w:sz w:val="23"/>
          <w:szCs w:val="23"/>
        </w:rPr>
        <w:t xml:space="preserve"> </w:t>
      </w:r>
      <w:r w:rsidRPr="031ED4B2">
        <w:rPr>
          <w:sz w:val="23"/>
          <w:szCs w:val="23"/>
        </w:rPr>
        <w:t xml:space="preserve">found </w:t>
      </w:r>
      <w:r w:rsidR="26D9CB6C" w:rsidRPr="031ED4B2">
        <w:rPr>
          <w:sz w:val="23"/>
          <w:szCs w:val="23"/>
        </w:rPr>
        <w:t xml:space="preserve">an undersupply of ECEC places was </w:t>
      </w:r>
      <w:r w:rsidR="4A21981C" w:rsidRPr="031ED4B2">
        <w:rPr>
          <w:sz w:val="23"/>
          <w:szCs w:val="23"/>
        </w:rPr>
        <w:t>a barrier to ECEC access for families across Australia</w:t>
      </w:r>
      <w:r w:rsidR="40259D31" w:rsidRPr="031ED4B2">
        <w:rPr>
          <w:sz w:val="23"/>
          <w:szCs w:val="23"/>
        </w:rPr>
        <w:t xml:space="preserve">. </w:t>
      </w:r>
      <w:r w:rsidRPr="031ED4B2">
        <w:rPr>
          <w:sz w:val="23"/>
          <w:szCs w:val="23"/>
        </w:rPr>
        <w:t xml:space="preserve">It recommended the Commonwealth </w:t>
      </w:r>
      <w:r w:rsidR="00AC74A6">
        <w:rPr>
          <w:sz w:val="23"/>
          <w:szCs w:val="23"/>
        </w:rPr>
        <w:t xml:space="preserve">invest </w:t>
      </w:r>
      <w:r w:rsidRPr="031ED4B2">
        <w:rPr>
          <w:sz w:val="23"/>
          <w:szCs w:val="23"/>
        </w:rPr>
        <w:t xml:space="preserve">to address these service gaps, including through grant funding and by </w:t>
      </w:r>
      <w:r w:rsidR="009C3543">
        <w:rPr>
          <w:sz w:val="23"/>
          <w:szCs w:val="23"/>
        </w:rPr>
        <w:t xml:space="preserve">retaining </w:t>
      </w:r>
      <w:r w:rsidRPr="031ED4B2">
        <w:rPr>
          <w:sz w:val="23"/>
          <w:szCs w:val="23"/>
        </w:rPr>
        <w:t>own</w:t>
      </w:r>
      <w:r w:rsidR="009C3543">
        <w:rPr>
          <w:sz w:val="23"/>
          <w:szCs w:val="23"/>
        </w:rPr>
        <w:t xml:space="preserve">ership of </w:t>
      </w:r>
      <w:r w:rsidRPr="031ED4B2">
        <w:rPr>
          <w:sz w:val="23"/>
          <w:szCs w:val="23"/>
        </w:rPr>
        <w:t>services.</w:t>
      </w:r>
      <w:r w:rsidR="5730454B" w:rsidRPr="031ED4B2">
        <w:rPr>
          <w:sz w:val="23"/>
          <w:szCs w:val="23"/>
        </w:rPr>
        <w:t xml:space="preserve"> </w:t>
      </w:r>
    </w:p>
    <w:p w14:paraId="68F5FA30" w14:textId="043D0DB1" w:rsidR="00DB2AEC" w:rsidRPr="00C900BE" w:rsidRDefault="5730454B" w:rsidP="00163C24">
      <w:pPr>
        <w:spacing w:after="160"/>
        <w:rPr>
          <w:sz w:val="23"/>
          <w:szCs w:val="23"/>
        </w:rPr>
      </w:pPr>
      <w:r w:rsidRPr="031ED4B2">
        <w:rPr>
          <w:sz w:val="23"/>
          <w:szCs w:val="23"/>
        </w:rPr>
        <w:t xml:space="preserve">Together with the Government’s historic $3.6 billion investment in wage increases for the sector, the Fund </w:t>
      </w:r>
      <w:r w:rsidRPr="031ED4B2">
        <w:rPr>
          <w:rFonts w:ascii="Calibri" w:eastAsia="Calibri" w:hAnsi="Calibri" w:cs="Calibri"/>
          <w:sz w:val="23"/>
          <w:szCs w:val="23"/>
        </w:rPr>
        <w:t>will incr</w:t>
      </w:r>
      <w:r w:rsidR="4C45A187" w:rsidRPr="031ED4B2">
        <w:rPr>
          <w:rFonts w:ascii="Calibri" w:eastAsia="Calibri" w:hAnsi="Calibri" w:cs="Calibri"/>
          <w:sz w:val="23"/>
          <w:szCs w:val="23"/>
        </w:rPr>
        <w:t xml:space="preserve">ease </w:t>
      </w:r>
      <w:r w:rsidRPr="031ED4B2">
        <w:rPr>
          <w:rFonts w:ascii="Calibri" w:eastAsia="Calibri" w:hAnsi="Calibri" w:cs="Calibri"/>
          <w:sz w:val="23"/>
          <w:szCs w:val="23"/>
        </w:rPr>
        <w:t xml:space="preserve">the availability of </w:t>
      </w:r>
      <w:r w:rsidR="00D91113">
        <w:rPr>
          <w:rFonts w:ascii="Calibri" w:eastAsia="Calibri" w:hAnsi="Calibri" w:cs="Calibri"/>
          <w:sz w:val="23"/>
          <w:szCs w:val="23"/>
        </w:rPr>
        <w:t xml:space="preserve">quality </w:t>
      </w:r>
      <w:r w:rsidRPr="031ED4B2">
        <w:rPr>
          <w:rFonts w:ascii="Calibri" w:eastAsia="Calibri" w:hAnsi="Calibri" w:cs="Calibri"/>
          <w:sz w:val="23"/>
          <w:szCs w:val="23"/>
        </w:rPr>
        <w:t xml:space="preserve">ECEC for families </w:t>
      </w:r>
      <w:r w:rsidR="00AC74A6">
        <w:rPr>
          <w:rFonts w:ascii="Calibri" w:eastAsia="Calibri" w:hAnsi="Calibri" w:cs="Calibri"/>
          <w:sz w:val="23"/>
          <w:szCs w:val="23"/>
        </w:rPr>
        <w:t xml:space="preserve">– particularly families in </w:t>
      </w:r>
      <w:r w:rsidR="00AC74A6" w:rsidRPr="031ED4B2">
        <w:rPr>
          <w:sz w:val="23"/>
          <w:szCs w:val="23"/>
        </w:rPr>
        <w:t>outer suburb</w:t>
      </w:r>
      <w:r w:rsidR="00AC74A6">
        <w:rPr>
          <w:sz w:val="23"/>
          <w:szCs w:val="23"/>
        </w:rPr>
        <w:t>an</w:t>
      </w:r>
      <w:r w:rsidR="00AC74A6" w:rsidRPr="031ED4B2">
        <w:rPr>
          <w:sz w:val="23"/>
          <w:szCs w:val="23"/>
        </w:rPr>
        <w:t xml:space="preserve"> and regional </w:t>
      </w:r>
      <w:r w:rsidR="00AC74A6">
        <w:rPr>
          <w:sz w:val="23"/>
          <w:szCs w:val="23"/>
        </w:rPr>
        <w:t xml:space="preserve">communities – </w:t>
      </w:r>
      <w:r w:rsidRPr="031ED4B2">
        <w:rPr>
          <w:rFonts w:ascii="Calibri" w:eastAsia="Calibri" w:hAnsi="Calibri" w:cs="Calibri"/>
          <w:sz w:val="23"/>
          <w:szCs w:val="23"/>
        </w:rPr>
        <w:t>and is an important step in charting the course to a universal early education</w:t>
      </w:r>
      <w:r w:rsidR="00062064">
        <w:rPr>
          <w:rFonts w:ascii="Calibri" w:eastAsia="Calibri" w:hAnsi="Calibri" w:cs="Calibri"/>
          <w:sz w:val="23"/>
          <w:szCs w:val="23"/>
        </w:rPr>
        <w:t xml:space="preserve"> and care</w:t>
      </w:r>
      <w:r w:rsidRPr="031ED4B2">
        <w:rPr>
          <w:rFonts w:ascii="Calibri" w:eastAsia="Calibri" w:hAnsi="Calibri" w:cs="Calibri"/>
          <w:sz w:val="23"/>
          <w:szCs w:val="23"/>
        </w:rPr>
        <w:t xml:space="preserve"> system.</w:t>
      </w:r>
    </w:p>
    <w:p w14:paraId="2A2D65CD" w14:textId="6C878A5C" w:rsidR="00CB4C52" w:rsidRDefault="00CB4C52" w:rsidP="00CB4C52">
      <w:pPr>
        <w:pStyle w:val="Heading3"/>
      </w:pPr>
      <w:r>
        <w:lastRenderedPageBreak/>
        <w:t>Who will benefit?</w:t>
      </w:r>
    </w:p>
    <w:p w14:paraId="52505FEA" w14:textId="0F3A5022" w:rsidR="00990851" w:rsidRPr="007362B3" w:rsidRDefault="00A5505A" w:rsidP="00163C24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AC74A6">
        <w:rPr>
          <w:sz w:val="23"/>
          <w:szCs w:val="23"/>
        </w:rPr>
        <w:t>F</w:t>
      </w:r>
      <w:r w:rsidR="00732395">
        <w:rPr>
          <w:sz w:val="23"/>
          <w:szCs w:val="23"/>
        </w:rPr>
        <w:t xml:space="preserve">und </w:t>
      </w:r>
      <w:r w:rsidR="00696F7E">
        <w:rPr>
          <w:sz w:val="23"/>
          <w:szCs w:val="23"/>
        </w:rPr>
        <w:t>is expected to</w:t>
      </w:r>
      <w:r w:rsidR="00732395">
        <w:rPr>
          <w:sz w:val="23"/>
          <w:szCs w:val="23"/>
        </w:rPr>
        <w:t xml:space="preserve"> </w:t>
      </w:r>
      <w:r w:rsidR="000B7161">
        <w:rPr>
          <w:sz w:val="23"/>
          <w:szCs w:val="23"/>
        </w:rPr>
        <w:t xml:space="preserve">support </w:t>
      </w:r>
      <w:r w:rsidR="00F4160D">
        <w:rPr>
          <w:sz w:val="23"/>
          <w:szCs w:val="23"/>
        </w:rPr>
        <w:t xml:space="preserve">around 160 </w:t>
      </w:r>
      <w:r w:rsidR="00C9073B">
        <w:rPr>
          <w:sz w:val="23"/>
          <w:szCs w:val="23"/>
        </w:rPr>
        <w:t xml:space="preserve">new </w:t>
      </w:r>
      <w:r w:rsidR="00796FDC">
        <w:rPr>
          <w:sz w:val="23"/>
          <w:szCs w:val="23"/>
        </w:rPr>
        <w:t xml:space="preserve">or expanded </w:t>
      </w:r>
      <w:r w:rsidR="006464C6">
        <w:rPr>
          <w:sz w:val="23"/>
          <w:szCs w:val="23"/>
        </w:rPr>
        <w:t xml:space="preserve">ECEC </w:t>
      </w:r>
      <w:r w:rsidR="00C9073B">
        <w:rPr>
          <w:sz w:val="23"/>
          <w:szCs w:val="23"/>
        </w:rPr>
        <w:t>services</w:t>
      </w:r>
      <w:r w:rsidR="00642BC2">
        <w:rPr>
          <w:sz w:val="23"/>
          <w:szCs w:val="23"/>
        </w:rPr>
        <w:t xml:space="preserve">. It is estimated that this investment will result in around 12,000 more </w:t>
      </w:r>
      <w:r w:rsidR="00415096">
        <w:rPr>
          <w:sz w:val="23"/>
          <w:szCs w:val="23"/>
        </w:rPr>
        <w:t>ECEC</w:t>
      </w:r>
      <w:r w:rsidR="00642BC2">
        <w:rPr>
          <w:sz w:val="23"/>
          <w:szCs w:val="23"/>
        </w:rPr>
        <w:t xml:space="preserve"> places for Australian families</w:t>
      </w:r>
      <w:r w:rsidR="00AC74A6">
        <w:rPr>
          <w:sz w:val="23"/>
          <w:szCs w:val="23"/>
        </w:rPr>
        <w:t xml:space="preserve"> in areas of </w:t>
      </w:r>
      <w:r w:rsidR="00AC74A6" w:rsidRPr="007362B3">
        <w:rPr>
          <w:sz w:val="23"/>
          <w:szCs w:val="23"/>
        </w:rPr>
        <w:t>need</w:t>
      </w:r>
      <w:r w:rsidR="00642BC2" w:rsidRPr="007362B3">
        <w:rPr>
          <w:sz w:val="23"/>
          <w:szCs w:val="23"/>
        </w:rPr>
        <w:t xml:space="preserve">. </w:t>
      </w:r>
    </w:p>
    <w:p w14:paraId="2CA69378" w14:textId="32332410" w:rsidR="00642BC2" w:rsidRDefault="00990851" w:rsidP="00163C24">
      <w:pPr>
        <w:spacing w:after="160"/>
        <w:rPr>
          <w:sz w:val="23"/>
          <w:szCs w:val="23"/>
        </w:rPr>
      </w:pPr>
      <w:r w:rsidRPr="007362B3">
        <w:rPr>
          <w:sz w:val="23"/>
          <w:szCs w:val="23"/>
        </w:rPr>
        <w:t xml:space="preserve">Priority areas will be determined by analysis of a variety of sources, including data on supply, need and disadvantage. </w:t>
      </w:r>
      <w:r w:rsidR="00514C51" w:rsidRPr="007362B3">
        <w:rPr>
          <w:sz w:val="23"/>
          <w:szCs w:val="23"/>
        </w:rPr>
        <w:t xml:space="preserve">The Government will work with state, territory and local governments and with communities to inform identification of locations. </w:t>
      </w:r>
      <w:r w:rsidRPr="007362B3">
        <w:rPr>
          <w:sz w:val="23"/>
          <w:szCs w:val="23"/>
        </w:rPr>
        <w:t>More information on locations will be made available in the coming months.</w:t>
      </w:r>
    </w:p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14A4183F" w14:textId="4B20E2B8" w:rsidR="007B2CA1" w:rsidRPr="00C900BE" w:rsidRDefault="7F61ADFB" w:rsidP="00163C24">
      <w:pPr>
        <w:spacing w:after="120"/>
        <w:rPr>
          <w:sz w:val="23"/>
          <w:szCs w:val="23"/>
        </w:rPr>
      </w:pPr>
      <w:r w:rsidRPr="031ED4B2">
        <w:rPr>
          <w:sz w:val="23"/>
          <w:szCs w:val="23"/>
        </w:rPr>
        <w:t>The Government is investing $1</w:t>
      </w:r>
      <w:r w:rsidR="4EBD837B" w:rsidRPr="031ED4B2">
        <w:rPr>
          <w:sz w:val="23"/>
          <w:szCs w:val="23"/>
        </w:rPr>
        <w:t>.03</w:t>
      </w:r>
      <w:r w:rsidRPr="031ED4B2">
        <w:rPr>
          <w:sz w:val="23"/>
          <w:szCs w:val="23"/>
        </w:rPr>
        <w:t xml:space="preserve"> billion</w:t>
      </w:r>
      <w:r w:rsidR="5DA0E032" w:rsidRPr="031ED4B2">
        <w:rPr>
          <w:sz w:val="23"/>
          <w:szCs w:val="23"/>
        </w:rPr>
        <w:t xml:space="preserve"> </w:t>
      </w:r>
      <w:r w:rsidR="1EDBFF07" w:rsidRPr="031ED4B2">
        <w:rPr>
          <w:sz w:val="23"/>
          <w:szCs w:val="23"/>
        </w:rPr>
        <w:t>for</w:t>
      </w:r>
      <w:r w:rsidR="5DA0E032" w:rsidRPr="031ED4B2">
        <w:rPr>
          <w:sz w:val="23"/>
          <w:szCs w:val="23"/>
        </w:rPr>
        <w:t xml:space="preserve"> the Build</w:t>
      </w:r>
      <w:r w:rsidR="7C2C69BD" w:rsidRPr="031ED4B2">
        <w:rPr>
          <w:sz w:val="23"/>
          <w:szCs w:val="23"/>
        </w:rPr>
        <w:t>ing</w:t>
      </w:r>
      <w:r w:rsidR="5DA0E032" w:rsidRPr="031ED4B2">
        <w:rPr>
          <w:sz w:val="23"/>
          <w:szCs w:val="23"/>
        </w:rPr>
        <w:t xml:space="preserve"> Early Education Fund:</w:t>
      </w:r>
    </w:p>
    <w:p w14:paraId="6A6C61A4" w14:textId="7F729952" w:rsidR="009E0B35" w:rsidRPr="00C900BE" w:rsidRDefault="00B44C27" w:rsidP="00BB1744">
      <w:pPr>
        <w:pStyle w:val="ListParagraph"/>
        <w:numPr>
          <w:ilvl w:val="0"/>
          <w:numId w:val="24"/>
        </w:numPr>
        <w:spacing w:after="120"/>
        <w:ind w:left="709" w:hanging="357"/>
        <w:contextualSpacing w:val="0"/>
        <w:rPr>
          <w:sz w:val="23"/>
          <w:szCs w:val="23"/>
        </w:rPr>
      </w:pPr>
      <w:r w:rsidRPr="00D169A4">
        <w:rPr>
          <w:sz w:val="23"/>
          <w:szCs w:val="23"/>
        </w:rPr>
        <w:t>$</w:t>
      </w:r>
      <w:r w:rsidR="007E63AD" w:rsidRPr="00D169A4">
        <w:rPr>
          <w:sz w:val="23"/>
          <w:szCs w:val="23"/>
        </w:rPr>
        <w:t>529.6</w:t>
      </w:r>
      <w:r w:rsidR="00C302D7" w:rsidRPr="00D169A4">
        <w:rPr>
          <w:sz w:val="23"/>
          <w:szCs w:val="23"/>
        </w:rPr>
        <w:t xml:space="preserve"> million </w:t>
      </w:r>
      <w:r w:rsidR="00421BA5" w:rsidRPr="00D169A4">
        <w:rPr>
          <w:sz w:val="23"/>
          <w:szCs w:val="23"/>
        </w:rPr>
        <w:t xml:space="preserve">over </w:t>
      </w:r>
      <w:r w:rsidR="007E63AD" w:rsidRPr="00D169A4">
        <w:rPr>
          <w:sz w:val="23"/>
          <w:szCs w:val="23"/>
        </w:rPr>
        <w:t>four</w:t>
      </w:r>
      <w:r w:rsidRPr="00D169A4">
        <w:rPr>
          <w:sz w:val="23"/>
          <w:szCs w:val="23"/>
        </w:rPr>
        <w:t xml:space="preserve"> years from </w:t>
      </w:r>
      <w:r w:rsidR="007E63AD" w:rsidRPr="00D169A4">
        <w:rPr>
          <w:sz w:val="23"/>
          <w:szCs w:val="23"/>
        </w:rPr>
        <w:t>2024-25 (and an additional $1.2 million in 2028–29)</w:t>
      </w:r>
      <w:r w:rsidRPr="00D169A4">
        <w:rPr>
          <w:sz w:val="23"/>
          <w:szCs w:val="23"/>
        </w:rPr>
        <w:t xml:space="preserve"> </w:t>
      </w:r>
      <w:r w:rsidR="00C302D7" w:rsidRPr="00C900BE">
        <w:rPr>
          <w:sz w:val="23"/>
          <w:szCs w:val="23"/>
        </w:rPr>
        <w:t xml:space="preserve">for </w:t>
      </w:r>
      <w:r w:rsidR="00421BA5" w:rsidRPr="00C900BE">
        <w:rPr>
          <w:sz w:val="23"/>
          <w:szCs w:val="23"/>
        </w:rPr>
        <w:t xml:space="preserve">the </w:t>
      </w:r>
      <w:proofErr w:type="gramStart"/>
      <w:r w:rsidR="00421BA5" w:rsidRPr="00C900BE">
        <w:rPr>
          <w:sz w:val="23"/>
          <w:szCs w:val="23"/>
        </w:rPr>
        <w:t>grants</w:t>
      </w:r>
      <w:proofErr w:type="gramEnd"/>
      <w:r w:rsidR="00421BA5" w:rsidRPr="00C900BE">
        <w:rPr>
          <w:sz w:val="23"/>
          <w:szCs w:val="23"/>
        </w:rPr>
        <w:t xml:space="preserve"> component</w:t>
      </w:r>
    </w:p>
    <w:p w14:paraId="32D1A4B8" w14:textId="6A70CDE8" w:rsidR="005F4D9B" w:rsidRDefault="005F4D9B" w:rsidP="00BB1744">
      <w:pPr>
        <w:pStyle w:val="ListParagraph"/>
        <w:numPr>
          <w:ilvl w:val="0"/>
          <w:numId w:val="24"/>
        </w:numPr>
        <w:spacing w:after="120"/>
        <w:ind w:left="709" w:hanging="357"/>
        <w:contextualSpacing w:val="0"/>
        <w:rPr>
          <w:sz w:val="23"/>
          <w:szCs w:val="23"/>
        </w:rPr>
      </w:pPr>
      <w:r w:rsidRPr="00D169A4">
        <w:rPr>
          <w:sz w:val="23"/>
          <w:szCs w:val="23"/>
        </w:rPr>
        <w:t xml:space="preserve">$2.3 million over two years from 2024-25 to </w:t>
      </w:r>
      <w:r w:rsidRPr="000B507C">
        <w:rPr>
          <w:sz w:val="23"/>
          <w:szCs w:val="23"/>
        </w:rPr>
        <w:t>the Department of Education to undertake a business case for the Commonwealth to invest in owning and leasing a portfolio of early childhood education and care centres to increase the supply of ECEC services</w:t>
      </w:r>
      <w:r w:rsidR="00BB1744">
        <w:rPr>
          <w:sz w:val="23"/>
          <w:szCs w:val="23"/>
        </w:rPr>
        <w:t>, and</w:t>
      </w:r>
    </w:p>
    <w:p w14:paraId="0AF18748" w14:textId="5D66B844" w:rsidR="00DA1CE2" w:rsidRPr="00BB1744" w:rsidRDefault="00A667FB" w:rsidP="00BB1744">
      <w:pPr>
        <w:pStyle w:val="ListParagraph"/>
        <w:numPr>
          <w:ilvl w:val="0"/>
          <w:numId w:val="24"/>
        </w:numPr>
        <w:spacing w:after="160"/>
        <w:ind w:left="709"/>
        <w:rPr>
          <w:sz w:val="23"/>
          <w:szCs w:val="23"/>
        </w:rPr>
      </w:pPr>
      <w:r w:rsidRPr="00BB1744">
        <w:rPr>
          <w:sz w:val="23"/>
          <w:szCs w:val="23"/>
        </w:rPr>
        <w:t>$500</w:t>
      </w:r>
      <w:r w:rsidR="008031BC" w:rsidRPr="00BB1744">
        <w:rPr>
          <w:sz w:val="23"/>
          <w:szCs w:val="23"/>
        </w:rPr>
        <w:t>.0</w:t>
      </w:r>
      <w:r w:rsidRPr="00BB1744">
        <w:rPr>
          <w:sz w:val="23"/>
          <w:szCs w:val="23"/>
        </w:rPr>
        <w:t xml:space="preserve"> million </w:t>
      </w:r>
      <w:r w:rsidR="009458E3" w:rsidRPr="00BB1744">
        <w:rPr>
          <w:sz w:val="23"/>
          <w:szCs w:val="23"/>
        </w:rPr>
        <w:t>provisioned</w:t>
      </w:r>
      <w:r w:rsidRPr="00BB1744">
        <w:rPr>
          <w:sz w:val="23"/>
          <w:szCs w:val="23"/>
        </w:rPr>
        <w:t xml:space="preserve"> in Contingency Reserve </w:t>
      </w:r>
      <w:r w:rsidR="005F4D9B">
        <w:rPr>
          <w:sz w:val="23"/>
          <w:szCs w:val="23"/>
        </w:rPr>
        <w:t>for future investment</w:t>
      </w:r>
      <w:r w:rsidR="00A26458" w:rsidRPr="00BB1744">
        <w:rPr>
          <w:sz w:val="23"/>
          <w:szCs w:val="23"/>
        </w:rPr>
        <w:t xml:space="preserve">. </w:t>
      </w:r>
      <w:r w:rsidR="00421BA5" w:rsidRPr="00BB1744">
        <w:rPr>
          <w:sz w:val="23"/>
          <w:szCs w:val="23"/>
        </w:rPr>
        <w:t xml:space="preserve"> </w:t>
      </w:r>
    </w:p>
    <w:p w14:paraId="56BFC02F" w14:textId="41467A27" w:rsidR="008959C6" w:rsidRPr="008D45D4" w:rsidRDefault="008959C6" w:rsidP="00BB1744">
      <w:pPr>
        <w:pStyle w:val="ListParagraph"/>
        <w:spacing w:after="160"/>
        <w:ind w:left="1080"/>
        <w:rPr>
          <w:sz w:val="23"/>
          <w:szCs w:val="23"/>
        </w:rPr>
      </w:pPr>
    </w:p>
    <w:sectPr w:rsidR="008959C6" w:rsidRPr="008D45D4" w:rsidSect="00AB6B0C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6669" w14:textId="77777777" w:rsidR="00AB7486" w:rsidRDefault="00AB7486" w:rsidP="000A6228">
      <w:pPr>
        <w:spacing w:after="0" w:line="240" w:lineRule="auto"/>
      </w:pPr>
      <w:r>
        <w:separator/>
      </w:r>
    </w:p>
  </w:endnote>
  <w:endnote w:type="continuationSeparator" w:id="0">
    <w:p w14:paraId="22F00010" w14:textId="77777777" w:rsidR="00AB7486" w:rsidRDefault="00AB7486" w:rsidP="000A6228">
      <w:pPr>
        <w:spacing w:after="0" w:line="240" w:lineRule="auto"/>
      </w:pPr>
      <w:r>
        <w:continuationSeparator/>
      </w:r>
    </w:p>
  </w:endnote>
  <w:endnote w:type="continuationNotice" w:id="1">
    <w:p w14:paraId="50D8C295" w14:textId="77777777" w:rsidR="00AB7486" w:rsidRDefault="00AB7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1A41" w14:textId="3469B02F" w:rsidR="009C206B" w:rsidRDefault="009C2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005ABF4D" w:rsidR="00D86284" w:rsidRPr="0042702F" w:rsidRDefault="00000000" w:rsidP="0042702F">
    <w:pPr>
      <w:pStyle w:val="Footer"/>
      <w:jc w:val="left"/>
      <w:rPr>
        <w:color w:val="00254A" w:themeColor="text2"/>
      </w:rPr>
    </w:pPr>
    <w:sdt>
      <w:sdtPr>
        <w:id w:val="-1990158455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2702F" w:rsidRPr="0042702F">
          <w:rPr>
            <w:noProof/>
            <w:sz w:val="20"/>
            <w:szCs w:val="20"/>
            <w:lang w:eastAsia="en-AU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702F" w:rsidRPr="0042702F">
          <w:rPr>
            <w:color w:val="00254A" w:themeColor="text2"/>
            <w:sz w:val="20"/>
            <w:szCs w:val="20"/>
          </w:rPr>
          <w:fldChar w:fldCharType="begin"/>
        </w:r>
        <w:r w:rsidR="0042702F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2702F" w:rsidRPr="0042702F">
          <w:rPr>
            <w:color w:val="00254A" w:themeColor="text2"/>
            <w:sz w:val="20"/>
            <w:szCs w:val="20"/>
          </w:rPr>
          <w:fldChar w:fldCharType="separate"/>
        </w:r>
        <w:r w:rsidR="00232D77">
          <w:rPr>
            <w:noProof/>
            <w:color w:val="00254A" w:themeColor="text2"/>
            <w:sz w:val="20"/>
            <w:szCs w:val="20"/>
          </w:rPr>
          <w:t>2</w:t>
        </w:r>
        <w:r w:rsidR="0042702F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2702F">
          <w:rPr>
            <w:noProof/>
            <w:color w:val="00254A" w:themeColor="text2"/>
          </w:rPr>
          <w:tab/>
        </w:r>
        <w:r w:rsidR="0042702F">
          <w:rPr>
            <w:noProof/>
            <w:color w:val="00254A" w:themeColor="text2"/>
          </w:rPr>
          <w:tab/>
        </w:r>
        <w:r w:rsidR="0042702F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4B35" w14:textId="1D8A9294" w:rsidR="009C206B" w:rsidRDefault="009C206B" w:rsidP="00F673E6">
    <w:pPr>
      <w:pStyle w:val="Footer"/>
      <w:tabs>
        <w:tab w:val="clear" w:pos="4513"/>
        <w:tab w:val="center" w:pos="4111"/>
      </w:tabs>
      <w:jc w:val="left"/>
    </w:pPr>
  </w:p>
  <w:p w14:paraId="0D75CC98" w14:textId="160017FC" w:rsidR="0042702F" w:rsidRPr="0042702F" w:rsidRDefault="00000000" w:rsidP="00F673E6">
    <w:pPr>
      <w:pStyle w:val="Footer"/>
      <w:tabs>
        <w:tab w:val="clear" w:pos="4513"/>
        <w:tab w:val="center" w:pos="4111"/>
      </w:tabs>
      <w:jc w:val="left"/>
      <w:rPr>
        <w:color w:val="00254A" w:themeColor="text2"/>
      </w:rPr>
    </w:pPr>
    <w:sdt>
      <w:sdtPr>
        <w:id w:val="86518100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2702F" w:rsidRPr="0042702F">
          <w:rPr>
            <w:noProof/>
            <w:sz w:val="20"/>
            <w:szCs w:val="20"/>
            <w:lang w:eastAsia="en-AU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702F" w:rsidRPr="0042702F">
          <w:rPr>
            <w:color w:val="00254A" w:themeColor="text2"/>
            <w:sz w:val="20"/>
            <w:szCs w:val="20"/>
          </w:rPr>
          <w:fldChar w:fldCharType="begin"/>
        </w:r>
        <w:r w:rsidR="0042702F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2702F" w:rsidRPr="0042702F">
          <w:rPr>
            <w:color w:val="00254A" w:themeColor="text2"/>
            <w:sz w:val="20"/>
            <w:szCs w:val="20"/>
          </w:rPr>
          <w:fldChar w:fldCharType="separate"/>
        </w:r>
        <w:r w:rsidR="00232D77">
          <w:rPr>
            <w:noProof/>
            <w:color w:val="00254A" w:themeColor="text2"/>
            <w:sz w:val="20"/>
            <w:szCs w:val="20"/>
          </w:rPr>
          <w:t>1</w:t>
        </w:r>
        <w:r w:rsidR="0042702F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2702F">
          <w:rPr>
            <w:noProof/>
            <w:color w:val="00254A" w:themeColor="text2"/>
          </w:rPr>
          <w:tab/>
        </w:r>
        <w:r w:rsidR="0042702F"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 xml:space="preserve">Mid-Year Economic and Fiscal Outlook </w:t>
        </w:r>
        <w:r w:rsidR="00F673E6"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ab/>
        </w:r>
        <w:r w:rsidR="0042702F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9F3E6" w14:textId="77777777" w:rsidR="00AB7486" w:rsidRDefault="00AB7486" w:rsidP="000A6228">
      <w:pPr>
        <w:spacing w:after="0" w:line="240" w:lineRule="auto"/>
      </w:pPr>
      <w:r>
        <w:separator/>
      </w:r>
    </w:p>
  </w:footnote>
  <w:footnote w:type="continuationSeparator" w:id="0">
    <w:p w14:paraId="54D96E94" w14:textId="77777777" w:rsidR="00AB7486" w:rsidRDefault="00AB7486" w:rsidP="000A6228">
      <w:pPr>
        <w:spacing w:after="0" w:line="240" w:lineRule="auto"/>
      </w:pPr>
      <w:r>
        <w:continuationSeparator/>
      </w:r>
    </w:p>
  </w:footnote>
  <w:footnote w:type="continuationNotice" w:id="1">
    <w:p w14:paraId="60C3B5C1" w14:textId="77777777" w:rsidR="00AB7486" w:rsidRDefault="00AB7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B6C6" w14:textId="7B90E2D3" w:rsidR="009C206B" w:rsidRDefault="009C2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A418" w14:textId="6D44983A" w:rsidR="009C206B" w:rsidRDefault="009C2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EDD5" w14:textId="395E2F2D" w:rsidR="009C206B" w:rsidRDefault="009C2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D739B2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EF7089"/>
    <w:multiLevelType w:val="hybridMultilevel"/>
    <w:tmpl w:val="21E4B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2E5732F"/>
    <w:multiLevelType w:val="hybridMultilevel"/>
    <w:tmpl w:val="5C3E1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7FCB"/>
    <w:multiLevelType w:val="hybridMultilevel"/>
    <w:tmpl w:val="B1AE1530"/>
    <w:lvl w:ilvl="0" w:tplc="78BAE8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B01FE"/>
    <w:multiLevelType w:val="hybridMultilevel"/>
    <w:tmpl w:val="2A4AB5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5F1828"/>
    <w:multiLevelType w:val="hybridMultilevel"/>
    <w:tmpl w:val="F06605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3E3A47"/>
    <w:multiLevelType w:val="multilevel"/>
    <w:tmpl w:val="05D61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5B969DF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8E5B17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8268F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0F599A"/>
    <w:multiLevelType w:val="hybridMultilevel"/>
    <w:tmpl w:val="75FA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8116A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C86C84"/>
    <w:multiLevelType w:val="multilevel"/>
    <w:tmpl w:val="92181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B7D3385"/>
    <w:multiLevelType w:val="hybridMultilevel"/>
    <w:tmpl w:val="68AE4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11AB1"/>
    <w:multiLevelType w:val="hybridMultilevel"/>
    <w:tmpl w:val="76120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132878">
    <w:abstractNumId w:val="13"/>
  </w:num>
  <w:num w:numId="2" w16cid:durableId="994843944">
    <w:abstractNumId w:val="5"/>
  </w:num>
  <w:num w:numId="3" w16cid:durableId="780612048">
    <w:abstractNumId w:val="4"/>
  </w:num>
  <w:num w:numId="4" w16cid:durableId="1725711743">
    <w:abstractNumId w:val="3"/>
  </w:num>
  <w:num w:numId="5" w16cid:durableId="1660381587">
    <w:abstractNumId w:val="18"/>
  </w:num>
  <w:num w:numId="6" w16cid:durableId="515771914">
    <w:abstractNumId w:val="2"/>
  </w:num>
  <w:num w:numId="7" w16cid:durableId="146634019">
    <w:abstractNumId w:val="1"/>
  </w:num>
  <w:num w:numId="8" w16cid:durableId="1392273242">
    <w:abstractNumId w:val="0"/>
  </w:num>
  <w:num w:numId="9" w16cid:durableId="1839684675">
    <w:abstractNumId w:val="17"/>
  </w:num>
  <w:num w:numId="10" w16cid:durableId="528493713">
    <w:abstractNumId w:val="9"/>
  </w:num>
  <w:num w:numId="11" w16cid:durableId="928391608">
    <w:abstractNumId w:val="28"/>
  </w:num>
  <w:num w:numId="12" w16cid:durableId="2095199405">
    <w:abstractNumId w:val="12"/>
  </w:num>
  <w:num w:numId="13" w16cid:durableId="1008219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022920">
    <w:abstractNumId w:val="11"/>
  </w:num>
  <w:num w:numId="15" w16cid:durableId="2009554472">
    <w:abstractNumId w:val="6"/>
  </w:num>
  <w:num w:numId="16" w16cid:durableId="1085804097">
    <w:abstractNumId w:val="29"/>
  </w:num>
  <w:num w:numId="17" w16cid:durableId="358893312">
    <w:abstractNumId w:val="19"/>
  </w:num>
  <w:num w:numId="18" w16cid:durableId="745300985">
    <w:abstractNumId w:val="10"/>
  </w:num>
  <w:num w:numId="19" w16cid:durableId="1242250561">
    <w:abstractNumId w:val="25"/>
  </w:num>
  <w:num w:numId="20" w16cid:durableId="313536213">
    <w:abstractNumId w:val="26"/>
  </w:num>
  <w:num w:numId="21" w16cid:durableId="1769735094">
    <w:abstractNumId w:val="8"/>
  </w:num>
  <w:num w:numId="22" w16cid:durableId="983779264">
    <w:abstractNumId w:val="15"/>
  </w:num>
  <w:num w:numId="23" w16cid:durableId="1645162912">
    <w:abstractNumId w:val="20"/>
  </w:num>
  <w:num w:numId="24" w16cid:durableId="1676223593">
    <w:abstractNumId w:val="16"/>
  </w:num>
  <w:num w:numId="25" w16cid:durableId="1129320716">
    <w:abstractNumId w:val="14"/>
  </w:num>
  <w:num w:numId="26" w16cid:durableId="1652174781">
    <w:abstractNumId w:val="32"/>
  </w:num>
  <w:num w:numId="27" w16cid:durableId="143015431">
    <w:abstractNumId w:val="22"/>
  </w:num>
  <w:num w:numId="28" w16cid:durableId="2005549297">
    <w:abstractNumId w:val="21"/>
  </w:num>
  <w:num w:numId="29" w16cid:durableId="1417750743">
    <w:abstractNumId w:val="30"/>
  </w:num>
  <w:num w:numId="30" w16cid:durableId="492263003">
    <w:abstractNumId w:val="23"/>
  </w:num>
  <w:num w:numId="31" w16cid:durableId="906844732">
    <w:abstractNumId w:val="24"/>
  </w:num>
  <w:num w:numId="32" w16cid:durableId="1531644953">
    <w:abstractNumId w:val="27"/>
  </w:num>
  <w:num w:numId="33" w16cid:durableId="281571847">
    <w:abstractNumId w:val="7"/>
  </w:num>
  <w:num w:numId="34" w16cid:durableId="14971114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28"/>
    <w:rsid w:val="00000194"/>
    <w:rsid w:val="000003DE"/>
    <w:rsid w:val="00003F88"/>
    <w:rsid w:val="00006B5F"/>
    <w:rsid w:val="00007632"/>
    <w:rsid w:val="00012366"/>
    <w:rsid w:val="00020320"/>
    <w:rsid w:val="00021FBE"/>
    <w:rsid w:val="00022C22"/>
    <w:rsid w:val="0002519F"/>
    <w:rsid w:val="000473E1"/>
    <w:rsid w:val="0005158F"/>
    <w:rsid w:val="000521D7"/>
    <w:rsid w:val="0005560D"/>
    <w:rsid w:val="00060419"/>
    <w:rsid w:val="00061AE3"/>
    <w:rsid w:val="00062064"/>
    <w:rsid w:val="000659A3"/>
    <w:rsid w:val="00066CBD"/>
    <w:rsid w:val="00070E93"/>
    <w:rsid w:val="000769D3"/>
    <w:rsid w:val="00081C6D"/>
    <w:rsid w:val="00092125"/>
    <w:rsid w:val="00096B7C"/>
    <w:rsid w:val="000A00DF"/>
    <w:rsid w:val="000A0B58"/>
    <w:rsid w:val="000A1092"/>
    <w:rsid w:val="000A4EBA"/>
    <w:rsid w:val="000A6228"/>
    <w:rsid w:val="000B507C"/>
    <w:rsid w:val="000B5D40"/>
    <w:rsid w:val="000B7161"/>
    <w:rsid w:val="000B7EC6"/>
    <w:rsid w:val="000C3FF6"/>
    <w:rsid w:val="000C72D5"/>
    <w:rsid w:val="000D4F6E"/>
    <w:rsid w:val="000D52FB"/>
    <w:rsid w:val="000E0E2C"/>
    <w:rsid w:val="000F6900"/>
    <w:rsid w:val="00102E7B"/>
    <w:rsid w:val="00107D87"/>
    <w:rsid w:val="00107DD5"/>
    <w:rsid w:val="001126E6"/>
    <w:rsid w:val="0011556C"/>
    <w:rsid w:val="00116915"/>
    <w:rsid w:val="0012343A"/>
    <w:rsid w:val="001241AE"/>
    <w:rsid w:val="00126ED7"/>
    <w:rsid w:val="00130D81"/>
    <w:rsid w:val="00131E41"/>
    <w:rsid w:val="00133B8D"/>
    <w:rsid w:val="0013611E"/>
    <w:rsid w:val="00140772"/>
    <w:rsid w:val="00140CFD"/>
    <w:rsid w:val="00141411"/>
    <w:rsid w:val="00144426"/>
    <w:rsid w:val="0014514E"/>
    <w:rsid w:val="00145CAB"/>
    <w:rsid w:val="001515BF"/>
    <w:rsid w:val="0015310C"/>
    <w:rsid w:val="00156245"/>
    <w:rsid w:val="00161779"/>
    <w:rsid w:val="00163C24"/>
    <w:rsid w:val="00164FEB"/>
    <w:rsid w:val="0016580F"/>
    <w:rsid w:val="00165DEF"/>
    <w:rsid w:val="001712D4"/>
    <w:rsid w:val="0017134D"/>
    <w:rsid w:val="00177526"/>
    <w:rsid w:val="00177663"/>
    <w:rsid w:val="00180D56"/>
    <w:rsid w:val="00181DD2"/>
    <w:rsid w:val="001826B0"/>
    <w:rsid w:val="0019059E"/>
    <w:rsid w:val="001A2E55"/>
    <w:rsid w:val="001A6E34"/>
    <w:rsid w:val="001B08B5"/>
    <w:rsid w:val="001B0F1E"/>
    <w:rsid w:val="001C1523"/>
    <w:rsid w:val="001C4908"/>
    <w:rsid w:val="001C4DE9"/>
    <w:rsid w:val="001D36A9"/>
    <w:rsid w:val="001D6A80"/>
    <w:rsid w:val="001D7465"/>
    <w:rsid w:val="001E144F"/>
    <w:rsid w:val="001E2D16"/>
    <w:rsid w:val="001E7FBC"/>
    <w:rsid w:val="00204F2E"/>
    <w:rsid w:val="002140D4"/>
    <w:rsid w:val="0021466E"/>
    <w:rsid w:val="00221D8F"/>
    <w:rsid w:val="002272DB"/>
    <w:rsid w:val="00232D77"/>
    <w:rsid w:val="00234760"/>
    <w:rsid w:val="00234BC4"/>
    <w:rsid w:val="002556B1"/>
    <w:rsid w:val="002556B9"/>
    <w:rsid w:val="002741E0"/>
    <w:rsid w:val="00274D03"/>
    <w:rsid w:val="00275665"/>
    <w:rsid w:val="00275723"/>
    <w:rsid w:val="00276047"/>
    <w:rsid w:val="0028363F"/>
    <w:rsid w:val="0029006E"/>
    <w:rsid w:val="0029145B"/>
    <w:rsid w:val="002A270A"/>
    <w:rsid w:val="002A4458"/>
    <w:rsid w:val="002A55F1"/>
    <w:rsid w:val="002B02C5"/>
    <w:rsid w:val="002B69CA"/>
    <w:rsid w:val="002C140E"/>
    <w:rsid w:val="002C7761"/>
    <w:rsid w:val="002D589A"/>
    <w:rsid w:val="002D6168"/>
    <w:rsid w:val="002E491A"/>
    <w:rsid w:val="002F06B8"/>
    <w:rsid w:val="002F244F"/>
    <w:rsid w:val="002F2F27"/>
    <w:rsid w:val="0030776A"/>
    <w:rsid w:val="00307E84"/>
    <w:rsid w:val="00310AAF"/>
    <w:rsid w:val="003165E7"/>
    <w:rsid w:val="0031690B"/>
    <w:rsid w:val="00317B0A"/>
    <w:rsid w:val="00322401"/>
    <w:rsid w:val="00323794"/>
    <w:rsid w:val="00325E31"/>
    <w:rsid w:val="003272AF"/>
    <w:rsid w:val="003316B3"/>
    <w:rsid w:val="00344038"/>
    <w:rsid w:val="00350BA9"/>
    <w:rsid w:val="0035287B"/>
    <w:rsid w:val="00360DEB"/>
    <w:rsid w:val="00362003"/>
    <w:rsid w:val="00371ADA"/>
    <w:rsid w:val="00376C61"/>
    <w:rsid w:val="00391987"/>
    <w:rsid w:val="00392518"/>
    <w:rsid w:val="00393CDB"/>
    <w:rsid w:val="00396960"/>
    <w:rsid w:val="003A052C"/>
    <w:rsid w:val="003A0A19"/>
    <w:rsid w:val="003A634C"/>
    <w:rsid w:val="003C6AD7"/>
    <w:rsid w:val="003D71BA"/>
    <w:rsid w:val="003E1B42"/>
    <w:rsid w:val="003F0607"/>
    <w:rsid w:val="00401084"/>
    <w:rsid w:val="0040155D"/>
    <w:rsid w:val="00403479"/>
    <w:rsid w:val="0040412A"/>
    <w:rsid w:val="00410F5E"/>
    <w:rsid w:val="00411736"/>
    <w:rsid w:val="00415096"/>
    <w:rsid w:val="0041713E"/>
    <w:rsid w:val="00420F5D"/>
    <w:rsid w:val="00421BA5"/>
    <w:rsid w:val="00421D3F"/>
    <w:rsid w:val="00423785"/>
    <w:rsid w:val="0042650A"/>
    <w:rsid w:val="0042702F"/>
    <w:rsid w:val="004275FC"/>
    <w:rsid w:val="00430731"/>
    <w:rsid w:val="00447123"/>
    <w:rsid w:val="00447A6F"/>
    <w:rsid w:val="00451D00"/>
    <w:rsid w:val="00452D26"/>
    <w:rsid w:val="004575E9"/>
    <w:rsid w:val="004669FA"/>
    <w:rsid w:val="004673F2"/>
    <w:rsid w:val="004773E2"/>
    <w:rsid w:val="00484561"/>
    <w:rsid w:val="00493D21"/>
    <w:rsid w:val="004966E7"/>
    <w:rsid w:val="004A06CD"/>
    <w:rsid w:val="004A4B6F"/>
    <w:rsid w:val="004A4CF9"/>
    <w:rsid w:val="004A5823"/>
    <w:rsid w:val="004B48AF"/>
    <w:rsid w:val="004B5B60"/>
    <w:rsid w:val="004C6DA5"/>
    <w:rsid w:val="004D2965"/>
    <w:rsid w:val="004D2D9D"/>
    <w:rsid w:val="004E499C"/>
    <w:rsid w:val="004F3946"/>
    <w:rsid w:val="004F4570"/>
    <w:rsid w:val="004F7762"/>
    <w:rsid w:val="004F78B0"/>
    <w:rsid w:val="004F78D0"/>
    <w:rsid w:val="00514C51"/>
    <w:rsid w:val="00514FDE"/>
    <w:rsid w:val="005237C0"/>
    <w:rsid w:val="00525F82"/>
    <w:rsid w:val="00527D91"/>
    <w:rsid w:val="00554570"/>
    <w:rsid w:val="00567AA0"/>
    <w:rsid w:val="00586303"/>
    <w:rsid w:val="00586FDB"/>
    <w:rsid w:val="0059339D"/>
    <w:rsid w:val="005A2851"/>
    <w:rsid w:val="005A3E4F"/>
    <w:rsid w:val="005A75C9"/>
    <w:rsid w:val="005B187D"/>
    <w:rsid w:val="005B66BD"/>
    <w:rsid w:val="005C1201"/>
    <w:rsid w:val="005C2AB8"/>
    <w:rsid w:val="005C6F7F"/>
    <w:rsid w:val="005D1C6E"/>
    <w:rsid w:val="005D22BD"/>
    <w:rsid w:val="005D30FC"/>
    <w:rsid w:val="005F12DD"/>
    <w:rsid w:val="005F3D4B"/>
    <w:rsid w:val="005F4D9B"/>
    <w:rsid w:val="00600EDA"/>
    <w:rsid w:val="00600EFF"/>
    <w:rsid w:val="006111C7"/>
    <w:rsid w:val="006123A4"/>
    <w:rsid w:val="00615E83"/>
    <w:rsid w:val="006164A9"/>
    <w:rsid w:val="00620FD6"/>
    <w:rsid w:val="00622786"/>
    <w:rsid w:val="006232DC"/>
    <w:rsid w:val="006242AE"/>
    <w:rsid w:val="00625FA9"/>
    <w:rsid w:val="0063094F"/>
    <w:rsid w:val="0063660C"/>
    <w:rsid w:val="00642BC2"/>
    <w:rsid w:val="00642E19"/>
    <w:rsid w:val="006464C6"/>
    <w:rsid w:val="0065255E"/>
    <w:rsid w:val="00657CE7"/>
    <w:rsid w:val="00667EC3"/>
    <w:rsid w:val="00671DDE"/>
    <w:rsid w:val="006778CB"/>
    <w:rsid w:val="0068044C"/>
    <w:rsid w:val="006823D2"/>
    <w:rsid w:val="00683043"/>
    <w:rsid w:val="006835A2"/>
    <w:rsid w:val="006877F1"/>
    <w:rsid w:val="0069161B"/>
    <w:rsid w:val="006964E5"/>
    <w:rsid w:val="00696F7E"/>
    <w:rsid w:val="006A363C"/>
    <w:rsid w:val="006A72CF"/>
    <w:rsid w:val="006C00B1"/>
    <w:rsid w:val="006C0383"/>
    <w:rsid w:val="006C2EE1"/>
    <w:rsid w:val="006C4B7C"/>
    <w:rsid w:val="006C648E"/>
    <w:rsid w:val="006C70FB"/>
    <w:rsid w:val="006D67F3"/>
    <w:rsid w:val="006D70E4"/>
    <w:rsid w:val="006E1FD2"/>
    <w:rsid w:val="006E2A9D"/>
    <w:rsid w:val="006E50F8"/>
    <w:rsid w:val="006F1FFF"/>
    <w:rsid w:val="006F5524"/>
    <w:rsid w:val="006F6D10"/>
    <w:rsid w:val="006F7D09"/>
    <w:rsid w:val="007056C6"/>
    <w:rsid w:val="00705B62"/>
    <w:rsid w:val="00707B66"/>
    <w:rsid w:val="00711891"/>
    <w:rsid w:val="00712B94"/>
    <w:rsid w:val="00713984"/>
    <w:rsid w:val="00724111"/>
    <w:rsid w:val="00732395"/>
    <w:rsid w:val="00734B12"/>
    <w:rsid w:val="007362B3"/>
    <w:rsid w:val="00736EF9"/>
    <w:rsid w:val="007511C4"/>
    <w:rsid w:val="00754267"/>
    <w:rsid w:val="00764760"/>
    <w:rsid w:val="00765554"/>
    <w:rsid w:val="007655B8"/>
    <w:rsid w:val="00785B1E"/>
    <w:rsid w:val="007873F4"/>
    <w:rsid w:val="00792E68"/>
    <w:rsid w:val="00796FDC"/>
    <w:rsid w:val="007A197C"/>
    <w:rsid w:val="007A383E"/>
    <w:rsid w:val="007B2CA1"/>
    <w:rsid w:val="007B3B98"/>
    <w:rsid w:val="007B4CBA"/>
    <w:rsid w:val="007B53E0"/>
    <w:rsid w:val="007B7822"/>
    <w:rsid w:val="007C73DB"/>
    <w:rsid w:val="007D0ABC"/>
    <w:rsid w:val="007D2F49"/>
    <w:rsid w:val="007D7021"/>
    <w:rsid w:val="007E1B81"/>
    <w:rsid w:val="007E27BC"/>
    <w:rsid w:val="007E2CD4"/>
    <w:rsid w:val="007E486D"/>
    <w:rsid w:val="007E63AD"/>
    <w:rsid w:val="007E65FE"/>
    <w:rsid w:val="007E706E"/>
    <w:rsid w:val="007F4143"/>
    <w:rsid w:val="007F69EC"/>
    <w:rsid w:val="008031BC"/>
    <w:rsid w:val="008042F5"/>
    <w:rsid w:val="008048B2"/>
    <w:rsid w:val="00810488"/>
    <w:rsid w:val="0081422F"/>
    <w:rsid w:val="00827E6D"/>
    <w:rsid w:val="00842594"/>
    <w:rsid w:val="00847A25"/>
    <w:rsid w:val="008505DF"/>
    <w:rsid w:val="008646E4"/>
    <w:rsid w:val="0086543E"/>
    <w:rsid w:val="00872DF9"/>
    <w:rsid w:val="00873A2D"/>
    <w:rsid w:val="0087474D"/>
    <w:rsid w:val="008804E7"/>
    <w:rsid w:val="00886822"/>
    <w:rsid w:val="00886959"/>
    <w:rsid w:val="008874F1"/>
    <w:rsid w:val="00887678"/>
    <w:rsid w:val="00893A34"/>
    <w:rsid w:val="00893E27"/>
    <w:rsid w:val="008959C6"/>
    <w:rsid w:val="008A36E1"/>
    <w:rsid w:val="008A37A7"/>
    <w:rsid w:val="008A7628"/>
    <w:rsid w:val="008B0736"/>
    <w:rsid w:val="008B2799"/>
    <w:rsid w:val="008B4B64"/>
    <w:rsid w:val="008B5A7A"/>
    <w:rsid w:val="008C2ADD"/>
    <w:rsid w:val="008C2C74"/>
    <w:rsid w:val="008C6EF4"/>
    <w:rsid w:val="008D13EC"/>
    <w:rsid w:val="008D45D4"/>
    <w:rsid w:val="008D5023"/>
    <w:rsid w:val="008D522A"/>
    <w:rsid w:val="008E4960"/>
    <w:rsid w:val="008E70F5"/>
    <w:rsid w:val="008F0965"/>
    <w:rsid w:val="008F421F"/>
    <w:rsid w:val="008F650D"/>
    <w:rsid w:val="008F764A"/>
    <w:rsid w:val="008F7E49"/>
    <w:rsid w:val="00910BA8"/>
    <w:rsid w:val="009124A9"/>
    <w:rsid w:val="009138A9"/>
    <w:rsid w:val="00920BB3"/>
    <w:rsid w:val="00921C72"/>
    <w:rsid w:val="00935B5C"/>
    <w:rsid w:val="0094172F"/>
    <w:rsid w:val="0094472A"/>
    <w:rsid w:val="009449B1"/>
    <w:rsid w:val="009458E3"/>
    <w:rsid w:val="00950386"/>
    <w:rsid w:val="00950B06"/>
    <w:rsid w:val="00964E70"/>
    <w:rsid w:val="00967B24"/>
    <w:rsid w:val="00970069"/>
    <w:rsid w:val="00971ED7"/>
    <w:rsid w:val="009721EB"/>
    <w:rsid w:val="00972EF6"/>
    <w:rsid w:val="00976783"/>
    <w:rsid w:val="00976B06"/>
    <w:rsid w:val="009806F1"/>
    <w:rsid w:val="00986B08"/>
    <w:rsid w:val="00986C5D"/>
    <w:rsid w:val="00990851"/>
    <w:rsid w:val="00993840"/>
    <w:rsid w:val="00995E65"/>
    <w:rsid w:val="009A378E"/>
    <w:rsid w:val="009A70D4"/>
    <w:rsid w:val="009B322C"/>
    <w:rsid w:val="009B706E"/>
    <w:rsid w:val="009C206B"/>
    <w:rsid w:val="009C3543"/>
    <w:rsid w:val="009C423A"/>
    <w:rsid w:val="009C47D4"/>
    <w:rsid w:val="009D24AF"/>
    <w:rsid w:val="009D2F2C"/>
    <w:rsid w:val="009D701A"/>
    <w:rsid w:val="009D72BE"/>
    <w:rsid w:val="009E0B35"/>
    <w:rsid w:val="009E0CD9"/>
    <w:rsid w:val="009E338D"/>
    <w:rsid w:val="009E502F"/>
    <w:rsid w:val="009E79ED"/>
    <w:rsid w:val="009E7F72"/>
    <w:rsid w:val="009F0F0C"/>
    <w:rsid w:val="009F1310"/>
    <w:rsid w:val="009F707D"/>
    <w:rsid w:val="00A07596"/>
    <w:rsid w:val="00A07813"/>
    <w:rsid w:val="00A133C4"/>
    <w:rsid w:val="00A16418"/>
    <w:rsid w:val="00A17A08"/>
    <w:rsid w:val="00A26458"/>
    <w:rsid w:val="00A2743D"/>
    <w:rsid w:val="00A27AF4"/>
    <w:rsid w:val="00A30E0D"/>
    <w:rsid w:val="00A40E71"/>
    <w:rsid w:val="00A42723"/>
    <w:rsid w:val="00A42C4C"/>
    <w:rsid w:val="00A517CF"/>
    <w:rsid w:val="00A5505A"/>
    <w:rsid w:val="00A57654"/>
    <w:rsid w:val="00A60673"/>
    <w:rsid w:val="00A61D28"/>
    <w:rsid w:val="00A64506"/>
    <w:rsid w:val="00A667FB"/>
    <w:rsid w:val="00A74F1F"/>
    <w:rsid w:val="00A77BE0"/>
    <w:rsid w:val="00A81017"/>
    <w:rsid w:val="00A82F06"/>
    <w:rsid w:val="00A841DB"/>
    <w:rsid w:val="00A84530"/>
    <w:rsid w:val="00A874EF"/>
    <w:rsid w:val="00A91D87"/>
    <w:rsid w:val="00A95C76"/>
    <w:rsid w:val="00A96A9A"/>
    <w:rsid w:val="00AA08D2"/>
    <w:rsid w:val="00AA46B2"/>
    <w:rsid w:val="00AB0C1D"/>
    <w:rsid w:val="00AB3F27"/>
    <w:rsid w:val="00AB46B6"/>
    <w:rsid w:val="00AB6B0C"/>
    <w:rsid w:val="00AB7486"/>
    <w:rsid w:val="00AC1872"/>
    <w:rsid w:val="00AC3A64"/>
    <w:rsid w:val="00AC6FC2"/>
    <w:rsid w:val="00AC74A6"/>
    <w:rsid w:val="00AD44FD"/>
    <w:rsid w:val="00AD5DCA"/>
    <w:rsid w:val="00AD631F"/>
    <w:rsid w:val="00AE21FF"/>
    <w:rsid w:val="00AE45BC"/>
    <w:rsid w:val="00AE4AE4"/>
    <w:rsid w:val="00AF1F18"/>
    <w:rsid w:val="00AF4CB4"/>
    <w:rsid w:val="00B05903"/>
    <w:rsid w:val="00B0726E"/>
    <w:rsid w:val="00B136DD"/>
    <w:rsid w:val="00B14E26"/>
    <w:rsid w:val="00B151BD"/>
    <w:rsid w:val="00B15A07"/>
    <w:rsid w:val="00B219D1"/>
    <w:rsid w:val="00B36942"/>
    <w:rsid w:val="00B36EC8"/>
    <w:rsid w:val="00B431D9"/>
    <w:rsid w:val="00B44C27"/>
    <w:rsid w:val="00B454FF"/>
    <w:rsid w:val="00B466D9"/>
    <w:rsid w:val="00B4711A"/>
    <w:rsid w:val="00B50DDA"/>
    <w:rsid w:val="00B510E9"/>
    <w:rsid w:val="00B55959"/>
    <w:rsid w:val="00B6074E"/>
    <w:rsid w:val="00B6304C"/>
    <w:rsid w:val="00B6527F"/>
    <w:rsid w:val="00B764A4"/>
    <w:rsid w:val="00B81FA4"/>
    <w:rsid w:val="00B853B7"/>
    <w:rsid w:val="00B8794C"/>
    <w:rsid w:val="00B91FCE"/>
    <w:rsid w:val="00B95EF4"/>
    <w:rsid w:val="00BA0804"/>
    <w:rsid w:val="00BA15A1"/>
    <w:rsid w:val="00BA181E"/>
    <w:rsid w:val="00BA6A55"/>
    <w:rsid w:val="00BA7A5C"/>
    <w:rsid w:val="00BB0A6A"/>
    <w:rsid w:val="00BB1744"/>
    <w:rsid w:val="00BB248C"/>
    <w:rsid w:val="00BB6509"/>
    <w:rsid w:val="00BB78F0"/>
    <w:rsid w:val="00BC06DF"/>
    <w:rsid w:val="00BC0717"/>
    <w:rsid w:val="00BC248C"/>
    <w:rsid w:val="00BD0E3B"/>
    <w:rsid w:val="00BD3011"/>
    <w:rsid w:val="00BD648F"/>
    <w:rsid w:val="00BE042F"/>
    <w:rsid w:val="00BE77B6"/>
    <w:rsid w:val="00BF5425"/>
    <w:rsid w:val="00C01EC0"/>
    <w:rsid w:val="00C13C32"/>
    <w:rsid w:val="00C244EE"/>
    <w:rsid w:val="00C257A2"/>
    <w:rsid w:val="00C302D7"/>
    <w:rsid w:val="00C3136D"/>
    <w:rsid w:val="00C31648"/>
    <w:rsid w:val="00C31955"/>
    <w:rsid w:val="00C40406"/>
    <w:rsid w:val="00C50F89"/>
    <w:rsid w:val="00C57D73"/>
    <w:rsid w:val="00C62749"/>
    <w:rsid w:val="00C6411E"/>
    <w:rsid w:val="00C64758"/>
    <w:rsid w:val="00C72224"/>
    <w:rsid w:val="00C75706"/>
    <w:rsid w:val="00C845F9"/>
    <w:rsid w:val="00C900BE"/>
    <w:rsid w:val="00C9073B"/>
    <w:rsid w:val="00C942A1"/>
    <w:rsid w:val="00CA4815"/>
    <w:rsid w:val="00CB23C2"/>
    <w:rsid w:val="00CB4C52"/>
    <w:rsid w:val="00CB62E4"/>
    <w:rsid w:val="00CC2924"/>
    <w:rsid w:val="00CC398C"/>
    <w:rsid w:val="00CD325B"/>
    <w:rsid w:val="00CE27CF"/>
    <w:rsid w:val="00CE2F06"/>
    <w:rsid w:val="00CE5641"/>
    <w:rsid w:val="00CF4A8F"/>
    <w:rsid w:val="00CF6562"/>
    <w:rsid w:val="00CF66DE"/>
    <w:rsid w:val="00D0049D"/>
    <w:rsid w:val="00D05CDF"/>
    <w:rsid w:val="00D06658"/>
    <w:rsid w:val="00D11593"/>
    <w:rsid w:val="00D11717"/>
    <w:rsid w:val="00D13789"/>
    <w:rsid w:val="00D169A4"/>
    <w:rsid w:val="00D171CA"/>
    <w:rsid w:val="00D2291E"/>
    <w:rsid w:val="00D230EE"/>
    <w:rsid w:val="00D24447"/>
    <w:rsid w:val="00D27F92"/>
    <w:rsid w:val="00D347B8"/>
    <w:rsid w:val="00D36B82"/>
    <w:rsid w:val="00D37312"/>
    <w:rsid w:val="00D40871"/>
    <w:rsid w:val="00D40ED3"/>
    <w:rsid w:val="00D42192"/>
    <w:rsid w:val="00D445FB"/>
    <w:rsid w:val="00D45418"/>
    <w:rsid w:val="00D471A2"/>
    <w:rsid w:val="00D5187A"/>
    <w:rsid w:val="00D53F52"/>
    <w:rsid w:val="00D5688A"/>
    <w:rsid w:val="00D57911"/>
    <w:rsid w:val="00D70902"/>
    <w:rsid w:val="00D7378C"/>
    <w:rsid w:val="00D755EC"/>
    <w:rsid w:val="00D77DBD"/>
    <w:rsid w:val="00D77DCA"/>
    <w:rsid w:val="00D8130B"/>
    <w:rsid w:val="00D84E88"/>
    <w:rsid w:val="00D86284"/>
    <w:rsid w:val="00D91113"/>
    <w:rsid w:val="00D9253C"/>
    <w:rsid w:val="00D94A82"/>
    <w:rsid w:val="00D96D94"/>
    <w:rsid w:val="00D9703A"/>
    <w:rsid w:val="00D97819"/>
    <w:rsid w:val="00DA13A3"/>
    <w:rsid w:val="00DA1AC3"/>
    <w:rsid w:val="00DA1CE2"/>
    <w:rsid w:val="00DA2A08"/>
    <w:rsid w:val="00DB2AEC"/>
    <w:rsid w:val="00DB7BE8"/>
    <w:rsid w:val="00DC2C99"/>
    <w:rsid w:val="00DC5980"/>
    <w:rsid w:val="00DD2B46"/>
    <w:rsid w:val="00DE0D12"/>
    <w:rsid w:val="00DE4A15"/>
    <w:rsid w:val="00DE4E3A"/>
    <w:rsid w:val="00E0010A"/>
    <w:rsid w:val="00E01162"/>
    <w:rsid w:val="00E01AE7"/>
    <w:rsid w:val="00E06ED6"/>
    <w:rsid w:val="00E07A18"/>
    <w:rsid w:val="00E13865"/>
    <w:rsid w:val="00E31C76"/>
    <w:rsid w:val="00E37785"/>
    <w:rsid w:val="00E427D9"/>
    <w:rsid w:val="00E43717"/>
    <w:rsid w:val="00E44E14"/>
    <w:rsid w:val="00E529E5"/>
    <w:rsid w:val="00E53027"/>
    <w:rsid w:val="00E55076"/>
    <w:rsid w:val="00E61FB5"/>
    <w:rsid w:val="00E77A8E"/>
    <w:rsid w:val="00E80748"/>
    <w:rsid w:val="00E856BC"/>
    <w:rsid w:val="00E86C52"/>
    <w:rsid w:val="00E86DF7"/>
    <w:rsid w:val="00E901D1"/>
    <w:rsid w:val="00E91FD0"/>
    <w:rsid w:val="00E92CFC"/>
    <w:rsid w:val="00E9342C"/>
    <w:rsid w:val="00E961BC"/>
    <w:rsid w:val="00EA1F55"/>
    <w:rsid w:val="00EA48AD"/>
    <w:rsid w:val="00EB1692"/>
    <w:rsid w:val="00EB4C2F"/>
    <w:rsid w:val="00EB5BF2"/>
    <w:rsid w:val="00EC3E83"/>
    <w:rsid w:val="00EC574A"/>
    <w:rsid w:val="00ED0DDF"/>
    <w:rsid w:val="00ED36D9"/>
    <w:rsid w:val="00ED4F73"/>
    <w:rsid w:val="00EE01AD"/>
    <w:rsid w:val="00EE6B56"/>
    <w:rsid w:val="00EF038D"/>
    <w:rsid w:val="00EF1A5B"/>
    <w:rsid w:val="00EF3E34"/>
    <w:rsid w:val="00F00B76"/>
    <w:rsid w:val="00F038F6"/>
    <w:rsid w:val="00F07327"/>
    <w:rsid w:val="00F1000D"/>
    <w:rsid w:val="00F17761"/>
    <w:rsid w:val="00F20616"/>
    <w:rsid w:val="00F22701"/>
    <w:rsid w:val="00F25032"/>
    <w:rsid w:val="00F25AFC"/>
    <w:rsid w:val="00F311A4"/>
    <w:rsid w:val="00F31438"/>
    <w:rsid w:val="00F32737"/>
    <w:rsid w:val="00F34948"/>
    <w:rsid w:val="00F4160D"/>
    <w:rsid w:val="00F4203E"/>
    <w:rsid w:val="00F47A5D"/>
    <w:rsid w:val="00F60D63"/>
    <w:rsid w:val="00F611D4"/>
    <w:rsid w:val="00F63872"/>
    <w:rsid w:val="00F673E6"/>
    <w:rsid w:val="00F771A2"/>
    <w:rsid w:val="00F800E5"/>
    <w:rsid w:val="00F82C2C"/>
    <w:rsid w:val="00F82DCF"/>
    <w:rsid w:val="00F85913"/>
    <w:rsid w:val="00F91E1E"/>
    <w:rsid w:val="00FA38F1"/>
    <w:rsid w:val="00FA7244"/>
    <w:rsid w:val="00FB5EBA"/>
    <w:rsid w:val="00FC1492"/>
    <w:rsid w:val="00FC5760"/>
    <w:rsid w:val="00FD0DB0"/>
    <w:rsid w:val="00FD1DC2"/>
    <w:rsid w:val="00FD4D6E"/>
    <w:rsid w:val="00FD5979"/>
    <w:rsid w:val="00FD6383"/>
    <w:rsid w:val="00FE3B7B"/>
    <w:rsid w:val="00FE7719"/>
    <w:rsid w:val="00FF52A3"/>
    <w:rsid w:val="00FF5BC8"/>
    <w:rsid w:val="031ED4B2"/>
    <w:rsid w:val="09550B53"/>
    <w:rsid w:val="1229A4BE"/>
    <w:rsid w:val="137DD588"/>
    <w:rsid w:val="14DCE3F0"/>
    <w:rsid w:val="14E80E5C"/>
    <w:rsid w:val="172D6D4D"/>
    <w:rsid w:val="1793D0E4"/>
    <w:rsid w:val="1ABDBCE9"/>
    <w:rsid w:val="1AEB7B6A"/>
    <w:rsid w:val="1D43C063"/>
    <w:rsid w:val="1D964F01"/>
    <w:rsid w:val="1EDBFF07"/>
    <w:rsid w:val="210D464E"/>
    <w:rsid w:val="234F34B9"/>
    <w:rsid w:val="26D9CB6C"/>
    <w:rsid w:val="2E1BEACC"/>
    <w:rsid w:val="2ED23BEA"/>
    <w:rsid w:val="2F3BB4CE"/>
    <w:rsid w:val="2F888B11"/>
    <w:rsid w:val="34F89E12"/>
    <w:rsid w:val="386822E1"/>
    <w:rsid w:val="3C60EDB9"/>
    <w:rsid w:val="40259D31"/>
    <w:rsid w:val="46245581"/>
    <w:rsid w:val="4A21981C"/>
    <w:rsid w:val="4C45A187"/>
    <w:rsid w:val="4EBD837B"/>
    <w:rsid w:val="4F013548"/>
    <w:rsid w:val="570AB695"/>
    <w:rsid w:val="5730454B"/>
    <w:rsid w:val="57F1CF99"/>
    <w:rsid w:val="5AB64604"/>
    <w:rsid w:val="5C61C57D"/>
    <w:rsid w:val="5CD477D8"/>
    <w:rsid w:val="5D8E511E"/>
    <w:rsid w:val="5DA0E032"/>
    <w:rsid w:val="60891DA7"/>
    <w:rsid w:val="639B8D95"/>
    <w:rsid w:val="79B43E58"/>
    <w:rsid w:val="7A59508B"/>
    <w:rsid w:val="7C2C69BD"/>
    <w:rsid w:val="7DB08ECF"/>
    <w:rsid w:val="7EC7677A"/>
    <w:rsid w:val="7ED51954"/>
    <w:rsid w:val="7F61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A66A6B92-92E3-47FD-8840-51D20920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C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7A197C"/>
    <w:pPr>
      <w:ind w:left="720"/>
      <w:contextualSpacing/>
    </w:pPr>
  </w:style>
  <w:style w:type="paragraph" w:styleId="Revision">
    <w:name w:val="Revision"/>
    <w:hidden/>
    <w:uiPriority w:val="99"/>
    <w:semiHidden/>
    <w:rsid w:val="002D6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FF6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F8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F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7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7C0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sid w:val="0011556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A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D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7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6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1E"/>
    <w:rsid w:val="00097E9A"/>
    <w:rsid w:val="001C4908"/>
    <w:rsid w:val="001C4C50"/>
    <w:rsid w:val="00277A6B"/>
    <w:rsid w:val="00290018"/>
    <w:rsid w:val="002B3ACA"/>
    <w:rsid w:val="0042650A"/>
    <w:rsid w:val="004F4570"/>
    <w:rsid w:val="00673AE7"/>
    <w:rsid w:val="006A0140"/>
    <w:rsid w:val="00785B1E"/>
    <w:rsid w:val="00823692"/>
    <w:rsid w:val="00872DF9"/>
    <w:rsid w:val="00873A2D"/>
    <w:rsid w:val="008804E7"/>
    <w:rsid w:val="009E7F72"/>
    <w:rsid w:val="00A30ABC"/>
    <w:rsid w:val="00A61D28"/>
    <w:rsid w:val="00BF5F59"/>
    <w:rsid w:val="00C6411E"/>
    <w:rsid w:val="00CA7C44"/>
    <w:rsid w:val="00CC7030"/>
    <w:rsid w:val="00CD5982"/>
    <w:rsid w:val="00D954F5"/>
    <w:rsid w:val="00E07A18"/>
    <w:rsid w:val="00EA48AD"/>
    <w:rsid w:val="00F17761"/>
    <w:rsid w:val="00F44BAA"/>
    <w:rsid w:val="00F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C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d40ea-0c19-40e9-b64c-819e46983b4b" xsi:nil="true"/>
    <lcf76f155ced4ddcb4097134ff3c332f xmlns="ca62d8c7-cde5-4f67-b1bd-bb093766fb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FFCFDACBB384BA64D5FF2D23C1784" ma:contentTypeVersion="18" ma:contentTypeDescription="Create a new document." ma:contentTypeScope="" ma:versionID="0be5fb8a871d2edbe453055dedf2a711">
  <xsd:schema xmlns:xsd="http://www.w3.org/2001/XMLSchema" xmlns:xs="http://www.w3.org/2001/XMLSchema" xmlns:p="http://schemas.microsoft.com/office/2006/metadata/properties" xmlns:ns2="ca62d8c7-cde5-4f67-b1bd-bb093766fb56" xmlns:ns3="5cbd40ea-0c19-40e9-b64c-819e46983b4b" targetNamespace="http://schemas.microsoft.com/office/2006/metadata/properties" ma:root="true" ma:fieldsID="7d2bdad7b525f27f01dd69296e18fa01" ns2:_="" ns3:_="">
    <xsd:import namespace="ca62d8c7-cde5-4f67-b1bd-bb093766fb56"/>
    <xsd:import namespace="5cbd40ea-0c19-40e9-b64c-819e46983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d8c7-cde5-4f67-b1bd-bb093766f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40ea-0c19-40e9-b64c-819e46983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61dc34-7c7b-4d67-b6b7-70625bebeedf}" ma:internalName="TaxCatchAll" ma:showField="CatchAllData" ma:web="5cbd40ea-0c19-40e9-b64c-819e46983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9FA98-84BF-47B4-B619-DB2EB384E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E0488-5DC1-4B91-BA07-9A21ED43F395}">
  <ds:schemaRefs>
    <ds:schemaRef ds:uri="http://schemas.microsoft.com/office/2006/metadata/properties"/>
    <ds:schemaRef ds:uri="http://schemas.microsoft.com/office/infopath/2007/PartnerControls"/>
    <ds:schemaRef ds:uri="5cbd40ea-0c19-40e9-b64c-819e46983b4b"/>
    <ds:schemaRef ds:uri="ca62d8c7-cde5-4f67-b1bd-bb093766fb56"/>
  </ds:schemaRefs>
</ds:datastoreItem>
</file>

<file path=customXml/itemProps3.xml><?xml version="1.0" encoding="utf-8"?>
<ds:datastoreItem xmlns:ds="http://schemas.openxmlformats.org/officeDocument/2006/customXml" ds:itemID="{4F1ECFA6-270D-4280-A3E6-69F320156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B6104-8F0E-4E71-A261-4A2798662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2d8c7-cde5-4f67-b1bd-bb093766fb56"/>
    <ds:schemaRef ds:uri="5cbd40ea-0c19-40e9-b64c-819e46983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Early Education Fund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Early Education Fund</dc:title>
  <dc:subject/>
  <dc:creator>DOOLAN,Greg</dc:creator>
  <cp:keywords/>
  <dc:description/>
  <cp:lastModifiedBy>WALKER,Andrew</cp:lastModifiedBy>
  <cp:revision>2</cp:revision>
  <dcterms:created xsi:type="dcterms:W3CDTF">2024-12-19T21:23:00Z</dcterms:created>
  <dcterms:modified xsi:type="dcterms:W3CDTF">2024-12-19T21:23:00Z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0x010100907FFCFDACBB384BA64D5FF2D23C1784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c9e7904</vt:lpwstr>
  </property>
  <property fmtid="{D5CDD505-2E9C-101B-9397-08002B2CF9AE}" pid="5" name="ClassificationContentMarkingFooterFontProps">
    <vt:lpwstr>#ff0000,12,ARIAL</vt:lpwstr>
  </property>
  <property fmtid="{D5CDD505-2E9C-101B-9397-08002B2CF9AE}" pid="6" name="ClassificationContentMarkingFooterText">
    <vt:lpwstr>PROTECTED//CABINET</vt:lpwstr>
  </property>
  <property fmtid="{D5CDD505-2E9C-101B-9397-08002B2CF9AE}" pid="7" name="MSIP_Label_5f877481-9e35-4b68-b667-876a73c6db41_Enabled">
    <vt:lpwstr>true</vt:lpwstr>
  </property>
  <property fmtid="{D5CDD505-2E9C-101B-9397-08002B2CF9AE}" pid="8" name="MSIP_Label_5f877481-9e35-4b68-b667-876a73c6db41_SetDate">
    <vt:lpwstr>2024-12-11T01:18:47Z</vt:lpwstr>
  </property>
  <property fmtid="{D5CDD505-2E9C-101B-9397-08002B2CF9AE}" pid="9" name="MSIP_Label_5f877481-9e35-4b68-b667-876a73c6db41_Method">
    <vt:lpwstr>Privileged</vt:lpwstr>
  </property>
  <property fmtid="{D5CDD505-2E9C-101B-9397-08002B2CF9AE}" pid="10" name="MSIP_Label_5f877481-9e35-4b68-b667-876a73c6db41_Name">
    <vt:lpwstr>5f877481-9e35-4b68-b667-876a73c6db41</vt:lpwstr>
  </property>
  <property fmtid="{D5CDD505-2E9C-101B-9397-08002B2CF9AE}" pid="11" name="MSIP_Label_5f877481-9e35-4b68-b667-876a73c6db41_SiteId">
    <vt:lpwstr>dd0cfd15-4558-4b12-8bad-ea26984fc417</vt:lpwstr>
  </property>
  <property fmtid="{D5CDD505-2E9C-101B-9397-08002B2CF9AE}" pid="12" name="MSIP_Label_5f877481-9e35-4b68-b667-876a73c6db41_ActionId">
    <vt:lpwstr>b9eff8d5-42d4-4f35-b47c-cfa3c0e3fed3</vt:lpwstr>
  </property>
  <property fmtid="{D5CDD505-2E9C-101B-9397-08002B2CF9AE}" pid="13" name="MSIP_Label_5f877481-9e35-4b68-b667-876a73c6db41_ContentBits">
    <vt:lpwstr>0</vt:lpwstr>
  </property>
</Properties>
</file>