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46CF4" w14:textId="275F4519" w:rsidR="001D17F8" w:rsidRDefault="00165039">
      <w:r>
        <w:rPr>
          <w:noProof/>
        </w:rPr>
        <w:drawing>
          <wp:inline distT="0" distB="0" distL="0" distR="0" wp14:anchorId="1E26850F" wp14:editId="0606320A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223D2AC1" wp14:editId="109DE55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48">
        <w:t>c</w:t>
      </w:r>
    </w:p>
    <w:p w14:paraId="6BC05150" w14:textId="07A5B4B4" w:rsidR="001D17F8" w:rsidRDefault="001D17F8"/>
    <w:p w14:paraId="6EE2A6BB" w14:textId="77777777" w:rsidR="00165039" w:rsidRDefault="00165039" w:rsidP="001D17F8">
      <w:pPr>
        <w:rPr>
          <w:b/>
          <w:bCs/>
          <w:color w:val="002060"/>
          <w:sz w:val="60"/>
          <w:szCs w:val="60"/>
        </w:rPr>
      </w:pPr>
    </w:p>
    <w:p w14:paraId="296F3387" w14:textId="3F81BAA8" w:rsidR="001D17F8" w:rsidRPr="001D17F8" w:rsidRDefault="001D17F8" w:rsidP="001D17F8">
      <w:pPr>
        <w:rPr>
          <w:b/>
          <w:bCs/>
          <w:color w:val="002060"/>
          <w:sz w:val="60"/>
          <w:szCs w:val="60"/>
        </w:rPr>
      </w:pPr>
      <w:r w:rsidRPr="001D17F8">
        <w:rPr>
          <w:b/>
          <w:bCs/>
          <w:color w:val="002060"/>
          <w:sz w:val="60"/>
          <w:szCs w:val="60"/>
        </w:rPr>
        <w:t>National Respectful Relationships Education Expert Working Group</w:t>
      </w:r>
    </w:p>
    <w:p w14:paraId="2AD932EC" w14:textId="7F43B6F8" w:rsidR="00A80020" w:rsidRPr="004C3104" w:rsidRDefault="00A80020" w:rsidP="00A80020">
      <w:pPr>
        <w:numPr>
          <w:ilvl w:val="1"/>
          <w:numId w:val="0"/>
        </w:numPr>
        <w:spacing w:after="400" w:line="276" w:lineRule="auto"/>
        <w:rPr>
          <w:rFonts w:ascii="Calibri" w:eastAsia="Times New Roman" w:hAnsi="Calibri" w:cs="Arial"/>
          <w:color w:val="002D3F"/>
          <w:spacing w:val="15"/>
          <w:sz w:val="40"/>
        </w:rPr>
      </w:pPr>
      <w:bookmarkStart w:id="0" w:name="_Toc126923147"/>
      <w:bookmarkStart w:id="1" w:name="_Toc126923158"/>
      <w:bookmarkStart w:id="2" w:name="_Toc126923317"/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Communique: Meeting </w:t>
      </w:r>
      <w:r w:rsidR="00DC3433">
        <w:rPr>
          <w:rFonts w:ascii="Calibri" w:eastAsia="Times New Roman" w:hAnsi="Calibri" w:cs="Arial"/>
          <w:color w:val="002D3F"/>
          <w:spacing w:val="15"/>
          <w:sz w:val="40"/>
        </w:rPr>
        <w:t>10</w:t>
      </w:r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,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</w:t>
      </w:r>
      <w:r w:rsidR="00613FA4">
        <w:rPr>
          <w:rFonts w:ascii="Calibri" w:eastAsia="Times New Roman" w:hAnsi="Calibri" w:cs="Arial"/>
          <w:color w:val="002D3F"/>
          <w:spacing w:val="15"/>
          <w:sz w:val="40"/>
        </w:rPr>
        <w:t xml:space="preserve">2 </w:t>
      </w:r>
      <w:r w:rsidR="00DC3433">
        <w:rPr>
          <w:rFonts w:ascii="Calibri" w:eastAsia="Times New Roman" w:hAnsi="Calibri" w:cs="Arial"/>
          <w:color w:val="002D3F"/>
          <w:spacing w:val="15"/>
          <w:sz w:val="40"/>
        </w:rPr>
        <w:t>November</w:t>
      </w:r>
      <w:r w:rsidR="00613FA4">
        <w:rPr>
          <w:rFonts w:ascii="Calibri" w:eastAsia="Times New Roman" w:hAnsi="Calibri" w:cs="Arial"/>
          <w:color w:val="002D3F"/>
          <w:spacing w:val="15"/>
          <w:sz w:val="40"/>
        </w:rPr>
        <w:t xml:space="preserve">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2024</w:t>
      </w:r>
    </w:p>
    <w:bookmarkEnd w:id="0"/>
    <w:bookmarkEnd w:id="1"/>
    <w:bookmarkEnd w:id="2"/>
    <w:p w14:paraId="71CE22EE" w14:textId="27C1E10B" w:rsidR="00414923" w:rsidRDefault="00414923" w:rsidP="00414923">
      <w:pPr>
        <w:spacing w:after="0" w:line="240" w:lineRule="auto"/>
      </w:pPr>
      <w:r w:rsidRPr="002420D7">
        <w:t xml:space="preserve">The National Respectful Relationships Education Expert Working Group met for the </w:t>
      </w:r>
      <w:r w:rsidR="00DC3433">
        <w:t>te</w:t>
      </w:r>
      <w:r w:rsidR="00613FA4">
        <w:t>n</w:t>
      </w:r>
      <w:r w:rsidR="003E7519">
        <w:t>th</w:t>
      </w:r>
      <w:r w:rsidRPr="002420D7">
        <w:t xml:space="preserve"> time on </w:t>
      </w:r>
      <w:r w:rsidR="00DC3433">
        <w:t>Fri</w:t>
      </w:r>
      <w:r>
        <w:t>day</w:t>
      </w:r>
      <w:r w:rsidRPr="002420D7">
        <w:t xml:space="preserve">, </w:t>
      </w:r>
      <w:r w:rsidR="00A32254">
        <w:t>2</w:t>
      </w:r>
      <w:r w:rsidR="00613FA4">
        <w:t>2</w:t>
      </w:r>
      <w:r w:rsidR="00A32254">
        <w:t xml:space="preserve"> </w:t>
      </w:r>
      <w:r w:rsidR="00DC3433">
        <w:t>November</w:t>
      </w:r>
      <w:r w:rsidR="00A32254">
        <w:t xml:space="preserve"> 2024</w:t>
      </w:r>
      <w:r w:rsidRPr="002420D7">
        <w:t>. The</w:t>
      </w:r>
      <w:r>
        <w:t xml:space="preserve"> meeting was chaired by </w:t>
      </w:r>
      <w:r w:rsidR="00AF6ECD">
        <w:t>Patty Kinnersly</w:t>
      </w:r>
      <w:r w:rsidR="004E77EE">
        <w:t>,</w:t>
      </w:r>
      <w:r w:rsidR="00AF6ECD">
        <w:t xml:space="preserve"> CEO of Our Watch, </w:t>
      </w:r>
      <w:r>
        <w:t>with attendance from expert members and representatives from the Australian and state and territory governments, the National Catholic Education Commission, and Independent Schools Australia.</w:t>
      </w:r>
    </w:p>
    <w:p w14:paraId="0C1EEAF7" w14:textId="77777777" w:rsidR="00414923" w:rsidRPr="002420D7" w:rsidRDefault="00414923" w:rsidP="00414923">
      <w:pPr>
        <w:spacing w:after="0" w:line="240" w:lineRule="auto"/>
      </w:pPr>
    </w:p>
    <w:p w14:paraId="0FD1E7E8" w14:textId="7DD7DEFC" w:rsidR="002C7DDF" w:rsidRDefault="00635961" w:rsidP="00635961">
      <w:pPr>
        <w:spacing w:after="0" w:line="240" w:lineRule="auto"/>
      </w:pPr>
      <w:r w:rsidRPr="00635961">
        <w:t>The meeting featured a presentation from expert member Dr Fiona Martin about respectful relationships education for young people with disability, with a focus on neurodiversity, Autism Spectrum Disorder, Attention Deficit Hyperactivity Disorder and intellectual disability.</w:t>
      </w:r>
    </w:p>
    <w:p w14:paraId="5EC53E85" w14:textId="77777777" w:rsidR="00635961" w:rsidRDefault="00635961" w:rsidP="00635961">
      <w:pPr>
        <w:spacing w:after="0" w:line="240" w:lineRule="auto"/>
      </w:pPr>
    </w:p>
    <w:p w14:paraId="21E3F171" w14:textId="20AF741D" w:rsidR="00635961" w:rsidRDefault="003478E2" w:rsidP="00635961">
      <w:pPr>
        <w:spacing w:after="0" w:line="240" w:lineRule="auto"/>
      </w:pPr>
      <w:r>
        <w:t>A r</w:t>
      </w:r>
      <w:r w:rsidR="00635961">
        <w:t>epresentative from the Hig</w:t>
      </w:r>
      <w:r w:rsidR="009C7F44">
        <w:t>h</w:t>
      </w:r>
      <w:r w:rsidR="00635961">
        <w:t xml:space="preserve">er Education Research and International Group, Department of Education, </w:t>
      </w:r>
      <w:r>
        <w:t>provided</w:t>
      </w:r>
      <w:r w:rsidR="00635961">
        <w:t xml:space="preserve"> information on the National Higher Education Code to Prevent and Respond to Gender-based Violence.</w:t>
      </w:r>
    </w:p>
    <w:p w14:paraId="746E3AF9" w14:textId="77777777" w:rsidR="00E41F09" w:rsidRDefault="00E41F09" w:rsidP="00E41F09">
      <w:pPr>
        <w:spacing w:after="0" w:line="240" w:lineRule="auto"/>
      </w:pPr>
    </w:p>
    <w:p w14:paraId="3FDB22A0" w14:textId="2D2E1E99" w:rsidR="00135062" w:rsidRDefault="0075540F" w:rsidP="00514B0D">
      <w:pPr>
        <w:spacing w:after="0" w:line="240" w:lineRule="auto"/>
      </w:pPr>
      <w:r>
        <w:rPr>
          <w:rFonts w:ascii="Calibri" w:hAnsi="Calibri" w:cs="Calibri"/>
        </w:rPr>
        <w:t>M</w:t>
      </w:r>
      <w:r w:rsidR="00414923">
        <w:rPr>
          <w:rFonts w:ascii="Calibri" w:hAnsi="Calibri" w:cs="Calibri"/>
        </w:rPr>
        <w:t xml:space="preserve">embers </w:t>
      </w:r>
      <w:r w:rsidR="00DC3433">
        <w:rPr>
          <w:rFonts w:ascii="Calibri" w:hAnsi="Calibri" w:cs="Calibri"/>
        </w:rPr>
        <w:t xml:space="preserve">were provided with the opportunity to share updates </w:t>
      </w:r>
      <w:r w:rsidR="003E7519">
        <w:rPr>
          <w:rFonts w:ascii="Calibri" w:hAnsi="Calibri" w:cs="Calibri"/>
        </w:rPr>
        <w:t xml:space="preserve">on </w:t>
      </w:r>
      <w:r w:rsidR="003E7519">
        <w:t xml:space="preserve">progress of </w:t>
      </w:r>
      <w:r w:rsidR="00DC3433">
        <w:t>d</w:t>
      </w:r>
      <w:r w:rsidR="00AF6ECD">
        <w:t xml:space="preserve">elivery </w:t>
      </w:r>
      <w:r w:rsidR="003E7519">
        <w:t>of the C</w:t>
      </w:r>
      <w:r w:rsidR="00AF6ECD">
        <w:t xml:space="preserve">onsent and </w:t>
      </w:r>
      <w:r w:rsidR="003E7519">
        <w:t>R</w:t>
      </w:r>
      <w:r w:rsidR="00AF6ECD">
        <w:t xml:space="preserve">espectful </w:t>
      </w:r>
      <w:r w:rsidR="003E7519">
        <w:t>R</w:t>
      </w:r>
      <w:r w:rsidR="00AF6ECD">
        <w:t xml:space="preserve">elationships </w:t>
      </w:r>
      <w:r w:rsidR="003E7519">
        <w:t>E</w:t>
      </w:r>
      <w:r w:rsidR="00AF6ECD">
        <w:t>ducation</w:t>
      </w:r>
      <w:r w:rsidR="003E7519">
        <w:t xml:space="preserve"> measure</w:t>
      </w:r>
      <w:r w:rsidR="00135062">
        <w:t>.</w:t>
      </w:r>
    </w:p>
    <w:p w14:paraId="787C7238" w14:textId="7D5AF9FD" w:rsidR="00514B0D" w:rsidRDefault="00514B0D" w:rsidP="00514B0D">
      <w:pPr>
        <w:spacing w:after="0" w:line="240" w:lineRule="auto"/>
      </w:pPr>
    </w:p>
    <w:p w14:paraId="33ABB63A" w14:textId="0F7400A8" w:rsidR="00AD1013" w:rsidRDefault="00AD1013" w:rsidP="00514B0D">
      <w:pPr>
        <w:spacing w:after="0" w:line="240" w:lineRule="auto"/>
      </w:pPr>
      <w:r>
        <w:t>Representatives from the Victorian Department of Education shared information on the recently updated</w:t>
      </w:r>
      <w:r w:rsidRPr="00AD1013">
        <w:rPr>
          <w:i/>
          <w:iCs/>
        </w:rPr>
        <w:t xml:space="preserve"> Resilience</w:t>
      </w:r>
      <w:r w:rsidR="00A9129A">
        <w:rPr>
          <w:i/>
          <w:iCs/>
        </w:rPr>
        <w:t>,</w:t>
      </w:r>
      <w:r w:rsidRPr="00AD1013">
        <w:rPr>
          <w:i/>
          <w:iCs/>
        </w:rPr>
        <w:t xml:space="preserve"> </w:t>
      </w:r>
      <w:r w:rsidR="00A9129A" w:rsidRPr="00AD1013">
        <w:rPr>
          <w:i/>
          <w:iCs/>
        </w:rPr>
        <w:t xml:space="preserve">Rights </w:t>
      </w:r>
      <w:r w:rsidRPr="00AD1013">
        <w:rPr>
          <w:i/>
          <w:iCs/>
        </w:rPr>
        <w:t xml:space="preserve">and Respectful Relationships </w:t>
      </w:r>
      <w:r w:rsidRPr="00A9129A">
        <w:t>(RRRR)</w:t>
      </w:r>
      <w:r w:rsidR="00A9129A">
        <w:rPr>
          <w:i/>
          <w:iCs/>
        </w:rPr>
        <w:t xml:space="preserve"> </w:t>
      </w:r>
      <w:r w:rsidR="00A9129A" w:rsidRPr="00A9129A">
        <w:t>and</w:t>
      </w:r>
      <w:r w:rsidRPr="00A9129A">
        <w:t xml:space="preserve"> </w:t>
      </w:r>
      <w:r w:rsidR="00A9129A">
        <w:rPr>
          <w:i/>
          <w:iCs/>
        </w:rPr>
        <w:t>Building Respectful Relationships</w:t>
      </w:r>
      <w:r w:rsidR="00A9129A">
        <w:t xml:space="preserve"> (BRR) </w:t>
      </w:r>
      <w:r>
        <w:t>teaching and learning resources.</w:t>
      </w:r>
    </w:p>
    <w:p w14:paraId="724D3B43" w14:textId="77777777" w:rsidR="00514B0D" w:rsidRDefault="00514B0D" w:rsidP="00414923">
      <w:pPr>
        <w:spacing w:after="0" w:line="240" w:lineRule="auto"/>
      </w:pPr>
    </w:p>
    <w:p w14:paraId="67EE3498" w14:textId="1D45E29E" w:rsidR="00414923" w:rsidRPr="000135AD" w:rsidRDefault="00414923" w:rsidP="00414923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DC3433">
        <w:rPr>
          <w:rFonts w:ascii="Calibri" w:hAnsi="Calibri" w:cs="Calibri"/>
        </w:rPr>
        <w:t>Thursday</w:t>
      </w:r>
      <w:r>
        <w:rPr>
          <w:rFonts w:ascii="Calibri" w:hAnsi="Calibri" w:cs="Calibri"/>
        </w:rPr>
        <w:t xml:space="preserve">, </w:t>
      </w:r>
      <w:r w:rsidR="00A32254">
        <w:rPr>
          <w:rFonts w:ascii="Calibri" w:hAnsi="Calibri" w:cs="Calibri"/>
        </w:rPr>
        <w:t>2</w:t>
      </w:r>
      <w:r w:rsidR="00DC3433">
        <w:rPr>
          <w:rFonts w:ascii="Calibri" w:hAnsi="Calibri" w:cs="Calibri"/>
        </w:rPr>
        <w:t>0</w:t>
      </w:r>
      <w:r w:rsidR="00A32254">
        <w:rPr>
          <w:rFonts w:ascii="Calibri" w:hAnsi="Calibri" w:cs="Calibri"/>
        </w:rPr>
        <w:t xml:space="preserve"> </w:t>
      </w:r>
      <w:r w:rsidR="00DC3433">
        <w:rPr>
          <w:rFonts w:ascii="Calibri" w:hAnsi="Calibri" w:cs="Calibri"/>
        </w:rPr>
        <w:t>February</w:t>
      </w:r>
      <w:r>
        <w:rPr>
          <w:rFonts w:ascii="Calibri" w:hAnsi="Calibri" w:cs="Calibri"/>
        </w:rPr>
        <w:t xml:space="preserve"> 202</w:t>
      </w:r>
      <w:r w:rsidR="00DC343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</w:p>
    <w:p w14:paraId="44D67187" w14:textId="77777777" w:rsidR="00414923" w:rsidRPr="00414923" w:rsidRDefault="00414923" w:rsidP="00414923"/>
    <w:sectPr w:rsidR="00414923" w:rsidRPr="004149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BE7A" w14:textId="77777777" w:rsidR="009E6B01" w:rsidRDefault="009E6B01" w:rsidP="009E6B01">
      <w:pPr>
        <w:spacing w:after="0" w:line="240" w:lineRule="auto"/>
      </w:pPr>
      <w:r>
        <w:separator/>
      </w:r>
    </w:p>
  </w:endnote>
  <w:endnote w:type="continuationSeparator" w:id="0">
    <w:p w14:paraId="09EE560C" w14:textId="77777777" w:rsidR="009E6B01" w:rsidRDefault="009E6B01" w:rsidP="009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F183" w14:textId="08007D36" w:rsidR="009E6B01" w:rsidRDefault="009E6B01" w:rsidP="00A80020">
    <w:pPr>
      <w:pStyle w:val="Footer"/>
    </w:pPr>
  </w:p>
  <w:p w14:paraId="3642C1C2" w14:textId="77777777" w:rsidR="009E6B01" w:rsidRDefault="009E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7377A" w14:textId="77777777" w:rsidR="009E6B01" w:rsidRDefault="009E6B01" w:rsidP="009E6B01">
      <w:pPr>
        <w:spacing w:after="0" w:line="240" w:lineRule="auto"/>
      </w:pPr>
      <w:r>
        <w:separator/>
      </w:r>
    </w:p>
  </w:footnote>
  <w:footnote w:type="continuationSeparator" w:id="0">
    <w:p w14:paraId="6B82E041" w14:textId="77777777" w:rsidR="009E6B01" w:rsidRDefault="009E6B01" w:rsidP="009E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C1A95"/>
    <w:multiLevelType w:val="hybridMultilevel"/>
    <w:tmpl w:val="027A7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C42"/>
    <w:multiLevelType w:val="hybridMultilevel"/>
    <w:tmpl w:val="B9C2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6099"/>
    <w:multiLevelType w:val="hybridMultilevel"/>
    <w:tmpl w:val="1BE4605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245"/>
    <w:multiLevelType w:val="hybridMultilevel"/>
    <w:tmpl w:val="DA3C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000DD"/>
    <w:multiLevelType w:val="hybridMultilevel"/>
    <w:tmpl w:val="569288F8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45AFA28">
      <w:start w:val="1"/>
      <w:numFmt w:val="bullet"/>
      <w:lvlText w:val=""/>
      <w:lvlJc w:val="left"/>
      <w:pPr>
        <w:ind w:left="2697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8496">
    <w:abstractNumId w:val="4"/>
  </w:num>
  <w:num w:numId="2" w16cid:durableId="1472747890">
    <w:abstractNumId w:val="0"/>
  </w:num>
  <w:num w:numId="3" w16cid:durableId="924460965">
    <w:abstractNumId w:val="3"/>
  </w:num>
  <w:num w:numId="4" w16cid:durableId="1636638432">
    <w:abstractNumId w:val="1"/>
  </w:num>
  <w:num w:numId="5" w16cid:durableId="1221940145">
    <w:abstractNumId w:val="5"/>
  </w:num>
  <w:num w:numId="6" w16cid:durableId="167440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8"/>
    <w:rsid w:val="0003105C"/>
    <w:rsid w:val="000C5B34"/>
    <w:rsid w:val="000F2EDE"/>
    <w:rsid w:val="001121AC"/>
    <w:rsid w:val="001158D2"/>
    <w:rsid w:val="00132C70"/>
    <w:rsid w:val="00135062"/>
    <w:rsid w:val="00141287"/>
    <w:rsid w:val="00165039"/>
    <w:rsid w:val="001C771B"/>
    <w:rsid w:val="001D17F8"/>
    <w:rsid w:val="00244F48"/>
    <w:rsid w:val="002C7DDF"/>
    <w:rsid w:val="002D3888"/>
    <w:rsid w:val="003307E9"/>
    <w:rsid w:val="003321C2"/>
    <w:rsid w:val="003478E2"/>
    <w:rsid w:val="00351F00"/>
    <w:rsid w:val="003B0E59"/>
    <w:rsid w:val="003E7519"/>
    <w:rsid w:val="0041022B"/>
    <w:rsid w:val="00414923"/>
    <w:rsid w:val="004152AC"/>
    <w:rsid w:val="004E77EE"/>
    <w:rsid w:val="00514B0D"/>
    <w:rsid w:val="00561C93"/>
    <w:rsid w:val="005F44F2"/>
    <w:rsid w:val="00613FA4"/>
    <w:rsid w:val="00635961"/>
    <w:rsid w:val="00652628"/>
    <w:rsid w:val="006634F2"/>
    <w:rsid w:val="00744E97"/>
    <w:rsid w:val="0075540F"/>
    <w:rsid w:val="00794A43"/>
    <w:rsid w:val="00830752"/>
    <w:rsid w:val="008408FC"/>
    <w:rsid w:val="008D1BBF"/>
    <w:rsid w:val="008E472E"/>
    <w:rsid w:val="009C7F44"/>
    <w:rsid w:val="009E6B01"/>
    <w:rsid w:val="009F0583"/>
    <w:rsid w:val="00A32254"/>
    <w:rsid w:val="00A46D95"/>
    <w:rsid w:val="00A63A87"/>
    <w:rsid w:val="00A80020"/>
    <w:rsid w:val="00A9129A"/>
    <w:rsid w:val="00AB1CBB"/>
    <w:rsid w:val="00AD1013"/>
    <w:rsid w:val="00AE0EB9"/>
    <w:rsid w:val="00AF6ECD"/>
    <w:rsid w:val="00B01928"/>
    <w:rsid w:val="00B23C0D"/>
    <w:rsid w:val="00B340A9"/>
    <w:rsid w:val="00BA3984"/>
    <w:rsid w:val="00C05833"/>
    <w:rsid w:val="00C53424"/>
    <w:rsid w:val="00CB2C21"/>
    <w:rsid w:val="00D23694"/>
    <w:rsid w:val="00D92197"/>
    <w:rsid w:val="00DC3433"/>
    <w:rsid w:val="00E3643A"/>
    <w:rsid w:val="00E41F09"/>
    <w:rsid w:val="00E64450"/>
    <w:rsid w:val="00E91E8E"/>
    <w:rsid w:val="00E9665C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6C5"/>
  <w15:chartTrackingRefBased/>
  <w15:docId w15:val="{2E1555B3-FC6A-4EFE-BEC3-478F217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E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7F8"/>
    <w:rPr>
      <w:color w:val="808080"/>
    </w:rPr>
  </w:style>
  <w:style w:type="table" w:customStyle="1" w:styleId="EDU-Basic">
    <w:name w:val="EDU - Basic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7F8"/>
    <w:pPr>
      <w:spacing w:after="24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7F8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1D17F8"/>
    <w:pPr>
      <w:spacing w:after="240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1D17F8"/>
    <w:rPr>
      <w:kern w:val="0"/>
      <w14:ligatures w14:val="none"/>
    </w:rPr>
  </w:style>
  <w:style w:type="table" w:customStyle="1" w:styleId="EDU-Basic1">
    <w:name w:val="EDU - Basic1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paragraph" w:styleId="Revision">
    <w:name w:val="Revision"/>
    <w:hidden/>
    <w:uiPriority w:val="99"/>
    <w:semiHidden/>
    <w:rsid w:val="00561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01"/>
  </w:style>
  <w:style w:type="paragraph" w:styleId="Footer">
    <w:name w:val="footer"/>
    <w:basedOn w:val="Normal"/>
    <w:link w:val="Foot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01"/>
  </w:style>
  <w:style w:type="character" w:customStyle="1" w:styleId="Heading1Char">
    <w:name w:val="Heading 1 Char"/>
    <w:basedOn w:val="DefaultParagraphFont"/>
    <w:link w:val="Heading1"/>
    <w:uiPriority w:val="9"/>
    <w:rsid w:val="003307E9"/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307E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8"/>
    <w:rsid w:val="003307E9"/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30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3307E9"/>
    <w:rPr>
      <w:color w:val="002D3F"/>
      <w:u w:val="single"/>
    </w:rPr>
  </w:style>
  <w:style w:type="character" w:styleId="Strong">
    <w:name w:val="Strong"/>
    <w:basedOn w:val="DefaultParagraphFont"/>
    <w:uiPriority w:val="11"/>
    <w:qFormat/>
    <w:rsid w:val="00330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C98D6-829E-4724-8BED-B4B115C5D297}"/>
</file>

<file path=customXml/itemProps2.xml><?xml version="1.0" encoding="utf-8"?>
<ds:datastoreItem xmlns:ds="http://schemas.openxmlformats.org/officeDocument/2006/customXml" ds:itemID="{2C65D5F1-E09A-4A30-8AB3-AD8A6BFC8786}"/>
</file>

<file path=customXml/itemProps3.xml><?xml version="1.0" encoding="utf-8"?>
<ds:datastoreItem xmlns:ds="http://schemas.openxmlformats.org/officeDocument/2006/customXml" ds:itemID="{A08D8FCF-BFDB-47B2-A2C1-EB4CEC5B0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COWLING,Bridget</dc:creator>
  <cp:keywords/>
  <dc:description/>
  <cp:lastModifiedBy>BROAD,Jo</cp:lastModifiedBy>
  <cp:revision>24</cp:revision>
  <cp:lastPrinted>2024-09-06T05:51:00Z</cp:lastPrinted>
  <dcterms:created xsi:type="dcterms:W3CDTF">2024-02-13T01:33:00Z</dcterms:created>
  <dcterms:modified xsi:type="dcterms:W3CDTF">2024-12-03T23:18:00Z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2023-09-13T08:13:06Z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d61f4019-6b81-4bb1-b288-4da782797d59</vt:lpwstr>
  </property>
  <property fmtid="{D5CDD505-2E9C-101B-9397-08002B2CF9AE}" pid="8" name="MSIP_Label_79d889eb-932f-4752-8739-64d25806ef64_ContentBits">
    <vt:lpwstr>0</vt:lpwstr>
  </property>
</Properties>
</file>