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03F8" w14:textId="77777777" w:rsidR="00107DD5" w:rsidRDefault="00221D8F" w:rsidP="00CA4815">
      <w:r w:rsidRPr="00CA4815">
        <w:rPr>
          <w:b/>
          <w:bCs/>
          <w:noProof/>
        </w:rPr>
        <w:drawing>
          <wp:anchor distT="0" distB="0" distL="114300" distR="114300" simplePos="0" relativeHeight="251658240" behindDoc="1" locked="1" layoutInCell="1" allowOverlap="1" wp14:anchorId="2FD492B7" wp14:editId="090D49E1">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DD7F695" wp14:editId="411B94A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55181670" w14:textId="77777777" w:rsidR="005B0070" w:rsidRDefault="005B0070" w:rsidP="00EB4C2F">
      <w:pPr>
        <w:pStyle w:val="Subtitle"/>
        <w:rPr>
          <w:rFonts w:ascii="Calibri" w:eastAsiaTheme="minorHAnsi" w:hAnsi="Calibri" w:cstheme="majorBidi"/>
          <w:b/>
          <w:color w:val="5F646A"/>
          <w:spacing w:val="0"/>
          <w:sz w:val="84"/>
          <w:szCs w:val="32"/>
        </w:rPr>
      </w:pPr>
      <w:r w:rsidRPr="005B0070">
        <w:rPr>
          <w:rFonts w:ascii="Calibri" w:eastAsiaTheme="minorHAnsi" w:hAnsi="Calibri" w:cstheme="majorBidi"/>
          <w:b/>
          <w:color w:val="5F646A"/>
          <w:spacing w:val="0"/>
          <w:sz w:val="84"/>
          <w:szCs w:val="32"/>
        </w:rPr>
        <w:t xml:space="preserve">NDRI Investment Plan Consultation Survey Summary </w:t>
      </w:r>
    </w:p>
    <w:p w14:paraId="5C745416" w14:textId="60536EBA" w:rsidR="00107D87" w:rsidRDefault="000D14F3">
      <w:pPr>
        <w:sectPr w:rsidR="00107D87" w:rsidSect="001C2BC9">
          <w:pgSz w:w="16838" w:h="11906" w:orient="landscape"/>
          <w:pgMar w:top="1440" w:right="1814" w:bottom="1440" w:left="1440" w:header="709" w:footer="709" w:gutter="0"/>
          <w:cols w:space="708"/>
          <w:docGrid w:linePitch="360"/>
        </w:sectPr>
      </w:pPr>
      <w:r>
        <w:rPr>
          <w:rFonts w:eastAsiaTheme="minorEastAsia"/>
          <w:color w:val="008599" w:themeColor="accent1"/>
          <w:spacing w:val="15"/>
          <w:sz w:val="40"/>
        </w:rPr>
        <w:t>NDRI Skills</w:t>
      </w:r>
    </w:p>
    <w:tbl>
      <w:tblPr>
        <w:tblStyle w:val="PlainTable1"/>
        <w:tblW w:w="14454" w:type="dxa"/>
        <w:tblLook w:val="04A0" w:firstRow="1" w:lastRow="0" w:firstColumn="1" w:lastColumn="0" w:noHBand="0" w:noVBand="1"/>
      </w:tblPr>
      <w:tblGrid>
        <w:gridCol w:w="2547"/>
        <w:gridCol w:w="11907"/>
      </w:tblGrid>
      <w:tr w:rsidR="00431540" w14:paraId="42A07C59" w14:textId="77777777" w:rsidTr="00E22990">
        <w:trPr>
          <w:cnfStyle w:val="100000000000" w:firstRow="1" w:lastRow="0" w:firstColumn="0" w:lastColumn="0" w:oddVBand="0" w:evenVBand="0" w:oddHBand="0"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131DCFD6" w14:textId="69EB1BE6" w:rsidR="00431540" w:rsidRPr="00934802" w:rsidRDefault="00431540" w:rsidP="00E22990">
            <w:r w:rsidRPr="0044114C">
              <w:lastRenderedPageBreak/>
              <w:t>Q21 - How can NDRI training, education and professional development for all NDRI users and operators account for ongoing and rapid advancements in NDRI, including digital capabilities not yet realised?</w:t>
            </w:r>
          </w:p>
        </w:tc>
        <w:tc>
          <w:tcPr>
            <w:tcW w:w="11907" w:type="dxa"/>
          </w:tcPr>
          <w:p w14:paraId="79BB1044" w14:textId="77777777" w:rsidR="00431540" w:rsidRPr="000E1BDC" w:rsidRDefault="00431540" w:rsidP="00431540">
            <w:pPr>
              <w:pStyle w:val="ListParagraph"/>
              <w:numPr>
                <w:ilvl w:val="0"/>
                <w:numId w:val="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Expert support and advice from data scientists and engineers with specialist knowledge in NDRI capabilities and the practical needs of research communities.</w:t>
            </w:r>
          </w:p>
          <w:p w14:paraId="186C0481" w14:textId="77777777" w:rsidR="00431540" w:rsidRPr="000E1BDC" w:rsidRDefault="00431540" w:rsidP="00431540">
            <w:pPr>
              <w:pStyle w:val="ListParagraph"/>
              <w:numPr>
                <w:ilvl w:val="0"/>
                <w:numId w:val="6"/>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Developing training and development schemes that provide foundational understanding of coding and data management but are designed to leverage that knowledge using AI tools</w:t>
            </w:r>
            <w:r>
              <w:rPr>
                <w:rFonts w:eastAsia="Times New Roman"/>
                <w:b w:val="0"/>
                <w:bCs w:val="0"/>
              </w:rPr>
              <w:t>.</w:t>
            </w:r>
          </w:p>
          <w:p w14:paraId="02F58FD3" w14:textId="77777777" w:rsidR="00431540" w:rsidRPr="000E1BDC" w:rsidRDefault="00431540" w:rsidP="00431540">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I</w:t>
            </w:r>
            <w:r w:rsidRPr="000E1BDC">
              <w:rPr>
                <w:rFonts w:eastAsia="Times New Roman"/>
                <w:b w:val="0"/>
                <w:bCs w:val="0"/>
              </w:rPr>
              <w:t>nvesting in a cohort of research software professionals would facilitate this, by developing people capable of bridging the gap between domain knowledge and advanced technical methods.</w:t>
            </w:r>
          </w:p>
          <w:p w14:paraId="219B45A8" w14:textId="77777777" w:rsidR="00431540" w:rsidRPr="000E1BDC" w:rsidRDefault="00431540" w:rsidP="00431540">
            <w:pPr>
              <w:pStyle w:val="ListParagraph"/>
              <w:numPr>
                <w:ilvl w:val="0"/>
                <w:numId w:val="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Partnership with universities to enable certificate/diploma opportunities; organise webinars and design short courses.</w:t>
            </w:r>
          </w:p>
          <w:p w14:paraId="5CCBF3C1" w14:textId="77777777" w:rsidR="00431540" w:rsidRPr="000E1BDC" w:rsidRDefault="00431540" w:rsidP="00431540">
            <w:pPr>
              <w:pStyle w:val="ListParagraph"/>
              <w:numPr>
                <w:ilvl w:val="0"/>
                <w:numId w:val="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Collaborating with tech</w:t>
            </w:r>
            <w:r>
              <w:rPr>
                <w:rFonts w:eastAsia="Times New Roman"/>
                <w:b w:val="0"/>
                <w:bCs w:val="0"/>
              </w:rPr>
              <w:t>nology</w:t>
            </w:r>
            <w:r w:rsidRPr="000E1BDC">
              <w:rPr>
                <w:rFonts w:eastAsia="Times New Roman"/>
                <w:b w:val="0"/>
                <w:bCs w:val="0"/>
              </w:rPr>
              <w:t xml:space="preserve"> firms, startups and academia to access cutting-edge research and innovations to inform training content and expose users to cutting-edge tools early.</w:t>
            </w:r>
          </w:p>
          <w:p w14:paraId="17532D06" w14:textId="77777777" w:rsidR="00431540" w:rsidRPr="000E1BDC" w:rsidRDefault="00431540" w:rsidP="00431540">
            <w:pPr>
              <w:pStyle w:val="ListParagraph"/>
              <w:numPr>
                <w:ilvl w:val="0"/>
                <w:numId w:val="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Collaborative networks and mentorship programs are required to support knowledge sharing and professional growth. This can help build a community of practice that stays current with emerging trends and technologies.</w:t>
            </w:r>
          </w:p>
          <w:p w14:paraId="6CF306F5" w14:textId="77777777" w:rsidR="00431540" w:rsidRPr="000E1BDC" w:rsidRDefault="00431540" w:rsidP="00431540">
            <w:pPr>
              <w:pStyle w:val="ListParagraph"/>
              <w:numPr>
                <w:ilvl w:val="0"/>
                <w:numId w:val="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Providing accreditation in data research infrastructure focused skillsets is essential.</w:t>
            </w:r>
          </w:p>
          <w:p w14:paraId="425EE5A8" w14:textId="77777777" w:rsidR="00431540" w:rsidRPr="000E1BDC" w:rsidRDefault="00431540" w:rsidP="00431540">
            <w:pPr>
              <w:pStyle w:val="ListParagraph"/>
              <w:numPr>
                <w:ilvl w:val="0"/>
                <w:numId w:val="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 xml:space="preserve">Incorporating </w:t>
            </w:r>
            <w:r>
              <w:rPr>
                <w:rFonts w:eastAsia="Times New Roman"/>
                <w:b w:val="0"/>
                <w:bCs w:val="0"/>
              </w:rPr>
              <w:t>e</w:t>
            </w:r>
            <w:r w:rsidRPr="000E1BDC">
              <w:rPr>
                <w:rFonts w:eastAsia="Times New Roman"/>
                <w:b w:val="0"/>
                <w:bCs w:val="0"/>
              </w:rPr>
              <w:t xml:space="preserve">thical, </w:t>
            </w:r>
            <w:r>
              <w:rPr>
                <w:rFonts w:eastAsia="Times New Roman"/>
                <w:b w:val="0"/>
                <w:bCs w:val="0"/>
              </w:rPr>
              <w:t>l</w:t>
            </w:r>
            <w:r w:rsidRPr="000E1BDC">
              <w:rPr>
                <w:rFonts w:eastAsia="Times New Roman"/>
                <w:b w:val="0"/>
                <w:bCs w:val="0"/>
              </w:rPr>
              <w:t xml:space="preserve">egal, and </w:t>
            </w:r>
            <w:r>
              <w:rPr>
                <w:rFonts w:eastAsia="Times New Roman"/>
                <w:b w:val="0"/>
                <w:bCs w:val="0"/>
              </w:rPr>
              <w:t>s</w:t>
            </w:r>
            <w:r w:rsidRPr="000E1BDC">
              <w:rPr>
                <w:rFonts w:eastAsia="Times New Roman"/>
                <w:b w:val="0"/>
                <w:bCs w:val="0"/>
              </w:rPr>
              <w:t xml:space="preserve">ocial </w:t>
            </w:r>
            <w:r>
              <w:rPr>
                <w:rFonts w:eastAsia="Times New Roman"/>
                <w:b w:val="0"/>
                <w:bCs w:val="0"/>
              </w:rPr>
              <w:t>i</w:t>
            </w:r>
            <w:r w:rsidRPr="000E1BDC">
              <w:rPr>
                <w:rFonts w:eastAsia="Times New Roman"/>
                <w:b w:val="0"/>
                <w:bCs w:val="0"/>
              </w:rPr>
              <w:t>mplications of new technologies.</w:t>
            </w:r>
          </w:p>
          <w:p w14:paraId="4D9D3339" w14:textId="77777777" w:rsidR="00431540" w:rsidRPr="000E1BDC" w:rsidRDefault="00431540" w:rsidP="00431540">
            <w:pPr>
              <w:pStyle w:val="ListParagraph"/>
              <w:numPr>
                <w:ilvl w:val="0"/>
                <w:numId w:val="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Providing incentives for researchers to pursue advancements aligned with their field's priorities.</w:t>
            </w:r>
          </w:p>
          <w:p w14:paraId="22C2FFB4" w14:textId="77777777" w:rsidR="00431540" w:rsidRPr="000E1BDC" w:rsidRDefault="00431540" w:rsidP="00431540">
            <w:pPr>
              <w:pStyle w:val="ListParagraph"/>
              <w:numPr>
                <w:ilvl w:val="0"/>
                <w:numId w:val="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Replicating successful overseas models that promote learning and knowledge exchange between bioimage analysis specialists through online events, workshops and repositories of training material.</w:t>
            </w:r>
          </w:p>
          <w:p w14:paraId="2DD868BE" w14:textId="77777777" w:rsidR="00431540" w:rsidRPr="000E1BDC" w:rsidRDefault="00431540" w:rsidP="00431540">
            <w:pPr>
              <w:pStyle w:val="ListParagraph"/>
              <w:numPr>
                <w:ilvl w:val="0"/>
                <w:numId w:val="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Establishing a program of Doctoral Summer Schools, hosted by academics and NCRIS staff.</w:t>
            </w:r>
          </w:p>
          <w:p w14:paraId="62371E62" w14:textId="77777777" w:rsidR="00431540" w:rsidRPr="000E1BDC" w:rsidRDefault="00431540" w:rsidP="00431540">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T</w:t>
            </w:r>
            <w:r w:rsidRPr="000E1BDC">
              <w:rPr>
                <w:rFonts w:eastAsia="Times New Roman"/>
                <w:b w:val="0"/>
                <w:bCs w:val="0"/>
              </w:rPr>
              <w:t xml:space="preserve">hey should be domain focused and targeted to uplift </w:t>
            </w:r>
            <w:r>
              <w:rPr>
                <w:rFonts w:eastAsia="Times New Roman"/>
                <w:b w:val="0"/>
                <w:bCs w:val="0"/>
              </w:rPr>
              <w:t>higher degree researchers</w:t>
            </w:r>
            <w:r w:rsidRPr="000E1BDC">
              <w:rPr>
                <w:rFonts w:eastAsia="Times New Roman"/>
                <w:b w:val="0"/>
                <w:bCs w:val="0"/>
              </w:rPr>
              <w:t xml:space="preserve"> across all disciplines and research domains.</w:t>
            </w:r>
          </w:p>
          <w:p w14:paraId="77957BE0" w14:textId="77777777" w:rsidR="00431540" w:rsidRPr="000E1BDC" w:rsidRDefault="00431540" w:rsidP="00431540">
            <w:pPr>
              <w:pStyle w:val="ListParagraph"/>
              <w:numPr>
                <w:ilvl w:val="0"/>
                <w:numId w:val="1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Strategic placement of technical specialists positions them in key roles within the NRI ecosystem, where they can design NCRIS products and services that benefit a wide range of projects and applications.</w:t>
            </w:r>
          </w:p>
          <w:p w14:paraId="3CBE3E41" w14:textId="77777777" w:rsidR="00431540" w:rsidRPr="000E1BDC" w:rsidRDefault="00431540" w:rsidP="00431540">
            <w:pPr>
              <w:pStyle w:val="ListParagraph"/>
              <w:numPr>
                <w:ilvl w:val="0"/>
                <w:numId w:val="10"/>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A national e-research centre dedicated for research software engineering aspect and professional development can be very helpful for current NCRIS projects and the encouragement of rapid advancements in NDRI.</w:t>
            </w:r>
          </w:p>
          <w:p w14:paraId="69672372" w14:textId="77777777" w:rsidR="00431540" w:rsidRPr="000E1BDC" w:rsidRDefault="00431540" w:rsidP="00431540">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O</w:t>
            </w:r>
            <w:r w:rsidRPr="000E1BDC">
              <w:rPr>
                <w:rFonts w:eastAsia="Times New Roman"/>
                <w:b w:val="0"/>
                <w:bCs w:val="0"/>
              </w:rPr>
              <w:t>ne international example is the Netherlands eScience Centre.</w:t>
            </w:r>
          </w:p>
          <w:p w14:paraId="34C7B278" w14:textId="77777777" w:rsidR="00431540" w:rsidRPr="000E1BDC" w:rsidRDefault="00431540" w:rsidP="00431540">
            <w:pPr>
              <w:pStyle w:val="ListParagraph"/>
              <w:numPr>
                <w:ilvl w:val="0"/>
                <w:numId w:val="11"/>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Fostering global partnerships through face-to-face secondments, ensuring Australian NDRI operators remain at the forefront of international advancements</w:t>
            </w:r>
            <w:r>
              <w:rPr>
                <w:rFonts w:eastAsia="Times New Roman"/>
                <w:b w:val="0"/>
                <w:bCs w:val="0"/>
              </w:rPr>
              <w:t>.</w:t>
            </w:r>
          </w:p>
          <w:p w14:paraId="6C166834" w14:textId="77777777" w:rsidR="00431540" w:rsidRPr="000E1BDC" w:rsidRDefault="00431540" w:rsidP="00431540">
            <w:pPr>
              <w:pStyle w:val="ListParagraph"/>
              <w:numPr>
                <w:ilvl w:val="0"/>
                <w:numId w:val="11"/>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Collaboration with local and global technology development companies to stay informed about the latest advancements enabling integration of new technology into early adoption pilot programs for training purposes</w:t>
            </w:r>
            <w:r>
              <w:rPr>
                <w:rFonts w:eastAsia="Times New Roman"/>
                <w:b w:val="0"/>
                <w:bCs w:val="0"/>
              </w:rPr>
              <w:t>.</w:t>
            </w:r>
          </w:p>
          <w:p w14:paraId="32A87F17" w14:textId="77777777" w:rsidR="00431540" w:rsidRPr="000E1BDC" w:rsidRDefault="00431540" w:rsidP="00431540">
            <w:pPr>
              <w:pStyle w:val="ListParagraph"/>
              <w:numPr>
                <w:ilvl w:val="0"/>
                <w:numId w:val="12"/>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 xml:space="preserve">Investing in the </w:t>
            </w:r>
            <w:r>
              <w:rPr>
                <w:rFonts w:eastAsia="Times New Roman"/>
                <w:b w:val="0"/>
                <w:bCs w:val="0"/>
              </w:rPr>
              <w:t>Tier-1</w:t>
            </w:r>
            <w:r w:rsidRPr="000E1BDC">
              <w:rPr>
                <w:rFonts w:eastAsia="Times New Roman"/>
                <w:b w:val="0"/>
                <w:bCs w:val="0"/>
              </w:rPr>
              <w:t xml:space="preserve"> facility training teams to specifically address rapidly changing capabilities with a focus of producing broadly available resources and working with smaller facilities to tailor content to their needs.</w:t>
            </w:r>
          </w:p>
          <w:p w14:paraId="052053ED" w14:textId="77777777" w:rsidR="00431540" w:rsidRPr="000E1BDC" w:rsidRDefault="00431540" w:rsidP="00431540">
            <w:pPr>
              <w:pStyle w:val="ListParagraph"/>
              <w:numPr>
                <w:ilvl w:val="0"/>
                <w:numId w:val="12"/>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 xml:space="preserve">Investing in a National Training Program on Advanced Social Science Analytics that provides:  </w:t>
            </w:r>
          </w:p>
          <w:p w14:paraId="444051E9" w14:textId="77777777" w:rsidR="00431540" w:rsidRPr="000E1BDC" w:rsidRDefault="00431540" w:rsidP="00431540">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lastRenderedPageBreak/>
              <w:t>S</w:t>
            </w:r>
            <w:r w:rsidRPr="000E1BDC">
              <w:rPr>
                <w:rFonts w:eastAsia="Times New Roman"/>
                <w:b w:val="0"/>
                <w:bCs w:val="0"/>
              </w:rPr>
              <w:t xml:space="preserve">pecialisation paths in contemporary streams </w:t>
            </w:r>
            <w:r>
              <w:rPr>
                <w:rFonts w:eastAsia="Times New Roman"/>
                <w:b w:val="0"/>
                <w:bCs w:val="0"/>
              </w:rPr>
              <w:t>(for example,</w:t>
            </w:r>
            <w:r w:rsidRPr="000E1BDC">
              <w:rPr>
                <w:rFonts w:eastAsia="Times New Roman"/>
                <w:b w:val="0"/>
                <w:bCs w:val="0"/>
              </w:rPr>
              <w:t xml:space="preserve"> natural language processing, social network analysis, geospatial analysis</w:t>
            </w:r>
            <w:r>
              <w:rPr>
                <w:rFonts w:eastAsia="Times New Roman"/>
                <w:b w:val="0"/>
                <w:bCs w:val="0"/>
              </w:rPr>
              <w:t>).</w:t>
            </w:r>
          </w:p>
          <w:p w14:paraId="729334ED" w14:textId="77777777" w:rsidR="00431540" w:rsidRPr="000E1BDC" w:rsidRDefault="00431540" w:rsidP="00431540">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F</w:t>
            </w:r>
            <w:r w:rsidRPr="000E1BDC">
              <w:rPr>
                <w:rFonts w:eastAsia="Times New Roman"/>
                <w:b w:val="0"/>
                <w:bCs w:val="0"/>
              </w:rPr>
              <w:t>oundations in mathematical and statistical concepts underpinning data science, machine learning and AI applications, in the context of social science research challenges.</w:t>
            </w:r>
          </w:p>
          <w:p w14:paraId="14626DC6" w14:textId="77777777" w:rsidR="00431540" w:rsidRPr="000E1BDC" w:rsidRDefault="00431540" w:rsidP="00431540">
            <w:pPr>
              <w:pStyle w:val="ListParagraph"/>
              <w:numPr>
                <w:ilvl w:val="0"/>
                <w:numId w:val="1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Implementing a structured approach (</w:t>
            </w:r>
            <w:r>
              <w:rPr>
                <w:rFonts w:eastAsia="Times New Roman"/>
                <w:b w:val="0"/>
                <w:bCs w:val="0"/>
              </w:rPr>
              <w:t>o</w:t>
            </w:r>
            <w:r w:rsidRPr="000E1BDC">
              <w:rPr>
                <w:rFonts w:eastAsia="Times New Roman"/>
                <w:b w:val="0"/>
                <w:bCs w:val="0"/>
              </w:rPr>
              <w:t xml:space="preserve">ne learning management system) that incorporates certification and credential pathways for data managers and data users leveraging existing resources </w:t>
            </w:r>
            <w:r>
              <w:rPr>
                <w:rFonts w:eastAsia="Times New Roman"/>
                <w:b w:val="0"/>
                <w:bCs w:val="0"/>
              </w:rPr>
              <w:t>an</w:t>
            </w:r>
            <w:r w:rsidRPr="000E1BDC">
              <w:rPr>
                <w:rFonts w:eastAsia="Times New Roman"/>
                <w:b w:val="0"/>
                <w:bCs w:val="0"/>
              </w:rPr>
              <w:t>d integrating AI tools for knowledge resource development.</w:t>
            </w:r>
          </w:p>
          <w:p w14:paraId="1F19FA35" w14:textId="77777777" w:rsidR="00431540" w:rsidRPr="00C45E4F" w:rsidRDefault="00431540" w:rsidP="00431540">
            <w:pPr>
              <w:pStyle w:val="ListParagraph"/>
              <w:numPr>
                <w:ilvl w:val="0"/>
                <w:numId w:val="13"/>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E1BDC">
              <w:rPr>
                <w:rFonts w:eastAsia="Times New Roman"/>
                <w:b w:val="0"/>
                <w:bCs w:val="0"/>
              </w:rPr>
              <w:t>Libraries can lead in providing digital literacy programs and professional development opportunities that help researchers keep pace with technological advancements.</w:t>
            </w:r>
          </w:p>
        </w:tc>
      </w:tr>
      <w:tr w:rsidR="00431540" w14:paraId="0C924DBE" w14:textId="77777777" w:rsidTr="00E22990">
        <w:trPr>
          <w:cnfStyle w:val="000000100000" w:firstRow="0" w:lastRow="0" w:firstColumn="0" w:lastColumn="0" w:oddVBand="0" w:evenVBand="0" w:oddHBand="1" w:evenHBand="0" w:firstRowFirstColumn="0" w:firstRowLastColumn="0" w:lastRowFirstColumn="0" w:lastRowLastColumn="0"/>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21CF4BE8" w14:textId="77777777" w:rsidR="00431540" w:rsidRPr="006143F6" w:rsidRDefault="00431540" w:rsidP="00E22990">
            <w:r w:rsidRPr="006143F6">
              <w:lastRenderedPageBreak/>
              <w:t xml:space="preserve">Q22 - How can governments work with NDRI providers to address staff shortages and expand workforce training opportunities? </w:t>
            </w:r>
          </w:p>
          <w:p w14:paraId="289FDA80" w14:textId="77777777" w:rsidR="00431540" w:rsidRPr="006143F6" w:rsidRDefault="00431540" w:rsidP="00E22990">
            <w:r w:rsidRPr="006143F6">
              <w:t>• How can Australia attract and retain its NDRI workforce in a competitive global hiring market?</w:t>
            </w:r>
          </w:p>
          <w:p w14:paraId="178E2476" w14:textId="77777777" w:rsidR="00431540" w:rsidRPr="006143F6" w:rsidRDefault="00431540" w:rsidP="00E22990"/>
        </w:tc>
        <w:tc>
          <w:tcPr>
            <w:tcW w:w="11907" w:type="dxa"/>
          </w:tcPr>
          <w:p w14:paraId="4319930A" w14:textId="77777777" w:rsidR="00431540" w:rsidRDefault="00431540" w:rsidP="00431540">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271F58">
              <w:rPr>
                <w:rFonts w:eastAsia="Times New Roman"/>
              </w:rPr>
              <w:t>Encourag</w:t>
            </w:r>
            <w:r>
              <w:rPr>
                <w:rFonts w:eastAsia="Times New Roman"/>
              </w:rPr>
              <w:t>ing</w:t>
            </w:r>
            <w:r w:rsidRPr="00271F58">
              <w:rPr>
                <w:rFonts w:eastAsia="Times New Roman"/>
              </w:rPr>
              <w:t xml:space="preserve"> NDRI providers to develop clear career pathways and progression within NDRI roles that adjoin academia and industry, including opportunities for further education and professional development across both technical and leadership functions.</w:t>
            </w:r>
          </w:p>
          <w:p w14:paraId="472ACE1C" w14:textId="77777777" w:rsidR="00431540" w:rsidRDefault="00431540" w:rsidP="00431540">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8271D1">
              <w:rPr>
                <w:rFonts w:eastAsia="Times New Roman"/>
              </w:rPr>
              <w:t>Work</w:t>
            </w:r>
            <w:r>
              <w:rPr>
                <w:rFonts w:eastAsia="Times New Roman"/>
              </w:rPr>
              <w:t>ing</w:t>
            </w:r>
            <w:r w:rsidRPr="008271D1">
              <w:rPr>
                <w:rFonts w:eastAsia="Times New Roman"/>
              </w:rPr>
              <w:t xml:space="preserve"> with universities and other </w:t>
            </w:r>
            <w:r>
              <w:rPr>
                <w:rFonts w:eastAsia="Times New Roman"/>
              </w:rPr>
              <w:t>Tier-</w:t>
            </w:r>
            <w:r w:rsidRPr="008271D1">
              <w:rPr>
                <w:rFonts w:eastAsia="Times New Roman"/>
              </w:rPr>
              <w:t>2 facilities to prioritise student enrolments and training in this space.</w:t>
            </w:r>
          </w:p>
          <w:p w14:paraId="5031DC17" w14:textId="77777777" w:rsidR="00431540" w:rsidRDefault="00431540" w:rsidP="00431540">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Encouraging universities </w:t>
            </w:r>
            <w:r w:rsidRPr="00396869">
              <w:rPr>
                <w:rFonts w:eastAsia="Times New Roman"/>
              </w:rPr>
              <w:t>to develop a technicians</w:t>
            </w:r>
            <w:r>
              <w:rPr>
                <w:rFonts w:eastAsia="Times New Roman"/>
              </w:rPr>
              <w:t xml:space="preserve">’ </w:t>
            </w:r>
            <w:r w:rsidRPr="00396869">
              <w:rPr>
                <w:rFonts w:eastAsia="Times New Roman"/>
              </w:rPr>
              <w:t>career pathway that is separate to current academic and administrative pathways.</w:t>
            </w:r>
          </w:p>
          <w:p w14:paraId="23D548FB" w14:textId="77777777" w:rsidR="00431540" w:rsidRDefault="00431540" w:rsidP="00431540">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D4E46">
              <w:rPr>
                <w:rFonts w:eastAsia="Times New Roman"/>
              </w:rPr>
              <w:t>Leveraging public-private national and international partnerships to create internship and apprenticeship.</w:t>
            </w:r>
          </w:p>
          <w:p w14:paraId="485D8ADE" w14:textId="77777777" w:rsidR="00431540" w:rsidRDefault="00431540" w:rsidP="00431540">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w:t>
            </w:r>
            <w:r w:rsidRPr="001A72DD">
              <w:rPr>
                <w:rFonts w:eastAsia="Times New Roman"/>
              </w:rPr>
              <w:t>dopt</w:t>
            </w:r>
            <w:r>
              <w:rPr>
                <w:rFonts w:eastAsia="Times New Roman"/>
              </w:rPr>
              <w:t>ing</w:t>
            </w:r>
            <w:r w:rsidRPr="001A72DD">
              <w:rPr>
                <w:rFonts w:eastAsia="Times New Roman"/>
              </w:rPr>
              <w:t xml:space="preserve"> models such as the Technician Commitment, which focuses on career development, recognition, and sustainability for technical staff.</w:t>
            </w:r>
          </w:p>
          <w:p w14:paraId="47A53DA4" w14:textId="77777777" w:rsidR="00431540" w:rsidRDefault="00431540" w:rsidP="00431540">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016AE9">
              <w:rPr>
                <w:rFonts w:eastAsia="Times New Roman"/>
              </w:rPr>
              <w:t>Enhanc</w:t>
            </w:r>
            <w:r>
              <w:rPr>
                <w:rFonts w:eastAsia="Times New Roman"/>
              </w:rPr>
              <w:t>ing</w:t>
            </w:r>
            <w:r w:rsidRPr="00016AE9">
              <w:rPr>
                <w:rFonts w:eastAsia="Times New Roman"/>
              </w:rPr>
              <w:t xml:space="preserve"> Australia</w:t>
            </w:r>
            <w:r>
              <w:rPr>
                <w:rFonts w:eastAsia="Times New Roman"/>
              </w:rPr>
              <w:t>’</w:t>
            </w:r>
            <w:r w:rsidRPr="00016AE9">
              <w:rPr>
                <w:rFonts w:eastAsia="Times New Roman"/>
              </w:rPr>
              <w:t xml:space="preserve">s </w:t>
            </w:r>
            <w:r>
              <w:rPr>
                <w:rFonts w:eastAsia="Times New Roman"/>
              </w:rPr>
              <w:t>r</w:t>
            </w:r>
            <w:r w:rsidRPr="00016AE9">
              <w:rPr>
                <w:rFonts w:eastAsia="Times New Roman"/>
              </w:rPr>
              <w:t xml:space="preserve">esearch </w:t>
            </w:r>
            <w:r>
              <w:rPr>
                <w:rFonts w:eastAsia="Times New Roman"/>
              </w:rPr>
              <w:t>e</w:t>
            </w:r>
            <w:r w:rsidRPr="00016AE9">
              <w:rPr>
                <w:rFonts w:eastAsia="Times New Roman"/>
              </w:rPr>
              <w:t>cosystem</w:t>
            </w:r>
            <w:r>
              <w:rPr>
                <w:rFonts w:eastAsia="Times New Roman"/>
              </w:rPr>
              <w:t xml:space="preserve"> with</w:t>
            </w:r>
            <w:r w:rsidRPr="00016AE9">
              <w:rPr>
                <w:rFonts w:eastAsia="Times New Roman"/>
              </w:rPr>
              <w:t xml:space="preserve"> </w:t>
            </w:r>
            <w:r>
              <w:rPr>
                <w:rFonts w:eastAsia="Times New Roman"/>
              </w:rPr>
              <w:t>c</w:t>
            </w:r>
            <w:r w:rsidRPr="00016AE9">
              <w:rPr>
                <w:rFonts w:eastAsia="Times New Roman"/>
              </w:rPr>
              <w:t xml:space="preserve">ross-capability </w:t>
            </w:r>
            <w:r>
              <w:rPr>
                <w:rFonts w:eastAsia="Times New Roman"/>
              </w:rPr>
              <w:t>e</w:t>
            </w:r>
            <w:r w:rsidRPr="00016AE9">
              <w:rPr>
                <w:rFonts w:eastAsia="Times New Roman"/>
              </w:rPr>
              <w:t>xchange</w:t>
            </w:r>
            <w:r>
              <w:rPr>
                <w:rFonts w:eastAsia="Times New Roman"/>
              </w:rPr>
              <w:t>.</w:t>
            </w:r>
          </w:p>
          <w:p w14:paraId="293A9200" w14:textId="77777777" w:rsidR="00431540"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To e</w:t>
            </w:r>
            <w:r w:rsidRPr="00016AE9">
              <w:rPr>
                <w:rFonts w:eastAsia="Times New Roman"/>
              </w:rPr>
              <w:t>ncourage multi-skilling through cross-capability exchanges in health NDRI and with other NDRI sectors.</w:t>
            </w:r>
          </w:p>
          <w:p w14:paraId="46FFC02C" w14:textId="77777777" w:rsidR="00431540" w:rsidRDefault="00431540" w:rsidP="00431540">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B425B4">
              <w:rPr>
                <w:rFonts w:eastAsia="Times New Roman"/>
              </w:rPr>
              <w:t>Train</w:t>
            </w:r>
            <w:r>
              <w:rPr>
                <w:rFonts w:eastAsia="Times New Roman"/>
              </w:rPr>
              <w:t>ing</w:t>
            </w:r>
            <w:r w:rsidRPr="00B425B4">
              <w:rPr>
                <w:rFonts w:eastAsia="Times New Roman"/>
              </w:rPr>
              <w:t xml:space="preserve"> the workforce from the bottom-up and provide clear career pathways fuelled by longer-term investments</w:t>
            </w:r>
            <w:r>
              <w:rPr>
                <w:rFonts w:eastAsia="Times New Roman"/>
              </w:rPr>
              <w:t>.</w:t>
            </w:r>
          </w:p>
          <w:p w14:paraId="5C7C3E56" w14:textId="77777777" w:rsidR="00431540"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To p</w:t>
            </w:r>
            <w:r w:rsidRPr="000312E9">
              <w:rPr>
                <w:rFonts w:eastAsia="Times New Roman"/>
              </w:rPr>
              <w:t>rovid</w:t>
            </w:r>
            <w:r>
              <w:rPr>
                <w:rFonts w:eastAsia="Times New Roman"/>
              </w:rPr>
              <w:t>e</w:t>
            </w:r>
            <w:r w:rsidRPr="000312E9">
              <w:rPr>
                <w:rFonts w:eastAsia="Times New Roman"/>
              </w:rPr>
              <w:t xml:space="preserve"> </w:t>
            </w:r>
            <w:r>
              <w:rPr>
                <w:rFonts w:eastAsia="Times New Roman"/>
              </w:rPr>
              <w:t xml:space="preserve">PhD graduates </w:t>
            </w:r>
            <w:r w:rsidRPr="000312E9">
              <w:rPr>
                <w:rFonts w:eastAsia="Times New Roman"/>
              </w:rPr>
              <w:t>with a workplace full of interesting challenges will drive them to learn, succeed and will take care of retention.</w:t>
            </w:r>
          </w:p>
          <w:p w14:paraId="257047BB" w14:textId="77777777" w:rsidR="00431540" w:rsidRDefault="00431540" w:rsidP="00431540">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6E271A">
              <w:rPr>
                <w:rFonts w:eastAsia="Times New Roman"/>
              </w:rPr>
              <w:t>Incentives for retention</w:t>
            </w:r>
            <w:r>
              <w:rPr>
                <w:rFonts w:eastAsia="Times New Roman"/>
              </w:rPr>
              <w:t>.</w:t>
            </w:r>
          </w:p>
          <w:p w14:paraId="5F7C8648" w14:textId="77777777" w:rsidR="00431540" w:rsidRPr="006E271A"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P</w:t>
            </w:r>
            <w:r w:rsidRPr="006E271A">
              <w:rPr>
                <w:rFonts w:eastAsia="Times New Roman"/>
              </w:rPr>
              <w:t>rovid</w:t>
            </w:r>
            <w:r>
              <w:rPr>
                <w:rFonts w:eastAsia="Times New Roman"/>
              </w:rPr>
              <w:t>ing</w:t>
            </w:r>
            <w:r w:rsidRPr="006E271A">
              <w:rPr>
                <w:rFonts w:eastAsia="Times New Roman"/>
              </w:rPr>
              <w:t xml:space="preserve"> salaries, competitive funding and career progression pathways, especially for fresh post docs or </w:t>
            </w:r>
            <w:r>
              <w:rPr>
                <w:rFonts w:eastAsia="Times New Roman"/>
              </w:rPr>
              <w:t>e</w:t>
            </w:r>
            <w:r w:rsidRPr="001F5CC7">
              <w:rPr>
                <w:rFonts w:eastAsia="Times New Roman"/>
              </w:rPr>
              <w:t xml:space="preserve">arly- and </w:t>
            </w:r>
            <w:r>
              <w:rPr>
                <w:rFonts w:eastAsia="Times New Roman"/>
              </w:rPr>
              <w:t>m</w:t>
            </w:r>
            <w:r w:rsidRPr="001F5CC7">
              <w:rPr>
                <w:rFonts w:eastAsia="Times New Roman"/>
              </w:rPr>
              <w:t>id-</w:t>
            </w:r>
            <w:r>
              <w:rPr>
                <w:rFonts w:eastAsia="Times New Roman"/>
              </w:rPr>
              <w:t>c</w:t>
            </w:r>
            <w:r w:rsidRPr="001F5CC7">
              <w:rPr>
                <w:rFonts w:eastAsia="Times New Roman"/>
              </w:rPr>
              <w:t xml:space="preserve">areer </w:t>
            </w:r>
            <w:r>
              <w:rPr>
                <w:rFonts w:eastAsia="Times New Roman"/>
              </w:rPr>
              <w:t>r</w:t>
            </w:r>
            <w:r w:rsidRPr="001F5CC7">
              <w:rPr>
                <w:rFonts w:eastAsia="Times New Roman"/>
              </w:rPr>
              <w:t>esearcher</w:t>
            </w:r>
            <w:r>
              <w:rPr>
                <w:rFonts w:eastAsia="Times New Roman"/>
              </w:rPr>
              <w:t>s.</w:t>
            </w:r>
          </w:p>
          <w:p w14:paraId="47385E95" w14:textId="77777777" w:rsidR="00431540" w:rsidRDefault="00431540" w:rsidP="00431540">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3029FD">
              <w:rPr>
                <w:rFonts w:eastAsia="Times New Roman"/>
              </w:rPr>
              <w:t>ntroduc</w:t>
            </w:r>
            <w:r>
              <w:rPr>
                <w:rFonts w:eastAsia="Times New Roman"/>
              </w:rPr>
              <w:t>ing</w:t>
            </w:r>
            <w:r w:rsidRPr="003029FD">
              <w:rPr>
                <w:rFonts w:eastAsia="Times New Roman"/>
              </w:rPr>
              <w:t xml:space="preserve"> work-integrated scholarships targeting students in relevant fields like </w:t>
            </w:r>
            <w:r>
              <w:rPr>
                <w:rFonts w:eastAsia="Times New Roman"/>
              </w:rPr>
              <w:t>d</w:t>
            </w:r>
            <w:r w:rsidRPr="003029FD">
              <w:rPr>
                <w:rFonts w:eastAsia="Times New Roman"/>
              </w:rPr>
              <w:t xml:space="preserve">ata </w:t>
            </w:r>
            <w:r>
              <w:rPr>
                <w:rFonts w:eastAsia="Times New Roman"/>
              </w:rPr>
              <w:t>e</w:t>
            </w:r>
            <w:r w:rsidRPr="003029FD">
              <w:rPr>
                <w:rFonts w:eastAsia="Times New Roman"/>
              </w:rPr>
              <w:t>ngineering.</w:t>
            </w:r>
          </w:p>
          <w:p w14:paraId="58915F95" w14:textId="77777777" w:rsidR="00431540"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rsidRPr="00A350E9">
              <w:rPr>
                <w:rFonts w:eastAsia="Times New Roman"/>
              </w:rPr>
              <w:t>hese scholarships would include annual embedding within NDRI facilities during summer vacations, providing students with hands-on experience and fostering early engagement with critical national infrastructure</w:t>
            </w:r>
            <w:r>
              <w:rPr>
                <w:rFonts w:eastAsia="Times New Roman"/>
              </w:rPr>
              <w:t>.</w:t>
            </w:r>
          </w:p>
          <w:p w14:paraId="5C0CAEB8" w14:textId="77777777" w:rsidR="00431540" w:rsidRPr="00704512"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rsidRPr="00B7164A">
              <w:rPr>
                <w:rFonts w:eastAsia="Times New Roman"/>
              </w:rPr>
              <w:t>his model can be adapted from successful industry-academia collaborations seen in countries like Germany, where dual-study programs bridge the gap between academic training and workforce needs</w:t>
            </w:r>
          </w:p>
          <w:p w14:paraId="6D97AFA5" w14:textId="77777777" w:rsidR="00431540" w:rsidRDefault="00431540" w:rsidP="00431540">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8428A4">
              <w:rPr>
                <w:rFonts w:eastAsia="Times New Roman"/>
              </w:rPr>
              <w:t>Support</w:t>
            </w:r>
            <w:r>
              <w:rPr>
                <w:rFonts w:eastAsia="Times New Roman"/>
              </w:rPr>
              <w:t>ing</w:t>
            </w:r>
            <w:r w:rsidRPr="008428A4">
              <w:rPr>
                <w:rFonts w:eastAsia="Times New Roman"/>
              </w:rPr>
              <w:t xml:space="preserve"> university employment models like the University of Melbourne's Academic Specialist work category, providing flexibility, recognition, and career pathways associated with traditional academic roles tailored for NDRI workforce.</w:t>
            </w:r>
          </w:p>
          <w:p w14:paraId="6F3A2EDF" w14:textId="77777777" w:rsidR="00431540" w:rsidRDefault="00431540" w:rsidP="00431540">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556689">
              <w:rPr>
                <w:rFonts w:eastAsia="Times New Roman"/>
              </w:rPr>
              <w:t xml:space="preserve">Sustainable </w:t>
            </w:r>
            <w:r>
              <w:rPr>
                <w:rFonts w:eastAsia="Times New Roman"/>
              </w:rPr>
              <w:t>f</w:t>
            </w:r>
            <w:r w:rsidRPr="00556689">
              <w:rPr>
                <w:rFonts w:eastAsia="Times New Roman"/>
              </w:rPr>
              <w:t xml:space="preserve">unding for </w:t>
            </w:r>
            <w:r>
              <w:rPr>
                <w:rFonts w:eastAsia="Times New Roman"/>
              </w:rPr>
              <w:t>o</w:t>
            </w:r>
            <w:r w:rsidRPr="00556689">
              <w:rPr>
                <w:rFonts w:eastAsia="Times New Roman"/>
              </w:rPr>
              <w:t>pen-</w:t>
            </w:r>
            <w:r>
              <w:rPr>
                <w:rFonts w:eastAsia="Times New Roman"/>
              </w:rPr>
              <w:t>s</w:t>
            </w:r>
            <w:r w:rsidRPr="00556689">
              <w:rPr>
                <w:rFonts w:eastAsia="Times New Roman"/>
              </w:rPr>
              <w:t xml:space="preserve">ource </w:t>
            </w:r>
            <w:r>
              <w:rPr>
                <w:rFonts w:eastAsia="Times New Roman"/>
              </w:rPr>
              <w:t>s</w:t>
            </w:r>
            <w:r w:rsidRPr="00556689">
              <w:rPr>
                <w:rFonts w:eastAsia="Times New Roman"/>
              </w:rPr>
              <w:t>oftware</w:t>
            </w:r>
            <w:r>
              <w:rPr>
                <w:rFonts w:eastAsia="Times New Roman"/>
              </w:rPr>
              <w:t>:</w:t>
            </w:r>
          </w:p>
          <w:p w14:paraId="26250A70" w14:textId="77777777" w:rsidR="00431540"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w:t>
            </w:r>
            <w:r w:rsidRPr="008836F9">
              <w:rPr>
                <w:rFonts w:eastAsia="Times New Roman"/>
              </w:rPr>
              <w:t xml:space="preserve"> national program to support open-source development would attract international talent and retain researchers in Australia.</w:t>
            </w:r>
          </w:p>
          <w:p w14:paraId="760E340A" w14:textId="77777777" w:rsidR="00431540" w:rsidRDefault="00431540" w:rsidP="00E22990">
            <w:pPr>
              <w:cnfStyle w:val="000000100000" w:firstRow="0" w:lastRow="0" w:firstColumn="0" w:lastColumn="0" w:oddVBand="0" w:evenVBand="0" w:oddHBand="1" w:evenHBand="0" w:firstRowFirstColumn="0" w:firstRowLastColumn="0" w:lastRowFirstColumn="0" w:lastRowLastColumn="0"/>
              <w:rPr>
                <w:rFonts w:eastAsia="Times New Roman"/>
              </w:rPr>
            </w:pPr>
          </w:p>
          <w:p w14:paraId="19EF5D2B" w14:textId="77777777" w:rsidR="00431540" w:rsidRDefault="00431540" w:rsidP="00E22990">
            <w:pPr>
              <w:cnfStyle w:val="000000100000" w:firstRow="0" w:lastRow="0" w:firstColumn="0" w:lastColumn="0" w:oddVBand="0" w:evenVBand="0" w:oddHBand="1" w:evenHBand="0" w:firstRowFirstColumn="0" w:firstRowLastColumn="0" w:lastRowFirstColumn="0" w:lastRowLastColumn="0"/>
              <w:rPr>
                <w:rFonts w:eastAsia="Times New Roman"/>
              </w:rPr>
            </w:pPr>
          </w:p>
          <w:p w14:paraId="0ED60614" w14:textId="77777777" w:rsidR="00431540" w:rsidRPr="002F7160" w:rsidRDefault="00431540" w:rsidP="00E22990">
            <w:pPr>
              <w:cnfStyle w:val="000000100000" w:firstRow="0" w:lastRow="0" w:firstColumn="0" w:lastColumn="0" w:oddVBand="0" w:evenVBand="0" w:oddHBand="1" w:evenHBand="0" w:firstRowFirstColumn="0" w:firstRowLastColumn="0" w:lastRowFirstColumn="0" w:lastRowLastColumn="0"/>
              <w:rPr>
                <w:rFonts w:eastAsia="Times New Roman"/>
              </w:rPr>
            </w:pPr>
          </w:p>
          <w:p w14:paraId="43B3DD5F"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8836F9">
              <w:rPr>
                <w:rFonts w:eastAsia="Times New Roman"/>
              </w:rPr>
              <w:lastRenderedPageBreak/>
              <w:t>Recogni</w:t>
            </w:r>
            <w:r>
              <w:rPr>
                <w:rFonts w:eastAsia="Times New Roman"/>
              </w:rPr>
              <w:t>s</w:t>
            </w:r>
            <w:r w:rsidRPr="008836F9">
              <w:rPr>
                <w:rFonts w:eastAsia="Times New Roman"/>
              </w:rPr>
              <w:t xml:space="preserve">ing </w:t>
            </w:r>
            <w:r>
              <w:rPr>
                <w:rFonts w:eastAsia="Times New Roman"/>
              </w:rPr>
              <w:t>o</w:t>
            </w:r>
            <w:r w:rsidRPr="008836F9">
              <w:rPr>
                <w:rFonts w:eastAsia="Times New Roman"/>
              </w:rPr>
              <w:t xml:space="preserve">pen </w:t>
            </w:r>
            <w:r>
              <w:rPr>
                <w:rFonts w:eastAsia="Times New Roman"/>
              </w:rPr>
              <w:t>d</w:t>
            </w:r>
            <w:r w:rsidRPr="008836F9">
              <w:rPr>
                <w:rFonts w:eastAsia="Times New Roman"/>
              </w:rPr>
              <w:t xml:space="preserve">ata in </w:t>
            </w:r>
            <w:r>
              <w:rPr>
                <w:rFonts w:eastAsia="Times New Roman"/>
              </w:rPr>
              <w:t>g</w:t>
            </w:r>
            <w:r w:rsidRPr="008836F9">
              <w:rPr>
                <w:rFonts w:eastAsia="Times New Roman"/>
              </w:rPr>
              <w:t xml:space="preserve">rant </w:t>
            </w:r>
            <w:r>
              <w:rPr>
                <w:rFonts w:eastAsia="Times New Roman"/>
              </w:rPr>
              <w:t>a</w:t>
            </w:r>
            <w:r w:rsidRPr="008836F9">
              <w:rPr>
                <w:rFonts w:eastAsia="Times New Roman"/>
              </w:rPr>
              <w:t>ssessments</w:t>
            </w:r>
            <w:r>
              <w:rPr>
                <w:rFonts w:eastAsia="Times New Roman"/>
              </w:rPr>
              <w:t>.</w:t>
            </w:r>
          </w:p>
          <w:p w14:paraId="66405083" w14:textId="77777777" w:rsidR="00431540" w:rsidRPr="001527E9"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F</w:t>
            </w:r>
            <w:r w:rsidRPr="009818EE">
              <w:rPr>
                <w:rFonts w:eastAsia="Times New Roman"/>
              </w:rPr>
              <w:t>unding bodies often prioritize publications over contributions like data sharing.</w:t>
            </w:r>
            <w:r>
              <w:rPr>
                <w:rFonts w:eastAsia="Times New Roman"/>
              </w:rPr>
              <w:t xml:space="preserve"> </w:t>
            </w:r>
            <w:r w:rsidRPr="006E0469">
              <w:rPr>
                <w:rFonts w:eastAsia="Times New Roman"/>
              </w:rPr>
              <w:t>Updating evaluations to recogni</w:t>
            </w:r>
            <w:r>
              <w:rPr>
                <w:rFonts w:eastAsia="Times New Roman"/>
              </w:rPr>
              <w:t>s</w:t>
            </w:r>
            <w:r w:rsidRPr="006E0469">
              <w:rPr>
                <w:rFonts w:eastAsia="Times New Roman"/>
              </w:rPr>
              <w:t>e open data contributions would promote best practices and give proper credit to computational researchers.</w:t>
            </w:r>
          </w:p>
          <w:p w14:paraId="4C5DAAF9"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AA7638">
              <w:rPr>
                <w:rFonts w:eastAsia="Times New Roman"/>
              </w:rPr>
              <w:t xml:space="preserve">Restoring </w:t>
            </w:r>
            <w:r>
              <w:rPr>
                <w:rFonts w:eastAsia="Times New Roman"/>
              </w:rPr>
              <w:t>f</w:t>
            </w:r>
            <w:r w:rsidRPr="00AA7638">
              <w:rPr>
                <w:rFonts w:eastAsia="Times New Roman"/>
              </w:rPr>
              <w:t xml:space="preserve">lexibility in </w:t>
            </w:r>
            <w:r>
              <w:rPr>
                <w:rFonts w:eastAsia="Times New Roman"/>
              </w:rPr>
              <w:t>g</w:t>
            </w:r>
            <w:r w:rsidRPr="00AA7638">
              <w:rPr>
                <w:rFonts w:eastAsia="Times New Roman"/>
              </w:rPr>
              <w:t xml:space="preserve">rant </w:t>
            </w:r>
            <w:r>
              <w:rPr>
                <w:rFonts w:eastAsia="Times New Roman"/>
              </w:rPr>
              <w:t>e</w:t>
            </w:r>
            <w:r w:rsidRPr="00AA7638">
              <w:rPr>
                <w:rFonts w:eastAsia="Times New Roman"/>
              </w:rPr>
              <w:t>ligibility</w:t>
            </w:r>
            <w:r>
              <w:rPr>
                <w:rFonts w:eastAsia="Times New Roman"/>
              </w:rPr>
              <w:t>.</w:t>
            </w:r>
          </w:p>
          <w:p w14:paraId="4074F630" w14:textId="77777777" w:rsidR="00431540"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G</w:t>
            </w:r>
            <w:r w:rsidRPr="00376F98">
              <w:rPr>
                <w:rFonts w:eastAsia="Times New Roman"/>
              </w:rPr>
              <w:t>rant restrictions limit interdisciplinary collaboration. Allowing more flexible eligibility would enable computational biologists to drive innovative research and strengthen Australia</w:t>
            </w:r>
            <w:r>
              <w:rPr>
                <w:rFonts w:eastAsia="Times New Roman"/>
              </w:rPr>
              <w:t>’</w:t>
            </w:r>
            <w:r w:rsidRPr="00376F98">
              <w:rPr>
                <w:rFonts w:eastAsia="Times New Roman"/>
              </w:rPr>
              <w:t>s NDRI capacity.</w:t>
            </w:r>
          </w:p>
          <w:p w14:paraId="62156035"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Granting a</w:t>
            </w:r>
            <w:r w:rsidRPr="003E368D">
              <w:rPr>
                <w:rFonts w:eastAsia="Times New Roman"/>
              </w:rPr>
              <w:t>ccess to training and professional development opportunities, including opportunities to collaborate with overseas counterparts.</w:t>
            </w:r>
          </w:p>
          <w:p w14:paraId="6918CA1C"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w:t>
            </w:r>
            <w:r w:rsidRPr="008925B9">
              <w:rPr>
                <w:rFonts w:eastAsia="Times New Roman"/>
              </w:rPr>
              <w:t xml:space="preserve">eveloping the social licence within NDRIs, </w:t>
            </w:r>
            <w:r>
              <w:rPr>
                <w:rFonts w:eastAsia="Times New Roman"/>
              </w:rPr>
              <w:t>national research infrastructures (</w:t>
            </w:r>
            <w:r w:rsidRPr="008925B9">
              <w:rPr>
                <w:rFonts w:eastAsia="Times New Roman"/>
              </w:rPr>
              <w:t>NRIs</w:t>
            </w:r>
            <w:r>
              <w:rPr>
                <w:rFonts w:eastAsia="Times New Roman"/>
              </w:rPr>
              <w:t>)</w:t>
            </w:r>
            <w:r w:rsidRPr="008925B9">
              <w:rPr>
                <w:rFonts w:eastAsia="Times New Roman"/>
              </w:rPr>
              <w:t xml:space="preserve">, </w:t>
            </w:r>
            <w:r>
              <w:rPr>
                <w:rFonts w:eastAsia="Times New Roman"/>
              </w:rPr>
              <w:t>Deputy Vice-chancellors of Research (</w:t>
            </w:r>
            <w:r w:rsidRPr="008925B9">
              <w:rPr>
                <w:rFonts w:eastAsia="Times New Roman"/>
              </w:rPr>
              <w:t>DVCRs</w:t>
            </w:r>
            <w:r>
              <w:rPr>
                <w:rFonts w:eastAsia="Times New Roman"/>
              </w:rPr>
              <w:t>)</w:t>
            </w:r>
            <w:r w:rsidRPr="008925B9">
              <w:rPr>
                <w:rFonts w:eastAsia="Times New Roman"/>
              </w:rPr>
              <w:t xml:space="preserve"> and </w:t>
            </w:r>
            <w:r>
              <w:rPr>
                <w:rFonts w:eastAsia="Times New Roman"/>
              </w:rPr>
              <w:t>Vice-chancellors (</w:t>
            </w:r>
            <w:r w:rsidRPr="008925B9">
              <w:rPr>
                <w:rFonts w:eastAsia="Times New Roman"/>
              </w:rPr>
              <w:t>VCs</w:t>
            </w:r>
            <w:r>
              <w:rPr>
                <w:rFonts w:eastAsia="Times New Roman"/>
              </w:rPr>
              <w:t>)</w:t>
            </w:r>
            <w:r w:rsidRPr="008925B9">
              <w:rPr>
                <w:rFonts w:eastAsia="Times New Roman"/>
              </w:rPr>
              <w:t xml:space="preserve"> for enablement careers</w:t>
            </w:r>
            <w:r>
              <w:rPr>
                <w:rFonts w:eastAsia="Times New Roman"/>
              </w:rPr>
              <w:t>.</w:t>
            </w:r>
          </w:p>
          <w:p w14:paraId="770E93D9"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H</w:t>
            </w:r>
            <w:r w:rsidRPr="00DE0EED">
              <w:rPr>
                <w:rFonts w:eastAsia="Times New Roman"/>
              </w:rPr>
              <w:t>elping organisations accelerate the enablement of careers through a national maturity model</w:t>
            </w:r>
            <w:r>
              <w:rPr>
                <w:rFonts w:eastAsia="Times New Roman"/>
              </w:rPr>
              <w:t>.</w:t>
            </w:r>
          </w:p>
          <w:p w14:paraId="054AD975"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w:t>
            </w:r>
            <w:r w:rsidRPr="0022065C">
              <w:rPr>
                <w:rFonts w:eastAsia="Times New Roman"/>
              </w:rPr>
              <w:t>eveloping sectorial recognition of enabler leaders via awards, accreditations, promotions</w:t>
            </w:r>
            <w:r>
              <w:rPr>
                <w:rFonts w:eastAsia="Times New Roman"/>
              </w:rPr>
              <w:t>.</w:t>
            </w:r>
          </w:p>
          <w:p w14:paraId="23850717" w14:textId="77777777" w:rsidR="00431540" w:rsidRDefault="00431540" w:rsidP="00431540">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808C0">
              <w:rPr>
                <w:rFonts w:eastAsia="Times New Roman"/>
              </w:rPr>
              <w:t>Public-private partnerships between research institutions, universities, and industry</w:t>
            </w:r>
            <w:r>
              <w:rPr>
                <w:rFonts w:eastAsia="Times New Roman"/>
              </w:rPr>
              <w:t>.</w:t>
            </w:r>
          </w:p>
          <w:p w14:paraId="416DCFED" w14:textId="77777777" w:rsidR="00431540" w:rsidRDefault="00431540" w:rsidP="0043154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It </w:t>
            </w:r>
            <w:r w:rsidRPr="00D808C0">
              <w:rPr>
                <w:rFonts w:eastAsia="Times New Roman"/>
              </w:rPr>
              <w:t>will provide collaborative learning opportunities and cross-sector experience, while targeted immigration policies, such as fast-track visas and permanent residency incentives, will attract global talent in bioinformatics and data science.</w:t>
            </w:r>
          </w:p>
          <w:p w14:paraId="2CCE9762" w14:textId="77777777" w:rsidR="00431540" w:rsidRPr="00F32719" w:rsidRDefault="00431540" w:rsidP="00431540">
            <w:pPr>
              <w:pStyle w:val="ListParagraph"/>
              <w:numPr>
                <w:ilvl w:val="0"/>
                <w:numId w:val="2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CB0320">
              <w:rPr>
                <w:rFonts w:eastAsia="Times New Roman"/>
              </w:rPr>
              <w:t>Given the specialised nature of most work, specific effort is needed to propagate and nurture emotional intelligence, psychological safety and general good workplace culture.</w:t>
            </w:r>
          </w:p>
        </w:tc>
      </w:tr>
      <w:tr w:rsidR="00431540" w14:paraId="31394FF1" w14:textId="77777777" w:rsidTr="00E22990">
        <w:trPr>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63BD1BE8" w14:textId="77777777" w:rsidR="00431540" w:rsidRPr="00F261FE" w:rsidRDefault="00431540" w:rsidP="00E22990">
            <w:r w:rsidRPr="006143F6">
              <w:lastRenderedPageBreak/>
              <w:t>Q23 - What are the priority NDRI skills investments that would enhance Australia's research efforts?</w:t>
            </w:r>
          </w:p>
        </w:tc>
        <w:tc>
          <w:tcPr>
            <w:tcW w:w="11907" w:type="dxa"/>
          </w:tcPr>
          <w:p w14:paraId="68E481B9"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w:t>
            </w:r>
            <w:r w:rsidRPr="00816B35">
              <w:rPr>
                <w:rFonts w:eastAsia="Times New Roman"/>
              </w:rPr>
              <w:t>raining programs to improve digital literacy and data management skills across all research disciplines</w:t>
            </w:r>
            <w:r>
              <w:rPr>
                <w:rFonts w:eastAsia="Times New Roman"/>
              </w:rPr>
              <w:t>.</w:t>
            </w:r>
          </w:p>
          <w:p w14:paraId="21518C5F" w14:textId="77777777" w:rsidR="00431540" w:rsidRDefault="00431540" w:rsidP="0043154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1E327C">
              <w:rPr>
                <w:rFonts w:eastAsia="Times New Roman"/>
              </w:rPr>
              <w:t>GPU and NPU/TPU software development</w:t>
            </w:r>
            <w:r>
              <w:rPr>
                <w:rFonts w:eastAsia="Times New Roman"/>
              </w:rPr>
              <w:t xml:space="preserve">. </w:t>
            </w:r>
          </w:p>
          <w:p w14:paraId="5082DD25" w14:textId="77777777" w:rsidR="00431540" w:rsidRPr="001E327C" w:rsidRDefault="00431540" w:rsidP="00431540">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Will b</w:t>
            </w:r>
            <w:r w:rsidRPr="00D176C3">
              <w:rPr>
                <w:rFonts w:eastAsia="Times New Roman"/>
              </w:rPr>
              <w:t>uild expertise in advanced computational methods will support vital national research areas</w:t>
            </w:r>
            <w:r>
              <w:rPr>
                <w:rFonts w:eastAsia="Times New Roman"/>
              </w:rPr>
              <w:t>.</w:t>
            </w:r>
          </w:p>
          <w:p w14:paraId="476ABCF7"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80767E">
              <w:rPr>
                <w:rFonts w:eastAsia="Times New Roman"/>
              </w:rPr>
              <w:t>AI/ML model design and implementation</w:t>
            </w:r>
            <w:r>
              <w:rPr>
                <w:rFonts w:eastAsia="Times New Roman"/>
              </w:rPr>
              <w:t>.</w:t>
            </w:r>
          </w:p>
          <w:p w14:paraId="64E0387A"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F121FC">
              <w:rPr>
                <w:rFonts w:eastAsia="Times New Roman"/>
              </w:rPr>
              <w:t>Numerical optimisation techniques</w:t>
            </w:r>
            <w:r>
              <w:rPr>
                <w:rFonts w:eastAsia="Times New Roman"/>
              </w:rPr>
              <w:t>.</w:t>
            </w:r>
          </w:p>
          <w:p w14:paraId="08E39DFB" w14:textId="77777777" w:rsidR="00431540" w:rsidRDefault="00431540" w:rsidP="00431540">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w:t>
            </w:r>
            <w:r w:rsidRPr="00800853">
              <w:rPr>
                <w:rFonts w:eastAsia="Times New Roman"/>
              </w:rPr>
              <w:t>raining in these methods will enable faster, more accurate research outcomes, directly supporting national priorities</w:t>
            </w:r>
            <w:r>
              <w:rPr>
                <w:rFonts w:eastAsia="Times New Roman"/>
              </w:rPr>
              <w:t>.</w:t>
            </w:r>
          </w:p>
          <w:p w14:paraId="1F304AC0"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D40F21">
              <w:rPr>
                <w:rFonts w:eastAsia="Times New Roman"/>
              </w:rPr>
              <w:t>Training in cybersecurity to protect sensitive research data and ensure data integrity.</w:t>
            </w:r>
          </w:p>
          <w:p w14:paraId="1AB073CE"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130B45">
              <w:rPr>
                <w:rFonts w:eastAsia="Times New Roman"/>
              </w:rPr>
              <w:t>Merit based digital research infrastructure fellowships to attract and retain top talent in speciali</w:t>
            </w:r>
            <w:r>
              <w:rPr>
                <w:rFonts w:eastAsia="Times New Roman"/>
              </w:rPr>
              <w:t>s</w:t>
            </w:r>
            <w:r w:rsidRPr="00130B45">
              <w:rPr>
                <w:rFonts w:eastAsia="Times New Roman"/>
              </w:rPr>
              <w:t>ed fields, and to provide infrastructure staff with a pathway to career recognition and advancement.</w:t>
            </w:r>
          </w:p>
          <w:p w14:paraId="7E576752"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Providing </w:t>
            </w:r>
            <w:r w:rsidRPr="00CC4575">
              <w:rPr>
                <w:rFonts w:eastAsia="Times New Roman"/>
              </w:rPr>
              <w:t xml:space="preserve">internships </w:t>
            </w:r>
            <w:r>
              <w:rPr>
                <w:rFonts w:eastAsia="Times New Roman"/>
              </w:rPr>
              <w:t>to</w:t>
            </w:r>
            <w:r w:rsidRPr="00CC4575">
              <w:rPr>
                <w:rFonts w:eastAsia="Times New Roman"/>
              </w:rPr>
              <w:t xml:space="preserve"> students</w:t>
            </w:r>
            <w:r>
              <w:rPr>
                <w:rFonts w:eastAsia="Times New Roman"/>
              </w:rPr>
              <w:t>.</w:t>
            </w:r>
          </w:p>
          <w:p w14:paraId="7A23AB8C" w14:textId="77777777" w:rsidR="00431540" w:rsidRPr="00CF760B" w:rsidRDefault="00431540" w:rsidP="00431540">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G</w:t>
            </w:r>
            <w:r w:rsidRPr="00CC4575">
              <w:rPr>
                <w:rFonts w:eastAsia="Times New Roman"/>
              </w:rPr>
              <w:t>ain</w:t>
            </w:r>
            <w:r>
              <w:rPr>
                <w:rFonts w:eastAsia="Times New Roman"/>
              </w:rPr>
              <w:t>ing</w:t>
            </w:r>
            <w:r w:rsidRPr="00CC4575">
              <w:rPr>
                <w:rFonts w:eastAsia="Times New Roman"/>
              </w:rPr>
              <w:t xml:space="preserve"> </w:t>
            </w:r>
            <w:r>
              <w:rPr>
                <w:rFonts w:eastAsia="Times New Roman"/>
              </w:rPr>
              <w:t xml:space="preserve">working </w:t>
            </w:r>
            <w:r w:rsidRPr="00CC4575">
              <w:rPr>
                <w:rFonts w:eastAsia="Times New Roman"/>
              </w:rPr>
              <w:t xml:space="preserve">experience in the NDRI environment will help </w:t>
            </w:r>
            <w:r>
              <w:rPr>
                <w:rFonts w:eastAsia="Times New Roman"/>
              </w:rPr>
              <w:t>them</w:t>
            </w:r>
            <w:r w:rsidRPr="00CC4575">
              <w:rPr>
                <w:rFonts w:eastAsia="Times New Roman"/>
              </w:rPr>
              <w:t xml:space="preserve"> see a clear pathway to employment in this evolving and vital field.</w:t>
            </w:r>
          </w:p>
          <w:p w14:paraId="45791651" w14:textId="77777777" w:rsidR="00431540" w:rsidRDefault="00431540" w:rsidP="00431540">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D61E75">
              <w:rPr>
                <w:rFonts w:eastAsia="Times New Roman"/>
              </w:rPr>
              <w:t xml:space="preserve">Ethical, </w:t>
            </w:r>
            <w:r>
              <w:rPr>
                <w:rFonts w:eastAsia="Times New Roman"/>
              </w:rPr>
              <w:t>l</w:t>
            </w:r>
            <w:r w:rsidRPr="00D61E75">
              <w:rPr>
                <w:rFonts w:eastAsia="Times New Roman"/>
              </w:rPr>
              <w:t xml:space="preserve">egal and </w:t>
            </w:r>
            <w:r>
              <w:rPr>
                <w:rFonts w:eastAsia="Times New Roman"/>
              </w:rPr>
              <w:t>s</w:t>
            </w:r>
            <w:r w:rsidRPr="00D61E75">
              <w:rPr>
                <w:rFonts w:eastAsia="Times New Roman"/>
              </w:rPr>
              <w:t xml:space="preserve">ocial </w:t>
            </w:r>
            <w:r>
              <w:rPr>
                <w:rFonts w:eastAsia="Times New Roman"/>
              </w:rPr>
              <w:t>i</w:t>
            </w:r>
            <w:r w:rsidRPr="00D61E75">
              <w:rPr>
                <w:rFonts w:eastAsia="Times New Roman"/>
              </w:rPr>
              <w:t>mplications skills development</w:t>
            </w:r>
            <w:r>
              <w:rPr>
                <w:rFonts w:eastAsia="Times New Roman"/>
              </w:rPr>
              <w:t>.</w:t>
            </w:r>
          </w:p>
          <w:p w14:paraId="5159F006" w14:textId="77777777" w:rsidR="00431540" w:rsidRPr="00766064"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833D98">
              <w:rPr>
                <w:rFonts w:eastAsia="Times New Roman"/>
              </w:rPr>
              <w:t>Global collaborations and cross-capability exchange</w:t>
            </w:r>
            <w:r>
              <w:rPr>
                <w:rFonts w:eastAsia="Times New Roman"/>
              </w:rPr>
              <w:t xml:space="preserve"> </w:t>
            </w:r>
            <w:r w:rsidRPr="00766064">
              <w:rPr>
                <w:rFonts w:eastAsia="Times New Roman"/>
              </w:rPr>
              <w:t>especially for health digital infrastructure users and providers.</w:t>
            </w:r>
          </w:p>
          <w:p w14:paraId="025A04C7" w14:textId="77777777" w:rsidR="00431540"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87E13">
              <w:rPr>
                <w:rFonts w:eastAsia="Times New Roman"/>
              </w:rPr>
              <w:t>Developing academic pathways and recognition frameworks for early/mid-career researchers and leaders specializing in NDRI, complemented by enhancing professional staff career pathways in this domain.</w:t>
            </w:r>
          </w:p>
          <w:p w14:paraId="5275FDAA" w14:textId="77777777" w:rsidR="00431540"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B</w:t>
            </w:r>
            <w:r w:rsidRPr="00423D34">
              <w:rPr>
                <w:rFonts w:eastAsia="Times New Roman"/>
              </w:rPr>
              <w:t>uilding NDRI capabilities within teams and institutions involved in creating new data assets, ensuring adoption of FAIR principles from the data creation stage</w:t>
            </w:r>
            <w:r>
              <w:rPr>
                <w:rFonts w:eastAsia="Times New Roman"/>
              </w:rPr>
              <w:t>.</w:t>
            </w:r>
          </w:p>
          <w:p w14:paraId="13914585" w14:textId="77777777" w:rsidR="00431540"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A72784">
              <w:rPr>
                <w:rFonts w:eastAsia="Times New Roman"/>
              </w:rPr>
              <w:t>Establishing recognition metrics and career pathways for dataset creation and curation, equivalent to research publications, fostering growth of academic code specialists.</w:t>
            </w:r>
          </w:p>
          <w:p w14:paraId="4724B2DE" w14:textId="77777777" w:rsidR="00431540"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039F2">
              <w:rPr>
                <w:rFonts w:eastAsia="Times New Roman"/>
              </w:rPr>
              <w:t>Developing a national roadmap and investments towards exascale computing capabilities, preventing the loss of talent to international institutions leading in next-generation research domains</w:t>
            </w:r>
            <w:r>
              <w:rPr>
                <w:rFonts w:eastAsia="Times New Roman"/>
              </w:rPr>
              <w:t>.</w:t>
            </w:r>
          </w:p>
          <w:p w14:paraId="65EEC749" w14:textId="77777777" w:rsidR="00431540"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156E47">
              <w:rPr>
                <w:rFonts w:eastAsia="Times New Roman"/>
              </w:rPr>
              <w:t xml:space="preserve">NCRIS-wide Learning Management System (LMS) for developing and delivering training amongst NCRIS. It would also make the transfer of training into the </w:t>
            </w:r>
            <w:r>
              <w:rPr>
                <w:rFonts w:eastAsia="Times New Roman"/>
              </w:rPr>
              <w:t>higher education</w:t>
            </w:r>
            <w:r w:rsidRPr="00156E47">
              <w:rPr>
                <w:rFonts w:eastAsia="Times New Roman"/>
              </w:rPr>
              <w:t xml:space="preserve"> curriculum much easier.</w:t>
            </w:r>
          </w:p>
          <w:p w14:paraId="14603727" w14:textId="77777777" w:rsidR="00431540"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Establishing a NDRI</w:t>
            </w:r>
            <w:r w:rsidRPr="00471108">
              <w:rPr>
                <w:rFonts w:eastAsia="Times New Roman"/>
              </w:rPr>
              <w:t xml:space="preserve"> Academy, providing a wide range of training and learning pathways along with discipline specific resources for our researchers</w:t>
            </w:r>
            <w:r>
              <w:rPr>
                <w:rFonts w:eastAsia="Times New Roman"/>
              </w:rPr>
              <w:t>.</w:t>
            </w:r>
          </w:p>
          <w:p w14:paraId="4A30A1C4" w14:textId="77777777" w:rsidR="00431540" w:rsidRPr="00FE13F6" w:rsidRDefault="00431540" w:rsidP="00431540">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Investment in b</w:t>
            </w:r>
            <w:r w:rsidRPr="007E3232">
              <w:rPr>
                <w:rFonts w:eastAsia="Times New Roman"/>
              </w:rPr>
              <w:t>ioinformatics and computational biology skill</w:t>
            </w:r>
            <w:r>
              <w:rPr>
                <w:rFonts w:eastAsia="Times New Roman"/>
              </w:rPr>
              <w:t>s</w:t>
            </w:r>
            <w:r w:rsidRPr="00FE13F6">
              <w:rPr>
                <w:rFonts w:eastAsia="Times New Roman"/>
              </w:rPr>
              <w:t xml:space="preserve"> in areas such as genomics, personalized medicine, drug discovery, and precision agriculture.</w:t>
            </w:r>
          </w:p>
          <w:p w14:paraId="46BACACC" w14:textId="77777777" w:rsidR="00431540" w:rsidRDefault="00431540" w:rsidP="00431540">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C3419E">
              <w:rPr>
                <w:rFonts w:eastAsia="Times New Roman"/>
              </w:rPr>
              <w:t xml:space="preserve">Structured training programs for </w:t>
            </w:r>
            <w:r>
              <w:rPr>
                <w:rFonts w:eastAsia="Times New Roman"/>
              </w:rPr>
              <w:t>higher degree researchers</w:t>
            </w:r>
            <w:r w:rsidRPr="00C3419E">
              <w:rPr>
                <w:rFonts w:eastAsia="Times New Roman"/>
              </w:rPr>
              <w:t xml:space="preserve"> and PhD students</w:t>
            </w:r>
            <w:r>
              <w:rPr>
                <w:rFonts w:eastAsia="Times New Roman"/>
              </w:rPr>
              <w:t>.</w:t>
            </w:r>
          </w:p>
          <w:p w14:paraId="0702D1D9" w14:textId="77777777" w:rsidR="00431540" w:rsidRDefault="00431540" w:rsidP="00431540">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Investing in integrating data-driven research into humanities and social sciences.</w:t>
            </w:r>
          </w:p>
          <w:p w14:paraId="12392E3A" w14:textId="77777777" w:rsidR="00431540" w:rsidRDefault="00431540" w:rsidP="00431540">
            <w:pPr>
              <w:pStyle w:val="ListParagraph"/>
              <w:numPr>
                <w:ilvl w:val="0"/>
                <w:numId w:val="20"/>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3E6620">
              <w:rPr>
                <w:rFonts w:eastAsia="Times New Roman"/>
              </w:rPr>
              <w:t>Partnerships between universities and data linkage teams to develop specialised training</w:t>
            </w:r>
            <w:r>
              <w:rPr>
                <w:rFonts w:eastAsia="Times New Roman"/>
              </w:rPr>
              <w:t xml:space="preserve"> in probabilistic data linkage:</w:t>
            </w:r>
          </w:p>
          <w:p w14:paraId="36AF29FB" w14:textId="77777777" w:rsidR="00431540" w:rsidRDefault="00431540" w:rsidP="0043154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C43D2">
              <w:rPr>
                <w:rFonts w:eastAsia="Times New Roman"/>
              </w:rPr>
              <w:lastRenderedPageBreak/>
              <w:t>Knowledge and skills related to Indigenous Data Sovereignty, ensuring researchers understand the societal value and importance of ethical data practice and integrity</w:t>
            </w:r>
            <w:r>
              <w:rPr>
                <w:rFonts w:eastAsia="Times New Roman"/>
              </w:rPr>
              <w:t>.</w:t>
            </w:r>
          </w:p>
          <w:p w14:paraId="78EA63E3" w14:textId="77777777" w:rsidR="00431540" w:rsidRDefault="00431540" w:rsidP="0043154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090799">
              <w:rPr>
                <w:rFonts w:eastAsia="Times New Roman"/>
              </w:rPr>
              <w:t>Research software engineering and optimisation</w:t>
            </w:r>
            <w:r>
              <w:rPr>
                <w:rFonts w:eastAsia="Times New Roman"/>
              </w:rPr>
              <w:t>.</w:t>
            </w:r>
          </w:p>
          <w:p w14:paraId="5306F645" w14:textId="77777777" w:rsidR="00431540" w:rsidRDefault="00431540" w:rsidP="00431540">
            <w:pPr>
              <w:pStyle w:val="ListParagraph"/>
              <w:numPr>
                <w:ilvl w:val="1"/>
                <w:numId w:val="2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w:t>
            </w:r>
            <w:r w:rsidRPr="00090799">
              <w:rPr>
                <w:rFonts w:eastAsia="Times New Roman"/>
              </w:rPr>
              <w:t>o help researchers gain skills themselves and support central teams to provide advanced assistance to the research community.</w:t>
            </w:r>
          </w:p>
          <w:p w14:paraId="4D22AA2E" w14:textId="77777777" w:rsidR="00431540" w:rsidRDefault="00431540" w:rsidP="0043154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274053">
              <w:rPr>
                <w:rFonts w:eastAsia="Times New Roman"/>
              </w:rPr>
              <w:t>Invest</w:t>
            </w:r>
            <w:r>
              <w:rPr>
                <w:rFonts w:eastAsia="Times New Roman"/>
              </w:rPr>
              <w:t>ing</w:t>
            </w:r>
            <w:r w:rsidRPr="00274053">
              <w:rPr>
                <w:rFonts w:eastAsia="Times New Roman"/>
              </w:rPr>
              <w:t xml:space="preserve"> into community building at all levels to create an engaged network of technology leaders (emerging and senior)</w:t>
            </w:r>
            <w:r>
              <w:rPr>
                <w:rFonts w:eastAsia="Times New Roman"/>
              </w:rPr>
              <w:t>.</w:t>
            </w:r>
          </w:p>
          <w:p w14:paraId="45E77CE1" w14:textId="77777777" w:rsidR="00431540" w:rsidRDefault="00431540" w:rsidP="0043154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Fostering </w:t>
            </w:r>
            <w:r w:rsidRPr="00A871F7">
              <w:rPr>
                <w:rFonts w:eastAsia="Times New Roman"/>
              </w:rPr>
              <w:t>international collaborations and participat</w:t>
            </w:r>
            <w:r>
              <w:rPr>
                <w:rFonts w:eastAsia="Times New Roman"/>
              </w:rPr>
              <w:t>ion</w:t>
            </w:r>
            <w:r w:rsidRPr="00A871F7">
              <w:rPr>
                <w:rFonts w:eastAsia="Times New Roman"/>
              </w:rPr>
              <w:t xml:space="preserve"> in international funding opportunities to put Australia on the map and contribute to the scoping and development of international projects</w:t>
            </w:r>
            <w:r>
              <w:rPr>
                <w:rFonts w:eastAsia="Times New Roman"/>
              </w:rPr>
              <w:t>.</w:t>
            </w:r>
          </w:p>
          <w:p w14:paraId="5CAE993B" w14:textId="77777777" w:rsidR="00431540" w:rsidRPr="00F001AA" w:rsidRDefault="00431540" w:rsidP="00E22990">
            <w:pPr>
              <w:pStyle w:val="ListParagraph"/>
              <w:ind w:left="1480"/>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1361F3D9" w14:textId="77777777" w:rsidR="005B0070" w:rsidRPr="005B0070" w:rsidRDefault="005B0070" w:rsidP="00014C21"/>
    <w:sectPr w:rsidR="005B0070" w:rsidRPr="005B0070" w:rsidSect="001C2BC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42232" w14:textId="77777777" w:rsidR="007272C5" w:rsidRDefault="007272C5" w:rsidP="000A6228">
      <w:pPr>
        <w:spacing w:after="0" w:line="240" w:lineRule="auto"/>
      </w:pPr>
      <w:r>
        <w:separator/>
      </w:r>
    </w:p>
  </w:endnote>
  <w:endnote w:type="continuationSeparator" w:id="0">
    <w:p w14:paraId="1814E75B" w14:textId="77777777" w:rsidR="007272C5" w:rsidRDefault="007272C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044" w14:textId="614FF9D3" w:rsidR="00221D8F" w:rsidRDefault="005B0070">
    <w:pPr>
      <w:pStyle w:val="Footer"/>
    </w:pPr>
    <w:r>
      <w:t>NDRI Investment Plan Consultation Survey Summary:</w:t>
    </w:r>
    <w:r w:rsidR="00592E79" w:rsidRPr="00592E79">
      <w:t xml:space="preserve"> </w:t>
    </w:r>
    <w:r w:rsidR="000D14F3" w:rsidRPr="000D14F3">
      <w:t>NDRI Skills</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5928F3D" wp14:editId="228DDF8B">
          <wp:simplePos x="0" y="0"/>
          <wp:positionH relativeFrom="page">
            <wp:align>right</wp:align>
          </wp:positionH>
          <wp:positionV relativeFrom="page">
            <wp:align>bottom</wp:align>
          </wp:positionV>
          <wp:extent cx="1219835" cy="645160"/>
          <wp:effectExtent l="0" t="0" r="0" b="2540"/>
          <wp:wrapNone/>
          <wp:docPr id="942013029" name="Picture 942013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E425" w14:textId="77777777" w:rsidR="007272C5" w:rsidRDefault="007272C5" w:rsidP="000A6228">
      <w:pPr>
        <w:spacing w:after="0" w:line="240" w:lineRule="auto"/>
      </w:pPr>
      <w:r>
        <w:separator/>
      </w:r>
    </w:p>
  </w:footnote>
  <w:footnote w:type="continuationSeparator" w:id="0">
    <w:p w14:paraId="1F8FA2CA" w14:textId="77777777" w:rsidR="007272C5" w:rsidRDefault="007272C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19"/>
    <w:multiLevelType w:val="hybridMultilevel"/>
    <w:tmpl w:val="D952C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D1C7B"/>
    <w:multiLevelType w:val="hybridMultilevel"/>
    <w:tmpl w:val="9BA2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F962E40"/>
    <w:multiLevelType w:val="hybridMultilevel"/>
    <w:tmpl w:val="FEB03D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3892CD8"/>
    <w:multiLevelType w:val="hybridMultilevel"/>
    <w:tmpl w:val="48F8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830240"/>
    <w:multiLevelType w:val="hybridMultilevel"/>
    <w:tmpl w:val="EB82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83FA2"/>
    <w:multiLevelType w:val="hybridMultilevel"/>
    <w:tmpl w:val="F6F0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E1922"/>
    <w:multiLevelType w:val="hybridMultilevel"/>
    <w:tmpl w:val="C8BE9ACC"/>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181263"/>
    <w:multiLevelType w:val="hybridMultilevel"/>
    <w:tmpl w:val="03149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407AE8"/>
    <w:multiLevelType w:val="hybridMultilevel"/>
    <w:tmpl w:val="50183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8457C9"/>
    <w:multiLevelType w:val="hybridMultilevel"/>
    <w:tmpl w:val="EADE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3C47DA"/>
    <w:multiLevelType w:val="hybridMultilevel"/>
    <w:tmpl w:val="66F41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54635E"/>
    <w:multiLevelType w:val="hybridMultilevel"/>
    <w:tmpl w:val="B6846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651494"/>
    <w:multiLevelType w:val="hybridMultilevel"/>
    <w:tmpl w:val="48A6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AD1FF4"/>
    <w:multiLevelType w:val="hybridMultilevel"/>
    <w:tmpl w:val="0A72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ACB1902"/>
    <w:multiLevelType w:val="hybridMultilevel"/>
    <w:tmpl w:val="3E023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AA0175"/>
    <w:multiLevelType w:val="hybridMultilevel"/>
    <w:tmpl w:val="19F67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9C1D58"/>
    <w:multiLevelType w:val="hybridMultilevel"/>
    <w:tmpl w:val="6778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922277">
    <w:abstractNumId w:val="6"/>
  </w:num>
  <w:num w:numId="2" w16cid:durableId="138153479">
    <w:abstractNumId w:val="10"/>
  </w:num>
  <w:num w:numId="3" w16cid:durableId="626543846">
    <w:abstractNumId w:val="3"/>
  </w:num>
  <w:num w:numId="4" w16cid:durableId="1511989872">
    <w:abstractNumId w:val="20"/>
  </w:num>
  <w:num w:numId="5" w16cid:durableId="692727863">
    <w:abstractNumId w:val="18"/>
  </w:num>
  <w:num w:numId="6" w16cid:durableId="1558664820">
    <w:abstractNumId w:val="19"/>
  </w:num>
  <w:num w:numId="7" w16cid:durableId="1600260710">
    <w:abstractNumId w:val="4"/>
  </w:num>
  <w:num w:numId="8" w16cid:durableId="919828298">
    <w:abstractNumId w:val="8"/>
  </w:num>
  <w:num w:numId="9" w16cid:durableId="942305889">
    <w:abstractNumId w:val="16"/>
  </w:num>
  <w:num w:numId="10" w16cid:durableId="457265644">
    <w:abstractNumId w:val="1"/>
  </w:num>
  <w:num w:numId="11" w16cid:durableId="1850026481">
    <w:abstractNumId w:val="13"/>
  </w:num>
  <w:num w:numId="12" w16cid:durableId="1566912965">
    <w:abstractNumId w:val="0"/>
  </w:num>
  <w:num w:numId="13" w16cid:durableId="2020351479">
    <w:abstractNumId w:val="12"/>
  </w:num>
  <w:num w:numId="14" w16cid:durableId="937755992">
    <w:abstractNumId w:val="7"/>
  </w:num>
  <w:num w:numId="15" w16cid:durableId="114107788">
    <w:abstractNumId w:val="9"/>
  </w:num>
  <w:num w:numId="16" w16cid:durableId="130291625">
    <w:abstractNumId w:val="17"/>
  </w:num>
  <w:num w:numId="17" w16cid:durableId="1308970485">
    <w:abstractNumId w:val="23"/>
  </w:num>
  <w:num w:numId="18" w16cid:durableId="752051358">
    <w:abstractNumId w:val="14"/>
  </w:num>
  <w:num w:numId="19" w16cid:durableId="933780192">
    <w:abstractNumId w:val="21"/>
  </w:num>
  <w:num w:numId="20" w16cid:durableId="860897000">
    <w:abstractNumId w:val="22"/>
  </w:num>
  <w:num w:numId="21" w16cid:durableId="593511676">
    <w:abstractNumId w:val="15"/>
  </w:num>
  <w:num w:numId="22" w16cid:durableId="210418448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3"/>
    <w:rsid w:val="00012366"/>
    <w:rsid w:val="00014C21"/>
    <w:rsid w:val="000172DC"/>
    <w:rsid w:val="0002006C"/>
    <w:rsid w:val="00021FBE"/>
    <w:rsid w:val="000521D7"/>
    <w:rsid w:val="00055A80"/>
    <w:rsid w:val="000A0B58"/>
    <w:rsid w:val="000A22DD"/>
    <w:rsid w:val="000A6228"/>
    <w:rsid w:val="000B5D40"/>
    <w:rsid w:val="000B7EC6"/>
    <w:rsid w:val="000C360B"/>
    <w:rsid w:val="000D14F3"/>
    <w:rsid w:val="0010156C"/>
    <w:rsid w:val="00107D87"/>
    <w:rsid w:val="00107DD5"/>
    <w:rsid w:val="001121C3"/>
    <w:rsid w:val="0012343A"/>
    <w:rsid w:val="00133B8D"/>
    <w:rsid w:val="0013611E"/>
    <w:rsid w:val="001515BF"/>
    <w:rsid w:val="00153790"/>
    <w:rsid w:val="0017134D"/>
    <w:rsid w:val="001C1523"/>
    <w:rsid w:val="001C2BC9"/>
    <w:rsid w:val="00221D8F"/>
    <w:rsid w:val="002272DB"/>
    <w:rsid w:val="00276047"/>
    <w:rsid w:val="002A3415"/>
    <w:rsid w:val="002A4458"/>
    <w:rsid w:val="002D589A"/>
    <w:rsid w:val="00337CEF"/>
    <w:rsid w:val="003A1789"/>
    <w:rsid w:val="0040155D"/>
    <w:rsid w:val="0041713E"/>
    <w:rsid w:val="00421D3F"/>
    <w:rsid w:val="00423785"/>
    <w:rsid w:val="00431540"/>
    <w:rsid w:val="00452D26"/>
    <w:rsid w:val="00493DE4"/>
    <w:rsid w:val="004A06CD"/>
    <w:rsid w:val="004A4B6F"/>
    <w:rsid w:val="004A4CF9"/>
    <w:rsid w:val="004C0B72"/>
    <w:rsid w:val="004D2965"/>
    <w:rsid w:val="00537647"/>
    <w:rsid w:val="00592E79"/>
    <w:rsid w:val="005A75C9"/>
    <w:rsid w:val="005B0070"/>
    <w:rsid w:val="005B187D"/>
    <w:rsid w:val="006232DC"/>
    <w:rsid w:val="0063094F"/>
    <w:rsid w:val="006368DC"/>
    <w:rsid w:val="00642F63"/>
    <w:rsid w:val="006C7866"/>
    <w:rsid w:val="006D67F3"/>
    <w:rsid w:val="006F1FFF"/>
    <w:rsid w:val="006F6D10"/>
    <w:rsid w:val="00704978"/>
    <w:rsid w:val="00712B94"/>
    <w:rsid w:val="007272C5"/>
    <w:rsid w:val="007431AB"/>
    <w:rsid w:val="007768C9"/>
    <w:rsid w:val="007B2CA1"/>
    <w:rsid w:val="007C2C61"/>
    <w:rsid w:val="007D0ABC"/>
    <w:rsid w:val="007F3FFD"/>
    <w:rsid w:val="008042F5"/>
    <w:rsid w:val="00831F59"/>
    <w:rsid w:val="00886959"/>
    <w:rsid w:val="008A36E1"/>
    <w:rsid w:val="008A37A7"/>
    <w:rsid w:val="008B0736"/>
    <w:rsid w:val="00950B06"/>
    <w:rsid w:val="00970069"/>
    <w:rsid w:val="009721EB"/>
    <w:rsid w:val="009B706E"/>
    <w:rsid w:val="009C233B"/>
    <w:rsid w:val="009C423A"/>
    <w:rsid w:val="009E79ED"/>
    <w:rsid w:val="009F6E1F"/>
    <w:rsid w:val="00A07596"/>
    <w:rsid w:val="00A17A08"/>
    <w:rsid w:val="00A20B57"/>
    <w:rsid w:val="00A60673"/>
    <w:rsid w:val="00AC1872"/>
    <w:rsid w:val="00AD076E"/>
    <w:rsid w:val="00AD631F"/>
    <w:rsid w:val="00AE21FF"/>
    <w:rsid w:val="00AF1F18"/>
    <w:rsid w:val="00B0726E"/>
    <w:rsid w:val="00B219D1"/>
    <w:rsid w:val="00B71DF2"/>
    <w:rsid w:val="00B81FA4"/>
    <w:rsid w:val="00B8794C"/>
    <w:rsid w:val="00B95EF4"/>
    <w:rsid w:val="00BA3B93"/>
    <w:rsid w:val="00BB6509"/>
    <w:rsid w:val="00BC248C"/>
    <w:rsid w:val="00BC4914"/>
    <w:rsid w:val="00C01EC0"/>
    <w:rsid w:val="00C244EE"/>
    <w:rsid w:val="00C40FDD"/>
    <w:rsid w:val="00C72224"/>
    <w:rsid w:val="00C75706"/>
    <w:rsid w:val="00CA4815"/>
    <w:rsid w:val="00CE7D0F"/>
    <w:rsid w:val="00CF6562"/>
    <w:rsid w:val="00D5688A"/>
    <w:rsid w:val="00DC5980"/>
    <w:rsid w:val="00DD2B46"/>
    <w:rsid w:val="00E529E5"/>
    <w:rsid w:val="00EB4C2F"/>
    <w:rsid w:val="00ED0DDF"/>
    <w:rsid w:val="00ED3E86"/>
    <w:rsid w:val="00ED6F20"/>
    <w:rsid w:val="00EE56DF"/>
    <w:rsid w:val="00F1000D"/>
    <w:rsid w:val="00F26FCD"/>
    <w:rsid w:val="00F311A4"/>
    <w:rsid w:val="00F3355E"/>
    <w:rsid w:val="00F46CAC"/>
    <w:rsid w:val="00F66982"/>
    <w:rsid w:val="00F82C2C"/>
    <w:rsid w:val="00F85913"/>
    <w:rsid w:val="00F87F37"/>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655A"/>
  <w15:chartTrackingRefBased/>
  <w15:docId w15:val="{8949F996-960C-4A25-BB9C-405122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82"/>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F66982"/>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5B0070"/>
    <w:pPr>
      <w:spacing w:after="160"/>
      <w:ind w:left="720"/>
      <w:contextualSpacing/>
    </w:pPr>
    <w:rPr>
      <w:kern w:val="2"/>
      <w14:ligatures w14:val="standardContextual"/>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5B0070"/>
    <w:rPr>
      <w:kern w:val="2"/>
      <w14:ligatures w14:val="standardContextual"/>
    </w:rPr>
  </w:style>
  <w:style w:type="table" w:styleId="PlainTable1">
    <w:name w:val="Plain Table 1"/>
    <w:basedOn w:val="TableNormal"/>
    <w:uiPriority w:val="41"/>
    <w:rsid w:val="005B00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3321\AppData\Local\Microsoft\Windows\INetCache\Content.MSO\3F428A99.ht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9D513-998E-41A3-9810-902074DA011B}">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81d707e8-d43a-4c1e-95a7-0bf23a0d792f"/>
    <ds:schemaRef ds:uri="http://schemas.microsoft.com/office/2006/metadata/properties"/>
    <ds:schemaRef ds:uri="http://purl.org/dc/terms/"/>
    <ds:schemaRef ds:uri="http://schemas.microsoft.com/office/infopath/2007/PartnerControls"/>
    <ds:schemaRef ds:uri="6db76dfe-0b17-40d1-a7b1-ac1e5e02a400"/>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4998F3FA-61B0-4197-AB84-A41307E070A2}">
  <ds:schemaRefs>
    <ds:schemaRef ds:uri="http://schemas.microsoft.com/sharepoint/v3/contenttype/forms"/>
  </ds:schemaRefs>
</ds:datastoreItem>
</file>

<file path=customXml/itemProps4.xml><?xml version="1.0" encoding="utf-8"?>
<ds:datastoreItem xmlns:ds="http://schemas.openxmlformats.org/officeDocument/2006/customXml" ds:itemID="{C6FBC92A-D908-4B65-8D30-0E03CC9F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3F428A99</Template>
  <TotalTime>14</TotalTime>
  <Pages>7</Pages>
  <Words>1462</Words>
  <Characters>9824</Characters>
  <Application>Microsoft Office Word</Application>
  <DocSecurity>0</DocSecurity>
  <Lines>161</Lines>
  <Paragraphs>84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report template - light</dc:title>
  <dc:subject/>
  <dc:creator>PALAZZOLO,Jason</dc:creator>
  <cp:keywords/>
  <dc:description/>
  <cp:lastModifiedBy>PALAZZOLO,Jason</cp:lastModifiedBy>
  <cp:revision>18</cp:revision>
  <dcterms:created xsi:type="dcterms:W3CDTF">2024-11-27T00:25:00Z</dcterms:created>
  <dcterms:modified xsi:type="dcterms:W3CDTF">2024-11-27T01:37:00Z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