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B0F61" w14:textId="77777777" w:rsidR="00107DD5" w:rsidRDefault="00221D8F" w:rsidP="00CA4815">
      <w:r w:rsidRPr="00CA4815">
        <w:rPr>
          <w:b/>
          <w:bCs/>
          <w:noProof/>
        </w:rPr>
        <w:drawing>
          <wp:anchor distT="0" distB="0" distL="114300" distR="114300" simplePos="0" relativeHeight="251658240" behindDoc="1" locked="1" layoutInCell="1" allowOverlap="1" wp14:anchorId="666F4834" wp14:editId="5631DAAA">
            <wp:simplePos x="0" y="0"/>
            <wp:positionH relativeFrom="column">
              <wp:posOffset>-914400</wp:posOffset>
            </wp:positionH>
            <wp:positionV relativeFrom="paragraph">
              <wp:posOffset>-777875</wp:posOffset>
            </wp:positionV>
            <wp:extent cx="7560000" cy="18324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24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519E9B8D" wp14:editId="4CC24A5C">
            <wp:extent cx="2269172"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69172" cy="554400"/>
                    </a:xfrm>
                    <a:prstGeom prst="rect">
                      <a:avLst/>
                    </a:prstGeom>
                  </pic:spPr>
                </pic:pic>
              </a:graphicData>
            </a:graphic>
          </wp:inline>
        </w:drawing>
      </w:r>
    </w:p>
    <w:bookmarkStart w:id="0" w:name="_Toc188353813" w:displacedByCustomXml="next"/>
    <w:bookmarkStart w:id="1" w:name="_Toc126923157" w:displacedByCustomXml="next"/>
    <w:bookmarkStart w:id="2" w:name="_Toc126923146" w:displacedByCustomXml="next"/>
    <w:sdt>
      <w:sdtPr>
        <w:rPr>
          <w:color w:val="008599" w:themeColor="accent1"/>
          <w:sz w:val="52"/>
          <w:szCs w:val="24"/>
        </w:rPr>
        <w:alias w:val="Title"/>
        <w:tag w:val=""/>
        <w:id w:val="1478495247"/>
        <w:placeholder>
          <w:docPart w:val="DD036B459BC442CF9145A7AE1FB40EAE"/>
        </w:placeholder>
        <w:dataBinding w:prefixMappings="xmlns:ns0='http://purl.org/dc/elements/1.1/' xmlns:ns1='http://schemas.openxmlformats.org/package/2006/metadata/core-properties' " w:xpath="/ns1:coreProperties[1]/ns0:title[1]" w:storeItemID="{6C3C8BC8-F283-45AE-878A-BAB7291924A1}"/>
        <w:text/>
      </w:sdtPr>
      <w:sdtContent>
        <w:p w14:paraId="6389D33A" w14:textId="75C10168" w:rsidR="00221D8F" w:rsidRPr="0055736A" w:rsidRDefault="00C271F3" w:rsidP="00893A34">
          <w:pPr>
            <w:pStyle w:val="Heading1"/>
            <w:rPr>
              <w:color w:val="008599" w:themeColor="accent1"/>
              <w:sz w:val="52"/>
              <w:szCs w:val="24"/>
            </w:rPr>
          </w:pPr>
          <w:r w:rsidRPr="0055736A">
            <w:rPr>
              <w:color w:val="008599" w:themeColor="accent1"/>
              <w:sz w:val="52"/>
              <w:szCs w:val="24"/>
            </w:rPr>
            <w:t>Frequently Asked Questions</w:t>
          </w:r>
        </w:p>
      </w:sdtContent>
    </w:sdt>
    <w:bookmarkEnd w:id="0" w:displacedByCustomXml="prev"/>
    <w:bookmarkEnd w:id="1" w:displacedByCustomXml="prev"/>
    <w:bookmarkEnd w:id="2" w:displacedByCustomXml="prev"/>
    <w:p w14:paraId="23E107BD" w14:textId="062DCAFE" w:rsidR="005C00C0" w:rsidRPr="0055736A" w:rsidRDefault="000F662C" w:rsidP="005C00C0">
      <w:pPr>
        <w:rPr>
          <w:rFonts w:asciiTheme="majorHAnsi" w:hAnsiTheme="majorHAnsi" w:cstheme="majorHAnsi"/>
          <w:color w:val="008599" w:themeColor="accent1"/>
          <w:sz w:val="28"/>
          <w:szCs w:val="28"/>
        </w:rPr>
      </w:pPr>
      <w:r w:rsidRPr="0055736A">
        <w:rPr>
          <w:rFonts w:asciiTheme="majorHAnsi" w:hAnsiTheme="majorHAnsi" w:cstheme="majorHAnsi"/>
          <w:b/>
          <w:bCs/>
          <w:color w:val="008599" w:themeColor="accent1"/>
          <w:sz w:val="28"/>
          <w:szCs w:val="28"/>
        </w:rPr>
        <w:t>Consultation on changes to the Disability Standards for Education 2005</w:t>
      </w:r>
    </w:p>
    <w:p w14:paraId="36E5743C" w14:textId="0D06BCEF" w:rsidR="00B675A6" w:rsidRDefault="007856DE">
      <w:pPr>
        <w:pStyle w:val="TOC1"/>
        <w:rPr>
          <w:rFonts w:eastAsiaTheme="minorEastAsia"/>
          <w:b w:val="0"/>
          <w:bCs w:val="0"/>
          <w:noProof/>
          <w:kern w:val="2"/>
          <w:sz w:val="24"/>
          <w:szCs w:val="24"/>
          <w:lang w:eastAsia="en-AU"/>
          <w14:ligatures w14:val="standardContextual"/>
        </w:rPr>
      </w:pPr>
      <w:r>
        <w:rPr>
          <w:sz w:val="22"/>
          <w:szCs w:val="22"/>
        </w:rPr>
        <w:fldChar w:fldCharType="begin"/>
      </w:r>
      <w:r>
        <w:instrText xml:space="preserve"> TOC \o "1-3" \h \z \u </w:instrText>
      </w:r>
      <w:r>
        <w:rPr>
          <w:sz w:val="22"/>
          <w:szCs w:val="22"/>
        </w:rPr>
        <w:fldChar w:fldCharType="separate"/>
      </w:r>
      <w:hyperlink w:anchor="_Toc188353813" w:history="1">
        <w:r w:rsidR="00B675A6" w:rsidRPr="000C4C53">
          <w:rPr>
            <w:rStyle w:val="Hyperlink"/>
            <w:noProof/>
          </w:rPr>
          <w:t>Frequently Asked Questions</w:t>
        </w:r>
        <w:r w:rsidR="00B675A6">
          <w:rPr>
            <w:noProof/>
            <w:webHidden/>
          </w:rPr>
          <w:tab/>
        </w:r>
        <w:r w:rsidR="00B675A6">
          <w:rPr>
            <w:noProof/>
            <w:webHidden/>
          </w:rPr>
          <w:fldChar w:fldCharType="begin"/>
        </w:r>
        <w:r w:rsidR="00B675A6">
          <w:rPr>
            <w:noProof/>
            <w:webHidden/>
          </w:rPr>
          <w:instrText xml:space="preserve"> PAGEREF _Toc188353813 \h </w:instrText>
        </w:r>
        <w:r w:rsidR="00B675A6">
          <w:rPr>
            <w:noProof/>
            <w:webHidden/>
          </w:rPr>
        </w:r>
        <w:r w:rsidR="00B675A6">
          <w:rPr>
            <w:noProof/>
            <w:webHidden/>
          </w:rPr>
          <w:fldChar w:fldCharType="separate"/>
        </w:r>
        <w:r w:rsidR="008731F0">
          <w:rPr>
            <w:noProof/>
            <w:webHidden/>
          </w:rPr>
          <w:t>1</w:t>
        </w:r>
        <w:r w:rsidR="00B675A6">
          <w:rPr>
            <w:noProof/>
            <w:webHidden/>
          </w:rPr>
          <w:fldChar w:fldCharType="end"/>
        </w:r>
      </w:hyperlink>
    </w:p>
    <w:p w14:paraId="1BA8E9CE" w14:textId="7C55A9D2" w:rsidR="00B675A6" w:rsidRDefault="00B675A6">
      <w:pPr>
        <w:pStyle w:val="TOC3"/>
        <w:tabs>
          <w:tab w:val="right" w:leader="dot" w:pos="9016"/>
        </w:tabs>
        <w:rPr>
          <w:rFonts w:eastAsiaTheme="minorEastAsia"/>
          <w:noProof/>
          <w:kern w:val="2"/>
          <w:sz w:val="24"/>
          <w:szCs w:val="24"/>
          <w:lang w:eastAsia="en-AU"/>
          <w14:ligatures w14:val="standardContextual"/>
        </w:rPr>
      </w:pPr>
      <w:hyperlink w:anchor="_Toc188353814" w:history="1">
        <w:r w:rsidRPr="000C4C53">
          <w:rPr>
            <w:rStyle w:val="Hyperlink"/>
            <w:noProof/>
          </w:rPr>
          <w:t>What are Australia’s disability discrimination laws?</w:t>
        </w:r>
        <w:r>
          <w:rPr>
            <w:noProof/>
            <w:webHidden/>
          </w:rPr>
          <w:tab/>
        </w:r>
        <w:r>
          <w:rPr>
            <w:noProof/>
            <w:webHidden/>
          </w:rPr>
          <w:fldChar w:fldCharType="begin"/>
        </w:r>
        <w:r>
          <w:rPr>
            <w:noProof/>
            <w:webHidden/>
          </w:rPr>
          <w:instrText xml:space="preserve"> PAGEREF _Toc188353814 \h </w:instrText>
        </w:r>
        <w:r>
          <w:rPr>
            <w:noProof/>
            <w:webHidden/>
          </w:rPr>
        </w:r>
        <w:r>
          <w:rPr>
            <w:noProof/>
            <w:webHidden/>
          </w:rPr>
          <w:fldChar w:fldCharType="separate"/>
        </w:r>
        <w:r w:rsidR="008731F0">
          <w:rPr>
            <w:noProof/>
            <w:webHidden/>
          </w:rPr>
          <w:t>1</w:t>
        </w:r>
        <w:r>
          <w:rPr>
            <w:noProof/>
            <w:webHidden/>
          </w:rPr>
          <w:fldChar w:fldCharType="end"/>
        </w:r>
      </w:hyperlink>
    </w:p>
    <w:p w14:paraId="3A1E4CAB" w14:textId="06776F76" w:rsidR="00B675A6" w:rsidRDefault="00B675A6">
      <w:pPr>
        <w:pStyle w:val="TOC3"/>
        <w:tabs>
          <w:tab w:val="right" w:leader="dot" w:pos="9016"/>
        </w:tabs>
        <w:rPr>
          <w:rFonts w:eastAsiaTheme="minorEastAsia"/>
          <w:noProof/>
          <w:kern w:val="2"/>
          <w:sz w:val="24"/>
          <w:szCs w:val="24"/>
          <w:lang w:eastAsia="en-AU"/>
          <w14:ligatures w14:val="standardContextual"/>
        </w:rPr>
      </w:pPr>
      <w:hyperlink w:anchor="_Toc188353815" w:history="1">
        <w:r w:rsidRPr="000C4C53">
          <w:rPr>
            <w:rStyle w:val="Hyperlink"/>
            <w:noProof/>
          </w:rPr>
          <w:t xml:space="preserve">What changes are in the </w:t>
        </w:r>
        <w:r w:rsidRPr="000C4C53">
          <w:rPr>
            <w:rStyle w:val="Hyperlink"/>
            <w:i/>
            <w:iCs/>
            <w:noProof/>
          </w:rPr>
          <w:t>Disability Standards for Education Amendment Standards 2025</w:t>
        </w:r>
        <w:r w:rsidRPr="000C4C53">
          <w:rPr>
            <w:rStyle w:val="Hyperlink"/>
            <w:noProof/>
          </w:rPr>
          <w:t>?</w:t>
        </w:r>
        <w:r>
          <w:rPr>
            <w:noProof/>
            <w:webHidden/>
          </w:rPr>
          <w:tab/>
        </w:r>
        <w:r>
          <w:rPr>
            <w:noProof/>
            <w:webHidden/>
          </w:rPr>
          <w:fldChar w:fldCharType="begin"/>
        </w:r>
        <w:r>
          <w:rPr>
            <w:noProof/>
            <w:webHidden/>
          </w:rPr>
          <w:instrText xml:space="preserve"> PAGEREF _Toc188353815 \h </w:instrText>
        </w:r>
        <w:r>
          <w:rPr>
            <w:noProof/>
            <w:webHidden/>
          </w:rPr>
        </w:r>
        <w:r>
          <w:rPr>
            <w:noProof/>
            <w:webHidden/>
          </w:rPr>
          <w:fldChar w:fldCharType="separate"/>
        </w:r>
        <w:r w:rsidR="008731F0">
          <w:rPr>
            <w:noProof/>
            <w:webHidden/>
          </w:rPr>
          <w:t>2</w:t>
        </w:r>
        <w:r>
          <w:rPr>
            <w:noProof/>
            <w:webHidden/>
          </w:rPr>
          <w:fldChar w:fldCharType="end"/>
        </w:r>
      </w:hyperlink>
    </w:p>
    <w:p w14:paraId="377004E1" w14:textId="0826D121" w:rsidR="00B675A6" w:rsidRDefault="00B675A6">
      <w:pPr>
        <w:pStyle w:val="TOC3"/>
        <w:tabs>
          <w:tab w:val="right" w:leader="dot" w:pos="9016"/>
        </w:tabs>
        <w:rPr>
          <w:rFonts w:eastAsiaTheme="minorEastAsia"/>
          <w:noProof/>
          <w:kern w:val="2"/>
          <w:sz w:val="24"/>
          <w:szCs w:val="24"/>
          <w:lang w:eastAsia="en-AU"/>
          <w14:ligatures w14:val="standardContextual"/>
        </w:rPr>
      </w:pPr>
      <w:hyperlink w:anchor="_Toc188353816" w:history="1">
        <w:r w:rsidRPr="000C4C53">
          <w:rPr>
            <w:rStyle w:val="Hyperlink"/>
            <w:noProof/>
          </w:rPr>
          <w:t>Why are we proposing to make these changes?</w:t>
        </w:r>
        <w:r>
          <w:rPr>
            <w:noProof/>
            <w:webHidden/>
          </w:rPr>
          <w:tab/>
        </w:r>
        <w:r>
          <w:rPr>
            <w:noProof/>
            <w:webHidden/>
          </w:rPr>
          <w:fldChar w:fldCharType="begin"/>
        </w:r>
        <w:r>
          <w:rPr>
            <w:noProof/>
            <w:webHidden/>
          </w:rPr>
          <w:instrText xml:space="preserve"> PAGEREF _Toc188353816 \h </w:instrText>
        </w:r>
        <w:r>
          <w:rPr>
            <w:noProof/>
            <w:webHidden/>
          </w:rPr>
        </w:r>
        <w:r>
          <w:rPr>
            <w:noProof/>
            <w:webHidden/>
          </w:rPr>
          <w:fldChar w:fldCharType="separate"/>
        </w:r>
        <w:r w:rsidR="008731F0">
          <w:rPr>
            <w:noProof/>
            <w:webHidden/>
          </w:rPr>
          <w:t>2</w:t>
        </w:r>
        <w:r>
          <w:rPr>
            <w:noProof/>
            <w:webHidden/>
          </w:rPr>
          <w:fldChar w:fldCharType="end"/>
        </w:r>
      </w:hyperlink>
    </w:p>
    <w:p w14:paraId="5F77ED86" w14:textId="0CE96F9D" w:rsidR="00B675A6" w:rsidRDefault="00B675A6">
      <w:pPr>
        <w:pStyle w:val="TOC2"/>
        <w:tabs>
          <w:tab w:val="right" w:leader="dot" w:pos="9016"/>
        </w:tabs>
        <w:rPr>
          <w:rFonts w:eastAsiaTheme="minorEastAsia"/>
          <w:noProof/>
          <w:kern w:val="2"/>
          <w:sz w:val="24"/>
          <w:szCs w:val="24"/>
          <w:lang w:eastAsia="en-AU"/>
          <w14:ligatures w14:val="standardContextual"/>
        </w:rPr>
      </w:pPr>
      <w:hyperlink w:anchor="_Toc188353817" w:history="1">
        <w:r w:rsidRPr="000C4C53">
          <w:rPr>
            <w:rStyle w:val="Hyperlink"/>
            <w:noProof/>
          </w:rPr>
          <w:t>For early childhood education and care services</w:t>
        </w:r>
        <w:r>
          <w:rPr>
            <w:noProof/>
            <w:webHidden/>
          </w:rPr>
          <w:tab/>
        </w:r>
        <w:r>
          <w:rPr>
            <w:noProof/>
            <w:webHidden/>
          </w:rPr>
          <w:fldChar w:fldCharType="begin"/>
        </w:r>
        <w:r>
          <w:rPr>
            <w:noProof/>
            <w:webHidden/>
          </w:rPr>
          <w:instrText xml:space="preserve"> PAGEREF _Toc188353817 \h </w:instrText>
        </w:r>
        <w:r>
          <w:rPr>
            <w:noProof/>
            <w:webHidden/>
          </w:rPr>
        </w:r>
        <w:r>
          <w:rPr>
            <w:noProof/>
            <w:webHidden/>
          </w:rPr>
          <w:fldChar w:fldCharType="separate"/>
        </w:r>
        <w:r w:rsidR="008731F0">
          <w:rPr>
            <w:noProof/>
            <w:webHidden/>
          </w:rPr>
          <w:t>2</w:t>
        </w:r>
        <w:r>
          <w:rPr>
            <w:noProof/>
            <w:webHidden/>
          </w:rPr>
          <w:fldChar w:fldCharType="end"/>
        </w:r>
      </w:hyperlink>
    </w:p>
    <w:p w14:paraId="16E019F4" w14:textId="22A231F4" w:rsidR="00B675A6" w:rsidRDefault="00B675A6">
      <w:pPr>
        <w:pStyle w:val="TOC3"/>
        <w:tabs>
          <w:tab w:val="right" w:leader="dot" w:pos="9016"/>
        </w:tabs>
        <w:rPr>
          <w:rFonts w:eastAsiaTheme="minorEastAsia"/>
          <w:noProof/>
          <w:kern w:val="2"/>
          <w:sz w:val="24"/>
          <w:szCs w:val="24"/>
          <w:lang w:eastAsia="en-AU"/>
          <w14:ligatures w14:val="standardContextual"/>
        </w:rPr>
      </w:pPr>
      <w:hyperlink w:anchor="_Toc188353818" w:history="1">
        <w:r w:rsidRPr="000C4C53">
          <w:rPr>
            <w:rStyle w:val="Hyperlink"/>
            <w:noProof/>
          </w:rPr>
          <w:t>Which ECEC services are included in the amendments?</w:t>
        </w:r>
        <w:r>
          <w:rPr>
            <w:noProof/>
            <w:webHidden/>
          </w:rPr>
          <w:tab/>
        </w:r>
        <w:r>
          <w:rPr>
            <w:noProof/>
            <w:webHidden/>
          </w:rPr>
          <w:fldChar w:fldCharType="begin"/>
        </w:r>
        <w:r>
          <w:rPr>
            <w:noProof/>
            <w:webHidden/>
          </w:rPr>
          <w:instrText xml:space="preserve"> PAGEREF _Toc188353818 \h </w:instrText>
        </w:r>
        <w:r>
          <w:rPr>
            <w:noProof/>
            <w:webHidden/>
          </w:rPr>
        </w:r>
        <w:r>
          <w:rPr>
            <w:noProof/>
            <w:webHidden/>
          </w:rPr>
          <w:fldChar w:fldCharType="separate"/>
        </w:r>
        <w:r w:rsidR="008731F0">
          <w:rPr>
            <w:noProof/>
            <w:webHidden/>
          </w:rPr>
          <w:t>2</w:t>
        </w:r>
        <w:r>
          <w:rPr>
            <w:noProof/>
            <w:webHidden/>
          </w:rPr>
          <w:fldChar w:fldCharType="end"/>
        </w:r>
      </w:hyperlink>
    </w:p>
    <w:p w14:paraId="2E506B2D" w14:textId="4EB64DFA" w:rsidR="00B675A6" w:rsidRDefault="00B675A6">
      <w:pPr>
        <w:pStyle w:val="TOC3"/>
        <w:tabs>
          <w:tab w:val="right" w:leader="dot" w:pos="9016"/>
        </w:tabs>
        <w:rPr>
          <w:rFonts w:eastAsiaTheme="minorEastAsia"/>
          <w:noProof/>
          <w:kern w:val="2"/>
          <w:sz w:val="24"/>
          <w:szCs w:val="24"/>
          <w:lang w:eastAsia="en-AU"/>
          <w14:ligatures w14:val="standardContextual"/>
        </w:rPr>
      </w:pPr>
      <w:hyperlink w:anchor="_Toc188353819" w:history="1">
        <w:r w:rsidRPr="000C4C53">
          <w:rPr>
            <w:rStyle w:val="Hyperlink"/>
            <w:noProof/>
          </w:rPr>
          <w:t>Which ECEC services are not covered by amendments?</w:t>
        </w:r>
        <w:r>
          <w:rPr>
            <w:noProof/>
            <w:webHidden/>
          </w:rPr>
          <w:tab/>
        </w:r>
        <w:r>
          <w:rPr>
            <w:noProof/>
            <w:webHidden/>
          </w:rPr>
          <w:fldChar w:fldCharType="begin"/>
        </w:r>
        <w:r>
          <w:rPr>
            <w:noProof/>
            <w:webHidden/>
          </w:rPr>
          <w:instrText xml:space="preserve"> PAGEREF _Toc188353819 \h </w:instrText>
        </w:r>
        <w:r>
          <w:rPr>
            <w:noProof/>
            <w:webHidden/>
          </w:rPr>
        </w:r>
        <w:r>
          <w:rPr>
            <w:noProof/>
            <w:webHidden/>
          </w:rPr>
          <w:fldChar w:fldCharType="separate"/>
        </w:r>
        <w:r w:rsidR="008731F0">
          <w:rPr>
            <w:noProof/>
            <w:webHidden/>
          </w:rPr>
          <w:t>3</w:t>
        </w:r>
        <w:r>
          <w:rPr>
            <w:noProof/>
            <w:webHidden/>
          </w:rPr>
          <w:fldChar w:fldCharType="end"/>
        </w:r>
      </w:hyperlink>
    </w:p>
    <w:p w14:paraId="5E2C6667" w14:textId="4DE94BCE" w:rsidR="00B675A6" w:rsidRDefault="00B675A6">
      <w:pPr>
        <w:pStyle w:val="TOC3"/>
        <w:tabs>
          <w:tab w:val="right" w:leader="dot" w:pos="9016"/>
        </w:tabs>
        <w:rPr>
          <w:rFonts w:eastAsiaTheme="minorEastAsia"/>
          <w:noProof/>
          <w:kern w:val="2"/>
          <w:sz w:val="24"/>
          <w:szCs w:val="24"/>
          <w:lang w:eastAsia="en-AU"/>
          <w14:ligatures w14:val="standardContextual"/>
        </w:rPr>
      </w:pPr>
      <w:hyperlink w:anchor="_Toc188353820" w:history="1">
        <w:r w:rsidRPr="000C4C53">
          <w:rPr>
            <w:rStyle w:val="Hyperlink"/>
            <w:noProof/>
          </w:rPr>
          <w:t>What does inclusion in the Standards mean for my service?</w:t>
        </w:r>
        <w:r>
          <w:rPr>
            <w:noProof/>
            <w:webHidden/>
          </w:rPr>
          <w:tab/>
        </w:r>
        <w:r>
          <w:rPr>
            <w:noProof/>
            <w:webHidden/>
          </w:rPr>
          <w:fldChar w:fldCharType="begin"/>
        </w:r>
        <w:r>
          <w:rPr>
            <w:noProof/>
            <w:webHidden/>
          </w:rPr>
          <w:instrText xml:space="preserve"> PAGEREF _Toc188353820 \h </w:instrText>
        </w:r>
        <w:r>
          <w:rPr>
            <w:noProof/>
            <w:webHidden/>
          </w:rPr>
        </w:r>
        <w:r>
          <w:rPr>
            <w:noProof/>
            <w:webHidden/>
          </w:rPr>
          <w:fldChar w:fldCharType="separate"/>
        </w:r>
        <w:r w:rsidR="008731F0">
          <w:rPr>
            <w:noProof/>
            <w:webHidden/>
          </w:rPr>
          <w:t>4</w:t>
        </w:r>
        <w:r>
          <w:rPr>
            <w:noProof/>
            <w:webHidden/>
          </w:rPr>
          <w:fldChar w:fldCharType="end"/>
        </w:r>
      </w:hyperlink>
    </w:p>
    <w:p w14:paraId="68615B14" w14:textId="54090359" w:rsidR="00B675A6" w:rsidRDefault="00B675A6">
      <w:pPr>
        <w:pStyle w:val="TOC3"/>
        <w:tabs>
          <w:tab w:val="right" w:leader="dot" w:pos="9016"/>
        </w:tabs>
        <w:rPr>
          <w:rFonts w:eastAsiaTheme="minorEastAsia"/>
          <w:noProof/>
          <w:kern w:val="2"/>
          <w:sz w:val="24"/>
          <w:szCs w:val="24"/>
          <w:lang w:eastAsia="en-AU"/>
          <w14:ligatures w14:val="standardContextual"/>
        </w:rPr>
      </w:pPr>
      <w:hyperlink w:anchor="_Toc188353821" w:history="1">
        <w:r w:rsidRPr="000C4C53">
          <w:rPr>
            <w:rStyle w:val="Hyperlink"/>
            <w:noProof/>
          </w:rPr>
          <w:t>Do ECEC services need to make reasonable adjustments?</w:t>
        </w:r>
        <w:r>
          <w:rPr>
            <w:noProof/>
            <w:webHidden/>
          </w:rPr>
          <w:tab/>
        </w:r>
        <w:r>
          <w:rPr>
            <w:noProof/>
            <w:webHidden/>
          </w:rPr>
          <w:fldChar w:fldCharType="begin"/>
        </w:r>
        <w:r>
          <w:rPr>
            <w:noProof/>
            <w:webHidden/>
          </w:rPr>
          <w:instrText xml:space="preserve"> PAGEREF _Toc188353821 \h </w:instrText>
        </w:r>
        <w:r>
          <w:rPr>
            <w:noProof/>
            <w:webHidden/>
          </w:rPr>
        </w:r>
        <w:r>
          <w:rPr>
            <w:noProof/>
            <w:webHidden/>
          </w:rPr>
          <w:fldChar w:fldCharType="separate"/>
        </w:r>
        <w:r w:rsidR="008731F0">
          <w:rPr>
            <w:noProof/>
            <w:webHidden/>
          </w:rPr>
          <w:t>4</w:t>
        </w:r>
        <w:r>
          <w:rPr>
            <w:noProof/>
            <w:webHidden/>
          </w:rPr>
          <w:fldChar w:fldCharType="end"/>
        </w:r>
      </w:hyperlink>
    </w:p>
    <w:p w14:paraId="79EFEA0D" w14:textId="36E16A92" w:rsidR="00B675A6" w:rsidRDefault="00B675A6">
      <w:pPr>
        <w:pStyle w:val="TOC3"/>
        <w:tabs>
          <w:tab w:val="right" w:leader="dot" w:pos="9016"/>
        </w:tabs>
        <w:rPr>
          <w:rFonts w:eastAsiaTheme="minorEastAsia"/>
          <w:noProof/>
          <w:kern w:val="2"/>
          <w:sz w:val="24"/>
          <w:szCs w:val="24"/>
          <w:lang w:eastAsia="en-AU"/>
          <w14:ligatures w14:val="standardContextual"/>
        </w:rPr>
      </w:pPr>
      <w:hyperlink w:anchor="_Toc188353822" w:history="1">
        <w:r w:rsidRPr="000C4C53">
          <w:rPr>
            <w:rStyle w:val="Hyperlink"/>
            <w:noProof/>
          </w:rPr>
          <w:t>What is the cost of this change to my service?</w:t>
        </w:r>
        <w:r>
          <w:rPr>
            <w:noProof/>
            <w:webHidden/>
          </w:rPr>
          <w:tab/>
        </w:r>
        <w:r>
          <w:rPr>
            <w:noProof/>
            <w:webHidden/>
          </w:rPr>
          <w:fldChar w:fldCharType="begin"/>
        </w:r>
        <w:r>
          <w:rPr>
            <w:noProof/>
            <w:webHidden/>
          </w:rPr>
          <w:instrText xml:space="preserve"> PAGEREF _Toc188353822 \h </w:instrText>
        </w:r>
        <w:r>
          <w:rPr>
            <w:noProof/>
            <w:webHidden/>
          </w:rPr>
        </w:r>
        <w:r>
          <w:rPr>
            <w:noProof/>
            <w:webHidden/>
          </w:rPr>
          <w:fldChar w:fldCharType="separate"/>
        </w:r>
        <w:r w:rsidR="008731F0">
          <w:rPr>
            <w:noProof/>
            <w:webHidden/>
          </w:rPr>
          <w:t>4</w:t>
        </w:r>
        <w:r>
          <w:rPr>
            <w:noProof/>
            <w:webHidden/>
          </w:rPr>
          <w:fldChar w:fldCharType="end"/>
        </w:r>
      </w:hyperlink>
    </w:p>
    <w:p w14:paraId="03F2E21F" w14:textId="34676F47" w:rsidR="00B675A6" w:rsidRDefault="00B675A6">
      <w:pPr>
        <w:pStyle w:val="TOC3"/>
        <w:tabs>
          <w:tab w:val="right" w:leader="dot" w:pos="9016"/>
        </w:tabs>
        <w:rPr>
          <w:rFonts w:eastAsiaTheme="minorEastAsia"/>
          <w:noProof/>
          <w:kern w:val="2"/>
          <w:sz w:val="24"/>
          <w:szCs w:val="24"/>
          <w:lang w:eastAsia="en-AU"/>
          <w14:ligatures w14:val="standardContextual"/>
        </w:rPr>
      </w:pPr>
      <w:hyperlink w:anchor="_Toc188353823" w:history="1">
        <w:r w:rsidRPr="000C4C53">
          <w:rPr>
            <w:rStyle w:val="Hyperlink"/>
            <w:noProof/>
          </w:rPr>
          <w:t>When will the changes take effect?</w:t>
        </w:r>
        <w:r>
          <w:rPr>
            <w:noProof/>
            <w:webHidden/>
          </w:rPr>
          <w:tab/>
        </w:r>
        <w:r>
          <w:rPr>
            <w:noProof/>
            <w:webHidden/>
          </w:rPr>
          <w:fldChar w:fldCharType="begin"/>
        </w:r>
        <w:r>
          <w:rPr>
            <w:noProof/>
            <w:webHidden/>
          </w:rPr>
          <w:instrText xml:space="preserve"> PAGEREF _Toc188353823 \h </w:instrText>
        </w:r>
        <w:r>
          <w:rPr>
            <w:noProof/>
            <w:webHidden/>
          </w:rPr>
        </w:r>
        <w:r>
          <w:rPr>
            <w:noProof/>
            <w:webHidden/>
          </w:rPr>
          <w:fldChar w:fldCharType="separate"/>
        </w:r>
        <w:r w:rsidR="008731F0">
          <w:rPr>
            <w:noProof/>
            <w:webHidden/>
          </w:rPr>
          <w:t>5</w:t>
        </w:r>
        <w:r>
          <w:rPr>
            <w:noProof/>
            <w:webHidden/>
          </w:rPr>
          <w:fldChar w:fldCharType="end"/>
        </w:r>
      </w:hyperlink>
    </w:p>
    <w:p w14:paraId="17D97A3C" w14:textId="3F5C96F1" w:rsidR="00B675A6" w:rsidRDefault="00B675A6">
      <w:pPr>
        <w:pStyle w:val="TOC2"/>
        <w:tabs>
          <w:tab w:val="right" w:leader="dot" w:pos="9016"/>
        </w:tabs>
        <w:rPr>
          <w:rFonts w:eastAsiaTheme="minorEastAsia"/>
          <w:noProof/>
          <w:kern w:val="2"/>
          <w:sz w:val="24"/>
          <w:szCs w:val="24"/>
          <w:lang w:eastAsia="en-AU"/>
          <w14:ligatures w14:val="standardContextual"/>
        </w:rPr>
      </w:pPr>
      <w:hyperlink w:anchor="_Toc188353824" w:history="1">
        <w:r w:rsidRPr="000C4C53">
          <w:rPr>
            <w:rStyle w:val="Hyperlink"/>
            <w:noProof/>
          </w:rPr>
          <w:t>I am a parent or caregiver of a child with disability</w:t>
        </w:r>
        <w:r>
          <w:rPr>
            <w:noProof/>
            <w:webHidden/>
          </w:rPr>
          <w:tab/>
        </w:r>
        <w:r>
          <w:rPr>
            <w:noProof/>
            <w:webHidden/>
          </w:rPr>
          <w:fldChar w:fldCharType="begin"/>
        </w:r>
        <w:r>
          <w:rPr>
            <w:noProof/>
            <w:webHidden/>
          </w:rPr>
          <w:instrText xml:space="preserve"> PAGEREF _Toc188353824 \h </w:instrText>
        </w:r>
        <w:r>
          <w:rPr>
            <w:noProof/>
            <w:webHidden/>
          </w:rPr>
        </w:r>
        <w:r>
          <w:rPr>
            <w:noProof/>
            <w:webHidden/>
          </w:rPr>
          <w:fldChar w:fldCharType="separate"/>
        </w:r>
        <w:r w:rsidR="008731F0">
          <w:rPr>
            <w:noProof/>
            <w:webHidden/>
          </w:rPr>
          <w:t>5</w:t>
        </w:r>
        <w:r>
          <w:rPr>
            <w:noProof/>
            <w:webHidden/>
          </w:rPr>
          <w:fldChar w:fldCharType="end"/>
        </w:r>
      </w:hyperlink>
    </w:p>
    <w:p w14:paraId="0D330167" w14:textId="4727362B" w:rsidR="00B675A6" w:rsidRDefault="00B675A6">
      <w:pPr>
        <w:pStyle w:val="TOC3"/>
        <w:tabs>
          <w:tab w:val="right" w:leader="dot" w:pos="9016"/>
        </w:tabs>
        <w:rPr>
          <w:rFonts w:eastAsiaTheme="minorEastAsia"/>
          <w:noProof/>
          <w:kern w:val="2"/>
          <w:sz w:val="24"/>
          <w:szCs w:val="24"/>
          <w:lang w:eastAsia="en-AU"/>
          <w14:ligatures w14:val="standardContextual"/>
        </w:rPr>
      </w:pPr>
      <w:hyperlink w:anchor="_Toc188353825" w:history="1">
        <w:r w:rsidRPr="000C4C53">
          <w:rPr>
            <w:rStyle w:val="Hyperlink"/>
            <w:noProof/>
          </w:rPr>
          <w:t>What does this change mean?</w:t>
        </w:r>
        <w:r>
          <w:rPr>
            <w:noProof/>
            <w:webHidden/>
          </w:rPr>
          <w:tab/>
        </w:r>
        <w:r>
          <w:rPr>
            <w:noProof/>
            <w:webHidden/>
          </w:rPr>
          <w:fldChar w:fldCharType="begin"/>
        </w:r>
        <w:r>
          <w:rPr>
            <w:noProof/>
            <w:webHidden/>
          </w:rPr>
          <w:instrText xml:space="preserve"> PAGEREF _Toc188353825 \h </w:instrText>
        </w:r>
        <w:r>
          <w:rPr>
            <w:noProof/>
            <w:webHidden/>
          </w:rPr>
        </w:r>
        <w:r>
          <w:rPr>
            <w:noProof/>
            <w:webHidden/>
          </w:rPr>
          <w:fldChar w:fldCharType="separate"/>
        </w:r>
        <w:r w:rsidR="008731F0">
          <w:rPr>
            <w:noProof/>
            <w:webHidden/>
          </w:rPr>
          <w:t>5</w:t>
        </w:r>
        <w:r>
          <w:rPr>
            <w:noProof/>
            <w:webHidden/>
          </w:rPr>
          <w:fldChar w:fldCharType="end"/>
        </w:r>
      </w:hyperlink>
    </w:p>
    <w:p w14:paraId="78C98955" w14:textId="6B00CD7B" w:rsidR="00B675A6" w:rsidRDefault="00B675A6">
      <w:pPr>
        <w:pStyle w:val="TOC3"/>
        <w:tabs>
          <w:tab w:val="right" w:leader="dot" w:pos="9016"/>
        </w:tabs>
        <w:rPr>
          <w:rFonts w:eastAsiaTheme="minorEastAsia"/>
          <w:noProof/>
          <w:kern w:val="2"/>
          <w:sz w:val="24"/>
          <w:szCs w:val="24"/>
          <w:lang w:eastAsia="en-AU"/>
          <w14:ligatures w14:val="standardContextual"/>
        </w:rPr>
      </w:pPr>
      <w:hyperlink w:anchor="_Toc188353826" w:history="1">
        <w:r w:rsidRPr="000C4C53">
          <w:rPr>
            <w:rStyle w:val="Hyperlink"/>
            <w:noProof/>
          </w:rPr>
          <w:t>What do I have to do?</w:t>
        </w:r>
        <w:r>
          <w:rPr>
            <w:noProof/>
            <w:webHidden/>
          </w:rPr>
          <w:tab/>
        </w:r>
        <w:r>
          <w:rPr>
            <w:noProof/>
            <w:webHidden/>
          </w:rPr>
          <w:fldChar w:fldCharType="begin"/>
        </w:r>
        <w:r>
          <w:rPr>
            <w:noProof/>
            <w:webHidden/>
          </w:rPr>
          <w:instrText xml:space="preserve"> PAGEREF _Toc188353826 \h </w:instrText>
        </w:r>
        <w:r>
          <w:rPr>
            <w:noProof/>
            <w:webHidden/>
          </w:rPr>
        </w:r>
        <w:r>
          <w:rPr>
            <w:noProof/>
            <w:webHidden/>
          </w:rPr>
          <w:fldChar w:fldCharType="separate"/>
        </w:r>
        <w:r w:rsidR="008731F0">
          <w:rPr>
            <w:noProof/>
            <w:webHidden/>
          </w:rPr>
          <w:t>5</w:t>
        </w:r>
        <w:r>
          <w:rPr>
            <w:noProof/>
            <w:webHidden/>
          </w:rPr>
          <w:fldChar w:fldCharType="end"/>
        </w:r>
      </w:hyperlink>
    </w:p>
    <w:p w14:paraId="66A67591" w14:textId="2DF340B2" w:rsidR="00B675A6" w:rsidRDefault="00B675A6">
      <w:pPr>
        <w:pStyle w:val="TOC3"/>
        <w:tabs>
          <w:tab w:val="right" w:leader="dot" w:pos="9016"/>
        </w:tabs>
        <w:rPr>
          <w:rFonts w:eastAsiaTheme="minorEastAsia"/>
          <w:noProof/>
          <w:kern w:val="2"/>
          <w:sz w:val="24"/>
          <w:szCs w:val="24"/>
          <w:lang w:eastAsia="en-AU"/>
          <w14:ligatures w14:val="standardContextual"/>
        </w:rPr>
      </w:pPr>
      <w:hyperlink w:anchor="_Toc188353827" w:history="1">
        <w:r w:rsidRPr="000C4C53">
          <w:rPr>
            <w:rStyle w:val="Hyperlink"/>
            <w:noProof/>
          </w:rPr>
          <w:t>What is the cost to families of children with disability?</w:t>
        </w:r>
        <w:r>
          <w:rPr>
            <w:noProof/>
            <w:webHidden/>
          </w:rPr>
          <w:tab/>
        </w:r>
        <w:r>
          <w:rPr>
            <w:noProof/>
            <w:webHidden/>
          </w:rPr>
          <w:fldChar w:fldCharType="begin"/>
        </w:r>
        <w:r>
          <w:rPr>
            <w:noProof/>
            <w:webHidden/>
          </w:rPr>
          <w:instrText xml:space="preserve"> PAGEREF _Toc188353827 \h </w:instrText>
        </w:r>
        <w:r>
          <w:rPr>
            <w:noProof/>
            <w:webHidden/>
          </w:rPr>
        </w:r>
        <w:r>
          <w:rPr>
            <w:noProof/>
            <w:webHidden/>
          </w:rPr>
          <w:fldChar w:fldCharType="separate"/>
        </w:r>
        <w:r w:rsidR="008731F0">
          <w:rPr>
            <w:noProof/>
            <w:webHidden/>
          </w:rPr>
          <w:t>5</w:t>
        </w:r>
        <w:r>
          <w:rPr>
            <w:noProof/>
            <w:webHidden/>
          </w:rPr>
          <w:fldChar w:fldCharType="end"/>
        </w:r>
      </w:hyperlink>
    </w:p>
    <w:p w14:paraId="65EB707E" w14:textId="1AF926E7" w:rsidR="00AF5328" w:rsidRDefault="007856DE" w:rsidP="00A91F1C">
      <w:pPr>
        <w:pStyle w:val="Heading3"/>
      </w:pPr>
      <w:r>
        <w:fldChar w:fldCharType="end"/>
      </w:r>
      <w:bookmarkStart w:id="3" w:name="_Toc188353814"/>
      <w:r w:rsidR="00AF5328">
        <w:t xml:space="preserve">What are Australia’s </w:t>
      </w:r>
      <w:r w:rsidR="00AF5328" w:rsidRPr="00AF5328">
        <w:t>disability discrimination law</w:t>
      </w:r>
      <w:r w:rsidR="00AF5328">
        <w:t>s?</w:t>
      </w:r>
      <w:bookmarkEnd w:id="3"/>
    </w:p>
    <w:p w14:paraId="5DE9D7DE" w14:textId="7DC37928" w:rsidR="003F4764" w:rsidRDefault="003F4764" w:rsidP="003F4764">
      <w:r>
        <w:t xml:space="preserve">The </w:t>
      </w:r>
      <w:r w:rsidRPr="00AF5328">
        <w:rPr>
          <w:i/>
          <w:iCs/>
        </w:rPr>
        <w:t>Disability Discrimination Act 1992</w:t>
      </w:r>
      <w:r w:rsidRPr="00AF5328">
        <w:t xml:space="preserve"> (DDA)</w:t>
      </w:r>
      <w:r w:rsidRPr="003F4764">
        <w:t xml:space="preserve"> is a law that applies to everyone in Australia. It protects people from </w:t>
      </w:r>
      <w:r w:rsidR="003722A9">
        <w:t>discrimination</w:t>
      </w:r>
      <w:r w:rsidRPr="003F4764">
        <w:t xml:space="preserve"> because of disability. </w:t>
      </w:r>
    </w:p>
    <w:p w14:paraId="0F2A7C15" w14:textId="2D49D8EA" w:rsidR="00AB08E6" w:rsidRDefault="005E6182" w:rsidP="003F4764">
      <w:r>
        <w:t>A</w:t>
      </w:r>
      <w:r w:rsidR="00AF5328" w:rsidRPr="00AF5328">
        <w:t>ll</w:t>
      </w:r>
      <w:r w:rsidR="00AF5328">
        <w:t xml:space="preserve"> children </w:t>
      </w:r>
      <w:r w:rsidR="00AF5328" w:rsidRPr="00AF5328">
        <w:t xml:space="preserve">with disability in Australia are protected by the DDA </w:t>
      </w:r>
      <w:r w:rsidR="00AF5328">
        <w:t xml:space="preserve">when they go to any </w:t>
      </w:r>
      <w:r w:rsidR="00B8240D" w:rsidRPr="00B8240D">
        <w:t>early childhood education and care</w:t>
      </w:r>
      <w:r w:rsidR="00AB08E6">
        <w:t xml:space="preserve"> (ECEC)</w:t>
      </w:r>
      <w:r w:rsidR="00B8240D" w:rsidRPr="00B8240D">
        <w:t xml:space="preserve"> service</w:t>
      </w:r>
      <w:r w:rsidR="00AB08E6">
        <w:t>.</w:t>
      </w:r>
      <w:r w:rsidR="00B8240D" w:rsidRPr="00B8240D">
        <w:t xml:space="preserve"> </w:t>
      </w:r>
      <w:r w:rsidR="00AB08E6" w:rsidRPr="00AB08E6">
        <w:t xml:space="preserve">This includes long day care centres, family day care services, </w:t>
      </w:r>
      <w:r w:rsidR="00E91AFB">
        <w:t xml:space="preserve">outside school hours care centres, </w:t>
      </w:r>
      <w:r w:rsidR="00AB08E6" w:rsidRPr="00AB08E6">
        <w:t>kindergartens and preschools.</w:t>
      </w:r>
    </w:p>
    <w:p w14:paraId="03448797" w14:textId="7EF7C305" w:rsidR="005A0403" w:rsidRDefault="003F4764" w:rsidP="003F4764">
      <w:bookmarkStart w:id="4" w:name="_Hlk180167132"/>
      <w:r w:rsidRPr="003F4764">
        <w:t xml:space="preserve">The </w:t>
      </w:r>
      <w:r w:rsidRPr="00C2134B">
        <w:rPr>
          <w:i/>
          <w:iCs/>
        </w:rPr>
        <w:t>Disability Standards for Education 2005</w:t>
      </w:r>
      <w:r w:rsidRPr="003F4764">
        <w:t xml:space="preserve"> </w:t>
      </w:r>
      <w:r>
        <w:t xml:space="preserve">(the Standards) </w:t>
      </w:r>
      <w:r w:rsidRPr="003F4764">
        <w:t xml:space="preserve">are a set of laws that come under the DDA. They clarify the </w:t>
      </w:r>
      <w:r>
        <w:t xml:space="preserve">DDA </w:t>
      </w:r>
      <w:r w:rsidRPr="003F4764">
        <w:t xml:space="preserve">obligations of education providers. </w:t>
      </w:r>
      <w:bookmarkEnd w:id="4"/>
      <w:r w:rsidR="005A0403" w:rsidRPr="005A0403">
        <w:t>The Standards explain the rights of students with disability and what providers must do to support students.</w:t>
      </w:r>
    </w:p>
    <w:p w14:paraId="1FA5DFAF" w14:textId="48133EA4" w:rsidR="003F4764" w:rsidRDefault="003F4764" w:rsidP="003F4764">
      <w:r>
        <w:t xml:space="preserve">Kindergartens and preschools are covered by the Standards. The Standards do not currently cover </w:t>
      </w:r>
      <w:r w:rsidR="00C2134B">
        <w:t>ECEC</w:t>
      </w:r>
      <w:r>
        <w:t xml:space="preserve"> </w:t>
      </w:r>
      <w:r w:rsidR="00C2134B">
        <w:t xml:space="preserve">services and </w:t>
      </w:r>
      <w:r>
        <w:t xml:space="preserve">providers. </w:t>
      </w:r>
    </w:p>
    <w:p w14:paraId="5DD790E1" w14:textId="5637D2DD" w:rsidR="003F4764" w:rsidRDefault="004F0934" w:rsidP="003F4764">
      <w:r>
        <w:t xml:space="preserve">More information and resources on disability laws are available on the Department of Education’s website at </w:t>
      </w:r>
      <w:hyperlink r:id="rId14" w:history="1">
        <w:r w:rsidRPr="00DB195C">
          <w:rPr>
            <w:rStyle w:val="Hyperlink"/>
          </w:rPr>
          <w:t>www.education.gov.au/disability-standards-education-2005</w:t>
        </w:r>
      </w:hyperlink>
      <w:r>
        <w:t xml:space="preserve"> </w:t>
      </w:r>
    </w:p>
    <w:p w14:paraId="397953DA" w14:textId="699CDA63" w:rsidR="0017134D" w:rsidRDefault="009370B1" w:rsidP="00A91F1C">
      <w:pPr>
        <w:pStyle w:val="Heading3"/>
      </w:pPr>
      <w:bookmarkStart w:id="5" w:name="_Toc188353815"/>
      <w:r>
        <w:lastRenderedPageBreak/>
        <w:t xml:space="preserve">What changes are in the </w:t>
      </w:r>
      <w:r w:rsidRPr="00163010">
        <w:rPr>
          <w:i/>
          <w:iCs/>
        </w:rPr>
        <w:t>Disability Standards for Education Amendment Standards 202</w:t>
      </w:r>
      <w:r w:rsidR="008F03ED">
        <w:rPr>
          <w:i/>
          <w:iCs/>
        </w:rPr>
        <w:t>5</w:t>
      </w:r>
      <w:r w:rsidR="00A91F1C">
        <w:t>?</w:t>
      </w:r>
      <w:bookmarkEnd w:id="5"/>
    </w:p>
    <w:p w14:paraId="658B0AE5" w14:textId="09C08EDD" w:rsidR="00801B7E" w:rsidRDefault="009370B1" w:rsidP="00801B7E">
      <w:r>
        <w:rPr>
          <w:rFonts w:cstheme="minorHAnsi"/>
        </w:rPr>
        <w:t xml:space="preserve">The </w:t>
      </w:r>
      <w:r w:rsidRPr="00A91F1C">
        <w:rPr>
          <w:rFonts w:cstheme="minorHAnsi"/>
          <w:i/>
          <w:iCs/>
        </w:rPr>
        <w:t>Disability Standards for Education Amendment Standards 202</w:t>
      </w:r>
      <w:r w:rsidR="008F03ED">
        <w:rPr>
          <w:rFonts w:cstheme="minorHAnsi"/>
          <w:i/>
          <w:iCs/>
        </w:rPr>
        <w:t>5</w:t>
      </w:r>
      <w:r w:rsidRPr="009E3E78">
        <w:rPr>
          <w:rFonts w:cstheme="minorHAnsi"/>
        </w:rPr>
        <w:t xml:space="preserve"> (</w:t>
      </w:r>
      <w:r>
        <w:rPr>
          <w:rFonts w:cstheme="minorHAnsi"/>
        </w:rPr>
        <w:t>the draft Amendment</w:t>
      </w:r>
      <w:r w:rsidR="00AB0D82">
        <w:rPr>
          <w:rFonts w:cstheme="minorHAnsi"/>
        </w:rPr>
        <w:t xml:space="preserve"> Standards</w:t>
      </w:r>
      <w:r w:rsidRPr="009E3E78">
        <w:rPr>
          <w:rFonts w:cstheme="minorHAnsi"/>
        </w:rPr>
        <w:t>)</w:t>
      </w:r>
      <w:r>
        <w:rPr>
          <w:rFonts w:cstheme="minorHAnsi"/>
        </w:rPr>
        <w:t xml:space="preserve"> will change </w:t>
      </w:r>
      <w:r w:rsidR="00801B7E">
        <w:t>the Standards to include</w:t>
      </w:r>
      <w:r>
        <w:t xml:space="preserve"> </w:t>
      </w:r>
      <w:r w:rsidR="00A91F1C">
        <w:t xml:space="preserve">most </w:t>
      </w:r>
      <w:r>
        <w:t xml:space="preserve">early childhood education and care </w:t>
      </w:r>
      <w:r w:rsidR="000A3855">
        <w:t xml:space="preserve">(ECEC) </w:t>
      </w:r>
      <w:r>
        <w:t>services</w:t>
      </w:r>
      <w:r w:rsidR="00C2134B">
        <w:t xml:space="preserve"> and providers</w:t>
      </w:r>
      <w:r w:rsidR="00801B7E">
        <w:t xml:space="preserve">. </w:t>
      </w:r>
    </w:p>
    <w:p w14:paraId="4441DCA1" w14:textId="73211E1E" w:rsidR="009370B1" w:rsidRDefault="009370B1" w:rsidP="009370B1">
      <w:r>
        <w:t>The draft Amendment</w:t>
      </w:r>
      <w:r w:rsidR="00AB0D82">
        <w:t xml:space="preserve"> Standards</w:t>
      </w:r>
      <w:r>
        <w:t xml:space="preserve"> will </w:t>
      </w:r>
      <w:r w:rsidR="009072CF">
        <w:t xml:space="preserve">also </w:t>
      </w:r>
      <w:r>
        <w:t xml:space="preserve">make other minor </w:t>
      </w:r>
      <w:r w:rsidR="009072CF">
        <w:t xml:space="preserve">or technical </w:t>
      </w:r>
      <w:r>
        <w:t>changes, including updating the name of the Australian Human Rights Commission and using gender-neutral language</w:t>
      </w:r>
      <w:r w:rsidR="005A0403">
        <w:t xml:space="preserve"> like ‘the student’ instead of ‘his or her’</w:t>
      </w:r>
      <w:r>
        <w:t>.</w:t>
      </w:r>
    </w:p>
    <w:p w14:paraId="4E08BCCF" w14:textId="3B7FEA6E" w:rsidR="00C07022" w:rsidRPr="007D5996" w:rsidRDefault="00C07022" w:rsidP="00E80A17">
      <w:pPr>
        <w:pStyle w:val="Heading3"/>
      </w:pPr>
      <w:bookmarkStart w:id="6" w:name="_Toc188353816"/>
      <w:r w:rsidRPr="007D5996">
        <w:t xml:space="preserve">Why are </w:t>
      </w:r>
      <w:r w:rsidR="00C96DEA" w:rsidRPr="007D5996">
        <w:t>we proposing to make these</w:t>
      </w:r>
      <w:r w:rsidRPr="007D5996">
        <w:t xml:space="preserve"> changes?</w:t>
      </w:r>
      <w:bookmarkEnd w:id="6"/>
    </w:p>
    <w:p w14:paraId="6C79F2F2" w14:textId="5C07A62D" w:rsidR="00D459CC" w:rsidRPr="00D459CC" w:rsidRDefault="00D459CC" w:rsidP="00D459CC">
      <w:pPr>
        <w:rPr>
          <w:rFonts w:ascii="Calibri" w:hAnsi="Calibri" w:cs="Calibri"/>
        </w:rPr>
      </w:pPr>
      <w:bookmarkStart w:id="7" w:name="_Hlk187148857"/>
      <w:r w:rsidRPr="00D459CC">
        <w:rPr>
          <w:rFonts w:ascii="Calibri" w:hAnsi="Calibri" w:cs="Calibri"/>
        </w:rPr>
        <w:t xml:space="preserve">Including early ECEC services in the Standards will help to make it clearer and easier for ECEC services to understand what they must do to support children with disability under the </w:t>
      </w:r>
      <w:r w:rsidRPr="00D459CC">
        <w:rPr>
          <w:rFonts w:ascii="Calibri" w:hAnsi="Calibri" w:cs="Calibri"/>
          <w:i/>
          <w:iCs/>
        </w:rPr>
        <w:t>Disability Discrimination Act 1992</w:t>
      </w:r>
      <w:r w:rsidRPr="00D459CC">
        <w:rPr>
          <w:rFonts w:ascii="Calibri" w:hAnsi="Calibri" w:cs="Calibri"/>
        </w:rPr>
        <w:t xml:space="preserve">. This change to the </w:t>
      </w:r>
      <w:r w:rsidRPr="00D459CC">
        <w:t>Standards has been suggested by the sector for some time.</w:t>
      </w:r>
    </w:p>
    <w:p w14:paraId="6566844B" w14:textId="109C1EEE" w:rsidR="00970A0C" w:rsidRPr="007D5996" w:rsidRDefault="00E55808" w:rsidP="006E6993">
      <w:pPr>
        <w:pStyle w:val="ListParagraph"/>
        <w:numPr>
          <w:ilvl w:val="0"/>
          <w:numId w:val="24"/>
        </w:numPr>
      </w:pPr>
      <w:r w:rsidRPr="007D5996">
        <w:t xml:space="preserve">In </w:t>
      </w:r>
      <w:r w:rsidR="00970A0C" w:rsidRPr="007D5996">
        <w:t xml:space="preserve">both </w:t>
      </w:r>
      <w:r w:rsidRPr="007D5996">
        <w:t xml:space="preserve">the 2010 and 2015 review of the Standards, stakeholders suggested that </w:t>
      </w:r>
      <w:r w:rsidR="00970A0C" w:rsidRPr="007D5996">
        <w:t>ECEC</w:t>
      </w:r>
      <w:r w:rsidRPr="007D5996">
        <w:t xml:space="preserve"> be included in the Standards.</w:t>
      </w:r>
    </w:p>
    <w:p w14:paraId="786CB7C8" w14:textId="6B8133D6" w:rsidR="00E55808" w:rsidRPr="007D5996" w:rsidRDefault="00970A0C" w:rsidP="00970A0C">
      <w:pPr>
        <w:pStyle w:val="ListParagraph"/>
        <w:numPr>
          <w:ilvl w:val="0"/>
          <w:numId w:val="24"/>
        </w:numPr>
      </w:pPr>
      <w:r w:rsidRPr="007D5996">
        <w:t>The Productivity Commission’s Inquiry</w:t>
      </w:r>
      <w:r w:rsidR="00BD4C8D" w:rsidRPr="007D5996">
        <w:t xml:space="preserve"> Report – A path to universal early childhood education and care - </w:t>
      </w:r>
      <w:r w:rsidRPr="007D5996">
        <w:t xml:space="preserve">recommended the Australian Government amend </w:t>
      </w:r>
      <w:r w:rsidR="00BD4C8D" w:rsidRPr="007D5996">
        <w:t xml:space="preserve">as soon as possible </w:t>
      </w:r>
      <w:r w:rsidRPr="007D5996">
        <w:t>the Standards to cover the ECEC sector</w:t>
      </w:r>
    </w:p>
    <w:p w14:paraId="184598F9" w14:textId="71456C41" w:rsidR="0021675D" w:rsidRPr="007D5996" w:rsidRDefault="00970A0C" w:rsidP="006E6993">
      <w:pPr>
        <w:pStyle w:val="ListParagraph"/>
        <w:numPr>
          <w:ilvl w:val="0"/>
          <w:numId w:val="24"/>
        </w:numPr>
      </w:pPr>
      <w:r w:rsidRPr="007D5996">
        <w:t>Australia’s Disability Strategy Early Childhood Targeted Action Plan includes the extension of the Standards to include ECEC.</w:t>
      </w:r>
    </w:p>
    <w:p w14:paraId="7E92AEBA" w14:textId="7B0445D7" w:rsidR="0017134D" w:rsidRPr="00AD631F" w:rsidRDefault="009370B1" w:rsidP="003C1B6C">
      <w:pPr>
        <w:pStyle w:val="Heading2"/>
        <w:spacing w:before="120"/>
      </w:pPr>
      <w:bookmarkStart w:id="8" w:name="_Toc188353817"/>
      <w:bookmarkEnd w:id="7"/>
      <w:r>
        <w:t xml:space="preserve">For </w:t>
      </w:r>
      <w:r w:rsidR="00801B7E">
        <w:t xml:space="preserve">early childhood education and </w:t>
      </w:r>
      <w:r w:rsidR="009D580A">
        <w:t>c</w:t>
      </w:r>
      <w:r w:rsidR="00801B7E">
        <w:t>are service</w:t>
      </w:r>
      <w:r>
        <w:t>s</w:t>
      </w:r>
      <w:bookmarkEnd w:id="8"/>
    </w:p>
    <w:p w14:paraId="099E2928" w14:textId="5364539C" w:rsidR="0017134D" w:rsidRDefault="00801B7E" w:rsidP="003C1B6C">
      <w:pPr>
        <w:pStyle w:val="Heading3"/>
        <w:spacing w:before="120"/>
      </w:pPr>
      <w:bookmarkStart w:id="9" w:name="_Toc188353818"/>
      <w:r>
        <w:t>Which</w:t>
      </w:r>
      <w:r w:rsidR="006A12EF">
        <w:t xml:space="preserve"> ECEC</w:t>
      </w:r>
      <w:r>
        <w:t xml:space="preserve"> services </w:t>
      </w:r>
      <w:r w:rsidR="003722A9">
        <w:t>are</w:t>
      </w:r>
      <w:r>
        <w:t xml:space="preserve"> included in the </w:t>
      </w:r>
      <w:r w:rsidR="00E968D7">
        <w:t>amendments</w:t>
      </w:r>
      <w:r>
        <w:t>?</w:t>
      </w:r>
      <w:bookmarkEnd w:id="9"/>
    </w:p>
    <w:p w14:paraId="2268E35A" w14:textId="676F5838" w:rsidR="004B0323" w:rsidRPr="007E5AB3" w:rsidRDefault="004B0323" w:rsidP="004D410B">
      <w:pPr>
        <w:jc w:val="both"/>
      </w:pPr>
      <w:bookmarkStart w:id="10" w:name="_Hlk179896184"/>
      <w:r>
        <w:t xml:space="preserve">Services must meet </w:t>
      </w:r>
      <w:r w:rsidRPr="03D28A74">
        <w:rPr>
          <w:b/>
          <w:bCs/>
        </w:rPr>
        <w:t>at least one</w:t>
      </w:r>
      <w:r>
        <w:t xml:space="preserve"> of the conditions in the </w:t>
      </w:r>
      <w:r w:rsidR="46907BBA">
        <w:t xml:space="preserve">draft </w:t>
      </w:r>
      <w:r>
        <w:t>definition of an educational early childhood service to be included</w:t>
      </w:r>
      <w:r w:rsidR="00F15792">
        <w:t xml:space="preserve"> under </w:t>
      </w:r>
      <w:r>
        <w:t>the Standards. Services may meet more than one condition.</w:t>
      </w:r>
    </w:p>
    <w:p w14:paraId="257C7D07" w14:textId="215DA7DD" w:rsidR="00303E77" w:rsidRDefault="0020435B" w:rsidP="004D410B">
      <w:pPr>
        <w:jc w:val="both"/>
      </w:pPr>
      <w:r>
        <w:t xml:space="preserve">The conditions are </w:t>
      </w:r>
      <w:r w:rsidR="006A12EF">
        <w:t>ECEC services approved</w:t>
      </w:r>
      <w:r w:rsidR="00303E77">
        <w:t xml:space="preserve"> under </w:t>
      </w:r>
      <w:bookmarkStart w:id="11" w:name="_Hlk179897377"/>
      <w:r w:rsidR="00303E77">
        <w:t>the</w:t>
      </w:r>
      <w:r w:rsidR="00303E77" w:rsidRPr="00E24649">
        <w:rPr>
          <w:i/>
          <w:iCs/>
        </w:rPr>
        <w:t xml:space="preserve"> A New Tax System (Family Assistance) (Administration) Act 1999 </w:t>
      </w:r>
      <w:r w:rsidR="00303E77">
        <w:t>(C</w:t>
      </w:r>
      <w:r w:rsidR="001E5016">
        <w:t xml:space="preserve">hild </w:t>
      </w:r>
      <w:r w:rsidR="00303E77">
        <w:t>C</w:t>
      </w:r>
      <w:r w:rsidR="001E5016">
        <w:t xml:space="preserve">are </w:t>
      </w:r>
      <w:r w:rsidR="00303E77">
        <w:t>S</w:t>
      </w:r>
      <w:r w:rsidR="001E5016">
        <w:t>ubsidy</w:t>
      </w:r>
      <w:r w:rsidR="00303E77">
        <w:t xml:space="preserve"> approved providers)</w:t>
      </w:r>
      <w:bookmarkEnd w:id="11"/>
      <w:r w:rsidR="00303E77">
        <w:t xml:space="preserve"> </w:t>
      </w:r>
      <w:r w:rsidR="006A12EF">
        <w:t>and/</w:t>
      </w:r>
      <w:r w:rsidR="00303E77">
        <w:t>or</w:t>
      </w:r>
      <w:r w:rsidR="006A12EF">
        <w:t xml:space="preserve"> ECEC services</w:t>
      </w:r>
      <w:r w:rsidR="00303E77">
        <w:t xml:space="preserve"> </w:t>
      </w:r>
      <w:r w:rsidR="006A12EF">
        <w:t>which are required by a</w:t>
      </w:r>
      <w:r w:rsidR="00641FC4">
        <w:t xml:space="preserve"> state or territory</w:t>
      </w:r>
      <w:r w:rsidR="006A12EF">
        <w:t xml:space="preserve"> law to follow</w:t>
      </w:r>
      <w:r w:rsidR="00303E77">
        <w:t xml:space="preserve"> an approved learning framework </w:t>
      </w:r>
      <w:r w:rsidR="00A91F1C">
        <w:t>will be included in the Standards</w:t>
      </w:r>
      <w:r w:rsidR="00303E77">
        <w:t xml:space="preserve">. </w:t>
      </w:r>
      <w:r w:rsidR="00E968D7">
        <w:t xml:space="preserve">This includes </w:t>
      </w:r>
      <w:r w:rsidR="006A12EF">
        <w:t xml:space="preserve">National Quality Framework </w:t>
      </w:r>
      <w:r w:rsidR="00E968D7">
        <w:t xml:space="preserve">services such as </w:t>
      </w:r>
      <w:r w:rsidR="007E7E50">
        <w:t>long</w:t>
      </w:r>
      <w:r w:rsidR="00E968D7">
        <w:t xml:space="preserve"> day care, family day care</w:t>
      </w:r>
      <w:r w:rsidR="001E5016">
        <w:t>,</w:t>
      </w:r>
      <w:r w:rsidR="00305EDF">
        <w:t xml:space="preserve"> education and care in the year before school</w:t>
      </w:r>
      <w:r w:rsidR="001E5016">
        <w:t xml:space="preserve"> and</w:t>
      </w:r>
      <w:r w:rsidR="00E968D7">
        <w:t xml:space="preserve"> outside school hours care</w:t>
      </w:r>
      <w:r w:rsidR="007E7E50">
        <w:t xml:space="preserve"> services</w:t>
      </w:r>
      <w:r w:rsidR="00E968D7">
        <w:t>.</w:t>
      </w:r>
    </w:p>
    <w:bookmarkEnd w:id="10"/>
    <w:p w14:paraId="25699DF6" w14:textId="187C3D38" w:rsidR="00F53681" w:rsidRDefault="00E968D7" w:rsidP="004D410B">
      <w:pPr>
        <w:jc w:val="both"/>
      </w:pPr>
      <w:r>
        <w:t>A list of service</w:t>
      </w:r>
      <w:r w:rsidR="00887D03">
        <w:t xml:space="preserve"> types</w:t>
      </w:r>
      <w:r>
        <w:t xml:space="preserve"> that </w:t>
      </w:r>
      <w:r w:rsidR="00305EDF">
        <w:t xml:space="preserve">will be </w:t>
      </w:r>
      <w:r>
        <w:t>included</w:t>
      </w:r>
      <w:r w:rsidR="00305EDF">
        <w:t xml:space="preserve"> or not included</w:t>
      </w:r>
      <w:r w:rsidR="00212659">
        <w:t xml:space="preserve"> if the changes are made to the Standards</w:t>
      </w:r>
      <w:r w:rsidR="00F53681">
        <w:t xml:space="preserve"> is provided below</w:t>
      </w:r>
      <w:r>
        <w:t>.</w:t>
      </w:r>
      <w:r w:rsidR="00D33FD2">
        <w:t xml:space="preserve"> </w:t>
      </w:r>
      <w:r w:rsidR="00F53681">
        <w:t xml:space="preserve">These lists seek to clarify which care types may or may not be covered by this definition. This material should however only be considered as general guidance, as the applicability </w:t>
      </w:r>
      <w:r w:rsidR="00F53681" w:rsidRPr="00694A60">
        <w:t>of the Standards will depend on characteristics of the individual ECEC service.</w:t>
      </w:r>
    </w:p>
    <w:p w14:paraId="701376A6" w14:textId="6656E4A5" w:rsidR="000908E9" w:rsidRDefault="001A5CAB" w:rsidP="03D28A74">
      <w:pPr>
        <w:jc w:val="both"/>
      </w:pPr>
      <w:r w:rsidRPr="00694A60">
        <w:t>You should not rely only on the information</w:t>
      </w:r>
      <w:r w:rsidR="00FD5611" w:rsidRPr="00694A60">
        <w:t xml:space="preserve"> in the consultation paper and the FAQs</w:t>
      </w:r>
      <w:r w:rsidRPr="00694A60">
        <w:t xml:space="preserve"> to determine how the law currently applies or how the proposed changes would apply to you. Please seek professional legal advice if you need it.</w:t>
      </w:r>
    </w:p>
    <w:p w14:paraId="2E8E8C92" w14:textId="77777777" w:rsidR="000908E9" w:rsidRDefault="000908E9">
      <w:pPr>
        <w:spacing w:after="160"/>
      </w:pPr>
      <w:r>
        <w:br w:type="page"/>
      </w:r>
    </w:p>
    <w:p w14:paraId="23311820" w14:textId="77777777" w:rsidR="00C42CA0" w:rsidRDefault="00C96DAC" w:rsidP="00F53681">
      <w:pPr>
        <w:pStyle w:val="Heading4"/>
      </w:pPr>
      <w:r>
        <w:lastRenderedPageBreak/>
        <w:t xml:space="preserve">ECEC service types which </w:t>
      </w:r>
      <w:r w:rsidR="00C42CA0">
        <w:t xml:space="preserve">are </w:t>
      </w:r>
      <w:r>
        <w:t>covered by amendments</w:t>
      </w:r>
    </w:p>
    <w:p w14:paraId="56212596" w14:textId="4B5D03E5" w:rsidR="00F53681" w:rsidRPr="00A21339" w:rsidRDefault="00F53681" w:rsidP="004D410B">
      <w:pPr>
        <w:spacing w:after="120" w:line="240" w:lineRule="auto"/>
      </w:pPr>
      <w:r w:rsidRPr="00C42CA0">
        <w:t>ECEC service types that can administer the Child Care Subsidy (CCS)</w:t>
      </w:r>
      <w:r w:rsidR="004A3305">
        <w:t xml:space="preserve"> </w:t>
      </w:r>
      <w:r w:rsidRPr="00A21339">
        <w:t xml:space="preserve">are included </w:t>
      </w:r>
      <w:r w:rsidR="009A21A7">
        <w:t xml:space="preserve">under the </w:t>
      </w:r>
      <w:r w:rsidR="003C058F">
        <w:t xml:space="preserve">draft </w:t>
      </w:r>
      <w:r w:rsidR="009A21A7">
        <w:t xml:space="preserve">Amendment </w:t>
      </w:r>
      <w:r w:rsidR="003C058F">
        <w:t xml:space="preserve">Standards </w:t>
      </w:r>
      <w:r w:rsidRPr="00A21339">
        <w:t xml:space="preserve">as they fall under the </w:t>
      </w:r>
      <w:r w:rsidRPr="00A21339">
        <w:rPr>
          <w:i/>
          <w:iCs/>
        </w:rPr>
        <w:t xml:space="preserve">A New Tax System (Family Assistance) (Administration) Act 1999 </w:t>
      </w:r>
      <w:r w:rsidRPr="00A21339">
        <w:t>(CCS approved providers) or provide an approved learning framework.</w:t>
      </w:r>
      <w:r w:rsidR="00CB511F">
        <w:t xml:space="preserve"> For example:</w:t>
      </w:r>
    </w:p>
    <w:p w14:paraId="50ABBCCA" w14:textId="77777777" w:rsidR="00F53681" w:rsidRPr="00EC67DB" w:rsidRDefault="00F53681" w:rsidP="004D410B">
      <w:pPr>
        <w:pStyle w:val="ListParagraph"/>
        <w:numPr>
          <w:ilvl w:val="0"/>
          <w:numId w:val="22"/>
        </w:numPr>
        <w:spacing w:after="160"/>
        <w:rPr>
          <w:rFonts w:eastAsia="Times New Roman" w:cs="Times New Roman"/>
          <w:lang w:eastAsia="en-AU"/>
        </w:rPr>
      </w:pPr>
      <w:r w:rsidRPr="00EC67DB">
        <w:rPr>
          <w:rFonts w:eastAsia="Times New Roman" w:cs="Times New Roman"/>
          <w:lang w:eastAsia="en-AU"/>
        </w:rPr>
        <w:t>Centre Based Day Care</w:t>
      </w:r>
    </w:p>
    <w:p w14:paraId="67766E4B" w14:textId="77777777" w:rsidR="00F53681" w:rsidRPr="00EC67DB" w:rsidRDefault="00F53681" w:rsidP="004D410B">
      <w:pPr>
        <w:pStyle w:val="ListParagraph"/>
        <w:numPr>
          <w:ilvl w:val="1"/>
          <w:numId w:val="22"/>
        </w:numPr>
        <w:spacing w:after="160"/>
        <w:rPr>
          <w:rFonts w:eastAsia="Times New Roman" w:cs="Times New Roman"/>
          <w:lang w:eastAsia="en-AU"/>
        </w:rPr>
      </w:pPr>
      <w:r w:rsidRPr="00EC67DB">
        <w:rPr>
          <w:rFonts w:eastAsia="Times New Roman" w:cs="Times New Roman"/>
          <w:lang w:eastAsia="en-AU"/>
        </w:rPr>
        <w:t>Centre Based Day Care is typically provided in centres approved by regulators to provide quality early childhood education and care.</w:t>
      </w:r>
    </w:p>
    <w:p w14:paraId="45721614" w14:textId="77777777" w:rsidR="00F53681" w:rsidRPr="00EC67DB" w:rsidRDefault="00F53681" w:rsidP="004D410B">
      <w:pPr>
        <w:pStyle w:val="ListParagraph"/>
        <w:numPr>
          <w:ilvl w:val="0"/>
          <w:numId w:val="22"/>
        </w:numPr>
        <w:spacing w:after="160"/>
        <w:rPr>
          <w:rFonts w:eastAsia="Times New Roman" w:cs="Times New Roman"/>
          <w:lang w:eastAsia="en-AU"/>
        </w:rPr>
      </w:pPr>
      <w:r w:rsidRPr="00EC67DB">
        <w:rPr>
          <w:rFonts w:eastAsia="Times New Roman" w:cs="Times New Roman"/>
          <w:lang w:eastAsia="en-AU"/>
        </w:rPr>
        <w:t>Family Day Care</w:t>
      </w:r>
    </w:p>
    <w:p w14:paraId="44C5C725" w14:textId="77777777" w:rsidR="00F53681" w:rsidRPr="00EC67DB" w:rsidRDefault="00F53681" w:rsidP="004D410B">
      <w:pPr>
        <w:pStyle w:val="ListParagraph"/>
        <w:numPr>
          <w:ilvl w:val="1"/>
          <w:numId w:val="22"/>
        </w:numPr>
        <w:spacing w:after="160"/>
        <w:rPr>
          <w:rFonts w:eastAsia="Times New Roman" w:cs="Times New Roman"/>
          <w:lang w:eastAsia="en-AU"/>
        </w:rPr>
      </w:pPr>
      <w:r w:rsidRPr="00EC67DB">
        <w:rPr>
          <w:rFonts w:eastAsia="Times New Roman" w:cs="Times New Roman"/>
          <w:lang w:eastAsia="en-AU"/>
        </w:rPr>
        <w:t>Family Day Care is a type of child care usually provided in the home of an educator.</w:t>
      </w:r>
    </w:p>
    <w:p w14:paraId="7275B406" w14:textId="77777777" w:rsidR="00F53681" w:rsidRPr="00EC67DB" w:rsidRDefault="00F53681" w:rsidP="004D410B">
      <w:pPr>
        <w:pStyle w:val="ListParagraph"/>
        <w:numPr>
          <w:ilvl w:val="0"/>
          <w:numId w:val="22"/>
        </w:numPr>
        <w:spacing w:after="160"/>
        <w:rPr>
          <w:rFonts w:eastAsia="Times New Roman" w:cs="Times New Roman"/>
          <w:lang w:eastAsia="en-AU"/>
        </w:rPr>
      </w:pPr>
      <w:r w:rsidRPr="00EC67DB">
        <w:rPr>
          <w:rFonts w:eastAsia="Times New Roman" w:cs="Times New Roman"/>
          <w:lang w:eastAsia="en-AU"/>
        </w:rPr>
        <w:t>Outside School Hours Care</w:t>
      </w:r>
    </w:p>
    <w:p w14:paraId="2888455D" w14:textId="77777777" w:rsidR="00F53681" w:rsidRPr="00EC67DB" w:rsidRDefault="00F53681" w:rsidP="004D410B">
      <w:pPr>
        <w:pStyle w:val="ListParagraph"/>
        <w:numPr>
          <w:ilvl w:val="1"/>
          <w:numId w:val="22"/>
        </w:numPr>
        <w:spacing w:after="160"/>
        <w:rPr>
          <w:rFonts w:eastAsia="Times New Roman" w:cs="Times New Roman"/>
          <w:lang w:eastAsia="en-AU"/>
        </w:rPr>
      </w:pPr>
      <w:r w:rsidRPr="00EC67DB">
        <w:rPr>
          <w:rFonts w:eastAsia="Times New Roman" w:cs="Times New Roman"/>
          <w:lang w:eastAsia="en-AU"/>
        </w:rPr>
        <w:t>Outside School Hours Care provides care before and after school hours and during school vacations for children who normally attend school.</w:t>
      </w:r>
    </w:p>
    <w:p w14:paraId="0ED9CBF1" w14:textId="77777777" w:rsidR="00F53681" w:rsidRPr="00EC67DB" w:rsidRDefault="00F53681" w:rsidP="004D410B">
      <w:pPr>
        <w:pStyle w:val="ListParagraph"/>
        <w:numPr>
          <w:ilvl w:val="0"/>
          <w:numId w:val="22"/>
        </w:numPr>
        <w:spacing w:after="160"/>
        <w:rPr>
          <w:rFonts w:eastAsia="Times New Roman" w:cs="Times New Roman"/>
          <w:lang w:eastAsia="en-AU"/>
        </w:rPr>
      </w:pPr>
      <w:r w:rsidRPr="00EC67DB">
        <w:rPr>
          <w:rFonts w:eastAsia="Times New Roman" w:cs="Times New Roman"/>
          <w:lang w:eastAsia="en-AU"/>
        </w:rPr>
        <w:t>In Home Care</w:t>
      </w:r>
    </w:p>
    <w:p w14:paraId="54719725" w14:textId="65DDD30D" w:rsidR="00F53681" w:rsidRDefault="00F53681" w:rsidP="004D410B">
      <w:pPr>
        <w:pStyle w:val="ListParagraph"/>
        <w:numPr>
          <w:ilvl w:val="1"/>
          <w:numId w:val="22"/>
        </w:numPr>
        <w:spacing w:after="120"/>
        <w:ind w:left="1434" w:hanging="357"/>
        <w:contextualSpacing w:val="0"/>
        <w:rPr>
          <w:rFonts w:eastAsia="Times New Roman" w:cs="Times New Roman"/>
          <w:lang w:eastAsia="en-AU"/>
        </w:rPr>
      </w:pPr>
      <w:hyperlink r:id="rId15" w:history="1">
        <w:r w:rsidRPr="008D3AE9">
          <w:rPr>
            <w:rFonts w:eastAsia="Times New Roman" w:cs="Times New Roman"/>
            <w:lang w:eastAsia="en-AU"/>
          </w:rPr>
          <w:t>In Home Care</w:t>
        </w:r>
      </w:hyperlink>
      <w:r w:rsidRPr="00EC67DB">
        <w:rPr>
          <w:rFonts w:eastAsia="Times New Roman" w:cs="Times New Roman"/>
          <w:lang w:eastAsia="en-AU"/>
        </w:rPr>
        <w:t xml:space="preserve"> is a flexible form of </w:t>
      </w:r>
      <w:r w:rsidR="00287B32">
        <w:rPr>
          <w:rFonts w:eastAsia="Times New Roman" w:cs="Times New Roman"/>
          <w:lang w:eastAsia="en-AU"/>
        </w:rPr>
        <w:t>e</w:t>
      </w:r>
      <w:r w:rsidRPr="00EC67DB">
        <w:rPr>
          <w:rFonts w:eastAsia="Times New Roman" w:cs="Times New Roman"/>
          <w:lang w:eastAsia="en-AU"/>
        </w:rPr>
        <w:t>arly childhood education and care where an educator provides care in the child’s home. It is restricted to families who can’t access other forms of early childhood education.</w:t>
      </w:r>
    </w:p>
    <w:p w14:paraId="25581766" w14:textId="4F8DA682" w:rsidR="005A0D58" w:rsidRPr="002079F9" w:rsidRDefault="005A0D58" w:rsidP="002079F9">
      <w:pPr>
        <w:pBdr>
          <w:top w:val="single" w:sz="4" w:space="1" w:color="auto"/>
          <w:left w:val="single" w:sz="4" w:space="4" w:color="auto"/>
          <w:bottom w:val="single" w:sz="4" w:space="1" w:color="auto"/>
          <w:right w:val="single" w:sz="4" w:space="4" w:color="auto"/>
        </w:pBdr>
        <w:spacing w:after="120"/>
        <w:ind w:left="567" w:right="946"/>
        <w:jc w:val="both"/>
        <w:rPr>
          <w:rFonts w:eastAsia="Times New Roman" w:cs="Times New Roman"/>
          <w:lang w:eastAsia="en-AU"/>
        </w:rPr>
      </w:pPr>
      <w:r w:rsidRPr="002079F9">
        <w:rPr>
          <w:rFonts w:eastAsia="Times New Roman" w:cs="Times New Roman"/>
          <w:lang w:eastAsia="en-AU"/>
        </w:rPr>
        <w:t xml:space="preserve">NOTE: Depending on which state or territory </w:t>
      </w:r>
      <w:r w:rsidR="002079F9">
        <w:rPr>
          <w:rFonts w:eastAsia="Times New Roman" w:cs="Times New Roman"/>
          <w:lang w:eastAsia="en-AU"/>
        </w:rPr>
        <w:t>a service is</w:t>
      </w:r>
      <w:r w:rsidRPr="002079F9">
        <w:rPr>
          <w:rFonts w:eastAsia="Times New Roman" w:cs="Times New Roman"/>
          <w:lang w:eastAsia="en-AU"/>
        </w:rPr>
        <w:t xml:space="preserve"> located in and the laws under which</w:t>
      </w:r>
      <w:r w:rsidR="007005DF">
        <w:rPr>
          <w:rFonts w:eastAsia="Times New Roman" w:cs="Times New Roman"/>
          <w:lang w:eastAsia="en-AU"/>
        </w:rPr>
        <w:t xml:space="preserve"> </w:t>
      </w:r>
      <w:r w:rsidR="002079F9">
        <w:rPr>
          <w:rFonts w:eastAsia="Times New Roman" w:cs="Times New Roman"/>
          <w:lang w:eastAsia="en-AU"/>
        </w:rPr>
        <w:t>they</w:t>
      </w:r>
      <w:r w:rsidRPr="002079F9">
        <w:rPr>
          <w:rFonts w:eastAsia="Times New Roman" w:cs="Times New Roman"/>
          <w:lang w:eastAsia="en-AU"/>
        </w:rPr>
        <w:t xml:space="preserve"> are approved or registered, </w:t>
      </w:r>
      <w:r w:rsidR="007A0956">
        <w:rPr>
          <w:rFonts w:eastAsia="Times New Roman" w:cs="Times New Roman"/>
          <w:lang w:eastAsia="en-AU"/>
        </w:rPr>
        <w:t>other</w:t>
      </w:r>
      <w:r w:rsidRPr="002079F9">
        <w:rPr>
          <w:rFonts w:eastAsia="Times New Roman" w:cs="Times New Roman"/>
          <w:lang w:eastAsia="en-AU"/>
        </w:rPr>
        <w:t xml:space="preserve"> services may meet at least one of the required conditions for the definition in the draft Amendment</w:t>
      </w:r>
      <w:r w:rsidR="00492CFC">
        <w:rPr>
          <w:rFonts w:eastAsia="Times New Roman" w:cs="Times New Roman"/>
          <w:lang w:eastAsia="en-AU"/>
        </w:rPr>
        <w:t xml:space="preserve"> Standards</w:t>
      </w:r>
      <w:r w:rsidRPr="002079F9">
        <w:rPr>
          <w:rFonts w:eastAsia="Times New Roman" w:cs="Times New Roman"/>
          <w:lang w:eastAsia="en-AU"/>
        </w:rPr>
        <w:t xml:space="preserve">. </w:t>
      </w:r>
    </w:p>
    <w:p w14:paraId="624F0439" w14:textId="5DF84925" w:rsidR="0018563A" w:rsidRPr="005A0D58" w:rsidRDefault="006D35A3" w:rsidP="005A0D58">
      <w:pPr>
        <w:jc w:val="both"/>
      </w:pPr>
      <w:r w:rsidRPr="00AF5044">
        <w:t>If you are not sure whether your service is covered by the Amendment, please seek independent legal advice</w:t>
      </w:r>
      <w:r>
        <w:t xml:space="preserve">. </w:t>
      </w:r>
      <w:r w:rsidR="0018563A" w:rsidRPr="0018563A">
        <w:t>You should not rely only on the information in the FAQs or consultation paper to determine how the law currently applies or how the proposed changes would apply to you. We encourage you to seek professional legal advice if you need it.</w:t>
      </w:r>
    </w:p>
    <w:p w14:paraId="13565721" w14:textId="77777777" w:rsidR="00F53681" w:rsidRDefault="00F53681" w:rsidP="00F53681">
      <w:pPr>
        <w:pStyle w:val="Heading3"/>
      </w:pPr>
      <w:bookmarkStart w:id="12" w:name="_Toc188353819"/>
      <w:r>
        <w:t>Which ECEC services are not covered by amendments?</w:t>
      </w:r>
      <w:bookmarkEnd w:id="12"/>
    </w:p>
    <w:p w14:paraId="65749F2B" w14:textId="7010D8AD" w:rsidR="000547D6" w:rsidRPr="002A75F3" w:rsidRDefault="000224A1" w:rsidP="004D410B">
      <w:pPr>
        <w:spacing w:after="120"/>
      </w:pPr>
      <w:r w:rsidRPr="002A75F3">
        <w:t>S</w:t>
      </w:r>
      <w:r w:rsidR="000547D6" w:rsidRPr="002A75F3">
        <w:t xml:space="preserve">ome </w:t>
      </w:r>
      <w:r w:rsidRPr="002A75F3">
        <w:t xml:space="preserve">ECEC service </w:t>
      </w:r>
      <w:r w:rsidR="000547D6" w:rsidRPr="002A75F3">
        <w:t xml:space="preserve">types would not be included </w:t>
      </w:r>
      <w:r w:rsidR="002A75F3" w:rsidRPr="002A75F3">
        <w:t xml:space="preserve">under the Standards, as </w:t>
      </w:r>
      <w:r w:rsidR="000547D6" w:rsidRPr="002A75F3">
        <w:t>they do not meet at least one of the conditions</w:t>
      </w:r>
      <w:r w:rsidRPr="002A75F3">
        <w:t xml:space="preserve"> in the definition of the draft Amendment</w:t>
      </w:r>
      <w:r w:rsidR="00492CFC">
        <w:t xml:space="preserve"> Standards</w:t>
      </w:r>
      <w:r w:rsidR="000547D6" w:rsidRPr="002A75F3">
        <w:t xml:space="preserve">. </w:t>
      </w:r>
      <w:r w:rsidR="002A75F3" w:rsidRPr="002A75F3">
        <w:t>Example</w:t>
      </w:r>
      <w:r w:rsidR="002A75F3">
        <w:t xml:space="preserve">s </w:t>
      </w:r>
      <w:r w:rsidR="002A75F3" w:rsidRPr="002A75F3">
        <w:t>include:</w:t>
      </w:r>
    </w:p>
    <w:p w14:paraId="66D6D235" w14:textId="508BC98B" w:rsidR="00F53681" w:rsidRPr="00067621" w:rsidRDefault="00F53681" w:rsidP="004D410B">
      <w:pPr>
        <w:pStyle w:val="ListParagraph"/>
        <w:numPr>
          <w:ilvl w:val="0"/>
          <w:numId w:val="23"/>
        </w:numPr>
        <w:spacing w:after="160"/>
      </w:pPr>
      <w:r w:rsidRPr="00067621">
        <w:t>Informal care provided through personal arrangements</w:t>
      </w:r>
      <w:r w:rsidR="00747EB6">
        <w:t>.</w:t>
      </w:r>
    </w:p>
    <w:p w14:paraId="5A4B33F6" w14:textId="1DBFC313" w:rsidR="00F53681" w:rsidRPr="00067621" w:rsidRDefault="00F53681" w:rsidP="004D410B">
      <w:pPr>
        <w:pStyle w:val="ListParagraph"/>
        <w:numPr>
          <w:ilvl w:val="0"/>
          <w:numId w:val="23"/>
        </w:numPr>
        <w:spacing w:after="160"/>
      </w:pPr>
      <w:r w:rsidRPr="00067621">
        <w:t>Services principally conducted to provide instruction in a particular activity (for example, a language class or ballet class)</w:t>
      </w:r>
      <w:r w:rsidR="00747EB6">
        <w:t>.</w:t>
      </w:r>
    </w:p>
    <w:p w14:paraId="1215561D" w14:textId="494172DC" w:rsidR="00F53681" w:rsidRPr="00067621" w:rsidRDefault="00F53681" w:rsidP="004D410B">
      <w:pPr>
        <w:pStyle w:val="ListParagraph"/>
        <w:numPr>
          <w:ilvl w:val="0"/>
          <w:numId w:val="23"/>
        </w:numPr>
        <w:spacing w:after="160"/>
      </w:pPr>
      <w:r w:rsidRPr="00067621">
        <w:t>Services providing education and care to patients in a hospital</w:t>
      </w:r>
      <w:r w:rsidR="00747EB6">
        <w:t>.</w:t>
      </w:r>
    </w:p>
    <w:p w14:paraId="57953FAB" w14:textId="0ACBE20B" w:rsidR="00F53681" w:rsidRPr="00067621" w:rsidRDefault="00F53681" w:rsidP="004D410B">
      <w:pPr>
        <w:pStyle w:val="ListParagraph"/>
        <w:numPr>
          <w:ilvl w:val="0"/>
          <w:numId w:val="23"/>
        </w:numPr>
        <w:spacing w:after="160"/>
      </w:pPr>
      <w:r w:rsidRPr="00067621">
        <w:t>Disability services defined under state or territory law and early childhood intervention services for children with additional needs</w:t>
      </w:r>
      <w:r w:rsidR="00104F25">
        <w:t>.</w:t>
      </w:r>
    </w:p>
    <w:p w14:paraId="13B8789D" w14:textId="4AAB6D54" w:rsidR="00F53681" w:rsidRPr="00067621" w:rsidRDefault="00F53681" w:rsidP="004D410B">
      <w:pPr>
        <w:pStyle w:val="ListParagraph"/>
        <w:numPr>
          <w:ilvl w:val="0"/>
          <w:numId w:val="23"/>
        </w:numPr>
        <w:spacing w:after="160"/>
      </w:pPr>
      <w:r w:rsidRPr="00067621">
        <w:t>Care provided under a child protection law of a participating jurisdiction</w:t>
      </w:r>
      <w:r w:rsidR="00104F25">
        <w:t>.</w:t>
      </w:r>
    </w:p>
    <w:p w14:paraId="0B3FC9AE" w14:textId="224D9028" w:rsidR="00F53681" w:rsidRPr="00067621" w:rsidRDefault="00F53681" w:rsidP="004D410B">
      <w:pPr>
        <w:pStyle w:val="ListParagraph"/>
        <w:numPr>
          <w:ilvl w:val="0"/>
          <w:numId w:val="23"/>
        </w:numPr>
        <w:spacing w:after="160"/>
      </w:pPr>
      <w:r w:rsidRPr="00067621">
        <w:t>Education and care provided by a hotel or resort to children of short-term guests</w:t>
      </w:r>
      <w:r w:rsidR="00B62507">
        <w:t>.</w:t>
      </w:r>
    </w:p>
    <w:p w14:paraId="2928D73A" w14:textId="7BC9485A" w:rsidR="00F53681" w:rsidRPr="00067621" w:rsidRDefault="00F53681" w:rsidP="004D410B">
      <w:pPr>
        <w:pStyle w:val="ListParagraph"/>
        <w:numPr>
          <w:ilvl w:val="0"/>
          <w:numId w:val="23"/>
        </w:numPr>
        <w:spacing w:after="160"/>
      </w:pPr>
      <w:r w:rsidRPr="00067621">
        <w:t>Education and care that is provided on an ad hoc basis to children where the person who is responsible for the children is readily available at all times</w:t>
      </w:r>
    </w:p>
    <w:p w14:paraId="1ED59CB2" w14:textId="77353CC4" w:rsidR="00F53681" w:rsidRPr="00067621" w:rsidRDefault="00F53681" w:rsidP="004D410B">
      <w:pPr>
        <w:pStyle w:val="ListParagraph"/>
        <w:numPr>
          <w:ilvl w:val="0"/>
          <w:numId w:val="23"/>
        </w:numPr>
        <w:spacing w:after="160"/>
        <w:rPr>
          <w:strike/>
        </w:rPr>
      </w:pPr>
      <w:r w:rsidRPr="00067621">
        <w:t>Education and care provided at a secondary school to a child of a student attending the school, where the parent retains responsibility for the child</w:t>
      </w:r>
      <w:r w:rsidR="002B7556">
        <w:t>.</w:t>
      </w:r>
    </w:p>
    <w:p w14:paraId="03E91D3A" w14:textId="7E095991" w:rsidR="00F53681" w:rsidRPr="00067621" w:rsidRDefault="00F53681" w:rsidP="004D410B">
      <w:pPr>
        <w:pStyle w:val="ListParagraph"/>
        <w:numPr>
          <w:ilvl w:val="0"/>
          <w:numId w:val="23"/>
        </w:numPr>
        <w:spacing w:after="160"/>
        <w:rPr>
          <w:strike/>
        </w:rPr>
      </w:pPr>
      <w:r w:rsidRPr="00067621">
        <w:t>Mobile services</w:t>
      </w:r>
      <w:r w:rsidR="00817A99">
        <w:t xml:space="preserve"> that are not C</w:t>
      </w:r>
      <w:r w:rsidR="00C07022">
        <w:t>C</w:t>
      </w:r>
      <w:r w:rsidR="00817A99">
        <w:t>S recipients</w:t>
      </w:r>
      <w:r w:rsidR="00A3058D">
        <w:t xml:space="preserve"> and that do not </w:t>
      </w:r>
      <w:r w:rsidRPr="00067621">
        <w:t>deliver educational programs.</w:t>
      </w:r>
    </w:p>
    <w:p w14:paraId="6D02A934" w14:textId="7D441CD7" w:rsidR="00922ED0" w:rsidRPr="00067621" w:rsidRDefault="00F53681" w:rsidP="004D410B">
      <w:pPr>
        <w:pStyle w:val="ListParagraph"/>
        <w:numPr>
          <w:ilvl w:val="0"/>
          <w:numId w:val="23"/>
        </w:numPr>
        <w:spacing w:after="160"/>
      </w:pPr>
      <w:r w:rsidRPr="00067621">
        <w:t>Transition to school programs provided by a school to orient children to that school</w:t>
      </w:r>
      <w:r w:rsidR="00C260ED">
        <w:t>.</w:t>
      </w:r>
    </w:p>
    <w:p w14:paraId="5D7FFD2F" w14:textId="77777777" w:rsidR="00465442" w:rsidRDefault="00465442">
      <w:pPr>
        <w:spacing w:after="160"/>
        <w:rPr>
          <w:rFonts w:asciiTheme="majorHAnsi" w:eastAsiaTheme="majorEastAsia" w:hAnsiTheme="majorHAnsi" w:cstheme="majorBidi"/>
          <w:b/>
          <w:color w:val="008599" w:themeColor="accent1"/>
          <w:sz w:val="32"/>
          <w:szCs w:val="24"/>
        </w:rPr>
      </w:pPr>
      <w:r>
        <w:br w:type="page"/>
      </w:r>
    </w:p>
    <w:p w14:paraId="4CD30D31" w14:textId="5C30F6FC" w:rsidR="00801B7E" w:rsidRDefault="00801B7E" w:rsidP="00801B7E">
      <w:pPr>
        <w:pStyle w:val="Heading3"/>
      </w:pPr>
      <w:bookmarkStart w:id="13" w:name="_Toc188353820"/>
      <w:r>
        <w:lastRenderedPageBreak/>
        <w:t>What does</w:t>
      </w:r>
      <w:r w:rsidR="00133D63">
        <w:t xml:space="preserve"> inclusion in the Standards</w:t>
      </w:r>
      <w:r>
        <w:t xml:space="preserve"> mean for my service?</w:t>
      </w:r>
      <w:bookmarkEnd w:id="13"/>
    </w:p>
    <w:p w14:paraId="25DA7E41" w14:textId="7E27A7D1" w:rsidR="41FB364A" w:rsidRDefault="41FB364A" w:rsidP="3963D47C">
      <w:pPr>
        <w:spacing w:after="0"/>
        <w:rPr>
          <w:rFonts w:eastAsiaTheme="minorEastAsia"/>
        </w:rPr>
      </w:pPr>
      <w:r w:rsidRPr="3963D47C">
        <w:rPr>
          <w:rFonts w:eastAsiaTheme="minorEastAsia"/>
        </w:rPr>
        <w:t xml:space="preserve">All ECEC providers </w:t>
      </w:r>
      <w:r w:rsidR="00D355ED">
        <w:rPr>
          <w:rFonts w:eastAsiaTheme="minorEastAsia"/>
        </w:rPr>
        <w:t xml:space="preserve">and services </w:t>
      </w:r>
      <w:r w:rsidRPr="3963D47C">
        <w:rPr>
          <w:rFonts w:eastAsiaTheme="minorEastAsia"/>
        </w:rPr>
        <w:t>must already follow the DDA and make reasonable adjustments for children with disability, this will continue. The Standards explain how the DDA works in an education context. Amending the Standards to include ECEC will make it clearer and easier for ECEC providers and services to understand their obligations to support children with disability.</w:t>
      </w:r>
    </w:p>
    <w:p w14:paraId="5F4CC481" w14:textId="50513594" w:rsidR="41FB364A" w:rsidRDefault="41FB364A" w:rsidP="3963D47C">
      <w:pPr>
        <w:spacing w:after="0"/>
        <w:rPr>
          <w:rFonts w:eastAsiaTheme="minorEastAsia"/>
        </w:rPr>
      </w:pPr>
    </w:p>
    <w:p w14:paraId="60DECDAA" w14:textId="6BFC79C6" w:rsidR="41FB364A" w:rsidRDefault="41FB364A" w:rsidP="3963D47C">
      <w:pPr>
        <w:spacing w:after="0"/>
        <w:rPr>
          <w:rFonts w:eastAsiaTheme="minorEastAsia"/>
        </w:rPr>
      </w:pPr>
      <w:r w:rsidRPr="3963D47C">
        <w:rPr>
          <w:rFonts w:eastAsiaTheme="minorEastAsia"/>
        </w:rPr>
        <w:t>ECEC providers and services must keep making reasonable adjustments so that children with disability can take part and access education on the same basis as children without disability. Reasonable adjustments</w:t>
      </w:r>
      <w:r w:rsidR="001E7342">
        <w:rPr>
          <w:rFonts w:eastAsiaTheme="minorEastAsia"/>
        </w:rPr>
        <w:t xml:space="preserve"> may</w:t>
      </w:r>
      <w:r w:rsidRPr="3963D47C">
        <w:rPr>
          <w:rFonts w:eastAsiaTheme="minorEastAsia"/>
        </w:rPr>
        <w:t xml:space="preserve"> include changes to buildings or equipment or teaching strategies to support the child. Services must also still consult with parents, carers and guardians on adjustments to help children join in.</w:t>
      </w:r>
    </w:p>
    <w:p w14:paraId="136B5E1A" w14:textId="6A957AAD" w:rsidR="41FB364A" w:rsidRDefault="41FB364A" w:rsidP="3963D47C">
      <w:pPr>
        <w:spacing w:after="0"/>
        <w:rPr>
          <w:rFonts w:eastAsiaTheme="minorEastAsia"/>
        </w:rPr>
      </w:pPr>
    </w:p>
    <w:p w14:paraId="625A71F7" w14:textId="77777777" w:rsidR="00B33B90" w:rsidRDefault="00B33B90" w:rsidP="00B33B90">
      <w:bookmarkStart w:id="14" w:name="_Toc179818336"/>
      <w:r w:rsidRPr="00B33B90">
        <w:t>ECEC services will be required to follow all parts of the Standards achieved primarily through consultation with children with disability and their families, the making of reasonable adjustments and the elimination of harassment and victimisation.</w:t>
      </w:r>
      <w:r>
        <w:t xml:space="preserve"> </w:t>
      </w:r>
    </w:p>
    <w:p w14:paraId="54DE6C60" w14:textId="5332FCF1" w:rsidR="00C81813" w:rsidRDefault="00C81813" w:rsidP="00C81813">
      <w:pPr>
        <w:pStyle w:val="Heading3"/>
      </w:pPr>
      <w:bookmarkStart w:id="15" w:name="_Toc188353821"/>
      <w:r w:rsidRPr="00C81813">
        <w:t>Do ECEC services need to make reasonable adjustments?</w:t>
      </w:r>
      <w:bookmarkEnd w:id="15"/>
    </w:p>
    <w:p w14:paraId="501DE2BF" w14:textId="1FD2ED92" w:rsidR="00A74D11" w:rsidRPr="00A74D11" w:rsidRDefault="00A74D11" w:rsidP="00A74D11">
      <w:r w:rsidRPr="00A74D11">
        <w:t>ECEC providers are</w:t>
      </w:r>
      <w:r w:rsidR="00AD3422">
        <w:t xml:space="preserve"> currently</w:t>
      </w:r>
      <w:r w:rsidRPr="00A74D11">
        <w:t xml:space="preserve"> required to make reasonable adjustments</w:t>
      </w:r>
      <w:r w:rsidR="00FC72DC">
        <w:t xml:space="preserve"> under the DDA</w:t>
      </w:r>
      <w:r w:rsidRPr="00A74D11">
        <w:t>. The Standards set out information about how education providers can meet the obligation to make reasonable adjustments where necessary.</w:t>
      </w:r>
    </w:p>
    <w:p w14:paraId="6940A92E" w14:textId="77777777" w:rsidR="006F5150" w:rsidRPr="00A74D11" w:rsidRDefault="006F5150" w:rsidP="006F5150">
      <w:r w:rsidRPr="00D26CF3">
        <w:t>Under the Standards, all education providers must provide reasonable adjustments for students with disability, to enable access and participation in education on the same basis as students without disability unless the required changes to be made would impose unjustifiable hardship on the education provider. (Exceptions are set out in Part 10 of the Standards).</w:t>
      </w:r>
    </w:p>
    <w:p w14:paraId="361F4D3C" w14:textId="77777777" w:rsidR="00A74D11" w:rsidRDefault="00A74D11" w:rsidP="00A74D11">
      <w:r>
        <w:t>An adjustment is a measure or action taken to assist a student with disability to participate in education and training on the same basis as other students. It can include aids, facilities or services that the student requires because of their disability.</w:t>
      </w:r>
    </w:p>
    <w:p w14:paraId="4D6FC685" w14:textId="417D94C5" w:rsidR="0BF9FB97" w:rsidRPr="007C668B" w:rsidRDefault="2E13F908" w:rsidP="4799AA58">
      <w:pPr>
        <w:spacing w:line="257" w:lineRule="auto"/>
        <w:rPr>
          <w:rFonts w:ascii="Calibri" w:eastAsia="Calibri" w:hAnsi="Calibri" w:cs="Calibri"/>
        </w:rPr>
      </w:pPr>
      <w:r w:rsidRPr="007C668B">
        <w:rPr>
          <w:rFonts w:ascii="Calibri" w:eastAsia="Calibri" w:hAnsi="Calibri" w:cs="Calibri"/>
        </w:rPr>
        <w:t xml:space="preserve">More information is available at </w:t>
      </w:r>
      <w:hyperlink r:id="rId16">
        <w:r w:rsidRPr="007C668B">
          <w:rPr>
            <w:rStyle w:val="Hyperlink"/>
            <w:rFonts w:ascii="Calibri" w:eastAsia="Calibri" w:hAnsi="Calibri" w:cs="Calibri"/>
            <w:color w:val="7F4594"/>
          </w:rPr>
          <w:t>www.acecqa.gov.au/dda-information-sheet</w:t>
        </w:r>
      </w:hyperlink>
      <w:r w:rsidRPr="007C668B">
        <w:rPr>
          <w:rFonts w:ascii="Calibri" w:eastAsia="Calibri" w:hAnsi="Calibri" w:cs="Calibri"/>
        </w:rPr>
        <w:t>.</w:t>
      </w:r>
    </w:p>
    <w:p w14:paraId="2E9AEE63" w14:textId="510D8468" w:rsidR="00BB2FEA" w:rsidRDefault="00BB2FEA" w:rsidP="0095176E">
      <w:pPr>
        <w:pStyle w:val="Heading3"/>
      </w:pPr>
      <w:bookmarkStart w:id="16" w:name="_Toc188353822"/>
      <w:r>
        <w:t>What is the cost</w:t>
      </w:r>
      <w:r w:rsidR="000B659A">
        <w:t xml:space="preserve"> of this change to my service</w:t>
      </w:r>
      <w:r>
        <w:t>?</w:t>
      </w:r>
      <w:bookmarkEnd w:id="16"/>
    </w:p>
    <w:p w14:paraId="3ECE80A0" w14:textId="29A80788" w:rsidR="002B6547" w:rsidRDefault="00887D03" w:rsidP="00BB2FEA">
      <w:r>
        <w:t>ECEC providers and services</w:t>
      </w:r>
      <w:r w:rsidR="00BB2FEA" w:rsidRPr="00D32D9E">
        <w:t xml:space="preserve"> </w:t>
      </w:r>
      <w:r w:rsidR="00EB6C48">
        <w:t xml:space="preserve">are already expected to understand </w:t>
      </w:r>
      <w:r w:rsidR="001E5016">
        <w:t xml:space="preserve">and apply </w:t>
      </w:r>
      <w:r w:rsidR="00EB6C48">
        <w:t>the DDA.</w:t>
      </w:r>
      <w:r w:rsidR="002B6547">
        <w:t xml:space="preserve"> </w:t>
      </w:r>
      <w:r w:rsidRPr="00887D03">
        <w:t xml:space="preserve">The </w:t>
      </w:r>
      <w:r>
        <w:t>Standards</w:t>
      </w:r>
      <w:r w:rsidRPr="00887D03">
        <w:t xml:space="preserve"> provide </w:t>
      </w:r>
      <w:r w:rsidR="003722A9" w:rsidRPr="00887D03">
        <w:t>more</w:t>
      </w:r>
      <w:r w:rsidRPr="00887D03">
        <w:t xml:space="preserve"> details about what meeting the DDA looks like in education settings. </w:t>
      </w:r>
    </w:p>
    <w:p w14:paraId="1AF0AC72" w14:textId="4A8A82F3" w:rsidR="00EB6C48" w:rsidRDefault="00EB6C48" w:rsidP="00BB2FEA">
      <w:r>
        <w:t xml:space="preserve">The </w:t>
      </w:r>
      <w:r w:rsidRPr="00EB6C48">
        <w:t>Australian Children's Education &amp; Care Quality Authority</w:t>
      </w:r>
      <w:r>
        <w:t xml:space="preserve"> has developed a staff training package </w:t>
      </w:r>
      <w:r w:rsidR="000B659A">
        <w:t>on</w:t>
      </w:r>
      <w:r>
        <w:t xml:space="preserve"> the DDA </w:t>
      </w:r>
      <w:r w:rsidR="00DF2003">
        <w:t>which</w:t>
      </w:r>
      <w:r>
        <w:t xml:space="preserve"> may be useful for training. Th</w:t>
      </w:r>
      <w:r w:rsidR="00DF2003">
        <w:t>e package</w:t>
      </w:r>
      <w:r>
        <w:t xml:space="preserve"> can be found at </w:t>
      </w:r>
      <w:hyperlink r:id="rId17" w:history="1">
        <w:r w:rsidRPr="00BA7505">
          <w:rPr>
            <w:rStyle w:val="Hyperlink"/>
          </w:rPr>
          <w:t>https://www.acecqa.gov.au/resources/disability-discrimination-act-1992-dda-resources</w:t>
        </w:r>
      </w:hyperlink>
      <w:r>
        <w:t xml:space="preserve">. </w:t>
      </w:r>
    </w:p>
    <w:p w14:paraId="2929BFE8" w14:textId="47C2369D" w:rsidR="000908E9" w:rsidRDefault="00EB6C48" w:rsidP="00BB2FEA">
      <w:r>
        <w:t>T</w:t>
      </w:r>
      <w:r w:rsidR="00D32D9E" w:rsidRPr="00D32D9E">
        <w:t xml:space="preserve">raining </w:t>
      </w:r>
      <w:r>
        <w:t xml:space="preserve">in the Standards </w:t>
      </w:r>
      <w:r w:rsidR="00D32D9E" w:rsidRPr="00D32D9E">
        <w:t>could include the Disability Standards for Education</w:t>
      </w:r>
      <w:r w:rsidR="00DF2003">
        <w:t xml:space="preserve"> 2005</w:t>
      </w:r>
      <w:r w:rsidR="00D32D9E" w:rsidRPr="00D32D9E">
        <w:t xml:space="preserve"> for early childhood e-learning</w:t>
      </w:r>
      <w:r w:rsidR="00D32D9E">
        <w:t xml:space="preserve"> modules available at </w:t>
      </w:r>
      <w:hyperlink r:id="rId18" w:history="1">
        <w:r w:rsidR="00D32D9E" w:rsidRPr="00406E51">
          <w:rPr>
            <w:rStyle w:val="Hyperlink"/>
          </w:rPr>
          <w:t>www.nccd.edu.au/professional-learning/disability-standards-education-early-childhood-prior-school</w:t>
        </w:r>
      </w:hyperlink>
      <w:r w:rsidR="00D32D9E">
        <w:t xml:space="preserve">. </w:t>
      </w:r>
    </w:p>
    <w:p w14:paraId="00B6120F" w14:textId="77777777" w:rsidR="000908E9" w:rsidRDefault="000908E9">
      <w:pPr>
        <w:spacing w:after="160"/>
      </w:pPr>
      <w:r>
        <w:br w:type="page"/>
      </w:r>
    </w:p>
    <w:p w14:paraId="7EABD6B8" w14:textId="2A87963A" w:rsidR="00E968D7" w:rsidRDefault="00E968D7" w:rsidP="00E968D7">
      <w:pPr>
        <w:pStyle w:val="Heading3"/>
      </w:pPr>
      <w:bookmarkStart w:id="17" w:name="_Toc188353823"/>
      <w:r>
        <w:lastRenderedPageBreak/>
        <w:t>When will the changes take effect?</w:t>
      </w:r>
      <w:bookmarkEnd w:id="14"/>
      <w:bookmarkEnd w:id="17"/>
    </w:p>
    <w:p w14:paraId="33F39F1C" w14:textId="77777777" w:rsidR="00A0755E" w:rsidRPr="005033E8" w:rsidRDefault="00A0755E" w:rsidP="00A0755E">
      <w:r w:rsidRPr="005033E8">
        <w:t xml:space="preserve">Once the consultation is completed, the Australian Government will review the draft Amendment </w:t>
      </w:r>
      <w:r>
        <w:t xml:space="preserve">Standards </w:t>
      </w:r>
      <w:r w:rsidRPr="005033E8">
        <w:t xml:space="preserve">and consider next steps and timing of any changes. </w:t>
      </w:r>
      <w:r w:rsidRPr="007F3241">
        <w:t>We will make sure early childhood education and care services are advised of any changes being made.</w:t>
      </w:r>
    </w:p>
    <w:p w14:paraId="242BBDB4" w14:textId="77777777" w:rsidR="00A0755E" w:rsidRPr="00773427" w:rsidRDefault="00A0755E" w:rsidP="00A0755E">
      <w:pPr>
        <w:spacing w:after="0"/>
      </w:pPr>
      <w:bookmarkStart w:id="18" w:name="_Toc126923319"/>
      <w:r w:rsidRPr="005033E8">
        <w:t>ECEC providers should continue to ensure they are meeting their obligations under the DDA while changes to the Standards are considered.</w:t>
      </w:r>
      <w:r>
        <w:t xml:space="preserve"> </w:t>
      </w:r>
    </w:p>
    <w:p w14:paraId="0AA92C1B" w14:textId="7C4688E1" w:rsidR="00801B7E" w:rsidRPr="00AD631F" w:rsidRDefault="00801B7E" w:rsidP="003C1B6C">
      <w:pPr>
        <w:pStyle w:val="Heading2"/>
        <w:spacing w:before="120"/>
      </w:pPr>
      <w:bookmarkStart w:id="19" w:name="_Toc188353824"/>
      <w:bookmarkEnd w:id="18"/>
      <w:r>
        <w:t>I am a parent or caregiver of a child with disability</w:t>
      </w:r>
      <w:bookmarkEnd w:id="19"/>
    </w:p>
    <w:p w14:paraId="665AC531" w14:textId="629ACE2B" w:rsidR="00801B7E" w:rsidRDefault="00801B7E" w:rsidP="003C1B6C">
      <w:pPr>
        <w:pStyle w:val="Heading3"/>
        <w:spacing w:before="120"/>
      </w:pPr>
      <w:bookmarkStart w:id="20" w:name="_Toc188353825"/>
      <w:r>
        <w:t>What does this</w:t>
      </w:r>
      <w:r w:rsidR="00E67965">
        <w:t xml:space="preserve"> change mean</w:t>
      </w:r>
      <w:r>
        <w:t>?</w:t>
      </w:r>
      <w:bookmarkEnd w:id="20"/>
    </w:p>
    <w:p w14:paraId="576BBA94" w14:textId="77777777" w:rsidR="008C7BC0" w:rsidRDefault="00801B7E" w:rsidP="008C7BC0">
      <w:r>
        <w:t xml:space="preserve">All ECEC and school age care services must </w:t>
      </w:r>
      <w:r w:rsidR="007F277B">
        <w:t>meet the</w:t>
      </w:r>
      <w:r w:rsidR="006D5379">
        <w:t xml:space="preserve">ir </w:t>
      </w:r>
      <w:r w:rsidR="007F277B">
        <w:t>obligations under</w:t>
      </w:r>
      <w:r>
        <w:t xml:space="preserve"> the </w:t>
      </w:r>
      <w:r w:rsidR="00625BE9" w:rsidRPr="000B659A">
        <w:rPr>
          <w:i/>
          <w:iCs/>
        </w:rPr>
        <w:t xml:space="preserve">Disability </w:t>
      </w:r>
      <w:r w:rsidRPr="000B659A">
        <w:rPr>
          <w:i/>
          <w:iCs/>
        </w:rPr>
        <w:t>D</w:t>
      </w:r>
      <w:r w:rsidR="00625BE9" w:rsidRPr="000B659A">
        <w:rPr>
          <w:i/>
          <w:iCs/>
        </w:rPr>
        <w:t xml:space="preserve">iscrimination </w:t>
      </w:r>
      <w:r w:rsidRPr="000B659A">
        <w:rPr>
          <w:i/>
          <w:iCs/>
        </w:rPr>
        <w:t>A</w:t>
      </w:r>
      <w:r w:rsidR="00625BE9" w:rsidRPr="000B659A">
        <w:rPr>
          <w:i/>
          <w:iCs/>
        </w:rPr>
        <w:t>ct 1992</w:t>
      </w:r>
      <w:r w:rsidR="00625BE9">
        <w:t xml:space="preserve"> (DDA)</w:t>
      </w:r>
      <w:r w:rsidR="00D44B0F">
        <w:t xml:space="preserve">. </w:t>
      </w:r>
      <w:r w:rsidR="008C7BC0">
        <w:t>This includes providing adjustments, and consulting with the family or caregiver of a child with disability about any adjustments, needed to support a child with disability to access and participant at their service.</w:t>
      </w:r>
    </w:p>
    <w:p w14:paraId="1279C8F8" w14:textId="1680C71E" w:rsidR="007B2CA1" w:rsidRDefault="00D44B0F">
      <w:r>
        <w:t>Th</w:t>
      </w:r>
      <w:r w:rsidR="0027018A">
        <w:t xml:space="preserve">e existing obligations </w:t>
      </w:r>
      <w:r w:rsidR="003722A9">
        <w:t xml:space="preserve">will not </w:t>
      </w:r>
      <w:r w:rsidR="00801B7E">
        <w:t>chang</w:t>
      </w:r>
      <w:r>
        <w:t xml:space="preserve">e by </w:t>
      </w:r>
      <w:r w:rsidR="00801B7E">
        <w:t xml:space="preserve">including </w:t>
      </w:r>
      <w:r>
        <w:t>ECEC</w:t>
      </w:r>
      <w:r w:rsidR="00801B7E">
        <w:t xml:space="preserve"> services in the </w:t>
      </w:r>
      <w:r w:rsidR="00DF2003">
        <w:t>Standards</w:t>
      </w:r>
      <w:r w:rsidR="00801B7E">
        <w:t xml:space="preserve">. </w:t>
      </w:r>
      <w:r w:rsidR="00B666C5">
        <w:t>Amendments</w:t>
      </w:r>
      <w:r w:rsidR="005867BB">
        <w:t xml:space="preserve"> to i</w:t>
      </w:r>
      <w:r w:rsidR="00801B7E">
        <w:t>nclud</w:t>
      </w:r>
      <w:r w:rsidR="005867BB">
        <w:t xml:space="preserve">e </w:t>
      </w:r>
      <w:r w:rsidR="004C25F4">
        <w:t>ECEC</w:t>
      </w:r>
      <w:r w:rsidR="00801B7E">
        <w:t xml:space="preserve"> services in the Standards will help services understand their </w:t>
      </w:r>
      <w:r w:rsidR="001E5016">
        <w:t>obligations</w:t>
      </w:r>
      <w:r w:rsidR="00801B7E">
        <w:t xml:space="preserve"> under the DDA</w:t>
      </w:r>
      <w:r w:rsidR="007F277B">
        <w:t xml:space="preserve">, and </w:t>
      </w:r>
      <w:r w:rsidR="00801B7E">
        <w:t xml:space="preserve">help families, carers and guardians better understand the rights of </w:t>
      </w:r>
      <w:r w:rsidR="0027018A">
        <w:t>a</w:t>
      </w:r>
      <w:r w:rsidR="00801B7E">
        <w:t xml:space="preserve"> child with disability under the DDA. </w:t>
      </w:r>
    </w:p>
    <w:p w14:paraId="6A40196A" w14:textId="4ACD8CC6" w:rsidR="00B30D21" w:rsidRDefault="00B30D21" w:rsidP="00B30D21">
      <w:pPr>
        <w:pStyle w:val="Heading3"/>
      </w:pPr>
      <w:bookmarkStart w:id="21" w:name="_Toc188353826"/>
      <w:r>
        <w:t xml:space="preserve">What do I </w:t>
      </w:r>
      <w:r w:rsidR="007A6D87">
        <w:t>have</w:t>
      </w:r>
      <w:r>
        <w:t xml:space="preserve"> to do?</w:t>
      </w:r>
      <w:bookmarkEnd w:id="21"/>
    </w:p>
    <w:p w14:paraId="376A5660" w14:textId="1DF82ABB" w:rsidR="00B30D21" w:rsidRDefault="00B30D21" w:rsidP="00B30D21">
      <w:r>
        <w:t>Families do not need to do anything as part of these amendments.</w:t>
      </w:r>
      <w:r w:rsidR="00B666C5" w:rsidRPr="00B666C5">
        <w:t xml:space="preserve"> </w:t>
      </w:r>
      <w:r w:rsidR="00B666C5">
        <w:t xml:space="preserve">ECEC services should already be meeting their obligations under the </w:t>
      </w:r>
      <w:r w:rsidR="00B666C5" w:rsidRPr="000B659A">
        <w:rPr>
          <w:i/>
          <w:iCs/>
        </w:rPr>
        <w:t>Disability Discrimination Act 1992</w:t>
      </w:r>
      <w:r w:rsidR="00B666C5">
        <w:t xml:space="preserve"> (DDA).</w:t>
      </w:r>
    </w:p>
    <w:p w14:paraId="381BED72" w14:textId="4F7407B4" w:rsidR="00B30D21" w:rsidRDefault="00B30D21" w:rsidP="00B30D21">
      <w:r>
        <w:t>T</w:t>
      </w:r>
      <w:r w:rsidRPr="007D339E">
        <w:t xml:space="preserve">he Australian Government has released practical and easy-to-use resources to help </w:t>
      </w:r>
      <w:r w:rsidR="00C756F6">
        <w:t>families of children with disability</w:t>
      </w:r>
      <w:r w:rsidRPr="007D339E">
        <w:t xml:space="preserve"> understand and exercise </w:t>
      </w:r>
      <w:r w:rsidRPr="00C756F6">
        <w:t>their rights</w:t>
      </w:r>
      <w:r w:rsidR="00C756F6" w:rsidRPr="00C756F6">
        <w:t xml:space="preserve"> and</w:t>
      </w:r>
      <w:r w:rsidR="00C756F6">
        <w:t xml:space="preserve"> advocate for their child</w:t>
      </w:r>
      <w:r w:rsidRPr="007D339E">
        <w:t xml:space="preserve">. These resources were codesigned with young people with disability and their families with the help of Children and Young People with Disability Australia. </w:t>
      </w:r>
    </w:p>
    <w:p w14:paraId="6DCBF21B" w14:textId="77777777" w:rsidR="004B4CB3" w:rsidRDefault="00B30D21" w:rsidP="00B30D21">
      <w:r w:rsidRPr="007D339E">
        <w:t xml:space="preserve">You can find these resources on the Department of Education’s website at </w:t>
      </w:r>
      <w:hyperlink r:id="rId19" w:history="1">
        <w:r w:rsidR="00C756F6" w:rsidRPr="00406E51">
          <w:rPr>
            <w:rStyle w:val="Hyperlink"/>
          </w:rPr>
          <w:t>www.education.gov.au/disability-standards-education-2005/resources/advocating-your-child</w:t>
        </w:r>
      </w:hyperlink>
      <w:r w:rsidR="00C756F6">
        <w:t>.</w:t>
      </w:r>
    </w:p>
    <w:p w14:paraId="231DF594" w14:textId="1C480C16" w:rsidR="004B4CB3" w:rsidRDefault="004B4CB3" w:rsidP="004B4CB3">
      <w:pPr>
        <w:pStyle w:val="Heading3"/>
      </w:pPr>
      <w:bookmarkStart w:id="22" w:name="_Toc188353827"/>
      <w:r>
        <w:t>What is the cost</w:t>
      </w:r>
      <w:r w:rsidR="000B659A">
        <w:t xml:space="preserve"> to families of children with disability</w:t>
      </w:r>
      <w:r>
        <w:t>?</w:t>
      </w:r>
      <w:bookmarkEnd w:id="22"/>
    </w:p>
    <w:p w14:paraId="0ECE1A1F" w14:textId="3665027E" w:rsidR="00625BE9" w:rsidRDefault="004B4CB3" w:rsidP="001E5016">
      <w:r>
        <w:t xml:space="preserve">There are no costs to families </w:t>
      </w:r>
      <w:r w:rsidR="00EF1BAD">
        <w:t>due to</w:t>
      </w:r>
      <w:r>
        <w:t xml:space="preserve"> the amendments. </w:t>
      </w:r>
    </w:p>
    <w:p w14:paraId="71135B42" w14:textId="681D85DA" w:rsidR="001E5016" w:rsidRDefault="001E5016" w:rsidP="001E5016">
      <w:r w:rsidRPr="001E5016">
        <w:t xml:space="preserve">The inclusion of ECEC in the Standards is intended to provide </w:t>
      </w:r>
      <w:r w:rsidR="004C25F4">
        <w:t xml:space="preserve">a clearer </w:t>
      </w:r>
      <w:r w:rsidR="00BD45EA">
        <w:t xml:space="preserve">understanding of </w:t>
      </w:r>
      <w:r w:rsidRPr="001E5016">
        <w:t>education providers</w:t>
      </w:r>
      <w:r w:rsidR="005128D3">
        <w:t xml:space="preserve"> existing </w:t>
      </w:r>
      <w:r w:rsidRPr="001E5016">
        <w:t xml:space="preserve">obligations under the </w:t>
      </w:r>
      <w:r w:rsidR="007940D2">
        <w:t xml:space="preserve">DDA, </w:t>
      </w:r>
      <w:r w:rsidRPr="001E5016">
        <w:t>within the ECEC sector.</w:t>
      </w:r>
    </w:p>
    <w:sectPr w:rsidR="001E5016" w:rsidSect="00465442">
      <w:footerReference w:type="default" r:id="rId20"/>
      <w:pgSz w:w="11906" w:h="16838"/>
      <w:pgMar w:top="1223"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FF14F" w14:textId="77777777" w:rsidR="002E5828" w:rsidRDefault="002E5828" w:rsidP="000A6228">
      <w:pPr>
        <w:spacing w:after="0" w:line="240" w:lineRule="auto"/>
      </w:pPr>
      <w:r>
        <w:separator/>
      </w:r>
    </w:p>
  </w:endnote>
  <w:endnote w:type="continuationSeparator" w:id="0">
    <w:p w14:paraId="19C032A3" w14:textId="77777777" w:rsidR="002E5828" w:rsidRDefault="002E5828" w:rsidP="000A6228">
      <w:pPr>
        <w:spacing w:after="0" w:line="240" w:lineRule="auto"/>
      </w:pPr>
      <w:r>
        <w:continuationSeparator/>
      </w:r>
    </w:p>
  </w:endnote>
  <w:endnote w:type="continuationNotice" w:id="1">
    <w:p w14:paraId="66156FE2" w14:textId="77777777" w:rsidR="002E5828" w:rsidRDefault="002E58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001835"/>
      <w:docPartObj>
        <w:docPartGallery w:val="Page Numbers (Bottom of Page)"/>
        <w:docPartUnique/>
      </w:docPartObj>
    </w:sdtPr>
    <w:sdtEndPr>
      <w:rPr>
        <w:noProof/>
      </w:rPr>
    </w:sdtEndPr>
    <w:sdtContent>
      <w:p w14:paraId="49B1E060" w14:textId="65E9FB20" w:rsidR="000908E9" w:rsidRDefault="000908E9">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63793" w14:textId="77777777" w:rsidR="002E5828" w:rsidRDefault="002E5828" w:rsidP="000A6228">
      <w:pPr>
        <w:spacing w:after="0" w:line="240" w:lineRule="auto"/>
      </w:pPr>
      <w:r>
        <w:separator/>
      </w:r>
    </w:p>
  </w:footnote>
  <w:footnote w:type="continuationSeparator" w:id="0">
    <w:p w14:paraId="7AAE3E0C" w14:textId="77777777" w:rsidR="002E5828" w:rsidRDefault="002E5828" w:rsidP="000A6228">
      <w:pPr>
        <w:spacing w:after="0" w:line="240" w:lineRule="auto"/>
      </w:pPr>
      <w:r>
        <w:continuationSeparator/>
      </w:r>
    </w:p>
  </w:footnote>
  <w:footnote w:type="continuationNotice" w:id="1">
    <w:p w14:paraId="5B33E67D" w14:textId="77777777" w:rsidR="002E5828" w:rsidRDefault="002E582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C577222"/>
    <w:multiLevelType w:val="hybridMultilevel"/>
    <w:tmpl w:val="30DA7990"/>
    <w:lvl w:ilvl="0" w:tplc="1040D0E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6B390A3"/>
    <w:multiLevelType w:val="hybridMultilevel"/>
    <w:tmpl w:val="A1D63ED0"/>
    <w:lvl w:ilvl="0" w:tplc="3078B3D0">
      <w:start w:val="1"/>
      <w:numFmt w:val="bullet"/>
      <w:lvlText w:val="·"/>
      <w:lvlJc w:val="left"/>
      <w:pPr>
        <w:ind w:left="720" w:hanging="360"/>
      </w:pPr>
      <w:rPr>
        <w:rFonts w:ascii="Symbol" w:hAnsi="Symbol" w:hint="default"/>
      </w:rPr>
    </w:lvl>
    <w:lvl w:ilvl="1" w:tplc="A47EF382">
      <w:start w:val="1"/>
      <w:numFmt w:val="bullet"/>
      <w:lvlText w:val="o"/>
      <w:lvlJc w:val="left"/>
      <w:pPr>
        <w:ind w:left="1440" w:hanging="360"/>
      </w:pPr>
      <w:rPr>
        <w:rFonts w:ascii="Courier New" w:hAnsi="Courier New" w:hint="default"/>
      </w:rPr>
    </w:lvl>
    <w:lvl w:ilvl="2" w:tplc="54B64400">
      <w:start w:val="1"/>
      <w:numFmt w:val="bullet"/>
      <w:lvlText w:val=""/>
      <w:lvlJc w:val="left"/>
      <w:pPr>
        <w:ind w:left="2160" w:hanging="360"/>
      </w:pPr>
      <w:rPr>
        <w:rFonts w:ascii="Wingdings" w:hAnsi="Wingdings" w:hint="default"/>
      </w:rPr>
    </w:lvl>
    <w:lvl w:ilvl="3" w:tplc="28EEB284">
      <w:start w:val="1"/>
      <w:numFmt w:val="bullet"/>
      <w:lvlText w:val=""/>
      <w:lvlJc w:val="left"/>
      <w:pPr>
        <w:ind w:left="2880" w:hanging="360"/>
      </w:pPr>
      <w:rPr>
        <w:rFonts w:ascii="Symbol" w:hAnsi="Symbol" w:hint="default"/>
      </w:rPr>
    </w:lvl>
    <w:lvl w:ilvl="4" w:tplc="2452D0EE">
      <w:start w:val="1"/>
      <w:numFmt w:val="bullet"/>
      <w:lvlText w:val="o"/>
      <w:lvlJc w:val="left"/>
      <w:pPr>
        <w:ind w:left="3600" w:hanging="360"/>
      </w:pPr>
      <w:rPr>
        <w:rFonts w:ascii="Courier New" w:hAnsi="Courier New" w:hint="default"/>
      </w:rPr>
    </w:lvl>
    <w:lvl w:ilvl="5" w:tplc="DE829F4C">
      <w:start w:val="1"/>
      <w:numFmt w:val="bullet"/>
      <w:lvlText w:val=""/>
      <w:lvlJc w:val="left"/>
      <w:pPr>
        <w:ind w:left="4320" w:hanging="360"/>
      </w:pPr>
      <w:rPr>
        <w:rFonts w:ascii="Wingdings" w:hAnsi="Wingdings" w:hint="default"/>
      </w:rPr>
    </w:lvl>
    <w:lvl w:ilvl="6" w:tplc="916443DC">
      <w:start w:val="1"/>
      <w:numFmt w:val="bullet"/>
      <w:lvlText w:val=""/>
      <w:lvlJc w:val="left"/>
      <w:pPr>
        <w:ind w:left="5040" w:hanging="360"/>
      </w:pPr>
      <w:rPr>
        <w:rFonts w:ascii="Symbol" w:hAnsi="Symbol" w:hint="default"/>
      </w:rPr>
    </w:lvl>
    <w:lvl w:ilvl="7" w:tplc="E264D032">
      <w:start w:val="1"/>
      <w:numFmt w:val="bullet"/>
      <w:lvlText w:val="o"/>
      <w:lvlJc w:val="left"/>
      <w:pPr>
        <w:ind w:left="5760" w:hanging="360"/>
      </w:pPr>
      <w:rPr>
        <w:rFonts w:ascii="Courier New" w:hAnsi="Courier New" w:hint="default"/>
      </w:rPr>
    </w:lvl>
    <w:lvl w:ilvl="8" w:tplc="A65A6BCE">
      <w:start w:val="1"/>
      <w:numFmt w:val="bullet"/>
      <w:lvlText w:val=""/>
      <w:lvlJc w:val="left"/>
      <w:pPr>
        <w:ind w:left="6480" w:hanging="360"/>
      </w:pPr>
      <w:rPr>
        <w:rFonts w:ascii="Wingdings" w:hAnsi="Wingdings" w:hint="default"/>
      </w:rPr>
    </w:lvl>
  </w:abstractNum>
  <w:abstractNum w:abstractNumId="14"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5"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97B6395"/>
    <w:multiLevelType w:val="hybridMultilevel"/>
    <w:tmpl w:val="437A21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B472236"/>
    <w:multiLevelType w:val="hybridMultilevel"/>
    <w:tmpl w:val="8A7EA114"/>
    <w:lvl w:ilvl="0" w:tplc="AFD4D8F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A38467B"/>
    <w:multiLevelType w:val="hybridMultilevel"/>
    <w:tmpl w:val="17B26D3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2049799476">
    <w:abstractNumId w:val="13"/>
  </w:num>
  <w:num w:numId="2" w16cid:durableId="579560429">
    <w:abstractNumId w:val="11"/>
  </w:num>
  <w:num w:numId="3" w16cid:durableId="1141925489">
    <w:abstractNumId w:val="5"/>
  </w:num>
  <w:num w:numId="4" w16cid:durableId="1430395506">
    <w:abstractNumId w:val="4"/>
  </w:num>
  <w:num w:numId="5" w16cid:durableId="1762024761">
    <w:abstractNumId w:val="3"/>
  </w:num>
  <w:num w:numId="6" w16cid:durableId="861433996">
    <w:abstractNumId w:val="15"/>
  </w:num>
  <w:num w:numId="7" w16cid:durableId="120733662">
    <w:abstractNumId w:val="2"/>
  </w:num>
  <w:num w:numId="8" w16cid:durableId="2022584168">
    <w:abstractNumId w:val="1"/>
  </w:num>
  <w:num w:numId="9" w16cid:durableId="534267804">
    <w:abstractNumId w:val="0"/>
  </w:num>
  <w:num w:numId="10" w16cid:durableId="1265042610">
    <w:abstractNumId w:val="14"/>
  </w:num>
  <w:num w:numId="11" w16cid:durableId="1943879001">
    <w:abstractNumId w:val="7"/>
  </w:num>
  <w:num w:numId="12" w16cid:durableId="419833051">
    <w:abstractNumId w:val="21"/>
  </w:num>
  <w:num w:numId="13" w16cid:durableId="1758015391">
    <w:abstractNumId w:val="10"/>
  </w:num>
  <w:num w:numId="14" w16cid:durableId="13956604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66572246">
    <w:abstractNumId w:val="9"/>
  </w:num>
  <w:num w:numId="16" w16cid:durableId="928125744">
    <w:abstractNumId w:val="6"/>
  </w:num>
  <w:num w:numId="17" w16cid:durableId="1172835113">
    <w:abstractNumId w:val="22"/>
  </w:num>
  <w:num w:numId="18" w16cid:durableId="1022434231">
    <w:abstractNumId w:val="16"/>
  </w:num>
  <w:num w:numId="19" w16cid:durableId="618417265">
    <w:abstractNumId w:val="8"/>
  </w:num>
  <w:num w:numId="20" w16cid:durableId="271010807">
    <w:abstractNumId w:val="19"/>
  </w:num>
  <w:num w:numId="21" w16cid:durableId="1444227287">
    <w:abstractNumId w:val="12"/>
  </w:num>
  <w:num w:numId="22" w16cid:durableId="534856917">
    <w:abstractNumId w:val="20"/>
  </w:num>
  <w:num w:numId="23" w16cid:durableId="2145657475">
    <w:abstractNumId w:val="17"/>
  </w:num>
  <w:num w:numId="24" w16cid:durableId="17223601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8F4"/>
    <w:rsid w:val="000021BE"/>
    <w:rsid w:val="00003A45"/>
    <w:rsid w:val="00012366"/>
    <w:rsid w:val="00021FBE"/>
    <w:rsid w:val="000224A1"/>
    <w:rsid w:val="000229D8"/>
    <w:rsid w:val="00027406"/>
    <w:rsid w:val="000521D7"/>
    <w:rsid w:val="00054349"/>
    <w:rsid w:val="000547D6"/>
    <w:rsid w:val="00057660"/>
    <w:rsid w:val="00057CC9"/>
    <w:rsid w:val="00067621"/>
    <w:rsid w:val="00070C28"/>
    <w:rsid w:val="0007598C"/>
    <w:rsid w:val="0008141B"/>
    <w:rsid w:val="00081F99"/>
    <w:rsid w:val="00084CEF"/>
    <w:rsid w:val="000908E9"/>
    <w:rsid w:val="00092852"/>
    <w:rsid w:val="000A05A0"/>
    <w:rsid w:val="000A0B58"/>
    <w:rsid w:val="000A3855"/>
    <w:rsid w:val="000A6228"/>
    <w:rsid w:val="000A6628"/>
    <w:rsid w:val="000B06F9"/>
    <w:rsid w:val="000B21F6"/>
    <w:rsid w:val="000B363D"/>
    <w:rsid w:val="000B5D40"/>
    <w:rsid w:val="000B659A"/>
    <w:rsid w:val="000B7EC6"/>
    <w:rsid w:val="000D00A8"/>
    <w:rsid w:val="000D6BFF"/>
    <w:rsid w:val="000E4268"/>
    <w:rsid w:val="000F4B35"/>
    <w:rsid w:val="000F662C"/>
    <w:rsid w:val="00104F25"/>
    <w:rsid w:val="00107D87"/>
    <w:rsid w:val="00107DD5"/>
    <w:rsid w:val="00111757"/>
    <w:rsid w:val="0011623E"/>
    <w:rsid w:val="0012066E"/>
    <w:rsid w:val="0012343A"/>
    <w:rsid w:val="00133B8D"/>
    <w:rsid w:val="00133D63"/>
    <w:rsid w:val="0013611E"/>
    <w:rsid w:val="001502BB"/>
    <w:rsid w:val="001515BF"/>
    <w:rsid w:val="00155313"/>
    <w:rsid w:val="00155363"/>
    <w:rsid w:val="00163010"/>
    <w:rsid w:val="0016686F"/>
    <w:rsid w:val="0017134D"/>
    <w:rsid w:val="0018563A"/>
    <w:rsid w:val="00196593"/>
    <w:rsid w:val="001A0BA5"/>
    <w:rsid w:val="001A5CAB"/>
    <w:rsid w:val="001A5FCC"/>
    <w:rsid w:val="001B4024"/>
    <w:rsid w:val="001B4BFA"/>
    <w:rsid w:val="001B5293"/>
    <w:rsid w:val="001C1523"/>
    <w:rsid w:val="001E5016"/>
    <w:rsid w:val="001E7342"/>
    <w:rsid w:val="001E75AF"/>
    <w:rsid w:val="001F0524"/>
    <w:rsid w:val="002027D7"/>
    <w:rsid w:val="0020435B"/>
    <w:rsid w:val="002079F9"/>
    <w:rsid w:val="00212659"/>
    <w:rsid w:val="0021675D"/>
    <w:rsid w:val="00216B2E"/>
    <w:rsid w:val="00221D8F"/>
    <w:rsid w:val="00222480"/>
    <w:rsid w:val="00225331"/>
    <w:rsid w:val="002272DB"/>
    <w:rsid w:val="00235752"/>
    <w:rsid w:val="002620A0"/>
    <w:rsid w:val="002666F7"/>
    <w:rsid w:val="0027018A"/>
    <w:rsid w:val="00276047"/>
    <w:rsid w:val="00287B32"/>
    <w:rsid w:val="00287D94"/>
    <w:rsid w:val="00290F35"/>
    <w:rsid w:val="0029444B"/>
    <w:rsid w:val="002A0B43"/>
    <w:rsid w:val="002A4458"/>
    <w:rsid w:val="002A75F3"/>
    <w:rsid w:val="002A77AE"/>
    <w:rsid w:val="002B096A"/>
    <w:rsid w:val="002B1846"/>
    <w:rsid w:val="002B5B3F"/>
    <w:rsid w:val="002B6547"/>
    <w:rsid w:val="002B7556"/>
    <w:rsid w:val="002D10C3"/>
    <w:rsid w:val="002D589A"/>
    <w:rsid w:val="002E00CF"/>
    <w:rsid w:val="002E1F4C"/>
    <w:rsid w:val="002E491A"/>
    <w:rsid w:val="002E5828"/>
    <w:rsid w:val="002E7AA5"/>
    <w:rsid w:val="002F5A57"/>
    <w:rsid w:val="002F7E3D"/>
    <w:rsid w:val="00300956"/>
    <w:rsid w:val="00303E77"/>
    <w:rsid w:val="00305EDF"/>
    <w:rsid w:val="00306FF4"/>
    <w:rsid w:val="00312703"/>
    <w:rsid w:val="003131A6"/>
    <w:rsid w:val="003159C2"/>
    <w:rsid w:val="003200F3"/>
    <w:rsid w:val="003239DC"/>
    <w:rsid w:val="00325CA6"/>
    <w:rsid w:val="00325D79"/>
    <w:rsid w:val="003269D5"/>
    <w:rsid w:val="00333416"/>
    <w:rsid w:val="003362EE"/>
    <w:rsid w:val="00347BC2"/>
    <w:rsid w:val="003722A9"/>
    <w:rsid w:val="003746CC"/>
    <w:rsid w:val="0039217D"/>
    <w:rsid w:val="003C058F"/>
    <w:rsid w:val="003C0B59"/>
    <w:rsid w:val="003C1B6C"/>
    <w:rsid w:val="003F4764"/>
    <w:rsid w:val="0040155D"/>
    <w:rsid w:val="0040483B"/>
    <w:rsid w:val="004103F8"/>
    <w:rsid w:val="00414B10"/>
    <w:rsid w:val="0041713E"/>
    <w:rsid w:val="00420E38"/>
    <w:rsid w:val="00421D3F"/>
    <w:rsid w:val="00423785"/>
    <w:rsid w:val="00426160"/>
    <w:rsid w:val="0043585A"/>
    <w:rsid w:val="00443417"/>
    <w:rsid w:val="00445343"/>
    <w:rsid w:val="00452D26"/>
    <w:rsid w:val="00456433"/>
    <w:rsid w:val="00465442"/>
    <w:rsid w:val="004706CA"/>
    <w:rsid w:val="0048107D"/>
    <w:rsid w:val="00487957"/>
    <w:rsid w:val="004915A8"/>
    <w:rsid w:val="00492CFC"/>
    <w:rsid w:val="004944BF"/>
    <w:rsid w:val="004A06CD"/>
    <w:rsid w:val="004A3305"/>
    <w:rsid w:val="004A4B6F"/>
    <w:rsid w:val="004A4CF9"/>
    <w:rsid w:val="004B0323"/>
    <w:rsid w:val="004B386A"/>
    <w:rsid w:val="004B4CB3"/>
    <w:rsid w:val="004C25F4"/>
    <w:rsid w:val="004C40BC"/>
    <w:rsid w:val="004D2965"/>
    <w:rsid w:val="004D2D9D"/>
    <w:rsid w:val="004D410B"/>
    <w:rsid w:val="004F0934"/>
    <w:rsid w:val="004F35E7"/>
    <w:rsid w:val="00506C5D"/>
    <w:rsid w:val="00510CE2"/>
    <w:rsid w:val="005128D3"/>
    <w:rsid w:val="00514138"/>
    <w:rsid w:val="005251D1"/>
    <w:rsid w:val="00544405"/>
    <w:rsid w:val="0055736A"/>
    <w:rsid w:val="00562167"/>
    <w:rsid w:val="00576468"/>
    <w:rsid w:val="005867BB"/>
    <w:rsid w:val="00591F57"/>
    <w:rsid w:val="005943D8"/>
    <w:rsid w:val="005A0403"/>
    <w:rsid w:val="005A095D"/>
    <w:rsid w:val="005A0D58"/>
    <w:rsid w:val="005A75C9"/>
    <w:rsid w:val="005B187D"/>
    <w:rsid w:val="005C00C0"/>
    <w:rsid w:val="005D0457"/>
    <w:rsid w:val="005E3CE4"/>
    <w:rsid w:val="005E6182"/>
    <w:rsid w:val="005F35D6"/>
    <w:rsid w:val="00604A81"/>
    <w:rsid w:val="00605ACB"/>
    <w:rsid w:val="00607BD5"/>
    <w:rsid w:val="00607CE9"/>
    <w:rsid w:val="0061406E"/>
    <w:rsid w:val="006172E8"/>
    <w:rsid w:val="006232DC"/>
    <w:rsid w:val="00625BE9"/>
    <w:rsid w:val="00626A2E"/>
    <w:rsid w:val="0063094F"/>
    <w:rsid w:val="00634E74"/>
    <w:rsid w:val="00640929"/>
    <w:rsid w:val="00641FC4"/>
    <w:rsid w:val="00643439"/>
    <w:rsid w:val="00646AB2"/>
    <w:rsid w:val="006638B7"/>
    <w:rsid w:val="00683398"/>
    <w:rsid w:val="00691352"/>
    <w:rsid w:val="00694A60"/>
    <w:rsid w:val="006A12EF"/>
    <w:rsid w:val="006B1289"/>
    <w:rsid w:val="006B3387"/>
    <w:rsid w:val="006C2893"/>
    <w:rsid w:val="006D35A3"/>
    <w:rsid w:val="006D5379"/>
    <w:rsid w:val="006D67F3"/>
    <w:rsid w:val="006E6993"/>
    <w:rsid w:val="006F1FFF"/>
    <w:rsid w:val="006F419B"/>
    <w:rsid w:val="006F5150"/>
    <w:rsid w:val="006F6D10"/>
    <w:rsid w:val="007005DF"/>
    <w:rsid w:val="007025E3"/>
    <w:rsid w:val="00712A42"/>
    <w:rsid w:val="00712B94"/>
    <w:rsid w:val="00733FFF"/>
    <w:rsid w:val="0073692C"/>
    <w:rsid w:val="00741E55"/>
    <w:rsid w:val="00742E01"/>
    <w:rsid w:val="0074389A"/>
    <w:rsid w:val="00747D4D"/>
    <w:rsid w:val="00747EB6"/>
    <w:rsid w:val="00762DF8"/>
    <w:rsid w:val="00773BA2"/>
    <w:rsid w:val="0078119B"/>
    <w:rsid w:val="00783429"/>
    <w:rsid w:val="007856DE"/>
    <w:rsid w:val="007940D2"/>
    <w:rsid w:val="00795C93"/>
    <w:rsid w:val="007A0956"/>
    <w:rsid w:val="007A33F9"/>
    <w:rsid w:val="007A6D87"/>
    <w:rsid w:val="007B2CA1"/>
    <w:rsid w:val="007C1308"/>
    <w:rsid w:val="007C202E"/>
    <w:rsid w:val="007C5C11"/>
    <w:rsid w:val="007C668B"/>
    <w:rsid w:val="007D08F4"/>
    <w:rsid w:val="007D0ABC"/>
    <w:rsid w:val="007D5996"/>
    <w:rsid w:val="007E5AB3"/>
    <w:rsid w:val="007E7E50"/>
    <w:rsid w:val="007F277B"/>
    <w:rsid w:val="00801B7E"/>
    <w:rsid w:val="008042F5"/>
    <w:rsid w:val="00816A8A"/>
    <w:rsid w:val="00817A99"/>
    <w:rsid w:val="0082223D"/>
    <w:rsid w:val="00827761"/>
    <w:rsid w:val="008278AC"/>
    <w:rsid w:val="008406A9"/>
    <w:rsid w:val="008731F0"/>
    <w:rsid w:val="00886959"/>
    <w:rsid w:val="00887D03"/>
    <w:rsid w:val="00893A34"/>
    <w:rsid w:val="008A36E1"/>
    <w:rsid w:val="008A37A7"/>
    <w:rsid w:val="008A6C49"/>
    <w:rsid w:val="008A7AB4"/>
    <w:rsid w:val="008B0736"/>
    <w:rsid w:val="008C2FC6"/>
    <w:rsid w:val="008C7BC0"/>
    <w:rsid w:val="008D3AE9"/>
    <w:rsid w:val="008F03ED"/>
    <w:rsid w:val="009044B8"/>
    <w:rsid w:val="009072CF"/>
    <w:rsid w:val="00922125"/>
    <w:rsid w:val="00922ED0"/>
    <w:rsid w:val="00931C49"/>
    <w:rsid w:val="009370B1"/>
    <w:rsid w:val="00947C7E"/>
    <w:rsid w:val="00950B06"/>
    <w:rsid w:val="0095176E"/>
    <w:rsid w:val="00953ED6"/>
    <w:rsid w:val="009540B3"/>
    <w:rsid w:val="00970069"/>
    <w:rsid w:val="00970A0C"/>
    <w:rsid w:val="009721EB"/>
    <w:rsid w:val="00976BB5"/>
    <w:rsid w:val="00987716"/>
    <w:rsid w:val="00990677"/>
    <w:rsid w:val="009A1A3E"/>
    <w:rsid w:val="009A21A7"/>
    <w:rsid w:val="009A265C"/>
    <w:rsid w:val="009B2A05"/>
    <w:rsid w:val="009B706E"/>
    <w:rsid w:val="009C0846"/>
    <w:rsid w:val="009C423A"/>
    <w:rsid w:val="009D109A"/>
    <w:rsid w:val="009D580A"/>
    <w:rsid w:val="009E0DE5"/>
    <w:rsid w:val="009E79ED"/>
    <w:rsid w:val="009F1157"/>
    <w:rsid w:val="00A00328"/>
    <w:rsid w:val="00A05B50"/>
    <w:rsid w:val="00A0755E"/>
    <w:rsid w:val="00A07596"/>
    <w:rsid w:val="00A17A08"/>
    <w:rsid w:val="00A21339"/>
    <w:rsid w:val="00A21E9E"/>
    <w:rsid w:val="00A22E86"/>
    <w:rsid w:val="00A3058D"/>
    <w:rsid w:val="00A3387B"/>
    <w:rsid w:val="00A437B5"/>
    <w:rsid w:val="00A60673"/>
    <w:rsid w:val="00A74D11"/>
    <w:rsid w:val="00A91F1C"/>
    <w:rsid w:val="00AA21E8"/>
    <w:rsid w:val="00AA6A5C"/>
    <w:rsid w:val="00AB08E6"/>
    <w:rsid w:val="00AB0D82"/>
    <w:rsid w:val="00AB46AA"/>
    <w:rsid w:val="00AB59BC"/>
    <w:rsid w:val="00AC1872"/>
    <w:rsid w:val="00AC21EE"/>
    <w:rsid w:val="00AD1CD1"/>
    <w:rsid w:val="00AD3422"/>
    <w:rsid w:val="00AD631F"/>
    <w:rsid w:val="00AE21FF"/>
    <w:rsid w:val="00AE3E2F"/>
    <w:rsid w:val="00AF1F18"/>
    <w:rsid w:val="00AF43EA"/>
    <w:rsid w:val="00AF5044"/>
    <w:rsid w:val="00AF5328"/>
    <w:rsid w:val="00B0726E"/>
    <w:rsid w:val="00B16B0B"/>
    <w:rsid w:val="00B219D1"/>
    <w:rsid w:val="00B242BF"/>
    <w:rsid w:val="00B30D21"/>
    <w:rsid w:val="00B33B90"/>
    <w:rsid w:val="00B51199"/>
    <w:rsid w:val="00B62507"/>
    <w:rsid w:val="00B62EAD"/>
    <w:rsid w:val="00B666C5"/>
    <w:rsid w:val="00B675A6"/>
    <w:rsid w:val="00B72125"/>
    <w:rsid w:val="00B77173"/>
    <w:rsid w:val="00B81FA4"/>
    <w:rsid w:val="00B8240D"/>
    <w:rsid w:val="00B8794C"/>
    <w:rsid w:val="00B90515"/>
    <w:rsid w:val="00B95EF4"/>
    <w:rsid w:val="00BA4772"/>
    <w:rsid w:val="00BB2FEA"/>
    <w:rsid w:val="00BB6509"/>
    <w:rsid w:val="00BC1BED"/>
    <w:rsid w:val="00BC248C"/>
    <w:rsid w:val="00BC54D6"/>
    <w:rsid w:val="00BC7BE1"/>
    <w:rsid w:val="00BD45EA"/>
    <w:rsid w:val="00BD4C8D"/>
    <w:rsid w:val="00BD62EE"/>
    <w:rsid w:val="00BE2D14"/>
    <w:rsid w:val="00BE30E3"/>
    <w:rsid w:val="00BF620F"/>
    <w:rsid w:val="00C01EC0"/>
    <w:rsid w:val="00C05DCD"/>
    <w:rsid w:val="00C07022"/>
    <w:rsid w:val="00C14095"/>
    <w:rsid w:val="00C14A25"/>
    <w:rsid w:val="00C178E2"/>
    <w:rsid w:val="00C2134B"/>
    <w:rsid w:val="00C244EE"/>
    <w:rsid w:val="00C260ED"/>
    <w:rsid w:val="00C271F3"/>
    <w:rsid w:val="00C27E99"/>
    <w:rsid w:val="00C42CA0"/>
    <w:rsid w:val="00C44F81"/>
    <w:rsid w:val="00C4645A"/>
    <w:rsid w:val="00C47709"/>
    <w:rsid w:val="00C546D9"/>
    <w:rsid w:val="00C57EF4"/>
    <w:rsid w:val="00C61304"/>
    <w:rsid w:val="00C72224"/>
    <w:rsid w:val="00C756F6"/>
    <w:rsid w:val="00C75706"/>
    <w:rsid w:val="00C81813"/>
    <w:rsid w:val="00C85296"/>
    <w:rsid w:val="00C96DAC"/>
    <w:rsid w:val="00C96DEA"/>
    <w:rsid w:val="00CA4815"/>
    <w:rsid w:val="00CB511F"/>
    <w:rsid w:val="00CD4686"/>
    <w:rsid w:val="00CE1ACC"/>
    <w:rsid w:val="00CF6562"/>
    <w:rsid w:val="00D073FD"/>
    <w:rsid w:val="00D14A16"/>
    <w:rsid w:val="00D22787"/>
    <w:rsid w:val="00D23ABC"/>
    <w:rsid w:val="00D23BBE"/>
    <w:rsid w:val="00D26CF3"/>
    <w:rsid w:val="00D32D9E"/>
    <w:rsid w:val="00D33FD2"/>
    <w:rsid w:val="00D355ED"/>
    <w:rsid w:val="00D44B0F"/>
    <w:rsid w:val="00D459CC"/>
    <w:rsid w:val="00D5688A"/>
    <w:rsid w:val="00D57882"/>
    <w:rsid w:val="00D754A6"/>
    <w:rsid w:val="00D7558A"/>
    <w:rsid w:val="00D81983"/>
    <w:rsid w:val="00D86284"/>
    <w:rsid w:val="00D866BF"/>
    <w:rsid w:val="00DA2E59"/>
    <w:rsid w:val="00DB074E"/>
    <w:rsid w:val="00DB58BB"/>
    <w:rsid w:val="00DC5980"/>
    <w:rsid w:val="00DD0CDD"/>
    <w:rsid w:val="00DD2B46"/>
    <w:rsid w:val="00DD2DD6"/>
    <w:rsid w:val="00DE6988"/>
    <w:rsid w:val="00DF0BE6"/>
    <w:rsid w:val="00DF2003"/>
    <w:rsid w:val="00E03621"/>
    <w:rsid w:val="00E06ED6"/>
    <w:rsid w:val="00E12F2E"/>
    <w:rsid w:val="00E15B9B"/>
    <w:rsid w:val="00E15C1F"/>
    <w:rsid w:val="00E16058"/>
    <w:rsid w:val="00E24649"/>
    <w:rsid w:val="00E256D2"/>
    <w:rsid w:val="00E263F3"/>
    <w:rsid w:val="00E31A66"/>
    <w:rsid w:val="00E44040"/>
    <w:rsid w:val="00E529E5"/>
    <w:rsid w:val="00E55808"/>
    <w:rsid w:val="00E61AB0"/>
    <w:rsid w:val="00E67965"/>
    <w:rsid w:val="00E727DD"/>
    <w:rsid w:val="00E80A17"/>
    <w:rsid w:val="00E87AD2"/>
    <w:rsid w:val="00E91AFB"/>
    <w:rsid w:val="00E940D5"/>
    <w:rsid w:val="00E94329"/>
    <w:rsid w:val="00E968D7"/>
    <w:rsid w:val="00EB4C2F"/>
    <w:rsid w:val="00EB6C48"/>
    <w:rsid w:val="00EC67DB"/>
    <w:rsid w:val="00ED0DDF"/>
    <w:rsid w:val="00ED1FBE"/>
    <w:rsid w:val="00EF1BAD"/>
    <w:rsid w:val="00F00FCC"/>
    <w:rsid w:val="00F1000D"/>
    <w:rsid w:val="00F15792"/>
    <w:rsid w:val="00F22E1E"/>
    <w:rsid w:val="00F25AED"/>
    <w:rsid w:val="00F311A4"/>
    <w:rsid w:val="00F40E6F"/>
    <w:rsid w:val="00F50294"/>
    <w:rsid w:val="00F53681"/>
    <w:rsid w:val="00F82C2C"/>
    <w:rsid w:val="00F85913"/>
    <w:rsid w:val="00F85AED"/>
    <w:rsid w:val="00FC72DC"/>
    <w:rsid w:val="00FD4D6E"/>
    <w:rsid w:val="00FD5611"/>
    <w:rsid w:val="00FD5893"/>
    <w:rsid w:val="00FD5EBB"/>
    <w:rsid w:val="00FD6383"/>
    <w:rsid w:val="00FD75DA"/>
    <w:rsid w:val="00FD7AD1"/>
    <w:rsid w:val="00FF5BC8"/>
    <w:rsid w:val="03D28A74"/>
    <w:rsid w:val="0746DC1C"/>
    <w:rsid w:val="0BF9FB97"/>
    <w:rsid w:val="1803FCD2"/>
    <w:rsid w:val="1FBE43E4"/>
    <w:rsid w:val="20E0FEDD"/>
    <w:rsid w:val="2960313D"/>
    <w:rsid w:val="2E13F908"/>
    <w:rsid w:val="3203BA20"/>
    <w:rsid w:val="3963D47C"/>
    <w:rsid w:val="3BD4CFB6"/>
    <w:rsid w:val="41FB364A"/>
    <w:rsid w:val="46907BBA"/>
    <w:rsid w:val="4799AA58"/>
    <w:rsid w:val="506E72B8"/>
    <w:rsid w:val="632C34D3"/>
    <w:rsid w:val="6D3A2B44"/>
    <w:rsid w:val="78B3169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71AA6"/>
  <w15:chartTrackingRefBased/>
  <w15:docId w15:val="{EB07C82F-3C36-4A2E-9182-8A8031FC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8A7AB4"/>
    <w:pPr>
      <w:keepNext/>
      <w:keepLines/>
      <w:spacing w:before="1440" w:after="0" w:line="640" w:lineRule="exact"/>
      <w:outlineLvl w:val="0"/>
    </w:pPr>
    <w:rPr>
      <w:rFonts w:ascii="Calibri" w:eastAsiaTheme="majorEastAsia" w:hAnsi="Calibri" w:cstheme="majorBidi"/>
      <w:b/>
      <w:color w:val="5F636A"/>
      <w:sz w:val="60"/>
      <w:szCs w:val="32"/>
    </w:rPr>
  </w:style>
  <w:style w:type="paragraph" w:styleId="Heading2">
    <w:name w:val="heading 2"/>
    <w:basedOn w:val="Normal"/>
    <w:next w:val="Normal"/>
    <w:link w:val="Heading2Char"/>
    <w:uiPriority w:val="9"/>
    <w:unhideWhenUsed/>
    <w:qFormat/>
    <w:rsid w:val="00AC21EE"/>
    <w:pPr>
      <w:keepNext/>
      <w:keepLines/>
      <w:spacing w:before="720" w:after="160"/>
      <w:outlineLvl w:val="1"/>
    </w:pPr>
    <w:rPr>
      <w:rFonts w:asciiTheme="majorHAnsi" w:eastAsiaTheme="majorEastAsia" w:hAnsiTheme="majorHAnsi" w:cstheme="majorBidi"/>
      <w:b/>
      <w:color w:val="F16464" w:themeColor="accent5"/>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7AB4"/>
    <w:rPr>
      <w:rFonts w:ascii="Calibri" w:eastAsiaTheme="majorEastAsia" w:hAnsi="Calibri" w:cstheme="majorBidi"/>
      <w:b/>
      <w:color w:val="5F636A"/>
      <w:sz w:val="60"/>
      <w:szCs w:val="32"/>
    </w:rPr>
  </w:style>
  <w:style w:type="character" w:customStyle="1" w:styleId="Heading2Char">
    <w:name w:val="Heading 2 Char"/>
    <w:basedOn w:val="DefaultParagraphFont"/>
    <w:link w:val="Heading2"/>
    <w:uiPriority w:val="9"/>
    <w:rsid w:val="00AC21EE"/>
    <w:rPr>
      <w:rFonts w:asciiTheme="majorHAnsi" w:eastAsiaTheme="majorEastAsia" w:hAnsiTheme="majorHAnsi" w:cstheme="majorBidi"/>
      <w:b/>
      <w:color w:val="F16464" w:themeColor="accent5"/>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20"/>
      </w:numPr>
      <w:spacing w:after="200"/>
      <w:contextualSpacing/>
    </w:pPr>
  </w:style>
  <w:style w:type="paragraph" w:styleId="List2">
    <w:name w:val="List 2"/>
    <w:basedOn w:val="Normal"/>
    <w:uiPriority w:val="98"/>
    <w:qFormat/>
    <w:rsid w:val="00F85913"/>
    <w:pPr>
      <w:numPr>
        <w:ilvl w:val="1"/>
        <w:numId w:val="20"/>
      </w:numPr>
      <w:spacing w:after="200"/>
      <w:contextualSpacing/>
    </w:pPr>
  </w:style>
  <w:style w:type="paragraph" w:styleId="List3">
    <w:name w:val="List 3"/>
    <w:basedOn w:val="Normal"/>
    <w:uiPriority w:val="98"/>
    <w:qFormat/>
    <w:rsid w:val="00BC248C"/>
    <w:pPr>
      <w:numPr>
        <w:ilvl w:val="2"/>
        <w:numId w:val="20"/>
      </w:numPr>
      <w:spacing w:after="200"/>
      <w:contextualSpacing/>
    </w:pPr>
  </w:style>
  <w:style w:type="paragraph" w:styleId="List4">
    <w:name w:val="List 4"/>
    <w:basedOn w:val="Normal"/>
    <w:uiPriority w:val="98"/>
    <w:qFormat/>
    <w:rsid w:val="00BC248C"/>
    <w:pPr>
      <w:numPr>
        <w:ilvl w:val="3"/>
        <w:numId w:val="20"/>
      </w:numPr>
      <w:spacing w:after="200"/>
      <w:contextualSpacing/>
    </w:pPr>
  </w:style>
  <w:style w:type="paragraph" w:styleId="ListNumber">
    <w:name w:val="List Number"/>
    <w:basedOn w:val="Normal"/>
    <w:uiPriority w:val="98"/>
    <w:qFormat/>
    <w:rsid w:val="00276047"/>
    <w:pPr>
      <w:numPr>
        <w:numId w:val="6"/>
      </w:numPr>
      <w:spacing w:after="200"/>
      <w:contextualSpacing/>
    </w:pPr>
  </w:style>
  <w:style w:type="paragraph" w:styleId="ListNumber2">
    <w:name w:val="List Number 2"/>
    <w:basedOn w:val="Normal"/>
    <w:uiPriority w:val="98"/>
    <w:qFormat/>
    <w:rsid w:val="00276047"/>
    <w:pPr>
      <w:numPr>
        <w:ilvl w:val="1"/>
        <w:numId w:val="6"/>
      </w:numPr>
      <w:spacing w:after="200"/>
      <w:contextualSpacing/>
    </w:pPr>
  </w:style>
  <w:style w:type="paragraph" w:styleId="ListBullet3">
    <w:name w:val="List Bullet 3"/>
    <w:basedOn w:val="Normal"/>
    <w:uiPriority w:val="98"/>
    <w:qFormat/>
    <w:rsid w:val="008A36E1"/>
    <w:pPr>
      <w:numPr>
        <w:numId w:val="17"/>
      </w:numPr>
      <w:spacing w:after="200"/>
      <w:ind w:left="851" w:hanging="284"/>
      <w:contextualSpacing/>
    </w:pPr>
  </w:style>
  <w:style w:type="paragraph" w:styleId="ListNumber3">
    <w:name w:val="List Number 3"/>
    <w:basedOn w:val="Normal"/>
    <w:uiPriority w:val="98"/>
    <w:qFormat/>
    <w:rsid w:val="00950B06"/>
    <w:pPr>
      <w:numPr>
        <w:ilvl w:val="2"/>
        <w:numId w:val="6"/>
      </w:numPr>
      <w:spacing w:after="200"/>
      <w:contextualSpacing/>
    </w:pPr>
  </w:style>
  <w:style w:type="paragraph" w:styleId="ListNumber4">
    <w:name w:val="List Number 4"/>
    <w:basedOn w:val="Normal"/>
    <w:uiPriority w:val="98"/>
    <w:qFormat/>
    <w:rsid w:val="0012343A"/>
    <w:pPr>
      <w:numPr>
        <w:ilvl w:val="3"/>
        <w:numId w:val="6"/>
      </w:numPr>
      <w:spacing w:after="200"/>
      <w:contextualSpacing/>
    </w:pPr>
  </w:style>
  <w:style w:type="paragraph" w:styleId="ListBullet">
    <w:name w:val="List Bullet"/>
    <w:basedOn w:val="Normal"/>
    <w:uiPriority w:val="98"/>
    <w:qFormat/>
    <w:rsid w:val="008A36E1"/>
    <w:pPr>
      <w:numPr>
        <w:numId w:val="2"/>
      </w:numPr>
      <w:spacing w:after="200"/>
      <w:ind w:left="284" w:hanging="284"/>
      <w:contextualSpacing/>
    </w:pPr>
  </w:style>
  <w:style w:type="paragraph" w:styleId="ListBullet2">
    <w:name w:val="List Bullet 2"/>
    <w:basedOn w:val="Normal"/>
    <w:uiPriority w:val="98"/>
    <w:qFormat/>
    <w:rsid w:val="00C75706"/>
    <w:pPr>
      <w:numPr>
        <w:ilvl w:val="1"/>
        <w:numId w:val="2"/>
      </w:numPr>
      <w:spacing w:after="200"/>
      <w:ind w:left="568" w:hanging="284"/>
      <w:contextualSpacing/>
    </w:pPr>
  </w:style>
  <w:style w:type="paragraph" w:styleId="ListBullet4">
    <w:name w:val="List Bullet 4"/>
    <w:basedOn w:val="Normal"/>
    <w:uiPriority w:val="98"/>
    <w:qFormat/>
    <w:rsid w:val="00C75706"/>
    <w:pPr>
      <w:numPr>
        <w:numId w:val="15"/>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5C00C0"/>
    <w:pPr>
      <w:tabs>
        <w:tab w:val="right" w:leader="dot" w:pos="9016"/>
      </w:tabs>
      <w:spacing w:after="100"/>
    </w:pPr>
    <w:rPr>
      <w:b/>
      <w:bCs/>
      <w:sz w:val="32"/>
      <w:szCs w:val="32"/>
    </w:r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basedOn w:val="Normal"/>
    <w:uiPriority w:val="34"/>
    <w:qFormat/>
    <w:rsid w:val="00303E77"/>
    <w:pPr>
      <w:ind w:left="720"/>
      <w:contextualSpacing/>
    </w:pPr>
  </w:style>
  <w:style w:type="character" w:styleId="CommentReference">
    <w:name w:val="annotation reference"/>
    <w:basedOn w:val="DefaultParagraphFont"/>
    <w:uiPriority w:val="99"/>
    <w:semiHidden/>
    <w:unhideWhenUsed/>
    <w:rsid w:val="004B4CB3"/>
    <w:rPr>
      <w:sz w:val="16"/>
      <w:szCs w:val="16"/>
    </w:rPr>
  </w:style>
  <w:style w:type="paragraph" w:styleId="CommentText">
    <w:name w:val="annotation text"/>
    <w:basedOn w:val="Normal"/>
    <w:link w:val="CommentTextChar"/>
    <w:uiPriority w:val="99"/>
    <w:unhideWhenUsed/>
    <w:rsid w:val="004B4CB3"/>
    <w:pPr>
      <w:spacing w:line="240" w:lineRule="auto"/>
    </w:pPr>
    <w:rPr>
      <w:sz w:val="20"/>
      <w:szCs w:val="20"/>
    </w:rPr>
  </w:style>
  <w:style w:type="character" w:customStyle="1" w:styleId="CommentTextChar">
    <w:name w:val="Comment Text Char"/>
    <w:basedOn w:val="DefaultParagraphFont"/>
    <w:link w:val="CommentText"/>
    <w:uiPriority w:val="99"/>
    <w:rsid w:val="004B4CB3"/>
    <w:rPr>
      <w:sz w:val="20"/>
      <w:szCs w:val="20"/>
    </w:rPr>
  </w:style>
  <w:style w:type="paragraph" w:styleId="CommentSubject">
    <w:name w:val="annotation subject"/>
    <w:basedOn w:val="CommentText"/>
    <w:next w:val="CommentText"/>
    <w:link w:val="CommentSubjectChar"/>
    <w:uiPriority w:val="99"/>
    <w:semiHidden/>
    <w:unhideWhenUsed/>
    <w:rsid w:val="004B4CB3"/>
    <w:rPr>
      <w:b/>
      <w:bCs/>
    </w:rPr>
  </w:style>
  <w:style w:type="character" w:customStyle="1" w:styleId="CommentSubjectChar">
    <w:name w:val="Comment Subject Char"/>
    <w:basedOn w:val="CommentTextChar"/>
    <w:link w:val="CommentSubject"/>
    <w:uiPriority w:val="99"/>
    <w:semiHidden/>
    <w:rsid w:val="004B4CB3"/>
    <w:rPr>
      <w:b/>
      <w:bCs/>
      <w:sz w:val="20"/>
      <w:szCs w:val="20"/>
    </w:rPr>
  </w:style>
  <w:style w:type="character" w:styleId="FollowedHyperlink">
    <w:name w:val="FollowedHyperlink"/>
    <w:basedOn w:val="DefaultParagraphFont"/>
    <w:uiPriority w:val="99"/>
    <w:semiHidden/>
    <w:unhideWhenUsed/>
    <w:rsid w:val="003131A6"/>
    <w:rPr>
      <w:color w:val="CE372F" w:themeColor="followedHyperlink"/>
      <w:u w:val="single"/>
    </w:rPr>
  </w:style>
  <w:style w:type="paragraph" w:styleId="Revision">
    <w:name w:val="Revision"/>
    <w:hidden/>
    <w:uiPriority w:val="99"/>
    <w:semiHidden/>
    <w:rsid w:val="00F85A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933557">
      <w:bodyDiv w:val="1"/>
      <w:marLeft w:val="0"/>
      <w:marRight w:val="0"/>
      <w:marTop w:val="0"/>
      <w:marBottom w:val="0"/>
      <w:divBdr>
        <w:top w:val="none" w:sz="0" w:space="0" w:color="auto"/>
        <w:left w:val="none" w:sz="0" w:space="0" w:color="auto"/>
        <w:bottom w:val="none" w:sz="0" w:space="0" w:color="auto"/>
        <w:right w:val="none" w:sz="0" w:space="0" w:color="auto"/>
      </w:divBdr>
    </w:div>
    <w:div w:id="716046872">
      <w:bodyDiv w:val="1"/>
      <w:marLeft w:val="0"/>
      <w:marRight w:val="0"/>
      <w:marTop w:val="0"/>
      <w:marBottom w:val="0"/>
      <w:divBdr>
        <w:top w:val="none" w:sz="0" w:space="0" w:color="auto"/>
        <w:left w:val="none" w:sz="0" w:space="0" w:color="auto"/>
        <w:bottom w:val="none" w:sz="0" w:space="0" w:color="auto"/>
        <w:right w:val="none" w:sz="0" w:space="0" w:color="auto"/>
      </w:divBdr>
    </w:div>
    <w:div w:id="1067415144">
      <w:bodyDiv w:val="1"/>
      <w:marLeft w:val="0"/>
      <w:marRight w:val="0"/>
      <w:marTop w:val="0"/>
      <w:marBottom w:val="0"/>
      <w:divBdr>
        <w:top w:val="none" w:sz="0" w:space="0" w:color="auto"/>
        <w:left w:val="none" w:sz="0" w:space="0" w:color="auto"/>
        <w:bottom w:val="none" w:sz="0" w:space="0" w:color="auto"/>
        <w:right w:val="none" w:sz="0" w:space="0" w:color="auto"/>
      </w:divBdr>
    </w:div>
    <w:div w:id="1310287241">
      <w:bodyDiv w:val="1"/>
      <w:marLeft w:val="0"/>
      <w:marRight w:val="0"/>
      <w:marTop w:val="0"/>
      <w:marBottom w:val="0"/>
      <w:divBdr>
        <w:top w:val="none" w:sz="0" w:space="0" w:color="auto"/>
        <w:left w:val="none" w:sz="0" w:space="0" w:color="auto"/>
        <w:bottom w:val="none" w:sz="0" w:space="0" w:color="auto"/>
        <w:right w:val="none" w:sz="0" w:space="0" w:color="auto"/>
      </w:divBdr>
    </w:div>
    <w:div w:id="1447046369">
      <w:bodyDiv w:val="1"/>
      <w:marLeft w:val="0"/>
      <w:marRight w:val="0"/>
      <w:marTop w:val="0"/>
      <w:marBottom w:val="0"/>
      <w:divBdr>
        <w:top w:val="none" w:sz="0" w:space="0" w:color="auto"/>
        <w:left w:val="none" w:sz="0" w:space="0" w:color="auto"/>
        <w:bottom w:val="none" w:sz="0" w:space="0" w:color="auto"/>
        <w:right w:val="none" w:sz="0" w:space="0" w:color="auto"/>
      </w:divBdr>
    </w:div>
    <w:div w:id="1590195574">
      <w:bodyDiv w:val="1"/>
      <w:marLeft w:val="0"/>
      <w:marRight w:val="0"/>
      <w:marTop w:val="0"/>
      <w:marBottom w:val="0"/>
      <w:divBdr>
        <w:top w:val="none" w:sz="0" w:space="0" w:color="auto"/>
        <w:left w:val="none" w:sz="0" w:space="0" w:color="auto"/>
        <w:bottom w:val="none" w:sz="0" w:space="0" w:color="auto"/>
        <w:right w:val="none" w:sz="0" w:space="0" w:color="auto"/>
      </w:divBdr>
    </w:div>
    <w:div w:id="1732146780">
      <w:bodyDiv w:val="1"/>
      <w:marLeft w:val="0"/>
      <w:marRight w:val="0"/>
      <w:marTop w:val="0"/>
      <w:marBottom w:val="0"/>
      <w:divBdr>
        <w:top w:val="none" w:sz="0" w:space="0" w:color="auto"/>
        <w:left w:val="none" w:sz="0" w:space="0" w:color="auto"/>
        <w:bottom w:val="none" w:sz="0" w:space="0" w:color="auto"/>
        <w:right w:val="none" w:sz="0" w:space="0" w:color="auto"/>
      </w:divBdr>
    </w:div>
    <w:div w:id="178542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yperlink" Target="http://www.nccd.edu.au/professional-learning/disability-standards-education-early-childhood-prior-schoo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acecqa.gov.au/resources/disability-discrimination-act-1992-dda-resources" TargetMode="External"/><Relationship Id="rId2" Type="http://schemas.openxmlformats.org/officeDocument/2006/relationships/customXml" Target="../customXml/item2.xml"/><Relationship Id="rId16" Type="http://schemas.openxmlformats.org/officeDocument/2006/relationships/hyperlink" Target="http://www.acecqa.gov.au/dda-information-shee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education.gov.au/early-childhood/about-early-childhood-education-and-care-australia/approved-care-types/home-car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ducation.gov.au/disability-standards-education-2005/resources/advocating-your-chil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ducation.gov.au/disability-standards-education-2005"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T3056\Downloads\A4%20portrait%20fact%20sheet%20-%20lig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036B459BC442CF9145A7AE1FB40EAE"/>
        <w:category>
          <w:name w:val="General"/>
          <w:gallery w:val="placeholder"/>
        </w:category>
        <w:types>
          <w:type w:val="bbPlcHdr"/>
        </w:types>
        <w:behaviors>
          <w:behavior w:val="content"/>
        </w:behaviors>
        <w:guid w:val="{C3897773-56DE-4ABF-98A7-A8039E1C8418}"/>
      </w:docPartPr>
      <w:docPartBody>
        <w:p w:rsidR="00E15B9B" w:rsidRDefault="00E15B9B">
          <w:pPr>
            <w:pStyle w:val="DD036B459BC442CF9145A7AE1FB40EAE"/>
          </w:pPr>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B9B"/>
    <w:rsid w:val="00003A45"/>
    <w:rsid w:val="000229D8"/>
    <w:rsid w:val="0009123B"/>
    <w:rsid w:val="000B363D"/>
    <w:rsid w:val="000E4268"/>
    <w:rsid w:val="000F4B35"/>
    <w:rsid w:val="0016686F"/>
    <w:rsid w:val="002027D7"/>
    <w:rsid w:val="002666F7"/>
    <w:rsid w:val="002E00CF"/>
    <w:rsid w:val="002F7E3D"/>
    <w:rsid w:val="003239DC"/>
    <w:rsid w:val="003269D5"/>
    <w:rsid w:val="0040483B"/>
    <w:rsid w:val="00414B10"/>
    <w:rsid w:val="00420E38"/>
    <w:rsid w:val="00445CDA"/>
    <w:rsid w:val="004C40BC"/>
    <w:rsid w:val="00563EF2"/>
    <w:rsid w:val="00585853"/>
    <w:rsid w:val="005E3CE4"/>
    <w:rsid w:val="00605ACB"/>
    <w:rsid w:val="00634E74"/>
    <w:rsid w:val="006631DA"/>
    <w:rsid w:val="007025E3"/>
    <w:rsid w:val="007C202E"/>
    <w:rsid w:val="00827761"/>
    <w:rsid w:val="008278AC"/>
    <w:rsid w:val="00922125"/>
    <w:rsid w:val="00953ED6"/>
    <w:rsid w:val="009A3D12"/>
    <w:rsid w:val="009E05D1"/>
    <w:rsid w:val="00A404E3"/>
    <w:rsid w:val="00AB59BC"/>
    <w:rsid w:val="00AD1CD1"/>
    <w:rsid w:val="00AF43EA"/>
    <w:rsid w:val="00BF620F"/>
    <w:rsid w:val="00C05DCD"/>
    <w:rsid w:val="00C178E2"/>
    <w:rsid w:val="00C546D9"/>
    <w:rsid w:val="00CE1ACC"/>
    <w:rsid w:val="00DF0BE6"/>
    <w:rsid w:val="00E15B9B"/>
    <w:rsid w:val="00E94329"/>
    <w:rsid w:val="00ED1FBE"/>
    <w:rsid w:val="00F22E1E"/>
    <w:rsid w:val="00F34F76"/>
    <w:rsid w:val="00F40E6F"/>
    <w:rsid w:val="00F531B2"/>
    <w:rsid w:val="00FD75D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D036B459BC442CF9145A7AE1FB40EAE">
    <w:name w:val="DD036B459BC442CF9145A7AE1FB40E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09AEA1E3632F4090EB631CBE2161DC" ma:contentTypeVersion="12" ma:contentTypeDescription="Create a new document." ma:contentTypeScope="" ma:versionID="a5188d7bbd00453337a1881778f2a651">
  <xsd:schema xmlns:xsd="http://www.w3.org/2001/XMLSchema" xmlns:xs="http://www.w3.org/2001/XMLSchema" xmlns:p="http://schemas.microsoft.com/office/2006/metadata/properties" xmlns:ns2="8514e955-5333-4f5c-81b4-ba0dbff71bf4" xmlns:ns3="51da406d-ebc4-416a-93b6-1e65940d4d98" targetNamespace="http://schemas.microsoft.com/office/2006/metadata/properties" ma:root="true" ma:fieldsID="04b036b386f047cb85091fac1cf2c800" ns2:_="" ns3:_="">
    <xsd:import namespace="8514e955-5333-4f5c-81b4-ba0dbff71bf4"/>
    <xsd:import namespace="51da406d-ebc4-416a-93b6-1e65940d4d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4e955-5333-4f5c-81b4-ba0dbff71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da406d-ebc4-416a-93b6-1e65940d4d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5ABEEA-5A68-4813-B814-BF1AFF694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4e955-5333-4f5c-81b4-ba0dbff71bf4"/>
    <ds:schemaRef ds:uri="51da406d-ebc4-416a-93b6-1e65940d4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3.xml><?xml version="1.0" encoding="utf-8"?>
<ds:datastoreItem xmlns:ds="http://schemas.openxmlformats.org/officeDocument/2006/customXml" ds:itemID="{E49897B7-12DD-4008-B018-50A4547F3B10}">
  <ds:schemaRefs>
    <ds:schemaRef ds:uri="http://schemas.microsoft.com/sharepoint/v3/contenttype/forms"/>
  </ds:schemaRefs>
</ds:datastoreItem>
</file>

<file path=customXml/itemProps4.xml><?xml version="1.0" encoding="utf-8"?>
<ds:datastoreItem xmlns:ds="http://schemas.openxmlformats.org/officeDocument/2006/customXml" ds:itemID="{D8D836FB-0FEA-4EB6-8C1F-B6512B7A70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A4 portrait fact sheet - light.dotx</Template>
  <TotalTime>40</TotalTime>
  <Pages>5</Pages>
  <Words>2146</Words>
  <Characters>11762</Characters>
  <Application>Microsoft Office Word</Application>
  <DocSecurity>0</DocSecurity>
  <Lines>199</Lines>
  <Paragraphs>116</Paragraphs>
  <ScaleCrop>false</ScaleCrop>
  <HeadingPairs>
    <vt:vector size="2" baseType="variant">
      <vt:variant>
        <vt:lpstr>Title</vt:lpstr>
      </vt:variant>
      <vt:variant>
        <vt:i4>1</vt:i4>
      </vt:variant>
    </vt:vector>
  </HeadingPairs>
  <TitlesOfParts>
    <vt:vector size="1" baseType="lpstr">
      <vt:lpstr>Frequently Asked Questions: Consultation on changes to the Disability Standards for Education 2005</vt:lpstr>
    </vt:vector>
  </TitlesOfParts>
  <Company/>
  <LinksUpToDate>false</LinksUpToDate>
  <CharactersWithSpaces>13792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dc:title>
  <dc:subject/>
  <dc:creator>Raegina Taylor</dc:creator>
  <cp:keywords/>
  <dc:description/>
  <cp:lastModifiedBy>WHITING,Beth</cp:lastModifiedBy>
  <cp:revision>32</cp:revision>
  <cp:lastPrinted>2025-01-29T05:33:00Z</cp:lastPrinted>
  <dcterms:created xsi:type="dcterms:W3CDTF">2025-01-17T04:59:00Z</dcterms:created>
  <dcterms:modified xsi:type="dcterms:W3CDTF">2025-01-29T05:33:00Z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0x010100CC09AEA1E3632F4090EB631CBE2161DC</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ies>
</file>