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051A" w14:textId="77777777" w:rsidR="008874F1" w:rsidRDefault="008874F1" w:rsidP="009211CD">
      <w:pPr>
        <w:spacing w:before="600"/>
      </w:pPr>
      <w:r>
        <w:rPr>
          <w:noProof/>
        </w:rPr>
        <mc:AlternateContent>
          <mc:Choice Requires="wps">
            <w:drawing>
              <wp:anchor distT="0" distB="0" distL="114300" distR="114300" simplePos="0" relativeHeight="251658240" behindDoc="1" locked="0" layoutInCell="1" allowOverlap="1" wp14:anchorId="43C6D223" wp14:editId="3D786E05">
                <wp:simplePos x="0" y="0"/>
                <wp:positionH relativeFrom="page">
                  <wp:align>left</wp:align>
                </wp:positionH>
                <wp:positionV relativeFrom="page">
                  <wp:align>top</wp:align>
                </wp:positionV>
                <wp:extent cx="7559640" cy="2024280"/>
                <wp:effectExtent l="0" t="0" r="381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202428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v:rect id="Rectangle 7" style="position:absolute;margin-left:0;margin-top:0;width:595.25pt;height:159.4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44BDAA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IBL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p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FIwAAAAEAAACgAAAAKwAAAeAAAFCgAAAFBwAYAAH/2P/tAAxBZG9iZV9DTQAB/+4ADkFk&#10;b2JlAGSAAAAAAf/bAIQADAgICAkIDAkJDBELCgsRFQ8MDA8VGBMTFRMTGBEMDAwMDAwRDAwMDAwM&#10;DAwMDAwMDAwMDAwMDAwMDAwMDAwMDAENCwsNDg0QDg4QFA4ODhQUDg4ODhQRDAwMDAwREQwMDAwM&#10;DBEMDAwMDAwMDAwMDAwMDAwMDAwMDAwMDAwMDAwM/8AAEQgAK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IBAQEBAQECAgICAgICAgIC&#10;AgICAgMDAwMDAwMDAwMDAwMDAwEBAQEBAQECAQECAwICAgMDAwMDAwMDAwMDAwMDAwMDAwMDAwMD&#10;AwMDAwMDAwMDAwMDAwMDAwMDAwMDAwMDAwMD/8AAEQgCmgmwAwERAAIRAQMRAf/dAAQBNv/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A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S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M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V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Y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Q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E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i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Q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c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R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I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X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Q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R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S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T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U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V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W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X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Q&#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R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U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V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W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X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Q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R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S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T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U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V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W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X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Q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R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S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T&#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U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V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X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Q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R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S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T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U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V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">
                <v:fill type="frame" o:title="" recolor="t" rotate="t" r:id="rId12"/>
                <w10:wrap anchorx="page" anchory="page"/>
              </v:rect>
            </w:pict>
          </mc:Fallback>
        </mc:AlternateContent>
      </w:r>
      <w:r w:rsidR="00107DD5">
        <w:rPr>
          <w:noProof/>
        </w:rPr>
        <w:drawing>
          <wp:inline distT="0" distB="0" distL="0" distR="0" wp14:anchorId="50217F78" wp14:editId="47A4B2EC">
            <wp:extent cx="2276640" cy="57924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640" cy="579240"/>
                    </a:xfrm>
                    <a:prstGeom prst="rect">
                      <a:avLst/>
                    </a:prstGeom>
                  </pic:spPr>
                </pic:pic>
              </a:graphicData>
            </a:graphic>
          </wp:inline>
        </w:drawing>
      </w:r>
    </w:p>
    <w:p w14:paraId="184E94EF" w14:textId="77777777" w:rsidR="00624D20" w:rsidRDefault="00E8718C" w:rsidP="009211CD">
      <w:pPr>
        <w:spacing w:before="480" w:after="0"/>
      </w:pPr>
      <w:r>
        <w:rPr>
          <w:noProof/>
        </w:rPr>
        <w:drawing>
          <wp:inline distT="0" distB="0" distL="0" distR="0" wp14:anchorId="722C0765" wp14:editId="350CD06D">
            <wp:extent cx="4520193" cy="265177"/>
            <wp:effectExtent l="0" t="0" r="0" b="1905"/>
            <wp:docPr id="1585695064" name="Picture 1" descr="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5064" name="Picture 1" descr="Commonwealth Teaching Scholarship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20193" cy="265177"/>
                    </a:xfrm>
                    <a:prstGeom prst="rect">
                      <a:avLst/>
                    </a:prstGeom>
                  </pic:spPr>
                </pic:pic>
              </a:graphicData>
            </a:graphic>
          </wp:inline>
        </w:drawing>
      </w:r>
    </w:p>
    <w:p w14:paraId="19B44A2D" w14:textId="77777777" w:rsidR="00E8718C" w:rsidRDefault="00E8718C" w:rsidP="00EB5BF2">
      <w:pPr>
        <w:spacing w:after="0"/>
      </w:pPr>
    </w:p>
    <w:p w14:paraId="348E606A" w14:textId="77777777" w:rsidR="00624D20" w:rsidRDefault="00624D20" w:rsidP="00EB5BF2">
      <w:pPr>
        <w:spacing w:after="0"/>
        <w:sectPr w:rsidR="00624D20" w:rsidSect="009211CD">
          <w:footerReference w:type="default" r:id="rId15"/>
          <w:footerReference w:type="first" r:id="rId16"/>
          <w:pgSz w:w="11906" w:h="16838"/>
          <w:pgMar w:top="113" w:right="1418" w:bottom="1440" w:left="1418" w:header="0" w:footer="709" w:gutter="0"/>
          <w:cols w:space="720"/>
          <w:titlePg/>
          <w:docGrid w:linePitch="360"/>
        </w:sectPr>
      </w:pPr>
    </w:p>
    <w:p w14:paraId="4CCD0A76" w14:textId="5DD05205" w:rsidR="0D507B1C" w:rsidRDefault="0D507B1C" w:rsidP="0D507B1C">
      <w:bookmarkStart w:id="0" w:name="_Toc126923147"/>
      <w:bookmarkStart w:id="1" w:name="_Toc126923158"/>
      <w:bookmarkStart w:id="2" w:name="_Toc126923317"/>
    </w:p>
    <w:p w14:paraId="6699B427" w14:textId="5DF07AD7" w:rsidR="2A09AD51" w:rsidRDefault="2A09AD51" w:rsidP="001309A0">
      <w:pPr>
        <w:pStyle w:val="Heading1"/>
        <w:spacing w:before="240"/>
      </w:pPr>
      <w:r>
        <w:t xml:space="preserve">Additional Payment for Remote Professional Experience Placements Policy  </w:t>
      </w:r>
    </w:p>
    <w:p w14:paraId="24663151" w14:textId="77777777" w:rsidR="00201479" w:rsidRPr="003B1B41" w:rsidRDefault="00201479" w:rsidP="00201479">
      <w:pPr>
        <w:pStyle w:val="Heading2"/>
        <w:numPr>
          <w:ilvl w:val="0"/>
          <w:numId w:val="20"/>
        </w:numPr>
      </w:pPr>
      <w:r>
        <w:t>Purpose</w:t>
      </w:r>
    </w:p>
    <w:p w14:paraId="7F7EB32F" w14:textId="7A835474" w:rsidR="00201479" w:rsidRDefault="00201479" w:rsidP="00201479">
      <w:r>
        <w:t xml:space="preserve">The Commonwealth Teaching Scholarships (CTS) Program Additional Payment for Remote Professional Experience Placements (Remote Placement Payment) Policy </w:t>
      </w:r>
      <w:r w:rsidR="00CB7882">
        <w:t xml:space="preserve">(the policy) </w:t>
      </w:r>
      <w:r>
        <w:t xml:space="preserve">sets out the eligibility requirements and application process for </w:t>
      </w:r>
      <w:r w:rsidR="00B910C4">
        <w:t xml:space="preserve">CTS </w:t>
      </w:r>
      <w:r>
        <w:t>recipients undertaking their final professional experience placement in a remote</w:t>
      </w:r>
      <w:r w:rsidR="13F3BA66">
        <w:t xml:space="preserve"> or very remote government</w:t>
      </w:r>
      <w:r>
        <w:t xml:space="preserve"> school</w:t>
      </w:r>
      <w:r w:rsidR="46F8F7D0">
        <w:t xml:space="preserve"> or </w:t>
      </w:r>
      <w:r w:rsidR="00C11FB8">
        <w:t xml:space="preserve">government run </w:t>
      </w:r>
      <w:r w:rsidR="46F8F7D0">
        <w:t>early learning setting.</w:t>
      </w:r>
    </w:p>
    <w:p w14:paraId="3AAD0C35" w14:textId="29B0E1C6" w:rsidR="00201479" w:rsidRDefault="00201479" w:rsidP="00201479">
      <w:r>
        <w:t xml:space="preserve">This policy should be considered in conjunction with the CTS Grant Opportunity Guidelines (Scholarship </w:t>
      </w:r>
      <w:bookmarkStart w:id="3" w:name="_Hlk150357272"/>
      <w:r>
        <w:t>Guidelines</w:t>
      </w:r>
      <w:bookmarkEnd w:id="3"/>
      <w:r>
        <w:t xml:space="preserve">) </w:t>
      </w:r>
      <w:r w:rsidR="72FFE689">
        <w:t xml:space="preserve">for the relevant round </w:t>
      </w:r>
      <w:r>
        <w:t xml:space="preserve">available on the </w:t>
      </w:r>
      <w:hyperlink r:id="rId17">
        <w:r w:rsidRPr="1109A885">
          <w:rPr>
            <w:rStyle w:val="Hyperlink"/>
          </w:rPr>
          <w:t>Scholarships website</w:t>
        </w:r>
      </w:hyperlink>
      <w:r>
        <w:t>. The Scholarship Guidelines will prevail over this policy to the extent of any inconsistency.</w:t>
      </w:r>
    </w:p>
    <w:p w14:paraId="1BBA2A18" w14:textId="77777777" w:rsidR="00201479" w:rsidRDefault="00201479" w:rsidP="00201479">
      <w:pPr>
        <w:pStyle w:val="Heading2"/>
        <w:numPr>
          <w:ilvl w:val="0"/>
          <w:numId w:val="20"/>
        </w:numPr>
      </w:pPr>
      <w:r>
        <w:t>Background</w:t>
      </w:r>
    </w:p>
    <w:p w14:paraId="4FED9038" w14:textId="2AE1E31A" w:rsidR="00201479" w:rsidRPr="00454B81" w:rsidRDefault="00201479" w:rsidP="00201479">
      <w:r>
        <w:t xml:space="preserve">A payment of $2,000 may be available to CTS recipients who undertake their final-year </w:t>
      </w:r>
      <w:r w:rsidR="00CE70CD">
        <w:t xml:space="preserve">unpaid </w:t>
      </w:r>
      <w:r>
        <w:t>professional experience placement in a remote or very remote area, as defined by the Australian Statistical Geography Standard (ASGS)</w:t>
      </w:r>
      <w:r w:rsidRPr="2E01DDA2">
        <w:rPr>
          <w:rStyle w:val="FootnoteReference"/>
        </w:rPr>
        <w:footnoteReference w:id="1"/>
      </w:r>
      <w:r>
        <w:t xml:space="preserve"> (refer to section 3 below). CTS recipients who apply and are eligible are not guaranteed to receive the payment.</w:t>
      </w:r>
    </w:p>
    <w:p w14:paraId="67C28258" w14:textId="1505956B" w:rsidR="00201479" w:rsidRDefault="00201479" w:rsidP="00201479">
      <w:pPr>
        <w:pStyle w:val="Heading2"/>
        <w:numPr>
          <w:ilvl w:val="0"/>
          <w:numId w:val="20"/>
        </w:numPr>
      </w:pPr>
      <w:r>
        <w:t>Eligib</w:t>
      </w:r>
      <w:r w:rsidR="00651F85">
        <w:t>ility</w:t>
      </w:r>
    </w:p>
    <w:p w14:paraId="73ED6785" w14:textId="5DD73C6E" w:rsidR="00140173" w:rsidRDefault="00140173" w:rsidP="00201479">
      <w:r>
        <w:t>The purpose of the Remote Placement Payment is to assist with additional costs associated with travel</w:t>
      </w:r>
      <w:r w:rsidR="005E11EB">
        <w:t>l</w:t>
      </w:r>
      <w:r>
        <w:t xml:space="preserve">ing </w:t>
      </w:r>
      <w:r w:rsidR="009B5B78">
        <w:t>to, and completing, a short-term mandatory</w:t>
      </w:r>
      <w:r w:rsidR="002E5E16">
        <w:t xml:space="preserve"> final</w:t>
      </w:r>
      <w:r w:rsidR="009B5B78">
        <w:t xml:space="preserve"> </w:t>
      </w:r>
      <w:r w:rsidR="00BD0F06">
        <w:t xml:space="preserve">professional experience </w:t>
      </w:r>
      <w:r w:rsidR="009B5B78">
        <w:t>placement in a remote or very remote eligible educational setting</w:t>
      </w:r>
      <w:r w:rsidR="00BD70B4">
        <w:t>, as part of an accredited initial teacher education (ITE) program</w:t>
      </w:r>
      <w:r w:rsidR="009B5B78">
        <w:t>.</w:t>
      </w:r>
    </w:p>
    <w:p w14:paraId="0F1118C8" w14:textId="4CF28787" w:rsidR="0049012D" w:rsidRDefault="0049012D" w:rsidP="00201479">
      <w:r w:rsidRPr="0049012D">
        <w:t>An eligible educational setting refers to a government school or government-run early learning setting located in a remote or very remote area, as defined by the</w:t>
      </w:r>
      <w:r>
        <w:t xml:space="preserve"> </w:t>
      </w:r>
      <w:hyperlink r:id="rId18" w:history="1">
        <w:r>
          <w:rPr>
            <w:rStyle w:val="Hyperlink"/>
          </w:rPr>
          <w:t>ASGS</w:t>
        </w:r>
      </w:hyperlink>
      <w:r>
        <w:t>.</w:t>
      </w:r>
    </w:p>
    <w:p w14:paraId="2C0F472E" w14:textId="7BA0A3AF" w:rsidR="00201479" w:rsidRDefault="00201479" w:rsidP="00201479">
      <w:pPr>
        <w:rPr>
          <w:rStyle w:val="Hyperlink"/>
        </w:rPr>
      </w:pPr>
      <w:r>
        <w:lastRenderedPageBreak/>
        <w:t xml:space="preserve">To be eligible for the Remote Placement Payment, a CTS recipient must undertake a final-year </w:t>
      </w:r>
      <w:r w:rsidR="003D0F98">
        <w:t xml:space="preserve">unpaid </w:t>
      </w:r>
      <w:r>
        <w:t>professional experience placement in an eligible educational setting</w:t>
      </w:r>
      <w:r w:rsidRPr="00512324">
        <w:rPr>
          <w:rStyle w:val="Hyperlink"/>
          <w:u w:val="none"/>
        </w:rPr>
        <w:t>.</w:t>
      </w:r>
    </w:p>
    <w:p w14:paraId="458BA0F4" w14:textId="60639A88" w:rsidR="00651F85" w:rsidRDefault="00B910C4" w:rsidP="00201479">
      <w:r>
        <w:t>CTS r</w:t>
      </w:r>
      <w:r w:rsidR="00716866">
        <w:t>ecipients who are completing</w:t>
      </w:r>
      <w:r w:rsidR="00B66A70">
        <w:t xml:space="preserve"> accredited</w:t>
      </w:r>
      <w:r w:rsidR="00716866">
        <w:t xml:space="preserve"> employment-based </w:t>
      </w:r>
      <w:r w:rsidR="007D40F7">
        <w:t>ITE programs</w:t>
      </w:r>
      <w:r w:rsidR="00B66A70">
        <w:t xml:space="preserve"> or internships, which involve participants </w:t>
      </w:r>
      <w:r w:rsidR="00B36798">
        <w:t>working</w:t>
      </w:r>
      <w:r w:rsidR="00B66A70">
        <w:t xml:space="preserve"> in schools while receiving a salary, </w:t>
      </w:r>
      <w:r w:rsidR="00F77F7A">
        <w:t>are not eligible to receive the Remote Placement Payment.</w:t>
      </w:r>
    </w:p>
    <w:p w14:paraId="37B23A7B" w14:textId="77777777" w:rsidR="00201479" w:rsidRDefault="00201479" w:rsidP="00201479">
      <w:pPr>
        <w:pStyle w:val="Heading2"/>
        <w:numPr>
          <w:ilvl w:val="0"/>
          <w:numId w:val="20"/>
        </w:numPr>
      </w:pPr>
      <w:r>
        <w:t>Application Process</w:t>
      </w:r>
    </w:p>
    <w:p w14:paraId="4B7A5FC4" w14:textId="6B39504B" w:rsidR="00201479" w:rsidRDefault="00201479" w:rsidP="00201479">
      <w:r>
        <w:t xml:space="preserve">The application process for the Remote Placement Payment will be undertaken twice each year in February and July. CTS recipients who are in the final year of their accredited ITE </w:t>
      </w:r>
      <w:r w:rsidR="007B1FE9">
        <w:t xml:space="preserve">program </w:t>
      </w:r>
      <w:r>
        <w:t xml:space="preserve">(based on the date of scholarship funding completion) will be contacted by the Department and provided with information and a link to an application form. CTS recipients </w:t>
      </w:r>
      <w:r w:rsidR="00B93109">
        <w:t xml:space="preserve">who </w:t>
      </w:r>
      <w:r>
        <w:t>apply for a Remote Placement Payment will be required to provide the Department with evidence</w:t>
      </w:r>
      <w:r w:rsidR="00DA2918">
        <w:t xml:space="preserve"> issued by their </w:t>
      </w:r>
      <w:r w:rsidR="007B1FE9">
        <w:t xml:space="preserve">ITE </w:t>
      </w:r>
      <w:r w:rsidR="002D14B8">
        <w:t>provider</w:t>
      </w:r>
      <w:r>
        <w:t xml:space="preserve"> confirming details of their </w:t>
      </w:r>
      <w:r w:rsidR="002D14B8">
        <w:t xml:space="preserve">unpaid </w:t>
      </w:r>
      <w:r>
        <w:t>final-year professional experience placement in a remote or very remote eligible education setting.</w:t>
      </w:r>
    </w:p>
    <w:p w14:paraId="30B8CF4D" w14:textId="77777777" w:rsidR="00201479" w:rsidRDefault="00201479" w:rsidP="00201479">
      <w:pPr>
        <w:pStyle w:val="Heading2"/>
        <w:numPr>
          <w:ilvl w:val="0"/>
          <w:numId w:val="20"/>
        </w:numPr>
      </w:pPr>
      <w:r>
        <w:t>Assessment and Allocation Process</w:t>
      </w:r>
    </w:p>
    <w:p w14:paraId="3CF5826F" w14:textId="10CA3A92" w:rsidR="00201479" w:rsidRDefault="00C2028C" w:rsidP="00201479">
      <w:r>
        <w:t xml:space="preserve">CTS </w:t>
      </w:r>
      <w:r w:rsidR="00B910C4">
        <w:t>r</w:t>
      </w:r>
      <w:r w:rsidR="00201479">
        <w:t xml:space="preserve">ecipients who have submitted eligible applications will be ranked by the remoteness of the eligible educational setting (as defined by the ASGS) for their final-year professional experience placement. </w:t>
      </w:r>
    </w:p>
    <w:p w14:paraId="31999E6A" w14:textId="77777777" w:rsidR="00201479" w:rsidRDefault="00201479" w:rsidP="00201479">
      <w:r>
        <w:t>Allocation of the Remote Placement Payment is a demand driven and eligibility-based process. Accordingly, CTS recipients who apply and are eligible are not guaranteed to receive the Remote Placement Payment</w:t>
      </w:r>
      <w:r w:rsidDel="00E44441">
        <w:t xml:space="preserve"> </w:t>
      </w:r>
      <w:r>
        <w:t xml:space="preserve">and financial and/or final-year professional experience placement decisions should not be made in reliance on the payment. </w:t>
      </w:r>
    </w:p>
    <w:p w14:paraId="6D5F03EC" w14:textId="77777777" w:rsidR="00201479" w:rsidRDefault="00201479" w:rsidP="00201479">
      <w:r>
        <w:t>If the Remote Placement Payment</w:t>
      </w:r>
      <w:r w:rsidDel="00E44441">
        <w:t xml:space="preserve"> </w:t>
      </w:r>
      <w:r>
        <w:t>is undersubscribed, no further applications will be sought or Remote Placement Payments made.</w:t>
      </w:r>
    </w:p>
    <w:p w14:paraId="71267682" w14:textId="6DA6FC6C" w:rsidR="00201479" w:rsidRDefault="00201479" w:rsidP="00201479">
      <w:r>
        <w:t xml:space="preserve">If applications are over-subscribed, the Remote Placement Payment will be allocated to eligible </w:t>
      </w:r>
      <w:r w:rsidR="005642C1">
        <w:t xml:space="preserve">CTS </w:t>
      </w:r>
      <w:r>
        <w:t xml:space="preserve">recipients based on the remoteness of the eligible educational setting as defined by the ASGS until </w:t>
      </w:r>
      <w:r w:rsidR="009A3CD7">
        <w:t xml:space="preserve">the </w:t>
      </w:r>
      <w:r>
        <w:t xml:space="preserve">funding is exhausted. Where there are multiple applications of similar remoteness, funding will be assigned in order of the date each application is lodged until </w:t>
      </w:r>
      <w:r w:rsidR="00B95664">
        <w:t xml:space="preserve">the </w:t>
      </w:r>
      <w:r>
        <w:t>funding is exhausted.</w:t>
      </w:r>
    </w:p>
    <w:p w14:paraId="09D14E55" w14:textId="7EDC77DB" w:rsidR="00201479" w:rsidRDefault="205BC085" w:rsidP="00201479">
      <w:pPr>
        <w:spacing w:line="257" w:lineRule="auto"/>
      </w:pPr>
      <w:r>
        <w:t>The Department’s decision to approve or reject Remote Placement Payment</w:t>
      </w:r>
      <w:r w:rsidR="00CB301B">
        <w:t xml:space="preserve"> application</w:t>
      </w:r>
      <w:r w:rsidR="00090E25">
        <w:t>s</w:t>
      </w:r>
      <w:r>
        <w:t xml:space="preserve"> are final and there is no mechanism to appeal these decisions.</w:t>
      </w:r>
    </w:p>
    <w:p w14:paraId="0C323D18" w14:textId="6DB5590F" w:rsidR="00201479" w:rsidRDefault="00783FA6" w:rsidP="00201479">
      <w:r>
        <w:t>CTS r</w:t>
      </w:r>
      <w:r w:rsidR="00201479">
        <w:t>ecipients who are allocated a Remote Placement Payment will be advised by the Department via email.</w:t>
      </w:r>
    </w:p>
    <w:p w14:paraId="7E5E787D" w14:textId="77777777" w:rsidR="00201479" w:rsidRPr="00FB7255" w:rsidRDefault="00201479" w:rsidP="00201479">
      <w:pPr>
        <w:pStyle w:val="Heading2"/>
        <w:numPr>
          <w:ilvl w:val="0"/>
          <w:numId w:val="20"/>
        </w:numPr>
      </w:pPr>
      <w:r>
        <w:lastRenderedPageBreak/>
        <w:t>Scholarship Agreement</w:t>
      </w:r>
    </w:p>
    <w:p w14:paraId="09414B26" w14:textId="4A3377CC" w:rsidR="00201479" w:rsidRDefault="00201479" w:rsidP="00201479">
      <w:pPr>
        <w:pStyle w:val="ListNumber4"/>
        <w:numPr>
          <w:ilvl w:val="0"/>
          <w:numId w:val="0"/>
        </w:numPr>
      </w:pPr>
      <w:r>
        <w:t>The Scholarship Agreement (agreement) signed by the CTS recipient on commencement outlines the requirements of the Remote Placement Payment.</w:t>
      </w:r>
    </w:p>
    <w:p w14:paraId="1BC287AC" w14:textId="77777777" w:rsidR="00A32875" w:rsidRDefault="00A32875" w:rsidP="00201479">
      <w:pPr>
        <w:pStyle w:val="ListNumber4"/>
        <w:numPr>
          <w:ilvl w:val="0"/>
          <w:numId w:val="0"/>
        </w:numPr>
      </w:pPr>
    </w:p>
    <w:p w14:paraId="67236534" w14:textId="00A21857" w:rsidR="00A32875" w:rsidRDefault="00A32875" w:rsidP="00201479">
      <w:pPr>
        <w:pStyle w:val="ListNumber4"/>
        <w:numPr>
          <w:ilvl w:val="0"/>
          <w:numId w:val="0"/>
        </w:numPr>
      </w:pPr>
      <w:r>
        <w:t xml:space="preserve">The Scholarship Agreement will be varied for </w:t>
      </w:r>
      <w:r w:rsidR="00783FA6">
        <w:t>C</w:t>
      </w:r>
      <w:r w:rsidR="006D46E7">
        <w:t>T</w:t>
      </w:r>
      <w:r w:rsidR="00783FA6">
        <w:t xml:space="preserve">S </w:t>
      </w:r>
      <w:r>
        <w:t xml:space="preserve">recipients who receive the Remote Placement Payment </w:t>
      </w:r>
      <w:r w:rsidR="00027C98">
        <w:t>to include the payment in the funding schedule.</w:t>
      </w:r>
    </w:p>
    <w:p w14:paraId="28ECAE79" w14:textId="77777777" w:rsidR="00201479" w:rsidRDefault="00201479" w:rsidP="00201479">
      <w:pPr>
        <w:pStyle w:val="Heading2"/>
        <w:numPr>
          <w:ilvl w:val="0"/>
          <w:numId w:val="20"/>
        </w:numPr>
      </w:pPr>
      <w:r>
        <w:t>Payment</w:t>
      </w:r>
    </w:p>
    <w:p w14:paraId="1AEE1E3E" w14:textId="4C868390" w:rsidR="00201479" w:rsidRPr="00270511" w:rsidRDefault="00201479" w:rsidP="00201479">
      <w:pPr>
        <w:pStyle w:val="ListNumber4"/>
        <w:numPr>
          <w:ilvl w:val="0"/>
          <w:numId w:val="0"/>
        </w:numPr>
      </w:pPr>
      <w:r w:rsidRPr="00270511">
        <w:t xml:space="preserve">The Department will make a one-off payment of $2,000 to those </w:t>
      </w:r>
      <w:r w:rsidR="00783FA6">
        <w:t xml:space="preserve">CTS </w:t>
      </w:r>
      <w:r w:rsidRPr="00270511">
        <w:t xml:space="preserve">recipients allocated a Remote Placement Payment. The payment will be paid directly into the bank account nominated by the CTS recipient at the time of scholarship commencement unless the </w:t>
      </w:r>
      <w:r w:rsidR="006536E2">
        <w:t xml:space="preserve">CTS </w:t>
      </w:r>
      <w:r w:rsidRPr="00270511">
        <w:t>recipient formally advises otherwise</w:t>
      </w:r>
      <w:r w:rsidR="004F5900" w:rsidRPr="004F5900">
        <w:t xml:space="preserve"> by submitting a Notifiable Events form within 28 days of the change in details</w:t>
      </w:r>
      <w:r w:rsidRPr="00270511">
        <w:t>. </w:t>
      </w:r>
    </w:p>
    <w:p w14:paraId="3C0AF289" w14:textId="77777777" w:rsidR="00201479" w:rsidRDefault="00201479" w:rsidP="00201479">
      <w:pPr>
        <w:pStyle w:val="ListNumber4"/>
        <w:numPr>
          <w:ilvl w:val="0"/>
          <w:numId w:val="0"/>
        </w:numPr>
      </w:pPr>
    </w:p>
    <w:p w14:paraId="705876EF" w14:textId="78DA6A92" w:rsidR="00201479" w:rsidRPr="00270511" w:rsidRDefault="00201479" w:rsidP="00201479">
      <w:pPr>
        <w:pStyle w:val="ListNumber4"/>
        <w:numPr>
          <w:ilvl w:val="0"/>
          <w:numId w:val="0"/>
        </w:numPr>
      </w:pPr>
      <w:r>
        <w:t xml:space="preserve">In accordance with the Scholarship Guidelines, CTS recipients of the Remote Placement Payment </w:t>
      </w:r>
      <w:proofErr w:type="gramStart"/>
      <w:r>
        <w:t>are able to</w:t>
      </w:r>
      <w:proofErr w:type="gramEnd"/>
      <w:r>
        <w:t xml:space="preserve"> access other support or financial assistance. </w:t>
      </w:r>
      <w:r w:rsidR="00F11C71">
        <w:t>T</w:t>
      </w:r>
      <w:r>
        <w:t xml:space="preserve">he Remote Placement Payment may have tax and social security payment </w:t>
      </w:r>
      <w:r w:rsidR="72905516">
        <w:t>implications,</w:t>
      </w:r>
      <w:r>
        <w:t xml:space="preserve"> and it is a CTS recipients’ responsibility to seek advice on tax and social security matters.</w:t>
      </w:r>
    </w:p>
    <w:p w14:paraId="0CD7A849" w14:textId="77777777" w:rsidR="00201479" w:rsidRPr="001479F7" w:rsidRDefault="00201479" w:rsidP="00201479">
      <w:pPr>
        <w:pStyle w:val="Heading2"/>
        <w:numPr>
          <w:ilvl w:val="0"/>
          <w:numId w:val="20"/>
        </w:numPr>
      </w:pPr>
      <w:r w:rsidRPr="001479F7">
        <w:t>Reporting Obligations</w:t>
      </w:r>
    </w:p>
    <w:p w14:paraId="485FBCEE" w14:textId="172123DD" w:rsidR="00201479" w:rsidRPr="00270511" w:rsidRDefault="00201479" w:rsidP="00201479">
      <w:pPr>
        <w:pStyle w:val="ListNumber4"/>
        <w:numPr>
          <w:ilvl w:val="0"/>
          <w:numId w:val="0"/>
        </w:numPr>
      </w:pPr>
      <w:r w:rsidRPr="00BA7182">
        <w:t xml:space="preserve">When a </w:t>
      </w:r>
      <w:r w:rsidR="00836064" w:rsidRPr="00BA7182">
        <w:t xml:space="preserve">CTS </w:t>
      </w:r>
      <w:r w:rsidRPr="00BA7182">
        <w:t>recipient completes the remote placement they must self-declare, via a form provided by the Department, that they undertook the final-year professional experience placement in an eligible education setting.  The declaration must be provided to the Department within 14 days of completing the placement.</w:t>
      </w:r>
    </w:p>
    <w:p w14:paraId="1BDFCA15" w14:textId="77777777" w:rsidR="00201479" w:rsidRPr="00D06A22" w:rsidRDefault="00201479" w:rsidP="00201479">
      <w:pPr>
        <w:pStyle w:val="Heading2"/>
        <w:numPr>
          <w:ilvl w:val="0"/>
          <w:numId w:val="20"/>
        </w:numPr>
      </w:pPr>
      <w:r w:rsidRPr="00D06A22">
        <w:t>Debt Recovery</w:t>
      </w:r>
    </w:p>
    <w:p w14:paraId="73585660" w14:textId="11F3FABD" w:rsidR="00201479" w:rsidRPr="00296FB5" w:rsidRDefault="00B910C4" w:rsidP="00201479">
      <w:pPr>
        <w:pStyle w:val="ListNumber4"/>
        <w:numPr>
          <w:ilvl w:val="0"/>
          <w:numId w:val="0"/>
        </w:numPr>
      </w:pPr>
      <w:r>
        <w:t>CTS r</w:t>
      </w:r>
      <w:r w:rsidR="00201479">
        <w:t>ecipients who do not undertake, complete or otherwise fulfil the professional experience placement in the remote or very remote eligible educational setting may be required to pay back the Remote Placement Payment to the Department in accordance with the agreement.</w:t>
      </w:r>
    </w:p>
    <w:p w14:paraId="1EF69D68" w14:textId="77777777" w:rsidR="00201479" w:rsidRDefault="00201479" w:rsidP="00201479">
      <w:pPr>
        <w:pStyle w:val="ListNumber4"/>
        <w:numPr>
          <w:ilvl w:val="0"/>
          <w:numId w:val="0"/>
        </w:numPr>
      </w:pPr>
    </w:p>
    <w:p w14:paraId="7601746C" w14:textId="77777777" w:rsidR="00201479" w:rsidRDefault="00201479" w:rsidP="00201479">
      <w:pPr>
        <w:pStyle w:val="ListNumber4"/>
        <w:numPr>
          <w:ilvl w:val="0"/>
          <w:numId w:val="0"/>
        </w:numPr>
      </w:pPr>
      <w:r>
        <w:t>No interest will be payable on repayments.</w:t>
      </w:r>
    </w:p>
    <w:p w14:paraId="30DC44AD" w14:textId="77777777" w:rsidR="00201479" w:rsidRPr="00021D5E" w:rsidRDefault="00201479" w:rsidP="00021D5E">
      <w:pPr>
        <w:pStyle w:val="Heading2"/>
        <w:numPr>
          <w:ilvl w:val="0"/>
          <w:numId w:val="20"/>
        </w:numPr>
      </w:pPr>
      <w:r w:rsidRPr="00021D5E">
        <w:t>Complaints</w:t>
      </w:r>
    </w:p>
    <w:p w14:paraId="6A43DCCE" w14:textId="4EAE52E9" w:rsidR="00201479" w:rsidRPr="00201479" w:rsidRDefault="00201479" w:rsidP="00201479">
      <w:r w:rsidRPr="00527E90">
        <w:t xml:space="preserve">Any complaint about a decision made by the Department </w:t>
      </w:r>
      <w:r>
        <w:t xml:space="preserve">regarding Remote Placement Payments </w:t>
      </w:r>
      <w:r w:rsidRPr="00527E90">
        <w:t xml:space="preserve">will be handled in accordance with the </w:t>
      </w:r>
      <w:r w:rsidR="006A6323">
        <w:t>CTS</w:t>
      </w:r>
      <w:r w:rsidRPr="00527E90">
        <w:t xml:space="preserve"> </w:t>
      </w:r>
      <w:hyperlink r:id="rId19" w:history="1">
        <w:r w:rsidRPr="00A6570D">
          <w:rPr>
            <w:rStyle w:val="Hyperlink"/>
          </w:rPr>
          <w:t>Complaints Handling Policy</w:t>
        </w:r>
      </w:hyperlink>
      <w:r>
        <w:t>.</w:t>
      </w:r>
      <w:bookmarkEnd w:id="0"/>
      <w:bookmarkEnd w:id="1"/>
      <w:bookmarkEnd w:id="2"/>
    </w:p>
    <w:sectPr w:rsidR="00201479" w:rsidRPr="00201479" w:rsidSect="002E29E7">
      <w:type w:val="continuous"/>
      <w:pgSz w:w="11906" w:h="16838"/>
      <w:pgMar w:top="1021" w:right="1418"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272C" w14:textId="77777777" w:rsidR="001353CA" w:rsidRDefault="001353CA" w:rsidP="000A6228">
      <w:pPr>
        <w:spacing w:after="0" w:line="240" w:lineRule="auto"/>
      </w:pPr>
      <w:r>
        <w:separator/>
      </w:r>
    </w:p>
  </w:endnote>
  <w:endnote w:type="continuationSeparator" w:id="0">
    <w:p w14:paraId="051ED3BC" w14:textId="77777777" w:rsidR="001353CA" w:rsidRDefault="001353CA"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925553"/>
      <w:docPartObj>
        <w:docPartGallery w:val="Page Numbers (Bottom of Page)"/>
        <w:docPartUnique/>
      </w:docPartObj>
    </w:sdtPr>
    <w:sdtEndPr>
      <w:rPr>
        <w:noProof/>
      </w:rPr>
    </w:sdtEndPr>
    <w:sdtContent>
      <w:p w14:paraId="4E443366" w14:textId="2C194CF5" w:rsidR="003B798F" w:rsidRDefault="003B79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502A6A" w14:textId="7662FB00"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330378"/>
      <w:docPartObj>
        <w:docPartGallery w:val="Page Numbers (Bottom of Page)"/>
        <w:docPartUnique/>
      </w:docPartObj>
    </w:sdtPr>
    <w:sdtEndPr>
      <w:rPr>
        <w:noProof/>
      </w:rPr>
    </w:sdtEndPr>
    <w:sdtContent>
      <w:p w14:paraId="538744B3" w14:textId="5A20A897" w:rsidR="00CD4D01" w:rsidRDefault="00CD4D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5B1F17" w14:textId="5486D431" w:rsidR="00BC0717" w:rsidRDefault="00BC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BECB" w14:textId="77777777" w:rsidR="001353CA" w:rsidRDefault="001353CA" w:rsidP="000A6228">
      <w:pPr>
        <w:spacing w:after="0" w:line="240" w:lineRule="auto"/>
      </w:pPr>
      <w:r>
        <w:separator/>
      </w:r>
    </w:p>
  </w:footnote>
  <w:footnote w:type="continuationSeparator" w:id="0">
    <w:p w14:paraId="09C09FEB" w14:textId="77777777" w:rsidR="001353CA" w:rsidRDefault="001353CA" w:rsidP="000A6228">
      <w:pPr>
        <w:spacing w:after="0" w:line="240" w:lineRule="auto"/>
      </w:pPr>
      <w:r>
        <w:continuationSeparator/>
      </w:r>
    </w:p>
  </w:footnote>
  <w:footnote w:id="1">
    <w:p w14:paraId="7E3518E7" w14:textId="77777777" w:rsidR="00201479" w:rsidRDefault="00201479" w:rsidP="00201479">
      <w:pPr>
        <w:pStyle w:val="FootnoteText"/>
        <w:rPr>
          <w:lang w:val="en-US"/>
        </w:rPr>
      </w:pPr>
      <w:r w:rsidRPr="2E01DDA2">
        <w:rPr>
          <w:rStyle w:val="FootnoteReference"/>
        </w:rPr>
        <w:footnoteRef/>
      </w:r>
      <w:r>
        <w:t xml:space="preserve">  </w:t>
      </w:r>
      <w:r w:rsidRPr="2E01DDA2">
        <w:rPr>
          <w:lang w:val="en-US"/>
        </w:rPr>
        <w:t xml:space="preserve">See </w:t>
      </w:r>
      <w:hyperlink r:id="rId1" w:history="1">
        <w:r w:rsidRPr="2E01DDA2">
          <w:rPr>
            <w:rStyle w:val="Hyperlink"/>
            <w:lang w:val="en-US"/>
          </w:rPr>
          <w:t>https://www.abs.gov.au/statistics/statistical-geography/australian-statistical-geography-standard-asgs</w:t>
        </w:r>
      </w:hyperlink>
      <w:r w:rsidRPr="2E01DDA2">
        <w:rPr>
          <w:lang w:val="en-US"/>
        </w:rPr>
        <w:t xml:space="preserve"> for current version.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9600FBFC"/>
    <w:name w:val="EDU - Bullet List2"/>
    <w:lvl w:ilvl="0" w:tplc="FA5AD92C">
      <w:start w:val="1"/>
      <w:numFmt w:val="bullet"/>
      <w:pStyle w:val="ListBullet4"/>
      <w:lvlText w:val=""/>
      <w:lvlJc w:val="left"/>
      <w:pPr>
        <w:ind w:left="1211" w:hanging="360"/>
      </w:pPr>
      <w:rPr>
        <w:rFonts w:ascii="Wingdings" w:hAnsi="Wingdings" w:hint="default"/>
        <w:color w:val="4B2C64"/>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C1D0F9CA"/>
    <w:name w:val="EDU - Bullet List"/>
    <w:lvl w:ilvl="0">
      <w:start w:val="1"/>
      <w:numFmt w:val="bullet"/>
      <w:pStyle w:val="ListBullet"/>
      <w:lvlText w:val=""/>
      <w:lvlJc w:val="left"/>
      <w:pPr>
        <w:ind w:left="360" w:hanging="360"/>
      </w:pPr>
      <w:rPr>
        <w:rFonts w:ascii="Symbol" w:hAnsi="Symbol" w:hint="default"/>
        <w:color w:val="CB4325"/>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865FD5"/>
    <w:multiLevelType w:val="multilevel"/>
    <w:tmpl w:val="DA28F10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09277600">
    <w:abstractNumId w:val="11"/>
  </w:num>
  <w:num w:numId="2" w16cid:durableId="1264924937">
    <w:abstractNumId w:val="5"/>
  </w:num>
  <w:num w:numId="3" w16cid:durableId="831876198">
    <w:abstractNumId w:val="4"/>
  </w:num>
  <w:num w:numId="4" w16cid:durableId="158079633">
    <w:abstractNumId w:val="3"/>
  </w:num>
  <w:num w:numId="5" w16cid:durableId="825709368">
    <w:abstractNumId w:val="14"/>
  </w:num>
  <w:num w:numId="6" w16cid:durableId="1067847996">
    <w:abstractNumId w:val="2"/>
  </w:num>
  <w:num w:numId="7" w16cid:durableId="509637400">
    <w:abstractNumId w:val="1"/>
  </w:num>
  <w:num w:numId="8" w16cid:durableId="1465275981">
    <w:abstractNumId w:val="0"/>
  </w:num>
  <w:num w:numId="9" w16cid:durableId="656960976">
    <w:abstractNumId w:val="13"/>
  </w:num>
  <w:num w:numId="10" w16cid:durableId="881284367">
    <w:abstractNumId w:val="7"/>
  </w:num>
  <w:num w:numId="11" w16cid:durableId="676425720">
    <w:abstractNumId w:val="17"/>
  </w:num>
  <w:num w:numId="12" w16cid:durableId="1040780636">
    <w:abstractNumId w:val="10"/>
  </w:num>
  <w:num w:numId="13" w16cid:durableId="1608079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9"/>
  </w:num>
  <w:num w:numId="15" w16cid:durableId="1763649226">
    <w:abstractNumId w:val="6"/>
  </w:num>
  <w:num w:numId="16" w16cid:durableId="1081222622">
    <w:abstractNumId w:val="18"/>
  </w:num>
  <w:num w:numId="17" w16cid:durableId="318189421">
    <w:abstractNumId w:val="15"/>
  </w:num>
  <w:num w:numId="18" w16cid:durableId="84499716">
    <w:abstractNumId w:val="8"/>
  </w:num>
  <w:num w:numId="19" w16cid:durableId="75058178">
    <w:abstractNumId w:val="16"/>
  </w:num>
  <w:num w:numId="20" w16cid:durableId="584921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16"/>
    <w:rsid w:val="00012366"/>
    <w:rsid w:val="00021D5E"/>
    <w:rsid w:val="00021FBE"/>
    <w:rsid w:val="00027C98"/>
    <w:rsid w:val="00041F93"/>
    <w:rsid w:val="000470D9"/>
    <w:rsid w:val="000521D7"/>
    <w:rsid w:val="00062CBE"/>
    <w:rsid w:val="00066A95"/>
    <w:rsid w:val="00083443"/>
    <w:rsid w:val="00085F02"/>
    <w:rsid w:val="00090E25"/>
    <w:rsid w:val="000962BB"/>
    <w:rsid w:val="000A0B58"/>
    <w:rsid w:val="000A6228"/>
    <w:rsid w:val="000B04FB"/>
    <w:rsid w:val="000B5D40"/>
    <w:rsid w:val="000B63BB"/>
    <w:rsid w:val="000B7EC6"/>
    <w:rsid w:val="000E1611"/>
    <w:rsid w:val="000F71C6"/>
    <w:rsid w:val="00107D87"/>
    <w:rsid w:val="00107DD5"/>
    <w:rsid w:val="0012343A"/>
    <w:rsid w:val="001309A0"/>
    <w:rsid w:val="00133B8D"/>
    <w:rsid w:val="001353CA"/>
    <w:rsid w:val="0013611E"/>
    <w:rsid w:val="00140173"/>
    <w:rsid w:val="001515BF"/>
    <w:rsid w:val="0016256B"/>
    <w:rsid w:val="00165E9F"/>
    <w:rsid w:val="0017134D"/>
    <w:rsid w:val="0018645C"/>
    <w:rsid w:val="0019168C"/>
    <w:rsid w:val="00194C9F"/>
    <w:rsid w:val="00197303"/>
    <w:rsid w:val="001B28C4"/>
    <w:rsid w:val="001C1523"/>
    <w:rsid w:val="001C4734"/>
    <w:rsid w:val="001D72B0"/>
    <w:rsid w:val="001E4EB7"/>
    <w:rsid w:val="00201479"/>
    <w:rsid w:val="0020752D"/>
    <w:rsid w:val="00221D8F"/>
    <w:rsid w:val="002272DB"/>
    <w:rsid w:val="00276047"/>
    <w:rsid w:val="002A4458"/>
    <w:rsid w:val="002C09FB"/>
    <w:rsid w:val="002C26C4"/>
    <w:rsid w:val="002D14B8"/>
    <w:rsid w:val="002D589A"/>
    <w:rsid w:val="002E29E7"/>
    <w:rsid w:val="002E491A"/>
    <w:rsid w:val="002E5E16"/>
    <w:rsid w:val="00302DCB"/>
    <w:rsid w:val="00311C7B"/>
    <w:rsid w:val="00333D69"/>
    <w:rsid w:val="003365D5"/>
    <w:rsid w:val="00350B39"/>
    <w:rsid w:val="00370AA8"/>
    <w:rsid w:val="00391CCA"/>
    <w:rsid w:val="003B798F"/>
    <w:rsid w:val="003C7C6E"/>
    <w:rsid w:val="003D0F98"/>
    <w:rsid w:val="003D38F6"/>
    <w:rsid w:val="003E6BB5"/>
    <w:rsid w:val="003E7206"/>
    <w:rsid w:val="0040155D"/>
    <w:rsid w:val="0041713E"/>
    <w:rsid w:val="00421D3F"/>
    <w:rsid w:val="00423785"/>
    <w:rsid w:val="00441AC2"/>
    <w:rsid w:val="00452D26"/>
    <w:rsid w:val="00474475"/>
    <w:rsid w:val="00476E8B"/>
    <w:rsid w:val="0048684C"/>
    <w:rsid w:val="0049012D"/>
    <w:rsid w:val="00491674"/>
    <w:rsid w:val="00492D34"/>
    <w:rsid w:val="004A06CD"/>
    <w:rsid w:val="004A4B6F"/>
    <w:rsid w:val="004A4CF9"/>
    <w:rsid w:val="004C3F72"/>
    <w:rsid w:val="004D2965"/>
    <w:rsid w:val="004D2D9D"/>
    <w:rsid w:val="004F0D3E"/>
    <w:rsid w:val="004F5900"/>
    <w:rsid w:val="00512324"/>
    <w:rsid w:val="00513334"/>
    <w:rsid w:val="005642C1"/>
    <w:rsid w:val="00565FE2"/>
    <w:rsid w:val="005860CA"/>
    <w:rsid w:val="005A75C9"/>
    <w:rsid w:val="005B187D"/>
    <w:rsid w:val="005C7260"/>
    <w:rsid w:val="005E11EB"/>
    <w:rsid w:val="005F0D55"/>
    <w:rsid w:val="005F1655"/>
    <w:rsid w:val="00600BB0"/>
    <w:rsid w:val="0062324E"/>
    <w:rsid w:val="006232DC"/>
    <w:rsid w:val="00624D20"/>
    <w:rsid w:val="0063094F"/>
    <w:rsid w:val="00643AF2"/>
    <w:rsid w:val="00651F85"/>
    <w:rsid w:val="006536E2"/>
    <w:rsid w:val="00663E3E"/>
    <w:rsid w:val="00667EC3"/>
    <w:rsid w:val="00675040"/>
    <w:rsid w:val="006A6323"/>
    <w:rsid w:val="006C47A9"/>
    <w:rsid w:val="006C7F6D"/>
    <w:rsid w:val="006D2A0A"/>
    <w:rsid w:val="006D46E7"/>
    <w:rsid w:val="006D67F3"/>
    <w:rsid w:val="006F1FFF"/>
    <w:rsid w:val="006F6D10"/>
    <w:rsid w:val="00712B94"/>
    <w:rsid w:val="00714871"/>
    <w:rsid w:val="00715288"/>
    <w:rsid w:val="00716866"/>
    <w:rsid w:val="00734603"/>
    <w:rsid w:val="0076635A"/>
    <w:rsid w:val="007732EF"/>
    <w:rsid w:val="007814CB"/>
    <w:rsid w:val="00781E13"/>
    <w:rsid w:val="00783FA6"/>
    <w:rsid w:val="007B1FE9"/>
    <w:rsid w:val="007B2CA1"/>
    <w:rsid w:val="007C62D4"/>
    <w:rsid w:val="007D0ABC"/>
    <w:rsid w:val="007D40F7"/>
    <w:rsid w:val="007E392C"/>
    <w:rsid w:val="007E5191"/>
    <w:rsid w:val="007F53F4"/>
    <w:rsid w:val="008042F5"/>
    <w:rsid w:val="0082259C"/>
    <w:rsid w:val="008250A1"/>
    <w:rsid w:val="00835EC4"/>
    <w:rsid w:val="00836064"/>
    <w:rsid w:val="0085261E"/>
    <w:rsid w:val="00854B22"/>
    <w:rsid w:val="0086098A"/>
    <w:rsid w:val="00861221"/>
    <w:rsid w:val="00886959"/>
    <w:rsid w:val="00886F33"/>
    <w:rsid w:val="008874F1"/>
    <w:rsid w:val="00893A34"/>
    <w:rsid w:val="008A36E1"/>
    <w:rsid w:val="008A37A7"/>
    <w:rsid w:val="008A6F1C"/>
    <w:rsid w:val="008B0736"/>
    <w:rsid w:val="008E70F5"/>
    <w:rsid w:val="008F7EF0"/>
    <w:rsid w:val="009211CD"/>
    <w:rsid w:val="009468D7"/>
    <w:rsid w:val="00950B06"/>
    <w:rsid w:val="009624AF"/>
    <w:rsid w:val="00970069"/>
    <w:rsid w:val="009721EB"/>
    <w:rsid w:val="009766C3"/>
    <w:rsid w:val="00980E2A"/>
    <w:rsid w:val="00997522"/>
    <w:rsid w:val="009A3CD7"/>
    <w:rsid w:val="009B5B78"/>
    <w:rsid w:val="009B706E"/>
    <w:rsid w:val="009C423A"/>
    <w:rsid w:val="009C46EC"/>
    <w:rsid w:val="009E0811"/>
    <w:rsid w:val="009E6894"/>
    <w:rsid w:val="009E79ED"/>
    <w:rsid w:val="009E7ECA"/>
    <w:rsid w:val="009F4185"/>
    <w:rsid w:val="009F459E"/>
    <w:rsid w:val="009F6554"/>
    <w:rsid w:val="00A07596"/>
    <w:rsid w:val="00A17A08"/>
    <w:rsid w:val="00A2645F"/>
    <w:rsid w:val="00A32875"/>
    <w:rsid w:val="00A34398"/>
    <w:rsid w:val="00A60673"/>
    <w:rsid w:val="00A60822"/>
    <w:rsid w:val="00A6570D"/>
    <w:rsid w:val="00A66F0F"/>
    <w:rsid w:val="00A71D98"/>
    <w:rsid w:val="00A7303E"/>
    <w:rsid w:val="00A9060A"/>
    <w:rsid w:val="00AA6640"/>
    <w:rsid w:val="00AB19BC"/>
    <w:rsid w:val="00AB658D"/>
    <w:rsid w:val="00AC1872"/>
    <w:rsid w:val="00AD631F"/>
    <w:rsid w:val="00AE21FF"/>
    <w:rsid w:val="00AF0233"/>
    <w:rsid w:val="00AF1F18"/>
    <w:rsid w:val="00B038D7"/>
    <w:rsid w:val="00B0726E"/>
    <w:rsid w:val="00B219D1"/>
    <w:rsid w:val="00B27836"/>
    <w:rsid w:val="00B360FC"/>
    <w:rsid w:val="00B36798"/>
    <w:rsid w:val="00B42F25"/>
    <w:rsid w:val="00B66A70"/>
    <w:rsid w:val="00B81FA4"/>
    <w:rsid w:val="00B81FA8"/>
    <w:rsid w:val="00B86496"/>
    <w:rsid w:val="00B8794C"/>
    <w:rsid w:val="00B910C4"/>
    <w:rsid w:val="00B93109"/>
    <w:rsid w:val="00B95664"/>
    <w:rsid w:val="00B95EF4"/>
    <w:rsid w:val="00BA3DEB"/>
    <w:rsid w:val="00BA7182"/>
    <w:rsid w:val="00BB6509"/>
    <w:rsid w:val="00BC0717"/>
    <w:rsid w:val="00BC248C"/>
    <w:rsid w:val="00BD0F06"/>
    <w:rsid w:val="00BD6E12"/>
    <w:rsid w:val="00BD70B4"/>
    <w:rsid w:val="00BE1E16"/>
    <w:rsid w:val="00C01EC0"/>
    <w:rsid w:val="00C11755"/>
    <w:rsid w:val="00C11FB8"/>
    <w:rsid w:val="00C2028C"/>
    <w:rsid w:val="00C244EE"/>
    <w:rsid w:val="00C427D6"/>
    <w:rsid w:val="00C72224"/>
    <w:rsid w:val="00C73359"/>
    <w:rsid w:val="00C74E94"/>
    <w:rsid w:val="00C75706"/>
    <w:rsid w:val="00C96394"/>
    <w:rsid w:val="00CA28A0"/>
    <w:rsid w:val="00CA42B0"/>
    <w:rsid w:val="00CA4815"/>
    <w:rsid w:val="00CB0044"/>
    <w:rsid w:val="00CB301B"/>
    <w:rsid w:val="00CB7882"/>
    <w:rsid w:val="00CC14BC"/>
    <w:rsid w:val="00CD1FFC"/>
    <w:rsid w:val="00CD4D01"/>
    <w:rsid w:val="00CE70CD"/>
    <w:rsid w:val="00CF512D"/>
    <w:rsid w:val="00CF6562"/>
    <w:rsid w:val="00CF66DE"/>
    <w:rsid w:val="00D20D4A"/>
    <w:rsid w:val="00D217C8"/>
    <w:rsid w:val="00D45EE8"/>
    <w:rsid w:val="00D5688A"/>
    <w:rsid w:val="00D66FFF"/>
    <w:rsid w:val="00D773B7"/>
    <w:rsid w:val="00D86284"/>
    <w:rsid w:val="00DA2918"/>
    <w:rsid w:val="00DC0D89"/>
    <w:rsid w:val="00DC5980"/>
    <w:rsid w:val="00DD2B46"/>
    <w:rsid w:val="00DD50E3"/>
    <w:rsid w:val="00DE5F4D"/>
    <w:rsid w:val="00DE677E"/>
    <w:rsid w:val="00DF0A96"/>
    <w:rsid w:val="00E06ED6"/>
    <w:rsid w:val="00E170F9"/>
    <w:rsid w:val="00E529E5"/>
    <w:rsid w:val="00E63F79"/>
    <w:rsid w:val="00E66596"/>
    <w:rsid w:val="00E713A9"/>
    <w:rsid w:val="00E851E1"/>
    <w:rsid w:val="00E8718C"/>
    <w:rsid w:val="00E96427"/>
    <w:rsid w:val="00E973DB"/>
    <w:rsid w:val="00EB4C2F"/>
    <w:rsid w:val="00EB5BF2"/>
    <w:rsid w:val="00ED0D0C"/>
    <w:rsid w:val="00ED0DDF"/>
    <w:rsid w:val="00EE1E1B"/>
    <w:rsid w:val="00F1000D"/>
    <w:rsid w:val="00F11C71"/>
    <w:rsid w:val="00F20A91"/>
    <w:rsid w:val="00F20D54"/>
    <w:rsid w:val="00F311A4"/>
    <w:rsid w:val="00F36B33"/>
    <w:rsid w:val="00F60B8B"/>
    <w:rsid w:val="00F656E3"/>
    <w:rsid w:val="00F72673"/>
    <w:rsid w:val="00F77F7A"/>
    <w:rsid w:val="00F82C2C"/>
    <w:rsid w:val="00F84719"/>
    <w:rsid w:val="00F85913"/>
    <w:rsid w:val="00F868D3"/>
    <w:rsid w:val="00FC0C9E"/>
    <w:rsid w:val="00FD2266"/>
    <w:rsid w:val="00FD2360"/>
    <w:rsid w:val="00FD4D6E"/>
    <w:rsid w:val="00FD6383"/>
    <w:rsid w:val="00FF5BC8"/>
    <w:rsid w:val="04AE0B20"/>
    <w:rsid w:val="07FF3130"/>
    <w:rsid w:val="0A762E39"/>
    <w:rsid w:val="0B5E2CF9"/>
    <w:rsid w:val="0D507B1C"/>
    <w:rsid w:val="0D6BE433"/>
    <w:rsid w:val="1109A885"/>
    <w:rsid w:val="13F3BA66"/>
    <w:rsid w:val="18BA8F02"/>
    <w:rsid w:val="1ADCED6B"/>
    <w:rsid w:val="205BC085"/>
    <w:rsid w:val="225F3666"/>
    <w:rsid w:val="2A09AD51"/>
    <w:rsid w:val="2B57D52C"/>
    <w:rsid w:val="354E99B9"/>
    <w:rsid w:val="44D68BC5"/>
    <w:rsid w:val="46F8F7D0"/>
    <w:rsid w:val="477EEC7B"/>
    <w:rsid w:val="53EBB883"/>
    <w:rsid w:val="5BB3EA75"/>
    <w:rsid w:val="600EEFCB"/>
    <w:rsid w:val="72905516"/>
    <w:rsid w:val="72FFE689"/>
    <w:rsid w:val="76D7D965"/>
    <w:rsid w:val="7C30E0F9"/>
    <w:rsid w:val="7ED9C8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47F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8718C"/>
    <w:pPr>
      <w:keepNext/>
      <w:keepLines/>
      <w:spacing w:before="1400" w:after="0" w:line="640" w:lineRule="exact"/>
      <w:outlineLvl w:val="0"/>
    </w:pPr>
    <w:rPr>
      <w:rFonts w:asciiTheme="majorHAnsi" w:eastAsiaTheme="majorEastAsia" w:hAnsiTheme="majorHAnsi" w:cstheme="majorBidi"/>
      <w:b/>
      <w:color w:val="CB4325"/>
      <w:sz w:val="52"/>
      <w:szCs w:val="32"/>
    </w:rPr>
  </w:style>
  <w:style w:type="paragraph" w:styleId="Heading2">
    <w:name w:val="heading 2"/>
    <w:basedOn w:val="Normal"/>
    <w:next w:val="Normal"/>
    <w:link w:val="Heading2Char"/>
    <w:uiPriority w:val="9"/>
    <w:unhideWhenUsed/>
    <w:qFormat/>
    <w:rsid w:val="00E8718C"/>
    <w:pPr>
      <w:keepNext/>
      <w:keepLines/>
      <w:spacing w:before="720" w:after="160"/>
      <w:outlineLvl w:val="1"/>
    </w:pPr>
    <w:rPr>
      <w:rFonts w:asciiTheme="majorHAnsi" w:eastAsiaTheme="majorEastAsia" w:hAnsiTheme="majorHAnsi" w:cstheme="majorBidi"/>
      <w:b/>
      <w:color w:val="CB4325"/>
      <w:sz w:val="38"/>
      <w:szCs w:val="26"/>
    </w:rPr>
  </w:style>
  <w:style w:type="paragraph" w:styleId="Heading3">
    <w:name w:val="heading 3"/>
    <w:basedOn w:val="Normal"/>
    <w:next w:val="Normal"/>
    <w:link w:val="Heading3Char"/>
    <w:uiPriority w:val="9"/>
    <w:unhideWhenUsed/>
    <w:qFormat/>
    <w:rsid w:val="00E8718C"/>
    <w:pPr>
      <w:keepNext/>
      <w:keepLines/>
      <w:spacing w:before="320" w:after="60"/>
      <w:outlineLvl w:val="2"/>
    </w:pPr>
    <w:rPr>
      <w:rFonts w:asciiTheme="majorHAnsi" w:eastAsiaTheme="majorEastAsia" w:hAnsiTheme="majorHAnsi" w:cstheme="majorBidi"/>
      <w:b/>
      <w:color w:val="4B2C64"/>
      <w:sz w:val="32"/>
      <w:szCs w:val="24"/>
    </w:rPr>
  </w:style>
  <w:style w:type="paragraph" w:styleId="Heading4">
    <w:name w:val="heading 4"/>
    <w:basedOn w:val="Normal"/>
    <w:next w:val="Normal"/>
    <w:link w:val="Heading4Char"/>
    <w:uiPriority w:val="9"/>
    <w:unhideWhenUsed/>
    <w:qFormat/>
    <w:rsid w:val="00E8718C"/>
    <w:pPr>
      <w:keepNext/>
      <w:keepLines/>
      <w:spacing w:before="360" w:after="0"/>
      <w:outlineLvl w:val="3"/>
    </w:pPr>
    <w:rPr>
      <w:rFonts w:asciiTheme="majorHAnsi" w:eastAsiaTheme="majorEastAsia" w:hAnsiTheme="majorHAnsi" w:cstheme="majorBidi"/>
      <w:b/>
      <w:iCs/>
      <w:color w:val="CB4325"/>
      <w:sz w:val="28"/>
    </w:rPr>
  </w:style>
  <w:style w:type="paragraph" w:styleId="Heading5">
    <w:name w:val="heading 5"/>
    <w:basedOn w:val="Normal"/>
    <w:next w:val="Normal"/>
    <w:link w:val="Heading5Char"/>
    <w:uiPriority w:val="9"/>
    <w:unhideWhenUsed/>
    <w:qFormat/>
    <w:rsid w:val="00E8718C"/>
    <w:pPr>
      <w:keepNext/>
      <w:keepLines/>
      <w:spacing w:before="40" w:after="0"/>
      <w:outlineLvl w:val="4"/>
    </w:pPr>
    <w:rPr>
      <w:rFonts w:asciiTheme="majorHAnsi" w:eastAsiaTheme="majorEastAsia" w:hAnsiTheme="majorHAnsi" w:cstheme="majorBidi"/>
      <w:b/>
      <w:color w:val="4B2C64"/>
      <w:sz w:val="26"/>
    </w:rPr>
  </w:style>
  <w:style w:type="paragraph" w:styleId="Heading6">
    <w:name w:val="heading 6"/>
    <w:basedOn w:val="Normal"/>
    <w:next w:val="Normal"/>
    <w:link w:val="Heading6Char"/>
    <w:uiPriority w:val="9"/>
    <w:unhideWhenUsed/>
    <w:qFormat/>
    <w:rsid w:val="00E8718C"/>
    <w:pPr>
      <w:keepNext/>
      <w:keepLines/>
      <w:spacing w:before="40" w:after="0"/>
      <w:outlineLvl w:val="5"/>
    </w:pPr>
    <w:rPr>
      <w:rFonts w:asciiTheme="majorHAnsi" w:eastAsiaTheme="majorEastAsia" w:hAnsiTheme="majorHAnsi" w:cstheme="majorBidi"/>
      <w:b/>
      <w:color w:val="CB4325"/>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E6BB5"/>
    <w:rPr>
      <w:color w:val="4B2C64"/>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18C"/>
    <w:rPr>
      <w:rFonts w:asciiTheme="majorHAnsi" w:eastAsiaTheme="majorEastAsia" w:hAnsiTheme="majorHAnsi" w:cstheme="majorBidi"/>
      <w:b/>
      <w:color w:val="CB4325"/>
      <w:sz w:val="52"/>
      <w:szCs w:val="32"/>
    </w:rPr>
  </w:style>
  <w:style w:type="character" w:customStyle="1" w:styleId="Heading2Char">
    <w:name w:val="Heading 2 Char"/>
    <w:basedOn w:val="DefaultParagraphFont"/>
    <w:link w:val="Heading2"/>
    <w:uiPriority w:val="9"/>
    <w:rsid w:val="00E8718C"/>
    <w:rPr>
      <w:rFonts w:asciiTheme="majorHAnsi" w:eastAsiaTheme="majorEastAsia" w:hAnsiTheme="majorHAnsi" w:cstheme="majorBidi"/>
      <w:b/>
      <w:color w:val="CB4325"/>
      <w:sz w:val="38"/>
      <w:szCs w:val="26"/>
    </w:rPr>
  </w:style>
  <w:style w:type="character" w:customStyle="1" w:styleId="Heading3Char">
    <w:name w:val="Heading 3 Char"/>
    <w:basedOn w:val="DefaultParagraphFont"/>
    <w:link w:val="Heading3"/>
    <w:uiPriority w:val="9"/>
    <w:rsid w:val="00E8718C"/>
    <w:rPr>
      <w:rFonts w:asciiTheme="majorHAnsi" w:eastAsiaTheme="majorEastAsia" w:hAnsiTheme="majorHAnsi" w:cstheme="majorBidi"/>
      <w:b/>
      <w:color w:val="4B2C64"/>
      <w:sz w:val="32"/>
      <w:szCs w:val="24"/>
    </w:rPr>
  </w:style>
  <w:style w:type="character" w:customStyle="1" w:styleId="Heading4Char">
    <w:name w:val="Heading 4 Char"/>
    <w:basedOn w:val="DefaultParagraphFont"/>
    <w:link w:val="Heading4"/>
    <w:uiPriority w:val="9"/>
    <w:rsid w:val="00E8718C"/>
    <w:rPr>
      <w:rFonts w:asciiTheme="majorHAnsi" w:eastAsiaTheme="majorEastAsia" w:hAnsiTheme="majorHAnsi" w:cstheme="majorBidi"/>
      <w:b/>
      <w:iCs/>
      <w:color w:val="CB4325"/>
      <w:sz w:val="28"/>
    </w:rPr>
  </w:style>
  <w:style w:type="character" w:customStyle="1" w:styleId="Heading5Char">
    <w:name w:val="Heading 5 Char"/>
    <w:basedOn w:val="DefaultParagraphFont"/>
    <w:link w:val="Heading5"/>
    <w:uiPriority w:val="9"/>
    <w:rsid w:val="00E8718C"/>
    <w:rPr>
      <w:rFonts w:asciiTheme="majorHAnsi" w:eastAsiaTheme="majorEastAsia" w:hAnsiTheme="majorHAnsi" w:cstheme="majorBidi"/>
      <w:b/>
      <w:color w:val="4B2C64"/>
      <w:sz w:val="26"/>
    </w:rPr>
  </w:style>
  <w:style w:type="character" w:customStyle="1" w:styleId="Heading6Char">
    <w:name w:val="Heading 6 Char"/>
    <w:basedOn w:val="DefaultParagraphFont"/>
    <w:link w:val="Heading6"/>
    <w:uiPriority w:val="9"/>
    <w:rsid w:val="00E8718C"/>
    <w:rPr>
      <w:rFonts w:asciiTheme="majorHAnsi" w:eastAsiaTheme="majorEastAsia" w:hAnsiTheme="majorHAnsi" w:cstheme="majorBidi"/>
      <w:b/>
      <w:color w:val="CB4325"/>
    </w:rPr>
  </w:style>
  <w:style w:type="paragraph" w:styleId="Caption">
    <w:name w:val="caption"/>
    <w:basedOn w:val="Normal"/>
    <w:next w:val="Normal"/>
    <w:uiPriority w:val="35"/>
    <w:qFormat/>
    <w:rsid w:val="003E6BB5"/>
    <w:pPr>
      <w:spacing w:after="120" w:line="240" w:lineRule="auto"/>
    </w:pPr>
    <w:rPr>
      <w:b/>
      <w:iCs/>
      <w:color w:val="4B2C64"/>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E8718C"/>
    <w:pPr>
      <w:numPr>
        <w:ilvl w:val="1"/>
      </w:numPr>
      <w:spacing w:before="120" w:after="140"/>
    </w:pPr>
    <w:rPr>
      <w:rFonts w:asciiTheme="majorHAnsi" w:eastAsiaTheme="minorEastAsia" w:hAnsiTheme="majorHAnsi"/>
      <w:b/>
      <w:color w:val="4B2C64"/>
      <w:spacing w:val="15"/>
      <w:sz w:val="40"/>
    </w:rPr>
  </w:style>
  <w:style w:type="character" w:customStyle="1" w:styleId="SubtitleChar">
    <w:name w:val="Subtitle Char"/>
    <w:basedOn w:val="DefaultParagraphFont"/>
    <w:link w:val="Subtitle"/>
    <w:uiPriority w:val="11"/>
    <w:rsid w:val="00E8718C"/>
    <w:rPr>
      <w:rFonts w:asciiTheme="majorHAnsi" w:eastAsiaTheme="minorEastAsia" w:hAnsiTheme="majorHAnsi"/>
      <w:b/>
      <w:color w:val="4B2C6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3E6BB5"/>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3E6BB5"/>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E6BB5"/>
    <w:pPr>
      <w:spacing w:before="100" w:beforeAutospacing="1" w:after="100" w:afterAutospacing="1" w:line="240" w:lineRule="auto"/>
    </w:pPr>
    <w:tblPr>
      <w:tblBorders>
        <w:bottom w:val="single" w:sz="4" w:space="0" w:color="BFBFBF" w:themeColor="background1" w:themeShade="BF"/>
        <w:insideH w:val="single" w:sz="4" w:space="0" w:color="BFBFBF" w:themeColor="background1" w:themeShade="BF"/>
      </w:tblBorders>
    </w:tblPr>
    <w:tcPr>
      <w:vAlign w:val="center"/>
    </w:tcPr>
    <w:tblStylePr w:type="firstRow">
      <w:pPr>
        <w:jc w:val="left"/>
      </w:pPr>
      <w:rPr>
        <w:b/>
        <w:color w:val="FFFFFF" w:themeColor="background1"/>
      </w:rPr>
      <w:tblPr/>
      <w:tcPr>
        <w:shd w:val="clear" w:color="auto" w:fill="CB4325"/>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character" w:styleId="CommentReference">
    <w:name w:val="annotation reference"/>
    <w:basedOn w:val="DefaultParagraphFont"/>
    <w:uiPriority w:val="99"/>
    <w:semiHidden/>
    <w:unhideWhenUsed/>
    <w:rsid w:val="00201479"/>
    <w:rPr>
      <w:sz w:val="16"/>
      <w:szCs w:val="16"/>
    </w:rPr>
  </w:style>
  <w:style w:type="paragraph" w:styleId="CommentText">
    <w:name w:val="annotation text"/>
    <w:basedOn w:val="Normal"/>
    <w:link w:val="CommentTextChar"/>
    <w:uiPriority w:val="99"/>
    <w:unhideWhenUsed/>
    <w:rsid w:val="00201479"/>
    <w:pPr>
      <w:spacing w:line="240" w:lineRule="auto"/>
    </w:pPr>
    <w:rPr>
      <w:sz w:val="20"/>
      <w:szCs w:val="20"/>
    </w:rPr>
  </w:style>
  <w:style w:type="character" w:customStyle="1" w:styleId="CommentTextChar">
    <w:name w:val="Comment Text Char"/>
    <w:basedOn w:val="DefaultParagraphFont"/>
    <w:link w:val="CommentText"/>
    <w:uiPriority w:val="99"/>
    <w:rsid w:val="00201479"/>
    <w:rPr>
      <w:sz w:val="20"/>
      <w:szCs w:val="20"/>
    </w:rPr>
  </w:style>
  <w:style w:type="character" w:styleId="FootnoteReference">
    <w:name w:val="footnote reference"/>
    <w:basedOn w:val="DefaultParagraphFont"/>
    <w:uiPriority w:val="99"/>
    <w:unhideWhenUsed/>
    <w:rsid w:val="00201479"/>
    <w:rPr>
      <w:vertAlign w:val="superscript"/>
    </w:rPr>
  </w:style>
  <w:style w:type="paragraph" w:styleId="FootnoteText">
    <w:name w:val="footnote text"/>
    <w:basedOn w:val="Normal"/>
    <w:link w:val="FootnoteTextChar"/>
    <w:uiPriority w:val="99"/>
    <w:qFormat/>
    <w:rsid w:val="00201479"/>
    <w:pPr>
      <w:suppressAutoHyphens/>
      <w:spacing w:after="0" w:line="200" w:lineRule="atLeast"/>
      <w:ind w:left="284" w:hanging="284"/>
    </w:pPr>
    <w:rPr>
      <w:rFonts w:ascii="Arial" w:eastAsia="Arial" w:hAnsi="Arial" w:cs="Times New Roman"/>
      <w:sz w:val="16"/>
      <w:szCs w:val="20"/>
    </w:rPr>
  </w:style>
  <w:style w:type="character" w:customStyle="1" w:styleId="FootnoteTextChar">
    <w:name w:val="Footnote Text Char"/>
    <w:basedOn w:val="DefaultParagraphFont"/>
    <w:link w:val="FootnoteText"/>
    <w:uiPriority w:val="99"/>
    <w:rsid w:val="00201479"/>
    <w:rPr>
      <w:rFonts w:ascii="Arial" w:eastAsia="Arial" w:hAnsi="Arial" w:cs="Times New Roman"/>
      <w:sz w:val="16"/>
      <w:szCs w:val="20"/>
    </w:rPr>
  </w:style>
  <w:style w:type="character" w:styleId="Mention">
    <w:name w:val="Mention"/>
    <w:basedOn w:val="DefaultParagraphFont"/>
    <w:uiPriority w:val="99"/>
    <w:unhideWhenUsed/>
    <w:rsid w:val="00201479"/>
    <w:rPr>
      <w:color w:val="2B579A"/>
      <w:shd w:val="clear" w:color="auto" w:fill="E1DFDD"/>
    </w:rPr>
  </w:style>
  <w:style w:type="paragraph" w:styleId="Revision">
    <w:name w:val="Revision"/>
    <w:hidden/>
    <w:uiPriority w:val="99"/>
    <w:semiHidden/>
    <w:rsid w:val="00651F85"/>
    <w:pPr>
      <w:spacing w:after="0" w:line="240" w:lineRule="auto"/>
    </w:pPr>
  </w:style>
  <w:style w:type="character" w:styleId="FollowedHyperlink">
    <w:name w:val="FollowedHyperlink"/>
    <w:basedOn w:val="DefaultParagraphFont"/>
    <w:uiPriority w:val="99"/>
    <w:semiHidden/>
    <w:unhideWhenUsed/>
    <w:rsid w:val="00B36798"/>
    <w:rPr>
      <w:color w:val="CE372F" w:themeColor="followedHyperlink"/>
      <w:u w:val="single"/>
    </w:rPr>
  </w:style>
  <w:style w:type="paragraph" w:styleId="CommentSubject">
    <w:name w:val="annotation subject"/>
    <w:basedOn w:val="CommentText"/>
    <w:next w:val="CommentText"/>
    <w:link w:val="CommentSubjectChar"/>
    <w:uiPriority w:val="99"/>
    <w:semiHidden/>
    <w:unhideWhenUsed/>
    <w:rsid w:val="009F459E"/>
    <w:rPr>
      <w:b/>
      <w:bCs/>
    </w:rPr>
  </w:style>
  <w:style w:type="character" w:customStyle="1" w:styleId="CommentSubjectChar">
    <w:name w:val="Comment Subject Char"/>
    <w:basedOn w:val="CommentTextChar"/>
    <w:link w:val="CommentSubject"/>
    <w:uiPriority w:val="99"/>
    <w:semiHidden/>
    <w:rsid w:val="009F45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hyperlink" Target="https://www.abs.gov.au/statistics/statistical-geography/australian-statistical-geography-standard-asg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education.gov.au/teaching-scholarship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hyperlink" Target="https://www.education.gov.au/teaching-scholarships/resources/commonwealth-teaching-scholarships-complaints-handling-policy" TargetMode="External"/><Relationship Id="rId4" Type="http://schemas.openxmlformats.org/officeDocument/2006/relationships/settings" Target="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statistics/statistical-geography/australian-statistical-geography-standard-asgs"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5249</Characters>
  <Application>Microsoft Office Word</Application>
  <DocSecurity>0</DocSecurity>
  <Lines>93</Lines>
  <Paragraphs>40</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2025-10-29T05:46:00Z</dcterms:created>
  <dcterms:modified xsi:type="dcterms:W3CDTF">2025-10-29T05:46:00Z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2025-10-29T05:46:49Z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e580c957-2166-4047-8bdc-56558fa5a25a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