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C01C19" w14:textId="77777777" w:rsidR="001E58F7" w:rsidRDefault="001E58F7" w:rsidP="001E58F7">
      <w:r w:rsidRPr="00CA4815">
        <w:rPr>
          <w:b/>
          <w:bCs/>
          <w:noProof/>
        </w:rPr>
        <w:drawing>
          <wp:anchor distT="0" distB="0" distL="114300" distR="114300" simplePos="0" relativeHeight="251658240" behindDoc="1" locked="1" layoutInCell="1" allowOverlap="1" wp14:anchorId="1CF1E90D" wp14:editId="0786655A">
            <wp:simplePos x="0" y="0"/>
            <wp:positionH relativeFrom="column">
              <wp:posOffset>-904240</wp:posOffset>
            </wp:positionH>
            <wp:positionV relativeFrom="paragraph">
              <wp:posOffset>-904240</wp:posOffset>
            </wp:positionV>
            <wp:extent cx="7541895" cy="1066673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6730"/>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49EAE810" wp14:editId="53D59AC2">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bookmarkStart w:id="0" w:name="_Toc126923157" w:displacedByCustomXml="next"/>
    <w:bookmarkStart w:id="1" w:name="_Toc126923146" w:displacedByCustomXml="next"/>
    <w:sdt>
      <w:sdtPr>
        <w:rPr>
          <w:b/>
          <w:sz w:val="84"/>
          <w:szCs w:val="84"/>
        </w:rPr>
        <w:alias w:val="Title"/>
        <w:tag w:val=""/>
        <w:id w:val="1478495247"/>
        <w:placeholder>
          <w:docPart w:val="A7A4CFDE05F5401D87DE7FEAD8F03C57"/>
        </w:placeholder>
        <w:dataBinding w:prefixMappings="xmlns:ns0='http://purl.org/dc/elements/1.1/' xmlns:ns1='http://schemas.openxmlformats.org/package/2006/metadata/core-properties' " w:xpath="/ns1:coreProperties[1]/ns0:title[1]" w:storeItemID="{6C3C8BC8-F283-45AE-878A-BAB7291924A1}"/>
        <w:text/>
      </w:sdtPr>
      <w:sdtEndPr>
        <w:rPr>
          <w:bCs/>
        </w:rPr>
      </w:sdtEndPr>
      <w:sdtContent>
        <w:p w14:paraId="1002C393" w14:textId="77777777" w:rsidR="001E58F7" w:rsidRPr="000E30CE" w:rsidRDefault="001E58F7" w:rsidP="00753EFA">
          <w:pPr>
            <w:rPr>
              <w:szCs w:val="84"/>
            </w:rPr>
          </w:pPr>
          <w:r w:rsidRPr="000E30CE">
            <w:rPr>
              <w:b/>
              <w:bCs/>
              <w:sz w:val="84"/>
              <w:szCs w:val="84"/>
            </w:rPr>
            <w:t>Suburban University Study Hubs</w:t>
          </w:r>
        </w:p>
      </w:sdtContent>
    </w:sdt>
    <w:bookmarkEnd w:id="0" w:displacedByCustomXml="prev"/>
    <w:bookmarkEnd w:id="1" w:displacedByCustomXml="prev"/>
    <w:p w14:paraId="290F3B65" w14:textId="7D971AF8" w:rsidR="773C224B" w:rsidRDefault="00E27413" w:rsidP="4B1391FF">
      <w:pPr>
        <w:pStyle w:val="Subtitle"/>
      </w:pPr>
      <w:r>
        <w:t>202</w:t>
      </w:r>
      <w:r w:rsidR="00F31CCA">
        <w:t>4</w:t>
      </w:r>
      <w:r w:rsidR="773C224B">
        <w:t xml:space="preserve"> </w:t>
      </w:r>
      <w:r w:rsidR="00042AEE">
        <w:t>Targeted Round</w:t>
      </w:r>
      <w:r w:rsidR="00033BAE">
        <w:t xml:space="preserve"> </w:t>
      </w:r>
      <w:r w:rsidR="773C224B">
        <w:t>Application Guide</w:t>
      </w:r>
    </w:p>
    <w:p w14:paraId="269EBBCE" w14:textId="5FF9A3EB" w:rsidR="001E58F7" w:rsidRDefault="001E58F7" w:rsidP="4B1391FF">
      <w:r>
        <w:t xml:space="preserve">The purpose of this </w:t>
      </w:r>
      <w:r w:rsidR="1068C68A">
        <w:t xml:space="preserve">document </w:t>
      </w:r>
      <w:r>
        <w:t xml:space="preserve">is to </w:t>
      </w:r>
      <w:r w:rsidR="4C9EA291">
        <w:t xml:space="preserve">assist </w:t>
      </w:r>
      <w:r>
        <w:t xml:space="preserve">applicants </w:t>
      </w:r>
      <w:r w:rsidR="2E129DC5">
        <w:t xml:space="preserve">for the </w:t>
      </w:r>
      <w:r w:rsidR="00830869">
        <w:t xml:space="preserve">targeted round of the </w:t>
      </w:r>
      <w:r w:rsidR="2E129DC5">
        <w:t xml:space="preserve">Suburban University Study Hubs Program (the Program) </w:t>
      </w:r>
      <w:r w:rsidR="40EB4AE1">
        <w:t xml:space="preserve">to prepare </w:t>
      </w:r>
      <w:r w:rsidR="00897794">
        <w:t>their application</w:t>
      </w:r>
      <w:r w:rsidR="40EB4AE1">
        <w:t xml:space="preserve">. It contains detailed advice on </w:t>
      </w:r>
      <w:r w:rsidR="05497843">
        <w:t xml:space="preserve">how to respond to </w:t>
      </w:r>
      <w:r w:rsidR="40EB4AE1">
        <w:t>each question</w:t>
      </w:r>
      <w:r w:rsidR="003560C8">
        <w:t>.</w:t>
      </w:r>
    </w:p>
    <w:p w14:paraId="3EC3A7FA" w14:textId="6B24CB6A" w:rsidR="00011E0C" w:rsidRDefault="001E58F7" w:rsidP="00011E0C">
      <w:r w:rsidRPr="4B1391FF">
        <w:rPr>
          <w:b/>
          <w:bCs/>
        </w:rPr>
        <w:t xml:space="preserve">Applications must be submitted using the </w:t>
      </w:r>
      <w:hyperlink r:id="rId14" w:history="1">
        <w:r w:rsidRPr="00094F1E">
          <w:rPr>
            <w:rStyle w:val="Hyperlink"/>
            <w:b/>
            <w:bCs/>
          </w:rPr>
          <w:t>online form</w:t>
        </w:r>
      </w:hyperlink>
      <w:r w:rsidR="00094F1E">
        <w:t>.</w:t>
      </w:r>
      <w:r>
        <w:t xml:space="preserve"> </w:t>
      </w:r>
    </w:p>
    <w:p w14:paraId="0C02E2BB" w14:textId="6B94F2FA" w:rsidR="001E58F7" w:rsidRDefault="001E58F7" w:rsidP="001E58F7">
      <w:pPr>
        <w:sectPr w:rsidR="001E58F7" w:rsidSect="0061639B">
          <w:pgSz w:w="11906" w:h="16838"/>
          <w:pgMar w:top="1440" w:right="1440" w:bottom="1440" w:left="1440" w:header="708" w:footer="708" w:gutter="0"/>
          <w:cols w:space="708"/>
          <w:docGrid w:linePitch="360"/>
        </w:sectPr>
      </w:pPr>
    </w:p>
    <w:p w14:paraId="41C7D6DA" w14:textId="32E67A55" w:rsidR="00592B20" w:rsidRDefault="00592B20" w:rsidP="00674814">
      <w:pPr>
        <w:spacing w:after="160"/>
      </w:pPr>
      <w:bookmarkStart w:id="2" w:name="_Toc126923147"/>
      <w:bookmarkStart w:id="3" w:name="_Toc126923158"/>
      <w:bookmarkStart w:id="4" w:name="_Toc126923317"/>
    </w:p>
    <w:sdt>
      <w:sdtPr>
        <w:rPr>
          <w:rFonts w:asciiTheme="minorHAnsi" w:eastAsiaTheme="minorHAnsi" w:hAnsiTheme="minorHAnsi" w:cstheme="minorBidi"/>
          <w:b w:val="0"/>
          <w:color w:val="auto"/>
          <w:sz w:val="22"/>
          <w:szCs w:val="22"/>
          <w:lang w:val="en-AU"/>
        </w:rPr>
        <w:id w:val="1864419428"/>
        <w:docPartObj>
          <w:docPartGallery w:val="Table of Contents"/>
          <w:docPartUnique/>
        </w:docPartObj>
      </w:sdtPr>
      <w:sdtEndPr/>
      <w:sdtContent>
        <w:p w14:paraId="678A9898" w14:textId="6DC88CA0" w:rsidR="00592B20" w:rsidRDefault="00592B20">
          <w:pPr>
            <w:pStyle w:val="TOCHeading"/>
          </w:pPr>
          <w:r>
            <w:t>Contents</w:t>
          </w:r>
        </w:p>
        <w:p w14:paraId="59C82EEB" w14:textId="1E49ED6C" w:rsidR="00D370C5" w:rsidRDefault="57959A29">
          <w:pPr>
            <w:pStyle w:val="TOC2"/>
            <w:tabs>
              <w:tab w:val="right" w:leader="dot" w:pos="9016"/>
            </w:tabs>
            <w:rPr>
              <w:rFonts w:eastAsiaTheme="minorEastAsia"/>
              <w:noProof/>
              <w:kern w:val="2"/>
              <w:sz w:val="24"/>
              <w:szCs w:val="24"/>
              <w:lang w:eastAsia="en-AU"/>
              <w14:ligatures w14:val="standardContextual"/>
            </w:rPr>
          </w:pPr>
          <w:r>
            <w:fldChar w:fldCharType="begin"/>
          </w:r>
          <w:r w:rsidR="00592B20">
            <w:instrText>TOC \o "1-3" \z \u \h</w:instrText>
          </w:r>
          <w:r>
            <w:fldChar w:fldCharType="separate"/>
          </w:r>
          <w:hyperlink w:anchor="_Toc182813733" w:history="1">
            <w:r w:rsidR="00D370C5" w:rsidRPr="00912FAA">
              <w:rPr>
                <w:rStyle w:val="Hyperlink"/>
                <w:noProof/>
              </w:rPr>
              <w:t>Purpose</w:t>
            </w:r>
            <w:r w:rsidR="00D370C5">
              <w:rPr>
                <w:noProof/>
                <w:webHidden/>
              </w:rPr>
              <w:tab/>
            </w:r>
            <w:r w:rsidR="00D370C5">
              <w:rPr>
                <w:noProof/>
                <w:webHidden/>
              </w:rPr>
              <w:fldChar w:fldCharType="begin"/>
            </w:r>
            <w:r w:rsidR="00D370C5">
              <w:rPr>
                <w:noProof/>
                <w:webHidden/>
              </w:rPr>
              <w:instrText xml:space="preserve"> PAGEREF _Toc182813733 \h </w:instrText>
            </w:r>
            <w:r w:rsidR="00D370C5">
              <w:rPr>
                <w:noProof/>
                <w:webHidden/>
              </w:rPr>
            </w:r>
            <w:r w:rsidR="00D370C5">
              <w:rPr>
                <w:noProof/>
                <w:webHidden/>
              </w:rPr>
              <w:fldChar w:fldCharType="separate"/>
            </w:r>
            <w:r w:rsidR="00B52F8F">
              <w:rPr>
                <w:noProof/>
                <w:webHidden/>
              </w:rPr>
              <w:t>4</w:t>
            </w:r>
            <w:r w:rsidR="00D370C5">
              <w:rPr>
                <w:noProof/>
                <w:webHidden/>
              </w:rPr>
              <w:fldChar w:fldCharType="end"/>
            </w:r>
          </w:hyperlink>
        </w:p>
        <w:p w14:paraId="6FBCE375" w14:textId="71131A4C"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34" w:history="1">
            <w:r w:rsidRPr="00912FAA">
              <w:rPr>
                <w:rStyle w:val="Hyperlink"/>
                <w:noProof/>
              </w:rPr>
              <w:t>The Targeted Round</w:t>
            </w:r>
            <w:r>
              <w:rPr>
                <w:noProof/>
                <w:webHidden/>
              </w:rPr>
              <w:tab/>
            </w:r>
            <w:r>
              <w:rPr>
                <w:noProof/>
                <w:webHidden/>
              </w:rPr>
              <w:fldChar w:fldCharType="begin"/>
            </w:r>
            <w:r>
              <w:rPr>
                <w:noProof/>
                <w:webHidden/>
              </w:rPr>
              <w:instrText xml:space="preserve"> PAGEREF _Toc182813734 \h </w:instrText>
            </w:r>
            <w:r>
              <w:rPr>
                <w:noProof/>
                <w:webHidden/>
              </w:rPr>
            </w:r>
            <w:r>
              <w:rPr>
                <w:noProof/>
                <w:webHidden/>
              </w:rPr>
              <w:fldChar w:fldCharType="separate"/>
            </w:r>
            <w:r w:rsidR="00B52F8F">
              <w:rPr>
                <w:noProof/>
                <w:webHidden/>
              </w:rPr>
              <w:t>4</w:t>
            </w:r>
            <w:r>
              <w:rPr>
                <w:noProof/>
                <w:webHidden/>
              </w:rPr>
              <w:fldChar w:fldCharType="end"/>
            </w:r>
          </w:hyperlink>
        </w:p>
        <w:p w14:paraId="3C6EE389" w14:textId="5A1F1BFB"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35" w:history="1">
            <w:r w:rsidRPr="00912FAA">
              <w:rPr>
                <w:rStyle w:val="Hyperlink"/>
                <w:noProof/>
              </w:rPr>
              <w:t>Overview: Application process</w:t>
            </w:r>
            <w:r>
              <w:rPr>
                <w:noProof/>
                <w:webHidden/>
              </w:rPr>
              <w:tab/>
            </w:r>
            <w:r>
              <w:rPr>
                <w:noProof/>
                <w:webHidden/>
              </w:rPr>
              <w:fldChar w:fldCharType="begin"/>
            </w:r>
            <w:r>
              <w:rPr>
                <w:noProof/>
                <w:webHidden/>
              </w:rPr>
              <w:instrText xml:space="preserve"> PAGEREF _Toc182813735 \h </w:instrText>
            </w:r>
            <w:r>
              <w:rPr>
                <w:noProof/>
                <w:webHidden/>
              </w:rPr>
            </w:r>
            <w:r>
              <w:rPr>
                <w:noProof/>
                <w:webHidden/>
              </w:rPr>
              <w:fldChar w:fldCharType="separate"/>
            </w:r>
            <w:r w:rsidR="00B52F8F">
              <w:rPr>
                <w:noProof/>
                <w:webHidden/>
              </w:rPr>
              <w:t>6</w:t>
            </w:r>
            <w:r>
              <w:rPr>
                <w:noProof/>
                <w:webHidden/>
              </w:rPr>
              <w:fldChar w:fldCharType="end"/>
            </w:r>
          </w:hyperlink>
        </w:p>
        <w:p w14:paraId="051BC522" w14:textId="59C3F634" w:rsidR="00D370C5" w:rsidRDefault="00D370C5">
          <w:pPr>
            <w:pStyle w:val="TOC1"/>
            <w:rPr>
              <w:rFonts w:eastAsiaTheme="minorEastAsia"/>
              <w:noProof/>
              <w:kern w:val="2"/>
              <w:sz w:val="24"/>
              <w:szCs w:val="24"/>
              <w:lang w:eastAsia="en-AU"/>
              <w14:ligatures w14:val="standardContextual"/>
            </w:rPr>
          </w:pPr>
          <w:hyperlink w:anchor="_Toc182813736" w:history="1">
            <w:r w:rsidRPr="00912FAA">
              <w:rPr>
                <w:rStyle w:val="Hyperlink"/>
                <w:noProof/>
              </w:rPr>
              <w:t>Application Stage 1</w:t>
            </w:r>
            <w:r>
              <w:rPr>
                <w:noProof/>
                <w:webHidden/>
              </w:rPr>
              <w:tab/>
            </w:r>
            <w:r>
              <w:rPr>
                <w:noProof/>
                <w:webHidden/>
              </w:rPr>
              <w:fldChar w:fldCharType="begin"/>
            </w:r>
            <w:r>
              <w:rPr>
                <w:noProof/>
                <w:webHidden/>
              </w:rPr>
              <w:instrText xml:space="preserve"> PAGEREF _Toc182813736 \h </w:instrText>
            </w:r>
            <w:r>
              <w:rPr>
                <w:noProof/>
                <w:webHidden/>
              </w:rPr>
            </w:r>
            <w:r>
              <w:rPr>
                <w:noProof/>
                <w:webHidden/>
              </w:rPr>
              <w:fldChar w:fldCharType="separate"/>
            </w:r>
            <w:r w:rsidR="00B52F8F">
              <w:rPr>
                <w:noProof/>
                <w:webHidden/>
              </w:rPr>
              <w:t>9</w:t>
            </w:r>
            <w:r>
              <w:rPr>
                <w:noProof/>
                <w:webHidden/>
              </w:rPr>
              <w:fldChar w:fldCharType="end"/>
            </w:r>
          </w:hyperlink>
        </w:p>
        <w:p w14:paraId="15664BF9" w14:textId="336F1220"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37" w:history="1">
            <w:r w:rsidRPr="00912FAA">
              <w:rPr>
                <w:rStyle w:val="Hyperlink"/>
                <w:noProof/>
              </w:rPr>
              <w:t>Expression of Interest (EOI)</w:t>
            </w:r>
            <w:r>
              <w:rPr>
                <w:noProof/>
                <w:webHidden/>
              </w:rPr>
              <w:tab/>
            </w:r>
            <w:r>
              <w:rPr>
                <w:noProof/>
                <w:webHidden/>
              </w:rPr>
              <w:fldChar w:fldCharType="begin"/>
            </w:r>
            <w:r>
              <w:rPr>
                <w:noProof/>
                <w:webHidden/>
              </w:rPr>
              <w:instrText xml:space="preserve"> PAGEREF _Toc182813737 \h </w:instrText>
            </w:r>
            <w:r>
              <w:rPr>
                <w:noProof/>
                <w:webHidden/>
              </w:rPr>
            </w:r>
            <w:r>
              <w:rPr>
                <w:noProof/>
                <w:webHidden/>
              </w:rPr>
              <w:fldChar w:fldCharType="separate"/>
            </w:r>
            <w:r w:rsidR="00B52F8F">
              <w:rPr>
                <w:noProof/>
                <w:webHidden/>
              </w:rPr>
              <w:t>9</w:t>
            </w:r>
            <w:r>
              <w:rPr>
                <w:noProof/>
                <w:webHidden/>
              </w:rPr>
              <w:fldChar w:fldCharType="end"/>
            </w:r>
          </w:hyperlink>
        </w:p>
        <w:p w14:paraId="107D3FCA" w14:textId="5C2C2071" w:rsidR="00D370C5" w:rsidRDefault="00D370C5">
          <w:pPr>
            <w:pStyle w:val="TOC3"/>
            <w:rPr>
              <w:rFonts w:eastAsiaTheme="minorEastAsia"/>
              <w:noProof/>
              <w:kern w:val="2"/>
              <w:sz w:val="24"/>
              <w:szCs w:val="24"/>
              <w:lang w:eastAsia="en-AU"/>
              <w14:ligatures w14:val="standardContextual"/>
            </w:rPr>
          </w:pPr>
          <w:hyperlink w:anchor="_Toc182813738" w:history="1">
            <w:r w:rsidRPr="00912FAA">
              <w:rPr>
                <w:rStyle w:val="Hyperlink"/>
                <w:noProof/>
              </w:rPr>
              <w:t>Getting help</w:t>
            </w:r>
            <w:r>
              <w:rPr>
                <w:noProof/>
                <w:webHidden/>
              </w:rPr>
              <w:tab/>
            </w:r>
            <w:r>
              <w:rPr>
                <w:noProof/>
                <w:webHidden/>
              </w:rPr>
              <w:fldChar w:fldCharType="begin"/>
            </w:r>
            <w:r>
              <w:rPr>
                <w:noProof/>
                <w:webHidden/>
              </w:rPr>
              <w:instrText xml:space="preserve"> PAGEREF _Toc182813738 \h </w:instrText>
            </w:r>
            <w:r>
              <w:rPr>
                <w:noProof/>
                <w:webHidden/>
              </w:rPr>
            </w:r>
            <w:r>
              <w:rPr>
                <w:noProof/>
                <w:webHidden/>
              </w:rPr>
              <w:fldChar w:fldCharType="separate"/>
            </w:r>
            <w:r w:rsidR="00B52F8F">
              <w:rPr>
                <w:noProof/>
                <w:webHidden/>
              </w:rPr>
              <w:t>9</w:t>
            </w:r>
            <w:r>
              <w:rPr>
                <w:noProof/>
                <w:webHidden/>
              </w:rPr>
              <w:fldChar w:fldCharType="end"/>
            </w:r>
          </w:hyperlink>
        </w:p>
        <w:p w14:paraId="3004E1EE" w14:textId="32F5C480" w:rsidR="00D370C5" w:rsidRDefault="00D370C5">
          <w:pPr>
            <w:pStyle w:val="TOC3"/>
            <w:rPr>
              <w:rFonts w:eastAsiaTheme="minorEastAsia"/>
              <w:noProof/>
              <w:kern w:val="2"/>
              <w:sz w:val="24"/>
              <w:szCs w:val="24"/>
              <w:lang w:eastAsia="en-AU"/>
              <w14:ligatures w14:val="standardContextual"/>
            </w:rPr>
          </w:pPr>
          <w:hyperlink w:anchor="_Toc182813739" w:history="1">
            <w:r w:rsidRPr="00912FAA">
              <w:rPr>
                <w:rStyle w:val="Hyperlink"/>
                <w:noProof/>
              </w:rPr>
              <w:t>Privacy statement</w:t>
            </w:r>
            <w:r>
              <w:rPr>
                <w:noProof/>
                <w:webHidden/>
              </w:rPr>
              <w:tab/>
            </w:r>
            <w:r>
              <w:rPr>
                <w:noProof/>
                <w:webHidden/>
              </w:rPr>
              <w:fldChar w:fldCharType="begin"/>
            </w:r>
            <w:r>
              <w:rPr>
                <w:noProof/>
                <w:webHidden/>
              </w:rPr>
              <w:instrText xml:space="preserve"> PAGEREF _Toc182813739 \h </w:instrText>
            </w:r>
            <w:r>
              <w:rPr>
                <w:noProof/>
                <w:webHidden/>
              </w:rPr>
            </w:r>
            <w:r>
              <w:rPr>
                <w:noProof/>
                <w:webHidden/>
              </w:rPr>
              <w:fldChar w:fldCharType="separate"/>
            </w:r>
            <w:r w:rsidR="00B52F8F">
              <w:rPr>
                <w:noProof/>
                <w:webHidden/>
              </w:rPr>
              <w:t>9</w:t>
            </w:r>
            <w:r>
              <w:rPr>
                <w:noProof/>
                <w:webHidden/>
              </w:rPr>
              <w:fldChar w:fldCharType="end"/>
            </w:r>
          </w:hyperlink>
        </w:p>
        <w:p w14:paraId="465C2E1E" w14:textId="6786680D" w:rsidR="00D370C5" w:rsidRDefault="00D370C5">
          <w:pPr>
            <w:pStyle w:val="TOC3"/>
            <w:rPr>
              <w:rFonts w:eastAsiaTheme="minorEastAsia"/>
              <w:noProof/>
              <w:kern w:val="2"/>
              <w:sz w:val="24"/>
              <w:szCs w:val="24"/>
              <w:lang w:eastAsia="en-AU"/>
              <w14:ligatures w14:val="standardContextual"/>
            </w:rPr>
          </w:pPr>
          <w:hyperlink w:anchor="_Toc182813740" w:history="1">
            <w:r w:rsidRPr="00912FAA">
              <w:rPr>
                <w:rStyle w:val="Hyperlink"/>
                <w:noProof/>
              </w:rPr>
              <w:t>Expression of Interest: Sections</w:t>
            </w:r>
            <w:r>
              <w:rPr>
                <w:noProof/>
                <w:webHidden/>
              </w:rPr>
              <w:tab/>
            </w:r>
            <w:r>
              <w:rPr>
                <w:noProof/>
                <w:webHidden/>
              </w:rPr>
              <w:fldChar w:fldCharType="begin"/>
            </w:r>
            <w:r>
              <w:rPr>
                <w:noProof/>
                <w:webHidden/>
              </w:rPr>
              <w:instrText xml:space="preserve"> PAGEREF _Toc182813740 \h </w:instrText>
            </w:r>
            <w:r>
              <w:rPr>
                <w:noProof/>
                <w:webHidden/>
              </w:rPr>
            </w:r>
            <w:r>
              <w:rPr>
                <w:noProof/>
                <w:webHidden/>
              </w:rPr>
              <w:fldChar w:fldCharType="separate"/>
            </w:r>
            <w:r w:rsidR="00B52F8F">
              <w:rPr>
                <w:noProof/>
                <w:webHidden/>
              </w:rPr>
              <w:t>9</w:t>
            </w:r>
            <w:r>
              <w:rPr>
                <w:noProof/>
                <w:webHidden/>
              </w:rPr>
              <w:fldChar w:fldCharType="end"/>
            </w:r>
          </w:hyperlink>
        </w:p>
        <w:p w14:paraId="596219C0" w14:textId="40BD8015" w:rsidR="00D370C5" w:rsidRDefault="00D370C5">
          <w:pPr>
            <w:pStyle w:val="TOC3"/>
            <w:rPr>
              <w:rFonts w:eastAsiaTheme="minorEastAsia"/>
              <w:noProof/>
              <w:kern w:val="2"/>
              <w:sz w:val="24"/>
              <w:szCs w:val="24"/>
              <w:lang w:eastAsia="en-AU"/>
              <w14:ligatures w14:val="standardContextual"/>
            </w:rPr>
          </w:pPr>
          <w:hyperlink w:anchor="_Toc182813741" w:history="1">
            <w:r w:rsidRPr="00912FAA">
              <w:rPr>
                <w:rStyle w:val="Hyperlink"/>
                <w:noProof/>
              </w:rPr>
              <w:t>Guide instructions</w:t>
            </w:r>
            <w:r>
              <w:rPr>
                <w:noProof/>
                <w:webHidden/>
              </w:rPr>
              <w:tab/>
            </w:r>
            <w:r>
              <w:rPr>
                <w:noProof/>
                <w:webHidden/>
              </w:rPr>
              <w:fldChar w:fldCharType="begin"/>
            </w:r>
            <w:r>
              <w:rPr>
                <w:noProof/>
                <w:webHidden/>
              </w:rPr>
              <w:instrText xml:space="preserve"> PAGEREF _Toc182813741 \h </w:instrText>
            </w:r>
            <w:r>
              <w:rPr>
                <w:noProof/>
                <w:webHidden/>
              </w:rPr>
            </w:r>
            <w:r>
              <w:rPr>
                <w:noProof/>
                <w:webHidden/>
              </w:rPr>
              <w:fldChar w:fldCharType="separate"/>
            </w:r>
            <w:r w:rsidR="00B52F8F">
              <w:rPr>
                <w:noProof/>
                <w:webHidden/>
              </w:rPr>
              <w:t>9</w:t>
            </w:r>
            <w:r>
              <w:rPr>
                <w:noProof/>
                <w:webHidden/>
              </w:rPr>
              <w:fldChar w:fldCharType="end"/>
            </w:r>
          </w:hyperlink>
        </w:p>
        <w:p w14:paraId="2382C753" w14:textId="0D20241D"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42" w:history="1">
            <w:r w:rsidRPr="00912FAA">
              <w:rPr>
                <w:rStyle w:val="Hyperlink"/>
                <w:noProof/>
              </w:rPr>
              <w:t>Part A: Hub details and eligibility</w:t>
            </w:r>
            <w:r>
              <w:rPr>
                <w:noProof/>
                <w:webHidden/>
              </w:rPr>
              <w:tab/>
            </w:r>
            <w:r>
              <w:rPr>
                <w:noProof/>
                <w:webHidden/>
              </w:rPr>
              <w:fldChar w:fldCharType="begin"/>
            </w:r>
            <w:r>
              <w:rPr>
                <w:noProof/>
                <w:webHidden/>
              </w:rPr>
              <w:instrText xml:space="preserve"> PAGEREF _Toc182813742 \h </w:instrText>
            </w:r>
            <w:r>
              <w:rPr>
                <w:noProof/>
                <w:webHidden/>
              </w:rPr>
            </w:r>
            <w:r>
              <w:rPr>
                <w:noProof/>
                <w:webHidden/>
              </w:rPr>
              <w:fldChar w:fldCharType="separate"/>
            </w:r>
            <w:r w:rsidR="00B52F8F">
              <w:rPr>
                <w:noProof/>
                <w:webHidden/>
              </w:rPr>
              <w:t>10</w:t>
            </w:r>
            <w:r>
              <w:rPr>
                <w:noProof/>
                <w:webHidden/>
              </w:rPr>
              <w:fldChar w:fldCharType="end"/>
            </w:r>
          </w:hyperlink>
        </w:p>
        <w:p w14:paraId="6B257632" w14:textId="5C35EC01" w:rsidR="00D370C5" w:rsidRDefault="00D370C5">
          <w:pPr>
            <w:pStyle w:val="TOC3"/>
            <w:tabs>
              <w:tab w:val="left" w:pos="960"/>
            </w:tabs>
            <w:rPr>
              <w:rFonts w:eastAsiaTheme="minorEastAsia"/>
              <w:noProof/>
              <w:kern w:val="2"/>
              <w:sz w:val="24"/>
              <w:szCs w:val="24"/>
              <w:lang w:eastAsia="en-AU"/>
              <w14:ligatures w14:val="standardContextual"/>
            </w:rPr>
          </w:pPr>
          <w:hyperlink w:anchor="_Toc182813743" w:history="1">
            <w:r w:rsidRPr="00912FAA">
              <w:rPr>
                <w:rStyle w:val="Hyperlink"/>
                <w:noProof/>
              </w:rPr>
              <w:t>1.</w:t>
            </w:r>
            <w:r>
              <w:rPr>
                <w:rFonts w:eastAsiaTheme="minorEastAsia"/>
                <w:noProof/>
                <w:kern w:val="2"/>
                <w:sz w:val="24"/>
                <w:szCs w:val="24"/>
                <w:lang w:eastAsia="en-AU"/>
                <w14:ligatures w14:val="standardContextual"/>
              </w:rPr>
              <w:tab/>
            </w:r>
            <w:r w:rsidRPr="00912FAA">
              <w:rPr>
                <w:rStyle w:val="Hyperlink"/>
                <w:noProof/>
              </w:rPr>
              <w:t>Applicant organisation</w:t>
            </w:r>
            <w:r>
              <w:rPr>
                <w:noProof/>
                <w:webHidden/>
              </w:rPr>
              <w:tab/>
            </w:r>
            <w:r>
              <w:rPr>
                <w:noProof/>
                <w:webHidden/>
              </w:rPr>
              <w:fldChar w:fldCharType="begin"/>
            </w:r>
            <w:r>
              <w:rPr>
                <w:noProof/>
                <w:webHidden/>
              </w:rPr>
              <w:instrText xml:space="preserve"> PAGEREF _Toc182813743 \h </w:instrText>
            </w:r>
            <w:r>
              <w:rPr>
                <w:noProof/>
                <w:webHidden/>
              </w:rPr>
            </w:r>
            <w:r>
              <w:rPr>
                <w:noProof/>
                <w:webHidden/>
              </w:rPr>
              <w:fldChar w:fldCharType="separate"/>
            </w:r>
            <w:r w:rsidR="00B52F8F">
              <w:rPr>
                <w:noProof/>
                <w:webHidden/>
              </w:rPr>
              <w:t>10</w:t>
            </w:r>
            <w:r>
              <w:rPr>
                <w:noProof/>
                <w:webHidden/>
              </w:rPr>
              <w:fldChar w:fldCharType="end"/>
            </w:r>
          </w:hyperlink>
        </w:p>
        <w:p w14:paraId="17343B1A" w14:textId="2665A84E" w:rsidR="00D370C5" w:rsidRDefault="00D370C5">
          <w:pPr>
            <w:pStyle w:val="TOC3"/>
            <w:tabs>
              <w:tab w:val="left" w:pos="960"/>
            </w:tabs>
            <w:rPr>
              <w:rFonts w:eastAsiaTheme="minorEastAsia"/>
              <w:noProof/>
              <w:kern w:val="2"/>
              <w:sz w:val="24"/>
              <w:szCs w:val="24"/>
              <w:lang w:eastAsia="en-AU"/>
              <w14:ligatures w14:val="standardContextual"/>
            </w:rPr>
          </w:pPr>
          <w:hyperlink w:anchor="_Toc182813744" w:history="1">
            <w:r w:rsidRPr="00912FAA">
              <w:rPr>
                <w:rStyle w:val="Hyperlink"/>
                <w:noProof/>
              </w:rPr>
              <w:t>2.</w:t>
            </w:r>
            <w:r>
              <w:rPr>
                <w:rFonts w:eastAsiaTheme="minorEastAsia"/>
                <w:noProof/>
                <w:kern w:val="2"/>
                <w:sz w:val="24"/>
                <w:szCs w:val="24"/>
                <w:lang w:eastAsia="en-AU"/>
                <w14:ligatures w14:val="standardContextual"/>
              </w:rPr>
              <w:tab/>
            </w:r>
            <w:r w:rsidRPr="00912FAA">
              <w:rPr>
                <w:rStyle w:val="Hyperlink"/>
                <w:noProof/>
              </w:rPr>
              <w:t>Hub Name</w:t>
            </w:r>
            <w:r>
              <w:rPr>
                <w:noProof/>
                <w:webHidden/>
              </w:rPr>
              <w:tab/>
            </w:r>
            <w:r>
              <w:rPr>
                <w:noProof/>
                <w:webHidden/>
              </w:rPr>
              <w:fldChar w:fldCharType="begin"/>
            </w:r>
            <w:r>
              <w:rPr>
                <w:noProof/>
                <w:webHidden/>
              </w:rPr>
              <w:instrText xml:space="preserve"> PAGEREF _Toc182813744 \h </w:instrText>
            </w:r>
            <w:r>
              <w:rPr>
                <w:noProof/>
                <w:webHidden/>
              </w:rPr>
            </w:r>
            <w:r>
              <w:rPr>
                <w:noProof/>
                <w:webHidden/>
              </w:rPr>
              <w:fldChar w:fldCharType="separate"/>
            </w:r>
            <w:r w:rsidR="00B52F8F">
              <w:rPr>
                <w:noProof/>
                <w:webHidden/>
              </w:rPr>
              <w:t>10</w:t>
            </w:r>
            <w:r>
              <w:rPr>
                <w:noProof/>
                <w:webHidden/>
              </w:rPr>
              <w:fldChar w:fldCharType="end"/>
            </w:r>
          </w:hyperlink>
        </w:p>
        <w:p w14:paraId="49CC0D51" w14:textId="21052906"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45" w:history="1">
            <w:r w:rsidRPr="00912FAA">
              <w:rPr>
                <w:rStyle w:val="Hyperlink"/>
                <w:noProof/>
              </w:rPr>
              <w:t>Contact details</w:t>
            </w:r>
            <w:r>
              <w:rPr>
                <w:noProof/>
                <w:webHidden/>
              </w:rPr>
              <w:tab/>
            </w:r>
            <w:r>
              <w:rPr>
                <w:noProof/>
                <w:webHidden/>
              </w:rPr>
              <w:fldChar w:fldCharType="begin"/>
            </w:r>
            <w:r>
              <w:rPr>
                <w:noProof/>
                <w:webHidden/>
              </w:rPr>
              <w:instrText xml:space="preserve"> PAGEREF _Toc182813745 \h </w:instrText>
            </w:r>
            <w:r>
              <w:rPr>
                <w:noProof/>
                <w:webHidden/>
              </w:rPr>
            </w:r>
            <w:r>
              <w:rPr>
                <w:noProof/>
                <w:webHidden/>
              </w:rPr>
              <w:fldChar w:fldCharType="separate"/>
            </w:r>
            <w:r w:rsidR="00B52F8F">
              <w:rPr>
                <w:noProof/>
                <w:webHidden/>
              </w:rPr>
              <w:t>10</w:t>
            </w:r>
            <w:r>
              <w:rPr>
                <w:noProof/>
                <w:webHidden/>
              </w:rPr>
              <w:fldChar w:fldCharType="end"/>
            </w:r>
          </w:hyperlink>
        </w:p>
        <w:p w14:paraId="3427B119" w14:textId="49B3E6F5" w:rsidR="00D370C5" w:rsidRDefault="00D370C5">
          <w:pPr>
            <w:pStyle w:val="TOC3"/>
            <w:tabs>
              <w:tab w:val="left" w:pos="960"/>
            </w:tabs>
            <w:rPr>
              <w:rFonts w:eastAsiaTheme="minorEastAsia"/>
              <w:noProof/>
              <w:kern w:val="2"/>
              <w:sz w:val="24"/>
              <w:szCs w:val="24"/>
              <w:lang w:eastAsia="en-AU"/>
              <w14:ligatures w14:val="standardContextual"/>
            </w:rPr>
          </w:pPr>
          <w:hyperlink w:anchor="_Toc182813746" w:history="1">
            <w:r w:rsidRPr="00912FAA">
              <w:rPr>
                <w:rStyle w:val="Hyperlink"/>
                <w:bCs/>
                <w:noProof/>
              </w:rPr>
              <w:t>3.</w:t>
            </w:r>
            <w:r>
              <w:rPr>
                <w:rFonts w:eastAsiaTheme="minorEastAsia"/>
                <w:noProof/>
                <w:kern w:val="2"/>
                <w:sz w:val="24"/>
                <w:szCs w:val="24"/>
                <w:lang w:eastAsia="en-AU"/>
                <w14:ligatures w14:val="standardContextual"/>
              </w:rPr>
              <w:tab/>
            </w:r>
            <w:r w:rsidRPr="00912FAA">
              <w:rPr>
                <w:rStyle w:val="Hyperlink"/>
                <w:bCs/>
                <w:noProof/>
              </w:rPr>
              <w:t>Authorised person</w:t>
            </w:r>
            <w:r>
              <w:rPr>
                <w:noProof/>
                <w:webHidden/>
              </w:rPr>
              <w:tab/>
            </w:r>
            <w:r>
              <w:rPr>
                <w:noProof/>
                <w:webHidden/>
              </w:rPr>
              <w:fldChar w:fldCharType="begin"/>
            </w:r>
            <w:r>
              <w:rPr>
                <w:noProof/>
                <w:webHidden/>
              </w:rPr>
              <w:instrText xml:space="preserve"> PAGEREF _Toc182813746 \h </w:instrText>
            </w:r>
            <w:r>
              <w:rPr>
                <w:noProof/>
                <w:webHidden/>
              </w:rPr>
            </w:r>
            <w:r>
              <w:rPr>
                <w:noProof/>
                <w:webHidden/>
              </w:rPr>
              <w:fldChar w:fldCharType="separate"/>
            </w:r>
            <w:r w:rsidR="00B52F8F">
              <w:rPr>
                <w:noProof/>
                <w:webHidden/>
              </w:rPr>
              <w:t>10</w:t>
            </w:r>
            <w:r>
              <w:rPr>
                <w:noProof/>
                <w:webHidden/>
              </w:rPr>
              <w:fldChar w:fldCharType="end"/>
            </w:r>
          </w:hyperlink>
        </w:p>
        <w:p w14:paraId="71C1C94C" w14:textId="223A0385" w:rsidR="00D370C5" w:rsidRDefault="00D370C5">
          <w:pPr>
            <w:pStyle w:val="TOC3"/>
            <w:tabs>
              <w:tab w:val="left" w:pos="960"/>
            </w:tabs>
            <w:rPr>
              <w:rFonts w:eastAsiaTheme="minorEastAsia"/>
              <w:noProof/>
              <w:kern w:val="2"/>
              <w:sz w:val="24"/>
              <w:szCs w:val="24"/>
              <w:lang w:eastAsia="en-AU"/>
              <w14:ligatures w14:val="standardContextual"/>
            </w:rPr>
          </w:pPr>
          <w:hyperlink w:anchor="_Toc182813747" w:history="1">
            <w:r w:rsidRPr="00912FAA">
              <w:rPr>
                <w:rStyle w:val="Hyperlink"/>
                <w:bCs/>
                <w:noProof/>
              </w:rPr>
              <w:t>4.</w:t>
            </w:r>
            <w:r>
              <w:rPr>
                <w:rFonts w:eastAsiaTheme="minorEastAsia"/>
                <w:noProof/>
                <w:kern w:val="2"/>
                <w:sz w:val="24"/>
                <w:szCs w:val="24"/>
                <w:lang w:eastAsia="en-AU"/>
                <w14:ligatures w14:val="standardContextual"/>
              </w:rPr>
              <w:tab/>
            </w:r>
            <w:r w:rsidRPr="00912FAA">
              <w:rPr>
                <w:rStyle w:val="Hyperlink"/>
                <w:bCs/>
                <w:noProof/>
              </w:rPr>
              <w:t>Primary contact officer</w:t>
            </w:r>
            <w:r>
              <w:rPr>
                <w:noProof/>
                <w:webHidden/>
              </w:rPr>
              <w:tab/>
            </w:r>
            <w:r>
              <w:rPr>
                <w:noProof/>
                <w:webHidden/>
              </w:rPr>
              <w:fldChar w:fldCharType="begin"/>
            </w:r>
            <w:r>
              <w:rPr>
                <w:noProof/>
                <w:webHidden/>
              </w:rPr>
              <w:instrText xml:space="preserve"> PAGEREF _Toc182813747 \h </w:instrText>
            </w:r>
            <w:r>
              <w:rPr>
                <w:noProof/>
                <w:webHidden/>
              </w:rPr>
            </w:r>
            <w:r>
              <w:rPr>
                <w:noProof/>
                <w:webHidden/>
              </w:rPr>
              <w:fldChar w:fldCharType="separate"/>
            </w:r>
            <w:r w:rsidR="00B52F8F">
              <w:rPr>
                <w:noProof/>
                <w:webHidden/>
              </w:rPr>
              <w:t>11</w:t>
            </w:r>
            <w:r>
              <w:rPr>
                <w:noProof/>
                <w:webHidden/>
              </w:rPr>
              <w:fldChar w:fldCharType="end"/>
            </w:r>
          </w:hyperlink>
        </w:p>
        <w:p w14:paraId="325451CF" w14:textId="41ABB304"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48" w:history="1">
            <w:r w:rsidRPr="00912FAA">
              <w:rPr>
                <w:rStyle w:val="Hyperlink"/>
                <w:noProof/>
              </w:rPr>
              <w:t>Proposed site (or sites)</w:t>
            </w:r>
            <w:r>
              <w:rPr>
                <w:noProof/>
                <w:webHidden/>
              </w:rPr>
              <w:tab/>
            </w:r>
            <w:r>
              <w:rPr>
                <w:noProof/>
                <w:webHidden/>
              </w:rPr>
              <w:fldChar w:fldCharType="begin"/>
            </w:r>
            <w:r>
              <w:rPr>
                <w:noProof/>
                <w:webHidden/>
              </w:rPr>
              <w:instrText xml:space="preserve"> PAGEREF _Toc182813748 \h </w:instrText>
            </w:r>
            <w:r>
              <w:rPr>
                <w:noProof/>
                <w:webHidden/>
              </w:rPr>
            </w:r>
            <w:r>
              <w:rPr>
                <w:noProof/>
                <w:webHidden/>
              </w:rPr>
              <w:fldChar w:fldCharType="separate"/>
            </w:r>
            <w:r w:rsidR="00B52F8F">
              <w:rPr>
                <w:noProof/>
                <w:webHidden/>
              </w:rPr>
              <w:t>11</w:t>
            </w:r>
            <w:r>
              <w:rPr>
                <w:noProof/>
                <w:webHidden/>
              </w:rPr>
              <w:fldChar w:fldCharType="end"/>
            </w:r>
          </w:hyperlink>
        </w:p>
        <w:p w14:paraId="67D34CEF" w14:textId="5064C580" w:rsidR="00D370C5" w:rsidRDefault="00D370C5">
          <w:pPr>
            <w:pStyle w:val="TOC3"/>
            <w:tabs>
              <w:tab w:val="left" w:pos="960"/>
            </w:tabs>
            <w:rPr>
              <w:rFonts w:eastAsiaTheme="minorEastAsia"/>
              <w:noProof/>
              <w:kern w:val="2"/>
              <w:sz w:val="24"/>
              <w:szCs w:val="24"/>
              <w:lang w:eastAsia="en-AU"/>
              <w14:ligatures w14:val="standardContextual"/>
            </w:rPr>
          </w:pPr>
          <w:hyperlink w:anchor="_Toc182813749" w:history="1">
            <w:r w:rsidRPr="00912FAA">
              <w:rPr>
                <w:rStyle w:val="Hyperlink"/>
                <w:noProof/>
              </w:rPr>
              <w:t>5.</w:t>
            </w:r>
            <w:r>
              <w:rPr>
                <w:rFonts w:eastAsiaTheme="minorEastAsia"/>
                <w:noProof/>
                <w:kern w:val="2"/>
                <w:sz w:val="24"/>
                <w:szCs w:val="24"/>
                <w:lang w:eastAsia="en-AU"/>
                <w14:ligatures w14:val="standardContextual"/>
              </w:rPr>
              <w:tab/>
            </w:r>
            <w:r w:rsidRPr="00912FAA">
              <w:rPr>
                <w:rStyle w:val="Hyperlink"/>
                <w:noProof/>
              </w:rPr>
              <w:t>Details of proposed site (or sites)</w:t>
            </w:r>
            <w:r>
              <w:rPr>
                <w:noProof/>
                <w:webHidden/>
              </w:rPr>
              <w:tab/>
            </w:r>
            <w:r>
              <w:rPr>
                <w:noProof/>
                <w:webHidden/>
              </w:rPr>
              <w:fldChar w:fldCharType="begin"/>
            </w:r>
            <w:r>
              <w:rPr>
                <w:noProof/>
                <w:webHidden/>
              </w:rPr>
              <w:instrText xml:space="preserve"> PAGEREF _Toc182813749 \h </w:instrText>
            </w:r>
            <w:r>
              <w:rPr>
                <w:noProof/>
                <w:webHidden/>
              </w:rPr>
            </w:r>
            <w:r>
              <w:rPr>
                <w:noProof/>
                <w:webHidden/>
              </w:rPr>
              <w:fldChar w:fldCharType="separate"/>
            </w:r>
            <w:r w:rsidR="00B52F8F">
              <w:rPr>
                <w:noProof/>
                <w:webHidden/>
              </w:rPr>
              <w:t>11</w:t>
            </w:r>
            <w:r>
              <w:rPr>
                <w:noProof/>
                <w:webHidden/>
              </w:rPr>
              <w:fldChar w:fldCharType="end"/>
            </w:r>
          </w:hyperlink>
        </w:p>
        <w:p w14:paraId="303B6BC1" w14:textId="37BE61CB"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50" w:history="1">
            <w:r w:rsidRPr="00912FAA">
              <w:rPr>
                <w:rStyle w:val="Hyperlink"/>
                <w:noProof/>
              </w:rPr>
              <w:t>Program eligibility and targeted round requirements</w:t>
            </w:r>
            <w:r>
              <w:rPr>
                <w:noProof/>
                <w:webHidden/>
              </w:rPr>
              <w:tab/>
            </w:r>
            <w:r>
              <w:rPr>
                <w:noProof/>
                <w:webHidden/>
              </w:rPr>
              <w:fldChar w:fldCharType="begin"/>
            </w:r>
            <w:r>
              <w:rPr>
                <w:noProof/>
                <w:webHidden/>
              </w:rPr>
              <w:instrText xml:space="preserve"> PAGEREF _Toc182813750 \h </w:instrText>
            </w:r>
            <w:r>
              <w:rPr>
                <w:noProof/>
                <w:webHidden/>
              </w:rPr>
            </w:r>
            <w:r>
              <w:rPr>
                <w:noProof/>
                <w:webHidden/>
              </w:rPr>
              <w:fldChar w:fldCharType="separate"/>
            </w:r>
            <w:r w:rsidR="00B52F8F">
              <w:rPr>
                <w:noProof/>
                <w:webHidden/>
              </w:rPr>
              <w:t>12</w:t>
            </w:r>
            <w:r>
              <w:rPr>
                <w:noProof/>
                <w:webHidden/>
              </w:rPr>
              <w:fldChar w:fldCharType="end"/>
            </w:r>
          </w:hyperlink>
        </w:p>
        <w:p w14:paraId="72A19969" w14:textId="16F14903" w:rsidR="00D370C5" w:rsidRDefault="00D370C5">
          <w:pPr>
            <w:pStyle w:val="TOC3"/>
            <w:tabs>
              <w:tab w:val="left" w:pos="960"/>
            </w:tabs>
            <w:rPr>
              <w:rFonts w:eastAsiaTheme="minorEastAsia"/>
              <w:noProof/>
              <w:kern w:val="2"/>
              <w:sz w:val="24"/>
              <w:szCs w:val="24"/>
              <w:lang w:eastAsia="en-AU"/>
              <w14:ligatures w14:val="standardContextual"/>
            </w:rPr>
          </w:pPr>
          <w:hyperlink w:anchor="_Toc182813751" w:history="1">
            <w:r w:rsidRPr="00912FAA">
              <w:rPr>
                <w:rStyle w:val="Hyperlink"/>
                <w:bCs/>
                <w:noProof/>
              </w:rPr>
              <w:t>6.</w:t>
            </w:r>
            <w:r>
              <w:rPr>
                <w:rFonts w:eastAsiaTheme="minorEastAsia"/>
                <w:noProof/>
                <w:kern w:val="2"/>
                <w:sz w:val="24"/>
                <w:szCs w:val="24"/>
                <w:lang w:eastAsia="en-AU"/>
                <w14:ligatures w14:val="standardContextual"/>
              </w:rPr>
              <w:tab/>
            </w:r>
            <w:r w:rsidRPr="00912FAA">
              <w:rPr>
                <w:rStyle w:val="Hyperlink"/>
                <w:bCs/>
                <w:noProof/>
              </w:rPr>
              <w:t>Eligible location</w:t>
            </w:r>
            <w:r>
              <w:rPr>
                <w:noProof/>
                <w:webHidden/>
              </w:rPr>
              <w:tab/>
            </w:r>
            <w:r>
              <w:rPr>
                <w:noProof/>
                <w:webHidden/>
              </w:rPr>
              <w:fldChar w:fldCharType="begin"/>
            </w:r>
            <w:r>
              <w:rPr>
                <w:noProof/>
                <w:webHidden/>
              </w:rPr>
              <w:instrText xml:space="preserve"> PAGEREF _Toc182813751 \h </w:instrText>
            </w:r>
            <w:r>
              <w:rPr>
                <w:noProof/>
                <w:webHidden/>
              </w:rPr>
            </w:r>
            <w:r>
              <w:rPr>
                <w:noProof/>
                <w:webHidden/>
              </w:rPr>
              <w:fldChar w:fldCharType="separate"/>
            </w:r>
            <w:r w:rsidR="00B52F8F">
              <w:rPr>
                <w:noProof/>
                <w:webHidden/>
              </w:rPr>
              <w:t>12</w:t>
            </w:r>
            <w:r>
              <w:rPr>
                <w:noProof/>
                <w:webHidden/>
              </w:rPr>
              <w:fldChar w:fldCharType="end"/>
            </w:r>
          </w:hyperlink>
        </w:p>
        <w:p w14:paraId="3C874A3B" w14:textId="01EA1413" w:rsidR="00D370C5" w:rsidRDefault="00D370C5">
          <w:pPr>
            <w:pStyle w:val="TOC3"/>
            <w:tabs>
              <w:tab w:val="left" w:pos="960"/>
            </w:tabs>
            <w:rPr>
              <w:rFonts w:eastAsiaTheme="minorEastAsia"/>
              <w:noProof/>
              <w:kern w:val="2"/>
              <w:sz w:val="24"/>
              <w:szCs w:val="24"/>
              <w:lang w:eastAsia="en-AU"/>
              <w14:ligatures w14:val="standardContextual"/>
            </w:rPr>
          </w:pPr>
          <w:hyperlink w:anchor="_Toc182813752" w:history="1">
            <w:r w:rsidRPr="00912FAA">
              <w:rPr>
                <w:rStyle w:val="Hyperlink"/>
                <w:bCs/>
                <w:noProof/>
              </w:rPr>
              <w:t>7.</w:t>
            </w:r>
            <w:r>
              <w:rPr>
                <w:rFonts w:eastAsiaTheme="minorEastAsia"/>
                <w:noProof/>
                <w:kern w:val="2"/>
                <w:sz w:val="24"/>
                <w:szCs w:val="24"/>
                <w:lang w:eastAsia="en-AU"/>
                <w14:ligatures w14:val="standardContextual"/>
              </w:rPr>
              <w:tab/>
            </w:r>
            <w:r w:rsidRPr="00912FAA">
              <w:rPr>
                <w:rStyle w:val="Hyperlink"/>
                <w:bCs/>
                <w:noProof/>
              </w:rPr>
              <w:t>Identified SA2 (or SA2s)</w:t>
            </w:r>
            <w:r>
              <w:rPr>
                <w:noProof/>
                <w:webHidden/>
              </w:rPr>
              <w:tab/>
            </w:r>
            <w:r>
              <w:rPr>
                <w:noProof/>
                <w:webHidden/>
              </w:rPr>
              <w:fldChar w:fldCharType="begin"/>
            </w:r>
            <w:r>
              <w:rPr>
                <w:noProof/>
                <w:webHidden/>
              </w:rPr>
              <w:instrText xml:space="preserve"> PAGEREF _Toc182813752 \h </w:instrText>
            </w:r>
            <w:r>
              <w:rPr>
                <w:noProof/>
                <w:webHidden/>
              </w:rPr>
            </w:r>
            <w:r>
              <w:rPr>
                <w:noProof/>
                <w:webHidden/>
              </w:rPr>
              <w:fldChar w:fldCharType="separate"/>
            </w:r>
            <w:r w:rsidR="00B52F8F">
              <w:rPr>
                <w:noProof/>
                <w:webHidden/>
              </w:rPr>
              <w:t>12</w:t>
            </w:r>
            <w:r>
              <w:rPr>
                <w:noProof/>
                <w:webHidden/>
              </w:rPr>
              <w:fldChar w:fldCharType="end"/>
            </w:r>
          </w:hyperlink>
        </w:p>
        <w:p w14:paraId="2D37814B" w14:textId="7A1741EE" w:rsidR="00D370C5" w:rsidRDefault="00D370C5">
          <w:pPr>
            <w:pStyle w:val="TOC3"/>
            <w:tabs>
              <w:tab w:val="left" w:pos="960"/>
            </w:tabs>
            <w:rPr>
              <w:rFonts w:eastAsiaTheme="minorEastAsia"/>
              <w:noProof/>
              <w:kern w:val="2"/>
              <w:sz w:val="24"/>
              <w:szCs w:val="24"/>
              <w:lang w:eastAsia="en-AU"/>
              <w14:ligatures w14:val="standardContextual"/>
            </w:rPr>
          </w:pPr>
          <w:hyperlink w:anchor="_Toc182813753" w:history="1">
            <w:r w:rsidRPr="00912FAA">
              <w:rPr>
                <w:rStyle w:val="Hyperlink"/>
                <w:noProof/>
              </w:rPr>
              <w:t>8.</w:t>
            </w:r>
            <w:r>
              <w:rPr>
                <w:rFonts w:eastAsiaTheme="minorEastAsia"/>
                <w:noProof/>
                <w:kern w:val="2"/>
                <w:sz w:val="24"/>
                <w:szCs w:val="24"/>
                <w:lang w:eastAsia="en-AU"/>
                <w14:ligatures w14:val="standardContextual"/>
              </w:rPr>
              <w:tab/>
            </w:r>
            <w:r w:rsidRPr="00912FAA">
              <w:rPr>
                <w:rStyle w:val="Hyperlink"/>
                <w:noProof/>
              </w:rPr>
              <w:t>New Hub locations</w:t>
            </w:r>
            <w:r>
              <w:rPr>
                <w:noProof/>
                <w:webHidden/>
              </w:rPr>
              <w:tab/>
            </w:r>
            <w:r>
              <w:rPr>
                <w:noProof/>
                <w:webHidden/>
              </w:rPr>
              <w:fldChar w:fldCharType="begin"/>
            </w:r>
            <w:r>
              <w:rPr>
                <w:noProof/>
                <w:webHidden/>
              </w:rPr>
              <w:instrText xml:space="preserve"> PAGEREF _Toc182813753 \h </w:instrText>
            </w:r>
            <w:r>
              <w:rPr>
                <w:noProof/>
                <w:webHidden/>
              </w:rPr>
            </w:r>
            <w:r>
              <w:rPr>
                <w:noProof/>
                <w:webHidden/>
              </w:rPr>
              <w:fldChar w:fldCharType="separate"/>
            </w:r>
            <w:r w:rsidR="00B52F8F">
              <w:rPr>
                <w:noProof/>
                <w:webHidden/>
              </w:rPr>
              <w:t>13</w:t>
            </w:r>
            <w:r>
              <w:rPr>
                <w:noProof/>
                <w:webHidden/>
              </w:rPr>
              <w:fldChar w:fldCharType="end"/>
            </w:r>
          </w:hyperlink>
        </w:p>
        <w:p w14:paraId="4567D524" w14:textId="39A26DD6" w:rsidR="00D370C5" w:rsidRDefault="00D370C5">
          <w:pPr>
            <w:pStyle w:val="TOC3"/>
            <w:tabs>
              <w:tab w:val="left" w:pos="960"/>
            </w:tabs>
            <w:rPr>
              <w:rFonts w:eastAsiaTheme="minorEastAsia"/>
              <w:noProof/>
              <w:kern w:val="2"/>
              <w:sz w:val="24"/>
              <w:szCs w:val="24"/>
              <w:lang w:eastAsia="en-AU"/>
              <w14:ligatures w14:val="standardContextual"/>
            </w:rPr>
          </w:pPr>
          <w:hyperlink w:anchor="_Toc182813754" w:history="1">
            <w:r w:rsidRPr="00912FAA">
              <w:rPr>
                <w:rStyle w:val="Hyperlink"/>
                <w:noProof/>
              </w:rPr>
              <w:t>9.</w:t>
            </w:r>
            <w:r>
              <w:rPr>
                <w:rFonts w:eastAsiaTheme="minorEastAsia"/>
                <w:noProof/>
                <w:kern w:val="2"/>
                <w:sz w:val="24"/>
                <w:szCs w:val="24"/>
                <w:lang w:eastAsia="en-AU"/>
                <w14:ligatures w14:val="standardContextual"/>
              </w:rPr>
              <w:tab/>
            </w:r>
            <w:r w:rsidRPr="00912FAA">
              <w:rPr>
                <w:rStyle w:val="Hyperlink"/>
                <w:noProof/>
              </w:rPr>
              <w:t>Body corporate</w:t>
            </w:r>
            <w:r>
              <w:rPr>
                <w:noProof/>
                <w:webHidden/>
              </w:rPr>
              <w:tab/>
            </w:r>
            <w:r>
              <w:rPr>
                <w:noProof/>
                <w:webHidden/>
              </w:rPr>
              <w:fldChar w:fldCharType="begin"/>
            </w:r>
            <w:r>
              <w:rPr>
                <w:noProof/>
                <w:webHidden/>
              </w:rPr>
              <w:instrText xml:space="preserve"> PAGEREF _Toc182813754 \h </w:instrText>
            </w:r>
            <w:r>
              <w:rPr>
                <w:noProof/>
                <w:webHidden/>
              </w:rPr>
            </w:r>
            <w:r>
              <w:rPr>
                <w:noProof/>
                <w:webHidden/>
              </w:rPr>
              <w:fldChar w:fldCharType="separate"/>
            </w:r>
            <w:r w:rsidR="00B52F8F">
              <w:rPr>
                <w:noProof/>
                <w:webHidden/>
              </w:rPr>
              <w:t>14</w:t>
            </w:r>
            <w:r>
              <w:rPr>
                <w:noProof/>
                <w:webHidden/>
              </w:rPr>
              <w:fldChar w:fldCharType="end"/>
            </w:r>
          </w:hyperlink>
        </w:p>
        <w:p w14:paraId="3B689714" w14:textId="2514A5C2" w:rsidR="00D370C5" w:rsidRDefault="00D370C5">
          <w:pPr>
            <w:pStyle w:val="TOC3"/>
            <w:tabs>
              <w:tab w:val="left" w:pos="1200"/>
            </w:tabs>
            <w:rPr>
              <w:rFonts w:eastAsiaTheme="minorEastAsia"/>
              <w:noProof/>
              <w:kern w:val="2"/>
              <w:sz w:val="24"/>
              <w:szCs w:val="24"/>
              <w:lang w:eastAsia="en-AU"/>
              <w14:ligatures w14:val="standardContextual"/>
            </w:rPr>
          </w:pPr>
          <w:hyperlink w:anchor="_Toc182813755" w:history="1">
            <w:r w:rsidRPr="00912FAA">
              <w:rPr>
                <w:rStyle w:val="Hyperlink"/>
                <w:noProof/>
              </w:rPr>
              <w:t>10.</w:t>
            </w:r>
            <w:r>
              <w:rPr>
                <w:rFonts w:eastAsiaTheme="minorEastAsia"/>
                <w:noProof/>
                <w:kern w:val="2"/>
                <w:sz w:val="24"/>
                <w:szCs w:val="24"/>
                <w:lang w:eastAsia="en-AU"/>
                <w14:ligatures w14:val="standardContextual"/>
              </w:rPr>
              <w:tab/>
            </w:r>
            <w:r w:rsidRPr="00912FAA">
              <w:rPr>
                <w:rStyle w:val="Hyperlink"/>
                <w:noProof/>
              </w:rPr>
              <w:t>Fit and proper person</w:t>
            </w:r>
            <w:r>
              <w:rPr>
                <w:noProof/>
                <w:webHidden/>
              </w:rPr>
              <w:tab/>
            </w:r>
            <w:r>
              <w:rPr>
                <w:noProof/>
                <w:webHidden/>
              </w:rPr>
              <w:fldChar w:fldCharType="begin"/>
            </w:r>
            <w:r>
              <w:rPr>
                <w:noProof/>
                <w:webHidden/>
              </w:rPr>
              <w:instrText xml:space="preserve"> PAGEREF _Toc182813755 \h </w:instrText>
            </w:r>
            <w:r>
              <w:rPr>
                <w:noProof/>
                <w:webHidden/>
              </w:rPr>
            </w:r>
            <w:r>
              <w:rPr>
                <w:noProof/>
                <w:webHidden/>
              </w:rPr>
              <w:fldChar w:fldCharType="separate"/>
            </w:r>
            <w:r w:rsidR="00B52F8F">
              <w:rPr>
                <w:noProof/>
                <w:webHidden/>
              </w:rPr>
              <w:t>14</w:t>
            </w:r>
            <w:r>
              <w:rPr>
                <w:noProof/>
                <w:webHidden/>
              </w:rPr>
              <w:fldChar w:fldCharType="end"/>
            </w:r>
          </w:hyperlink>
        </w:p>
        <w:p w14:paraId="36789B4E" w14:textId="2493C9F1"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56" w:history="1">
            <w:r w:rsidRPr="00912FAA">
              <w:rPr>
                <w:rStyle w:val="Hyperlink"/>
                <w:noProof/>
              </w:rPr>
              <w:t>Part B: Budget Proposal</w:t>
            </w:r>
            <w:r>
              <w:rPr>
                <w:noProof/>
                <w:webHidden/>
              </w:rPr>
              <w:tab/>
            </w:r>
            <w:r>
              <w:rPr>
                <w:noProof/>
                <w:webHidden/>
              </w:rPr>
              <w:fldChar w:fldCharType="begin"/>
            </w:r>
            <w:r>
              <w:rPr>
                <w:noProof/>
                <w:webHidden/>
              </w:rPr>
              <w:instrText xml:space="preserve"> PAGEREF _Toc182813756 \h </w:instrText>
            </w:r>
            <w:r>
              <w:rPr>
                <w:noProof/>
                <w:webHidden/>
              </w:rPr>
            </w:r>
            <w:r>
              <w:rPr>
                <w:noProof/>
                <w:webHidden/>
              </w:rPr>
              <w:fldChar w:fldCharType="separate"/>
            </w:r>
            <w:r w:rsidR="00B52F8F">
              <w:rPr>
                <w:noProof/>
                <w:webHidden/>
              </w:rPr>
              <w:t>16</w:t>
            </w:r>
            <w:r>
              <w:rPr>
                <w:noProof/>
                <w:webHidden/>
              </w:rPr>
              <w:fldChar w:fldCharType="end"/>
            </w:r>
          </w:hyperlink>
        </w:p>
        <w:p w14:paraId="4BEACC49" w14:textId="0790A173" w:rsidR="00D370C5" w:rsidRDefault="00D370C5">
          <w:pPr>
            <w:pStyle w:val="TOC3"/>
            <w:rPr>
              <w:rFonts w:eastAsiaTheme="minorEastAsia"/>
              <w:noProof/>
              <w:kern w:val="2"/>
              <w:sz w:val="24"/>
              <w:szCs w:val="24"/>
              <w:lang w:eastAsia="en-AU"/>
              <w14:ligatures w14:val="standardContextual"/>
            </w:rPr>
          </w:pPr>
          <w:hyperlink w:anchor="_Toc182813757" w:history="1">
            <w:r w:rsidRPr="00912FAA">
              <w:rPr>
                <w:rStyle w:val="Hyperlink"/>
                <w:noProof/>
              </w:rPr>
              <w:t>Budget proposal</w:t>
            </w:r>
            <w:r>
              <w:rPr>
                <w:noProof/>
                <w:webHidden/>
              </w:rPr>
              <w:tab/>
            </w:r>
            <w:r>
              <w:rPr>
                <w:noProof/>
                <w:webHidden/>
              </w:rPr>
              <w:fldChar w:fldCharType="begin"/>
            </w:r>
            <w:r>
              <w:rPr>
                <w:noProof/>
                <w:webHidden/>
              </w:rPr>
              <w:instrText xml:space="preserve"> PAGEREF _Toc182813757 \h </w:instrText>
            </w:r>
            <w:r>
              <w:rPr>
                <w:noProof/>
                <w:webHidden/>
              </w:rPr>
            </w:r>
            <w:r>
              <w:rPr>
                <w:noProof/>
                <w:webHidden/>
              </w:rPr>
              <w:fldChar w:fldCharType="separate"/>
            </w:r>
            <w:r w:rsidR="00B52F8F">
              <w:rPr>
                <w:noProof/>
                <w:webHidden/>
              </w:rPr>
              <w:t>16</w:t>
            </w:r>
            <w:r>
              <w:rPr>
                <w:noProof/>
                <w:webHidden/>
              </w:rPr>
              <w:fldChar w:fldCharType="end"/>
            </w:r>
          </w:hyperlink>
        </w:p>
        <w:p w14:paraId="09ABFB44" w14:textId="3B6EBBB6" w:rsidR="00D370C5" w:rsidRDefault="00D370C5">
          <w:pPr>
            <w:pStyle w:val="TOC3"/>
            <w:rPr>
              <w:rFonts w:eastAsiaTheme="minorEastAsia"/>
              <w:noProof/>
              <w:kern w:val="2"/>
              <w:sz w:val="24"/>
              <w:szCs w:val="24"/>
              <w:lang w:eastAsia="en-AU"/>
              <w14:ligatures w14:val="standardContextual"/>
            </w:rPr>
          </w:pPr>
          <w:hyperlink w:anchor="_Toc182813758" w:history="1">
            <w:r w:rsidRPr="00912FAA">
              <w:rPr>
                <w:rStyle w:val="Hyperlink"/>
                <w:noProof/>
              </w:rPr>
              <w:t>Operational budget</w:t>
            </w:r>
            <w:r>
              <w:rPr>
                <w:noProof/>
                <w:webHidden/>
              </w:rPr>
              <w:tab/>
            </w:r>
            <w:r>
              <w:rPr>
                <w:noProof/>
                <w:webHidden/>
              </w:rPr>
              <w:fldChar w:fldCharType="begin"/>
            </w:r>
            <w:r>
              <w:rPr>
                <w:noProof/>
                <w:webHidden/>
              </w:rPr>
              <w:instrText xml:space="preserve"> PAGEREF _Toc182813758 \h </w:instrText>
            </w:r>
            <w:r>
              <w:rPr>
                <w:noProof/>
                <w:webHidden/>
              </w:rPr>
            </w:r>
            <w:r>
              <w:rPr>
                <w:noProof/>
                <w:webHidden/>
              </w:rPr>
              <w:fldChar w:fldCharType="separate"/>
            </w:r>
            <w:r w:rsidR="00B52F8F">
              <w:rPr>
                <w:noProof/>
                <w:webHidden/>
              </w:rPr>
              <w:t>16</w:t>
            </w:r>
            <w:r>
              <w:rPr>
                <w:noProof/>
                <w:webHidden/>
              </w:rPr>
              <w:fldChar w:fldCharType="end"/>
            </w:r>
          </w:hyperlink>
        </w:p>
        <w:p w14:paraId="25D32504" w14:textId="5A3F571E" w:rsidR="00D370C5" w:rsidRDefault="00D370C5">
          <w:pPr>
            <w:pStyle w:val="TOC3"/>
            <w:rPr>
              <w:rFonts w:eastAsiaTheme="minorEastAsia"/>
              <w:noProof/>
              <w:kern w:val="2"/>
              <w:sz w:val="24"/>
              <w:szCs w:val="24"/>
              <w:lang w:eastAsia="en-AU"/>
              <w14:ligatures w14:val="standardContextual"/>
            </w:rPr>
          </w:pPr>
          <w:hyperlink w:anchor="_Toc182813759" w:history="1">
            <w:r w:rsidRPr="00912FAA">
              <w:rPr>
                <w:rStyle w:val="Hyperlink"/>
                <w:noProof/>
              </w:rPr>
              <w:t>Capital works budget</w:t>
            </w:r>
            <w:r>
              <w:rPr>
                <w:noProof/>
                <w:webHidden/>
              </w:rPr>
              <w:tab/>
            </w:r>
            <w:r>
              <w:rPr>
                <w:noProof/>
                <w:webHidden/>
              </w:rPr>
              <w:fldChar w:fldCharType="begin"/>
            </w:r>
            <w:r>
              <w:rPr>
                <w:noProof/>
                <w:webHidden/>
              </w:rPr>
              <w:instrText xml:space="preserve"> PAGEREF _Toc182813759 \h </w:instrText>
            </w:r>
            <w:r>
              <w:rPr>
                <w:noProof/>
                <w:webHidden/>
              </w:rPr>
            </w:r>
            <w:r>
              <w:rPr>
                <w:noProof/>
                <w:webHidden/>
              </w:rPr>
              <w:fldChar w:fldCharType="separate"/>
            </w:r>
            <w:r w:rsidR="00B52F8F">
              <w:rPr>
                <w:noProof/>
                <w:webHidden/>
              </w:rPr>
              <w:t>17</w:t>
            </w:r>
            <w:r>
              <w:rPr>
                <w:noProof/>
                <w:webHidden/>
              </w:rPr>
              <w:fldChar w:fldCharType="end"/>
            </w:r>
          </w:hyperlink>
        </w:p>
        <w:p w14:paraId="303FBE9B" w14:textId="0D28B811"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60" w:history="1">
            <w:r w:rsidRPr="00912FAA">
              <w:rPr>
                <w:rStyle w:val="Hyperlink"/>
                <w:noProof/>
              </w:rPr>
              <w:t>Part C: Hub Proposal Summary</w:t>
            </w:r>
            <w:r>
              <w:rPr>
                <w:noProof/>
                <w:webHidden/>
              </w:rPr>
              <w:tab/>
            </w:r>
            <w:r>
              <w:rPr>
                <w:noProof/>
                <w:webHidden/>
              </w:rPr>
              <w:fldChar w:fldCharType="begin"/>
            </w:r>
            <w:r>
              <w:rPr>
                <w:noProof/>
                <w:webHidden/>
              </w:rPr>
              <w:instrText xml:space="preserve"> PAGEREF _Toc182813760 \h </w:instrText>
            </w:r>
            <w:r>
              <w:rPr>
                <w:noProof/>
                <w:webHidden/>
              </w:rPr>
            </w:r>
            <w:r>
              <w:rPr>
                <w:noProof/>
                <w:webHidden/>
              </w:rPr>
              <w:fldChar w:fldCharType="separate"/>
            </w:r>
            <w:r w:rsidR="00B52F8F">
              <w:rPr>
                <w:noProof/>
                <w:webHidden/>
              </w:rPr>
              <w:t>18</w:t>
            </w:r>
            <w:r>
              <w:rPr>
                <w:noProof/>
                <w:webHidden/>
              </w:rPr>
              <w:fldChar w:fldCharType="end"/>
            </w:r>
          </w:hyperlink>
        </w:p>
        <w:p w14:paraId="188003F9" w14:textId="5FC05481" w:rsidR="00D370C5" w:rsidRDefault="00D370C5">
          <w:pPr>
            <w:pStyle w:val="TOC3"/>
            <w:rPr>
              <w:rFonts w:eastAsiaTheme="minorEastAsia"/>
              <w:noProof/>
              <w:kern w:val="2"/>
              <w:sz w:val="24"/>
              <w:szCs w:val="24"/>
              <w:lang w:eastAsia="en-AU"/>
              <w14:ligatures w14:val="standardContextual"/>
            </w:rPr>
          </w:pPr>
          <w:hyperlink w:anchor="_Toc182813761" w:history="1">
            <w:r w:rsidRPr="00912FAA">
              <w:rPr>
                <w:rStyle w:val="Hyperlink"/>
                <w:noProof/>
              </w:rPr>
              <w:t>Key Assessment Consideration 1: Community need</w:t>
            </w:r>
            <w:r>
              <w:rPr>
                <w:noProof/>
                <w:webHidden/>
              </w:rPr>
              <w:tab/>
            </w:r>
            <w:r>
              <w:rPr>
                <w:noProof/>
                <w:webHidden/>
              </w:rPr>
              <w:fldChar w:fldCharType="begin"/>
            </w:r>
            <w:r>
              <w:rPr>
                <w:noProof/>
                <w:webHidden/>
              </w:rPr>
              <w:instrText xml:space="preserve"> PAGEREF _Toc182813761 \h </w:instrText>
            </w:r>
            <w:r>
              <w:rPr>
                <w:noProof/>
                <w:webHidden/>
              </w:rPr>
            </w:r>
            <w:r>
              <w:rPr>
                <w:noProof/>
                <w:webHidden/>
              </w:rPr>
              <w:fldChar w:fldCharType="separate"/>
            </w:r>
            <w:r w:rsidR="00B52F8F">
              <w:rPr>
                <w:noProof/>
                <w:webHidden/>
              </w:rPr>
              <w:t>18</w:t>
            </w:r>
            <w:r>
              <w:rPr>
                <w:noProof/>
                <w:webHidden/>
              </w:rPr>
              <w:fldChar w:fldCharType="end"/>
            </w:r>
          </w:hyperlink>
        </w:p>
        <w:p w14:paraId="02251BC3" w14:textId="147337E9" w:rsidR="00D370C5" w:rsidRDefault="00D370C5">
          <w:pPr>
            <w:pStyle w:val="TOC3"/>
            <w:rPr>
              <w:rFonts w:eastAsiaTheme="minorEastAsia"/>
              <w:noProof/>
              <w:kern w:val="2"/>
              <w:sz w:val="24"/>
              <w:szCs w:val="24"/>
              <w:lang w:eastAsia="en-AU"/>
              <w14:ligatures w14:val="standardContextual"/>
            </w:rPr>
          </w:pPr>
          <w:hyperlink w:anchor="_Toc182813762" w:history="1">
            <w:r w:rsidRPr="00912FAA">
              <w:rPr>
                <w:rStyle w:val="Hyperlink"/>
                <w:noProof/>
              </w:rPr>
              <w:t xml:space="preserve">Key Assessment Consideration 2: </w:t>
            </w:r>
            <w:r w:rsidRPr="00912FAA">
              <w:rPr>
                <w:rStyle w:val="Hyperlink"/>
                <w:bCs/>
                <w:noProof/>
              </w:rPr>
              <w:t>Community involvement</w:t>
            </w:r>
            <w:r>
              <w:rPr>
                <w:noProof/>
                <w:webHidden/>
              </w:rPr>
              <w:tab/>
            </w:r>
            <w:r>
              <w:rPr>
                <w:noProof/>
                <w:webHidden/>
              </w:rPr>
              <w:fldChar w:fldCharType="begin"/>
            </w:r>
            <w:r>
              <w:rPr>
                <w:noProof/>
                <w:webHidden/>
              </w:rPr>
              <w:instrText xml:space="preserve"> PAGEREF _Toc182813762 \h </w:instrText>
            </w:r>
            <w:r>
              <w:rPr>
                <w:noProof/>
                <w:webHidden/>
              </w:rPr>
            </w:r>
            <w:r>
              <w:rPr>
                <w:noProof/>
                <w:webHidden/>
              </w:rPr>
              <w:fldChar w:fldCharType="separate"/>
            </w:r>
            <w:r w:rsidR="00B52F8F">
              <w:rPr>
                <w:noProof/>
                <w:webHidden/>
              </w:rPr>
              <w:t>19</w:t>
            </w:r>
            <w:r>
              <w:rPr>
                <w:noProof/>
                <w:webHidden/>
              </w:rPr>
              <w:fldChar w:fldCharType="end"/>
            </w:r>
          </w:hyperlink>
        </w:p>
        <w:p w14:paraId="64A6B312" w14:textId="35E874A8" w:rsidR="00D370C5" w:rsidRDefault="00D370C5">
          <w:pPr>
            <w:pStyle w:val="TOC3"/>
            <w:rPr>
              <w:rFonts w:eastAsiaTheme="minorEastAsia"/>
              <w:noProof/>
              <w:kern w:val="2"/>
              <w:sz w:val="24"/>
              <w:szCs w:val="24"/>
              <w:lang w:eastAsia="en-AU"/>
              <w14:ligatures w14:val="standardContextual"/>
            </w:rPr>
          </w:pPr>
          <w:hyperlink w:anchor="_Toc182813763" w:history="1">
            <w:r w:rsidRPr="00912FAA">
              <w:rPr>
                <w:rStyle w:val="Hyperlink"/>
                <w:noProof/>
              </w:rPr>
              <w:t xml:space="preserve">Key Assessment Consideration 3: </w:t>
            </w:r>
            <w:r w:rsidRPr="00912FAA">
              <w:rPr>
                <w:rStyle w:val="Hyperlink"/>
                <w:bCs/>
                <w:noProof/>
              </w:rPr>
              <w:t>Readiness to operate</w:t>
            </w:r>
            <w:r>
              <w:rPr>
                <w:noProof/>
                <w:webHidden/>
              </w:rPr>
              <w:tab/>
            </w:r>
            <w:r>
              <w:rPr>
                <w:noProof/>
                <w:webHidden/>
              </w:rPr>
              <w:fldChar w:fldCharType="begin"/>
            </w:r>
            <w:r>
              <w:rPr>
                <w:noProof/>
                <w:webHidden/>
              </w:rPr>
              <w:instrText xml:space="preserve"> PAGEREF _Toc182813763 \h </w:instrText>
            </w:r>
            <w:r>
              <w:rPr>
                <w:noProof/>
                <w:webHidden/>
              </w:rPr>
            </w:r>
            <w:r>
              <w:rPr>
                <w:noProof/>
                <w:webHidden/>
              </w:rPr>
              <w:fldChar w:fldCharType="separate"/>
            </w:r>
            <w:r w:rsidR="00B52F8F">
              <w:rPr>
                <w:noProof/>
                <w:webHidden/>
              </w:rPr>
              <w:t>20</w:t>
            </w:r>
            <w:r>
              <w:rPr>
                <w:noProof/>
                <w:webHidden/>
              </w:rPr>
              <w:fldChar w:fldCharType="end"/>
            </w:r>
          </w:hyperlink>
        </w:p>
        <w:p w14:paraId="6A30B253" w14:textId="1809D5B5"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64" w:history="1">
            <w:r w:rsidRPr="00912FAA">
              <w:rPr>
                <w:rStyle w:val="Hyperlink"/>
                <w:noProof/>
              </w:rPr>
              <w:t>Part D: Presentation</w:t>
            </w:r>
            <w:r>
              <w:rPr>
                <w:noProof/>
                <w:webHidden/>
              </w:rPr>
              <w:tab/>
            </w:r>
            <w:r>
              <w:rPr>
                <w:noProof/>
                <w:webHidden/>
              </w:rPr>
              <w:fldChar w:fldCharType="begin"/>
            </w:r>
            <w:r>
              <w:rPr>
                <w:noProof/>
                <w:webHidden/>
              </w:rPr>
              <w:instrText xml:space="preserve"> PAGEREF _Toc182813764 \h </w:instrText>
            </w:r>
            <w:r>
              <w:rPr>
                <w:noProof/>
                <w:webHidden/>
              </w:rPr>
            </w:r>
            <w:r>
              <w:rPr>
                <w:noProof/>
                <w:webHidden/>
              </w:rPr>
              <w:fldChar w:fldCharType="separate"/>
            </w:r>
            <w:r w:rsidR="00B52F8F">
              <w:rPr>
                <w:noProof/>
                <w:webHidden/>
              </w:rPr>
              <w:t>21</w:t>
            </w:r>
            <w:r>
              <w:rPr>
                <w:noProof/>
                <w:webHidden/>
              </w:rPr>
              <w:fldChar w:fldCharType="end"/>
            </w:r>
          </w:hyperlink>
        </w:p>
        <w:p w14:paraId="69360380" w14:textId="6F7985DC" w:rsidR="00D370C5" w:rsidRDefault="00D370C5">
          <w:pPr>
            <w:pStyle w:val="TOC3"/>
            <w:rPr>
              <w:rFonts w:eastAsiaTheme="minorEastAsia"/>
              <w:noProof/>
              <w:kern w:val="2"/>
              <w:sz w:val="24"/>
              <w:szCs w:val="24"/>
              <w:lang w:eastAsia="en-AU"/>
              <w14:ligatures w14:val="standardContextual"/>
            </w:rPr>
          </w:pPr>
          <w:hyperlink w:anchor="_Toc182813765" w:history="1">
            <w:r w:rsidRPr="00912FAA">
              <w:rPr>
                <w:rStyle w:val="Hyperlink"/>
                <w:noProof/>
              </w:rPr>
              <w:t>Key Assessment Consideration 1: Community need</w:t>
            </w:r>
            <w:r>
              <w:rPr>
                <w:noProof/>
                <w:webHidden/>
              </w:rPr>
              <w:tab/>
            </w:r>
            <w:r>
              <w:rPr>
                <w:noProof/>
                <w:webHidden/>
              </w:rPr>
              <w:fldChar w:fldCharType="begin"/>
            </w:r>
            <w:r>
              <w:rPr>
                <w:noProof/>
                <w:webHidden/>
              </w:rPr>
              <w:instrText xml:space="preserve"> PAGEREF _Toc182813765 \h </w:instrText>
            </w:r>
            <w:r>
              <w:rPr>
                <w:noProof/>
                <w:webHidden/>
              </w:rPr>
            </w:r>
            <w:r>
              <w:rPr>
                <w:noProof/>
                <w:webHidden/>
              </w:rPr>
              <w:fldChar w:fldCharType="separate"/>
            </w:r>
            <w:r w:rsidR="00B52F8F">
              <w:rPr>
                <w:noProof/>
                <w:webHidden/>
              </w:rPr>
              <w:t>22</w:t>
            </w:r>
            <w:r>
              <w:rPr>
                <w:noProof/>
                <w:webHidden/>
              </w:rPr>
              <w:fldChar w:fldCharType="end"/>
            </w:r>
          </w:hyperlink>
        </w:p>
        <w:p w14:paraId="58312E2C" w14:textId="4606E42F" w:rsidR="00D370C5" w:rsidRDefault="00D370C5">
          <w:pPr>
            <w:pStyle w:val="TOC3"/>
            <w:rPr>
              <w:rFonts w:eastAsiaTheme="minorEastAsia"/>
              <w:noProof/>
              <w:kern w:val="2"/>
              <w:sz w:val="24"/>
              <w:szCs w:val="24"/>
              <w:lang w:eastAsia="en-AU"/>
              <w14:ligatures w14:val="standardContextual"/>
            </w:rPr>
          </w:pPr>
          <w:hyperlink w:anchor="_Toc182813766" w:history="1">
            <w:r w:rsidRPr="00912FAA">
              <w:rPr>
                <w:rStyle w:val="Hyperlink"/>
                <w:rFonts w:cstheme="majorHAnsi"/>
                <w:bCs/>
                <w:noProof/>
              </w:rPr>
              <w:t>Key Assessment Consideration 2: Community involvement</w:t>
            </w:r>
            <w:r>
              <w:rPr>
                <w:noProof/>
                <w:webHidden/>
              </w:rPr>
              <w:tab/>
            </w:r>
            <w:r>
              <w:rPr>
                <w:noProof/>
                <w:webHidden/>
              </w:rPr>
              <w:fldChar w:fldCharType="begin"/>
            </w:r>
            <w:r>
              <w:rPr>
                <w:noProof/>
                <w:webHidden/>
              </w:rPr>
              <w:instrText xml:space="preserve"> PAGEREF _Toc182813766 \h </w:instrText>
            </w:r>
            <w:r>
              <w:rPr>
                <w:noProof/>
                <w:webHidden/>
              </w:rPr>
            </w:r>
            <w:r>
              <w:rPr>
                <w:noProof/>
                <w:webHidden/>
              </w:rPr>
              <w:fldChar w:fldCharType="separate"/>
            </w:r>
            <w:r w:rsidR="00B52F8F">
              <w:rPr>
                <w:noProof/>
                <w:webHidden/>
              </w:rPr>
              <w:t>22</w:t>
            </w:r>
            <w:r>
              <w:rPr>
                <w:noProof/>
                <w:webHidden/>
              </w:rPr>
              <w:fldChar w:fldCharType="end"/>
            </w:r>
          </w:hyperlink>
        </w:p>
        <w:p w14:paraId="71C544AB" w14:textId="111EB048" w:rsidR="00D370C5" w:rsidRDefault="00D370C5">
          <w:pPr>
            <w:pStyle w:val="TOC3"/>
            <w:rPr>
              <w:rFonts w:eastAsiaTheme="minorEastAsia"/>
              <w:noProof/>
              <w:kern w:val="2"/>
              <w:sz w:val="24"/>
              <w:szCs w:val="24"/>
              <w:lang w:eastAsia="en-AU"/>
              <w14:ligatures w14:val="standardContextual"/>
            </w:rPr>
          </w:pPr>
          <w:hyperlink w:anchor="_Toc182813767" w:history="1">
            <w:r w:rsidRPr="00912FAA">
              <w:rPr>
                <w:rStyle w:val="Hyperlink"/>
                <w:noProof/>
              </w:rPr>
              <w:t>Key Assessment Consideration 3: Readiness to operate</w:t>
            </w:r>
            <w:r>
              <w:rPr>
                <w:noProof/>
                <w:webHidden/>
              </w:rPr>
              <w:tab/>
            </w:r>
            <w:r>
              <w:rPr>
                <w:noProof/>
                <w:webHidden/>
              </w:rPr>
              <w:fldChar w:fldCharType="begin"/>
            </w:r>
            <w:r>
              <w:rPr>
                <w:noProof/>
                <w:webHidden/>
              </w:rPr>
              <w:instrText xml:space="preserve"> PAGEREF _Toc182813767 \h </w:instrText>
            </w:r>
            <w:r>
              <w:rPr>
                <w:noProof/>
                <w:webHidden/>
              </w:rPr>
            </w:r>
            <w:r>
              <w:rPr>
                <w:noProof/>
                <w:webHidden/>
              </w:rPr>
              <w:fldChar w:fldCharType="separate"/>
            </w:r>
            <w:r w:rsidR="00B52F8F">
              <w:rPr>
                <w:noProof/>
                <w:webHidden/>
              </w:rPr>
              <w:t>22</w:t>
            </w:r>
            <w:r>
              <w:rPr>
                <w:noProof/>
                <w:webHidden/>
              </w:rPr>
              <w:fldChar w:fldCharType="end"/>
            </w:r>
          </w:hyperlink>
        </w:p>
        <w:p w14:paraId="37E84989" w14:textId="57D9564F" w:rsidR="00D370C5" w:rsidRDefault="00D370C5">
          <w:pPr>
            <w:pStyle w:val="TOC3"/>
            <w:rPr>
              <w:rFonts w:eastAsiaTheme="minorEastAsia"/>
              <w:noProof/>
              <w:kern w:val="2"/>
              <w:sz w:val="24"/>
              <w:szCs w:val="24"/>
              <w:lang w:eastAsia="en-AU"/>
              <w14:ligatures w14:val="standardContextual"/>
            </w:rPr>
          </w:pPr>
          <w:hyperlink w:anchor="_Toc182813768" w:history="1">
            <w:r w:rsidRPr="00912FAA">
              <w:rPr>
                <w:rStyle w:val="Hyperlink"/>
                <w:noProof/>
              </w:rPr>
              <w:t>Key Assessment Consideration 4: Appropriate and sustainable budget</w:t>
            </w:r>
            <w:r>
              <w:rPr>
                <w:noProof/>
                <w:webHidden/>
              </w:rPr>
              <w:tab/>
            </w:r>
            <w:r>
              <w:rPr>
                <w:noProof/>
                <w:webHidden/>
              </w:rPr>
              <w:fldChar w:fldCharType="begin"/>
            </w:r>
            <w:r>
              <w:rPr>
                <w:noProof/>
                <w:webHidden/>
              </w:rPr>
              <w:instrText xml:space="preserve"> PAGEREF _Toc182813768 \h </w:instrText>
            </w:r>
            <w:r>
              <w:rPr>
                <w:noProof/>
                <w:webHidden/>
              </w:rPr>
            </w:r>
            <w:r>
              <w:rPr>
                <w:noProof/>
                <w:webHidden/>
              </w:rPr>
              <w:fldChar w:fldCharType="separate"/>
            </w:r>
            <w:r w:rsidR="00B52F8F">
              <w:rPr>
                <w:noProof/>
                <w:webHidden/>
              </w:rPr>
              <w:t>22</w:t>
            </w:r>
            <w:r>
              <w:rPr>
                <w:noProof/>
                <w:webHidden/>
              </w:rPr>
              <w:fldChar w:fldCharType="end"/>
            </w:r>
          </w:hyperlink>
        </w:p>
        <w:p w14:paraId="6559D885" w14:textId="35255843"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69" w:history="1">
            <w:r w:rsidRPr="00912FAA">
              <w:rPr>
                <w:rStyle w:val="Hyperlink"/>
                <w:noProof/>
              </w:rPr>
              <w:t>Part E: Supporting documents and materials</w:t>
            </w:r>
            <w:r>
              <w:rPr>
                <w:noProof/>
                <w:webHidden/>
              </w:rPr>
              <w:tab/>
            </w:r>
            <w:r>
              <w:rPr>
                <w:noProof/>
                <w:webHidden/>
              </w:rPr>
              <w:fldChar w:fldCharType="begin"/>
            </w:r>
            <w:r>
              <w:rPr>
                <w:noProof/>
                <w:webHidden/>
              </w:rPr>
              <w:instrText xml:space="preserve"> PAGEREF _Toc182813769 \h </w:instrText>
            </w:r>
            <w:r>
              <w:rPr>
                <w:noProof/>
                <w:webHidden/>
              </w:rPr>
            </w:r>
            <w:r>
              <w:rPr>
                <w:noProof/>
                <w:webHidden/>
              </w:rPr>
              <w:fldChar w:fldCharType="separate"/>
            </w:r>
            <w:r w:rsidR="00B52F8F">
              <w:rPr>
                <w:noProof/>
                <w:webHidden/>
              </w:rPr>
              <w:t>24</w:t>
            </w:r>
            <w:r>
              <w:rPr>
                <w:noProof/>
                <w:webHidden/>
              </w:rPr>
              <w:fldChar w:fldCharType="end"/>
            </w:r>
          </w:hyperlink>
        </w:p>
        <w:p w14:paraId="42D458A8" w14:textId="4CB1C071"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70" w:history="1">
            <w:r w:rsidRPr="00912FAA">
              <w:rPr>
                <w:rStyle w:val="Hyperlink"/>
                <w:noProof/>
              </w:rPr>
              <w:t>Part F: Declarations</w:t>
            </w:r>
            <w:r>
              <w:rPr>
                <w:noProof/>
                <w:webHidden/>
              </w:rPr>
              <w:tab/>
            </w:r>
            <w:r>
              <w:rPr>
                <w:noProof/>
                <w:webHidden/>
              </w:rPr>
              <w:fldChar w:fldCharType="begin"/>
            </w:r>
            <w:r>
              <w:rPr>
                <w:noProof/>
                <w:webHidden/>
              </w:rPr>
              <w:instrText xml:space="preserve"> PAGEREF _Toc182813770 \h </w:instrText>
            </w:r>
            <w:r>
              <w:rPr>
                <w:noProof/>
                <w:webHidden/>
              </w:rPr>
            </w:r>
            <w:r>
              <w:rPr>
                <w:noProof/>
                <w:webHidden/>
              </w:rPr>
              <w:fldChar w:fldCharType="separate"/>
            </w:r>
            <w:r w:rsidR="00B52F8F">
              <w:rPr>
                <w:noProof/>
                <w:webHidden/>
              </w:rPr>
              <w:t>24</w:t>
            </w:r>
            <w:r>
              <w:rPr>
                <w:noProof/>
                <w:webHidden/>
              </w:rPr>
              <w:fldChar w:fldCharType="end"/>
            </w:r>
          </w:hyperlink>
        </w:p>
        <w:p w14:paraId="675A05E9" w14:textId="152E0B6A" w:rsidR="00D370C5" w:rsidRDefault="00D370C5">
          <w:pPr>
            <w:pStyle w:val="TOC1"/>
            <w:rPr>
              <w:rFonts w:eastAsiaTheme="minorEastAsia"/>
              <w:noProof/>
              <w:kern w:val="2"/>
              <w:sz w:val="24"/>
              <w:szCs w:val="24"/>
              <w:lang w:eastAsia="en-AU"/>
              <w14:ligatures w14:val="standardContextual"/>
            </w:rPr>
          </w:pPr>
          <w:hyperlink w:anchor="_Toc182813771" w:history="1">
            <w:r w:rsidRPr="00912FAA">
              <w:rPr>
                <w:rStyle w:val="Hyperlink"/>
                <w:noProof/>
              </w:rPr>
              <w:t>Application Stage 2</w:t>
            </w:r>
            <w:r>
              <w:rPr>
                <w:noProof/>
                <w:webHidden/>
              </w:rPr>
              <w:tab/>
            </w:r>
            <w:r>
              <w:rPr>
                <w:noProof/>
                <w:webHidden/>
              </w:rPr>
              <w:fldChar w:fldCharType="begin"/>
            </w:r>
            <w:r>
              <w:rPr>
                <w:noProof/>
                <w:webHidden/>
              </w:rPr>
              <w:instrText xml:space="preserve"> PAGEREF _Toc182813771 \h </w:instrText>
            </w:r>
            <w:r>
              <w:rPr>
                <w:noProof/>
                <w:webHidden/>
              </w:rPr>
            </w:r>
            <w:r>
              <w:rPr>
                <w:noProof/>
                <w:webHidden/>
              </w:rPr>
              <w:fldChar w:fldCharType="separate"/>
            </w:r>
            <w:r w:rsidR="00B52F8F">
              <w:rPr>
                <w:noProof/>
                <w:webHidden/>
              </w:rPr>
              <w:t>25</w:t>
            </w:r>
            <w:r>
              <w:rPr>
                <w:noProof/>
                <w:webHidden/>
              </w:rPr>
              <w:fldChar w:fldCharType="end"/>
            </w:r>
          </w:hyperlink>
        </w:p>
        <w:p w14:paraId="03A1B688" w14:textId="07D2CF65"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72" w:history="1">
            <w:r w:rsidRPr="00912FAA">
              <w:rPr>
                <w:rStyle w:val="Hyperlink"/>
                <w:noProof/>
              </w:rPr>
              <w:t>Part A: Presentation</w:t>
            </w:r>
            <w:r>
              <w:rPr>
                <w:noProof/>
                <w:webHidden/>
              </w:rPr>
              <w:tab/>
            </w:r>
            <w:r>
              <w:rPr>
                <w:noProof/>
                <w:webHidden/>
              </w:rPr>
              <w:fldChar w:fldCharType="begin"/>
            </w:r>
            <w:r>
              <w:rPr>
                <w:noProof/>
                <w:webHidden/>
              </w:rPr>
              <w:instrText xml:space="preserve"> PAGEREF _Toc182813772 \h </w:instrText>
            </w:r>
            <w:r>
              <w:rPr>
                <w:noProof/>
                <w:webHidden/>
              </w:rPr>
            </w:r>
            <w:r>
              <w:rPr>
                <w:noProof/>
                <w:webHidden/>
              </w:rPr>
              <w:fldChar w:fldCharType="separate"/>
            </w:r>
            <w:r w:rsidR="00B52F8F">
              <w:rPr>
                <w:noProof/>
                <w:webHidden/>
              </w:rPr>
              <w:t>25</w:t>
            </w:r>
            <w:r>
              <w:rPr>
                <w:noProof/>
                <w:webHidden/>
              </w:rPr>
              <w:fldChar w:fldCharType="end"/>
            </w:r>
          </w:hyperlink>
        </w:p>
        <w:p w14:paraId="6DE42EAF" w14:textId="4D48D3EF"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73" w:history="1">
            <w:r w:rsidRPr="00912FAA">
              <w:rPr>
                <w:rStyle w:val="Hyperlink"/>
                <w:noProof/>
              </w:rPr>
              <w:t>Part B: Financial risk management</w:t>
            </w:r>
            <w:r>
              <w:rPr>
                <w:noProof/>
                <w:webHidden/>
              </w:rPr>
              <w:tab/>
            </w:r>
            <w:r>
              <w:rPr>
                <w:noProof/>
                <w:webHidden/>
              </w:rPr>
              <w:fldChar w:fldCharType="begin"/>
            </w:r>
            <w:r>
              <w:rPr>
                <w:noProof/>
                <w:webHidden/>
              </w:rPr>
              <w:instrText xml:space="preserve"> PAGEREF _Toc182813773 \h </w:instrText>
            </w:r>
            <w:r>
              <w:rPr>
                <w:noProof/>
                <w:webHidden/>
              </w:rPr>
            </w:r>
            <w:r>
              <w:rPr>
                <w:noProof/>
                <w:webHidden/>
              </w:rPr>
              <w:fldChar w:fldCharType="separate"/>
            </w:r>
            <w:r w:rsidR="00B52F8F">
              <w:rPr>
                <w:noProof/>
                <w:webHidden/>
              </w:rPr>
              <w:t>25</w:t>
            </w:r>
            <w:r>
              <w:rPr>
                <w:noProof/>
                <w:webHidden/>
              </w:rPr>
              <w:fldChar w:fldCharType="end"/>
            </w:r>
          </w:hyperlink>
        </w:p>
        <w:p w14:paraId="65DFE104" w14:textId="120ACF32" w:rsidR="00D370C5" w:rsidRDefault="00D370C5">
          <w:pPr>
            <w:pStyle w:val="TOC1"/>
            <w:rPr>
              <w:rFonts w:eastAsiaTheme="minorEastAsia"/>
              <w:noProof/>
              <w:kern w:val="2"/>
              <w:sz w:val="24"/>
              <w:szCs w:val="24"/>
              <w:lang w:eastAsia="en-AU"/>
              <w14:ligatures w14:val="standardContextual"/>
            </w:rPr>
          </w:pPr>
          <w:hyperlink w:anchor="_Toc182813774" w:history="1">
            <w:r w:rsidRPr="00912FAA">
              <w:rPr>
                <w:rStyle w:val="Hyperlink"/>
                <w:noProof/>
              </w:rPr>
              <w:t>Assessment</w:t>
            </w:r>
            <w:r>
              <w:rPr>
                <w:noProof/>
                <w:webHidden/>
              </w:rPr>
              <w:tab/>
            </w:r>
            <w:r>
              <w:rPr>
                <w:noProof/>
                <w:webHidden/>
              </w:rPr>
              <w:fldChar w:fldCharType="begin"/>
            </w:r>
            <w:r>
              <w:rPr>
                <w:noProof/>
                <w:webHidden/>
              </w:rPr>
              <w:instrText xml:space="preserve"> PAGEREF _Toc182813774 \h </w:instrText>
            </w:r>
            <w:r>
              <w:rPr>
                <w:noProof/>
                <w:webHidden/>
              </w:rPr>
            </w:r>
            <w:r>
              <w:rPr>
                <w:noProof/>
                <w:webHidden/>
              </w:rPr>
              <w:fldChar w:fldCharType="separate"/>
            </w:r>
            <w:r w:rsidR="00B52F8F">
              <w:rPr>
                <w:noProof/>
                <w:webHidden/>
              </w:rPr>
              <w:t>26</w:t>
            </w:r>
            <w:r>
              <w:rPr>
                <w:noProof/>
                <w:webHidden/>
              </w:rPr>
              <w:fldChar w:fldCharType="end"/>
            </w:r>
          </w:hyperlink>
        </w:p>
        <w:p w14:paraId="58C83097" w14:textId="067B3FFB"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75" w:history="1">
            <w:r w:rsidRPr="00912FAA">
              <w:rPr>
                <w:rStyle w:val="Hyperlink"/>
                <w:noProof/>
              </w:rPr>
              <w:t>Key assessment considerations and scoring</w:t>
            </w:r>
            <w:r>
              <w:rPr>
                <w:noProof/>
                <w:webHidden/>
              </w:rPr>
              <w:tab/>
            </w:r>
            <w:r>
              <w:rPr>
                <w:noProof/>
                <w:webHidden/>
              </w:rPr>
              <w:fldChar w:fldCharType="begin"/>
            </w:r>
            <w:r>
              <w:rPr>
                <w:noProof/>
                <w:webHidden/>
              </w:rPr>
              <w:instrText xml:space="preserve"> PAGEREF _Toc182813775 \h </w:instrText>
            </w:r>
            <w:r>
              <w:rPr>
                <w:noProof/>
                <w:webHidden/>
              </w:rPr>
            </w:r>
            <w:r>
              <w:rPr>
                <w:noProof/>
                <w:webHidden/>
              </w:rPr>
              <w:fldChar w:fldCharType="separate"/>
            </w:r>
            <w:r w:rsidR="00B52F8F">
              <w:rPr>
                <w:noProof/>
                <w:webHidden/>
              </w:rPr>
              <w:t>26</w:t>
            </w:r>
            <w:r>
              <w:rPr>
                <w:noProof/>
                <w:webHidden/>
              </w:rPr>
              <w:fldChar w:fldCharType="end"/>
            </w:r>
          </w:hyperlink>
        </w:p>
        <w:p w14:paraId="12FCFE67" w14:textId="07220843"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76" w:history="1">
            <w:r w:rsidRPr="00912FAA">
              <w:rPr>
                <w:rStyle w:val="Hyperlink"/>
                <w:noProof/>
              </w:rPr>
              <w:t>Assessment Process</w:t>
            </w:r>
            <w:r>
              <w:rPr>
                <w:noProof/>
                <w:webHidden/>
              </w:rPr>
              <w:tab/>
            </w:r>
            <w:r>
              <w:rPr>
                <w:noProof/>
                <w:webHidden/>
              </w:rPr>
              <w:fldChar w:fldCharType="begin"/>
            </w:r>
            <w:r>
              <w:rPr>
                <w:noProof/>
                <w:webHidden/>
              </w:rPr>
              <w:instrText xml:space="preserve"> PAGEREF _Toc182813776 \h </w:instrText>
            </w:r>
            <w:r>
              <w:rPr>
                <w:noProof/>
                <w:webHidden/>
              </w:rPr>
            </w:r>
            <w:r>
              <w:rPr>
                <w:noProof/>
                <w:webHidden/>
              </w:rPr>
              <w:fldChar w:fldCharType="separate"/>
            </w:r>
            <w:r w:rsidR="00B52F8F">
              <w:rPr>
                <w:noProof/>
                <w:webHidden/>
              </w:rPr>
              <w:t>27</w:t>
            </w:r>
            <w:r>
              <w:rPr>
                <w:noProof/>
                <w:webHidden/>
              </w:rPr>
              <w:fldChar w:fldCharType="end"/>
            </w:r>
          </w:hyperlink>
        </w:p>
        <w:p w14:paraId="0EB87E54" w14:textId="0672F9B4" w:rsidR="00D370C5" w:rsidRDefault="00D370C5">
          <w:pPr>
            <w:pStyle w:val="TOC3"/>
            <w:rPr>
              <w:rFonts w:eastAsiaTheme="minorEastAsia"/>
              <w:noProof/>
              <w:kern w:val="2"/>
              <w:sz w:val="24"/>
              <w:szCs w:val="24"/>
              <w:lang w:eastAsia="en-AU"/>
              <w14:ligatures w14:val="standardContextual"/>
            </w:rPr>
          </w:pPr>
          <w:hyperlink w:anchor="_Toc182813777" w:history="1">
            <w:r w:rsidRPr="00912FAA">
              <w:rPr>
                <w:rStyle w:val="Hyperlink"/>
                <w:noProof/>
              </w:rPr>
              <w:t>Assessment Stage 1: Preconditions Eligibility</w:t>
            </w:r>
            <w:r>
              <w:rPr>
                <w:noProof/>
                <w:webHidden/>
              </w:rPr>
              <w:tab/>
            </w:r>
            <w:r>
              <w:rPr>
                <w:noProof/>
                <w:webHidden/>
              </w:rPr>
              <w:fldChar w:fldCharType="begin"/>
            </w:r>
            <w:r>
              <w:rPr>
                <w:noProof/>
                <w:webHidden/>
              </w:rPr>
              <w:instrText xml:space="preserve"> PAGEREF _Toc182813777 \h </w:instrText>
            </w:r>
            <w:r>
              <w:rPr>
                <w:noProof/>
                <w:webHidden/>
              </w:rPr>
            </w:r>
            <w:r>
              <w:rPr>
                <w:noProof/>
                <w:webHidden/>
              </w:rPr>
              <w:fldChar w:fldCharType="separate"/>
            </w:r>
            <w:r w:rsidR="00B52F8F">
              <w:rPr>
                <w:noProof/>
                <w:webHidden/>
              </w:rPr>
              <w:t>27</w:t>
            </w:r>
            <w:r>
              <w:rPr>
                <w:noProof/>
                <w:webHidden/>
              </w:rPr>
              <w:fldChar w:fldCharType="end"/>
            </w:r>
          </w:hyperlink>
        </w:p>
        <w:p w14:paraId="56D305E0" w14:textId="132EEADC" w:rsidR="00D370C5" w:rsidRDefault="00D370C5">
          <w:pPr>
            <w:pStyle w:val="TOC3"/>
            <w:rPr>
              <w:rFonts w:eastAsiaTheme="minorEastAsia"/>
              <w:noProof/>
              <w:kern w:val="2"/>
              <w:sz w:val="24"/>
              <w:szCs w:val="24"/>
              <w:lang w:eastAsia="en-AU"/>
              <w14:ligatures w14:val="standardContextual"/>
            </w:rPr>
          </w:pPr>
          <w:hyperlink w:anchor="_Toc182813778" w:history="1">
            <w:r w:rsidRPr="00912FAA">
              <w:rPr>
                <w:rStyle w:val="Hyperlink"/>
                <w:noProof/>
              </w:rPr>
              <w:t>Assessment Stage 2: Assessment of Weighted Considerations</w:t>
            </w:r>
            <w:r>
              <w:rPr>
                <w:noProof/>
                <w:webHidden/>
              </w:rPr>
              <w:tab/>
            </w:r>
            <w:r>
              <w:rPr>
                <w:noProof/>
                <w:webHidden/>
              </w:rPr>
              <w:fldChar w:fldCharType="begin"/>
            </w:r>
            <w:r>
              <w:rPr>
                <w:noProof/>
                <w:webHidden/>
              </w:rPr>
              <w:instrText xml:space="preserve"> PAGEREF _Toc182813778 \h </w:instrText>
            </w:r>
            <w:r>
              <w:rPr>
                <w:noProof/>
                <w:webHidden/>
              </w:rPr>
            </w:r>
            <w:r>
              <w:rPr>
                <w:noProof/>
                <w:webHidden/>
              </w:rPr>
              <w:fldChar w:fldCharType="separate"/>
            </w:r>
            <w:r w:rsidR="00B52F8F">
              <w:rPr>
                <w:noProof/>
                <w:webHidden/>
              </w:rPr>
              <w:t>27</w:t>
            </w:r>
            <w:r>
              <w:rPr>
                <w:noProof/>
                <w:webHidden/>
              </w:rPr>
              <w:fldChar w:fldCharType="end"/>
            </w:r>
          </w:hyperlink>
        </w:p>
        <w:p w14:paraId="78954667" w14:textId="0DC65009" w:rsidR="00D370C5" w:rsidRDefault="00D370C5">
          <w:pPr>
            <w:pStyle w:val="TOC3"/>
            <w:rPr>
              <w:rFonts w:eastAsiaTheme="minorEastAsia"/>
              <w:noProof/>
              <w:kern w:val="2"/>
              <w:sz w:val="24"/>
              <w:szCs w:val="24"/>
              <w:lang w:eastAsia="en-AU"/>
              <w14:ligatures w14:val="standardContextual"/>
            </w:rPr>
          </w:pPr>
          <w:hyperlink w:anchor="_Toc182813779" w:history="1">
            <w:r w:rsidRPr="00912FAA">
              <w:rPr>
                <w:rStyle w:val="Hyperlink"/>
                <w:noProof/>
              </w:rPr>
              <w:t>Assessment Stage 3: Moderation and Final Assessment</w:t>
            </w:r>
            <w:r>
              <w:rPr>
                <w:noProof/>
                <w:webHidden/>
              </w:rPr>
              <w:tab/>
            </w:r>
            <w:r>
              <w:rPr>
                <w:noProof/>
                <w:webHidden/>
              </w:rPr>
              <w:fldChar w:fldCharType="begin"/>
            </w:r>
            <w:r>
              <w:rPr>
                <w:noProof/>
                <w:webHidden/>
              </w:rPr>
              <w:instrText xml:space="preserve"> PAGEREF _Toc182813779 \h </w:instrText>
            </w:r>
            <w:r>
              <w:rPr>
                <w:noProof/>
                <w:webHidden/>
              </w:rPr>
            </w:r>
            <w:r>
              <w:rPr>
                <w:noProof/>
                <w:webHidden/>
              </w:rPr>
              <w:fldChar w:fldCharType="separate"/>
            </w:r>
            <w:r w:rsidR="00B52F8F">
              <w:rPr>
                <w:noProof/>
                <w:webHidden/>
              </w:rPr>
              <w:t>27</w:t>
            </w:r>
            <w:r>
              <w:rPr>
                <w:noProof/>
                <w:webHidden/>
              </w:rPr>
              <w:fldChar w:fldCharType="end"/>
            </w:r>
          </w:hyperlink>
        </w:p>
        <w:p w14:paraId="11BACA11" w14:textId="70C4C68E"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80" w:history="1">
            <w:r w:rsidRPr="00912FAA">
              <w:rPr>
                <w:rStyle w:val="Hyperlink"/>
                <w:noProof/>
              </w:rPr>
              <w:t>Assessment Process Map</w:t>
            </w:r>
            <w:r>
              <w:rPr>
                <w:noProof/>
                <w:webHidden/>
              </w:rPr>
              <w:tab/>
            </w:r>
            <w:r>
              <w:rPr>
                <w:noProof/>
                <w:webHidden/>
              </w:rPr>
              <w:fldChar w:fldCharType="begin"/>
            </w:r>
            <w:r>
              <w:rPr>
                <w:noProof/>
                <w:webHidden/>
              </w:rPr>
              <w:instrText xml:space="preserve"> PAGEREF _Toc182813780 \h </w:instrText>
            </w:r>
            <w:r>
              <w:rPr>
                <w:noProof/>
                <w:webHidden/>
              </w:rPr>
            </w:r>
            <w:r>
              <w:rPr>
                <w:noProof/>
                <w:webHidden/>
              </w:rPr>
              <w:fldChar w:fldCharType="separate"/>
            </w:r>
            <w:r w:rsidR="00B52F8F">
              <w:rPr>
                <w:noProof/>
                <w:webHidden/>
              </w:rPr>
              <w:t>28</w:t>
            </w:r>
            <w:r>
              <w:rPr>
                <w:noProof/>
                <w:webHidden/>
              </w:rPr>
              <w:fldChar w:fldCharType="end"/>
            </w:r>
          </w:hyperlink>
        </w:p>
        <w:p w14:paraId="45E6B056" w14:textId="13CB86B1" w:rsidR="00D370C5" w:rsidRDefault="00D370C5">
          <w:pPr>
            <w:pStyle w:val="TOC2"/>
            <w:tabs>
              <w:tab w:val="right" w:leader="dot" w:pos="9016"/>
            </w:tabs>
            <w:rPr>
              <w:rFonts w:eastAsiaTheme="minorEastAsia"/>
              <w:noProof/>
              <w:kern w:val="2"/>
              <w:sz w:val="24"/>
              <w:szCs w:val="24"/>
              <w:lang w:eastAsia="en-AU"/>
              <w14:ligatures w14:val="standardContextual"/>
            </w:rPr>
          </w:pPr>
          <w:hyperlink w:anchor="_Toc182813781" w:history="1">
            <w:r w:rsidRPr="00912FAA">
              <w:rPr>
                <w:rStyle w:val="Hyperlink"/>
                <w:noProof/>
              </w:rPr>
              <w:t>Appendix A: Identified Statistical Areas Level 2</w:t>
            </w:r>
            <w:r>
              <w:rPr>
                <w:noProof/>
                <w:webHidden/>
              </w:rPr>
              <w:tab/>
            </w:r>
            <w:r>
              <w:rPr>
                <w:noProof/>
                <w:webHidden/>
              </w:rPr>
              <w:fldChar w:fldCharType="begin"/>
            </w:r>
            <w:r>
              <w:rPr>
                <w:noProof/>
                <w:webHidden/>
              </w:rPr>
              <w:instrText xml:space="preserve"> PAGEREF _Toc182813781 \h </w:instrText>
            </w:r>
            <w:r>
              <w:rPr>
                <w:noProof/>
                <w:webHidden/>
              </w:rPr>
            </w:r>
            <w:r>
              <w:rPr>
                <w:noProof/>
                <w:webHidden/>
              </w:rPr>
              <w:fldChar w:fldCharType="separate"/>
            </w:r>
            <w:r w:rsidR="00B52F8F">
              <w:rPr>
                <w:noProof/>
                <w:webHidden/>
              </w:rPr>
              <w:t>29</w:t>
            </w:r>
            <w:r>
              <w:rPr>
                <w:noProof/>
                <w:webHidden/>
              </w:rPr>
              <w:fldChar w:fldCharType="end"/>
            </w:r>
          </w:hyperlink>
        </w:p>
        <w:p w14:paraId="3E07BBFE" w14:textId="10B1B972" w:rsidR="00D370C5" w:rsidRDefault="00D370C5">
          <w:pPr>
            <w:pStyle w:val="TOC3"/>
            <w:rPr>
              <w:rFonts w:eastAsiaTheme="minorEastAsia"/>
              <w:noProof/>
              <w:kern w:val="2"/>
              <w:sz w:val="24"/>
              <w:szCs w:val="24"/>
              <w:lang w:eastAsia="en-AU"/>
              <w14:ligatures w14:val="standardContextual"/>
            </w:rPr>
          </w:pPr>
          <w:hyperlink w:anchor="_Toc182813782" w:history="1">
            <w:r w:rsidRPr="00912FAA">
              <w:rPr>
                <w:rStyle w:val="Hyperlink"/>
                <w:noProof/>
              </w:rPr>
              <w:t>Queensland – Clusters</w:t>
            </w:r>
            <w:r>
              <w:rPr>
                <w:noProof/>
                <w:webHidden/>
              </w:rPr>
              <w:tab/>
            </w:r>
            <w:r>
              <w:rPr>
                <w:noProof/>
                <w:webHidden/>
              </w:rPr>
              <w:fldChar w:fldCharType="begin"/>
            </w:r>
            <w:r>
              <w:rPr>
                <w:noProof/>
                <w:webHidden/>
              </w:rPr>
              <w:instrText xml:space="preserve"> PAGEREF _Toc182813782 \h </w:instrText>
            </w:r>
            <w:r>
              <w:rPr>
                <w:noProof/>
                <w:webHidden/>
              </w:rPr>
            </w:r>
            <w:r>
              <w:rPr>
                <w:noProof/>
                <w:webHidden/>
              </w:rPr>
              <w:fldChar w:fldCharType="separate"/>
            </w:r>
            <w:r w:rsidR="00B52F8F">
              <w:rPr>
                <w:noProof/>
                <w:webHidden/>
              </w:rPr>
              <w:t>29</w:t>
            </w:r>
            <w:r>
              <w:rPr>
                <w:noProof/>
                <w:webHidden/>
              </w:rPr>
              <w:fldChar w:fldCharType="end"/>
            </w:r>
          </w:hyperlink>
        </w:p>
        <w:p w14:paraId="49C3D691" w14:textId="3706F111" w:rsidR="00D370C5" w:rsidRDefault="00D370C5">
          <w:pPr>
            <w:pStyle w:val="TOC3"/>
            <w:rPr>
              <w:rFonts w:eastAsiaTheme="minorEastAsia"/>
              <w:noProof/>
              <w:kern w:val="2"/>
              <w:sz w:val="24"/>
              <w:szCs w:val="24"/>
              <w:lang w:eastAsia="en-AU"/>
              <w14:ligatures w14:val="standardContextual"/>
            </w:rPr>
          </w:pPr>
          <w:hyperlink w:anchor="_Toc182813783" w:history="1">
            <w:r w:rsidRPr="00912FAA">
              <w:rPr>
                <w:rStyle w:val="Hyperlink"/>
                <w:noProof/>
              </w:rPr>
              <w:t>New South Wales – Clusters</w:t>
            </w:r>
            <w:r>
              <w:rPr>
                <w:noProof/>
                <w:webHidden/>
              </w:rPr>
              <w:tab/>
            </w:r>
            <w:r>
              <w:rPr>
                <w:noProof/>
                <w:webHidden/>
              </w:rPr>
              <w:fldChar w:fldCharType="begin"/>
            </w:r>
            <w:r>
              <w:rPr>
                <w:noProof/>
                <w:webHidden/>
              </w:rPr>
              <w:instrText xml:space="preserve"> PAGEREF _Toc182813783 \h </w:instrText>
            </w:r>
            <w:r>
              <w:rPr>
                <w:noProof/>
                <w:webHidden/>
              </w:rPr>
            </w:r>
            <w:r>
              <w:rPr>
                <w:noProof/>
                <w:webHidden/>
              </w:rPr>
              <w:fldChar w:fldCharType="separate"/>
            </w:r>
            <w:r w:rsidR="00B52F8F">
              <w:rPr>
                <w:noProof/>
                <w:webHidden/>
              </w:rPr>
              <w:t>31</w:t>
            </w:r>
            <w:r>
              <w:rPr>
                <w:noProof/>
                <w:webHidden/>
              </w:rPr>
              <w:fldChar w:fldCharType="end"/>
            </w:r>
          </w:hyperlink>
        </w:p>
        <w:p w14:paraId="790B439A" w14:textId="5B327D3F" w:rsidR="00D370C5" w:rsidRDefault="00D370C5">
          <w:pPr>
            <w:pStyle w:val="TOC3"/>
            <w:rPr>
              <w:rFonts w:eastAsiaTheme="minorEastAsia"/>
              <w:noProof/>
              <w:kern w:val="2"/>
              <w:sz w:val="24"/>
              <w:szCs w:val="24"/>
              <w:lang w:eastAsia="en-AU"/>
              <w14:ligatures w14:val="standardContextual"/>
            </w:rPr>
          </w:pPr>
          <w:hyperlink w:anchor="_Toc182813784" w:history="1">
            <w:r w:rsidRPr="00912FAA">
              <w:rPr>
                <w:rStyle w:val="Hyperlink"/>
                <w:noProof/>
              </w:rPr>
              <w:t>Victoria – Clusters</w:t>
            </w:r>
            <w:r>
              <w:rPr>
                <w:noProof/>
                <w:webHidden/>
              </w:rPr>
              <w:tab/>
            </w:r>
            <w:r>
              <w:rPr>
                <w:noProof/>
                <w:webHidden/>
              </w:rPr>
              <w:fldChar w:fldCharType="begin"/>
            </w:r>
            <w:r>
              <w:rPr>
                <w:noProof/>
                <w:webHidden/>
              </w:rPr>
              <w:instrText xml:space="preserve"> PAGEREF _Toc182813784 \h </w:instrText>
            </w:r>
            <w:r>
              <w:rPr>
                <w:noProof/>
                <w:webHidden/>
              </w:rPr>
            </w:r>
            <w:r>
              <w:rPr>
                <w:noProof/>
                <w:webHidden/>
              </w:rPr>
              <w:fldChar w:fldCharType="separate"/>
            </w:r>
            <w:r w:rsidR="00B52F8F">
              <w:rPr>
                <w:noProof/>
                <w:webHidden/>
              </w:rPr>
              <w:t>33</w:t>
            </w:r>
            <w:r>
              <w:rPr>
                <w:noProof/>
                <w:webHidden/>
              </w:rPr>
              <w:fldChar w:fldCharType="end"/>
            </w:r>
          </w:hyperlink>
        </w:p>
        <w:p w14:paraId="034A4B9B" w14:textId="402D5D5C" w:rsidR="57959A29" w:rsidRDefault="57959A29" w:rsidP="57959A29">
          <w:pPr>
            <w:pStyle w:val="TOC3"/>
            <w:tabs>
              <w:tab w:val="clear" w:pos="9016"/>
              <w:tab w:val="right" w:leader="dot" w:pos="9015"/>
            </w:tabs>
            <w:rPr>
              <w:rStyle w:val="Hyperlink"/>
            </w:rPr>
          </w:pPr>
          <w:r>
            <w:fldChar w:fldCharType="end"/>
          </w:r>
        </w:p>
      </w:sdtContent>
    </w:sdt>
    <w:p w14:paraId="4B0CE14D" w14:textId="373D891A" w:rsidR="00592B20" w:rsidRDefault="00592B20"/>
    <w:p w14:paraId="0E25C925" w14:textId="77777777" w:rsidR="00BC0C10" w:rsidRDefault="00BC0C10">
      <w:pPr>
        <w:spacing w:after="160"/>
        <w:rPr>
          <w:rFonts w:ascii="Calibri" w:eastAsiaTheme="majorEastAsia" w:hAnsi="Calibri" w:cstheme="majorBidi"/>
          <w:b/>
          <w:color w:val="5F646A"/>
          <w:sz w:val="44"/>
          <w:szCs w:val="44"/>
        </w:rPr>
      </w:pPr>
      <w:r>
        <w:rPr>
          <w:sz w:val="44"/>
          <w:szCs w:val="44"/>
        </w:rPr>
        <w:br w:type="page"/>
      </w:r>
    </w:p>
    <w:p w14:paraId="29610AE0" w14:textId="3E70F2F7" w:rsidR="00687282" w:rsidRDefault="00687282" w:rsidP="00861082">
      <w:pPr>
        <w:pStyle w:val="Heading2"/>
      </w:pPr>
      <w:bookmarkStart w:id="5" w:name="_Toc182813733"/>
      <w:r>
        <w:lastRenderedPageBreak/>
        <w:t>Purpose</w:t>
      </w:r>
      <w:bookmarkEnd w:id="5"/>
    </w:p>
    <w:p w14:paraId="3D351363" w14:textId="337ECAAD" w:rsidR="00BA1A5F" w:rsidRDefault="0007760D" w:rsidP="0007760D">
      <w:r>
        <w:t xml:space="preserve">This </w:t>
      </w:r>
      <w:r w:rsidR="009E6E94">
        <w:t xml:space="preserve">Application Guide </w:t>
      </w:r>
      <w:r>
        <w:t xml:space="preserve">is intended to serve as a guide for potential applicants to the </w:t>
      </w:r>
      <w:r w:rsidR="0010285B">
        <w:t>Suburban University Study Hubs Program</w:t>
      </w:r>
      <w:r w:rsidR="00137B87">
        <w:t xml:space="preserve"> </w:t>
      </w:r>
      <w:r w:rsidR="002B66A7">
        <w:t>T</w:t>
      </w:r>
      <w:r w:rsidR="00137B87">
        <w:t xml:space="preserve">argeted </w:t>
      </w:r>
      <w:r w:rsidR="002B66A7">
        <w:t>R</w:t>
      </w:r>
      <w:r w:rsidR="00137B87">
        <w:t>ound</w:t>
      </w:r>
      <w:r w:rsidR="0010285B">
        <w:t xml:space="preserve">. </w:t>
      </w:r>
    </w:p>
    <w:p w14:paraId="1D88BF61" w14:textId="672E1C51" w:rsidR="0036459A" w:rsidRDefault="0036459A" w:rsidP="0036459A">
      <w:r>
        <w:t>It will explain the Targeted Round</w:t>
      </w:r>
      <w:r w:rsidR="002C6D5B">
        <w:t xml:space="preserve"> and how to apply,</w:t>
      </w:r>
      <w:r>
        <w:t xml:space="preserve"> cover</w:t>
      </w:r>
      <w:r w:rsidR="002C6D5B">
        <w:t>ing</w:t>
      </w:r>
      <w:r>
        <w:t xml:space="preserve"> eligibility criteria</w:t>
      </w:r>
      <w:r w:rsidDel="00CB681C">
        <w:t xml:space="preserve"> </w:t>
      </w:r>
      <w:r>
        <w:t xml:space="preserve">and information about the assessment process. </w:t>
      </w:r>
    </w:p>
    <w:p w14:paraId="33C23006" w14:textId="77777777" w:rsidR="001B634D" w:rsidRDefault="001B634D" w:rsidP="001B634D">
      <w:r>
        <w:t xml:space="preserve">Further information about the Program, including the online application form is available on the </w:t>
      </w:r>
      <w:hyperlink r:id="rId15" w:history="1">
        <w:r w:rsidRPr="009E6E94">
          <w:rPr>
            <w:rStyle w:val="Hyperlink"/>
          </w:rPr>
          <w:t>Suburban University Study Hubs</w:t>
        </w:r>
      </w:hyperlink>
      <w:r>
        <w:t xml:space="preserve"> webpage.</w:t>
      </w:r>
    </w:p>
    <w:p w14:paraId="5D7D082C" w14:textId="425D6527" w:rsidR="009A1727" w:rsidRDefault="00BA1A5F" w:rsidP="0007760D">
      <w:r w:rsidRPr="00BC3AEF">
        <w:t xml:space="preserve">Applicants should read this </w:t>
      </w:r>
      <w:r w:rsidR="004D560E">
        <w:t>202</w:t>
      </w:r>
      <w:r w:rsidR="00CF0337">
        <w:t>4</w:t>
      </w:r>
      <w:r w:rsidR="004D560E">
        <w:t xml:space="preserve"> Targeted Round </w:t>
      </w:r>
      <w:r w:rsidRPr="00BC3AEF">
        <w:t xml:space="preserve">Application Guide in conjunction with the </w:t>
      </w:r>
      <w:hyperlink r:id="rId16" w:history="1">
        <w:r w:rsidR="000D2D56" w:rsidRPr="000C2C26">
          <w:rPr>
            <w:rStyle w:val="Hyperlink"/>
          </w:rPr>
          <w:t>Suburban University Study Hubs – Program Guidelines</w:t>
        </w:r>
      </w:hyperlink>
      <w:r w:rsidR="00A76B65" w:rsidRPr="00BC3AEF">
        <w:t xml:space="preserve"> (the Program Guidelines)</w:t>
      </w:r>
      <w:r w:rsidR="00794349" w:rsidRPr="00BC3AEF">
        <w:t xml:space="preserve"> </w:t>
      </w:r>
      <w:r w:rsidR="00794349" w:rsidRPr="00BC3AEF">
        <w:rPr>
          <w:b/>
        </w:rPr>
        <w:t>before</w:t>
      </w:r>
      <w:r w:rsidR="00794349" w:rsidRPr="00BC3AEF">
        <w:t xml:space="preserve"> </w:t>
      </w:r>
      <w:r w:rsidR="006173EF" w:rsidRPr="00BC3AEF">
        <w:t>applying.</w:t>
      </w:r>
    </w:p>
    <w:p w14:paraId="49D5C6FC" w14:textId="079F82DD" w:rsidR="009A1727" w:rsidRDefault="009A1727" w:rsidP="009A1727">
      <w:r>
        <w:t>T</w:t>
      </w:r>
      <w:r w:rsidR="00EE6426">
        <w:t xml:space="preserve">he </w:t>
      </w:r>
      <w:r w:rsidR="000C2C26" w:rsidRPr="00094F1E">
        <w:t>Program Guidelines</w:t>
      </w:r>
      <w:r>
        <w:t xml:space="preserve"> </w:t>
      </w:r>
      <w:r w:rsidR="0092248C">
        <w:t xml:space="preserve">contain </w:t>
      </w:r>
      <w:r>
        <w:t>further information on the</w:t>
      </w:r>
      <w:r w:rsidR="00A72640">
        <w:t xml:space="preserve"> program</w:t>
      </w:r>
      <w:r>
        <w:t xml:space="preserve"> including:</w:t>
      </w:r>
    </w:p>
    <w:p w14:paraId="293F9A86" w14:textId="77777777" w:rsidR="009A1727" w:rsidRDefault="009A1727" w:rsidP="00D00235">
      <w:pPr>
        <w:pStyle w:val="ListParagraph"/>
        <w:numPr>
          <w:ilvl w:val="0"/>
          <w:numId w:val="13"/>
        </w:numPr>
      </w:pPr>
      <w:r>
        <w:t>background and objectives</w:t>
      </w:r>
    </w:p>
    <w:p w14:paraId="0817CC84" w14:textId="77777777" w:rsidR="009A1727" w:rsidRDefault="009A1727" w:rsidP="00D00235">
      <w:pPr>
        <w:pStyle w:val="ListParagraph"/>
        <w:numPr>
          <w:ilvl w:val="0"/>
          <w:numId w:val="13"/>
        </w:numPr>
      </w:pPr>
      <w:r>
        <w:t>eligibility criteria</w:t>
      </w:r>
    </w:p>
    <w:p w14:paraId="140DA285" w14:textId="496C9A43" w:rsidR="009A1727" w:rsidRDefault="009A1727" w:rsidP="00D00235">
      <w:pPr>
        <w:pStyle w:val="ListParagraph"/>
        <w:numPr>
          <w:ilvl w:val="0"/>
          <w:numId w:val="13"/>
        </w:numPr>
      </w:pPr>
      <w:r>
        <w:t>application and assessment process</w:t>
      </w:r>
    </w:p>
    <w:p w14:paraId="6A20957E" w14:textId="77777777" w:rsidR="009A1727" w:rsidRDefault="009A1727" w:rsidP="00D00235">
      <w:pPr>
        <w:pStyle w:val="ListParagraph"/>
        <w:numPr>
          <w:ilvl w:val="0"/>
          <w:numId w:val="13"/>
        </w:numPr>
      </w:pPr>
      <w:r>
        <w:t>funding available, including estimated operating costs and GST</w:t>
      </w:r>
    </w:p>
    <w:p w14:paraId="7F13E00E" w14:textId="77777777" w:rsidR="009A1727" w:rsidRDefault="009A1727" w:rsidP="00D00235">
      <w:pPr>
        <w:pStyle w:val="ListParagraph"/>
        <w:numPr>
          <w:ilvl w:val="0"/>
          <w:numId w:val="13"/>
        </w:numPr>
      </w:pPr>
      <w:r>
        <w:t>managing funds, including use and payment of grant funds</w:t>
      </w:r>
    </w:p>
    <w:p w14:paraId="38877EC2" w14:textId="068CC053" w:rsidR="009A1727" w:rsidRDefault="009A1727" w:rsidP="00D00235">
      <w:pPr>
        <w:pStyle w:val="ListParagraph"/>
        <w:numPr>
          <w:ilvl w:val="0"/>
          <w:numId w:val="13"/>
        </w:numPr>
      </w:pPr>
      <w:r>
        <w:t>administration and reporting</w:t>
      </w:r>
      <w:r w:rsidR="49908AED">
        <w:t>.</w:t>
      </w:r>
    </w:p>
    <w:bookmarkEnd w:id="2"/>
    <w:bookmarkEnd w:id="3"/>
    <w:bookmarkEnd w:id="4"/>
    <w:p w14:paraId="4CEFB35B" w14:textId="6005CFEB" w:rsidR="008520DB" w:rsidRDefault="00447084" w:rsidP="00EA71EC">
      <w:r w:rsidRPr="71145AFC">
        <w:rPr>
          <w:b/>
          <w:bCs/>
        </w:rPr>
        <w:t xml:space="preserve">Applications for funding will be accepted until </w:t>
      </w:r>
      <w:r w:rsidR="001755CA">
        <w:rPr>
          <w:b/>
          <w:bCs/>
        </w:rPr>
        <w:t>12</w:t>
      </w:r>
      <w:r w:rsidRPr="009E1716">
        <w:rPr>
          <w:b/>
          <w:bCs/>
        </w:rPr>
        <w:t>:00pm</w:t>
      </w:r>
      <w:r w:rsidR="006738EA">
        <w:rPr>
          <w:b/>
          <w:bCs/>
        </w:rPr>
        <w:t>, noon,</w:t>
      </w:r>
      <w:r w:rsidRPr="009E1716">
        <w:rPr>
          <w:b/>
          <w:bCs/>
        </w:rPr>
        <w:t xml:space="preserve"> </w:t>
      </w:r>
      <w:r w:rsidR="007F535A" w:rsidRPr="009E1716">
        <w:rPr>
          <w:b/>
          <w:bCs/>
        </w:rPr>
        <w:t>(AE</w:t>
      </w:r>
      <w:r w:rsidR="002B526E">
        <w:rPr>
          <w:b/>
          <w:bCs/>
        </w:rPr>
        <w:t>D</w:t>
      </w:r>
      <w:r w:rsidR="007F535A" w:rsidRPr="009E1716">
        <w:rPr>
          <w:b/>
          <w:bCs/>
        </w:rPr>
        <w:t xml:space="preserve">T), </w:t>
      </w:r>
      <w:r w:rsidR="00B908BF">
        <w:rPr>
          <w:b/>
          <w:bCs/>
        </w:rPr>
        <w:t>17 January</w:t>
      </w:r>
      <w:r w:rsidR="0091131E">
        <w:rPr>
          <w:b/>
          <w:bCs/>
        </w:rPr>
        <w:t xml:space="preserve"> 202</w:t>
      </w:r>
      <w:r w:rsidR="00B908BF">
        <w:rPr>
          <w:b/>
          <w:bCs/>
        </w:rPr>
        <w:t>5</w:t>
      </w:r>
      <w:r w:rsidR="00614A09" w:rsidRPr="009E1716">
        <w:rPr>
          <w:b/>
          <w:bCs/>
        </w:rPr>
        <w:t>.</w:t>
      </w:r>
      <w:r w:rsidR="007F535A" w:rsidRPr="71145AFC">
        <w:rPr>
          <w:b/>
          <w:bCs/>
        </w:rPr>
        <w:t xml:space="preserve"> </w:t>
      </w:r>
    </w:p>
    <w:p w14:paraId="304398F7" w14:textId="36FAD625" w:rsidR="00827086" w:rsidRDefault="00827086" w:rsidP="00CF1D72">
      <w:pPr>
        <w:pStyle w:val="Heading2"/>
        <w:spacing w:before="480"/>
      </w:pPr>
      <w:bookmarkStart w:id="6" w:name="_Toc182813734"/>
      <w:r>
        <w:t xml:space="preserve">The </w:t>
      </w:r>
      <w:r w:rsidR="001D1F6B">
        <w:t>T</w:t>
      </w:r>
      <w:r>
        <w:t xml:space="preserve">argeted </w:t>
      </w:r>
      <w:r w:rsidR="001D1F6B">
        <w:t>R</w:t>
      </w:r>
      <w:r>
        <w:t>ound</w:t>
      </w:r>
      <w:bookmarkEnd w:id="6"/>
    </w:p>
    <w:p w14:paraId="6F48CB8F" w14:textId="77777777" w:rsidR="003C12E6" w:rsidRPr="00AF0253" w:rsidRDefault="003C12E6" w:rsidP="006D7BB0">
      <w:pPr>
        <w:ind w:left="-992" w:firstLine="992"/>
        <w:textAlignment w:val="baseline"/>
        <w:rPr>
          <w:rFonts w:ascii="Calibri Light" w:eastAsia="Calibri Light" w:hAnsi="Calibri Light"/>
          <w:b/>
          <w:color w:val="008599"/>
          <w:spacing w:val="-4"/>
          <w:sz w:val="32"/>
        </w:rPr>
      </w:pPr>
      <w:r w:rsidRPr="00AF0253">
        <w:rPr>
          <w:rFonts w:ascii="Calibri Light" w:eastAsia="Calibri Light" w:hAnsi="Calibri Light"/>
          <w:b/>
          <w:color w:val="008599"/>
          <w:spacing w:val="-4"/>
          <w:sz w:val="32"/>
        </w:rPr>
        <w:t>Overview</w:t>
      </w:r>
    </w:p>
    <w:p w14:paraId="64788160" w14:textId="097A72B3" w:rsidR="0080580C" w:rsidRDefault="003C12E6">
      <w:pPr>
        <w:spacing w:before="1" w:line="290" w:lineRule="exact"/>
        <w:ind w:right="216" w:firstLine="1"/>
        <w:textAlignment w:val="baseline"/>
        <w:rPr>
          <w:rFonts w:ascii="Calibri" w:eastAsia="Calibri" w:hAnsi="Calibri"/>
          <w:color w:val="000000" w:themeColor="text1"/>
        </w:rPr>
      </w:pPr>
      <w:r>
        <w:rPr>
          <w:rFonts w:ascii="Calibri" w:eastAsia="Calibri" w:hAnsi="Calibri"/>
          <w:color w:val="000000" w:themeColor="text1"/>
        </w:rPr>
        <w:t>Following</w:t>
      </w:r>
      <w:r w:rsidR="00265879">
        <w:rPr>
          <w:rFonts w:ascii="Calibri" w:eastAsia="Calibri" w:hAnsi="Calibri"/>
          <w:color w:val="000000" w:themeColor="text1"/>
        </w:rPr>
        <w:t xml:space="preserve"> </w:t>
      </w:r>
      <w:r w:rsidR="00974F9E">
        <w:rPr>
          <w:rFonts w:ascii="Calibri" w:eastAsia="Calibri" w:hAnsi="Calibri"/>
          <w:color w:val="000000" w:themeColor="text1"/>
        </w:rPr>
        <w:t>the initial round of</w:t>
      </w:r>
      <w:r>
        <w:rPr>
          <w:rFonts w:ascii="Calibri" w:eastAsia="Calibri" w:hAnsi="Calibri"/>
          <w:color w:val="000000" w:themeColor="text1"/>
        </w:rPr>
        <w:t xml:space="preserve"> </w:t>
      </w:r>
      <w:r w:rsidRPr="32C73E24">
        <w:rPr>
          <w:rFonts w:ascii="Calibri" w:eastAsia="Calibri" w:hAnsi="Calibri"/>
          <w:color w:val="000000" w:themeColor="text1"/>
        </w:rPr>
        <w:t>Suburban University Study Hubs (SUSHs</w:t>
      </w:r>
      <w:r>
        <w:rPr>
          <w:rFonts w:ascii="Calibri" w:eastAsia="Calibri" w:hAnsi="Calibri"/>
          <w:color w:val="000000"/>
        </w:rPr>
        <w:t>),</w:t>
      </w:r>
      <w:r w:rsidR="00974F9E">
        <w:rPr>
          <w:rFonts w:ascii="Calibri" w:eastAsia="Calibri" w:hAnsi="Calibri"/>
          <w:color w:val="000000"/>
        </w:rPr>
        <w:t xml:space="preserve"> the Depar</w:t>
      </w:r>
      <w:r w:rsidR="003B12DE">
        <w:rPr>
          <w:rFonts w:ascii="Calibri" w:eastAsia="Calibri" w:hAnsi="Calibri"/>
          <w:color w:val="000000"/>
        </w:rPr>
        <w:t xml:space="preserve">tment </w:t>
      </w:r>
      <w:r w:rsidR="0021790A">
        <w:rPr>
          <w:rFonts w:ascii="Calibri" w:eastAsia="Calibri" w:hAnsi="Calibri"/>
          <w:color w:val="000000"/>
        </w:rPr>
        <w:t xml:space="preserve">of Education (the department) </w:t>
      </w:r>
      <w:r w:rsidR="003B12DE">
        <w:rPr>
          <w:rFonts w:ascii="Calibri" w:eastAsia="Calibri" w:hAnsi="Calibri"/>
          <w:color w:val="000000"/>
        </w:rPr>
        <w:t>identified</w:t>
      </w:r>
      <w:r>
        <w:rPr>
          <w:rFonts w:ascii="Calibri" w:eastAsia="Calibri" w:hAnsi="Calibri"/>
          <w:color w:val="000000"/>
        </w:rPr>
        <w:t xml:space="preserve"> </w:t>
      </w:r>
      <w:r w:rsidR="00C424C7">
        <w:rPr>
          <w:rFonts w:ascii="Calibri" w:eastAsia="Calibri" w:hAnsi="Calibri"/>
          <w:color w:val="000000"/>
        </w:rPr>
        <w:t xml:space="preserve">7 </w:t>
      </w:r>
      <w:r>
        <w:rPr>
          <w:rFonts w:ascii="Calibri" w:eastAsia="Calibri" w:hAnsi="Calibri"/>
          <w:color w:val="000000"/>
        </w:rPr>
        <w:t>key</w:t>
      </w:r>
      <w:r w:rsidR="007F0091">
        <w:rPr>
          <w:rFonts w:ascii="Calibri" w:eastAsia="Calibri" w:hAnsi="Calibri"/>
          <w:color w:val="000000"/>
        </w:rPr>
        <w:t xml:space="preserve"> </w:t>
      </w:r>
      <w:r w:rsidR="004825D1">
        <w:rPr>
          <w:rFonts w:ascii="Calibri" w:eastAsia="Calibri" w:hAnsi="Calibri"/>
          <w:color w:val="000000"/>
        </w:rPr>
        <w:t xml:space="preserve">clusters of </w:t>
      </w:r>
      <w:r w:rsidR="00702FC6">
        <w:rPr>
          <w:rFonts w:ascii="Calibri" w:eastAsia="Calibri" w:hAnsi="Calibri"/>
          <w:color w:val="000000"/>
        </w:rPr>
        <w:t>Statistical Area</w:t>
      </w:r>
      <w:r w:rsidR="004825D1">
        <w:rPr>
          <w:rFonts w:ascii="Calibri" w:eastAsia="Calibri" w:hAnsi="Calibri"/>
          <w:color w:val="000000"/>
        </w:rPr>
        <w:t>s</w:t>
      </w:r>
      <w:r w:rsidR="00702FC6">
        <w:rPr>
          <w:rFonts w:ascii="Calibri" w:eastAsia="Calibri" w:hAnsi="Calibri"/>
          <w:color w:val="000000"/>
        </w:rPr>
        <w:t xml:space="preserve"> Level 2 (SA2</w:t>
      </w:r>
      <w:r w:rsidR="004825D1">
        <w:rPr>
          <w:rFonts w:ascii="Calibri" w:eastAsia="Calibri" w:hAnsi="Calibri"/>
          <w:color w:val="000000"/>
        </w:rPr>
        <w:t>s</w:t>
      </w:r>
      <w:r w:rsidR="00702FC6">
        <w:rPr>
          <w:rFonts w:ascii="Calibri" w:eastAsia="Calibri" w:hAnsi="Calibri"/>
          <w:color w:val="000000"/>
        </w:rPr>
        <w:t>)</w:t>
      </w:r>
      <w:r w:rsidR="00A87CCC">
        <w:rPr>
          <w:rFonts w:ascii="Calibri" w:eastAsia="Calibri" w:hAnsi="Calibri"/>
          <w:color w:val="000000"/>
        </w:rPr>
        <w:t xml:space="preserve"> </w:t>
      </w:r>
      <w:r w:rsidR="002B66A7">
        <w:rPr>
          <w:rFonts w:ascii="Calibri" w:eastAsia="Calibri" w:hAnsi="Calibri"/>
          <w:color w:val="000000" w:themeColor="text1"/>
        </w:rPr>
        <w:t xml:space="preserve">that </w:t>
      </w:r>
      <w:r w:rsidR="007F0091">
        <w:rPr>
          <w:rFonts w:ascii="Calibri" w:eastAsia="Calibri" w:hAnsi="Calibri"/>
          <w:color w:val="000000" w:themeColor="text1"/>
        </w:rPr>
        <w:t>remained under</w:t>
      </w:r>
      <w:r w:rsidR="002B66A7">
        <w:rPr>
          <w:rFonts w:ascii="Calibri" w:eastAsia="Calibri" w:hAnsi="Calibri"/>
          <w:color w:val="000000" w:themeColor="text1"/>
        </w:rPr>
        <w:t>represented based on the outcomes of the initial round (Round 1)</w:t>
      </w:r>
      <w:r w:rsidRPr="32C73E24">
        <w:rPr>
          <w:rFonts w:ascii="Calibri" w:eastAsia="Calibri" w:hAnsi="Calibri"/>
          <w:color w:val="000000" w:themeColor="text1"/>
        </w:rPr>
        <w:t xml:space="preserve">: </w:t>
      </w:r>
    </w:p>
    <w:p w14:paraId="712CFC53" w14:textId="4515C5E0" w:rsidR="000C545B" w:rsidRPr="00861082" w:rsidRDefault="003C12E6" w:rsidP="00D00235">
      <w:pPr>
        <w:pStyle w:val="ListParagraph"/>
        <w:numPr>
          <w:ilvl w:val="0"/>
          <w:numId w:val="19"/>
        </w:numPr>
        <w:spacing w:before="1" w:line="290" w:lineRule="exact"/>
        <w:ind w:right="216"/>
        <w:textAlignment w:val="baseline"/>
        <w:rPr>
          <w:rFonts w:ascii="Calibri" w:eastAsia="Calibri" w:hAnsi="Calibri"/>
          <w:color w:val="000000" w:themeColor="text1"/>
        </w:rPr>
      </w:pPr>
      <w:r w:rsidRPr="0085157D">
        <w:rPr>
          <w:rFonts w:ascii="Calibri" w:eastAsia="Calibri" w:hAnsi="Calibri"/>
          <w:color w:val="000000" w:themeColor="text1"/>
        </w:rPr>
        <w:t>South</w:t>
      </w:r>
      <w:r w:rsidR="002B66A7">
        <w:rPr>
          <w:rFonts w:ascii="Calibri" w:eastAsia="Calibri" w:hAnsi="Calibri"/>
          <w:color w:val="000000" w:themeColor="text1"/>
        </w:rPr>
        <w:t>ern Brisbane</w:t>
      </w:r>
      <w:r w:rsidRPr="0085157D">
        <w:rPr>
          <w:rFonts w:ascii="Calibri" w:eastAsia="Calibri" w:hAnsi="Calibri"/>
          <w:color w:val="000000" w:themeColor="text1"/>
        </w:rPr>
        <w:t xml:space="preserve"> </w:t>
      </w:r>
      <w:r w:rsidR="00E52FF4">
        <w:rPr>
          <w:rFonts w:ascii="Calibri" w:eastAsia="Calibri" w:hAnsi="Calibri"/>
          <w:color w:val="000000" w:themeColor="text1"/>
        </w:rPr>
        <w:t xml:space="preserve">and </w:t>
      </w:r>
      <w:r w:rsidRPr="0085157D">
        <w:rPr>
          <w:rFonts w:ascii="Calibri" w:eastAsia="Calibri" w:hAnsi="Calibri"/>
          <w:color w:val="000000" w:themeColor="text1"/>
        </w:rPr>
        <w:t>West</w:t>
      </w:r>
      <w:r w:rsidR="002B66A7">
        <w:rPr>
          <w:rFonts w:ascii="Calibri" w:eastAsia="Calibri" w:hAnsi="Calibri"/>
          <w:color w:val="000000" w:themeColor="text1"/>
        </w:rPr>
        <w:t>ern Brisbane</w:t>
      </w:r>
      <w:r w:rsidRPr="0085157D">
        <w:rPr>
          <w:rFonts w:ascii="Calibri" w:eastAsia="Calibri" w:hAnsi="Calibri"/>
          <w:color w:val="000000" w:themeColor="text1"/>
        </w:rPr>
        <w:t xml:space="preserve"> </w:t>
      </w:r>
    </w:p>
    <w:p w14:paraId="4951032C" w14:textId="2263DEE7" w:rsidR="0080580C" w:rsidRPr="001C3423" w:rsidRDefault="00827790" w:rsidP="00D00235">
      <w:pPr>
        <w:pStyle w:val="ListParagraph"/>
        <w:numPr>
          <w:ilvl w:val="0"/>
          <w:numId w:val="19"/>
        </w:numPr>
        <w:spacing w:before="1" w:line="290" w:lineRule="exact"/>
        <w:ind w:right="216"/>
        <w:textAlignment w:val="baseline"/>
        <w:rPr>
          <w:rFonts w:ascii="Calibri" w:eastAsia="Calibri" w:hAnsi="Calibri"/>
          <w:color w:val="000000" w:themeColor="text1"/>
        </w:rPr>
      </w:pPr>
      <w:r>
        <w:rPr>
          <w:rFonts w:ascii="Calibri" w:eastAsia="Calibri" w:hAnsi="Calibri"/>
          <w:color w:val="000000" w:themeColor="text1"/>
        </w:rPr>
        <w:t>West</w:t>
      </w:r>
      <w:r w:rsidR="002B66A7">
        <w:rPr>
          <w:rFonts w:ascii="Calibri" w:eastAsia="Calibri" w:hAnsi="Calibri"/>
          <w:color w:val="000000" w:themeColor="text1"/>
        </w:rPr>
        <w:t>ern Sydney</w:t>
      </w:r>
      <w:r>
        <w:rPr>
          <w:rFonts w:ascii="Calibri" w:eastAsia="Calibri" w:hAnsi="Calibri"/>
          <w:color w:val="000000" w:themeColor="text1"/>
        </w:rPr>
        <w:t xml:space="preserve"> </w:t>
      </w:r>
      <w:r w:rsidR="00E52FF4">
        <w:rPr>
          <w:rFonts w:ascii="Calibri" w:eastAsia="Calibri" w:hAnsi="Calibri"/>
          <w:color w:val="000000" w:themeColor="text1"/>
        </w:rPr>
        <w:t xml:space="preserve">and </w:t>
      </w:r>
      <w:r w:rsidR="00AA53F0">
        <w:rPr>
          <w:rFonts w:ascii="Calibri" w:eastAsia="Calibri" w:hAnsi="Calibri"/>
          <w:color w:val="000000" w:themeColor="text1"/>
        </w:rPr>
        <w:t>South</w:t>
      </w:r>
      <w:r w:rsidR="002B66A7">
        <w:rPr>
          <w:rFonts w:ascii="Calibri" w:eastAsia="Calibri" w:hAnsi="Calibri"/>
          <w:color w:val="000000" w:themeColor="text1"/>
        </w:rPr>
        <w:t>-</w:t>
      </w:r>
      <w:r w:rsidR="00E52FF4">
        <w:rPr>
          <w:rFonts w:ascii="Calibri" w:eastAsia="Calibri" w:hAnsi="Calibri"/>
          <w:color w:val="000000" w:themeColor="text1"/>
        </w:rPr>
        <w:t>w</w:t>
      </w:r>
      <w:r w:rsidR="00AA53F0">
        <w:rPr>
          <w:rFonts w:ascii="Calibri" w:eastAsia="Calibri" w:hAnsi="Calibri"/>
          <w:color w:val="000000" w:themeColor="text1"/>
        </w:rPr>
        <w:t>est</w:t>
      </w:r>
      <w:r w:rsidR="002B66A7">
        <w:rPr>
          <w:rFonts w:ascii="Calibri" w:eastAsia="Calibri" w:hAnsi="Calibri"/>
          <w:color w:val="000000" w:themeColor="text1"/>
        </w:rPr>
        <w:t>ern Sydney</w:t>
      </w:r>
      <w:r w:rsidR="003C12E6" w:rsidRPr="001C3423">
        <w:rPr>
          <w:rFonts w:ascii="Calibri" w:eastAsia="Calibri" w:hAnsi="Calibri"/>
          <w:color w:val="000000" w:themeColor="text1"/>
        </w:rPr>
        <w:t xml:space="preserve"> </w:t>
      </w:r>
    </w:p>
    <w:p w14:paraId="0C883F8A" w14:textId="0784C346" w:rsidR="00D60C05" w:rsidRPr="00861082" w:rsidRDefault="00D60C05" w:rsidP="00D00235">
      <w:pPr>
        <w:pStyle w:val="ListParagraph"/>
        <w:numPr>
          <w:ilvl w:val="0"/>
          <w:numId w:val="19"/>
        </w:numPr>
        <w:spacing w:before="1" w:line="290" w:lineRule="exact"/>
        <w:ind w:right="216"/>
        <w:textAlignment w:val="baseline"/>
        <w:rPr>
          <w:rFonts w:ascii="Calibri" w:eastAsia="Calibri" w:hAnsi="Calibri"/>
          <w:color w:val="000000" w:themeColor="text1"/>
        </w:rPr>
      </w:pPr>
      <w:r w:rsidRPr="00CB59D9">
        <w:rPr>
          <w:rFonts w:ascii="Calibri" w:eastAsia="Calibri" w:hAnsi="Calibri"/>
          <w:color w:val="000000" w:themeColor="text1"/>
        </w:rPr>
        <w:t>South</w:t>
      </w:r>
      <w:r>
        <w:rPr>
          <w:rFonts w:ascii="Calibri" w:eastAsia="Calibri" w:hAnsi="Calibri"/>
          <w:color w:val="000000" w:themeColor="text1"/>
        </w:rPr>
        <w:t>east</w:t>
      </w:r>
      <w:r w:rsidR="002B66A7">
        <w:rPr>
          <w:rFonts w:ascii="Calibri" w:eastAsia="Calibri" w:hAnsi="Calibri"/>
          <w:color w:val="000000" w:themeColor="text1"/>
        </w:rPr>
        <w:t xml:space="preserve"> Melbourne</w:t>
      </w:r>
      <w:r>
        <w:rPr>
          <w:rFonts w:ascii="Calibri" w:eastAsia="Calibri" w:hAnsi="Calibri"/>
          <w:color w:val="000000" w:themeColor="text1"/>
        </w:rPr>
        <w:t>, W</w:t>
      </w:r>
      <w:r w:rsidRPr="00CB59D9">
        <w:rPr>
          <w:rFonts w:ascii="Calibri" w:eastAsia="Calibri" w:hAnsi="Calibri"/>
          <w:color w:val="000000" w:themeColor="text1"/>
        </w:rPr>
        <w:t>est</w:t>
      </w:r>
      <w:r w:rsidR="002B66A7">
        <w:rPr>
          <w:rFonts w:ascii="Calibri" w:eastAsia="Calibri" w:hAnsi="Calibri"/>
          <w:color w:val="000000" w:themeColor="text1"/>
        </w:rPr>
        <w:t xml:space="preserve">ern Melbourne and </w:t>
      </w:r>
      <w:r w:rsidR="00380681">
        <w:rPr>
          <w:rFonts w:ascii="Calibri" w:eastAsia="Calibri" w:hAnsi="Calibri"/>
          <w:color w:val="000000" w:themeColor="text1"/>
        </w:rPr>
        <w:t xml:space="preserve">Southwest of Melbourne (including </w:t>
      </w:r>
      <w:r w:rsidR="002B66A7">
        <w:rPr>
          <w:rFonts w:ascii="Calibri" w:eastAsia="Calibri" w:hAnsi="Calibri"/>
          <w:color w:val="000000" w:themeColor="text1"/>
        </w:rPr>
        <w:t>Geelong</w:t>
      </w:r>
      <w:r w:rsidR="00380681">
        <w:rPr>
          <w:rFonts w:ascii="Calibri" w:eastAsia="Calibri" w:hAnsi="Calibri"/>
          <w:color w:val="000000" w:themeColor="text1"/>
        </w:rPr>
        <w:t>)</w:t>
      </w:r>
      <w:r w:rsidRPr="00CB59D9">
        <w:rPr>
          <w:rFonts w:ascii="Calibri" w:eastAsia="Calibri" w:hAnsi="Calibri"/>
          <w:color w:val="000000" w:themeColor="text1"/>
        </w:rPr>
        <w:t xml:space="preserve"> </w:t>
      </w:r>
    </w:p>
    <w:p w14:paraId="2D30AE26" w14:textId="216ED67C" w:rsidR="003C12E6" w:rsidRDefault="00E7579B" w:rsidP="00861082">
      <w:pPr>
        <w:spacing w:before="1" w:line="290" w:lineRule="exact"/>
        <w:ind w:right="216" w:firstLine="1"/>
        <w:textAlignment w:val="baseline"/>
        <w:rPr>
          <w:rFonts w:ascii="Calibri" w:eastAsia="Calibri" w:hAnsi="Calibri"/>
          <w:color w:val="000000" w:themeColor="text1"/>
        </w:rPr>
      </w:pPr>
      <w:r w:rsidRPr="00F474A2">
        <w:rPr>
          <w:rFonts w:ascii="Calibri" w:eastAsia="Calibri" w:hAnsi="Calibri"/>
          <w:color w:val="000000"/>
        </w:rPr>
        <w:t>Th</w:t>
      </w:r>
      <w:r w:rsidR="00705A27" w:rsidRPr="00F474A2">
        <w:rPr>
          <w:rFonts w:ascii="Calibri" w:eastAsia="Calibri" w:hAnsi="Calibri"/>
          <w:color w:val="000000"/>
        </w:rPr>
        <w:t xml:space="preserve">is </w:t>
      </w:r>
      <w:r w:rsidRPr="00F474A2">
        <w:rPr>
          <w:rFonts w:ascii="Calibri" w:eastAsia="Calibri" w:hAnsi="Calibri"/>
          <w:color w:val="000000"/>
        </w:rPr>
        <w:t xml:space="preserve">targeted application </w:t>
      </w:r>
      <w:r w:rsidR="00705A27" w:rsidRPr="00F474A2">
        <w:rPr>
          <w:rFonts w:ascii="Calibri" w:eastAsia="Calibri" w:hAnsi="Calibri"/>
          <w:color w:val="000000"/>
        </w:rPr>
        <w:t xml:space="preserve">round </w:t>
      </w:r>
      <w:r w:rsidR="00F45286" w:rsidRPr="00F474A2">
        <w:rPr>
          <w:rFonts w:ascii="Calibri" w:eastAsia="Calibri" w:hAnsi="Calibri"/>
          <w:color w:val="000000"/>
        </w:rPr>
        <w:t>aims</w:t>
      </w:r>
      <w:r w:rsidR="00705A27" w:rsidRPr="00F474A2">
        <w:rPr>
          <w:rFonts w:ascii="Calibri" w:eastAsia="Calibri" w:hAnsi="Calibri"/>
          <w:color w:val="000000"/>
        </w:rPr>
        <w:t xml:space="preserve"> to establish </w:t>
      </w:r>
      <w:r w:rsidRPr="00F474A2">
        <w:rPr>
          <w:rFonts w:ascii="Calibri" w:eastAsia="Calibri" w:hAnsi="Calibri"/>
          <w:color w:val="000000"/>
        </w:rPr>
        <w:t xml:space="preserve">up to </w:t>
      </w:r>
      <w:r w:rsidR="00486D0F" w:rsidRPr="00F474A2">
        <w:rPr>
          <w:rFonts w:ascii="Calibri" w:eastAsia="Calibri" w:hAnsi="Calibri"/>
          <w:color w:val="000000"/>
        </w:rPr>
        <w:t xml:space="preserve">4 </w:t>
      </w:r>
      <w:r w:rsidR="004C72A4" w:rsidRPr="00F474A2">
        <w:rPr>
          <w:rFonts w:ascii="Calibri" w:eastAsia="Calibri" w:hAnsi="Calibri"/>
          <w:color w:val="000000"/>
        </w:rPr>
        <w:t>new</w:t>
      </w:r>
      <w:r w:rsidRPr="00F474A2">
        <w:rPr>
          <w:rFonts w:ascii="Calibri" w:eastAsia="Calibri" w:hAnsi="Calibri"/>
          <w:color w:val="000000"/>
        </w:rPr>
        <w:t xml:space="preserve"> hubs</w:t>
      </w:r>
      <w:r w:rsidR="00882544" w:rsidRPr="00F474A2">
        <w:rPr>
          <w:rFonts w:ascii="Calibri" w:eastAsia="Calibri" w:hAnsi="Calibri"/>
          <w:color w:val="000000"/>
        </w:rPr>
        <w:t xml:space="preserve"> </w:t>
      </w:r>
      <w:r w:rsidR="002551B1">
        <w:rPr>
          <w:rFonts w:ascii="Calibri" w:eastAsia="Calibri" w:hAnsi="Calibri"/>
          <w:color w:val="000000"/>
        </w:rPr>
        <w:t>within</w:t>
      </w:r>
      <w:r w:rsidR="00882544" w:rsidRPr="00F474A2">
        <w:rPr>
          <w:rFonts w:ascii="Calibri" w:eastAsia="Calibri" w:hAnsi="Calibri"/>
          <w:color w:val="000000"/>
        </w:rPr>
        <w:t xml:space="preserve"> these </w:t>
      </w:r>
      <w:r w:rsidR="002551B1">
        <w:rPr>
          <w:rFonts w:ascii="Calibri" w:eastAsia="Calibri" w:hAnsi="Calibri"/>
          <w:color w:val="000000"/>
        </w:rPr>
        <w:t>SA2s</w:t>
      </w:r>
      <w:r w:rsidR="00F44ADF" w:rsidRPr="00F474A2">
        <w:rPr>
          <w:rFonts w:ascii="Calibri" w:eastAsia="Calibri" w:hAnsi="Calibri"/>
          <w:color w:val="000000"/>
        </w:rPr>
        <w:t xml:space="preserve"> identified</w:t>
      </w:r>
      <w:r w:rsidR="002E54B4" w:rsidRPr="00F474A2">
        <w:rPr>
          <w:rFonts w:ascii="Calibri" w:eastAsia="Calibri" w:hAnsi="Calibri"/>
          <w:color w:val="000000"/>
        </w:rPr>
        <w:t xml:space="preserve"> for </w:t>
      </w:r>
      <w:r w:rsidR="00766D18" w:rsidRPr="00F474A2">
        <w:rPr>
          <w:rFonts w:ascii="Calibri" w:eastAsia="Calibri" w:hAnsi="Calibri"/>
          <w:color w:val="000000"/>
        </w:rPr>
        <w:t>their</w:t>
      </w:r>
      <w:r w:rsidR="003C12E6" w:rsidRPr="00F474A2" w:rsidDel="00D57BAB">
        <w:rPr>
          <w:rFonts w:ascii="Calibri" w:eastAsia="Calibri" w:hAnsi="Calibri"/>
          <w:color w:val="000000"/>
        </w:rPr>
        <w:t xml:space="preserve"> </w:t>
      </w:r>
      <w:r w:rsidR="003C12E6" w:rsidRPr="00F474A2">
        <w:rPr>
          <w:rFonts w:ascii="Calibri" w:eastAsia="Calibri Light" w:hAnsi="Calibri" w:cs="Calibri"/>
          <w:spacing w:val="-4"/>
        </w:rPr>
        <w:t>population density, community need, geographic spread and their potential to improve access to higher education.</w:t>
      </w:r>
      <w:r w:rsidR="003C12E6" w:rsidRPr="00F474A2">
        <w:rPr>
          <w:rFonts w:ascii="Calibri" w:eastAsia="Calibri" w:hAnsi="Calibri"/>
          <w:color w:val="000000" w:themeColor="text1"/>
        </w:rPr>
        <w:t xml:space="preserve"> </w:t>
      </w:r>
    </w:p>
    <w:p w14:paraId="6446D6BE" w14:textId="39F42E4F" w:rsidR="002B66A7" w:rsidRDefault="002B66A7" w:rsidP="00861082">
      <w:pPr>
        <w:spacing w:before="1" w:line="290" w:lineRule="exact"/>
        <w:ind w:right="216" w:firstLine="1"/>
        <w:textAlignment w:val="baseline"/>
        <w:rPr>
          <w:rFonts w:ascii="Calibri" w:eastAsia="Calibri" w:hAnsi="Calibri"/>
          <w:color w:val="000000" w:themeColor="text1"/>
        </w:rPr>
      </w:pPr>
      <w:r>
        <w:rPr>
          <w:rFonts w:ascii="Calibri" w:eastAsia="Calibri" w:hAnsi="Calibri"/>
          <w:color w:val="000000" w:themeColor="text1"/>
        </w:rPr>
        <w:t xml:space="preserve">Appendix 1 provides a breakdown of eligible SA2 areas in the 7 key clusters. </w:t>
      </w:r>
    </w:p>
    <w:p w14:paraId="747A303F" w14:textId="77777777" w:rsidR="00D60C05" w:rsidRPr="00C521D9" w:rsidRDefault="00D60C05" w:rsidP="00D60C05">
      <w:pPr>
        <w:pStyle w:val="Heading5"/>
      </w:pPr>
      <w:r w:rsidRPr="00C521D9">
        <w:lastRenderedPageBreak/>
        <w:t>Queensland</w:t>
      </w:r>
    </w:p>
    <w:p w14:paraId="0E99D82D" w14:textId="4116F10D" w:rsidR="00D60C05" w:rsidRDefault="00D60C05" w:rsidP="00D60C05">
      <w:pPr>
        <w:spacing w:before="13" w:line="290" w:lineRule="exact"/>
        <w:ind w:right="216"/>
        <w:textAlignment w:val="baseline"/>
        <w:rPr>
          <w:rFonts w:ascii="Calibri" w:eastAsia="Calibri" w:hAnsi="Calibri"/>
          <w:color w:val="000000"/>
        </w:rPr>
      </w:pPr>
      <w:r>
        <w:rPr>
          <w:rFonts w:ascii="Calibri" w:eastAsia="Calibri" w:hAnsi="Calibri"/>
          <w:color w:val="000000"/>
        </w:rPr>
        <w:t xml:space="preserve">The two clusters of </w:t>
      </w:r>
      <w:r w:rsidR="002B66A7">
        <w:rPr>
          <w:rFonts w:ascii="Calibri" w:eastAsia="Calibri" w:hAnsi="Calibri"/>
          <w:color w:val="000000"/>
        </w:rPr>
        <w:t xml:space="preserve">40 </w:t>
      </w:r>
      <w:r>
        <w:rPr>
          <w:rFonts w:ascii="Calibri" w:eastAsia="Calibri" w:hAnsi="Calibri"/>
          <w:color w:val="000000"/>
        </w:rPr>
        <w:t>identified</w:t>
      </w:r>
      <w:r w:rsidRPr="008C4DD0">
        <w:rPr>
          <w:rFonts w:ascii="Calibri" w:eastAsia="Calibri" w:hAnsi="Calibri"/>
          <w:color w:val="000000"/>
        </w:rPr>
        <w:t xml:space="preserve"> </w:t>
      </w:r>
      <w:r>
        <w:rPr>
          <w:rFonts w:ascii="Calibri" w:eastAsia="Calibri" w:hAnsi="Calibri"/>
          <w:color w:val="000000"/>
        </w:rPr>
        <w:t>SA2s in Queensland</w:t>
      </w:r>
      <w:r w:rsidRPr="008C4DD0">
        <w:rPr>
          <w:rFonts w:ascii="Calibri" w:eastAsia="Calibri" w:hAnsi="Calibri"/>
          <w:color w:val="000000"/>
        </w:rPr>
        <w:t xml:space="preserve"> </w:t>
      </w:r>
      <w:r>
        <w:rPr>
          <w:rFonts w:ascii="Calibri" w:eastAsia="Calibri" w:hAnsi="Calibri"/>
          <w:color w:val="000000"/>
        </w:rPr>
        <w:t>are</w:t>
      </w:r>
      <w:r w:rsidRPr="008C4DD0">
        <w:rPr>
          <w:rFonts w:ascii="Calibri" w:eastAsia="Calibri" w:hAnsi="Calibri"/>
          <w:color w:val="000000"/>
        </w:rPr>
        <w:t xml:space="preserve"> the </w:t>
      </w:r>
      <w:r>
        <w:rPr>
          <w:rFonts w:ascii="Calibri" w:eastAsia="Calibri" w:hAnsi="Calibri"/>
          <w:color w:val="000000"/>
        </w:rPr>
        <w:t>Brisbane</w:t>
      </w:r>
      <w:r w:rsidRPr="008C4DD0">
        <w:rPr>
          <w:rFonts w:ascii="Calibri" w:eastAsia="Calibri" w:hAnsi="Calibri"/>
          <w:color w:val="000000"/>
        </w:rPr>
        <w:t xml:space="preserve"> South corridor from Logan to Beenleigh</w:t>
      </w:r>
      <w:r>
        <w:rPr>
          <w:rFonts w:ascii="Calibri" w:eastAsia="Calibri" w:hAnsi="Calibri"/>
          <w:color w:val="000000"/>
        </w:rPr>
        <w:t xml:space="preserve"> </w:t>
      </w:r>
      <w:r w:rsidRPr="008C4DD0">
        <w:rPr>
          <w:rFonts w:ascii="Calibri" w:eastAsia="Calibri" w:hAnsi="Calibri"/>
          <w:color w:val="000000"/>
        </w:rPr>
        <w:t xml:space="preserve">and the </w:t>
      </w:r>
      <w:r>
        <w:rPr>
          <w:rFonts w:ascii="Calibri" w:eastAsia="Calibri" w:hAnsi="Calibri"/>
          <w:color w:val="000000"/>
        </w:rPr>
        <w:t xml:space="preserve">Brisbane </w:t>
      </w:r>
      <w:r w:rsidRPr="008C4DD0">
        <w:rPr>
          <w:rFonts w:ascii="Calibri" w:eastAsia="Calibri" w:hAnsi="Calibri"/>
          <w:color w:val="000000"/>
        </w:rPr>
        <w:t xml:space="preserve">West corridor from </w:t>
      </w:r>
      <w:r>
        <w:rPr>
          <w:rFonts w:ascii="Calibri" w:eastAsia="Calibri" w:hAnsi="Calibri"/>
          <w:color w:val="000000"/>
        </w:rPr>
        <w:t>Acacia Ridge</w:t>
      </w:r>
      <w:r w:rsidRPr="008C4DD0">
        <w:rPr>
          <w:rFonts w:ascii="Calibri" w:eastAsia="Calibri" w:hAnsi="Calibri"/>
          <w:color w:val="000000"/>
        </w:rPr>
        <w:t xml:space="preserve"> to Ipswich</w:t>
      </w:r>
      <w:r>
        <w:rPr>
          <w:rFonts w:ascii="Calibri" w:eastAsia="Calibri" w:hAnsi="Calibri"/>
          <w:color w:val="000000"/>
        </w:rPr>
        <w:t xml:space="preserve">. </w:t>
      </w:r>
      <w:r w:rsidRPr="008C4DD0">
        <w:rPr>
          <w:rFonts w:ascii="Calibri" w:eastAsia="Calibri" w:hAnsi="Calibri"/>
          <w:color w:val="000000"/>
        </w:rPr>
        <w:t xml:space="preserve">These </w:t>
      </w:r>
      <w:r>
        <w:rPr>
          <w:rFonts w:ascii="Calibri" w:eastAsia="Calibri" w:hAnsi="Calibri"/>
          <w:color w:val="000000"/>
        </w:rPr>
        <w:t>areas</w:t>
      </w:r>
      <w:r w:rsidRPr="008C4DD0">
        <w:rPr>
          <w:rFonts w:ascii="Calibri" w:eastAsia="Calibri" w:hAnsi="Calibri"/>
          <w:color w:val="000000"/>
        </w:rPr>
        <w:t xml:space="preserve"> have diverse and rapidly growing populations, including many with low income and culturally diverse families.</w:t>
      </w:r>
    </w:p>
    <w:p w14:paraId="0EB912F4" w14:textId="00497630" w:rsidR="005D149A" w:rsidRPr="002C29FF" w:rsidRDefault="005D149A" w:rsidP="005D149A">
      <w:pPr>
        <w:pStyle w:val="Heading5"/>
      </w:pPr>
      <w:r w:rsidRPr="002C29FF">
        <w:t>New South Wales</w:t>
      </w:r>
    </w:p>
    <w:p w14:paraId="6D18D05D" w14:textId="24C2EC9F" w:rsidR="005D149A" w:rsidRDefault="005D149A" w:rsidP="005D149A">
      <w:pPr>
        <w:spacing w:before="13" w:line="290" w:lineRule="exact"/>
        <w:ind w:right="216"/>
        <w:textAlignment w:val="baseline"/>
        <w:rPr>
          <w:rFonts w:ascii="Calibri" w:eastAsia="Calibri" w:hAnsi="Calibri"/>
          <w:color w:val="000000"/>
        </w:rPr>
      </w:pPr>
      <w:r>
        <w:rPr>
          <w:rFonts w:ascii="Calibri" w:eastAsia="Calibri" w:hAnsi="Calibri"/>
          <w:color w:val="000000"/>
        </w:rPr>
        <w:t xml:space="preserve">In New South Wales, the two clusters of </w:t>
      </w:r>
      <w:r w:rsidR="002B66A7">
        <w:rPr>
          <w:rFonts w:ascii="Calibri" w:eastAsia="Calibri" w:hAnsi="Calibri"/>
          <w:color w:val="000000"/>
        </w:rPr>
        <w:t xml:space="preserve">45 </w:t>
      </w:r>
      <w:r>
        <w:rPr>
          <w:rFonts w:ascii="Calibri" w:eastAsia="Calibri" w:hAnsi="Calibri"/>
          <w:color w:val="000000"/>
        </w:rPr>
        <w:t xml:space="preserve">identified </w:t>
      </w:r>
      <w:r w:rsidR="007D2460">
        <w:rPr>
          <w:rFonts w:ascii="Calibri" w:eastAsia="Calibri" w:hAnsi="Calibri"/>
          <w:color w:val="000000"/>
        </w:rPr>
        <w:t>S</w:t>
      </w:r>
      <w:r>
        <w:rPr>
          <w:rFonts w:ascii="Calibri" w:eastAsia="Calibri" w:hAnsi="Calibri"/>
          <w:color w:val="000000"/>
        </w:rPr>
        <w:t xml:space="preserve">A2s are </w:t>
      </w:r>
      <w:r w:rsidRPr="00D0119A">
        <w:rPr>
          <w:rFonts w:ascii="Calibri" w:eastAsia="Calibri" w:hAnsi="Calibri"/>
          <w:color w:val="000000"/>
        </w:rPr>
        <w:t xml:space="preserve">the </w:t>
      </w:r>
      <w:r>
        <w:rPr>
          <w:rFonts w:ascii="Calibri" w:eastAsia="Calibri" w:hAnsi="Calibri"/>
          <w:color w:val="000000"/>
        </w:rPr>
        <w:t xml:space="preserve">Sydney West </w:t>
      </w:r>
      <w:r w:rsidRPr="00D0119A">
        <w:rPr>
          <w:rFonts w:ascii="Calibri" w:eastAsia="Calibri" w:hAnsi="Calibri"/>
          <w:color w:val="000000"/>
        </w:rPr>
        <w:t>corridor from</w:t>
      </w:r>
      <w:r>
        <w:rPr>
          <w:rFonts w:ascii="Calibri" w:eastAsia="Calibri" w:hAnsi="Calibri"/>
          <w:color w:val="000000"/>
        </w:rPr>
        <w:t xml:space="preserve"> Blacktown to Penrith and</w:t>
      </w:r>
      <w:r w:rsidRPr="00D0119A">
        <w:rPr>
          <w:rFonts w:ascii="Calibri" w:eastAsia="Calibri" w:hAnsi="Calibri"/>
          <w:color w:val="000000"/>
        </w:rPr>
        <w:t xml:space="preserve"> </w:t>
      </w:r>
      <w:r>
        <w:rPr>
          <w:rFonts w:ascii="Calibri" w:eastAsia="Calibri" w:hAnsi="Calibri"/>
          <w:color w:val="000000"/>
        </w:rPr>
        <w:t xml:space="preserve">the Sydney Southwest corridor from Campsie to Bankstown and from </w:t>
      </w:r>
      <w:r w:rsidRPr="00D0119A">
        <w:rPr>
          <w:rFonts w:ascii="Calibri" w:eastAsia="Calibri" w:hAnsi="Calibri"/>
          <w:color w:val="000000"/>
        </w:rPr>
        <w:t>Auburn to Ashcroft</w:t>
      </w:r>
      <w:r>
        <w:rPr>
          <w:rFonts w:ascii="Calibri" w:eastAsia="Calibri" w:hAnsi="Calibri"/>
          <w:color w:val="000000"/>
        </w:rPr>
        <w:t xml:space="preserve">. </w:t>
      </w:r>
      <w:r w:rsidRPr="00D0119A">
        <w:rPr>
          <w:rFonts w:ascii="Calibri" w:eastAsia="Calibri" w:hAnsi="Calibri"/>
          <w:color w:val="000000"/>
        </w:rPr>
        <w:t xml:space="preserve">Western and southwestern Sydney are densely populated and culturally diverse areas with many first-in-family university students. </w:t>
      </w:r>
    </w:p>
    <w:p w14:paraId="6BFE62B0" w14:textId="77777777" w:rsidR="005D149A" w:rsidRPr="002C29FF" w:rsidRDefault="005D149A" w:rsidP="005D149A">
      <w:pPr>
        <w:pStyle w:val="Heading5"/>
      </w:pPr>
      <w:r w:rsidRPr="002C29FF">
        <w:t>Victoria</w:t>
      </w:r>
    </w:p>
    <w:p w14:paraId="191CF127" w14:textId="77777777" w:rsidR="005D149A" w:rsidRDefault="005D149A" w:rsidP="005D149A">
      <w:pPr>
        <w:spacing w:before="13" w:line="290" w:lineRule="exact"/>
        <w:ind w:right="216"/>
        <w:textAlignment w:val="baseline"/>
        <w:rPr>
          <w:rFonts w:ascii="Calibri" w:eastAsia="Calibri" w:hAnsi="Calibri"/>
          <w:color w:val="000000"/>
        </w:rPr>
      </w:pPr>
      <w:r>
        <w:rPr>
          <w:rFonts w:ascii="Calibri" w:eastAsia="Calibri" w:hAnsi="Calibri"/>
          <w:color w:val="000000"/>
        </w:rPr>
        <w:t xml:space="preserve">Victoria has 3 clusters of identified SA2s: the Melbourne Southeast </w:t>
      </w:r>
      <w:r w:rsidRPr="00AB0AE8">
        <w:rPr>
          <w:rFonts w:ascii="Calibri" w:eastAsia="Calibri" w:hAnsi="Calibri"/>
          <w:color w:val="000000"/>
        </w:rPr>
        <w:t>corridor from Dandenong to Frankston</w:t>
      </w:r>
      <w:r>
        <w:rPr>
          <w:rFonts w:ascii="Calibri" w:eastAsia="Calibri" w:hAnsi="Calibri"/>
          <w:color w:val="000000"/>
        </w:rPr>
        <w:t xml:space="preserve">; </w:t>
      </w:r>
      <w:r w:rsidRPr="00AB0AE8">
        <w:rPr>
          <w:rFonts w:ascii="Calibri" w:eastAsia="Calibri" w:hAnsi="Calibri"/>
          <w:color w:val="000000"/>
        </w:rPr>
        <w:t>some underserved areas of Melbourne</w:t>
      </w:r>
      <w:r>
        <w:rPr>
          <w:rFonts w:ascii="Calibri" w:eastAsia="Calibri" w:hAnsi="Calibri"/>
          <w:color w:val="000000"/>
        </w:rPr>
        <w:t xml:space="preserve"> West around Sunshine and St Albans; and</w:t>
      </w:r>
      <w:r w:rsidRPr="00AB0AE8">
        <w:rPr>
          <w:rFonts w:ascii="Calibri" w:eastAsia="Calibri" w:hAnsi="Calibri"/>
          <w:color w:val="000000"/>
        </w:rPr>
        <w:t xml:space="preserve"> the </w:t>
      </w:r>
      <w:r>
        <w:rPr>
          <w:rFonts w:ascii="Calibri" w:eastAsia="Calibri" w:hAnsi="Calibri"/>
          <w:color w:val="000000"/>
        </w:rPr>
        <w:t xml:space="preserve">Melbourne </w:t>
      </w:r>
      <w:r w:rsidRPr="00AB0AE8">
        <w:rPr>
          <w:rFonts w:ascii="Calibri" w:eastAsia="Calibri" w:hAnsi="Calibri"/>
          <w:color w:val="000000"/>
        </w:rPr>
        <w:t>Southwest</w:t>
      </w:r>
      <w:r>
        <w:rPr>
          <w:rFonts w:ascii="Calibri" w:eastAsia="Calibri" w:hAnsi="Calibri"/>
          <w:color w:val="000000"/>
        </w:rPr>
        <w:t xml:space="preserve"> cluster which </w:t>
      </w:r>
      <w:r w:rsidRPr="00AB0AE8">
        <w:rPr>
          <w:rFonts w:ascii="Calibri" w:eastAsia="Calibri" w:hAnsi="Calibri"/>
          <w:color w:val="000000"/>
        </w:rPr>
        <w:t>includ</w:t>
      </w:r>
      <w:r>
        <w:rPr>
          <w:rFonts w:ascii="Calibri" w:eastAsia="Calibri" w:hAnsi="Calibri"/>
          <w:color w:val="000000"/>
        </w:rPr>
        <w:t xml:space="preserve">es </w:t>
      </w:r>
      <w:r w:rsidRPr="00AB0AE8">
        <w:rPr>
          <w:rFonts w:ascii="Calibri" w:eastAsia="Calibri" w:hAnsi="Calibri"/>
          <w:color w:val="000000"/>
        </w:rPr>
        <w:t xml:space="preserve">parts of Werribee, </w:t>
      </w:r>
      <w:r>
        <w:rPr>
          <w:rFonts w:ascii="Calibri" w:eastAsia="Calibri" w:hAnsi="Calibri"/>
          <w:color w:val="000000"/>
        </w:rPr>
        <w:t xml:space="preserve">and parts of </w:t>
      </w:r>
      <w:r w:rsidRPr="00AB0AE8">
        <w:rPr>
          <w:rFonts w:ascii="Calibri" w:eastAsia="Calibri" w:hAnsi="Calibri"/>
          <w:color w:val="000000"/>
        </w:rPr>
        <w:t>Geelong</w:t>
      </w:r>
      <w:r>
        <w:rPr>
          <w:rFonts w:ascii="Calibri" w:eastAsia="Calibri" w:hAnsi="Calibri"/>
          <w:color w:val="000000"/>
        </w:rPr>
        <w:t xml:space="preserve">. </w:t>
      </w:r>
      <w:r w:rsidRPr="00AB0AE8">
        <w:rPr>
          <w:rFonts w:ascii="Calibri" w:eastAsia="Calibri" w:hAnsi="Calibri"/>
          <w:color w:val="000000"/>
        </w:rPr>
        <w:t xml:space="preserve">These areas have growing populations with diverse demographic profiles, including many from lower socio-economic backgrounds and culturally diverse communities. </w:t>
      </w:r>
    </w:p>
    <w:p w14:paraId="4DA890C2" w14:textId="211E884F" w:rsidR="005C0CC8" w:rsidRDefault="00464C41" w:rsidP="00411935">
      <w:pPr>
        <w:ind w:right="10"/>
        <w:textAlignment w:val="baseline"/>
        <w:rPr>
          <w:rFonts w:ascii="Calibri" w:hAnsi="Calibri" w:cs="Calibri"/>
        </w:rPr>
      </w:pPr>
      <w:r w:rsidRPr="00AF0253">
        <w:rPr>
          <w:rFonts w:ascii="Calibri" w:hAnsi="Calibri" w:cs="Calibri"/>
        </w:rPr>
        <w:t>The targeted round w</w:t>
      </w:r>
      <w:r w:rsidR="00CD3C93">
        <w:rPr>
          <w:rFonts w:ascii="Calibri" w:hAnsi="Calibri" w:cs="Calibri"/>
        </w:rPr>
        <w:t>ill</w:t>
      </w:r>
      <w:r w:rsidRPr="00AF0253">
        <w:rPr>
          <w:rFonts w:ascii="Calibri" w:hAnsi="Calibri" w:cs="Calibri"/>
        </w:rPr>
        <w:t xml:space="preserve"> </w:t>
      </w:r>
      <w:r w:rsidR="00B948F2">
        <w:rPr>
          <w:rFonts w:ascii="Calibri" w:hAnsi="Calibri" w:cs="Calibri"/>
        </w:rPr>
        <w:t xml:space="preserve">maintain the </w:t>
      </w:r>
      <w:r w:rsidR="00D76FB6">
        <w:rPr>
          <w:rFonts w:ascii="Calibri" w:hAnsi="Calibri" w:cs="Calibri"/>
        </w:rPr>
        <w:t xml:space="preserve">same </w:t>
      </w:r>
      <w:r w:rsidR="006B35DD">
        <w:rPr>
          <w:rFonts w:ascii="Calibri" w:hAnsi="Calibri" w:cs="Calibri"/>
        </w:rPr>
        <w:t xml:space="preserve">5 </w:t>
      </w:r>
      <w:r w:rsidR="00D76FB6">
        <w:rPr>
          <w:rFonts w:ascii="Calibri" w:hAnsi="Calibri" w:cs="Calibri"/>
        </w:rPr>
        <w:t xml:space="preserve">key </w:t>
      </w:r>
      <w:r w:rsidR="00462FC2">
        <w:rPr>
          <w:rFonts w:ascii="Calibri" w:hAnsi="Calibri" w:cs="Calibri"/>
        </w:rPr>
        <w:t>assessment</w:t>
      </w:r>
      <w:r w:rsidR="0060278F">
        <w:rPr>
          <w:rFonts w:ascii="Calibri" w:hAnsi="Calibri" w:cs="Calibri"/>
        </w:rPr>
        <w:t xml:space="preserve"> </w:t>
      </w:r>
      <w:r w:rsidR="00D76FB6">
        <w:rPr>
          <w:rFonts w:ascii="Calibri" w:hAnsi="Calibri" w:cs="Calibri"/>
        </w:rPr>
        <w:t>considerations</w:t>
      </w:r>
      <w:r w:rsidR="003353E3">
        <w:rPr>
          <w:rFonts w:ascii="Calibri" w:hAnsi="Calibri" w:cs="Calibri"/>
        </w:rPr>
        <w:t xml:space="preserve"> </w:t>
      </w:r>
      <w:r w:rsidR="002B66A7">
        <w:rPr>
          <w:rFonts w:ascii="Calibri" w:hAnsi="Calibri" w:cs="Calibri"/>
        </w:rPr>
        <w:t xml:space="preserve">used in the initial round (Round 1) </w:t>
      </w:r>
      <w:r w:rsidR="003353E3">
        <w:rPr>
          <w:rFonts w:ascii="Calibri" w:hAnsi="Calibri" w:cs="Calibri"/>
        </w:rPr>
        <w:t xml:space="preserve">of </w:t>
      </w:r>
      <w:r w:rsidR="00785F2E">
        <w:rPr>
          <w:rFonts w:ascii="Calibri" w:hAnsi="Calibri" w:cs="Calibri"/>
        </w:rPr>
        <w:t xml:space="preserve">community need, community involvement, </w:t>
      </w:r>
      <w:r w:rsidR="0093224D">
        <w:rPr>
          <w:rFonts w:ascii="Calibri" w:hAnsi="Calibri" w:cs="Calibri"/>
        </w:rPr>
        <w:t xml:space="preserve">readiness to operate, </w:t>
      </w:r>
      <w:r w:rsidR="00ED0735">
        <w:rPr>
          <w:rFonts w:ascii="Calibri" w:hAnsi="Calibri" w:cs="Calibri"/>
        </w:rPr>
        <w:t>a</w:t>
      </w:r>
      <w:r w:rsidR="005F1F47">
        <w:t>ppropriate and sustainable budget</w:t>
      </w:r>
      <w:r w:rsidR="00262955">
        <w:t xml:space="preserve"> and geographic spread</w:t>
      </w:r>
      <w:r w:rsidR="0060278F">
        <w:rPr>
          <w:rFonts w:ascii="Calibri" w:hAnsi="Calibri" w:cs="Calibri"/>
        </w:rPr>
        <w:t xml:space="preserve">. </w:t>
      </w:r>
    </w:p>
    <w:p w14:paraId="6F844655" w14:textId="27AE04A9" w:rsidR="00B64142" w:rsidRDefault="001D3978" w:rsidP="00411935">
      <w:pPr>
        <w:ind w:right="10"/>
        <w:textAlignment w:val="baseline"/>
        <w:rPr>
          <w:rFonts w:ascii="Calibri" w:hAnsi="Calibri" w:cs="Calibri"/>
        </w:rPr>
      </w:pPr>
      <w:r>
        <w:rPr>
          <w:rFonts w:ascii="Calibri" w:hAnsi="Calibri" w:cs="Calibri"/>
        </w:rPr>
        <w:t>Successful</w:t>
      </w:r>
      <w:r w:rsidR="009A0596">
        <w:rPr>
          <w:rFonts w:ascii="Calibri" w:hAnsi="Calibri" w:cs="Calibri"/>
        </w:rPr>
        <w:t xml:space="preserve"> </w:t>
      </w:r>
      <w:r w:rsidR="001A0537">
        <w:rPr>
          <w:rFonts w:ascii="Calibri" w:hAnsi="Calibri" w:cs="Calibri"/>
        </w:rPr>
        <w:t>a</w:t>
      </w:r>
      <w:r w:rsidR="009A0596">
        <w:rPr>
          <w:rFonts w:ascii="Calibri" w:hAnsi="Calibri" w:cs="Calibri"/>
        </w:rPr>
        <w:t xml:space="preserve">pplicants </w:t>
      </w:r>
      <w:r w:rsidR="00411935">
        <w:rPr>
          <w:rFonts w:ascii="Calibri" w:hAnsi="Calibri" w:cs="Calibri"/>
        </w:rPr>
        <w:t>are</w:t>
      </w:r>
      <w:r w:rsidR="005265F9">
        <w:rPr>
          <w:rFonts w:ascii="Calibri" w:hAnsi="Calibri" w:cs="Calibri"/>
        </w:rPr>
        <w:t xml:space="preserve"> expected to </w:t>
      </w:r>
      <w:r w:rsidR="00E13FF8">
        <w:rPr>
          <w:rFonts w:ascii="Calibri" w:hAnsi="Calibri" w:cs="Calibri"/>
        </w:rPr>
        <w:t>finalise</w:t>
      </w:r>
      <w:r w:rsidR="00411935">
        <w:rPr>
          <w:rFonts w:ascii="Calibri" w:hAnsi="Calibri" w:cs="Calibri"/>
        </w:rPr>
        <w:t xml:space="preserve"> Conditions of Grant </w:t>
      </w:r>
      <w:r w:rsidR="009A0596">
        <w:rPr>
          <w:rFonts w:ascii="Calibri" w:hAnsi="Calibri" w:cs="Calibri"/>
        </w:rPr>
        <w:t xml:space="preserve">with the Department </w:t>
      </w:r>
      <w:r w:rsidR="00D02FA5">
        <w:rPr>
          <w:rFonts w:ascii="Calibri" w:hAnsi="Calibri" w:cs="Calibri"/>
        </w:rPr>
        <w:t xml:space="preserve">in </w:t>
      </w:r>
      <w:r w:rsidR="008B2A74">
        <w:rPr>
          <w:rFonts w:ascii="Calibri" w:hAnsi="Calibri" w:cs="Calibri"/>
        </w:rPr>
        <w:t>early</w:t>
      </w:r>
      <w:r w:rsidR="00D02FA5">
        <w:rPr>
          <w:rFonts w:ascii="Calibri" w:hAnsi="Calibri" w:cs="Calibri"/>
        </w:rPr>
        <w:t xml:space="preserve"> 202</w:t>
      </w:r>
      <w:r w:rsidR="008B2A74">
        <w:rPr>
          <w:rFonts w:ascii="Calibri" w:hAnsi="Calibri" w:cs="Calibri"/>
        </w:rPr>
        <w:t>5</w:t>
      </w:r>
      <w:r w:rsidR="00D02FA5">
        <w:rPr>
          <w:rFonts w:ascii="Calibri" w:hAnsi="Calibri" w:cs="Calibri"/>
        </w:rPr>
        <w:t xml:space="preserve"> and be operational </w:t>
      </w:r>
      <w:r w:rsidR="00B64142">
        <w:rPr>
          <w:rFonts w:ascii="Calibri" w:hAnsi="Calibri" w:cs="Calibri"/>
        </w:rPr>
        <w:t>during the second half of 2025</w:t>
      </w:r>
      <w:r w:rsidR="009F66D4">
        <w:rPr>
          <w:rFonts w:ascii="Calibri" w:hAnsi="Calibri" w:cs="Calibri"/>
        </w:rPr>
        <w:t>.</w:t>
      </w:r>
      <w:r w:rsidR="00B64142">
        <w:rPr>
          <w:rFonts w:ascii="Calibri" w:hAnsi="Calibri" w:cs="Calibri"/>
        </w:rPr>
        <w:t xml:space="preserve"> </w:t>
      </w:r>
    </w:p>
    <w:p w14:paraId="3F95A924" w14:textId="69D351EF" w:rsidR="003C12E6" w:rsidRDefault="003C12E6" w:rsidP="00411935">
      <w:pPr>
        <w:ind w:left="-993" w:firstLine="993"/>
        <w:jc w:val="both"/>
        <w:textAlignment w:val="baseline"/>
        <w:rPr>
          <w:rFonts w:ascii="Calibri Light" w:eastAsia="Calibri Light" w:hAnsi="Calibri Light"/>
          <w:b/>
          <w:color w:val="008599"/>
          <w:spacing w:val="-4"/>
          <w:sz w:val="32"/>
        </w:rPr>
      </w:pPr>
      <w:r>
        <w:rPr>
          <w:rFonts w:ascii="Calibri Light" w:eastAsia="Calibri Light" w:hAnsi="Calibri Light"/>
          <w:b/>
          <w:color w:val="008599"/>
          <w:spacing w:val="-4"/>
          <w:sz w:val="32"/>
        </w:rPr>
        <w:t xml:space="preserve">Available </w:t>
      </w:r>
      <w:r w:rsidR="005E50D4">
        <w:rPr>
          <w:rFonts w:ascii="Calibri Light" w:eastAsia="Calibri Light" w:hAnsi="Calibri Light"/>
          <w:b/>
          <w:color w:val="008599"/>
          <w:spacing w:val="-4"/>
          <w:sz w:val="32"/>
        </w:rPr>
        <w:t>f</w:t>
      </w:r>
      <w:r>
        <w:rPr>
          <w:rFonts w:ascii="Calibri Light" w:eastAsia="Calibri Light" w:hAnsi="Calibri Light"/>
          <w:b/>
          <w:color w:val="008599"/>
          <w:spacing w:val="-4"/>
          <w:sz w:val="32"/>
        </w:rPr>
        <w:t>unding</w:t>
      </w:r>
    </w:p>
    <w:p w14:paraId="298A262E" w14:textId="2BC8D457" w:rsidR="003C12E6" w:rsidRDefault="007517B8" w:rsidP="00411935">
      <w:pPr>
        <w:spacing w:before="1" w:line="290" w:lineRule="exact"/>
        <w:ind w:right="216"/>
        <w:textAlignment w:val="baseline"/>
        <w:rPr>
          <w:rFonts w:ascii="Calibri" w:eastAsia="Calibri" w:hAnsi="Calibri"/>
          <w:color w:val="000000"/>
        </w:rPr>
      </w:pPr>
      <w:r>
        <w:rPr>
          <w:rFonts w:ascii="Calibri" w:eastAsia="Calibri" w:hAnsi="Calibri"/>
          <w:color w:val="000000"/>
        </w:rPr>
        <w:t>The</w:t>
      </w:r>
      <w:r w:rsidR="00925869">
        <w:rPr>
          <w:rFonts w:ascii="Calibri" w:eastAsia="Calibri" w:hAnsi="Calibri"/>
          <w:color w:val="000000"/>
        </w:rPr>
        <w:t xml:space="preserve"> </w:t>
      </w:r>
      <w:r w:rsidR="000E014A" w:rsidRPr="00F474A2">
        <w:rPr>
          <w:rFonts w:ascii="Calibri" w:eastAsia="Calibri" w:hAnsi="Calibri"/>
          <w:color w:val="000000"/>
        </w:rPr>
        <w:t>Government approved $</w:t>
      </w:r>
      <w:r w:rsidR="00AC42EC" w:rsidRPr="00F474A2">
        <w:rPr>
          <w:rFonts w:ascii="Calibri" w:eastAsia="Calibri" w:hAnsi="Calibri"/>
          <w:color w:val="000000"/>
        </w:rPr>
        <w:t xml:space="preserve">32.5 million to support the establishment of up to 14 </w:t>
      </w:r>
      <w:r w:rsidR="000E014A" w:rsidRPr="00F474A2">
        <w:rPr>
          <w:rFonts w:ascii="Calibri" w:eastAsia="Calibri" w:hAnsi="Calibri"/>
          <w:color w:val="000000"/>
        </w:rPr>
        <w:t>Suburban University Study Hubs</w:t>
      </w:r>
      <w:r w:rsidR="0024115B" w:rsidRPr="00F474A2">
        <w:rPr>
          <w:rFonts w:ascii="Calibri" w:eastAsia="Calibri" w:hAnsi="Calibri"/>
          <w:color w:val="000000"/>
        </w:rPr>
        <w:t xml:space="preserve">, </w:t>
      </w:r>
      <w:r w:rsidR="008C0AD9" w:rsidRPr="00F474A2">
        <w:rPr>
          <w:rFonts w:ascii="Calibri" w:eastAsia="Calibri" w:hAnsi="Calibri"/>
          <w:color w:val="000000"/>
        </w:rPr>
        <w:t xml:space="preserve">with some funding </w:t>
      </w:r>
      <w:r w:rsidR="00456EE1" w:rsidRPr="00F474A2">
        <w:rPr>
          <w:rFonts w:ascii="Calibri" w:eastAsia="Calibri" w:hAnsi="Calibri"/>
          <w:color w:val="000000"/>
        </w:rPr>
        <w:t xml:space="preserve">already </w:t>
      </w:r>
      <w:r w:rsidR="00682B97" w:rsidRPr="00F474A2">
        <w:rPr>
          <w:rFonts w:ascii="Calibri" w:eastAsia="Calibri" w:hAnsi="Calibri"/>
          <w:color w:val="000000"/>
        </w:rPr>
        <w:t>allocated</w:t>
      </w:r>
      <w:r w:rsidR="00456EE1" w:rsidRPr="00F474A2">
        <w:rPr>
          <w:rFonts w:ascii="Calibri" w:eastAsia="Calibri" w:hAnsi="Calibri"/>
          <w:color w:val="000000"/>
        </w:rPr>
        <w:t xml:space="preserve"> through a </w:t>
      </w:r>
      <w:r w:rsidR="00231A9A" w:rsidRPr="00F474A2">
        <w:rPr>
          <w:rFonts w:ascii="Calibri" w:eastAsia="Calibri" w:hAnsi="Calibri"/>
          <w:color w:val="000000"/>
        </w:rPr>
        <w:t>previous</w:t>
      </w:r>
      <w:r w:rsidR="003C12E6" w:rsidRPr="00F474A2">
        <w:rPr>
          <w:rFonts w:ascii="Calibri" w:eastAsia="Calibri" w:hAnsi="Calibri"/>
          <w:color w:val="000000"/>
        </w:rPr>
        <w:t xml:space="preserve"> </w:t>
      </w:r>
      <w:r w:rsidR="00A65C16" w:rsidRPr="00F474A2">
        <w:rPr>
          <w:rFonts w:ascii="Calibri" w:eastAsia="Calibri" w:hAnsi="Calibri"/>
          <w:color w:val="000000"/>
        </w:rPr>
        <w:t xml:space="preserve">competitive application </w:t>
      </w:r>
      <w:r w:rsidR="003C12E6" w:rsidRPr="00F474A2">
        <w:rPr>
          <w:rFonts w:ascii="Calibri" w:eastAsia="Calibri" w:hAnsi="Calibri"/>
          <w:color w:val="000000"/>
        </w:rPr>
        <w:t>proces</w:t>
      </w:r>
      <w:r w:rsidR="00B10CC3" w:rsidRPr="00F474A2">
        <w:rPr>
          <w:rFonts w:ascii="Calibri" w:eastAsia="Calibri" w:hAnsi="Calibri"/>
          <w:color w:val="000000"/>
        </w:rPr>
        <w:t>s</w:t>
      </w:r>
      <w:r w:rsidR="003C12E6" w:rsidRPr="00F474A2">
        <w:rPr>
          <w:rFonts w:ascii="Calibri" w:eastAsia="Calibri" w:hAnsi="Calibri"/>
          <w:color w:val="000000"/>
        </w:rPr>
        <w:t>.</w:t>
      </w:r>
      <w:r w:rsidR="00DC7FE4" w:rsidRPr="00F474A2">
        <w:rPr>
          <w:rFonts w:ascii="Calibri" w:eastAsia="Calibri" w:hAnsi="Calibri"/>
          <w:color w:val="000000"/>
        </w:rPr>
        <w:t xml:space="preserve"> For t</w:t>
      </w:r>
      <w:r w:rsidR="00231A9A" w:rsidRPr="00F474A2">
        <w:rPr>
          <w:rFonts w:ascii="Calibri" w:eastAsia="Calibri" w:hAnsi="Calibri"/>
          <w:color w:val="000000"/>
        </w:rPr>
        <w:t>he targeted round</w:t>
      </w:r>
      <w:r w:rsidR="003232FA" w:rsidRPr="00F474A2">
        <w:rPr>
          <w:rFonts w:ascii="Calibri" w:eastAsia="Calibri" w:hAnsi="Calibri"/>
          <w:color w:val="000000"/>
        </w:rPr>
        <w:t xml:space="preserve">, the </w:t>
      </w:r>
      <w:r w:rsidR="002F3A53" w:rsidRPr="00F474A2">
        <w:rPr>
          <w:rFonts w:ascii="Calibri" w:eastAsia="Calibri" w:hAnsi="Calibri"/>
          <w:color w:val="000000"/>
        </w:rPr>
        <w:t>C</w:t>
      </w:r>
      <w:r w:rsidR="003232FA" w:rsidRPr="00F474A2">
        <w:rPr>
          <w:rFonts w:ascii="Calibri" w:eastAsia="Calibri" w:hAnsi="Calibri"/>
          <w:color w:val="000000"/>
        </w:rPr>
        <w:t>ommonwealth will use the remaining funds</w:t>
      </w:r>
      <w:r w:rsidR="00B46A1B" w:rsidRPr="00F474A2">
        <w:rPr>
          <w:rFonts w:ascii="Calibri" w:eastAsia="Calibri" w:hAnsi="Calibri"/>
          <w:color w:val="000000"/>
        </w:rPr>
        <w:t xml:space="preserve"> </w:t>
      </w:r>
      <w:r w:rsidR="002B66A7">
        <w:rPr>
          <w:rFonts w:ascii="Calibri" w:eastAsia="Calibri" w:hAnsi="Calibri"/>
          <w:color w:val="000000"/>
        </w:rPr>
        <w:t xml:space="preserve">(estimated to be about $9 million) </w:t>
      </w:r>
      <w:r w:rsidR="00B46A1B" w:rsidRPr="00F474A2">
        <w:rPr>
          <w:rFonts w:ascii="Calibri" w:eastAsia="Calibri" w:hAnsi="Calibri"/>
          <w:color w:val="000000"/>
        </w:rPr>
        <w:t xml:space="preserve">from this commitment </w:t>
      </w:r>
      <w:r w:rsidR="0084469F" w:rsidRPr="00F474A2">
        <w:rPr>
          <w:rFonts w:ascii="Calibri" w:eastAsia="Calibri" w:hAnsi="Calibri"/>
          <w:color w:val="000000"/>
        </w:rPr>
        <w:t>to support up to 4 additional hubs</w:t>
      </w:r>
      <w:r w:rsidR="0084469F">
        <w:rPr>
          <w:rFonts w:ascii="Calibri" w:eastAsia="Calibri" w:hAnsi="Calibri"/>
          <w:color w:val="000000"/>
        </w:rPr>
        <w:t>.</w:t>
      </w:r>
      <w:r w:rsidR="003C12E6">
        <w:rPr>
          <w:rFonts w:ascii="Calibri" w:eastAsia="Calibri" w:hAnsi="Calibri"/>
          <w:color w:val="000000"/>
        </w:rPr>
        <w:t xml:space="preserve"> </w:t>
      </w:r>
    </w:p>
    <w:p w14:paraId="4D3F042E" w14:textId="5B4DF2AE" w:rsidR="002B66A7" w:rsidRDefault="002B66A7" w:rsidP="002B66A7">
      <w:pPr>
        <w:ind w:left="-993" w:firstLine="993"/>
        <w:jc w:val="both"/>
        <w:textAlignment w:val="baseline"/>
        <w:rPr>
          <w:rFonts w:ascii="Calibri Light" w:eastAsia="Calibri Light" w:hAnsi="Calibri Light"/>
          <w:b/>
          <w:color w:val="008599"/>
          <w:spacing w:val="-4"/>
          <w:sz w:val="32"/>
        </w:rPr>
      </w:pPr>
      <w:r>
        <w:rPr>
          <w:rFonts w:ascii="Calibri Light" w:eastAsia="Calibri Light" w:hAnsi="Calibri Light"/>
          <w:b/>
          <w:color w:val="008599"/>
          <w:spacing w:val="-4"/>
          <w:sz w:val="32"/>
        </w:rPr>
        <w:t>Timeframes</w:t>
      </w:r>
    </w:p>
    <w:p w14:paraId="39689C4E" w14:textId="5A06543E" w:rsidR="002B66A7" w:rsidRPr="00094F1E" w:rsidRDefault="002B66A7" w:rsidP="00094F1E">
      <w:pPr>
        <w:jc w:val="both"/>
        <w:textAlignment w:val="baseline"/>
        <w:rPr>
          <w:rFonts w:ascii="Calibri" w:eastAsia="Calibri Light" w:hAnsi="Calibri" w:cs="Calibri"/>
          <w:b/>
          <w:color w:val="008599"/>
          <w:spacing w:val="-4"/>
        </w:rPr>
      </w:pPr>
      <w:r w:rsidRPr="00094F1E">
        <w:rPr>
          <w:rFonts w:ascii="Calibri" w:eastAsia="Calibri Light" w:hAnsi="Calibri" w:cs="Calibri"/>
          <w:b/>
          <w:color w:val="008599"/>
          <w:spacing w:val="-4"/>
          <w:u w:val="single"/>
        </w:rPr>
        <w:t>Important</w:t>
      </w:r>
      <w:r w:rsidRPr="00094F1E">
        <w:rPr>
          <w:rFonts w:ascii="Calibri" w:eastAsia="Calibri Light" w:hAnsi="Calibri" w:cs="Calibri"/>
          <w:b/>
          <w:color w:val="008599"/>
          <w:spacing w:val="-4"/>
        </w:rPr>
        <w:t xml:space="preserve">: Applicants invited to progress their application to the presentation stage will need to be available </w:t>
      </w:r>
      <w:r w:rsidR="00393B51">
        <w:rPr>
          <w:rFonts w:ascii="Calibri" w:eastAsia="Calibri Light" w:hAnsi="Calibri" w:cs="Calibri"/>
          <w:b/>
          <w:color w:val="008599"/>
          <w:spacing w:val="-4"/>
        </w:rPr>
        <w:t>the week beginning 27</w:t>
      </w:r>
      <w:r w:rsidR="006D65D7">
        <w:rPr>
          <w:rFonts w:ascii="Calibri" w:eastAsia="Calibri Light" w:hAnsi="Calibri" w:cs="Calibri"/>
          <w:b/>
          <w:color w:val="008599"/>
          <w:spacing w:val="-4"/>
        </w:rPr>
        <w:t xml:space="preserve"> January </w:t>
      </w:r>
      <w:r w:rsidRPr="00094F1E">
        <w:rPr>
          <w:rFonts w:ascii="Calibri" w:eastAsia="Calibri Light" w:hAnsi="Calibri" w:cs="Calibri"/>
          <w:b/>
          <w:color w:val="008599"/>
          <w:spacing w:val="-4"/>
        </w:rPr>
        <w:t>2025.</w:t>
      </w:r>
    </w:p>
    <w:p w14:paraId="38D49FCB" w14:textId="72CDEEEE" w:rsidR="00094F1E" w:rsidRDefault="00094F1E">
      <w:pPr>
        <w:spacing w:after="160"/>
        <w:rPr>
          <w:rFonts w:ascii="Calibri" w:eastAsia="Calibri" w:hAnsi="Calibri"/>
          <w:color w:val="000000"/>
        </w:rPr>
      </w:pPr>
      <w:r>
        <w:rPr>
          <w:rFonts w:ascii="Calibri" w:eastAsia="Calibri" w:hAnsi="Calibri"/>
          <w:color w:val="000000"/>
        </w:rPr>
        <w:br w:type="page"/>
      </w:r>
    </w:p>
    <w:p w14:paraId="1FF7EB46" w14:textId="0E4AE2F8" w:rsidR="00B04F92" w:rsidRDefault="009E6109" w:rsidP="00861082">
      <w:pPr>
        <w:pStyle w:val="Heading2"/>
      </w:pPr>
      <w:bookmarkStart w:id="7" w:name="_Toc182813735"/>
      <w:r>
        <w:lastRenderedPageBreak/>
        <w:t xml:space="preserve">Overview: </w:t>
      </w:r>
      <w:r w:rsidR="00B04F92">
        <w:t xml:space="preserve">Application </w:t>
      </w:r>
      <w:r w:rsidR="005E50D4">
        <w:t>p</w:t>
      </w:r>
      <w:r w:rsidR="00B04F92">
        <w:t>rocess</w:t>
      </w:r>
      <w:bookmarkEnd w:id="7"/>
      <w:r w:rsidR="006958C8">
        <w:t xml:space="preserve"> </w:t>
      </w:r>
    </w:p>
    <w:p w14:paraId="2B89D6A2" w14:textId="15CCA7C3" w:rsidR="004F12FD" w:rsidRDefault="002E08EB" w:rsidP="006A2A3B">
      <w:r w:rsidRPr="006A2A3B">
        <w:t xml:space="preserve">The application process </w:t>
      </w:r>
      <w:r w:rsidR="00B354C6">
        <w:t xml:space="preserve">consists of </w:t>
      </w:r>
      <w:r w:rsidR="004F12FD">
        <w:t>two</w:t>
      </w:r>
      <w:r w:rsidR="00086497">
        <w:t xml:space="preserve"> </w:t>
      </w:r>
      <w:r w:rsidR="003B0A11">
        <w:t>stages</w:t>
      </w:r>
      <w:r w:rsidR="004F12FD">
        <w:t>:</w:t>
      </w:r>
    </w:p>
    <w:p w14:paraId="0EE6E1F7" w14:textId="2B5FF7CC" w:rsidR="004F12FD" w:rsidRDefault="002E08EB" w:rsidP="00D00235">
      <w:pPr>
        <w:pStyle w:val="ListParagraph"/>
        <w:numPr>
          <w:ilvl w:val="0"/>
          <w:numId w:val="23"/>
        </w:numPr>
      </w:pPr>
      <w:r w:rsidRPr="00C03839">
        <w:rPr>
          <w:b/>
        </w:rPr>
        <w:t xml:space="preserve">Expression of Interest </w:t>
      </w:r>
      <w:r w:rsidR="00C03839" w:rsidRPr="00C03839">
        <w:rPr>
          <w:b/>
          <w:bCs/>
        </w:rPr>
        <w:t>(</w:t>
      </w:r>
      <w:r w:rsidR="002B0128">
        <w:rPr>
          <w:b/>
          <w:bCs/>
        </w:rPr>
        <w:t>EOI</w:t>
      </w:r>
      <w:r w:rsidR="00C03839" w:rsidRPr="00C03839">
        <w:rPr>
          <w:b/>
          <w:bCs/>
        </w:rPr>
        <w:t>):</w:t>
      </w:r>
      <w:r w:rsidR="00C03839">
        <w:t xml:space="preserve"> </w:t>
      </w:r>
      <w:r w:rsidR="004F12FD">
        <w:t xml:space="preserve">Submit an online </w:t>
      </w:r>
      <w:r w:rsidR="002B0128">
        <w:t>EOI</w:t>
      </w:r>
      <w:r w:rsidR="00C03839">
        <w:t xml:space="preserve"> </w:t>
      </w:r>
      <w:r w:rsidR="0049487E">
        <w:t xml:space="preserve">form </w:t>
      </w:r>
      <w:r w:rsidRPr="006A2A3B">
        <w:t>which includes responses to eligibility criteria a</w:t>
      </w:r>
      <w:r w:rsidR="008A00C4">
        <w:t>nd</w:t>
      </w:r>
      <w:r w:rsidR="004B0C94">
        <w:t xml:space="preserve"> a</w:t>
      </w:r>
      <w:r w:rsidRPr="006A2A3B">
        <w:t xml:space="preserve"> Hub proposal </w:t>
      </w:r>
      <w:r w:rsidR="002B66A7">
        <w:t>’pitch’</w:t>
      </w:r>
      <w:r w:rsidR="008C79C4">
        <w:t xml:space="preserve">, </w:t>
      </w:r>
      <w:r w:rsidR="00F43853">
        <w:t xml:space="preserve">and </w:t>
      </w:r>
      <w:r w:rsidR="008C79C4">
        <w:t>detailed budget proposal</w:t>
      </w:r>
      <w:r w:rsidRPr="006A2A3B">
        <w:t xml:space="preserve">. </w:t>
      </w:r>
    </w:p>
    <w:p w14:paraId="7B76D7B1" w14:textId="1BB21053" w:rsidR="00314490" w:rsidRDefault="00C03839" w:rsidP="00D00235">
      <w:pPr>
        <w:pStyle w:val="ListParagraph"/>
        <w:numPr>
          <w:ilvl w:val="0"/>
          <w:numId w:val="23"/>
        </w:numPr>
      </w:pPr>
      <w:r w:rsidRPr="00C03839">
        <w:rPr>
          <w:b/>
          <w:bCs/>
        </w:rPr>
        <w:t>Presentation</w:t>
      </w:r>
      <w:r w:rsidR="00A8130C">
        <w:rPr>
          <w:b/>
          <w:bCs/>
        </w:rPr>
        <w:t xml:space="preserve"> + Q&amp;A</w:t>
      </w:r>
      <w:r w:rsidRPr="00C03839">
        <w:rPr>
          <w:b/>
          <w:bCs/>
        </w:rPr>
        <w:t>:</w:t>
      </w:r>
      <w:r>
        <w:t xml:space="preserve"> </w:t>
      </w:r>
      <w:r w:rsidR="007A7AB3">
        <w:t>Eligible a</w:t>
      </w:r>
      <w:r w:rsidR="002E08EB" w:rsidRPr="006A2A3B">
        <w:t>pplicants w</w:t>
      </w:r>
      <w:r w:rsidR="00094F0C">
        <w:t>ill</w:t>
      </w:r>
      <w:r w:rsidR="002E08EB" w:rsidRPr="006A2A3B">
        <w:t xml:space="preserve"> be invited to provide a short presentation to the Panel, where</w:t>
      </w:r>
      <w:r w:rsidR="002C27AF">
        <w:t xml:space="preserve"> clar</w:t>
      </w:r>
      <w:r w:rsidR="00121972">
        <w:t>ification may be sought, and</w:t>
      </w:r>
      <w:r w:rsidR="002E08EB" w:rsidRPr="006A2A3B">
        <w:t xml:space="preserve"> final assessments would be undertaken.</w:t>
      </w:r>
    </w:p>
    <w:p w14:paraId="4FBD30A3" w14:textId="46427DE0" w:rsidR="00ED078A" w:rsidRPr="00AD3ACE" w:rsidRDefault="00ED078A" w:rsidP="006A2A3B">
      <w:pPr>
        <w:rPr>
          <w:b/>
          <w:sz w:val="28"/>
          <w:szCs w:val="28"/>
        </w:rPr>
      </w:pPr>
      <w:r w:rsidRPr="00AD3ACE">
        <w:rPr>
          <w:b/>
          <w:color w:val="000000" w:themeColor="text1"/>
          <w:sz w:val="28"/>
          <w:szCs w:val="28"/>
        </w:rPr>
        <w:t xml:space="preserve">Stage </w:t>
      </w:r>
      <w:r w:rsidRPr="00610C2D">
        <w:rPr>
          <w:b/>
          <w:color w:val="000000" w:themeColor="text1"/>
          <w:sz w:val="28"/>
          <w:szCs w:val="28"/>
        </w:rPr>
        <w:t xml:space="preserve">1. </w:t>
      </w:r>
      <w:r w:rsidRPr="00AD3ACE">
        <w:rPr>
          <w:b/>
          <w:color w:val="000000" w:themeColor="text1"/>
          <w:sz w:val="28"/>
          <w:szCs w:val="28"/>
        </w:rPr>
        <w:t xml:space="preserve">Submit online </w:t>
      </w:r>
      <w:r w:rsidRPr="00610C2D">
        <w:rPr>
          <w:b/>
          <w:color w:val="000000" w:themeColor="text1"/>
          <w:sz w:val="28"/>
          <w:szCs w:val="28"/>
        </w:rPr>
        <w:t>Expression of Interest</w:t>
      </w:r>
      <w:r w:rsidRPr="00AD3ACE">
        <w:rPr>
          <w:b/>
          <w:color w:val="000000" w:themeColor="text1"/>
          <w:sz w:val="28"/>
          <w:szCs w:val="28"/>
        </w:rPr>
        <w:t xml:space="preserve"> form by </w:t>
      </w:r>
      <w:r w:rsidRPr="000323D9">
        <w:rPr>
          <w:b/>
          <w:color w:val="000000" w:themeColor="text1"/>
          <w:sz w:val="28"/>
          <w:szCs w:val="28"/>
        </w:rPr>
        <w:t>12</w:t>
      </w:r>
      <w:r w:rsidR="002B059C" w:rsidRPr="000323D9">
        <w:rPr>
          <w:b/>
          <w:color w:val="000000" w:themeColor="text1"/>
          <w:sz w:val="28"/>
          <w:szCs w:val="28"/>
        </w:rPr>
        <w:t>:00</w:t>
      </w:r>
      <w:r w:rsidRPr="000323D9">
        <w:rPr>
          <w:b/>
          <w:color w:val="000000" w:themeColor="text1"/>
          <w:sz w:val="28"/>
          <w:szCs w:val="28"/>
        </w:rPr>
        <w:t>pm AEDT</w:t>
      </w:r>
      <w:r w:rsidR="002B059C" w:rsidRPr="00315079">
        <w:rPr>
          <w:b/>
          <w:color w:val="000000" w:themeColor="text1"/>
          <w:sz w:val="28"/>
          <w:szCs w:val="28"/>
        </w:rPr>
        <w:t>,</w:t>
      </w:r>
      <w:r w:rsidR="004F5FE8">
        <w:rPr>
          <w:b/>
          <w:color w:val="000000" w:themeColor="text1"/>
          <w:sz w:val="28"/>
          <w:szCs w:val="28"/>
        </w:rPr>
        <w:t xml:space="preserve"> Friday </w:t>
      </w:r>
      <w:r w:rsidR="00B908BF">
        <w:rPr>
          <w:b/>
          <w:color w:val="000000" w:themeColor="text1"/>
          <w:sz w:val="28"/>
          <w:szCs w:val="28"/>
        </w:rPr>
        <w:t>17 January 2025</w:t>
      </w:r>
      <w:r w:rsidR="008A4998">
        <w:rPr>
          <w:b/>
          <w:color w:val="000000" w:themeColor="text1"/>
          <w:sz w:val="28"/>
          <w:szCs w:val="28"/>
        </w:rPr>
        <w:t>.</w:t>
      </w:r>
    </w:p>
    <w:tbl>
      <w:tblPr>
        <w:tblStyle w:val="ListTable3-Accent1"/>
        <w:tblW w:w="5006" w:type="pct"/>
        <w:tblLook w:val="04A0" w:firstRow="1" w:lastRow="0" w:firstColumn="1" w:lastColumn="0" w:noHBand="0" w:noVBand="1"/>
      </w:tblPr>
      <w:tblGrid>
        <w:gridCol w:w="6936"/>
        <w:gridCol w:w="2091"/>
      </w:tblGrid>
      <w:tr w:rsidR="000B34D8" w:rsidRPr="000B34D8" w14:paraId="5607DF6E" w14:textId="2C5247E0" w:rsidTr="00610C2D">
        <w:trPr>
          <w:cnfStyle w:val="100000000000" w:firstRow="1" w:lastRow="0" w:firstColumn="0" w:lastColumn="0" w:oddVBand="0" w:evenVBand="0" w:oddHBand="0" w:evenHBand="0" w:firstRowFirstColumn="0" w:firstRowLastColumn="0" w:lastRowFirstColumn="0" w:lastRowLastColumn="0"/>
          <w:trHeight w:val="407"/>
        </w:trPr>
        <w:tc>
          <w:tcPr>
            <w:cnfStyle w:val="001000000100" w:firstRow="0" w:lastRow="0" w:firstColumn="1" w:lastColumn="0" w:oddVBand="0" w:evenVBand="0" w:oddHBand="0" w:evenHBand="0" w:firstRowFirstColumn="1" w:firstRowLastColumn="0" w:lastRowFirstColumn="0" w:lastRowLastColumn="0"/>
            <w:tcW w:w="3842" w:type="pct"/>
            <w:tcBorders>
              <w:bottom w:val="single" w:sz="4" w:space="0" w:color="008599" w:themeColor="accent1"/>
            </w:tcBorders>
            <w:shd w:val="clear" w:color="auto" w:fill="BFBFBF" w:themeFill="background1" w:themeFillShade="BF"/>
          </w:tcPr>
          <w:p w14:paraId="1E55E134" w14:textId="77777777" w:rsidR="00476B0A" w:rsidRPr="000B34D8" w:rsidRDefault="00476B0A" w:rsidP="00610C2D">
            <w:pPr>
              <w:spacing w:before="100" w:beforeAutospacing="1" w:after="0" w:afterAutospacing="1"/>
              <w:ind w:right="10"/>
              <w:textAlignment w:val="baseline"/>
              <w:rPr>
                <w:rFonts w:ascii="Calibri" w:hAnsi="Calibri" w:cs="Calibri"/>
                <w:color w:val="000000" w:themeColor="text1"/>
              </w:rPr>
            </w:pPr>
            <w:r w:rsidRPr="000B34D8">
              <w:rPr>
                <w:rFonts w:ascii="Calibri" w:hAnsi="Calibri" w:cs="Calibri"/>
                <w:color w:val="000000" w:themeColor="text1"/>
              </w:rPr>
              <w:t>Details</w:t>
            </w:r>
          </w:p>
        </w:tc>
        <w:tc>
          <w:tcPr>
            <w:tcW w:w="1158" w:type="pct"/>
            <w:shd w:val="clear" w:color="auto" w:fill="BFBFBF" w:themeFill="background1" w:themeFillShade="BF"/>
          </w:tcPr>
          <w:p w14:paraId="343BBE2E" w14:textId="05801943" w:rsidR="00476B0A" w:rsidRPr="000B34D8" w:rsidRDefault="00476B0A" w:rsidP="00610C2D">
            <w:pPr>
              <w:spacing w:before="100" w:beforeAutospacing="1" w:after="0" w:afterAutospacing="1"/>
              <w:ind w:right="10"/>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themeColor="text1"/>
              </w:rPr>
            </w:pPr>
            <w:r w:rsidRPr="000B34D8">
              <w:rPr>
                <w:rFonts w:ascii="Calibri" w:hAnsi="Calibri" w:cs="Calibri"/>
                <w:color w:val="000000" w:themeColor="text1"/>
              </w:rPr>
              <w:t>Mode</w:t>
            </w:r>
          </w:p>
        </w:tc>
      </w:tr>
      <w:tr w:rsidR="00B210A1" w14:paraId="3D45C461" w14:textId="15B78189" w:rsidTr="00610C2D">
        <w:trPr>
          <w:cnfStyle w:val="000000100000" w:firstRow="0" w:lastRow="0" w:firstColumn="0" w:lastColumn="0" w:oddVBand="0" w:evenVBand="0" w:oddHBand="1"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3842" w:type="pct"/>
          </w:tcPr>
          <w:p w14:paraId="3FC85389" w14:textId="4D050E79" w:rsidR="00B210A1" w:rsidRPr="0013469E" w:rsidRDefault="0013469E" w:rsidP="00D00235">
            <w:pPr>
              <w:pStyle w:val="ListParagraph"/>
              <w:numPr>
                <w:ilvl w:val="0"/>
                <w:numId w:val="18"/>
              </w:numPr>
              <w:spacing w:after="0"/>
              <w:ind w:left="311" w:right="10"/>
              <w:textAlignment w:val="baseline"/>
              <w:rPr>
                <w:rFonts w:ascii="Calibri" w:hAnsi="Calibri" w:cs="Calibri"/>
              </w:rPr>
            </w:pPr>
            <w:r w:rsidRPr="0013469E">
              <w:rPr>
                <w:rFonts w:ascii="Calibri" w:hAnsi="Calibri" w:cs="Calibri"/>
              </w:rPr>
              <w:t xml:space="preserve">Hub </w:t>
            </w:r>
            <w:r w:rsidR="00EC5C04">
              <w:rPr>
                <w:rFonts w:ascii="Calibri" w:hAnsi="Calibri" w:cs="Calibri"/>
              </w:rPr>
              <w:t>details</w:t>
            </w:r>
            <w:r w:rsidR="00EC5C04" w:rsidRPr="0013469E">
              <w:rPr>
                <w:rFonts w:ascii="Calibri" w:hAnsi="Calibri" w:cs="Calibri"/>
              </w:rPr>
              <w:t xml:space="preserve"> </w:t>
            </w:r>
            <w:r w:rsidRPr="0013469E">
              <w:rPr>
                <w:rFonts w:ascii="Calibri" w:hAnsi="Calibri" w:cs="Calibri"/>
              </w:rPr>
              <w:t xml:space="preserve">and </w:t>
            </w:r>
            <w:r w:rsidR="003E457F">
              <w:rPr>
                <w:rFonts w:ascii="Calibri" w:hAnsi="Calibri" w:cs="Calibri"/>
              </w:rPr>
              <w:t>e</w:t>
            </w:r>
            <w:r w:rsidRPr="0013469E">
              <w:rPr>
                <w:rFonts w:ascii="Calibri" w:hAnsi="Calibri" w:cs="Calibri"/>
              </w:rPr>
              <w:t>ligibility</w:t>
            </w:r>
          </w:p>
          <w:p w14:paraId="308BF124" w14:textId="77777777" w:rsidR="0060418C" w:rsidRPr="0013469E" w:rsidRDefault="0060418C" w:rsidP="0060418C">
            <w:pPr>
              <w:pStyle w:val="ListParagraph"/>
              <w:spacing w:after="0"/>
              <w:ind w:left="311" w:right="10"/>
              <w:textAlignment w:val="baseline"/>
              <w:rPr>
                <w:rFonts w:ascii="Calibri" w:hAnsi="Calibri" w:cs="Calibri"/>
              </w:rPr>
            </w:pPr>
          </w:p>
          <w:p w14:paraId="515A38EC" w14:textId="28518476" w:rsidR="00B210A1" w:rsidRPr="00402F58" w:rsidRDefault="00B210A1" w:rsidP="00861082">
            <w:pPr>
              <w:ind w:right="10"/>
              <w:textAlignment w:val="baseline"/>
              <w:rPr>
                <w:rFonts w:ascii="Calibri" w:hAnsi="Calibri" w:cs="Calibri"/>
                <w:b w:val="0"/>
              </w:rPr>
            </w:pPr>
            <w:r w:rsidRPr="00402F58">
              <w:rPr>
                <w:rFonts w:ascii="Calibri" w:hAnsi="Calibri" w:cs="Calibri"/>
                <w:b w:val="0"/>
              </w:rPr>
              <w:t xml:space="preserve">Applicants will need to meet </w:t>
            </w:r>
            <w:r w:rsidRPr="00402F58">
              <w:rPr>
                <w:rFonts w:ascii="Calibri" w:hAnsi="Calibri" w:cs="Calibri"/>
                <w:b w:val="0"/>
                <w:u w:val="single"/>
              </w:rPr>
              <w:t>all</w:t>
            </w:r>
            <w:r w:rsidRPr="00402F58">
              <w:rPr>
                <w:rFonts w:ascii="Calibri" w:hAnsi="Calibri" w:cs="Calibri"/>
                <w:b w:val="0"/>
              </w:rPr>
              <w:t xml:space="preserve"> </w:t>
            </w:r>
            <w:r w:rsidR="006D5C72">
              <w:rPr>
                <w:rFonts w:ascii="Calibri" w:hAnsi="Calibri" w:cs="Calibri"/>
                <w:b w:val="0"/>
              </w:rPr>
              <w:t>of the below</w:t>
            </w:r>
            <w:r w:rsidR="006D5C72" w:rsidRPr="00402F58">
              <w:rPr>
                <w:rFonts w:ascii="Calibri" w:hAnsi="Calibri" w:cs="Calibri"/>
                <w:b w:val="0"/>
              </w:rPr>
              <w:t xml:space="preserve"> </w:t>
            </w:r>
            <w:r w:rsidRPr="00402F58">
              <w:rPr>
                <w:rFonts w:ascii="Calibri" w:hAnsi="Calibri" w:cs="Calibri"/>
                <w:b w:val="0"/>
              </w:rPr>
              <w:t xml:space="preserve">criteria </w:t>
            </w:r>
            <w:r w:rsidR="001539FD" w:rsidRPr="00402F58">
              <w:rPr>
                <w:rFonts w:ascii="Calibri" w:hAnsi="Calibri" w:cs="Calibri"/>
                <w:b w:val="0"/>
              </w:rPr>
              <w:t>(</w:t>
            </w:r>
            <w:r w:rsidR="0036193D" w:rsidRPr="00402F58">
              <w:rPr>
                <w:rFonts w:ascii="Calibri" w:hAnsi="Calibri" w:cs="Calibri"/>
                <w:b w:val="0"/>
              </w:rPr>
              <w:t>i.-</w:t>
            </w:r>
            <w:r w:rsidR="00F76979" w:rsidRPr="00402F58">
              <w:rPr>
                <w:rFonts w:ascii="Calibri" w:hAnsi="Calibri" w:cs="Calibri"/>
                <w:b w:val="0"/>
              </w:rPr>
              <w:t>i</w:t>
            </w:r>
            <w:r w:rsidR="0036193D" w:rsidRPr="00402F58">
              <w:rPr>
                <w:rFonts w:ascii="Calibri" w:hAnsi="Calibri" w:cs="Calibri"/>
                <w:b w:val="0"/>
              </w:rPr>
              <w:t xml:space="preserve">v.) </w:t>
            </w:r>
            <w:r w:rsidRPr="00402F58">
              <w:rPr>
                <w:rFonts w:ascii="Calibri" w:hAnsi="Calibri" w:cs="Calibri"/>
                <w:b w:val="0"/>
              </w:rPr>
              <w:t>to be considered for funding</w:t>
            </w:r>
            <w:r w:rsidR="00B04DA2" w:rsidRPr="00402F58">
              <w:rPr>
                <w:rFonts w:ascii="Calibri" w:hAnsi="Calibri" w:cs="Calibri"/>
                <w:b w:val="0"/>
              </w:rPr>
              <w:t xml:space="preserve">: </w:t>
            </w:r>
          </w:p>
          <w:p w14:paraId="4A261F06" w14:textId="22EFCCC0" w:rsidR="006D6586" w:rsidRPr="00402F58" w:rsidRDefault="00B210A1" w:rsidP="00D00235">
            <w:pPr>
              <w:pStyle w:val="ListParagraph"/>
              <w:numPr>
                <w:ilvl w:val="0"/>
                <w:numId w:val="17"/>
              </w:numPr>
              <w:spacing w:after="0"/>
              <w:ind w:left="731" w:hanging="284"/>
              <w:rPr>
                <w:rFonts w:ascii="Calibri" w:hAnsi="Calibri" w:cs="Calibri"/>
                <w:b w:val="0"/>
              </w:rPr>
            </w:pPr>
            <w:r w:rsidRPr="00402F58">
              <w:rPr>
                <w:rFonts w:ascii="Calibri" w:hAnsi="Calibri" w:cs="Calibri"/>
                <w:b w:val="0"/>
              </w:rPr>
              <w:t>Eligible Location</w:t>
            </w:r>
            <w:r w:rsidR="001F1191" w:rsidRPr="00402F58">
              <w:rPr>
                <w:rFonts w:ascii="Calibri" w:hAnsi="Calibri" w:cs="Calibri"/>
                <w:b w:val="0"/>
              </w:rPr>
              <w:t xml:space="preserve"> in an Identified Area</w:t>
            </w:r>
            <w:r w:rsidRPr="00402F58">
              <w:rPr>
                <w:rFonts w:ascii="Calibri" w:hAnsi="Calibri" w:cs="Calibri"/>
                <w:b w:val="0"/>
              </w:rPr>
              <w:t xml:space="preserve">: </w:t>
            </w:r>
          </w:p>
          <w:p w14:paraId="0D468829" w14:textId="58CCF6D5" w:rsidR="00B210A1" w:rsidRPr="00402F58" w:rsidRDefault="00B210A1" w:rsidP="006D6586">
            <w:pPr>
              <w:spacing w:after="0"/>
              <w:ind w:left="720"/>
              <w:rPr>
                <w:rFonts w:ascii="Calibri" w:hAnsi="Calibri" w:cs="Calibri"/>
                <w:b w:val="0"/>
              </w:rPr>
            </w:pPr>
            <w:r w:rsidRPr="00402F58">
              <w:rPr>
                <w:rFonts w:ascii="Calibri" w:hAnsi="Calibri" w:cs="Calibri"/>
                <w:b w:val="0"/>
              </w:rPr>
              <w:t xml:space="preserve">Hubs will only be established in a location that will serve one or more locations classified by the ABS as Quintiles 1 (Q1) and 2 (Q2) in Statistical Area Level 2 (SA2), according to the Index of Relative Socio-Economic Advantage and Disadvantage (IRSAD) which is one of the Socio-Economic Indexes for Areas (SEIFA). </w:t>
            </w:r>
          </w:p>
          <w:p w14:paraId="361F536A" w14:textId="77777777" w:rsidR="00B210A1" w:rsidRPr="00402F58" w:rsidRDefault="00B210A1" w:rsidP="00D00235">
            <w:pPr>
              <w:pStyle w:val="ListParagraph"/>
              <w:numPr>
                <w:ilvl w:val="0"/>
                <w:numId w:val="22"/>
              </w:numPr>
              <w:ind w:left="1014" w:right="10" w:hanging="283"/>
              <w:textAlignment w:val="baseline"/>
              <w:rPr>
                <w:rFonts w:ascii="Calibri" w:hAnsi="Calibri" w:cs="Calibri"/>
                <w:b w:val="0"/>
              </w:rPr>
            </w:pPr>
            <w:r w:rsidRPr="00402F58">
              <w:rPr>
                <w:rFonts w:ascii="Calibri" w:hAnsi="Calibri" w:cs="Calibri"/>
                <w:b w:val="0"/>
              </w:rPr>
              <w:t xml:space="preserve">A location must be categorised as a Major City of Australia under the ABS Remoteness Structure; </w:t>
            </w:r>
            <w:r w:rsidRPr="00402F58">
              <w:rPr>
                <w:rFonts w:ascii="Calibri" w:hAnsi="Calibri" w:cs="Calibri"/>
                <w:b w:val="0"/>
                <w:u w:val="single"/>
              </w:rPr>
              <w:t>and</w:t>
            </w:r>
          </w:p>
          <w:p w14:paraId="1727AD1B" w14:textId="025F9E15" w:rsidR="00922A6A" w:rsidRPr="00402F58" w:rsidRDefault="00B210A1" w:rsidP="00D00235">
            <w:pPr>
              <w:pStyle w:val="ListParagraph"/>
              <w:numPr>
                <w:ilvl w:val="0"/>
                <w:numId w:val="22"/>
              </w:numPr>
              <w:ind w:left="1014" w:right="10" w:hanging="283"/>
              <w:textAlignment w:val="baseline"/>
              <w:rPr>
                <w:rFonts w:ascii="Calibri" w:hAnsi="Calibri" w:cs="Calibri"/>
                <w:b w:val="0"/>
              </w:rPr>
            </w:pPr>
            <w:r w:rsidRPr="00402F58">
              <w:rPr>
                <w:rFonts w:ascii="Calibri" w:hAnsi="Calibri" w:cs="Calibri"/>
                <w:b w:val="0"/>
              </w:rPr>
              <w:t xml:space="preserve">A SA2 classified as either </w:t>
            </w:r>
            <w:r w:rsidR="009C2577" w:rsidRPr="00402F58">
              <w:rPr>
                <w:rFonts w:ascii="Calibri" w:hAnsi="Calibri" w:cs="Calibri"/>
                <w:b w:val="0"/>
              </w:rPr>
              <w:t>Q</w:t>
            </w:r>
            <w:r w:rsidRPr="00402F58">
              <w:rPr>
                <w:rFonts w:ascii="Calibri" w:hAnsi="Calibri" w:cs="Calibri"/>
                <w:b w:val="0"/>
              </w:rPr>
              <w:t>uintile 1 or 2 according to the ABS SEIFA Index of IRSAD</w:t>
            </w:r>
            <w:r w:rsidR="00922A6A" w:rsidRPr="00402F58">
              <w:rPr>
                <w:rFonts w:ascii="Calibri" w:hAnsi="Calibri" w:cs="Calibri"/>
                <w:b w:val="0"/>
              </w:rPr>
              <w:t xml:space="preserve"> </w:t>
            </w:r>
            <w:r w:rsidR="001F1191" w:rsidRPr="00402F58">
              <w:rPr>
                <w:rFonts w:ascii="Calibri" w:hAnsi="Calibri" w:cs="Calibri"/>
                <w:b w:val="0"/>
                <w:u w:val="single"/>
              </w:rPr>
              <w:t>and</w:t>
            </w:r>
          </w:p>
          <w:p w14:paraId="00113C70" w14:textId="751087D6" w:rsidR="001F1191" w:rsidRPr="00402F58" w:rsidRDefault="00FA1C1B" w:rsidP="00D00235">
            <w:pPr>
              <w:pStyle w:val="ListParagraph"/>
              <w:numPr>
                <w:ilvl w:val="0"/>
                <w:numId w:val="22"/>
              </w:numPr>
              <w:ind w:left="1014" w:right="10" w:hanging="283"/>
              <w:textAlignment w:val="baseline"/>
              <w:rPr>
                <w:rFonts w:ascii="Calibri" w:hAnsi="Calibri" w:cs="Calibri"/>
                <w:b w:val="0"/>
              </w:rPr>
            </w:pPr>
            <w:r w:rsidRPr="00402F58">
              <w:rPr>
                <w:rFonts w:ascii="Calibri" w:hAnsi="Calibri" w:cs="Calibri"/>
                <w:b w:val="0"/>
              </w:rPr>
              <w:t xml:space="preserve">A SA2 </w:t>
            </w:r>
            <w:r w:rsidR="00077DDA" w:rsidRPr="00402F58">
              <w:rPr>
                <w:rFonts w:ascii="Calibri" w:hAnsi="Calibri" w:cs="Calibri"/>
                <w:b w:val="0"/>
              </w:rPr>
              <w:t xml:space="preserve">which is </w:t>
            </w:r>
            <w:r w:rsidR="00ED504D" w:rsidRPr="00402F58">
              <w:rPr>
                <w:rFonts w:ascii="Calibri" w:hAnsi="Calibri" w:cs="Calibri"/>
                <w:b w:val="0"/>
              </w:rPr>
              <w:t xml:space="preserve">in </w:t>
            </w:r>
            <w:r w:rsidR="00077DDA" w:rsidRPr="00402F58">
              <w:rPr>
                <w:rFonts w:ascii="Calibri" w:hAnsi="Calibri" w:cs="Calibri"/>
                <w:b w:val="0"/>
              </w:rPr>
              <w:t xml:space="preserve">an Identified Area </w:t>
            </w:r>
            <w:r w:rsidRPr="00402F58">
              <w:rPr>
                <w:rFonts w:ascii="Calibri" w:hAnsi="Calibri" w:cs="Calibri"/>
                <w:b w:val="0"/>
              </w:rPr>
              <w:t xml:space="preserve">as per Tables </w:t>
            </w:r>
            <w:r w:rsidR="007D33AD" w:rsidRPr="00402F58">
              <w:rPr>
                <w:rFonts w:ascii="Calibri" w:hAnsi="Calibri" w:cs="Calibri"/>
                <w:b w:val="0"/>
              </w:rPr>
              <w:t>1-3</w:t>
            </w:r>
            <w:r w:rsidRPr="00402F58">
              <w:rPr>
                <w:rFonts w:ascii="Calibri" w:hAnsi="Calibri" w:cs="Calibri"/>
                <w:b w:val="0"/>
              </w:rPr>
              <w:t xml:space="preserve"> in Appendix </w:t>
            </w:r>
            <w:r w:rsidR="007D33AD" w:rsidRPr="00402F58">
              <w:rPr>
                <w:rFonts w:ascii="Calibri" w:hAnsi="Calibri" w:cs="Calibri"/>
                <w:b w:val="0"/>
              </w:rPr>
              <w:t>A</w:t>
            </w:r>
            <w:r w:rsidRPr="00402F58">
              <w:rPr>
                <w:rFonts w:ascii="Calibri" w:hAnsi="Calibri" w:cs="Calibri"/>
                <w:b w:val="0"/>
              </w:rPr>
              <w:t>.</w:t>
            </w:r>
          </w:p>
          <w:p w14:paraId="415C4A75" w14:textId="5021F88F" w:rsidR="00B210A1" w:rsidRPr="00402F58" w:rsidRDefault="00B210A1" w:rsidP="00D00235">
            <w:pPr>
              <w:pStyle w:val="ListParagraph"/>
              <w:numPr>
                <w:ilvl w:val="0"/>
                <w:numId w:val="17"/>
              </w:numPr>
              <w:spacing w:after="0"/>
              <w:ind w:left="731" w:right="10" w:hanging="284"/>
              <w:textAlignment w:val="baseline"/>
              <w:rPr>
                <w:rFonts w:ascii="Calibri" w:hAnsi="Calibri" w:cs="Calibri"/>
                <w:b w:val="0"/>
              </w:rPr>
            </w:pPr>
            <w:r w:rsidRPr="00402F58">
              <w:rPr>
                <w:rFonts w:ascii="Calibri" w:hAnsi="Calibri" w:cs="Calibri"/>
                <w:b w:val="0"/>
              </w:rPr>
              <w:t>New Hub only</w:t>
            </w:r>
            <w:r w:rsidR="00763BBB" w:rsidRPr="00402F58">
              <w:rPr>
                <w:rFonts w:ascii="Calibri" w:hAnsi="Calibri" w:cs="Calibri"/>
                <w:b w:val="0"/>
              </w:rPr>
              <w:t xml:space="preserve">; </w:t>
            </w:r>
          </w:p>
          <w:p w14:paraId="0CA14B64" w14:textId="3E081E16" w:rsidR="00B210A1" w:rsidRPr="00402F58" w:rsidRDefault="00B210A1" w:rsidP="00D00235">
            <w:pPr>
              <w:pStyle w:val="ListParagraph"/>
              <w:numPr>
                <w:ilvl w:val="0"/>
                <w:numId w:val="17"/>
              </w:numPr>
              <w:spacing w:after="0"/>
              <w:ind w:left="731" w:right="10" w:hanging="284"/>
              <w:textAlignment w:val="baseline"/>
              <w:rPr>
                <w:rFonts w:ascii="Calibri" w:hAnsi="Calibri" w:cs="Calibri"/>
                <w:b w:val="0"/>
              </w:rPr>
            </w:pPr>
            <w:r w:rsidRPr="00402F58">
              <w:rPr>
                <w:rFonts w:ascii="Calibri" w:hAnsi="Calibri" w:cs="Calibri"/>
                <w:b w:val="0"/>
              </w:rPr>
              <w:t>Body corporate</w:t>
            </w:r>
            <w:r w:rsidR="00763BBB" w:rsidRPr="00402F58">
              <w:rPr>
                <w:rFonts w:ascii="Calibri" w:hAnsi="Calibri" w:cs="Calibri"/>
                <w:b w:val="0"/>
              </w:rPr>
              <w:t xml:space="preserve">; </w:t>
            </w:r>
            <w:r w:rsidRPr="00402F58">
              <w:rPr>
                <w:rFonts w:ascii="Calibri" w:hAnsi="Calibri" w:cs="Calibri"/>
                <w:b w:val="0"/>
              </w:rPr>
              <w:t xml:space="preserve"> and</w:t>
            </w:r>
          </w:p>
          <w:p w14:paraId="79B03AE4" w14:textId="77777777" w:rsidR="00B210A1" w:rsidRPr="00402F58" w:rsidRDefault="00B210A1" w:rsidP="00D00235">
            <w:pPr>
              <w:pStyle w:val="ListParagraph"/>
              <w:numPr>
                <w:ilvl w:val="0"/>
                <w:numId w:val="17"/>
              </w:numPr>
              <w:spacing w:after="0"/>
              <w:ind w:left="731" w:right="10" w:hanging="284"/>
              <w:textAlignment w:val="baseline"/>
              <w:rPr>
                <w:rFonts w:ascii="Calibri" w:hAnsi="Calibri" w:cs="Calibri"/>
                <w:b w:val="0"/>
              </w:rPr>
            </w:pPr>
            <w:r w:rsidRPr="00402F58">
              <w:rPr>
                <w:rFonts w:ascii="Calibri" w:hAnsi="Calibri" w:cs="Calibri"/>
                <w:b w:val="0"/>
              </w:rPr>
              <w:t>Fit and proper person</w:t>
            </w:r>
            <w:r w:rsidR="006D6586" w:rsidRPr="00402F58">
              <w:rPr>
                <w:rFonts w:ascii="Calibri" w:hAnsi="Calibri" w:cs="Calibri"/>
                <w:b w:val="0"/>
              </w:rPr>
              <w:t>.</w:t>
            </w:r>
          </w:p>
          <w:p w14:paraId="036B0FB2" w14:textId="6101BD55" w:rsidR="008F15F5" w:rsidRPr="009D0E6D" w:rsidRDefault="008F15F5" w:rsidP="009D0E6D">
            <w:pPr>
              <w:spacing w:after="0"/>
              <w:ind w:right="10"/>
              <w:textAlignment w:val="baseline"/>
              <w:rPr>
                <w:rFonts w:ascii="Calibri" w:hAnsi="Calibri" w:cs="Calibri"/>
              </w:rPr>
            </w:pPr>
          </w:p>
        </w:tc>
        <w:tc>
          <w:tcPr>
            <w:tcW w:w="1158" w:type="pct"/>
            <w:tcBorders>
              <w:left w:val="nil"/>
            </w:tcBorders>
          </w:tcPr>
          <w:p w14:paraId="5D12EA64" w14:textId="121540F6" w:rsidR="0013469E" w:rsidRPr="00DA5B99" w:rsidRDefault="002B0128" w:rsidP="0013469E">
            <w:pPr>
              <w:cnfStyle w:val="000000100000" w:firstRow="0" w:lastRow="0" w:firstColumn="0" w:lastColumn="0" w:oddVBand="0" w:evenVBand="0" w:oddHBand="1" w:evenHBand="0" w:firstRowFirstColumn="0" w:firstRowLastColumn="0" w:lastRowFirstColumn="0" w:lastRowLastColumn="0"/>
              <w:rPr>
                <w:rFonts w:ascii="Calibri" w:hAnsi="Calibri" w:cs="Calibri"/>
              </w:rPr>
            </w:pPr>
            <w:r>
              <w:rPr>
                <w:rFonts w:ascii="Calibri" w:hAnsi="Calibri" w:cs="Calibri"/>
                <w:bCs/>
              </w:rPr>
              <w:t>EOI</w:t>
            </w:r>
            <w:r w:rsidR="00DA5B99">
              <w:rPr>
                <w:rFonts w:ascii="Calibri" w:hAnsi="Calibri" w:cs="Calibri"/>
                <w:bCs/>
              </w:rPr>
              <w:t xml:space="preserve"> </w:t>
            </w:r>
            <w:r w:rsidR="0013469E" w:rsidRPr="00DA5B99">
              <w:rPr>
                <w:rFonts w:ascii="Calibri" w:hAnsi="Calibri" w:cs="Calibri"/>
              </w:rPr>
              <w:t>Online Form Questions</w:t>
            </w:r>
          </w:p>
        </w:tc>
      </w:tr>
      <w:tr w:rsidR="00631F6D" w14:paraId="70FB5B1E" w14:textId="77777777" w:rsidTr="00610C2D">
        <w:trPr>
          <w:trHeight w:val="384"/>
        </w:trPr>
        <w:tc>
          <w:tcPr>
            <w:cnfStyle w:val="001000000000" w:firstRow="0" w:lastRow="0" w:firstColumn="1" w:lastColumn="0" w:oddVBand="0" w:evenVBand="0" w:oddHBand="0" w:evenHBand="0" w:firstRowFirstColumn="0" w:firstRowLastColumn="0" w:lastRowFirstColumn="0" w:lastRowLastColumn="0"/>
            <w:tcW w:w="3842" w:type="pct"/>
            <w:tcBorders>
              <w:top w:val="single" w:sz="4" w:space="0" w:color="008599" w:themeColor="accent1"/>
              <w:bottom w:val="single" w:sz="4" w:space="0" w:color="008599" w:themeColor="accent1"/>
            </w:tcBorders>
          </w:tcPr>
          <w:p w14:paraId="1E108247" w14:textId="57CE0A9D" w:rsidR="00A13D3A" w:rsidRPr="009D0E6D" w:rsidRDefault="00A13D3A" w:rsidP="00D00235">
            <w:pPr>
              <w:pStyle w:val="ListParagraph"/>
              <w:numPr>
                <w:ilvl w:val="0"/>
                <w:numId w:val="18"/>
              </w:numPr>
              <w:spacing w:after="0"/>
              <w:ind w:left="311" w:right="10"/>
              <w:textAlignment w:val="baseline"/>
              <w:rPr>
                <w:rFonts w:ascii="Calibri" w:hAnsi="Calibri" w:cs="Calibri"/>
              </w:rPr>
            </w:pPr>
            <w:r w:rsidRPr="009D0E6D">
              <w:rPr>
                <w:rFonts w:ascii="Calibri" w:hAnsi="Calibri" w:cs="Calibri"/>
              </w:rPr>
              <w:t xml:space="preserve">Budget </w:t>
            </w:r>
            <w:r w:rsidR="00B345E1">
              <w:rPr>
                <w:rFonts w:ascii="Calibri" w:hAnsi="Calibri" w:cs="Calibri"/>
              </w:rPr>
              <w:t xml:space="preserve">proposal </w:t>
            </w:r>
            <w:r w:rsidRPr="009D0E6D">
              <w:rPr>
                <w:rFonts w:ascii="Calibri" w:hAnsi="Calibri" w:cs="Calibri"/>
              </w:rPr>
              <w:t>(3 years – 2024-25 to 2026-27)</w:t>
            </w:r>
          </w:p>
          <w:p w14:paraId="7A62B0BC" w14:textId="77777777" w:rsidR="00A13D3A" w:rsidRPr="005C50DB" w:rsidRDefault="00A13D3A" w:rsidP="00A13D3A">
            <w:pPr>
              <w:pStyle w:val="ListParagraph"/>
              <w:spacing w:after="0"/>
              <w:ind w:left="311" w:right="10"/>
              <w:textAlignment w:val="baseline"/>
              <w:rPr>
                <w:rFonts w:ascii="Calibri" w:hAnsi="Calibri" w:cs="Calibri"/>
                <w:b w:val="0"/>
              </w:rPr>
            </w:pPr>
          </w:p>
          <w:p w14:paraId="25880388" w14:textId="46110B17" w:rsidR="00A13D3A" w:rsidRPr="00402F58" w:rsidRDefault="00A13D3A" w:rsidP="009D0E6D">
            <w:pPr>
              <w:ind w:right="10"/>
              <w:textAlignment w:val="baseline"/>
              <w:rPr>
                <w:rFonts w:ascii="Calibri" w:hAnsi="Calibri" w:cs="Calibri"/>
                <w:b w:val="0"/>
              </w:rPr>
            </w:pPr>
            <w:r w:rsidRPr="00402F58">
              <w:rPr>
                <w:rFonts w:ascii="Calibri" w:hAnsi="Calibri" w:cs="Calibri"/>
                <w:b w:val="0"/>
              </w:rPr>
              <w:t xml:space="preserve">The budget proposal must demonstrate value for money, with clear </w:t>
            </w:r>
            <w:r w:rsidR="001D0CF3" w:rsidRPr="00402F58">
              <w:rPr>
                <w:rFonts w:ascii="Calibri" w:hAnsi="Calibri" w:cs="Calibri"/>
                <w:b w:val="0"/>
              </w:rPr>
              <w:t xml:space="preserve">justifications provided </w:t>
            </w:r>
            <w:r w:rsidRPr="00402F58">
              <w:rPr>
                <w:rFonts w:ascii="Calibri" w:hAnsi="Calibri" w:cs="Calibri"/>
                <w:b w:val="0"/>
              </w:rPr>
              <w:t xml:space="preserve">for </w:t>
            </w:r>
            <w:r w:rsidR="00EF6EED" w:rsidRPr="00402F58">
              <w:rPr>
                <w:rFonts w:ascii="Calibri" w:hAnsi="Calibri" w:cs="Calibri"/>
                <w:b w:val="0"/>
              </w:rPr>
              <w:t>line-item</w:t>
            </w:r>
            <w:r w:rsidR="001477E7" w:rsidRPr="00402F58">
              <w:rPr>
                <w:rFonts w:ascii="Calibri" w:hAnsi="Calibri" w:cs="Calibri"/>
                <w:b w:val="0"/>
              </w:rPr>
              <w:t xml:space="preserve"> </w:t>
            </w:r>
            <w:r w:rsidRPr="00402F58">
              <w:rPr>
                <w:rFonts w:ascii="Calibri" w:hAnsi="Calibri" w:cs="Calibri"/>
                <w:b w:val="0"/>
              </w:rPr>
              <w:t xml:space="preserve">expenditure. </w:t>
            </w:r>
          </w:p>
          <w:p w14:paraId="59794747" w14:textId="77777777" w:rsidR="00A13D3A" w:rsidRPr="00402F58" w:rsidRDefault="00A13D3A" w:rsidP="00A13D3A">
            <w:pPr>
              <w:rPr>
                <w:b w:val="0"/>
              </w:rPr>
            </w:pPr>
            <w:r w:rsidRPr="00402F58">
              <w:rPr>
                <w:b w:val="0"/>
              </w:rPr>
              <w:t>Where capital works are required, the panel will assess the refurbishment for its ability to address functional requirements and enhance operational efficiency in a targeted cost-effective manner. Full scale refurbishments and major capital works will not be considered cost-effective.</w:t>
            </w:r>
          </w:p>
          <w:p w14:paraId="1CB04EDB" w14:textId="77777777" w:rsidR="00A13D3A" w:rsidRPr="00402F58" w:rsidRDefault="00A13D3A" w:rsidP="00A13D3A">
            <w:pPr>
              <w:rPr>
                <w:b w:val="0"/>
              </w:rPr>
            </w:pPr>
            <w:r w:rsidRPr="00402F58">
              <w:rPr>
                <w:b w:val="0"/>
              </w:rPr>
              <w:t>The budget proposal will include:</w:t>
            </w:r>
          </w:p>
          <w:p w14:paraId="32CDD5CA" w14:textId="649DE5F9" w:rsidR="00A13D3A" w:rsidRPr="00402F58" w:rsidRDefault="00A13D3A" w:rsidP="00D00235">
            <w:pPr>
              <w:pStyle w:val="ListParagraph"/>
              <w:numPr>
                <w:ilvl w:val="0"/>
                <w:numId w:val="28"/>
              </w:numPr>
              <w:rPr>
                <w:b w:val="0"/>
              </w:rPr>
            </w:pPr>
            <w:r w:rsidRPr="00402F58">
              <w:rPr>
                <w:b w:val="0"/>
              </w:rPr>
              <w:t>operational costs</w:t>
            </w:r>
          </w:p>
          <w:p w14:paraId="256D97F6" w14:textId="228B9A67" w:rsidR="001D0CF3" w:rsidRPr="00402F58" w:rsidRDefault="00A13D3A" w:rsidP="00D00235">
            <w:pPr>
              <w:pStyle w:val="ListParagraph"/>
              <w:numPr>
                <w:ilvl w:val="0"/>
                <w:numId w:val="25"/>
              </w:numPr>
              <w:ind w:left="720" w:right="10"/>
              <w:textAlignment w:val="baseline"/>
              <w:rPr>
                <w:rFonts w:ascii="Calibri" w:hAnsi="Calibri" w:cs="Calibri"/>
                <w:b w:val="0"/>
              </w:rPr>
            </w:pPr>
            <w:r w:rsidRPr="00402F58">
              <w:rPr>
                <w:b w:val="0"/>
              </w:rPr>
              <w:t>capital works</w:t>
            </w:r>
            <w:r w:rsidR="001D0CF3" w:rsidRPr="00402F58">
              <w:rPr>
                <w:rFonts w:ascii="Calibri" w:hAnsi="Calibri" w:cs="Calibri"/>
                <w:b w:val="0"/>
              </w:rPr>
              <w:t xml:space="preserve"> </w:t>
            </w:r>
          </w:p>
          <w:p w14:paraId="6CBBD479" w14:textId="0B0ED941" w:rsidR="00A13D3A" w:rsidRPr="009D0E6D" w:rsidRDefault="001477E7" w:rsidP="00D00235">
            <w:pPr>
              <w:pStyle w:val="ListParagraph"/>
              <w:numPr>
                <w:ilvl w:val="0"/>
                <w:numId w:val="25"/>
              </w:numPr>
              <w:ind w:left="720" w:right="10"/>
              <w:textAlignment w:val="baseline"/>
              <w:rPr>
                <w:rFonts w:ascii="Calibri" w:hAnsi="Calibri" w:cs="Calibri"/>
              </w:rPr>
            </w:pPr>
            <w:r w:rsidRPr="00402F58">
              <w:rPr>
                <w:rFonts w:ascii="Calibri" w:hAnsi="Calibri" w:cs="Calibri"/>
                <w:b w:val="0"/>
              </w:rPr>
              <w:lastRenderedPageBreak/>
              <w:t xml:space="preserve">a summary of </w:t>
            </w:r>
            <w:r w:rsidR="001D0CF3" w:rsidRPr="00402F58">
              <w:rPr>
                <w:rFonts w:ascii="Calibri" w:hAnsi="Calibri" w:cs="Calibri"/>
                <w:b w:val="0"/>
              </w:rPr>
              <w:t>sustainability</w:t>
            </w:r>
            <w:r w:rsidR="00457637" w:rsidRPr="00402F58">
              <w:rPr>
                <w:rFonts w:ascii="Calibri" w:hAnsi="Calibri" w:cs="Calibri"/>
                <w:b w:val="0"/>
              </w:rPr>
              <w:t xml:space="preserve"> and readiness</w:t>
            </w:r>
            <w:r w:rsidR="001D0CF3" w:rsidRPr="00402F58">
              <w:rPr>
                <w:rFonts w:ascii="Calibri" w:hAnsi="Calibri" w:cs="Calibri"/>
                <w:b w:val="0"/>
              </w:rPr>
              <w:t xml:space="preserve"> strategies</w:t>
            </w:r>
            <w:r w:rsidRPr="00402F58">
              <w:rPr>
                <w:rFonts w:ascii="Calibri" w:hAnsi="Calibri" w:cs="Calibri"/>
                <w:b w:val="0"/>
              </w:rPr>
              <w:t xml:space="preserve"> </w:t>
            </w:r>
            <w:r w:rsidR="00457637" w:rsidRPr="00402F58">
              <w:rPr>
                <w:rFonts w:ascii="Calibri" w:hAnsi="Calibri" w:cs="Calibri"/>
                <w:b w:val="0"/>
              </w:rPr>
              <w:t xml:space="preserve">e.g. </w:t>
            </w:r>
            <w:r w:rsidR="001D0CF3" w:rsidRPr="00402F58">
              <w:rPr>
                <w:rFonts w:ascii="Calibri" w:hAnsi="Calibri" w:cs="Calibri"/>
                <w:b w:val="0"/>
              </w:rPr>
              <w:t>co-contribution commitments from partners and/or stakeholders</w:t>
            </w:r>
            <w:r w:rsidR="00EF6EED" w:rsidRPr="00402F58">
              <w:rPr>
                <w:rFonts w:ascii="Calibri" w:hAnsi="Calibri" w:cs="Calibri"/>
                <w:b w:val="0"/>
              </w:rPr>
              <w:t>.</w:t>
            </w:r>
          </w:p>
        </w:tc>
        <w:tc>
          <w:tcPr>
            <w:tcW w:w="1158" w:type="pct"/>
            <w:tcBorders>
              <w:left w:val="nil"/>
            </w:tcBorders>
          </w:tcPr>
          <w:p w14:paraId="7CD30EEE" w14:textId="7C638A48" w:rsidR="00A13D3A" w:rsidRPr="00DA5B99" w:rsidRDefault="00A13D3A" w:rsidP="00A13D3A">
            <w:pPr>
              <w:spacing w:after="0"/>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DA5B99">
              <w:rPr>
                <w:rFonts w:ascii="Calibri" w:hAnsi="Calibri" w:cs="Calibri"/>
              </w:rPr>
              <w:lastRenderedPageBreak/>
              <w:t xml:space="preserve">Upload </w:t>
            </w:r>
            <w:r>
              <w:rPr>
                <w:rFonts w:ascii="Calibri" w:hAnsi="Calibri" w:cs="Calibri"/>
              </w:rPr>
              <w:t xml:space="preserve">of </w:t>
            </w:r>
            <w:r w:rsidRPr="00BC7B13">
              <w:rPr>
                <w:rFonts w:ascii="Calibri" w:hAnsi="Calibri" w:cs="Calibri"/>
              </w:rPr>
              <w:t>Excel</w:t>
            </w:r>
            <w:r>
              <w:rPr>
                <w:rFonts w:ascii="Calibri" w:hAnsi="Calibri" w:cs="Calibri"/>
              </w:rPr>
              <w:t xml:space="preserve"> </w:t>
            </w:r>
            <w:r w:rsidR="00E741D8">
              <w:rPr>
                <w:rFonts w:ascii="Calibri" w:hAnsi="Calibri" w:cs="Calibri"/>
              </w:rPr>
              <w:t xml:space="preserve">template </w:t>
            </w:r>
            <w:r w:rsidRPr="00DA5B99">
              <w:rPr>
                <w:rFonts w:ascii="Calibri" w:hAnsi="Calibri" w:cs="Calibri"/>
              </w:rPr>
              <w:t xml:space="preserve">to </w:t>
            </w:r>
            <w:r w:rsidR="002B0128">
              <w:rPr>
                <w:rFonts w:ascii="Calibri" w:hAnsi="Calibri" w:cs="Calibri"/>
                <w:bCs/>
              </w:rPr>
              <w:t>EOI</w:t>
            </w:r>
            <w:r>
              <w:rPr>
                <w:rFonts w:ascii="Calibri" w:hAnsi="Calibri" w:cs="Calibri"/>
                <w:bCs/>
              </w:rPr>
              <w:t xml:space="preserve"> </w:t>
            </w:r>
            <w:r w:rsidRPr="00DA5B99">
              <w:rPr>
                <w:rFonts w:ascii="Calibri" w:hAnsi="Calibri" w:cs="Calibri"/>
              </w:rPr>
              <w:t>Online Form</w:t>
            </w:r>
            <w:r>
              <w:rPr>
                <w:rFonts w:ascii="Calibri" w:hAnsi="Calibri" w:cs="Calibri"/>
              </w:rPr>
              <w:t xml:space="preserve"> </w:t>
            </w:r>
          </w:p>
        </w:tc>
      </w:tr>
      <w:tr w:rsidR="00A13D3A" w14:paraId="0497401B" w14:textId="1EEF52E2" w:rsidTr="00610C2D">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842" w:type="pct"/>
          </w:tcPr>
          <w:p w14:paraId="15CCBF20" w14:textId="3F406089" w:rsidR="00664ADF" w:rsidRPr="009D0E6D" w:rsidRDefault="00664ADF" w:rsidP="00D00235">
            <w:pPr>
              <w:pStyle w:val="ListParagraph"/>
              <w:numPr>
                <w:ilvl w:val="0"/>
                <w:numId w:val="18"/>
              </w:numPr>
              <w:spacing w:after="0"/>
              <w:ind w:left="311" w:right="10"/>
              <w:textAlignment w:val="baseline"/>
              <w:rPr>
                <w:rFonts w:ascii="Calibri" w:hAnsi="Calibri" w:cs="Calibri"/>
              </w:rPr>
            </w:pPr>
            <w:r w:rsidRPr="21535143">
              <w:rPr>
                <w:rFonts w:ascii="Calibri" w:hAnsi="Calibri" w:cs="Calibri"/>
              </w:rPr>
              <w:t>Hub proposal</w:t>
            </w:r>
            <w:r w:rsidR="00B345E1">
              <w:rPr>
                <w:rFonts w:ascii="Calibri" w:hAnsi="Calibri" w:cs="Calibri"/>
              </w:rPr>
              <w:t xml:space="preserve"> summary</w:t>
            </w:r>
            <w:r w:rsidR="00342DE5">
              <w:rPr>
                <w:rFonts w:ascii="Calibri" w:hAnsi="Calibri" w:cs="Calibri"/>
              </w:rPr>
              <w:t xml:space="preserve"> (maximum </w:t>
            </w:r>
            <w:r w:rsidR="00C26391">
              <w:rPr>
                <w:rFonts w:ascii="Calibri" w:hAnsi="Calibri" w:cs="Calibri"/>
              </w:rPr>
              <w:t xml:space="preserve">10 A4 single-sided </w:t>
            </w:r>
            <w:r w:rsidR="00342DE5">
              <w:rPr>
                <w:rFonts w:ascii="Calibri" w:hAnsi="Calibri" w:cs="Calibri"/>
              </w:rPr>
              <w:t>pages)</w:t>
            </w:r>
          </w:p>
          <w:p w14:paraId="6ACCFCFF" w14:textId="77777777" w:rsidR="00664ADF" w:rsidRPr="005C50DB" w:rsidRDefault="00664ADF" w:rsidP="00664ADF">
            <w:pPr>
              <w:pStyle w:val="ListParagraph"/>
              <w:spacing w:after="0"/>
              <w:ind w:left="311" w:right="10"/>
              <w:textAlignment w:val="baseline"/>
              <w:rPr>
                <w:rFonts w:ascii="Calibri" w:hAnsi="Calibri" w:cs="Calibri"/>
                <w:b w:val="0"/>
              </w:rPr>
            </w:pPr>
          </w:p>
          <w:p w14:paraId="5512C2B0" w14:textId="76D2B37E" w:rsidR="00664ADF" w:rsidRPr="00402F58" w:rsidRDefault="00664ADF" w:rsidP="00664ADF">
            <w:pPr>
              <w:ind w:left="-49" w:right="10"/>
              <w:textAlignment w:val="baseline"/>
              <w:rPr>
                <w:rFonts w:ascii="Calibri" w:hAnsi="Calibri" w:cs="Calibri"/>
                <w:b w:val="0"/>
              </w:rPr>
            </w:pPr>
            <w:r w:rsidRPr="00402F58">
              <w:rPr>
                <w:rFonts w:ascii="Calibri" w:hAnsi="Calibri" w:cs="Calibri"/>
                <w:b w:val="0"/>
              </w:rPr>
              <w:t xml:space="preserve">The Hub proposal </w:t>
            </w:r>
            <w:r w:rsidR="00C0704C">
              <w:rPr>
                <w:rFonts w:ascii="Calibri" w:hAnsi="Calibri" w:cs="Calibri"/>
                <w:b w:val="0"/>
              </w:rPr>
              <w:t xml:space="preserve">‘pitch’ </w:t>
            </w:r>
            <w:r w:rsidRPr="00402F58">
              <w:rPr>
                <w:rFonts w:ascii="Calibri" w:hAnsi="Calibri" w:cs="Calibri"/>
                <w:b w:val="0"/>
              </w:rPr>
              <w:t>is a concise synopsis</w:t>
            </w:r>
            <w:r w:rsidR="00C26391">
              <w:rPr>
                <w:rFonts w:ascii="Calibri" w:hAnsi="Calibri" w:cs="Calibri"/>
                <w:b w:val="0"/>
              </w:rPr>
              <w:t>,</w:t>
            </w:r>
            <w:r w:rsidRPr="00402F58">
              <w:rPr>
                <w:rFonts w:ascii="Calibri" w:hAnsi="Calibri" w:cs="Calibri"/>
                <w:b w:val="0"/>
              </w:rPr>
              <w:t xml:space="preserve"> which outlines</w:t>
            </w:r>
            <w:r w:rsidR="0018731D" w:rsidRPr="00402F58">
              <w:rPr>
                <w:rFonts w:ascii="Calibri" w:hAnsi="Calibri" w:cs="Calibri"/>
                <w:b w:val="0"/>
              </w:rPr>
              <w:t xml:space="preserve"> three of the</w:t>
            </w:r>
            <w:r w:rsidRPr="00402F58">
              <w:rPr>
                <w:rFonts w:ascii="Calibri" w:hAnsi="Calibri" w:cs="Calibri"/>
                <w:b w:val="0"/>
              </w:rPr>
              <w:t xml:space="preserve"> key </w:t>
            </w:r>
            <w:r w:rsidR="00382E87" w:rsidRPr="00402F58">
              <w:rPr>
                <w:rFonts w:ascii="Calibri" w:hAnsi="Calibri" w:cs="Calibri"/>
                <w:b w:val="0"/>
              </w:rPr>
              <w:t>assessment considerations</w:t>
            </w:r>
            <w:r w:rsidRPr="00402F58">
              <w:rPr>
                <w:rFonts w:ascii="Calibri" w:hAnsi="Calibri" w:cs="Calibri"/>
                <w:b w:val="0"/>
              </w:rPr>
              <w:t>, including:</w:t>
            </w:r>
          </w:p>
          <w:p w14:paraId="4BC3C41C" w14:textId="033E9B34" w:rsidR="00664ADF" w:rsidRPr="00402F58" w:rsidRDefault="0048130C" w:rsidP="00D00235">
            <w:pPr>
              <w:pStyle w:val="ListParagraph"/>
              <w:numPr>
                <w:ilvl w:val="0"/>
                <w:numId w:val="26"/>
              </w:numPr>
              <w:rPr>
                <w:rFonts w:ascii="Calibri" w:hAnsi="Calibri" w:cs="Calibri"/>
                <w:b w:val="0"/>
              </w:rPr>
            </w:pPr>
            <w:r w:rsidRPr="00402F58">
              <w:rPr>
                <w:rFonts w:ascii="Calibri" w:hAnsi="Calibri" w:cs="Calibri"/>
                <w:b w:val="0"/>
              </w:rPr>
              <w:t>Community need</w:t>
            </w:r>
          </w:p>
          <w:p w14:paraId="30474EC6" w14:textId="13D4CF9E" w:rsidR="00664ADF" w:rsidRPr="00402F58" w:rsidRDefault="0048130C" w:rsidP="00D00235">
            <w:pPr>
              <w:pStyle w:val="ListParagraph"/>
              <w:numPr>
                <w:ilvl w:val="0"/>
                <w:numId w:val="26"/>
              </w:numPr>
              <w:rPr>
                <w:rFonts w:ascii="Calibri" w:hAnsi="Calibri" w:cs="Calibri"/>
                <w:b w:val="0"/>
              </w:rPr>
            </w:pPr>
            <w:r w:rsidRPr="00402F58">
              <w:rPr>
                <w:rFonts w:ascii="Calibri" w:hAnsi="Calibri" w:cs="Calibri"/>
                <w:b w:val="0"/>
              </w:rPr>
              <w:t>Community involvement</w:t>
            </w:r>
          </w:p>
          <w:p w14:paraId="576CD0E8" w14:textId="46229109" w:rsidR="00A13D3A" w:rsidRPr="00C0704C" w:rsidRDefault="0018731D" w:rsidP="00094F1E">
            <w:pPr>
              <w:pStyle w:val="ListParagraph"/>
              <w:numPr>
                <w:ilvl w:val="0"/>
                <w:numId w:val="26"/>
              </w:numPr>
            </w:pPr>
            <w:r w:rsidRPr="00402F58">
              <w:rPr>
                <w:rFonts w:ascii="Calibri" w:hAnsi="Calibri" w:cs="Calibri"/>
                <w:b w:val="0"/>
              </w:rPr>
              <w:t>Readiness to operate</w:t>
            </w:r>
          </w:p>
        </w:tc>
        <w:tc>
          <w:tcPr>
            <w:tcW w:w="1158" w:type="pct"/>
            <w:tcBorders>
              <w:left w:val="nil"/>
            </w:tcBorders>
          </w:tcPr>
          <w:p w14:paraId="4FA4687D" w14:textId="16D0023D" w:rsidR="00A13D3A" w:rsidRPr="00DA5B99" w:rsidRDefault="00664ADF" w:rsidP="00A13D3A">
            <w:pPr>
              <w:spacing w:after="0"/>
              <w:ind w:right="1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A5B99">
              <w:rPr>
                <w:rFonts w:ascii="Calibri" w:hAnsi="Calibri" w:cs="Calibri"/>
              </w:rPr>
              <w:t xml:space="preserve">Upload </w:t>
            </w:r>
            <w:r w:rsidR="001869C9">
              <w:rPr>
                <w:rFonts w:ascii="Calibri" w:hAnsi="Calibri" w:cs="Calibri"/>
              </w:rPr>
              <w:t xml:space="preserve">document </w:t>
            </w:r>
            <w:r w:rsidRPr="00DA5B99">
              <w:rPr>
                <w:rFonts w:ascii="Calibri" w:hAnsi="Calibri" w:cs="Calibri"/>
              </w:rPr>
              <w:t xml:space="preserve">to </w:t>
            </w:r>
            <w:r w:rsidR="002B0128">
              <w:rPr>
                <w:rFonts w:ascii="Calibri" w:hAnsi="Calibri" w:cs="Calibri"/>
                <w:bCs/>
              </w:rPr>
              <w:t>EOI</w:t>
            </w:r>
            <w:r>
              <w:rPr>
                <w:rFonts w:ascii="Calibri" w:hAnsi="Calibri" w:cs="Calibri"/>
                <w:bCs/>
              </w:rPr>
              <w:t xml:space="preserve"> </w:t>
            </w:r>
            <w:r w:rsidRPr="00DA5B99">
              <w:rPr>
                <w:rFonts w:ascii="Calibri" w:hAnsi="Calibri" w:cs="Calibri"/>
              </w:rPr>
              <w:t>Online Form</w:t>
            </w:r>
          </w:p>
        </w:tc>
      </w:tr>
      <w:tr w:rsidR="00EF0011" w14:paraId="0178CC8A" w14:textId="77777777" w:rsidTr="00610C2D">
        <w:trPr>
          <w:trHeight w:val="384"/>
        </w:trPr>
        <w:tc>
          <w:tcPr>
            <w:cnfStyle w:val="001000000000" w:firstRow="0" w:lastRow="0" w:firstColumn="1" w:lastColumn="0" w:oddVBand="0" w:evenVBand="0" w:oddHBand="0" w:evenHBand="0" w:firstRowFirstColumn="0" w:firstRowLastColumn="0" w:lastRowFirstColumn="0" w:lastRowLastColumn="0"/>
            <w:tcW w:w="3842" w:type="pct"/>
            <w:tcBorders>
              <w:top w:val="single" w:sz="4" w:space="0" w:color="008599" w:themeColor="accent1"/>
              <w:bottom w:val="single" w:sz="4" w:space="0" w:color="008599" w:themeColor="accent1"/>
            </w:tcBorders>
          </w:tcPr>
          <w:p w14:paraId="5315AAB4" w14:textId="77777777" w:rsidR="00EF0011" w:rsidRPr="000323D9" w:rsidRDefault="00EF0011" w:rsidP="00D00235">
            <w:pPr>
              <w:pStyle w:val="ListParagraph"/>
              <w:numPr>
                <w:ilvl w:val="0"/>
                <w:numId w:val="18"/>
              </w:numPr>
              <w:spacing w:after="0"/>
              <w:ind w:left="311" w:right="10"/>
              <w:textAlignment w:val="baseline"/>
              <w:rPr>
                <w:rFonts w:ascii="Calibri" w:hAnsi="Calibri" w:cs="Calibri"/>
              </w:rPr>
            </w:pPr>
            <w:r>
              <w:rPr>
                <w:rFonts w:ascii="Calibri" w:hAnsi="Calibri" w:cs="Calibri"/>
              </w:rPr>
              <w:t>Presentation and Q&amp;A (maximum 15 slides)</w:t>
            </w:r>
          </w:p>
          <w:p w14:paraId="3FDF5A58" w14:textId="77777777" w:rsidR="00EF0011" w:rsidRDefault="00EF0011" w:rsidP="00EF0011">
            <w:pPr>
              <w:spacing w:after="0"/>
              <w:ind w:left="-49" w:right="10"/>
              <w:textAlignment w:val="baseline"/>
              <w:rPr>
                <w:rFonts w:ascii="Calibri" w:hAnsi="Calibri" w:cs="Calibri"/>
                <w:b w:val="0"/>
                <w:bCs w:val="0"/>
              </w:rPr>
            </w:pPr>
          </w:p>
          <w:p w14:paraId="5072C445" w14:textId="6770B10C" w:rsidR="00EF0011" w:rsidRPr="006D41E4" w:rsidRDefault="00EF0011" w:rsidP="00EF0011">
            <w:pPr>
              <w:ind w:right="10"/>
              <w:textAlignment w:val="baseline"/>
              <w:rPr>
                <w:rFonts w:ascii="Calibri" w:hAnsi="Calibri" w:cs="Calibri"/>
                <w:bCs w:val="0"/>
              </w:rPr>
            </w:pPr>
            <w:r>
              <w:rPr>
                <w:rFonts w:ascii="Calibri" w:hAnsi="Calibri" w:cs="Calibri"/>
                <w:b w:val="0"/>
              </w:rPr>
              <w:t xml:space="preserve">All applicants who satisfy initial eligibility checks </w:t>
            </w:r>
            <w:r w:rsidRPr="009D0E6D">
              <w:rPr>
                <w:rFonts w:ascii="Calibri" w:hAnsi="Calibri" w:cs="Calibri"/>
                <w:b w:val="0"/>
              </w:rPr>
              <w:t>by the SUSH team</w:t>
            </w:r>
            <w:r>
              <w:rPr>
                <w:rFonts w:ascii="Calibri" w:hAnsi="Calibri" w:cs="Calibri"/>
                <w:b w:val="0"/>
              </w:rPr>
              <w:t xml:space="preserve"> </w:t>
            </w:r>
            <w:r w:rsidRPr="009D0E6D">
              <w:rPr>
                <w:rFonts w:ascii="Calibri" w:hAnsi="Calibri" w:cs="Calibri"/>
                <w:b w:val="0"/>
              </w:rPr>
              <w:t xml:space="preserve">will be invited to </w:t>
            </w:r>
            <w:r>
              <w:rPr>
                <w:rFonts w:ascii="Calibri" w:hAnsi="Calibri" w:cs="Calibri"/>
                <w:b w:val="0"/>
              </w:rPr>
              <w:t xml:space="preserve">make a detailed presentation </w:t>
            </w:r>
            <w:r w:rsidRPr="009D0E6D">
              <w:rPr>
                <w:rFonts w:ascii="Calibri" w:hAnsi="Calibri" w:cs="Calibri"/>
                <w:b w:val="0"/>
              </w:rPr>
              <w:t>to the Assessment Panel (the Panel</w:t>
            </w:r>
            <w:r w:rsidRPr="00D76DC6">
              <w:rPr>
                <w:rFonts w:ascii="Calibri" w:hAnsi="Calibri" w:cs="Calibri"/>
                <w:b w:val="0"/>
              </w:rPr>
              <w:t xml:space="preserve">) </w:t>
            </w:r>
            <w:r w:rsidR="009C349E">
              <w:rPr>
                <w:rFonts w:ascii="Calibri" w:hAnsi="Calibri" w:cs="Calibri"/>
                <w:b w:val="0"/>
              </w:rPr>
              <w:t xml:space="preserve">the </w:t>
            </w:r>
            <w:r w:rsidR="009C349E" w:rsidRPr="000F1468">
              <w:rPr>
                <w:rFonts w:ascii="Calibri" w:hAnsi="Calibri" w:cs="Calibri"/>
              </w:rPr>
              <w:t>week beginning 2</w:t>
            </w:r>
            <w:r w:rsidR="000F1468" w:rsidRPr="000F1468">
              <w:rPr>
                <w:rFonts w:ascii="Calibri" w:hAnsi="Calibri" w:cs="Calibri"/>
              </w:rPr>
              <w:t>7</w:t>
            </w:r>
            <w:r w:rsidR="006D41E4" w:rsidRPr="006D41E4">
              <w:rPr>
                <w:rFonts w:ascii="Calibri" w:hAnsi="Calibri" w:cs="Calibri"/>
                <w:bCs w:val="0"/>
              </w:rPr>
              <w:t xml:space="preserve"> January 2025. </w:t>
            </w:r>
          </w:p>
          <w:p w14:paraId="28E31A78" w14:textId="77777777" w:rsidR="00EF0011" w:rsidRPr="009D0E6D" w:rsidRDefault="00EF0011" w:rsidP="00EF0011">
            <w:pPr>
              <w:ind w:left="-49" w:right="10"/>
              <w:textAlignment w:val="baseline"/>
              <w:rPr>
                <w:rFonts w:ascii="Calibri" w:hAnsi="Calibri" w:cs="Calibri"/>
                <w:b w:val="0"/>
                <w:bCs w:val="0"/>
              </w:rPr>
            </w:pPr>
            <w:r w:rsidRPr="009D0E6D">
              <w:rPr>
                <w:rFonts w:ascii="Calibri" w:hAnsi="Calibri" w:cs="Calibri"/>
                <w:b w:val="0"/>
              </w:rPr>
              <w:t xml:space="preserve">The presentation </w:t>
            </w:r>
            <w:r>
              <w:rPr>
                <w:rFonts w:ascii="Calibri" w:hAnsi="Calibri" w:cs="Calibri"/>
                <w:b w:val="0"/>
              </w:rPr>
              <w:t xml:space="preserve">expands on the hub proposal and </w:t>
            </w:r>
            <w:r w:rsidRPr="009D0E6D">
              <w:rPr>
                <w:rFonts w:ascii="Calibri" w:hAnsi="Calibri" w:cs="Calibri"/>
                <w:b w:val="0"/>
              </w:rPr>
              <w:t>should cover the following topics</w:t>
            </w:r>
            <w:r>
              <w:rPr>
                <w:rFonts w:ascii="Calibri" w:hAnsi="Calibri" w:cs="Calibri"/>
                <w:b w:val="0"/>
              </w:rPr>
              <w:t xml:space="preserve">: </w:t>
            </w:r>
          </w:p>
          <w:p w14:paraId="2B7B311B" w14:textId="77777777" w:rsidR="00EF0011" w:rsidRPr="002C29FF" w:rsidRDefault="00EF0011" w:rsidP="00EF0011">
            <w:pPr>
              <w:pStyle w:val="ListParagraph"/>
              <w:numPr>
                <w:ilvl w:val="0"/>
                <w:numId w:val="31"/>
              </w:numPr>
              <w:rPr>
                <w:rFonts w:ascii="Calibri" w:hAnsi="Calibri" w:cs="Calibri"/>
                <w:b w:val="0"/>
                <w:bCs w:val="0"/>
              </w:rPr>
            </w:pPr>
            <w:r w:rsidRPr="00BE5E75">
              <w:rPr>
                <w:rFonts w:ascii="Calibri" w:hAnsi="Calibri" w:cs="Calibri"/>
                <w:b w:val="0"/>
              </w:rPr>
              <w:t>Community need</w:t>
            </w:r>
          </w:p>
          <w:p w14:paraId="3017A589" w14:textId="77777777" w:rsidR="00EF0011" w:rsidRPr="002C29FF" w:rsidRDefault="00EF0011" w:rsidP="00EF0011">
            <w:pPr>
              <w:pStyle w:val="ListParagraph"/>
              <w:numPr>
                <w:ilvl w:val="0"/>
                <w:numId w:val="31"/>
              </w:numPr>
              <w:rPr>
                <w:rFonts w:ascii="Calibri" w:hAnsi="Calibri" w:cs="Calibri"/>
                <w:b w:val="0"/>
                <w:bCs w:val="0"/>
              </w:rPr>
            </w:pPr>
            <w:r w:rsidRPr="00BE5E75">
              <w:rPr>
                <w:rFonts w:ascii="Calibri" w:hAnsi="Calibri" w:cs="Calibri"/>
                <w:b w:val="0"/>
              </w:rPr>
              <w:t>Community involvement</w:t>
            </w:r>
          </w:p>
          <w:p w14:paraId="32AE8FFB" w14:textId="77777777" w:rsidR="00EF0011" w:rsidRPr="000323D9" w:rsidRDefault="00EF0011" w:rsidP="00EF0011">
            <w:pPr>
              <w:pStyle w:val="ListParagraph"/>
              <w:numPr>
                <w:ilvl w:val="0"/>
                <w:numId w:val="31"/>
              </w:numPr>
              <w:rPr>
                <w:rFonts w:ascii="Calibri" w:hAnsi="Calibri" w:cs="Calibri"/>
                <w:b w:val="0"/>
                <w:bCs w:val="0"/>
              </w:rPr>
            </w:pPr>
            <w:r w:rsidRPr="00BE5E75">
              <w:rPr>
                <w:rFonts w:ascii="Calibri" w:hAnsi="Calibri" w:cs="Calibri"/>
                <w:b w:val="0"/>
              </w:rPr>
              <w:t>Readiness to operate</w:t>
            </w:r>
          </w:p>
          <w:p w14:paraId="4389E8D3" w14:textId="3E85EBA9" w:rsidR="00EF0011" w:rsidRPr="00E30567" w:rsidRDefault="00EF0011" w:rsidP="000323D9">
            <w:pPr>
              <w:pStyle w:val="ListParagraph"/>
              <w:numPr>
                <w:ilvl w:val="0"/>
                <w:numId w:val="31"/>
              </w:numPr>
              <w:rPr>
                <w:rFonts w:ascii="Calibri" w:hAnsi="Calibri" w:cs="Calibri"/>
                <w:b w:val="0"/>
                <w:bCs w:val="0"/>
              </w:rPr>
            </w:pPr>
            <w:r w:rsidRPr="00E30567">
              <w:rPr>
                <w:rFonts w:ascii="Calibri" w:hAnsi="Calibri" w:cs="Calibri"/>
                <w:b w:val="0"/>
                <w:bCs w:val="0"/>
              </w:rPr>
              <w:t>Appropriate and sustainable budget</w:t>
            </w:r>
          </w:p>
        </w:tc>
        <w:tc>
          <w:tcPr>
            <w:tcW w:w="1158" w:type="pct"/>
            <w:tcBorders>
              <w:top w:val="single" w:sz="4" w:space="0" w:color="008599" w:themeColor="accent1"/>
              <w:bottom w:val="single" w:sz="4" w:space="0" w:color="008599" w:themeColor="accent1"/>
            </w:tcBorders>
          </w:tcPr>
          <w:p w14:paraId="0AE45400" w14:textId="77777777" w:rsidR="00EF0011" w:rsidRDefault="00EF0011" w:rsidP="00664ADF">
            <w:pPr>
              <w:spacing w:after="0"/>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Upload slides and to EOI Online Form</w:t>
            </w:r>
          </w:p>
          <w:p w14:paraId="6ACADB96" w14:textId="77777777" w:rsidR="00366627" w:rsidRDefault="00366627" w:rsidP="00664ADF">
            <w:pPr>
              <w:spacing w:after="0"/>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p>
          <w:p w14:paraId="7D4D3F22" w14:textId="1C70A59D" w:rsidR="00366627" w:rsidRDefault="00366627" w:rsidP="00664ADF">
            <w:pPr>
              <w:spacing w:after="0"/>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r>
              <w:rPr>
                <w:rFonts w:ascii="Calibri" w:hAnsi="Calibri" w:cs="Calibri"/>
              </w:rPr>
              <w:t>Include speaking notes in ‘Part E</w:t>
            </w:r>
            <w:r w:rsidR="004804A3">
              <w:rPr>
                <w:rFonts w:ascii="Calibri" w:hAnsi="Calibri" w:cs="Calibri"/>
              </w:rPr>
              <w:t>:</w:t>
            </w:r>
            <w:r>
              <w:rPr>
                <w:rFonts w:ascii="Calibri" w:hAnsi="Calibri" w:cs="Calibri"/>
              </w:rPr>
              <w:t xml:space="preserve"> Supporting docs’ </w:t>
            </w:r>
          </w:p>
          <w:p w14:paraId="1CB5B1F5" w14:textId="2083906F" w:rsidR="00EF0011" w:rsidRPr="00DA5B99" w:rsidRDefault="00EF0011" w:rsidP="00664ADF">
            <w:pPr>
              <w:spacing w:after="0"/>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BE7DC4" w14:paraId="0B414AB8" w14:textId="77777777" w:rsidTr="00610C2D">
        <w:trPr>
          <w:cnfStyle w:val="000000100000" w:firstRow="0" w:lastRow="0" w:firstColumn="0" w:lastColumn="0" w:oddVBand="0" w:evenVBand="0" w:oddHBand="1" w:evenHBand="0"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3842" w:type="pct"/>
          </w:tcPr>
          <w:p w14:paraId="4B03F4BA" w14:textId="3AD15142" w:rsidR="00664ADF" w:rsidRPr="00895782" w:rsidRDefault="00664ADF" w:rsidP="00D00235">
            <w:pPr>
              <w:pStyle w:val="ListParagraph"/>
              <w:numPr>
                <w:ilvl w:val="0"/>
                <w:numId w:val="18"/>
              </w:numPr>
              <w:spacing w:after="0"/>
              <w:ind w:left="311" w:right="10"/>
              <w:textAlignment w:val="baseline"/>
              <w:rPr>
                <w:rFonts w:ascii="Calibri" w:hAnsi="Calibri" w:cs="Calibri"/>
              </w:rPr>
            </w:pPr>
            <w:r>
              <w:rPr>
                <w:rFonts w:ascii="Calibri" w:hAnsi="Calibri" w:cs="Calibri"/>
              </w:rPr>
              <w:t>Supp</w:t>
            </w:r>
            <w:r w:rsidR="00DD6E9C">
              <w:rPr>
                <w:rFonts w:ascii="Calibri" w:hAnsi="Calibri" w:cs="Calibri"/>
              </w:rPr>
              <w:t xml:space="preserve">orting documents </w:t>
            </w:r>
            <w:r w:rsidR="00C0704C">
              <w:rPr>
                <w:rFonts w:ascii="Calibri" w:hAnsi="Calibri" w:cs="Calibri"/>
              </w:rPr>
              <w:t>(maximum 15 pages single-sided)</w:t>
            </w:r>
          </w:p>
          <w:p w14:paraId="649F0663" w14:textId="77777777" w:rsidR="005C50DB" w:rsidRPr="005C50DB" w:rsidRDefault="005C50DB" w:rsidP="005C50DB">
            <w:pPr>
              <w:spacing w:after="0"/>
              <w:ind w:left="-49" w:right="10"/>
              <w:textAlignment w:val="baseline"/>
              <w:rPr>
                <w:rFonts w:ascii="Calibri" w:hAnsi="Calibri" w:cs="Calibri"/>
                <w:b w:val="0"/>
                <w:bCs w:val="0"/>
              </w:rPr>
            </w:pPr>
          </w:p>
          <w:p w14:paraId="585498CF" w14:textId="08D2EE64" w:rsidR="00664ADF" w:rsidRDefault="006910DE" w:rsidP="00C13446">
            <w:pPr>
              <w:spacing w:after="0"/>
              <w:ind w:right="10"/>
              <w:textAlignment w:val="baseline"/>
              <w:rPr>
                <w:rFonts w:ascii="Calibri" w:hAnsi="Calibri" w:cs="Calibri"/>
              </w:rPr>
            </w:pPr>
            <w:r w:rsidRPr="005C50DB">
              <w:rPr>
                <w:rFonts w:ascii="Calibri" w:hAnsi="Calibri" w:cs="Calibri"/>
                <w:b w:val="0"/>
                <w:bCs w:val="0"/>
              </w:rPr>
              <w:t xml:space="preserve">Applicants </w:t>
            </w:r>
            <w:r w:rsidR="00C0704C">
              <w:rPr>
                <w:rFonts w:ascii="Calibri" w:hAnsi="Calibri" w:cs="Calibri"/>
                <w:b w:val="0"/>
                <w:bCs w:val="0"/>
              </w:rPr>
              <w:t>are able</w:t>
            </w:r>
            <w:r w:rsidRPr="005C50DB">
              <w:rPr>
                <w:rFonts w:ascii="Calibri" w:hAnsi="Calibri" w:cs="Calibri"/>
                <w:b w:val="0"/>
                <w:bCs w:val="0"/>
              </w:rPr>
              <w:t xml:space="preserve"> to submit additional information to support claims made.</w:t>
            </w:r>
          </w:p>
          <w:p w14:paraId="315B5592" w14:textId="59679D34" w:rsidR="00664ADF" w:rsidRDefault="00664ADF" w:rsidP="00C13446">
            <w:pPr>
              <w:spacing w:after="0"/>
              <w:ind w:right="10"/>
              <w:textAlignment w:val="baseline"/>
              <w:rPr>
                <w:rFonts w:ascii="Calibri" w:hAnsi="Calibri" w:cs="Calibri"/>
              </w:rPr>
            </w:pPr>
          </w:p>
        </w:tc>
        <w:tc>
          <w:tcPr>
            <w:tcW w:w="1158" w:type="pct"/>
          </w:tcPr>
          <w:p w14:paraId="17EE8447" w14:textId="2B8FEBF2" w:rsidR="00664ADF" w:rsidRPr="00DA5B99" w:rsidRDefault="00664ADF" w:rsidP="00664ADF">
            <w:pPr>
              <w:spacing w:after="0"/>
              <w:ind w:right="1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DA5B99">
              <w:rPr>
                <w:rFonts w:ascii="Calibri" w:hAnsi="Calibri" w:cs="Calibri"/>
              </w:rPr>
              <w:t xml:space="preserve">Upload </w:t>
            </w:r>
            <w:r w:rsidR="001104EA">
              <w:rPr>
                <w:rFonts w:ascii="Calibri" w:hAnsi="Calibri" w:cs="Calibri"/>
              </w:rPr>
              <w:t xml:space="preserve">document </w:t>
            </w:r>
            <w:r w:rsidRPr="00DA5B99">
              <w:rPr>
                <w:rFonts w:ascii="Calibri" w:hAnsi="Calibri" w:cs="Calibri"/>
              </w:rPr>
              <w:t xml:space="preserve">to </w:t>
            </w:r>
            <w:r w:rsidR="002B0128">
              <w:rPr>
                <w:rFonts w:ascii="Calibri" w:hAnsi="Calibri" w:cs="Calibri"/>
                <w:bCs/>
              </w:rPr>
              <w:t>EOI</w:t>
            </w:r>
            <w:r>
              <w:rPr>
                <w:rFonts w:ascii="Calibri" w:hAnsi="Calibri" w:cs="Calibri"/>
                <w:bCs/>
              </w:rPr>
              <w:t xml:space="preserve"> </w:t>
            </w:r>
            <w:r w:rsidRPr="00DA5B99">
              <w:rPr>
                <w:rFonts w:ascii="Calibri" w:hAnsi="Calibri" w:cs="Calibri"/>
              </w:rPr>
              <w:t>Online Form</w:t>
            </w:r>
          </w:p>
        </w:tc>
      </w:tr>
    </w:tbl>
    <w:p w14:paraId="195161C7" w14:textId="77777777" w:rsidR="00D80F8A" w:rsidRDefault="00D80F8A" w:rsidP="00861082">
      <w:pPr>
        <w:spacing w:after="160"/>
        <w:rPr>
          <w:color w:val="000000" w:themeColor="text1"/>
          <w:sz w:val="28"/>
          <w:szCs w:val="28"/>
        </w:rPr>
      </w:pPr>
    </w:p>
    <w:p w14:paraId="5AE9946B" w14:textId="69451271" w:rsidR="002833FF" w:rsidRPr="00AB4C54" w:rsidRDefault="00D80F8A" w:rsidP="00861082">
      <w:pPr>
        <w:spacing w:after="160"/>
        <w:rPr>
          <w:b/>
          <w:sz w:val="28"/>
          <w:szCs w:val="28"/>
        </w:rPr>
      </w:pPr>
      <w:r w:rsidRPr="00AB4C54">
        <w:rPr>
          <w:b/>
          <w:color w:val="000000" w:themeColor="text1"/>
          <w:sz w:val="28"/>
          <w:szCs w:val="28"/>
        </w:rPr>
        <w:t xml:space="preserve">Stage 2. </w:t>
      </w:r>
      <w:r w:rsidR="00393B51">
        <w:rPr>
          <w:b/>
          <w:color w:val="000000" w:themeColor="text1"/>
          <w:sz w:val="28"/>
          <w:szCs w:val="28"/>
        </w:rPr>
        <w:t>Week beginning 27</w:t>
      </w:r>
      <w:r w:rsidR="006D41E4">
        <w:rPr>
          <w:b/>
          <w:color w:val="000000" w:themeColor="text1"/>
          <w:sz w:val="28"/>
          <w:szCs w:val="28"/>
        </w:rPr>
        <w:t xml:space="preserve"> January</w:t>
      </w:r>
      <w:r w:rsidR="00C0324B">
        <w:rPr>
          <w:b/>
          <w:color w:val="000000" w:themeColor="text1"/>
          <w:sz w:val="28"/>
          <w:szCs w:val="28"/>
        </w:rPr>
        <w:t xml:space="preserve"> 2025</w:t>
      </w:r>
      <w:r w:rsidR="006D41E4">
        <w:rPr>
          <w:b/>
          <w:color w:val="000000" w:themeColor="text1"/>
          <w:sz w:val="28"/>
          <w:szCs w:val="28"/>
        </w:rPr>
        <w:t xml:space="preserve"> </w:t>
      </w:r>
    </w:p>
    <w:tbl>
      <w:tblPr>
        <w:tblStyle w:val="ListTable3-Accent1"/>
        <w:tblW w:w="5006" w:type="pct"/>
        <w:tblLook w:val="04A0" w:firstRow="1" w:lastRow="0" w:firstColumn="1" w:lastColumn="0" w:noHBand="0" w:noVBand="1"/>
      </w:tblPr>
      <w:tblGrid>
        <w:gridCol w:w="6936"/>
        <w:gridCol w:w="2091"/>
      </w:tblGrid>
      <w:tr w:rsidR="000B34D8" w:rsidRPr="000B34D8" w14:paraId="7A39C48B" w14:textId="77777777" w:rsidTr="000B34D8">
        <w:trPr>
          <w:cnfStyle w:val="100000000000" w:firstRow="1" w:lastRow="0" w:firstColumn="0" w:lastColumn="0" w:oddVBand="0" w:evenVBand="0" w:oddHBand="0" w:evenHBand="0" w:firstRowFirstColumn="0" w:firstRowLastColumn="0" w:lastRowFirstColumn="0" w:lastRowLastColumn="0"/>
          <w:trHeight w:val="407"/>
        </w:trPr>
        <w:tc>
          <w:tcPr>
            <w:cnfStyle w:val="001000000100" w:firstRow="0" w:lastRow="0" w:firstColumn="1" w:lastColumn="0" w:oddVBand="0" w:evenVBand="0" w:oddHBand="0" w:evenHBand="0" w:firstRowFirstColumn="1" w:firstRowLastColumn="0" w:lastRowFirstColumn="0" w:lastRowLastColumn="0"/>
            <w:tcW w:w="3842" w:type="pct"/>
            <w:tcBorders>
              <w:top w:val="single" w:sz="4" w:space="0" w:color="008599" w:themeColor="accent1"/>
            </w:tcBorders>
            <w:shd w:val="clear" w:color="auto" w:fill="BFBFBF" w:themeFill="background1" w:themeFillShade="BF"/>
          </w:tcPr>
          <w:p w14:paraId="7222AC46" w14:textId="77777777" w:rsidR="000B34D8" w:rsidRPr="000B34D8" w:rsidRDefault="000B34D8" w:rsidP="00610C2D">
            <w:pPr>
              <w:spacing w:before="100" w:beforeAutospacing="1" w:after="0" w:afterAutospacing="1"/>
              <w:ind w:right="10"/>
              <w:textAlignment w:val="baseline"/>
              <w:rPr>
                <w:rFonts w:ascii="Calibri" w:hAnsi="Calibri" w:cs="Calibri"/>
                <w:color w:val="000000" w:themeColor="text1"/>
              </w:rPr>
            </w:pPr>
            <w:r w:rsidRPr="000B34D8">
              <w:rPr>
                <w:rFonts w:ascii="Calibri" w:hAnsi="Calibri" w:cs="Calibri"/>
                <w:color w:val="000000" w:themeColor="text1"/>
              </w:rPr>
              <w:t>Details</w:t>
            </w:r>
          </w:p>
        </w:tc>
        <w:tc>
          <w:tcPr>
            <w:tcW w:w="1158" w:type="pct"/>
            <w:tcBorders>
              <w:top w:val="single" w:sz="4" w:space="0" w:color="008599" w:themeColor="accent1"/>
              <w:bottom w:val="nil"/>
            </w:tcBorders>
            <w:shd w:val="clear" w:color="auto" w:fill="BFBFBF" w:themeFill="background1" w:themeFillShade="BF"/>
          </w:tcPr>
          <w:p w14:paraId="3737FEE1" w14:textId="77777777" w:rsidR="000B34D8" w:rsidRPr="000B34D8" w:rsidRDefault="000B34D8" w:rsidP="00610C2D">
            <w:pPr>
              <w:spacing w:before="100" w:beforeAutospacing="1" w:after="0" w:afterAutospacing="1"/>
              <w:ind w:right="10"/>
              <w:textAlignment w:val="baseline"/>
              <w:cnfStyle w:val="100000000000" w:firstRow="1" w:lastRow="0" w:firstColumn="0" w:lastColumn="0" w:oddVBand="0" w:evenVBand="0" w:oddHBand="0" w:evenHBand="0" w:firstRowFirstColumn="0" w:firstRowLastColumn="0" w:lastRowFirstColumn="0" w:lastRowLastColumn="0"/>
              <w:rPr>
                <w:rFonts w:ascii="Calibri" w:hAnsi="Calibri" w:cs="Calibri"/>
                <w:b w:val="0"/>
                <w:color w:val="000000" w:themeColor="text1"/>
              </w:rPr>
            </w:pPr>
            <w:r w:rsidRPr="000B34D8">
              <w:rPr>
                <w:rFonts w:ascii="Calibri" w:hAnsi="Calibri" w:cs="Calibri"/>
                <w:color w:val="000000" w:themeColor="text1"/>
              </w:rPr>
              <w:t>Mode</w:t>
            </w:r>
          </w:p>
        </w:tc>
      </w:tr>
      <w:tr w:rsidR="00082781" w:rsidRPr="00082781" w14:paraId="58130E40" w14:textId="77777777" w:rsidTr="000B34D8">
        <w:trPr>
          <w:cnfStyle w:val="000000100000" w:firstRow="0" w:lastRow="0" w:firstColumn="0" w:lastColumn="0" w:oddVBand="0" w:evenVBand="0" w:oddHBand="1" w:evenHBand="0" w:firstRowFirstColumn="0" w:firstRowLastColumn="0" w:lastRowFirstColumn="0" w:lastRowLastColumn="0"/>
          <w:trHeight w:val="1833"/>
        </w:trPr>
        <w:tc>
          <w:tcPr>
            <w:cnfStyle w:val="001000000000" w:firstRow="0" w:lastRow="0" w:firstColumn="1" w:lastColumn="0" w:oddVBand="0" w:evenVBand="0" w:oddHBand="0" w:evenHBand="0" w:firstRowFirstColumn="0" w:firstRowLastColumn="0" w:lastRowFirstColumn="0" w:lastRowLastColumn="0"/>
            <w:tcW w:w="0" w:type="pct"/>
            <w:tcBorders>
              <w:top w:val="nil"/>
            </w:tcBorders>
            <w:shd w:val="clear" w:color="auto" w:fill="auto"/>
          </w:tcPr>
          <w:p w14:paraId="585535B7" w14:textId="77777777" w:rsidR="002833FF" w:rsidRPr="00082781" w:rsidRDefault="002833FF">
            <w:pPr>
              <w:ind w:right="10"/>
              <w:textAlignment w:val="baseline"/>
              <w:rPr>
                <w:rFonts w:ascii="Calibri" w:hAnsi="Calibri" w:cs="Calibri"/>
                <w:color w:val="000000" w:themeColor="text1"/>
              </w:rPr>
            </w:pPr>
            <w:r w:rsidRPr="00082781">
              <w:rPr>
                <w:rFonts w:ascii="Calibri" w:hAnsi="Calibri" w:cs="Calibri"/>
                <w:color w:val="000000" w:themeColor="text1"/>
              </w:rPr>
              <w:t>Presentation and Q&amp;A (maximum 15 slides)</w:t>
            </w:r>
          </w:p>
          <w:p w14:paraId="6CFCC38D" w14:textId="78DD7826" w:rsidR="002833FF" w:rsidRPr="00082781" w:rsidRDefault="00FF106B">
            <w:pPr>
              <w:ind w:right="10"/>
              <w:textAlignment w:val="baseline"/>
              <w:rPr>
                <w:rFonts w:ascii="Calibri" w:hAnsi="Calibri" w:cs="Calibri"/>
                <w:b w:val="0"/>
                <w:bCs w:val="0"/>
                <w:color w:val="000000" w:themeColor="text1"/>
              </w:rPr>
            </w:pPr>
            <w:r>
              <w:rPr>
                <w:rFonts w:ascii="Calibri" w:hAnsi="Calibri" w:cs="Calibri"/>
                <w:b w:val="0"/>
                <w:bCs w:val="0"/>
                <w:color w:val="000000" w:themeColor="text1"/>
              </w:rPr>
              <w:t>Presentations</w:t>
            </w:r>
            <w:r w:rsidR="002833FF" w:rsidRPr="00082781">
              <w:rPr>
                <w:rFonts w:ascii="Calibri" w:hAnsi="Calibri" w:cs="Calibri"/>
                <w:b w:val="0"/>
                <w:bCs w:val="0"/>
                <w:color w:val="000000" w:themeColor="text1"/>
              </w:rPr>
              <w:t xml:space="preserve"> will be </w:t>
            </w:r>
            <w:r w:rsidR="00051171">
              <w:rPr>
                <w:rFonts w:ascii="Calibri" w:hAnsi="Calibri" w:cs="Calibri"/>
                <w:b w:val="0"/>
                <w:bCs w:val="0"/>
                <w:color w:val="000000" w:themeColor="text1"/>
              </w:rPr>
              <w:t xml:space="preserve">held </w:t>
            </w:r>
            <w:r w:rsidR="000F1468" w:rsidRPr="000F1468">
              <w:rPr>
                <w:rFonts w:ascii="Calibri" w:hAnsi="Calibri" w:cs="Calibri"/>
                <w:color w:val="000000" w:themeColor="text1"/>
              </w:rPr>
              <w:t xml:space="preserve"> the</w:t>
            </w:r>
            <w:r w:rsidR="000F1468">
              <w:rPr>
                <w:rFonts w:ascii="Calibri" w:hAnsi="Calibri" w:cs="Calibri"/>
                <w:color w:val="000000" w:themeColor="text1"/>
              </w:rPr>
              <w:t xml:space="preserve"> week beginning 27 </w:t>
            </w:r>
            <w:r w:rsidR="006D41E4" w:rsidRPr="009D1BA2">
              <w:rPr>
                <w:rFonts w:ascii="Calibri" w:hAnsi="Calibri" w:cs="Calibri"/>
                <w:color w:val="000000" w:themeColor="text1"/>
              </w:rPr>
              <w:t>January 2025.</w:t>
            </w:r>
            <w:r w:rsidR="006D41E4">
              <w:rPr>
                <w:rFonts w:ascii="Calibri" w:hAnsi="Calibri" w:cs="Calibri"/>
                <w:b w:val="0"/>
                <w:bCs w:val="0"/>
                <w:color w:val="000000" w:themeColor="text1"/>
              </w:rPr>
              <w:t xml:space="preserve"> </w:t>
            </w:r>
            <w:r w:rsidR="0021694A">
              <w:rPr>
                <w:rFonts w:ascii="Calibri" w:hAnsi="Calibri" w:cs="Calibri"/>
                <w:b w:val="0"/>
                <w:color w:val="000000" w:themeColor="text1"/>
              </w:rPr>
              <w:t xml:space="preserve">Each </w:t>
            </w:r>
            <w:r w:rsidR="007942AC">
              <w:rPr>
                <w:rFonts w:ascii="Calibri" w:hAnsi="Calibri" w:cs="Calibri"/>
                <w:b w:val="0"/>
                <w:color w:val="000000" w:themeColor="text1"/>
              </w:rPr>
              <w:t xml:space="preserve">eligible applicant will be </w:t>
            </w:r>
            <w:r w:rsidR="002833FF" w:rsidRPr="00082781">
              <w:rPr>
                <w:rFonts w:ascii="Calibri" w:hAnsi="Calibri" w:cs="Calibri"/>
                <w:b w:val="0"/>
                <w:bCs w:val="0"/>
                <w:color w:val="000000" w:themeColor="text1"/>
              </w:rPr>
              <w:t xml:space="preserve">allocated 30 minutes, which includes 15 minutes presentation time, plus the option </w:t>
            </w:r>
            <w:r w:rsidR="002833FF" w:rsidRPr="00082781">
              <w:rPr>
                <w:rFonts w:ascii="Calibri" w:hAnsi="Calibri" w:cs="Calibri"/>
                <w:b w:val="0"/>
                <w:color w:val="000000" w:themeColor="text1"/>
              </w:rPr>
              <w:t xml:space="preserve">for the Panel to ask clarifying questions to substantiate claims.  </w:t>
            </w:r>
          </w:p>
          <w:p w14:paraId="7E855450" w14:textId="4C9ABE12" w:rsidR="002833FF" w:rsidRPr="00082781" w:rsidRDefault="006147D8" w:rsidP="000323D9">
            <w:r w:rsidRPr="00DE07D3">
              <w:t>Applicants</w:t>
            </w:r>
            <w:r w:rsidRPr="006147D8">
              <w:t xml:space="preserve"> </w:t>
            </w:r>
            <w:r w:rsidR="007C1EC5">
              <w:rPr>
                <w:b w:val="0"/>
                <w:bCs w:val="0"/>
              </w:rPr>
              <w:t>must</w:t>
            </w:r>
            <w:r>
              <w:rPr>
                <w:b w:val="0"/>
                <w:bCs w:val="0"/>
              </w:rPr>
              <w:t xml:space="preserve"> ensure they have </w:t>
            </w:r>
            <w:r w:rsidR="0009009E">
              <w:rPr>
                <w:b w:val="0"/>
                <w:bCs w:val="0"/>
              </w:rPr>
              <w:t xml:space="preserve">representatives available during </w:t>
            </w:r>
            <w:r w:rsidR="00DE21F5">
              <w:rPr>
                <w:b w:val="0"/>
                <w:bCs w:val="0"/>
              </w:rPr>
              <w:t xml:space="preserve">their allotted </w:t>
            </w:r>
            <w:r w:rsidR="001B2209">
              <w:rPr>
                <w:b w:val="0"/>
                <w:bCs w:val="0"/>
              </w:rPr>
              <w:t xml:space="preserve">presentation </w:t>
            </w:r>
            <w:r w:rsidR="00BE4AFF">
              <w:rPr>
                <w:b w:val="0"/>
                <w:bCs w:val="0"/>
              </w:rPr>
              <w:t>time</w:t>
            </w:r>
            <w:r w:rsidR="0009009E">
              <w:rPr>
                <w:b w:val="0"/>
                <w:bCs w:val="0"/>
              </w:rPr>
              <w:t xml:space="preserve"> that can respond to </w:t>
            </w:r>
            <w:r w:rsidR="00F23103">
              <w:rPr>
                <w:b w:val="0"/>
                <w:bCs w:val="0"/>
              </w:rPr>
              <w:t>any clarifying questions</w:t>
            </w:r>
            <w:r w:rsidR="00BE4AFF">
              <w:rPr>
                <w:b w:val="0"/>
                <w:bCs w:val="0"/>
              </w:rPr>
              <w:t xml:space="preserve"> about all aspects of the </w:t>
            </w:r>
            <w:r w:rsidR="0035287C">
              <w:rPr>
                <w:b w:val="0"/>
                <w:bCs w:val="0"/>
              </w:rPr>
              <w:t xml:space="preserve">submission including the budget, </w:t>
            </w:r>
            <w:r w:rsidR="003B6578">
              <w:rPr>
                <w:b w:val="0"/>
                <w:bCs w:val="0"/>
              </w:rPr>
              <w:t xml:space="preserve">hub proposal and </w:t>
            </w:r>
            <w:r w:rsidR="00AC6F7A">
              <w:rPr>
                <w:b w:val="0"/>
                <w:bCs w:val="0"/>
              </w:rPr>
              <w:t>presentation</w:t>
            </w:r>
            <w:r w:rsidR="00F23103">
              <w:rPr>
                <w:b w:val="0"/>
                <w:bCs w:val="0"/>
              </w:rPr>
              <w:t xml:space="preserve">. </w:t>
            </w:r>
          </w:p>
        </w:tc>
        <w:tc>
          <w:tcPr>
            <w:tcW w:w="0" w:type="pct"/>
            <w:tcBorders>
              <w:top w:val="nil"/>
            </w:tcBorders>
            <w:shd w:val="clear" w:color="auto" w:fill="auto"/>
          </w:tcPr>
          <w:p w14:paraId="5C00822A" w14:textId="322035F1" w:rsidR="002833FF" w:rsidRPr="00082781" w:rsidRDefault="002833FF">
            <w:pPr>
              <w:ind w:right="1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r w:rsidRPr="00082781">
              <w:rPr>
                <w:rFonts w:ascii="Calibri" w:hAnsi="Calibri" w:cs="Calibri"/>
                <w:color w:val="000000" w:themeColor="text1"/>
              </w:rPr>
              <w:t xml:space="preserve">Via Microsoft Teams online </w:t>
            </w:r>
            <w:r w:rsidR="00AE34F5">
              <w:rPr>
                <w:rFonts w:ascii="Calibri" w:hAnsi="Calibri" w:cs="Calibri"/>
                <w:color w:val="000000" w:themeColor="text1"/>
              </w:rPr>
              <w:t>presentation</w:t>
            </w:r>
            <w:r w:rsidR="00AE34F5" w:rsidRPr="00082781">
              <w:rPr>
                <w:rFonts w:ascii="Calibri" w:hAnsi="Calibri" w:cs="Calibri"/>
                <w:color w:val="000000" w:themeColor="text1"/>
              </w:rPr>
              <w:t xml:space="preserve"> </w:t>
            </w:r>
            <w:r w:rsidRPr="00082781">
              <w:rPr>
                <w:rFonts w:ascii="Calibri" w:hAnsi="Calibri" w:cs="Calibri"/>
                <w:color w:val="000000" w:themeColor="text1"/>
              </w:rPr>
              <w:t>(date</w:t>
            </w:r>
            <w:r w:rsidR="001C2CF6">
              <w:rPr>
                <w:rFonts w:ascii="Calibri" w:hAnsi="Calibri" w:cs="Calibri"/>
                <w:color w:val="000000" w:themeColor="text1"/>
              </w:rPr>
              <w:t>s</w:t>
            </w:r>
            <w:r w:rsidRPr="00082781">
              <w:rPr>
                <w:rFonts w:ascii="Calibri" w:hAnsi="Calibri" w:cs="Calibri"/>
                <w:color w:val="000000" w:themeColor="text1"/>
              </w:rPr>
              <w:t>/time</w:t>
            </w:r>
            <w:r w:rsidR="001C2CF6">
              <w:rPr>
                <w:rFonts w:ascii="Calibri" w:hAnsi="Calibri" w:cs="Calibri"/>
                <w:color w:val="000000" w:themeColor="text1"/>
              </w:rPr>
              <w:t>s</w:t>
            </w:r>
            <w:r w:rsidRPr="00082781">
              <w:rPr>
                <w:rFonts w:ascii="Calibri" w:hAnsi="Calibri" w:cs="Calibri"/>
                <w:color w:val="000000" w:themeColor="text1"/>
              </w:rPr>
              <w:t xml:space="preserve"> to be advised</w:t>
            </w:r>
            <w:r w:rsidR="00DF5CEA">
              <w:rPr>
                <w:rFonts w:ascii="Calibri" w:hAnsi="Calibri" w:cs="Calibri"/>
                <w:color w:val="000000" w:themeColor="text1"/>
              </w:rPr>
              <w:t xml:space="preserve">) </w:t>
            </w:r>
          </w:p>
          <w:p w14:paraId="62B515D2" w14:textId="77777777" w:rsidR="002833FF" w:rsidRPr="00082781" w:rsidRDefault="002833FF" w:rsidP="006B2F06">
            <w:pPr>
              <w:ind w:right="10"/>
              <w:textAlignment w:val="baseline"/>
              <w:cnfStyle w:val="000000100000" w:firstRow="0" w:lastRow="0" w:firstColumn="0" w:lastColumn="0" w:oddVBand="0" w:evenVBand="0" w:oddHBand="1" w:evenHBand="0" w:firstRowFirstColumn="0" w:firstRowLastColumn="0" w:lastRowFirstColumn="0" w:lastRowLastColumn="0"/>
              <w:rPr>
                <w:rFonts w:ascii="Calibri" w:hAnsi="Calibri" w:cs="Calibri"/>
                <w:color w:val="000000" w:themeColor="text1"/>
              </w:rPr>
            </w:pPr>
          </w:p>
        </w:tc>
      </w:tr>
      <w:tr w:rsidR="002833FF" w14:paraId="4449E859" w14:textId="77777777" w:rsidTr="00BE362B">
        <w:trPr>
          <w:trHeight w:val="2139"/>
        </w:trPr>
        <w:tc>
          <w:tcPr>
            <w:cnfStyle w:val="001000000000" w:firstRow="0" w:lastRow="0" w:firstColumn="1" w:lastColumn="0" w:oddVBand="0" w:evenVBand="0" w:oddHBand="0" w:evenHBand="0" w:firstRowFirstColumn="0" w:firstRowLastColumn="0" w:lastRowFirstColumn="0" w:lastRowLastColumn="0"/>
            <w:tcW w:w="3842" w:type="pct"/>
            <w:tcBorders>
              <w:top w:val="single" w:sz="4" w:space="0" w:color="008599" w:themeColor="accent1"/>
            </w:tcBorders>
          </w:tcPr>
          <w:p w14:paraId="6E169BD7" w14:textId="77777777" w:rsidR="002833FF" w:rsidRDefault="002833FF">
            <w:pPr>
              <w:ind w:right="10"/>
              <w:textAlignment w:val="baseline"/>
              <w:rPr>
                <w:rFonts w:ascii="Calibri" w:hAnsi="Calibri" w:cs="Calibri"/>
                <w:b w:val="0"/>
                <w:bCs w:val="0"/>
              </w:rPr>
            </w:pPr>
            <w:r w:rsidRPr="00645F64">
              <w:rPr>
                <w:rFonts w:ascii="Calibri" w:hAnsi="Calibri" w:cs="Calibri"/>
              </w:rPr>
              <w:lastRenderedPageBreak/>
              <w:t>Financial Viability and Credential Check</w:t>
            </w:r>
          </w:p>
          <w:p w14:paraId="74658B34" w14:textId="77777777" w:rsidR="002833FF" w:rsidRPr="00D11A59" w:rsidRDefault="002833FF">
            <w:pPr>
              <w:pStyle w:val="ListParagraph"/>
              <w:numPr>
                <w:ilvl w:val="0"/>
                <w:numId w:val="45"/>
              </w:numPr>
              <w:tabs>
                <w:tab w:val="left" w:pos="949"/>
              </w:tabs>
              <w:rPr>
                <w:rFonts w:ascii="Calibri" w:eastAsia="Calibri" w:hAnsi="Calibri" w:cs="Times New Roman"/>
                <w:b w:val="0"/>
              </w:rPr>
            </w:pPr>
            <w:r w:rsidRPr="00D11A59">
              <w:rPr>
                <w:rFonts w:ascii="Calibri" w:eastAsia="Calibri" w:hAnsi="Calibri" w:cs="Times New Roman"/>
                <w:b w:val="0"/>
              </w:rPr>
              <w:t xml:space="preserve">Applicants must satisfy the department that their organisation is financially viable to receive funding. </w:t>
            </w:r>
          </w:p>
          <w:p w14:paraId="13B27F2A" w14:textId="0EDB65D2" w:rsidR="002833FF" w:rsidRPr="00D80F8A" w:rsidRDefault="002833FF" w:rsidP="00D80F8A">
            <w:pPr>
              <w:tabs>
                <w:tab w:val="left" w:pos="949"/>
              </w:tabs>
              <w:rPr>
                <w:rFonts w:ascii="Calibri" w:eastAsia="Calibri" w:hAnsi="Calibri" w:cs="Times New Roman"/>
                <w:b w:val="0"/>
                <w:i/>
                <w:sz w:val="18"/>
                <w:szCs w:val="18"/>
              </w:rPr>
            </w:pPr>
            <w:r w:rsidRPr="00BE5E75">
              <w:rPr>
                <w:rFonts w:ascii="Calibri" w:eastAsia="Calibri" w:hAnsi="Calibri" w:cs="Times New Roman"/>
                <w:b w:val="0"/>
                <w:i/>
                <w:sz w:val="18"/>
                <w:szCs w:val="18"/>
              </w:rPr>
              <w:t xml:space="preserve">Note: Table A providers under section 16-15 of the Higher Education Support Act 2003 (HESA) and those who have previously applied for funding under this program will not be required to undertake a financial viability and credential check. </w:t>
            </w:r>
          </w:p>
        </w:tc>
        <w:tc>
          <w:tcPr>
            <w:tcW w:w="1158" w:type="pct"/>
            <w:tcBorders>
              <w:top w:val="single" w:sz="4" w:space="0" w:color="008599" w:themeColor="accent1"/>
            </w:tcBorders>
          </w:tcPr>
          <w:p w14:paraId="41C52C86" w14:textId="77777777" w:rsidR="002833FF" w:rsidRPr="002C29FF" w:rsidRDefault="002833FF">
            <w:pPr>
              <w:ind w:right="10"/>
              <w:textAlignment w:val="baseline"/>
              <w:cnfStyle w:val="000000000000" w:firstRow="0" w:lastRow="0" w:firstColumn="0" w:lastColumn="0" w:oddVBand="0" w:evenVBand="0" w:oddHBand="0" w:evenHBand="0" w:firstRowFirstColumn="0" w:firstRowLastColumn="0" w:lastRowFirstColumn="0" w:lastRowLastColumn="0"/>
              <w:rPr>
                <w:rFonts w:ascii="Calibri" w:hAnsi="Calibri" w:cs="Calibri"/>
                <w:highlight w:val="magenta"/>
              </w:rPr>
            </w:pPr>
            <w:r w:rsidRPr="008E6D96">
              <w:rPr>
                <w:rFonts w:ascii="Calibri" w:hAnsi="Calibri" w:cs="Calibri"/>
              </w:rPr>
              <w:t>The department will provide details via email to those applicants</w:t>
            </w:r>
            <w:r>
              <w:rPr>
                <w:rFonts w:ascii="Calibri" w:hAnsi="Calibri" w:cs="Calibri"/>
              </w:rPr>
              <w:t xml:space="preserve"> required to provide a Financial Viability and Credential form.</w:t>
            </w:r>
            <w:r w:rsidRPr="008E6D96">
              <w:rPr>
                <w:rFonts w:ascii="Calibri" w:hAnsi="Calibri" w:cs="Calibri"/>
              </w:rPr>
              <w:t xml:space="preserve"> </w:t>
            </w:r>
          </w:p>
        </w:tc>
      </w:tr>
    </w:tbl>
    <w:p w14:paraId="6B190A94" w14:textId="626365BD" w:rsidR="00D301DE" w:rsidRPr="006A2A3B" w:rsidRDefault="002833FF" w:rsidP="00861082">
      <w:pPr>
        <w:spacing w:after="160"/>
      </w:pPr>
      <w:r>
        <w:t xml:space="preserve"> </w:t>
      </w:r>
      <w:r w:rsidR="006F7DE5">
        <w:br w:type="page"/>
      </w:r>
    </w:p>
    <w:p w14:paraId="7749110C" w14:textId="5468425F" w:rsidR="00732AFB" w:rsidRDefault="00613627" w:rsidP="002C29FF">
      <w:pPr>
        <w:pStyle w:val="Heading1"/>
      </w:pPr>
      <w:bookmarkStart w:id="8" w:name="_Toc182813736"/>
      <w:r>
        <w:lastRenderedPageBreak/>
        <w:t xml:space="preserve">Application </w:t>
      </w:r>
      <w:r w:rsidR="00FA297B">
        <w:t>Stage 1</w:t>
      </w:r>
      <w:bookmarkEnd w:id="8"/>
    </w:p>
    <w:p w14:paraId="6819F2A6" w14:textId="0CABCDDF" w:rsidR="00324BB3" w:rsidRDefault="00985D76" w:rsidP="002C29FF">
      <w:pPr>
        <w:pStyle w:val="Heading2"/>
        <w:spacing w:before="240"/>
      </w:pPr>
      <w:bookmarkStart w:id="9" w:name="_Toc182813737"/>
      <w:r>
        <w:t>Expression of Interest</w:t>
      </w:r>
      <w:r w:rsidR="0059452F">
        <w:t xml:space="preserve"> (EOI)</w:t>
      </w:r>
      <w:bookmarkEnd w:id="9"/>
    </w:p>
    <w:p w14:paraId="46EF62E4" w14:textId="61BD8265" w:rsidR="001E58F7" w:rsidRDefault="11A260CB" w:rsidP="4B1391FF">
      <w:r>
        <w:t xml:space="preserve">Online </w:t>
      </w:r>
      <w:r w:rsidR="00F23F0C" w:rsidRPr="008335F7">
        <w:t xml:space="preserve">Expressions of Interest </w:t>
      </w:r>
      <w:r w:rsidR="00D36A45" w:rsidRPr="008335F7">
        <w:t>(</w:t>
      </w:r>
      <w:r w:rsidR="002B0128" w:rsidRPr="008335F7">
        <w:t>EOI</w:t>
      </w:r>
      <w:r w:rsidR="00D36A45" w:rsidRPr="008335F7">
        <w:t xml:space="preserve">) </w:t>
      </w:r>
      <w:r w:rsidRPr="008335F7">
        <w:t xml:space="preserve">open </w:t>
      </w:r>
      <w:r w:rsidR="001F6551" w:rsidRPr="008335F7">
        <w:t xml:space="preserve">on </w:t>
      </w:r>
      <w:r w:rsidR="003A6D26" w:rsidRPr="00E30567">
        <w:rPr>
          <w:b/>
          <w:bCs/>
        </w:rPr>
        <w:t>1</w:t>
      </w:r>
      <w:r w:rsidR="008335F7" w:rsidRPr="00E30567">
        <w:rPr>
          <w:b/>
          <w:bCs/>
        </w:rPr>
        <w:t>8 November</w:t>
      </w:r>
      <w:r w:rsidR="001F6551" w:rsidRPr="00E30567">
        <w:rPr>
          <w:b/>
          <w:bCs/>
        </w:rPr>
        <w:t xml:space="preserve"> 2024 </w:t>
      </w:r>
      <w:r w:rsidRPr="00E30567">
        <w:rPr>
          <w:b/>
          <w:bCs/>
        </w:rPr>
        <w:t xml:space="preserve">and close at </w:t>
      </w:r>
      <w:r w:rsidR="0076784A" w:rsidRPr="00E30567">
        <w:rPr>
          <w:b/>
          <w:bCs/>
        </w:rPr>
        <w:t>12</w:t>
      </w:r>
      <w:r w:rsidR="001F6551" w:rsidRPr="00E30567">
        <w:rPr>
          <w:b/>
          <w:bCs/>
        </w:rPr>
        <w:t>pm</w:t>
      </w:r>
      <w:r w:rsidR="00F0610C" w:rsidRPr="00E30567">
        <w:rPr>
          <w:b/>
          <w:bCs/>
        </w:rPr>
        <w:t xml:space="preserve"> (AE</w:t>
      </w:r>
      <w:r w:rsidR="00E274C8" w:rsidRPr="00E30567">
        <w:rPr>
          <w:b/>
          <w:bCs/>
        </w:rPr>
        <w:t>D</w:t>
      </w:r>
      <w:r w:rsidR="00F0610C" w:rsidRPr="00E30567">
        <w:rPr>
          <w:b/>
          <w:bCs/>
        </w:rPr>
        <w:t>T),</w:t>
      </w:r>
      <w:r w:rsidR="001F6551" w:rsidRPr="00E30567">
        <w:rPr>
          <w:b/>
          <w:bCs/>
        </w:rPr>
        <w:t xml:space="preserve"> </w:t>
      </w:r>
      <w:r w:rsidR="008335F7" w:rsidRPr="00E30567">
        <w:rPr>
          <w:b/>
          <w:bCs/>
        </w:rPr>
        <w:t xml:space="preserve">Friday </w:t>
      </w:r>
      <w:r w:rsidR="003F4612">
        <w:rPr>
          <w:b/>
          <w:bCs/>
        </w:rPr>
        <w:t>17 January 2025</w:t>
      </w:r>
      <w:r w:rsidR="00284CA3" w:rsidRPr="000323D9">
        <w:t>.</w:t>
      </w:r>
      <w:r w:rsidRPr="008335F7">
        <w:t xml:space="preserve"> Applicants</w:t>
      </w:r>
      <w:r>
        <w:t xml:space="preserve"> can amend the online </w:t>
      </w:r>
      <w:r w:rsidR="002B0128">
        <w:t>EOI</w:t>
      </w:r>
      <w:r w:rsidR="00D36A45">
        <w:t xml:space="preserve"> </w:t>
      </w:r>
      <w:r>
        <w:t>form at any time prior to the closure of the application period.</w:t>
      </w:r>
      <w:r w:rsidR="00DF1F63">
        <w:t xml:space="preserve"> If you have submitted </w:t>
      </w:r>
      <w:r w:rsidR="0059452F">
        <w:t xml:space="preserve">an </w:t>
      </w:r>
      <w:r w:rsidR="00F626DB">
        <w:t>E</w:t>
      </w:r>
      <w:r w:rsidR="0059452F">
        <w:t>O</w:t>
      </w:r>
      <w:r w:rsidR="00F626DB">
        <w:t xml:space="preserve">I </w:t>
      </w:r>
      <w:r w:rsidR="00DF1F63">
        <w:t>and need to make changes, please contact</w:t>
      </w:r>
      <w:r w:rsidR="007C3038">
        <w:t xml:space="preserve"> </w:t>
      </w:r>
      <w:hyperlink r:id="rId17">
        <w:r w:rsidR="007C3038" w:rsidRPr="71145AFC">
          <w:rPr>
            <w:rStyle w:val="Hyperlink"/>
          </w:rPr>
          <w:t>suburbanhubs@education.gov.au</w:t>
        </w:r>
      </w:hyperlink>
    </w:p>
    <w:p w14:paraId="67A778F2" w14:textId="7A6A8369" w:rsidR="00587388" w:rsidRDefault="00587388" w:rsidP="4B1391FF">
      <w:r>
        <w:t xml:space="preserve">All </w:t>
      </w:r>
      <w:r w:rsidR="002B0128">
        <w:t>EOI</w:t>
      </w:r>
      <w:r w:rsidR="00E6533E">
        <w:t>s</w:t>
      </w:r>
      <w:r>
        <w:t xml:space="preserve"> must be submitted </w:t>
      </w:r>
      <w:r w:rsidR="008E616C">
        <w:t xml:space="preserve">via </w:t>
      </w:r>
      <w:r w:rsidR="008E616C" w:rsidRPr="00275616">
        <w:t xml:space="preserve">the </w:t>
      </w:r>
      <w:hyperlink r:id="rId18" w:history="1">
        <w:r w:rsidR="008E616C" w:rsidRPr="00275616">
          <w:rPr>
            <w:rStyle w:val="Hyperlink"/>
          </w:rPr>
          <w:t xml:space="preserve">online </w:t>
        </w:r>
        <w:r w:rsidR="00ED2505" w:rsidRPr="00275616">
          <w:rPr>
            <w:rStyle w:val="Hyperlink"/>
          </w:rPr>
          <w:t>form</w:t>
        </w:r>
      </w:hyperlink>
      <w:r w:rsidR="00ED2505" w:rsidRPr="00275616">
        <w:t xml:space="preserve"> hosted</w:t>
      </w:r>
      <w:r w:rsidR="00ED2505">
        <w:t xml:space="preserve"> using the Qualtrics platform. </w:t>
      </w:r>
    </w:p>
    <w:p w14:paraId="190C6CED" w14:textId="212DFDEB" w:rsidR="00B71576" w:rsidRPr="004362C2" w:rsidRDefault="00B71576" w:rsidP="00B71576">
      <w:pPr>
        <w:pStyle w:val="Heading3"/>
        <w:rPr>
          <w:sz w:val="28"/>
          <w:szCs w:val="28"/>
        </w:rPr>
      </w:pPr>
      <w:bookmarkStart w:id="10" w:name="_Toc182813738"/>
      <w:r w:rsidRPr="004362C2">
        <w:rPr>
          <w:sz w:val="28"/>
          <w:szCs w:val="28"/>
        </w:rPr>
        <w:t>Getting help</w:t>
      </w:r>
      <w:bookmarkEnd w:id="10"/>
    </w:p>
    <w:p w14:paraId="64B6CDC0" w14:textId="677AA7A8" w:rsidR="006520B8" w:rsidRDefault="00B71576" w:rsidP="00B71576">
      <w:r>
        <w:t xml:space="preserve">If </w:t>
      </w:r>
      <w:r w:rsidR="00730252">
        <w:t>applicants</w:t>
      </w:r>
      <w:r>
        <w:t xml:space="preserve"> require assistance completing the online </w:t>
      </w:r>
      <w:r w:rsidR="002B0128">
        <w:t>EOI</w:t>
      </w:r>
      <w:r w:rsidR="00925A2F">
        <w:t xml:space="preserve"> </w:t>
      </w:r>
      <w:r>
        <w:t xml:space="preserve">form, please refer to the </w:t>
      </w:r>
      <w:hyperlink r:id="rId19" w:history="1">
        <w:r w:rsidRPr="76F0CD53">
          <w:rPr>
            <w:rStyle w:val="Hyperlink"/>
          </w:rPr>
          <w:t>Frequently Asked Questions</w:t>
        </w:r>
      </w:hyperlink>
      <w:r>
        <w:t xml:space="preserve"> or contact the department at</w:t>
      </w:r>
      <w:r w:rsidR="00061E4B" w:rsidRPr="76F0CD53">
        <w:rPr>
          <w:rStyle w:val="Hyperlink"/>
        </w:rPr>
        <w:t xml:space="preserve"> </w:t>
      </w:r>
      <w:hyperlink r:id="rId20" w:history="1">
        <w:r w:rsidR="009E6E94" w:rsidRPr="76F0CD53">
          <w:rPr>
            <w:rStyle w:val="Hyperlink"/>
          </w:rPr>
          <w:t>suburbanhubs@education.gov.au</w:t>
        </w:r>
      </w:hyperlink>
      <w:r>
        <w:t xml:space="preserve"> </w:t>
      </w:r>
    </w:p>
    <w:p w14:paraId="2AEAE277" w14:textId="049F90FC" w:rsidR="00E54FAD" w:rsidRPr="00AB4C54" w:rsidRDefault="004714D3" w:rsidP="00B71576">
      <w:r w:rsidRPr="00AB4C54">
        <w:t>A</w:t>
      </w:r>
      <w:r w:rsidR="00380681">
        <w:t>n</w:t>
      </w:r>
      <w:r w:rsidRPr="00AB4C54">
        <w:t xml:space="preserve"> information session will be </w:t>
      </w:r>
      <w:r w:rsidR="001A4840" w:rsidRPr="00AB4C54">
        <w:t xml:space="preserve">available </w:t>
      </w:r>
      <w:r w:rsidR="00A77687" w:rsidRPr="00AB4C54">
        <w:t>at</w:t>
      </w:r>
      <w:hyperlink r:id="rId21" w:history="1">
        <w:r w:rsidR="000C2C26" w:rsidRPr="000C2C26">
          <w:rPr>
            <w:rStyle w:val="Hyperlink"/>
          </w:rPr>
          <w:t xml:space="preserve"> Suburban University Study Hubs 2024 Targeted Application Round</w:t>
        </w:r>
      </w:hyperlink>
      <w:r w:rsidR="006F2DC1" w:rsidRPr="00AB4C54">
        <w:t xml:space="preserve">, </w:t>
      </w:r>
      <w:r w:rsidR="00B1667E" w:rsidRPr="00AB4C54">
        <w:t>along with the details f</w:t>
      </w:r>
      <w:r w:rsidR="00E54FAD" w:rsidRPr="00AB4C54">
        <w:t>or</w:t>
      </w:r>
      <w:r w:rsidR="00380681">
        <w:t xml:space="preserve"> any</w:t>
      </w:r>
      <w:r w:rsidR="00342ACA" w:rsidRPr="00AB4C54">
        <w:t xml:space="preserve"> </w:t>
      </w:r>
      <w:r w:rsidR="00C96EB5" w:rsidRPr="00C96EB5">
        <w:t>Question-and-Answer</w:t>
      </w:r>
      <w:r w:rsidR="00342ACA" w:rsidRPr="00AB4C54">
        <w:t xml:space="preserve"> sessions. </w:t>
      </w:r>
    </w:p>
    <w:p w14:paraId="7DD14B00" w14:textId="762B7260" w:rsidR="008D1E08" w:rsidRDefault="00CE198E" w:rsidP="00B71576">
      <w:pPr>
        <w:rPr>
          <w:highlight w:val="yellow"/>
        </w:rPr>
      </w:pPr>
      <w:r w:rsidRPr="00AB4C54">
        <w:rPr>
          <w:lang w:val="en-US"/>
        </w:rPr>
        <w:t>Only tech</w:t>
      </w:r>
      <w:r w:rsidRPr="00F32795">
        <w:rPr>
          <w:lang w:val="en-US"/>
        </w:rPr>
        <w:t xml:space="preserve">nical queries about the submission of the application will be accepted after </w:t>
      </w:r>
      <w:r w:rsidR="00F32795" w:rsidRPr="00E30567">
        <w:rPr>
          <w:b/>
          <w:bCs/>
          <w:lang w:val="en-US"/>
        </w:rPr>
        <w:t>13</w:t>
      </w:r>
      <w:r w:rsidR="00E30567">
        <w:rPr>
          <w:b/>
          <w:bCs/>
          <w:lang w:val="en-US"/>
        </w:rPr>
        <w:t> </w:t>
      </w:r>
      <w:r w:rsidR="009871A8">
        <w:rPr>
          <w:b/>
          <w:bCs/>
          <w:lang w:val="en-US"/>
        </w:rPr>
        <w:t>January 2025</w:t>
      </w:r>
      <w:r w:rsidR="00380681">
        <w:rPr>
          <w:b/>
          <w:bCs/>
          <w:lang w:val="en-US"/>
        </w:rPr>
        <w:t xml:space="preserve"> </w:t>
      </w:r>
      <w:r w:rsidR="00380681" w:rsidRPr="00094F1E">
        <w:rPr>
          <w:lang w:val="en-US"/>
        </w:rPr>
        <w:t>to allow time to publish updated Frequently Asked Questions</w:t>
      </w:r>
      <w:r w:rsidRPr="00380681">
        <w:rPr>
          <w:lang w:val="en-US"/>
        </w:rPr>
        <w:t>.</w:t>
      </w:r>
      <w:r w:rsidRPr="000323D9">
        <w:t> </w:t>
      </w:r>
    </w:p>
    <w:p w14:paraId="5AC7C8CC" w14:textId="06F7C032" w:rsidR="004F58AA" w:rsidRPr="00861082" w:rsidRDefault="004F58AA" w:rsidP="00861082">
      <w:pPr>
        <w:pStyle w:val="Heading3"/>
        <w:rPr>
          <w:sz w:val="28"/>
          <w:szCs w:val="28"/>
        </w:rPr>
      </w:pPr>
      <w:bookmarkStart w:id="11" w:name="_Toc182813739"/>
      <w:r w:rsidRPr="00861082">
        <w:rPr>
          <w:sz w:val="28"/>
          <w:szCs w:val="28"/>
        </w:rPr>
        <w:t xml:space="preserve">Privacy </w:t>
      </w:r>
      <w:r w:rsidR="41E174D3" w:rsidRPr="00861082">
        <w:rPr>
          <w:sz w:val="28"/>
          <w:szCs w:val="28"/>
        </w:rPr>
        <w:t>s</w:t>
      </w:r>
      <w:r w:rsidRPr="00861082">
        <w:rPr>
          <w:sz w:val="28"/>
          <w:szCs w:val="28"/>
        </w:rPr>
        <w:t>tatement</w:t>
      </w:r>
      <w:bookmarkEnd w:id="11"/>
    </w:p>
    <w:p w14:paraId="3D6F15D2" w14:textId="695946FC" w:rsidR="004F58AA" w:rsidRPr="003D1FB2" w:rsidRDefault="004F58AA" w:rsidP="004F58AA">
      <w:r>
        <w:t>The application form include</w:t>
      </w:r>
      <w:r w:rsidR="007D2C82">
        <w:t>s</w:t>
      </w:r>
      <w:r>
        <w:t xml:space="preserve"> a privacy statement </w:t>
      </w:r>
      <w:r w:rsidR="008B0C4D">
        <w:t>detailing</w:t>
      </w:r>
      <w:r>
        <w:t xml:space="preserve"> the collection and </w:t>
      </w:r>
      <w:r w:rsidR="24BB4658">
        <w:t>use</w:t>
      </w:r>
      <w:r w:rsidR="006E0ED4">
        <w:t xml:space="preserve"> </w:t>
      </w:r>
      <w:r>
        <w:t>of personal and sensitive information</w:t>
      </w:r>
      <w:r w:rsidR="008B6559">
        <w:t xml:space="preserve"> by the department</w:t>
      </w:r>
      <w:r w:rsidR="006505DD">
        <w:t>.</w:t>
      </w:r>
      <w:r>
        <w:t xml:space="preserve"> All applicants </w:t>
      </w:r>
      <w:r w:rsidR="006E0ED4">
        <w:t>must</w:t>
      </w:r>
      <w:r>
        <w:t xml:space="preserve"> consent </w:t>
      </w:r>
      <w:r w:rsidR="007E3FC8">
        <w:t xml:space="preserve">to the collection and </w:t>
      </w:r>
      <w:r w:rsidR="767B0F56">
        <w:t>use</w:t>
      </w:r>
      <w:r w:rsidR="007E3FC8">
        <w:t xml:space="preserve"> of both personal and </w:t>
      </w:r>
      <w:r w:rsidR="005F7960">
        <w:t>sensitive information</w:t>
      </w:r>
      <w:r w:rsidR="004C7C9E">
        <w:t xml:space="preserve"> provided by </w:t>
      </w:r>
      <w:r w:rsidR="00192E17">
        <w:t>themselves</w:t>
      </w:r>
      <w:r w:rsidR="004C7C9E">
        <w:t xml:space="preserve"> or others</w:t>
      </w:r>
      <w:r w:rsidR="005F7960">
        <w:t xml:space="preserve"> </w:t>
      </w:r>
      <w:r>
        <w:t xml:space="preserve">within the application. </w:t>
      </w:r>
    </w:p>
    <w:p w14:paraId="29BB1F99" w14:textId="0ECBE37E" w:rsidR="00E3449E" w:rsidRPr="00861082" w:rsidRDefault="001E6E15" w:rsidP="00861082">
      <w:pPr>
        <w:pStyle w:val="Heading3"/>
        <w:rPr>
          <w:sz w:val="28"/>
          <w:szCs w:val="28"/>
        </w:rPr>
      </w:pPr>
      <w:bookmarkStart w:id="12" w:name="_Toc182813740"/>
      <w:r>
        <w:rPr>
          <w:sz w:val="28"/>
          <w:szCs w:val="28"/>
        </w:rPr>
        <w:t>E</w:t>
      </w:r>
      <w:r w:rsidR="00925A2F">
        <w:rPr>
          <w:sz w:val="28"/>
          <w:szCs w:val="28"/>
        </w:rPr>
        <w:t>xpression of Interest</w:t>
      </w:r>
      <w:r w:rsidR="008C3ACB">
        <w:rPr>
          <w:sz w:val="28"/>
          <w:szCs w:val="28"/>
        </w:rPr>
        <w:t>: Sections</w:t>
      </w:r>
      <w:bookmarkEnd w:id="12"/>
      <w:r w:rsidR="00925A2F" w:rsidRPr="00861082">
        <w:rPr>
          <w:sz w:val="28"/>
          <w:szCs w:val="28"/>
        </w:rPr>
        <w:t xml:space="preserve"> </w:t>
      </w:r>
    </w:p>
    <w:p w14:paraId="573FA81F" w14:textId="3BFFA7F2" w:rsidR="0092593A" w:rsidRDefault="0092593A" w:rsidP="4B1391FF">
      <w:r>
        <w:t xml:space="preserve">The </w:t>
      </w:r>
      <w:r w:rsidR="003C0A15">
        <w:t xml:space="preserve">online </w:t>
      </w:r>
      <w:r w:rsidR="002B0128">
        <w:t>EOI</w:t>
      </w:r>
      <w:r>
        <w:t xml:space="preserve"> includes </w:t>
      </w:r>
      <w:r w:rsidR="00D747B7" w:rsidRPr="00861082">
        <w:t>questions</w:t>
      </w:r>
      <w:r w:rsidR="00804BC2">
        <w:t xml:space="preserve"> that address all </w:t>
      </w:r>
      <w:r w:rsidR="0078566A">
        <w:t xml:space="preserve">program </w:t>
      </w:r>
      <w:r w:rsidR="00804BC2">
        <w:t>eligibility requirements</w:t>
      </w:r>
      <w:r w:rsidR="00C27FB5" w:rsidRPr="00861082">
        <w:t>, and sections for uploading required attachments</w:t>
      </w:r>
      <w:r w:rsidR="00804BC2" w:rsidRPr="00C7159B" w:rsidDel="001B713B">
        <w:t>.</w:t>
      </w:r>
      <w:r w:rsidR="00804BC2">
        <w:t xml:space="preserve"> All sections should be completed</w:t>
      </w:r>
      <w:r w:rsidR="0075170B">
        <w:t xml:space="preserve"> in full</w:t>
      </w:r>
      <w:r w:rsidR="00B00595">
        <w:t>.</w:t>
      </w:r>
      <w:r w:rsidR="0075170B">
        <w:t xml:space="preserve"> </w:t>
      </w:r>
    </w:p>
    <w:p w14:paraId="477C2794" w14:textId="18E924A6" w:rsidR="001E58F7" w:rsidRDefault="001E58F7" w:rsidP="001E58F7">
      <w:r>
        <w:t>Th</w:t>
      </w:r>
      <w:r w:rsidR="004933B9">
        <w:t>e</w:t>
      </w:r>
      <w:r>
        <w:t xml:space="preserve"> application form contains the following sections:</w:t>
      </w:r>
    </w:p>
    <w:p w14:paraId="0AD44581" w14:textId="28177C63" w:rsidR="001E58F7" w:rsidRPr="006C2E40" w:rsidRDefault="001E58F7" w:rsidP="00D00235">
      <w:pPr>
        <w:pStyle w:val="ListParagraph"/>
        <w:numPr>
          <w:ilvl w:val="0"/>
          <w:numId w:val="6"/>
        </w:numPr>
      </w:pPr>
      <w:r w:rsidRPr="006C2E40">
        <w:t>Part A</w:t>
      </w:r>
      <w:r w:rsidR="003C0A15">
        <w:t xml:space="preserve">: </w:t>
      </w:r>
      <w:r w:rsidR="00997232" w:rsidRPr="00861082">
        <w:t>Hub</w:t>
      </w:r>
      <w:r w:rsidRPr="006C2E40">
        <w:t xml:space="preserve"> details</w:t>
      </w:r>
      <w:r w:rsidR="00997232" w:rsidRPr="00861082">
        <w:t xml:space="preserve"> and</w:t>
      </w:r>
      <w:r w:rsidR="56559223">
        <w:t xml:space="preserve"> e</w:t>
      </w:r>
      <w:r>
        <w:t>ligibility</w:t>
      </w:r>
    </w:p>
    <w:p w14:paraId="0C7D7705" w14:textId="2F16954E" w:rsidR="003C0A15" w:rsidRDefault="00C678DE" w:rsidP="00D00235">
      <w:pPr>
        <w:pStyle w:val="ListParagraph"/>
        <w:numPr>
          <w:ilvl w:val="0"/>
          <w:numId w:val="6"/>
        </w:numPr>
      </w:pPr>
      <w:r w:rsidRPr="00861082">
        <w:t xml:space="preserve">Part </w:t>
      </w:r>
      <w:r w:rsidR="008304C3">
        <w:t>B</w:t>
      </w:r>
      <w:r w:rsidR="003C0A15">
        <w:t>: Budget proposal</w:t>
      </w:r>
    </w:p>
    <w:p w14:paraId="24C05424" w14:textId="385EE98F" w:rsidR="00253152" w:rsidRPr="00861082" w:rsidRDefault="003C0A15" w:rsidP="00D00235">
      <w:pPr>
        <w:pStyle w:val="ListParagraph"/>
        <w:numPr>
          <w:ilvl w:val="0"/>
          <w:numId w:val="6"/>
        </w:numPr>
      </w:pPr>
      <w:r>
        <w:t>Part C:</w:t>
      </w:r>
      <w:r w:rsidR="00C678DE" w:rsidRPr="00861082">
        <w:t xml:space="preserve"> </w:t>
      </w:r>
      <w:r w:rsidR="00253152" w:rsidRPr="00861082">
        <w:t xml:space="preserve">Hub </w:t>
      </w:r>
      <w:r w:rsidR="0019337C">
        <w:t>p</w:t>
      </w:r>
      <w:r w:rsidR="00253152" w:rsidRPr="00861082">
        <w:t xml:space="preserve">roposal </w:t>
      </w:r>
      <w:r w:rsidR="0019337C">
        <w:t>s</w:t>
      </w:r>
      <w:r w:rsidR="00253152" w:rsidRPr="00861082">
        <w:t>ummary</w:t>
      </w:r>
    </w:p>
    <w:p w14:paraId="3E0530A7" w14:textId="0304DD86" w:rsidR="008D4A30" w:rsidRPr="00861082" w:rsidRDefault="00253152" w:rsidP="00D00235">
      <w:pPr>
        <w:pStyle w:val="ListParagraph"/>
        <w:numPr>
          <w:ilvl w:val="0"/>
          <w:numId w:val="6"/>
        </w:numPr>
      </w:pPr>
      <w:r w:rsidRPr="00861082">
        <w:t xml:space="preserve">Part </w:t>
      </w:r>
      <w:r w:rsidR="003C0A15">
        <w:t xml:space="preserve">D: </w:t>
      </w:r>
      <w:r w:rsidR="008D4A30">
        <w:t>Presentation</w:t>
      </w:r>
    </w:p>
    <w:p w14:paraId="3CCA1090" w14:textId="317D75C1" w:rsidR="00D3650E" w:rsidRPr="00861082" w:rsidRDefault="00253152" w:rsidP="00D00235">
      <w:pPr>
        <w:pStyle w:val="ListParagraph"/>
        <w:numPr>
          <w:ilvl w:val="0"/>
          <w:numId w:val="6"/>
        </w:numPr>
      </w:pPr>
      <w:r w:rsidRPr="00861082">
        <w:t xml:space="preserve">Part </w:t>
      </w:r>
      <w:r w:rsidR="008D4A30">
        <w:t>E</w:t>
      </w:r>
      <w:r w:rsidR="003C0A15">
        <w:t xml:space="preserve">: </w:t>
      </w:r>
      <w:r w:rsidR="00D36989">
        <w:t xml:space="preserve">Supporting </w:t>
      </w:r>
      <w:r w:rsidR="003C0A15">
        <w:t>d</w:t>
      </w:r>
      <w:r w:rsidR="00D36989">
        <w:t>ocuments</w:t>
      </w:r>
    </w:p>
    <w:p w14:paraId="09D2C3FC" w14:textId="6FD1AF17" w:rsidR="001E58F7" w:rsidRDefault="11B00E42" w:rsidP="00D00235">
      <w:pPr>
        <w:pStyle w:val="ListParagraph"/>
        <w:numPr>
          <w:ilvl w:val="0"/>
          <w:numId w:val="6"/>
        </w:numPr>
      </w:pPr>
      <w:r>
        <w:t xml:space="preserve">Part </w:t>
      </w:r>
      <w:r w:rsidR="008D4A30">
        <w:t>F</w:t>
      </w:r>
      <w:r w:rsidR="003C0A15">
        <w:t xml:space="preserve">: </w:t>
      </w:r>
      <w:r w:rsidR="001E58F7">
        <w:t xml:space="preserve">Declarations </w:t>
      </w:r>
    </w:p>
    <w:p w14:paraId="6CB96C88" w14:textId="0973F97C" w:rsidR="00AC4B6D" w:rsidRDefault="4D26BE14" w:rsidP="02E9002F">
      <w:pPr>
        <w:pStyle w:val="Heading3"/>
      </w:pPr>
      <w:bookmarkStart w:id="13" w:name="_Toc182813741"/>
      <w:r>
        <w:t>Guide instructions</w:t>
      </w:r>
      <w:bookmarkEnd w:id="13"/>
    </w:p>
    <w:p w14:paraId="27822F95" w14:textId="6E33B0BC" w:rsidR="00AC4B6D" w:rsidRDefault="00961DF6" w:rsidP="00861082">
      <w:pPr>
        <w:spacing w:after="160"/>
      </w:pPr>
      <w:r>
        <w:t>The</w:t>
      </w:r>
      <w:r w:rsidR="00AC4B6D">
        <w:t xml:space="preserve"> </w:t>
      </w:r>
      <w:r w:rsidR="00613B54">
        <w:t>instruction</w:t>
      </w:r>
      <w:r w:rsidR="00247DEF">
        <w:t xml:space="preserve">s </w:t>
      </w:r>
      <w:r w:rsidR="00E970F4">
        <w:t xml:space="preserve">for </w:t>
      </w:r>
      <w:r w:rsidR="00613B54">
        <w:t xml:space="preserve">completing the </w:t>
      </w:r>
      <w:r w:rsidR="00265B56">
        <w:t xml:space="preserve">online </w:t>
      </w:r>
      <w:r w:rsidR="00E970F4">
        <w:t xml:space="preserve">EoI </w:t>
      </w:r>
      <w:r w:rsidR="00613B54">
        <w:t xml:space="preserve">form </w:t>
      </w:r>
      <w:r w:rsidR="00E970F4">
        <w:t xml:space="preserve">in Qualtrics </w:t>
      </w:r>
      <w:r w:rsidR="00AC4B6D">
        <w:t>are formatted as follows:</w:t>
      </w:r>
    </w:p>
    <w:p w14:paraId="77AEF047" w14:textId="6409B45F" w:rsidR="00012E1E" w:rsidRPr="00012E1E" w:rsidRDefault="00071552" w:rsidP="00D00235">
      <w:pPr>
        <w:pStyle w:val="ListParagraph"/>
        <w:numPr>
          <w:ilvl w:val="0"/>
          <w:numId w:val="44"/>
        </w:numPr>
        <w:shd w:val="clear" w:color="auto" w:fill="FCDFDF" w:themeFill="accent5" w:themeFillTint="33"/>
        <w:spacing w:after="160"/>
        <w:rPr>
          <w:b/>
          <w:bCs/>
        </w:rPr>
      </w:pPr>
      <w:r>
        <w:rPr>
          <w:b/>
          <w:bCs/>
        </w:rPr>
        <w:t>Preview of q</w:t>
      </w:r>
      <w:r w:rsidR="00012E1E" w:rsidRPr="006603B1">
        <w:rPr>
          <w:b/>
          <w:bCs/>
        </w:rPr>
        <w:t>uestion</w:t>
      </w:r>
      <w:r w:rsidR="008A61A5">
        <w:rPr>
          <w:b/>
          <w:bCs/>
        </w:rPr>
        <w:t xml:space="preserve"> </w:t>
      </w:r>
      <w:r w:rsidR="00F01355">
        <w:rPr>
          <w:b/>
          <w:bCs/>
        </w:rPr>
        <w:t xml:space="preserve">as </w:t>
      </w:r>
      <w:r w:rsidR="00F5655A">
        <w:rPr>
          <w:b/>
          <w:bCs/>
        </w:rPr>
        <w:t>worded in the Qualtrics online form</w:t>
      </w:r>
    </w:p>
    <w:p w14:paraId="459C13F0" w14:textId="2644DCF3" w:rsidR="00D216E6" w:rsidRDefault="00F5655A" w:rsidP="00D00235">
      <w:pPr>
        <w:pStyle w:val="ListParagraph"/>
        <w:numPr>
          <w:ilvl w:val="0"/>
          <w:numId w:val="44"/>
        </w:numPr>
        <w:spacing w:after="160"/>
      </w:pPr>
      <w:r>
        <w:lastRenderedPageBreak/>
        <w:t>D</w:t>
      </w:r>
      <w:r w:rsidR="003E5325">
        <w:t xml:space="preserve">etailed instructions </w:t>
      </w:r>
      <w:r w:rsidR="00D216E6">
        <w:t>and guidelines to read and consider before responding</w:t>
      </w:r>
      <w:r w:rsidR="00A603AB">
        <w:t xml:space="preserve"> to each question</w:t>
      </w:r>
      <w:r w:rsidR="00D216E6">
        <w:t>.</w:t>
      </w:r>
    </w:p>
    <w:p w14:paraId="78A46180" w14:textId="5718231F" w:rsidR="00F5655A" w:rsidRDefault="000664A8" w:rsidP="00D00235">
      <w:pPr>
        <w:pStyle w:val="ListParagraph"/>
        <w:numPr>
          <w:ilvl w:val="0"/>
          <w:numId w:val="44"/>
        </w:numPr>
        <w:spacing w:after="160"/>
        <w:rPr>
          <w:i/>
          <w:iCs/>
        </w:rPr>
      </w:pPr>
      <w:r>
        <w:rPr>
          <w:i/>
          <w:iCs/>
        </w:rPr>
        <w:t>Use of</w:t>
      </w:r>
      <w:r w:rsidR="00D93C37" w:rsidRPr="00470266">
        <w:rPr>
          <w:i/>
          <w:iCs/>
        </w:rPr>
        <w:t xml:space="preserve"> </w:t>
      </w:r>
      <w:r w:rsidR="00470266" w:rsidRPr="00470266">
        <w:rPr>
          <w:i/>
          <w:iCs/>
        </w:rPr>
        <w:t xml:space="preserve">italics </w:t>
      </w:r>
      <w:r w:rsidR="00470266" w:rsidRPr="006603B1">
        <w:rPr>
          <w:i/>
          <w:iCs/>
        </w:rPr>
        <w:t>indicate</w:t>
      </w:r>
      <w:r>
        <w:rPr>
          <w:i/>
          <w:iCs/>
        </w:rPr>
        <w:t>s</w:t>
      </w:r>
      <w:r w:rsidR="00470266" w:rsidRPr="00470266">
        <w:rPr>
          <w:i/>
          <w:iCs/>
        </w:rPr>
        <w:t xml:space="preserve"> either</w:t>
      </w:r>
      <w:r w:rsidR="00F5655A">
        <w:rPr>
          <w:i/>
          <w:iCs/>
        </w:rPr>
        <w:t>:</w:t>
      </w:r>
    </w:p>
    <w:p w14:paraId="27D0AA95" w14:textId="77777777" w:rsidR="007A61BD" w:rsidRDefault="000664A8" w:rsidP="00D00235">
      <w:pPr>
        <w:pStyle w:val="ListParagraph"/>
        <w:numPr>
          <w:ilvl w:val="1"/>
          <w:numId w:val="44"/>
        </w:numPr>
        <w:spacing w:after="160"/>
        <w:rPr>
          <w:i/>
          <w:iCs/>
        </w:rPr>
      </w:pPr>
      <w:r>
        <w:rPr>
          <w:i/>
          <w:iCs/>
        </w:rPr>
        <w:t>A</w:t>
      </w:r>
      <w:r w:rsidR="007A61BD">
        <w:rPr>
          <w:i/>
          <w:iCs/>
        </w:rPr>
        <w:t xml:space="preserve"> n</w:t>
      </w:r>
      <w:r w:rsidR="00F5655A" w:rsidRPr="006603B1">
        <w:rPr>
          <w:i/>
          <w:iCs/>
        </w:rPr>
        <w:t>ote</w:t>
      </w:r>
      <w:r w:rsidR="007A61BD">
        <w:rPr>
          <w:i/>
          <w:iCs/>
        </w:rPr>
        <w:t xml:space="preserve"> that provides additional </w:t>
      </w:r>
      <w:r w:rsidR="00F5655A" w:rsidRPr="006603B1">
        <w:rPr>
          <w:i/>
          <w:iCs/>
        </w:rPr>
        <w:t xml:space="preserve">information </w:t>
      </w:r>
      <w:r w:rsidR="007A61BD">
        <w:rPr>
          <w:i/>
          <w:iCs/>
        </w:rPr>
        <w:t>specific to the question</w:t>
      </w:r>
    </w:p>
    <w:p w14:paraId="57146845" w14:textId="59671D31" w:rsidR="00AF09D1" w:rsidRDefault="006B6CC3" w:rsidP="00D00235">
      <w:pPr>
        <w:pStyle w:val="ListParagraph"/>
        <w:numPr>
          <w:ilvl w:val="1"/>
          <w:numId w:val="44"/>
        </w:numPr>
        <w:spacing w:after="160"/>
        <w:rPr>
          <w:i/>
          <w:iCs/>
        </w:rPr>
      </w:pPr>
      <w:r>
        <w:rPr>
          <w:i/>
          <w:iCs/>
        </w:rPr>
        <w:t xml:space="preserve">Information about Qualtrics </w:t>
      </w:r>
      <w:r w:rsidR="00D33AD8">
        <w:rPr>
          <w:i/>
          <w:iCs/>
        </w:rPr>
        <w:t>functionality such as n</w:t>
      </w:r>
      <w:r w:rsidR="00AF09D1" w:rsidRPr="006603B1">
        <w:rPr>
          <w:i/>
          <w:iCs/>
        </w:rPr>
        <w:t>avigation</w:t>
      </w:r>
      <w:r w:rsidR="00561E62">
        <w:rPr>
          <w:i/>
          <w:iCs/>
        </w:rPr>
        <w:t xml:space="preserve">, </w:t>
      </w:r>
      <w:r w:rsidR="00197C14">
        <w:rPr>
          <w:i/>
          <w:iCs/>
        </w:rPr>
        <w:t xml:space="preserve">branching </w:t>
      </w:r>
      <w:r w:rsidR="00C80E53">
        <w:rPr>
          <w:i/>
          <w:iCs/>
        </w:rPr>
        <w:t>or response</w:t>
      </w:r>
      <w:r w:rsidR="003A6599">
        <w:rPr>
          <w:i/>
          <w:iCs/>
        </w:rPr>
        <w:t xml:space="preserve"> validation requirements.</w:t>
      </w:r>
    </w:p>
    <w:p w14:paraId="2E38E16E" w14:textId="380C1090" w:rsidR="007C5BBC" w:rsidRDefault="001E58F7" w:rsidP="0084684C">
      <w:pPr>
        <w:pStyle w:val="Heading2"/>
        <w:spacing w:before="240"/>
        <w:rPr>
          <w:sz w:val="32"/>
          <w:szCs w:val="32"/>
        </w:rPr>
      </w:pPr>
      <w:bookmarkStart w:id="14" w:name="_Toc182813742"/>
      <w:r w:rsidRPr="0084684C">
        <w:rPr>
          <w:sz w:val="32"/>
          <w:szCs w:val="32"/>
        </w:rPr>
        <w:t xml:space="preserve">Part A: </w:t>
      </w:r>
      <w:r w:rsidR="007C5BBC">
        <w:rPr>
          <w:sz w:val="32"/>
          <w:szCs w:val="32"/>
        </w:rPr>
        <w:t>Hub</w:t>
      </w:r>
      <w:r w:rsidR="00B365D7">
        <w:rPr>
          <w:sz w:val="32"/>
          <w:szCs w:val="32"/>
        </w:rPr>
        <w:t xml:space="preserve"> </w:t>
      </w:r>
      <w:r w:rsidR="00EE65E7">
        <w:rPr>
          <w:sz w:val="32"/>
          <w:szCs w:val="32"/>
        </w:rPr>
        <w:t>d</w:t>
      </w:r>
      <w:r w:rsidR="00B365D7">
        <w:rPr>
          <w:sz w:val="32"/>
          <w:szCs w:val="32"/>
        </w:rPr>
        <w:t xml:space="preserve">etails and </w:t>
      </w:r>
      <w:r w:rsidR="00EE65E7">
        <w:rPr>
          <w:sz w:val="32"/>
          <w:szCs w:val="32"/>
        </w:rPr>
        <w:t>e</w:t>
      </w:r>
      <w:r w:rsidR="00604653">
        <w:rPr>
          <w:sz w:val="32"/>
          <w:szCs w:val="32"/>
        </w:rPr>
        <w:t>ligibility</w:t>
      </w:r>
      <w:bookmarkEnd w:id="14"/>
    </w:p>
    <w:p w14:paraId="53B6D641" w14:textId="0EFBACE0" w:rsidR="00551797" w:rsidRDefault="00551797" w:rsidP="00D00235">
      <w:pPr>
        <w:pStyle w:val="Heading3"/>
        <w:numPr>
          <w:ilvl w:val="0"/>
          <w:numId w:val="27"/>
        </w:numPr>
        <w:rPr>
          <w:sz w:val="28"/>
          <w:szCs w:val="28"/>
        </w:rPr>
      </w:pPr>
      <w:bookmarkStart w:id="15" w:name="_Toc182813743"/>
      <w:r>
        <w:rPr>
          <w:sz w:val="28"/>
          <w:szCs w:val="28"/>
        </w:rPr>
        <w:t xml:space="preserve">Applicant </w:t>
      </w:r>
      <w:r w:rsidR="00EE65E7">
        <w:rPr>
          <w:sz w:val="28"/>
          <w:szCs w:val="28"/>
        </w:rPr>
        <w:t>o</w:t>
      </w:r>
      <w:r>
        <w:rPr>
          <w:sz w:val="28"/>
          <w:szCs w:val="28"/>
        </w:rPr>
        <w:t>rganisation</w:t>
      </w:r>
      <w:bookmarkEnd w:id="15"/>
    </w:p>
    <w:p w14:paraId="19687A1C" w14:textId="7CBE7731" w:rsidR="001731D4" w:rsidRPr="000C74B0" w:rsidRDefault="001731D4" w:rsidP="00E463C0">
      <w:pPr>
        <w:shd w:val="clear" w:color="auto" w:fill="FCDFDF" w:themeFill="accent5" w:themeFillTint="33"/>
        <w:rPr>
          <w:b/>
        </w:rPr>
      </w:pPr>
      <w:r w:rsidRPr="000C74B0">
        <w:rPr>
          <w:b/>
        </w:rPr>
        <w:t>What is the name of the organisation seeking to establish a Suburban University Study Hub?</w:t>
      </w:r>
    </w:p>
    <w:p w14:paraId="582139AB" w14:textId="77777777" w:rsidR="001731D4" w:rsidRPr="000C74B0" w:rsidRDefault="001731D4" w:rsidP="001731D4">
      <w:pPr>
        <w:rPr>
          <w:i/>
        </w:rPr>
      </w:pPr>
      <w:r w:rsidRPr="000C74B0">
        <w:rPr>
          <w:i/>
        </w:rPr>
        <w:t>Note: if successful, the organisation's name may be used in public media material, including any Ministerial announcements.</w:t>
      </w:r>
    </w:p>
    <w:p w14:paraId="536EF411" w14:textId="02D627C3" w:rsidR="00D2105D" w:rsidRPr="004D3238" w:rsidRDefault="00B47888" w:rsidP="00D00235">
      <w:pPr>
        <w:pStyle w:val="Heading3"/>
        <w:numPr>
          <w:ilvl w:val="0"/>
          <w:numId w:val="27"/>
        </w:numPr>
        <w:rPr>
          <w:sz w:val="28"/>
          <w:szCs w:val="28"/>
        </w:rPr>
      </w:pPr>
      <w:bookmarkStart w:id="16" w:name="_Toc181258584"/>
      <w:bookmarkStart w:id="17" w:name="_Toc181285807"/>
      <w:bookmarkStart w:id="18" w:name="_Toc182813744"/>
      <w:bookmarkEnd w:id="16"/>
      <w:bookmarkEnd w:id="17"/>
      <w:r>
        <w:rPr>
          <w:sz w:val="28"/>
          <w:szCs w:val="28"/>
        </w:rPr>
        <w:t xml:space="preserve">Hub </w:t>
      </w:r>
      <w:r w:rsidR="00D2105D" w:rsidRPr="73FC5E9C">
        <w:rPr>
          <w:sz w:val="28"/>
          <w:szCs w:val="28"/>
        </w:rPr>
        <w:t>Nam</w:t>
      </w:r>
      <w:r>
        <w:rPr>
          <w:sz w:val="28"/>
          <w:szCs w:val="28"/>
        </w:rPr>
        <w:t>e</w:t>
      </w:r>
      <w:bookmarkEnd w:id="18"/>
    </w:p>
    <w:p w14:paraId="3C36682F" w14:textId="31CC7F98" w:rsidR="004551BD" w:rsidRPr="004551BD" w:rsidRDefault="004551BD" w:rsidP="00154131">
      <w:pPr>
        <w:shd w:val="clear" w:color="auto" w:fill="FCDFDF" w:themeFill="accent5" w:themeFillTint="33"/>
        <w:tabs>
          <w:tab w:val="left" w:pos="949"/>
        </w:tabs>
        <w:rPr>
          <w:rFonts w:eastAsia="Times New Roman"/>
          <w:lang w:eastAsia="en-AU"/>
        </w:rPr>
      </w:pPr>
      <w:r w:rsidRPr="004551BD">
        <w:rPr>
          <w:rFonts w:eastAsia="Times New Roman"/>
          <w:b/>
          <w:lang w:eastAsia="en-AU"/>
        </w:rPr>
        <w:t>What is the name of the proposed Suburban University Study Hub?</w:t>
      </w:r>
    </w:p>
    <w:p w14:paraId="7543EA81" w14:textId="77777777" w:rsidR="00961A3E" w:rsidRPr="003E2A1E" w:rsidRDefault="00D2105D" w:rsidP="003E2A1E">
      <w:pPr>
        <w:tabs>
          <w:tab w:val="left" w:pos="949"/>
        </w:tabs>
        <w:rPr>
          <w:rFonts w:eastAsia="Times New Roman"/>
          <w:lang w:eastAsia="en-AU"/>
        </w:rPr>
      </w:pPr>
      <w:r w:rsidRPr="006327E7">
        <w:rPr>
          <w:rFonts w:eastAsia="Times New Roman"/>
          <w:lang w:eastAsia="en-AU"/>
        </w:rPr>
        <w:t>The proposed Hub name should reflect the community and catchment area it services</w:t>
      </w:r>
      <w:r>
        <w:rPr>
          <w:rFonts w:eastAsia="Times New Roman"/>
          <w:lang w:eastAsia="en-AU"/>
        </w:rPr>
        <w:t xml:space="preserve"> (for example, </w:t>
      </w:r>
      <w:r w:rsidRPr="00D74ABE">
        <w:rPr>
          <w:rFonts w:eastAsia="Times New Roman"/>
          <w:i/>
          <w:iCs/>
          <w:lang w:eastAsia="en-AU"/>
        </w:rPr>
        <w:t>Catchment</w:t>
      </w:r>
      <w:r>
        <w:rPr>
          <w:rFonts w:eastAsia="Times New Roman"/>
          <w:lang w:eastAsia="en-AU"/>
        </w:rPr>
        <w:t xml:space="preserve"> Suburban University Study Hub)</w:t>
      </w:r>
      <w:r w:rsidRPr="006327E7">
        <w:rPr>
          <w:rFonts w:eastAsia="Times New Roman"/>
          <w:lang w:eastAsia="en-AU"/>
        </w:rPr>
        <w:t xml:space="preserve">. </w:t>
      </w:r>
    </w:p>
    <w:p w14:paraId="0BB81900" w14:textId="77777777" w:rsidR="00145D62" w:rsidRDefault="00D2105D" w:rsidP="00D2105D">
      <w:pPr>
        <w:tabs>
          <w:tab w:val="left" w:pos="949"/>
        </w:tabs>
        <w:rPr>
          <w:rFonts w:eastAsia="Times New Roman"/>
          <w:lang w:eastAsia="en-AU"/>
        </w:rPr>
      </w:pPr>
      <w:r w:rsidRPr="006327E7">
        <w:rPr>
          <w:rFonts w:eastAsia="Times New Roman"/>
          <w:lang w:eastAsia="en-AU"/>
        </w:rPr>
        <w:t xml:space="preserve">To ensure open access for all tertiary students, the Hub name should not mention any specific education provider. </w:t>
      </w:r>
    </w:p>
    <w:p w14:paraId="629600A6" w14:textId="386E3887" w:rsidR="00D2105D" w:rsidRPr="006327E7" w:rsidRDefault="00D2105D" w:rsidP="00D2105D">
      <w:pPr>
        <w:tabs>
          <w:tab w:val="left" w:pos="949"/>
        </w:tabs>
        <w:rPr>
          <w:rFonts w:eastAsia="Times New Roman"/>
          <w:lang w:eastAsia="en-AU"/>
        </w:rPr>
      </w:pPr>
      <w:r w:rsidRPr="006327E7">
        <w:rPr>
          <w:rFonts w:eastAsia="Times New Roman"/>
          <w:lang w:eastAsia="en-AU"/>
        </w:rPr>
        <w:t xml:space="preserve">The </w:t>
      </w:r>
      <w:r>
        <w:rPr>
          <w:rFonts w:eastAsia="Times New Roman"/>
          <w:lang w:eastAsia="en-AU"/>
        </w:rPr>
        <w:t>P</w:t>
      </w:r>
      <w:r w:rsidRPr="006327E7">
        <w:rPr>
          <w:rFonts w:eastAsia="Times New Roman"/>
          <w:lang w:eastAsia="en-AU"/>
        </w:rPr>
        <w:t>rogram delegate</w:t>
      </w:r>
      <w:r>
        <w:rPr>
          <w:rFonts w:eastAsia="Times New Roman"/>
          <w:lang w:eastAsia="en-AU"/>
        </w:rPr>
        <w:t xml:space="preserve"> </w:t>
      </w:r>
      <w:r w:rsidRPr="006327E7">
        <w:rPr>
          <w:rFonts w:eastAsia="Times New Roman"/>
          <w:lang w:eastAsia="en-AU"/>
        </w:rPr>
        <w:t xml:space="preserve">must also agree to the Hub name as part of the Conditions of Grant. </w:t>
      </w:r>
    </w:p>
    <w:p w14:paraId="7F325FF3" w14:textId="217C6641" w:rsidR="00D2105D" w:rsidRPr="00D97581" w:rsidRDefault="00D2105D" w:rsidP="00D97581">
      <w:pPr>
        <w:pStyle w:val="paragraph"/>
        <w:spacing w:before="0" w:beforeAutospacing="0" w:after="0" w:afterAutospacing="0"/>
        <w:rPr>
          <w:rFonts w:cstheme="minorHAnsi"/>
          <w:i/>
          <w:sz w:val="22"/>
          <w:szCs w:val="22"/>
        </w:rPr>
      </w:pPr>
      <w:r w:rsidRPr="00D74ABE">
        <w:rPr>
          <w:rFonts w:asciiTheme="minorHAnsi" w:hAnsiTheme="minorHAnsi" w:cstheme="minorHAnsi"/>
          <w:i/>
          <w:iCs/>
          <w:sz w:val="22"/>
          <w:szCs w:val="22"/>
        </w:rPr>
        <w:t>Note: if successful, the Hub name may be used in public media material, including any Ministerial announcements.</w:t>
      </w:r>
      <w:r>
        <w:rPr>
          <w:rFonts w:asciiTheme="minorHAnsi" w:hAnsiTheme="minorHAnsi" w:cstheme="minorHAnsi"/>
          <w:i/>
          <w:iCs/>
          <w:sz w:val="22"/>
          <w:szCs w:val="22"/>
        </w:rPr>
        <w:t xml:space="preserve"> </w:t>
      </w:r>
    </w:p>
    <w:p w14:paraId="3EC2A55A" w14:textId="56AD81FC" w:rsidR="001E58F7" w:rsidRDefault="001E58F7" w:rsidP="0084684C">
      <w:pPr>
        <w:pStyle w:val="Heading2"/>
        <w:spacing w:before="240"/>
        <w:rPr>
          <w:sz w:val="32"/>
          <w:szCs w:val="32"/>
        </w:rPr>
      </w:pPr>
      <w:bookmarkStart w:id="19" w:name="_Toc182813745"/>
      <w:r w:rsidRPr="0084684C">
        <w:rPr>
          <w:sz w:val="32"/>
          <w:szCs w:val="32"/>
        </w:rPr>
        <w:t>Contact details</w:t>
      </w:r>
      <w:bookmarkEnd w:id="19"/>
    </w:p>
    <w:p w14:paraId="43AEE21B" w14:textId="37B9BD5D" w:rsidR="002D5A3C" w:rsidRPr="00EB61B7" w:rsidRDefault="002D5A3C" w:rsidP="00D00235">
      <w:pPr>
        <w:pStyle w:val="Heading3"/>
        <w:numPr>
          <w:ilvl w:val="0"/>
          <w:numId w:val="27"/>
        </w:numPr>
        <w:rPr>
          <w:bCs/>
          <w:sz w:val="28"/>
          <w:szCs w:val="28"/>
        </w:rPr>
      </w:pPr>
      <w:bookmarkStart w:id="20" w:name="_Toc182813746"/>
      <w:r>
        <w:rPr>
          <w:bCs/>
          <w:sz w:val="28"/>
          <w:szCs w:val="28"/>
        </w:rPr>
        <w:t>Authorised person</w:t>
      </w:r>
      <w:bookmarkEnd w:id="20"/>
    </w:p>
    <w:p w14:paraId="532A6E50" w14:textId="77777777" w:rsidR="005607D8" w:rsidRDefault="005B5552" w:rsidP="002329A2">
      <w:pPr>
        <w:shd w:val="clear" w:color="auto" w:fill="FCDFDF" w:themeFill="accent5" w:themeFillTint="33"/>
        <w:spacing w:after="0"/>
        <w:rPr>
          <w:b/>
          <w:bCs/>
          <w:iCs/>
        </w:rPr>
      </w:pPr>
      <w:r w:rsidRPr="005607D8">
        <w:rPr>
          <w:b/>
        </w:rPr>
        <w:t>Provide details of the person</w:t>
      </w:r>
      <w:r w:rsidR="008128F2" w:rsidRPr="005607D8">
        <w:rPr>
          <w:b/>
        </w:rPr>
        <w:t xml:space="preserve"> who is authorised to submit this application on behalf of the organisation seeking a Suburban University Study Hub</w:t>
      </w:r>
      <w:r w:rsidR="008128F2">
        <w:rPr>
          <w:b/>
        </w:rPr>
        <w:t>.</w:t>
      </w:r>
      <w:r w:rsidR="00A639D5">
        <w:rPr>
          <w:b/>
        </w:rPr>
        <w:t xml:space="preserve"> </w:t>
      </w:r>
    </w:p>
    <w:p w14:paraId="382E6B87" w14:textId="77777777" w:rsidR="00454B43" w:rsidRPr="00454B43" w:rsidRDefault="00454B43" w:rsidP="00D00235">
      <w:pPr>
        <w:pStyle w:val="ListParagraph"/>
        <w:numPr>
          <w:ilvl w:val="0"/>
          <w:numId w:val="46"/>
        </w:numPr>
        <w:shd w:val="clear" w:color="auto" w:fill="FCDFDF" w:themeFill="accent5" w:themeFillTint="33"/>
        <w:rPr>
          <w:b/>
          <w:bCs/>
        </w:rPr>
      </w:pPr>
      <w:r w:rsidRPr="00454B43">
        <w:rPr>
          <w:b/>
          <w:bCs/>
        </w:rPr>
        <w:t xml:space="preserve">Full name </w:t>
      </w:r>
    </w:p>
    <w:p w14:paraId="67DFE5F1" w14:textId="77777777" w:rsidR="00454B43" w:rsidRPr="002564CD" w:rsidRDefault="00454B43" w:rsidP="00D00235">
      <w:pPr>
        <w:pStyle w:val="ListParagraph"/>
        <w:numPr>
          <w:ilvl w:val="0"/>
          <w:numId w:val="46"/>
        </w:numPr>
        <w:shd w:val="clear" w:color="auto" w:fill="FCDFDF" w:themeFill="accent5" w:themeFillTint="33"/>
      </w:pPr>
      <w:r w:rsidRPr="00454B43">
        <w:rPr>
          <w:b/>
          <w:bCs/>
        </w:rPr>
        <w:t>Organisation name</w:t>
      </w:r>
    </w:p>
    <w:p w14:paraId="13854ED5" w14:textId="77777777" w:rsidR="00454B43" w:rsidRPr="00454B43" w:rsidRDefault="00454B43" w:rsidP="00D00235">
      <w:pPr>
        <w:pStyle w:val="ListParagraph"/>
        <w:numPr>
          <w:ilvl w:val="0"/>
          <w:numId w:val="46"/>
        </w:numPr>
        <w:shd w:val="clear" w:color="auto" w:fill="FCDFDF" w:themeFill="accent5" w:themeFillTint="33"/>
        <w:rPr>
          <w:b/>
          <w:bCs/>
        </w:rPr>
      </w:pPr>
      <w:r w:rsidRPr="00454B43">
        <w:rPr>
          <w:b/>
          <w:bCs/>
        </w:rPr>
        <w:t>Position title or role</w:t>
      </w:r>
    </w:p>
    <w:p w14:paraId="7C2DF3A7" w14:textId="77777777" w:rsidR="00454B43" w:rsidRPr="00454B43" w:rsidRDefault="00454B43" w:rsidP="00D00235">
      <w:pPr>
        <w:pStyle w:val="ListParagraph"/>
        <w:numPr>
          <w:ilvl w:val="0"/>
          <w:numId w:val="46"/>
        </w:numPr>
        <w:shd w:val="clear" w:color="auto" w:fill="FCDFDF" w:themeFill="accent5" w:themeFillTint="33"/>
        <w:rPr>
          <w:b/>
          <w:bCs/>
        </w:rPr>
      </w:pPr>
      <w:r w:rsidRPr="00454B43">
        <w:rPr>
          <w:b/>
          <w:bCs/>
        </w:rPr>
        <w:t>Phone number</w:t>
      </w:r>
    </w:p>
    <w:p w14:paraId="09E9494E" w14:textId="77777777" w:rsidR="00454B43" w:rsidRPr="00454B43" w:rsidRDefault="00454B43" w:rsidP="00D00235">
      <w:pPr>
        <w:pStyle w:val="ListParagraph"/>
        <w:numPr>
          <w:ilvl w:val="0"/>
          <w:numId w:val="46"/>
        </w:numPr>
        <w:shd w:val="clear" w:color="auto" w:fill="FCDFDF" w:themeFill="accent5" w:themeFillTint="33"/>
        <w:rPr>
          <w:b/>
          <w:bCs/>
        </w:rPr>
      </w:pPr>
      <w:r w:rsidRPr="00454B43">
        <w:rPr>
          <w:b/>
          <w:bCs/>
        </w:rPr>
        <w:t xml:space="preserve">Email address </w:t>
      </w:r>
    </w:p>
    <w:p w14:paraId="2DCCFB8D" w14:textId="23AEFEF2" w:rsidR="00454B43" w:rsidRPr="00454B43" w:rsidRDefault="00454B43" w:rsidP="00D00235">
      <w:pPr>
        <w:pStyle w:val="ListParagraph"/>
        <w:numPr>
          <w:ilvl w:val="0"/>
          <w:numId w:val="46"/>
        </w:numPr>
        <w:shd w:val="clear" w:color="auto" w:fill="FCDFDF" w:themeFill="accent5" w:themeFillTint="33"/>
        <w:rPr>
          <w:b/>
          <w:bCs/>
          <w:iCs/>
        </w:rPr>
      </w:pPr>
      <w:r w:rsidRPr="00454B43">
        <w:rPr>
          <w:b/>
          <w:bCs/>
        </w:rPr>
        <w:t>Postal address</w:t>
      </w:r>
    </w:p>
    <w:p w14:paraId="51CF9DD4" w14:textId="1A3133C5" w:rsidR="00262F77" w:rsidRDefault="00262F77" w:rsidP="00262F77">
      <w:pPr>
        <w:spacing w:after="0" w:line="240" w:lineRule="auto"/>
        <w:rPr>
          <w:iCs/>
        </w:rPr>
      </w:pPr>
      <w:r w:rsidRPr="0084684C">
        <w:rPr>
          <w:iCs/>
        </w:rPr>
        <w:t xml:space="preserve">This should be either the Chief Executive Officer (CEO), Chair of the Board, Director or other equivalent executive </w:t>
      </w:r>
      <w:r w:rsidR="00322ABB">
        <w:rPr>
          <w:iCs/>
        </w:rPr>
        <w:t xml:space="preserve">with </w:t>
      </w:r>
      <w:r w:rsidR="000E30C4">
        <w:rPr>
          <w:iCs/>
        </w:rPr>
        <w:t xml:space="preserve">the </w:t>
      </w:r>
      <w:r w:rsidR="00547741">
        <w:rPr>
          <w:iCs/>
        </w:rPr>
        <w:t xml:space="preserve">requisite </w:t>
      </w:r>
      <w:r w:rsidR="000E30C4">
        <w:rPr>
          <w:iCs/>
        </w:rPr>
        <w:t>authority</w:t>
      </w:r>
      <w:r w:rsidR="00547741">
        <w:rPr>
          <w:iCs/>
        </w:rPr>
        <w:t>.</w:t>
      </w:r>
      <w:r w:rsidR="000E30C4">
        <w:rPr>
          <w:iCs/>
        </w:rPr>
        <w:t xml:space="preserve"> </w:t>
      </w:r>
    </w:p>
    <w:p w14:paraId="4C4E540C" w14:textId="4633D39F" w:rsidR="001E58F7" w:rsidRPr="0084684C" w:rsidRDefault="001E58F7" w:rsidP="00D00235">
      <w:pPr>
        <w:pStyle w:val="Heading3"/>
        <w:numPr>
          <w:ilvl w:val="0"/>
          <w:numId w:val="27"/>
        </w:numPr>
        <w:rPr>
          <w:bCs/>
          <w:sz w:val="28"/>
          <w:szCs w:val="28"/>
        </w:rPr>
      </w:pPr>
      <w:bookmarkStart w:id="21" w:name="_Toc182813747"/>
      <w:r w:rsidRPr="0084684C">
        <w:rPr>
          <w:bCs/>
          <w:sz w:val="28"/>
          <w:szCs w:val="28"/>
        </w:rPr>
        <w:lastRenderedPageBreak/>
        <w:t xml:space="preserve">Primary </w:t>
      </w:r>
      <w:r w:rsidR="00EE65E7">
        <w:rPr>
          <w:bCs/>
          <w:sz w:val="28"/>
          <w:szCs w:val="28"/>
        </w:rPr>
        <w:t>c</w:t>
      </w:r>
      <w:r w:rsidRPr="0084684C">
        <w:rPr>
          <w:bCs/>
          <w:sz w:val="28"/>
          <w:szCs w:val="28"/>
        </w:rPr>
        <w:t xml:space="preserve">ontact </w:t>
      </w:r>
      <w:r w:rsidR="00EE65E7">
        <w:rPr>
          <w:bCs/>
          <w:sz w:val="28"/>
          <w:szCs w:val="28"/>
        </w:rPr>
        <w:t>o</w:t>
      </w:r>
      <w:r w:rsidRPr="0084684C">
        <w:rPr>
          <w:bCs/>
          <w:sz w:val="28"/>
          <w:szCs w:val="28"/>
        </w:rPr>
        <w:t>fficer</w:t>
      </w:r>
      <w:bookmarkEnd w:id="21"/>
    </w:p>
    <w:p w14:paraId="41A39292" w14:textId="465D6698" w:rsidR="00D66B76" w:rsidRPr="0005117C" w:rsidRDefault="0005117C" w:rsidP="0005117C">
      <w:pPr>
        <w:shd w:val="clear" w:color="auto" w:fill="FCDFDF" w:themeFill="accent5" w:themeFillTint="33"/>
        <w:spacing w:after="0" w:line="240" w:lineRule="auto"/>
        <w:rPr>
          <w:b/>
        </w:rPr>
      </w:pPr>
      <w:r w:rsidRPr="0005117C">
        <w:rPr>
          <w:b/>
          <w:bCs/>
        </w:rPr>
        <w:t>Provide details of an additional primary contact person (other than the authorised person) who can be contacted for queries in relation to the application.</w:t>
      </w:r>
    </w:p>
    <w:p w14:paraId="3B3AB7EB" w14:textId="77777777" w:rsidR="00D66B76" w:rsidRPr="00F04F1C" w:rsidRDefault="00D66B76" w:rsidP="00D00235">
      <w:pPr>
        <w:pStyle w:val="ListParagraph"/>
        <w:numPr>
          <w:ilvl w:val="0"/>
          <w:numId w:val="8"/>
        </w:numPr>
        <w:shd w:val="clear" w:color="auto" w:fill="FCDFDF" w:themeFill="accent5" w:themeFillTint="33"/>
        <w:rPr>
          <w:b/>
          <w:bCs/>
        </w:rPr>
      </w:pPr>
      <w:r w:rsidRPr="00F04F1C">
        <w:rPr>
          <w:b/>
          <w:bCs/>
        </w:rPr>
        <w:t xml:space="preserve">Full name </w:t>
      </w:r>
    </w:p>
    <w:p w14:paraId="6F1BA65A" w14:textId="77777777" w:rsidR="002564CD" w:rsidRPr="002564CD" w:rsidRDefault="00D66B76" w:rsidP="00D00235">
      <w:pPr>
        <w:pStyle w:val="ListParagraph"/>
        <w:numPr>
          <w:ilvl w:val="0"/>
          <w:numId w:val="8"/>
        </w:numPr>
        <w:shd w:val="clear" w:color="auto" w:fill="FCDFDF" w:themeFill="accent5" w:themeFillTint="33"/>
      </w:pPr>
      <w:r w:rsidRPr="00F04F1C">
        <w:rPr>
          <w:b/>
          <w:bCs/>
        </w:rPr>
        <w:t>Organisation name</w:t>
      </w:r>
    </w:p>
    <w:p w14:paraId="7D9CAF72" w14:textId="77777777" w:rsidR="00D66B76" w:rsidRPr="00F04F1C" w:rsidRDefault="00D66B76" w:rsidP="00D00235">
      <w:pPr>
        <w:pStyle w:val="ListParagraph"/>
        <w:numPr>
          <w:ilvl w:val="0"/>
          <w:numId w:val="8"/>
        </w:numPr>
        <w:shd w:val="clear" w:color="auto" w:fill="FCDFDF" w:themeFill="accent5" w:themeFillTint="33"/>
        <w:rPr>
          <w:b/>
          <w:bCs/>
        </w:rPr>
      </w:pPr>
      <w:r w:rsidRPr="00F04F1C">
        <w:rPr>
          <w:b/>
          <w:bCs/>
        </w:rPr>
        <w:t>Position title</w:t>
      </w:r>
      <w:r>
        <w:rPr>
          <w:b/>
          <w:bCs/>
        </w:rPr>
        <w:t xml:space="preserve"> or role</w:t>
      </w:r>
    </w:p>
    <w:p w14:paraId="7F03A8EA" w14:textId="77777777" w:rsidR="00D66B76" w:rsidRPr="00F04F1C" w:rsidRDefault="00D66B76" w:rsidP="00D00235">
      <w:pPr>
        <w:pStyle w:val="ListParagraph"/>
        <w:numPr>
          <w:ilvl w:val="0"/>
          <w:numId w:val="8"/>
        </w:numPr>
        <w:shd w:val="clear" w:color="auto" w:fill="FCDFDF" w:themeFill="accent5" w:themeFillTint="33"/>
        <w:rPr>
          <w:b/>
          <w:bCs/>
        </w:rPr>
      </w:pPr>
      <w:r w:rsidRPr="00F04F1C">
        <w:rPr>
          <w:b/>
          <w:bCs/>
        </w:rPr>
        <w:t>Phone number</w:t>
      </w:r>
    </w:p>
    <w:p w14:paraId="4A7406A1" w14:textId="77777777" w:rsidR="00D66B76" w:rsidRPr="00F04F1C" w:rsidRDefault="00D66B76" w:rsidP="00D00235">
      <w:pPr>
        <w:pStyle w:val="ListParagraph"/>
        <w:numPr>
          <w:ilvl w:val="0"/>
          <w:numId w:val="8"/>
        </w:numPr>
        <w:shd w:val="clear" w:color="auto" w:fill="FCDFDF" w:themeFill="accent5" w:themeFillTint="33"/>
        <w:rPr>
          <w:b/>
          <w:bCs/>
        </w:rPr>
      </w:pPr>
      <w:r w:rsidRPr="00F04F1C">
        <w:rPr>
          <w:b/>
          <w:bCs/>
        </w:rPr>
        <w:t xml:space="preserve">Email address </w:t>
      </w:r>
    </w:p>
    <w:p w14:paraId="602F1E6F" w14:textId="77777777" w:rsidR="00D66B76" w:rsidRPr="00F04F1C" w:rsidRDefault="00D66B76" w:rsidP="00D00235">
      <w:pPr>
        <w:pStyle w:val="ListParagraph"/>
        <w:numPr>
          <w:ilvl w:val="0"/>
          <w:numId w:val="8"/>
        </w:numPr>
        <w:shd w:val="clear" w:color="auto" w:fill="FCDFDF" w:themeFill="accent5" w:themeFillTint="33"/>
        <w:rPr>
          <w:b/>
          <w:bCs/>
        </w:rPr>
      </w:pPr>
      <w:r w:rsidRPr="00F04F1C">
        <w:rPr>
          <w:b/>
          <w:bCs/>
        </w:rPr>
        <w:t>Postal address</w:t>
      </w:r>
    </w:p>
    <w:p w14:paraId="0B1A8344" w14:textId="15261ECD" w:rsidR="003D2880" w:rsidRDefault="00B20C18" w:rsidP="001E58F7">
      <w:r>
        <w:t>T</w:t>
      </w:r>
      <w:r w:rsidR="007344BE">
        <w:t>he department request</w:t>
      </w:r>
      <w:r w:rsidR="00E5436B">
        <w:t>s</w:t>
      </w:r>
      <w:r w:rsidR="007344BE">
        <w:t xml:space="preserve"> </w:t>
      </w:r>
      <w:r w:rsidR="006A6743">
        <w:t xml:space="preserve">details of a primary contact that can </w:t>
      </w:r>
      <w:r w:rsidR="00526D82">
        <w:t>respond</w:t>
      </w:r>
      <w:r w:rsidR="006A6743">
        <w:t xml:space="preserve"> to application</w:t>
      </w:r>
      <w:r w:rsidR="00EF689A">
        <w:t xml:space="preserve"> queries</w:t>
      </w:r>
      <w:r w:rsidR="00A34098">
        <w:t xml:space="preserve">. </w:t>
      </w:r>
      <w:r w:rsidR="001A0694">
        <w:t xml:space="preserve">This </w:t>
      </w:r>
      <w:r w:rsidR="00097065">
        <w:t>person should be</w:t>
      </w:r>
      <w:r>
        <w:t xml:space="preserve"> different to the authorised person</w:t>
      </w:r>
      <w:r w:rsidR="00D66B76">
        <w:t xml:space="preserve"> listed in Question 3</w:t>
      </w:r>
      <w:r w:rsidR="006A6743">
        <w:t>.</w:t>
      </w:r>
      <w:r w:rsidR="008E07E2">
        <w:t xml:space="preserve"> </w:t>
      </w:r>
    </w:p>
    <w:p w14:paraId="1313D709" w14:textId="64C7E551" w:rsidR="00F963FC" w:rsidRDefault="00F963FC" w:rsidP="00F963FC">
      <w:pPr>
        <w:pStyle w:val="Heading2"/>
        <w:spacing w:before="240"/>
        <w:rPr>
          <w:sz w:val="32"/>
          <w:szCs w:val="32"/>
        </w:rPr>
      </w:pPr>
      <w:bookmarkStart w:id="22" w:name="_Toc182813748"/>
      <w:r>
        <w:rPr>
          <w:sz w:val="32"/>
          <w:szCs w:val="32"/>
        </w:rPr>
        <w:t>Proposed site</w:t>
      </w:r>
      <w:r w:rsidR="007A2D5A">
        <w:rPr>
          <w:sz w:val="32"/>
          <w:szCs w:val="32"/>
        </w:rPr>
        <w:t xml:space="preserve"> (or sites)</w:t>
      </w:r>
      <w:bookmarkEnd w:id="22"/>
    </w:p>
    <w:p w14:paraId="31E1247B" w14:textId="00C77AA0" w:rsidR="00B55717" w:rsidRPr="00D97581" w:rsidRDefault="00A55842" w:rsidP="00D00235">
      <w:pPr>
        <w:pStyle w:val="Heading3"/>
        <w:numPr>
          <w:ilvl w:val="0"/>
          <w:numId w:val="27"/>
        </w:numPr>
        <w:rPr>
          <w:sz w:val="28"/>
          <w:szCs w:val="28"/>
        </w:rPr>
      </w:pPr>
      <w:bookmarkStart w:id="23" w:name="_Toc182813749"/>
      <w:r>
        <w:rPr>
          <w:sz w:val="28"/>
          <w:szCs w:val="28"/>
        </w:rPr>
        <w:t>D</w:t>
      </w:r>
      <w:r w:rsidR="00F963FC">
        <w:rPr>
          <w:sz w:val="28"/>
          <w:szCs w:val="28"/>
        </w:rPr>
        <w:t xml:space="preserve">etails </w:t>
      </w:r>
      <w:r>
        <w:rPr>
          <w:sz w:val="28"/>
          <w:szCs w:val="28"/>
        </w:rPr>
        <w:t>of proposed site</w:t>
      </w:r>
      <w:r w:rsidR="007A2D5A">
        <w:rPr>
          <w:sz w:val="28"/>
          <w:szCs w:val="28"/>
        </w:rPr>
        <w:t xml:space="preserve"> </w:t>
      </w:r>
      <w:r w:rsidR="00413FDA">
        <w:rPr>
          <w:sz w:val="28"/>
          <w:szCs w:val="28"/>
        </w:rPr>
        <w:t>(</w:t>
      </w:r>
      <w:r w:rsidR="007A2D5A">
        <w:rPr>
          <w:sz w:val="28"/>
          <w:szCs w:val="28"/>
        </w:rPr>
        <w:t>or site</w:t>
      </w:r>
      <w:r>
        <w:rPr>
          <w:sz w:val="28"/>
          <w:szCs w:val="28"/>
        </w:rPr>
        <w:t>s</w:t>
      </w:r>
      <w:r w:rsidR="00413FDA">
        <w:rPr>
          <w:sz w:val="28"/>
          <w:szCs w:val="28"/>
        </w:rPr>
        <w:t>)</w:t>
      </w:r>
      <w:bookmarkEnd w:id="23"/>
    </w:p>
    <w:p w14:paraId="52ACEAE3" w14:textId="26F78574" w:rsidR="001050D5" w:rsidRPr="00532FF8" w:rsidRDefault="00855819" w:rsidP="002329A2">
      <w:pPr>
        <w:shd w:val="clear" w:color="auto" w:fill="FCDFDF" w:themeFill="accent5" w:themeFillTint="33"/>
        <w:spacing w:after="0"/>
        <w:rPr>
          <w:b/>
          <w:bCs/>
        </w:rPr>
      </w:pPr>
      <w:r w:rsidRPr="007F32BF">
        <w:t xml:space="preserve"> </w:t>
      </w:r>
      <w:r w:rsidR="000C15F6">
        <w:rPr>
          <w:b/>
          <w:bCs/>
        </w:rPr>
        <w:t xml:space="preserve">5a. </w:t>
      </w:r>
      <w:r w:rsidR="001050D5" w:rsidRPr="00532FF8">
        <w:rPr>
          <w:b/>
          <w:bCs/>
        </w:rPr>
        <w:t>Provid</w:t>
      </w:r>
      <w:r w:rsidR="009A2CF9" w:rsidRPr="00532FF8">
        <w:rPr>
          <w:b/>
          <w:bCs/>
        </w:rPr>
        <w:t xml:space="preserve">e details of the </w:t>
      </w:r>
      <w:r w:rsidR="007A2D5A">
        <w:rPr>
          <w:b/>
          <w:bCs/>
        </w:rPr>
        <w:t xml:space="preserve">first </w:t>
      </w:r>
      <w:r w:rsidR="009A2CF9" w:rsidRPr="00532FF8">
        <w:rPr>
          <w:b/>
          <w:bCs/>
        </w:rPr>
        <w:t xml:space="preserve">proposed </w:t>
      </w:r>
      <w:r w:rsidR="00413FDA">
        <w:rPr>
          <w:b/>
          <w:bCs/>
        </w:rPr>
        <w:t>site</w:t>
      </w:r>
      <w:r w:rsidR="007A2D5A">
        <w:rPr>
          <w:b/>
          <w:bCs/>
        </w:rPr>
        <w:t xml:space="preserve"> </w:t>
      </w:r>
      <w:r w:rsidR="00532FF8" w:rsidRPr="00532FF8">
        <w:rPr>
          <w:b/>
          <w:bCs/>
        </w:rPr>
        <w:t>for the Suburban University Study Hub.</w:t>
      </w:r>
    </w:p>
    <w:p w14:paraId="54EA46A2" w14:textId="32D528AF" w:rsidR="00C873DB" w:rsidRDefault="00B55717" w:rsidP="00D00235">
      <w:pPr>
        <w:pStyle w:val="ListParagraph"/>
        <w:numPr>
          <w:ilvl w:val="0"/>
          <w:numId w:val="43"/>
        </w:numPr>
        <w:shd w:val="clear" w:color="auto" w:fill="FCDFDF" w:themeFill="accent5" w:themeFillTint="33"/>
        <w:rPr>
          <w:b/>
          <w:bCs/>
        </w:rPr>
      </w:pPr>
      <w:r w:rsidRPr="00232B13">
        <w:rPr>
          <w:b/>
        </w:rPr>
        <w:t xml:space="preserve">name of proposed </w:t>
      </w:r>
      <w:r>
        <w:rPr>
          <w:b/>
        </w:rPr>
        <w:t>site</w:t>
      </w:r>
      <w:r w:rsidR="00681839">
        <w:rPr>
          <w:b/>
          <w:bCs/>
        </w:rPr>
        <w:t xml:space="preserve"> </w:t>
      </w:r>
      <w:r w:rsidR="00C632A9">
        <w:rPr>
          <w:b/>
          <w:bCs/>
        </w:rPr>
        <w:t>1</w:t>
      </w:r>
      <w:r w:rsidRPr="00232B13">
        <w:rPr>
          <w:b/>
        </w:rPr>
        <w:t xml:space="preserve"> or building</w:t>
      </w:r>
      <w:r w:rsidR="00010438" w:rsidRPr="00232B13">
        <w:rPr>
          <w:b/>
          <w:bCs/>
        </w:rPr>
        <w:t xml:space="preserve"> </w:t>
      </w:r>
      <w:r w:rsidR="00413FDA">
        <w:rPr>
          <w:b/>
          <w:bCs/>
        </w:rPr>
        <w:t>name</w:t>
      </w:r>
      <w:r w:rsidR="00010438" w:rsidRPr="00232B13">
        <w:rPr>
          <w:b/>
          <w:bCs/>
        </w:rPr>
        <w:t xml:space="preserve"> (not Hub name)</w:t>
      </w:r>
      <w:r w:rsidR="00232B13" w:rsidRPr="00232B13">
        <w:rPr>
          <w:b/>
          <w:bCs/>
        </w:rPr>
        <w:t xml:space="preserve">. </w:t>
      </w:r>
    </w:p>
    <w:p w14:paraId="29BD31B7" w14:textId="77777777" w:rsidR="00B55717" w:rsidRPr="00E03930" w:rsidRDefault="00B55717" w:rsidP="00D00235">
      <w:pPr>
        <w:pStyle w:val="ListParagraph"/>
        <w:numPr>
          <w:ilvl w:val="1"/>
          <w:numId w:val="43"/>
        </w:numPr>
        <w:rPr>
          <w:b/>
        </w:rPr>
      </w:pPr>
      <w:r>
        <w:t>If you are using an existing facility such as a TAFE campus, local community centre, or other, provide the name or block within that facility. If it is a new facility, provide NA in this field.</w:t>
      </w:r>
    </w:p>
    <w:p w14:paraId="7836E851" w14:textId="662CAB26" w:rsidR="00B55717" w:rsidRPr="00E03930" w:rsidRDefault="00B55717" w:rsidP="00D00235">
      <w:pPr>
        <w:pStyle w:val="ListParagraph"/>
        <w:numPr>
          <w:ilvl w:val="0"/>
          <w:numId w:val="43"/>
        </w:numPr>
        <w:shd w:val="clear" w:color="auto" w:fill="FCDFDF" w:themeFill="accent5" w:themeFillTint="33"/>
        <w:rPr>
          <w:b/>
        </w:rPr>
      </w:pPr>
      <w:r w:rsidRPr="00E03930">
        <w:rPr>
          <w:b/>
        </w:rPr>
        <w:t xml:space="preserve">street address </w:t>
      </w:r>
      <w:r w:rsidRPr="00E25F91">
        <w:rPr>
          <w:b/>
        </w:rPr>
        <w:t>of the proposed site</w:t>
      </w:r>
      <w:r w:rsidRPr="00E03930">
        <w:rPr>
          <w:b/>
          <w:bCs/>
        </w:rPr>
        <w:t xml:space="preserve"> </w:t>
      </w:r>
      <w:r w:rsidR="00F6330C">
        <w:rPr>
          <w:b/>
          <w:bCs/>
        </w:rPr>
        <w:t>1</w:t>
      </w:r>
    </w:p>
    <w:p w14:paraId="75D63D83" w14:textId="77777777" w:rsidR="00E25F91" w:rsidRPr="009630F5" w:rsidRDefault="00B55717" w:rsidP="00D00235">
      <w:pPr>
        <w:pStyle w:val="ListParagraph"/>
        <w:numPr>
          <w:ilvl w:val="0"/>
          <w:numId w:val="43"/>
        </w:numPr>
        <w:shd w:val="clear" w:color="auto" w:fill="FCDFDF" w:themeFill="accent5" w:themeFillTint="33"/>
      </w:pPr>
      <w:r w:rsidRPr="00E03930">
        <w:rPr>
          <w:b/>
        </w:rPr>
        <w:t xml:space="preserve">expected date of operation. </w:t>
      </w:r>
    </w:p>
    <w:p w14:paraId="2CF7D3DF" w14:textId="14F29309" w:rsidR="00AC3BB8" w:rsidRPr="009630F5" w:rsidRDefault="00B55717" w:rsidP="00D00235">
      <w:pPr>
        <w:pStyle w:val="ListParagraph"/>
        <w:numPr>
          <w:ilvl w:val="1"/>
          <w:numId w:val="43"/>
        </w:numPr>
      </w:pPr>
      <w:r>
        <w:t xml:space="preserve">It is anticipated that Hubs will be operational </w:t>
      </w:r>
      <w:r w:rsidR="00765469" w:rsidRPr="2F80B2D7">
        <w:rPr>
          <w:rFonts w:ascii="Calibri" w:eastAsia="Calibri" w:hAnsi="Calibri" w:cs="Calibri"/>
          <w:color w:val="000000" w:themeColor="text1"/>
        </w:rPr>
        <w:t>in the second half of 2025.</w:t>
      </w:r>
    </w:p>
    <w:p w14:paraId="3201F6B8" w14:textId="53C7F226" w:rsidR="00F11292" w:rsidRDefault="00AC3BB8" w:rsidP="00AC3BB8">
      <w:r w:rsidRPr="003E2A1E">
        <w:t>In selecting an appropriate site to establish a Hub, consideration should be given to leveraging existin</w:t>
      </w:r>
      <w:r>
        <w:t xml:space="preserve">g community and social infrastructure. </w:t>
      </w:r>
    </w:p>
    <w:p w14:paraId="3DB5BB30" w14:textId="64A53C2A" w:rsidR="00AC3BB8" w:rsidRPr="007F32BF" w:rsidRDefault="00AC3BB8" w:rsidP="00AC3BB8">
      <w:r>
        <w:t xml:space="preserve">When selecting a proposed location, applicants should also consider whether other services (for example, childcare and medical facilities) and public </w:t>
      </w:r>
      <w:r w:rsidRPr="007F32BF">
        <w:t xml:space="preserve">transport are near the site. </w:t>
      </w:r>
    </w:p>
    <w:p w14:paraId="6D7B6F99" w14:textId="7FDB03F0" w:rsidR="00B55717" w:rsidRPr="009853CE" w:rsidRDefault="00AC3BB8" w:rsidP="003E2A1E">
      <w:pPr>
        <w:rPr>
          <w:b/>
          <w:highlight w:val="yellow"/>
        </w:rPr>
      </w:pPr>
      <w:r w:rsidRPr="007F32BF">
        <w:t>Applicants should consider their on-site staff and anticipated student load during peak periods to ensure the proposed building size and planned facilities are appropriate.</w:t>
      </w:r>
    </w:p>
    <w:p w14:paraId="6D6EBA80" w14:textId="77777777" w:rsidR="00BF7584" w:rsidRDefault="000C15F6" w:rsidP="009630F5">
      <w:pPr>
        <w:shd w:val="clear" w:color="auto" w:fill="FCDFDF" w:themeFill="accent5" w:themeFillTint="33"/>
        <w:rPr>
          <w:b/>
          <w:bCs/>
        </w:rPr>
      </w:pPr>
      <w:r>
        <w:rPr>
          <w:b/>
          <w:bCs/>
        </w:rPr>
        <w:t xml:space="preserve">5b. </w:t>
      </w:r>
      <w:r w:rsidR="00B55717" w:rsidRPr="000509E7">
        <w:rPr>
          <w:b/>
          <w:bCs/>
        </w:rPr>
        <w:t>Does the proposed Hub include multiple or satellite sites, such as a hub-and-spoke model?</w:t>
      </w:r>
    </w:p>
    <w:p w14:paraId="04367F36" w14:textId="39C6C92B" w:rsidR="00F0581D" w:rsidRPr="00BF7584" w:rsidRDefault="00B55717" w:rsidP="000509E7">
      <w:pPr>
        <w:rPr>
          <w:i/>
        </w:rPr>
      </w:pPr>
      <w:r w:rsidRPr="00BF7584">
        <w:rPr>
          <w:i/>
        </w:rPr>
        <w:t xml:space="preserve"> If yes, applicants will be required to provide </w:t>
      </w:r>
      <w:r w:rsidR="00742624">
        <w:rPr>
          <w:i/>
          <w:iCs/>
        </w:rPr>
        <w:t xml:space="preserve">the above </w:t>
      </w:r>
      <w:r w:rsidRPr="00BF7584">
        <w:rPr>
          <w:i/>
        </w:rPr>
        <w:t xml:space="preserve">details </w:t>
      </w:r>
      <w:r w:rsidR="00742624">
        <w:rPr>
          <w:i/>
          <w:iCs/>
        </w:rPr>
        <w:t>for</w:t>
      </w:r>
      <w:r w:rsidRPr="00BF7584">
        <w:rPr>
          <w:i/>
        </w:rPr>
        <w:t xml:space="preserve"> </w:t>
      </w:r>
      <w:r w:rsidR="00962692" w:rsidRPr="00BF7584">
        <w:rPr>
          <w:i/>
        </w:rPr>
        <w:t>th</w:t>
      </w:r>
      <w:r w:rsidR="00F0581D" w:rsidRPr="00BF7584">
        <w:rPr>
          <w:i/>
        </w:rPr>
        <w:t xml:space="preserve">e </w:t>
      </w:r>
      <w:r w:rsidR="002B5416" w:rsidRPr="00BF7584">
        <w:rPr>
          <w:i/>
        </w:rPr>
        <w:t>second</w:t>
      </w:r>
      <w:r w:rsidR="00F0581D" w:rsidRPr="00BF7584">
        <w:rPr>
          <w:i/>
        </w:rPr>
        <w:t xml:space="preserve"> </w:t>
      </w:r>
      <w:r w:rsidRPr="00BF7584">
        <w:rPr>
          <w:i/>
        </w:rPr>
        <w:t xml:space="preserve">proposed </w:t>
      </w:r>
      <w:r w:rsidRPr="00BF7584">
        <w:rPr>
          <w:i/>
          <w:iCs/>
        </w:rPr>
        <w:t>site</w:t>
      </w:r>
      <w:r w:rsidRPr="00BF7584">
        <w:rPr>
          <w:i/>
        </w:rPr>
        <w:t xml:space="preserve"> (at </w:t>
      </w:r>
      <w:r w:rsidR="000509E7" w:rsidRPr="00BF7584">
        <w:rPr>
          <w:i/>
        </w:rPr>
        <w:t>5</w:t>
      </w:r>
      <w:r w:rsidR="000C15F6" w:rsidRPr="00BF7584">
        <w:rPr>
          <w:i/>
        </w:rPr>
        <w:t>c</w:t>
      </w:r>
      <w:r w:rsidR="00F0581D" w:rsidRPr="00BF7584">
        <w:rPr>
          <w:i/>
        </w:rPr>
        <w:t>).</w:t>
      </w:r>
    </w:p>
    <w:p w14:paraId="5497F496" w14:textId="3E92ECCE" w:rsidR="00B55717" w:rsidRDefault="00B55717" w:rsidP="00B55717">
      <w:r w:rsidRPr="007F32BF">
        <w:t>Applicants who are applying for multiple sites should consider if applying for each Hub separately would be more appropriate. When considering this option, applicants should determine if efficiencies in governance, staffing and general Hub operation can be made by operating as one, under a hub</w:t>
      </w:r>
      <w:r w:rsidRPr="007F32BF">
        <w:rPr>
          <w:rFonts w:cstheme="minorHAnsi"/>
        </w:rPr>
        <w:t>-and-spoke model.</w:t>
      </w:r>
      <w:r w:rsidR="0007672C">
        <w:t xml:space="preserve"> </w:t>
      </w:r>
    </w:p>
    <w:p w14:paraId="1BCFF248" w14:textId="5F2BB515" w:rsidR="0075674F" w:rsidRDefault="0075674F" w:rsidP="0075674F">
      <w:r>
        <w:t xml:space="preserve">Complete a separate </w:t>
      </w:r>
      <w:r w:rsidR="002B0128">
        <w:t>EOI</w:t>
      </w:r>
      <w:r>
        <w:t xml:space="preserve"> form if you would like to apply for two distinct and separately run Hubs. </w:t>
      </w:r>
    </w:p>
    <w:p w14:paraId="648EFF4C" w14:textId="650D6066" w:rsidR="00B55717" w:rsidRDefault="00B55717" w:rsidP="001C0FF0">
      <w:r w:rsidRPr="007F32BF">
        <w:rPr>
          <w:rFonts w:cstheme="minorHAnsi"/>
        </w:rPr>
        <w:t xml:space="preserve">The </w:t>
      </w:r>
      <w:r w:rsidR="008869D3" w:rsidRPr="007F32BF">
        <w:rPr>
          <w:rFonts w:cstheme="minorHAnsi"/>
        </w:rPr>
        <w:t>online</w:t>
      </w:r>
      <w:r w:rsidRPr="007F32BF">
        <w:rPr>
          <w:rFonts w:cstheme="minorHAnsi"/>
        </w:rPr>
        <w:t xml:space="preserve"> form allows for up to </w:t>
      </w:r>
      <w:r w:rsidR="005A0079" w:rsidRPr="007F32BF">
        <w:rPr>
          <w:rFonts w:cstheme="minorHAnsi"/>
        </w:rPr>
        <w:t xml:space="preserve">two </w:t>
      </w:r>
      <w:r w:rsidRPr="007F32BF">
        <w:rPr>
          <w:rFonts w:cstheme="minorHAnsi"/>
        </w:rPr>
        <w:t>(</w:t>
      </w:r>
      <w:r w:rsidR="005A0079" w:rsidRPr="007F32BF">
        <w:rPr>
          <w:rFonts w:cstheme="minorHAnsi"/>
        </w:rPr>
        <w:t>2</w:t>
      </w:r>
      <w:r w:rsidRPr="007F32BF">
        <w:rPr>
          <w:rFonts w:cstheme="minorHAnsi"/>
        </w:rPr>
        <w:t xml:space="preserve">) sites to be listed. If the application request is for more than this, please contact </w:t>
      </w:r>
      <w:hyperlink r:id="rId22" w:history="1">
        <w:r w:rsidRPr="007F32BF">
          <w:rPr>
            <w:rStyle w:val="Hyperlink"/>
            <w:rFonts w:eastAsiaTheme="majorEastAsia" w:cstheme="minorHAnsi"/>
          </w:rPr>
          <w:t>suburbanhubs@education.gov.au</w:t>
        </w:r>
      </w:hyperlink>
      <w:r w:rsidR="00C15123" w:rsidRPr="007F32BF">
        <w:rPr>
          <w:rFonts w:cstheme="minorHAnsi"/>
        </w:rPr>
        <w:t xml:space="preserve"> for advice,</w:t>
      </w:r>
      <w:r w:rsidRPr="007F32BF">
        <w:rPr>
          <w:rFonts w:cstheme="minorHAnsi"/>
        </w:rPr>
        <w:t xml:space="preserve"> or include additional information in ‘Part </w:t>
      </w:r>
      <w:r w:rsidR="001E56F3" w:rsidRPr="007F32BF">
        <w:rPr>
          <w:rFonts w:cstheme="minorHAnsi"/>
        </w:rPr>
        <w:t>D</w:t>
      </w:r>
      <w:r w:rsidRPr="007F32BF">
        <w:rPr>
          <w:rFonts w:cstheme="minorHAnsi"/>
        </w:rPr>
        <w:t>: Supporting documents’.</w:t>
      </w:r>
      <w:r>
        <w:t xml:space="preserve"> </w:t>
      </w:r>
    </w:p>
    <w:p w14:paraId="71827CCB" w14:textId="15431421" w:rsidR="001E58F7" w:rsidRPr="008B4885" w:rsidRDefault="004C5390" w:rsidP="008B4885">
      <w:pPr>
        <w:pStyle w:val="Heading2"/>
        <w:spacing w:before="240"/>
        <w:rPr>
          <w:sz w:val="32"/>
          <w:szCs w:val="32"/>
        </w:rPr>
      </w:pPr>
      <w:bookmarkStart w:id="24" w:name="_Toc182813750"/>
      <w:r>
        <w:rPr>
          <w:sz w:val="32"/>
          <w:szCs w:val="32"/>
        </w:rPr>
        <w:lastRenderedPageBreak/>
        <w:t>Program e</w:t>
      </w:r>
      <w:r w:rsidR="001E58F7" w:rsidRPr="008B4885">
        <w:rPr>
          <w:sz w:val="32"/>
          <w:szCs w:val="32"/>
        </w:rPr>
        <w:t>ligibility</w:t>
      </w:r>
      <w:r>
        <w:rPr>
          <w:sz w:val="32"/>
          <w:szCs w:val="32"/>
        </w:rPr>
        <w:t xml:space="preserve"> and targeted round requirements</w:t>
      </w:r>
      <w:bookmarkEnd w:id="24"/>
    </w:p>
    <w:p w14:paraId="29D22D46" w14:textId="32506DEF" w:rsidR="002174EF" w:rsidRDefault="001E58F7" w:rsidP="001E58F7">
      <w:r>
        <w:t xml:space="preserve">To be </w:t>
      </w:r>
      <w:r w:rsidR="00D405FB">
        <w:t>considered</w:t>
      </w:r>
      <w:r>
        <w:t xml:space="preserve"> for funding under the </w:t>
      </w:r>
      <w:r w:rsidR="0069744A">
        <w:t>p</w:t>
      </w:r>
      <w:r>
        <w:t xml:space="preserve">rogram, the applicant must meet </w:t>
      </w:r>
      <w:r w:rsidR="006655AC" w:rsidRPr="005F0C11">
        <w:rPr>
          <w:b/>
        </w:rPr>
        <w:t xml:space="preserve">all </w:t>
      </w:r>
      <w:r w:rsidR="00D405FB" w:rsidRPr="00AB4C54">
        <w:rPr>
          <w:bCs/>
        </w:rPr>
        <w:t>of the</w:t>
      </w:r>
      <w:r w:rsidR="00D405FB">
        <w:rPr>
          <w:b/>
        </w:rPr>
        <w:t xml:space="preserve"> </w:t>
      </w:r>
      <w:r>
        <w:t xml:space="preserve">eligibility </w:t>
      </w:r>
      <w:r w:rsidR="00D405FB">
        <w:t xml:space="preserve">criteria </w:t>
      </w:r>
      <w:r w:rsidR="00EA2709">
        <w:t xml:space="preserve">at Questions 6, 8-10 and the targeted round </w:t>
      </w:r>
      <w:r>
        <w:t xml:space="preserve">requirements </w:t>
      </w:r>
      <w:r w:rsidR="00EA2709">
        <w:t xml:space="preserve">at Question 7. </w:t>
      </w:r>
    </w:p>
    <w:p w14:paraId="35FA64EB" w14:textId="4A89F6E9" w:rsidR="001E58F7" w:rsidRDefault="001C46E8" w:rsidP="001E58F7">
      <w:r>
        <w:t>Any eligibility requirement</w:t>
      </w:r>
      <w:r w:rsidR="0056766E">
        <w:t>/s</w:t>
      </w:r>
      <w:r>
        <w:t xml:space="preserve"> not met will result in an invalid application</w:t>
      </w:r>
      <w:r w:rsidR="004E37B5">
        <w:t xml:space="preserve"> and will not progress</w:t>
      </w:r>
      <w:r w:rsidR="00AC4D79">
        <w:t xml:space="preserve"> </w:t>
      </w:r>
      <w:r w:rsidR="00AC1B4E">
        <w:t xml:space="preserve">to the </w:t>
      </w:r>
      <w:r w:rsidR="00AC4D79">
        <w:t>assessment</w:t>
      </w:r>
      <w:r w:rsidR="00AC1B4E">
        <w:t xml:space="preserve"> stage</w:t>
      </w:r>
      <w:r>
        <w:t xml:space="preserve">. </w:t>
      </w:r>
    </w:p>
    <w:p w14:paraId="61FE57DF" w14:textId="4A8460B8" w:rsidR="001E58F7" w:rsidRPr="008B4885" w:rsidRDefault="00BC1D78" w:rsidP="00D00235">
      <w:pPr>
        <w:pStyle w:val="Heading3"/>
        <w:numPr>
          <w:ilvl w:val="0"/>
          <w:numId w:val="27"/>
        </w:numPr>
        <w:rPr>
          <w:bCs/>
          <w:sz w:val="28"/>
          <w:szCs w:val="28"/>
        </w:rPr>
      </w:pPr>
      <w:bookmarkStart w:id="25" w:name="_Toc182813751"/>
      <w:r>
        <w:rPr>
          <w:bCs/>
          <w:sz w:val="28"/>
          <w:szCs w:val="28"/>
        </w:rPr>
        <w:t>Eligible</w:t>
      </w:r>
      <w:r w:rsidRPr="008B4885">
        <w:rPr>
          <w:bCs/>
          <w:sz w:val="28"/>
          <w:szCs w:val="28"/>
        </w:rPr>
        <w:t xml:space="preserve"> </w:t>
      </w:r>
      <w:r w:rsidR="00F0119A" w:rsidRPr="008B4885">
        <w:rPr>
          <w:bCs/>
          <w:sz w:val="28"/>
          <w:szCs w:val="28"/>
        </w:rPr>
        <w:t>location</w:t>
      </w:r>
      <w:bookmarkEnd w:id="25"/>
    </w:p>
    <w:p w14:paraId="75C4E140" w14:textId="4116A456" w:rsidR="00984DB3" w:rsidRDefault="00984DB3" w:rsidP="009630F5">
      <w:pPr>
        <w:shd w:val="clear" w:color="auto" w:fill="FCDFDF" w:themeFill="accent5" w:themeFillTint="33"/>
        <w:rPr>
          <w:b/>
          <w:bCs/>
        </w:rPr>
      </w:pPr>
      <w:r w:rsidRPr="00F268B1">
        <w:rPr>
          <w:b/>
          <w:bCs/>
        </w:rPr>
        <w:t>Is</w:t>
      </w:r>
      <w:r w:rsidR="00953E9C">
        <w:rPr>
          <w:b/>
          <w:bCs/>
        </w:rPr>
        <w:t xml:space="preserve"> </w:t>
      </w:r>
      <w:r w:rsidRPr="00F268B1">
        <w:rPr>
          <w:b/>
          <w:bCs/>
        </w:rPr>
        <w:t xml:space="preserve">the </w:t>
      </w:r>
      <w:r w:rsidR="00413FDA">
        <w:rPr>
          <w:b/>
          <w:bCs/>
        </w:rPr>
        <w:t>site</w:t>
      </w:r>
      <w:r w:rsidR="007A2D5A">
        <w:rPr>
          <w:b/>
          <w:bCs/>
        </w:rPr>
        <w:t xml:space="preserve"> </w:t>
      </w:r>
      <w:r w:rsidR="00413FDA">
        <w:rPr>
          <w:b/>
          <w:bCs/>
        </w:rPr>
        <w:t>(</w:t>
      </w:r>
      <w:r w:rsidR="007A2D5A">
        <w:rPr>
          <w:b/>
          <w:bCs/>
        </w:rPr>
        <w:t>or site</w:t>
      </w:r>
      <w:r w:rsidR="00413FDA">
        <w:rPr>
          <w:b/>
          <w:bCs/>
        </w:rPr>
        <w:t>s)</w:t>
      </w:r>
      <w:r w:rsidRPr="00F268B1">
        <w:rPr>
          <w:b/>
          <w:bCs/>
        </w:rPr>
        <w:t xml:space="preserve"> for your proposed </w:t>
      </w:r>
      <w:r w:rsidR="00F268B1" w:rsidRPr="00F268B1">
        <w:rPr>
          <w:b/>
          <w:bCs/>
        </w:rPr>
        <w:t xml:space="preserve">Hub located in an eligible </w:t>
      </w:r>
      <w:r w:rsidR="00413FDA">
        <w:rPr>
          <w:b/>
          <w:bCs/>
        </w:rPr>
        <w:t>area</w:t>
      </w:r>
      <w:r w:rsidR="00DA1E37">
        <w:rPr>
          <w:b/>
          <w:bCs/>
        </w:rPr>
        <w:t xml:space="preserve"> as outlined in the Application Guide</w:t>
      </w:r>
      <w:r w:rsidR="00F268B1" w:rsidRPr="00F268B1">
        <w:rPr>
          <w:b/>
          <w:bCs/>
        </w:rPr>
        <w:t xml:space="preserve">? </w:t>
      </w:r>
    </w:p>
    <w:p w14:paraId="367992DE" w14:textId="23F181BA" w:rsidR="00C55CA6" w:rsidRPr="00CC3461" w:rsidRDefault="00C55CA6" w:rsidP="001E58F7">
      <w:r>
        <w:t>Suburban University Study Hubs will be established in areas that will benefit most from their</w:t>
      </w:r>
      <w:r w:rsidR="007A13BC">
        <w:t xml:space="preserve"> presence, with an emphasis placed on supporting under</w:t>
      </w:r>
      <w:r w:rsidR="00784462">
        <w:t>-</w:t>
      </w:r>
      <w:r w:rsidR="007A13BC">
        <w:t xml:space="preserve">represented and disadvantaged students from suburban </w:t>
      </w:r>
      <w:r w:rsidR="00DD6E2F">
        <w:t xml:space="preserve">areas with low tertiary education participation who face increased barriers to accessing tertiary study. </w:t>
      </w:r>
    </w:p>
    <w:p w14:paraId="7B9F41BB" w14:textId="79ECB4E7" w:rsidR="001E58F7" w:rsidRDefault="001E58F7" w:rsidP="001E58F7">
      <w:pPr>
        <w:spacing w:after="0" w:line="240" w:lineRule="auto"/>
      </w:pPr>
      <w:r w:rsidRPr="008B4885">
        <w:t xml:space="preserve">Hubs must </w:t>
      </w:r>
      <w:r w:rsidR="00D869DA">
        <w:t xml:space="preserve">fall </w:t>
      </w:r>
      <w:r w:rsidR="006A5BB7">
        <w:t>within</w:t>
      </w:r>
      <w:r w:rsidR="00BC7333">
        <w:t xml:space="preserve">: </w:t>
      </w:r>
    </w:p>
    <w:p w14:paraId="51188494" w14:textId="77777777" w:rsidR="00D9496B" w:rsidRPr="008B4885" w:rsidRDefault="00D9496B" w:rsidP="001E58F7">
      <w:pPr>
        <w:spacing w:after="0" w:line="240" w:lineRule="auto"/>
      </w:pPr>
    </w:p>
    <w:p w14:paraId="2249E6CB" w14:textId="1FBDEC4C" w:rsidR="00D46C90" w:rsidRDefault="008F124E" w:rsidP="00D00235">
      <w:pPr>
        <w:pStyle w:val="ListParagraph"/>
        <w:numPr>
          <w:ilvl w:val="0"/>
          <w:numId w:val="7"/>
        </w:numPr>
        <w:spacing w:after="0" w:line="240" w:lineRule="auto"/>
      </w:pPr>
      <w:r>
        <w:t xml:space="preserve">an eligible </w:t>
      </w:r>
      <w:r w:rsidR="00D46C90">
        <w:t>Statistical Area Level 2 (SA2)</w:t>
      </w:r>
      <w:r w:rsidR="006C44AD">
        <w:t xml:space="preserve"> that is classified as Quintile 1 or 2</w:t>
      </w:r>
      <w:r w:rsidR="003F1710">
        <w:t xml:space="preserve"> according to the</w:t>
      </w:r>
      <w:r w:rsidR="006454D1">
        <w:t xml:space="preserve"> </w:t>
      </w:r>
      <w:r w:rsidR="006454D1" w:rsidRPr="00EB61B7">
        <w:t xml:space="preserve">Australian Bureau of Statistics (ABS) </w:t>
      </w:r>
      <w:r w:rsidR="003F1710">
        <w:t>Index of Relative Socio-Economic Advantage and Disadvantage</w:t>
      </w:r>
      <w:r w:rsidR="006454D1">
        <w:t xml:space="preserve"> (IRSAD)</w:t>
      </w:r>
      <w:r w:rsidR="007C54F7">
        <w:t>;</w:t>
      </w:r>
      <w:r w:rsidR="00716AF6">
        <w:rPr>
          <w:rStyle w:val="FootnoteReference"/>
        </w:rPr>
        <w:footnoteReference w:id="2"/>
      </w:r>
      <w:r w:rsidR="00DB7132">
        <w:t xml:space="preserve"> </w:t>
      </w:r>
      <w:r w:rsidR="00DB7132" w:rsidRPr="002C29FF">
        <w:rPr>
          <w:u w:val="single"/>
        </w:rPr>
        <w:t>and</w:t>
      </w:r>
      <w:r w:rsidR="00D46C90">
        <w:t xml:space="preserve"> </w:t>
      </w:r>
    </w:p>
    <w:p w14:paraId="27A9A1A4" w14:textId="0B5D6288" w:rsidR="001E58F7" w:rsidRPr="008B4885" w:rsidRDefault="00E62F94" w:rsidP="00D00235">
      <w:pPr>
        <w:pStyle w:val="ListParagraph"/>
        <w:numPr>
          <w:ilvl w:val="0"/>
          <w:numId w:val="7"/>
        </w:numPr>
        <w:spacing w:after="0" w:line="240" w:lineRule="auto"/>
      </w:pPr>
      <w:r>
        <w:t xml:space="preserve">an eligible geographic classification of </w:t>
      </w:r>
      <w:r w:rsidR="001E58F7" w:rsidRPr="008B4885">
        <w:t>‘Major Cities of Australia’ (Code: RA0), as per the ABS Australian Statistical Geographic Standard (ASGS) Remoteness Areas classification</w:t>
      </w:r>
      <w:r w:rsidR="002C3C15">
        <w:rPr>
          <w:rStyle w:val="FootnoteReference"/>
        </w:rPr>
        <w:footnoteReference w:id="3"/>
      </w:r>
      <w:r w:rsidR="001E58F7" w:rsidRPr="008B4885">
        <w:t xml:space="preserve"> </w:t>
      </w:r>
    </w:p>
    <w:p w14:paraId="13A967A4" w14:textId="19697860" w:rsidR="002077EE" w:rsidRDefault="001E58F7" w:rsidP="009D43C1">
      <w:pPr>
        <w:pStyle w:val="ListParagraph"/>
        <w:spacing w:after="0" w:line="240" w:lineRule="auto"/>
      </w:pPr>
      <w:r w:rsidRPr="008B4885">
        <w:t>or ‘Greater Darwin’ or ‘Greater Hobart’ under the ABS ASGS Greater Capital City Statistical Areas classification</w:t>
      </w:r>
      <w:r w:rsidR="007C54F7">
        <w:t>.</w:t>
      </w:r>
      <w:r w:rsidR="00AE67F5">
        <w:rPr>
          <w:rStyle w:val="FootnoteReference"/>
        </w:rPr>
        <w:footnoteReference w:id="4"/>
      </w:r>
    </w:p>
    <w:p w14:paraId="251A2F8C" w14:textId="1EA964ED" w:rsidR="00AD5182" w:rsidRDefault="00AD5182" w:rsidP="008A467E">
      <w:pPr>
        <w:spacing w:after="0" w:line="240" w:lineRule="auto"/>
      </w:pPr>
    </w:p>
    <w:p w14:paraId="11B76AEF" w14:textId="46694F7F" w:rsidR="00E35B13" w:rsidRDefault="006022B2">
      <w:pPr>
        <w:spacing w:after="0" w:line="240" w:lineRule="auto"/>
      </w:pPr>
      <w:r w:rsidRPr="00443348">
        <w:t xml:space="preserve">Applicants should access the </w:t>
      </w:r>
      <w:r w:rsidR="008A467E" w:rsidRPr="00443348">
        <w:t>department</w:t>
      </w:r>
      <w:r w:rsidRPr="00443348">
        <w:t xml:space="preserve">’s </w:t>
      </w:r>
      <w:hyperlink r:id="rId23" w:history="1">
        <w:r w:rsidR="008A467E" w:rsidRPr="00443348">
          <w:rPr>
            <w:rStyle w:val="Hyperlink"/>
          </w:rPr>
          <w:t>interactive map</w:t>
        </w:r>
      </w:hyperlink>
      <w:r w:rsidR="000B3C68" w:rsidRPr="00443348">
        <w:t xml:space="preserve"> to determine whether </w:t>
      </w:r>
      <w:r w:rsidR="00A84756" w:rsidRPr="00443348">
        <w:t>their</w:t>
      </w:r>
      <w:r w:rsidR="000B3C68" w:rsidRPr="00443348">
        <w:t xml:space="preserve"> proposed </w:t>
      </w:r>
      <w:r w:rsidR="00A84756" w:rsidRPr="00443348">
        <w:t>Hub location will be in an eligible area</w:t>
      </w:r>
      <w:r w:rsidR="00462DDD" w:rsidRPr="00443348">
        <w:t>.</w:t>
      </w:r>
      <w:r w:rsidR="00462DDD">
        <w:t xml:space="preserve"> </w:t>
      </w:r>
    </w:p>
    <w:p w14:paraId="2ED1341F" w14:textId="77777777" w:rsidR="007B00CB" w:rsidRDefault="007B00CB">
      <w:pPr>
        <w:spacing w:after="0" w:line="240" w:lineRule="auto"/>
      </w:pPr>
    </w:p>
    <w:p w14:paraId="5FD2E751" w14:textId="010A4309" w:rsidR="008A2977" w:rsidRPr="00486043" w:rsidRDefault="008A2977" w:rsidP="008A2977">
      <w:pPr>
        <w:spacing w:after="0" w:line="240" w:lineRule="auto"/>
        <w:rPr>
          <w:i/>
          <w:iCs/>
        </w:rPr>
      </w:pPr>
      <w:r w:rsidRPr="00486043">
        <w:rPr>
          <w:i/>
          <w:iCs/>
        </w:rPr>
        <w:t>Note: If the proposed Hub site</w:t>
      </w:r>
      <w:r w:rsidR="00413FDA">
        <w:rPr>
          <w:i/>
          <w:iCs/>
        </w:rPr>
        <w:t>(</w:t>
      </w:r>
      <w:r w:rsidRPr="00486043">
        <w:rPr>
          <w:i/>
          <w:iCs/>
        </w:rPr>
        <w:t>s</w:t>
      </w:r>
      <w:r w:rsidR="00413FDA">
        <w:rPr>
          <w:i/>
          <w:iCs/>
        </w:rPr>
        <w:t>)</w:t>
      </w:r>
      <w:r w:rsidRPr="00486043">
        <w:rPr>
          <w:i/>
          <w:iCs/>
        </w:rPr>
        <w:t xml:space="preserve"> do not fall within an eligible area as outlined above, applicants will not be able to progress through the application form.  </w:t>
      </w:r>
    </w:p>
    <w:p w14:paraId="5D577551" w14:textId="681FCB6F" w:rsidR="00C360F9" w:rsidRPr="008B4885" w:rsidRDefault="008026E5" w:rsidP="00D00235">
      <w:pPr>
        <w:pStyle w:val="Heading3"/>
        <w:numPr>
          <w:ilvl w:val="0"/>
          <w:numId w:val="27"/>
        </w:numPr>
        <w:rPr>
          <w:bCs/>
          <w:sz w:val="28"/>
          <w:szCs w:val="28"/>
        </w:rPr>
      </w:pPr>
      <w:bookmarkStart w:id="26" w:name="_Toc182813752"/>
      <w:r>
        <w:rPr>
          <w:bCs/>
          <w:sz w:val="28"/>
          <w:szCs w:val="28"/>
        </w:rPr>
        <w:t xml:space="preserve">Identified </w:t>
      </w:r>
      <w:r w:rsidR="00AF62CA">
        <w:rPr>
          <w:bCs/>
          <w:sz w:val="28"/>
          <w:szCs w:val="28"/>
        </w:rPr>
        <w:t>SA2</w:t>
      </w:r>
      <w:r w:rsidR="007B526C">
        <w:rPr>
          <w:bCs/>
          <w:sz w:val="28"/>
          <w:szCs w:val="28"/>
        </w:rPr>
        <w:t xml:space="preserve"> </w:t>
      </w:r>
      <w:r w:rsidR="00AF62CA">
        <w:rPr>
          <w:bCs/>
          <w:sz w:val="28"/>
          <w:szCs w:val="28"/>
        </w:rPr>
        <w:t>(</w:t>
      </w:r>
      <w:r w:rsidR="007B526C">
        <w:rPr>
          <w:bCs/>
          <w:sz w:val="28"/>
          <w:szCs w:val="28"/>
        </w:rPr>
        <w:t>or SA2</w:t>
      </w:r>
      <w:r w:rsidR="00AF62CA">
        <w:rPr>
          <w:bCs/>
          <w:sz w:val="28"/>
          <w:szCs w:val="28"/>
        </w:rPr>
        <w:t>s)</w:t>
      </w:r>
      <w:bookmarkEnd w:id="26"/>
      <w:r w:rsidR="006B6B5B">
        <w:rPr>
          <w:bCs/>
          <w:sz w:val="28"/>
          <w:szCs w:val="28"/>
        </w:rPr>
        <w:t xml:space="preserve"> </w:t>
      </w:r>
    </w:p>
    <w:p w14:paraId="56A24080" w14:textId="56B87407" w:rsidR="008C531A" w:rsidRDefault="00347727" w:rsidP="006D1382">
      <w:pPr>
        <w:shd w:val="clear" w:color="auto" w:fill="FCDFDF" w:themeFill="accent5" w:themeFillTint="33"/>
        <w:spacing w:before="13" w:line="290" w:lineRule="exact"/>
        <w:ind w:right="216"/>
        <w:textAlignment w:val="baseline"/>
        <w:rPr>
          <w:b/>
          <w:bCs/>
        </w:rPr>
      </w:pPr>
      <w:r>
        <w:rPr>
          <w:b/>
          <w:bCs/>
        </w:rPr>
        <w:t xml:space="preserve">7a. </w:t>
      </w:r>
      <w:r w:rsidR="00DD1F86" w:rsidRPr="00DF789A">
        <w:rPr>
          <w:b/>
          <w:bCs/>
        </w:rPr>
        <w:t>Is</w:t>
      </w:r>
      <w:r w:rsidR="00953E9C">
        <w:rPr>
          <w:b/>
          <w:bCs/>
        </w:rPr>
        <w:t xml:space="preserve"> </w:t>
      </w:r>
      <w:r w:rsidR="00DD1F86" w:rsidRPr="00DF789A">
        <w:rPr>
          <w:b/>
          <w:bCs/>
        </w:rPr>
        <w:t xml:space="preserve">the </w:t>
      </w:r>
      <w:r w:rsidR="00413FDA">
        <w:rPr>
          <w:b/>
          <w:bCs/>
        </w:rPr>
        <w:t>site</w:t>
      </w:r>
      <w:r w:rsidR="007B526C">
        <w:rPr>
          <w:b/>
          <w:bCs/>
        </w:rPr>
        <w:t xml:space="preserve"> </w:t>
      </w:r>
      <w:r w:rsidR="00413FDA">
        <w:rPr>
          <w:b/>
          <w:bCs/>
        </w:rPr>
        <w:t>(</w:t>
      </w:r>
      <w:r w:rsidR="007B526C">
        <w:rPr>
          <w:b/>
          <w:bCs/>
        </w:rPr>
        <w:t>or site</w:t>
      </w:r>
      <w:r w:rsidR="00413FDA">
        <w:rPr>
          <w:b/>
          <w:bCs/>
        </w:rPr>
        <w:t>s)</w:t>
      </w:r>
      <w:r w:rsidR="00DD1F86" w:rsidRPr="00DF789A">
        <w:rPr>
          <w:b/>
          <w:bCs/>
        </w:rPr>
        <w:t xml:space="preserve"> for your proposed</w:t>
      </w:r>
      <w:r w:rsidR="00F66515" w:rsidRPr="00DF789A">
        <w:rPr>
          <w:b/>
          <w:bCs/>
        </w:rPr>
        <w:t xml:space="preserve"> Hub located in an Identified SA2</w:t>
      </w:r>
      <w:r w:rsidR="007B526C">
        <w:rPr>
          <w:b/>
          <w:bCs/>
        </w:rPr>
        <w:t xml:space="preserve"> </w:t>
      </w:r>
      <w:r w:rsidR="00DA1E37">
        <w:rPr>
          <w:b/>
          <w:bCs/>
        </w:rPr>
        <w:t xml:space="preserve">as outlined in </w:t>
      </w:r>
      <w:r w:rsidR="007C6BE1">
        <w:rPr>
          <w:b/>
          <w:bCs/>
        </w:rPr>
        <w:t xml:space="preserve">Tables 1-3 of Appendix A in </w:t>
      </w:r>
      <w:r w:rsidR="00DA1E37">
        <w:rPr>
          <w:b/>
          <w:bCs/>
        </w:rPr>
        <w:t>the Application Guide</w:t>
      </w:r>
      <w:r w:rsidR="000D0970">
        <w:rPr>
          <w:b/>
          <w:bCs/>
        </w:rPr>
        <w:t>?</w:t>
      </w:r>
    </w:p>
    <w:p w14:paraId="38F46E3E" w14:textId="77777777" w:rsidR="00CC593E" w:rsidRDefault="00CC593E" w:rsidP="00CC593E">
      <w:pPr>
        <w:spacing w:after="0" w:line="240" w:lineRule="auto"/>
      </w:pPr>
      <w:r>
        <w:t xml:space="preserve">The targeted round will support up to 4 applications for Hubs located in an eligible SA2 within one of the seven identified clusters. A full list of identified SA2s can be </w:t>
      </w:r>
      <w:r w:rsidRPr="006B491F">
        <w:t>found in Tables 1-3 and shown in Maps 1-7 provided at Appendix A.</w:t>
      </w:r>
      <w:r>
        <w:t xml:space="preserve">  </w:t>
      </w:r>
    </w:p>
    <w:p w14:paraId="591C97B2" w14:textId="77777777" w:rsidR="00CC593E" w:rsidRDefault="00CC593E" w:rsidP="008B37F7">
      <w:pPr>
        <w:spacing w:after="0" w:line="240" w:lineRule="auto"/>
        <w:rPr>
          <w:i/>
          <w:iCs/>
        </w:rPr>
      </w:pPr>
    </w:p>
    <w:p w14:paraId="5D128209" w14:textId="00ED6C43" w:rsidR="008B37F7" w:rsidRDefault="008B37F7" w:rsidP="008B37F7">
      <w:pPr>
        <w:spacing w:after="0" w:line="240" w:lineRule="auto"/>
        <w:rPr>
          <w:i/>
          <w:iCs/>
        </w:rPr>
      </w:pPr>
      <w:r w:rsidRPr="00486043">
        <w:rPr>
          <w:i/>
          <w:iCs/>
        </w:rPr>
        <w:t xml:space="preserve">Note: If </w:t>
      </w:r>
      <w:r w:rsidR="00191F75">
        <w:rPr>
          <w:i/>
          <w:iCs/>
        </w:rPr>
        <w:t xml:space="preserve">the </w:t>
      </w:r>
      <w:r w:rsidRPr="00486043">
        <w:rPr>
          <w:i/>
          <w:iCs/>
        </w:rPr>
        <w:t xml:space="preserve">proposed Hub </w:t>
      </w:r>
      <w:r>
        <w:rPr>
          <w:i/>
          <w:iCs/>
        </w:rPr>
        <w:t>site</w:t>
      </w:r>
      <w:r w:rsidR="00191F75">
        <w:rPr>
          <w:i/>
          <w:iCs/>
        </w:rPr>
        <w:t xml:space="preserve"> </w:t>
      </w:r>
      <w:r>
        <w:rPr>
          <w:i/>
          <w:iCs/>
        </w:rPr>
        <w:t>(</w:t>
      </w:r>
      <w:r w:rsidR="00191F75">
        <w:rPr>
          <w:i/>
          <w:iCs/>
        </w:rPr>
        <w:t>or site</w:t>
      </w:r>
      <w:r>
        <w:rPr>
          <w:i/>
          <w:iCs/>
        </w:rPr>
        <w:t>s)</w:t>
      </w:r>
      <w:r w:rsidRPr="00486043">
        <w:rPr>
          <w:i/>
          <w:iCs/>
        </w:rPr>
        <w:t xml:space="preserve"> do</w:t>
      </w:r>
      <w:r w:rsidR="00191F75">
        <w:rPr>
          <w:i/>
          <w:iCs/>
        </w:rPr>
        <w:t>es</w:t>
      </w:r>
      <w:r w:rsidRPr="00486043">
        <w:rPr>
          <w:i/>
          <w:iCs/>
        </w:rPr>
        <w:t xml:space="preserve"> not fall within an </w:t>
      </w:r>
      <w:r>
        <w:rPr>
          <w:i/>
          <w:iCs/>
        </w:rPr>
        <w:t>Identified SA2</w:t>
      </w:r>
      <w:r w:rsidR="00191F75">
        <w:rPr>
          <w:i/>
          <w:iCs/>
        </w:rPr>
        <w:t xml:space="preserve"> </w:t>
      </w:r>
      <w:r>
        <w:rPr>
          <w:i/>
          <w:iCs/>
        </w:rPr>
        <w:t>(</w:t>
      </w:r>
      <w:r w:rsidR="00191F75">
        <w:rPr>
          <w:i/>
          <w:iCs/>
        </w:rPr>
        <w:t>or SA2</w:t>
      </w:r>
      <w:r>
        <w:rPr>
          <w:i/>
          <w:iCs/>
        </w:rPr>
        <w:t>s)</w:t>
      </w:r>
      <w:r w:rsidRPr="00486043">
        <w:rPr>
          <w:i/>
          <w:iCs/>
        </w:rPr>
        <w:t>, applicants will not be able to progress through the application form.</w:t>
      </w:r>
    </w:p>
    <w:p w14:paraId="6B99A1F7" w14:textId="77777777" w:rsidR="00191F75" w:rsidRPr="00486043" w:rsidRDefault="00191F75" w:rsidP="008B37F7">
      <w:pPr>
        <w:spacing w:after="0" w:line="240" w:lineRule="auto"/>
        <w:rPr>
          <w:i/>
          <w:iCs/>
        </w:rPr>
      </w:pPr>
    </w:p>
    <w:p w14:paraId="02DD6578" w14:textId="1A815ADF" w:rsidR="0074323C" w:rsidRDefault="00515088" w:rsidP="00FC47DB">
      <w:pPr>
        <w:shd w:val="clear" w:color="auto" w:fill="FCDFDF" w:themeFill="accent5" w:themeFillTint="33"/>
        <w:spacing w:before="13" w:after="0" w:line="290" w:lineRule="exact"/>
        <w:ind w:right="216"/>
        <w:textAlignment w:val="baseline"/>
        <w:rPr>
          <w:b/>
          <w:bCs/>
        </w:rPr>
      </w:pPr>
      <w:r w:rsidRPr="0033754C">
        <w:rPr>
          <w:b/>
          <w:bCs/>
        </w:rPr>
        <w:lastRenderedPageBreak/>
        <w:t xml:space="preserve">7b. In which Identified </w:t>
      </w:r>
      <w:r>
        <w:rPr>
          <w:b/>
          <w:bCs/>
        </w:rPr>
        <w:t>SA2</w:t>
      </w:r>
      <w:r w:rsidR="00191F75">
        <w:rPr>
          <w:b/>
          <w:bCs/>
        </w:rPr>
        <w:t xml:space="preserve"> </w:t>
      </w:r>
      <w:r>
        <w:rPr>
          <w:b/>
          <w:bCs/>
        </w:rPr>
        <w:t>(</w:t>
      </w:r>
      <w:r w:rsidR="00191F75">
        <w:rPr>
          <w:b/>
          <w:bCs/>
        </w:rPr>
        <w:t>or SA2</w:t>
      </w:r>
      <w:r>
        <w:rPr>
          <w:b/>
          <w:bCs/>
        </w:rPr>
        <w:t>s)</w:t>
      </w:r>
      <w:r w:rsidRPr="0033754C">
        <w:rPr>
          <w:b/>
          <w:bCs/>
        </w:rPr>
        <w:t xml:space="preserve"> </w:t>
      </w:r>
      <w:r w:rsidR="00D118C2">
        <w:rPr>
          <w:b/>
          <w:bCs/>
        </w:rPr>
        <w:t>is</w:t>
      </w:r>
      <w:r w:rsidR="00953E9C">
        <w:rPr>
          <w:b/>
          <w:bCs/>
        </w:rPr>
        <w:t xml:space="preserve"> </w:t>
      </w:r>
      <w:r w:rsidRPr="0033754C">
        <w:rPr>
          <w:b/>
          <w:bCs/>
        </w:rPr>
        <w:t xml:space="preserve">your proposed </w:t>
      </w:r>
      <w:r>
        <w:rPr>
          <w:b/>
          <w:bCs/>
        </w:rPr>
        <w:t>site</w:t>
      </w:r>
      <w:r w:rsidR="00191F75">
        <w:rPr>
          <w:b/>
          <w:bCs/>
        </w:rPr>
        <w:t xml:space="preserve"> </w:t>
      </w:r>
      <w:r>
        <w:rPr>
          <w:b/>
          <w:bCs/>
        </w:rPr>
        <w:t>(</w:t>
      </w:r>
      <w:r w:rsidR="00191F75">
        <w:rPr>
          <w:b/>
          <w:bCs/>
        </w:rPr>
        <w:t>or site</w:t>
      </w:r>
      <w:r>
        <w:rPr>
          <w:b/>
          <w:bCs/>
        </w:rPr>
        <w:t>s)</w:t>
      </w:r>
      <w:r w:rsidRPr="0033754C">
        <w:rPr>
          <w:b/>
          <w:bCs/>
        </w:rPr>
        <w:t xml:space="preserve"> for the Suburban University Study Hub located?</w:t>
      </w:r>
    </w:p>
    <w:p w14:paraId="46AAC6E5" w14:textId="684D91C0" w:rsidR="00515088" w:rsidRPr="006F6102" w:rsidRDefault="00515088" w:rsidP="00D00235">
      <w:pPr>
        <w:pStyle w:val="ListParagraph"/>
        <w:numPr>
          <w:ilvl w:val="0"/>
          <w:numId w:val="47"/>
        </w:numPr>
        <w:shd w:val="clear" w:color="auto" w:fill="FCDFDF" w:themeFill="accent5" w:themeFillTint="33"/>
        <w:spacing w:before="13" w:line="290" w:lineRule="exact"/>
        <w:ind w:left="360" w:right="216"/>
        <w:textAlignment w:val="baseline"/>
        <w:rPr>
          <w:b/>
          <w:bCs/>
        </w:rPr>
      </w:pPr>
      <w:r w:rsidRPr="006F6102">
        <w:rPr>
          <w:b/>
          <w:bCs/>
        </w:rPr>
        <w:t>Site 1: Name of identified SA2</w:t>
      </w:r>
    </w:p>
    <w:p w14:paraId="209D2146" w14:textId="77777777" w:rsidR="00515088" w:rsidRPr="006F6102" w:rsidRDefault="00515088" w:rsidP="00D00235">
      <w:pPr>
        <w:pStyle w:val="ListParagraph"/>
        <w:numPr>
          <w:ilvl w:val="0"/>
          <w:numId w:val="7"/>
        </w:numPr>
        <w:shd w:val="clear" w:color="auto" w:fill="FCDFDF" w:themeFill="accent5" w:themeFillTint="33"/>
        <w:spacing w:before="13" w:line="290" w:lineRule="exact"/>
        <w:ind w:left="360" w:right="216"/>
        <w:textAlignment w:val="baseline"/>
        <w:rPr>
          <w:b/>
          <w:bCs/>
        </w:rPr>
      </w:pPr>
      <w:r w:rsidRPr="006F6102">
        <w:rPr>
          <w:b/>
          <w:bCs/>
        </w:rPr>
        <w:t>Site 2: Name of identified SA2 (optional)</w:t>
      </w:r>
    </w:p>
    <w:p w14:paraId="43664CBE" w14:textId="484027C8" w:rsidR="00BC7942" w:rsidRDefault="002E51F8" w:rsidP="00BC7942">
      <w:pPr>
        <w:spacing w:after="0" w:line="240" w:lineRule="auto"/>
      </w:pPr>
      <w:r>
        <w:t xml:space="preserve">Applicants should </w:t>
      </w:r>
      <w:r w:rsidR="00BC7942" w:rsidRPr="00B31A6F">
        <w:t xml:space="preserve">use the </w:t>
      </w:r>
      <w:hyperlink r:id="rId24" w:history="1">
        <w:r w:rsidR="006022B2" w:rsidRPr="006022B2">
          <w:rPr>
            <w:rStyle w:val="Hyperlink"/>
          </w:rPr>
          <w:t>interactive map</w:t>
        </w:r>
      </w:hyperlink>
      <w:r w:rsidR="006022B2">
        <w:t xml:space="preserve"> </w:t>
      </w:r>
      <w:r w:rsidR="00BC7942" w:rsidRPr="00B31A6F">
        <w:t xml:space="preserve">and/or Tables 1-3 </w:t>
      </w:r>
      <w:r w:rsidR="00BC7942">
        <w:t xml:space="preserve">in Appendix A </w:t>
      </w:r>
      <w:r w:rsidR="00BC7942" w:rsidRPr="00B31A6F">
        <w:t xml:space="preserve">to find the name of the identified SA2 for each proposed </w:t>
      </w:r>
      <w:r w:rsidR="00BC7942">
        <w:t>site</w:t>
      </w:r>
      <w:r w:rsidR="00191F75">
        <w:t xml:space="preserve"> </w:t>
      </w:r>
      <w:r w:rsidR="00BC7942">
        <w:t>(</w:t>
      </w:r>
      <w:r w:rsidR="00191F75">
        <w:t>or site</w:t>
      </w:r>
      <w:r w:rsidR="00BC7942">
        <w:t>s)</w:t>
      </w:r>
      <w:r w:rsidR="00BC7942" w:rsidRPr="00B31A6F">
        <w:t>.</w:t>
      </w:r>
      <w:r w:rsidR="00900E13">
        <w:t xml:space="preserve"> </w:t>
      </w:r>
    </w:p>
    <w:p w14:paraId="4B8C4A1E" w14:textId="77777777" w:rsidR="00D118C2" w:rsidRDefault="00D118C2" w:rsidP="00BC7942">
      <w:pPr>
        <w:spacing w:after="0" w:line="240" w:lineRule="auto"/>
      </w:pPr>
    </w:p>
    <w:p w14:paraId="469ADE74" w14:textId="08F8CAE4" w:rsidR="00BC7942" w:rsidRDefault="00BC7942" w:rsidP="00BC7942">
      <w:pPr>
        <w:spacing w:after="0" w:line="240" w:lineRule="auto"/>
      </w:pPr>
      <w:r>
        <w:t>If only applying for a single site, applicants do not need to provide a response for Site 2</w:t>
      </w:r>
      <w:r w:rsidR="00E8662F">
        <w:t xml:space="preserve"> at question 7b</w:t>
      </w:r>
      <w:r>
        <w:t xml:space="preserve">. </w:t>
      </w:r>
    </w:p>
    <w:p w14:paraId="5C53DBBC" w14:textId="56705689" w:rsidR="4B818C0E" w:rsidRPr="00B3639E" w:rsidRDefault="4B818C0E" w:rsidP="00D00235">
      <w:pPr>
        <w:pStyle w:val="Heading3"/>
        <w:numPr>
          <w:ilvl w:val="0"/>
          <w:numId w:val="27"/>
        </w:numPr>
        <w:rPr>
          <w:sz w:val="28"/>
          <w:szCs w:val="28"/>
        </w:rPr>
      </w:pPr>
      <w:bookmarkStart w:id="27" w:name="_Toc182813753"/>
      <w:r w:rsidRPr="00B3639E">
        <w:rPr>
          <w:sz w:val="28"/>
          <w:szCs w:val="28"/>
        </w:rPr>
        <w:t>New Hub locations</w:t>
      </w:r>
      <w:bookmarkEnd w:id="27"/>
    </w:p>
    <w:p w14:paraId="4437B860" w14:textId="6CF2C010" w:rsidR="00D14595" w:rsidRPr="00D14595" w:rsidRDefault="00D96C0F" w:rsidP="00D14595">
      <w:pPr>
        <w:shd w:val="clear" w:color="auto" w:fill="FCDFDF" w:themeFill="accent5" w:themeFillTint="33"/>
        <w:spacing w:before="13" w:line="290" w:lineRule="exact"/>
        <w:ind w:right="216"/>
        <w:textAlignment w:val="baseline"/>
        <w:rPr>
          <w:rStyle w:val="normaltextrun"/>
          <w:rFonts w:eastAsiaTheme="minorEastAsia"/>
          <w:b/>
          <w:bCs/>
        </w:rPr>
      </w:pPr>
      <w:r w:rsidRPr="00D14595">
        <w:rPr>
          <w:rStyle w:val="normaltextrun"/>
          <w:rFonts w:eastAsiaTheme="minorEastAsia"/>
          <w:b/>
          <w:bCs/>
        </w:rPr>
        <w:t>Is</w:t>
      </w:r>
      <w:r w:rsidR="00D118C2" w:rsidRPr="00D14595">
        <w:rPr>
          <w:rStyle w:val="normaltextrun"/>
          <w:rFonts w:eastAsiaTheme="minorEastAsia"/>
          <w:b/>
          <w:bCs/>
        </w:rPr>
        <w:t xml:space="preserve"> </w:t>
      </w:r>
      <w:r w:rsidRPr="00D14595">
        <w:rPr>
          <w:rStyle w:val="normaltextrun"/>
          <w:rFonts w:eastAsiaTheme="minorEastAsia"/>
          <w:b/>
          <w:bCs/>
        </w:rPr>
        <w:t>the site</w:t>
      </w:r>
      <w:r w:rsidR="00191F75">
        <w:rPr>
          <w:rStyle w:val="normaltextrun"/>
          <w:rFonts w:eastAsiaTheme="minorEastAsia"/>
          <w:b/>
          <w:bCs/>
        </w:rPr>
        <w:t xml:space="preserve"> </w:t>
      </w:r>
      <w:r w:rsidR="002E6165" w:rsidRPr="00D14595">
        <w:rPr>
          <w:rStyle w:val="normaltextrun"/>
          <w:rFonts w:eastAsiaTheme="minorEastAsia"/>
          <w:b/>
          <w:bCs/>
        </w:rPr>
        <w:t>(</w:t>
      </w:r>
      <w:r w:rsidR="00191F75">
        <w:rPr>
          <w:rStyle w:val="normaltextrun"/>
          <w:rFonts w:eastAsiaTheme="minorEastAsia"/>
          <w:b/>
          <w:bCs/>
        </w:rPr>
        <w:t>or site</w:t>
      </w:r>
      <w:r w:rsidRPr="00D14595">
        <w:rPr>
          <w:rStyle w:val="normaltextrun"/>
          <w:rFonts w:eastAsiaTheme="minorEastAsia"/>
          <w:b/>
          <w:bCs/>
        </w:rPr>
        <w:t>s</w:t>
      </w:r>
      <w:r w:rsidR="002E6165" w:rsidRPr="00D14595">
        <w:rPr>
          <w:rStyle w:val="normaltextrun"/>
          <w:rFonts w:eastAsiaTheme="minorEastAsia"/>
          <w:b/>
          <w:bCs/>
        </w:rPr>
        <w:t>)</w:t>
      </w:r>
      <w:r w:rsidRPr="00D14595">
        <w:rPr>
          <w:rStyle w:val="normaltextrun"/>
          <w:rFonts w:eastAsiaTheme="minorEastAsia"/>
          <w:b/>
          <w:bCs/>
        </w:rPr>
        <w:t xml:space="preserve"> </w:t>
      </w:r>
      <w:r w:rsidR="00B27E5B" w:rsidRPr="00D14595">
        <w:rPr>
          <w:rStyle w:val="normaltextrun"/>
          <w:rFonts w:eastAsiaTheme="minorEastAsia"/>
          <w:b/>
          <w:bCs/>
        </w:rPr>
        <w:t>for your propose</w:t>
      </w:r>
      <w:r w:rsidR="00141F82" w:rsidRPr="00D14595">
        <w:rPr>
          <w:rStyle w:val="normaltextrun"/>
          <w:rFonts w:eastAsiaTheme="minorEastAsia"/>
          <w:b/>
          <w:bCs/>
        </w:rPr>
        <w:t xml:space="preserve">d </w:t>
      </w:r>
      <w:r w:rsidR="00B27E5B" w:rsidRPr="00D14595">
        <w:rPr>
          <w:rStyle w:val="normaltextrun"/>
          <w:rFonts w:eastAsiaTheme="minorEastAsia"/>
          <w:b/>
          <w:bCs/>
        </w:rPr>
        <w:t>Hub current</w:t>
      </w:r>
      <w:r w:rsidR="0039693D" w:rsidRPr="00D14595">
        <w:rPr>
          <w:rStyle w:val="normaltextrun"/>
          <w:rFonts w:eastAsiaTheme="minorEastAsia"/>
          <w:b/>
          <w:bCs/>
        </w:rPr>
        <w:t xml:space="preserve">ly </w:t>
      </w:r>
      <w:r w:rsidR="008B7B28" w:rsidRPr="00D14595">
        <w:rPr>
          <w:rStyle w:val="normaltextrun"/>
          <w:rFonts w:eastAsiaTheme="minorEastAsia"/>
          <w:b/>
          <w:bCs/>
        </w:rPr>
        <w:t>delivering a similar or equivalent service or in receipt of funding from the Australian Government or State or Territory</w:t>
      </w:r>
      <w:r w:rsidR="00B22406" w:rsidRPr="00D14595">
        <w:rPr>
          <w:rStyle w:val="normaltextrun"/>
          <w:rFonts w:eastAsiaTheme="minorEastAsia"/>
          <w:b/>
          <w:bCs/>
        </w:rPr>
        <w:t xml:space="preserve"> Government for a similar or equivalent service?</w:t>
      </w:r>
    </w:p>
    <w:p w14:paraId="452CE8B5" w14:textId="285B762F" w:rsidR="00E95178" w:rsidRDefault="00E95178" w:rsidP="00E95178">
      <w:pPr>
        <w:shd w:val="clear" w:color="auto" w:fill="FFFFFF" w:themeFill="background1"/>
        <w:tabs>
          <w:tab w:val="left" w:pos="949"/>
        </w:tabs>
        <w:rPr>
          <w:rStyle w:val="normaltextrun"/>
          <w:rFonts w:eastAsiaTheme="minorEastAsia"/>
        </w:rPr>
      </w:pPr>
      <w:r w:rsidRPr="000A7028">
        <w:rPr>
          <w:rFonts w:eastAsia="Times New Roman"/>
          <w:lang w:eastAsia="en-AU"/>
        </w:rPr>
        <w:t>To ensure Suburban University Study Hubs are established in areas with the highest need, funding is only available for new Hubs.</w:t>
      </w:r>
      <w:r>
        <w:rPr>
          <w:rFonts w:eastAsia="Times New Roman"/>
          <w:lang w:eastAsia="en-AU"/>
        </w:rPr>
        <w:t xml:space="preserve"> </w:t>
      </w:r>
      <w:r w:rsidRPr="000A7028">
        <w:rPr>
          <w:rFonts w:eastAsia="Times New Roman"/>
          <w:lang w:eastAsia="en-AU"/>
        </w:rPr>
        <w:t>Existing facilities providing similar or equivalent services are ineligible to apply</w:t>
      </w:r>
      <w:r w:rsidR="00C4458D">
        <w:rPr>
          <w:rFonts w:eastAsia="Times New Roman"/>
          <w:lang w:eastAsia="en-AU"/>
        </w:rPr>
        <w:t>.</w:t>
      </w:r>
      <w:r w:rsidRPr="2749FA42">
        <w:rPr>
          <w:rStyle w:val="normaltextrun"/>
          <w:rFonts w:eastAsiaTheme="minorEastAsia"/>
        </w:rPr>
        <w:t xml:space="preserve">  </w:t>
      </w:r>
    </w:p>
    <w:p w14:paraId="3D61C6B1" w14:textId="77777777" w:rsidR="0006143E" w:rsidRDefault="0006143E" w:rsidP="00D14595">
      <w:pPr>
        <w:shd w:val="clear" w:color="auto" w:fill="FFFFFF" w:themeFill="background1"/>
        <w:tabs>
          <w:tab w:val="left" w:pos="357"/>
        </w:tabs>
        <w:spacing w:after="0"/>
      </w:pPr>
      <w:r>
        <w:t>Hubs which are not currently operational and/or do not meet the similar or equivalent service criterion below may be classified as new.</w:t>
      </w:r>
    </w:p>
    <w:p w14:paraId="15F2A19C" w14:textId="77777777" w:rsidR="006A1FB7" w:rsidRDefault="006A1FB7" w:rsidP="00F45606">
      <w:pPr>
        <w:tabs>
          <w:tab w:val="left" w:pos="357"/>
        </w:tabs>
        <w:spacing w:after="0"/>
      </w:pPr>
    </w:p>
    <w:p w14:paraId="1CA7831D" w14:textId="1899AE96" w:rsidR="00886384" w:rsidRDefault="00F45606" w:rsidP="007E034A">
      <w:pPr>
        <w:tabs>
          <w:tab w:val="left" w:pos="357"/>
        </w:tabs>
        <w:spacing w:after="0"/>
      </w:pPr>
      <w:r>
        <w:t>A</w:t>
      </w:r>
      <w:r w:rsidR="00886384">
        <w:t xml:space="preserve"> similar or equivalent service will include:</w:t>
      </w:r>
    </w:p>
    <w:p w14:paraId="615DC3FA" w14:textId="77777777" w:rsidR="00886384" w:rsidRDefault="00886384" w:rsidP="00D00235">
      <w:pPr>
        <w:pStyle w:val="ListParagraph"/>
        <w:numPr>
          <w:ilvl w:val="0"/>
          <w:numId w:val="16"/>
        </w:numPr>
        <w:tabs>
          <w:tab w:val="left" w:pos="357"/>
        </w:tabs>
        <w:spacing w:after="0"/>
      </w:pPr>
      <w:r>
        <w:t xml:space="preserve">some, or all, of the facilities described as infrastructure; </w:t>
      </w:r>
      <w:r w:rsidRPr="006A03BB">
        <w:rPr>
          <w:b/>
          <w:bCs/>
        </w:rPr>
        <w:t>and</w:t>
      </w:r>
    </w:p>
    <w:p w14:paraId="653442DB" w14:textId="77777777" w:rsidR="00886384" w:rsidRDefault="00886384" w:rsidP="00D00235">
      <w:pPr>
        <w:pStyle w:val="ListParagraph"/>
        <w:numPr>
          <w:ilvl w:val="0"/>
          <w:numId w:val="16"/>
        </w:numPr>
        <w:tabs>
          <w:tab w:val="left" w:pos="357"/>
        </w:tabs>
        <w:spacing w:after="0"/>
      </w:pPr>
      <w:r>
        <w:t>some, or all, of the services listed in administrative and academic skills support and/or student support services.</w:t>
      </w:r>
    </w:p>
    <w:p w14:paraId="20F5C120" w14:textId="77777777" w:rsidR="00886384" w:rsidRDefault="00886384" w:rsidP="00886384">
      <w:pPr>
        <w:pStyle w:val="ListParagraph"/>
        <w:tabs>
          <w:tab w:val="left" w:pos="357"/>
        </w:tabs>
        <w:spacing w:after="0"/>
        <w:ind w:left="1724"/>
      </w:pPr>
    </w:p>
    <w:tbl>
      <w:tblPr>
        <w:tblStyle w:val="EDU-Basic"/>
        <w:tblW w:w="0" w:type="auto"/>
        <w:tblInd w:w="-5" w:type="dxa"/>
        <w:tblLook w:val="04A0" w:firstRow="1" w:lastRow="0" w:firstColumn="1" w:lastColumn="0" w:noHBand="0" w:noVBand="1"/>
      </w:tblPr>
      <w:tblGrid>
        <w:gridCol w:w="2977"/>
        <w:gridCol w:w="5812"/>
      </w:tblGrid>
      <w:tr w:rsidR="00886384" w14:paraId="438F119E" w14:textId="77777777" w:rsidTr="003B6A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EFE9BE1" w14:textId="77777777" w:rsidR="00886384" w:rsidRPr="006A76F4" w:rsidRDefault="00886384">
            <w:pPr>
              <w:tabs>
                <w:tab w:val="left" w:pos="949"/>
              </w:tabs>
              <w:rPr>
                <w:rStyle w:val="normaltextrun"/>
                <w:rFonts w:eastAsiaTheme="minorEastAsia"/>
                <w:b/>
              </w:rPr>
            </w:pPr>
            <w:r w:rsidRPr="006A76F4">
              <w:rPr>
                <w:rStyle w:val="normaltextrun"/>
                <w:rFonts w:eastAsiaTheme="minorEastAsia"/>
                <w:b/>
              </w:rPr>
              <w:t>Facilities or Services</w:t>
            </w:r>
          </w:p>
        </w:tc>
        <w:tc>
          <w:tcPr>
            <w:tcW w:w="5812" w:type="dxa"/>
          </w:tcPr>
          <w:p w14:paraId="58AEC381" w14:textId="6A079A40" w:rsidR="00886384" w:rsidRPr="006A76F4" w:rsidRDefault="001E6707" w:rsidP="009D0E6D">
            <w:pPr>
              <w:tabs>
                <w:tab w:val="left" w:pos="949"/>
              </w:tabs>
              <w:jc w:val="center"/>
              <w:cnfStyle w:val="100000000000" w:firstRow="1" w:lastRow="0" w:firstColumn="0" w:lastColumn="0" w:oddVBand="0" w:evenVBand="0" w:oddHBand="0" w:evenHBand="0" w:firstRowFirstColumn="0" w:firstRowLastColumn="0" w:lastRowFirstColumn="0" w:lastRowLastColumn="0"/>
              <w:rPr>
                <w:rStyle w:val="normaltextrun"/>
                <w:rFonts w:eastAsiaTheme="minorEastAsia"/>
                <w:b/>
                <w:color w:val="auto"/>
              </w:rPr>
            </w:pPr>
            <w:r w:rsidRPr="006A76F4">
              <w:rPr>
                <w:rStyle w:val="normaltextrun"/>
                <w:rFonts w:eastAsiaTheme="minorEastAsia"/>
                <w:b/>
              </w:rPr>
              <w:t>Examples</w:t>
            </w:r>
          </w:p>
        </w:tc>
      </w:tr>
      <w:tr w:rsidR="00886384" w14:paraId="142EC85C" w14:textId="77777777" w:rsidTr="003B6A19">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62A3A77F" w14:textId="77777777" w:rsidR="00886384" w:rsidRDefault="00886384">
            <w:pPr>
              <w:tabs>
                <w:tab w:val="left" w:pos="949"/>
              </w:tabs>
              <w:rPr>
                <w:rStyle w:val="normaltextrun"/>
                <w:rFonts w:eastAsiaTheme="minorEastAsia"/>
              </w:rPr>
            </w:pPr>
            <w:r>
              <w:rPr>
                <w:rStyle w:val="normaltextrun"/>
                <w:rFonts w:eastAsiaTheme="minorEastAsia"/>
              </w:rPr>
              <w:t>Infrastructure</w:t>
            </w:r>
          </w:p>
        </w:tc>
        <w:tc>
          <w:tcPr>
            <w:tcW w:w="5812" w:type="dxa"/>
            <w:shd w:val="clear" w:color="auto" w:fill="auto"/>
          </w:tcPr>
          <w:p w14:paraId="3B5DAFD1" w14:textId="5ACB664A" w:rsidR="00886384" w:rsidRDefault="0088638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study spaces</w:t>
            </w:r>
            <w:r w:rsidRPr="004F5E8D">
              <w:rPr>
                <w:rStyle w:val="normaltextrun"/>
                <w:rFonts w:eastAsiaTheme="minorEastAsia"/>
              </w:rPr>
              <w:t>, break out areas, video conferencing, computer facilities, internet access</w:t>
            </w:r>
          </w:p>
        </w:tc>
      </w:tr>
      <w:tr w:rsidR="00886384" w14:paraId="51D42F62" w14:textId="77777777" w:rsidTr="003B6A19">
        <w:tc>
          <w:tcPr>
            <w:cnfStyle w:val="001000000000" w:firstRow="0" w:lastRow="0" w:firstColumn="1" w:lastColumn="0" w:oddVBand="0" w:evenVBand="0" w:oddHBand="0" w:evenHBand="0" w:firstRowFirstColumn="0" w:firstRowLastColumn="0" w:lastRowFirstColumn="0" w:lastRowLastColumn="0"/>
            <w:tcW w:w="2977" w:type="dxa"/>
            <w:shd w:val="clear" w:color="auto" w:fill="auto"/>
          </w:tcPr>
          <w:p w14:paraId="61C92652" w14:textId="77777777" w:rsidR="00886384" w:rsidRDefault="00886384">
            <w:pPr>
              <w:tabs>
                <w:tab w:val="left" w:pos="949"/>
              </w:tabs>
              <w:rPr>
                <w:rStyle w:val="normaltextrun"/>
                <w:rFonts w:eastAsiaTheme="minorEastAsia"/>
              </w:rPr>
            </w:pPr>
            <w:r w:rsidRPr="004F5E8D">
              <w:rPr>
                <w:rStyle w:val="normaltextrun"/>
                <w:rFonts w:eastAsiaTheme="minorEastAsia"/>
              </w:rPr>
              <w:t>Administrative and academic skills support services</w:t>
            </w:r>
          </w:p>
        </w:tc>
        <w:tc>
          <w:tcPr>
            <w:tcW w:w="5812" w:type="dxa"/>
            <w:shd w:val="clear" w:color="auto" w:fill="auto"/>
          </w:tcPr>
          <w:p w14:paraId="7CCFFAC4" w14:textId="5518C1C0" w:rsidR="00886384" w:rsidRDefault="00886384">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sidRPr="009E1EEE">
              <w:rPr>
                <w:rStyle w:val="normaltextrun"/>
                <w:rFonts w:eastAsiaTheme="minorEastAsia"/>
              </w:rPr>
              <w:t>developing writing and research skills, managing administrative processes</w:t>
            </w:r>
          </w:p>
        </w:tc>
      </w:tr>
      <w:tr w:rsidR="00886384" w14:paraId="7596FD27" w14:textId="77777777" w:rsidTr="003B6A19">
        <w:tc>
          <w:tcPr>
            <w:cnfStyle w:val="001000000000" w:firstRow="0" w:lastRow="0" w:firstColumn="1" w:lastColumn="0" w:oddVBand="0" w:evenVBand="0" w:oddHBand="0" w:evenHBand="0" w:firstRowFirstColumn="0" w:firstRowLastColumn="0" w:lastRowFirstColumn="0" w:lastRowLastColumn="0"/>
            <w:tcW w:w="2977" w:type="dxa"/>
          </w:tcPr>
          <w:p w14:paraId="542A97F2" w14:textId="77777777" w:rsidR="00886384" w:rsidRDefault="00886384">
            <w:pPr>
              <w:tabs>
                <w:tab w:val="left" w:pos="949"/>
              </w:tabs>
              <w:rPr>
                <w:rStyle w:val="normaltextrun"/>
                <w:rFonts w:eastAsiaTheme="minorEastAsia"/>
              </w:rPr>
            </w:pPr>
            <w:r w:rsidRPr="004F5E8D">
              <w:rPr>
                <w:rStyle w:val="normaltextrun"/>
                <w:rFonts w:eastAsiaTheme="minorEastAsia"/>
              </w:rPr>
              <w:t>Student support services</w:t>
            </w:r>
          </w:p>
        </w:tc>
        <w:tc>
          <w:tcPr>
            <w:tcW w:w="5812" w:type="dxa"/>
          </w:tcPr>
          <w:p w14:paraId="0113F47D" w14:textId="484F767B" w:rsidR="00886384" w:rsidRDefault="00D35225">
            <w:pPr>
              <w:tabs>
                <w:tab w:val="left" w:pos="949"/>
              </w:tabs>
              <w:cnfStyle w:val="000000000000" w:firstRow="0" w:lastRow="0" w:firstColumn="0" w:lastColumn="0" w:oddVBand="0" w:evenVBand="0" w:oddHBand="0" w:evenHBand="0" w:firstRowFirstColumn="0" w:firstRowLastColumn="0" w:lastRowFirstColumn="0" w:lastRowLastColumn="0"/>
              <w:rPr>
                <w:rStyle w:val="normaltextrun"/>
                <w:rFonts w:eastAsiaTheme="minorEastAsia"/>
              </w:rPr>
            </w:pPr>
            <w:r>
              <w:rPr>
                <w:rStyle w:val="normaltextrun"/>
                <w:rFonts w:eastAsiaTheme="minorEastAsia"/>
              </w:rPr>
              <w:t>General wellbeing</w:t>
            </w:r>
            <w:r w:rsidR="00886384" w:rsidRPr="004F5E8D">
              <w:rPr>
                <w:rStyle w:val="normaltextrun"/>
                <w:rFonts w:eastAsiaTheme="minorEastAsia"/>
              </w:rPr>
              <w:t xml:space="preserve"> support, study advice, help accessing student services, </w:t>
            </w:r>
            <w:r>
              <w:rPr>
                <w:rStyle w:val="normaltextrun"/>
                <w:rFonts w:eastAsiaTheme="minorEastAsia"/>
              </w:rPr>
              <w:t xml:space="preserve">supporting </w:t>
            </w:r>
            <w:r w:rsidR="006A47E7">
              <w:rPr>
                <w:rStyle w:val="normaltextrun"/>
                <w:rFonts w:eastAsiaTheme="minorEastAsia"/>
              </w:rPr>
              <w:t xml:space="preserve">students with placements and Work Integrated Learning, </w:t>
            </w:r>
            <w:r w:rsidR="00886384" w:rsidRPr="004F5E8D">
              <w:rPr>
                <w:rStyle w:val="normaltextrun"/>
                <w:rFonts w:eastAsiaTheme="minorEastAsia"/>
              </w:rPr>
              <w:t>careers advice</w:t>
            </w:r>
          </w:p>
        </w:tc>
      </w:tr>
    </w:tbl>
    <w:p w14:paraId="098D1811" w14:textId="77777777" w:rsidR="00373772" w:rsidRDefault="00373772" w:rsidP="009E1716">
      <w:pPr>
        <w:pStyle w:val="ListParagraph"/>
        <w:tabs>
          <w:tab w:val="left" w:pos="357"/>
        </w:tabs>
        <w:spacing w:after="0"/>
        <w:ind w:left="850"/>
      </w:pPr>
    </w:p>
    <w:p w14:paraId="4B097BA1" w14:textId="17225829" w:rsidR="0006143E" w:rsidRDefault="0006143E" w:rsidP="007E034A">
      <w:pPr>
        <w:tabs>
          <w:tab w:val="left" w:pos="357"/>
        </w:tabs>
        <w:spacing w:after="0"/>
      </w:pPr>
      <w:r>
        <w:t xml:space="preserve">Consideration should be given to the extent to which </w:t>
      </w:r>
      <w:r w:rsidR="004133EB">
        <w:t xml:space="preserve">the </w:t>
      </w:r>
      <w:r>
        <w:t xml:space="preserve">service or facilities provides for these aspects, and who is able to access </w:t>
      </w:r>
      <w:r w:rsidR="004133EB">
        <w:t xml:space="preserve">the </w:t>
      </w:r>
      <w:r>
        <w:t>service.</w:t>
      </w:r>
    </w:p>
    <w:p w14:paraId="36FBF3BF" w14:textId="77777777" w:rsidR="006A1FB7" w:rsidRDefault="006A1FB7" w:rsidP="00F45606">
      <w:pPr>
        <w:tabs>
          <w:tab w:val="left" w:pos="357"/>
        </w:tabs>
        <w:spacing w:after="0"/>
      </w:pPr>
    </w:p>
    <w:p w14:paraId="3525868C" w14:textId="36E9900D" w:rsidR="00E86EC9" w:rsidRDefault="0006143E" w:rsidP="007E034A">
      <w:pPr>
        <w:tabs>
          <w:tab w:val="left" w:pos="357"/>
        </w:tabs>
        <w:spacing w:after="0"/>
      </w:pPr>
      <w:r>
        <w:t xml:space="preserve">If you are unsure, you may submit an </w:t>
      </w:r>
      <w:r w:rsidR="00FA72E0">
        <w:t>expression of interest</w:t>
      </w:r>
      <w:r>
        <w:t xml:space="preserve">, which will be assessed for eligibility by the department. </w:t>
      </w:r>
      <w:r w:rsidR="00FE4E1E">
        <w:t>S</w:t>
      </w:r>
      <w:r w:rsidR="00EC0F9E">
        <w:t xml:space="preserve">elect ‘No’ to this question to progress your application. </w:t>
      </w:r>
    </w:p>
    <w:p w14:paraId="7BA8D294" w14:textId="77777777" w:rsidR="0006143E" w:rsidRDefault="0006143E" w:rsidP="007E034A">
      <w:pPr>
        <w:tabs>
          <w:tab w:val="left" w:pos="357"/>
        </w:tabs>
        <w:spacing w:after="0"/>
        <w:rPr>
          <w:rStyle w:val="normaltextrun"/>
          <w:rFonts w:eastAsiaTheme="minorEastAsia"/>
        </w:rPr>
      </w:pPr>
    </w:p>
    <w:p w14:paraId="66C927CD" w14:textId="2746194A" w:rsidR="00542442" w:rsidRDefault="00542442" w:rsidP="00542442">
      <w:pPr>
        <w:spacing w:after="0" w:line="240" w:lineRule="auto"/>
        <w:rPr>
          <w:i/>
          <w:iCs/>
        </w:rPr>
      </w:pPr>
      <w:r w:rsidRPr="00486043">
        <w:rPr>
          <w:i/>
          <w:iCs/>
        </w:rPr>
        <w:t>Note: If the proposed Hub site</w:t>
      </w:r>
      <w:r w:rsidR="00413FDA">
        <w:rPr>
          <w:i/>
          <w:iCs/>
        </w:rPr>
        <w:t>(</w:t>
      </w:r>
      <w:r w:rsidRPr="00486043">
        <w:rPr>
          <w:i/>
          <w:iCs/>
        </w:rPr>
        <w:t>s</w:t>
      </w:r>
      <w:r w:rsidR="00413FDA">
        <w:rPr>
          <w:i/>
          <w:iCs/>
        </w:rPr>
        <w:t>)</w:t>
      </w:r>
      <w:r w:rsidRPr="00486043">
        <w:rPr>
          <w:i/>
          <w:iCs/>
        </w:rPr>
        <w:t xml:space="preserve"> </w:t>
      </w:r>
      <w:r w:rsidR="00F8680E">
        <w:rPr>
          <w:i/>
          <w:iCs/>
        </w:rPr>
        <w:t xml:space="preserve">is existing </w:t>
      </w:r>
      <w:r w:rsidR="00442CF1">
        <w:rPr>
          <w:i/>
          <w:iCs/>
        </w:rPr>
        <w:t>and providing similar or equivalent services as</w:t>
      </w:r>
      <w:r w:rsidRPr="00486043">
        <w:rPr>
          <w:i/>
          <w:iCs/>
        </w:rPr>
        <w:t xml:space="preserve"> outlined above, applicants will not be able to progress through the application form.</w:t>
      </w:r>
    </w:p>
    <w:p w14:paraId="71671E6A" w14:textId="5C491143" w:rsidR="001E58F7" w:rsidRPr="009F31B1" w:rsidRDefault="001E58F7" w:rsidP="00D00235">
      <w:pPr>
        <w:pStyle w:val="Heading3"/>
        <w:numPr>
          <w:ilvl w:val="0"/>
          <w:numId w:val="27"/>
        </w:numPr>
        <w:ind w:left="426" w:hanging="426"/>
        <w:rPr>
          <w:sz w:val="28"/>
          <w:szCs w:val="28"/>
        </w:rPr>
      </w:pPr>
      <w:bookmarkStart w:id="28" w:name="_Toc182813754"/>
      <w:r w:rsidRPr="009F31B1">
        <w:rPr>
          <w:sz w:val="28"/>
          <w:szCs w:val="28"/>
        </w:rPr>
        <w:lastRenderedPageBreak/>
        <w:t xml:space="preserve">Body </w:t>
      </w:r>
      <w:r w:rsidR="00F0119A" w:rsidRPr="009F31B1">
        <w:rPr>
          <w:sz w:val="28"/>
          <w:szCs w:val="28"/>
        </w:rPr>
        <w:t>c</w:t>
      </w:r>
      <w:r w:rsidRPr="009F31B1">
        <w:rPr>
          <w:sz w:val="28"/>
          <w:szCs w:val="28"/>
        </w:rPr>
        <w:t>orporate</w:t>
      </w:r>
      <w:bookmarkEnd w:id="28"/>
      <w:r w:rsidRPr="009F31B1">
        <w:rPr>
          <w:sz w:val="28"/>
          <w:szCs w:val="28"/>
        </w:rPr>
        <w:t xml:space="preserve"> </w:t>
      </w:r>
    </w:p>
    <w:p w14:paraId="3ADBEFAC" w14:textId="4DC6E9E6" w:rsidR="000E2D0D" w:rsidRPr="00EF7C3E" w:rsidRDefault="004F16BB" w:rsidP="00D118C2">
      <w:pPr>
        <w:shd w:val="clear" w:color="auto" w:fill="FCDFDF" w:themeFill="accent5" w:themeFillTint="33"/>
        <w:spacing w:after="0" w:line="240" w:lineRule="auto"/>
        <w:rPr>
          <w:b/>
          <w:bCs/>
        </w:rPr>
      </w:pPr>
      <w:r w:rsidRPr="00EF7C3E">
        <w:rPr>
          <w:b/>
          <w:bCs/>
        </w:rPr>
        <w:t>9a. Indicate the current status of the applicant organisation in complying with the body corporate requirement by selecting one of the following:</w:t>
      </w:r>
    </w:p>
    <w:p w14:paraId="6F4B9476" w14:textId="5267AA40" w:rsidR="00773FDE" w:rsidRDefault="00EF7C3E" w:rsidP="00D00235">
      <w:pPr>
        <w:pStyle w:val="ListParagraph"/>
        <w:numPr>
          <w:ilvl w:val="0"/>
          <w:numId w:val="42"/>
        </w:numPr>
        <w:shd w:val="clear" w:color="auto" w:fill="FCDFDF" w:themeFill="accent5" w:themeFillTint="33"/>
        <w:spacing w:after="0" w:line="240" w:lineRule="auto"/>
        <w:rPr>
          <w:b/>
          <w:bCs/>
        </w:rPr>
      </w:pPr>
      <w:r w:rsidRPr="00EF7C3E">
        <w:rPr>
          <w:b/>
          <w:bCs/>
        </w:rPr>
        <w:t>The applicant organisation is currently a body corporate</w:t>
      </w:r>
      <w:r w:rsidR="006F2D79">
        <w:rPr>
          <w:b/>
          <w:bCs/>
        </w:rPr>
        <w:t xml:space="preserve"> </w:t>
      </w:r>
    </w:p>
    <w:p w14:paraId="45503DAC" w14:textId="28280C6B" w:rsidR="004F16BB" w:rsidRPr="005B75CC" w:rsidRDefault="006918D9" w:rsidP="00D00235">
      <w:pPr>
        <w:pStyle w:val="ListParagraph"/>
        <w:numPr>
          <w:ilvl w:val="1"/>
          <w:numId w:val="42"/>
        </w:numPr>
        <w:spacing w:after="0" w:line="240" w:lineRule="auto"/>
        <w:rPr>
          <w:b/>
          <w:i/>
        </w:rPr>
      </w:pPr>
      <w:r w:rsidRPr="00364F2F">
        <w:rPr>
          <w:i/>
        </w:rPr>
        <w:t xml:space="preserve">Applicants are directed to question </w:t>
      </w:r>
      <w:r w:rsidR="00067320" w:rsidRPr="00364F2F">
        <w:rPr>
          <w:i/>
        </w:rPr>
        <w:t>9b</w:t>
      </w:r>
      <w:r w:rsidRPr="00364F2F">
        <w:rPr>
          <w:i/>
        </w:rPr>
        <w:t xml:space="preserve"> to upload evidence</w:t>
      </w:r>
      <w:r w:rsidR="00364F2F" w:rsidRPr="00364F2F">
        <w:rPr>
          <w:i/>
          <w:iCs/>
        </w:rPr>
        <w:t>.</w:t>
      </w:r>
    </w:p>
    <w:p w14:paraId="4C0C88A9" w14:textId="762FE5E9" w:rsidR="001F560B" w:rsidRDefault="001F560B" w:rsidP="001F560B">
      <w:pPr>
        <w:pStyle w:val="ListParagraph"/>
        <w:numPr>
          <w:ilvl w:val="0"/>
          <w:numId w:val="42"/>
        </w:numPr>
        <w:shd w:val="clear" w:color="auto" w:fill="FCDFDF" w:themeFill="accent5" w:themeFillTint="33"/>
        <w:spacing w:after="0" w:line="240" w:lineRule="auto"/>
        <w:rPr>
          <w:b/>
          <w:bCs/>
        </w:rPr>
      </w:pPr>
      <w:r w:rsidRPr="00EF7C3E">
        <w:rPr>
          <w:b/>
          <w:bCs/>
        </w:rPr>
        <w:t xml:space="preserve">The applicant organisation is </w:t>
      </w:r>
      <w:r>
        <w:rPr>
          <w:b/>
          <w:bCs/>
        </w:rPr>
        <w:t xml:space="preserve">a </w:t>
      </w:r>
      <w:r w:rsidRPr="001F560B">
        <w:rPr>
          <w:b/>
          <w:bCs/>
        </w:rPr>
        <w:t xml:space="preserve">Table A or B provider (under </w:t>
      </w:r>
      <w:r w:rsidRPr="00AB4C54">
        <w:rPr>
          <w:b/>
          <w:bCs/>
          <w:i/>
          <w:iCs/>
        </w:rPr>
        <w:t>HESA)</w:t>
      </w:r>
      <w:r w:rsidRPr="001F560B">
        <w:rPr>
          <w:b/>
          <w:bCs/>
        </w:rPr>
        <w:t xml:space="preserve">. </w:t>
      </w:r>
    </w:p>
    <w:p w14:paraId="0D280049" w14:textId="295C1B2A" w:rsidR="001F560B" w:rsidRPr="001F560B" w:rsidRDefault="001F560B" w:rsidP="001F560B">
      <w:pPr>
        <w:pStyle w:val="ListParagraph"/>
        <w:numPr>
          <w:ilvl w:val="1"/>
          <w:numId w:val="42"/>
        </w:numPr>
        <w:spacing w:after="0" w:line="240" w:lineRule="auto"/>
        <w:rPr>
          <w:b/>
          <w:i/>
        </w:rPr>
      </w:pPr>
      <w:r w:rsidRPr="001F560B">
        <w:rPr>
          <w:i/>
        </w:rPr>
        <w:t xml:space="preserve">Applicants </w:t>
      </w:r>
      <w:r w:rsidR="001013C9">
        <w:rPr>
          <w:i/>
        </w:rPr>
        <w:t xml:space="preserve">proceed to </w:t>
      </w:r>
      <w:r>
        <w:rPr>
          <w:i/>
        </w:rPr>
        <w:t xml:space="preserve">question 10. </w:t>
      </w:r>
    </w:p>
    <w:p w14:paraId="1F1429A1" w14:textId="77777777" w:rsidR="006918D9" w:rsidRDefault="00EF7C3E" w:rsidP="00D00235">
      <w:pPr>
        <w:pStyle w:val="ListParagraph"/>
        <w:numPr>
          <w:ilvl w:val="0"/>
          <w:numId w:val="42"/>
        </w:numPr>
        <w:shd w:val="clear" w:color="auto" w:fill="FCDFDF" w:themeFill="accent5" w:themeFillTint="33"/>
        <w:spacing w:after="0" w:line="240" w:lineRule="auto"/>
        <w:rPr>
          <w:b/>
          <w:bCs/>
        </w:rPr>
      </w:pPr>
      <w:r w:rsidRPr="00EF7C3E">
        <w:rPr>
          <w:b/>
          <w:bCs/>
        </w:rPr>
        <w:t>The applicant intends to establish a body corporate if successful</w:t>
      </w:r>
      <w:r w:rsidR="001A239B">
        <w:rPr>
          <w:b/>
          <w:bCs/>
        </w:rPr>
        <w:t xml:space="preserve"> </w:t>
      </w:r>
    </w:p>
    <w:p w14:paraId="0A1279EA" w14:textId="77777777" w:rsidR="006918D9" w:rsidRPr="00115526" w:rsidRDefault="006918D9" w:rsidP="00D00235">
      <w:pPr>
        <w:pStyle w:val="ListParagraph"/>
        <w:numPr>
          <w:ilvl w:val="1"/>
          <w:numId w:val="42"/>
        </w:numPr>
        <w:spacing w:after="0" w:line="240" w:lineRule="auto"/>
        <w:rPr>
          <w:i/>
        </w:rPr>
      </w:pPr>
      <w:r w:rsidRPr="00115526">
        <w:rPr>
          <w:i/>
        </w:rPr>
        <w:t>Applicants are directed to question 9c to provide further information.</w:t>
      </w:r>
    </w:p>
    <w:p w14:paraId="0DF308A1" w14:textId="77777777" w:rsidR="00067320" w:rsidRDefault="00067320" w:rsidP="00067320">
      <w:pPr>
        <w:spacing w:after="0" w:line="240" w:lineRule="auto"/>
        <w:rPr>
          <w:b/>
          <w:bCs/>
        </w:rPr>
      </w:pPr>
    </w:p>
    <w:p w14:paraId="11AD9DC1" w14:textId="77777777" w:rsidR="006418F2" w:rsidRDefault="006418F2" w:rsidP="006418F2">
      <w:pPr>
        <w:shd w:val="clear" w:color="auto" w:fill="FFFFFF" w:themeFill="background1"/>
        <w:tabs>
          <w:tab w:val="left" w:pos="949"/>
        </w:tabs>
        <w:rPr>
          <w:rStyle w:val="normaltextrun"/>
          <w:rFonts w:eastAsiaTheme="minorEastAsia"/>
        </w:rPr>
      </w:pPr>
      <w:r w:rsidRPr="48560670">
        <w:rPr>
          <w:rStyle w:val="normaltextrun"/>
          <w:rFonts w:eastAsiaTheme="minorEastAsia"/>
        </w:rPr>
        <w:t xml:space="preserve">Applicant organisations must be, or be able to become, a body corporate to be eligible for funding under this Program. If an application is successful, approval of a grant is contingent on the applicant organisation successfully incorporating. </w:t>
      </w:r>
    </w:p>
    <w:p w14:paraId="286A4AC2" w14:textId="77777777" w:rsidR="005E52DC" w:rsidRDefault="005E52DC" w:rsidP="005E52DC">
      <w:pPr>
        <w:tabs>
          <w:tab w:val="left" w:pos="949"/>
        </w:tabs>
        <w:rPr>
          <w:rFonts w:ascii="Calibri" w:eastAsia="Calibri" w:hAnsi="Calibri" w:cs="Times New Roman"/>
        </w:rPr>
      </w:pPr>
      <w:r>
        <w:rPr>
          <w:rFonts w:ascii="Calibri" w:eastAsia="Calibri" w:hAnsi="Calibri" w:cs="Times New Roman"/>
        </w:rPr>
        <w:t>Table A and Table B providers</w:t>
      </w:r>
      <w:r w:rsidRPr="00A24949">
        <w:rPr>
          <w:rFonts w:ascii="Calibri" w:eastAsia="Calibri" w:hAnsi="Calibri" w:cs="Times New Roman"/>
        </w:rPr>
        <w:t xml:space="preserve"> listed in the </w:t>
      </w:r>
      <w:hyperlink r:id="rId25" w:history="1">
        <w:r w:rsidRPr="00B80951">
          <w:rPr>
            <w:rStyle w:val="Hyperlink"/>
            <w:rFonts w:ascii="Calibri" w:eastAsia="Calibri" w:hAnsi="Calibri" w:cs="Times New Roman"/>
            <w:i/>
            <w:iCs/>
          </w:rPr>
          <w:t>Higher Education Support Act</w:t>
        </w:r>
        <w:r w:rsidRPr="00B80951">
          <w:rPr>
            <w:rStyle w:val="Hyperlink"/>
            <w:rFonts w:ascii="Calibri" w:eastAsia="Calibri" w:hAnsi="Calibri" w:cs="Times New Roman"/>
          </w:rPr>
          <w:t xml:space="preserve"> </w:t>
        </w:r>
        <w:r w:rsidRPr="00B80951">
          <w:rPr>
            <w:rStyle w:val="Hyperlink"/>
            <w:rFonts w:ascii="Calibri" w:eastAsia="Calibri" w:hAnsi="Calibri" w:cs="Times New Roman"/>
            <w:i/>
            <w:iCs/>
          </w:rPr>
          <w:t>(2003)</w:t>
        </w:r>
      </w:hyperlink>
      <w:r w:rsidRPr="00A24949">
        <w:rPr>
          <w:rFonts w:ascii="Calibri" w:eastAsia="Calibri" w:hAnsi="Calibri" w:cs="Times New Roman"/>
        </w:rPr>
        <w:t xml:space="preserve"> are </w:t>
      </w:r>
      <w:r>
        <w:rPr>
          <w:rFonts w:ascii="Calibri" w:eastAsia="Calibri" w:hAnsi="Calibri" w:cs="Times New Roman"/>
        </w:rPr>
        <w:t xml:space="preserve">also eligible under this program. </w:t>
      </w:r>
    </w:p>
    <w:p w14:paraId="77E6086A" w14:textId="674A351B" w:rsidR="00500813" w:rsidRPr="006A67DE" w:rsidRDefault="00067320" w:rsidP="006A67DE">
      <w:pPr>
        <w:shd w:val="clear" w:color="auto" w:fill="FCDFDF" w:themeFill="accent5" w:themeFillTint="33"/>
        <w:spacing w:after="0" w:line="240" w:lineRule="auto"/>
        <w:rPr>
          <w:b/>
        </w:rPr>
      </w:pPr>
      <w:r w:rsidRPr="00D118C2">
        <w:rPr>
          <w:b/>
          <w:shd w:val="clear" w:color="auto" w:fill="FCDFDF" w:themeFill="accent5" w:themeFillTint="33"/>
        </w:rPr>
        <w:t xml:space="preserve">9b. </w:t>
      </w:r>
      <w:r w:rsidR="00A22D97" w:rsidRPr="006A67DE">
        <w:rPr>
          <w:b/>
          <w:shd w:val="clear" w:color="auto" w:fill="FCDFDF" w:themeFill="accent5" w:themeFillTint="33"/>
        </w:rPr>
        <w:t>Upload</w:t>
      </w:r>
      <w:r w:rsidRPr="00D118C2">
        <w:rPr>
          <w:b/>
          <w:shd w:val="clear" w:color="auto" w:fill="FCDFDF" w:themeFill="accent5" w:themeFillTint="33"/>
        </w:rPr>
        <w:t xml:space="preserve"> evidence of your organisation’s incorporation</w:t>
      </w:r>
      <w:r w:rsidR="00A22D97" w:rsidRPr="006A67DE">
        <w:rPr>
          <w:b/>
          <w:shd w:val="clear" w:color="auto" w:fill="FCDFDF" w:themeFill="accent5" w:themeFillTint="33"/>
        </w:rPr>
        <w:t xml:space="preserve"> e.g. </w:t>
      </w:r>
      <w:r w:rsidR="006A67DE" w:rsidRPr="006A67DE">
        <w:rPr>
          <w:b/>
          <w:shd w:val="clear" w:color="auto" w:fill="FCDFDF" w:themeFill="accent5" w:themeFillTint="33"/>
        </w:rPr>
        <w:t>the</w:t>
      </w:r>
      <w:r w:rsidR="00E0551C" w:rsidRPr="006A67DE">
        <w:rPr>
          <w:b/>
          <w:shd w:val="clear" w:color="auto" w:fill="FCDFDF" w:themeFill="accent5" w:themeFillTint="33"/>
        </w:rPr>
        <w:t xml:space="preserve"> </w:t>
      </w:r>
      <w:r w:rsidR="00E0551C" w:rsidRPr="006A67DE">
        <w:rPr>
          <w:b/>
        </w:rPr>
        <w:t>‘</w:t>
      </w:r>
      <w:r w:rsidRPr="006A67DE">
        <w:rPr>
          <w:b/>
        </w:rPr>
        <w:t>Certificate of Incorporation</w:t>
      </w:r>
      <w:r w:rsidR="00E0551C" w:rsidRPr="006A67DE">
        <w:rPr>
          <w:b/>
        </w:rPr>
        <w:t>’</w:t>
      </w:r>
      <w:r w:rsidRPr="006A67DE">
        <w:rPr>
          <w:b/>
        </w:rPr>
        <w:t xml:space="preserve"> or the 'ABN Lookup' </w:t>
      </w:r>
      <w:r w:rsidR="006A67DE" w:rsidRPr="006A67DE">
        <w:rPr>
          <w:b/>
        </w:rPr>
        <w:t>s</w:t>
      </w:r>
      <w:r w:rsidRPr="006A67DE">
        <w:rPr>
          <w:b/>
        </w:rPr>
        <w:t>tatement</w:t>
      </w:r>
      <w:r w:rsidR="00E0551C" w:rsidRPr="006A67DE">
        <w:rPr>
          <w:b/>
        </w:rPr>
        <w:t>.</w:t>
      </w:r>
      <w:r w:rsidR="005B75CC" w:rsidRPr="006A67DE">
        <w:rPr>
          <w:b/>
        </w:rPr>
        <w:t xml:space="preserve"> </w:t>
      </w:r>
    </w:p>
    <w:p w14:paraId="378D9B6A" w14:textId="77777777" w:rsidR="004664B7" w:rsidRDefault="004664B7" w:rsidP="005B75CC">
      <w:pPr>
        <w:spacing w:after="0" w:line="240" w:lineRule="auto"/>
      </w:pPr>
    </w:p>
    <w:p w14:paraId="42E5BEF9" w14:textId="5D00B561" w:rsidR="000A1937" w:rsidRDefault="00711DDA" w:rsidP="00711DDA">
      <w:pPr>
        <w:spacing w:after="0" w:line="240" w:lineRule="auto"/>
        <w:rPr>
          <w:rFonts w:ascii="Calibri" w:eastAsia="Calibri" w:hAnsi="Calibri" w:cs="Times New Roman"/>
          <w:i/>
          <w:iCs/>
        </w:rPr>
      </w:pPr>
      <w:r>
        <w:rPr>
          <w:i/>
          <w:iCs/>
        </w:rPr>
        <w:t>A</w:t>
      </w:r>
      <w:r w:rsidR="000A1937">
        <w:rPr>
          <w:i/>
          <w:iCs/>
        </w:rPr>
        <w:t xml:space="preserve">cceptable file formats </w:t>
      </w:r>
      <w:r w:rsidR="005B75CC" w:rsidRPr="00687F84">
        <w:rPr>
          <w:i/>
          <w:iCs/>
        </w:rPr>
        <w:t xml:space="preserve">are </w:t>
      </w:r>
      <w:r w:rsidR="00251F40" w:rsidRPr="00687F84">
        <w:rPr>
          <w:i/>
          <w:iCs/>
        </w:rPr>
        <w:t>PDF, Document (DOC, DOCX, TXT, ODT) or Graphic (JPG, PNG, GIF)</w:t>
      </w:r>
      <w:r w:rsidR="00687F84">
        <w:rPr>
          <w:i/>
          <w:iCs/>
        </w:rPr>
        <w:t>.</w:t>
      </w:r>
      <w:r w:rsidR="000A1937">
        <w:rPr>
          <w:i/>
          <w:iCs/>
        </w:rPr>
        <w:t xml:space="preserve"> </w:t>
      </w:r>
      <w:r w:rsidR="000A1937" w:rsidRPr="12008B89">
        <w:rPr>
          <w:rFonts w:ascii="Calibri" w:eastAsia="Calibri" w:hAnsi="Calibri" w:cs="Times New Roman"/>
          <w:i/>
          <w:iCs/>
        </w:rPr>
        <w:t>If an incorrect document is uploaded, applicants can replace it by using the ‘drag and drop’ functionality, or by clicking in the grey area of the upload box and selecting the correct file.</w:t>
      </w:r>
    </w:p>
    <w:p w14:paraId="4B8CC268" w14:textId="77777777" w:rsidR="0008155C" w:rsidRDefault="0008155C" w:rsidP="009621EF">
      <w:pPr>
        <w:spacing w:after="0" w:line="240" w:lineRule="auto"/>
        <w:rPr>
          <w:rFonts w:ascii="Calibri" w:eastAsia="Calibri" w:hAnsi="Calibri" w:cs="Times New Roman"/>
          <w:i/>
        </w:rPr>
      </w:pPr>
    </w:p>
    <w:p w14:paraId="68DFB7AE" w14:textId="48A73F6B" w:rsidR="0012565E" w:rsidRDefault="004212C7" w:rsidP="006418F2">
      <w:pPr>
        <w:shd w:val="clear" w:color="auto" w:fill="FCDFDF" w:themeFill="accent5" w:themeFillTint="33"/>
        <w:spacing w:after="0" w:line="240" w:lineRule="auto"/>
      </w:pPr>
      <w:r w:rsidRPr="004E6032">
        <w:rPr>
          <w:b/>
          <w:bCs/>
        </w:rPr>
        <w:t>9</w:t>
      </w:r>
      <w:r w:rsidR="00067320">
        <w:rPr>
          <w:b/>
          <w:bCs/>
        </w:rPr>
        <w:t>c</w:t>
      </w:r>
      <w:r w:rsidRPr="004E6032">
        <w:rPr>
          <w:b/>
          <w:bCs/>
        </w:rPr>
        <w:t xml:space="preserve">. </w:t>
      </w:r>
      <w:r w:rsidR="0012565E">
        <w:rPr>
          <w:b/>
          <w:bCs/>
        </w:rPr>
        <w:t>For prospective body corporates, p</w:t>
      </w:r>
      <w:r w:rsidR="00A1545B" w:rsidRPr="004E6032">
        <w:rPr>
          <w:b/>
          <w:bCs/>
        </w:rPr>
        <w:t xml:space="preserve">rovide further detail of </w:t>
      </w:r>
      <w:r w:rsidR="00067320">
        <w:rPr>
          <w:b/>
          <w:bCs/>
        </w:rPr>
        <w:t xml:space="preserve">the </w:t>
      </w:r>
      <w:r w:rsidR="00A1545B" w:rsidRPr="004E6032">
        <w:rPr>
          <w:b/>
          <w:bCs/>
        </w:rPr>
        <w:t>process of applying for incorporation</w:t>
      </w:r>
      <w:r w:rsidR="0012565E">
        <w:rPr>
          <w:b/>
          <w:bCs/>
        </w:rPr>
        <w:t>.</w:t>
      </w:r>
    </w:p>
    <w:p w14:paraId="1A3801C9" w14:textId="698DAEAC" w:rsidR="00C0421C" w:rsidRPr="004E6032" w:rsidRDefault="0025030A" w:rsidP="00D00235">
      <w:pPr>
        <w:pStyle w:val="ListParagraph"/>
        <w:numPr>
          <w:ilvl w:val="0"/>
          <w:numId w:val="15"/>
        </w:numPr>
        <w:shd w:val="clear" w:color="auto" w:fill="FCDFDF" w:themeFill="accent5" w:themeFillTint="33"/>
        <w:spacing w:after="0" w:line="240" w:lineRule="auto"/>
        <w:rPr>
          <w:b/>
        </w:rPr>
      </w:pPr>
      <w:r>
        <w:rPr>
          <w:b/>
          <w:bCs/>
        </w:rPr>
        <w:t>P</w:t>
      </w:r>
      <w:r w:rsidR="00945919" w:rsidRPr="004E6032">
        <w:rPr>
          <w:b/>
          <w:bCs/>
        </w:rPr>
        <w:t xml:space="preserve">roposed </w:t>
      </w:r>
      <w:r w:rsidR="00C0421C" w:rsidRPr="004E6032">
        <w:rPr>
          <w:b/>
        </w:rPr>
        <w:t>name of entit</w:t>
      </w:r>
      <w:r w:rsidR="00777179" w:rsidRPr="004E6032">
        <w:rPr>
          <w:b/>
        </w:rPr>
        <w:t>y</w:t>
      </w:r>
    </w:p>
    <w:p w14:paraId="7FC4AB79" w14:textId="1B44F0A7" w:rsidR="00777179" w:rsidRPr="004E6032" w:rsidRDefault="0025030A" w:rsidP="00D00235">
      <w:pPr>
        <w:pStyle w:val="ListParagraph"/>
        <w:numPr>
          <w:ilvl w:val="0"/>
          <w:numId w:val="15"/>
        </w:numPr>
        <w:shd w:val="clear" w:color="auto" w:fill="FCDFDF" w:themeFill="accent5" w:themeFillTint="33"/>
        <w:spacing w:after="0" w:line="240" w:lineRule="auto"/>
        <w:rPr>
          <w:b/>
        </w:rPr>
      </w:pPr>
      <w:r>
        <w:rPr>
          <w:b/>
          <w:bCs/>
        </w:rPr>
        <w:t>S</w:t>
      </w:r>
      <w:r w:rsidR="00945919" w:rsidRPr="004E6032">
        <w:rPr>
          <w:b/>
          <w:bCs/>
        </w:rPr>
        <w:t>ubmission date of application (if known)</w:t>
      </w:r>
    </w:p>
    <w:p w14:paraId="0A98910D" w14:textId="77777777" w:rsidR="00F04BAA" w:rsidRDefault="00F04BAA" w:rsidP="00F04BAA">
      <w:pPr>
        <w:spacing w:after="0" w:line="240" w:lineRule="auto"/>
        <w:rPr>
          <w:b/>
          <w:bCs/>
        </w:rPr>
      </w:pPr>
    </w:p>
    <w:p w14:paraId="41933C7D" w14:textId="1B0548B1" w:rsidR="00F04BAA" w:rsidRPr="00736528" w:rsidRDefault="00F04BAA" w:rsidP="00F04BAA">
      <w:pPr>
        <w:shd w:val="clear" w:color="auto" w:fill="FFFFFF" w:themeFill="background1"/>
        <w:tabs>
          <w:tab w:val="left" w:pos="949"/>
        </w:tabs>
        <w:rPr>
          <w:rFonts w:eastAsia="Times New Roman"/>
          <w:lang w:eastAsia="en-AU"/>
        </w:rPr>
      </w:pPr>
      <w:r w:rsidRPr="48560670">
        <w:rPr>
          <w:rStyle w:val="normaltextrun"/>
          <w:rFonts w:eastAsiaTheme="minorEastAsia"/>
        </w:rPr>
        <w:t>Applicants will be required to provide evidence of eligibility/capability to become a body corporate at least seven days prior to the Conditions of Grant being issued</w:t>
      </w:r>
      <w:r w:rsidRPr="00459834">
        <w:rPr>
          <w:rStyle w:val="normaltextrun"/>
          <w:rFonts w:eastAsiaTheme="minorEastAsia"/>
          <w:sz w:val="18"/>
          <w:szCs w:val="18"/>
        </w:rPr>
        <w:t xml:space="preserve">. </w:t>
      </w:r>
      <w:r w:rsidRPr="00736528">
        <w:rPr>
          <w:rFonts w:eastAsia="Times New Roman"/>
          <w:lang w:eastAsia="en-AU"/>
        </w:rPr>
        <w:t> </w:t>
      </w:r>
    </w:p>
    <w:p w14:paraId="55AB3C90" w14:textId="5DDEA5AA" w:rsidR="001E58F7" w:rsidRPr="009F31B1" w:rsidRDefault="001E58F7" w:rsidP="00D00235">
      <w:pPr>
        <w:pStyle w:val="Heading3"/>
        <w:numPr>
          <w:ilvl w:val="0"/>
          <w:numId w:val="27"/>
        </w:numPr>
        <w:ind w:left="426" w:hanging="426"/>
        <w:rPr>
          <w:sz w:val="28"/>
          <w:szCs w:val="28"/>
        </w:rPr>
      </w:pPr>
      <w:bookmarkStart w:id="29" w:name="_Toc182813755"/>
      <w:r w:rsidRPr="009F31B1">
        <w:rPr>
          <w:sz w:val="28"/>
          <w:szCs w:val="28"/>
        </w:rPr>
        <w:t>Fit and proper person</w:t>
      </w:r>
      <w:bookmarkEnd w:id="29"/>
    </w:p>
    <w:p w14:paraId="4134B903" w14:textId="77777777" w:rsidR="00245D16" w:rsidRDefault="00245D16" w:rsidP="00245D16">
      <w:pPr>
        <w:pStyle w:val="paragraph"/>
        <w:spacing w:before="0" w:beforeAutospacing="0" w:after="240" w:afterAutospacing="0" w:line="259" w:lineRule="auto"/>
        <w:rPr>
          <w:rStyle w:val="normaltextrun"/>
          <w:rFonts w:ascii="Calibri" w:hAnsi="Calibri" w:cs="Calibri"/>
          <w:sz w:val="22"/>
          <w:szCs w:val="22"/>
        </w:rPr>
      </w:pPr>
      <w:r w:rsidRPr="006327E7">
        <w:rPr>
          <w:rStyle w:val="normaltextrun"/>
          <w:rFonts w:asciiTheme="minorHAnsi" w:hAnsiTheme="minorHAnsi" w:cstheme="minorHAnsi"/>
          <w:sz w:val="22"/>
          <w:szCs w:val="22"/>
        </w:rPr>
        <w:t xml:space="preserve">The ‘fit and proper person’ requirement focuses on the organisation’s business and financial affairs and on its compliance with relevant regulatory schemes. </w:t>
      </w:r>
      <w:r w:rsidRPr="003F25E1">
        <w:rPr>
          <w:rStyle w:val="normaltextrun"/>
          <w:rFonts w:ascii="Calibri" w:hAnsi="Calibri" w:cs="Calibri"/>
          <w:sz w:val="22"/>
          <w:szCs w:val="22"/>
        </w:rPr>
        <w:t>The individual completing th</w:t>
      </w:r>
      <w:r>
        <w:rPr>
          <w:rStyle w:val="normaltextrun"/>
          <w:rFonts w:ascii="Calibri" w:hAnsi="Calibri" w:cs="Calibri"/>
          <w:sz w:val="22"/>
          <w:szCs w:val="22"/>
        </w:rPr>
        <w:t>is</w:t>
      </w:r>
      <w:r w:rsidRPr="003F25E1">
        <w:rPr>
          <w:rStyle w:val="normaltextrun"/>
          <w:rFonts w:ascii="Calibri" w:hAnsi="Calibri" w:cs="Calibri"/>
          <w:sz w:val="22"/>
          <w:szCs w:val="22"/>
        </w:rPr>
        <w:t xml:space="preserve"> requirement must be the Chief Executive Officer (CEO), Chair of the Board, Director or other equivalent executive authorised to do so on behalf of the </w:t>
      </w:r>
      <w:r>
        <w:rPr>
          <w:rStyle w:val="normaltextrun"/>
          <w:rFonts w:ascii="Calibri" w:hAnsi="Calibri" w:cs="Calibri"/>
          <w:sz w:val="22"/>
          <w:szCs w:val="22"/>
        </w:rPr>
        <w:t xml:space="preserve">proposed </w:t>
      </w:r>
      <w:r w:rsidRPr="003F25E1">
        <w:rPr>
          <w:rStyle w:val="normaltextrun"/>
          <w:rFonts w:ascii="Calibri" w:hAnsi="Calibri" w:cs="Calibri"/>
          <w:sz w:val="22"/>
          <w:szCs w:val="22"/>
        </w:rPr>
        <w:t>Suburban University Study Hub. </w:t>
      </w:r>
    </w:p>
    <w:p w14:paraId="53D0142D" w14:textId="53362B54" w:rsidR="008B6521" w:rsidRDefault="008B6521" w:rsidP="00245D16">
      <w:pPr>
        <w:pStyle w:val="paragraph"/>
        <w:spacing w:before="0" w:beforeAutospacing="0" w:after="240" w:afterAutospacing="0" w:line="259" w:lineRule="auto"/>
        <w:rPr>
          <w:rStyle w:val="normaltextrun"/>
          <w:rFonts w:ascii="Calibri" w:hAnsi="Calibri" w:cs="Calibri"/>
          <w:i/>
          <w:sz w:val="22"/>
          <w:szCs w:val="22"/>
        </w:rPr>
      </w:pPr>
      <w:r w:rsidRPr="008B6521">
        <w:rPr>
          <w:rStyle w:val="normaltextrun"/>
          <w:rFonts w:ascii="Calibri" w:hAnsi="Calibri" w:cs="Calibri"/>
          <w:sz w:val="22"/>
          <w:szCs w:val="22"/>
        </w:rPr>
        <w:t xml:space="preserve">Before allocating funding under the Program, the Minister must be satisfied that the recipient organisation, and each person who makes or participates in making decisions that affect the whole or a substantial part of the organisation’s affairs, is a ‘fit and proper person’, in accordance with section </w:t>
      </w:r>
      <w:r w:rsidR="003478D8">
        <w:rPr>
          <w:rStyle w:val="normaltextrun"/>
          <w:rFonts w:ascii="Calibri" w:hAnsi="Calibri" w:cs="Calibri"/>
          <w:sz w:val="22"/>
          <w:szCs w:val="22"/>
        </w:rPr>
        <w:t>3.5</w:t>
      </w:r>
      <w:r w:rsidRPr="008B6521">
        <w:rPr>
          <w:rStyle w:val="normaltextrun"/>
          <w:rFonts w:ascii="Calibri" w:hAnsi="Calibri" w:cs="Calibri"/>
          <w:sz w:val="22"/>
          <w:szCs w:val="22"/>
        </w:rPr>
        <w:t xml:space="preserve"> of the </w:t>
      </w:r>
      <w:r w:rsidR="00D213BC">
        <w:rPr>
          <w:rStyle w:val="normaltextrun"/>
          <w:rFonts w:ascii="Calibri" w:hAnsi="Calibri" w:cs="Calibri"/>
          <w:sz w:val="22"/>
          <w:szCs w:val="22"/>
        </w:rPr>
        <w:t xml:space="preserve">Program </w:t>
      </w:r>
      <w:r w:rsidRPr="008B6521">
        <w:rPr>
          <w:rStyle w:val="normaltextrun"/>
          <w:rFonts w:ascii="Calibri" w:hAnsi="Calibri" w:cs="Calibri"/>
          <w:sz w:val="22"/>
          <w:szCs w:val="22"/>
        </w:rPr>
        <w:t>Guidelines</w:t>
      </w:r>
      <w:r w:rsidR="00266C05">
        <w:rPr>
          <w:rStyle w:val="normaltextrun"/>
          <w:rFonts w:ascii="Calibri" w:hAnsi="Calibri" w:cs="Calibri"/>
          <w:sz w:val="22"/>
          <w:szCs w:val="22"/>
        </w:rPr>
        <w:t>.</w:t>
      </w:r>
      <w:r w:rsidRPr="008B6521">
        <w:rPr>
          <w:rStyle w:val="normaltextrun"/>
          <w:rFonts w:ascii="Calibri" w:hAnsi="Calibri" w:cs="Calibri"/>
          <w:sz w:val="22"/>
          <w:szCs w:val="22"/>
        </w:rPr>
        <w:t xml:space="preserve"> In making this decision, the Minister and/or their Delegate will consider matters </w:t>
      </w:r>
      <w:r w:rsidR="0099153D" w:rsidRPr="008B6521">
        <w:rPr>
          <w:rStyle w:val="normaltextrun"/>
          <w:rFonts w:ascii="Calibri" w:hAnsi="Calibri" w:cs="Calibri"/>
          <w:sz w:val="22"/>
          <w:szCs w:val="22"/>
        </w:rPr>
        <w:t>like</w:t>
      </w:r>
      <w:r w:rsidRPr="008B6521">
        <w:rPr>
          <w:rStyle w:val="normaltextrun"/>
          <w:rFonts w:ascii="Calibri" w:hAnsi="Calibri" w:cs="Calibri"/>
          <w:sz w:val="22"/>
          <w:szCs w:val="22"/>
        </w:rPr>
        <w:t xml:space="preserve"> those described in paragraph 6.2 of the </w:t>
      </w:r>
      <w:r w:rsidRPr="009F31B1">
        <w:rPr>
          <w:rStyle w:val="normaltextrun"/>
          <w:rFonts w:ascii="Calibri" w:hAnsi="Calibri" w:cs="Calibri"/>
          <w:i/>
          <w:iCs/>
          <w:sz w:val="22"/>
          <w:szCs w:val="22"/>
        </w:rPr>
        <w:t>Higher Education Support (Fit and Proper Person) Instrument 2019</w:t>
      </w:r>
      <w:r w:rsidR="00F53A15">
        <w:rPr>
          <w:rStyle w:val="normaltextrun"/>
          <w:rFonts w:ascii="Calibri" w:hAnsi="Calibri" w:cs="Calibri"/>
          <w:i/>
          <w:iCs/>
          <w:sz w:val="22"/>
          <w:szCs w:val="22"/>
        </w:rPr>
        <w:t>.</w:t>
      </w:r>
      <w:r w:rsidR="003A6CDC">
        <w:rPr>
          <w:rStyle w:val="FootnoteReference"/>
          <w:rFonts w:ascii="Calibri" w:hAnsi="Calibri" w:cs="Calibri"/>
          <w:i/>
          <w:iCs/>
          <w:sz w:val="22"/>
          <w:szCs w:val="22"/>
        </w:rPr>
        <w:footnoteReference w:id="5"/>
      </w:r>
    </w:p>
    <w:p w14:paraId="01BC47F7" w14:textId="47D97404" w:rsidR="003B072D" w:rsidRDefault="00C6702A" w:rsidP="009F31B1">
      <w:pPr>
        <w:pStyle w:val="paragraph"/>
        <w:spacing w:before="0" w:beforeAutospacing="0" w:after="0" w:afterAutospacing="0"/>
        <w:rPr>
          <w:rStyle w:val="normaltextrun"/>
          <w:rFonts w:ascii="Calibri" w:eastAsiaTheme="minorEastAsia" w:hAnsi="Calibri" w:cs="Calibri"/>
          <w:sz w:val="22"/>
          <w:szCs w:val="22"/>
          <w:lang w:eastAsia="en-US"/>
        </w:rPr>
      </w:pPr>
      <w:r>
        <w:rPr>
          <w:rStyle w:val="normaltextrun"/>
          <w:rFonts w:ascii="Calibri" w:hAnsi="Calibri" w:cs="Calibri"/>
          <w:sz w:val="22"/>
          <w:szCs w:val="22"/>
        </w:rPr>
        <w:t>Applicants must advise of any matters pertaining to</w:t>
      </w:r>
      <w:r w:rsidR="00600FD8">
        <w:rPr>
          <w:rStyle w:val="normaltextrun"/>
          <w:rFonts w:ascii="Calibri" w:hAnsi="Calibri" w:cs="Calibri"/>
          <w:sz w:val="22"/>
          <w:szCs w:val="22"/>
        </w:rPr>
        <w:t>:</w:t>
      </w:r>
    </w:p>
    <w:p w14:paraId="114F8859" w14:textId="67884EFD" w:rsidR="00600FD8" w:rsidRPr="00AA22C4" w:rsidRDefault="00AE6CE8" w:rsidP="00D00235">
      <w:pPr>
        <w:pStyle w:val="paragraph"/>
        <w:numPr>
          <w:ilvl w:val="0"/>
          <w:numId w:val="14"/>
        </w:numPr>
        <w:shd w:val="clear" w:color="auto" w:fill="FCDFDF" w:themeFill="accent5" w:themeFillTint="33"/>
        <w:spacing w:before="0" w:beforeAutospacing="0" w:after="0" w:afterAutospacing="0"/>
        <w:rPr>
          <w:rStyle w:val="normaltextrun"/>
          <w:rFonts w:ascii="Calibri" w:hAnsi="Calibri" w:cs="Calibri"/>
          <w:b/>
          <w:sz w:val="22"/>
          <w:szCs w:val="22"/>
        </w:rPr>
      </w:pPr>
      <w:r w:rsidRPr="00AA22C4">
        <w:rPr>
          <w:rStyle w:val="normaltextrun"/>
          <w:rFonts w:ascii="Calibri" w:hAnsi="Calibri" w:cs="Calibri"/>
          <w:b/>
          <w:sz w:val="22"/>
          <w:szCs w:val="22"/>
        </w:rPr>
        <w:t>t</w:t>
      </w:r>
      <w:r w:rsidR="00900E93" w:rsidRPr="00AA22C4">
        <w:rPr>
          <w:rStyle w:val="normaltextrun"/>
          <w:rFonts w:ascii="Calibri" w:hAnsi="Calibri" w:cs="Calibri"/>
          <w:b/>
          <w:sz w:val="22"/>
          <w:szCs w:val="22"/>
        </w:rPr>
        <w:t>he organisation</w:t>
      </w:r>
      <w:r w:rsidR="03198D84" w:rsidRPr="00AA22C4">
        <w:rPr>
          <w:rStyle w:val="normaltextrun"/>
          <w:rFonts w:ascii="Calibri" w:hAnsi="Calibri" w:cs="Calibri"/>
          <w:b/>
          <w:sz w:val="22"/>
          <w:szCs w:val="22"/>
        </w:rPr>
        <w:t>’</w:t>
      </w:r>
      <w:r w:rsidR="00900E93" w:rsidRPr="00AA22C4">
        <w:rPr>
          <w:rStyle w:val="normaltextrun"/>
          <w:rFonts w:ascii="Calibri" w:hAnsi="Calibri" w:cs="Calibri"/>
          <w:b/>
          <w:sz w:val="22"/>
          <w:szCs w:val="22"/>
        </w:rPr>
        <w:t xml:space="preserve">s </w:t>
      </w:r>
      <w:r w:rsidR="00600FD8" w:rsidRPr="00AA22C4">
        <w:rPr>
          <w:rStyle w:val="normaltextrun"/>
          <w:rFonts w:ascii="Calibri" w:hAnsi="Calibri" w:cs="Calibri"/>
          <w:b/>
          <w:sz w:val="22"/>
          <w:szCs w:val="22"/>
        </w:rPr>
        <w:t>solvency</w:t>
      </w:r>
    </w:p>
    <w:p w14:paraId="04416A8E" w14:textId="78379DD7" w:rsidR="00600FD8" w:rsidRPr="00AA22C4" w:rsidRDefault="65EFE440" w:rsidP="00D00235">
      <w:pPr>
        <w:pStyle w:val="paragraph"/>
        <w:numPr>
          <w:ilvl w:val="0"/>
          <w:numId w:val="14"/>
        </w:numPr>
        <w:shd w:val="clear" w:color="auto" w:fill="FCDFDF" w:themeFill="accent5" w:themeFillTint="33"/>
        <w:spacing w:before="0" w:beforeAutospacing="0" w:after="0" w:afterAutospacing="0"/>
        <w:rPr>
          <w:rStyle w:val="normaltextrun"/>
          <w:rFonts w:ascii="Calibri" w:hAnsi="Calibri" w:cs="Calibri"/>
          <w:b/>
          <w:sz w:val="22"/>
          <w:szCs w:val="22"/>
        </w:rPr>
      </w:pPr>
      <w:r w:rsidRPr="00AA22C4">
        <w:rPr>
          <w:rStyle w:val="normaltextrun"/>
          <w:rFonts w:ascii="Calibri" w:hAnsi="Calibri" w:cs="Calibri"/>
          <w:b/>
          <w:sz w:val="22"/>
          <w:szCs w:val="22"/>
        </w:rPr>
        <w:lastRenderedPageBreak/>
        <w:t xml:space="preserve">the </w:t>
      </w:r>
      <w:r w:rsidR="001C4D98" w:rsidRPr="00AA22C4">
        <w:rPr>
          <w:rStyle w:val="normaltextrun"/>
          <w:rFonts w:ascii="Calibri" w:hAnsi="Calibri" w:cs="Calibri"/>
          <w:b/>
          <w:sz w:val="22"/>
          <w:szCs w:val="22"/>
        </w:rPr>
        <w:t>p</w:t>
      </w:r>
      <w:r w:rsidR="00600FD8" w:rsidRPr="00AA22C4">
        <w:rPr>
          <w:rStyle w:val="normaltextrun"/>
          <w:rFonts w:ascii="Calibri" w:hAnsi="Calibri" w:cs="Calibri"/>
          <w:b/>
          <w:sz w:val="22"/>
          <w:szCs w:val="22"/>
        </w:rPr>
        <w:t xml:space="preserve">rovision of </w:t>
      </w:r>
      <w:r w:rsidR="00E41E81" w:rsidRPr="00AA22C4">
        <w:rPr>
          <w:rStyle w:val="normaltextrun"/>
          <w:rFonts w:ascii="Calibri" w:hAnsi="Calibri" w:cs="Calibri"/>
          <w:b/>
          <w:sz w:val="22"/>
          <w:szCs w:val="22"/>
        </w:rPr>
        <w:t xml:space="preserve">false or </w:t>
      </w:r>
      <w:r w:rsidR="00600FD8" w:rsidRPr="00AA22C4">
        <w:rPr>
          <w:rStyle w:val="normaltextrun"/>
          <w:rFonts w:ascii="Calibri" w:hAnsi="Calibri" w:cs="Calibri"/>
          <w:b/>
          <w:sz w:val="22"/>
          <w:szCs w:val="22"/>
        </w:rPr>
        <w:t xml:space="preserve">misleading </w:t>
      </w:r>
      <w:r w:rsidR="00E41E81" w:rsidRPr="00AA22C4">
        <w:rPr>
          <w:rStyle w:val="normaltextrun"/>
          <w:rFonts w:ascii="Calibri" w:hAnsi="Calibri" w:cs="Calibri"/>
          <w:b/>
          <w:sz w:val="22"/>
          <w:szCs w:val="22"/>
        </w:rPr>
        <w:t xml:space="preserve">statements or </w:t>
      </w:r>
      <w:r w:rsidR="00600FD8" w:rsidRPr="00AA22C4">
        <w:rPr>
          <w:rStyle w:val="normaltextrun"/>
          <w:rFonts w:ascii="Calibri" w:hAnsi="Calibri" w:cs="Calibri"/>
          <w:b/>
          <w:sz w:val="22"/>
          <w:szCs w:val="22"/>
        </w:rPr>
        <w:t>information</w:t>
      </w:r>
      <w:r w:rsidR="00E41E81" w:rsidRPr="00AA22C4">
        <w:rPr>
          <w:rStyle w:val="normaltextrun"/>
          <w:rFonts w:ascii="Calibri" w:hAnsi="Calibri" w:cs="Calibri"/>
          <w:b/>
          <w:sz w:val="22"/>
          <w:szCs w:val="22"/>
        </w:rPr>
        <w:t xml:space="preserve"> to the minister</w:t>
      </w:r>
    </w:p>
    <w:p w14:paraId="4F480D24" w14:textId="28B1CB0C" w:rsidR="00900E93" w:rsidRPr="00AA22C4" w:rsidRDefault="00781618" w:rsidP="00D00235">
      <w:pPr>
        <w:pStyle w:val="paragraph"/>
        <w:numPr>
          <w:ilvl w:val="0"/>
          <w:numId w:val="14"/>
        </w:numPr>
        <w:shd w:val="clear" w:color="auto" w:fill="FCDFDF" w:themeFill="accent5" w:themeFillTint="33"/>
        <w:spacing w:before="0" w:beforeAutospacing="0" w:after="0" w:afterAutospacing="0"/>
        <w:rPr>
          <w:rStyle w:val="normaltextrun"/>
          <w:rFonts w:ascii="Segoe UI" w:hAnsi="Segoe UI" w:cs="Segoe UI"/>
          <w:b/>
          <w:sz w:val="22"/>
          <w:szCs w:val="22"/>
        </w:rPr>
      </w:pPr>
      <w:r w:rsidRPr="00AA22C4">
        <w:rPr>
          <w:rStyle w:val="normaltextrun"/>
          <w:rFonts w:ascii="Calibri" w:hAnsi="Calibri" w:cs="Calibri"/>
          <w:b/>
          <w:sz w:val="22"/>
          <w:szCs w:val="22"/>
        </w:rPr>
        <w:t>the organisation</w:t>
      </w:r>
      <w:r w:rsidR="44CDAB59" w:rsidRPr="00AA22C4">
        <w:rPr>
          <w:rStyle w:val="normaltextrun"/>
          <w:rFonts w:ascii="Calibri" w:hAnsi="Calibri" w:cs="Calibri"/>
          <w:b/>
          <w:sz w:val="22"/>
          <w:szCs w:val="22"/>
        </w:rPr>
        <w:t>’</w:t>
      </w:r>
      <w:r w:rsidRPr="00AA22C4">
        <w:rPr>
          <w:rStyle w:val="normaltextrun"/>
          <w:rFonts w:ascii="Calibri" w:hAnsi="Calibri" w:cs="Calibri"/>
          <w:b/>
          <w:sz w:val="22"/>
          <w:szCs w:val="22"/>
        </w:rPr>
        <w:t>s business dealings that impugn its honesty or integrity</w:t>
      </w:r>
    </w:p>
    <w:p w14:paraId="10BFADB5" w14:textId="715C620C" w:rsidR="00AE6CE8" w:rsidRPr="00AA22C4" w:rsidRDefault="00AE6CE8" w:rsidP="00D00235">
      <w:pPr>
        <w:pStyle w:val="paragraph"/>
        <w:numPr>
          <w:ilvl w:val="0"/>
          <w:numId w:val="14"/>
        </w:numPr>
        <w:shd w:val="clear" w:color="auto" w:fill="FCDFDF" w:themeFill="accent5" w:themeFillTint="33"/>
        <w:spacing w:before="0" w:beforeAutospacing="0" w:after="0" w:afterAutospacing="0"/>
        <w:rPr>
          <w:rFonts w:asciiTheme="minorHAnsi" w:hAnsiTheme="minorHAnsi" w:cstheme="minorHAnsi"/>
          <w:b/>
          <w:sz w:val="22"/>
          <w:szCs w:val="22"/>
        </w:rPr>
      </w:pPr>
      <w:r w:rsidRPr="00AA22C4">
        <w:rPr>
          <w:rFonts w:asciiTheme="minorHAnsi" w:hAnsiTheme="minorHAnsi" w:cstheme="minorHAnsi"/>
          <w:b/>
          <w:sz w:val="22"/>
          <w:szCs w:val="22"/>
        </w:rPr>
        <w:t xml:space="preserve">personal </w:t>
      </w:r>
      <w:r w:rsidR="00706E42" w:rsidRPr="00AA22C4">
        <w:rPr>
          <w:rFonts w:asciiTheme="minorHAnsi" w:hAnsiTheme="minorHAnsi" w:cstheme="minorHAnsi"/>
          <w:b/>
          <w:sz w:val="22"/>
          <w:szCs w:val="22"/>
        </w:rPr>
        <w:t xml:space="preserve">bankruptcy </w:t>
      </w:r>
    </w:p>
    <w:p w14:paraId="5149AA17" w14:textId="4D3AD533" w:rsidR="008E1651" w:rsidRPr="00AA22C4" w:rsidRDefault="008E1651" w:rsidP="00D00235">
      <w:pPr>
        <w:pStyle w:val="paragraph"/>
        <w:numPr>
          <w:ilvl w:val="0"/>
          <w:numId w:val="14"/>
        </w:numPr>
        <w:shd w:val="clear" w:color="auto" w:fill="FCDFDF" w:themeFill="accent5" w:themeFillTint="33"/>
        <w:spacing w:before="0" w:beforeAutospacing="0" w:after="0" w:afterAutospacing="0"/>
        <w:rPr>
          <w:rFonts w:asciiTheme="minorHAnsi" w:hAnsiTheme="minorHAnsi" w:cstheme="minorHAnsi"/>
          <w:b/>
          <w:sz w:val="22"/>
          <w:szCs w:val="22"/>
        </w:rPr>
      </w:pPr>
      <w:r w:rsidRPr="00AA22C4">
        <w:rPr>
          <w:rFonts w:asciiTheme="minorHAnsi" w:hAnsiTheme="minorHAnsi" w:cstheme="minorHAnsi"/>
          <w:b/>
          <w:sz w:val="22"/>
          <w:szCs w:val="22"/>
        </w:rPr>
        <w:t xml:space="preserve">personal disqualifications from managing corporations </w:t>
      </w:r>
    </w:p>
    <w:p w14:paraId="16F06C12" w14:textId="21DAD9FF" w:rsidR="008B2911" w:rsidRPr="00AA22C4" w:rsidRDefault="008B2911" w:rsidP="00D00235">
      <w:pPr>
        <w:pStyle w:val="paragraph"/>
        <w:numPr>
          <w:ilvl w:val="0"/>
          <w:numId w:val="14"/>
        </w:numPr>
        <w:shd w:val="clear" w:color="auto" w:fill="FCDFDF" w:themeFill="accent5" w:themeFillTint="33"/>
        <w:spacing w:before="0" w:beforeAutospacing="0" w:after="0" w:afterAutospacing="0"/>
        <w:rPr>
          <w:rFonts w:asciiTheme="minorHAnsi" w:hAnsiTheme="minorHAnsi" w:cstheme="minorHAnsi"/>
          <w:b/>
          <w:sz w:val="22"/>
          <w:szCs w:val="22"/>
        </w:rPr>
      </w:pPr>
      <w:r w:rsidRPr="00AA22C4">
        <w:rPr>
          <w:rFonts w:asciiTheme="minorHAnsi" w:hAnsiTheme="minorHAnsi" w:cstheme="minorHAnsi"/>
          <w:b/>
          <w:sz w:val="22"/>
          <w:szCs w:val="22"/>
        </w:rPr>
        <w:t>personal involvement with a higher education or VET</w:t>
      </w:r>
      <w:r w:rsidR="00854DE9" w:rsidRPr="00AA22C4">
        <w:rPr>
          <w:rFonts w:asciiTheme="minorHAnsi" w:hAnsiTheme="minorHAnsi" w:cstheme="minorHAnsi"/>
          <w:b/>
          <w:sz w:val="22"/>
          <w:szCs w:val="22"/>
        </w:rPr>
        <w:t xml:space="preserve"> provider who has had conditions imposed or </w:t>
      </w:r>
      <w:r w:rsidR="00E02175" w:rsidRPr="00AA22C4">
        <w:rPr>
          <w:rFonts w:asciiTheme="minorHAnsi" w:hAnsiTheme="minorHAnsi" w:cstheme="minorHAnsi"/>
          <w:b/>
          <w:sz w:val="22"/>
          <w:szCs w:val="22"/>
        </w:rPr>
        <w:t>approval revoked.</w:t>
      </w:r>
      <w:r w:rsidRPr="00AA22C4">
        <w:rPr>
          <w:rFonts w:asciiTheme="minorHAnsi" w:hAnsiTheme="minorHAnsi" w:cstheme="minorHAnsi"/>
          <w:b/>
          <w:sz w:val="22"/>
          <w:szCs w:val="22"/>
        </w:rPr>
        <w:t xml:space="preserve"> </w:t>
      </w:r>
    </w:p>
    <w:p w14:paraId="1FBF9CD4" w14:textId="77777777" w:rsidR="00542442" w:rsidRDefault="00542442" w:rsidP="00542442">
      <w:pPr>
        <w:pStyle w:val="paragraph"/>
        <w:spacing w:before="0" w:beforeAutospacing="0" w:after="0" w:afterAutospacing="0"/>
        <w:rPr>
          <w:rFonts w:asciiTheme="minorHAnsi" w:hAnsiTheme="minorHAnsi" w:cstheme="minorHAnsi"/>
          <w:sz w:val="22"/>
          <w:szCs w:val="22"/>
        </w:rPr>
      </w:pPr>
    </w:p>
    <w:p w14:paraId="7E55B3A6" w14:textId="3A439D28" w:rsidR="00DD4781" w:rsidRPr="001471BD" w:rsidRDefault="00DD4781" w:rsidP="00542442">
      <w:pPr>
        <w:pStyle w:val="paragraph"/>
        <w:spacing w:before="0" w:beforeAutospacing="0" w:after="0" w:afterAutospacing="0"/>
        <w:rPr>
          <w:rFonts w:asciiTheme="minorHAnsi" w:hAnsiTheme="minorHAnsi" w:cstheme="minorHAnsi"/>
          <w:i/>
          <w:iCs/>
          <w:sz w:val="22"/>
          <w:szCs w:val="22"/>
        </w:rPr>
      </w:pPr>
      <w:r w:rsidRPr="001471BD">
        <w:rPr>
          <w:rFonts w:asciiTheme="minorHAnsi" w:hAnsiTheme="minorHAnsi" w:cstheme="minorHAnsi"/>
          <w:i/>
          <w:iCs/>
          <w:sz w:val="22"/>
          <w:szCs w:val="22"/>
        </w:rPr>
        <w:t xml:space="preserve">Note: If an applicant answers </w:t>
      </w:r>
      <w:r w:rsidR="00210AE8" w:rsidRPr="001471BD">
        <w:rPr>
          <w:rFonts w:asciiTheme="minorHAnsi" w:hAnsiTheme="minorHAnsi" w:cstheme="minorHAnsi"/>
          <w:i/>
          <w:iCs/>
          <w:sz w:val="22"/>
          <w:szCs w:val="22"/>
        </w:rPr>
        <w:t>‘yes’ to any of the questions contained within the ‘fit and proper person’ section</w:t>
      </w:r>
      <w:r w:rsidR="002166B2" w:rsidRPr="001471BD">
        <w:rPr>
          <w:rFonts w:asciiTheme="minorHAnsi" w:hAnsiTheme="minorHAnsi" w:cstheme="minorHAnsi"/>
          <w:i/>
          <w:iCs/>
          <w:sz w:val="22"/>
          <w:szCs w:val="22"/>
        </w:rPr>
        <w:t xml:space="preserve"> of the application, the department will</w:t>
      </w:r>
      <w:r w:rsidR="00AB0D68" w:rsidRPr="001471BD">
        <w:rPr>
          <w:rFonts w:asciiTheme="minorHAnsi" w:hAnsiTheme="minorHAnsi" w:cstheme="minorHAnsi"/>
          <w:i/>
          <w:iCs/>
          <w:sz w:val="22"/>
          <w:szCs w:val="22"/>
        </w:rPr>
        <w:t xml:space="preserve"> be in contact </w:t>
      </w:r>
      <w:r w:rsidR="00826858" w:rsidRPr="001471BD">
        <w:rPr>
          <w:rFonts w:asciiTheme="minorHAnsi" w:hAnsiTheme="minorHAnsi" w:cstheme="minorHAnsi"/>
          <w:i/>
          <w:iCs/>
          <w:sz w:val="22"/>
          <w:szCs w:val="22"/>
        </w:rPr>
        <w:t>for further information.</w:t>
      </w:r>
    </w:p>
    <w:p w14:paraId="3671F654" w14:textId="77777777" w:rsidR="00DD4781" w:rsidRPr="001471BD" w:rsidRDefault="00DD4781" w:rsidP="00542442">
      <w:pPr>
        <w:pStyle w:val="paragraph"/>
        <w:spacing w:before="0" w:beforeAutospacing="0" w:after="0" w:afterAutospacing="0"/>
        <w:rPr>
          <w:rFonts w:asciiTheme="minorHAnsi" w:hAnsiTheme="minorHAnsi" w:cstheme="minorHAnsi"/>
          <w:i/>
          <w:sz w:val="22"/>
          <w:szCs w:val="22"/>
        </w:rPr>
      </w:pPr>
    </w:p>
    <w:p w14:paraId="6E105A50" w14:textId="429868C9" w:rsidR="00EB25A1" w:rsidRPr="00C7064F" w:rsidRDefault="00542442" w:rsidP="00542442">
      <w:pPr>
        <w:spacing w:after="0" w:line="240" w:lineRule="auto"/>
      </w:pPr>
      <w:r w:rsidRPr="00C7064F">
        <w:t>If applicants have any concerns or questions about any of the eligibility criteria for a proposed Suburban University Study Hub, please contact</w:t>
      </w:r>
      <w:r w:rsidR="00047147" w:rsidRPr="00C7064F">
        <w:t xml:space="preserve"> </w:t>
      </w:r>
      <w:hyperlink r:id="rId26" w:history="1">
        <w:r w:rsidR="006022B2" w:rsidRPr="006022B2">
          <w:rPr>
            <w:rStyle w:val="Hyperlink"/>
          </w:rPr>
          <w:t>suburbanhubs@education.gov.au</w:t>
        </w:r>
      </w:hyperlink>
      <w:r w:rsidR="00047147" w:rsidRPr="00D74ABE">
        <w:rPr>
          <w:bCs/>
        </w:rPr>
        <w:t>.</w:t>
      </w:r>
      <w:r w:rsidR="00047147" w:rsidRPr="00C7064F">
        <w:t xml:space="preserve"> </w:t>
      </w:r>
    </w:p>
    <w:p w14:paraId="56314427" w14:textId="77777777" w:rsidR="00751180" w:rsidRDefault="00751180" w:rsidP="00861082">
      <w:pPr>
        <w:spacing w:after="0" w:line="240" w:lineRule="auto"/>
        <w:sectPr w:rsidR="00751180" w:rsidSect="0061639B">
          <w:footerReference w:type="default" r:id="rId27"/>
          <w:pgSz w:w="11906" w:h="16838"/>
          <w:pgMar w:top="1440" w:right="1440" w:bottom="1440" w:left="1440" w:header="708" w:footer="708" w:gutter="0"/>
          <w:cols w:space="708"/>
          <w:docGrid w:linePitch="360"/>
        </w:sectPr>
      </w:pPr>
    </w:p>
    <w:p w14:paraId="156CA83F" w14:textId="1B9CE640" w:rsidR="00E924AA" w:rsidRDefault="003F443D">
      <w:pPr>
        <w:pStyle w:val="Heading2"/>
        <w:spacing w:before="240"/>
        <w:rPr>
          <w:sz w:val="32"/>
          <w:szCs w:val="32"/>
        </w:rPr>
      </w:pPr>
      <w:bookmarkStart w:id="30" w:name="_Toc182813756"/>
      <w:r w:rsidRPr="00861082">
        <w:rPr>
          <w:sz w:val="32"/>
          <w:szCs w:val="32"/>
        </w:rPr>
        <w:lastRenderedPageBreak/>
        <w:t>Part B</w:t>
      </w:r>
      <w:r w:rsidR="0043454F">
        <w:rPr>
          <w:sz w:val="32"/>
          <w:szCs w:val="32"/>
        </w:rPr>
        <w:t>:</w:t>
      </w:r>
      <w:r w:rsidRPr="00861082">
        <w:rPr>
          <w:sz w:val="32"/>
          <w:szCs w:val="32"/>
        </w:rPr>
        <w:t xml:space="preserve"> Budget Proposal</w:t>
      </w:r>
      <w:bookmarkEnd w:id="30"/>
    </w:p>
    <w:tbl>
      <w:tblPr>
        <w:tblStyle w:val="EDU-Basic"/>
        <w:tblpPr w:leftFromText="180" w:rightFromText="180" w:vertAnchor="text" w:horzAnchor="margin" w:tblpY="-14"/>
        <w:tblW w:w="0" w:type="auto"/>
        <w:tblLook w:val="04A0" w:firstRow="1" w:lastRow="0" w:firstColumn="1" w:lastColumn="0" w:noHBand="0" w:noVBand="1"/>
      </w:tblPr>
      <w:tblGrid>
        <w:gridCol w:w="9015"/>
      </w:tblGrid>
      <w:tr w:rsidR="00345BE2" w14:paraId="0BB56583" w14:textId="77777777" w:rsidTr="00345BE2">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2B94EF84" w14:textId="548DBC9D" w:rsidR="00345BE2" w:rsidRPr="006C4A09" w:rsidRDefault="00345BE2" w:rsidP="00345BE2">
            <w:pPr>
              <w:spacing w:after="100"/>
              <w:rPr>
                <w:b/>
                <w:bCs/>
              </w:rPr>
            </w:pPr>
            <w:r w:rsidRPr="006C4A09">
              <w:rPr>
                <w:b/>
                <w:bCs/>
              </w:rPr>
              <w:t>Key assessment consideration</w:t>
            </w:r>
            <w:r>
              <w:rPr>
                <w:b/>
                <w:bCs/>
              </w:rPr>
              <w:t xml:space="preserve"> 4</w:t>
            </w:r>
          </w:p>
        </w:tc>
      </w:tr>
      <w:tr w:rsidR="00345BE2" w14:paraId="38DFBD91" w14:textId="77777777" w:rsidTr="00345BE2">
        <w:trPr>
          <w:trHeight w:val="263"/>
        </w:trPr>
        <w:tc>
          <w:tcPr>
            <w:cnfStyle w:val="001000000000" w:firstRow="0" w:lastRow="0" w:firstColumn="1" w:lastColumn="0" w:oddVBand="0" w:evenVBand="0" w:oddHBand="0" w:evenHBand="0" w:firstRowFirstColumn="0" w:firstRowLastColumn="0" w:lastRowFirstColumn="0" w:lastRowLastColumn="0"/>
            <w:tcW w:w="9015" w:type="dxa"/>
            <w:shd w:val="clear" w:color="auto" w:fill="auto"/>
          </w:tcPr>
          <w:p w14:paraId="4903FBCD" w14:textId="77777777" w:rsidR="00345BE2" w:rsidRPr="00D74ABE" w:rsidRDefault="00345BE2" w:rsidP="00345BE2">
            <w:pPr>
              <w:spacing w:after="100"/>
            </w:pPr>
            <w:r>
              <w:t>Appropriate and sustainable budget</w:t>
            </w:r>
          </w:p>
        </w:tc>
      </w:tr>
    </w:tbl>
    <w:p w14:paraId="6F1FEE0D" w14:textId="77777777" w:rsidR="00A234BB" w:rsidRDefault="00A234BB" w:rsidP="00881D67">
      <w:pPr>
        <w:spacing w:before="1" w:after="0" w:line="240" w:lineRule="auto"/>
        <w:ind w:right="215"/>
        <w:textAlignment w:val="baseline"/>
        <w:rPr>
          <w:rFonts w:ascii="Calibri" w:eastAsia="Calibri" w:hAnsi="Calibri"/>
          <w:color w:val="000000"/>
        </w:rPr>
      </w:pPr>
    </w:p>
    <w:p w14:paraId="2C713A30" w14:textId="4D1D10F2" w:rsidR="0010607C" w:rsidRDefault="0010607C" w:rsidP="000234E8">
      <w:pPr>
        <w:spacing w:before="1"/>
        <w:ind w:right="215"/>
        <w:textAlignment w:val="baseline"/>
        <w:rPr>
          <w:rFonts w:ascii="Calibri" w:eastAsia="Calibri" w:hAnsi="Calibri"/>
          <w:color w:val="000000"/>
        </w:rPr>
      </w:pPr>
      <w:r>
        <w:rPr>
          <w:rFonts w:ascii="Calibri" w:eastAsia="Calibri" w:hAnsi="Calibri"/>
          <w:color w:val="000000"/>
        </w:rPr>
        <w:t>In drafting the budget proposals, applicants should pay particular attention to value for money and ongoing sustainability of the project. The panel is seeking evidence of co-contribution and additional funding sources in their assessment of applications.</w:t>
      </w:r>
      <w:r w:rsidR="00F51742" w:rsidRPr="00F51742">
        <w:rPr>
          <w:rFonts w:ascii="Calibri" w:hAnsi="Calibri" w:cs="Calibri"/>
          <w:bCs/>
        </w:rPr>
        <w:t xml:space="preserve"> </w:t>
      </w:r>
      <w:r w:rsidR="00415A5A">
        <w:rPr>
          <w:rFonts w:ascii="Calibri" w:hAnsi="Calibri" w:cs="Calibri"/>
          <w:bCs/>
        </w:rPr>
        <w:t xml:space="preserve">Applicants </w:t>
      </w:r>
      <w:r w:rsidR="001E1532">
        <w:rPr>
          <w:rFonts w:ascii="Calibri" w:hAnsi="Calibri" w:cs="Calibri"/>
          <w:bCs/>
        </w:rPr>
        <w:t>should also provide</w:t>
      </w:r>
      <w:r w:rsidR="00F51742" w:rsidRPr="00AF0253">
        <w:rPr>
          <w:rFonts w:ascii="Calibri" w:hAnsi="Calibri" w:cs="Calibri"/>
          <w:bCs/>
        </w:rPr>
        <w:t xml:space="preserve"> clear rationale for </w:t>
      </w:r>
      <w:r w:rsidR="001E1532">
        <w:rPr>
          <w:rFonts w:ascii="Calibri" w:hAnsi="Calibri" w:cs="Calibri"/>
          <w:bCs/>
        </w:rPr>
        <w:t xml:space="preserve">planned </w:t>
      </w:r>
      <w:r w:rsidR="00F51742" w:rsidRPr="00AF0253">
        <w:rPr>
          <w:rFonts w:ascii="Calibri" w:hAnsi="Calibri" w:cs="Calibri"/>
          <w:bCs/>
        </w:rPr>
        <w:t>expenditure</w:t>
      </w:r>
      <w:r w:rsidR="001E1532">
        <w:rPr>
          <w:rFonts w:ascii="Calibri" w:hAnsi="Calibri" w:cs="Calibri"/>
          <w:bCs/>
        </w:rPr>
        <w:t>.</w:t>
      </w:r>
    </w:p>
    <w:p w14:paraId="464BE835" w14:textId="6FFAA011" w:rsidR="00944293" w:rsidRDefault="00EF1B94" w:rsidP="000234E8">
      <w:pPr>
        <w:ind w:right="11"/>
        <w:textAlignment w:val="baseline"/>
        <w:rPr>
          <w:rFonts w:ascii="Calibri" w:hAnsi="Calibri" w:cs="Calibri"/>
          <w:bCs/>
        </w:rPr>
      </w:pPr>
      <w:r w:rsidRPr="00AF0253">
        <w:rPr>
          <w:rFonts w:ascii="Calibri" w:hAnsi="Calibri" w:cs="Calibri"/>
          <w:bCs/>
        </w:rPr>
        <w:t>Where capital works are required, the panel will assess the refurbishment for its ability to address functional requirements and enhance operational efficiency in a targeted cost-effective manner.</w:t>
      </w:r>
      <w:r w:rsidR="007B756C" w:rsidRPr="007B756C">
        <w:rPr>
          <w:rFonts w:ascii="Calibri" w:hAnsi="Calibri" w:cs="Calibri"/>
          <w:bCs/>
        </w:rPr>
        <w:t xml:space="preserve"> </w:t>
      </w:r>
      <w:r w:rsidR="00E373EA">
        <w:rPr>
          <w:rFonts w:ascii="Calibri" w:hAnsi="Calibri" w:cs="Calibri"/>
          <w:bCs/>
        </w:rPr>
        <w:t>The</w:t>
      </w:r>
      <w:r w:rsidR="007B756C">
        <w:rPr>
          <w:rFonts w:ascii="Calibri" w:hAnsi="Calibri" w:cs="Calibri"/>
          <w:bCs/>
        </w:rPr>
        <w:t xml:space="preserve"> capital works budget should not take up more </w:t>
      </w:r>
      <w:r w:rsidR="007B756C" w:rsidRPr="00017B4F">
        <w:rPr>
          <w:rFonts w:ascii="Calibri" w:hAnsi="Calibri" w:cs="Calibri"/>
          <w:bCs/>
        </w:rPr>
        <w:t xml:space="preserve">than </w:t>
      </w:r>
      <w:r w:rsidR="00F47B5C" w:rsidRPr="002C29FF">
        <w:rPr>
          <w:rFonts w:ascii="Calibri" w:hAnsi="Calibri" w:cs="Calibri"/>
          <w:bCs/>
        </w:rPr>
        <w:t>25</w:t>
      </w:r>
      <w:r w:rsidR="007B756C" w:rsidRPr="002C29FF">
        <w:rPr>
          <w:rFonts w:ascii="Calibri" w:hAnsi="Calibri" w:cs="Calibri"/>
          <w:bCs/>
        </w:rPr>
        <w:t>%</w:t>
      </w:r>
      <w:r w:rsidR="007B756C">
        <w:rPr>
          <w:rFonts w:ascii="Calibri" w:hAnsi="Calibri" w:cs="Calibri"/>
          <w:bCs/>
        </w:rPr>
        <w:t xml:space="preserve"> of </w:t>
      </w:r>
      <w:r w:rsidR="00D94CEC">
        <w:rPr>
          <w:rFonts w:ascii="Calibri" w:hAnsi="Calibri" w:cs="Calibri"/>
          <w:bCs/>
        </w:rPr>
        <w:t xml:space="preserve">the </w:t>
      </w:r>
      <w:r w:rsidR="007B756C">
        <w:rPr>
          <w:rFonts w:ascii="Calibri" w:hAnsi="Calibri" w:cs="Calibri"/>
          <w:bCs/>
        </w:rPr>
        <w:t>overall budget</w:t>
      </w:r>
      <w:r w:rsidR="00E441B0">
        <w:rPr>
          <w:rFonts w:ascii="Calibri" w:hAnsi="Calibri" w:cs="Calibri"/>
          <w:bCs/>
        </w:rPr>
        <w:t>.</w:t>
      </w:r>
    </w:p>
    <w:p w14:paraId="6D6EF3E4" w14:textId="2E2217A8" w:rsidR="00EF1B94" w:rsidRPr="00861082" w:rsidRDefault="00EF1B94" w:rsidP="000234E8">
      <w:pPr>
        <w:ind w:right="10"/>
        <w:textAlignment w:val="baseline"/>
        <w:rPr>
          <w:rFonts w:ascii="Calibri" w:hAnsi="Calibri" w:cs="Calibri"/>
        </w:rPr>
      </w:pPr>
      <w:r w:rsidRPr="00AF0253">
        <w:rPr>
          <w:rFonts w:ascii="Calibri" w:hAnsi="Calibri" w:cs="Calibri"/>
          <w:bCs/>
        </w:rPr>
        <w:t>Full scale refurbishments and major capital works will not be considered cost-effective</w:t>
      </w:r>
      <w:r>
        <w:rPr>
          <w:rFonts w:ascii="Calibri" w:hAnsi="Calibri" w:cs="Calibri"/>
          <w:bCs/>
        </w:rPr>
        <w:t>.</w:t>
      </w:r>
    </w:p>
    <w:p w14:paraId="548F56FB" w14:textId="77777777" w:rsidR="00EF1B94" w:rsidRPr="00AF0253" w:rsidRDefault="00EF1B94" w:rsidP="00EF1B94">
      <w:pPr>
        <w:ind w:right="10"/>
        <w:textAlignment w:val="baseline"/>
        <w:rPr>
          <w:rFonts w:ascii="Calibri" w:hAnsi="Calibri" w:cs="Calibri"/>
          <w:bCs/>
        </w:rPr>
      </w:pPr>
      <w:r w:rsidRPr="00AF0253">
        <w:rPr>
          <w:rFonts w:ascii="Calibri" w:hAnsi="Calibri" w:cs="Calibri"/>
          <w:bCs/>
        </w:rPr>
        <w:t>The budget proposal will include:</w:t>
      </w:r>
    </w:p>
    <w:p w14:paraId="4D1C60E3" w14:textId="77777777" w:rsidR="00EF1B94" w:rsidRDefault="00EF1B94" w:rsidP="00D00235">
      <w:pPr>
        <w:pStyle w:val="ListParagraph"/>
        <w:numPr>
          <w:ilvl w:val="0"/>
          <w:numId w:val="20"/>
        </w:numPr>
        <w:spacing w:after="0" w:line="240" w:lineRule="auto"/>
        <w:ind w:right="10"/>
        <w:textAlignment w:val="baseline"/>
        <w:rPr>
          <w:rFonts w:ascii="Calibri" w:hAnsi="Calibri" w:cs="Calibri"/>
          <w:bCs/>
        </w:rPr>
      </w:pPr>
      <w:r>
        <w:rPr>
          <w:rFonts w:ascii="Calibri" w:hAnsi="Calibri" w:cs="Calibri"/>
          <w:bCs/>
        </w:rPr>
        <w:t>Operational, and</w:t>
      </w:r>
    </w:p>
    <w:p w14:paraId="51D305CC" w14:textId="20A74C07" w:rsidR="00EF1B94" w:rsidRPr="00861082" w:rsidRDefault="00EF1B94" w:rsidP="00D00235">
      <w:pPr>
        <w:pStyle w:val="ListParagraph"/>
        <w:numPr>
          <w:ilvl w:val="0"/>
          <w:numId w:val="20"/>
        </w:numPr>
        <w:spacing w:after="0" w:line="240" w:lineRule="auto"/>
        <w:ind w:right="10"/>
        <w:textAlignment w:val="baseline"/>
        <w:rPr>
          <w:rFonts w:ascii="Calibri" w:hAnsi="Calibri" w:cs="Calibri"/>
        </w:rPr>
      </w:pPr>
      <w:r w:rsidRPr="00861082">
        <w:rPr>
          <w:rFonts w:ascii="Calibri" w:hAnsi="Calibri" w:cs="Calibri"/>
        </w:rPr>
        <w:t>Capital works</w:t>
      </w:r>
    </w:p>
    <w:p w14:paraId="4C9DFA90" w14:textId="2AD3614C" w:rsidR="001E58F7" w:rsidRPr="004D3238" w:rsidRDefault="001E58F7" w:rsidP="001E58F7">
      <w:pPr>
        <w:pStyle w:val="Heading3"/>
        <w:rPr>
          <w:sz w:val="28"/>
          <w:szCs w:val="28"/>
        </w:rPr>
      </w:pPr>
      <w:bookmarkStart w:id="31" w:name="_Toc182813757"/>
      <w:r w:rsidRPr="004D3238">
        <w:rPr>
          <w:sz w:val="28"/>
          <w:szCs w:val="28"/>
        </w:rPr>
        <w:t xml:space="preserve">Budget </w:t>
      </w:r>
      <w:r w:rsidR="00093D39" w:rsidRPr="004D3238">
        <w:rPr>
          <w:sz w:val="28"/>
          <w:szCs w:val="28"/>
        </w:rPr>
        <w:t>proposal</w:t>
      </w:r>
      <w:bookmarkEnd w:id="31"/>
    </w:p>
    <w:p w14:paraId="4AF49CF8" w14:textId="3843E67F" w:rsidR="004E6F41" w:rsidRDefault="00C234F4" w:rsidP="00860FB6">
      <w:pPr>
        <w:shd w:val="clear" w:color="auto" w:fill="FCDFDF" w:themeFill="accent5" w:themeFillTint="33"/>
        <w:rPr>
          <w:rStyle w:val="Hyperlink"/>
          <w:b/>
        </w:rPr>
      </w:pPr>
      <w:r w:rsidRPr="001A6E25">
        <w:rPr>
          <w:b/>
          <w:bCs/>
        </w:rPr>
        <w:t xml:space="preserve">Upload a detailed Budget Proposal outlining expected income and expenditure for the proposed Hub </w:t>
      </w:r>
      <w:r w:rsidRPr="006214AE">
        <w:rPr>
          <w:b/>
          <w:bCs/>
        </w:rPr>
        <w:t xml:space="preserve">from </w:t>
      </w:r>
      <w:r w:rsidRPr="000323D9">
        <w:rPr>
          <w:b/>
          <w:bCs/>
        </w:rPr>
        <w:t>202</w:t>
      </w:r>
      <w:r w:rsidR="00655921" w:rsidRPr="000323D9">
        <w:rPr>
          <w:b/>
          <w:bCs/>
        </w:rPr>
        <w:t>4</w:t>
      </w:r>
      <w:r w:rsidRPr="000323D9">
        <w:rPr>
          <w:b/>
          <w:bCs/>
        </w:rPr>
        <w:t>-2</w:t>
      </w:r>
      <w:r w:rsidR="00655921" w:rsidRPr="000323D9">
        <w:rPr>
          <w:b/>
          <w:bCs/>
        </w:rPr>
        <w:t>5</w:t>
      </w:r>
      <w:r w:rsidRPr="000323D9">
        <w:rPr>
          <w:b/>
          <w:bCs/>
        </w:rPr>
        <w:t xml:space="preserve"> to 2026-27</w:t>
      </w:r>
      <w:r w:rsidRPr="006214AE">
        <w:rPr>
          <w:b/>
          <w:bCs/>
        </w:rPr>
        <w:t xml:space="preserve"> using</w:t>
      </w:r>
      <w:r w:rsidRPr="001A6E25">
        <w:rPr>
          <w:b/>
          <w:bCs/>
        </w:rPr>
        <w:t xml:space="preserve"> the </w:t>
      </w:r>
      <w:hyperlink r:id="rId28" w:history="1">
        <w:r w:rsidR="00211B84" w:rsidRPr="00211B84">
          <w:rPr>
            <w:rStyle w:val="Hyperlink"/>
            <w:b/>
            <w:bCs/>
          </w:rPr>
          <w:t>2024 Targeted Round Budget Proposal Template</w:t>
        </w:r>
      </w:hyperlink>
      <w:r w:rsidR="00E85629" w:rsidRPr="00AA105C">
        <w:rPr>
          <w:rStyle w:val="Hyperlink"/>
          <w:u w:val="none"/>
        </w:rPr>
        <w:t>.</w:t>
      </w:r>
    </w:p>
    <w:p w14:paraId="03125742" w14:textId="0BAD2FCC" w:rsidR="0057540D" w:rsidRPr="0057540D" w:rsidRDefault="004E6F41" w:rsidP="0057540D">
      <w:pPr>
        <w:rPr>
          <w:rStyle w:val="Hyperlink"/>
          <w:color w:val="auto"/>
          <w:u w:val="none"/>
        </w:rPr>
      </w:pPr>
      <w:r w:rsidRPr="004D3238">
        <w:rPr>
          <w:rStyle w:val="Hyperlink"/>
          <w:b/>
          <w:bCs/>
          <w:color w:val="auto"/>
          <w:u w:val="none"/>
        </w:rPr>
        <w:t xml:space="preserve">Table 1: </w:t>
      </w:r>
      <w:r>
        <w:rPr>
          <w:rStyle w:val="Hyperlink"/>
          <w:color w:val="auto"/>
          <w:u w:val="none"/>
        </w:rPr>
        <w:t xml:space="preserve">The budget must clearly indicate </w:t>
      </w:r>
      <w:r w:rsidR="0057540D" w:rsidRPr="0057540D">
        <w:rPr>
          <w:rStyle w:val="Hyperlink"/>
          <w:color w:val="auto"/>
          <w:u w:val="none"/>
        </w:rPr>
        <w:t xml:space="preserve">the grant funding (excluding GST) sought from the Australian Government to deliver the Hub. Detailed expenditure for the total funding period </w:t>
      </w:r>
      <w:r w:rsidR="0057540D" w:rsidRPr="000323D9">
        <w:rPr>
          <w:rStyle w:val="Hyperlink"/>
          <w:color w:val="auto"/>
          <w:u w:val="none"/>
        </w:rPr>
        <w:t>2024-25 to 2026-27</w:t>
      </w:r>
      <w:r w:rsidR="0057540D" w:rsidRPr="006214AE">
        <w:rPr>
          <w:rStyle w:val="Hyperlink"/>
          <w:color w:val="auto"/>
          <w:u w:val="none"/>
        </w:rPr>
        <w:t xml:space="preserve"> should be clear and realistic. The budget must be provided by financial year and c</w:t>
      </w:r>
      <w:r w:rsidR="0057540D" w:rsidRPr="0057540D">
        <w:rPr>
          <w:rStyle w:val="Hyperlink"/>
          <w:color w:val="auto"/>
          <w:u w:val="none"/>
        </w:rPr>
        <w:t>over the total funding period, reflecting the anticipated operational period.</w:t>
      </w:r>
    </w:p>
    <w:p w14:paraId="211A84E3" w14:textId="77777777" w:rsidR="004B20A9" w:rsidRDefault="0057540D" w:rsidP="004B20A9">
      <w:pPr>
        <w:rPr>
          <w:rStyle w:val="Hyperlink"/>
          <w:color w:val="auto"/>
          <w:u w:val="none"/>
        </w:rPr>
      </w:pPr>
      <w:r w:rsidRPr="004D3238">
        <w:rPr>
          <w:rStyle w:val="Hyperlink"/>
          <w:b/>
          <w:bCs/>
          <w:color w:val="auto"/>
          <w:u w:val="none"/>
        </w:rPr>
        <w:t>Table 2:</w:t>
      </w:r>
      <w:r w:rsidRPr="0057540D">
        <w:rPr>
          <w:rStyle w:val="Hyperlink"/>
          <w:color w:val="auto"/>
          <w:u w:val="none"/>
        </w:rPr>
        <w:t xml:space="preserve"> The budget must also identify other sources of income (if any), including any actual or anticipated funding through Hub partnerships and detail how that funding, together with program funding, would be used to establish and operate the Hub.</w:t>
      </w:r>
      <w:r w:rsidR="004B20A9" w:rsidRPr="004B20A9">
        <w:rPr>
          <w:rStyle w:val="Hyperlink"/>
          <w:color w:val="auto"/>
          <w:u w:val="none"/>
        </w:rPr>
        <w:t xml:space="preserve"> </w:t>
      </w:r>
    </w:p>
    <w:p w14:paraId="52ECD8C9" w14:textId="75C95743" w:rsidR="004B20A9" w:rsidRDefault="004B20A9" w:rsidP="004B20A9">
      <w:pPr>
        <w:rPr>
          <w:rStyle w:val="Hyperlink"/>
          <w:color w:val="auto"/>
          <w:u w:val="none"/>
        </w:rPr>
      </w:pPr>
      <w:r>
        <w:rPr>
          <w:rStyle w:val="Hyperlink"/>
          <w:color w:val="auto"/>
          <w:u w:val="none"/>
        </w:rPr>
        <w:t xml:space="preserve">The budget proposal aims to provide the Assessment Panel clarity on how funding will be allocated and enable effective decision-making </w:t>
      </w:r>
      <w:r w:rsidR="00A41E1F">
        <w:rPr>
          <w:rStyle w:val="Hyperlink"/>
          <w:color w:val="auto"/>
          <w:u w:val="none"/>
        </w:rPr>
        <w:t xml:space="preserve">aligned </w:t>
      </w:r>
      <w:r w:rsidR="00FB0A4E">
        <w:rPr>
          <w:rStyle w:val="Hyperlink"/>
          <w:color w:val="auto"/>
          <w:u w:val="none"/>
        </w:rPr>
        <w:t xml:space="preserve">with the section 15 </w:t>
      </w:r>
      <w:r w:rsidR="007913EA">
        <w:rPr>
          <w:rStyle w:val="Hyperlink"/>
          <w:color w:val="auto"/>
          <w:u w:val="none"/>
        </w:rPr>
        <w:t xml:space="preserve">of the </w:t>
      </w:r>
      <w:r w:rsidR="007913EA" w:rsidRPr="002E24B4">
        <w:rPr>
          <w:rStyle w:val="Hyperlink"/>
          <w:i/>
          <w:color w:val="auto"/>
          <w:u w:val="none"/>
        </w:rPr>
        <w:t>Public</w:t>
      </w:r>
      <w:r w:rsidR="00C02744" w:rsidRPr="002E24B4">
        <w:rPr>
          <w:rStyle w:val="Hyperlink"/>
          <w:i/>
          <w:color w:val="auto"/>
          <w:u w:val="none"/>
        </w:rPr>
        <w:t xml:space="preserve"> Go</w:t>
      </w:r>
      <w:r w:rsidR="00302E75" w:rsidRPr="002E24B4">
        <w:rPr>
          <w:rStyle w:val="Hyperlink"/>
          <w:i/>
          <w:color w:val="auto"/>
          <w:u w:val="none"/>
        </w:rPr>
        <w:t>vernance, Performance and Accountability Act 2013</w:t>
      </w:r>
      <w:r w:rsidR="004B2971">
        <w:rPr>
          <w:rStyle w:val="Hyperlink"/>
          <w:color w:val="auto"/>
          <w:u w:val="none"/>
        </w:rPr>
        <w:t xml:space="preserve">, which sets out </w:t>
      </w:r>
      <w:r w:rsidR="00F359D7">
        <w:rPr>
          <w:rStyle w:val="Hyperlink"/>
          <w:color w:val="auto"/>
          <w:u w:val="none"/>
        </w:rPr>
        <w:t xml:space="preserve">the requirements </w:t>
      </w:r>
      <w:r w:rsidR="005F475A">
        <w:rPr>
          <w:rStyle w:val="Hyperlink"/>
          <w:color w:val="auto"/>
          <w:u w:val="none"/>
        </w:rPr>
        <w:t>of a</w:t>
      </w:r>
      <w:r w:rsidR="00BE7CEC">
        <w:rPr>
          <w:rStyle w:val="Hyperlink"/>
          <w:color w:val="auto"/>
          <w:u w:val="none"/>
        </w:rPr>
        <w:t>ccountab</w:t>
      </w:r>
      <w:r w:rsidR="00C7484F">
        <w:rPr>
          <w:rStyle w:val="Hyperlink"/>
          <w:color w:val="auto"/>
          <w:u w:val="none"/>
        </w:rPr>
        <w:t>le authorities</w:t>
      </w:r>
      <w:r w:rsidR="00427135">
        <w:rPr>
          <w:rStyle w:val="Hyperlink"/>
          <w:color w:val="auto"/>
          <w:u w:val="none"/>
        </w:rPr>
        <w:t xml:space="preserve"> (the department)</w:t>
      </w:r>
      <w:r w:rsidR="00BB60ED">
        <w:rPr>
          <w:rStyle w:val="Hyperlink"/>
          <w:color w:val="auto"/>
          <w:u w:val="none"/>
        </w:rPr>
        <w:t xml:space="preserve"> to ensure th</w:t>
      </w:r>
      <w:r w:rsidR="00431116">
        <w:rPr>
          <w:rStyle w:val="Hyperlink"/>
          <w:color w:val="auto"/>
          <w:u w:val="none"/>
        </w:rPr>
        <w:t>at</w:t>
      </w:r>
      <w:r w:rsidR="00BB60ED">
        <w:rPr>
          <w:rStyle w:val="Hyperlink"/>
          <w:color w:val="auto"/>
          <w:u w:val="none"/>
        </w:rPr>
        <w:t xml:space="preserve"> public resources are used efficiently</w:t>
      </w:r>
      <w:r w:rsidR="002E24B4">
        <w:rPr>
          <w:rStyle w:val="Hyperlink"/>
          <w:color w:val="auto"/>
          <w:u w:val="none"/>
        </w:rPr>
        <w:t xml:space="preserve">, effectively, economically and ethically. </w:t>
      </w:r>
      <w:r w:rsidR="00BB60ED">
        <w:rPr>
          <w:rStyle w:val="Hyperlink"/>
          <w:color w:val="auto"/>
          <w:u w:val="none"/>
        </w:rPr>
        <w:t xml:space="preserve"> </w:t>
      </w:r>
    </w:p>
    <w:p w14:paraId="437B8F9B" w14:textId="649738AB" w:rsidR="00E312D5" w:rsidRPr="004D3238" w:rsidRDefault="00E312D5" w:rsidP="00E312D5">
      <w:pPr>
        <w:pStyle w:val="Heading3"/>
        <w:rPr>
          <w:sz w:val="28"/>
          <w:szCs w:val="28"/>
        </w:rPr>
      </w:pPr>
      <w:bookmarkStart w:id="32" w:name="_Toc182813758"/>
      <w:r>
        <w:rPr>
          <w:sz w:val="28"/>
          <w:szCs w:val="28"/>
        </w:rPr>
        <w:t>Operational budget</w:t>
      </w:r>
      <w:bookmarkEnd w:id="32"/>
    </w:p>
    <w:p w14:paraId="4BB6EBA9" w14:textId="0E2CBD92" w:rsidR="00E312D5" w:rsidRDefault="008B570C" w:rsidP="0057540D">
      <w:pPr>
        <w:rPr>
          <w:rStyle w:val="Hyperlink"/>
          <w:color w:val="auto"/>
          <w:u w:val="none"/>
        </w:rPr>
      </w:pPr>
      <w:r>
        <w:rPr>
          <w:rStyle w:val="Hyperlink"/>
          <w:color w:val="auto"/>
          <w:u w:val="none"/>
        </w:rPr>
        <w:t xml:space="preserve">The operating budget is </w:t>
      </w:r>
      <w:r w:rsidR="00586443">
        <w:rPr>
          <w:rStyle w:val="Hyperlink"/>
          <w:color w:val="auto"/>
          <w:u w:val="none"/>
        </w:rPr>
        <w:t xml:space="preserve">a critical part of </w:t>
      </w:r>
      <w:r w:rsidR="00747EB2">
        <w:rPr>
          <w:rStyle w:val="Hyperlink"/>
          <w:color w:val="auto"/>
          <w:u w:val="none"/>
        </w:rPr>
        <w:t>the</w:t>
      </w:r>
      <w:r w:rsidR="00586443">
        <w:rPr>
          <w:rStyle w:val="Hyperlink"/>
          <w:color w:val="auto"/>
          <w:u w:val="none"/>
        </w:rPr>
        <w:t xml:space="preserve"> appli</w:t>
      </w:r>
      <w:r w:rsidR="00F23B74">
        <w:rPr>
          <w:rStyle w:val="Hyperlink"/>
          <w:color w:val="auto"/>
          <w:u w:val="none"/>
        </w:rPr>
        <w:t xml:space="preserve">cation. It allows </w:t>
      </w:r>
      <w:r w:rsidR="00747EB2">
        <w:rPr>
          <w:rStyle w:val="Hyperlink"/>
          <w:color w:val="auto"/>
          <w:u w:val="none"/>
        </w:rPr>
        <w:t xml:space="preserve">the applicant </w:t>
      </w:r>
      <w:r w:rsidR="00471380">
        <w:rPr>
          <w:rStyle w:val="Hyperlink"/>
          <w:color w:val="auto"/>
          <w:u w:val="none"/>
        </w:rPr>
        <w:t>to outline the financial resource</w:t>
      </w:r>
      <w:r w:rsidR="00D9284F">
        <w:rPr>
          <w:rStyle w:val="Hyperlink"/>
          <w:color w:val="auto"/>
          <w:u w:val="none"/>
        </w:rPr>
        <w:t xml:space="preserve">s needed to effectively operate the Suburban University Study </w:t>
      </w:r>
      <w:r w:rsidR="0078127F">
        <w:rPr>
          <w:rStyle w:val="Hyperlink"/>
          <w:color w:val="auto"/>
          <w:u w:val="none"/>
        </w:rPr>
        <w:t>Hub. The proposal should demonstrate</w:t>
      </w:r>
      <w:r w:rsidR="00BD510C">
        <w:rPr>
          <w:rStyle w:val="Hyperlink"/>
          <w:color w:val="auto"/>
          <w:u w:val="none"/>
        </w:rPr>
        <w:t xml:space="preserve"> that you have planned </w:t>
      </w:r>
      <w:r w:rsidR="0056723C">
        <w:rPr>
          <w:rStyle w:val="Hyperlink"/>
          <w:color w:val="auto"/>
          <w:u w:val="none"/>
        </w:rPr>
        <w:t xml:space="preserve">thoroughly for both immediate and ongoing costs </w:t>
      </w:r>
      <w:r w:rsidR="002A73EF">
        <w:rPr>
          <w:rStyle w:val="Hyperlink"/>
          <w:color w:val="auto"/>
          <w:u w:val="none"/>
        </w:rPr>
        <w:t xml:space="preserve">to support sustainable </w:t>
      </w:r>
      <w:r w:rsidR="00F425F2">
        <w:rPr>
          <w:rStyle w:val="Hyperlink"/>
          <w:color w:val="auto"/>
          <w:u w:val="none"/>
        </w:rPr>
        <w:t xml:space="preserve">and efficient operations. </w:t>
      </w:r>
    </w:p>
    <w:p w14:paraId="5802F017" w14:textId="7B0D80F2" w:rsidR="00495B0E" w:rsidRPr="004D3238" w:rsidRDefault="00495B0E" w:rsidP="00495B0E">
      <w:pPr>
        <w:pStyle w:val="Heading3"/>
        <w:rPr>
          <w:sz w:val="28"/>
          <w:szCs w:val="28"/>
        </w:rPr>
      </w:pPr>
      <w:bookmarkStart w:id="33" w:name="_Toc182813759"/>
      <w:r w:rsidRPr="004D3238">
        <w:rPr>
          <w:sz w:val="28"/>
          <w:szCs w:val="28"/>
        </w:rPr>
        <w:lastRenderedPageBreak/>
        <w:t>Capital works</w:t>
      </w:r>
      <w:r w:rsidR="00E312D5">
        <w:rPr>
          <w:sz w:val="28"/>
          <w:szCs w:val="28"/>
        </w:rPr>
        <w:t xml:space="preserve"> budget</w:t>
      </w:r>
      <w:bookmarkEnd w:id="33"/>
    </w:p>
    <w:p w14:paraId="03C17C33" w14:textId="64CE1D0A" w:rsidR="00495B0E" w:rsidRDefault="00B22314" w:rsidP="00495B0E">
      <w:r>
        <w:t xml:space="preserve">Capital works funding should be included in </w:t>
      </w:r>
      <w:r w:rsidR="00FA2A10">
        <w:t xml:space="preserve">the </w:t>
      </w:r>
      <w:r w:rsidR="000431F9">
        <w:t xml:space="preserve">budget proposal. </w:t>
      </w:r>
      <w:r w:rsidR="00495B0E">
        <w:t xml:space="preserve">The program </w:t>
      </w:r>
      <w:r w:rsidR="00495B0E" w:rsidRPr="004D3238">
        <w:rPr>
          <w:b/>
          <w:bCs/>
        </w:rPr>
        <w:t>does not</w:t>
      </w:r>
      <w:r w:rsidR="00495B0E">
        <w:t xml:space="preserve"> fund large-scale capital works, and successful applicants cannot use funding to purchase property or land. Funding can contribute towards fit-out costs to upgrade existing infrastructure (capital works) to ensure the proposed site is fit for purpose in the first year of the </w:t>
      </w:r>
      <w:r w:rsidR="00495B0E" w:rsidRPr="006214AE">
        <w:t>Program.</w:t>
      </w:r>
      <w:r w:rsidR="00495B0E">
        <w:t xml:space="preserve"> </w:t>
      </w:r>
      <w:r w:rsidR="00D86EF0">
        <w:t xml:space="preserve">Applicants should aim for capital works budgets that make up </w:t>
      </w:r>
      <w:r w:rsidR="003B18A6">
        <w:t>no more tha</w:t>
      </w:r>
      <w:r w:rsidR="00A95DE0">
        <w:t>n</w:t>
      </w:r>
      <w:r w:rsidR="003B18A6">
        <w:t xml:space="preserve"> 25% of the overall funding requested. Works </w:t>
      </w:r>
      <w:r w:rsidR="00495B0E">
        <w:t>may include:</w:t>
      </w:r>
    </w:p>
    <w:p w14:paraId="30C65BD6" w14:textId="77BB10C8" w:rsidR="00495B0E" w:rsidRDefault="00495B0E" w:rsidP="00D00235">
      <w:pPr>
        <w:pStyle w:val="ListParagraph"/>
        <w:numPr>
          <w:ilvl w:val="0"/>
          <w:numId w:val="9"/>
        </w:numPr>
        <w:ind w:left="714" w:hanging="357"/>
      </w:pPr>
      <w:r>
        <w:t>installation of interior walls</w:t>
      </w:r>
      <w:r w:rsidR="003B18A6">
        <w:t>/doors</w:t>
      </w:r>
    </w:p>
    <w:p w14:paraId="44BDFA22" w14:textId="77777777" w:rsidR="00495B0E" w:rsidRDefault="00495B0E" w:rsidP="00D00235">
      <w:pPr>
        <w:pStyle w:val="ListParagraph"/>
        <w:numPr>
          <w:ilvl w:val="0"/>
          <w:numId w:val="9"/>
        </w:numPr>
        <w:ind w:left="714" w:hanging="357"/>
      </w:pPr>
      <w:r>
        <w:t>secure swipe card access to support after-hours access</w:t>
      </w:r>
    </w:p>
    <w:p w14:paraId="4731B894" w14:textId="77777777" w:rsidR="00495B0E" w:rsidRDefault="00495B0E" w:rsidP="00D00235">
      <w:pPr>
        <w:pStyle w:val="ListParagraph"/>
        <w:numPr>
          <w:ilvl w:val="0"/>
          <w:numId w:val="9"/>
        </w:numPr>
        <w:ind w:left="714" w:hanging="357"/>
      </w:pPr>
      <w:r>
        <w:t>painting</w:t>
      </w:r>
    </w:p>
    <w:p w14:paraId="5982D184" w14:textId="77777777" w:rsidR="00495B0E" w:rsidRDefault="00495B0E" w:rsidP="00D00235">
      <w:pPr>
        <w:pStyle w:val="ListParagraph"/>
        <w:numPr>
          <w:ilvl w:val="0"/>
          <w:numId w:val="9"/>
        </w:numPr>
        <w:ind w:left="714" w:hanging="357"/>
      </w:pPr>
      <w:r>
        <w:t>floor coverings.</w:t>
      </w:r>
    </w:p>
    <w:p w14:paraId="3111EDEF" w14:textId="638266CC" w:rsidR="00AB6F2A" w:rsidRDefault="00D97EEA" w:rsidP="00495B0E">
      <w:pPr>
        <w:rPr>
          <w:iCs/>
        </w:rPr>
      </w:pPr>
      <w:r>
        <w:rPr>
          <w:iCs/>
        </w:rPr>
        <w:t>Successful a</w:t>
      </w:r>
      <w:r w:rsidR="00AA73D0">
        <w:rPr>
          <w:iCs/>
        </w:rPr>
        <w:t xml:space="preserve">pplicants will be </w:t>
      </w:r>
      <w:r w:rsidR="004C0A6C">
        <w:rPr>
          <w:iCs/>
        </w:rPr>
        <w:t xml:space="preserve">required to provide </w:t>
      </w:r>
      <w:r w:rsidR="00477A19">
        <w:rPr>
          <w:iCs/>
        </w:rPr>
        <w:t xml:space="preserve">a comprehensive Capital Works Plan to the </w:t>
      </w:r>
      <w:r w:rsidR="003A25CF">
        <w:rPr>
          <w:iCs/>
        </w:rPr>
        <w:t>program delegate for approval</w:t>
      </w:r>
      <w:r w:rsidR="00B63999">
        <w:rPr>
          <w:iCs/>
        </w:rPr>
        <w:t xml:space="preserve"> prior to undertaking any works.</w:t>
      </w:r>
      <w:r w:rsidR="0030352F">
        <w:rPr>
          <w:iCs/>
        </w:rPr>
        <w:t xml:space="preserve"> </w:t>
      </w:r>
      <w:r w:rsidR="00175BFB">
        <w:rPr>
          <w:iCs/>
        </w:rPr>
        <w:t xml:space="preserve">This may include the provision of </w:t>
      </w:r>
      <w:r w:rsidR="0030352F">
        <w:rPr>
          <w:iCs/>
        </w:rPr>
        <w:t>evidence to support claims.</w:t>
      </w:r>
      <w:r w:rsidR="00B63999">
        <w:rPr>
          <w:iCs/>
        </w:rPr>
        <w:t xml:space="preserve"> </w:t>
      </w:r>
    </w:p>
    <w:p w14:paraId="41A81134" w14:textId="2103CE28" w:rsidR="00A009F5" w:rsidRDefault="00A009F5" w:rsidP="00DD7E83">
      <w:pPr>
        <w:tabs>
          <w:tab w:val="left" w:pos="949"/>
        </w:tabs>
        <w:rPr>
          <w:rStyle w:val="Hyperlink"/>
          <w:color w:val="auto"/>
          <w:u w:val="none"/>
        </w:rPr>
      </w:pPr>
      <w:r w:rsidRPr="00AB44DA">
        <w:rPr>
          <w:rStyle w:val="Hyperlink"/>
          <w:color w:val="auto"/>
          <w:u w:val="none"/>
        </w:rPr>
        <w:t xml:space="preserve">The Assessment Panel may seek clarification from applicants on </w:t>
      </w:r>
      <w:r w:rsidR="006208E1">
        <w:rPr>
          <w:rStyle w:val="Hyperlink"/>
          <w:color w:val="auto"/>
          <w:u w:val="none"/>
        </w:rPr>
        <w:t xml:space="preserve">any </w:t>
      </w:r>
      <w:r w:rsidR="00C47042">
        <w:rPr>
          <w:rStyle w:val="Hyperlink"/>
          <w:color w:val="auto"/>
          <w:u w:val="none"/>
        </w:rPr>
        <w:t xml:space="preserve">aspect of </w:t>
      </w:r>
      <w:r w:rsidRPr="00AB44DA">
        <w:rPr>
          <w:rStyle w:val="Hyperlink"/>
          <w:color w:val="auto"/>
          <w:u w:val="none"/>
        </w:rPr>
        <w:t>their budget</w:t>
      </w:r>
      <w:r>
        <w:rPr>
          <w:rStyle w:val="Hyperlink"/>
          <w:color w:val="auto"/>
          <w:u w:val="none"/>
        </w:rPr>
        <w:t xml:space="preserve"> </w:t>
      </w:r>
      <w:r w:rsidRPr="00AB44DA">
        <w:rPr>
          <w:rStyle w:val="Hyperlink"/>
          <w:color w:val="auto"/>
          <w:u w:val="none"/>
        </w:rPr>
        <w:t>propos</w:t>
      </w:r>
      <w:r w:rsidR="00C47042">
        <w:rPr>
          <w:rStyle w:val="Hyperlink"/>
          <w:color w:val="auto"/>
          <w:u w:val="none"/>
        </w:rPr>
        <w:t>al</w:t>
      </w:r>
      <w:r w:rsidRPr="00AB44DA">
        <w:rPr>
          <w:rStyle w:val="Hyperlink"/>
          <w:color w:val="auto"/>
          <w:u w:val="none"/>
        </w:rPr>
        <w:t xml:space="preserve"> either during or following the presentation. This may include asking applicants to submit a revised budget based on feedback from the panel.</w:t>
      </w:r>
    </w:p>
    <w:p w14:paraId="2CE736A3" w14:textId="3CD49014" w:rsidR="00DD7E83" w:rsidRDefault="00DD7E83" w:rsidP="00DD7E83">
      <w:pPr>
        <w:tabs>
          <w:tab w:val="left" w:pos="949"/>
        </w:tabs>
        <w:rPr>
          <w:rFonts w:ascii="Calibri" w:eastAsia="Calibri" w:hAnsi="Calibri" w:cs="Times New Roman"/>
        </w:rPr>
      </w:pPr>
      <w:r>
        <w:rPr>
          <w:rFonts w:ascii="Calibri" w:eastAsia="Calibri" w:hAnsi="Calibri" w:cs="Times New Roman"/>
        </w:rPr>
        <w:t xml:space="preserve">Applicants should be aware that even if an application is successful, funding amounts are subject to negotiation, and the Program Delegate will determine the final amount of funding to be approved. </w:t>
      </w:r>
    </w:p>
    <w:p w14:paraId="65D17008" w14:textId="77777777" w:rsidR="00881D67" w:rsidRDefault="00881D67" w:rsidP="00881D67">
      <w:pPr>
        <w:tabs>
          <w:tab w:val="left" w:pos="949"/>
        </w:tabs>
        <w:rPr>
          <w:rFonts w:ascii="Calibri" w:eastAsia="Calibri" w:hAnsi="Calibri" w:cs="Times New Roman"/>
          <w:i/>
          <w:iCs/>
        </w:rPr>
      </w:pPr>
      <w:r>
        <w:rPr>
          <w:i/>
          <w:iCs/>
        </w:rPr>
        <w:t xml:space="preserve">Acceptable file formats </w:t>
      </w:r>
      <w:r w:rsidRPr="00687F84">
        <w:rPr>
          <w:i/>
          <w:iCs/>
        </w:rPr>
        <w:t xml:space="preserve">are </w:t>
      </w:r>
      <w:r>
        <w:rPr>
          <w:i/>
          <w:iCs/>
        </w:rPr>
        <w:t xml:space="preserve">Spreadsheet </w:t>
      </w:r>
      <w:r w:rsidRPr="00860FB6">
        <w:rPr>
          <w:i/>
          <w:iCs/>
        </w:rPr>
        <w:t>(CSV, XLS, XLSX, ODS)</w:t>
      </w:r>
      <w:r>
        <w:rPr>
          <w:i/>
          <w:iCs/>
        </w:rPr>
        <w:t xml:space="preserve">. </w:t>
      </w:r>
      <w:r w:rsidRPr="12008B89">
        <w:rPr>
          <w:rFonts w:ascii="Calibri" w:eastAsia="Calibri" w:hAnsi="Calibri" w:cs="Times New Roman"/>
          <w:i/>
          <w:iCs/>
        </w:rPr>
        <w:t>If an incorrect document is uploaded, applicants can replace it by using the ‘drag and drop’ functionality, or by clicking in the grey area of the upload box and selecting the correct file.</w:t>
      </w:r>
    </w:p>
    <w:p w14:paraId="53145F2C" w14:textId="77777777" w:rsidR="00751180" w:rsidRDefault="00751180" w:rsidP="00F474A2">
      <w:pPr>
        <w:rPr>
          <w:sz w:val="32"/>
          <w:szCs w:val="32"/>
        </w:rPr>
      </w:pPr>
    </w:p>
    <w:p w14:paraId="31742FC1" w14:textId="77777777" w:rsidR="00495B0E" w:rsidRDefault="00495B0E" w:rsidP="00495B0E"/>
    <w:p w14:paraId="375CA3B1" w14:textId="77777777" w:rsidR="00B02E59" w:rsidRPr="00861082" w:rsidRDefault="00B02E59" w:rsidP="00861082">
      <w:pPr>
        <w:sectPr w:rsidR="00B02E59" w:rsidRPr="00861082" w:rsidSect="0061639B">
          <w:pgSz w:w="11906" w:h="16838"/>
          <w:pgMar w:top="1440" w:right="1440" w:bottom="1440" w:left="1440" w:header="708" w:footer="708" w:gutter="0"/>
          <w:cols w:space="708"/>
          <w:docGrid w:linePitch="360"/>
        </w:sectPr>
      </w:pPr>
    </w:p>
    <w:p w14:paraId="36987FE5" w14:textId="122EB9E3" w:rsidR="00FE1E39" w:rsidRDefault="00FE1E39" w:rsidP="005F0F7B">
      <w:pPr>
        <w:pStyle w:val="Heading2"/>
        <w:spacing w:before="240"/>
        <w:rPr>
          <w:sz w:val="32"/>
          <w:szCs w:val="32"/>
        </w:rPr>
      </w:pPr>
      <w:bookmarkStart w:id="34" w:name="_Toc182813760"/>
      <w:r w:rsidRPr="004D3238">
        <w:rPr>
          <w:sz w:val="32"/>
          <w:szCs w:val="32"/>
        </w:rPr>
        <w:lastRenderedPageBreak/>
        <w:t xml:space="preserve">Part C: </w:t>
      </w:r>
      <w:r>
        <w:rPr>
          <w:sz w:val="32"/>
          <w:szCs w:val="32"/>
        </w:rPr>
        <w:t>Hub Proposal Summary</w:t>
      </w:r>
      <w:bookmarkEnd w:id="34"/>
    </w:p>
    <w:p w14:paraId="73675550" w14:textId="0509F59D" w:rsidR="00372CA4" w:rsidRDefault="00E52499" w:rsidP="00637046">
      <w:pPr>
        <w:shd w:val="clear" w:color="auto" w:fill="FCDFDF" w:themeFill="accent5" w:themeFillTint="33"/>
        <w:rPr>
          <w:b/>
          <w:bCs/>
        </w:rPr>
      </w:pPr>
      <w:r w:rsidRPr="001A6E25">
        <w:rPr>
          <w:b/>
          <w:bCs/>
        </w:rPr>
        <w:t xml:space="preserve">Upload </w:t>
      </w:r>
      <w:r>
        <w:rPr>
          <w:b/>
          <w:bCs/>
        </w:rPr>
        <w:t xml:space="preserve">your Hub Proposal Summary which provides a brief synopsis of your </w:t>
      </w:r>
      <w:r w:rsidR="001560F2">
        <w:rPr>
          <w:b/>
          <w:bCs/>
        </w:rPr>
        <w:t xml:space="preserve">‘pitch’ </w:t>
      </w:r>
      <w:r w:rsidR="00372CA4">
        <w:rPr>
          <w:b/>
          <w:bCs/>
        </w:rPr>
        <w:t xml:space="preserve">against 3 key assessment considerations: community need, community involvement and readiness to operate. </w:t>
      </w:r>
    </w:p>
    <w:p w14:paraId="7A1CC230" w14:textId="0E9EBFBF" w:rsidR="00B20A7F" w:rsidRDefault="005431B0" w:rsidP="00B20A7F">
      <w:r>
        <w:t>The H</w:t>
      </w:r>
      <w:r w:rsidR="002C79F5">
        <w:t xml:space="preserve">ub Proposal </w:t>
      </w:r>
      <w:r w:rsidR="006A3215" w:rsidRPr="00861082">
        <w:rPr>
          <w:b/>
        </w:rPr>
        <w:t>must</w:t>
      </w:r>
      <w:r w:rsidR="002C79F5" w:rsidRPr="00861082">
        <w:rPr>
          <w:b/>
        </w:rPr>
        <w:t xml:space="preserve"> not exceed </w:t>
      </w:r>
      <w:r w:rsidR="00806920">
        <w:rPr>
          <w:b/>
          <w:bCs/>
        </w:rPr>
        <w:t>10</w:t>
      </w:r>
      <w:r w:rsidR="00CE0C3D" w:rsidRPr="00861082">
        <w:rPr>
          <w:b/>
        </w:rPr>
        <w:t xml:space="preserve"> </w:t>
      </w:r>
      <w:r w:rsidR="00F177BF">
        <w:rPr>
          <w:b/>
        </w:rPr>
        <w:t xml:space="preserve">single-sided </w:t>
      </w:r>
      <w:r w:rsidR="00CE0C3D" w:rsidRPr="00861082">
        <w:rPr>
          <w:b/>
        </w:rPr>
        <w:t>A4 pages</w:t>
      </w:r>
      <w:r w:rsidR="006A3215">
        <w:t>.</w:t>
      </w:r>
      <w:r w:rsidR="00B20A7F">
        <w:t xml:space="preserve"> Any additional pages provided will not be assessed by the assessment panel. </w:t>
      </w:r>
    </w:p>
    <w:p w14:paraId="48074FE3" w14:textId="25BDDFFB" w:rsidR="001A2C7D" w:rsidRDefault="001A2C7D" w:rsidP="00B20A7F">
      <w:r>
        <w:t xml:space="preserve">The hub </w:t>
      </w:r>
      <w:r w:rsidR="00520DFD">
        <w:t>proposal should be formatted as follows:</w:t>
      </w:r>
    </w:p>
    <w:tbl>
      <w:tblPr>
        <w:tblStyle w:val="EDU-Basic"/>
        <w:tblW w:w="5000" w:type="pct"/>
        <w:tblLook w:val="04A0" w:firstRow="1" w:lastRow="0" w:firstColumn="1" w:lastColumn="0" w:noHBand="0" w:noVBand="1"/>
      </w:tblPr>
      <w:tblGrid>
        <w:gridCol w:w="3006"/>
        <w:gridCol w:w="3004"/>
        <w:gridCol w:w="3006"/>
      </w:tblGrid>
      <w:tr w:rsidR="00714975" w14:paraId="0BC71099" w14:textId="78EEDE1D" w:rsidTr="002C29FF">
        <w:trPr>
          <w:cnfStyle w:val="100000000000" w:firstRow="1" w:lastRow="0" w:firstColumn="0" w:lastColumn="0" w:oddVBand="0" w:evenVBand="0" w:oddHBand="0" w:evenHBand="0" w:firstRowFirstColumn="0" w:firstRowLastColumn="0" w:lastRowFirstColumn="0" w:lastRowLastColumn="0"/>
          <w:trHeight w:val="249"/>
        </w:trPr>
        <w:tc>
          <w:tcPr>
            <w:cnfStyle w:val="001000000000" w:firstRow="0" w:lastRow="0" w:firstColumn="1" w:lastColumn="0" w:oddVBand="0" w:evenVBand="0" w:oddHBand="0" w:evenHBand="0" w:firstRowFirstColumn="0" w:firstRowLastColumn="0" w:lastRowFirstColumn="0" w:lastRowLastColumn="0"/>
            <w:tcW w:w="1667" w:type="pct"/>
          </w:tcPr>
          <w:p w14:paraId="173EDF48" w14:textId="49DD466C" w:rsidR="00714975" w:rsidRPr="009D0E6D" w:rsidRDefault="00714975" w:rsidP="00B20A7F">
            <w:pPr>
              <w:rPr>
                <w:b/>
                <w:bCs/>
              </w:rPr>
            </w:pPr>
            <w:r w:rsidRPr="009D0E6D">
              <w:rPr>
                <w:b/>
                <w:bCs/>
              </w:rPr>
              <w:t>Font</w:t>
            </w:r>
          </w:p>
        </w:tc>
        <w:tc>
          <w:tcPr>
            <w:tcW w:w="1666" w:type="pct"/>
          </w:tcPr>
          <w:p w14:paraId="62089A55" w14:textId="36731CD9" w:rsidR="00714975" w:rsidRPr="009D0E6D" w:rsidRDefault="00714975" w:rsidP="00B20A7F">
            <w:pPr>
              <w:cnfStyle w:val="100000000000" w:firstRow="1" w:lastRow="0" w:firstColumn="0" w:lastColumn="0" w:oddVBand="0" w:evenVBand="0" w:oddHBand="0" w:evenHBand="0" w:firstRowFirstColumn="0" w:firstRowLastColumn="0" w:lastRowFirstColumn="0" w:lastRowLastColumn="0"/>
              <w:rPr>
                <w:b/>
                <w:bCs/>
              </w:rPr>
            </w:pPr>
            <w:r w:rsidRPr="009D0E6D">
              <w:rPr>
                <w:b/>
                <w:bCs/>
              </w:rPr>
              <w:t>Font size</w:t>
            </w:r>
          </w:p>
        </w:tc>
        <w:tc>
          <w:tcPr>
            <w:tcW w:w="1667" w:type="pct"/>
          </w:tcPr>
          <w:p w14:paraId="7F158C29" w14:textId="78D948CA" w:rsidR="00714975" w:rsidRPr="009D0E6D" w:rsidRDefault="00714975" w:rsidP="00B20A7F">
            <w:pPr>
              <w:cnfStyle w:val="100000000000" w:firstRow="1" w:lastRow="0" w:firstColumn="0" w:lastColumn="0" w:oddVBand="0" w:evenVBand="0" w:oddHBand="0" w:evenHBand="0" w:firstRowFirstColumn="0" w:firstRowLastColumn="0" w:lastRowFirstColumn="0" w:lastRowLastColumn="0"/>
              <w:rPr>
                <w:b/>
                <w:bCs/>
              </w:rPr>
            </w:pPr>
            <w:r w:rsidRPr="009D0E6D">
              <w:rPr>
                <w:b/>
                <w:bCs/>
              </w:rPr>
              <w:t>Margins</w:t>
            </w:r>
          </w:p>
        </w:tc>
      </w:tr>
      <w:tr w:rsidR="00714975" w14:paraId="2249B7DB" w14:textId="7992AC42" w:rsidTr="002C29FF">
        <w:trPr>
          <w:trHeight w:val="249"/>
        </w:trPr>
        <w:tc>
          <w:tcPr>
            <w:cnfStyle w:val="001000000000" w:firstRow="0" w:lastRow="0" w:firstColumn="1" w:lastColumn="0" w:oddVBand="0" w:evenVBand="0" w:oddHBand="0" w:evenHBand="0" w:firstRowFirstColumn="0" w:firstRowLastColumn="0" w:lastRowFirstColumn="0" w:lastRowLastColumn="0"/>
            <w:tcW w:w="1667" w:type="pct"/>
          </w:tcPr>
          <w:p w14:paraId="6ED487D5" w14:textId="221E21FB" w:rsidR="00714975" w:rsidRDefault="00714975" w:rsidP="00B20A7F">
            <w:r>
              <w:t>Calibri</w:t>
            </w:r>
          </w:p>
        </w:tc>
        <w:tc>
          <w:tcPr>
            <w:tcW w:w="1666" w:type="pct"/>
          </w:tcPr>
          <w:p w14:paraId="6A6BF6CE" w14:textId="5B6CB50D" w:rsidR="00714975" w:rsidRDefault="00714975" w:rsidP="00B20A7F">
            <w:pPr>
              <w:cnfStyle w:val="000000000000" w:firstRow="0" w:lastRow="0" w:firstColumn="0" w:lastColumn="0" w:oddVBand="0" w:evenVBand="0" w:oddHBand="0" w:evenHBand="0" w:firstRowFirstColumn="0" w:firstRowLastColumn="0" w:lastRowFirstColumn="0" w:lastRowLastColumn="0"/>
            </w:pPr>
            <w:r>
              <w:t>12</w:t>
            </w:r>
          </w:p>
        </w:tc>
        <w:tc>
          <w:tcPr>
            <w:tcW w:w="1667" w:type="pct"/>
          </w:tcPr>
          <w:p w14:paraId="4AE82390" w14:textId="5B07DB37" w:rsidR="00714975" w:rsidRDefault="00714975" w:rsidP="00B20A7F">
            <w:pPr>
              <w:cnfStyle w:val="000000000000" w:firstRow="0" w:lastRow="0" w:firstColumn="0" w:lastColumn="0" w:oddVBand="0" w:evenVBand="0" w:oddHBand="0" w:evenHBand="0" w:firstRowFirstColumn="0" w:firstRowLastColumn="0" w:lastRowFirstColumn="0" w:lastRowLastColumn="0"/>
            </w:pPr>
            <w:r>
              <w:t>Normal</w:t>
            </w:r>
          </w:p>
        </w:tc>
      </w:tr>
    </w:tbl>
    <w:p w14:paraId="4F009528" w14:textId="77777777" w:rsidR="007B2854" w:rsidRPr="00394F9D" w:rsidRDefault="007B2854" w:rsidP="007C06BB">
      <w:pPr>
        <w:spacing w:after="0"/>
      </w:pPr>
    </w:p>
    <w:p w14:paraId="59FBD217" w14:textId="142AF4DE" w:rsidR="00C77EF2" w:rsidRDefault="00E13857" w:rsidP="00E13857">
      <w:pPr>
        <w:rPr>
          <w:rFonts w:ascii="Calibri" w:hAnsi="Calibri" w:cs="Calibri"/>
          <w:bCs/>
        </w:rPr>
      </w:pPr>
      <w:r w:rsidRPr="00AF0253">
        <w:rPr>
          <w:rFonts w:ascii="Calibri" w:hAnsi="Calibri" w:cs="Calibri"/>
          <w:bCs/>
        </w:rPr>
        <w:t xml:space="preserve">The Hub proposal is a concise synopsis </w:t>
      </w:r>
      <w:r w:rsidR="00CA4A16">
        <w:rPr>
          <w:rFonts w:ascii="Calibri" w:hAnsi="Calibri" w:cs="Calibri"/>
          <w:bCs/>
        </w:rPr>
        <w:t>which</w:t>
      </w:r>
      <w:r w:rsidRPr="00AF0253">
        <w:rPr>
          <w:rFonts w:ascii="Calibri" w:hAnsi="Calibri" w:cs="Calibri"/>
          <w:bCs/>
        </w:rPr>
        <w:t xml:space="preserve"> highlights key elements</w:t>
      </w:r>
      <w:r w:rsidR="00A245B8">
        <w:rPr>
          <w:rFonts w:ascii="Calibri" w:hAnsi="Calibri" w:cs="Calibri"/>
          <w:bCs/>
        </w:rPr>
        <w:t xml:space="preserve"> of </w:t>
      </w:r>
      <w:r w:rsidR="00FA2A10">
        <w:rPr>
          <w:rFonts w:ascii="Calibri" w:hAnsi="Calibri" w:cs="Calibri"/>
          <w:bCs/>
        </w:rPr>
        <w:t xml:space="preserve">the </w:t>
      </w:r>
      <w:r w:rsidR="00A245B8">
        <w:rPr>
          <w:rFonts w:ascii="Calibri" w:hAnsi="Calibri" w:cs="Calibri"/>
          <w:bCs/>
        </w:rPr>
        <w:t>Hub</w:t>
      </w:r>
      <w:r w:rsidR="00DB7226">
        <w:rPr>
          <w:rFonts w:ascii="Calibri" w:hAnsi="Calibri" w:cs="Calibri"/>
          <w:bCs/>
        </w:rPr>
        <w:t xml:space="preserve"> </w:t>
      </w:r>
      <w:r w:rsidR="00535427">
        <w:rPr>
          <w:rFonts w:ascii="Calibri" w:hAnsi="Calibri" w:cs="Calibri"/>
          <w:bCs/>
        </w:rPr>
        <w:t>Presentation</w:t>
      </w:r>
      <w:r w:rsidR="000574FF">
        <w:rPr>
          <w:rFonts w:ascii="Calibri" w:hAnsi="Calibri" w:cs="Calibri"/>
          <w:bCs/>
        </w:rPr>
        <w:t>.</w:t>
      </w:r>
      <w:r w:rsidR="008C6A19">
        <w:rPr>
          <w:rFonts w:ascii="Calibri" w:hAnsi="Calibri" w:cs="Calibri"/>
          <w:bCs/>
        </w:rPr>
        <w:t xml:space="preserve"> It should include</w:t>
      </w:r>
      <w:r w:rsidR="0045697A">
        <w:rPr>
          <w:rFonts w:ascii="Calibri" w:hAnsi="Calibri" w:cs="Calibri"/>
          <w:bCs/>
        </w:rPr>
        <w:t xml:space="preserve"> a brief </w:t>
      </w:r>
      <w:r w:rsidR="004B0C3B">
        <w:rPr>
          <w:rFonts w:ascii="Calibri" w:hAnsi="Calibri" w:cs="Calibri"/>
          <w:bCs/>
        </w:rPr>
        <w:t xml:space="preserve">description </w:t>
      </w:r>
      <w:r w:rsidR="005025EA">
        <w:rPr>
          <w:rFonts w:ascii="Calibri" w:hAnsi="Calibri" w:cs="Calibri"/>
          <w:bCs/>
        </w:rPr>
        <w:t xml:space="preserve">covering </w:t>
      </w:r>
      <w:r w:rsidR="006A565A">
        <w:rPr>
          <w:rFonts w:ascii="Calibri" w:hAnsi="Calibri" w:cs="Calibri"/>
          <w:bCs/>
        </w:rPr>
        <w:t>3</w:t>
      </w:r>
      <w:r w:rsidR="000B4EBE">
        <w:rPr>
          <w:rFonts w:ascii="Calibri" w:hAnsi="Calibri" w:cs="Calibri"/>
          <w:bCs/>
        </w:rPr>
        <w:t xml:space="preserve"> key </w:t>
      </w:r>
      <w:r w:rsidR="00DA0595">
        <w:rPr>
          <w:rFonts w:ascii="Calibri" w:hAnsi="Calibri" w:cs="Calibri"/>
          <w:bCs/>
        </w:rPr>
        <w:t xml:space="preserve">assessment </w:t>
      </w:r>
      <w:r w:rsidR="000B4EBE">
        <w:rPr>
          <w:rFonts w:ascii="Calibri" w:hAnsi="Calibri" w:cs="Calibri"/>
          <w:bCs/>
        </w:rPr>
        <w:t>considerations</w:t>
      </w:r>
      <w:r w:rsidR="008C6A19">
        <w:rPr>
          <w:rFonts w:ascii="Calibri" w:hAnsi="Calibri" w:cs="Calibri"/>
          <w:bCs/>
        </w:rPr>
        <w:t>:</w:t>
      </w:r>
    </w:p>
    <w:p w14:paraId="4D2C4692" w14:textId="6C462464" w:rsidR="00DA0595" w:rsidRDefault="00DA0595" w:rsidP="002C29FF">
      <w:r w:rsidRPr="009D0E6D">
        <w:rPr>
          <w:b/>
          <w:bCs/>
        </w:rPr>
        <w:t>Key Assessment Consideration 1:</w:t>
      </w:r>
      <w:r>
        <w:t xml:space="preserve"> Community need</w:t>
      </w:r>
      <w:r w:rsidR="006E52CE">
        <w:t>,</w:t>
      </w:r>
      <w:r w:rsidR="006A565A">
        <w:t xml:space="preserve"> </w:t>
      </w:r>
      <w:r w:rsidR="006F23A7">
        <w:t>covering</w:t>
      </w:r>
      <w:r w:rsidR="009771E6">
        <w:t>:</w:t>
      </w:r>
    </w:p>
    <w:p w14:paraId="0B5DC2BC" w14:textId="06A017A9" w:rsidR="009771E6" w:rsidRDefault="00825595" w:rsidP="00D00235">
      <w:pPr>
        <w:pStyle w:val="ListParagraph"/>
        <w:numPr>
          <w:ilvl w:val="0"/>
          <w:numId w:val="32"/>
        </w:numPr>
        <w:ind w:left="3402"/>
      </w:pPr>
      <w:r>
        <w:t>c</w:t>
      </w:r>
      <w:r w:rsidR="009771E6">
        <w:t>ommunity impact</w:t>
      </w:r>
    </w:p>
    <w:p w14:paraId="15DA3DDF" w14:textId="4C67C156" w:rsidR="009771E6" w:rsidRDefault="00825595" w:rsidP="00D00235">
      <w:pPr>
        <w:pStyle w:val="ListParagraph"/>
        <w:numPr>
          <w:ilvl w:val="0"/>
          <w:numId w:val="32"/>
        </w:numPr>
        <w:ind w:left="3402"/>
      </w:pPr>
      <w:r>
        <w:t>s</w:t>
      </w:r>
      <w:r w:rsidR="009771E6">
        <w:t>upport for lifting tertiary attainment</w:t>
      </w:r>
    </w:p>
    <w:p w14:paraId="369C29EE" w14:textId="63AB91A8" w:rsidR="00DA0595" w:rsidRDefault="00DA0595" w:rsidP="00DB1B5C">
      <w:r w:rsidRPr="009D0E6D">
        <w:rPr>
          <w:b/>
          <w:bCs/>
        </w:rPr>
        <w:t>Key Assessment Consideration 2:</w:t>
      </w:r>
      <w:r>
        <w:t xml:space="preserve"> Community involvement</w:t>
      </w:r>
      <w:r w:rsidR="006E52CE">
        <w:t>,</w:t>
      </w:r>
      <w:r w:rsidR="00DB1B5C">
        <w:t xml:space="preserve"> </w:t>
      </w:r>
      <w:r w:rsidR="006F23A7">
        <w:t>covering</w:t>
      </w:r>
      <w:r w:rsidR="00825595">
        <w:t>:</w:t>
      </w:r>
    </w:p>
    <w:p w14:paraId="227DF4C6" w14:textId="77777777" w:rsidR="00825595" w:rsidRDefault="00825595" w:rsidP="00D00235">
      <w:pPr>
        <w:pStyle w:val="ListParagraph"/>
        <w:numPr>
          <w:ilvl w:val="0"/>
          <w:numId w:val="21"/>
        </w:numPr>
        <w:ind w:left="3402"/>
      </w:pPr>
      <w:r>
        <w:t>collaboration with key education and community services</w:t>
      </w:r>
    </w:p>
    <w:p w14:paraId="20014F9A" w14:textId="6C7601C1" w:rsidR="00DA0595" w:rsidRDefault="00DA0595" w:rsidP="002C29FF">
      <w:r w:rsidRPr="009D0E6D">
        <w:rPr>
          <w:b/>
          <w:bCs/>
        </w:rPr>
        <w:t>Key Assessment Consideration 3:</w:t>
      </w:r>
      <w:r>
        <w:t xml:space="preserve"> Readiness to operate</w:t>
      </w:r>
      <w:r w:rsidR="006E52CE">
        <w:t>,</w:t>
      </w:r>
      <w:r w:rsidR="006F23A7">
        <w:t xml:space="preserve"> covering:</w:t>
      </w:r>
    </w:p>
    <w:p w14:paraId="4C791F98" w14:textId="409A81E9" w:rsidR="003B6572" w:rsidRDefault="003B6572" w:rsidP="00D00235">
      <w:pPr>
        <w:pStyle w:val="ListParagraph"/>
        <w:numPr>
          <w:ilvl w:val="0"/>
          <w:numId w:val="21"/>
        </w:numPr>
        <w:ind w:left="3402"/>
      </w:pPr>
      <w:r>
        <w:t xml:space="preserve">governance </w:t>
      </w:r>
      <w:r w:rsidR="006F23A7">
        <w:t xml:space="preserve">and staffing </w:t>
      </w:r>
      <w:r>
        <w:t>arrangements</w:t>
      </w:r>
      <w:r w:rsidR="000B3831">
        <w:t>.</w:t>
      </w:r>
    </w:p>
    <w:p w14:paraId="24DAAF47" w14:textId="1CEA9605" w:rsidR="00C0704C" w:rsidRDefault="00C0704C" w:rsidP="002C29FF">
      <w:r>
        <w:t xml:space="preserve">Note: </w:t>
      </w:r>
      <w:r w:rsidRPr="00094F1E">
        <w:rPr>
          <w:b/>
          <w:bCs/>
        </w:rPr>
        <w:t>Key Assessment Consideration 4: Appropriate and sustainable budget</w:t>
      </w:r>
      <w:r>
        <w:t xml:space="preserve"> is assessed under Part B of the application process. </w:t>
      </w:r>
    </w:p>
    <w:p w14:paraId="0044676B" w14:textId="6C6A2980" w:rsidR="00E15FA7" w:rsidRDefault="00E15FA7" w:rsidP="002C29FF">
      <w:pPr>
        <w:rPr>
          <w:rStyle w:val="Hyperlink"/>
          <w:rFonts w:ascii="Calibri" w:eastAsia="Calibri" w:hAnsi="Calibri" w:cs="Times New Roman"/>
        </w:rPr>
      </w:pPr>
      <w:r>
        <w:t xml:space="preserve">Applicants should </w:t>
      </w:r>
      <w:r w:rsidR="001F6EBA">
        <w:t xml:space="preserve">consider using data </w:t>
      </w:r>
      <w:r w:rsidR="005B7C18">
        <w:t>and research to support their claims.</w:t>
      </w:r>
      <w:r w:rsidR="00000AD5">
        <w:t xml:space="preserve"> </w:t>
      </w:r>
      <w:r w:rsidR="00000AD5">
        <w:rPr>
          <w:rFonts w:ascii="Calibri" w:eastAsia="Calibri" w:hAnsi="Calibri" w:cs="Times New Roman"/>
        </w:rPr>
        <w:t>Data can be found through</w:t>
      </w:r>
      <w:r w:rsidR="00000AD5" w:rsidRPr="00A86BEF">
        <w:rPr>
          <w:rFonts w:ascii="Calibri" w:eastAsia="Calibri" w:hAnsi="Calibri" w:cs="Times New Roman"/>
        </w:rPr>
        <w:t xml:space="preserve"> </w:t>
      </w:r>
      <w:hyperlink r:id="rId29" w:history="1">
        <w:r w:rsidR="00000AD5" w:rsidRPr="00A86BEF">
          <w:rPr>
            <w:rStyle w:val="Hyperlink"/>
            <w:rFonts w:ascii="Calibri" w:eastAsia="Calibri" w:hAnsi="Calibri" w:cs="Times New Roman"/>
          </w:rPr>
          <w:t>Australian Bureau of Statistics Census</w:t>
        </w:r>
      </w:hyperlink>
      <w:r w:rsidR="00000AD5" w:rsidRPr="00A86BEF">
        <w:rPr>
          <w:rFonts w:ascii="Calibri" w:eastAsia="Calibri" w:hAnsi="Calibri" w:cs="Times New Roman"/>
        </w:rPr>
        <w:t xml:space="preserve">. If </w:t>
      </w:r>
      <w:r w:rsidR="00000AD5">
        <w:rPr>
          <w:rFonts w:ascii="Calibri" w:eastAsia="Calibri" w:hAnsi="Calibri" w:cs="Times New Roman"/>
        </w:rPr>
        <w:t>applicants</w:t>
      </w:r>
      <w:r w:rsidR="00000AD5" w:rsidRPr="00A86BEF">
        <w:rPr>
          <w:rFonts w:ascii="Calibri" w:eastAsia="Calibri" w:hAnsi="Calibri" w:cs="Times New Roman"/>
        </w:rPr>
        <w:t xml:space="preserve"> need assistance or guidance with data, please contact the department at</w:t>
      </w:r>
      <w:r w:rsidR="00000AD5">
        <w:rPr>
          <w:rFonts w:ascii="Calibri" w:eastAsia="Calibri" w:hAnsi="Calibri" w:cs="Times New Roman"/>
        </w:rPr>
        <w:t xml:space="preserve"> </w:t>
      </w:r>
      <w:hyperlink r:id="rId30" w:history="1">
        <w:r w:rsidR="00000AD5" w:rsidRPr="00D80280">
          <w:rPr>
            <w:rStyle w:val="Hyperlink"/>
            <w:rFonts w:ascii="Calibri" w:eastAsia="Calibri" w:hAnsi="Calibri" w:cs="Times New Roman"/>
          </w:rPr>
          <w:t>SuburbanHubs@education.gov.au</w:t>
        </w:r>
      </w:hyperlink>
    </w:p>
    <w:p w14:paraId="13869827" w14:textId="4CC5B373" w:rsidR="00D232C5" w:rsidRDefault="00D232C5" w:rsidP="00D232C5">
      <w:pPr>
        <w:spacing w:after="0" w:line="240" w:lineRule="auto"/>
        <w:rPr>
          <w:rFonts w:ascii="Calibri" w:eastAsia="Calibri" w:hAnsi="Calibri" w:cs="Times New Roman"/>
          <w:i/>
          <w:iCs/>
        </w:rPr>
      </w:pPr>
      <w:r>
        <w:rPr>
          <w:i/>
          <w:iCs/>
        </w:rPr>
        <w:t>Acceptable file format</w:t>
      </w:r>
      <w:r w:rsidR="00E07FB5">
        <w:rPr>
          <w:i/>
          <w:iCs/>
        </w:rPr>
        <w:t xml:space="preserve"> is </w:t>
      </w:r>
      <w:r w:rsidRPr="00687F84">
        <w:rPr>
          <w:i/>
          <w:iCs/>
        </w:rPr>
        <w:t>PDF</w:t>
      </w:r>
      <w:r w:rsidR="007C06BB">
        <w:rPr>
          <w:i/>
          <w:iCs/>
        </w:rPr>
        <w:t>.</w:t>
      </w:r>
      <w:r>
        <w:rPr>
          <w:i/>
          <w:iCs/>
        </w:rPr>
        <w:t xml:space="preserve"> </w:t>
      </w:r>
      <w:r w:rsidRPr="12008B89">
        <w:rPr>
          <w:rFonts w:ascii="Calibri" w:eastAsia="Calibri" w:hAnsi="Calibri" w:cs="Times New Roman"/>
          <w:i/>
          <w:iCs/>
        </w:rPr>
        <w:t>If an incorrect document is uploaded, applicants can replace it by using the ‘drag and drop’ functionality, or by clicking in the grey area of the upload box and selecting the correct file.</w:t>
      </w:r>
    </w:p>
    <w:p w14:paraId="307841E8" w14:textId="2FF6588B" w:rsidR="00BF2155" w:rsidRDefault="0094031F" w:rsidP="00861082">
      <w:pPr>
        <w:pStyle w:val="Heading3"/>
        <w:rPr>
          <w:sz w:val="28"/>
          <w:szCs w:val="28"/>
        </w:rPr>
      </w:pPr>
      <w:bookmarkStart w:id="35" w:name="_Toc182813761"/>
      <w:r>
        <w:rPr>
          <w:sz w:val="28"/>
          <w:szCs w:val="28"/>
        </w:rPr>
        <w:t xml:space="preserve">Key </w:t>
      </w:r>
      <w:r w:rsidR="00B5112D">
        <w:rPr>
          <w:sz w:val="28"/>
          <w:szCs w:val="28"/>
        </w:rPr>
        <w:t xml:space="preserve">Assessment Consideration </w:t>
      </w:r>
      <w:r>
        <w:rPr>
          <w:sz w:val="28"/>
          <w:szCs w:val="28"/>
        </w:rPr>
        <w:t xml:space="preserve">1: </w:t>
      </w:r>
      <w:r w:rsidR="00B5112D">
        <w:rPr>
          <w:sz w:val="28"/>
          <w:szCs w:val="28"/>
        </w:rPr>
        <w:t xml:space="preserve">Community </w:t>
      </w:r>
      <w:r w:rsidR="00D149FB">
        <w:rPr>
          <w:sz w:val="28"/>
          <w:szCs w:val="28"/>
        </w:rPr>
        <w:t>need</w:t>
      </w:r>
      <w:bookmarkEnd w:id="35"/>
    </w:p>
    <w:tbl>
      <w:tblPr>
        <w:tblStyle w:val="EDU-Basic"/>
        <w:tblW w:w="0" w:type="auto"/>
        <w:tblLook w:val="04A0" w:firstRow="1" w:lastRow="0" w:firstColumn="1" w:lastColumn="0" w:noHBand="0" w:noVBand="1"/>
      </w:tblPr>
      <w:tblGrid>
        <w:gridCol w:w="9015"/>
      </w:tblGrid>
      <w:tr w:rsidR="00951FE3" w14:paraId="7468B005" w14:textId="77777777" w:rsidTr="002C29FF">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14D59661" w14:textId="79A5F709" w:rsidR="00951FE3" w:rsidRPr="006C4A09" w:rsidRDefault="00951FE3">
            <w:pPr>
              <w:spacing w:after="100"/>
              <w:rPr>
                <w:b/>
                <w:bCs/>
              </w:rPr>
            </w:pPr>
            <w:r w:rsidRPr="006C4A09">
              <w:rPr>
                <w:b/>
                <w:bCs/>
              </w:rPr>
              <w:t xml:space="preserve">Key </w:t>
            </w:r>
            <w:r w:rsidR="00743987">
              <w:rPr>
                <w:b/>
                <w:bCs/>
              </w:rPr>
              <w:t>element</w:t>
            </w:r>
            <w:r w:rsidR="00345BE2">
              <w:rPr>
                <w:b/>
                <w:bCs/>
              </w:rPr>
              <w:t xml:space="preserve"> 1</w:t>
            </w:r>
            <w:r w:rsidR="00FC2B39">
              <w:rPr>
                <w:b/>
                <w:bCs/>
              </w:rPr>
              <w:t xml:space="preserve">: </w:t>
            </w:r>
            <w:r w:rsidR="00B5112D">
              <w:rPr>
                <w:b/>
                <w:bCs/>
              </w:rPr>
              <w:t>Proposed community impact</w:t>
            </w:r>
          </w:p>
        </w:tc>
      </w:tr>
    </w:tbl>
    <w:p w14:paraId="1C4CDFD8" w14:textId="77777777" w:rsidR="004F6443" w:rsidRDefault="004F6443" w:rsidP="007C06BB">
      <w:pPr>
        <w:spacing w:after="0"/>
      </w:pPr>
    </w:p>
    <w:p w14:paraId="5A6E3760" w14:textId="60029B78" w:rsidR="006B3402" w:rsidRDefault="004736FE" w:rsidP="006B3402">
      <w:r>
        <w:t xml:space="preserve">Applicants are </w:t>
      </w:r>
      <w:r w:rsidR="00D70B3D">
        <w:t xml:space="preserve">asked to provide a </w:t>
      </w:r>
      <w:r w:rsidR="00B90CB3">
        <w:t xml:space="preserve">brief overview of the expected impact that </w:t>
      </w:r>
      <w:r w:rsidR="00F0014B">
        <w:t>the</w:t>
      </w:r>
      <w:r w:rsidR="00B90CB3">
        <w:t xml:space="preserve"> proposed </w:t>
      </w:r>
      <w:r w:rsidR="00E36521">
        <w:t xml:space="preserve">hub will have on the community. </w:t>
      </w:r>
    </w:p>
    <w:p w14:paraId="06EAEBA6" w14:textId="62180DCA" w:rsidR="00E36521" w:rsidRDefault="00F0014B" w:rsidP="006B3402">
      <w:r>
        <w:t>R</w:t>
      </w:r>
      <w:r w:rsidR="00E36521">
        <w:t>esponse</w:t>
      </w:r>
      <w:r>
        <w:t>s</w:t>
      </w:r>
      <w:r w:rsidR="00E36521">
        <w:t xml:space="preserve"> should </w:t>
      </w:r>
      <w:r w:rsidR="0069433A">
        <w:t xml:space="preserve">address the following </w:t>
      </w:r>
      <w:r w:rsidR="00D40539">
        <w:t>aspects</w:t>
      </w:r>
      <w:r w:rsidR="001640A8">
        <w:t>:</w:t>
      </w:r>
    </w:p>
    <w:p w14:paraId="42C7E7C9" w14:textId="65FBF3F1" w:rsidR="001640A8" w:rsidRDefault="004B5093" w:rsidP="006B3402">
      <w:r w:rsidRPr="002C29FF">
        <w:rPr>
          <w:b/>
          <w:bCs/>
        </w:rPr>
        <w:lastRenderedPageBreak/>
        <w:t>Target population and needs:</w:t>
      </w:r>
      <w:r>
        <w:t xml:space="preserve"> </w:t>
      </w:r>
      <w:r w:rsidR="006A5997">
        <w:t xml:space="preserve">Describe the </w:t>
      </w:r>
      <w:r w:rsidR="0001557F">
        <w:t xml:space="preserve">community groups </w:t>
      </w:r>
      <w:r w:rsidR="000912BF">
        <w:t>or demographics you aim to serv</w:t>
      </w:r>
      <w:r w:rsidR="00941708">
        <w:t>e</w:t>
      </w:r>
      <w:r w:rsidR="00187F41">
        <w:t xml:space="preserve"> and highlight any specific</w:t>
      </w:r>
      <w:r w:rsidR="008E5B2C">
        <w:t xml:space="preserve"> educational or social needs the hub will specifically address.</w:t>
      </w:r>
      <w:r w:rsidR="00864F93">
        <w:t xml:space="preserve"> Applicants may also wish to consider future needs of their community</w:t>
      </w:r>
      <w:r w:rsidR="003F55FC">
        <w:t>.</w:t>
      </w:r>
    </w:p>
    <w:p w14:paraId="284945E3" w14:textId="27E7CF9E" w:rsidR="008E5B2C" w:rsidRDefault="00925978" w:rsidP="006B3402">
      <w:r w:rsidRPr="002C29FF">
        <w:rPr>
          <w:b/>
          <w:bCs/>
        </w:rPr>
        <w:t xml:space="preserve">Educational </w:t>
      </w:r>
      <w:r w:rsidR="00A6311F" w:rsidRPr="002C29FF">
        <w:rPr>
          <w:b/>
          <w:bCs/>
        </w:rPr>
        <w:t>a</w:t>
      </w:r>
      <w:r w:rsidRPr="002C29FF">
        <w:rPr>
          <w:b/>
          <w:bCs/>
        </w:rPr>
        <w:t>ccess and</w:t>
      </w:r>
      <w:r w:rsidR="00A6311F" w:rsidRPr="002C29FF">
        <w:rPr>
          <w:b/>
          <w:bCs/>
        </w:rPr>
        <w:t xml:space="preserve"> outcomes:</w:t>
      </w:r>
      <w:r w:rsidR="00A6311F">
        <w:t xml:space="preserve"> </w:t>
      </w:r>
      <w:r w:rsidR="00B505F6">
        <w:t xml:space="preserve">Outline how the Hub will support </w:t>
      </w:r>
      <w:r w:rsidR="00FF4321">
        <w:t>educational access</w:t>
      </w:r>
      <w:r w:rsidR="00540A9E">
        <w:t>, equity</w:t>
      </w:r>
      <w:r w:rsidR="009D5EE7">
        <w:t xml:space="preserve"> and aca</w:t>
      </w:r>
      <w:r w:rsidR="003E2445">
        <w:t>demic outcomes</w:t>
      </w:r>
      <w:r w:rsidR="009E71C7">
        <w:t xml:space="preserve">. </w:t>
      </w:r>
      <w:r w:rsidR="003F55FC">
        <w:t xml:space="preserve">Applicants should consider </w:t>
      </w:r>
      <w:r w:rsidR="00904646">
        <w:t>their local community</w:t>
      </w:r>
      <w:r w:rsidR="003E51A2">
        <w:t>,</w:t>
      </w:r>
      <w:r w:rsidR="00904646">
        <w:t xml:space="preserve"> existing facilities</w:t>
      </w:r>
      <w:r w:rsidR="003E51A2">
        <w:t xml:space="preserve"> and gaps </w:t>
      </w:r>
      <w:r w:rsidR="00123DE9">
        <w:t xml:space="preserve">in services </w:t>
      </w:r>
      <w:r w:rsidR="003E51A2">
        <w:t>that may be</w:t>
      </w:r>
      <w:r w:rsidR="00293FD9">
        <w:t xml:space="preserve"> fulfilled</w:t>
      </w:r>
      <w:r w:rsidR="003E51A2">
        <w:t xml:space="preserve"> </w:t>
      </w:r>
      <w:r w:rsidR="00293FD9">
        <w:t>by</w:t>
      </w:r>
      <w:r w:rsidR="003E51A2">
        <w:t xml:space="preserve"> a hub. </w:t>
      </w:r>
    </w:p>
    <w:p w14:paraId="51D7C794" w14:textId="60461FE4" w:rsidR="008E5B2C" w:rsidRDefault="006546C6" w:rsidP="006B3402">
      <w:r w:rsidRPr="002C29FF">
        <w:rPr>
          <w:b/>
          <w:bCs/>
        </w:rPr>
        <w:t>Community benefits and engagement</w:t>
      </w:r>
      <w:r w:rsidR="00C30BD7" w:rsidRPr="002C29FF">
        <w:rPr>
          <w:b/>
          <w:bCs/>
        </w:rPr>
        <w:t>:</w:t>
      </w:r>
      <w:r w:rsidR="00C30BD7">
        <w:t xml:space="preserve"> Explain the broader </w:t>
      </w:r>
      <w:r w:rsidR="003855DA">
        <w:t>benefits to community</w:t>
      </w:r>
      <w:r w:rsidR="00F331E4">
        <w:t xml:space="preserve">. Applicants may wish to consider how partnerships may </w:t>
      </w:r>
      <w:r w:rsidR="00466947">
        <w:t xml:space="preserve">increase community </w:t>
      </w:r>
      <w:r w:rsidR="00C56C7E">
        <w:t xml:space="preserve">engagement in education or </w:t>
      </w:r>
      <w:r w:rsidR="00C47CE9">
        <w:t xml:space="preserve">how the hub aims to </w:t>
      </w:r>
      <w:r w:rsidR="00851A0E">
        <w:t xml:space="preserve">bridge identified skills gaps within the local </w:t>
      </w:r>
      <w:r w:rsidR="00293FD9">
        <w:t xml:space="preserve">or broader </w:t>
      </w:r>
      <w:r w:rsidR="00851A0E">
        <w:t xml:space="preserve">community. </w:t>
      </w:r>
    </w:p>
    <w:p w14:paraId="22A401B3" w14:textId="31827B05" w:rsidR="00386449" w:rsidRDefault="00386449" w:rsidP="006B3402">
      <w:r w:rsidRPr="002C29FF">
        <w:rPr>
          <w:b/>
          <w:bCs/>
        </w:rPr>
        <w:t xml:space="preserve">Expected reach and scale: </w:t>
      </w:r>
      <w:r w:rsidR="0056060E">
        <w:t xml:space="preserve">Outline </w:t>
      </w:r>
      <w:r w:rsidR="00280E7D">
        <w:t xml:space="preserve">the number of </w:t>
      </w:r>
      <w:r w:rsidR="00657A31">
        <w:t xml:space="preserve">students </w:t>
      </w:r>
      <w:r w:rsidR="00CE668B">
        <w:t>the hub is</w:t>
      </w:r>
      <w:r w:rsidR="00C80E1B">
        <w:t xml:space="preserve"> aiming to </w:t>
      </w:r>
      <w:r w:rsidR="00C82130">
        <w:t xml:space="preserve">support </w:t>
      </w:r>
      <w:r w:rsidR="00931EBE">
        <w:t xml:space="preserve">at any one time. </w:t>
      </w:r>
      <w:r w:rsidR="00CE668B">
        <w:t>Applicants</w:t>
      </w:r>
      <w:r w:rsidR="00931EBE">
        <w:t xml:space="preserve"> should consider </w:t>
      </w:r>
      <w:r w:rsidR="00CE668B">
        <w:t>the</w:t>
      </w:r>
      <w:r w:rsidR="0059302E">
        <w:t xml:space="preserve"> proposed</w:t>
      </w:r>
      <w:r w:rsidR="00931EBE">
        <w:t xml:space="preserve"> site </w:t>
      </w:r>
      <w:r w:rsidR="00012BC7">
        <w:t xml:space="preserve">and resource </w:t>
      </w:r>
      <w:r w:rsidR="00931EBE">
        <w:t>capacity</w:t>
      </w:r>
      <w:r w:rsidR="0059302E">
        <w:t>,</w:t>
      </w:r>
      <w:r w:rsidR="00012BC7">
        <w:t xml:space="preserve"> as well as</w:t>
      </w:r>
      <w:r w:rsidR="0059302E">
        <w:t xml:space="preserve"> other offering</w:t>
      </w:r>
      <w:r w:rsidR="003A546E">
        <w:t xml:space="preserve">s or </w:t>
      </w:r>
      <w:r w:rsidR="00336F4F">
        <w:t>major campuses nearby</w:t>
      </w:r>
      <w:r w:rsidR="00012BC7">
        <w:t>.</w:t>
      </w:r>
      <w:r w:rsidR="00336F4F">
        <w:t xml:space="preserve"> </w:t>
      </w:r>
      <w:r w:rsidR="00931EBE">
        <w:t xml:space="preserve"> </w:t>
      </w:r>
    </w:p>
    <w:tbl>
      <w:tblPr>
        <w:tblStyle w:val="EDU-Basic"/>
        <w:tblW w:w="0" w:type="auto"/>
        <w:tblLook w:val="04A0" w:firstRow="1" w:lastRow="0" w:firstColumn="1" w:lastColumn="0" w:noHBand="0" w:noVBand="1"/>
      </w:tblPr>
      <w:tblGrid>
        <w:gridCol w:w="9015"/>
      </w:tblGrid>
      <w:tr w:rsidR="007F3F4C" w14:paraId="2223BDCD" w14:textId="77777777" w:rsidTr="002C29FF">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046497E4" w14:textId="50D27880" w:rsidR="007F3F4C" w:rsidRPr="006C4A09" w:rsidRDefault="007F3F4C">
            <w:pPr>
              <w:spacing w:after="100"/>
              <w:rPr>
                <w:b/>
                <w:bCs/>
              </w:rPr>
            </w:pPr>
            <w:r w:rsidRPr="006C4A09">
              <w:rPr>
                <w:b/>
                <w:bCs/>
              </w:rPr>
              <w:t xml:space="preserve">Key </w:t>
            </w:r>
            <w:r w:rsidR="004F6443">
              <w:rPr>
                <w:b/>
                <w:bCs/>
              </w:rPr>
              <w:t>element 2</w:t>
            </w:r>
            <w:r w:rsidR="00FC2B39">
              <w:rPr>
                <w:b/>
                <w:bCs/>
              </w:rPr>
              <w:t xml:space="preserve">: </w:t>
            </w:r>
            <w:r w:rsidR="004F6443">
              <w:rPr>
                <w:b/>
                <w:bCs/>
              </w:rPr>
              <w:t>Support for lifting tertiary attainment</w:t>
            </w:r>
          </w:p>
        </w:tc>
      </w:tr>
    </w:tbl>
    <w:p w14:paraId="52E85ACA" w14:textId="77777777" w:rsidR="003254C9" w:rsidRDefault="003254C9" w:rsidP="006B29E4">
      <w:pPr>
        <w:tabs>
          <w:tab w:val="left" w:pos="949"/>
        </w:tabs>
        <w:spacing w:after="0"/>
        <w:rPr>
          <w:rFonts w:ascii="Calibri" w:eastAsia="Calibri" w:hAnsi="Calibri" w:cs="Times New Roman"/>
        </w:rPr>
      </w:pPr>
    </w:p>
    <w:p w14:paraId="24222CC9" w14:textId="064CFF3C" w:rsidR="00652F8C" w:rsidRDefault="002F48E3" w:rsidP="002F48E3">
      <w:pPr>
        <w:tabs>
          <w:tab w:val="left" w:pos="949"/>
        </w:tabs>
        <w:rPr>
          <w:rFonts w:ascii="Calibri" w:eastAsia="Calibri" w:hAnsi="Calibri" w:cs="Times New Roman"/>
        </w:rPr>
      </w:pPr>
      <w:r>
        <w:rPr>
          <w:rFonts w:ascii="Calibri" w:eastAsia="Calibri" w:hAnsi="Calibri" w:cs="Times New Roman"/>
        </w:rPr>
        <w:t xml:space="preserve">Applicants will be required to outline the innovative approaches they will take to deliver positive outcomes for students and strategies for lifting tertiary attainment in the local community. </w:t>
      </w:r>
    </w:p>
    <w:p w14:paraId="2476028A" w14:textId="5C50D5AD" w:rsidR="002F48E3" w:rsidRDefault="002F48E3" w:rsidP="002F48E3">
      <w:pPr>
        <w:tabs>
          <w:tab w:val="left" w:pos="949"/>
        </w:tabs>
        <w:rPr>
          <w:rFonts w:ascii="Calibri" w:eastAsia="Calibri" w:hAnsi="Calibri" w:cs="Times New Roman"/>
        </w:rPr>
      </w:pPr>
      <w:r>
        <w:rPr>
          <w:rFonts w:ascii="Calibri" w:eastAsia="Calibri" w:hAnsi="Calibri" w:cs="Times New Roman"/>
        </w:rPr>
        <w:t>Applicants may wish to consider:</w:t>
      </w:r>
    </w:p>
    <w:p w14:paraId="04561FF4" w14:textId="2B033F89" w:rsidR="00E1261A" w:rsidRDefault="00652F8C" w:rsidP="00E1261A">
      <w:r w:rsidRPr="002C29FF">
        <w:rPr>
          <w:b/>
          <w:bCs/>
        </w:rPr>
        <w:t>Academic support and resources:</w:t>
      </w:r>
      <w:r>
        <w:t xml:space="preserve"> </w:t>
      </w:r>
      <w:r w:rsidR="004F1E72">
        <w:t xml:space="preserve">Describe the types of academic assistance </w:t>
      </w:r>
      <w:r w:rsidR="001C08FA">
        <w:t>that will be offered. This may includ</w:t>
      </w:r>
      <w:r w:rsidR="001249AB">
        <w:t>e</w:t>
      </w:r>
      <w:r w:rsidR="001C08FA">
        <w:t xml:space="preserve"> tutoring services</w:t>
      </w:r>
      <w:r w:rsidR="006E1832">
        <w:t>, mentoring programs</w:t>
      </w:r>
      <w:r w:rsidR="00DC6551">
        <w:t>, workshops</w:t>
      </w:r>
      <w:r w:rsidR="00E7051F">
        <w:t xml:space="preserve"> or access to learning </w:t>
      </w:r>
      <w:r w:rsidR="00300F66">
        <w:t>resources</w:t>
      </w:r>
      <w:r w:rsidR="000E5B43">
        <w:t xml:space="preserve">. </w:t>
      </w:r>
      <w:r w:rsidR="00270053">
        <w:t xml:space="preserve">Applicants </w:t>
      </w:r>
      <w:r w:rsidR="00CB1BF3">
        <w:t>are also</w:t>
      </w:r>
      <w:r w:rsidR="00270053">
        <w:t xml:space="preserve"> asked to </w:t>
      </w:r>
      <w:r w:rsidR="00525489">
        <w:t xml:space="preserve">briefly </w:t>
      </w:r>
      <w:r w:rsidR="00995666">
        <w:t xml:space="preserve">describe the hub </w:t>
      </w:r>
      <w:r w:rsidR="00097EFD">
        <w:t xml:space="preserve">location and </w:t>
      </w:r>
      <w:r w:rsidR="00995666">
        <w:t>facilities</w:t>
      </w:r>
      <w:r w:rsidR="00A71F1A">
        <w:t xml:space="preserve"> including </w:t>
      </w:r>
      <w:r w:rsidR="00C23F46">
        <w:t>any existing campuses in the area</w:t>
      </w:r>
      <w:r w:rsidR="00525489">
        <w:t>.</w:t>
      </w:r>
      <w:r w:rsidR="00995666">
        <w:t xml:space="preserve"> </w:t>
      </w:r>
      <w:r w:rsidR="000E5B43">
        <w:t xml:space="preserve">Outline how </w:t>
      </w:r>
      <w:r w:rsidR="008E56F6">
        <w:t xml:space="preserve">these services will </w:t>
      </w:r>
      <w:r w:rsidR="00993D8A">
        <w:t xml:space="preserve">help students succeed. </w:t>
      </w:r>
    </w:p>
    <w:p w14:paraId="1C147B16" w14:textId="5790CDC4" w:rsidR="003A15AD" w:rsidRDefault="0029704A" w:rsidP="00E1261A">
      <w:r w:rsidRPr="002C29FF">
        <w:rPr>
          <w:b/>
          <w:bCs/>
        </w:rPr>
        <w:t>Guidance and pathways to higher education:</w:t>
      </w:r>
      <w:r>
        <w:t xml:space="preserve"> </w:t>
      </w:r>
      <w:r w:rsidR="00F2425E">
        <w:t>Outline</w:t>
      </w:r>
      <w:r w:rsidR="000B6A6E">
        <w:t xml:space="preserve"> any initiatives </w:t>
      </w:r>
      <w:r w:rsidR="00E841F8">
        <w:t>that will help students navigate</w:t>
      </w:r>
      <w:r w:rsidR="000C2C8B">
        <w:t xml:space="preserve"> pathways to tertiary education</w:t>
      </w:r>
      <w:r w:rsidR="00AD788D">
        <w:t xml:space="preserve">, </w:t>
      </w:r>
      <w:r w:rsidR="00D96846">
        <w:t xml:space="preserve">that may </w:t>
      </w:r>
      <w:r w:rsidR="00FB27FC">
        <w:t>include</w:t>
      </w:r>
      <w:r w:rsidR="00AD788D">
        <w:t xml:space="preserve"> support</w:t>
      </w:r>
      <w:r w:rsidR="0099006F">
        <w:t xml:space="preserve"> with university applications, fin</w:t>
      </w:r>
      <w:r w:rsidR="000F6E24">
        <w:t>ancial aid guidance and career planning</w:t>
      </w:r>
      <w:r w:rsidR="0004162E">
        <w:t xml:space="preserve">. </w:t>
      </w:r>
    </w:p>
    <w:p w14:paraId="024E7151" w14:textId="1A5D8437" w:rsidR="009A2C9D" w:rsidRDefault="003A15AD" w:rsidP="00E1261A">
      <w:r w:rsidRPr="002C29FF">
        <w:rPr>
          <w:b/>
          <w:bCs/>
        </w:rPr>
        <w:t xml:space="preserve">Retention and </w:t>
      </w:r>
      <w:r w:rsidR="00180EAB">
        <w:rPr>
          <w:b/>
          <w:bCs/>
        </w:rPr>
        <w:t>student</w:t>
      </w:r>
      <w:r w:rsidRPr="002C29FF">
        <w:rPr>
          <w:b/>
          <w:bCs/>
        </w:rPr>
        <w:t xml:space="preserve"> engagement:</w:t>
      </w:r>
      <w:r>
        <w:t xml:space="preserve"> </w:t>
      </w:r>
      <w:r w:rsidR="0029704A">
        <w:t xml:space="preserve">Explain </w:t>
      </w:r>
      <w:r>
        <w:t>any strategies aimed at improv</w:t>
      </w:r>
      <w:r w:rsidR="008025CC">
        <w:t>ing</w:t>
      </w:r>
      <w:r>
        <w:t xml:space="preserve"> retention</w:t>
      </w:r>
      <w:r w:rsidR="008025CC">
        <w:t xml:space="preserve"> and engagement among students</w:t>
      </w:r>
      <w:r w:rsidR="001D673C">
        <w:t>, especially those from underrepresented backgrounds</w:t>
      </w:r>
      <w:r w:rsidR="000122F9">
        <w:t xml:space="preserve">. </w:t>
      </w:r>
      <w:r w:rsidR="00744383">
        <w:t xml:space="preserve">Applicants may wish to consider </w:t>
      </w:r>
      <w:r w:rsidR="00FC1334">
        <w:t>peer network</w:t>
      </w:r>
      <w:r w:rsidR="00841225">
        <w:t>ing</w:t>
      </w:r>
      <w:r w:rsidR="00630811">
        <w:t xml:space="preserve">, social support </w:t>
      </w:r>
      <w:r w:rsidR="0032509D">
        <w:t xml:space="preserve">or </w:t>
      </w:r>
      <w:r w:rsidR="00672D56">
        <w:t xml:space="preserve">programs </w:t>
      </w:r>
      <w:r w:rsidR="00C16898">
        <w:t xml:space="preserve">which </w:t>
      </w:r>
      <w:r w:rsidR="00800218">
        <w:t>assist students with time management</w:t>
      </w:r>
      <w:r w:rsidR="00252FDA">
        <w:t xml:space="preserve">. </w:t>
      </w:r>
    </w:p>
    <w:p w14:paraId="4100D63D" w14:textId="35D1B0E0" w:rsidR="009A3F3B" w:rsidRPr="002C29FF" w:rsidRDefault="009A3F3B" w:rsidP="002C29FF">
      <w:r w:rsidRPr="002C29FF">
        <w:rPr>
          <w:b/>
          <w:bCs/>
        </w:rPr>
        <w:t xml:space="preserve">Community partnerships and </w:t>
      </w:r>
      <w:r w:rsidR="00D86E49" w:rsidRPr="002C29FF">
        <w:rPr>
          <w:b/>
          <w:bCs/>
        </w:rPr>
        <w:t>outreach:</w:t>
      </w:r>
      <w:r w:rsidR="00D86E49">
        <w:t xml:space="preserve"> Describe </w:t>
      </w:r>
      <w:r w:rsidR="00A03FA0">
        <w:t>any partnerships with local schools</w:t>
      </w:r>
      <w:r w:rsidR="00744B8F">
        <w:t>, universities, TAFE/VET providers or other community groups</w:t>
      </w:r>
      <w:r w:rsidR="00A15897">
        <w:t xml:space="preserve"> that will encourage </w:t>
      </w:r>
      <w:r w:rsidR="00F427D5">
        <w:t>students to pursue</w:t>
      </w:r>
      <w:r w:rsidR="008E4976">
        <w:t xml:space="preserve"> and complete tertiary </w:t>
      </w:r>
      <w:r w:rsidR="000712EB">
        <w:t>education</w:t>
      </w:r>
      <w:r w:rsidR="00B035F2">
        <w:t xml:space="preserve">, and how these will enhance the hub’s impact. </w:t>
      </w:r>
    </w:p>
    <w:p w14:paraId="328496B2" w14:textId="75A0E0EA" w:rsidR="00241BBB" w:rsidRPr="00192AC8" w:rsidRDefault="0094031F" w:rsidP="00E13259">
      <w:pPr>
        <w:pStyle w:val="Heading3"/>
        <w:rPr>
          <w:rFonts w:eastAsia="Calibri"/>
          <w:sz w:val="28"/>
          <w:szCs w:val="28"/>
        </w:rPr>
      </w:pPr>
      <w:bookmarkStart w:id="36" w:name="_Toc182813762"/>
      <w:r>
        <w:rPr>
          <w:sz w:val="28"/>
          <w:szCs w:val="28"/>
        </w:rPr>
        <w:t xml:space="preserve">Key </w:t>
      </w:r>
      <w:r w:rsidR="00192AC8">
        <w:rPr>
          <w:sz w:val="28"/>
          <w:szCs w:val="28"/>
        </w:rPr>
        <w:t>Assessment Consideration 2</w:t>
      </w:r>
      <w:r w:rsidRPr="00192AC8">
        <w:rPr>
          <w:sz w:val="28"/>
          <w:szCs w:val="28"/>
        </w:rPr>
        <w:t xml:space="preserve">: </w:t>
      </w:r>
      <w:r w:rsidR="00192AC8" w:rsidRPr="002C29FF">
        <w:rPr>
          <w:bCs/>
          <w:sz w:val="28"/>
          <w:szCs w:val="28"/>
        </w:rPr>
        <w:t>Community involvement</w:t>
      </w:r>
      <w:bookmarkEnd w:id="36"/>
    </w:p>
    <w:tbl>
      <w:tblPr>
        <w:tblStyle w:val="EDU-Basic"/>
        <w:tblW w:w="0" w:type="auto"/>
        <w:tblLook w:val="04A0" w:firstRow="1" w:lastRow="0" w:firstColumn="1" w:lastColumn="0" w:noHBand="0" w:noVBand="1"/>
      </w:tblPr>
      <w:tblGrid>
        <w:gridCol w:w="9015"/>
      </w:tblGrid>
      <w:tr w:rsidR="00951FE3" w14:paraId="1B9AE0B8" w14:textId="77777777" w:rsidTr="002C29FF">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08082AE4" w14:textId="4760C19F" w:rsidR="00951FE3" w:rsidRPr="006C4A09" w:rsidRDefault="00951FE3">
            <w:pPr>
              <w:spacing w:after="100"/>
              <w:rPr>
                <w:b/>
                <w:bCs/>
              </w:rPr>
            </w:pPr>
            <w:r w:rsidRPr="006C4A09">
              <w:rPr>
                <w:b/>
                <w:bCs/>
              </w:rPr>
              <w:t xml:space="preserve">Key </w:t>
            </w:r>
            <w:r w:rsidR="00192AC8">
              <w:rPr>
                <w:b/>
                <w:bCs/>
              </w:rPr>
              <w:t>element</w:t>
            </w:r>
            <w:r w:rsidR="004F5947">
              <w:rPr>
                <w:b/>
                <w:bCs/>
              </w:rPr>
              <w:t xml:space="preserve"> </w:t>
            </w:r>
            <w:r w:rsidR="00A572E6">
              <w:rPr>
                <w:b/>
                <w:bCs/>
              </w:rPr>
              <w:t>3</w:t>
            </w:r>
            <w:r w:rsidR="00FC2B39" w:rsidRPr="002C29FF">
              <w:t xml:space="preserve">: </w:t>
            </w:r>
            <w:r w:rsidR="00192AC8" w:rsidRPr="002C29FF">
              <w:rPr>
                <w:rFonts w:eastAsia="Calibri" w:cstheme="majorHAnsi"/>
                <w:b/>
                <w:bCs/>
              </w:rPr>
              <w:t>Collaboration with key education and community services</w:t>
            </w:r>
          </w:p>
        </w:tc>
      </w:tr>
    </w:tbl>
    <w:p w14:paraId="6CE7FE2F" w14:textId="77777777" w:rsidR="00186106" w:rsidRDefault="00186106" w:rsidP="00095230">
      <w:pPr>
        <w:spacing w:after="0"/>
      </w:pPr>
    </w:p>
    <w:p w14:paraId="68AD8E30" w14:textId="633A8C6C" w:rsidR="00212AE3" w:rsidRDefault="00212AE3" w:rsidP="00212AE3">
      <w:pPr>
        <w:tabs>
          <w:tab w:val="left" w:pos="949"/>
        </w:tabs>
        <w:rPr>
          <w:rFonts w:ascii="Calibri" w:eastAsia="Calibri" w:hAnsi="Calibri" w:cs="Times New Roman"/>
        </w:rPr>
      </w:pPr>
      <w:r>
        <w:rPr>
          <w:rFonts w:ascii="Calibri" w:eastAsia="Calibri" w:hAnsi="Calibri" w:cs="Times New Roman"/>
        </w:rPr>
        <w:t xml:space="preserve">Applicants are asked to provide a </w:t>
      </w:r>
      <w:r w:rsidR="00315C52">
        <w:rPr>
          <w:rFonts w:ascii="Calibri" w:eastAsia="Calibri" w:hAnsi="Calibri" w:cs="Times New Roman"/>
        </w:rPr>
        <w:t xml:space="preserve">description of </w:t>
      </w:r>
      <w:r w:rsidR="00760A5B">
        <w:rPr>
          <w:rFonts w:ascii="Calibri" w:eastAsia="Calibri" w:hAnsi="Calibri" w:cs="Times New Roman"/>
        </w:rPr>
        <w:t xml:space="preserve">how </w:t>
      </w:r>
      <w:r w:rsidR="00EB6A59">
        <w:rPr>
          <w:rFonts w:ascii="Calibri" w:eastAsia="Calibri" w:hAnsi="Calibri" w:cs="Times New Roman"/>
        </w:rPr>
        <w:t xml:space="preserve">the hub will collaborate </w:t>
      </w:r>
      <w:r w:rsidR="007A7244">
        <w:rPr>
          <w:rFonts w:ascii="Calibri" w:eastAsia="Calibri" w:hAnsi="Calibri" w:cs="Times New Roman"/>
        </w:rPr>
        <w:t xml:space="preserve">with key education </w:t>
      </w:r>
      <w:r w:rsidR="004451F6">
        <w:rPr>
          <w:rFonts w:ascii="Calibri" w:eastAsia="Calibri" w:hAnsi="Calibri" w:cs="Times New Roman"/>
        </w:rPr>
        <w:t xml:space="preserve">and community services to enhance </w:t>
      </w:r>
      <w:r w:rsidR="00DA7B5A">
        <w:rPr>
          <w:rFonts w:ascii="Calibri" w:eastAsia="Calibri" w:hAnsi="Calibri" w:cs="Times New Roman"/>
        </w:rPr>
        <w:t>impact for students.</w:t>
      </w:r>
    </w:p>
    <w:p w14:paraId="35C5B312" w14:textId="058C888B" w:rsidR="00D25A28" w:rsidRDefault="004D2D9B" w:rsidP="00212AE3">
      <w:pPr>
        <w:tabs>
          <w:tab w:val="left" w:pos="949"/>
        </w:tabs>
        <w:rPr>
          <w:rFonts w:ascii="Calibri" w:eastAsia="Calibri" w:hAnsi="Calibri" w:cs="Times New Roman"/>
        </w:rPr>
      </w:pPr>
      <w:r>
        <w:rPr>
          <w:rFonts w:ascii="Calibri" w:eastAsia="Calibri" w:hAnsi="Calibri" w:cs="Times New Roman"/>
        </w:rPr>
        <w:t>R</w:t>
      </w:r>
      <w:r w:rsidR="00D25A28">
        <w:rPr>
          <w:rFonts w:ascii="Calibri" w:eastAsia="Calibri" w:hAnsi="Calibri" w:cs="Times New Roman"/>
        </w:rPr>
        <w:t>esponse</w:t>
      </w:r>
      <w:r>
        <w:rPr>
          <w:rFonts w:ascii="Calibri" w:eastAsia="Calibri" w:hAnsi="Calibri" w:cs="Times New Roman"/>
        </w:rPr>
        <w:t>s</w:t>
      </w:r>
      <w:r w:rsidR="00D25A28">
        <w:rPr>
          <w:rFonts w:ascii="Calibri" w:eastAsia="Calibri" w:hAnsi="Calibri" w:cs="Times New Roman"/>
        </w:rPr>
        <w:t xml:space="preserve"> should </w:t>
      </w:r>
      <w:r w:rsidR="00DC1229">
        <w:rPr>
          <w:rFonts w:ascii="Calibri" w:eastAsia="Calibri" w:hAnsi="Calibri" w:cs="Times New Roman"/>
        </w:rPr>
        <w:t>cover the following</w:t>
      </w:r>
      <w:r w:rsidR="00067A31">
        <w:rPr>
          <w:rFonts w:ascii="Calibri" w:eastAsia="Calibri" w:hAnsi="Calibri" w:cs="Times New Roman"/>
        </w:rPr>
        <w:t>:</w:t>
      </w:r>
    </w:p>
    <w:p w14:paraId="31A117EA" w14:textId="6A5D4F58" w:rsidR="00067A31" w:rsidRDefault="00D1228B" w:rsidP="00212AE3">
      <w:pPr>
        <w:tabs>
          <w:tab w:val="left" w:pos="949"/>
        </w:tabs>
        <w:rPr>
          <w:rFonts w:ascii="Calibri" w:eastAsia="Calibri" w:hAnsi="Calibri" w:cs="Times New Roman"/>
        </w:rPr>
      </w:pPr>
      <w:r w:rsidRPr="002C29FF">
        <w:rPr>
          <w:rFonts w:ascii="Calibri" w:eastAsia="Calibri" w:hAnsi="Calibri" w:cs="Times New Roman"/>
          <w:b/>
          <w:bCs/>
        </w:rPr>
        <w:lastRenderedPageBreak/>
        <w:t>Identifying key partners:</w:t>
      </w:r>
      <w:r w:rsidR="007769D6">
        <w:rPr>
          <w:rFonts w:ascii="Calibri" w:eastAsia="Calibri" w:hAnsi="Calibri" w:cs="Times New Roman"/>
        </w:rPr>
        <w:t xml:space="preserve"> Describe the educational institutes, community organisations and </w:t>
      </w:r>
      <w:r w:rsidR="00FD17C4">
        <w:rPr>
          <w:rFonts w:ascii="Calibri" w:eastAsia="Calibri" w:hAnsi="Calibri" w:cs="Times New Roman"/>
        </w:rPr>
        <w:t>local services you plan to collaborate with.</w:t>
      </w:r>
      <w:r w:rsidR="00FB27FC">
        <w:rPr>
          <w:rFonts w:ascii="Calibri" w:eastAsia="Calibri" w:hAnsi="Calibri" w:cs="Times New Roman"/>
        </w:rPr>
        <w:t xml:space="preserve"> Highlight why these partners are essential to </w:t>
      </w:r>
      <w:r w:rsidR="004D2D9B">
        <w:rPr>
          <w:rFonts w:ascii="Calibri" w:eastAsia="Calibri" w:hAnsi="Calibri" w:cs="Times New Roman"/>
        </w:rPr>
        <w:t>the</w:t>
      </w:r>
      <w:r w:rsidR="00FB27FC">
        <w:rPr>
          <w:rFonts w:ascii="Calibri" w:eastAsia="Calibri" w:hAnsi="Calibri" w:cs="Times New Roman"/>
        </w:rPr>
        <w:t xml:space="preserve"> hub’s goals and the </w:t>
      </w:r>
      <w:r w:rsidR="00367FF4">
        <w:rPr>
          <w:rFonts w:ascii="Calibri" w:eastAsia="Calibri" w:hAnsi="Calibri" w:cs="Times New Roman"/>
        </w:rPr>
        <w:t>overarching program objectives.</w:t>
      </w:r>
    </w:p>
    <w:p w14:paraId="5D7F10FE" w14:textId="423C03B7" w:rsidR="00D1228B" w:rsidRDefault="00D1228B" w:rsidP="00212AE3">
      <w:pPr>
        <w:tabs>
          <w:tab w:val="left" w:pos="949"/>
        </w:tabs>
        <w:rPr>
          <w:rFonts w:ascii="Calibri" w:eastAsia="Calibri" w:hAnsi="Calibri" w:cs="Times New Roman"/>
        </w:rPr>
      </w:pPr>
      <w:r w:rsidRPr="002C29FF">
        <w:rPr>
          <w:rFonts w:ascii="Calibri" w:eastAsia="Calibri" w:hAnsi="Calibri" w:cs="Times New Roman"/>
          <w:b/>
          <w:bCs/>
        </w:rPr>
        <w:t>Collaborative activities and initiatives:</w:t>
      </w:r>
      <w:r w:rsidR="00BD7AEF">
        <w:rPr>
          <w:rFonts w:ascii="Calibri" w:eastAsia="Calibri" w:hAnsi="Calibri" w:cs="Times New Roman"/>
        </w:rPr>
        <w:t xml:space="preserve"> Outline the specific programs</w:t>
      </w:r>
      <w:r w:rsidR="0065064D">
        <w:rPr>
          <w:rFonts w:ascii="Calibri" w:eastAsia="Calibri" w:hAnsi="Calibri" w:cs="Times New Roman"/>
        </w:rPr>
        <w:t>,</w:t>
      </w:r>
      <w:r w:rsidR="00BD7AEF">
        <w:rPr>
          <w:rFonts w:ascii="Calibri" w:eastAsia="Calibri" w:hAnsi="Calibri" w:cs="Times New Roman"/>
        </w:rPr>
        <w:t xml:space="preserve"> activities</w:t>
      </w:r>
      <w:r w:rsidR="0065064D">
        <w:rPr>
          <w:rFonts w:ascii="Calibri" w:eastAsia="Calibri" w:hAnsi="Calibri" w:cs="Times New Roman"/>
        </w:rPr>
        <w:t xml:space="preserve"> or initiatives</w:t>
      </w:r>
      <w:r w:rsidR="00BD7AEF">
        <w:rPr>
          <w:rFonts w:ascii="Calibri" w:eastAsia="Calibri" w:hAnsi="Calibri" w:cs="Times New Roman"/>
        </w:rPr>
        <w:t xml:space="preserve"> that will be jointly developed or supported with these partners</w:t>
      </w:r>
      <w:r w:rsidR="00DA51FC">
        <w:rPr>
          <w:rFonts w:ascii="Calibri" w:eastAsia="Calibri" w:hAnsi="Calibri" w:cs="Times New Roman"/>
        </w:rPr>
        <w:t xml:space="preserve">. </w:t>
      </w:r>
      <w:r w:rsidR="004F1CE0">
        <w:rPr>
          <w:rFonts w:ascii="Calibri" w:eastAsia="Calibri" w:hAnsi="Calibri" w:cs="Times New Roman"/>
        </w:rPr>
        <w:t xml:space="preserve">Applicants may wish to consider </w:t>
      </w:r>
      <w:r w:rsidR="00377549">
        <w:rPr>
          <w:rFonts w:ascii="Calibri" w:eastAsia="Calibri" w:hAnsi="Calibri" w:cs="Times New Roman"/>
        </w:rPr>
        <w:t>workshops, joint outreach activities, resource sharing</w:t>
      </w:r>
      <w:r w:rsidR="008067FF">
        <w:rPr>
          <w:rFonts w:ascii="Calibri" w:eastAsia="Calibri" w:hAnsi="Calibri" w:cs="Times New Roman"/>
        </w:rPr>
        <w:t xml:space="preserve"> and referral pathways. </w:t>
      </w:r>
    </w:p>
    <w:p w14:paraId="4E1AA18E" w14:textId="682C4648" w:rsidR="000E2D30" w:rsidRDefault="000E2D30" w:rsidP="00212AE3">
      <w:pPr>
        <w:tabs>
          <w:tab w:val="left" w:pos="949"/>
        </w:tabs>
        <w:rPr>
          <w:rFonts w:ascii="Calibri" w:eastAsia="Calibri" w:hAnsi="Calibri" w:cs="Times New Roman"/>
        </w:rPr>
      </w:pPr>
      <w:r w:rsidRPr="002C29FF">
        <w:rPr>
          <w:rFonts w:ascii="Calibri" w:eastAsia="Calibri" w:hAnsi="Calibri" w:cs="Times New Roman"/>
          <w:b/>
          <w:bCs/>
        </w:rPr>
        <w:t xml:space="preserve">Community </w:t>
      </w:r>
      <w:r w:rsidR="007F4A85" w:rsidRPr="002C29FF">
        <w:rPr>
          <w:rFonts w:ascii="Calibri" w:eastAsia="Calibri" w:hAnsi="Calibri" w:cs="Times New Roman"/>
          <w:b/>
          <w:bCs/>
        </w:rPr>
        <w:t>and stakeholder engagement:</w:t>
      </w:r>
      <w:r w:rsidR="007F4A85">
        <w:rPr>
          <w:rFonts w:ascii="Calibri" w:eastAsia="Calibri" w:hAnsi="Calibri" w:cs="Times New Roman"/>
        </w:rPr>
        <w:t xml:space="preserve"> Describe any strategies to actively engage community stakeholders </w:t>
      </w:r>
      <w:r w:rsidR="00086658">
        <w:rPr>
          <w:rFonts w:ascii="Calibri" w:eastAsia="Calibri" w:hAnsi="Calibri" w:cs="Times New Roman"/>
        </w:rPr>
        <w:t>and ensure the hub’s services are well-integrated and widely known within the community</w:t>
      </w:r>
      <w:r w:rsidR="002269FF">
        <w:rPr>
          <w:rFonts w:ascii="Calibri" w:eastAsia="Calibri" w:hAnsi="Calibri" w:cs="Times New Roman"/>
        </w:rPr>
        <w:t>. Applicants may wish to consider their marketing strategies</w:t>
      </w:r>
      <w:r w:rsidR="00C93E76">
        <w:rPr>
          <w:rFonts w:ascii="Calibri" w:eastAsia="Calibri" w:hAnsi="Calibri" w:cs="Times New Roman"/>
        </w:rPr>
        <w:t xml:space="preserve"> and board/committee memberships</w:t>
      </w:r>
      <w:r w:rsidR="002269FF">
        <w:rPr>
          <w:rFonts w:ascii="Calibri" w:eastAsia="Calibri" w:hAnsi="Calibri" w:cs="Times New Roman"/>
        </w:rPr>
        <w:t xml:space="preserve">. </w:t>
      </w:r>
    </w:p>
    <w:p w14:paraId="0DA4924E" w14:textId="3CDF1C35" w:rsidR="00D1228B" w:rsidRDefault="009C43B9" w:rsidP="00212AE3">
      <w:pPr>
        <w:tabs>
          <w:tab w:val="left" w:pos="949"/>
        </w:tabs>
        <w:rPr>
          <w:rFonts w:ascii="Calibri" w:eastAsia="Calibri" w:hAnsi="Calibri" w:cs="Times New Roman"/>
        </w:rPr>
      </w:pPr>
      <w:r w:rsidRPr="002C29FF">
        <w:rPr>
          <w:rFonts w:ascii="Calibri" w:eastAsia="Calibri" w:hAnsi="Calibri" w:cs="Times New Roman"/>
          <w:b/>
          <w:bCs/>
        </w:rPr>
        <w:t>Sustaining long-term relationships</w:t>
      </w:r>
      <w:r w:rsidR="002B4E13" w:rsidRPr="002C29FF">
        <w:rPr>
          <w:rFonts w:ascii="Calibri" w:eastAsia="Calibri" w:hAnsi="Calibri" w:cs="Times New Roman"/>
          <w:b/>
          <w:bCs/>
        </w:rPr>
        <w:t>:</w:t>
      </w:r>
      <w:r w:rsidR="002B4E13">
        <w:rPr>
          <w:rFonts w:ascii="Calibri" w:eastAsia="Calibri" w:hAnsi="Calibri" w:cs="Times New Roman"/>
        </w:rPr>
        <w:t xml:space="preserve"> </w:t>
      </w:r>
      <w:r w:rsidR="008067FF">
        <w:rPr>
          <w:rFonts w:ascii="Calibri" w:eastAsia="Calibri" w:hAnsi="Calibri" w:cs="Times New Roman"/>
        </w:rPr>
        <w:t>Explain how you plan to build an</w:t>
      </w:r>
      <w:r w:rsidR="001C7788">
        <w:rPr>
          <w:rFonts w:ascii="Calibri" w:eastAsia="Calibri" w:hAnsi="Calibri" w:cs="Times New Roman"/>
        </w:rPr>
        <w:t>d</w:t>
      </w:r>
      <w:r w:rsidR="008067FF">
        <w:rPr>
          <w:rFonts w:ascii="Calibri" w:eastAsia="Calibri" w:hAnsi="Calibri" w:cs="Times New Roman"/>
        </w:rPr>
        <w:t xml:space="preserve"> sustain </w:t>
      </w:r>
      <w:r w:rsidR="001C7788">
        <w:rPr>
          <w:rFonts w:ascii="Calibri" w:eastAsia="Calibri" w:hAnsi="Calibri" w:cs="Times New Roman"/>
        </w:rPr>
        <w:t>these partnerships over time, including any agreements, regular meetings</w:t>
      </w:r>
      <w:r w:rsidR="00787937">
        <w:rPr>
          <w:rFonts w:ascii="Calibri" w:eastAsia="Calibri" w:hAnsi="Calibri" w:cs="Times New Roman"/>
        </w:rPr>
        <w:t>, feedback loops</w:t>
      </w:r>
      <w:r w:rsidR="00945597">
        <w:rPr>
          <w:rFonts w:ascii="Calibri" w:eastAsia="Calibri" w:hAnsi="Calibri" w:cs="Times New Roman"/>
        </w:rPr>
        <w:t xml:space="preserve"> or </w:t>
      </w:r>
      <w:r w:rsidR="00644C50">
        <w:rPr>
          <w:rFonts w:ascii="Calibri" w:eastAsia="Calibri" w:hAnsi="Calibri" w:cs="Times New Roman"/>
        </w:rPr>
        <w:t>mechanisms for collective decision making</w:t>
      </w:r>
      <w:r w:rsidR="00787937">
        <w:rPr>
          <w:rFonts w:ascii="Calibri" w:eastAsia="Calibri" w:hAnsi="Calibri" w:cs="Times New Roman"/>
        </w:rPr>
        <w:t xml:space="preserve"> that will ensure strong enduring relationships with key partners.</w:t>
      </w:r>
    </w:p>
    <w:p w14:paraId="7968C8DC" w14:textId="3AACFD2B" w:rsidR="00E13259" w:rsidRDefault="0094031F" w:rsidP="00E13259">
      <w:pPr>
        <w:pStyle w:val="Heading3"/>
        <w:rPr>
          <w:sz w:val="28"/>
          <w:szCs w:val="28"/>
        </w:rPr>
      </w:pPr>
      <w:bookmarkStart w:id="37" w:name="_Toc182813763"/>
      <w:r>
        <w:rPr>
          <w:sz w:val="28"/>
          <w:szCs w:val="28"/>
        </w:rPr>
        <w:t xml:space="preserve">Key </w:t>
      </w:r>
      <w:r w:rsidR="00FE6B47">
        <w:rPr>
          <w:sz w:val="28"/>
          <w:szCs w:val="28"/>
        </w:rPr>
        <w:t>Assessment Consideration 3</w:t>
      </w:r>
      <w:r>
        <w:rPr>
          <w:sz w:val="28"/>
          <w:szCs w:val="28"/>
        </w:rPr>
        <w:t xml:space="preserve">: </w:t>
      </w:r>
      <w:r w:rsidR="00FE6B47" w:rsidRPr="002C29FF">
        <w:rPr>
          <w:bCs/>
          <w:sz w:val="28"/>
          <w:szCs w:val="28"/>
        </w:rPr>
        <w:t>Readiness to operate</w:t>
      </w:r>
      <w:bookmarkEnd w:id="37"/>
      <w:r w:rsidR="00FE6B47" w:rsidRPr="00FE6B47" w:rsidDel="00FF555D">
        <w:rPr>
          <w:sz w:val="28"/>
          <w:szCs w:val="28"/>
        </w:rPr>
        <w:t xml:space="preserve"> </w:t>
      </w:r>
    </w:p>
    <w:tbl>
      <w:tblPr>
        <w:tblStyle w:val="EDU-Basic"/>
        <w:tblW w:w="0" w:type="auto"/>
        <w:tblLook w:val="04A0" w:firstRow="1" w:lastRow="0" w:firstColumn="1" w:lastColumn="0" w:noHBand="0" w:noVBand="1"/>
      </w:tblPr>
      <w:tblGrid>
        <w:gridCol w:w="9015"/>
      </w:tblGrid>
      <w:tr w:rsidR="002B4E13" w14:paraId="456993AD" w14:textId="77777777" w:rsidTr="002C29FF">
        <w:trPr>
          <w:cnfStyle w:val="100000000000" w:firstRow="1" w:lastRow="0" w:firstColumn="0" w:lastColumn="0" w:oddVBand="0" w:evenVBand="0" w:oddHBand="0"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9015" w:type="dxa"/>
          </w:tcPr>
          <w:p w14:paraId="59145703" w14:textId="0E634CDE" w:rsidR="002B4E13" w:rsidRPr="006C4A09" w:rsidRDefault="002B4E13">
            <w:pPr>
              <w:spacing w:after="100"/>
              <w:rPr>
                <w:b/>
                <w:bCs/>
              </w:rPr>
            </w:pPr>
            <w:r w:rsidRPr="006C4A09">
              <w:rPr>
                <w:b/>
                <w:bCs/>
              </w:rPr>
              <w:t xml:space="preserve">Key </w:t>
            </w:r>
            <w:r w:rsidR="00FE6B47">
              <w:rPr>
                <w:b/>
                <w:bCs/>
              </w:rPr>
              <w:t>element</w:t>
            </w:r>
            <w:r w:rsidR="004F5947">
              <w:rPr>
                <w:b/>
                <w:bCs/>
              </w:rPr>
              <w:t xml:space="preserve"> </w:t>
            </w:r>
            <w:r w:rsidR="00FE6B47">
              <w:rPr>
                <w:b/>
                <w:bCs/>
              </w:rPr>
              <w:t>4</w:t>
            </w:r>
            <w:r w:rsidR="00EE704D" w:rsidRPr="00FE6B47">
              <w:rPr>
                <w:b/>
                <w:bCs/>
              </w:rPr>
              <w:t xml:space="preserve">: </w:t>
            </w:r>
            <w:r w:rsidR="00FE6B47" w:rsidRPr="002C29FF">
              <w:rPr>
                <w:b/>
                <w:bCs/>
              </w:rPr>
              <w:t>Governance arrangements and staffing</w:t>
            </w:r>
          </w:p>
        </w:tc>
      </w:tr>
    </w:tbl>
    <w:p w14:paraId="297A55D2" w14:textId="77777777" w:rsidR="001064D8" w:rsidRDefault="001064D8" w:rsidP="00095230">
      <w:pPr>
        <w:tabs>
          <w:tab w:val="left" w:pos="949"/>
        </w:tabs>
        <w:spacing w:after="0"/>
        <w:rPr>
          <w:rFonts w:ascii="Calibri" w:eastAsia="Calibri" w:hAnsi="Calibri" w:cs="Times New Roman"/>
        </w:rPr>
      </w:pPr>
    </w:p>
    <w:p w14:paraId="13678083" w14:textId="45CC5C1F" w:rsidR="002B7880" w:rsidRDefault="00574F10" w:rsidP="003209AB">
      <w:pPr>
        <w:tabs>
          <w:tab w:val="left" w:pos="949"/>
        </w:tabs>
        <w:rPr>
          <w:rFonts w:ascii="Calibri" w:eastAsia="Calibri" w:hAnsi="Calibri" w:cs="Times New Roman"/>
        </w:rPr>
      </w:pPr>
      <w:r>
        <w:rPr>
          <w:rFonts w:ascii="Calibri" w:eastAsia="Calibri" w:hAnsi="Calibri" w:cs="Times New Roman"/>
        </w:rPr>
        <w:t xml:space="preserve">Applicants are asked to </w:t>
      </w:r>
      <w:r w:rsidR="00212AE3">
        <w:rPr>
          <w:rFonts w:ascii="Calibri" w:eastAsia="Calibri" w:hAnsi="Calibri" w:cs="Times New Roman"/>
        </w:rPr>
        <w:t>provide a</w:t>
      </w:r>
      <w:r w:rsidR="00613F46">
        <w:rPr>
          <w:rFonts w:ascii="Calibri" w:eastAsia="Calibri" w:hAnsi="Calibri" w:cs="Times New Roman"/>
        </w:rPr>
        <w:t xml:space="preserve">n overview of the governance </w:t>
      </w:r>
      <w:r w:rsidR="00EE42FF">
        <w:rPr>
          <w:rFonts w:ascii="Calibri" w:eastAsia="Calibri" w:hAnsi="Calibri" w:cs="Times New Roman"/>
        </w:rPr>
        <w:t>arrangements and staffing structure</w:t>
      </w:r>
      <w:r w:rsidR="000A61C4">
        <w:rPr>
          <w:rFonts w:ascii="Calibri" w:eastAsia="Calibri" w:hAnsi="Calibri" w:cs="Times New Roman"/>
        </w:rPr>
        <w:t xml:space="preserve"> that will support the effective management, oversight and delivery of services at </w:t>
      </w:r>
      <w:r w:rsidR="00496F55">
        <w:rPr>
          <w:rFonts w:ascii="Calibri" w:eastAsia="Calibri" w:hAnsi="Calibri" w:cs="Times New Roman"/>
        </w:rPr>
        <w:t>the</w:t>
      </w:r>
      <w:r w:rsidR="000A61C4">
        <w:rPr>
          <w:rFonts w:ascii="Calibri" w:eastAsia="Calibri" w:hAnsi="Calibri" w:cs="Times New Roman"/>
        </w:rPr>
        <w:t xml:space="preserve"> hub.</w:t>
      </w:r>
    </w:p>
    <w:p w14:paraId="435AB587" w14:textId="42FB0883" w:rsidR="001064D8" w:rsidRDefault="00496F55" w:rsidP="003209AB">
      <w:pPr>
        <w:tabs>
          <w:tab w:val="left" w:pos="949"/>
        </w:tabs>
        <w:rPr>
          <w:rFonts w:ascii="Calibri" w:eastAsia="Calibri" w:hAnsi="Calibri" w:cs="Times New Roman"/>
        </w:rPr>
      </w:pPr>
      <w:r>
        <w:rPr>
          <w:rFonts w:ascii="Calibri" w:eastAsia="Calibri" w:hAnsi="Calibri" w:cs="Times New Roman"/>
        </w:rPr>
        <w:t>R</w:t>
      </w:r>
      <w:r w:rsidR="002B7880">
        <w:rPr>
          <w:rFonts w:ascii="Calibri" w:eastAsia="Calibri" w:hAnsi="Calibri" w:cs="Times New Roman"/>
        </w:rPr>
        <w:t>esponse should cover the following:</w:t>
      </w:r>
    </w:p>
    <w:p w14:paraId="2F0D5718" w14:textId="509B7FE0" w:rsidR="00FF2294" w:rsidRDefault="002B7880" w:rsidP="005428A7">
      <w:r w:rsidRPr="002C29FF">
        <w:rPr>
          <w:rFonts w:ascii="Calibri" w:eastAsia="Calibri" w:hAnsi="Calibri" w:cs="Times New Roman"/>
          <w:b/>
          <w:bCs/>
        </w:rPr>
        <w:t>Leaderships and governance structure</w:t>
      </w:r>
      <w:r w:rsidR="00FF2294" w:rsidRPr="002C29FF">
        <w:rPr>
          <w:rFonts w:ascii="Calibri" w:eastAsia="Calibri" w:hAnsi="Calibri" w:cs="Times New Roman"/>
          <w:b/>
          <w:bCs/>
        </w:rPr>
        <w:t>:</w:t>
      </w:r>
      <w:r w:rsidR="00B42047">
        <w:rPr>
          <w:rFonts w:ascii="Calibri" w:eastAsia="Calibri" w:hAnsi="Calibri" w:cs="Times New Roman"/>
        </w:rPr>
        <w:t xml:space="preserve"> </w:t>
      </w:r>
      <w:r w:rsidR="00F82A44">
        <w:rPr>
          <w:rFonts w:ascii="Calibri" w:eastAsia="Calibri" w:hAnsi="Calibri" w:cs="Times New Roman"/>
        </w:rPr>
        <w:t>Describe the overall governance structure, including any committees, boards or advisory groups</w:t>
      </w:r>
      <w:r w:rsidR="00AA03BC">
        <w:rPr>
          <w:rFonts w:ascii="Calibri" w:eastAsia="Calibri" w:hAnsi="Calibri" w:cs="Times New Roman"/>
        </w:rPr>
        <w:t>, and their roles</w:t>
      </w:r>
      <w:r w:rsidR="00F32AC4">
        <w:rPr>
          <w:rFonts w:ascii="Calibri" w:eastAsia="Calibri" w:hAnsi="Calibri" w:cs="Times New Roman"/>
        </w:rPr>
        <w:t xml:space="preserve"> in</w:t>
      </w:r>
      <w:r w:rsidR="00FA5617">
        <w:rPr>
          <w:rFonts w:ascii="Calibri" w:eastAsia="Calibri" w:hAnsi="Calibri" w:cs="Times New Roman"/>
        </w:rPr>
        <w:t xml:space="preserve"> overseeing the hub. Outline key decision</w:t>
      </w:r>
      <w:r w:rsidR="00A837CF">
        <w:rPr>
          <w:rFonts w:ascii="Calibri" w:eastAsia="Calibri" w:hAnsi="Calibri" w:cs="Times New Roman"/>
        </w:rPr>
        <w:t>-making processes and how accountability will be maintained within the leadership team.</w:t>
      </w:r>
      <w:r w:rsidR="00AA03BC">
        <w:rPr>
          <w:rFonts w:ascii="Calibri" w:eastAsia="Calibri" w:hAnsi="Calibri" w:cs="Times New Roman"/>
        </w:rPr>
        <w:t xml:space="preserve"> </w:t>
      </w:r>
    </w:p>
    <w:p w14:paraId="57596470" w14:textId="4C8AC585" w:rsidR="00FF2294" w:rsidRDefault="00FF2294" w:rsidP="005428A7">
      <w:r w:rsidRPr="002C29FF">
        <w:rPr>
          <w:b/>
          <w:bCs/>
        </w:rPr>
        <w:t>Staffing model and key roles:</w:t>
      </w:r>
      <w:r w:rsidR="00366335">
        <w:t xml:space="preserve"> Provide details on the staffing model for the </w:t>
      </w:r>
      <w:r w:rsidR="003E34DA">
        <w:t xml:space="preserve">hub, including the number and types of positions (e.g., hub manager, student support staff, </w:t>
      </w:r>
      <w:r w:rsidR="003A64AD">
        <w:t>First Nations engagement, academic advisor</w:t>
      </w:r>
      <w:r w:rsidR="00612E46">
        <w:t>s, etc.). Explain the responsibilities of each role and how they contribute to the hub</w:t>
      </w:r>
      <w:r w:rsidR="003F695F">
        <w:t>’</w:t>
      </w:r>
      <w:r w:rsidR="00612E46">
        <w:t>s goals</w:t>
      </w:r>
      <w:r w:rsidR="003F695F">
        <w:t xml:space="preserve"> and meet the needs of the community they will serve. Applicants should consider </w:t>
      </w:r>
      <w:r w:rsidR="00EA67AB">
        <w:t xml:space="preserve">how partnership arrangements could be leveraged </w:t>
      </w:r>
      <w:r w:rsidR="008B6B04">
        <w:t>to support services</w:t>
      </w:r>
      <w:r w:rsidR="000D4A27">
        <w:t xml:space="preserve">. </w:t>
      </w:r>
    </w:p>
    <w:p w14:paraId="044236B6" w14:textId="2EDFCB48" w:rsidR="00FF2294" w:rsidRDefault="00877116" w:rsidP="005428A7">
      <w:r w:rsidRPr="002C29FF">
        <w:rPr>
          <w:b/>
          <w:bCs/>
        </w:rPr>
        <w:t>Staffing qualifications and experience:</w:t>
      </w:r>
      <w:r w:rsidR="000D4A27">
        <w:t xml:space="preserve"> Highlight the qualification (if required)</w:t>
      </w:r>
      <w:r w:rsidR="0026522C">
        <w:t>, or skills needed</w:t>
      </w:r>
      <w:r w:rsidR="000D4A27">
        <w:t xml:space="preserve"> for key roles</w:t>
      </w:r>
      <w:r w:rsidR="0026522C">
        <w:t xml:space="preserve">. Describe plans for staff training </w:t>
      </w:r>
      <w:r w:rsidR="00B05DDF">
        <w:t xml:space="preserve">or professional development to ensure quality service delivery. </w:t>
      </w:r>
    </w:p>
    <w:p w14:paraId="3A836AB7" w14:textId="666AB0F0" w:rsidR="00877116" w:rsidRDefault="00877116" w:rsidP="005428A7">
      <w:r w:rsidRPr="002C29FF">
        <w:rPr>
          <w:b/>
          <w:bCs/>
        </w:rPr>
        <w:t>Compliance, risk management and support:</w:t>
      </w:r>
      <w:r w:rsidR="00B05DDF">
        <w:t xml:space="preserve"> Explain the governan</w:t>
      </w:r>
      <w:r w:rsidR="00076127">
        <w:t>c</w:t>
      </w:r>
      <w:r w:rsidR="00B05DDF">
        <w:t>e and sta</w:t>
      </w:r>
      <w:r w:rsidR="00B97587">
        <w:t>ff</w:t>
      </w:r>
      <w:r w:rsidR="00B05DDF">
        <w:t>ing strategies</w:t>
      </w:r>
      <w:r w:rsidR="00076127">
        <w:t xml:space="preserve"> for managing compliance and risk, including oversight for financial management, health and safety</w:t>
      </w:r>
      <w:r w:rsidR="00B836F0">
        <w:t>, data protection, and a</w:t>
      </w:r>
      <w:r w:rsidR="001D33C1">
        <w:t>n</w:t>
      </w:r>
      <w:r w:rsidR="00B836F0">
        <w:t xml:space="preserve">y other regulatory requirements. Describe how </w:t>
      </w:r>
      <w:r w:rsidR="00B273E0">
        <w:t>staff will be supported in maintaining these standards.</w:t>
      </w:r>
    </w:p>
    <w:p w14:paraId="070ECA8D" w14:textId="249FFE43" w:rsidR="006149D8" w:rsidRDefault="006149D8" w:rsidP="005428A7">
      <w:r w:rsidRPr="002C29FF">
        <w:rPr>
          <w:b/>
          <w:bCs/>
        </w:rPr>
        <w:t>Monitoring, evaluation and continuous improvement:</w:t>
      </w:r>
      <w:r w:rsidR="00B273E0">
        <w:t xml:space="preserve"> Describe</w:t>
      </w:r>
      <w:r w:rsidR="004A0EFE">
        <w:t xml:space="preserve"> the systems you will use for monitoring staff performance</w:t>
      </w:r>
      <w:r w:rsidR="00ED752C">
        <w:t xml:space="preserve"> and evaluation the hubs impact. Explain how data will be used to improve </w:t>
      </w:r>
      <w:r w:rsidR="0016670F">
        <w:t xml:space="preserve">services and support ongoing staff development. </w:t>
      </w:r>
    </w:p>
    <w:p w14:paraId="231E19E7" w14:textId="7CF6456E" w:rsidR="004131DF" w:rsidRPr="004D12B8" w:rsidRDefault="004131DF" w:rsidP="002C29FF">
      <w:r w:rsidRPr="002C29FF">
        <w:rPr>
          <w:b/>
          <w:bCs/>
        </w:rPr>
        <w:lastRenderedPageBreak/>
        <w:t>Sustainability and succession planning:</w:t>
      </w:r>
      <w:r w:rsidR="005A47F9">
        <w:t xml:space="preserve"> Provide an overview of plans for long-term sustainability of both the governance and staffing structures, including strategies for managing turnover</w:t>
      </w:r>
      <w:r w:rsidR="00B43297">
        <w:t xml:space="preserve">, scaling operations, or adapting roles as the hub grows. </w:t>
      </w:r>
    </w:p>
    <w:p w14:paraId="680A9573" w14:textId="6468FE93" w:rsidR="00E13259" w:rsidRDefault="00E13259" w:rsidP="003209AB">
      <w:pPr>
        <w:tabs>
          <w:tab w:val="left" w:pos="949"/>
        </w:tabs>
        <w:rPr>
          <w:rFonts w:ascii="Calibri" w:eastAsia="Calibri" w:hAnsi="Calibri" w:cs="Times New Roman"/>
        </w:rPr>
      </w:pPr>
    </w:p>
    <w:p w14:paraId="7E2C73EB" w14:textId="372F85A0" w:rsidR="007119C0" w:rsidRDefault="007119C0" w:rsidP="007119C0">
      <w:pPr>
        <w:pStyle w:val="Heading2"/>
        <w:spacing w:before="240"/>
        <w:rPr>
          <w:sz w:val="32"/>
          <w:szCs w:val="32"/>
        </w:rPr>
      </w:pPr>
      <w:bookmarkStart w:id="38" w:name="_Toc182813764"/>
      <w:r w:rsidRPr="004D3238">
        <w:rPr>
          <w:sz w:val="32"/>
          <w:szCs w:val="32"/>
        </w:rPr>
        <w:t xml:space="preserve">Part </w:t>
      </w:r>
      <w:r>
        <w:rPr>
          <w:sz w:val="32"/>
          <w:szCs w:val="32"/>
        </w:rPr>
        <w:t>D</w:t>
      </w:r>
      <w:r w:rsidRPr="004D3238">
        <w:rPr>
          <w:sz w:val="32"/>
          <w:szCs w:val="32"/>
        </w:rPr>
        <w:t xml:space="preserve">: </w:t>
      </w:r>
      <w:r>
        <w:rPr>
          <w:sz w:val="32"/>
          <w:szCs w:val="32"/>
        </w:rPr>
        <w:t>Presentation</w:t>
      </w:r>
      <w:bookmarkEnd w:id="38"/>
    </w:p>
    <w:p w14:paraId="4E1D3587" w14:textId="77777777" w:rsidR="005A63E1" w:rsidRDefault="005A63E1" w:rsidP="007119C0">
      <w:pPr>
        <w:shd w:val="clear" w:color="auto" w:fill="FCDFDF" w:themeFill="accent5" w:themeFillTint="33"/>
        <w:rPr>
          <w:b/>
        </w:rPr>
      </w:pPr>
      <w:r>
        <w:rPr>
          <w:b/>
        </w:rPr>
        <w:t xml:space="preserve">Presentation slides should be converted to a PDF file and uploaded to this section. </w:t>
      </w:r>
    </w:p>
    <w:p w14:paraId="4D70B811" w14:textId="77777777" w:rsidR="005A63E1" w:rsidRPr="005A63E1" w:rsidRDefault="005A63E1" w:rsidP="005A63E1">
      <w:pPr>
        <w:shd w:val="clear" w:color="auto" w:fill="FCDFDF" w:themeFill="accent5" w:themeFillTint="33"/>
        <w:rPr>
          <w:b/>
        </w:rPr>
      </w:pPr>
      <w:r w:rsidRPr="005A63E1">
        <w:rPr>
          <w:b/>
        </w:rPr>
        <w:t>Applicants should expand on their Hub proposal and address the 4 key assessment considerations:</w:t>
      </w:r>
    </w:p>
    <w:p w14:paraId="7852370B" w14:textId="77777777" w:rsidR="005A63E1" w:rsidRPr="005A63E1" w:rsidRDefault="005A63E1" w:rsidP="005A63E1">
      <w:pPr>
        <w:numPr>
          <w:ilvl w:val="0"/>
          <w:numId w:val="55"/>
        </w:numPr>
        <w:shd w:val="clear" w:color="auto" w:fill="FCDFDF" w:themeFill="accent5" w:themeFillTint="33"/>
        <w:tabs>
          <w:tab w:val="num" w:pos="720"/>
        </w:tabs>
        <w:spacing w:after="0" w:line="240" w:lineRule="auto"/>
        <w:rPr>
          <w:b/>
        </w:rPr>
      </w:pPr>
      <w:r w:rsidRPr="005A63E1">
        <w:rPr>
          <w:b/>
        </w:rPr>
        <w:t>community need</w:t>
      </w:r>
    </w:p>
    <w:p w14:paraId="05169D28" w14:textId="77777777" w:rsidR="005A63E1" w:rsidRPr="005A63E1" w:rsidRDefault="005A63E1" w:rsidP="005A63E1">
      <w:pPr>
        <w:numPr>
          <w:ilvl w:val="0"/>
          <w:numId w:val="55"/>
        </w:numPr>
        <w:shd w:val="clear" w:color="auto" w:fill="FCDFDF" w:themeFill="accent5" w:themeFillTint="33"/>
        <w:tabs>
          <w:tab w:val="num" w:pos="720"/>
        </w:tabs>
        <w:spacing w:after="0" w:line="240" w:lineRule="auto"/>
        <w:rPr>
          <w:b/>
        </w:rPr>
      </w:pPr>
      <w:r w:rsidRPr="005A63E1">
        <w:rPr>
          <w:b/>
        </w:rPr>
        <w:t>community involvement</w:t>
      </w:r>
    </w:p>
    <w:p w14:paraId="4F97BA42" w14:textId="77777777" w:rsidR="005A63E1" w:rsidRPr="005A63E1" w:rsidRDefault="005A63E1" w:rsidP="005A63E1">
      <w:pPr>
        <w:numPr>
          <w:ilvl w:val="0"/>
          <w:numId w:val="55"/>
        </w:numPr>
        <w:shd w:val="clear" w:color="auto" w:fill="FCDFDF" w:themeFill="accent5" w:themeFillTint="33"/>
        <w:tabs>
          <w:tab w:val="num" w:pos="720"/>
        </w:tabs>
        <w:spacing w:after="0" w:line="240" w:lineRule="auto"/>
        <w:rPr>
          <w:b/>
        </w:rPr>
      </w:pPr>
      <w:r w:rsidRPr="005A63E1">
        <w:rPr>
          <w:b/>
        </w:rPr>
        <w:t>readiness to operate</w:t>
      </w:r>
    </w:p>
    <w:p w14:paraId="12AC4C70" w14:textId="7B6FF3C9" w:rsidR="00E07FB5" w:rsidRPr="00E07FB5" w:rsidRDefault="005A63E1" w:rsidP="00D560FE">
      <w:pPr>
        <w:numPr>
          <w:ilvl w:val="0"/>
          <w:numId w:val="55"/>
        </w:numPr>
        <w:shd w:val="clear" w:color="auto" w:fill="FCDFDF" w:themeFill="accent5" w:themeFillTint="33"/>
        <w:tabs>
          <w:tab w:val="num" w:pos="720"/>
        </w:tabs>
        <w:spacing w:after="0" w:line="240" w:lineRule="auto"/>
      </w:pPr>
      <w:r w:rsidRPr="005A63E1">
        <w:rPr>
          <w:b/>
        </w:rPr>
        <w:t>appropriate and sustainable budget.</w:t>
      </w:r>
    </w:p>
    <w:p w14:paraId="139989FC" w14:textId="77777777" w:rsidR="00E07FB5" w:rsidRDefault="00E07FB5" w:rsidP="00E07FB5">
      <w:pPr>
        <w:spacing w:after="0" w:line="240" w:lineRule="auto"/>
        <w:rPr>
          <w:i/>
          <w:iCs/>
        </w:rPr>
      </w:pPr>
    </w:p>
    <w:p w14:paraId="15EFBCC5" w14:textId="77777777" w:rsidR="00E07FB5" w:rsidRDefault="00E07FB5" w:rsidP="00E07FB5">
      <w:pPr>
        <w:spacing w:after="0" w:line="240" w:lineRule="auto"/>
        <w:rPr>
          <w:rFonts w:ascii="Calibri" w:eastAsia="Calibri" w:hAnsi="Calibri" w:cs="Times New Roman"/>
          <w:i/>
          <w:iCs/>
        </w:rPr>
      </w:pPr>
      <w:r>
        <w:rPr>
          <w:i/>
          <w:iCs/>
        </w:rPr>
        <w:t xml:space="preserve">Acceptable file format is </w:t>
      </w:r>
      <w:r w:rsidRPr="00687F84">
        <w:rPr>
          <w:i/>
          <w:iCs/>
        </w:rPr>
        <w:t>PDF</w:t>
      </w:r>
      <w:r>
        <w:rPr>
          <w:i/>
          <w:iCs/>
        </w:rPr>
        <w:t xml:space="preserve"> to a maximum of 50MB. </w:t>
      </w:r>
      <w:r w:rsidRPr="00E07FB5">
        <w:rPr>
          <w:rFonts w:ascii="Calibri" w:eastAsia="Calibri" w:hAnsi="Calibri" w:cs="Times New Roman"/>
          <w:i/>
          <w:iCs/>
        </w:rPr>
        <w:t>Please limit total slides to </w:t>
      </w:r>
      <w:r w:rsidRPr="00E07FB5">
        <w:rPr>
          <w:rFonts w:ascii="Calibri" w:eastAsia="Calibri" w:hAnsi="Calibri" w:cs="Times New Roman"/>
          <w:b/>
          <w:bCs/>
          <w:i/>
          <w:iCs/>
        </w:rPr>
        <w:t>15</w:t>
      </w:r>
      <w:r w:rsidRPr="00E07FB5">
        <w:rPr>
          <w:rFonts w:ascii="Calibri" w:eastAsia="Calibri" w:hAnsi="Calibri" w:cs="Times New Roman"/>
          <w:i/>
          <w:iCs/>
        </w:rPr>
        <w:t>. Any slides beyond this limit </w:t>
      </w:r>
      <w:r w:rsidRPr="00E07FB5">
        <w:rPr>
          <w:rFonts w:ascii="Calibri" w:eastAsia="Calibri" w:hAnsi="Calibri" w:cs="Times New Roman"/>
          <w:b/>
          <w:bCs/>
          <w:i/>
          <w:iCs/>
        </w:rPr>
        <w:t>will not</w:t>
      </w:r>
      <w:r w:rsidRPr="00E07FB5">
        <w:rPr>
          <w:rFonts w:ascii="Calibri" w:eastAsia="Calibri" w:hAnsi="Calibri" w:cs="Times New Roman"/>
          <w:i/>
          <w:iCs/>
        </w:rPr>
        <w:t> be considered by the Assessment Panel. </w:t>
      </w:r>
    </w:p>
    <w:p w14:paraId="379CF748" w14:textId="77777777" w:rsidR="00E07FB5" w:rsidRDefault="00E07FB5" w:rsidP="00E07FB5">
      <w:pPr>
        <w:spacing w:after="0" w:line="240" w:lineRule="auto"/>
        <w:rPr>
          <w:rFonts w:ascii="Calibri" w:eastAsia="Calibri" w:hAnsi="Calibri" w:cs="Times New Roman"/>
          <w:i/>
          <w:iCs/>
        </w:rPr>
      </w:pPr>
    </w:p>
    <w:p w14:paraId="5755FE43" w14:textId="77777777" w:rsidR="00E07FB5" w:rsidRDefault="00E07FB5" w:rsidP="00E07FB5">
      <w:pPr>
        <w:spacing w:after="0" w:line="240" w:lineRule="auto"/>
        <w:rPr>
          <w:rFonts w:ascii="Calibri" w:eastAsia="Calibri" w:hAnsi="Calibri" w:cs="Times New Roman"/>
          <w:i/>
          <w:iCs/>
        </w:rPr>
      </w:pPr>
      <w:r w:rsidRPr="00E07FB5">
        <w:rPr>
          <w:rFonts w:ascii="Calibri" w:eastAsia="Calibri" w:hAnsi="Calibri" w:cs="Times New Roman"/>
          <w:i/>
          <w:iCs/>
        </w:rPr>
        <w:t>No additional attachments should be provided. A maximum of </w:t>
      </w:r>
      <w:r w:rsidRPr="00E07FB5">
        <w:rPr>
          <w:rFonts w:ascii="Calibri" w:eastAsia="Calibri" w:hAnsi="Calibri" w:cs="Times New Roman"/>
          <w:b/>
          <w:bCs/>
          <w:i/>
          <w:iCs/>
        </w:rPr>
        <w:t>3</w:t>
      </w:r>
      <w:r w:rsidRPr="00E07FB5">
        <w:rPr>
          <w:rFonts w:ascii="Calibri" w:eastAsia="Calibri" w:hAnsi="Calibri" w:cs="Times New Roman"/>
          <w:i/>
          <w:iCs/>
        </w:rPr>
        <w:t> pages of speaking notes should be included in 'Part F: Supporting Documents'.</w:t>
      </w:r>
    </w:p>
    <w:p w14:paraId="15221395" w14:textId="77777777" w:rsidR="00E07FB5" w:rsidRDefault="00E07FB5" w:rsidP="00E07FB5">
      <w:pPr>
        <w:spacing w:after="0" w:line="240" w:lineRule="auto"/>
        <w:rPr>
          <w:rFonts w:ascii="Calibri" w:eastAsia="Calibri" w:hAnsi="Calibri" w:cs="Times New Roman"/>
          <w:i/>
          <w:iCs/>
        </w:rPr>
      </w:pPr>
    </w:p>
    <w:p w14:paraId="57822C33" w14:textId="29297C94" w:rsidR="00E07FB5" w:rsidRDefault="00E07FB5" w:rsidP="00E07FB5">
      <w:pPr>
        <w:spacing w:after="0" w:line="240" w:lineRule="auto"/>
        <w:rPr>
          <w:rFonts w:ascii="Calibri" w:eastAsia="Calibri" w:hAnsi="Calibri" w:cs="Times New Roman"/>
          <w:i/>
          <w:iCs/>
        </w:rPr>
      </w:pPr>
      <w:r w:rsidRPr="12008B89">
        <w:rPr>
          <w:rFonts w:ascii="Calibri" w:eastAsia="Calibri" w:hAnsi="Calibri" w:cs="Times New Roman"/>
          <w:i/>
          <w:iCs/>
        </w:rPr>
        <w:t>If an incorrect document is uploaded, applicants can replace it by using the ‘drag and drop’ functionality, or by clicking in the grey area of the upload box and selecting the correct file.</w:t>
      </w:r>
      <w:r>
        <w:rPr>
          <w:rFonts w:ascii="Calibri" w:eastAsia="Calibri" w:hAnsi="Calibri" w:cs="Times New Roman"/>
          <w:i/>
          <w:iCs/>
        </w:rPr>
        <w:t xml:space="preserve"> </w:t>
      </w:r>
    </w:p>
    <w:p w14:paraId="7BC874DE" w14:textId="77777777" w:rsidR="00E07FB5" w:rsidRDefault="00E07FB5" w:rsidP="00E07FB5">
      <w:pPr>
        <w:spacing w:after="0" w:line="240" w:lineRule="auto"/>
        <w:rPr>
          <w:rFonts w:ascii="Calibri" w:eastAsia="Calibri" w:hAnsi="Calibri" w:cs="Times New Roman"/>
          <w:i/>
          <w:iCs/>
        </w:rPr>
      </w:pPr>
    </w:p>
    <w:p w14:paraId="79D95CEB" w14:textId="31A248FC" w:rsidR="007119C0" w:rsidRDefault="007119C0" w:rsidP="007119C0">
      <w:r>
        <w:t xml:space="preserve">Applicants who satisfy the initial eligibility criteria for program funding will be invited to present their hub proposal to the assessment panel. This is an opportunity for applicants to pitch their vision in an engaging and dynamic way, using visual aids to support their presentation. Applicants should use this opportunity to provide a clear rationale and justification for the design of their hub, the proposed services, and how their proposed budget aligns with the Suburban University Study Hub program objectives. </w:t>
      </w:r>
    </w:p>
    <w:p w14:paraId="22CEA081" w14:textId="77777777" w:rsidR="007119C0" w:rsidRDefault="007119C0" w:rsidP="007119C0">
      <w:r>
        <w:t xml:space="preserve">The presentation should be a maximum of </w:t>
      </w:r>
      <w:r w:rsidRPr="00866D6C">
        <w:rPr>
          <w:b/>
          <w:bCs/>
        </w:rPr>
        <w:t>15 slides</w:t>
      </w:r>
      <w:r>
        <w:t xml:space="preserve"> which can be delivered within </w:t>
      </w:r>
      <w:r w:rsidRPr="00866D6C">
        <w:rPr>
          <w:b/>
          <w:bCs/>
        </w:rPr>
        <w:t>15 minutes</w:t>
      </w:r>
      <w:r>
        <w:t xml:space="preserve"> covering the 4 key assessment considerations:</w:t>
      </w:r>
    </w:p>
    <w:p w14:paraId="6BF03586" w14:textId="77777777" w:rsidR="007119C0" w:rsidRDefault="007119C0" w:rsidP="007119C0">
      <w:r w:rsidRPr="009D0E6D">
        <w:rPr>
          <w:b/>
          <w:bCs/>
        </w:rPr>
        <w:t>Key Assessment Consideration 1:</w:t>
      </w:r>
      <w:r>
        <w:t xml:space="preserve"> Community need</w:t>
      </w:r>
    </w:p>
    <w:p w14:paraId="79424C83" w14:textId="77777777" w:rsidR="007119C0" w:rsidRDefault="007119C0" w:rsidP="007119C0">
      <w:r w:rsidRPr="005116E5">
        <w:rPr>
          <w:b/>
          <w:bCs/>
        </w:rPr>
        <w:t>Key</w:t>
      </w:r>
      <w:r w:rsidRPr="009D0E6D">
        <w:rPr>
          <w:b/>
          <w:bCs/>
        </w:rPr>
        <w:t xml:space="preserve"> Assessment Consideration 2:</w:t>
      </w:r>
      <w:r>
        <w:t xml:space="preserve"> Community involvement</w:t>
      </w:r>
    </w:p>
    <w:p w14:paraId="7F7E4116" w14:textId="77777777" w:rsidR="007119C0" w:rsidRDefault="007119C0" w:rsidP="007119C0">
      <w:r w:rsidRPr="009D0E6D">
        <w:rPr>
          <w:b/>
          <w:bCs/>
        </w:rPr>
        <w:t>Key Assessment Consideration 3:</w:t>
      </w:r>
      <w:r>
        <w:t xml:space="preserve"> Readiness to operate</w:t>
      </w:r>
    </w:p>
    <w:p w14:paraId="2993E0CE" w14:textId="77777777" w:rsidR="007119C0" w:rsidRDefault="007119C0" w:rsidP="007119C0">
      <w:r w:rsidRPr="00822492">
        <w:rPr>
          <w:b/>
          <w:bCs/>
        </w:rPr>
        <w:t xml:space="preserve">Key Assessment Consideration </w:t>
      </w:r>
      <w:r>
        <w:rPr>
          <w:b/>
          <w:bCs/>
        </w:rPr>
        <w:t>4</w:t>
      </w:r>
      <w:r w:rsidRPr="00822492">
        <w:rPr>
          <w:b/>
          <w:bCs/>
        </w:rPr>
        <w:t>:</w:t>
      </w:r>
      <w:r>
        <w:t xml:space="preserve"> Appropriate and sustainable budget</w:t>
      </w:r>
    </w:p>
    <w:p w14:paraId="29240366" w14:textId="77777777" w:rsidR="007119C0" w:rsidRDefault="007119C0" w:rsidP="007119C0">
      <w:r w:rsidRPr="002C29FF">
        <w:t xml:space="preserve">Each key assessment criteria should expand on </w:t>
      </w:r>
      <w:r>
        <w:t xml:space="preserve">the key elements outlined in the hub proposal. </w:t>
      </w:r>
    </w:p>
    <w:p w14:paraId="4291A419" w14:textId="6E288BFA" w:rsidR="00723C37" w:rsidRDefault="007119C0" w:rsidP="00211B84">
      <w:pPr>
        <w:rPr>
          <w:rFonts w:asciiTheme="majorHAnsi" w:eastAsiaTheme="majorEastAsia" w:hAnsiTheme="majorHAnsi" w:cstheme="majorBidi"/>
          <w:b/>
          <w:color w:val="008599" w:themeColor="accent1"/>
          <w:sz w:val="28"/>
          <w:szCs w:val="28"/>
        </w:rPr>
      </w:pPr>
      <w:r>
        <w:t>Following the presentation the Panel may ask clarifying questions related to any aspect of the budget proposal, hub proposal or presentation. Applicants should consider this when selecting their presentation representatives to ensure they are well-prepared to address detailed questions and provide insightful responses. Presentation</w:t>
      </w:r>
      <w:r w:rsidR="00B44016">
        <w:t>s</w:t>
      </w:r>
      <w:r>
        <w:t xml:space="preserve"> will take place </w:t>
      </w:r>
      <w:r w:rsidR="00B551B8">
        <w:t>the week beginning 27</w:t>
      </w:r>
      <w:r w:rsidR="00890535">
        <w:t xml:space="preserve"> January </w:t>
      </w:r>
      <w:r>
        <w:t xml:space="preserve">2025.   </w:t>
      </w:r>
    </w:p>
    <w:p w14:paraId="3D592CC2" w14:textId="4E6CE4C8" w:rsidR="007119C0" w:rsidRPr="00B50129" w:rsidRDefault="007119C0" w:rsidP="007119C0">
      <w:pPr>
        <w:pStyle w:val="Heading3"/>
        <w:rPr>
          <w:sz w:val="28"/>
          <w:szCs w:val="28"/>
        </w:rPr>
      </w:pPr>
      <w:bookmarkStart w:id="39" w:name="_Toc182813765"/>
      <w:r>
        <w:rPr>
          <w:sz w:val="28"/>
          <w:szCs w:val="28"/>
        </w:rPr>
        <w:lastRenderedPageBreak/>
        <w:t>Key Assessment Consideration 1: C</w:t>
      </w:r>
      <w:r w:rsidRPr="00B50129">
        <w:rPr>
          <w:sz w:val="28"/>
          <w:szCs w:val="28"/>
        </w:rPr>
        <w:t>ommunity need</w:t>
      </w:r>
      <w:bookmarkEnd w:id="39"/>
    </w:p>
    <w:tbl>
      <w:tblPr>
        <w:tblStyle w:val="EDU-Basic"/>
        <w:tblW w:w="0" w:type="auto"/>
        <w:tblLook w:val="04A0" w:firstRow="1" w:lastRow="0" w:firstColumn="1" w:lastColumn="0" w:noHBand="0" w:noVBand="1"/>
      </w:tblPr>
      <w:tblGrid>
        <w:gridCol w:w="9015"/>
      </w:tblGrid>
      <w:tr w:rsidR="007119C0" w14:paraId="066B2225" w14:textId="77777777" w:rsidTr="00D560FE">
        <w:trPr>
          <w:cnfStyle w:val="100000000000" w:firstRow="1" w:lastRow="0" w:firstColumn="0" w:lastColumn="0" w:oddVBand="0" w:evenVBand="0" w:oddHBand="0" w:evenHBand="0" w:firstRowFirstColumn="0" w:firstRowLastColumn="0" w:lastRowFirstColumn="0" w:lastRowLastColumn="0"/>
          <w:trHeight w:val="262"/>
        </w:trPr>
        <w:tc>
          <w:tcPr>
            <w:cnfStyle w:val="001000000000" w:firstRow="0" w:lastRow="0" w:firstColumn="1" w:lastColumn="0" w:oddVBand="0" w:evenVBand="0" w:oddHBand="0" w:evenHBand="0" w:firstRowFirstColumn="0" w:firstRowLastColumn="0" w:lastRowFirstColumn="0" w:lastRowLastColumn="0"/>
            <w:tcW w:w="9015" w:type="dxa"/>
          </w:tcPr>
          <w:p w14:paraId="2116E565" w14:textId="77777777" w:rsidR="007119C0" w:rsidRPr="006C4A09" w:rsidRDefault="007119C0" w:rsidP="00D560FE">
            <w:pPr>
              <w:spacing w:after="100"/>
              <w:jc w:val="center"/>
              <w:rPr>
                <w:b/>
                <w:bCs/>
              </w:rPr>
            </w:pPr>
            <w:r w:rsidRPr="006C4A09">
              <w:rPr>
                <w:b/>
                <w:bCs/>
              </w:rPr>
              <w:t>% of overall weighting</w:t>
            </w:r>
          </w:p>
        </w:tc>
      </w:tr>
      <w:tr w:rsidR="007119C0" w14:paraId="2741D547" w14:textId="77777777" w:rsidTr="00D560FE">
        <w:trPr>
          <w:trHeight w:val="247"/>
        </w:trPr>
        <w:tc>
          <w:tcPr>
            <w:cnfStyle w:val="001000000000" w:firstRow="0" w:lastRow="0" w:firstColumn="1" w:lastColumn="0" w:oddVBand="0" w:evenVBand="0" w:oddHBand="0" w:evenHBand="0" w:firstRowFirstColumn="0" w:firstRowLastColumn="0" w:lastRowFirstColumn="0" w:lastRowLastColumn="0"/>
            <w:tcW w:w="9015" w:type="dxa"/>
            <w:shd w:val="clear" w:color="auto" w:fill="auto"/>
          </w:tcPr>
          <w:p w14:paraId="57099FBC" w14:textId="77777777" w:rsidR="007119C0" w:rsidRDefault="007119C0" w:rsidP="00D560FE">
            <w:pPr>
              <w:spacing w:after="100"/>
              <w:jc w:val="center"/>
            </w:pPr>
            <w:r>
              <w:t>40%</w:t>
            </w:r>
          </w:p>
        </w:tc>
      </w:tr>
    </w:tbl>
    <w:p w14:paraId="239FC070" w14:textId="77777777" w:rsidR="007119C0" w:rsidRDefault="007119C0" w:rsidP="007119C0">
      <w:pPr>
        <w:spacing w:after="0"/>
      </w:pPr>
    </w:p>
    <w:p w14:paraId="42A652A4" w14:textId="77777777" w:rsidR="007119C0" w:rsidRDefault="007119C0" w:rsidP="007119C0">
      <w:r>
        <w:t>This section requires applicants to expand on key elements 1 and 2 of the Hub Proposal. Topics should include:</w:t>
      </w:r>
    </w:p>
    <w:p w14:paraId="01BD4223" w14:textId="77777777" w:rsidR="007119C0" w:rsidRDefault="007119C0" w:rsidP="007119C0">
      <w:pPr>
        <w:pStyle w:val="ListParagraph"/>
        <w:numPr>
          <w:ilvl w:val="0"/>
          <w:numId w:val="33"/>
        </w:numPr>
      </w:pPr>
      <w:r>
        <w:t>target population and needs</w:t>
      </w:r>
    </w:p>
    <w:p w14:paraId="549EE30C" w14:textId="77777777" w:rsidR="007119C0" w:rsidRDefault="007119C0" w:rsidP="007119C0">
      <w:pPr>
        <w:pStyle w:val="ListParagraph"/>
        <w:numPr>
          <w:ilvl w:val="0"/>
          <w:numId w:val="33"/>
        </w:numPr>
      </w:pPr>
      <w:r>
        <w:t>educational access and outcomes</w:t>
      </w:r>
    </w:p>
    <w:p w14:paraId="6E793540" w14:textId="77777777" w:rsidR="007119C0" w:rsidRDefault="007119C0" w:rsidP="007119C0">
      <w:pPr>
        <w:pStyle w:val="ListParagraph"/>
        <w:numPr>
          <w:ilvl w:val="0"/>
          <w:numId w:val="33"/>
        </w:numPr>
      </w:pPr>
      <w:r>
        <w:t>community benefits and engagement</w:t>
      </w:r>
    </w:p>
    <w:p w14:paraId="3AFCCCB0" w14:textId="77777777" w:rsidR="007119C0" w:rsidRDefault="007119C0" w:rsidP="007119C0">
      <w:pPr>
        <w:pStyle w:val="ListParagraph"/>
        <w:numPr>
          <w:ilvl w:val="0"/>
          <w:numId w:val="33"/>
        </w:numPr>
      </w:pPr>
      <w:r>
        <w:t>expected reach and scale</w:t>
      </w:r>
    </w:p>
    <w:p w14:paraId="0F456045" w14:textId="77777777" w:rsidR="007119C0" w:rsidRDefault="007119C0" w:rsidP="007119C0">
      <w:pPr>
        <w:pStyle w:val="ListParagraph"/>
        <w:numPr>
          <w:ilvl w:val="0"/>
          <w:numId w:val="33"/>
        </w:numPr>
      </w:pPr>
      <w:r>
        <w:t>academic support and resources</w:t>
      </w:r>
    </w:p>
    <w:p w14:paraId="738AF2DB" w14:textId="77777777" w:rsidR="007119C0" w:rsidRDefault="007119C0" w:rsidP="007119C0">
      <w:pPr>
        <w:pStyle w:val="ListParagraph"/>
        <w:numPr>
          <w:ilvl w:val="0"/>
          <w:numId w:val="33"/>
        </w:numPr>
      </w:pPr>
      <w:r>
        <w:t>guidance and pathways to higher education</w:t>
      </w:r>
    </w:p>
    <w:p w14:paraId="3493B9D0" w14:textId="77777777" w:rsidR="007119C0" w:rsidRDefault="007119C0" w:rsidP="007119C0">
      <w:pPr>
        <w:pStyle w:val="ListParagraph"/>
        <w:numPr>
          <w:ilvl w:val="0"/>
          <w:numId w:val="33"/>
        </w:numPr>
      </w:pPr>
      <w:r>
        <w:t>retention and student engagement</w:t>
      </w:r>
    </w:p>
    <w:p w14:paraId="224C3CF4" w14:textId="77777777" w:rsidR="007119C0" w:rsidRDefault="007119C0" w:rsidP="007119C0">
      <w:pPr>
        <w:pStyle w:val="ListParagraph"/>
        <w:numPr>
          <w:ilvl w:val="0"/>
          <w:numId w:val="33"/>
        </w:numPr>
      </w:pPr>
      <w:r>
        <w:t>community partnerships and outreach.</w:t>
      </w:r>
    </w:p>
    <w:p w14:paraId="61CB0EB1" w14:textId="77777777" w:rsidR="007119C0" w:rsidRDefault="007119C0" w:rsidP="007119C0">
      <w:pPr>
        <w:pStyle w:val="ListParagraph"/>
      </w:pPr>
    </w:p>
    <w:p w14:paraId="45FF8307" w14:textId="77777777" w:rsidR="007119C0" w:rsidRPr="002C29FF" w:rsidRDefault="007119C0" w:rsidP="007119C0">
      <w:pPr>
        <w:pStyle w:val="Heading3"/>
        <w:rPr>
          <w:rFonts w:cstheme="majorHAnsi"/>
          <w:bCs/>
          <w:sz w:val="28"/>
          <w:szCs w:val="28"/>
        </w:rPr>
      </w:pPr>
      <w:bookmarkStart w:id="40" w:name="_Toc182813766"/>
      <w:r w:rsidRPr="002C29FF">
        <w:rPr>
          <w:rFonts w:cstheme="majorHAnsi"/>
          <w:bCs/>
          <w:sz w:val="28"/>
          <w:szCs w:val="28"/>
        </w:rPr>
        <w:t>Key Assessment Consideration 2: Community involvement</w:t>
      </w:r>
      <w:bookmarkEnd w:id="40"/>
    </w:p>
    <w:tbl>
      <w:tblPr>
        <w:tblStyle w:val="EDU-Basic"/>
        <w:tblW w:w="0" w:type="auto"/>
        <w:tblLook w:val="04A0" w:firstRow="1" w:lastRow="0" w:firstColumn="1" w:lastColumn="0" w:noHBand="0" w:noVBand="1"/>
      </w:tblPr>
      <w:tblGrid>
        <w:gridCol w:w="9015"/>
      </w:tblGrid>
      <w:tr w:rsidR="007119C0" w14:paraId="55CC0855" w14:textId="77777777" w:rsidTr="00D560FE">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76527E81" w14:textId="77777777" w:rsidR="007119C0" w:rsidRPr="006C4A09" w:rsidRDefault="007119C0" w:rsidP="00D560FE">
            <w:pPr>
              <w:spacing w:after="100"/>
              <w:jc w:val="center"/>
              <w:rPr>
                <w:b/>
                <w:bCs/>
              </w:rPr>
            </w:pPr>
            <w:r w:rsidRPr="006C4A09">
              <w:rPr>
                <w:b/>
                <w:bCs/>
              </w:rPr>
              <w:t>% of overall weighting</w:t>
            </w:r>
          </w:p>
        </w:tc>
      </w:tr>
      <w:tr w:rsidR="007119C0" w14:paraId="38FFD16D" w14:textId="77777777" w:rsidTr="00D560FE">
        <w:trPr>
          <w:trHeight w:val="263"/>
        </w:trPr>
        <w:tc>
          <w:tcPr>
            <w:cnfStyle w:val="001000000000" w:firstRow="0" w:lastRow="0" w:firstColumn="1" w:lastColumn="0" w:oddVBand="0" w:evenVBand="0" w:oddHBand="0" w:evenHBand="0" w:firstRowFirstColumn="0" w:firstRowLastColumn="0" w:lastRowFirstColumn="0" w:lastRowLastColumn="0"/>
            <w:tcW w:w="9015" w:type="dxa"/>
            <w:shd w:val="clear" w:color="auto" w:fill="auto"/>
          </w:tcPr>
          <w:p w14:paraId="0F688D42" w14:textId="77777777" w:rsidR="007119C0" w:rsidRDefault="007119C0" w:rsidP="00D560FE">
            <w:pPr>
              <w:spacing w:after="100"/>
              <w:jc w:val="center"/>
            </w:pPr>
            <w:r>
              <w:t>15%</w:t>
            </w:r>
          </w:p>
        </w:tc>
      </w:tr>
    </w:tbl>
    <w:p w14:paraId="49122222" w14:textId="77777777" w:rsidR="007119C0" w:rsidRDefault="007119C0" w:rsidP="007119C0">
      <w:pPr>
        <w:spacing w:after="0"/>
      </w:pPr>
    </w:p>
    <w:p w14:paraId="57B43C88" w14:textId="77777777" w:rsidR="007119C0" w:rsidRDefault="007119C0" w:rsidP="007119C0">
      <w:r>
        <w:t>This section requires applicants to expand on key element 3 of the Hub Proposal. Topics should include:</w:t>
      </w:r>
    </w:p>
    <w:p w14:paraId="38830081" w14:textId="77777777" w:rsidR="007119C0" w:rsidRPr="00B23A4C" w:rsidRDefault="007119C0" w:rsidP="007119C0">
      <w:pPr>
        <w:pStyle w:val="ListParagraph"/>
        <w:numPr>
          <w:ilvl w:val="0"/>
          <w:numId w:val="34"/>
        </w:numPr>
      </w:pPr>
      <w:r>
        <w:rPr>
          <w:rFonts w:ascii="Calibri" w:eastAsia="Calibri" w:hAnsi="Calibri" w:cs="Times New Roman"/>
        </w:rPr>
        <w:t>identified key partners</w:t>
      </w:r>
    </w:p>
    <w:p w14:paraId="14B71933" w14:textId="77777777" w:rsidR="007119C0" w:rsidRPr="002C29FF" w:rsidRDefault="007119C0" w:rsidP="007119C0">
      <w:pPr>
        <w:pStyle w:val="ListParagraph"/>
        <w:numPr>
          <w:ilvl w:val="0"/>
          <w:numId w:val="34"/>
        </w:numPr>
      </w:pPr>
      <w:r>
        <w:rPr>
          <w:rFonts w:ascii="Calibri" w:eastAsia="Calibri" w:hAnsi="Calibri" w:cs="Times New Roman"/>
        </w:rPr>
        <w:t>collaborative activities and initiatives</w:t>
      </w:r>
    </w:p>
    <w:p w14:paraId="4F4E862E" w14:textId="77777777" w:rsidR="007119C0" w:rsidRDefault="007119C0" w:rsidP="007119C0">
      <w:pPr>
        <w:pStyle w:val="ListParagraph"/>
        <w:numPr>
          <w:ilvl w:val="0"/>
          <w:numId w:val="34"/>
        </w:numPr>
      </w:pPr>
      <w:r>
        <w:rPr>
          <w:rFonts w:ascii="Calibri" w:eastAsia="Calibri" w:hAnsi="Calibri" w:cs="Times New Roman"/>
        </w:rPr>
        <w:t>community and stakeholder engagement</w:t>
      </w:r>
    </w:p>
    <w:p w14:paraId="127E6596" w14:textId="77777777" w:rsidR="007119C0" w:rsidRDefault="007119C0" w:rsidP="007119C0">
      <w:pPr>
        <w:pStyle w:val="ListParagraph"/>
        <w:numPr>
          <w:ilvl w:val="0"/>
          <w:numId w:val="34"/>
        </w:numPr>
      </w:pPr>
      <w:r>
        <w:t>sustaining long-term relationships</w:t>
      </w:r>
    </w:p>
    <w:p w14:paraId="160BDAED" w14:textId="77777777" w:rsidR="007119C0" w:rsidRDefault="007119C0" w:rsidP="007119C0">
      <w:pPr>
        <w:pStyle w:val="Heading3"/>
        <w:rPr>
          <w:sz w:val="28"/>
          <w:szCs w:val="28"/>
        </w:rPr>
      </w:pPr>
      <w:bookmarkStart w:id="41" w:name="_Toc182813767"/>
      <w:r>
        <w:rPr>
          <w:sz w:val="28"/>
          <w:szCs w:val="28"/>
        </w:rPr>
        <w:t>Key Assessment Consideration 3: Readiness to operate</w:t>
      </w:r>
      <w:bookmarkEnd w:id="41"/>
    </w:p>
    <w:tbl>
      <w:tblPr>
        <w:tblStyle w:val="EDU-Basic"/>
        <w:tblW w:w="0" w:type="auto"/>
        <w:tblLook w:val="04A0" w:firstRow="1" w:lastRow="0" w:firstColumn="1" w:lastColumn="0" w:noHBand="0" w:noVBand="1"/>
      </w:tblPr>
      <w:tblGrid>
        <w:gridCol w:w="9015"/>
      </w:tblGrid>
      <w:tr w:rsidR="007119C0" w14:paraId="58F15F7F" w14:textId="77777777" w:rsidTr="00D560FE">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5FDA68BF" w14:textId="77777777" w:rsidR="007119C0" w:rsidRPr="006C4A09" w:rsidRDefault="007119C0" w:rsidP="00D560FE">
            <w:pPr>
              <w:spacing w:after="100"/>
              <w:jc w:val="center"/>
              <w:rPr>
                <w:b/>
                <w:bCs/>
              </w:rPr>
            </w:pPr>
            <w:r w:rsidRPr="006C4A09">
              <w:rPr>
                <w:b/>
                <w:bCs/>
              </w:rPr>
              <w:t>% of overall weighting</w:t>
            </w:r>
          </w:p>
        </w:tc>
      </w:tr>
      <w:tr w:rsidR="007119C0" w14:paraId="1BCDB13E" w14:textId="77777777" w:rsidTr="00D560FE">
        <w:trPr>
          <w:trHeight w:val="263"/>
        </w:trPr>
        <w:tc>
          <w:tcPr>
            <w:cnfStyle w:val="001000000000" w:firstRow="0" w:lastRow="0" w:firstColumn="1" w:lastColumn="0" w:oddVBand="0" w:evenVBand="0" w:oddHBand="0" w:evenHBand="0" w:firstRowFirstColumn="0" w:firstRowLastColumn="0" w:lastRowFirstColumn="0" w:lastRowLastColumn="0"/>
            <w:tcW w:w="9015" w:type="dxa"/>
            <w:shd w:val="clear" w:color="auto" w:fill="auto"/>
          </w:tcPr>
          <w:p w14:paraId="3EE96B7F" w14:textId="77777777" w:rsidR="007119C0" w:rsidRDefault="007119C0" w:rsidP="00D560FE">
            <w:pPr>
              <w:spacing w:after="100"/>
              <w:jc w:val="center"/>
            </w:pPr>
            <w:r>
              <w:t>25%</w:t>
            </w:r>
          </w:p>
        </w:tc>
      </w:tr>
    </w:tbl>
    <w:p w14:paraId="3D1563A7" w14:textId="77777777" w:rsidR="007119C0" w:rsidRDefault="007119C0" w:rsidP="007119C0">
      <w:pPr>
        <w:spacing w:after="0"/>
      </w:pPr>
    </w:p>
    <w:p w14:paraId="789CC61F" w14:textId="77777777" w:rsidR="007119C0" w:rsidRDefault="007119C0" w:rsidP="007119C0">
      <w:r>
        <w:t>This section requires applicants to expand on key element 4 of the Hub Proposal. Topics should include:</w:t>
      </w:r>
    </w:p>
    <w:p w14:paraId="316985E7" w14:textId="77777777" w:rsidR="007119C0" w:rsidRDefault="007119C0" w:rsidP="007119C0">
      <w:pPr>
        <w:pStyle w:val="ListParagraph"/>
        <w:numPr>
          <w:ilvl w:val="0"/>
          <w:numId w:val="24"/>
        </w:numPr>
        <w:tabs>
          <w:tab w:val="left" w:pos="949"/>
        </w:tabs>
        <w:rPr>
          <w:rFonts w:ascii="Calibri" w:eastAsia="Calibri" w:hAnsi="Calibri" w:cs="Times New Roman"/>
        </w:rPr>
      </w:pPr>
      <w:r>
        <w:rPr>
          <w:rFonts w:ascii="Calibri" w:eastAsia="Calibri" w:hAnsi="Calibri" w:cs="Times New Roman"/>
        </w:rPr>
        <w:t>leadership and governance structure/s</w:t>
      </w:r>
    </w:p>
    <w:p w14:paraId="3842C576" w14:textId="77777777" w:rsidR="007119C0" w:rsidRDefault="007119C0" w:rsidP="007119C0">
      <w:pPr>
        <w:pStyle w:val="ListParagraph"/>
        <w:numPr>
          <w:ilvl w:val="0"/>
          <w:numId w:val="24"/>
        </w:numPr>
        <w:rPr>
          <w:rFonts w:ascii="Calibri" w:eastAsia="Calibri" w:hAnsi="Calibri" w:cs="Times New Roman"/>
        </w:rPr>
      </w:pPr>
      <w:r>
        <w:rPr>
          <w:rFonts w:ascii="Calibri" w:eastAsia="Calibri" w:hAnsi="Calibri" w:cs="Times New Roman"/>
        </w:rPr>
        <w:t>s</w:t>
      </w:r>
      <w:r w:rsidRPr="00DA0A73">
        <w:rPr>
          <w:rFonts w:ascii="Calibri" w:eastAsia="Calibri" w:hAnsi="Calibri" w:cs="Times New Roman"/>
        </w:rPr>
        <w:t xml:space="preserve">taffing </w:t>
      </w:r>
      <w:r>
        <w:rPr>
          <w:rFonts w:ascii="Calibri" w:eastAsia="Calibri" w:hAnsi="Calibri" w:cs="Times New Roman"/>
        </w:rPr>
        <w:t xml:space="preserve">model and key roles </w:t>
      </w:r>
    </w:p>
    <w:p w14:paraId="749E11D6" w14:textId="77777777" w:rsidR="007119C0" w:rsidRDefault="007119C0" w:rsidP="007119C0">
      <w:pPr>
        <w:pStyle w:val="ListParagraph"/>
        <w:numPr>
          <w:ilvl w:val="0"/>
          <w:numId w:val="24"/>
        </w:numPr>
        <w:rPr>
          <w:rFonts w:ascii="Calibri" w:eastAsia="Calibri" w:hAnsi="Calibri" w:cs="Times New Roman"/>
        </w:rPr>
      </w:pPr>
      <w:r>
        <w:rPr>
          <w:rFonts w:ascii="Calibri" w:eastAsia="Calibri" w:hAnsi="Calibri" w:cs="Times New Roman"/>
        </w:rPr>
        <w:t>compliance, risk management and support</w:t>
      </w:r>
    </w:p>
    <w:p w14:paraId="6F1F3401" w14:textId="77777777" w:rsidR="007119C0" w:rsidRDefault="007119C0" w:rsidP="007119C0">
      <w:pPr>
        <w:pStyle w:val="ListParagraph"/>
        <w:numPr>
          <w:ilvl w:val="0"/>
          <w:numId w:val="24"/>
        </w:numPr>
        <w:rPr>
          <w:rFonts w:ascii="Calibri" w:eastAsia="Calibri" w:hAnsi="Calibri" w:cs="Times New Roman"/>
        </w:rPr>
      </w:pPr>
      <w:r>
        <w:rPr>
          <w:rFonts w:ascii="Calibri" w:eastAsia="Calibri" w:hAnsi="Calibri" w:cs="Times New Roman"/>
        </w:rPr>
        <w:t>monitoring, evaluation and continuous improvement</w:t>
      </w:r>
    </w:p>
    <w:p w14:paraId="1B1AEE8C" w14:textId="77777777" w:rsidR="007119C0" w:rsidRPr="00DA0A73" w:rsidRDefault="007119C0" w:rsidP="007119C0">
      <w:pPr>
        <w:pStyle w:val="ListParagraph"/>
        <w:numPr>
          <w:ilvl w:val="0"/>
          <w:numId w:val="24"/>
        </w:numPr>
        <w:rPr>
          <w:rFonts w:ascii="Calibri" w:eastAsia="Calibri" w:hAnsi="Calibri" w:cs="Times New Roman"/>
        </w:rPr>
      </w:pPr>
      <w:r>
        <w:rPr>
          <w:rFonts w:ascii="Calibri" w:eastAsia="Calibri" w:hAnsi="Calibri" w:cs="Times New Roman"/>
        </w:rPr>
        <w:t>sustainability and succession planning.</w:t>
      </w:r>
    </w:p>
    <w:p w14:paraId="733E1ECA" w14:textId="77777777" w:rsidR="007119C0" w:rsidRDefault="007119C0" w:rsidP="007119C0">
      <w:pPr>
        <w:pStyle w:val="ListParagraph"/>
        <w:tabs>
          <w:tab w:val="left" w:pos="949"/>
        </w:tabs>
        <w:rPr>
          <w:rFonts w:ascii="Calibri" w:eastAsia="Calibri" w:hAnsi="Calibri" w:cs="Times New Roman"/>
        </w:rPr>
      </w:pPr>
    </w:p>
    <w:p w14:paraId="3130127C" w14:textId="77777777" w:rsidR="007119C0" w:rsidRDefault="007119C0" w:rsidP="007119C0">
      <w:pPr>
        <w:pStyle w:val="Heading3"/>
        <w:rPr>
          <w:sz w:val="28"/>
          <w:szCs w:val="28"/>
        </w:rPr>
      </w:pPr>
      <w:bookmarkStart w:id="42" w:name="_Toc182813768"/>
      <w:r>
        <w:rPr>
          <w:sz w:val="28"/>
          <w:szCs w:val="28"/>
        </w:rPr>
        <w:t xml:space="preserve">Key Assessment Consideration 4: </w:t>
      </w:r>
      <w:r w:rsidRPr="002C29FF">
        <w:rPr>
          <w:sz w:val="28"/>
          <w:szCs w:val="28"/>
        </w:rPr>
        <w:t>Appropriate and sustainable budget</w:t>
      </w:r>
      <w:bookmarkEnd w:id="42"/>
    </w:p>
    <w:tbl>
      <w:tblPr>
        <w:tblStyle w:val="EDU-Basic"/>
        <w:tblW w:w="0" w:type="auto"/>
        <w:tblLook w:val="04A0" w:firstRow="1" w:lastRow="0" w:firstColumn="1" w:lastColumn="0" w:noHBand="0" w:noVBand="1"/>
      </w:tblPr>
      <w:tblGrid>
        <w:gridCol w:w="9015"/>
      </w:tblGrid>
      <w:tr w:rsidR="007119C0" w14:paraId="2999F247" w14:textId="77777777" w:rsidTr="00D560FE">
        <w:trPr>
          <w:cnfStyle w:val="100000000000" w:firstRow="1" w:lastRow="0" w:firstColumn="0" w:lastColumn="0" w:oddVBand="0" w:evenVBand="0" w:oddHBand="0"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015" w:type="dxa"/>
          </w:tcPr>
          <w:p w14:paraId="1C41F67E" w14:textId="77777777" w:rsidR="007119C0" w:rsidRPr="006C4A09" w:rsidRDefault="007119C0" w:rsidP="00D560FE">
            <w:pPr>
              <w:spacing w:after="100"/>
              <w:jc w:val="center"/>
              <w:rPr>
                <w:b/>
                <w:bCs/>
              </w:rPr>
            </w:pPr>
            <w:r w:rsidRPr="006C4A09">
              <w:rPr>
                <w:b/>
                <w:bCs/>
              </w:rPr>
              <w:t>% of overall weighting</w:t>
            </w:r>
          </w:p>
        </w:tc>
      </w:tr>
      <w:tr w:rsidR="007119C0" w14:paraId="4B77698B" w14:textId="77777777" w:rsidTr="00D560FE">
        <w:trPr>
          <w:trHeight w:val="263"/>
        </w:trPr>
        <w:tc>
          <w:tcPr>
            <w:cnfStyle w:val="001000000000" w:firstRow="0" w:lastRow="0" w:firstColumn="1" w:lastColumn="0" w:oddVBand="0" w:evenVBand="0" w:oddHBand="0" w:evenHBand="0" w:firstRowFirstColumn="0" w:firstRowLastColumn="0" w:lastRowFirstColumn="0" w:lastRowLastColumn="0"/>
            <w:tcW w:w="9015" w:type="dxa"/>
            <w:shd w:val="clear" w:color="auto" w:fill="auto"/>
          </w:tcPr>
          <w:p w14:paraId="11F0519B" w14:textId="77777777" w:rsidR="007119C0" w:rsidRDefault="007119C0" w:rsidP="00D560FE">
            <w:pPr>
              <w:spacing w:after="100"/>
              <w:jc w:val="center"/>
            </w:pPr>
            <w:r>
              <w:lastRenderedPageBreak/>
              <w:t>20%</w:t>
            </w:r>
          </w:p>
        </w:tc>
      </w:tr>
    </w:tbl>
    <w:p w14:paraId="3F18E937" w14:textId="77777777" w:rsidR="007119C0" w:rsidRPr="002C29FF" w:rsidRDefault="007119C0" w:rsidP="007119C0">
      <w:pPr>
        <w:spacing w:after="0"/>
      </w:pPr>
    </w:p>
    <w:p w14:paraId="39B7B627" w14:textId="77777777" w:rsidR="007119C0" w:rsidRDefault="007119C0" w:rsidP="007119C0">
      <w:r>
        <w:t>This section requires applicants to expand on their budget proposal and capital works plans. Topics should include:</w:t>
      </w:r>
    </w:p>
    <w:p w14:paraId="57D3C178" w14:textId="77777777" w:rsidR="007119C0" w:rsidRDefault="007119C0" w:rsidP="007119C0">
      <w:pPr>
        <w:pStyle w:val="ListParagraph"/>
        <w:numPr>
          <w:ilvl w:val="0"/>
          <w:numId w:val="30"/>
        </w:numPr>
      </w:pPr>
      <w:r>
        <w:t>co-contributions, in-kind support and strategies for the hubs long-term sustainability</w:t>
      </w:r>
    </w:p>
    <w:p w14:paraId="71B2077C" w14:textId="77777777" w:rsidR="007119C0" w:rsidRDefault="007119C0" w:rsidP="007119C0">
      <w:pPr>
        <w:pStyle w:val="ListParagraph"/>
        <w:numPr>
          <w:ilvl w:val="0"/>
          <w:numId w:val="30"/>
        </w:numPr>
      </w:pPr>
      <w:r>
        <w:t>alternate funding source</w:t>
      </w:r>
    </w:p>
    <w:p w14:paraId="55D619A8" w14:textId="77777777" w:rsidR="007119C0" w:rsidRDefault="007119C0" w:rsidP="007119C0">
      <w:pPr>
        <w:pStyle w:val="ListParagraph"/>
        <w:numPr>
          <w:ilvl w:val="0"/>
          <w:numId w:val="30"/>
        </w:numPr>
      </w:pPr>
      <w:r>
        <w:t xml:space="preserve">appropriateness of capital works </w:t>
      </w:r>
    </w:p>
    <w:p w14:paraId="11A31461" w14:textId="77777777" w:rsidR="007119C0" w:rsidRDefault="007119C0" w:rsidP="007119C0">
      <w:pPr>
        <w:pStyle w:val="ListParagraph"/>
        <w:numPr>
          <w:ilvl w:val="0"/>
          <w:numId w:val="30"/>
        </w:numPr>
      </w:pPr>
      <w:r>
        <w:t>overall value proposition.</w:t>
      </w:r>
    </w:p>
    <w:p w14:paraId="76897588" w14:textId="255848E8" w:rsidR="00DE07D3" w:rsidRDefault="00DE07D3">
      <w:pPr>
        <w:spacing w:after="160"/>
        <w:rPr>
          <w:rFonts w:ascii="Calibri" w:eastAsia="Calibri" w:hAnsi="Calibri" w:cs="Times New Roman"/>
        </w:rPr>
      </w:pPr>
      <w:r>
        <w:rPr>
          <w:rFonts w:ascii="Calibri" w:eastAsia="Calibri" w:hAnsi="Calibri" w:cs="Times New Roman"/>
        </w:rPr>
        <w:br w:type="page"/>
      </w:r>
    </w:p>
    <w:p w14:paraId="0A8FACBF" w14:textId="66907381" w:rsidR="00AC1A0C" w:rsidRDefault="001E58F7" w:rsidP="005F0F7B">
      <w:pPr>
        <w:pStyle w:val="Heading2"/>
        <w:spacing w:before="240"/>
        <w:rPr>
          <w:sz w:val="32"/>
          <w:szCs w:val="32"/>
        </w:rPr>
      </w:pPr>
      <w:bookmarkStart w:id="43" w:name="_Toc182813769"/>
      <w:r w:rsidRPr="004D3238">
        <w:rPr>
          <w:sz w:val="32"/>
          <w:szCs w:val="32"/>
        </w:rPr>
        <w:lastRenderedPageBreak/>
        <w:t xml:space="preserve">Part </w:t>
      </w:r>
      <w:r w:rsidR="007119C0">
        <w:rPr>
          <w:sz w:val="32"/>
          <w:szCs w:val="32"/>
        </w:rPr>
        <w:t>E</w:t>
      </w:r>
      <w:r w:rsidRPr="004D3238">
        <w:rPr>
          <w:sz w:val="32"/>
          <w:szCs w:val="32"/>
        </w:rPr>
        <w:t xml:space="preserve">: </w:t>
      </w:r>
      <w:r w:rsidR="00AC1A0C">
        <w:rPr>
          <w:sz w:val="32"/>
          <w:szCs w:val="32"/>
        </w:rPr>
        <w:t>Supporting documents</w:t>
      </w:r>
      <w:r w:rsidR="00C0704C">
        <w:rPr>
          <w:sz w:val="32"/>
          <w:szCs w:val="32"/>
        </w:rPr>
        <w:t xml:space="preserve"> and materials</w:t>
      </w:r>
      <w:bookmarkEnd w:id="43"/>
    </w:p>
    <w:p w14:paraId="19A962A7" w14:textId="2A5830F6" w:rsidR="00095230" w:rsidRPr="007622B5" w:rsidRDefault="00305472" w:rsidP="007622B5">
      <w:pPr>
        <w:shd w:val="clear" w:color="auto" w:fill="FCDFDF" w:themeFill="accent5" w:themeFillTint="33"/>
        <w:rPr>
          <w:b/>
        </w:rPr>
      </w:pPr>
      <w:r w:rsidRPr="007622B5">
        <w:rPr>
          <w:b/>
        </w:rPr>
        <w:t xml:space="preserve">Combine any </w:t>
      </w:r>
      <w:r w:rsidR="00887E1C" w:rsidRPr="007622B5">
        <w:rPr>
          <w:b/>
        </w:rPr>
        <w:t>suppor</w:t>
      </w:r>
      <w:r w:rsidR="00B765BE" w:rsidRPr="007622B5">
        <w:rPr>
          <w:b/>
        </w:rPr>
        <w:t>ting</w:t>
      </w:r>
      <w:r w:rsidRPr="007622B5">
        <w:rPr>
          <w:b/>
        </w:rPr>
        <w:t xml:space="preserve"> </w:t>
      </w:r>
      <w:r w:rsidR="009C0602">
        <w:rPr>
          <w:b/>
          <w:bCs/>
        </w:rPr>
        <w:t>documents</w:t>
      </w:r>
      <w:r w:rsidRPr="007622B5">
        <w:rPr>
          <w:b/>
        </w:rPr>
        <w:t xml:space="preserve"> </w:t>
      </w:r>
      <w:r w:rsidR="00C0704C">
        <w:rPr>
          <w:b/>
        </w:rPr>
        <w:t xml:space="preserve">or materials </w:t>
      </w:r>
      <w:r w:rsidRPr="007622B5">
        <w:rPr>
          <w:b/>
        </w:rPr>
        <w:t>related to your application into one file and upload to this section.</w:t>
      </w:r>
      <w:r w:rsidR="00357AF5">
        <w:rPr>
          <w:b/>
        </w:rPr>
        <w:t xml:space="preserve"> </w:t>
      </w:r>
    </w:p>
    <w:p w14:paraId="5CD0F2FE" w14:textId="3DFE1772" w:rsidR="000B1C4C" w:rsidRPr="006720EE" w:rsidRDefault="000B1C4C" w:rsidP="000B1C4C">
      <w:pPr>
        <w:rPr>
          <w:i/>
        </w:rPr>
      </w:pPr>
      <w:r w:rsidRPr="00394F9D">
        <w:rPr>
          <w:i/>
          <w:iCs/>
        </w:rPr>
        <w:t xml:space="preserve">A maximum of </w:t>
      </w:r>
      <w:r>
        <w:rPr>
          <w:i/>
          <w:iCs/>
        </w:rPr>
        <w:t>15</w:t>
      </w:r>
      <w:r w:rsidRPr="00394F9D">
        <w:rPr>
          <w:i/>
          <w:iCs/>
        </w:rPr>
        <w:t xml:space="preserve"> </w:t>
      </w:r>
      <w:r w:rsidR="006E0095">
        <w:rPr>
          <w:i/>
          <w:iCs/>
        </w:rPr>
        <w:t>single</w:t>
      </w:r>
      <w:r>
        <w:rPr>
          <w:i/>
          <w:iCs/>
        </w:rPr>
        <w:t xml:space="preserve">-sided A4 </w:t>
      </w:r>
      <w:r w:rsidRPr="00394F9D">
        <w:rPr>
          <w:i/>
          <w:iCs/>
        </w:rPr>
        <w:t>page</w:t>
      </w:r>
      <w:r>
        <w:rPr>
          <w:i/>
          <w:iCs/>
        </w:rPr>
        <w:t xml:space="preserve"> limit</w:t>
      </w:r>
      <w:r w:rsidRPr="00394F9D">
        <w:rPr>
          <w:i/>
          <w:iCs/>
        </w:rPr>
        <w:t xml:space="preserve"> applies.</w:t>
      </w:r>
      <w:r w:rsidRPr="006720EE">
        <w:rPr>
          <w:i/>
        </w:rPr>
        <w:t xml:space="preserve"> </w:t>
      </w:r>
      <w:r w:rsidR="00EB3069" w:rsidRPr="006720EE">
        <w:rPr>
          <w:i/>
        </w:rPr>
        <w:t>A</w:t>
      </w:r>
      <w:r w:rsidRPr="006720EE">
        <w:rPr>
          <w:i/>
        </w:rPr>
        <w:t xml:space="preserve">dditional pages </w:t>
      </w:r>
      <w:r w:rsidR="00DE2C17" w:rsidRPr="006720EE">
        <w:rPr>
          <w:i/>
        </w:rPr>
        <w:t>(</w:t>
      </w:r>
      <w:r w:rsidR="009E2783" w:rsidRPr="006720EE">
        <w:rPr>
          <w:i/>
        </w:rPr>
        <w:t>above the maximum</w:t>
      </w:r>
      <w:r w:rsidR="00EB3069" w:rsidRPr="006720EE">
        <w:rPr>
          <w:i/>
        </w:rPr>
        <w:t xml:space="preserve"> </w:t>
      </w:r>
      <w:r w:rsidR="008B2F0A" w:rsidRPr="006720EE">
        <w:rPr>
          <w:i/>
        </w:rPr>
        <w:t>15</w:t>
      </w:r>
      <w:r w:rsidR="009E2783" w:rsidRPr="006720EE">
        <w:rPr>
          <w:i/>
        </w:rPr>
        <w:t>)</w:t>
      </w:r>
      <w:r w:rsidR="008B2F0A" w:rsidRPr="006720EE">
        <w:rPr>
          <w:i/>
        </w:rPr>
        <w:t xml:space="preserve"> </w:t>
      </w:r>
      <w:r w:rsidRPr="006720EE">
        <w:rPr>
          <w:i/>
        </w:rPr>
        <w:t xml:space="preserve">will not be assessed by the assessment panel. </w:t>
      </w:r>
    </w:p>
    <w:p w14:paraId="7A863AA4" w14:textId="0942F24B" w:rsidR="00B8794A" w:rsidRDefault="00B8794A" w:rsidP="00A9572F">
      <w:pPr>
        <w:rPr>
          <w:i/>
          <w:iCs/>
        </w:rPr>
      </w:pPr>
      <w:r>
        <w:rPr>
          <w:i/>
          <w:iCs/>
        </w:rPr>
        <w:t xml:space="preserve">Acceptable file types are PDF or a Zipped folder (ZIP). </w:t>
      </w:r>
    </w:p>
    <w:p w14:paraId="1CBFD58B" w14:textId="72408CBD" w:rsidR="009A1082" w:rsidRPr="00394F9D" w:rsidRDefault="00253D53" w:rsidP="000B1C4C">
      <w:r>
        <w:t>There is no need to duplicate information that</w:t>
      </w:r>
      <w:r w:rsidR="007F4772">
        <w:t xml:space="preserve"> will be provided in </w:t>
      </w:r>
      <w:r w:rsidR="00816D38">
        <w:t>the</w:t>
      </w:r>
      <w:r w:rsidR="007F4772">
        <w:t xml:space="preserve"> </w:t>
      </w:r>
      <w:r w:rsidR="00E96CEA">
        <w:t xml:space="preserve">hub proposal </w:t>
      </w:r>
      <w:r w:rsidR="00EC226B">
        <w:t>or presentation.</w:t>
      </w:r>
    </w:p>
    <w:p w14:paraId="00E73FD3" w14:textId="52604EFE" w:rsidR="000B1C4C" w:rsidRDefault="000B1C4C" w:rsidP="000B1C4C">
      <w:pPr>
        <w:tabs>
          <w:tab w:val="left" w:pos="949"/>
        </w:tabs>
        <w:rPr>
          <w:rFonts w:ascii="Calibri" w:eastAsia="Calibri" w:hAnsi="Calibri" w:cs="Times New Roman"/>
        </w:rPr>
      </w:pPr>
      <w:r>
        <w:rPr>
          <w:rFonts w:ascii="Calibri" w:eastAsia="Calibri" w:hAnsi="Calibri" w:cs="Times New Roman"/>
        </w:rPr>
        <w:t xml:space="preserve">Applicants </w:t>
      </w:r>
      <w:r w:rsidR="0035126C">
        <w:rPr>
          <w:rFonts w:ascii="Calibri" w:eastAsia="Calibri" w:hAnsi="Calibri" w:cs="Times New Roman"/>
        </w:rPr>
        <w:t>may wish to</w:t>
      </w:r>
      <w:r>
        <w:rPr>
          <w:rFonts w:ascii="Calibri" w:eastAsia="Calibri" w:hAnsi="Calibri" w:cs="Times New Roman"/>
        </w:rPr>
        <w:t xml:space="preserve"> provide additional evidence to support claims such as:</w:t>
      </w:r>
    </w:p>
    <w:p w14:paraId="4490FE85" w14:textId="3B435347" w:rsidR="003856B3" w:rsidRDefault="003856B3"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map</w:t>
      </w:r>
      <w:r w:rsidR="0035126C">
        <w:rPr>
          <w:rFonts w:ascii="Calibri" w:eastAsia="Calibri" w:hAnsi="Calibri" w:cs="Times New Roman"/>
        </w:rPr>
        <w:t>/s</w:t>
      </w:r>
      <w:r>
        <w:rPr>
          <w:rFonts w:ascii="Calibri" w:eastAsia="Calibri" w:hAnsi="Calibri" w:cs="Times New Roman"/>
        </w:rPr>
        <w:t xml:space="preserve"> with site clearly located </w:t>
      </w:r>
    </w:p>
    <w:p w14:paraId="09810325" w14:textId="77777777" w:rsidR="003856B3" w:rsidRDefault="003856B3"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photos</w:t>
      </w:r>
    </w:p>
    <w:p w14:paraId="35625937" w14:textId="77777777" w:rsidR="003856B3" w:rsidRDefault="003856B3"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floor plans and technical drawings and designs</w:t>
      </w:r>
    </w:p>
    <w:p w14:paraId="04EE6A84" w14:textId="7DD8D2D2" w:rsidR="003856B3" w:rsidRPr="002C29FF" w:rsidRDefault="003856B3"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quotations</w:t>
      </w:r>
    </w:p>
    <w:p w14:paraId="24872E3B" w14:textId="38D7B6FB" w:rsidR="000B1C4C" w:rsidRDefault="000B1C4C"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location of current tertiary education services and facilities in the community and their distance to the proposed site</w:t>
      </w:r>
      <w:r w:rsidR="00413FDA">
        <w:rPr>
          <w:rFonts w:ascii="Calibri" w:eastAsia="Calibri" w:hAnsi="Calibri" w:cs="Times New Roman"/>
        </w:rPr>
        <w:t>(</w:t>
      </w:r>
      <w:r>
        <w:rPr>
          <w:rFonts w:ascii="Calibri" w:eastAsia="Calibri" w:hAnsi="Calibri" w:cs="Times New Roman"/>
        </w:rPr>
        <w:t>s</w:t>
      </w:r>
      <w:r w:rsidR="00413FDA">
        <w:rPr>
          <w:rFonts w:ascii="Calibri" w:eastAsia="Calibri" w:hAnsi="Calibri" w:cs="Times New Roman"/>
        </w:rPr>
        <w:t>)</w:t>
      </w:r>
    </w:p>
    <w:p w14:paraId="71054374" w14:textId="77777777" w:rsidR="000B1C4C" w:rsidRDefault="000B1C4C"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summarised qualitative or quantitative data on the local area, e.g. local survey findings, current student enrolment and attainment data for higher education and VET services</w:t>
      </w:r>
    </w:p>
    <w:p w14:paraId="71F9B7EB" w14:textId="77777777" w:rsidR="000B1C4C" w:rsidRDefault="000B1C4C" w:rsidP="00D00235">
      <w:pPr>
        <w:pStyle w:val="ListParagraph"/>
        <w:numPr>
          <w:ilvl w:val="0"/>
          <w:numId w:val="10"/>
        </w:numPr>
        <w:tabs>
          <w:tab w:val="left" w:pos="949"/>
        </w:tabs>
        <w:rPr>
          <w:rFonts w:ascii="Calibri" w:eastAsia="Calibri" w:hAnsi="Calibri" w:cs="Times New Roman"/>
        </w:rPr>
      </w:pPr>
      <w:r>
        <w:rPr>
          <w:rFonts w:ascii="Calibri" w:eastAsia="Calibri" w:hAnsi="Calibri" w:cs="Times New Roman"/>
        </w:rPr>
        <w:t>summary of research demonstrating current and future workforce needs in the local area</w:t>
      </w:r>
    </w:p>
    <w:p w14:paraId="022B2F20" w14:textId="77777777" w:rsidR="000B1C4C" w:rsidRPr="00C94E33" w:rsidRDefault="000B1C4C" w:rsidP="00D00235">
      <w:pPr>
        <w:pStyle w:val="ListParagraph"/>
        <w:numPr>
          <w:ilvl w:val="0"/>
          <w:numId w:val="11"/>
        </w:numPr>
        <w:tabs>
          <w:tab w:val="left" w:pos="949"/>
        </w:tabs>
        <w:rPr>
          <w:rFonts w:ascii="Calibri" w:eastAsia="Calibri" w:hAnsi="Calibri" w:cs="Times New Roman"/>
        </w:rPr>
      </w:pPr>
      <w:r w:rsidRPr="00C94E33">
        <w:rPr>
          <w:rFonts w:ascii="Calibri" w:eastAsia="Calibri" w:hAnsi="Calibri" w:cs="Times New Roman"/>
        </w:rPr>
        <w:t>relevant information which provides an overview of policies and procedures to manage the establishment and operation of the Hub, e.g. risk management plan, organisational chart, insurance policies</w:t>
      </w:r>
    </w:p>
    <w:p w14:paraId="4DBB8656" w14:textId="77777777" w:rsidR="000B1C4C" w:rsidRPr="00E9714E" w:rsidRDefault="000B1C4C" w:rsidP="00D00235">
      <w:pPr>
        <w:pStyle w:val="ListParagraph"/>
        <w:numPr>
          <w:ilvl w:val="0"/>
          <w:numId w:val="11"/>
        </w:numPr>
        <w:tabs>
          <w:tab w:val="left" w:pos="949"/>
        </w:tabs>
        <w:rPr>
          <w:rFonts w:ascii="Calibri" w:eastAsia="Calibri" w:hAnsi="Calibri" w:cs="Times New Roman"/>
        </w:rPr>
      </w:pPr>
      <w:r>
        <w:rPr>
          <w:rFonts w:ascii="Calibri" w:eastAsia="Calibri" w:hAnsi="Calibri" w:cs="Times New Roman"/>
        </w:rPr>
        <w:t xml:space="preserve">agreements or letters of recommendation that detail the commitment from the local community organisations, businesses, or volunteers to support the operation of the Suburban University Study Hub. </w:t>
      </w:r>
      <w:r w:rsidRPr="00394F9D">
        <w:rPr>
          <w:rFonts w:ascii="Calibri" w:eastAsia="Calibri" w:hAnsi="Calibri" w:cs="Times New Roman"/>
          <w:i/>
          <w:iCs/>
        </w:rPr>
        <w:t>Note: letters of recommendation should only be provided by people who would be directly involved in supporting the proposed Hub, e.g. through volunteering, partnerships, etc.</w:t>
      </w:r>
    </w:p>
    <w:p w14:paraId="4290CDF0" w14:textId="4D17B10C" w:rsidR="00E9714E" w:rsidRPr="00394F9D" w:rsidRDefault="00E9714E" w:rsidP="00D00235">
      <w:pPr>
        <w:pStyle w:val="ListParagraph"/>
        <w:numPr>
          <w:ilvl w:val="0"/>
          <w:numId w:val="11"/>
        </w:numPr>
        <w:tabs>
          <w:tab w:val="left" w:pos="949"/>
        </w:tabs>
        <w:rPr>
          <w:rFonts w:ascii="Calibri" w:eastAsia="Calibri" w:hAnsi="Calibri" w:cs="Times New Roman"/>
        </w:rPr>
      </w:pPr>
      <w:r>
        <w:rPr>
          <w:rFonts w:ascii="Calibri" w:eastAsia="Calibri" w:hAnsi="Calibri" w:cs="Times New Roman"/>
        </w:rPr>
        <w:t>speaking notes for the presentation slides (3 pages maximum)</w:t>
      </w:r>
    </w:p>
    <w:p w14:paraId="6526A958" w14:textId="77777777" w:rsidR="007C395A" w:rsidRPr="00394F9D" w:rsidRDefault="007C395A" w:rsidP="000E7D9A">
      <w:pPr>
        <w:pStyle w:val="ListParagraph"/>
        <w:tabs>
          <w:tab w:val="left" w:pos="949"/>
        </w:tabs>
        <w:rPr>
          <w:rFonts w:ascii="Calibri" w:eastAsia="Calibri" w:hAnsi="Calibri" w:cs="Times New Roman"/>
        </w:rPr>
      </w:pPr>
    </w:p>
    <w:p w14:paraId="59B9A877" w14:textId="3F6897C0" w:rsidR="007C395A" w:rsidRDefault="007C395A" w:rsidP="007C395A">
      <w:pPr>
        <w:pStyle w:val="Heading2"/>
        <w:spacing w:before="240"/>
        <w:rPr>
          <w:sz w:val="32"/>
          <w:szCs w:val="32"/>
        </w:rPr>
      </w:pPr>
      <w:bookmarkStart w:id="44" w:name="_Toc182813770"/>
      <w:r w:rsidRPr="00EB61B7">
        <w:rPr>
          <w:sz w:val="32"/>
          <w:szCs w:val="32"/>
        </w:rPr>
        <w:t xml:space="preserve">Part </w:t>
      </w:r>
      <w:r w:rsidR="007119C0">
        <w:rPr>
          <w:sz w:val="32"/>
          <w:szCs w:val="32"/>
        </w:rPr>
        <w:t>F</w:t>
      </w:r>
      <w:r w:rsidRPr="00EB61B7">
        <w:rPr>
          <w:sz w:val="32"/>
          <w:szCs w:val="32"/>
        </w:rPr>
        <w:t xml:space="preserve">: </w:t>
      </w:r>
      <w:r>
        <w:rPr>
          <w:sz w:val="32"/>
          <w:szCs w:val="32"/>
        </w:rPr>
        <w:t>Declarations</w:t>
      </w:r>
      <w:bookmarkEnd w:id="44"/>
    </w:p>
    <w:p w14:paraId="1CFBEB1A" w14:textId="4BDC5C66" w:rsidR="008D34C8" w:rsidRDefault="000E7D9A" w:rsidP="000E7D9A">
      <w:r>
        <w:t>Appl</w:t>
      </w:r>
      <w:r w:rsidR="000D665A">
        <w:t xml:space="preserve">icants </w:t>
      </w:r>
      <w:r>
        <w:t xml:space="preserve">are required to </w:t>
      </w:r>
      <w:r w:rsidR="000D665A">
        <w:t xml:space="preserve">agree to a series of </w:t>
      </w:r>
      <w:r w:rsidR="007314F5">
        <w:t xml:space="preserve">statements </w:t>
      </w:r>
      <w:r w:rsidR="00BF5C15">
        <w:t xml:space="preserve">acknowledging </w:t>
      </w:r>
      <w:r w:rsidR="00973238">
        <w:t xml:space="preserve">program </w:t>
      </w:r>
      <w:r w:rsidR="00CE4640">
        <w:t xml:space="preserve">obligations and </w:t>
      </w:r>
      <w:r w:rsidR="0077725B">
        <w:t>conditions</w:t>
      </w:r>
      <w:r w:rsidR="00912EC8">
        <w:t xml:space="preserve">, </w:t>
      </w:r>
      <w:r w:rsidR="008D34C8">
        <w:t xml:space="preserve">as well as declaring </w:t>
      </w:r>
      <w:r w:rsidR="00470A3B">
        <w:t xml:space="preserve">authorisation </w:t>
      </w:r>
      <w:r w:rsidR="008D34C8">
        <w:t>to apply on behalf of the organisation.</w:t>
      </w:r>
    </w:p>
    <w:p w14:paraId="4926BDEC" w14:textId="77777777" w:rsidR="0052424D" w:rsidRDefault="0052424D">
      <w:pPr>
        <w:spacing w:after="160"/>
        <w:rPr>
          <w:rFonts w:asciiTheme="majorHAnsi" w:eastAsiaTheme="majorEastAsia" w:hAnsiTheme="majorHAnsi" w:cstheme="majorBidi"/>
          <w:b/>
          <w:color w:val="F16464" w:themeColor="accent5"/>
          <w:sz w:val="32"/>
          <w:szCs w:val="32"/>
        </w:rPr>
      </w:pPr>
      <w:r>
        <w:rPr>
          <w:rFonts w:asciiTheme="majorHAnsi" w:eastAsiaTheme="majorEastAsia" w:hAnsiTheme="majorHAnsi" w:cstheme="majorBidi"/>
          <w:b/>
          <w:color w:val="F16464" w:themeColor="accent5"/>
          <w:sz w:val="32"/>
          <w:szCs w:val="32"/>
        </w:rPr>
        <w:t>Confirmation</w:t>
      </w:r>
    </w:p>
    <w:p w14:paraId="1CB1EE48" w14:textId="096C540F" w:rsidR="005A524C" w:rsidRDefault="00514D15" w:rsidP="007314F5">
      <w:r>
        <w:t>Before submission, a</w:t>
      </w:r>
      <w:r w:rsidR="0052424D">
        <w:t xml:space="preserve"> confirmation page will appear </w:t>
      </w:r>
      <w:r w:rsidR="00AA1CBF">
        <w:t>generat</w:t>
      </w:r>
      <w:r>
        <w:t>ing</w:t>
      </w:r>
      <w:r w:rsidR="00AA1CBF">
        <w:t xml:space="preserve"> an application reference number</w:t>
      </w:r>
      <w:r w:rsidR="005A524C">
        <w:t xml:space="preserve">. </w:t>
      </w:r>
      <w:r w:rsidR="00AA1CBF">
        <w:t>Please use this reference number in communications with the department</w:t>
      </w:r>
      <w:r w:rsidR="007314F5">
        <w:t xml:space="preserve">. </w:t>
      </w:r>
    </w:p>
    <w:p w14:paraId="3E85206E" w14:textId="699E19DC" w:rsidR="003D2545" w:rsidRDefault="005A524C" w:rsidP="005A524C">
      <w:r>
        <w:t xml:space="preserve">Upon submission, you will be emailed </w:t>
      </w:r>
      <w:r w:rsidR="003D2545">
        <w:t xml:space="preserve">a copy of your </w:t>
      </w:r>
      <w:r w:rsidR="00470A3B">
        <w:t>E</w:t>
      </w:r>
      <w:r w:rsidR="00357AF5">
        <w:t>o</w:t>
      </w:r>
      <w:r w:rsidR="00470A3B">
        <w:t xml:space="preserve">I </w:t>
      </w:r>
      <w:r w:rsidR="003D2545">
        <w:t xml:space="preserve">form responses. </w:t>
      </w:r>
    </w:p>
    <w:p w14:paraId="041F9C02" w14:textId="541E286D" w:rsidR="005173E5" w:rsidRDefault="00613627" w:rsidP="005173E5">
      <w:pPr>
        <w:pStyle w:val="Heading1"/>
      </w:pPr>
      <w:bookmarkStart w:id="45" w:name="_Toc182813771"/>
      <w:r>
        <w:lastRenderedPageBreak/>
        <w:t xml:space="preserve">Application </w:t>
      </w:r>
      <w:r w:rsidR="005173E5">
        <w:t>Stage 2</w:t>
      </w:r>
      <w:bookmarkEnd w:id="45"/>
    </w:p>
    <w:p w14:paraId="03DF4A43" w14:textId="0905020F" w:rsidR="00BE595F" w:rsidRDefault="005173E5" w:rsidP="005F0F7B">
      <w:pPr>
        <w:pStyle w:val="Heading2"/>
        <w:spacing w:before="240"/>
        <w:rPr>
          <w:sz w:val="32"/>
          <w:szCs w:val="32"/>
        </w:rPr>
      </w:pPr>
      <w:bookmarkStart w:id="46" w:name="_Toc182813772"/>
      <w:r>
        <w:rPr>
          <w:sz w:val="32"/>
          <w:szCs w:val="32"/>
        </w:rPr>
        <w:t xml:space="preserve">Part A: </w:t>
      </w:r>
      <w:r w:rsidR="00415E4A">
        <w:rPr>
          <w:sz w:val="32"/>
          <w:szCs w:val="32"/>
        </w:rPr>
        <w:t>Presentation</w:t>
      </w:r>
      <w:bookmarkEnd w:id="46"/>
    </w:p>
    <w:p w14:paraId="60816BF3" w14:textId="248EEFCE" w:rsidR="007119C0" w:rsidRDefault="007119C0">
      <w:r>
        <w:t>All eligible applicants will be invited</w:t>
      </w:r>
      <w:r w:rsidR="00773534">
        <w:t xml:space="preserve"> via email</w:t>
      </w:r>
      <w:r>
        <w:t xml:space="preserve"> to pitch their ideas for a hub to the Panel. The presentations will take place </w:t>
      </w:r>
      <w:r w:rsidR="00B551B8">
        <w:t>the week beginning 27</w:t>
      </w:r>
      <w:r w:rsidR="00C0324B">
        <w:t xml:space="preserve"> January</w:t>
      </w:r>
      <w:r w:rsidR="00773534">
        <w:t xml:space="preserve"> 2025</w:t>
      </w:r>
      <w:r>
        <w:t xml:space="preserve"> and we have allowed a maximum of 30 minutes, including 15 minutes for presentations and </w:t>
      </w:r>
      <w:r w:rsidR="00773534">
        <w:t xml:space="preserve">15 minutes for the Panel to ask questions regarding the submission. </w:t>
      </w:r>
    </w:p>
    <w:p w14:paraId="55AE9BB9" w14:textId="2CCCB1F2" w:rsidR="007119C0" w:rsidRDefault="007119C0">
      <w:r>
        <w:t xml:space="preserve">Presentations must be no more than 15 slides and should build on your Hub proposal. </w:t>
      </w:r>
    </w:p>
    <w:p w14:paraId="491FA7A5" w14:textId="264ECF54" w:rsidR="00AC623B" w:rsidRDefault="00C0704C">
      <w:pPr>
        <w:spacing w:after="160"/>
        <w:rPr>
          <w:rFonts w:ascii="Calibri" w:eastAsia="Calibri" w:hAnsi="Calibri" w:cs="Times New Roman"/>
        </w:rPr>
      </w:pPr>
      <w:r>
        <w:t>A</w:t>
      </w:r>
      <w:r w:rsidR="00773534">
        <w:t xml:space="preserve">pplicants </w:t>
      </w:r>
      <w:r>
        <w:t xml:space="preserve">must </w:t>
      </w:r>
      <w:r w:rsidR="00773534">
        <w:t xml:space="preserve">have the </w:t>
      </w:r>
      <w:r w:rsidR="00D53B7B">
        <w:t xml:space="preserve">appropriate </w:t>
      </w:r>
      <w:r w:rsidR="00DE07D3">
        <w:t>representatives</w:t>
      </w:r>
      <w:r w:rsidR="00773534">
        <w:t xml:space="preserve"> available </w:t>
      </w:r>
      <w:r w:rsidR="00DE07D3">
        <w:t>during their allotted</w:t>
      </w:r>
      <w:r w:rsidR="00773534">
        <w:t xml:space="preserve"> presentation </w:t>
      </w:r>
      <w:r w:rsidR="00DE07D3">
        <w:t>time that can respond to any clarifying questions or additional information the Panel my request about any aspects of the submission including the budget proposal, hub proposal or presentation.</w:t>
      </w:r>
      <w:r w:rsidR="00DE07D3" w:rsidDel="007119C0">
        <w:t xml:space="preserve"> </w:t>
      </w:r>
    </w:p>
    <w:p w14:paraId="08B2CFDE" w14:textId="698F498F" w:rsidR="009D68ED" w:rsidRPr="00EB61B7" w:rsidRDefault="005173E5" w:rsidP="009D68ED">
      <w:pPr>
        <w:pStyle w:val="Heading2"/>
        <w:spacing w:before="240"/>
        <w:rPr>
          <w:sz w:val="32"/>
          <w:szCs w:val="32"/>
        </w:rPr>
      </w:pPr>
      <w:bookmarkStart w:id="47" w:name="_Toc182813773"/>
      <w:r>
        <w:rPr>
          <w:sz w:val="32"/>
          <w:szCs w:val="32"/>
        </w:rPr>
        <w:t>Part B: F</w:t>
      </w:r>
      <w:r w:rsidR="009D68ED">
        <w:rPr>
          <w:sz w:val="32"/>
          <w:szCs w:val="32"/>
        </w:rPr>
        <w:t>ina</w:t>
      </w:r>
      <w:r w:rsidR="00890FC4">
        <w:rPr>
          <w:sz w:val="32"/>
          <w:szCs w:val="32"/>
        </w:rPr>
        <w:t>ncial risk management</w:t>
      </w:r>
      <w:bookmarkEnd w:id="47"/>
    </w:p>
    <w:p w14:paraId="7BC499C6" w14:textId="2ECF21E8" w:rsidR="009D68ED" w:rsidRPr="00394F9D" w:rsidRDefault="00890FC4" w:rsidP="009D68ED">
      <w:pPr>
        <w:tabs>
          <w:tab w:val="left" w:pos="949"/>
        </w:tabs>
        <w:rPr>
          <w:rFonts w:ascii="Calibri" w:eastAsia="Calibri" w:hAnsi="Calibri" w:cs="Times New Roman"/>
        </w:rPr>
      </w:pPr>
      <w:r>
        <w:rPr>
          <w:rFonts w:ascii="Calibri" w:eastAsia="Calibri" w:hAnsi="Calibri" w:cs="Times New Roman"/>
        </w:rPr>
        <w:t>A</w:t>
      </w:r>
      <w:r w:rsidR="00CF682A">
        <w:rPr>
          <w:rFonts w:ascii="Calibri" w:eastAsia="Calibri" w:hAnsi="Calibri" w:cs="Times New Roman"/>
        </w:rPr>
        <w:t>s part of stage 2, a</w:t>
      </w:r>
      <w:r>
        <w:rPr>
          <w:rFonts w:ascii="Calibri" w:eastAsia="Calibri" w:hAnsi="Calibri" w:cs="Times New Roman"/>
        </w:rPr>
        <w:t xml:space="preserve">pplicants must </w:t>
      </w:r>
      <w:r w:rsidR="000369E0">
        <w:rPr>
          <w:rFonts w:ascii="Calibri" w:eastAsia="Calibri" w:hAnsi="Calibri" w:cs="Times New Roman"/>
        </w:rPr>
        <w:t xml:space="preserve">provide </w:t>
      </w:r>
      <w:r w:rsidR="001171A3">
        <w:rPr>
          <w:rFonts w:ascii="Calibri" w:eastAsia="Calibri" w:hAnsi="Calibri" w:cs="Times New Roman"/>
        </w:rPr>
        <w:t xml:space="preserve">the department with information </w:t>
      </w:r>
      <w:r w:rsidR="00AD6E83">
        <w:rPr>
          <w:rFonts w:ascii="Calibri" w:eastAsia="Calibri" w:hAnsi="Calibri" w:cs="Times New Roman"/>
        </w:rPr>
        <w:t xml:space="preserve">on </w:t>
      </w:r>
      <w:r w:rsidR="009F32D4">
        <w:rPr>
          <w:rFonts w:ascii="Calibri" w:eastAsia="Calibri" w:hAnsi="Calibri" w:cs="Times New Roman"/>
        </w:rPr>
        <w:t>the applying</w:t>
      </w:r>
      <w:r w:rsidR="00AD6E83">
        <w:rPr>
          <w:rFonts w:ascii="Calibri" w:eastAsia="Calibri" w:hAnsi="Calibri" w:cs="Times New Roman"/>
        </w:rPr>
        <w:t xml:space="preserve"> </w:t>
      </w:r>
      <w:r w:rsidR="00DC7F5A">
        <w:rPr>
          <w:rFonts w:ascii="Calibri" w:eastAsia="Calibri" w:hAnsi="Calibri" w:cs="Times New Roman"/>
        </w:rPr>
        <w:t>entity’s</w:t>
      </w:r>
      <w:r w:rsidR="00AD6E83">
        <w:rPr>
          <w:rFonts w:ascii="Calibri" w:eastAsia="Calibri" w:hAnsi="Calibri" w:cs="Times New Roman"/>
        </w:rPr>
        <w:t xml:space="preserve"> credentials and financial viability. </w:t>
      </w:r>
    </w:p>
    <w:p w14:paraId="5ADCA024" w14:textId="65F67441" w:rsidR="006C767F" w:rsidRDefault="006C767F" w:rsidP="006C767F">
      <w:pPr>
        <w:tabs>
          <w:tab w:val="left" w:pos="949"/>
        </w:tabs>
        <w:rPr>
          <w:rFonts w:ascii="Calibri" w:eastAsia="Calibri" w:hAnsi="Calibri" w:cs="Times New Roman"/>
        </w:rPr>
      </w:pPr>
      <w:r w:rsidRPr="00EA3659">
        <w:rPr>
          <w:rFonts w:ascii="Calibri" w:eastAsia="Calibri" w:hAnsi="Calibri" w:cs="Times New Roman"/>
        </w:rPr>
        <w:t xml:space="preserve">Applicants must satisfy the department that their organisation is financially viable to </w:t>
      </w:r>
      <w:r>
        <w:rPr>
          <w:rFonts w:ascii="Calibri" w:eastAsia="Calibri" w:hAnsi="Calibri" w:cs="Times New Roman"/>
        </w:rPr>
        <w:t>receive</w:t>
      </w:r>
      <w:r w:rsidRPr="00EA3659">
        <w:rPr>
          <w:rFonts w:ascii="Calibri" w:eastAsia="Calibri" w:hAnsi="Calibri" w:cs="Times New Roman"/>
        </w:rPr>
        <w:t xml:space="preserve"> funding. The</w:t>
      </w:r>
      <w:r w:rsidR="009C7805">
        <w:rPr>
          <w:rFonts w:ascii="Calibri" w:eastAsia="Calibri" w:hAnsi="Calibri" w:cs="Times New Roman"/>
        </w:rPr>
        <w:t xml:space="preserve"> required</w:t>
      </w:r>
      <w:r w:rsidRPr="00EA3659">
        <w:rPr>
          <w:rFonts w:ascii="Calibri" w:eastAsia="Calibri" w:hAnsi="Calibri" w:cs="Times New Roman"/>
        </w:rPr>
        <w:t xml:space="preserve"> </w:t>
      </w:r>
      <w:r w:rsidR="3146092C" w:rsidRPr="61113B79">
        <w:rPr>
          <w:rFonts w:ascii="Calibri" w:eastAsia="Calibri" w:hAnsi="Calibri" w:cs="Times New Roman"/>
        </w:rPr>
        <w:t>‘</w:t>
      </w:r>
      <w:r w:rsidRPr="00EA3659">
        <w:rPr>
          <w:rFonts w:ascii="Calibri" w:eastAsia="Calibri" w:hAnsi="Calibri" w:cs="Times New Roman"/>
        </w:rPr>
        <w:t xml:space="preserve">Financial and </w:t>
      </w:r>
      <w:r w:rsidR="53D14BE3" w:rsidRPr="7E71484C">
        <w:rPr>
          <w:rFonts w:ascii="Calibri" w:eastAsia="Calibri" w:hAnsi="Calibri" w:cs="Times New Roman"/>
        </w:rPr>
        <w:t>c</w:t>
      </w:r>
      <w:r w:rsidRPr="7E71484C">
        <w:rPr>
          <w:rFonts w:ascii="Calibri" w:eastAsia="Calibri" w:hAnsi="Calibri" w:cs="Times New Roman"/>
        </w:rPr>
        <w:t xml:space="preserve">redentials </w:t>
      </w:r>
      <w:r w:rsidR="0648F060" w:rsidRPr="7E71484C">
        <w:rPr>
          <w:rFonts w:ascii="Calibri" w:eastAsia="Calibri" w:hAnsi="Calibri" w:cs="Times New Roman"/>
        </w:rPr>
        <w:t>i</w:t>
      </w:r>
      <w:r w:rsidRPr="7E71484C">
        <w:rPr>
          <w:rFonts w:ascii="Calibri" w:eastAsia="Calibri" w:hAnsi="Calibri" w:cs="Times New Roman"/>
        </w:rPr>
        <w:t xml:space="preserve">nformation </w:t>
      </w:r>
      <w:r w:rsidR="68EC7D10" w:rsidRPr="7E71484C">
        <w:rPr>
          <w:rFonts w:ascii="Calibri" w:eastAsia="Calibri" w:hAnsi="Calibri" w:cs="Times New Roman"/>
        </w:rPr>
        <w:t>f</w:t>
      </w:r>
      <w:r w:rsidRPr="7E38B109">
        <w:rPr>
          <w:rFonts w:ascii="Calibri" w:eastAsia="Calibri" w:hAnsi="Calibri" w:cs="Times New Roman"/>
        </w:rPr>
        <w:t>orm</w:t>
      </w:r>
      <w:r w:rsidR="59E6DD86" w:rsidRPr="7E38B109">
        <w:rPr>
          <w:rFonts w:ascii="Calibri" w:eastAsia="Calibri" w:hAnsi="Calibri" w:cs="Times New Roman"/>
        </w:rPr>
        <w:t>’</w:t>
      </w:r>
      <w:r w:rsidRPr="00EA3659">
        <w:rPr>
          <w:rFonts w:ascii="Calibri" w:eastAsia="Calibri" w:hAnsi="Calibri" w:cs="Times New Roman"/>
        </w:rPr>
        <w:t xml:space="preserve"> must be </w:t>
      </w:r>
      <w:r w:rsidR="0037054F">
        <w:rPr>
          <w:rFonts w:ascii="Calibri" w:eastAsia="Calibri" w:hAnsi="Calibri" w:cs="Times New Roman"/>
        </w:rPr>
        <w:t>submitted</w:t>
      </w:r>
      <w:r w:rsidR="0037054F" w:rsidRPr="00EA3659">
        <w:rPr>
          <w:rFonts w:ascii="Calibri" w:eastAsia="Calibri" w:hAnsi="Calibri" w:cs="Times New Roman"/>
        </w:rPr>
        <w:t xml:space="preserve"> </w:t>
      </w:r>
      <w:r w:rsidR="00D84B1E">
        <w:rPr>
          <w:rFonts w:ascii="Calibri" w:eastAsia="Calibri" w:hAnsi="Calibri" w:cs="Times New Roman"/>
        </w:rPr>
        <w:t>once</w:t>
      </w:r>
      <w:r w:rsidR="002B4129">
        <w:rPr>
          <w:rFonts w:ascii="Calibri" w:eastAsia="Calibri" w:hAnsi="Calibri" w:cs="Times New Roman"/>
        </w:rPr>
        <w:t xml:space="preserve"> funding is </w:t>
      </w:r>
      <w:r w:rsidR="00FD256B">
        <w:rPr>
          <w:rFonts w:ascii="Calibri" w:eastAsia="Calibri" w:hAnsi="Calibri" w:cs="Times New Roman"/>
        </w:rPr>
        <w:t>approved</w:t>
      </w:r>
      <w:r w:rsidRPr="00EA3659">
        <w:rPr>
          <w:rFonts w:ascii="Calibri" w:eastAsia="Calibri" w:hAnsi="Calibri" w:cs="Times New Roman"/>
        </w:rPr>
        <w:t xml:space="preserve">. The department will </w:t>
      </w:r>
      <w:r w:rsidR="002B4129">
        <w:rPr>
          <w:rFonts w:ascii="Calibri" w:eastAsia="Calibri" w:hAnsi="Calibri" w:cs="Times New Roman"/>
        </w:rPr>
        <w:t>work with applicants</w:t>
      </w:r>
      <w:r w:rsidR="002B4129" w:rsidRPr="00EA3659">
        <w:rPr>
          <w:rFonts w:ascii="Calibri" w:eastAsia="Calibri" w:hAnsi="Calibri" w:cs="Times New Roman"/>
        </w:rPr>
        <w:t xml:space="preserve"> </w:t>
      </w:r>
      <w:r w:rsidR="00717428">
        <w:rPr>
          <w:rFonts w:ascii="Calibri" w:eastAsia="Calibri" w:hAnsi="Calibri" w:cs="Times New Roman"/>
        </w:rPr>
        <w:t xml:space="preserve">to </w:t>
      </w:r>
      <w:r w:rsidRPr="00EA3659">
        <w:rPr>
          <w:rFonts w:ascii="Calibri" w:eastAsia="Calibri" w:hAnsi="Calibri" w:cs="Times New Roman"/>
        </w:rPr>
        <w:t>coordinate</w:t>
      </w:r>
      <w:r w:rsidR="00BD0857">
        <w:rPr>
          <w:rFonts w:ascii="Calibri" w:eastAsia="Calibri" w:hAnsi="Calibri" w:cs="Times New Roman"/>
        </w:rPr>
        <w:t xml:space="preserve"> the collection and</w:t>
      </w:r>
      <w:r w:rsidRPr="00EA3659">
        <w:rPr>
          <w:rFonts w:ascii="Calibri" w:eastAsia="Calibri" w:hAnsi="Calibri" w:cs="Times New Roman"/>
        </w:rPr>
        <w:t xml:space="preserve"> assessment of </w:t>
      </w:r>
      <w:r w:rsidR="00735CE9">
        <w:rPr>
          <w:rFonts w:ascii="Calibri" w:eastAsia="Calibri" w:hAnsi="Calibri" w:cs="Times New Roman"/>
        </w:rPr>
        <w:t>these</w:t>
      </w:r>
      <w:r w:rsidRPr="00C8020C">
        <w:rPr>
          <w:rFonts w:ascii="Calibri" w:eastAsia="Calibri" w:hAnsi="Calibri" w:cs="Times New Roman"/>
        </w:rPr>
        <w:t xml:space="preserve"> </w:t>
      </w:r>
      <w:r w:rsidR="09820284" w:rsidRPr="00C8020C">
        <w:rPr>
          <w:rFonts w:ascii="Calibri" w:eastAsia="Calibri" w:hAnsi="Calibri" w:cs="Times New Roman"/>
        </w:rPr>
        <w:t>f</w:t>
      </w:r>
      <w:r w:rsidRPr="00C8020C">
        <w:rPr>
          <w:rFonts w:ascii="Calibri" w:eastAsia="Calibri" w:hAnsi="Calibri" w:cs="Times New Roman"/>
        </w:rPr>
        <w:t>orms.</w:t>
      </w:r>
      <w:r w:rsidR="001C1965">
        <w:rPr>
          <w:rFonts w:ascii="Calibri" w:eastAsia="Calibri" w:hAnsi="Calibri" w:cs="Times New Roman"/>
        </w:rPr>
        <w:t xml:space="preserve"> These forms will be assessed prior to signing Conditions of Grant</w:t>
      </w:r>
      <w:r w:rsidR="005154F6">
        <w:rPr>
          <w:rFonts w:ascii="Calibri" w:eastAsia="Calibri" w:hAnsi="Calibri" w:cs="Times New Roman"/>
        </w:rPr>
        <w:t xml:space="preserve"> to ensure an</w:t>
      </w:r>
      <w:r w:rsidR="00F641D9">
        <w:rPr>
          <w:rFonts w:ascii="Calibri" w:eastAsia="Calibri" w:hAnsi="Calibri" w:cs="Times New Roman"/>
        </w:rPr>
        <w:t>y</w:t>
      </w:r>
      <w:r w:rsidR="005154F6">
        <w:rPr>
          <w:rFonts w:ascii="Calibri" w:eastAsia="Calibri" w:hAnsi="Calibri" w:cs="Times New Roman"/>
        </w:rPr>
        <w:t xml:space="preserve"> necessary mitigation strategies are in place.</w:t>
      </w:r>
    </w:p>
    <w:p w14:paraId="5C6027E9" w14:textId="3CDA983C" w:rsidR="00536491" w:rsidRPr="002C29FF" w:rsidRDefault="00536491" w:rsidP="006C767F">
      <w:pPr>
        <w:tabs>
          <w:tab w:val="left" w:pos="949"/>
        </w:tabs>
        <w:rPr>
          <w:rFonts w:ascii="Calibri" w:eastAsia="Calibri" w:hAnsi="Calibri" w:cs="Times New Roman"/>
          <w:i/>
          <w:iCs/>
        </w:rPr>
      </w:pPr>
      <w:r w:rsidRPr="002C29FF">
        <w:rPr>
          <w:rFonts w:ascii="Calibri" w:eastAsia="Calibri" w:hAnsi="Calibri" w:cs="Times New Roman"/>
          <w:i/>
          <w:iCs/>
        </w:rPr>
        <w:t xml:space="preserve">Note: </w:t>
      </w:r>
      <w:r w:rsidR="004E60E6" w:rsidRPr="002C29FF">
        <w:rPr>
          <w:rFonts w:ascii="Calibri" w:eastAsia="Calibri" w:hAnsi="Calibri" w:cs="Times New Roman"/>
          <w:i/>
          <w:iCs/>
        </w:rPr>
        <w:t>Table A providers</w:t>
      </w:r>
      <w:r w:rsidR="00625298">
        <w:rPr>
          <w:rFonts w:ascii="Calibri" w:eastAsia="Calibri" w:hAnsi="Calibri" w:cs="Times New Roman"/>
          <w:i/>
          <w:iCs/>
        </w:rPr>
        <w:t xml:space="preserve"> under HESA</w:t>
      </w:r>
      <w:r w:rsidR="004E60E6" w:rsidRPr="002C29FF">
        <w:rPr>
          <w:rFonts w:ascii="Calibri" w:eastAsia="Calibri" w:hAnsi="Calibri" w:cs="Times New Roman"/>
          <w:i/>
          <w:iCs/>
        </w:rPr>
        <w:t xml:space="preserve"> and those who have previously applied for funding </w:t>
      </w:r>
      <w:r w:rsidR="00893291" w:rsidRPr="002C29FF">
        <w:rPr>
          <w:rFonts w:ascii="Calibri" w:eastAsia="Calibri" w:hAnsi="Calibri" w:cs="Times New Roman"/>
          <w:i/>
          <w:iCs/>
        </w:rPr>
        <w:t xml:space="preserve">under this program will not be required to undertake </w:t>
      </w:r>
      <w:r w:rsidR="004C79AA" w:rsidRPr="002C29FF">
        <w:rPr>
          <w:rFonts w:ascii="Calibri" w:eastAsia="Calibri" w:hAnsi="Calibri" w:cs="Times New Roman"/>
          <w:i/>
          <w:iCs/>
        </w:rPr>
        <w:t xml:space="preserve">a </w:t>
      </w:r>
      <w:r w:rsidR="006B3A01" w:rsidRPr="002C29FF">
        <w:rPr>
          <w:rFonts w:ascii="Calibri" w:eastAsia="Calibri" w:hAnsi="Calibri" w:cs="Times New Roman"/>
          <w:i/>
          <w:iCs/>
        </w:rPr>
        <w:t>f</w:t>
      </w:r>
      <w:r w:rsidR="00D33C2A" w:rsidRPr="002C29FF">
        <w:rPr>
          <w:rFonts w:ascii="Calibri" w:eastAsia="Calibri" w:hAnsi="Calibri" w:cs="Times New Roman"/>
          <w:i/>
          <w:iCs/>
        </w:rPr>
        <w:t>inancial viability and credential</w:t>
      </w:r>
      <w:r w:rsidR="00470A3B">
        <w:rPr>
          <w:rFonts w:ascii="Calibri" w:eastAsia="Calibri" w:hAnsi="Calibri" w:cs="Times New Roman"/>
          <w:i/>
          <w:iCs/>
        </w:rPr>
        <w:t>s</w:t>
      </w:r>
      <w:r w:rsidR="00D33C2A" w:rsidRPr="002C29FF">
        <w:rPr>
          <w:rFonts w:ascii="Calibri" w:eastAsia="Calibri" w:hAnsi="Calibri" w:cs="Times New Roman"/>
          <w:i/>
          <w:iCs/>
        </w:rPr>
        <w:t xml:space="preserve"> </w:t>
      </w:r>
      <w:r w:rsidR="00625298" w:rsidRPr="002C29FF">
        <w:rPr>
          <w:rFonts w:ascii="Calibri" w:eastAsia="Calibri" w:hAnsi="Calibri" w:cs="Times New Roman"/>
          <w:i/>
          <w:iCs/>
        </w:rPr>
        <w:t xml:space="preserve">check. </w:t>
      </w:r>
    </w:p>
    <w:p w14:paraId="4ABBCF95" w14:textId="77777777" w:rsidR="00295066" w:rsidRPr="00861082" w:rsidRDefault="00295066" w:rsidP="00861082"/>
    <w:p w14:paraId="1FAF9FCE" w14:textId="77777777" w:rsidR="00B02E59" w:rsidRPr="00861082" w:rsidRDefault="00B02E59" w:rsidP="00861082">
      <w:pPr>
        <w:sectPr w:rsidR="00B02E59" w:rsidRPr="00861082" w:rsidSect="0061639B">
          <w:pgSz w:w="11906" w:h="16838"/>
          <w:pgMar w:top="1440" w:right="1440" w:bottom="1440" w:left="1440" w:header="708" w:footer="708" w:gutter="0"/>
          <w:cols w:space="708"/>
          <w:docGrid w:linePitch="360"/>
        </w:sectPr>
      </w:pPr>
    </w:p>
    <w:p w14:paraId="3B6E2482" w14:textId="5E655733" w:rsidR="00AC66C5" w:rsidRDefault="00AC66C5" w:rsidP="002C29FF">
      <w:pPr>
        <w:pStyle w:val="Heading1"/>
        <w:spacing w:before="240"/>
      </w:pPr>
      <w:bookmarkStart w:id="48" w:name="_Toc182813774"/>
      <w:r>
        <w:lastRenderedPageBreak/>
        <w:t>Assessment</w:t>
      </w:r>
      <w:bookmarkEnd w:id="48"/>
    </w:p>
    <w:p w14:paraId="5EDA30CF" w14:textId="1BDACBA2" w:rsidR="00180D65" w:rsidRPr="00861082" w:rsidRDefault="001048AB" w:rsidP="00861082">
      <w:pPr>
        <w:jc w:val="center"/>
      </w:pPr>
      <w:r>
        <w:rPr>
          <w:noProof/>
        </w:rPr>
        <w:drawing>
          <wp:inline distT="0" distB="0" distL="0" distR="0" wp14:anchorId="33C2CC49" wp14:editId="13D06FEC">
            <wp:extent cx="5486400" cy="866273"/>
            <wp:effectExtent l="19050" t="0" r="19050" b="0"/>
            <wp:docPr id="1795756566" name="Diagram 1" descr="This flowchart shows a visual representation of a four step Assessment Process. Step One - Application submitted; Step Two - Review for Eligibility; Step Three - Invitation to present to Assessment Panel; Step Four - Assessment Panel make recommendations for funding."/>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3B4015EF" w14:textId="4411B8DD" w:rsidR="00D56F05" w:rsidRDefault="008F082D" w:rsidP="00B86589">
      <w:r>
        <w:t xml:space="preserve">The </w:t>
      </w:r>
      <w:r w:rsidR="005053CC">
        <w:t>Department of Education</w:t>
      </w:r>
      <w:r w:rsidR="00657A9D">
        <w:t xml:space="preserve"> will assess</w:t>
      </w:r>
      <w:r w:rsidR="00EA1F38">
        <w:t xml:space="preserve"> application</w:t>
      </w:r>
      <w:r w:rsidR="006C4D68">
        <w:t>s</w:t>
      </w:r>
      <w:r w:rsidR="00EA1F38">
        <w:t xml:space="preserve"> </w:t>
      </w:r>
      <w:r w:rsidR="005B5670">
        <w:t xml:space="preserve">against the </w:t>
      </w:r>
      <w:r w:rsidR="006408ED">
        <w:t>eligibility criteria</w:t>
      </w:r>
      <w:r w:rsidR="000B7E3A">
        <w:t xml:space="preserve"> in accordance</w:t>
      </w:r>
      <w:r w:rsidR="00785F1F">
        <w:t xml:space="preserve"> </w:t>
      </w:r>
      <w:r w:rsidR="00AF20D7">
        <w:t xml:space="preserve">with </w:t>
      </w:r>
      <w:r w:rsidR="005B0A4A">
        <w:t>S</w:t>
      </w:r>
      <w:r w:rsidR="00785F1F">
        <w:t>tage 1</w:t>
      </w:r>
      <w:r w:rsidR="005B0A4A">
        <w:t>, Part A</w:t>
      </w:r>
      <w:r w:rsidR="000B7E3A">
        <w:t xml:space="preserve"> </w:t>
      </w:r>
      <w:r w:rsidR="005B0A4A">
        <w:t>of</w:t>
      </w:r>
      <w:r w:rsidR="000B7E3A">
        <w:t xml:space="preserve"> these</w:t>
      </w:r>
      <w:r w:rsidR="00BC4339">
        <w:t xml:space="preserve"> guidelines.</w:t>
      </w:r>
      <w:r w:rsidR="00310DA1">
        <w:t xml:space="preserve"> </w:t>
      </w:r>
    </w:p>
    <w:p w14:paraId="58A81D9F" w14:textId="56149CBB" w:rsidR="00E468A9" w:rsidRDefault="00310DA1" w:rsidP="00B86589">
      <w:r>
        <w:t>Additionally, a</w:t>
      </w:r>
      <w:r w:rsidR="004123B0">
        <w:t>pplica</w:t>
      </w:r>
      <w:r w:rsidR="00B12D43">
        <w:t>tions</w:t>
      </w:r>
      <w:r w:rsidR="004123B0">
        <w:t xml:space="preserve"> will be assessed against</w:t>
      </w:r>
      <w:r w:rsidR="00B56C82">
        <w:t xml:space="preserve"> 4 weighted</w:t>
      </w:r>
      <w:r w:rsidR="00635F38">
        <w:t xml:space="preserve"> and 1 unweighted</w:t>
      </w:r>
      <w:r w:rsidR="008200EE">
        <w:t xml:space="preserve"> key </w:t>
      </w:r>
      <w:r w:rsidR="006802FB">
        <w:t>assessment considerations</w:t>
      </w:r>
      <w:r w:rsidR="00D26D52">
        <w:t xml:space="preserve"> in accordance with Stage 1, Parts </w:t>
      </w:r>
      <w:r w:rsidR="00EA4D19">
        <w:t>B and C, and Stage 2</w:t>
      </w:r>
      <w:r w:rsidR="0020262B">
        <w:t>, Part A</w:t>
      </w:r>
      <w:r w:rsidR="006802FB">
        <w:t>.</w:t>
      </w:r>
    </w:p>
    <w:p w14:paraId="79A6AE4A" w14:textId="5E0B3DA8" w:rsidR="00EE7C9F" w:rsidRDefault="00EE7C9F" w:rsidP="00170F0C">
      <w:pPr>
        <w:pStyle w:val="Heading2"/>
        <w:spacing w:before="0" w:after="0"/>
        <w:rPr>
          <w:sz w:val="32"/>
          <w:szCs w:val="32"/>
        </w:rPr>
      </w:pPr>
      <w:bookmarkStart w:id="49" w:name="_Toc182813775"/>
      <w:r>
        <w:rPr>
          <w:sz w:val="32"/>
          <w:szCs w:val="32"/>
        </w:rPr>
        <w:t>Key assessment considerations</w:t>
      </w:r>
      <w:r w:rsidR="000F7A9D">
        <w:rPr>
          <w:sz w:val="32"/>
          <w:szCs w:val="32"/>
        </w:rPr>
        <w:t xml:space="preserve"> and scoring</w:t>
      </w:r>
      <w:bookmarkEnd w:id="49"/>
    </w:p>
    <w:p w14:paraId="6E5EC382" w14:textId="77777777" w:rsidR="004D4D99" w:rsidRDefault="004D4D99" w:rsidP="004D4D99">
      <w:r>
        <w:t>Suburban University Study Hub applications will be considered based on location of proposed Hubs and the quality of the application to service the relative needs of the community.</w:t>
      </w:r>
    </w:p>
    <w:tbl>
      <w:tblPr>
        <w:tblStyle w:val="EDU-Basic"/>
        <w:tblW w:w="0" w:type="auto"/>
        <w:tblLook w:val="04A0" w:firstRow="1" w:lastRow="0" w:firstColumn="1" w:lastColumn="0" w:noHBand="0" w:noVBand="1"/>
      </w:tblPr>
      <w:tblGrid>
        <w:gridCol w:w="2452"/>
        <w:gridCol w:w="4155"/>
        <w:gridCol w:w="1065"/>
        <w:gridCol w:w="1344"/>
      </w:tblGrid>
      <w:tr w:rsidR="000F7A9D" w14:paraId="5FABB6C6" w14:textId="77777777" w:rsidTr="000F7A9D">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52" w:type="dxa"/>
          </w:tcPr>
          <w:p w14:paraId="58FEC4A0" w14:textId="45D10EDA" w:rsidR="000F7A9D" w:rsidRPr="002D752E" w:rsidRDefault="000F7A9D" w:rsidP="004D4D99">
            <w:pPr>
              <w:rPr>
                <w:b/>
                <w:bCs/>
              </w:rPr>
            </w:pPr>
            <w:r w:rsidRPr="002D752E">
              <w:rPr>
                <w:b/>
                <w:bCs/>
              </w:rPr>
              <w:t>Key assessment consideration</w:t>
            </w:r>
            <w:r w:rsidR="00AF20D7">
              <w:rPr>
                <w:b/>
                <w:bCs/>
              </w:rPr>
              <w:t>s</w:t>
            </w:r>
          </w:p>
        </w:tc>
        <w:tc>
          <w:tcPr>
            <w:tcW w:w="4155" w:type="dxa"/>
          </w:tcPr>
          <w:p w14:paraId="40CA069E" w14:textId="77777777" w:rsidR="000F7A9D" w:rsidRPr="002D752E" w:rsidRDefault="000F7A9D" w:rsidP="004D4D99">
            <w:pPr>
              <w:cnfStyle w:val="100000000000" w:firstRow="1" w:lastRow="0" w:firstColumn="0" w:lastColumn="0" w:oddVBand="0" w:evenVBand="0" w:oddHBand="0" w:evenHBand="0" w:firstRowFirstColumn="0" w:firstRowLastColumn="0" w:lastRowFirstColumn="0" w:lastRowLastColumn="0"/>
              <w:rPr>
                <w:b/>
                <w:bCs/>
              </w:rPr>
            </w:pPr>
            <w:r w:rsidRPr="002D752E">
              <w:rPr>
                <w:b/>
                <w:bCs/>
              </w:rPr>
              <w:t>Key elements</w:t>
            </w:r>
          </w:p>
        </w:tc>
        <w:tc>
          <w:tcPr>
            <w:tcW w:w="1065" w:type="dxa"/>
          </w:tcPr>
          <w:p w14:paraId="7C9367C6" w14:textId="69C64AB1" w:rsidR="000F7A9D" w:rsidRPr="002D752E" w:rsidRDefault="000F7A9D" w:rsidP="00792B66">
            <w:pPr>
              <w:jc w:val="center"/>
              <w:cnfStyle w:val="100000000000" w:firstRow="1" w:lastRow="0" w:firstColumn="0" w:lastColumn="0" w:oddVBand="0" w:evenVBand="0" w:oddHBand="0" w:evenHBand="0" w:firstRowFirstColumn="0" w:firstRowLastColumn="0" w:lastRowFirstColumn="0" w:lastRowLastColumn="0"/>
              <w:rPr>
                <w:b/>
                <w:bCs/>
              </w:rPr>
            </w:pPr>
            <w:r>
              <w:rPr>
                <w:b/>
                <w:bCs/>
              </w:rPr>
              <w:t>Max. Score</w:t>
            </w:r>
          </w:p>
        </w:tc>
        <w:tc>
          <w:tcPr>
            <w:tcW w:w="1344" w:type="dxa"/>
          </w:tcPr>
          <w:p w14:paraId="216CA2BB" w14:textId="2EB1F868" w:rsidR="000F7A9D" w:rsidRPr="002D752E" w:rsidRDefault="000F7A9D" w:rsidP="00792B66">
            <w:pPr>
              <w:jc w:val="center"/>
              <w:cnfStyle w:val="100000000000" w:firstRow="1" w:lastRow="0" w:firstColumn="0" w:lastColumn="0" w:oddVBand="0" w:evenVBand="0" w:oddHBand="0" w:evenHBand="0" w:firstRowFirstColumn="0" w:firstRowLastColumn="0" w:lastRowFirstColumn="0" w:lastRowLastColumn="0"/>
              <w:rPr>
                <w:b/>
                <w:bCs/>
              </w:rPr>
            </w:pPr>
            <w:r w:rsidRPr="002D752E">
              <w:rPr>
                <w:b/>
                <w:bCs/>
              </w:rPr>
              <w:t>Overall % weighting</w:t>
            </w:r>
          </w:p>
        </w:tc>
      </w:tr>
      <w:tr w:rsidR="000F7A9D" w14:paraId="465DE50D" w14:textId="77777777" w:rsidTr="00792B66">
        <w:tc>
          <w:tcPr>
            <w:cnfStyle w:val="001000000000" w:firstRow="0" w:lastRow="0" w:firstColumn="1" w:lastColumn="0" w:oddVBand="0" w:evenVBand="0" w:oddHBand="0" w:evenHBand="0" w:firstRowFirstColumn="0" w:firstRowLastColumn="0" w:lastRowFirstColumn="0" w:lastRowLastColumn="0"/>
            <w:tcW w:w="2452" w:type="dxa"/>
            <w:vAlign w:val="top"/>
          </w:tcPr>
          <w:p w14:paraId="598FB7C6" w14:textId="77777777" w:rsidR="000F7A9D" w:rsidRDefault="000F7A9D" w:rsidP="00D00235">
            <w:pPr>
              <w:pStyle w:val="ListParagraph"/>
              <w:numPr>
                <w:ilvl w:val="0"/>
                <w:numId w:val="35"/>
              </w:numPr>
              <w:ind w:left="456"/>
            </w:pPr>
            <w:r>
              <w:t>Community need</w:t>
            </w:r>
          </w:p>
        </w:tc>
        <w:tc>
          <w:tcPr>
            <w:tcW w:w="4155" w:type="dxa"/>
            <w:vAlign w:val="top"/>
          </w:tcPr>
          <w:p w14:paraId="798A0BB4" w14:textId="77777777" w:rsidR="000F7A9D" w:rsidRDefault="000F7A9D" w:rsidP="00D00235">
            <w:pPr>
              <w:pStyle w:val="ListParagraph"/>
              <w:numPr>
                <w:ilvl w:val="0"/>
                <w:numId w:val="36"/>
              </w:numPr>
              <w:ind w:left="428"/>
              <w:cnfStyle w:val="000000000000" w:firstRow="0" w:lastRow="0" w:firstColumn="0" w:lastColumn="0" w:oddVBand="0" w:evenVBand="0" w:oddHBand="0" w:evenHBand="0" w:firstRowFirstColumn="0" w:firstRowLastColumn="0" w:lastRowFirstColumn="0" w:lastRowLastColumn="0"/>
            </w:pPr>
            <w:r>
              <w:t>Proposed community impact</w:t>
            </w:r>
          </w:p>
          <w:p w14:paraId="3FF0045B" w14:textId="77777777" w:rsidR="000F7A9D" w:rsidRDefault="000F7A9D" w:rsidP="00D00235">
            <w:pPr>
              <w:pStyle w:val="ListParagraph"/>
              <w:numPr>
                <w:ilvl w:val="0"/>
                <w:numId w:val="36"/>
              </w:numPr>
              <w:ind w:left="428"/>
              <w:cnfStyle w:val="000000000000" w:firstRow="0" w:lastRow="0" w:firstColumn="0" w:lastColumn="0" w:oddVBand="0" w:evenVBand="0" w:oddHBand="0" w:evenHBand="0" w:firstRowFirstColumn="0" w:firstRowLastColumn="0" w:lastRowFirstColumn="0" w:lastRowLastColumn="0"/>
            </w:pPr>
            <w:r>
              <w:t>Support for lifting tertiary attainment.</w:t>
            </w:r>
          </w:p>
        </w:tc>
        <w:tc>
          <w:tcPr>
            <w:tcW w:w="1065" w:type="dxa"/>
            <w:vAlign w:val="top"/>
          </w:tcPr>
          <w:p w14:paraId="48F7DE93" w14:textId="06D4E375"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10</w:t>
            </w:r>
          </w:p>
        </w:tc>
        <w:tc>
          <w:tcPr>
            <w:tcW w:w="1344" w:type="dxa"/>
            <w:vAlign w:val="top"/>
          </w:tcPr>
          <w:p w14:paraId="75E3FC95" w14:textId="4961D366"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40%</w:t>
            </w:r>
          </w:p>
        </w:tc>
      </w:tr>
      <w:tr w:rsidR="000F7A9D" w14:paraId="2D8847BF" w14:textId="77777777" w:rsidTr="00792B66">
        <w:tc>
          <w:tcPr>
            <w:cnfStyle w:val="001000000000" w:firstRow="0" w:lastRow="0" w:firstColumn="1" w:lastColumn="0" w:oddVBand="0" w:evenVBand="0" w:oddHBand="0" w:evenHBand="0" w:firstRowFirstColumn="0" w:firstRowLastColumn="0" w:lastRowFirstColumn="0" w:lastRowLastColumn="0"/>
            <w:tcW w:w="2452" w:type="dxa"/>
            <w:vAlign w:val="top"/>
          </w:tcPr>
          <w:p w14:paraId="1B29068E" w14:textId="77777777" w:rsidR="000F7A9D" w:rsidRDefault="000F7A9D" w:rsidP="00D00235">
            <w:pPr>
              <w:pStyle w:val="ListParagraph"/>
              <w:numPr>
                <w:ilvl w:val="0"/>
                <w:numId w:val="35"/>
              </w:numPr>
              <w:ind w:left="456"/>
            </w:pPr>
            <w:r>
              <w:t>Community involvement</w:t>
            </w:r>
          </w:p>
        </w:tc>
        <w:tc>
          <w:tcPr>
            <w:tcW w:w="4155" w:type="dxa"/>
            <w:vAlign w:val="top"/>
          </w:tcPr>
          <w:p w14:paraId="0FED3F78" w14:textId="77777777" w:rsidR="000F7A9D" w:rsidRDefault="000F7A9D" w:rsidP="00D00235">
            <w:pPr>
              <w:pStyle w:val="ListParagraph"/>
              <w:numPr>
                <w:ilvl w:val="0"/>
                <w:numId w:val="35"/>
              </w:numPr>
              <w:ind w:left="428"/>
              <w:cnfStyle w:val="000000000000" w:firstRow="0" w:lastRow="0" w:firstColumn="0" w:lastColumn="0" w:oddVBand="0" w:evenVBand="0" w:oddHBand="0" w:evenHBand="0" w:firstRowFirstColumn="0" w:firstRowLastColumn="0" w:lastRowFirstColumn="0" w:lastRowLastColumn="0"/>
            </w:pPr>
            <w:r>
              <w:t>Collaboration with key education and community services.</w:t>
            </w:r>
          </w:p>
        </w:tc>
        <w:tc>
          <w:tcPr>
            <w:tcW w:w="1065" w:type="dxa"/>
            <w:vAlign w:val="top"/>
          </w:tcPr>
          <w:p w14:paraId="31637780" w14:textId="61424541"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5</w:t>
            </w:r>
          </w:p>
        </w:tc>
        <w:tc>
          <w:tcPr>
            <w:tcW w:w="1344" w:type="dxa"/>
            <w:vAlign w:val="top"/>
          </w:tcPr>
          <w:p w14:paraId="1BA895D2" w14:textId="0AC48D0A"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15%</w:t>
            </w:r>
          </w:p>
        </w:tc>
      </w:tr>
      <w:tr w:rsidR="000F7A9D" w14:paraId="41E57911" w14:textId="77777777" w:rsidTr="00792B66">
        <w:tc>
          <w:tcPr>
            <w:cnfStyle w:val="001000000000" w:firstRow="0" w:lastRow="0" w:firstColumn="1" w:lastColumn="0" w:oddVBand="0" w:evenVBand="0" w:oddHBand="0" w:evenHBand="0" w:firstRowFirstColumn="0" w:firstRowLastColumn="0" w:lastRowFirstColumn="0" w:lastRowLastColumn="0"/>
            <w:tcW w:w="2452" w:type="dxa"/>
            <w:vAlign w:val="top"/>
          </w:tcPr>
          <w:p w14:paraId="6035358A" w14:textId="77777777" w:rsidR="000F7A9D" w:rsidRDefault="000F7A9D" w:rsidP="00D00235">
            <w:pPr>
              <w:pStyle w:val="ListParagraph"/>
              <w:numPr>
                <w:ilvl w:val="0"/>
                <w:numId w:val="38"/>
              </w:numPr>
              <w:ind w:left="456"/>
            </w:pPr>
            <w:r>
              <w:t>Readiness to operate</w:t>
            </w:r>
          </w:p>
        </w:tc>
        <w:tc>
          <w:tcPr>
            <w:tcW w:w="4155" w:type="dxa"/>
            <w:vAlign w:val="top"/>
          </w:tcPr>
          <w:p w14:paraId="45D4857E" w14:textId="77777777" w:rsidR="000F7A9D" w:rsidRDefault="000F7A9D" w:rsidP="00D00235">
            <w:pPr>
              <w:pStyle w:val="ListParagraph"/>
              <w:numPr>
                <w:ilvl w:val="0"/>
                <w:numId w:val="37"/>
              </w:numPr>
              <w:ind w:left="428"/>
              <w:cnfStyle w:val="000000000000" w:firstRow="0" w:lastRow="0" w:firstColumn="0" w:lastColumn="0" w:oddVBand="0" w:evenVBand="0" w:oddHBand="0" w:evenHBand="0" w:firstRowFirstColumn="0" w:firstRowLastColumn="0" w:lastRowFirstColumn="0" w:lastRowLastColumn="0"/>
            </w:pPr>
            <w:r>
              <w:t>Governance arrangements and staffing</w:t>
            </w:r>
          </w:p>
          <w:p w14:paraId="7453D016" w14:textId="141C0B93" w:rsidR="000F7A9D" w:rsidRDefault="000F7A9D" w:rsidP="00D00235">
            <w:pPr>
              <w:pStyle w:val="ListParagraph"/>
              <w:numPr>
                <w:ilvl w:val="0"/>
                <w:numId w:val="37"/>
              </w:numPr>
              <w:ind w:left="428"/>
              <w:cnfStyle w:val="000000000000" w:firstRow="0" w:lastRow="0" w:firstColumn="0" w:lastColumn="0" w:oddVBand="0" w:evenVBand="0" w:oddHBand="0" w:evenHBand="0" w:firstRowFirstColumn="0" w:firstRowLastColumn="0" w:lastRowFirstColumn="0" w:lastRowLastColumn="0"/>
            </w:pPr>
            <w:r>
              <w:t>Proposed site</w:t>
            </w:r>
          </w:p>
        </w:tc>
        <w:tc>
          <w:tcPr>
            <w:tcW w:w="1065" w:type="dxa"/>
            <w:vAlign w:val="top"/>
          </w:tcPr>
          <w:p w14:paraId="13FEB5A6" w14:textId="276A222C" w:rsidR="000F7A9D" w:rsidRDefault="00EF75FF" w:rsidP="00792B66">
            <w:pPr>
              <w:jc w:val="center"/>
              <w:cnfStyle w:val="000000000000" w:firstRow="0" w:lastRow="0" w:firstColumn="0" w:lastColumn="0" w:oddVBand="0" w:evenVBand="0" w:oddHBand="0" w:evenHBand="0" w:firstRowFirstColumn="0" w:firstRowLastColumn="0" w:lastRowFirstColumn="0" w:lastRowLastColumn="0"/>
            </w:pPr>
            <w:r>
              <w:t>10</w:t>
            </w:r>
          </w:p>
        </w:tc>
        <w:tc>
          <w:tcPr>
            <w:tcW w:w="1344" w:type="dxa"/>
            <w:vAlign w:val="top"/>
          </w:tcPr>
          <w:p w14:paraId="4E62DDD8" w14:textId="59F7D6F7"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25%</w:t>
            </w:r>
          </w:p>
        </w:tc>
      </w:tr>
      <w:tr w:rsidR="000F7A9D" w14:paraId="536D47F8" w14:textId="77777777" w:rsidTr="00792B66">
        <w:tc>
          <w:tcPr>
            <w:cnfStyle w:val="001000000000" w:firstRow="0" w:lastRow="0" w:firstColumn="1" w:lastColumn="0" w:oddVBand="0" w:evenVBand="0" w:oddHBand="0" w:evenHBand="0" w:firstRowFirstColumn="0" w:firstRowLastColumn="0" w:lastRowFirstColumn="0" w:lastRowLastColumn="0"/>
            <w:tcW w:w="2452" w:type="dxa"/>
            <w:vAlign w:val="top"/>
          </w:tcPr>
          <w:p w14:paraId="1B625399" w14:textId="77777777" w:rsidR="000F7A9D" w:rsidRDefault="000F7A9D" w:rsidP="00D00235">
            <w:pPr>
              <w:pStyle w:val="ListParagraph"/>
              <w:numPr>
                <w:ilvl w:val="0"/>
                <w:numId w:val="39"/>
              </w:numPr>
              <w:ind w:left="456"/>
            </w:pPr>
            <w:r w:rsidRPr="00666D4B">
              <w:t>Appropriate and sustainable budget</w:t>
            </w:r>
          </w:p>
        </w:tc>
        <w:tc>
          <w:tcPr>
            <w:tcW w:w="4155" w:type="dxa"/>
            <w:vAlign w:val="top"/>
          </w:tcPr>
          <w:p w14:paraId="262DE6EE" w14:textId="77777777" w:rsidR="000F7A9D" w:rsidRDefault="000F7A9D" w:rsidP="00D00235">
            <w:pPr>
              <w:pStyle w:val="ListParagraph"/>
              <w:numPr>
                <w:ilvl w:val="0"/>
                <w:numId w:val="41"/>
              </w:numPr>
              <w:ind w:left="415"/>
              <w:cnfStyle w:val="000000000000" w:firstRow="0" w:lastRow="0" w:firstColumn="0" w:lastColumn="0" w:oddVBand="0" w:evenVBand="0" w:oddHBand="0" w:evenHBand="0" w:firstRowFirstColumn="0" w:firstRowLastColumn="0" w:lastRowFirstColumn="0" w:lastRowLastColumn="0"/>
            </w:pPr>
            <w:r>
              <w:t>Co-contributions &amp; in-kind support</w:t>
            </w:r>
          </w:p>
          <w:p w14:paraId="4A0103D7" w14:textId="77777777" w:rsidR="000F7A9D" w:rsidRDefault="000F7A9D" w:rsidP="00D00235">
            <w:pPr>
              <w:pStyle w:val="ListParagraph"/>
              <w:numPr>
                <w:ilvl w:val="0"/>
                <w:numId w:val="41"/>
              </w:numPr>
              <w:ind w:left="428"/>
              <w:cnfStyle w:val="000000000000" w:firstRow="0" w:lastRow="0" w:firstColumn="0" w:lastColumn="0" w:oddVBand="0" w:evenVBand="0" w:oddHBand="0" w:evenHBand="0" w:firstRowFirstColumn="0" w:firstRowLastColumn="0" w:lastRowFirstColumn="0" w:lastRowLastColumn="0"/>
            </w:pPr>
            <w:r>
              <w:t>Alternate funding sources</w:t>
            </w:r>
          </w:p>
          <w:p w14:paraId="23FD1E9B" w14:textId="77777777" w:rsidR="000F7A9D" w:rsidRDefault="000F7A9D" w:rsidP="00D00235">
            <w:pPr>
              <w:pStyle w:val="ListParagraph"/>
              <w:numPr>
                <w:ilvl w:val="0"/>
                <w:numId w:val="41"/>
              </w:numPr>
              <w:ind w:left="428"/>
              <w:cnfStyle w:val="000000000000" w:firstRow="0" w:lastRow="0" w:firstColumn="0" w:lastColumn="0" w:oddVBand="0" w:evenVBand="0" w:oddHBand="0" w:evenHBand="0" w:firstRowFirstColumn="0" w:firstRowLastColumn="0" w:lastRowFirstColumn="0" w:lastRowLastColumn="0"/>
            </w:pPr>
            <w:r>
              <w:t>Strategies for sustainability</w:t>
            </w:r>
          </w:p>
        </w:tc>
        <w:tc>
          <w:tcPr>
            <w:tcW w:w="1065" w:type="dxa"/>
            <w:vAlign w:val="top"/>
          </w:tcPr>
          <w:p w14:paraId="51ADD34E" w14:textId="7EBE705A" w:rsidR="000F7A9D" w:rsidRDefault="00EF75FF" w:rsidP="00792B66">
            <w:pPr>
              <w:jc w:val="center"/>
              <w:cnfStyle w:val="000000000000" w:firstRow="0" w:lastRow="0" w:firstColumn="0" w:lastColumn="0" w:oddVBand="0" w:evenVBand="0" w:oddHBand="0" w:evenHBand="0" w:firstRowFirstColumn="0" w:firstRowLastColumn="0" w:lastRowFirstColumn="0" w:lastRowLastColumn="0"/>
            </w:pPr>
            <w:r>
              <w:t>15</w:t>
            </w:r>
          </w:p>
        </w:tc>
        <w:tc>
          <w:tcPr>
            <w:tcW w:w="1344" w:type="dxa"/>
            <w:vAlign w:val="top"/>
          </w:tcPr>
          <w:p w14:paraId="408BEF6F" w14:textId="30C35C04"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20%</w:t>
            </w:r>
          </w:p>
        </w:tc>
      </w:tr>
      <w:tr w:rsidR="000F7A9D" w14:paraId="255B1291" w14:textId="77777777" w:rsidTr="00792B66">
        <w:tc>
          <w:tcPr>
            <w:cnfStyle w:val="001000000000" w:firstRow="0" w:lastRow="0" w:firstColumn="1" w:lastColumn="0" w:oddVBand="0" w:evenVBand="0" w:oddHBand="0" w:evenHBand="0" w:firstRowFirstColumn="0" w:firstRowLastColumn="0" w:lastRowFirstColumn="0" w:lastRowLastColumn="0"/>
            <w:tcW w:w="2452" w:type="dxa"/>
            <w:vAlign w:val="top"/>
          </w:tcPr>
          <w:p w14:paraId="226EDC59" w14:textId="77777777" w:rsidR="000F7A9D" w:rsidRPr="00666D4B" w:rsidRDefault="000F7A9D" w:rsidP="00D00235">
            <w:pPr>
              <w:pStyle w:val="ListParagraph"/>
              <w:numPr>
                <w:ilvl w:val="0"/>
                <w:numId w:val="40"/>
              </w:numPr>
              <w:ind w:left="456"/>
            </w:pPr>
            <w:r>
              <w:t>Geographic spread</w:t>
            </w:r>
          </w:p>
        </w:tc>
        <w:tc>
          <w:tcPr>
            <w:tcW w:w="4155" w:type="dxa"/>
            <w:vAlign w:val="top"/>
          </w:tcPr>
          <w:p w14:paraId="1208015A" w14:textId="11A7BB7E" w:rsidR="000F7A9D" w:rsidRDefault="00367F61" w:rsidP="00D00235">
            <w:pPr>
              <w:pStyle w:val="ListParagraph"/>
              <w:numPr>
                <w:ilvl w:val="0"/>
                <w:numId w:val="41"/>
              </w:numPr>
              <w:ind w:left="428"/>
              <w:cnfStyle w:val="000000000000" w:firstRow="0" w:lastRow="0" w:firstColumn="0" w:lastColumn="0" w:oddVBand="0" w:evenVBand="0" w:oddHBand="0" w:evenHBand="0" w:firstRowFirstColumn="0" w:firstRowLastColumn="0" w:lastRowFirstColumn="0" w:lastRowLastColumn="0"/>
            </w:pPr>
            <w:r>
              <w:t xml:space="preserve"> A min. </w:t>
            </w:r>
            <w:r w:rsidR="000F7A9D">
              <w:t xml:space="preserve">20 minutes by public transport </w:t>
            </w:r>
            <w:r w:rsidR="00310866">
              <w:t xml:space="preserve">to other services </w:t>
            </w:r>
            <w:r w:rsidR="000F7A9D">
              <w:t xml:space="preserve">will be </w:t>
            </w:r>
            <w:r w:rsidR="00310866">
              <w:t>considered under</w:t>
            </w:r>
            <w:r w:rsidR="000F7A9D">
              <w:t xml:space="preserve"> geographic spread. </w:t>
            </w:r>
          </w:p>
        </w:tc>
        <w:tc>
          <w:tcPr>
            <w:tcW w:w="1065" w:type="dxa"/>
            <w:vAlign w:val="top"/>
          </w:tcPr>
          <w:p w14:paraId="36782CE4" w14:textId="1AD962C4" w:rsidR="000F7A9D" w:rsidRDefault="00EF75FF" w:rsidP="00792B66">
            <w:pPr>
              <w:jc w:val="center"/>
              <w:cnfStyle w:val="000000000000" w:firstRow="0" w:lastRow="0" w:firstColumn="0" w:lastColumn="0" w:oddVBand="0" w:evenVBand="0" w:oddHBand="0" w:evenHBand="0" w:firstRowFirstColumn="0" w:firstRowLastColumn="0" w:lastRowFirstColumn="0" w:lastRowLastColumn="0"/>
            </w:pPr>
            <w:r>
              <w:t>NA</w:t>
            </w:r>
          </w:p>
        </w:tc>
        <w:tc>
          <w:tcPr>
            <w:tcW w:w="1344" w:type="dxa"/>
            <w:vAlign w:val="top"/>
          </w:tcPr>
          <w:p w14:paraId="582883F4" w14:textId="44240F9F" w:rsidR="000F7A9D" w:rsidRDefault="000F7A9D" w:rsidP="00792B66">
            <w:pPr>
              <w:jc w:val="center"/>
              <w:cnfStyle w:val="000000000000" w:firstRow="0" w:lastRow="0" w:firstColumn="0" w:lastColumn="0" w:oddVBand="0" w:evenVBand="0" w:oddHBand="0" w:evenHBand="0" w:firstRowFirstColumn="0" w:firstRowLastColumn="0" w:lastRowFirstColumn="0" w:lastRowLastColumn="0"/>
            </w:pPr>
            <w:r>
              <w:t>unweighted</w:t>
            </w:r>
          </w:p>
        </w:tc>
      </w:tr>
    </w:tbl>
    <w:p w14:paraId="1A20596B" w14:textId="7592955F" w:rsidR="00E27ECC" w:rsidRDefault="00BB1093" w:rsidP="00E27ECC">
      <w:pPr>
        <w:spacing w:after="120"/>
      </w:pPr>
      <w:r>
        <w:t>Applications</w:t>
      </w:r>
      <w:r w:rsidR="00E27ECC">
        <w:t xml:space="preserve"> will be given a</w:t>
      </w:r>
      <w:r w:rsidR="006F450E">
        <w:t xml:space="preserve"> total</w:t>
      </w:r>
      <w:r w:rsidR="00E27ECC">
        <w:t xml:space="preserve"> score </w:t>
      </w:r>
      <w:r w:rsidR="00CF00AE">
        <w:t xml:space="preserve">out of </w:t>
      </w:r>
      <w:r w:rsidR="006F450E">
        <w:t>40</w:t>
      </w:r>
      <w:r w:rsidR="00DC2C51">
        <w:t>, which will then have a weighted percentage applied. A</w:t>
      </w:r>
      <w:r w:rsidR="00B7036C">
        <w:t xml:space="preserve"> benchmark </w:t>
      </w:r>
      <w:r w:rsidR="0015453D">
        <w:t xml:space="preserve">total weighted </w:t>
      </w:r>
      <w:r w:rsidR="00B7036C">
        <w:t xml:space="preserve">score of 60% </w:t>
      </w:r>
      <w:r w:rsidR="00691BDB">
        <w:t xml:space="preserve">will be </w:t>
      </w:r>
      <w:r w:rsidR="00B7036C">
        <w:t>applied</w:t>
      </w:r>
      <w:r w:rsidR="00253353">
        <w:t xml:space="preserve"> as a m</w:t>
      </w:r>
      <w:r w:rsidR="00A81CAB">
        <w:t xml:space="preserve">inimum threshold for suitability. </w:t>
      </w:r>
    </w:p>
    <w:p w14:paraId="43CFA7C5" w14:textId="15E058CB" w:rsidR="001F45A6" w:rsidRDefault="001F45A6" w:rsidP="001F45A6">
      <w:r>
        <w:t xml:space="preserve">The Assessment Panel will assess responses to each assessment </w:t>
      </w:r>
      <w:r w:rsidR="00A04D55">
        <w:t>consideration</w:t>
      </w:r>
      <w:r>
        <w:t xml:space="preserve"> and provide a rating of either:</w:t>
      </w:r>
    </w:p>
    <w:p w14:paraId="10640D1B" w14:textId="77777777" w:rsidR="001F45A6" w:rsidRDefault="001F45A6" w:rsidP="00D00235">
      <w:pPr>
        <w:pStyle w:val="ListParagraph"/>
        <w:numPr>
          <w:ilvl w:val="0"/>
          <w:numId w:val="12"/>
        </w:numPr>
      </w:pPr>
      <w:r>
        <w:t>Highly Suitable</w:t>
      </w:r>
    </w:p>
    <w:p w14:paraId="695784CC" w14:textId="77777777" w:rsidR="001F45A6" w:rsidRDefault="001F45A6" w:rsidP="00D00235">
      <w:pPr>
        <w:pStyle w:val="ListParagraph"/>
        <w:numPr>
          <w:ilvl w:val="0"/>
          <w:numId w:val="12"/>
        </w:numPr>
      </w:pPr>
      <w:r>
        <w:t>Suitable</w:t>
      </w:r>
    </w:p>
    <w:p w14:paraId="5D8E6498" w14:textId="77777777" w:rsidR="001F45A6" w:rsidRDefault="001F45A6" w:rsidP="00D00235">
      <w:pPr>
        <w:pStyle w:val="ListParagraph"/>
        <w:numPr>
          <w:ilvl w:val="0"/>
          <w:numId w:val="12"/>
        </w:numPr>
      </w:pPr>
      <w:r>
        <w:t>Unsuitable</w:t>
      </w:r>
    </w:p>
    <w:p w14:paraId="3AB5F6EE" w14:textId="77777777" w:rsidR="001F45A6" w:rsidRDefault="001F45A6" w:rsidP="001F45A6">
      <w:r>
        <w:lastRenderedPageBreak/>
        <w:t xml:space="preserve">When an application receives a suitability rating of ‘Unsuitable’ for any individual criteria, that application’s final suitability rating is ‘Unsuitable’ regardless of the final score. </w:t>
      </w:r>
    </w:p>
    <w:p w14:paraId="3879DB32" w14:textId="77777777" w:rsidR="00E0722B" w:rsidRDefault="00E0722B" w:rsidP="00D23683">
      <w:pPr>
        <w:spacing w:after="0"/>
      </w:pPr>
    </w:p>
    <w:tbl>
      <w:tblPr>
        <w:tblStyle w:val="EDU-Basic"/>
        <w:tblpPr w:leftFromText="180" w:rightFromText="180" w:vertAnchor="text" w:horzAnchor="margin" w:tblpY="-39"/>
        <w:tblOverlap w:val="never"/>
        <w:tblW w:w="9016" w:type="dxa"/>
        <w:tblLook w:val="04A0" w:firstRow="1" w:lastRow="0" w:firstColumn="1" w:lastColumn="0" w:noHBand="0" w:noVBand="1"/>
      </w:tblPr>
      <w:tblGrid>
        <w:gridCol w:w="3348"/>
        <w:gridCol w:w="3081"/>
        <w:gridCol w:w="2587"/>
      </w:tblGrid>
      <w:tr w:rsidR="00E27ECC" w14:paraId="4ACF91A1" w14:textId="7EC195DF" w:rsidTr="00EC2663">
        <w:trPr>
          <w:cnfStyle w:val="100000000000" w:firstRow="1" w:lastRow="0" w:firstColumn="0" w:lastColumn="0" w:oddVBand="0" w:evenVBand="0" w:oddHBand="0" w:evenHBand="0" w:firstRowFirstColumn="0" w:firstRowLastColumn="0" w:lastRowFirstColumn="0" w:lastRowLastColumn="0"/>
          <w:trHeight w:val="305"/>
        </w:trPr>
        <w:tc>
          <w:tcPr>
            <w:cnfStyle w:val="001000000000" w:firstRow="0" w:lastRow="0" w:firstColumn="1" w:lastColumn="0" w:oddVBand="0" w:evenVBand="0" w:oddHBand="0" w:evenHBand="0" w:firstRowFirstColumn="0" w:firstRowLastColumn="0" w:lastRowFirstColumn="0" w:lastRowLastColumn="0"/>
            <w:tcW w:w="3348" w:type="dxa"/>
          </w:tcPr>
          <w:p w14:paraId="661310BF" w14:textId="77777777" w:rsidR="00E27ECC" w:rsidRPr="00E041DD" w:rsidRDefault="00E27ECC" w:rsidP="008A4F52">
            <w:pPr>
              <w:jc w:val="both"/>
              <w:rPr>
                <w:b/>
                <w:bCs/>
              </w:rPr>
            </w:pPr>
            <w:r w:rsidRPr="00E041DD">
              <w:rPr>
                <w:b/>
                <w:bCs/>
              </w:rPr>
              <w:t>Rating</w:t>
            </w:r>
          </w:p>
        </w:tc>
        <w:tc>
          <w:tcPr>
            <w:tcW w:w="3081" w:type="dxa"/>
          </w:tcPr>
          <w:p w14:paraId="0476560B" w14:textId="49C90640" w:rsidR="00E27ECC" w:rsidRPr="00E041DD" w:rsidRDefault="00D32061" w:rsidP="008A4F52">
            <w:pPr>
              <w:jc w:val="center"/>
              <w:cnfStyle w:val="100000000000" w:firstRow="1" w:lastRow="0" w:firstColumn="0" w:lastColumn="0" w:oddVBand="0" w:evenVBand="0" w:oddHBand="0" w:evenHBand="0" w:firstRowFirstColumn="0" w:firstRowLastColumn="0" w:lastRowFirstColumn="0" w:lastRowLastColumn="0"/>
              <w:rPr>
                <w:b/>
                <w:bCs/>
              </w:rPr>
            </w:pPr>
            <w:r w:rsidRPr="00E041DD">
              <w:rPr>
                <w:b/>
                <w:bCs/>
              </w:rPr>
              <w:t>Total</w:t>
            </w:r>
            <w:r w:rsidR="00E27ECC" w:rsidRPr="00E041DD">
              <w:rPr>
                <w:b/>
                <w:bCs/>
              </w:rPr>
              <w:t xml:space="preserve"> </w:t>
            </w:r>
            <w:r w:rsidR="00196215">
              <w:rPr>
                <w:b/>
                <w:bCs/>
              </w:rPr>
              <w:t xml:space="preserve">(unweighted) </w:t>
            </w:r>
            <w:r w:rsidR="00E27ECC" w:rsidRPr="00E041DD">
              <w:rPr>
                <w:b/>
                <w:bCs/>
              </w:rPr>
              <w:t>Score</w:t>
            </w:r>
          </w:p>
        </w:tc>
        <w:tc>
          <w:tcPr>
            <w:tcW w:w="2587" w:type="dxa"/>
          </w:tcPr>
          <w:p w14:paraId="70F7B0BB" w14:textId="2300B578" w:rsidR="00EC2663" w:rsidRDefault="00EC2663" w:rsidP="008A4F52">
            <w:pPr>
              <w:jc w:val="center"/>
              <w:cnfStyle w:val="100000000000" w:firstRow="1" w:lastRow="0" w:firstColumn="0" w:lastColumn="0" w:oddVBand="0" w:evenVBand="0" w:oddHBand="0" w:evenHBand="0" w:firstRowFirstColumn="0" w:firstRowLastColumn="0" w:lastRowFirstColumn="0" w:lastRowLastColumn="0"/>
              <w:rPr>
                <w:b/>
                <w:bCs/>
              </w:rPr>
            </w:pPr>
            <w:r>
              <w:rPr>
                <w:b/>
                <w:bCs/>
              </w:rPr>
              <w:t xml:space="preserve">Total </w:t>
            </w:r>
            <w:r w:rsidR="00AF7038">
              <w:rPr>
                <w:b/>
                <w:bCs/>
              </w:rPr>
              <w:t>(</w:t>
            </w:r>
            <w:r>
              <w:rPr>
                <w:b/>
                <w:bCs/>
              </w:rPr>
              <w:t>weighted</w:t>
            </w:r>
            <w:r w:rsidR="00AF7038">
              <w:rPr>
                <w:b/>
                <w:bCs/>
              </w:rPr>
              <w:t>) Score</w:t>
            </w:r>
            <w:r>
              <w:rPr>
                <w:b/>
                <w:bCs/>
              </w:rPr>
              <w:t xml:space="preserve"> </w:t>
            </w:r>
          </w:p>
        </w:tc>
      </w:tr>
      <w:tr w:rsidR="00E27ECC" w14:paraId="7E0C4925" w14:textId="2DCDCA32" w:rsidTr="00EC2663">
        <w:trPr>
          <w:trHeight w:val="305"/>
        </w:trPr>
        <w:tc>
          <w:tcPr>
            <w:cnfStyle w:val="001000000000" w:firstRow="0" w:lastRow="0" w:firstColumn="1" w:lastColumn="0" w:oddVBand="0" w:evenVBand="0" w:oddHBand="0" w:evenHBand="0" w:firstRowFirstColumn="0" w:firstRowLastColumn="0" w:lastRowFirstColumn="0" w:lastRowLastColumn="0"/>
            <w:tcW w:w="3348" w:type="dxa"/>
          </w:tcPr>
          <w:p w14:paraId="181298B8" w14:textId="77777777" w:rsidR="00E27ECC" w:rsidRDefault="00E27ECC" w:rsidP="008A4F52">
            <w:r>
              <w:t>Unsuitable</w:t>
            </w:r>
          </w:p>
        </w:tc>
        <w:tc>
          <w:tcPr>
            <w:tcW w:w="3081" w:type="dxa"/>
          </w:tcPr>
          <w:p w14:paraId="1C798C69" w14:textId="50E15BFB" w:rsidR="00E27ECC" w:rsidRDefault="00F05CB6" w:rsidP="008A4F52">
            <w:pPr>
              <w:jc w:val="center"/>
              <w:cnfStyle w:val="000000000000" w:firstRow="0" w:lastRow="0" w:firstColumn="0" w:lastColumn="0" w:oddVBand="0" w:evenVBand="0" w:oddHBand="0" w:evenHBand="0" w:firstRowFirstColumn="0" w:firstRowLastColumn="0" w:lastRowFirstColumn="0" w:lastRowLastColumn="0"/>
            </w:pPr>
            <w:r>
              <w:t>&lt;</w:t>
            </w:r>
            <w:r w:rsidR="0028358C">
              <w:t>23</w:t>
            </w:r>
          </w:p>
        </w:tc>
        <w:tc>
          <w:tcPr>
            <w:tcW w:w="2587" w:type="dxa"/>
          </w:tcPr>
          <w:p w14:paraId="4BABCFC3" w14:textId="437C5FB3" w:rsidR="00F05CB6" w:rsidRDefault="00F05CB6" w:rsidP="008A4F52">
            <w:pPr>
              <w:jc w:val="center"/>
              <w:cnfStyle w:val="000000000000" w:firstRow="0" w:lastRow="0" w:firstColumn="0" w:lastColumn="0" w:oddVBand="0" w:evenVBand="0" w:oddHBand="0" w:evenHBand="0" w:firstRowFirstColumn="0" w:firstRowLastColumn="0" w:lastRowFirstColumn="0" w:lastRowLastColumn="0"/>
            </w:pPr>
            <w:r>
              <w:t>&lt;</w:t>
            </w:r>
            <w:r w:rsidR="00AF7038">
              <w:t>60</w:t>
            </w:r>
          </w:p>
        </w:tc>
      </w:tr>
      <w:tr w:rsidR="00E27ECC" w14:paraId="42B876E3" w14:textId="2B7EB0EC" w:rsidTr="00EC2663">
        <w:trPr>
          <w:trHeight w:val="427"/>
        </w:trPr>
        <w:tc>
          <w:tcPr>
            <w:cnfStyle w:val="001000000000" w:firstRow="0" w:lastRow="0" w:firstColumn="1" w:lastColumn="0" w:oddVBand="0" w:evenVBand="0" w:oddHBand="0" w:evenHBand="0" w:firstRowFirstColumn="0" w:firstRowLastColumn="0" w:lastRowFirstColumn="0" w:lastRowLastColumn="0"/>
            <w:tcW w:w="3348" w:type="dxa"/>
          </w:tcPr>
          <w:p w14:paraId="385F08B4" w14:textId="77777777" w:rsidR="00E27ECC" w:rsidRDefault="00E27ECC" w:rsidP="008A4F52">
            <w:r>
              <w:t xml:space="preserve">Suitable </w:t>
            </w:r>
          </w:p>
        </w:tc>
        <w:tc>
          <w:tcPr>
            <w:tcW w:w="3081" w:type="dxa"/>
          </w:tcPr>
          <w:p w14:paraId="30DDA966" w14:textId="56A50FDF" w:rsidR="00E27ECC" w:rsidRDefault="00B12D07" w:rsidP="008A4F52">
            <w:pPr>
              <w:jc w:val="center"/>
              <w:cnfStyle w:val="000000000000" w:firstRow="0" w:lastRow="0" w:firstColumn="0" w:lastColumn="0" w:oddVBand="0" w:evenVBand="0" w:oddHBand="0" w:evenHBand="0" w:firstRowFirstColumn="0" w:firstRowLastColumn="0" w:lastRowFirstColumn="0" w:lastRowLastColumn="0"/>
            </w:pPr>
            <w:r>
              <w:t>24</w:t>
            </w:r>
            <w:r w:rsidR="001A4ADA">
              <w:t>-</w:t>
            </w:r>
            <w:r>
              <w:t>31</w:t>
            </w:r>
          </w:p>
        </w:tc>
        <w:tc>
          <w:tcPr>
            <w:tcW w:w="2587" w:type="dxa"/>
          </w:tcPr>
          <w:p w14:paraId="0BC1582B" w14:textId="367F59EC" w:rsidR="00AF7038" w:rsidRDefault="00AF7038" w:rsidP="008A4F52">
            <w:pPr>
              <w:jc w:val="center"/>
              <w:cnfStyle w:val="000000000000" w:firstRow="0" w:lastRow="0" w:firstColumn="0" w:lastColumn="0" w:oddVBand="0" w:evenVBand="0" w:oddHBand="0" w:evenHBand="0" w:firstRowFirstColumn="0" w:firstRowLastColumn="0" w:lastRowFirstColumn="0" w:lastRowLastColumn="0"/>
            </w:pPr>
            <w:r>
              <w:t>61-</w:t>
            </w:r>
            <w:r w:rsidR="00A305F9">
              <w:t>79</w:t>
            </w:r>
          </w:p>
        </w:tc>
      </w:tr>
      <w:tr w:rsidR="00E27ECC" w14:paraId="1F06AD0C" w14:textId="6F8CD252" w:rsidTr="00EC2663">
        <w:trPr>
          <w:trHeight w:val="320"/>
        </w:trPr>
        <w:tc>
          <w:tcPr>
            <w:cnfStyle w:val="001000000000" w:firstRow="0" w:lastRow="0" w:firstColumn="1" w:lastColumn="0" w:oddVBand="0" w:evenVBand="0" w:oddHBand="0" w:evenHBand="0" w:firstRowFirstColumn="0" w:firstRowLastColumn="0" w:lastRowFirstColumn="0" w:lastRowLastColumn="0"/>
            <w:tcW w:w="3348" w:type="dxa"/>
          </w:tcPr>
          <w:p w14:paraId="39B5AB39" w14:textId="77777777" w:rsidR="00E27ECC" w:rsidRDefault="00E27ECC" w:rsidP="008A4F52">
            <w:r>
              <w:t>Highly Suitable</w:t>
            </w:r>
          </w:p>
        </w:tc>
        <w:tc>
          <w:tcPr>
            <w:tcW w:w="3081" w:type="dxa"/>
          </w:tcPr>
          <w:p w14:paraId="09766B7F" w14:textId="76B58321" w:rsidR="00E27ECC" w:rsidRDefault="00B12D07" w:rsidP="008A4F52">
            <w:pPr>
              <w:jc w:val="center"/>
              <w:cnfStyle w:val="000000000000" w:firstRow="0" w:lastRow="0" w:firstColumn="0" w:lastColumn="0" w:oddVBand="0" w:evenVBand="0" w:oddHBand="0" w:evenHBand="0" w:firstRowFirstColumn="0" w:firstRowLastColumn="0" w:lastRowFirstColumn="0" w:lastRowLastColumn="0"/>
            </w:pPr>
            <w:r>
              <w:t>32</w:t>
            </w:r>
            <w:r w:rsidR="005C1A3C">
              <w:t>-</w:t>
            </w:r>
            <w:r>
              <w:t>40</w:t>
            </w:r>
          </w:p>
        </w:tc>
        <w:tc>
          <w:tcPr>
            <w:tcW w:w="2587" w:type="dxa"/>
          </w:tcPr>
          <w:p w14:paraId="413F89C1" w14:textId="18691B57" w:rsidR="00A305F9" w:rsidRDefault="00A305F9" w:rsidP="008A4F52">
            <w:pPr>
              <w:jc w:val="center"/>
              <w:cnfStyle w:val="000000000000" w:firstRow="0" w:lastRow="0" w:firstColumn="0" w:lastColumn="0" w:oddVBand="0" w:evenVBand="0" w:oddHBand="0" w:evenHBand="0" w:firstRowFirstColumn="0" w:firstRowLastColumn="0" w:lastRowFirstColumn="0" w:lastRowLastColumn="0"/>
            </w:pPr>
            <w:r>
              <w:t>80-100</w:t>
            </w:r>
          </w:p>
        </w:tc>
      </w:tr>
    </w:tbl>
    <w:p w14:paraId="7ACF95FA" w14:textId="5CDC38F3" w:rsidR="009B15A5" w:rsidRDefault="009B15A5" w:rsidP="00D963A3">
      <w:pPr>
        <w:pStyle w:val="Heading2"/>
        <w:spacing w:before="360"/>
        <w:rPr>
          <w:sz w:val="32"/>
          <w:szCs w:val="32"/>
        </w:rPr>
      </w:pPr>
      <w:bookmarkStart w:id="50" w:name="_Toc182813776"/>
      <w:r>
        <w:rPr>
          <w:sz w:val="32"/>
          <w:szCs w:val="32"/>
        </w:rPr>
        <w:t>Assessment Process</w:t>
      </w:r>
      <w:bookmarkEnd w:id="50"/>
    </w:p>
    <w:p w14:paraId="69CB49E9" w14:textId="0F5CD274" w:rsidR="009B15A5" w:rsidRDefault="009B15A5" w:rsidP="009B15A5">
      <w:r>
        <w:t>The</w:t>
      </w:r>
      <w:r w:rsidR="00417A79">
        <w:t xml:space="preserve"> assessment process will be undertaken in </w:t>
      </w:r>
      <w:r w:rsidR="009C3E68">
        <w:t>3 stages</w:t>
      </w:r>
      <w:r w:rsidR="00CE384D">
        <w:t>.</w:t>
      </w:r>
    </w:p>
    <w:p w14:paraId="6C02FBC9" w14:textId="443E0CB7" w:rsidR="00CE384D" w:rsidRPr="003F76D4" w:rsidRDefault="006B74ED" w:rsidP="003F76D4">
      <w:pPr>
        <w:pStyle w:val="Heading3"/>
        <w:rPr>
          <w:sz w:val="28"/>
          <w:szCs w:val="28"/>
        </w:rPr>
      </w:pPr>
      <w:bookmarkStart w:id="51" w:name="_Toc182813777"/>
      <w:r>
        <w:rPr>
          <w:sz w:val="28"/>
          <w:szCs w:val="28"/>
        </w:rPr>
        <w:t xml:space="preserve">Assessment </w:t>
      </w:r>
      <w:r w:rsidR="00CE384D" w:rsidRPr="003F76D4">
        <w:rPr>
          <w:sz w:val="28"/>
          <w:szCs w:val="28"/>
        </w:rPr>
        <w:t>Stage 1</w:t>
      </w:r>
      <w:r w:rsidR="00052D8B" w:rsidRPr="003F76D4">
        <w:rPr>
          <w:sz w:val="28"/>
          <w:szCs w:val="28"/>
        </w:rPr>
        <w:t>: Preconditions Eligibility</w:t>
      </w:r>
      <w:bookmarkEnd w:id="51"/>
    </w:p>
    <w:p w14:paraId="6081F1A7" w14:textId="5BBF615A" w:rsidR="00CE384D" w:rsidRDefault="00567AE7" w:rsidP="009B15A5">
      <w:r>
        <w:t>This stage will be undertaken by the Suburban University Study Hubs Team (the Team)</w:t>
      </w:r>
      <w:r w:rsidR="00C0704C">
        <w:t xml:space="preserve"> in the Department of Education</w:t>
      </w:r>
      <w:r w:rsidR="007114FD">
        <w:t>, who will assess the application</w:t>
      </w:r>
      <w:r w:rsidR="004F6C99">
        <w:t xml:space="preserve"> against the </w:t>
      </w:r>
      <w:r w:rsidR="00807C83">
        <w:t xml:space="preserve">eligibility </w:t>
      </w:r>
      <w:r w:rsidR="008D3790">
        <w:t>criteria set out in St</w:t>
      </w:r>
      <w:r w:rsidR="00144118">
        <w:t>age</w:t>
      </w:r>
      <w:r w:rsidR="008D3790">
        <w:t xml:space="preserve"> 1, Part </w:t>
      </w:r>
      <w:r w:rsidR="00D77198">
        <w:t xml:space="preserve">A of these guidelines. </w:t>
      </w:r>
    </w:p>
    <w:p w14:paraId="405D06F7" w14:textId="7627ACF3" w:rsidR="00D77198" w:rsidRDefault="00EA0547" w:rsidP="009B15A5">
      <w:r>
        <w:t>A</w:t>
      </w:r>
      <w:r w:rsidR="00336D05">
        <w:t>pplicants who meet the eligibility criteria</w:t>
      </w:r>
      <w:r w:rsidR="0018047C">
        <w:t xml:space="preserve"> will be </w:t>
      </w:r>
      <w:r w:rsidR="003E1246">
        <w:t>invited by the Team</w:t>
      </w:r>
      <w:r>
        <w:t xml:space="preserve"> to </w:t>
      </w:r>
      <w:r w:rsidR="00A4425F">
        <w:t xml:space="preserve">present their </w:t>
      </w:r>
      <w:r w:rsidR="0093439A">
        <w:t xml:space="preserve">ideas for a hub directly to the panel. </w:t>
      </w:r>
      <w:r w:rsidR="009D461E">
        <w:t xml:space="preserve">Applicants will be given </w:t>
      </w:r>
      <w:r w:rsidR="006578E1">
        <w:t xml:space="preserve">a </w:t>
      </w:r>
      <w:r w:rsidR="002F51DA">
        <w:t xml:space="preserve">deadline by which </w:t>
      </w:r>
      <w:r w:rsidR="00F566A7">
        <w:t>to submit the</w:t>
      </w:r>
      <w:r w:rsidR="005B611E">
        <w:t>ir slides to the department in preparation.</w:t>
      </w:r>
      <w:r w:rsidR="003E1246">
        <w:t xml:space="preserve"> </w:t>
      </w:r>
    </w:p>
    <w:p w14:paraId="248CA9A5" w14:textId="67ADEF65" w:rsidR="00CE384D" w:rsidRPr="003F76D4" w:rsidRDefault="006B74ED" w:rsidP="003F76D4">
      <w:pPr>
        <w:pStyle w:val="Heading3"/>
        <w:rPr>
          <w:sz w:val="28"/>
          <w:szCs w:val="28"/>
        </w:rPr>
      </w:pPr>
      <w:bookmarkStart w:id="52" w:name="_Toc182813778"/>
      <w:r>
        <w:rPr>
          <w:sz w:val="28"/>
          <w:szCs w:val="28"/>
        </w:rPr>
        <w:t xml:space="preserve">Assessment </w:t>
      </w:r>
      <w:r w:rsidR="00CE384D" w:rsidRPr="003F76D4">
        <w:rPr>
          <w:sz w:val="28"/>
          <w:szCs w:val="28"/>
        </w:rPr>
        <w:t>Stage 2</w:t>
      </w:r>
      <w:r w:rsidR="00052D8B" w:rsidRPr="003F76D4">
        <w:rPr>
          <w:sz w:val="28"/>
          <w:szCs w:val="28"/>
        </w:rPr>
        <w:t xml:space="preserve">: </w:t>
      </w:r>
      <w:r w:rsidR="009D5D51" w:rsidRPr="003F76D4">
        <w:rPr>
          <w:sz w:val="28"/>
          <w:szCs w:val="28"/>
        </w:rPr>
        <w:t>Assessment of Weighted C</w:t>
      </w:r>
      <w:r w:rsidR="00466334" w:rsidRPr="003F76D4">
        <w:rPr>
          <w:sz w:val="28"/>
          <w:szCs w:val="28"/>
        </w:rPr>
        <w:t>onsiderations</w:t>
      </w:r>
      <w:bookmarkEnd w:id="52"/>
    </w:p>
    <w:p w14:paraId="25C57D63" w14:textId="571205D1" w:rsidR="00CE384D" w:rsidRDefault="004F5BA6" w:rsidP="009B15A5">
      <w:r>
        <w:t xml:space="preserve">This stage will be undertaken by the </w:t>
      </w:r>
      <w:r w:rsidR="00216F3B">
        <w:t>A</w:t>
      </w:r>
      <w:r>
        <w:t xml:space="preserve">ssessment </w:t>
      </w:r>
      <w:r w:rsidR="00216F3B">
        <w:t>P</w:t>
      </w:r>
      <w:r>
        <w:t>anel</w:t>
      </w:r>
      <w:r w:rsidR="00216F3B">
        <w:t xml:space="preserve"> (the Panel)</w:t>
      </w:r>
      <w:r>
        <w:t xml:space="preserve"> consisting of </w:t>
      </w:r>
      <w:r w:rsidR="007E5BCA">
        <w:t xml:space="preserve">department </w:t>
      </w:r>
      <w:r w:rsidR="008E56FD">
        <w:t xml:space="preserve">employees </w:t>
      </w:r>
      <w:r w:rsidR="00C51E65">
        <w:t xml:space="preserve">at </w:t>
      </w:r>
      <w:r w:rsidR="00E445B1">
        <w:t xml:space="preserve">Senior </w:t>
      </w:r>
      <w:r w:rsidR="00C51E65">
        <w:t xml:space="preserve">Executive Level. </w:t>
      </w:r>
    </w:p>
    <w:p w14:paraId="4D7F64AD" w14:textId="547C22D2" w:rsidR="00216F3B" w:rsidRDefault="00216F3B" w:rsidP="009B15A5">
      <w:r>
        <w:t xml:space="preserve">The Panel will assess </w:t>
      </w:r>
      <w:r w:rsidR="00911474">
        <w:t xml:space="preserve">the </w:t>
      </w:r>
      <w:r w:rsidR="002540F9">
        <w:t>submitted budget proposal</w:t>
      </w:r>
      <w:r w:rsidR="00FD7BAE">
        <w:t xml:space="preserve">, hub proposal and presentation as </w:t>
      </w:r>
      <w:r w:rsidR="00C53D46">
        <w:t>one</w:t>
      </w:r>
      <w:r w:rsidR="00CD47E8">
        <w:t xml:space="preserve"> against the 4 weighted </w:t>
      </w:r>
      <w:r w:rsidR="000177B6">
        <w:t xml:space="preserve">key assessment </w:t>
      </w:r>
      <w:r w:rsidR="00CD47E8">
        <w:t>considerations</w:t>
      </w:r>
      <w:r w:rsidR="00A75860">
        <w:t>.</w:t>
      </w:r>
      <w:r w:rsidR="00E84A2A">
        <w:t xml:space="preserve"> A score will be applied </w:t>
      </w:r>
      <w:r w:rsidR="00FC680B">
        <w:t>out of 40</w:t>
      </w:r>
      <w:r w:rsidR="004B4297">
        <w:t xml:space="preserve">, then weighting will be applied to determine a ranked list of applicants. </w:t>
      </w:r>
    </w:p>
    <w:p w14:paraId="15C0C3CF" w14:textId="5C743601" w:rsidR="00CE384D" w:rsidRPr="003F76D4" w:rsidRDefault="006B74ED" w:rsidP="003F76D4">
      <w:pPr>
        <w:pStyle w:val="Heading3"/>
        <w:rPr>
          <w:sz w:val="28"/>
          <w:szCs w:val="28"/>
        </w:rPr>
      </w:pPr>
      <w:bookmarkStart w:id="53" w:name="_Toc182813779"/>
      <w:r>
        <w:rPr>
          <w:sz w:val="28"/>
          <w:szCs w:val="28"/>
        </w:rPr>
        <w:t xml:space="preserve">Assessment </w:t>
      </w:r>
      <w:r w:rsidR="00CE384D" w:rsidRPr="003F76D4">
        <w:rPr>
          <w:sz w:val="28"/>
          <w:szCs w:val="28"/>
        </w:rPr>
        <w:t>Stage 3</w:t>
      </w:r>
      <w:r w:rsidR="00466334" w:rsidRPr="003F76D4">
        <w:rPr>
          <w:sz w:val="28"/>
          <w:szCs w:val="28"/>
        </w:rPr>
        <w:t xml:space="preserve">: Moderation and </w:t>
      </w:r>
      <w:r w:rsidR="008B33A2" w:rsidRPr="003F76D4">
        <w:rPr>
          <w:sz w:val="28"/>
          <w:szCs w:val="28"/>
        </w:rPr>
        <w:t>Final Assessment</w:t>
      </w:r>
      <w:bookmarkEnd w:id="53"/>
      <w:r w:rsidR="00CE384D" w:rsidRPr="003F76D4">
        <w:rPr>
          <w:sz w:val="28"/>
          <w:szCs w:val="28"/>
        </w:rPr>
        <w:t xml:space="preserve"> </w:t>
      </w:r>
    </w:p>
    <w:p w14:paraId="72B6C6F0" w14:textId="28A76B44" w:rsidR="00882ABE" w:rsidRDefault="00294E5F" w:rsidP="00882ABE">
      <w:r>
        <w:t>This stage will be undertaken by the Panel</w:t>
      </w:r>
      <w:r w:rsidR="001C04D7">
        <w:t xml:space="preserve"> and will consist of </w:t>
      </w:r>
      <w:r w:rsidR="00811493">
        <w:t>moderation of</w:t>
      </w:r>
      <w:r w:rsidR="009069B4">
        <w:t xml:space="preserve"> scoring</w:t>
      </w:r>
      <w:r w:rsidR="005F2E25">
        <w:t>, applying any necessary</w:t>
      </w:r>
      <w:r w:rsidR="009069B4">
        <w:t xml:space="preserve"> adjustments</w:t>
      </w:r>
      <w:r w:rsidR="000572A5">
        <w:t>. The Panel will then assess geographic spread</w:t>
      </w:r>
      <w:r w:rsidR="003B4154">
        <w:t xml:space="preserve"> </w:t>
      </w:r>
      <w:r w:rsidR="00E445B1">
        <w:t>by</w:t>
      </w:r>
      <w:r w:rsidR="008840F6">
        <w:t xml:space="preserve"> consideration </w:t>
      </w:r>
      <w:r w:rsidR="000C0305">
        <w:t>of needs, population density</w:t>
      </w:r>
      <w:r w:rsidR="0022029C">
        <w:t>, accessibility</w:t>
      </w:r>
      <w:r w:rsidR="008840F6">
        <w:t xml:space="preserve"> </w:t>
      </w:r>
      <w:r w:rsidR="00E766BB">
        <w:t xml:space="preserve">to education facilities and </w:t>
      </w:r>
      <w:r w:rsidR="00252F79">
        <w:t>underserv</w:t>
      </w:r>
      <w:r w:rsidR="005A341D">
        <w:t xml:space="preserve">ed areas to ensure </w:t>
      </w:r>
      <w:r w:rsidR="00342104">
        <w:t xml:space="preserve">equitable </w:t>
      </w:r>
      <w:r w:rsidR="00882ABE">
        <w:t xml:space="preserve">distribution of </w:t>
      </w:r>
      <w:r w:rsidR="00541124">
        <w:t>C</w:t>
      </w:r>
      <w:r w:rsidR="001946B7">
        <w:t>ommonwealth resources</w:t>
      </w:r>
      <w:r w:rsidR="006F5DE3">
        <w:t xml:space="preserve"> across </w:t>
      </w:r>
      <w:r w:rsidR="008D29DF">
        <w:t>Australia</w:t>
      </w:r>
      <w:r w:rsidR="000572A5">
        <w:t>.</w:t>
      </w:r>
      <w:r w:rsidR="00882ABE" w:rsidRPr="00882ABE">
        <w:t xml:space="preserve"> </w:t>
      </w:r>
    </w:p>
    <w:p w14:paraId="5FD8F8CD" w14:textId="656802B4" w:rsidR="00882ABE" w:rsidRDefault="00882ABE" w:rsidP="00882ABE">
      <w:r>
        <w:t>Applicant</w:t>
      </w:r>
      <w:r w:rsidR="001946B7">
        <w:t>’</w:t>
      </w:r>
      <w:r>
        <w:t>s financial viability and credentials will also be considered during this stage.</w:t>
      </w:r>
    </w:p>
    <w:p w14:paraId="228E6E2E" w14:textId="6A9B6FF0" w:rsidR="002E484B" w:rsidRDefault="00BF4A9A">
      <w:pPr>
        <w:spacing w:after="160"/>
        <w:sectPr w:rsidR="002E484B">
          <w:pgSz w:w="11906" w:h="16838"/>
          <w:pgMar w:top="1440" w:right="1440" w:bottom="1440" w:left="1440" w:header="708" w:footer="708" w:gutter="0"/>
          <w:cols w:space="708"/>
          <w:docGrid w:linePitch="360"/>
        </w:sectPr>
      </w:pPr>
      <w:r>
        <w:t>T</w:t>
      </w:r>
      <w:r w:rsidR="00627B24">
        <w:t>he</w:t>
      </w:r>
      <w:r w:rsidR="003F21C1">
        <w:t xml:space="preserve"> </w:t>
      </w:r>
      <w:r w:rsidR="005871E2">
        <w:t>initial</w:t>
      </w:r>
      <w:r w:rsidR="003F21C1">
        <w:t xml:space="preserve"> list of ranked applicants will be modified </w:t>
      </w:r>
      <w:r w:rsidR="001946B7">
        <w:t>based on the outcome of moderation</w:t>
      </w:r>
      <w:r w:rsidR="005871E2">
        <w:t xml:space="preserve">. </w:t>
      </w:r>
      <w:r w:rsidR="00E00EBB">
        <w:t>T</w:t>
      </w:r>
      <w:r w:rsidR="005B4874">
        <w:t xml:space="preserve">he Panel will </w:t>
      </w:r>
      <w:r w:rsidR="00B62DC7">
        <w:t xml:space="preserve">make recommendations </w:t>
      </w:r>
      <w:r w:rsidR="00975736">
        <w:t>to the Minister</w:t>
      </w:r>
      <w:r w:rsidR="00405A1A">
        <w:t xml:space="preserve"> </w:t>
      </w:r>
      <w:r w:rsidR="004D2857">
        <w:t>to fund</w:t>
      </w:r>
      <w:r w:rsidR="00F6334C">
        <w:t xml:space="preserve"> up to 4 applic</w:t>
      </w:r>
      <w:r w:rsidR="004D2857">
        <w:t>ations</w:t>
      </w:r>
      <w:r w:rsidR="00F6334C">
        <w:t xml:space="preserve"> </w:t>
      </w:r>
      <w:r w:rsidR="00405A1A">
        <w:t>based on mo</w:t>
      </w:r>
      <w:r w:rsidR="0080472C">
        <w:t>derated results.</w:t>
      </w:r>
    </w:p>
    <w:p w14:paraId="15CDE407" w14:textId="67BAB017" w:rsidR="00981019" w:rsidRDefault="00981019" w:rsidP="00981019">
      <w:pPr>
        <w:pStyle w:val="Heading2"/>
        <w:rPr>
          <w:sz w:val="32"/>
          <w:szCs w:val="32"/>
        </w:rPr>
      </w:pPr>
      <w:bookmarkStart w:id="54" w:name="_Toc182813780"/>
      <w:r>
        <w:rPr>
          <w:sz w:val="32"/>
          <w:szCs w:val="32"/>
        </w:rPr>
        <w:lastRenderedPageBreak/>
        <w:t xml:space="preserve">Assessment Process </w:t>
      </w:r>
      <w:r w:rsidR="00CB5E1F">
        <w:rPr>
          <w:sz w:val="32"/>
          <w:szCs w:val="32"/>
        </w:rPr>
        <w:t>Map</w:t>
      </w:r>
      <w:bookmarkEnd w:id="54"/>
    </w:p>
    <w:p w14:paraId="19E9670C" w14:textId="29C945EE" w:rsidR="00295190" w:rsidRDefault="00295190" w:rsidP="00956F1D">
      <w:pPr>
        <w:sectPr w:rsidR="00295190" w:rsidSect="00295190">
          <w:pgSz w:w="16838" w:h="11906" w:orient="landscape"/>
          <w:pgMar w:top="1440" w:right="1440" w:bottom="1440" w:left="1440" w:header="708" w:footer="708" w:gutter="0"/>
          <w:cols w:space="708"/>
          <w:docGrid w:linePitch="360"/>
        </w:sectPr>
      </w:pPr>
      <w:r w:rsidRPr="00295190">
        <w:rPr>
          <w:noProof/>
        </w:rPr>
        <w:drawing>
          <wp:inline distT="0" distB="0" distL="0" distR="0" wp14:anchorId="298C8B90" wp14:editId="01879339">
            <wp:extent cx="9179169" cy="4527415"/>
            <wp:effectExtent l="0" t="0" r="3175" b="6985"/>
            <wp:docPr id="124233227" name="Picture 1" descr="This diagram is a pictorial representation of the assessment process st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233227" name="Picture 1" descr="This diagram is a pictorial representation of the assessment process stages."/>
                    <pic:cNvPicPr/>
                  </pic:nvPicPr>
                  <pic:blipFill>
                    <a:blip r:embed="rId36"/>
                    <a:stretch>
                      <a:fillRect/>
                    </a:stretch>
                  </pic:blipFill>
                  <pic:spPr>
                    <a:xfrm>
                      <a:off x="0" y="0"/>
                      <a:ext cx="9204393" cy="4539856"/>
                    </a:xfrm>
                    <a:prstGeom prst="rect">
                      <a:avLst/>
                    </a:prstGeom>
                  </pic:spPr>
                </pic:pic>
              </a:graphicData>
            </a:graphic>
          </wp:inline>
        </w:drawing>
      </w:r>
    </w:p>
    <w:p w14:paraId="6A6468F1" w14:textId="28683E7F" w:rsidR="00DC5028" w:rsidRDefault="005F2608" w:rsidP="00F474A2">
      <w:pPr>
        <w:pStyle w:val="Heading2"/>
      </w:pPr>
      <w:bookmarkStart w:id="55" w:name="_Toc182813781"/>
      <w:r>
        <w:lastRenderedPageBreak/>
        <w:t xml:space="preserve">Appendix </w:t>
      </w:r>
      <w:r w:rsidR="000C13D0">
        <w:t>A</w:t>
      </w:r>
      <w:r>
        <w:t xml:space="preserve">: </w:t>
      </w:r>
      <w:r w:rsidR="00385ECC">
        <w:t xml:space="preserve">Identified </w:t>
      </w:r>
      <w:r w:rsidR="00DC5028" w:rsidRPr="007F609D">
        <w:t>S</w:t>
      </w:r>
      <w:r w:rsidR="00DC5028">
        <w:t xml:space="preserve">tatistical </w:t>
      </w:r>
      <w:r w:rsidR="00DC5028" w:rsidRPr="007F609D">
        <w:t>A</w:t>
      </w:r>
      <w:r w:rsidR="00DC5028">
        <w:t>reas Level 2</w:t>
      </w:r>
      <w:bookmarkEnd w:id="55"/>
    </w:p>
    <w:p w14:paraId="291ADA71" w14:textId="2C30BD85" w:rsidR="00DC5028" w:rsidRDefault="00DC5028" w:rsidP="00DC5028">
      <w:r>
        <w:t xml:space="preserve">The Statistical Areas Level 2 (SA2s) in this document meet the following </w:t>
      </w:r>
      <w:r w:rsidR="00226E38">
        <w:t xml:space="preserve">Targeted Round </w:t>
      </w:r>
      <w:r w:rsidR="00304E1A">
        <w:t>–</w:t>
      </w:r>
      <w:r w:rsidR="00226E38">
        <w:t xml:space="preserve"> </w:t>
      </w:r>
      <w:r>
        <w:t xml:space="preserve">Suburban University Study Hubs requirements: </w:t>
      </w:r>
    </w:p>
    <w:p w14:paraId="063AE251" w14:textId="77777777" w:rsidR="00DC5028" w:rsidRPr="002C29FF" w:rsidRDefault="00DC5028" w:rsidP="00D00235">
      <w:pPr>
        <w:numPr>
          <w:ilvl w:val="0"/>
          <w:numId w:val="29"/>
        </w:numPr>
        <w:shd w:val="clear" w:color="auto" w:fill="FFFFFF"/>
        <w:spacing w:before="100" w:beforeAutospacing="1" w:after="100" w:afterAutospacing="1" w:line="240" w:lineRule="auto"/>
        <w:rPr>
          <w:rFonts w:eastAsia="Times New Roman"/>
          <w:lang w:eastAsia="en-AU"/>
        </w:rPr>
      </w:pPr>
      <w:r w:rsidRPr="002C29FF">
        <w:t>Quintile 1 or 2 according to the Australian Bureau of Statistics (ABS) </w:t>
      </w:r>
      <w:hyperlink r:id="rId37" w:anchor="index-of-relative-socio-economic-advantage-and-disadvantage-irsad-" w:history="1">
        <w:r w:rsidRPr="002C29FF">
          <w:rPr>
            <w:rStyle w:val="Hyperlink"/>
            <w:color w:val="auto"/>
          </w:rPr>
          <w:t>Index of Relative Socioeconomic Advantage and Disadvantage</w:t>
        </w:r>
      </w:hyperlink>
      <w:r w:rsidRPr="002C29FF">
        <w:t>, and</w:t>
      </w:r>
    </w:p>
    <w:p w14:paraId="1C08F8EC" w14:textId="77777777" w:rsidR="00DC5028" w:rsidRPr="002C29FF" w:rsidRDefault="00DC5028" w:rsidP="00D00235">
      <w:pPr>
        <w:numPr>
          <w:ilvl w:val="0"/>
          <w:numId w:val="29"/>
        </w:numPr>
        <w:shd w:val="clear" w:color="auto" w:fill="FFFFFF"/>
        <w:spacing w:before="100" w:beforeAutospacing="1" w:after="100" w:afterAutospacing="1" w:line="240" w:lineRule="auto"/>
      </w:pPr>
      <w:hyperlink r:id="rId38" w:history="1">
        <w:r w:rsidRPr="002C29FF">
          <w:rPr>
            <w:rStyle w:val="Hyperlink"/>
            <w:color w:val="auto"/>
          </w:rPr>
          <w:t>Geographic classification</w:t>
        </w:r>
      </w:hyperlink>
      <w:r w:rsidRPr="002C29FF">
        <w:t> of ‘Major Cities of Australia’ or ‘Greater Hobart’ or ‘Greater Darwin’, and</w:t>
      </w:r>
    </w:p>
    <w:p w14:paraId="1F4231C1" w14:textId="72581A04" w:rsidR="00DC5028" w:rsidRPr="002C29FF" w:rsidRDefault="00226E38" w:rsidP="00D00235">
      <w:pPr>
        <w:numPr>
          <w:ilvl w:val="0"/>
          <w:numId w:val="29"/>
        </w:numPr>
        <w:shd w:val="clear" w:color="auto" w:fill="FFFFFF"/>
        <w:spacing w:before="100" w:beforeAutospacing="1" w:after="100" w:afterAutospacing="1" w:line="240" w:lineRule="auto"/>
      </w:pPr>
      <w:r>
        <w:t>a</w:t>
      </w:r>
      <w:r w:rsidR="00DC5028" w:rsidRPr="002C29FF">
        <w:t xml:space="preserve">re in identified areas, as described in the </w:t>
      </w:r>
      <w:r>
        <w:t xml:space="preserve">Targeted Round </w:t>
      </w:r>
      <w:r w:rsidR="00304E1A">
        <w:t>–</w:t>
      </w:r>
      <w:r>
        <w:t xml:space="preserve"> </w:t>
      </w:r>
      <w:r w:rsidR="00DC5028" w:rsidRPr="002C29FF">
        <w:t>Suburban University Study Hubs Application Guide.</w:t>
      </w:r>
    </w:p>
    <w:p w14:paraId="11287901" w14:textId="29A4520A" w:rsidR="002F51DA" w:rsidRDefault="00DC5028" w:rsidP="00DC5028">
      <w:r>
        <w:t xml:space="preserve">Please note some SA2s have sections which fall outside of </w:t>
      </w:r>
      <w:r w:rsidR="00A44600">
        <w:t xml:space="preserve">the </w:t>
      </w:r>
      <w:r>
        <w:t>‘Major Cities of Australia’ classification and it is strongly recommended applicants check proposed Hub site</w:t>
      </w:r>
      <w:r w:rsidR="00625A4D">
        <w:t xml:space="preserve"> addresse</w:t>
      </w:r>
      <w:r>
        <w:t xml:space="preserve">s are </w:t>
      </w:r>
      <w:r w:rsidR="002F51DA">
        <w:t xml:space="preserve">in </w:t>
      </w:r>
      <w:r>
        <w:t xml:space="preserve">eligible </w:t>
      </w:r>
      <w:r w:rsidR="002F51DA">
        <w:t xml:space="preserve">locations </w:t>
      </w:r>
      <w:r>
        <w:t xml:space="preserve">using the </w:t>
      </w:r>
      <w:hyperlink r:id="rId39" w:history="1">
        <w:r w:rsidR="002F51DA" w:rsidRPr="009C178F">
          <w:rPr>
            <w:rStyle w:val="Hyperlink"/>
          </w:rPr>
          <w:t>interactive map</w:t>
        </w:r>
      </w:hyperlink>
      <w:r w:rsidR="002F51DA">
        <w:t>.</w:t>
      </w:r>
    </w:p>
    <w:p w14:paraId="1E0AA921" w14:textId="13EC82C4" w:rsidR="0000210E" w:rsidRDefault="00716677" w:rsidP="00716677">
      <w:pPr>
        <w:pStyle w:val="Heading3"/>
      </w:pPr>
      <w:bookmarkStart w:id="56" w:name="_Toc182813782"/>
      <w:r>
        <w:t>Queensland</w:t>
      </w:r>
      <w:r w:rsidR="00A573B2">
        <w:t xml:space="preserve"> </w:t>
      </w:r>
      <w:r w:rsidR="001A76E7">
        <w:t>– C</w:t>
      </w:r>
      <w:r w:rsidR="00A573B2">
        <w:t>lusters</w:t>
      </w:r>
      <w:bookmarkEnd w:id="56"/>
    </w:p>
    <w:p w14:paraId="77752CAE" w14:textId="79540386" w:rsidR="0013758B" w:rsidRPr="000B2AE0" w:rsidRDefault="0013758B" w:rsidP="0013758B">
      <w:pPr>
        <w:spacing w:before="13" w:after="0" w:line="290" w:lineRule="exact"/>
        <w:ind w:right="216"/>
        <w:textAlignment w:val="baseline"/>
        <w:rPr>
          <w:rFonts w:asciiTheme="majorHAnsi" w:eastAsia="Calibri" w:hAnsiTheme="majorHAnsi" w:cstheme="majorHAnsi"/>
          <w:b/>
          <w:color w:val="000000"/>
        </w:rPr>
      </w:pPr>
      <w:r w:rsidRPr="000B2AE0">
        <w:rPr>
          <w:rFonts w:asciiTheme="majorHAnsi" w:eastAsia="Calibri" w:hAnsiTheme="majorHAnsi" w:cstheme="majorHAnsi"/>
          <w:noProof/>
          <w:color w:val="000000"/>
        </w:rPr>
        <w:drawing>
          <wp:anchor distT="0" distB="0" distL="114300" distR="114300" simplePos="0" relativeHeight="251658241" behindDoc="1" locked="0" layoutInCell="1" allowOverlap="1" wp14:anchorId="2E728965" wp14:editId="3146446F">
            <wp:simplePos x="0" y="0"/>
            <wp:positionH relativeFrom="margin">
              <wp:align>right</wp:align>
            </wp:positionH>
            <wp:positionV relativeFrom="paragraph">
              <wp:posOffset>222619</wp:posOffset>
            </wp:positionV>
            <wp:extent cx="5731510" cy="3678555"/>
            <wp:effectExtent l="19050" t="19050" r="21590" b="17145"/>
            <wp:wrapSquare wrapText="bothSides"/>
            <wp:docPr id="618791679" name="Picture 2" descr="A map of a Identified SA2s in the Brisbane South Cluster. This includes identified SA2s around Logan City. A detailed list of Identified SA2s can be found on p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8791679" name="Picture 2" descr="A map of a Identified SA2s in the Brisbane South Cluster. This includes identified SA2s around Logan City. A detailed list of Identified SA2s can be found on page 29."/>
                    <pic:cNvPicPr/>
                  </pic:nvPicPr>
                  <pic:blipFill>
                    <a:blip r:embed="rId40">
                      <a:extLst>
                        <a:ext uri="{28A0092B-C50C-407E-A947-70E740481C1C}">
                          <a14:useLocalDpi xmlns:a14="http://schemas.microsoft.com/office/drawing/2010/main" val="0"/>
                        </a:ext>
                      </a:extLst>
                    </a:blip>
                    <a:stretch>
                      <a:fillRect/>
                    </a:stretch>
                  </pic:blipFill>
                  <pic:spPr>
                    <a:xfrm>
                      <a:off x="0" y="0"/>
                      <a:ext cx="5731510" cy="3678555"/>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0B2AE0">
        <w:rPr>
          <w:rFonts w:asciiTheme="majorHAnsi" w:eastAsia="Calibri" w:hAnsiTheme="majorHAnsi" w:cstheme="majorHAnsi"/>
          <w:b/>
          <w:color w:val="000000"/>
        </w:rPr>
        <w:t xml:space="preserve">Map </w:t>
      </w:r>
      <w:r w:rsidR="00716677" w:rsidRPr="000B2AE0">
        <w:rPr>
          <w:rFonts w:asciiTheme="majorHAnsi" w:eastAsia="Calibri" w:hAnsiTheme="majorHAnsi" w:cstheme="majorHAnsi"/>
          <w:b/>
          <w:color w:val="000000"/>
        </w:rPr>
        <w:t>1</w:t>
      </w:r>
      <w:r w:rsidRPr="000B2AE0">
        <w:rPr>
          <w:rFonts w:asciiTheme="majorHAnsi" w:eastAsia="Calibri" w:hAnsiTheme="majorHAnsi" w:cstheme="majorHAnsi"/>
          <w:b/>
          <w:color w:val="000000"/>
        </w:rPr>
        <w:t xml:space="preserve">: Identified </w:t>
      </w:r>
      <w:r w:rsidR="007C524B" w:rsidRPr="000B2AE0">
        <w:rPr>
          <w:rFonts w:asciiTheme="majorHAnsi" w:eastAsia="Calibri" w:hAnsiTheme="majorHAnsi" w:cstheme="majorHAnsi"/>
          <w:b/>
          <w:color w:val="000000"/>
        </w:rPr>
        <w:t>SA</w:t>
      </w:r>
      <w:r w:rsidR="000674EE" w:rsidRPr="000B2AE0">
        <w:rPr>
          <w:rFonts w:asciiTheme="majorHAnsi" w:eastAsia="Calibri" w:hAnsiTheme="majorHAnsi" w:cstheme="majorHAnsi"/>
          <w:b/>
          <w:color w:val="000000"/>
        </w:rPr>
        <w:t>2s</w:t>
      </w:r>
      <w:r w:rsidRPr="000B2AE0">
        <w:rPr>
          <w:rFonts w:asciiTheme="majorHAnsi" w:eastAsia="Calibri" w:hAnsiTheme="majorHAnsi" w:cstheme="majorHAnsi"/>
          <w:b/>
          <w:color w:val="000000"/>
        </w:rPr>
        <w:t xml:space="preserve"> </w:t>
      </w:r>
      <w:r w:rsidR="00304E1A" w:rsidRPr="000B2AE0">
        <w:rPr>
          <w:rFonts w:asciiTheme="majorHAnsi" w:eastAsia="Calibri" w:hAnsiTheme="majorHAnsi" w:cstheme="majorHAnsi"/>
          <w:b/>
          <w:color w:val="000000"/>
        </w:rPr>
        <w:t>–</w:t>
      </w:r>
      <w:r w:rsidRPr="000B2AE0">
        <w:rPr>
          <w:rFonts w:asciiTheme="majorHAnsi" w:eastAsia="Calibri" w:hAnsiTheme="majorHAnsi" w:cstheme="majorHAnsi"/>
          <w:b/>
          <w:color w:val="000000"/>
        </w:rPr>
        <w:t xml:space="preserve"> Brisbane South</w:t>
      </w:r>
      <w:r w:rsidR="00716677" w:rsidRPr="000B2AE0">
        <w:rPr>
          <w:rFonts w:asciiTheme="majorHAnsi" w:eastAsia="Calibri" w:hAnsiTheme="majorHAnsi" w:cstheme="majorHAnsi"/>
          <w:b/>
          <w:color w:val="000000"/>
        </w:rPr>
        <w:t xml:space="preserve"> </w:t>
      </w:r>
      <w:r w:rsidR="001A76E7" w:rsidRPr="000B2AE0">
        <w:rPr>
          <w:rFonts w:asciiTheme="majorHAnsi" w:eastAsia="Calibri" w:hAnsiTheme="majorHAnsi" w:cstheme="majorHAnsi"/>
          <w:b/>
          <w:color w:val="000000"/>
        </w:rPr>
        <w:t>c</w:t>
      </w:r>
      <w:r w:rsidR="00716677" w:rsidRPr="000B2AE0">
        <w:rPr>
          <w:rFonts w:asciiTheme="majorHAnsi" w:eastAsia="Calibri" w:hAnsiTheme="majorHAnsi" w:cstheme="majorHAnsi"/>
          <w:b/>
          <w:color w:val="000000"/>
        </w:rPr>
        <w:t>luster</w:t>
      </w:r>
    </w:p>
    <w:p w14:paraId="654018A1" w14:textId="77777777" w:rsidR="0013758B" w:rsidRDefault="0013758B" w:rsidP="0013758B">
      <w:pPr>
        <w:spacing w:before="13" w:after="0" w:line="290" w:lineRule="exact"/>
        <w:ind w:right="216"/>
        <w:textAlignment w:val="baseline"/>
        <w:rPr>
          <w:rFonts w:ascii="Calibri" w:eastAsia="Calibri" w:hAnsi="Calibri"/>
          <w:b/>
          <w:bCs/>
          <w:color w:val="000000"/>
        </w:rPr>
      </w:pPr>
    </w:p>
    <w:p w14:paraId="66FDB76C" w14:textId="0436C02E" w:rsidR="0013758B" w:rsidRPr="000B2AE0" w:rsidRDefault="0013758B" w:rsidP="0013758B">
      <w:pPr>
        <w:spacing w:before="13" w:after="0" w:line="290" w:lineRule="exact"/>
        <w:ind w:right="216"/>
        <w:textAlignment w:val="baseline"/>
        <w:rPr>
          <w:rFonts w:asciiTheme="majorHAnsi" w:eastAsia="Calibri" w:hAnsiTheme="majorHAnsi" w:cstheme="majorHAnsi"/>
          <w:b/>
          <w:color w:val="000000"/>
        </w:rPr>
      </w:pPr>
      <w:r w:rsidRPr="000B2AE0">
        <w:rPr>
          <w:rFonts w:asciiTheme="majorHAnsi" w:eastAsia="Calibri" w:hAnsiTheme="majorHAnsi" w:cstheme="majorHAnsi"/>
          <w:noProof/>
          <w:color w:val="000000"/>
        </w:rPr>
        <w:lastRenderedPageBreak/>
        <w:drawing>
          <wp:anchor distT="0" distB="0" distL="114300" distR="114300" simplePos="0" relativeHeight="251658242" behindDoc="0" locked="0" layoutInCell="1" allowOverlap="1" wp14:anchorId="57F4A507" wp14:editId="0B83EFC8">
            <wp:simplePos x="0" y="0"/>
            <wp:positionH relativeFrom="margin">
              <wp:align>left</wp:align>
            </wp:positionH>
            <wp:positionV relativeFrom="paragraph">
              <wp:posOffset>329565</wp:posOffset>
            </wp:positionV>
            <wp:extent cx="5997575" cy="2306955"/>
            <wp:effectExtent l="19050" t="19050" r="22225" b="17145"/>
            <wp:wrapSquare wrapText="bothSides"/>
            <wp:docPr id="1894980635" name="Picture 4" descr="A map of Identified SA2s in the Brisbane West cluster. This includes identified SA2s from Ipswich to Acacia Ridge. For more detail see the list of Identified SA2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980635" name="Picture 4" descr="A map of Identified SA2s in the Brisbane West cluster. This includes identified SA2s from Ipswich to Acacia Ridge. For more detail see the list of Identified SA2s. "/>
                    <pic:cNvPicPr/>
                  </pic:nvPicPr>
                  <pic:blipFill>
                    <a:blip r:embed="rId41">
                      <a:extLst>
                        <a:ext uri="{28A0092B-C50C-407E-A947-70E740481C1C}">
                          <a14:useLocalDpi xmlns:a14="http://schemas.microsoft.com/office/drawing/2010/main" val="0"/>
                        </a:ext>
                      </a:extLst>
                    </a:blip>
                    <a:stretch>
                      <a:fillRect/>
                    </a:stretch>
                  </pic:blipFill>
                  <pic:spPr>
                    <a:xfrm>
                      <a:off x="0" y="0"/>
                      <a:ext cx="5997575" cy="2306955"/>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0B2AE0">
        <w:rPr>
          <w:rFonts w:asciiTheme="majorHAnsi" w:eastAsia="Calibri" w:hAnsiTheme="majorHAnsi" w:cstheme="majorHAnsi"/>
          <w:b/>
          <w:color w:val="000000"/>
        </w:rPr>
        <w:t xml:space="preserve">Map </w:t>
      </w:r>
      <w:r w:rsidR="00716677" w:rsidRPr="000B2AE0">
        <w:rPr>
          <w:rFonts w:asciiTheme="majorHAnsi" w:eastAsia="Calibri" w:hAnsiTheme="majorHAnsi" w:cstheme="majorHAnsi"/>
          <w:b/>
          <w:color w:val="000000"/>
        </w:rPr>
        <w:t>2</w:t>
      </w:r>
      <w:r w:rsidRPr="000B2AE0">
        <w:rPr>
          <w:rFonts w:asciiTheme="majorHAnsi" w:eastAsia="Calibri" w:hAnsiTheme="majorHAnsi" w:cstheme="majorHAnsi"/>
          <w:b/>
          <w:color w:val="000000"/>
        </w:rPr>
        <w:t xml:space="preserve">: Identified </w:t>
      </w:r>
      <w:r w:rsidR="00716677" w:rsidRPr="000B2AE0">
        <w:rPr>
          <w:rFonts w:asciiTheme="majorHAnsi" w:eastAsia="Calibri" w:hAnsiTheme="majorHAnsi" w:cstheme="majorHAnsi"/>
          <w:b/>
          <w:color w:val="000000"/>
        </w:rPr>
        <w:t>SA2s</w:t>
      </w:r>
      <w:r w:rsidRPr="000B2AE0">
        <w:rPr>
          <w:rFonts w:asciiTheme="majorHAnsi" w:eastAsia="Calibri" w:hAnsiTheme="majorHAnsi" w:cstheme="majorHAnsi"/>
          <w:b/>
          <w:color w:val="000000"/>
        </w:rPr>
        <w:t xml:space="preserve"> </w:t>
      </w:r>
      <w:r w:rsidR="00304E1A" w:rsidRPr="000B2AE0">
        <w:rPr>
          <w:rFonts w:asciiTheme="majorHAnsi" w:eastAsia="Calibri" w:hAnsiTheme="majorHAnsi" w:cstheme="majorHAnsi"/>
          <w:b/>
          <w:color w:val="000000"/>
        </w:rPr>
        <w:t>–</w:t>
      </w:r>
      <w:r w:rsidRPr="000B2AE0">
        <w:rPr>
          <w:rFonts w:asciiTheme="majorHAnsi" w:eastAsia="Calibri" w:hAnsiTheme="majorHAnsi" w:cstheme="majorHAnsi"/>
          <w:b/>
          <w:color w:val="000000"/>
        </w:rPr>
        <w:t xml:space="preserve"> Brisbane West</w:t>
      </w:r>
      <w:r w:rsidR="00716677" w:rsidRPr="000B2AE0">
        <w:rPr>
          <w:rFonts w:asciiTheme="majorHAnsi" w:eastAsia="Calibri" w:hAnsiTheme="majorHAnsi" w:cstheme="majorHAnsi"/>
          <w:b/>
          <w:color w:val="000000"/>
        </w:rPr>
        <w:t xml:space="preserve"> cluster</w:t>
      </w:r>
    </w:p>
    <w:p w14:paraId="59F658C2" w14:textId="7AC05939" w:rsidR="004619B8" w:rsidRPr="00BF2073" w:rsidRDefault="004619B8" w:rsidP="00BF2073">
      <w:pPr>
        <w:spacing w:after="0"/>
        <w:rPr>
          <w:rFonts w:cstheme="minorHAnsi"/>
          <w:b/>
        </w:rPr>
      </w:pPr>
    </w:p>
    <w:p w14:paraId="7EF06BF5" w14:textId="57227CB7" w:rsidR="00BF2073" w:rsidRPr="000B2AE0" w:rsidRDefault="00BF2073" w:rsidP="00BF2073">
      <w:pPr>
        <w:spacing w:after="0"/>
        <w:rPr>
          <w:rFonts w:asciiTheme="majorHAnsi" w:hAnsiTheme="majorHAnsi" w:cstheme="majorHAnsi"/>
          <w:b/>
        </w:rPr>
      </w:pPr>
      <w:r w:rsidRPr="000B2AE0">
        <w:rPr>
          <w:rFonts w:asciiTheme="majorHAnsi" w:hAnsiTheme="majorHAnsi" w:cstheme="majorHAnsi"/>
          <w:b/>
        </w:rPr>
        <w:t xml:space="preserve">Table 1: Identified SA2s </w:t>
      </w:r>
      <w:r w:rsidR="00304E1A" w:rsidRPr="000B2AE0">
        <w:rPr>
          <w:rFonts w:asciiTheme="majorHAnsi" w:hAnsiTheme="majorHAnsi" w:cstheme="majorHAnsi"/>
          <w:b/>
        </w:rPr>
        <w:t>–</w:t>
      </w:r>
      <w:r w:rsidRPr="000B2AE0">
        <w:rPr>
          <w:rFonts w:asciiTheme="majorHAnsi" w:hAnsiTheme="majorHAnsi" w:cstheme="majorHAnsi"/>
          <w:b/>
        </w:rPr>
        <w:t xml:space="preserve"> Queensland</w:t>
      </w:r>
    </w:p>
    <w:tbl>
      <w:tblPr>
        <w:tblStyle w:val="TableGrid"/>
        <w:tblW w:w="5000" w:type="pct"/>
        <w:tblLook w:val="04A0" w:firstRow="1" w:lastRow="0" w:firstColumn="1" w:lastColumn="0" w:noHBand="0" w:noVBand="1"/>
      </w:tblPr>
      <w:tblGrid>
        <w:gridCol w:w="2830"/>
        <w:gridCol w:w="3261"/>
        <w:gridCol w:w="2925"/>
      </w:tblGrid>
      <w:tr w:rsidR="008B21E8" w:rsidRPr="00292316" w14:paraId="38B523BB" w14:textId="77777777" w:rsidTr="000323D9">
        <w:trPr>
          <w:trHeight w:val="227"/>
        </w:trPr>
        <w:tc>
          <w:tcPr>
            <w:tcW w:w="1569" w:type="pct"/>
            <w:tcBorders>
              <w:right w:val="nil"/>
            </w:tcBorders>
            <w:shd w:val="clear" w:color="auto" w:fill="BFBFBF" w:themeFill="background1" w:themeFillShade="BF"/>
          </w:tcPr>
          <w:p w14:paraId="3C36E875" w14:textId="36798B8B" w:rsidR="00D80F8A" w:rsidRPr="00292316" w:rsidRDefault="00D80F8A">
            <w:pPr>
              <w:jc w:val="center"/>
              <w:rPr>
                <w:rFonts w:cstheme="minorHAnsi"/>
                <w:b/>
              </w:rPr>
            </w:pPr>
          </w:p>
        </w:tc>
        <w:tc>
          <w:tcPr>
            <w:tcW w:w="1808" w:type="pct"/>
            <w:tcBorders>
              <w:left w:val="nil"/>
              <w:right w:val="nil"/>
            </w:tcBorders>
            <w:shd w:val="clear" w:color="auto" w:fill="BFBFBF" w:themeFill="background1" w:themeFillShade="BF"/>
          </w:tcPr>
          <w:p w14:paraId="21809298" w14:textId="1DB64674" w:rsidR="00D80F8A" w:rsidRPr="00292316" w:rsidRDefault="005A4BDB">
            <w:pPr>
              <w:jc w:val="center"/>
              <w:rPr>
                <w:rFonts w:cstheme="minorHAnsi"/>
                <w:b/>
              </w:rPr>
            </w:pPr>
            <w:r w:rsidRPr="00D032F7">
              <w:rPr>
                <w:rFonts w:cstheme="minorHAnsi"/>
                <w:b/>
                <w:sz w:val="20"/>
                <w:szCs w:val="20"/>
              </w:rPr>
              <w:t>Queensland – 40</w:t>
            </w:r>
          </w:p>
        </w:tc>
        <w:tc>
          <w:tcPr>
            <w:tcW w:w="1622" w:type="pct"/>
            <w:tcBorders>
              <w:left w:val="nil"/>
            </w:tcBorders>
            <w:shd w:val="clear" w:color="auto" w:fill="BFBFBF" w:themeFill="background1" w:themeFillShade="BF"/>
          </w:tcPr>
          <w:p w14:paraId="09DB2F60" w14:textId="15840234" w:rsidR="00D80F8A" w:rsidRPr="00292316" w:rsidRDefault="00D80F8A" w:rsidP="00D032F7">
            <w:pPr>
              <w:rPr>
                <w:rFonts w:cstheme="minorHAnsi"/>
                <w:b/>
              </w:rPr>
            </w:pPr>
          </w:p>
        </w:tc>
      </w:tr>
      <w:tr w:rsidR="006B5B39" w:rsidRPr="00292316" w14:paraId="26FF2E80" w14:textId="77777777" w:rsidTr="000323D9">
        <w:trPr>
          <w:trHeight w:val="227"/>
        </w:trPr>
        <w:tc>
          <w:tcPr>
            <w:tcW w:w="1569" w:type="pct"/>
            <w:shd w:val="clear" w:color="auto" w:fill="auto"/>
            <w:noWrap/>
            <w:vAlign w:val="bottom"/>
          </w:tcPr>
          <w:p w14:paraId="18289D12" w14:textId="77777777" w:rsidR="006B5B39" w:rsidRPr="002C29FF" w:rsidRDefault="006B5B39">
            <w:pPr>
              <w:rPr>
                <w:rFonts w:cstheme="minorHAnsi"/>
                <w:sz w:val="16"/>
                <w:szCs w:val="16"/>
              </w:rPr>
            </w:pPr>
            <w:r w:rsidRPr="002C29FF">
              <w:rPr>
                <w:rFonts w:cstheme="minorHAnsi"/>
                <w:sz w:val="16"/>
                <w:szCs w:val="16"/>
              </w:rPr>
              <w:t>Beenleigh</w:t>
            </w:r>
          </w:p>
        </w:tc>
        <w:tc>
          <w:tcPr>
            <w:tcW w:w="1808" w:type="pct"/>
            <w:shd w:val="clear" w:color="auto" w:fill="auto"/>
            <w:vAlign w:val="bottom"/>
          </w:tcPr>
          <w:p w14:paraId="691E70BC" w14:textId="77777777" w:rsidR="006B5B39" w:rsidRPr="002C29FF" w:rsidRDefault="006B5B39">
            <w:pPr>
              <w:rPr>
                <w:rFonts w:cstheme="minorHAnsi"/>
                <w:sz w:val="16"/>
                <w:szCs w:val="16"/>
              </w:rPr>
            </w:pPr>
            <w:r w:rsidRPr="002C29FF">
              <w:rPr>
                <w:rFonts w:cstheme="minorHAnsi"/>
                <w:sz w:val="16"/>
                <w:szCs w:val="16"/>
              </w:rPr>
              <w:t>Durack</w:t>
            </w:r>
          </w:p>
        </w:tc>
        <w:tc>
          <w:tcPr>
            <w:tcW w:w="1622" w:type="pct"/>
            <w:shd w:val="clear" w:color="auto" w:fill="auto"/>
            <w:vAlign w:val="bottom"/>
          </w:tcPr>
          <w:p w14:paraId="4FD7DB26" w14:textId="77777777" w:rsidR="006B5B39" w:rsidRPr="002C29FF" w:rsidRDefault="006B5B39">
            <w:pPr>
              <w:rPr>
                <w:rFonts w:cstheme="minorHAnsi"/>
                <w:sz w:val="16"/>
                <w:szCs w:val="16"/>
              </w:rPr>
            </w:pPr>
            <w:r w:rsidRPr="002C29FF">
              <w:rPr>
                <w:rFonts w:cstheme="minorHAnsi"/>
                <w:sz w:val="16"/>
                <w:szCs w:val="16"/>
              </w:rPr>
              <w:t>Marsden</w:t>
            </w:r>
          </w:p>
        </w:tc>
      </w:tr>
      <w:tr w:rsidR="006B5B39" w:rsidRPr="00292316" w14:paraId="15F06331" w14:textId="77777777" w:rsidTr="000323D9">
        <w:trPr>
          <w:trHeight w:val="227"/>
        </w:trPr>
        <w:tc>
          <w:tcPr>
            <w:tcW w:w="1569" w:type="pct"/>
            <w:shd w:val="clear" w:color="auto" w:fill="auto"/>
            <w:noWrap/>
            <w:vAlign w:val="bottom"/>
          </w:tcPr>
          <w:p w14:paraId="26A7BB58" w14:textId="77777777" w:rsidR="006B5B39" w:rsidRPr="002C29FF" w:rsidRDefault="006B5B39">
            <w:pPr>
              <w:rPr>
                <w:rFonts w:eastAsia="Times New Roman" w:cstheme="minorHAnsi"/>
                <w:sz w:val="16"/>
                <w:szCs w:val="16"/>
                <w:lang w:eastAsia="en-AU"/>
              </w:rPr>
            </w:pPr>
            <w:r w:rsidRPr="002C29FF">
              <w:rPr>
                <w:rFonts w:cstheme="minorHAnsi"/>
                <w:sz w:val="16"/>
                <w:szCs w:val="16"/>
              </w:rPr>
              <w:t>Bellbird Park</w:t>
            </w:r>
          </w:p>
        </w:tc>
        <w:tc>
          <w:tcPr>
            <w:tcW w:w="1808" w:type="pct"/>
            <w:shd w:val="clear" w:color="auto" w:fill="auto"/>
            <w:vAlign w:val="bottom"/>
          </w:tcPr>
          <w:p w14:paraId="0BCAE674" w14:textId="77777777" w:rsidR="006B5B39" w:rsidRPr="002C29FF" w:rsidRDefault="006B5B39">
            <w:pPr>
              <w:rPr>
                <w:rFonts w:eastAsia="Times New Roman" w:cstheme="minorHAnsi"/>
                <w:sz w:val="16"/>
                <w:szCs w:val="16"/>
                <w:lang w:eastAsia="en-AU"/>
              </w:rPr>
            </w:pPr>
            <w:r w:rsidRPr="002C29FF">
              <w:rPr>
                <w:rFonts w:cstheme="minorHAnsi"/>
                <w:sz w:val="16"/>
                <w:szCs w:val="16"/>
              </w:rPr>
              <w:t>Eagleby</w:t>
            </w:r>
          </w:p>
        </w:tc>
        <w:tc>
          <w:tcPr>
            <w:tcW w:w="1622" w:type="pct"/>
            <w:shd w:val="clear" w:color="auto" w:fill="auto"/>
            <w:vAlign w:val="bottom"/>
          </w:tcPr>
          <w:p w14:paraId="01F7AE8F" w14:textId="77777777" w:rsidR="006B5B39" w:rsidRPr="002C29FF" w:rsidRDefault="006B5B39">
            <w:pPr>
              <w:rPr>
                <w:rFonts w:eastAsia="Times New Roman" w:cstheme="minorHAnsi"/>
                <w:sz w:val="16"/>
                <w:szCs w:val="16"/>
                <w:lang w:eastAsia="en-AU"/>
              </w:rPr>
            </w:pPr>
            <w:r w:rsidRPr="002C29FF">
              <w:rPr>
                <w:rFonts w:cstheme="minorHAnsi"/>
                <w:sz w:val="16"/>
                <w:szCs w:val="16"/>
              </w:rPr>
              <w:t>Mount Warren Park</w:t>
            </w:r>
          </w:p>
        </w:tc>
      </w:tr>
      <w:tr w:rsidR="006B5B39" w:rsidRPr="00292316" w14:paraId="67ED9B0D" w14:textId="77777777" w:rsidTr="000323D9">
        <w:trPr>
          <w:trHeight w:val="227"/>
        </w:trPr>
        <w:tc>
          <w:tcPr>
            <w:tcW w:w="1569" w:type="pct"/>
            <w:shd w:val="clear" w:color="auto" w:fill="auto"/>
            <w:noWrap/>
            <w:vAlign w:val="bottom"/>
          </w:tcPr>
          <w:p w14:paraId="421A0DF8" w14:textId="77777777" w:rsidR="006B5B39" w:rsidRPr="002C29FF" w:rsidRDefault="006B5B39">
            <w:pPr>
              <w:rPr>
                <w:rFonts w:eastAsia="Times New Roman" w:cstheme="minorHAnsi"/>
                <w:sz w:val="16"/>
                <w:szCs w:val="16"/>
                <w:lang w:eastAsia="en-AU"/>
              </w:rPr>
            </w:pPr>
            <w:r w:rsidRPr="002C29FF">
              <w:rPr>
                <w:rFonts w:cstheme="minorHAnsi"/>
                <w:sz w:val="16"/>
                <w:szCs w:val="16"/>
              </w:rPr>
              <w:t>Bethania - Waterford</w:t>
            </w:r>
          </w:p>
        </w:tc>
        <w:tc>
          <w:tcPr>
            <w:tcW w:w="1808" w:type="pct"/>
            <w:shd w:val="clear" w:color="auto" w:fill="auto"/>
            <w:vAlign w:val="bottom"/>
          </w:tcPr>
          <w:p w14:paraId="7C96B24A" w14:textId="77777777" w:rsidR="006B5B39" w:rsidRPr="002C29FF" w:rsidRDefault="006B5B39">
            <w:pPr>
              <w:rPr>
                <w:rFonts w:eastAsia="Times New Roman" w:cstheme="minorHAnsi"/>
                <w:sz w:val="16"/>
                <w:szCs w:val="16"/>
                <w:lang w:eastAsia="en-AU"/>
              </w:rPr>
            </w:pPr>
            <w:r w:rsidRPr="002C29FF">
              <w:rPr>
                <w:rFonts w:cstheme="minorHAnsi"/>
                <w:sz w:val="16"/>
                <w:szCs w:val="16"/>
              </w:rPr>
              <w:t>Edens Landing - Holmview</w:t>
            </w:r>
          </w:p>
        </w:tc>
        <w:tc>
          <w:tcPr>
            <w:tcW w:w="1622" w:type="pct"/>
            <w:shd w:val="clear" w:color="auto" w:fill="auto"/>
            <w:vAlign w:val="bottom"/>
          </w:tcPr>
          <w:p w14:paraId="3C42C0DC" w14:textId="77777777" w:rsidR="006B5B39" w:rsidRPr="002C29FF" w:rsidRDefault="006B5B39">
            <w:pPr>
              <w:rPr>
                <w:rFonts w:eastAsia="Times New Roman" w:cstheme="minorHAnsi"/>
                <w:sz w:val="16"/>
                <w:szCs w:val="16"/>
                <w:lang w:eastAsia="en-AU"/>
              </w:rPr>
            </w:pPr>
            <w:r w:rsidRPr="002C29FF">
              <w:rPr>
                <w:rFonts w:cstheme="minorHAnsi"/>
                <w:sz w:val="16"/>
                <w:szCs w:val="16"/>
              </w:rPr>
              <w:t>North Ipswich - Tivoli</w:t>
            </w:r>
          </w:p>
        </w:tc>
      </w:tr>
      <w:tr w:rsidR="006B5B39" w:rsidRPr="00292316" w14:paraId="26B615A8" w14:textId="77777777" w:rsidTr="000323D9">
        <w:trPr>
          <w:trHeight w:val="227"/>
        </w:trPr>
        <w:tc>
          <w:tcPr>
            <w:tcW w:w="1569" w:type="pct"/>
            <w:shd w:val="clear" w:color="auto" w:fill="auto"/>
            <w:noWrap/>
            <w:vAlign w:val="bottom"/>
          </w:tcPr>
          <w:p w14:paraId="2162277A" w14:textId="77777777" w:rsidR="006B5B39" w:rsidRPr="002C29FF" w:rsidRDefault="006B5B39">
            <w:pPr>
              <w:rPr>
                <w:rFonts w:eastAsia="Times New Roman" w:cstheme="minorHAnsi"/>
                <w:sz w:val="16"/>
                <w:szCs w:val="16"/>
                <w:lang w:eastAsia="en-AU"/>
              </w:rPr>
            </w:pPr>
            <w:r w:rsidRPr="002C29FF">
              <w:rPr>
                <w:rFonts w:cstheme="minorHAnsi"/>
                <w:sz w:val="16"/>
                <w:szCs w:val="16"/>
              </w:rPr>
              <w:t>Boronia Heights - Park Ridge</w:t>
            </w:r>
          </w:p>
        </w:tc>
        <w:tc>
          <w:tcPr>
            <w:tcW w:w="1808" w:type="pct"/>
            <w:shd w:val="clear" w:color="auto" w:fill="auto"/>
            <w:vAlign w:val="bottom"/>
          </w:tcPr>
          <w:p w14:paraId="4D91406C" w14:textId="77777777" w:rsidR="006B5B39" w:rsidRPr="002C29FF" w:rsidRDefault="006B5B39">
            <w:pPr>
              <w:rPr>
                <w:rFonts w:eastAsia="Times New Roman" w:cstheme="minorHAnsi"/>
                <w:sz w:val="16"/>
                <w:szCs w:val="16"/>
                <w:lang w:eastAsia="en-AU"/>
              </w:rPr>
            </w:pPr>
            <w:r w:rsidRPr="002C29FF">
              <w:rPr>
                <w:rFonts w:cstheme="minorHAnsi"/>
                <w:sz w:val="16"/>
                <w:szCs w:val="16"/>
              </w:rPr>
              <w:t>Goodna</w:t>
            </w:r>
          </w:p>
        </w:tc>
        <w:tc>
          <w:tcPr>
            <w:tcW w:w="1622" w:type="pct"/>
            <w:shd w:val="clear" w:color="auto" w:fill="auto"/>
            <w:vAlign w:val="bottom"/>
          </w:tcPr>
          <w:p w14:paraId="5861458D" w14:textId="77777777" w:rsidR="006B5B39" w:rsidRPr="002C29FF" w:rsidRDefault="006B5B39">
            <w:pPr>
              <w:rPr>
                <w:rFonts w:eastAsia="Times New Roman" w:cstheme="minorHAnsi"/>
                <w:sz w:val="16"/>
                <w:szCs w:val="16"/>
                <w:lang w:eastAsia="en-AU"/>
              </w:rPr>
            </w:pPr>
            <w:r w:rsidRPr="002C29FF">
              <w:rPr>
                <w:rFonts w:cstheme="minorHAnsi"/>
                <w:sz w:val="16"/>
                <w:szCs w:val="16"/>
              </w:rPr>
              <w:t>Raceview</w:t>
            </w:r>
          </w:p>
        </w:tc>
      </w:tr>
      <w:tr w:rsidR="006B5B39" w:rsidRPr="00292316" w14:paraId="543A46FE" w14:textId="77777777" w:rsidTr="000323D9">
        <w:trPr>
          <w:trHeight w:val="227"/>
        </w:trPr>
        <w:tc>
          <w:tcPr>
            <w:tcW w:w="1569" w:type="pct"/>
            <w:shd w:val="clear" w:color="auto" w:fill="auto"/>
            <w:noWrap/>
            <w:vAlign w:val="bottom"/>
          </w:tcPr>
          <w:p w14:paraId="326982EF" w14:textId="77777777" w:rsidR="006B5B39" w:rsidRPr="002C29FF" w:rsidRDefault="006B5B39">
            <w:pPr>
              <w:rPr>
                <w:rFonts w:eastAsia="Times New Roman" w:cstheme="minorHAnsi"/>
                <w:sz w:val="16"/>
                <w:szCs w:val="16"/>
                <w:lang w:eastAsia="en-AU"/>
              </w:rPr>
            </w:pPr>
            <w:r w:rsidRPr="002C29FF">
              <w:rPr>
                <w:rFonts w:cstheme="minorHAnsi"/>
                <w:sz w:val="16"/>
                <w:szCs w:val="16"/>
              </w:rPr>
              <w:t>Brassall</w:t>
            </w:r>
          </w:p>
        </w:tc>
        <w:tc>
          <w:tcPr>
            <w:tcW w:w="1808" w:type="pct"/>
            <w:shd w:val="clear" w:color="auto" w:fill="auto"/>
            <w:vAlign w:val="bottom"/>
          </w:tcPr>
          <w:p w14:paraId="14D0C772" w14:textId="77777777" w:rsidR="006B5B39" w:rsidRPr="002C29FF" w:rsidRDefault="006B5B39">
            <w:pPr>
              <w:rPr>
                <w:rFonts w:eastAsia="Times New Roman" w:cstheme="minorHAnsi"/>
                <w:sz w:val="16"/>
                <w:szCs w:val="16"/>
                <w:lang w:eastAsia="en-AU"/>
              </w:rPr>
            </w:pPr>
            <w:r w:rsidRPr="002C29FF">
              <w:rPr>
                <w:rFonts w:eastAsia="Times New Roman" w:cstheme="minorHAnsi"/>
                <w:sz w:val="16"/>
                <w:szCs w:val="16"/>
                <w:lang w:eastAsia="en-AU"/>
              </w:rPr>
              <w:t>Hillcrest</w:t>
            </w:r>
          </w:p>
        </w:tc>
        <w:tc>
          <w:tcPr>
            <w:tcW w:w="1622" w:type="pct"/>
            <w:shd w:val="clear" w:color="auto" w:fill="auto"/>
            <w:vAlign w:val="bottom"/>
          </w:tcPr>
          <w:p w14:paraId="288011DE" w14:textId="77777777" w:rsidR="006B5B39" w:rsidRPr="002C29FF" w:rsidRDefault="006B5B39">
            <w:pPr>
              <w:rPr>
                <w:rFonts w:eastAsia="Times New Roman" w:cstheme="minorHAnsi"/>
                <w:sz w:val="16"/>
                <w:szCs w:val="16"/>
                <w:lang w:eastAsia="en-AU"/>
              </w:rPr>
            </w:pPr>
            <w:r w:rsidRPr="002C29FF">
              <w:rPr>
                <w:rFonts w:cstheme="minorHAnsi"/>
                <w:sz w:val="16"/>
                <w:szCs w:val="16"/>
              </w:rPr>
              <w:t>Redbank Plains</w:t>
            </w:r>
          </w:p>
        </w:tc>
      </w:tr>
      <w:tr w:rsidR="006B5B39" w:rsidRPr="00292316" w14:paraId="30B8C09C" w14:textId="77777777" w:rsidTr="000323D9">
        <w:trPr>
          <w:trHeight w:val="227"/>
        </w:trPr>
        <w:tc>
          <w:tcPr>
            <w:tcW w:w="1569" w:type="pct"/>
            <w:shd w:val="clear" w:color="auto" w:fill="auto"/>
            <w:noWrap/>
            <w:vAlign w:val="bottom"/>
          </w:tcPr>
          <w:p w14:paraId="5AC253D7" w14:textId="77777777" w:rsidR="006B5B39" w:rsidRPr="002C29FF" w:rsidRDefault="006B5B39">
            <w:pPr>
              <w:rPr>
                <w:rFonts w:eastAsia="Times New Roman" w:cstheme="minorHAnsi"/>
                <w:sz w:val="16"/>
                <w:szCs w:val="16"/>
                <w:lang w:eastAsia="en-AU"/>
              </w:rPr>
            </w:pPr>
            <w:r w:rsidRPr="002C29FF">
              <w:rPr>
                <w:rFonts w:cstheme="minorHAnsi"/>
                <w:sz w:val="16"/>
                <w:szCs w:val="16"/>
              </w:rPr>
              <w:t>Browns Plains</w:t>
            </w:r>
          </w:p>
        </w:tc>
        <w:tc>
          <w:tcPr>
            <w:tcW w:w="1808" w:type="pct"/>
            <w:shd w:val="clear" w:color="auto" w:fill="auto"/>
            <w:vAlign w:val="bottom"/>
          </w:tcPr>
          <w:p w14:paraId="6C174994" w14:textId="77777777" w:rsidR="006B5B39" w:rsidRPr="002C29FF" w:rsidRDefault="006B5B39">
            <w:pPr>
              <w:rPr>
                <w:rFonts w:eastAsia="Times New Roman" w:cstheme="minorHAnsi"/>
                <w:sz w:val="16"/>
                <w:szCs w:val="16"/>
                <w:lang w:eastAsia="en-AU"/>
              </w:rPr>
            </w:pPr>
            <w:r w:rsidRPr="002C29FF">
              <w:rPr>
                <w:rFonts w:cstheme="minorHAnsi"/>
                <w:sz w:val="16"/>
                <w:szCs w:val="16"/>
              </w:rPr>
              <w:t>Inala - Richlands</w:t>
            </w:r>
          </w:p>
        </w:tc>
        <w:tc>
          <w:tcPr>
            <w:tcW w:w="1622" w:type="pct"/>
            <w:shd w:val="clear" w:color="auto" w:fill="auto"/>
            <w:vAlign w:val="bottom"/>
          </w:tcPr>
          <w:p w14:paraId="546E90E0" w14:textId="77777777" w:rsidR="006B5B39" w:rsidRPr="002C29FF" w:rsidRDefault="006B5B39">
            <w:pPr>
              <w:rPr>
                <w:rFonts w:eastAsia="Times New Roman" w:cstheme="minorHAnsi"/>
                <w:sz w:val="16"/>
                <w:szCs w:val="16"/>
                <w:lang w:eastAsia="en-AU"/>
              </w:rPr>
            </w:pPr>
            <w:r w:rsidRPr="002C29FF">
              <w:rPr>
                <w:rFonts w:cstheme="minorHAnsi"/>
                <w:sz w:val="16"/>
                <w:szCs w:val="16"/>
              </w:rPr>
              <w:t>Regents Park - Heritage Park</w:t>
            </w:r>
          </w:p>
        </w:tc>
      </w:tr>
      <w:tr w:rsidR="006B5B39" w:rsidRPr="00292316" w14:paraId="4214DA2B" w14:textId="77777777" w:rsidTr="000323D9">
        <w:trPr>
          <w:trHeight w:val="227"/>
        </w:trPr>
        <w:tc>
          <w:tcPr>
            <w:tcW w:w="1569" w:type="pct"/>
            <w:shd w:val="clear" w:color="auto" w:fill="auto"/>
            <w:noWrap/>
            <w:vAlign w:val="bottom"/>
          </w:tcPr>
          <w:p w14:paraId="3AC1F557" w14:textId="77777777" w:rsidR="006B5B39" w:rsidRPr="002C29FF" w:rsidRDefault="006B5B39">
            <w:pPr>
              <w:rPr>
                <w:rFonts w:eastAsia="Times New Roman" w:cstheme="minorHAnsi"/>
                <w:sz w:val="16"/>
                <w:szCs w:val="16"/>
                <w:lang w:eastAsia="en-AU"/>
              </w:rPr>
            </w:pPr>
            <w:r w:rsidRPr="002C29FF">
              <w:rPr>
                <w:rFonts w:cstheme="minorHAnsi"/>
                <w:sz w:val="16"/>
                <w:szCs w:val="16"/>
              </w:rPr>
              <w:t>Bundamba</w:t>
            </w:r>
          </w:p>
        </w:tc>
        <w:tc>
          <w:tcPr>
            <w:tcW w:w="1808" w:type="pct"/>
            <w:shd w:val="clear" w:color="auto" w:fill="auto"/>
            <w:vAlign w:val="bottom"/>
          </w:tcPr>
          <w:p w14:paraId="3DEDEE30" w14:textId="77777777" w:rsidR="006B5B39" w:rsidRPr="002C29FF" w:rsidRDefault="006B5B39">
            <w:pPr>
              <w:rPr>
                <w:rFonts w:eastAsia="Times New Roman" w:cstheme="minorHAnsi"/>
                <w:sz w:val="16"/>
                <w:szCs w:val="16"/>
                <w:lang w:eastAsia="en-AU"/>
              </w:rPr>
            </w:pPr>
            <w:r w:rsidRPr="002C29FF">
              <w:rPr>
                <w:rFonts w:cstheme="minorHAnsi"/>
                <w:sz w:val="16"/>
                <w:szCs w:val="16"/>
              </w:rPr>
              <w:t>Ipswich - Central</w:t>
            </w:r>
          </w:p>
        </w:tc>
        <w:tc>
          <w:tcPr>
            <w:tcW w:w="1622" w:type="pct"/>
            <w:shd w:val="clear" w:color="auto" w:fill="auto"/>
            <w:vAlign w:val="bottom"/>
          </w:tcPr>
          <w:p w14:paraId="6BD76A45" w14:textId="77777777" w:rsidR="006B5B39" w:rsidRPr="002C29FF" w:rsidRDefault="006B5B39">
            <w:pPr>
              <w:rPr>
                <w:rFonts w:eastAsia="Times New Roman" w:cstheme="minorHAnsi"/>
                <w:sz w:val="16"/>
                <w:szCs w:val="16"/>
                <w:lang w:eastAsia="en-AU"/>
              </w:rPr>
            </w:pPr>
            <w:r w:rsidRPr="002C29FF">
              <w:rPr>
                <w:rFonts w:cstheme="minorHAnsi"/>
                <w:sz w:val="16"/>
                <w:szCs w:val="16"/>
              </w:rPr>
              <w:t>Riverview</w:t>
            </w:r>
          </w:p>
        </w:tc>
      </w:tr>
      <w:tr w:rsidR="006B5B39" w:rsidRPr="00292316" w14:paraId="0CBADBAA" w14:textId="77777777" w:rsidTr="000323D9">
        <w:trPr>
          <w:trHeight w:val="227"/>
        </w:trPr>
        <w:tc>
          <w:tcPr>
            <w:tcW w:w="1569" w:type="pct"/>
            <w:shd w:val="clear" w:color="auto" w:fill="auto"/>
            <w:noWrap/>
            <w:vAlign w:val="bottom"/>
          </w:tcPr>
          <w:p w14:paraId="35027C43" w14:textId="77777777" w:rsidR="006B5B39" w:rsidRPr="002C29FF" w:rsidRDefault="006B5B39">
            <w:pPr>
              <w:rPr>
                <w:rFonts w:eastAsia="Times New Roman" w:cstheme="minorHAnsi"/>
                <w:sz w:val="16"/>
                <w:szCs w:val="16"/>
                <w:lang w:eastAsia="en-AU"/>
              </w:rPr>
            </w:pPr>
            <w:r w:rsidRPr="002C29FF">
              <w:rPr>
                <w:rFonts w:cstheme="minorHAnsi"/>
                <w:sz w:val="16"/>
                <w:szCs w:val="16"/>
              </w:rPr>
              <w:t>Camira - Gailes</w:t>
            </w:r>
          </w:p>
        </w:tc>
        <w:tc>
          <w:tcPr>
            <w:tcW w:w="1808" w:type="pct"/>
            <w:shd w:val="clear" w:color="auto" w:fill="auto"/>
            <w:vAlign w:val="bottom"/>
          </w:tcPr>
          <w:p w14:paraId="3B65EB9C" w14:textId="77777777" w:rsidR="006B5B39" w:rsidRPr="002C29FF" w:rsidRDefault="006B5B39">
            <w:pPr>
              <w:rPr>
                <w:rFonts w:eastAsia="Times New Roman" w:cstheme="minorHAnsi"/>
                <w:sz w:val="16"/>
                <w:szCs w:val="16"/>
                <w:lang w:eastAsia="en-AU"/>
              </w:rPr>
            </w:pPr>
            <w:r w:rsidRPr="002C29FF">
              <w:rPr>
                <w:rFonts w:cstheme="minorHAnsi"/>
                <w:sz w:val="16"/>
                <w:szCs w:val="16"/>
              </w:rPr>
              <w:t>Ipswich - East</w:t>
            </w:r>
          </w:p>
        </w:tc>
        <w:tc>
          <w:tcPr>
            <w:tcW w:w="1622" w:type="pct"/>
            <w:shd w:val="clear" w:color="auto" w:fill="auto"/>
            <w:vAlign w:val="bottom"/>
          </w:tcPr>
          <w:p w14:paraId="500C8E45" w14:textId="77777777" w:rsidR="006B5B39" w:rsidRPr="002C29FF" w:rsidRDefault="006B5B39">
            <w:pPr>
              <w:rPr>
                <w:rFonts w:eastAsia="Times New Roman" w:cstheme="minorHAnsi"/>
                <w:sz w:val="16"/>
                <w:szCs w:val="16"/>
                <w:lang w:eastAsia="en-AU"/>
              </w:rPr>
            </w:pPr>
            <w:r w:rsidRPr="002C29FF">
              <w:rPr>
                <w:rFonts w:cstheme="minorHAnsi"/>
                <w:sz w:val="16"/>
                <w:szCs w:val="16"/>
              </w:rPr>
              <w:t>Rocklea - Acacia Ridge</w:t>
            </w:r>
          </w:p>
        </w:tc>
      </w:tr>
      <w:tr w:rsidR="006B5B39" w:rsidRPr="00292316" w14:paraId="67E6D321" w14:textId="77777777" w:rsidTr="000323D9">
        <w:trPr>
          <w:trHeight w:val="227"/>
        </w:trPr>
        <w:tc>
          <w:tcPr>
            <w:tcW w:w="1569" w:type="pct"/>
            <w:shd w:val="clear" w:color="auto" w:fill="auto"/>
            <w:noWrap/>
            <w:vAlign w:val="bottom"/>
          </w:tcPr>
          <w:p w14:paraId="7789C020" w14:textId="77777777" w:rsidR="006B5B39" w:rsidRPr="002C29FF" w:rsidRDefault="006B5B39">
            <w:pPr>
              <w:rPr>
                <w:rFonts w:eastAsia="Times New Roman" w:cstheme="minorHAnsi"/>
                <w:sz w:val="16"/>
                <w:szCs w:val="16"/>
                <w:lang w:eastAsia="en-AU"/>
              </w:rPr>
            </w:pPr>
            <w:r w:rsidRPr="002C29FF">
              <w:rPr>
                <w:rFonts w:cstheme="minorHAnsi"/>
                <w:sz w:val="16"/>
                <w:szCs w:val="16"/>
              </w:rPr>
              <w:t>Chambers Flat - Logan Reserve</w:t>
            </w:r>
          </w:p>
        </w:tc>
        <w:tc>
          <w:tcPr>
            <w:tcW w:w="1808" w:type="pct"/>
            <w:shd w:val="clear" w:color="auto" w:fill="auto"/>
            <w:vAlign w:val="bottom"/>
          </w:tcPr>
          <w:p w14:paraId="7A9C94BE" w14:textId="77777777" w:rsidR="006B5B39" w:rsidRPr="002C29FF" w:rsidRDefault="006B5B39">
            <w:pPr>
              <w:rPr>
                <w:rFonts w:eastAsia="Times New Roman" w:cstheme="minorHAnsi"/>
                <w:sz w:val="16"/>
                <w:szCs w:val="16"/>
                <w:lang w:eastAsia="en-AU"/>
              </w:rPr>
            </w:pPr>
            <w:r w:rsidRPr="002C29FF">
              <w:rPr>
                <w:rFonts w:cstheme="minorHAnsi"/>
                <w:sz w:val="16"/>
                <w:szCs w:val="16"/>
              </w:rPr>
              <w:t>Kingston (Qld)</w:t>
            </w:r>
          </w:p>
        </w:tc>
        <w:tc>
          <w:tcPr>
            <w:tcW w:w="1622" w:type="pct"/>
            <w:shd w:val="clear" w:color="auto" w:fill="auto"/>
            <w:vAlign w:val="bottom"/>
          </w:tcPr>
          <w:p w14:paraId="64032672" w14:textId="77777777" w:rsidR="006B5B39" w:rsidRPr="002C29FF" w:rsidRDefault="006B5B39">
            <w:pPr>
              <w:rPr>
                <w:rFonts w:eastAsia="Times New Roman" w:cstheme="minorHAnsi"/>
                <w:sz w:val="16"/>
                <w:szCs w:val="16"/>
                <w:lang w:eastAsia="en-AU"/>
              </w:rPr>
            </w:pPr>
            <w:r w:rsidRPr="002C29FF">
              <w:rPr>
                <w:rFonts w:eastAsia="Times New Roman" w:cstheme="minorHAnsi"/>
                <w:sz w:val="16"/>
                <w:szCs w:val="16"/>
                <w:lang w:eastAsia="en-AU"/>
              </w:rPr>
              <w:t>Rosewood</w:t>
            </w:r>
          </w:p>
        </w:tc>
      </w:tr>
      <w:tr w:rsidR="006B5B39" w:rsidRPr="00292316" w14:paraId="39EF9F83" w14:textId="77777777" w:rsidTr="000323D9">
        <w:trPr>
          <w:trHeight w:val="227"/>
        </w:trPr>
        <w:tc>
          <w:tcPr>
            <w:tcW w:w="1569" w:type="pct"/>
            <w:shd w:val="clear" w:color="auto" w:fill="auto"/>
            <w:noWrap/>
            <w:vAlign w:val="bottom"/>
          </w:tcPr>
          <w:p w14:paraId="1D3E9286" w14:textId="77777777" w:rsidR="006B5B39" w:rsidRPr="002C29FF" w:rsidRDefault="006B5B39">
            <w:pPr>
              <w:rPr>
                <w:rFonts w:eastAsia="Times New Roman" w:cstheme="minorHAnsi"/>
                <w:sz w:val="16"/>
                <w:szCs w:val="16"/>
                <w:lang w:eastAsia="en-AU"/>
              </w:rPr>
            </w:pPr>
            <w:r w:rsidRPr="002C29FF">
              <w:rPr>
                <w:rFonts w:cstheme="minorHAnsi"/>
                <w:sz w:val="16"/>
                <w:szCs w:val="16"/>
              </w:rPr>
              <w:t>Churchill - Yamanto</w:t>
            </w:r>
          </w:p>
        </w:tc>
        <w:tc>
          <w:tcPr>
            <w:tcW w:w="1808" w:type="pct"/>
            <w:shd w:val="clear" w:color="auto" w:fill="auto"/>
            <w:vAlign w:val="bottom"/>
          </w:tcPr>
          <w:p w14:paraId="0487E9FD" w14:textId="77777777" w:rsidR="006B5B39" w:rsidRPr="002C29FF" w:rsidRDefault="006B5B39">
            <w:pPr>
              <w:rPr>
                <w:rFonts w:eastAsia="Times New Roman" w:cstheme="minorHAnsi"/>
                <w:sz w:val="16"/>
                <w:szCs w:val="16"/>
                <w:lang w:eastAsia="en-AU"/>
              </w:rPr>
            </w:pPr>
            <w:r w:rsidRPr="002C29FF">
              <w:rPr>
                <w:rFonts w:cstheme="minorHAnsi"/>
                <w:sz w:val="16"/>
                <w:szCs w:val="16"/>
              </w:rPr>
              <w:t>Leichhardt - One Mile</w:t>
            </w:r>
          </w:p>
        </w:tc>
        <w:tc>
          <w:tcPr>
            <w:tcW w:w="1622" w:type="pct"/>
            <w:shd w:val="clear" w:color="auto" w:fill="auto"/>
            <w:vAlign w:val="bottom"/>
          </w:tcPr>
          <w:p w14:paraId="6D283113" w14:textId="77777777" w:rsidR="006B5B39" w:rsidRPr="002C29FF" w:rsidRDefault="006B5B39">
            <w:pPr>
              <w:rPr>
                <w:rFonts w:eastAsia="Times New Roman" w:cstheme="minorHAnsi"/>
                <w:sz w:val="16"/>
                <w:szCs w:val="16"/>
                <w:lang w:eastAsia="en-AU"/>
              </w:rPr>
            </w:pPr>
            <w:r w:rsidRPr="002C29FF">
              <w:rPr>
                <w:rFonts w:cstheme="minorHAnsi"/>
                <w:sz w:val="16"/>
                <w:szCs w:val="16"/>
              </w:rPr>
              <w:t>Slacks Creek</w:t>
            </w:r>
          </w:p>
        </w:tc>
      </w:tr>
      <w:tr w:rsidR="006B5B39" w:rsidRPr="00292316" w14:paraId="6DB20F78" w14:textId="77777777" w:rsidTr="000323D9">
        <w:trPr>
          <w:trHeight w:val="227"/>
        </w:trPr>
        <w:tc>
          <w:tcPr>
            <w:tcW w:w="1569" w:type="pct"/>
            <w:shd w:val="clear" w:color="auto" w:fill="auto"/>
            <w:noWrap/>
            <w:vAlign w:val="bottom"/>
          </w:tcPr>
          <w:p w14:paraId="38C736F0" w14:textId="77777777" w:rsidR="006B5B39" w:rsidRPr="002C29FF" w:rsidRDefault="006B5B39">
            <w:pPr>
              <w:rPr>
                <w:rFonts w:eastAsia="Times New Roman" w:cstheme="minorHAnsi"/>
                <w:sz w:val="16"/>
                <w:szCs w:val="16"/>
                <w:lang w:eastAsia="en-AU"/>
              </w:rPr>
            </w:pPr>
            <w:r w:rsidRPr="002C29FF">
              <w:rPr>
                <w:rFonts w:cstheme="minorHAnsi"/>
                <w:sz w:val="16"/>
                <w:szCs w:val="16"/>
              </w:rPr>
              <w:t>Collingwood Park - Redbank</w:t>
            </w:r>
          </w:p>
        </w:tc>
        <w:tc>
          <w:tcPr>
            <w:tcW w:w="1808" w:type="pct"/>
            <w:shd w:val="clear" w:color="auto" w:fill="auto"/>
            <w:vAlign w:val="bottom"/>
          </w:tcPr>
          <w:p w14:paraId="4D936091" w14:textId="77777777" w:rsidR="006B5B39" w:rsidRPr="002C29FF" w:rsidRDefault="006B5B39">
            <w:pPr>
              <w:rPr>
                <w:rFonts w:eastAsia="Times New Roman" w:cstheme="minorHAnsi"/>
                <w:sz w:val="16"/>
                <w:szCs w:val="16"/>
                <w:lang w:eastAsia="en-AU"/>
              </w:rPr>
            </w:pPr>
            <w:r w:rsidRPr="002C29FF">
              <w:rPr>
                <w:rFonts w:cstheme="minorHAnsi"/>
                <w:sz w:val="16"/>
                <w:szCs w:val="16"/>
              </w:rPr>
              <w:t>Logan Central</w:t>
            </w:r>
          </w:p>
        </w:tc>
        <w:tc>
          <w:tcPr>
            <w:tcW w:w="1622" w:type="pct"/>
            <w:shd w:val="clear" w:color="auto" w:fill="auto"/>
            <w:vAlign w:val="bottom"/>
          </w:tcPr>
          <w:p w14:paraId="29EC6A2D" w14:textId="77777777" w:rsidR="006B5B39" w:rsidRPr="002C29FF" w:rsidRDefault="006B5B39">
            <w:pPr>
              <w:rPr>
                <w:rFonts w:eastAsia="Times New Roman" w:cstheme="minorHAnsi"/>
                <w:sz w:val="16"/>
                <w:szCs w:val="16"/>
                <w:lang w:eastAsia="en-AU"/>
              </w:rPr>
            </w:pPr>
            <w:r w:rsidRPr="002C29FF">
              <w:rPr>
                <w:rFonts w:cstheme="minorHAnsi"/>
                <w:sz w:val="16"/>
                <w:szCs w:val="16"/>
              </w:rPr>
              <w:t>Wacol</w:t>
            </w:r>
          </w:p>
        </w:tc>
      </w:tr>
      <w:tr w:rsidR="006B5B39" w:rsidRPr="00292316" w14:paraId="6FB31C02" w14:textId="77777777" w:rsidTr="000323D9">
        <w:trPr>
          <w:trHeight w:val="227"/>
        </w:trPr>
        <w:tc>
          <w:tcPr>
            <w:tcW w:w="1569" w:type="pct"/>
            <w:shd w:val="clear" w:color="auto" w:fill="auto"/>
            <w:noWrap/>
            <w:vAlign w:val="bottom"/>
          </w:tcPr>
          <w:p w14:paraId="6308679A" w14:textId="77777777" w:rsidR="006B5B39" w:rsidRPr="002C29FF" w:rsidRDefault="006B5B39">
            <w:pPr>
              <w:rPr>
                <w:rFonts w:eastAsia="Times New Roman" w:cstheme="minorHAnsi"/>
                <w:sz w:val="16"/>
                <w:szCs w:val="16"/>
                <w:lang w:eastAsia="en-AU"/>
              </w:rPr>
            </w:pPr>
            <w:r w:rsidRPr="002C29FF">
              <w:rPr>
                <w:rFonts w:cstheme="minorHAnsi"/>
                <w:sz w:val="16"/>
                <w:szCs w:val="16"/>
              </w:rPr>
              <w:t>Crestmead</w:t>
            </w:r>
          </w:p>
        </w:tc>
        <w:tc>
          <w:tcPr>
            <w:tcW w:w="1808" w:type="pct"/>
            <w:shd w:val="clear" w:color="auto" w:fill="auto"/>
            <w:vAlign w:val="bottom"/>
          </w:tcPr>
          <w:p w14:paraId="547B6645" w14:textId="77777777" w:rsidR="006B5B39" w:rsidRPr="002C29FF" w:rsidRDefault="006B5B39">
            <w:pPr>
              <w:rPr>
                <w:rFonts w:eastAsia="Times New Roman" w:cstheme="minorHAnsi"/>
                <w:sz w:val="16"/>
                <w:szCs w:val="16"/>
                <w:lang w:eastAsia="en-AU"/>
              </w:rPr>
            </w:pPr>
            <w:r w:rsidRPr="002C29FF">
              <w:rPr>
                <w:rFonts w:cstheme="minorHAnsi"/>
                <w:sz w:val="16"/>
                <w:szCs w:val="16"/>
              </w:rPr>
              <w:t>Loganholme - Tanah Merah</w:t>
            </w:r>
          </w:p>
        </w:tc>
        <w:tc>
          <w:tcPr>
            <w:tcW w:w="1622" w:type="pct"/>
            <w:shd w:val="clear" w:color="auto" w:fill="auto"/>
            <w:vAlign w:val="bottom"/>
          </w:tcPr>
          <w:p w14:paraId="1D0F516A" w14:textId="77777777" w:rsidR="006B5B39" w:rsidRPr="002C29FF" w:rsidRDefault="006B5B39">
            <w:pPr>
              <w:rPr>
                <w:rFonts w:eastAsia="Times New Roman" w:cstheme="minorHAnsi"/>
                <w:sz w:val="16"/>
                <w:szCs w:val="16"/>
                <w:lang w:eastAsia="en-AU"/>
              </w:rPr>
            </w:pPr>
            <w:r w:rsidRPr="002C29FF">
              <w:rPr>
                <w:rFonts w:cstheme="minorHAnsi"/>
                <w:sz w:val="16"/>
                <w:szCs w:val="16"/>
              </w:rPr>
              <w:t>Waterford West</w:t>
            </w:r>
          </w:p>
        </w:tc>
      </w:tr>
      <w:tr w:rsidR="006B5B39" w:rsidRPr="00292316" w14:paraId="7B061FAC" w14:textId="77777777" w:rsidTr="000323D9">
        <w:trPr>
          <w:trHeight w:val="227"/>
        </w:trPr>
        <w:tc>
          <w:tcPr>
            <w:tcW w:w="1569" w:type="pct"/>
            <w:shd w:val="clear" w:color="auto" w:fill="auto"/>
            <w:noWrap/>
            <w:vAlign w:val="bottom"/>
          </w:tcPr>
          <w:p w14:paraId="45466406" w14:textId="77777777" w:rsidR="006B5B39" w:rsidRPr="002C29FF" w:rsidRDefault="006B5B39">
            <w:pPr>
              <w:rPr>
                <w:rFonts w:eastAsia="Times New Roman" w:cstheme="minorHAnsi"/>
                <w:sz w:val="16"/>
                <w:szCs w:val="16"/>
                <w:lang w:eastAsia="en-AU"/>
              </w:rPr>
            </w:pPr>
            <w:r w:rsidRPr="002C29FF">
              <w:rPr>
                <w:rFonts w:cstheme="minorHAnsi"/>
                <w:sz w:val="16"/>
                <w:szCs w:val="16"/>
              </w:rPr>
              <w:t>Darra - Sumner</w:t>
            </w:r>
          </w:p>
        </w:tc>
        <w:tc>
          <w:tcPr>
            <w:tcW w:w="1808" w:type="pct"/>
            <w:shd w:val="clear" w:color="auto" w:fill="auto"/>
            <w:vAlign w:val="bottom"/>
          </w:tcPr>
          <w:p w14:paraId="38781837" w14:textId="77777777" w:rsidR="006B5B39" w:rsidRPr="002C29FF" w:rsidRDefault="006B5B39">
            <w:pPr>
              <w:rPr>
                <w:rFonts w:eastAsia="Times New Roman" w:cstheme="minorHAnsi"/>
                <w:sz w:val="16"/>
                <w:szCs w:val="16"/>
                <w:lang w:eastAsia="en-AU"/>
              </w:rPr>
            </w:pPr>
            <w:r w:rsidRPr="002C29FF">
              <w:rPr>
                <w:rFonts w:cstheme="minorHAnsi"/>
                <w:sz w:val="16"/>
                <w:szCs w:val="16"/>
              </w:rPr>
              <w:t>Loganlea</w:t>
            </w:r>
          </w:p>
        </w:tc>
        <w:tc>
          <w:tcPr>
            <w:tcW w:w="1622" w:type="pct"/>
            <w:shd w:val="clear" w:color="auto" w:fill="auto"/>
            <w:vAlign w:val="bottom"/>
          </w:tcPr>
          <w:p w14:paraId="7245CE3E" w14:textId="77777777" w:rsidR="006B5B39" w:rsidRPr="002C29FF" w:rsidRDefault="006B5B39">
            <w:pPr>
              <w:rPr>
                <w:rFonts w:eastAsia="Times New Roman" w:cstheme="minorHAnsi"/>
                <w:sz w:val="16"/>
                <w:szCs w:val="16"/>
                <w:lang w:eastAsia="en-AU"/>
              </w:rPr>
            </w:pPr>
            <w:r w:rsidRPr="002C29FF">
              <w:rPr>
                <w:rFonts w:cstheme="minorHAnsi"/>
                <w:sz w:val="16"/>
                <w:szCs w:val="16"/>
              </w:rPr>
              <w:t>Woodridge</w:t>
            </w:r>
          </w:p>
        </w:tc>
      </w:tr>
      <w:tr w:rsidR="006B5B39" w:rsidRPr="00292316" w14:paraId="0086CF7B" w14:textId="77777777" w:rsidTr="000323D9">
        <w:trPr>
          <w:trHeight w:val="227"/>
        </w:trPr>
        <w:tc>
          <w:tcPr>
            <w:tcW w:w="1569" w:type="pct"/>
            <w:shd w:val="clear" w:color="auto" w:fill="auto"/>
            <w:noWrap/>
            <w:vAlign w:val="bottom"/>
          </w:tcPr>
          <w:p w14:paraId="34FA1321" w14:textId="77777777" w:rsidR="006B5B39" w:rsidRPr="002C29FF" w:rsidRDefault="006B5B39">
            <w:pPr>
              <w:rPr>
                <w:rFonts w:cstheme="minorHAnsi"/>
                <w:sz w:val="16"/>
                <w:szCs w:val="16"/>
              </w:rPr>
            </w:pPr>
            <w:r w:rsidRPr="002C29FF">
              <w:rPr>
                <w:rFonts w:cstheme="minorHAnsi"/>
                <w:sz w:val="16"/>
                <w:szCs w:val="16"/>
              </w:rPr>
              <w:t>Doolandella</w:t>
            </w:r>
          </w:p>
        </w:tc>
        <w:tc>
          <w:tcPr>
            <w:tcW w:w="1808" w:type="pct"/>
            <w:shd w:val="clear" w:color="auto" w:fill="auto"/>
            <w:vAlign w:val="bottom"/>
          </w:tcPr>
          <w:p w14:paraId="78BCA663" w14:textId="77777777" w:rsidR="006B5B39" w:rsidRPr="002C29FF" w:rsidRDefault="006B5B39">
            <w:pPr>
              <w:rPr>
                <w:rFonts w:cstheme="minorHAnsi"/>
                <w:sz w:val="16"/>
                <w:szCs w:val="16"/>
              </w:rPr>
            </w:pPr>
          </w:p>
        </w:tc>
        <w:tc>
          <w:tcPr>
            <w:tcW w:w="1622" w:type="pct"/>
            <w:shd w:val="clear" w:color="auto" w:fill="auto"/>
            <w:vAlign w:val="bottom"/>
          </w:tcPr>
          <w:p w14:paraId="78481627" w14:textId="77777777" w:rsidR="006B5B39" w:rsidRPr="002C29FF" w:rsidRDefault="006B5B39">
            <w:pPr>
              <w:rPr>
                <w:rFonts w:eastAsia="Times New Roman" w:cstheme="minorHAnsi"/>
                <w:sz w:val="16"/>
                <w:szCs w:val="16"/>
                <w:lang w:eastAsia="en-AU"/>
              </w:rPr>
            </w:pPr>
          </w:p>
        </w:tc>
      </w:tr>
    </w:tbl>
    <w:p w14:paraId="19E4CE7C" w14:textId="04E24C40" w:rsidR="006B5B39" w:rsidRDefault="006B5B39" w:rsidP="00DC5028">
      <w:pPr>
        <w:rPr>
          <w:rFonts w:ascii="Aptos" w:hAnsi="Aptos"/>
        </w:rPr>
      </w:pPr>
    </w:p>
    <w:p w14:paraId="7893F3E9" w14:textId="77777777" w:rsidR="006B5B39" w:rsidRDefault="006B5B39">
      <w:pPr>
        <w:spacing w:after="160"/>
        <w:rPr>
          <w:rFonts w:ascii="Aptos" w:hAnsi="Aptos"/>
        </w:rPr>
      </w:pPr>
      <w:r>
        <w:rPr>
          <w:rFonts w:ascii="Aptos" w:hAnsi="Aptos"/>
        </w:rPr>
        <w:br w:type="page"/>
      </w:r>
    </w:p>
    <w:p w14:paraId="7C8DDCEA" w14:textId="74957FB1" w:rsidR="006B5B39" w:rsidRDefault="00BF2073" w:rsidP="003B3032">
      <w:pPr>
        <w:pStyle w:val="Heading3"/>
      </w:pPr>
      <w:bookmarkStart w:id="57" w:name="_Toc182813783"/>
      <w:r>
        <w:lastRenderedPageBreak/>
        <w:t xml:space="preserve">New South Wales </w:t>
      </w:r>
      <w:r w:rsidR="001A76E7">
        <w:t>– C</w:t>
      </w:r>
      <w:r>
        <w:t>lusters</w:t>
      </w:r>
      <w:bookmarkEnd w:id="57"/>
      <w:r>
        <w:t xml:space="preserve"> </w:t>
      </w:r>
    </w:p>
    <w:p w14:paraId="6960FCD5" w14:textId="5BA7DECA" w:rsidR="006B5B39" w:rsidRPr="000B2AE0" w:rsidRDefault="006B5B39" w:rsidP="006B5B39">
      <w:pPr>
        <w:spacing w:before="13" w:after="0" w:line="290" w:lineRule="exact"/>
        <w:ind w:right="216"/>
        <w:textAlignment w:val="baseline"/>
        <w:rPr>
          <w:rFonts w:asciiTheme="majorHAnsi" w:eastAsia="Calibri" w:hAnsiTheme="majorHAnsi" w:cstheme="majorHAnsi"/>
          <w:b/>
          <w:color w:val="000000"/>
        </w:rPr>
      </w:pPr>
      <w:r w:rsidRPr="000B2AE0">
        <w:rPr>
          <w:rFonts w:asciiTheme="majorHAnsi" w:eastAsia="Calibri" w:hAnsiTheme="majorHAnsi" w:cstheme="majorHAnsi"/>
          <w:b/>
          <w:noProof/>
          <w:color w:val="000000"/>
        </w:rPr>
        <w:drawing>
          <wp:anchor distT="0" distB="0" distL="114300" distR="114300" simplePos="0" relativeHeight="251658243" behindDoc="0" locked="0" layoutInCell="1" allowOverlap="1" wp14:anchorId="65982D6B" wp14:editId="04FAE302">
            <wp:simplePos x="0" y="0"/>
            <wp:positionH relativeFrom="margin">
              <wp:align>left</wp:align>
            </wp:positionH>
            <wp:positionV relativeFrom="paragraph">
              <wp:posOffset>324840</wp:posOffset>
            </wp:positionV>
            <wp:extent cx="5928360" cy="2381250"/>
            <wp:effectExtent l="19050" t="19050" r="15240" b="19050"/>
            <wp:wrapSquare wrapText="bothSides"/>
            <wp:docPr id="1950901281" name="Picture 5" descr="A map showing identified SA2's in the Sydney West cluster, around Penrith and Bankstow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0901281" name="Picture 5" descr="A map showing identified SA2's in the Sydney West cluster, around Penrith and Bankstown. "/>
                    <pic:cNvPicPr/>
                  </pic:nvPicPr>
                  <pic:blipFill>
                    <a:blip r:embed="rId42">
                      <a:extLst>
                        <a:ext uri="{28A0092B-C50C-407E-A947-70E740481C1C}">
                          <a14:useLocalDpi xmlns:a14="http://schemas.microsoft.com/office/drawing/2010/main" val="0"/>
                        </a:ext>
                      </a:extLst>
                    </a:blip>
                    <a:stretch>
                      <a:fillRect/>
                    </a:stretch>
                  </pic:blipFill>
                  <pic:spPr>
                    <a:xfrm>
                      <a:off x="0" y="0"/>
                      <a:ext cx="5928360" cy="238125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0B2AE0">
        <w:rPr>
          <w:rFonts w:asciiTheme="majorHAnsi" w:eastAsia="Calibri" w:hAnsiTheme="majorHAnsi" w:cstheme="majorHAnsi"/>
          <w:b/>
          <w:color w:val="000000"/>
        </w:rPr>
        <w:t xml:space="preserve">Map </w:t>
      </w:r>
      <w:r w:rsidR="00A920DB" w:rsidRPr="000B2AE0">
        <w:rPr>
          <w:rFonts w:asciiTheme="majorHAnsi" w:eastAsia="Calibri" w:hAnsiTheme="majorHAnsi" w:cstheme="majorHAnsi"/>
          <w:b/>
          <w:color w:val="000000"/>
        </w:rPr>
        <w:t>3</w:t>
      </w:r>
      <w:r w:rsidRPr="000B2AE0">
        <w:rPr>
          <w:rFonts w:asciiTheme="majorHAnsi" w:eastAsia="Calibri" w:hAnsiTheme="majorHAnsi" w:cstheme="majorHAnsi"/>
          <w:b/>
          <w:color w:val="000000"/>
        </w:rPr>
        <w:t xml:space="preserve">: Identified </w:t>
      </w:r>
      <w:r w:rsidR="00724311" w:rsidRPr="000B2AE0">
        <w:rPr>
          <w:rFonts w:asciiTheme="majorHAnsi" w:eastAsia="Calibri" w:hAnsiTheme="majorHAnsi" w:cstheme="majorHAnsi"/>
          <w:b/>
          <w:color w:val="000000"/>
        </w:rPr>
        <w:t>SA2s</w:t>
      </w:r>
      <w:r w:rsidRPr="000B2AE0">
        <w:rPr>
          <w:rFonts w:asciiTheme="majorHAnsi" w:eastAsia="Calibri" w:hAnsiTheme="majorHAnsi" w:cstheme="majorHAnsi"/>
          <w:b/>
          <w:color w:val="000000"/>
        </w:rPr>
        <w:t xml:space="preserve"> – Sydney West</w:t>
      </w:r>
      <w:r w:rsidR="00724311" w:rsidRPr="000B2AE0">
        <w:rPr>
          <w:rFonts w:asciiTheme="majorHAnsi" w:eastAsia="Calibri" w:hAnsiTheme="majorHAnsi" w:cstheme="majorHAnsi"/>
          <w:b/>
          <w:color w:val="000000"/>
        </w:rPr>
        <w:t xml:space="preserve"> cluster</w:t>
      </w:r>
    </w:p>
    <w:p w14:paraId="6A9E0B29" w14:textId="77777777" w:rsidR="006B5B39" w:rsidRDefault="006B5B39" w:rsidP="006B5B39">
      <w:pPr>
        <w:spacing w:after="160"/>
        <w:rPr>
          <w:rFonts w:ascii="Calibri" w:eastAsia="Calibri" w:hAnsi="Calibri"/>
          <w:color w:val="000000"/>
        </w:rPr>
      </w:pPr>
    </w:p>
    <w:p w14:paraId="7FDBE88F" w14:textId="69771D15" w:rsidR="006B5B39" w:rsidRPr="00BD374B" w:rsidRDefault="006B5B39" w:rsidP="006B5B39">
      <w:pPr>
        <w:spacing w:before="13" w:after="0" w:line="290" w:lineRule="exact"/>
        <w:ind w:right="216"/>
        <w:textAlignment w:val="baseline"/>
        <w:rPr>
          <w:rFonts w:asciiTheme="majorHAnsi" w:eastAsia="Calibri" w:hAnsiTheme="majorHAnsi" w:cstheme="majorHAnsi"/>
          <w:b/>
          <w:color w:val="000000"/>
        </w:rPr>
      </w:pPr>
      <w:r w:rsidRPr="00BD374B">
        <w:rPr>
          <w:rFonts w:asciiTheme="majorHAnsi" w:eastAsia="Calibri" w:hAnsiTheme="majorHAnsi" w:cstheme="majorHAnsi"/>
          <w:noProof/>
          <w:color w:val="000000"/>
        </w:rPr>
        <w:drawing>
          <wp:anchor distT="0" distB="0" distL="114300" distR="114300" simplePos="0" relativeHeight="251658244" behindDoc="1" locked="0" layoutInCell="1" allowOverlap="1" wp14:anchorId="70C0D173" wp14:editId="39368D8F">
            <wp:simplePos x="0" y="0"/>
            <wp:positionH relativeFrom="margin">
              <wp:posOffset>-635</wp:posOffset>
            </wp:positionH>
            <wp:positionV relativeFrom="paragraph">
              <wp:posOffset>243353</wp:posOffset>
            </wp:positionV>
            <wp:extent cx="5864225" cy="3667760"/>
            <wp:effectExtent l="19050" t="19050" r="22225" b="27940"/>
            <wp:wrapSquare wrapText="bothSides"/>
            <wp:docPr id="979116980" name="Picture 6" descr="A map of Identified SA2s in the Sydney Southwest Cluster. This includes locations from Liverpool to Bankstown and up to Auburn. Details can be found in the list of Identified SA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9116980" name="Picture 6" descr="A map of Identified SA2s in the Sydney Southwest Cluster. This includes locations from Liverpool to Bankstown and up to Auburn. Details can be found in the list of Identified SA2s."/>
                    <pic:cNvPicPr/>
                  </pic:nvPicPr>
                  <pic:blipFill>
                    <a:blip r:embed="rId43">
                      <a:extLst>
                        <a:ext uri="{28A0092B-C50C-407E-A947-70E740481C1C}">
                          <a14:useLocalDpi xmlns:a14="http://schemas.microsoft.com/office/drawing/2010/main" val="0"/>
                        </a:ext>
                      </a:extLst>
                    </a:blip>
                    <a:stretch>
                      <a:fillRect/>
                    </a:stretch>
                  </pic:blipFill>
                  <pic:spPr>
                    <a:xfrm>
                      <a:off x="0" y="0"/>
                      <a:ext cx="5864225" cy="3667760"/>
                    </a:xfrm>
                    <a:prstGeom prst="rect">
                      <a:avLst/>
                    </a:prstGeom>
                    <a:ln w="9525">
                      <a:solidFill>
                        <a:schemeClr val="tx1"/>
                      </a:solidFill>
                    </a:ln>
                  </pic:spPr>
                </pic:pic>
              </a:graphicData>
            </a:graphic>
            <wp14:sizeRelH relativeFrom="page">
              <wp14:pctWidth>0</wp14:pctWidth>
            </wp14:sizeRelH>
            <wp14:sizeRelV relativeFrom="page">
              <wp14:pctHeight>0</wp14:pctHeight>
            </wp14:sizeRelV>
          </wp:anchor>
        </w:drawing>
      </w:r>
      <w:r w:rsidRPr="00BD374B">
        <w:rPr>
          <w:rFonts w:asciiTheme="majorHAnsi" w:eastAsia="Calibri" w:hAnsiTheme="majorHAnsi" w:cstheme="majorHAnsi"/>
          <w:b/>
          <w:color w:val="000000"/>
        </w:rPr>
        <w:t xml:space="preserve">Map </w:t>
      </w:r>
      <w:r w:rsidR="00A920DB" w:rsidRPr="00BD374B">
        <w:rPr>
          <w:rFonts w:asciiTheme="majorHAnsi" w:eastAsia="Calibri" w:hAnsiTheme="majorHAnsi" w:cstheme="majorHAnsi"/>
          <w:b/>
          <w:color w:val="000000"/>
        </w:rPr>
        <w:t>4</w:t>
      </w:r>
      <w:r w:rsidRPr="00BD374B">
        <w:rPr>
          <w:rFonts w:asciiTheme="majorHAnsi" w:eastAsia="Calibri" w:hAnsiTheme="majorHAnsi" w:cstheme="majorHAnsi"/>
          <w:b/>
          <w:color w:val="000000"/>
        </w:rPr>
        <w:t xml:space="preserve">: Identified </w:t>
      </w:r>
      <w:r w:rsidR="00A920DB" w:rsidRPr="00BD374B">
        <w:rPr>
          <w:rFonts w:asciiTheme="majorHAnsi" w:eastAsia="Calibri" w:hAnsiTheme="majorHAnsi" w:cstheme="majorHAnsi"/>
          <w:b/>
          <w:color w:val="000000"/>
        </w:rPr>
        <w:t>SA2s</w:t>
      </w:r>
      <w:r w:rsidRPr="00BD374B">
        <w:rPr>
          <w:rFonts w:asciiTheme="majorHAnsi" w:eastAsia="Calibri" w:hAnsiTheme="majorHAnsi" w:cstheme="majorHAnsi"/>
          <w:b/>
          <w:color w:val="000000"/>
        </w:rPr>
        <w:t xml:space="preserve"> – Sydney Southwest </w:t>
      </w:r>
      <w:r w:rsidR="00724311" w:rsidRPr="00BD374B">
        <w:rPr>
          <w:rFonts w:asciiTheme="majorHAnsi" w:eastAsia="Calibri" w:hAnsiTheme="majorHAnsi" w:cstheme="majorHAnsi"/>
          <w:b/>
          <w:color w:val="000000"/>
        </w:rPr>
        <w:t xml:space="preserve">cluster </w:t>
      </w:r>
    </w:p>
    <w:p w14:paraId="3275A06C" w14:textId="1BCFE45B" w:rsidR="006B5B39" w:rsidRPr="004618D9" w:rsidRDefault="000F75AE">
      <w:pPr>
        <w:spacing w:after="160"/>
      </w:pPr>
      <w:r>
        <w:br w:type="page"/>
      </w:r>
    </w:p>
    <w:p w14:paraId="2422369E" w14:textId="11C138E0" w:rsidR="0013758B" w:rsidRDefault="00A920DB" w:rsidP="00A920DB">
      <w:pPr>
        <w:spacing w:after="0"/>
        <w:rPr>
          <w:rFonts w:asciiTheme="majorHAnsi" w:hAnsiTheme="majorHAnsi" w:cstheme="majorHAnsi"/>
          <w:b/>
        </w:rPr>
      </w:pPr>
      <w:r w:rsidRPr="00BD374B">
        <w:rPr>
          <w:rFonts w:asciiTheme="majorHAnsi" w:hAnsiTheme="majorHAnsi" w:cstheme="majorHAnsi"/>
          <w:b/>
        </w:rPr>
        <w:lastRenderedPageBreak/>
        <w:t>Table 2: Identified SA2s – New South Wales</w:t>
      </w:r>
    </w:p>
    <w:p w14:paraId="3B2A944B" w14:textId="77777777" w:rsidR="00AF4886" w:rsidRDefault="00AF4886" w:rsidP="00A920DB">
      <w:pPr>
        <w:spacing w:after="0"/>
        <w:rPr>
          <w:rFonts w:asciiTheme="majorHAnsi" w:hAnsiTheme="majorHAnsi" w:cstheme="majorHAnsi"/>
          <w:b/>
        </w:rPr>
      </w:pPr>
    </w:p>
    <w:tbl>
      <w:tblPr>
        <w:tblStyle w:val="TableGrid"/>
        <w:tblW w:w="5000" w:type="pct"/>
        <w:tblLook w:val="04A0" w:firstRow="1" w:lastRow="0" w:firstColumn="1" w:lastColumn="0" w:noHBand="0" w:noVBand="1"/>
      </w:tblPr>
      <w:tblGrid>
        <w:gridCol w:w="2830"/>
        <w:gridCol w:w="3261"/>
        <w:gridCol w:w="2925"/>
      </w:tblGrid>
      <w:tr w:rsidR="00AF4886" w:rsidRPr="00292316" w14:paraId="7CF3648B" w14:textId="77777777">
        <w:trPr>
          <w:trHeight w:val="227"/>
        </w:trPr>
        <w:tc>
          <w:tcPr>
            <w:tcW w:w="1569" w:type="pct"/>
            <w:tcBorders>
              <w:right w:val="nil"/>
            </w:tcBorders>
            <w:shd w:val="clear" w:color="auto" w:fill="BFBFBF" w:themeFill="background1" w:themeFillShade="BF"/>
          </w:tcPr>
          <w:p w14:paraId="7238EF54" w14:textId="77777777" w:rsidR="00AF4886" w:rsidRPr="00292316" w:rsidRDefault="00AF4886">
            <w:pPr>
              <w:jc w:val="center"/>
              <w:rPr>
                <w:rFonts w:cstheme="minorHAnsi"/>
                <w:b/>
              </w:rPr>
            </w:pPr>
          </w:p>
        </w:tc>
        <w:tc>
          <w:tcPr>
            <w:tcW w:w="1808" w:type="pct"/>
            <w:tcBorders>
              <w:left w:val="nil"/>
              <w:right w:val="nil"/>
            </w:tcBorders>
            <w:shd w:val="clear" w:color="auto" w:fill="BFBFBF" w:themeFill="background1" w:themeFillShade="BF"/>
          </w:tcPr>
          <w:p w14:paraId="0D425232" w14:textId="2DF9CA07" w:rsidR="00AF4886" w:rsidRPr="00292316" w:rsidRDefault="00AF4886">
            <w:pPr>
              <w:jc w:val="center"/>
              <w:rPr>
                <w:rFonts w:cstheme="minorHAnsi"/>
                <w:b/>
              </w:rPr>
            </w:pPr>
            <w:r>
              <w:rPr>
                <w:rFonts w:cstheme="minorHAnsi"/>
                <w:b/>
                <w:sz w:val="20"/>
                <w:szCs w:val="20"/>
              </w:rPr>
              <w:t>New South Wales</w:t>
            </w:r>
            <w:r w:rsidRPr="00D032F7">
              <w:rPr>
                <w:rFonts w:cstheme="minorHAnsi"/>
                <w:b/>
                <w:sz w:val="20"/>
                <w:szCs w:val="20"/>
              </w:rPr>
              <w:t xml:space="preserve"> – </w:t>
            </w:r>
            <w:r>
              <w:rPr>
                <w:rFonts w:cstheme="minorHAnsi"/>
                <w:b/>
                <w:sz w:val="20"/>
                <w:szCs w:val="20"/>
              </w:rPr>
              <w:t>56</w:t>
            </w:r>
          </w:p>
        </w:tc>
        <w:tc>
          <w:tcPr>
            <w:tcW w:w="1622" w:type="pct"/>
            <w:tcBorders>
              <w:left w:val="nil"/>
            </w:tcBorders>
            <w:shd w:val="clear" w:color="auto" w:fill="BFBFBF" w:themeFill="background1" w:themeFillShade="BF"/>
          </w:tcPr>
          <w:p w14:paraId="4457F233" w14:textId="77777777" w:rsidR="00AF4886" w:rsidRPr="00292316" w:rsidRDefault="00AF4886">
            <w:pPr>
              <w:rPr>
                <w:rFonts w:cstheme="minorHAnsi"/>
                <w:b/>
              </w:rPr>
            </w:pPr>
          </w:p>
        </w:tc>
      </w:tr>
      <w:tr w:rsidR="00257438" w:rsidRPr="002C29FF" w14:paraId="3905D783" w14:textId="77777777" w:rsidTr="000323D9">
        <w:trPr>
          <w:trHeight w:val="227"/>
        </w:trPr>
        <w:tc>
          <w:tcPr>
            <w:tcW w:w="1569" w:type="pct"/>
            <w:shd w:val="clear" w:color="auto" w:fill="auto"/>
            <w:noWrap/>
            <w:vAlign w:val="center"/>
          </w:tcPr>
          <w:p w14:paraId="2065166B" w14:textId="6BCD15DD" w:rsidR="00257438" w:rsidRPr="002C29FF" w:rsidRDefault="00257438" w:rsidP="00257438">
            <w:pPr>
              <w:rPr>
                <w:rFonts w:cstheme="minorHAnsi"/>
                <w:sz w:val="16"/>
                <w:szCs w:val="16"/>
              </w:rPr>
            </w:pPr>
            <w:r w:rsidRPr="004C016F">
              <w:rPr>
                <w:rFonts w:cstheme="minorHAnsi"/>
                <w:bCs/>
                <w:sz w:val="16"/>
                <w:szCs w:val="16"/>
              </w:rPr>
              <w:t>Ashcroft - Busby – Miller </w:t>
            </w:r>
          </w:p>
        </w:tc>
        <w:tc>
          <w:tcPr>
            <w:tcW w:w="1808" w:type="pct"/>
            <w:shd w:val="clear" w:color="auto" w:fill="auto"/>
            <w:vAlign w:val="center"/>
          </w:tcPr>
          <w:p w14:paraId="6119CC54" w14:textId="0A2E77EC" w:rsidR="00257438" w:rsidRPr="002C29FF" w:rsidRDefault="00257438" w:rsidP="00257438">
            <w:pPr>
              <w:rPr>
                <w:rFonts w:cstheme="minorHAnsi"/>
                <w:sz w:val="16"/>
                <w:szCs w:val="16"/>
              </w:rPr>
            </w:pPr>
            <w:r w:rsidRPr="004C016F">
              <w:rPr>
                <w:rFonts w:cstheme="minorHAnsi"/>
                <w:bCs/>
                <w:sz w:val="16"/>
                <w:szCs w:val="16"/>
              </w:rPr>
              <w:t>Campsie – North </w:t>
            </w:r>
          </w:p>
        </w:tc>
        <w:tc>
          <w:tcPr>
            <w:tcW w:w="1622" w:type="pct"/>
            <w:shd w:val="clear" w:color="auto" w:fill="auto"/>
            <w:vAlign w:val="center"/>
          </w:tcPr>
          <w:p w14:paraId="35C09AF7" w14:textId="31313EC4" w:rsidR="00257438" w:rsidRPr="002C29FF" w:rsidRDefault="00257438" w:rsidP="00257438">
            <w:pPr>
              <w:rPr>
                <w:rFonts w:cstheme="minorHAnsi"/>
                <w:sz w:val="16"/>
                <w:szCs w:val="16"/>
              </w:rPr>
            </w:pPr>
            <w:r w:rsidRPr="004C016F">
              <w:rPr>
                <w:rFonts w:cstheme="minorHAnsi"/>
                <w:bCs/>
                <w:sz w:val="16"/>
                <w:szCs w:val="16"/>
              </w:rPr>
              <w:t>Jamisontown - South Penrith  </w:t>
            </w:r>
          </w:p>
        </w:tc>
      </w:tr>
      <w:tr w:rsidR="00257438" w:rsidRPr="002C29FF" w14:paraId="2E6FB002" w14:textId="77777777" w:rsidTr="000323D9">
        <w:trPr>
          <w:trHeight w:val="227"/>
        </w:trPr>
        <w:tc>
          <w:tcPr>
            <w:tcW w:w="1569" w:type="pct"/>
            <w:shd w:val="clear" w:color="auto" w:fill="auto"/>
            <w:noWrap/>
            <w:vAlign w:val="center"/>
          </w:tcPr>
          <w:p w14:paraId="30299801" w14:textId="7B2830B5" w:rsidR="00257438" w:rsidRPr="002C29FF" w:rsidRDefault="00257438" w:rsidP="00257438">
            <w:pPr>
              <w:rPr>
                <w:rFonts w:eastAsia="Times New Roman" w:cstheme="minorHAnsi"/>
                <w:sz w:val="16"/>
                <w:szCs w:val="16"/>
                <w:lang w:eastAsia="en-AU"/>
              </w:rPr>
            </w:pPr>
            <w:r w:rsidRPr="004C016F">
              <w:rPr>
                <w:rFonts w:cstheme="minorHAnsi"/>
                <w:bCs/>
                <w:sz w:val="16"/>
                <w:szCs w:val="16"/>
              </w:rPr>
              <w:t>Auburn – Central </w:t>
            </w:r>
          </w:p>
        </w:tc>
        <w:tc>
          <w:tcPr>
            <w:tcW w:w="1808" w:type="pct"/>
            <w:shd w:val="clear" w:color="auto" w:fill="auto"/>
            <w:vAlign w:val="center"/>
          </w:tcPr>
          <w:p w14:paraId="46B928EB" w14:textId="19BBAE95" w:rsidR="00257438" w:rsidRPr="002C29FF" w:rsidRDefault="00257438" w:rsidP="00257438">
            <w:pPr>
              <w:rPr>
                <w:rFonts w:eastAsia="Times New Roman" w:cstheme="minorHAnsi"/>
                <w:sz w:val="16"/>
                <w:szCs w:val="16"/>
                <w:lang w:eastAsia="en-AU"/>
              </w:rPr>
            </w:pPr>
            <w:r w:rsidRPr="004C016F">
              <w:rPr>
                <w:rFonts w:cstheme="minorHAnsi"/>
                <w:bCs/>
                <w:sz w:val="16"/>
                <w:szCs w:val="16"/>
              </w:rPr>
              <w:t>Campsie – South </w:t>
            </w:r>
          </w:p>
        </w:tc>
        <w:tc>
          <w:tcPr>
            <w:tcW w:w="1622" w:type="pct"/>
            <w:shd w:val="clear" w:color="auto" w:fill="auto"/>
            <w:vAlign w:val="center"/>
          </w:tcPr>
          <w:p w14:paraId="48638EF2" w14:textId="3F4ED9C4" w:rsidR="00257438" w:rsidRPr="002C29FF" w:rsidRDefault="00257438" w:rsidP="00257438">
            <w:pPr>
              <w:rPr>
                <w:rFonts w:eastAsia="Times New Roman" w:cstheme="minorHAnsi"/>
                <w:sz w:val="16"/>
                <w:szCs w:val="16"/>
                <w:lang w:eastAsia="en-AU"/>
              </w:rPr>
            </w:pPr>
            <w:r w:rsidRPr="004C016F">
              <w:rPr>
                <w:rFonts w:cstheme="minorHAnsi"/>
                <w:bCs/>
                <w:sz w:val="16"/>
                <w:szCs w:val="16"/>
              </w:rPr>
              <w:t>Kingswood - Werrington </w:t>
            </w:r>
          </w:p>
        </w:tc>
      </w:tr>
      <w:tr w:rsidR="00257438" w:rsidRPr="002C29FF" w14:paraId="200EA5D1" w14:textId="77777777" w:rsidTr="000323D9">
        <w:trPr>
          <w:trHeight w:val="227"/>
        </w:trPr>
        <w:tc>
          <w:tcPr>
            <w:tcW w:w="1569" w:type="pct"/>
            <w:shd w:val="clear" w:color="auto" w:fill="auto"/>
            <w:noWrap/>
            <w:vAlign w:val="center"/>
          </w:tcPr>
          <w:p w14:paraId="0DC00B41" w14:textId="1E25D697" w:rsidR="00257438" w:rsidRPr="002C29FF" w:rsidRDefault="00257438" w:rsidP="00257438">
            <w:pPr>
              <w:rPr>
                <w:rFonts w:eastAsia="Times New Roman" w:cstheme="minorHAnsi"/>
                <w:sz w:val="16"/>
                <w:szCs w:val="16"/>
                <w:lang w:eastAsia="en-AU"/>
              </w:rPr>
            </w:pPr>
            <w:r w:rsidRPr="004C016F">
              <w:rPr>
                <w:rFonts w:cstheme="minorHAnsi"/>
                <w:bCs/>
                <w:sz w:val="16"/>
                <w:szCs w:val="16"/>
              </w:rPr>
              <w:t>Auburn – North </w:t>
            </w:r>
          </w:p>
        </w:tc>
        <w:tc>
          <w:tcPr>
            <w:tcW w:w="1808" w:type="pct"/>
            <w:shd w:val="clear" w:color="auto" w:fill="auto"/>
            <w:vAlign w:val="center"/>
          </w:tcPr>
          <w:p w14:paraId="1B7C7DE1" w14:textId="7D0B36AA" w:rsidR="00257438" w:rsidRPr="002C29FF" w:rsidRDefault="00257438" w:rsidP="00257438">
            <w:pPr>
              <w:rPr>
                <w:rFonts w:eastAsia="Times New Roman" w:cstheme="minorHAnsi"/>
                <w:sz w:val="16"/>
                <w:szCs w:val="16"/>
                <w:lang w:eastAsia="en-AU"/>
              </w:rPr>
            </w:pPr>
            <w:r w:rsidRPr="004C016F">
              <w:rPr>
                <w:rFonts w:cstheme="minorHAnsi"/>
                <w:bCs/>
                <w:sz w:val="16"/>
                <w:szCs w:val="16"/>
              </w:rPr>
              <w:t>Canley Vale - Canley Heights </w:t>
            </w:r>
          </w:p>
        </w:tc>
        <w:tc>
          <w:tcPr>
            <w:tcW w:w="1622" w:type="pct"/>
            <w:shd w:val="clear" w:color="auto" w:fill="auto"/>
            <w:vAlign w:val="center"/>
          </w:tcPr>
          <w:p w14:paraId="11F5DC3C" w14:textId="6BE71475" w:rsidR="00257438" w:rsidRPr="002C29FF" w:rsidRDefault="00257438" w:rsidP="00257438">
            <w:pPr>
              <w:rPr>
                <w:rFonts w:eastAsia="Times New Roman" w:cstheme="minorHAnsi"/>
                <w:sz w:val="16"/>
                <w:szCs w:val="16"/>
                <w:lang w:eastAsia="en-AU"/>
              </w:rPr>
            </w:pPr>
            <w:r w:rsidRPr="004C016F">
              <w:rPr>
                <w:rFonts w:cstheme="minorHAnsi"/>
                <w:bCs/>
                <w:sz w:val="16"/>
                <w:szCs w:val="16"/>
              </w:rPr>
              <w:t>Lakemba </w:t>
            </w:r>
          </w:p>
        </w:tc>
      </w:tr>
      <w:tr w:rsidR="00257438" w:rsidRPr="002C29FF" w14:paraId="7CECA6C7" w14:textId="77777777" w:rsidTr="000323D9">
        <w:trPr>
          <w:trHeight w:val="227"/>
        </w:trPr>
        <w:tc>
          <w:tcPr>
            <w:tcW w:w="1569" w:type="pct"/>
            <w:shd w:val="clear" w:color="auto" w:fill="auto"/>
            <w:noWrap/>
            <w:vAlign w:val="center"/>
          </w:tcPr>
          <w:p w14:paraId="6CFC095B" w14:textId="3A463D3A" w:rsidR="00257438" w:rsidRPr="002C29FF" w:rsidRDefault="00257438" w:rsidP="00257438">
            <w:pPr>
              <w:rPr>
                <w:rFonts w:eastAsia="Times New Roman" w:cstheme="minorHAnsi"/>
                <w:sz w:val="16"/>
                <w:szCs w:val="16"/>
                <w:lang w:eastAsia="en-AU"/>
              </w:rPr>
            </w:pPr>
            <w:r w:rsidRPr="004C016F">
              <w:rPr>
                <w:rFonts w:cstheme="minorHAnsi"/>
                <w:bCs/>
                <w:sz w:val="16"/>
                <w:szCs w:val="16"/>
              </w:rPr>
              <w:t>Auburn – South </w:t>
            </w:r>
          </w:p>
        </w:tc>
        <w:tc>
          <w:tcPr>
            <w:tcW w:w="1808" w:type="pct"/>
            <w:shd w:val="clear" w:color="auto" w:fill="auto"/>
            <w:vAlign w:val="center"/>
          </w:tcPr>
          <w:p w14:paraId="1BFFDE5F" w14:textId="3FF08E62" w:rsidR="00257438" w:rsidRPr="002C29FF" w:rsidRDefault="00257438" w:rsidP="00257438">
            <w:pPr>
              <w:rPr>
                <w:rFonts w:eastAsia="Times New Roman" w:cstheme="minorHAnsi"/>
                <w:sz w:val="16"/>
                <w:szCs w:val="16"/>
                <w:lang w:eastAsia="en-AU"/>
              </w:rPr>
            </w:pPr>
            <w:r w:rsidRPr="004C016F">
              <w:rPr>
                <w:rFonts w:cstheme="minorHAnsi"/>
                <w:bCs/>
                <w:sz w:val="16"/>
                <w:szCs w:val="16"/>
              </w:rPr>
              <w:t>Casula </w:t>
            </w:r>
          </w:p>
        </w:tc>
        <w:tc>
          <w:tcPr>
            <w:tcW w:w="1622" w:type="pct"/>
            <w:shd w:val="clear" w:color="auto" w:fill="auto"/>
            <w:vAlign w:val="center"/>
          </w:tcPr>
          <w:p w14:paraId="4202B528" w14:textId="47C873A1" w:rsidR="00257438" w:rsidRPr="002C29FF" w:rsidRDefault="00257438" w:rsidP="00257438">
            <w:pPr>
              <w:rPr>
                <w:rFonts w:eastAsia="Times New Roman" w:cstheme="minorHAnsi"/>
                <w:sz w:val="16"/>
                <w:szCs w:val="16"/>
                <w:lang w:eastAsia="en-AU"/>
              </w:rPr>
            </w:pPr>
            <w:r w:rsidRPr="004C016F">
              <w:rPr>
                <w:rFonts w:cstheme="minorHAnsi"/>
                <w:bCs/>
                <w:sz w:val="16"/>
                <w:szCs w:val="16"/>
              </w:rPr>
              <w:t>Liverpool – East </w:t>
            </w:r>
          </w:p>
        </w:tc>
      </w:tr>
      <w:tr w:rsidR="00257438" w:rsidRPr="002C29FF" w14:paraId="234FBF33" w14:textId="77777777" w:rsidTr="000323D9">
        <w:trPr>
          <w:trHeight w:val="227"/>
        </w:trPr>
        <w:tc>
          <w:tcPr>
            <w:tcW w:w="1569" w:type="pct"/>
            <w:shd w:val="clear" w:color="auto" w:fill="auto"/>
            <w:noWrap/>
            <w:vAlign w:val="center"/>
          </w:tcPr>
          <w:p w14:paraId="1DC72C09" w14:textId="1C1597DF" w:rsidR="00257438" w:rsidRPr="002C29FF" w:rsidRDefault="00257438" w:rsidP="00257438">
            <w:pPr>
              <w:rPr>
                <w:rFonts w:eastAsia="Times New Roman" w:cstheme="minorHAnsi"/>
                <w:sz w:val="16"/>
                <w:szCs w:val="16"/>
                <w:lang w:eastAsia="en-AU"/>
              </w:rPr>
            </w:pPr>
            <w:r w:rsidRPr="004C016F">
              <w:rPr>
                <w:rFonts w:cstheme="minorHAnsi"/>
                <w:bCs/>
                <w:sz w:val="16"/>
                <w:szCs w:val="16"/>
              </w:rPr>
              <w:t>Bankstown – North </w:t>
            </w:r>
          </w:p>
        </w:tc>
        <w:tc>
          <w:tcPr>
            <w:tcW w:w="1808" w:type="pct"/>
            <w:shd w:val="clear" w:color="auto" w:fill="auto"/>
            <w:vAlign w:val="center"/>
          </w:tcPr>
          <w:p w14:paraId="7CF125F7" w14:textId="7955C6FE" w:rsidR="00257438" w:rsidRPr="002C29FF" w:rsidRDefault="00257438" w:rsidP="00257438">
            <w:pPr>
              <w:rPr>
                <w:rFonts w:eastAsia="Times New Roman" w:cstheme="minorHAnsi"/>
                <w:sz w:val="16"/>
                <w:szCs w:val="16"/>
                <w:lang w:eastAsia="en-AU"/>
              </w:rPr>
            </w:pPr>
            <w:r w:rsidRPr="004C016F">
              <w:rPr>
                <w:rFonts w:cstheme="minorHAnsi"/>
                <w:bCs/>
                <w:sz w:val="16"/>
                <w:szCs w:val="16"/>
              </w:rPr>
              <w:t>Chester Hill - Sefton </w:t>
            </w:r>
          </w:p>
        </w:tc>
        <w:tc>
          <w:tcPr>
            <w:tcW w:w="1622" w:type="pct"/>
            <w:shd w:val="clear" w:color="auto" w:fill="auto"/>
            <w:vAlign w:val="center"/>
          </w:tcPr>
          <w:p w14:paraId="4A4A669F" w14:textId="62F9DB69" w:rsidR="00257438" w:rsidRPr="002C29FF" w:rsidRDefault="00257438" w:rsidP="00257438">
            <w:pPr>
              <w:rPr>
                <w:rFonts w:eastAsia="Times New Roman" w:cstheme="minorHAnsi"/>
                <w:sz w:val="16"/>
                <w:szCs w:val="16"/>
                <w:lang w:eastAsia="en-AU"/>
              </w:rPr>
            </w:pPr>
            <w:r w:rsidRPr="004C016F">
              <w:rPr>
                <w:rFonts w:cstheme="minorHAnsi"/>
                <w:bCs/>
                <w:sz w:val="16"/>
                <w:szCs w:val="16"/>
              </w:rPr>
              <w:t>Liverpool – West </w:t>
            </w:r>
          </w:p>
        </w:tc>
      </w:tr>
      <w:tr w:rsidR="00257438" w:rsidRPr="002C29FF" w14:paraId="774FCF22" w14:textId="77777777" w:rsidTr="000323D9">
        <w:trPr>
          <w:trHeight w:val="227"/>
        </w:trPr>
        <w:tc>
          <w:tcPr>
            <w:tcW w:w="1569" w:type="pct"/>
            <w:shd w:val="clear" w:color="auto" w:fill="auto"/>
            <w:noWrap/>
            <w:vAlign w:val="center"/>
          </w:tcPr>
          <w:p w14:paraId="4566CE69" w14:textId="464C352C" w:rsidR="00257438" w:rsidRPr="002C29FF" w:rsidRDefault="00257438" w:rsidP="00257438">
            <w:pPr>
              <w:rPr>
                <w:rFonts w:eastAsia="Times New Roman" w:cstheme="minorHAnsi"/>
                <w:sz w:val="16"/>
                <w:szCs w:val="16"/>
                <w:lang w:eastAsia="en-AU"/>
              </w:rPr>
            </w:pPr>
            <w:r w:rsidRPr="004C016F">
              <w:rPr>
                <w:rFonts w:cstheme="minorHAnsi"/>
                <w:bCs/>
                <w:sz w:val="16"/>
                <w:szCs w:val="16"/>
              </w:rPr>
              <w:t>Bankstown – South </w:t>
            </w:r>
          </w:p>
        </w:tc>
        <w:tc>
          <w:tcPr>
            <w:tcW w:w="1808" w:type="pct"/>
            <w:shd w:val="clear" w:color="auto" w:fill="auto"/>
            <w:vAlign w:val="center"/>
          </w:tcPr>
          <w:p w14:paraId="1409658B" w14:textId="55EA63F3" w:rsidR="00257438" w:rsidRPr="002C29FF" w:rsidRDefault="00257438" w:rsidP="00257438">
            <w:pPr>
              <w:rPr>
                <w:rFonts w:eastAsia="Times New Roman" w:cstheme="minorHAnsi"/>
                <w:sz w:val="16"/>
                <w:szCs w:val="16"/>
                <w:lang w:eastAsia="en-AU"/>
              </w:rPr>
            </w:pPr>
            <w:r w:rsidRPr="004C016F">
              <w:rPr>
                <w:rFonts w:cstheme="minorHAnsi"/>
                <w:bCs/>
                <w:sz w:val="16"/>
                <w:szCs w:val="16"/>
              </w:rPr>
              <w:t>Colyton - Oxley Park </w:t>
            </w:r>
          </w:p>
        </w:tc>
        <w:tc>
          <w:tcPr>
            <w:tcW w:w="1622" w:type="pct"/>
            <w:shd w:val="clear" w:color="auto" w:fill="auto"/>
            <w:vAlign w:val="center"/>
          </w:tcPr>
          <w:p w14:paraId="47893F57" w14:textId="2B83A4AC" w:rsidR="00257438" w:rsidRPr="002C29FF" w:rsidRDefault="00257438" w:rsidP="00257438">
            <w:pPr>
              <w:rPr>
                <w:rFonts w:eastAsia="Times New Roman" w:cstheme="minorHAnsi"/>
                <w:sz w:val="16"/>
                <w:szCs w:val="16"/>
                <w:lang w:eastAsia="en-AU"/>
              </w:rPr>
            </w:pPr>
            <w:r w:rsidRPr="004C016F">
              <w:rPr>
                <w:rFonts w:cstheme="minorHAnsi"/>
                <w:bCs/>
                <w:sz w:val="16"/>
                <w:szCs w:val="16"/>
              </w:rPr>
              <w:t>Lethbridge Park - Tregear </w:t>
            </w:r>
          </w:p>
        </w:tc>
      </w:tr>
      <w:tr w:rsidR="00257438" w:rsidRPr="002C29FF" w14:paraId="35FB9A5B" w14:textId="77777777" w:rsidTr="000323D9">
        <w:trPr>
          <w:trHeight w:val="227"/>
        </w:trPr>
        <w:tc>
          <w:tcPr>
            <w:tcW w:w="1569" w:type="pct"/>
            <w:shd w:val="clear" w:color="auto" w:fill="auto"/>
            <w:noWrap/>
            <w:vAlign w:val="center"/>
          </w:tcPr>
          <w:p w14:paraId="4BCA4615" w14:textId="6845FD5C" w:rsidR="00257438" w:rsidRPr="002C29FF" w:rsidRDefault="00257438" w:rsidP="00257438">
            <w:pPr>
              <w:rPr>
                <w:rFonts w:eastAsia="Times New Roman" w:cstheme="minorHAnsi"/>
                <w:sz w:val="16"/>
                <w:szCs w:val="16"/>
                <w:lang w:eastAsia="en-AU"/>
              </w:rPr>
            </w:pPr>
            <w:r w:rsidRPr="004C016F">
              <w:rPr>
                <w:rFonts w:cstheme="minorHAnsi"/>
                <w:bCs/>
                <w:sz w:val="16"/>
                <w:szCs w:val="16"/>
              </w:rPr>
              <w:t>Bass Hill - Georges Hall </w:t>
            </w:r>
          </w:p>
        </w:tc>
        <w:tc>
          <w:tcPr>
            <w:tcW w:w="1808" w:type="pct"/>
            <w:shd w:val="clear" w:color="auto" w:fill="auto"/>
            <w:vAlign w:val="center"/>
          </w:tcPr>
          <w:p w14:paraId="29EF81DA" w14:textId="38CC1452" w:rsidR="00257438" w:rsidRPr="002C29FF" w:rsidRDefault="00257438" w:rsidP="00257438">
            <w:pPr>
              <w:rPr>
                <w:rFonts w:eastAsia="Times New Roman" w:cstheme="minorHAnsi"/>
                <w:sz w:val="16"/>
                <w:szCs w:val="16"/>
                <w:lang w:eastAsia="en-AU"/>
              </w:rPr>
            </w:pPr>
            <w:r w:rsidRPr="004C016F">
              <w:rPr>
                <w:rFonts w:cstheme="minorHAnsi"/>
                <w:bCs/>
                <w:sz w:val="16"/>
                <w:szCs w:val="16"/>
              </w:rPr>
              <w:t>Condell Park </w:t>
            </w:r>
          </w:p>
        </w:tc>
        <w:tc>
          <w:tcPr>
            <w:tcW w:w="1622" w:type="pct"/>
            <w:shd w:val="clear" w:color="auto" w:fill="auto"/>
            <w:vAlign w:val="center"/>
          </w:tcPr>
          <w:p w14:paraId="64554316" w14:textId="59ACC8DF" w:rsidR="00257438" w:rsidRPr="002C29FF" w:rsidRDefault="00257438" w:rsidP="00257438">
            <w:pPr>
              <w:rPr>
                <w:rFonts w:eastAsia="Times New Roman" w:cstheme="minorHAnsi"/>
                <w:sz w:val="16"/>
                <w:szCs w:val="16"/>
                <w:lang w:eastAsia="en-AU"/>
              </w:rPr>
            </w:pPr>
            <w:r w:rsidRPr="004C016F">
              <w:rPr>
                <w:rFonts w:cstheme="minorHAnsi"/>
                <w:bCs/>
                <w:sz w:val="16"/>
                <w:szCs w:val="16"/>
              </w:rPr>
              <w:t>Lurnea - Cartwright </w:t>
            </w:r>
          </w:p>
        </w:tc>
      </w:tr>
      <w:tr w:rsidR="00257438" w:rsidRPr="002C29FF" w14:paraId="128A62FB" w14:textId="77777777" w:rsidTr="000323D9">
        <w:trPr>
          <w:trHeight w:val="227"/>
        </w:trPr>
        <w:tc>
          <w:tcPr>
            <w:tcW w:w="1569" w:type="pct"/>
            <w:shd w:val="clear" w:color="auto" w:fill="auto"/>
            <w:noWrap/>
            <w:vAlign w:val="center"/>
          </w:tcPr>
          <w:p w14:paraId="105D5619" w14:textId="0512556C" w:rsidR="00257438" w:rsidRPr="002C29FF" w:rsidRDefault="00257438" w:rsidP="00257438">
            <w:pPr>
              <w:rPr>
                <w:rFonts w:eastAsia="Times New Roman" w:cstheme="minorHAnsi"/>
                <w:sz w:val="16"/>
                <w:szCs w:val="16"/>
                <w:lang w:eastAsia="en-AU"/>
              </w:rPr>
            </w:pPr>
            <w:r w:rsidRPr="004C016F">
              <w:rPr>
                <w:rFonts w:cstheme="minorHAnsi"/>
                <w:bCs/>
                <w:sz w:val="16"/>
                <w:szCs w:val="16"/>
              </w:rPr>
              <w:t>Berala </w:t>
            </w:r>
          </w:p>
        </w:tc>
        <w:tc>
          <w:tcPr>
            <w:tcW w:w="1808" w:type="pct"/>
            <w:shd w:val="clear" w:color="auto" w:fill="auto"/>
            <w:vAlign w:val="center"/>
          </w:tcPr>
          <w:p w14:paraId="67BCCA08" w14:textId="2E6342C3" w:rsidR="00257438" w:rsidRPr="002C29FF" w:rsidRDefault="00257438" w:rsidP="00257438">
            <w:pPr>
              <w:rPr>
                <w:rFonts w:eastAsia="Times New Roman" w:cstheme="minorHAnsi"/>
                <w:sz w:val="16"/>
                <w:szCs w:val="16"/>
                <w:lang w:eastAsia="en-AU"/>
              </w:rPr>
            </w:pPr>
            <w:r w:rsidRPr="004C016F">
              <w:rPr>
                <w:rFonts w:cstheme="minorHAnsi"/>
                <w:bCs/>
                <w:sz w:val="16"/>
                <w:szCs w:val="16"/>
              </w:rPr>
              <w:t>Edensor Park</w:t>
            </w:r>
            <w:r w:rsidRPr="004C016F">
              <w:rPr>
                <w:rFonts w:cstheme="minorHAnsi"/>
                <w:bCs/>
                <w:sz w:val="16"/>
                <w:szCs w:val="16"/>
                <w:lang w:val="en-US"/>
              </w:rPr>
              <w:t> </w:t>
            </w:r>
          </w:p>
        </w:tc>
        <w:tc>
          <w:tcPr>
            <w:tcW w:w="1622" w:type="pct"/>
            <w:shd w:val="clear" w:color="auto" w:fill="auto"/>
            <w:vAlign w:val="center"/>
          </w:tcPr>
          <w:p w14:paraId="509F83A6" w14:textId="29C16104" w:rsidR="00257438" w:rsidRPr="002C29FF" w:rsidRDefault="00257438" w:rsidP="00257438">
            <w:pPr>
              <w:rPr>
                <w:rFonts w:eastAsia="Times New Roman" w:cstheme="minorHAnsi"/>
                <w:sz w:val="16"/>
                <w:szCs w:val="16"/>
                <w:lang w:eastAsia="en-AU"/>
              </w:rPr>
            </w:pPr>
            <w:r w:rsidRPr="004C016F">
              <w:rPr>
                <w:rFonts w:cstheme="minorHAnsi"/>
                <w:bCs/>
                <w:sz w:val="16"/>
                <w:szCs w:val="16"/>
              </w:rPr>
              <w:t>Merrylands – Holroyd </w:t>
            </w:r>
          </w:p>
        </w:tc>
      </w:tr>
      <w:tr w:rsidR="00257438" w:rsidRPr="002C29FF" w14:paraId="428EAABA" w14:textId="77777777" w:rsidTr="000323D9">
        <w:trPr>
          <w:trHeight w:val="227"/>
        </w:trPr>
        <w:tc>
          <w:tcPr>
            <w:tcW w:w="1569" w:type="pct"/>
            <w:shd w:val="clear" w:color="auto" w:fill="auto"/>
            <w:noWrap/>
            <w:vAlign w:val="center"/>
          </w:tcPr>
          <w:p w14:paraId="6203EB55" w14:textId="554C1ACB" w:rsidR="00257438" w:rsidRPr="002C29FF" w:rsidRDefault="00257438" w:rsidP="00257438">
            <w:pPr>
              <w:rPr>
                <w:rFonts w:eastAsia="Times New Roman" w:cstheme="minorHAnsi"/>
                <w:sz w:val="16"/>
                <w:szCs w:val="16"/>
                <w:lang w:eastAsia="en-AU"/>
              </w:rPr>
            </w:pPr>
            <w:r w:rsidRPr="004C016F">
              <w:rPr>
                <w:rFonts w:cstheme="minorHAnsi"/>
                <w:bCs/>
                <w:sz w:val="16"/>
                <w:szCs w:val="16"/>
              </w:rPr>
              <w:t>Bidwill - Hebersham - Emerton </w:t>
            </w:r>
          </w:p>
        </w:tc>
        <w:tc>
          <w:tcPr>
            <w:tcW w:w="1808" w:type="pct"/>
            <w:shd w:val="clear" w:color="auto" w:fill="auto"/>
            <w:vAlign w:val="center"/>
          </w:tcPr>
          <w:p w14:paraId="4B6805E7" w14:textId="7839170D" w:rsidR="00257438" w:rsidRPr="002C29FF" w:rsidRDefault="00257438" w:rsidP="00257438">
            <w:pPr>
              <w:rPr>
                <w:rFonts w:eastAsia="Times New Roman" w:cstheme="minorHAnsi"/>
                <w:sz w:val="16"/>
                <w:szCs w:val="16"/>
                <w:lang w:eastAsia="en-AU"/>
              </w:rPr>
            </w:pPr>
            <w:r w:rsidRPr="004C016F">
              <w:rPr>
                <w:rFonts w:cstheme="minorHAnsi"/>
                <w:bCs/>
                <w:sz w:val="16"/>
                <w:szCs w:val="16"/>
              </w:rPr>
              <w:t>Fairfield </w:t>
            </w:r>
          </w:p>
        </w:tc>
        <w:tc>
          <w:tcPr>
            <w:tcW w:w="1622" w:type="pct"/>
            <w:shd w:val="clear" w:color="auto" w:fill="auto"/>
            <w:vAlign w:val="center"/>
          </w:tcPr>
          <w:p w14:paraId="70B74994" w14:textId="5B808D08" w:rsidR="00257438" w:rsidRPr="002C29FF" w:rsidRDefault="00257438" w:rsidP="00257438">
            <w:pPr>
              <w:rPr>
                <w:rFonts w:eastAsia="Times New Roman" w:cstheme="minorHAnsi"/>
                <w:sz w:val="16"/>
                <w:szCs w:val="16"/>
                <w:lang w:eastAsia="en-AU"/>
              </w:rPr>
            </w:pPr>
            <w:r w:rsidRPr="004C016F">
              <w:rPr>
                <w:rFonts w:cstheme="minorHAnsi"/>
                <w:bCs/>
                <w:sz w:val="16"/>
                <w:szCs w:val="16"/>
              </w:rPr>
              <w:t>Mount Druitt - Whalan </w:t>
            </w:r>
          </w:p>
        </w:tc>
      </w:tr>
      <w:tr w:rsidR="00257438" w:rsidRPr="002C29FF" w14:paraId="2605F8DB" w14:textId="77777777" w:rsidTr="000323D9">
        <w:trPr>
          <w:trHeight w:val="227"/>
        </w:trPr>
        <w:tc>
          <w:tcPr>
            <w:tcW w:w="1569" w:type="pct"/>
            <w:shd w:val="clear" w:color="auto" w:fill="auto"/>
            <w:noWrap/>
            <w:vAlign w:val="center"/>
          </w:tcPr>
          <w:p w14:paraId="76387410" w14:textId="7BE7B5F5" w:rsidR="00257438" w:rsidRPr="002C29FF" w:rsidRDefault="00257438" w:rsidP="00257438">
            <w:pPr>
              <w:rPr>
                <w:rFonts w:eastAsia="Times New Roman" w:cstheme="minorHAnsi"/>
                <w:sz w:val="16"/>
                <w:szCs w:val="16"/>
                <w:lang w:eastAsia="en-AU"/>
              </w:rPr>
            </w:pPr>
            <w:r w:rsidRPr="004C016F">
              <w:rPr>
                <w:rFonts w:cstheme="minorHAnsi"/>
                <w:bCs/>
                <w:sz w:val="16"/>
                <w:szCs w:val="16"/>
              </w:rPr>
              <w:t>Blacktown – South </w:t>
            </w:r>
          </w:p>
        </w:tc>
        <w:tc>
          <w:tcPr>
            <w:tcW w:w="1808" w:type="pct"/>
            <w:shd w:val="clear" w:color="auto" w:fill="auto"/>
            <w:vAlign w:val="center"/>
          </w:tcPr>
          <w:p w14:paraId="6EC9897D" w14:textId="3E2D856C" w:rsidR="00257438" w:rsidRPr="002C29FF" w:rsidRDefault="00257438" w:rsidP="00257438">
            <w:pPr>
              <w:rPr>
                <w:rFonts w:eastAsia="Times New Roman" w:cstheme="minorHAnsi"/>
                <w:sz w:val="16"/>
                <w:szCs w:val="16"/>
                <w:lang w:eastAsia="en-AU"/>
              </w:rPr>
            </w:pPr>
            <w:r w:rsidRPr="004C016F">
              <w:rPr>
                <w:rFonts w:cstheme="minorHAnsi"/>
                <w:bCs/>
                <w:sz w:val="16"/>
                <w:szCs w:val="16"/>
              </w:rPr>
              <w:t>Fairfield – East </w:t>
            </w:r>
          </w:p>
        </w:tc>
        <w:tc>
          <w:tcPr>
            <w:tcW w:w="1622" w:type="pct"/>
            <w:shd w:val="clear" w:color="auto" w:fill="auto"/>
            <w:vAlign w:val="center"/>
          </w:tcPr>
          <w:p w14:paraId="44AC6E08" w14:textId="6873BB05" w:rsidR="00257438" w:rsidRPr="002C29FF" w:rsidRDefault="00257438" w:rsidP="00257438">
            <w:pPr>
              <w:rPr>
                <w:rFonts w:eastAsia="Times New Roman" w:cstheme="minorHAnsi"/>
                <w:sz w:val="16"/>
                <w:szCs w:val="16"/>
                <w:lang w:eastAsia="en-AU"/>
              </w:rPr>
            </w:pPr>
            <w:r w:rsidRPr="004C016F">
              <w:rPr>
                <w:rFonts w:cstheme="minorHAnsi"/>
                <w:bCs/>
                <w:sz w:val="16"/>
                <w:szCs w:val="16"/>
              </w:rPr>
              <w:t>Penrith </w:t>
            </w:r>
          </w:p>
        </w:tc>
      </w:tr>
      <w:tr w:rsidR="00257438" w:rsidRPr="002C29FF" w14:paraId="4AC858EC" w14:textId="77777777" w:rsidTr="000323D9">
        <w:trPr>
          <w:trHeight w:val="227"/>
        </w:trPr>
        <w:tc>
          <w:tcPr>
            <w:tcW w:w="1569" w:type="pct"/>
            <w:shd w:val="clear" w:color="auto" w:fill="auto"/>
            <w:noWrap/>
            <w:vAlign w:val="center"/>
          </w:tcPr>
          <w:p w14:paraId="4E28BC21" w14:textId="6FB0448F" w:rsidR="00257438" w:rsidRPr="002C29FF" w:rsidRDefault="00257438" w:rsidP="00257438">
            <w:pPr>
              <w:rPr>
                <w:rFonts w:eastAsia="Times New Roman" w:cstheme="minorHAnsi"/>
                <w:sz w:val="16"/>
                <w:szCs w:val="16"/>
                <w:lang w:eastAsia="en-AU"/>
              </w:rPr>
            </w:pPr>
            <w:r w:rsidRPr="004C016F">
              <w:rPr>
                <w:rFonts w:cstheme="minorHAnsi"/>
                <w:bCs/>
                <w:sz w:val="16"/>
                <w:szCs w:val="16"/>
              </w:rPr>
              <w:t>Blacktown – West </w:t>
            </w:r>
          </w:p>
        </w:tc>
        <w:tc>
          <w:tcPr>
            <w:tcW w:w="1808" w:type="pct"/>
            <w:shd w:val="clear" w:color="auto" w:fill="auto"/>
            <w:vAlign w:val="center"/>
          </w:tcPr>
          <w:p w14:paraId="0BC61E46" w14:textId="205FDC7D" w:rsidR="00257438" w:rsidRPr="002C29FF" w:rsidRDefault="00257438" w:rsidP="00257438">
            <w:pPr>
              <w:rPr>
                <w:rFonts w:eastAsia="Times New Roman" w:cstheme="minorHAnsi"/>
                <w:sz w:val="16"/>
                <w:szCs w:val="16"/>
                <w:lang w:eastAsia="en-AU"/>
              </w:rPr>
            </w:pPr>
            <w:r w:rsidRPr="004C016F">
              <w:rPr>
                <w:rFonts w:cstheme="minorHAnsi"/>
                <w:bCs/>
                <w:sz w:val="16"/>
                <w:szCs w:val="16"/>
              </w:rPr>
              <w:t>Fairfield – West </w:t>
            </w:r>
          </w:p>
        </w:tc>
        <w:tc>
          <w:tcPr>
            <w:tcW w:w="1622" w:type="pct"/>
            <w:shd w:val="clear" w:color="auto" w:fill="auto"/>
            <w:vAlign w:val="center"/>
          </w:tcPr>
          <w:p w14:paraId="4A842691" w14:textId="77F341B9" w:rsidR="00257438" w:rsidRPr="002C29FF" w:rsidRDefault="00257438" w:rsidP="00257438">
            <w:pPr>
              <w:rPr>
                <w:rFonts w:eastAsia="Times New Roman" w:cstheme="minorHAnsi"/>
                <w:sz w:val="16"/>
                <w:szCs w:val="16"/>
                <w:lang w:eastAsia="en-AU"/>
              </w:rPr>
            </w:pPr>
            <w:r w:rsidRPr="004C016F">
              <w:rPr>
                <w:rFonts w:cstheme="minorHAnsi"/>
                <w:bCs/>
                <w:sz w:val="16"/>
                <w:szCs w:val="16"/>
              </w:rPr>
              <w:t>Punchbowl </w:t>
            </w:r>
          </w:p>
        </w:tc>
      </w:tr>
      <w:tr w:rsidR="00257438" w:rsidRPr="002C29FF" w14:paraId="6FA4404F" w14:textId="77777777" w:rsidTr="000323D9">
        <w:trPr>
          <w:trHeight w:val="227"/>
        </w:trPr>
        <w:tc>
          <w:tcPr>
            <w:tcW w:w="1569" w:type="pct"/>
            <w:shd w:val="clear" w:color="auto" w:fill="auto"/>
            <w:noWrap/>
            <w:vAlign w:val="center"/>
          </w:tcPr>
          <w:p w14:paraId="0308442F" w14:textId="48D46668" w:rsidR="00257438" w:rsidRPr="002C29FF" w:rsidRDefault="00257438" w:rsidP="00257438">
            <w:pPr>
              <w:rPr>
                <w:rFonts w:eastAsia="Times New Roman" w:cstheme="minorHAnsi"/>
                <w:sz w:val="16"/>
                <w:szCs w:val="16"/>
                <w:lang w:eastAsia="en-AU"/>
              </w:rPr>
            </w:pPr>
            <w:r w:rsidRPr="004C016F">
              <w:rPr>
                <w:rFonts w:cstheme="minorHAnsi"/>
                <w:bCs/>
                <w:sz w:val="16"/>
                <w:szCs w:val="16"/>
              </w:rPr>
              <w:t>Blacktown (East) - Kings Park </w:t>
            </w:r>
          </w:p>
        </w:tc>
        <w:tc>
          <w:tcPr>
            <w:tcW w:w="1808" w:type="pct"/>
            <w:shd w:val="clear" w:color="auto" w:fill="auto"/>
            <w:vAlign w:val="center"/>
          </w:tcPr>
          <w:p w14:paraId="6F2C6882" w14:textId="437B4027" w:rsidR="00257438" w:rsidRPr="002C29FF" w:rsidRDefault="00257438" w:rsidP="00257438">
            <w:pPr>
              <w:rPr>
                <w:rFonts w:eastAsia="Times New Roman" w:cstheme="minorHAnsi"/>
                <w:sz w:val="16"/>
                <w:szCs w:val="16"/>
                <w:lang w:eastAsia="en-AU"/>
              </w:rPr>
            </w:pPr>
            <w:r w:rsidRPr="004C016F">
              <w:rPr>
                <w:rFonts w:cstheme="minorHAnsi"/>
                <w:bCs/>
                <w:sz w:val="16"/>
                <w:szCs w:val="16"/>
              </w:rPr>
              <w:t>Glendenning - Dean Park </w:t>
            </w:r>
          </w:p>
        </w:tc>
        <w:tc>
          <w:tcPr>
            <w:tcW w:w="1622" w:type="pct"/>
            <w:shd w:val="clear" w:color="auto" w:fill="auto"/>
            <w:vAlign w:val="center"/>
          </w:tcPr>
          <w:p w14:paraId="15B22E3B" w14:textId="6F96FBED" w:rsidR="00257438" w:rsidRPr="002C29FF" w:rsidRDefault="00257438" w:rsidP="00257438">
            <w:pPr>
              <w:rPr>
                <w:rFonts w:eastAsia="Times New Roman" w:cstheme="minorHAnsi"/>
                <w:sz w:val="16"/>
                <w:szCs w:val="16"/>
                <w:lang w:eastAsia="en-AU"/>
              </w:rPr>
            </w:pPr>
            <w:r w:rsidRPr="004C016F">
              <w:rPr>
                <w:rFonts w:cstheme="minorHAnsi"/>
                <w:bCs/>
                <w:sz w:val="16"/>
                <w:szCs w:val="16"/>
              </w:rPr>
              <w:t>Regents Park </w:t>
            </w:r>
          </w:p>
        </w:tc>
      </w:tr>
      <w:tr w:rsidR="00257438" w:rsidRPr="002C29FF" w14:paraId="6CB124BF" w14:textId="77777777" w:rsidTr="000323D9">
        <w:trPr>
          <w:trHeight w:val="227"/>
        </w:trPr>
        <w:tc>
          <w:tcPr>
            <w:tcW w:w="1569" w:type="pct"/>
            <w:shd w:val="clear" w:color="auto" w:fill="auto"/>
            <w:noWrap/>
            <w:vAlign w:val="center"/>
          </w:tcPr>
          <w:p w14:paraId="0B43FD5B" w14:textId="049E372D" w:rsidR="00257438" w:rsidRPr="002C29FF" w:rsidRDefault="00257438" w:rsidP="00257438">
            <w:pPr>
              <w:rPr>
                <w:rFonts w:eastAsia="Times New Roman" w:cstheme="minorHAnsi"/>
                <w:sz w:val="16"/>
                <w:szCs w:val="16"/>
                <w:lang w:eastAsia="en-AU"/>
              </w:rPr>
            </w:pPr>
            <w:r w:rsidRPr="004C016F">
              <w:rPr>
                <w:rFonts w:cstheme="minorHAnsi"/>
                <w:bCs/>
                <w:sz w:val="16"/>
                <w:szCs w:val="16"/>
              </w:rPr>
              <w:t>Blacktown (North) - Marayong </w:t>
            </w:r>
          </w:p>
        </w:tc>
        <w:tc>
          <w:tcPr>
            <w:tcW w:w="1808" w:type="pct"/>
            <w:shd w:val="clear" w:color="auto" w:fill="auto"/>
            <w:vAlign w:val="center"/>
          </w:tcPr>
          <w:p w14:paraId="4A5B39D7" w14:textId="4B04D5C4" w:rsidR="00257438" w:rsidRPr="002C29FF" w:rsidRDefault="00257438" w:rsidP="00257438">
            <w:pPr>
              <w:rPr>
                <w:rFonts w:eastAsia="Times New Roman" w:cstheme="minorHAnsi"/>
                <w:sz w:val="16"/>
                <w:szCs w:val="16"/>
                <w:lang w:eastAsia="en-AU"/>
              </w:rPr>
            </w:pPr>
            <w:r w:rsidRPr="004C016F">
              <w:rPr>
                <w:rFonts w:cstheme="minorHAnsi"/>
                <w:bCs/>
                <w:sz w:val="16"/>
                <w:szCs w:val="16"/>
              </w:rPr>
              <w:t>Granville – Clyde </w:t>
            </w:r>
          </w:p>
        </w:tc>
        <w:tc>
          <w:tcPr>
            <w:tcW w:w="1622" w:type="pct"/>
            <w:shd w:val="clear" w:color="auto" w:fill="auto"/>
            <w:vAlign w:val="center"/>
          </w:tcPr>
          <w:p w14:paraId="28C6C646" w14:textId="1FED54EC" w:rsidR="00257438" w:rsidRPr="002C29FF" w:rsidRDefault="00257438" w:rsidP="00257438">
            <w:pPr>
              <w:rPr>
                <w:rFonts w:eastAsia="Times New Roman" w:cstheme="minorHAnsi"/>
                <w:sz w:val="16"/>
                <w:szCs w:val="16"/>
                <w:lang w:eastAsia="en-AU"/>
              </w:rPr>
            </w:pPr>
            <w:r w:rsidRPr="004C016F">
              <w:rPr>
                <w:rFonts w:cstheme="minorHAnsi"/>
                <w:bCs/>
                <w:sz w:val="16"/>
                <w:szCs w:val="16"/>
              </w:rPr>
              <w:t>Riverwood </w:t>
            </w:r>
          </w:p>
        </w:tc>
      </w:tr>
      <w:tr w:rsidR="00257438" w:rsidRPr="002C29FF" w14:paraId="365F80E3" w14:textId="77777777" w:rsidTr="000323D9">
        <w:trPr>
          <w:trHeight w:val="227"/>
        </w:trPr>
        <w:tc>
          <w:tcPr>
            <w:tcW w:w="1569" w:type="pct"/>
            <w:shd w:val="clear" w:color="auto" w:fill="auto"/>
            <w:noWrap/>
            <w:vAlign w:val="center"/>
          </w:tcPr>
          <w:p w14:paraId="62DBB1DD" w14:textId="1457942D" w:rsidR="00257438" w:rsidRPr="002C29FF" w:rsidRDefault="00257438" w:rsidP="00257438">
            <w:pPr>
              <w:rPr>
                <w:rFonts w:cstheme="minorHAnsi"/>
                <w:sz w:val="16"/>
                <w:szCs w:val="16"/>
              </w:rPr>
            </w:pPr>
            <w:r w:rsidRPr="004C016F">
              <w:rPr>
                <w:rFonts w:cstheme="minorHAnsi"/>
                <w:bCs/>
                <w:sz w:val="16"/>
                <w:szCs w:val="16"/>
              </w:rPr>
              <w:t>Bonnyrigg Heights - Bonnyrigg </w:t>
            </w:r>
          </w:p>
        </w:tc>
        <w:tc>
          <w:tcPr>
            <w:tcW w:w="1808" w:type="pct"/>
            <w:shd w:val="clear" w:color="auto" w:fill="auto"/>
            <w:vAlign w:val="center"/>
          </w:tcPr>
          <w:p w14:paraId="21435C81" w14:textId="7EDC4DA6" w:rsidR="00257438" w:rsidRPr="002C29FF" w:rsidRDefault="00257438" w:rsidP="00257438">
            <w:pPr>
              <w:rPr>
                <w:rFonts w:cstheme="minorHAnsi"/>
                <w:sz w:val="16"/>
                <w:szCs w:val="16"/>
              </w:rPr>
            </w:pPr>
            <w:r w:rsidRPr="004C016F">
              <w:rPr>
                <w:rFonts w:cstheme="minorHAnsi"/>
                <w:bCs/>
                <w:sz w:val="16"/>
                <w:szCs w:val="16"/>
              </w:rPr>
              <w:t>Green Valley </w:t>
            </w:r>
          </w:p>
        </w:tc>
        <w:tc>
          <w:tcPr>
            <w:tcW w:w="1622" w:type="pct"/>
            <w:shd w:val="clear" w:color="auto" w:fill="auto"/>
            <w:vAlign w:val="center"/>
          </w:tcPr>
          <w:p w14:paraId="304085F3" w14:textId="649BC832" w:rsidR="00257438" w:rsidRPr="002C29FF" w:rsidRDefault="00257438" w:rsidP="00257438">
            <w:pPr>
              <w:rPr>
                <w:rFonts w:eastAsia="Times New Roman" w:cstheme="minorHAnsi"/>
                <w:sz w:val="16"/>
                <w:szCs w:val="16"/>
                <w:lang w:eastAsia="en-AU"/>
              </w:rPr>
            </w:pPr>
            <w:r w:rsidRPr="004C016F">
              <w:rPr>
                <w:rFonts w:cstheme="minorHAnsi"/>
                <w:bCs/>
                <w:sz w:val="16"/>
                <w:szCs w:val="16"/>
              </w:rPr>
              <w:t>Smithfield - Wetherill Park </w:t>
            </w:r>
          </w:p>
        </w:tc>
      </w:tr>
      <w:tr w:rsidR="00257438" w:rsidRPr="002C29FF" w14:paraId="676B2A60" w14:textId="77777777" w:rsidTr="000323D9">
        <w:trPr>
          <w:trHeight w:val="227"/>
        </w:trPr>
        <w:tc>
          <w:tcPr>
            <w:tcW w:w="1569" w:type="pct"/>
            <w:shd w:val="clear" w:color="auto" w:fill="auto"/>
            <w:noWrap/>
            <w:vAlign w:val="center"/>
          </w:tcPr>
          <w:p w14:paraId="3C298D2B" w14:textId="475C1FC6" w:rsidR="00257438" w:rsidRPr="002C29FF" w:rsidRDefault="00257438" w:rsidP="00257438">
            <w:pPr>
              <w:rPr>
                <w:rFonts w:cstheme="minorHAnsi"/>
                <w:sz w:val="16"/>
                <w:szCs w:val="16"/>
              </w:rPr>
            </w:pPr>
            <w:r w:rsidRPr="004C016F">
              <w:rPr>
                <w:rFonts w:cstheme="minorHAnsi"/>
                <w:bCs/>
                <w:sz w:val="16"/>
                <w:szCs w:val="16"/>
              </w:rPr>
              <w:t>Bossley Park - Abbotsbury </w:t>
            </w:r>
          </w:p>
        </w:tc>
        <w:tc>
          <w:tcPr>
            <w:tcW w:w="1808" w:type="pct"/>
            <w:shd w:val="clear" w:color="auto" w:fill="auto"/>
            <w:vAlign w:val="center"/>
          </w:tcPr>
          <w:p w14:paraId="21197E65" w14:textId="343BC134" w:rsidR="00257438" w:rsidRPr="002C29FF" w:rsidRDefault="00257438" w:rsidP="00257438">
            <w:pPr>
              <w:rPr>
                <w:rFonts w:cstheme="minorHAnsi"/>
                <w:sz w:val="16"/>
                <w:szCs w:val="16"/>
              </w:rPr>
            </w:pPr>
            <w:r w:rsidRPr="004C016F">
              <w:rPr>
                <w:rFonts w:cstheme="minorHAnsi"/>
                <w:bCs/>
                <w:sz w:val="16"/>
                <w:szCs w:val="16"/>
              </w:rPr>
              <w:t>Greenacre – North </w:t>
            </w:r>
          </w:p>
        </w:tc>
        <w:tc>
          <w:tcPr>
            <w:tcW w:w="1622" w:type="pct"/>
            <w:shd w:val="clear" w:color="auto" w:fill="auto"/>
            <w:vAlign w:val="center"/>
          </w:tcPr>
          <w:p w14:paraId="6A129F03" w14:textId="736FAC4C" w:rsidR="00257438" w:rsidRPr="002C29FF" w:rsidRDefault="00257438" w:rsidP="00257438">
            <w:pPr>
              <w:rPr>
                <w:rFonts w:eastAsia="Times New Roman" w:cstheme="minorHAnsi"/>
                <w:sz w:val="16"/>
                <w:szCs w:val="16"/>
                <w:lang w:eastAsia="en-AU"/>
              </w:rPr>
            </w:pPr>
            <w:r w:rsidRPr="004C016F">
              <w:rPr>
                <w:rFonts w:cstheme="minorHAnsi"/>
                <w:bCs/>
                <w:sz w:val="16"/>
                <w:szCs w:val="16"/>
              </w:rPr>
              <w:t>St Johns Park - Wakeley </w:t>
            </w:r>
          </w:p>
        </w:tc>
      </w:tr>
      <w:tr w:rsidR="00257438" w:rsidRPr="002C29FF" w14:paraId="2763BF45" w14:textId="77777777" w:rsidTr="000323D9">
        <w:trPr>
          <w:trHeight w:val="227"/>
        </w:trPr>
        <w:tc>
          <w:tcPr>
            <w:tcW w:w="1569" w:type="pct"/>
            <w:shd w:val="clear" w:color="auto" w:fill="auto"/>
            <w:noWrap/>
            <w:vAlign w:val="center"/>
          </w:tcPr>
          <w:p w14:paraId="7100CF59" w14:textId="1E31D998" w:rsidR="00257438" w:rsidRPr="002C29FF" w:rsidRDefault="00257438" w:rsidP="00257438">
            <w:pPr>
              <w:rPr>
                <w:rFonts w:cstheme="minorHAnsi"/>
                <w:sz w:val="16"/>
                <w:szCs w:val="16"/>
              </w:rPr>
            </w:pPr>
            <w:r w:rsidRPr="004C016F">
              <w:rPr>
                <w:rFonts w:cstheme="minorHAnsi"/>
                <w:bCs/>
                <w:sz w:val="16"/>
                <w:szCs w:val="16"/>
              </w:rPr>
              <w:t>Cabramatta – Lansvale </w:t>
            </w:r>
          </w:p>
        </w:tc>
        <w:tc>
          <w:tcPr>
            <w:tcW w:w="1808" w:type="pct"/>
            <w:shd w:val="clear" w:color="auto" w:fill="auto"/>
            <w:vAlign w:val="center"/>
          </w:tcPr>
          <w:p w14:paraId="471F7035" w14:textId="79756AF7" w:rsidR="00257438" w:rsidRPr="002C29FF" w:rsidRDefault="00257438" w:rsidP="00257438">
            <w:pPr>
              <w:rPr>
                <w:rFonts w:cstheme="minorHAnsi"/>
                <w:sz w:val="16"/>
                <w:szCs w:val="16"/>
              </w:rPr>
            </w:pPr>
            <w:r w:rsidRPr="004C016F">
              <w:rPr>
                <w:rFonts w:cstheme="minorHAnsi"/>
                <w:bCs/>
                <w:sz w:val="16"/>
                <w:szCs w:val="16"/>
              </w:rPr>
              <w:t>Greenacre – South </w:t>
            </w:r>
          </w:p>
        </w:tc>
        <w:tc>
          <w:tcPr>
            <w:tcW w:w="1622" w:type="pct"/>
            <w:shd w:val="clear" w:color="auto" w:fill="auto"/>
            <w:vAlign w:val="center"/>
          </w:tcPr>
          <w:p w14:paraId="1C208A3B" w14:textId="28958243" w:rsidR="00257438" w:rsidRPr="002C29FF" w:rsidRDefault="00257438" w:rsidP="00257438">
            <w:pPr>
              <w:rPr>
                <w:rFonts w:eastAsia="Times New Roman" w:cstheme="minorHAnsi"/>
                <w:sz w:val="16"/>
                <w:szCs w:val="16"/>
                <w:lang w:eastAsia="en-AU"/>
              </w:rPr>
            </w:pPr>
            <w:r w:rsidRPr="004C016F">
              <w:rPr>
                <w:rFonts w:cstheme="minorHAnsi"/>
                <w:bCs/>
                <w:sz w:val="16"/>
                <w:szCs w:val="16"/>
              </w:rPr>
              <w:t>St Marys - North St Marys </w:t>
            </w:r>
          </w:p>
        </w:tc>
      </w:tr>
      <w:tr w:rsidR="00257438" w:rsidRPr="002C29FF" w14:paraId="5CF4EC6C" w14:textId="77777777" w:rsidTr="000323D9">
        <w:trPr>
          <w:trHeight w:val="227"/>
        </w:trPr>
        <w:tc>
          <w:tcPr>
            <w:tcW w:w="1569" w:type="pct"/>
            <w:shd w:val="clear" w:color="auto" w:fill="auto"/>
            <w:noWrap/>
            <w:vAlign w:val="center"/>
          </w:tcPr>
          <w:p w14:paraId="22F1DFEA" w14:textId="0AB319FD" w:rsidR="00257438" w:rsidRPr="002C29FF" w:rsidRDefault="00257438" w:rsidP="00257438">
            <w:pPr>
              <w:rPr>
                <w:rFonts w:cstheme="minorHAnsi"/>
                <w:sz w:val="16"/>
                <w:szCs w:val="16"/>
              </w:rPr>
            </w:pPr>
            <w:r w:rsidRPr="004C016F">
              <w:rPr>
                <w:rFonts w:cstheme="minorHAnsi"/>
                <w:bCs/>
                <w:sz w:val="16"/>
                <w:szCs w:val="16"/>
              </w:rPr>
              <w:t>Cabramatta West - Mount Pritchard </w:t>
            </w:r>
          </w:p>
        </w:tc>
        <w:tc>
          <w:tcPr>
            <w:tcW w:w="1808" w:type="pct"/>
            <w:shd w:val="clear" w:color="auto" w:fill="auto"/>
            <w:vAlign w:val="center"/>
          </w:tcPr>
          <w:p w14:paraId="3427CAC8" w14:textId="13F8A3A1" w:rsidR="00257438" w:rsidRPr="002C29FF" w:rsidRDefault="00257438" w:rsidP="00257438">
            <w:pPr>
              <w:rPr>
                <w:rFonts w:cstheme="minorHAnsi"/>
                <w:sz w:val="16"/>
                <w:szCs w:val="16"/>
              </w:rPr>
            </w:pPr>
            <w:r w:rsidRPr="004C016F">
              <w:rPr>
                <w:rFonts w:cstheme="minorHAnsi"/>
                <w:bCs/>
                <w:sz w:val="16"/>
                <w:szCs w:val="16"/>
              </w:rPr>
              <w:t>Greenfield Park - Prairiewood </w:t>
            </w:r>
          </w:p>
        </w:tc>
        <w:tc>
          <w:tcPr>
            <w:tcW w:w="1622" w:type="pct"/>
            <w:shd w:val="clear" w:color="auto" w:fill="auto"/>
            <w:vAlign w:val="center"/>
          </w:tcPr>
          <w:p w14:paraId="759B2C07" w14:textId="44AA0B1D" w:rsidR="00257438" w:rsidRPr="002C29FF" w:rsidRDefault="00257438" w:rsidP="00257438">
            <w:pPr>
              <w:rPr>
                <w:rFonts w:eastAsia="Times New Roman" w:cstheme="minorHAnsi"/>
                <w:sz w:val="16"/>
                <w:szCs w:val="16"/>
                <w:lang w:eastAsia="en-AU"/>
              </w:rPr>
            </w:pPr>
            <w:r w:rsidRPr="004C016F">
              <w:rPr>
                <w:rFonts w:cstheme="minorHAnsi"/>
                <w:bCs/>
                <w:sz w:val="16"/>
                <w:szCs w:val="16"/>
              </w:rPr>
              <w:t>Warwick Farm </w:t>
            </w:r>
          </w:p>
        </w:tc>
      </w:tr>
      <w:tr w:rsidR="00257438" w:rsidRPr="002C29FF" w14:paraId="7C10EF69" w14:textId="77777777" w:rsidTr="000323D9">
        <w:trPr>
          <w:trHeight w:val="227"/>
        </w:trPr>
        <w:tc>
          <w:tcPr>
            <w:tcW w:w="1569" w:type="pct"/>
            <w:shd w:val="clear" w:color="auto" w:fill="auto"/>
            <w:noWrap/>
            <w:vAlign w:val="center"/>
          </w:tcPr>
          <w:p w14:paraId="1F45413F" w14:textId="4A793725" w:rsidR="00257438" w:rsidRPr="002C29FF" w:rsidRDefault="00257438" w:rsidP="00257438">
            <w:pPr>
              <w:rPr>
                <w:rFonts w:cstheme="minorHAnsi"/>
                <w:sz w:val="16"/>
                <w:szCs w:val="16"/>
              </w:rPr>
            </w:pPr>
            <w:r w:rsidRPr="004C016F">
              <w:rPr>
                <w:rFonts w:cstheme="minorHAnsi"/>
                <w:bCs/>
                <w:sz w:val="16"/>
                <w:szCs w:val="16"/>
              </w:rPr>
              <w:t>Cambridge Park </w:t>
            </w:r>
          </w:p>
        </w:tc>
        <w:tc>
          <w:tcPr>
            <w:tcW w:w="1808" w:type="pct"/>
            <w:shd w:val="clear" w:color="auto" w:fill="auto"/>
            <w:vAlign w:val="center"/>
          </w:tcPr>
          <w:p w14:paraId="3EE4CE07" w14:textId="27455797" w:rsidR="00257438" w:rsidRPr="002C29FF" w:rsidRDefault="00257438" w:rsidP="00257438">
            <w:pPr>
              <w:rPr>
                <w:rFonts w:cstheme="minorHAnsi"/>
                <w:sz w:val="16"/>
                <w:szCs w:val="16"/>
              </w:rPr>
            </w:pPr>
            <w:r w:rsidRPr="004C016F">
              <w:rPr>
                <w:rFonts w:cstheme="minorHAnsi"/>
                <w:bCs/>
                <w:sz w:val="16"/>
                <w:szCs w:val="16"/>
              </w:rPr>
              <w:t>Guildford - South Granville </w:t>
            </w:r>
          </w:p>
        </w:tc>
        <w:tc>
          <w:tcPr>
            <w:tcW w:w="1622" w:type="pct"/>
            <w:shd w:val="clear" w:color="auto" w:fill="auto"/>
            <w:vAlign w:val="center"/>
          </w:tcPr>
          <w:p w14:paraId="6AC0A899" w14:textId="2A3E0AD5" w:rsidR="00257438" w:rsidRPr="002C29FF" w:rsidRDefault="00257438" w:rsidP="00257438">
            <w:pPr>
              <w:rPr>
                <w:rFonts w:eastAsia="Times New Roman" w:cstheme="minorHAnsi"/>
                <w:sz w:val="16"/>
                <w:szCs w:val="16"/>
                <w:lang w:eastAsia="en-AU"/>
              </w:rPr>
            </w:pPr>
            <w:r w:rsidRPr="004C016F">
              <w:rPr>
                <w:rFonts w:cstheme="minorHAnsi"/>
                <w:bCs/>
                <w:sz w:val="16"/>
                <w:szCs w:val="16"/>
              </w:rPr>
              <w:t>Wiley Park </w:t>
            </w:r>
          </w:p>
        </w:tc>
      </w:tr>
      <w:tr w:rsidR="00257438" w:rsidRPr="002C29FF" w14:paraId="2FB3B3E8" w14:textId="77777777" w:rsidTr="000323D9">
        <w:trPr>
          <w:trHeight w:val="227"/>
        </w:trPr>
        <w:tc>
          <w:tcPr>
            <w:tcW w:w="1569" w:type="pct"/>
            <w:shd w:val="clear" w:color="auto" w:fill="auto"/>
            <w:noWrap/>
            <w:vAlign w:val="center"/>
          </w:tcPr>
          <w:p w14:paraId="5B1FCD16" w14:textId="29325217" w:rsidR="00257438" w:rsidRPr="002C29FF" w:rsidRDefault="00257438" w:rsidP="00257438">
            <w:pPr>
              <w:rPr>
                <w:rFonts w:cstheme="minorHAnsi"/>
                <w:sz w:val="16"/>
                <w:szCs w:val="16"/>
              </w:rPr>
            </w:pPr>
            <w:r w:rsidRPr="004C016F">
              <w:rPr>
                <w:rFonts w:cstheme="minorHAnsi"/>
                <w:bCs/>
                <w:sz w:val="16"/>
                <w:szCs w:val="16"/>
              </w:rPr>
              <w:t> </w:t>
            </w:r>
          </w:p>
        </w:tc>
        <w:tc>
          <w:tcPr>
            <w:tcW w:w="1808" w:type="pct"/>
            <w:shd w:val="clear" w:color="auto" w:fill="auto"/>
            <w:vAlign w:val="center"/>
          </w:tcPr>
          <w:p w14:paraId="6E0BB6F5" w14:textId="0A84057D" w:rsidR="00257438" w:rsidRPr="002C29FF" w:rsidRDefault="00257438" w:rsidP="00257438">
            <w:pPr>
              <w:rPr>
                <w:rFonts w:cstheme="minorHAnsi"/>
                <w:sz w:val="16"/>
                <w:szCs w:val="16"/>
              </w:rPr>
            </w:pPr>
            <w:r w:rsidRPr="004C016F">
              <w:rPr>
                <w:rFonts w:cstheme="minorHAnsi"/>
                <w:bCs/>
                <w:sz w:val="16"/>
                <w:szCs w:val="16"/>
              </w:rPr>
              <w:t>Guildford West - Merrylands West </w:t>
            </w:r>
          </w:p>
        </w:tc>
        <w:tc>
          <w:tcPr>
            <w:tcW w:w="1622" w:type="pct"/>
            <w:shd w:val="clear" w:color="auto" w:fill="auto"/>
            <w:vAlign w:val="center"/>
          </w:tcPr>
          <w:p w14:paraId="5276B968" w14:textId="05D34AAE" w:rsidR="00257438" w:rsidRPr="002C29FF" w:rsidRDefault="00257438" w:rsidP="00257438">
            <w:pPr>
              <w:rPr>
                <w:rFonts w:eastAsia="Times New Roman" w:cstheme="minorHAnsi"/>
                <w:sz w:val="16"/>
                <w:szCs w:val="16"/>
                <w:lang w:eastAsia="en-AU"/>
              </w:rPr>
            </w:pPr>
            <w:r w:rsidRPr="004C016F">
              <w:rPr>
                <w:rFonts w:cstheme="minorHAnsi"/>
                <w:bCs/>
                <w:sz w:val="16"/>
                <w:szCs w:val="16"/>
              </w:rPr>
              <w:t>Yagoona - Birrong </w:t>
            </w:r>
          </w:p>
        </w:tc>
      </w:tr>
    </w:tbl>
    <w:p w14:paraId="57AD187D" w14:textId="77777777" w:rsidR="00AF4886" w:rsidRDefault="00AF4886" w:rsidP="00A920DB">
      <w:pPr>
        <w:spacing w:after="0"/>
        <w:rPr>
          <w:rFonts w:asciiTheme="majorHAnsi" w:hAnsiTheme="majorHAnsi" w:cstheme="majorHAnsi"/>
          <w:b/>
        </w:rPr>
      </w:pPr>
    </w:p>
    <w:p w14:paraId="16F2DD81" w14:textId="77777777" w:rsidR="00B72666" w:rsidRDefault="00B72666" w:rsidP="00A920DB">
      <w:pPr>
        <w:spacing w:after="0"/>
        <w:rPr>
          <w:rFonts w:asciiTheme="majorHAnsi" w:hAnsiTheme="majorHAnsi" w:cstheme="majorHAnsi"/>
          <w:b/>
        </w:rPr>
      </w:pPr>
    </w:p>
    <w:p w14:paraId="261EEE4B" w14:textId="77777777" w:rsidR="00B72666" w:rsidRDefault="00B72666" w:rsidP="00A920DB">
      <w:pPr>
        <w:spacing w:after="0"/>
        <w:rPr>
          <w:rFonts w:asciiTheme="majorHAnsi" w:hAnsiTheme="majorHAnsi" w:cstheme="majorHAnsi"/>
          <w:b/>
        </w:rPr>
      </w:pPr>
    </w:p>
    <w:p w14:paraId="245C584C" w14:textId="77777777" w:rsidR="00B72666" w:rsidRPr="00BD374B" w:rsidRDefault="00B72666" w:rsidP="00A920DB">
      <w:pPr>
        <w:spacing w:after="0"/>
        <w:rPr>
          <w:rFonts w:asciiTheme="majorHAnsi" w:hAnsiTheme="majorHAnsi" w:cstheme="majorHAnsi"/>
          <w:b/>
        </w:rPr>
      </w:pPr>
    </w:p>
    <w:p w14:paraId="7CC10BDB" w14:textId="77777777" w:rsidR="006B5B39" w:rsidRDefault="006B5B39" w:rsidP="006B5B39">
      <w:pPr>
        <w:tabs>
          <w:tab w:val="left" w:pos="5103"/>
        </w:tabs>
        <w:spacing w:before="13" w:after="0" w:line="290" w:lineRule="exact"/>
        <w:ind w:right="-46"/>
        <w:textAlignment w:val="baseline"/>
        <w:rPr>
          <w:rFonts w:ascii="Calibri" w:eastAsia="Calibri" w:hAnsi="Calibri"/>
          <w:b/>
          <w:bCs/>
          <w:color w:val="000000"/>
        </w:rPr>
      </w:pPr>
    </w:p>
    <w:p w14:paraId="5CD9DE92" w14:textId="77777777" w:rsidR="000F75AE" w:rsidRDefault="000F75AE">
      <w:pPr>
        <w:spacing w:after="160"/>
        <w:rPr>
          <w:rFonts w:ascii="Calibri" w:eastAsia="Calibri" w:hAnsi="Calibri"/>
          <w:b/>
          <w:bCs/>
          <w:color w:val="000000"/>
        </w:rPr>
      </w:pPr>
    </w:p>
    <w:p w14:paraId="760414E5" w14:textId="77777777" w:rsidR="006B5B39" w:rsidRDefault="006B5B39">
      <w:pPr>
        <w:spacing w:after="160"/>
        <w:rPr>
          <w:rFonts w:ascii="Calibri" w:eastAsia="Calibri" w:hAnsi="Calibri"/>
          <w:b/>
          <w:bCs/>
          <w:color w:val="000000"/>
        </w:rPr>
      </w:pPr>
      <w:r>
        <w:rPr>
          <w:rFonts w:ascii="Calibri" w:eastAsia="Calibri" w:hAnsi="Calibri"/>
          <w:b/>
          <w:bCs/>
          <w:color w:val="000000"/>
        </w:rPr>
        <w:br w:type="page"/>
      </w:r>
    </w:p>
    <w:p w14:paraId="5BB449AC" w14:textId="2B43E4FA" w:rsidR="006B5B39" w:rsidRDefault="000F75AE" w:rsidP="003C50E7">
      <w:pPr>
        <w:pStyle w:val="Heading3"/>
      </w:pPr>
      <w:bookmarkStart w:id="58" w:name="_Toc182813784"/>
      <w:r>
        <w:lastRenderedPageBreak/>
        <w:t xml:space="preserve">Victoria </w:t>
      </w:r>
      <w:r w:rsidR="001A76E7">
        <w:t>–</w:t>
      </w:r>
      <w:r w:rsidR="004C604F">
        <w:t xml:space="preserve"> C</w:t>
      </w:r>
      <w:r w:rsidR="00F402FD">
        <w:t>lusters</w:t>
      </w:r>
      <w:bookmarkEnd w:id="58"/>
    </w:p>
    <w:p w14:paraId="57D92E6A" w14:textId="11989A14" w:rsidR="006B5B39" w:rsidRPr="00BD374B" w:rsidRDefault="006B5B39" w:rsidP="000444A3">
      <w:pPr>
        <w:tabs>
          <w:tab w:val="left" w:pos="5103"/>
        </w:tabs>
        <w:spacing w:before="13" w:after="0" w:line="290" w:lineRule="exact"/>
        <w:ind w:right="-755"/>
        <w:textAlignment w:val="baseline"/>
        <w:rPr>
          <w:rFonts w:asciiTheme="majorHAnsi" w:eastAsia="Calibri" w:hAnsiTheme="majorHAnsi" w:cstheme="majorHAnsi"/>
          <w:b/>
          <w:color w:val="000000"/>
        </w:rPr>
      </w:pPr>
      <w:r w:rsidRPr="00BD374B">
        <w:rPr>
          <w:rFonts w:asciiTheme="majorHAnsi" w:eastAsia="Calibri" w:hAnsiTheme="majorHAnsi" w:cstheme="majorHAnsi"/>
          <w:b/>
          <w:color w:val="000000"/>
        </w:rPr>
        <w:t xml:space="preserve">Map </w:t>
      </w:r>
      <w:r w:rsidR="001A76E7" w:rsidRPr="00BD374B">
        <w:rPr>
          <w:rFonts w:asciiTheme="majorHAnsi" w:eastAsia="Calibri" w:hAnsiTheme="majorHAnsi" w:cstheme="majorHAnsi"/>
          <w:b/>
          <w:color w:val="000000"/>
        </w:rPr>
        <w:t>5</w:t>
      </w:r>
      <w:r w:rsidRPr="00BD374B">
        <w:rPr>
          <w:rFonts w:asciiTheme="majorHAnsi" w:eastAsia="Calibri" w:hAnsiTheme="majorHAnsi" w:cstheme="majorHAnsi"/>
          <w:b/>
          <w:color w:val="000000"/>
        </w:rPr>
        <w:t xml:space="preserve">: Identified </w:t>
      </w:r>
      <w:r w:rsidR="00E131D3" w:rsidRPr="00BD374B">
        <w:rPr>
          <w:rFonts w:asciiTheme="majorHAnsi" w:eastAsia="Calibri" w:hAnsiTheme="majorHAnsi" w:cstheme="majorHAnsi"/>
          <w:b/>
          <w:color w:val="000000"/>
        </w:rPr>
        <w:t>SA2s</w:t>
      </w:r>
      <w:r w:rsidRPr="00BD374B">
        <w:rPr>
          <w:rFonts w:asciiTheme="majorHAnsi" w:eastAsia="Calibri" w:hAnsiTheme="majorHAnsi" w:cstheme="majorHAnsi"/>
          <w:b/>
          <w:color w:val="000000"/>
        </w:rPr>
        <w:t xml:space="preserve"> – Melbourne Southeast</w:t>
      </w:r>
      <w:r w:rsidR="00E131D3" w:rsidRPr="00BD374B">
        <w:rPr>
          <w:rFonts w:asciiTheme="majorHAnsi" w:eastAsia="Calibri" w:hAnsiTheme="majorHAnsi" w:cstheme="majorHAnsi"/>
          <w:b/>
          <w:color w:val="000000"/>
        </w:rPr>
        <w:t xml:space="preserve"> cluster</w:t>
      </w:r>
      <w:r w:rsidRPr="00BD374B">
        <w:rPr>
          <w:rFonts w:asciiTheme="majorHAnsi" w:eastAsia="Calibri" w:hAnsiTheme="majorHAnsi" w:cstheme="majorHAnsi"/>
          <w:b/>
          <w:color w:val="000000"/>
        </w:rPr>
        <w:tab/>
        <w:t xml:space="preserve">Map </w:t>
      </w:r>
      <w:r w:rsidR="001A76E7" w:rsidRPr="00BD374B">
        <w:rPr>
          <w:rFonts w:asciiTheme="majorHAnsi" w:eastAsia="Calibri" w:hAnsiTheme="majorHAnsi" w:cstheme="majorHAnsi"/>
          <w:b/>
          <w:color w:val="000000"/>
        </w:rPr>
        <w:t>6</w:t>
      </w:r>
      <w:r w:rsidRPr="00BD374B">
        <w:rPr>
          <w:rFonts w:asciiTheme="majorHAnsi" w:eastAsia="Calibri" w:hAnsiTheme="majorHAnsi" w:cstheme="majorHAnsi"/>
          <w:b/>
          <w:color w:val="000000"/>
        </w:rPr>
        <w:t xml:space="preserve">: Identified </w:t>
      </w:r>
      <w:r w:rsidR="00E131D3" w:rsidRPr="00BD374B">
        <w:rPr>
          <w:rFonts w:asciiTheme="majorHAnsi" w:eastAsia="Calibri" w:hAnsiTheme="majorHAnsi" w:cstheme="majorHAnsi"/>
          <w:b/>
          <w:color w:val="000000"/>
        </w:rPr>
        <w:t>SA2s</w:t>
      </w:r>
      <w:r w:rsidR="000444A3" w:rsidRPr="00BD374B">
        <w:rPr>
          <w:rFonts w:asciiTheme="majorHAnsi" w:eastAsia="Calibri" w:hAnsiTheme="majorHAnsi" w:cstheme="majorHAnsi"/>
          <w:b/>
          <w:color w:val="000000"/>
        </w:rPr>
        <w:t xml:space="preserve"> </w:t>
      </w:r>
      <w:r w:rsidRPr="00BD374B">
        <w:rPr>
          <w:rFonts w:asciiTheme="majorHAnsi" w:eastAsia="Calibri" w:hAnsiTheme="majorHAnsi" w:cstheme="majorHAnsi"/>
          <w:b/>
          <w:color w:val="000000"/>
        </w:rPr>
        <w:t>–</w:t>
      </w:r>
      <w:r w:rsidR="000444A3" w:rsidRPr="00BD374B">
        <w:rPr>
          <w:rFonts w:asciiTheme="majorHAnsi" w:eastAsia="Calibri" w:hAnsiTheme="majorHAnsi" w:cstheme="majorHAnsi"/>
          <w:b/>
          <w:color w:val="000000"/>
        </w:rPr>
        <w:t xml:space="preserve"> </w:t>
      </w:r>
      <w:r w:rsidRPr="00BD374B">
        <w:rPr>
          <w:rFonts w:asciiTheme="majorHAnsi" w:eastAsia="Calibri" w:hAnsiTheme="majorHAnsi" w:cstheme="majorHAnsi"/>
          <w:b/>
          <w:color w:val="000000"/>
        </w:rPr>
        <w:t xml:space="preserve">Melbourne West </w:t>
      </w:r>
      <w:r w:rsidR="00E131D3" w:rsidRPr="00BD374B">
        <w:rPr>
          <w:rFonts w:asciiTheme="majorHAnsi" w:eastAsia="Calibri" w:hAnsiTheme="majorHAnsi" w:cstheme="majorHAnsi"/>
          <w:b/>
          <w:color w:val="000000"/>
        </w:rPr>
        <w:t>cluster</w:t>
      </w:r>
    </w:p>
    <w:tbl>
      <w:tblPr>
        <w:tblStyle w:val="EDU-Basic"/>
        <w:tblW w:w="96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06"/>
        <w:gridCol w:w="4650"/>
      </w:tblGrid>
      <w:tr w:rsidR="006B5B39" w14:paraId="1B983A8C"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6" w:type="dxa"/>
            <w:shd w:val="clear" w:color="auto" w:fill="auto"/>
            <w:tcMar>
              <w:left w:w="28" w:type="dxa"/>
              <w:right w:w="28" w:type="dxa"/>
            </w:tcMar>
            <w:vAlign w:val="top"/>
          </w:tcPr>
          <w:p w14:paraId="41D68A79" w14:textId="77777777" w:rsidR="006B5B39" w:rsidRDefault="006B5B39">
            <w:pPr>
              <w:spacing w:after="0"/>
              <w:rPr>
                <w:rFonts w:ascii="Calibri" w:eastAsia="Calibri" w:hAnsi="Calibri"/>
                <w:color w:val="000000"/>
              </w:rPr>
            </w:pPr>
            <w:r>
              <w:rPr>
                <w:rFonts w:ascii="Calibri" w:eastAsia="Calibri" w:hAnsi="Calibri"/>
                <w:noProof/>
                <w:color w:val="000000"/>
              </w:rPr>
              <w:drawing>
                <wp:inline distT="0" distB="0" distL="0" distR="0" wp14:anchorId="2EFB5546" wp14:editId="48F0AA98">
                  <wp:extent cx="3114675" cy="4277254"/>
                  <wp:effectExtent l="19050" t="19050" r="9525" b="28575"/>
                  <wp:docPr id="2020781652" name="Picture 7" descr="A map of identified SA2s in the  Melbourne Southeast Cluster. This includes locations from Dandenong to Frankston. Details can be found in the list of Identified SA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781652" name="Picture 7" descr="A map of identified SA2s in the  Melbourne Southeast Cluster. This includes locations from Dandenong to Frankston. Details can be found in the list of Identified SA2s."/>
                          <pic:cNvPicPr/>
                        </pic:nvPicPr>
                        <pic:blipFill rotWithShape="1">
                          <a:blip r:embed="rId44" cstate="print">
                            <a:extLst>
                              <a:ext uri="{28A0092B-C50C-407E-A947-70E740481C1C}">
                                <a14:useLocalDpi xmlns:a14="http://schemas.microsoft.com/office/drawing/2010/main" val="0"/>
                              </a:ext>
                            </a:extLst>
                          </a:blip>
                          <a:srcRect l="9908"/>
                          <a:stretch/>
                        </pic:blipFill>
                        <pic:spPr bwMode="auto">
                          <a:xfrm>
                            <a:off x="0" y="0"/>
                            <a:ext cx="3169831" cy="4352997"/>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c>
          <w:tcPr>
            <w:tcW w:w="4650" w:type="dxa"/>
            <w:shd w:val="clear" w:color="auto" w:fill="auto"/>
            <w:tcMar>
              <w:left w:w="28" w:type="dxa"/>
              <w:right w:w="28" w:type="dxa"/>
            </w:tcMar>
            <w:vAlign w:val="top"/>
          </w:tcPr>
          <w:p w14:paraId="5E8B285C" w14:textId="77777777" w:rsidR="006B5B39" w:rsidRDefault="006B5B39">
            <w:pPr>
              <w:spacing w:after="0"/>
              <w:cnfStyle w:val="100000000000" w:firstRow="1" w:lastRow="0" w:firstColumn="0" w:lastColumn="0" w:oddVBand="0" w:evenVBand="0" w:oddHBand="0" w:evenHBand="0" w:firstRowFirstColumn="0" w:firstRowLastColumn="0" w:lastRowFirstColumn="0" w:lastRowLastColumn="0"/>
              <w:rPr>
                <w:rFonts w:ascii="Calibri" w:eastAsia="Calibri" w:hAnsi="Calibri"/>
                <w:color w:val="000000"/>
              </w:rPr>
            </w:pPr>
            <w:r>
              <w:rPr>
                <w:rFonts w:ascii="Calibri" w:eastAsia="Calibri" w:hAnsi="Calibri"/>
                <w:noProof/>
                <w:color w:val="000000"/>
              </w:rPr>
              <w:drawing>
                <wp:inline distT="0" distB="0" distL="0" distR="0" wp14:anchorId="450886F2" wp14:editId="37155EB8">
                  <wp:extent cx="2876550" cy="3747636"/>
                  <wp:effectExtent l="19050" t="19050" r="19050" b="24765"/>
                  <wp:docPr id="1511846459" name="Picture 8" descr="A map of identified SA2s in the  Melbourne West Cluster. This includes locations around Sunshine and St Albans. Details can be found in the list of Identified SA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846459" name="Picture 8" descr="A map of identified SA2s in the  Melbourne West Cluster. This includes locations around Sunshine and St Albans. Details can be found in the list of Identified SA2s."/>
                          <pic:cNvPicPr/>
                        </pic:nvPicPr>
                        <pic:blipFill rotWithShape="1">
                          <a:blip r:embed="rId45">
                            <a:extLst>
                              <a:ext uri="{28A0092B-C50C-407E-A947-70E740481C1C}">
                                <a14:useLocalDpi xmlns:a14="http://schemas.microsoft.com/office/drawing/2010/main" val="0"/>
                              </a:ext>
                            </a:extLst>
                          </a:blip>
                          <a:srcRect t="6690"/>
                          <a:stretch/>
                        </pic:blipFill>
                        <pic:spPr bwMode="auto">
                          <a:xfrm>
                            <a:off x="0" y="0"/>
                            <a:ext cx="2880939" cy="3753354"/>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tc>
      </w:tr>
    </w:tbl>
    <w:p w14:paraId="3A0AE0A1" w14:textId="44DC357E" w:rsidR="006B5B39" w:rsidRPr="00BD374B" w:rsidRDefault="006B5B39" w:rsidP="006B5B39">
      <w:pPr>
        <w:spacing w:after="0" w:line="240" w:lineRule="auto"/>
        <w:rPr>
          <w:rFonts w:asciiTheme="majorHAnsi" w:eastAsia="Calibri" w:hAnsiTheme="majorHAnsi" w:cstheme="majorHAnsi"/>
          <w:color w:val="000000"/>
        </w:rPr>
      </w:pPr>
      <w:r w:rsidRPr="00BD374B">
        <w:rPr>
          <w:rFonts w:asciiTheme="majorHAnsi" w:eastAsia="Calibri" w:hAnsiTheme="majorHAnsi" w:cstheme="majorHAnsi"/>
          <w:b/>
          <w:color w:val="000000"/>
        </w:rPr>
        <w:t xml:space="preserve">Map </w:t>
      </w:r>
      <w:r w:rsidR="001A76E7" w:rsidRPr="00BD374B">
        <w:rPr>
          <w:rFonts w:asciiTheme="majorHAnsi" w:eastAsia="Calibri" w:hAnsiTheme="majorHAnsi" w:cstheme="majorHAnsi"/>
          <w:b/>
          <w:color w:val="000000"/>
        </w:rPr>
        <w:t>7</w:t>
      </w:r>
      <w:r w:rsidRPr="00BD374B">
        <w:rPr>
          <w:rFonts w:asciiTheme="majorHAnsi" w:eastAsia="Calibri" w:hAnsiTheme="majorHAnsi" w:cstheme="majorHAnsi"/>
          <w:b/>
          <w:color w:val="000000"/>
        </w:rPr>
        <w:t xml:space="preserve">: Identified </w:t>
      </w:r>
      <w:r w:rsidR="005114B7" w:rsidRPr="00BD374B">
        <w:rPr>
          <w:rFonts w:asciiTheme="majorHAnsi" w:eastAsia="Calibri" w:hAnsiTheme="majorHAnsi" w:cstheme="majorHAnsi"/>
          <w:b/>
          <w:color w:val="000000"/>
        </w:rPr>
        <w:t>SA2s</w:t>
      </w:r>
      <w:r w:rsidRPr="00BD374B">
        <w:rPr>
          <w:rFonts w:asciiTheme="majorHAnsi" w:eastAsia="Calibri" w:hAnsiTheme="majorHAnsi" w:cstheme="majorHAnsi"/>
          <w:b/>
          <w:color w:val="000000"/>
        </w:rPr>
        <w:t xml:space="preserve"> – Melbourne Southwest</w:t>
      </w:r>
      <w:r w:rsidR="00D06B89" w:rsidRPr="00BD374B">
        <w:rPr>
          <w:rFonts w:asciiTheme="majorHAnsi" w:eastAsia="Calibri" w:hAnsiTheme="majorHAnsi" w:cstheme="majorHAnsi"/>
          <w:b/>
          <w:color w:val="000000"/>
        </w:rPr>
        <w:t xml:space="preserve"> cluster</w:t>
      </w:r>
    </w:p>
    <w:p w14:paraId="4E585D2D" w14:textId="77777777" w:rsidR="006B5B39" w:rsidRDefault="006B5B39" w:rsidP="006B5B39">
      <w:pPr>
        <w:spacing w:after="0" w:line="240" w:lineRule="auto"/>
        <w:rPr>
          <w:rFonts w:ascii="Calibri" w:eastAsia="Calibri" w:hAnsi="Calibri"/>
          <w:color w:val="000000"/>
        </w:rPr>
      </w:pPr>
      <w:r>
        <w:rPr>
          <w:rFonts w:ascii="Calibri" w:eastAsia="Calibri" w:hAnsi="Calibri"/>
          <w:noProof/>
          <w:color w:val="000000"/>
        </w:rPr>
        <w:drawing>
          <wp:inline distT="0" distB="0" distL="0" distR="0" wp14:anchorId="3FC8F2F5" wp14:editId="29141B98">
            <wp:extent cx="4543296" cy="3817958"/>
            <wp:effectExtent l="19050" t="19050" r="10160" b="11430"/>
            <wp:docPr id="114708653" name="Picture 9" descr="A map of identified SA2s in the  Melbourne Southwest Cluster. This includes locations from Werribee to Geelong. Details can be found in the list of Identified SA2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08653" name="Picture 9" descr="A map of identified SA2s in the  Melbourne Southwest Cluster. This includes locations from Werribee to Geelong. Details can be found in the list of Identified SA2s."/>
                    <pic:cNvPicPr/>
                  </pic:nvPicPr>
                  <pic:blipFill>
                    <a:blip r:embed="rId46">
                      <a:extLst>
                        <a:ext uri="{28A0092B-C50C-407E-A947-70E740481C1C}">
                          <a14:useLocalDpi xmlns:a14="http://schemas.microsoft.com/office/drawing/2010/main" val="0"/>
                        </a:ext>
                      </a:extLst>
                    </a:blip>
                    <a:stretch>
                      <a:fillRect/>
                    </a:stretch>
                  </pic:blipFill>
                  <pic:spPr>
                    <a:xfrm>
                      <a:off x="0" y="0"/>
                      <a:ext cx="4574540" cy="3844214"/>
                    </a:xfrm>
                    <a:prstGeom prst="rect">
                      <a:avLst/>
                    </a:prstGeom>
                    <a:ln w="9525">
                      <a:solidFill>
                        <a:schemeClr val="tx1"/>
                      </a:solidFill>
                    </a:ln>
                  </pic:spPr>
                </pic:pic>
              </a:graphicData>
            </a:graphic>
          </wp:inline>
        </w:drawing>
      </w:r>
    </w:p>
    <w:p w14:paraId="7F7973EB" w14:textId="2C5AB45E" w:rsidR="00DC5028" w:rsidRDefault="001A76E7" w:rsidP="001A76E7">
      <w:pPr>
        <w:spacing w:after="0"/>
        <w:rPr>
          <w:rFonts w:asciiTheme="majorHAnsi" w:hAnsiTheme="majorHAnsi" w:cstheme="majorHAnsi"/>
          <w:b/>
        </w:rPr>
      </w:pPr>
      <w:r w:rsidRPr="00BD374B">
        <w:rPr>
          <w:rFonts w:asciiTheme="majorHAnsi" w:hAnsiTheme="majorHAnsi" w:cstheme="majorHAnsi"/>
          <w:b/>
        </w:rPr>
        <w:lastRenderedPageBreak/>
        <w:t xml:space="preserve">Table 3: </w:t>
      </w:r>
      <w:r w:rsidR="00D06B89" w:rsidRPr="00BD374B">
        <w:rPr>
          <w:rFonts w:asciiTheme="majorHAnsi" w:hAnsiTheme="majorHAnsi" w:cstheme="majorHAnsi"/>
          <w:b/>
        </w:rPr>
        <w:t>Identified SA2</w:t>
      </w:r>
      <w:r w:rsidR="00693778" w:rsidRPr="00BD374B">
        <w:rPr>
          <w:rFonts w:asciiTheme="majorHAnsi" w:hAnsiTheme="majorHAnsi" w:cstheme="majorHAnsi"/>
          <w:b/>
        </w:rPr>
        <w:t xml:space="preserve">s – </w:t>
      </w:r>
      <w:r w:rsidRPr="00BD374B">
        <w:rPr>
          <w:rFonts w:asciiTheme="majorHAnsi" w:hAnsiTheme="majorHAnsi" w:cstheme="majorHAnsi"/>
          <w:b/>
        </w:rPr>
        <w:t xml:space="preserve">Victoria </w:t>
      </w:r>
    </w:p>
    <w:p w14:paraId="317B9213" w14:textId="77777777" w:rsidR="00257438" w:rsidRDefault="00257438" w:rsidP="001A76E7">
      <w:pPr>
        <w:spacing w:after="0"/>
        <w:rPr>
          <w:rFonts w:asciiTheme="majorHAnsi" w:hAnsiTheme="majorHAnsi" w:cstheme="majorHAnsi"/>
          <w:b/>
        </w:rPr>
      </w:pPr>
    </w:p>
    <w:tbl>
      <w:tblPr>
        <w:tblStyle w:val="TableGrid"/>
        <w:tblW w:w="5000" w:type="pct"/>
        <w:tblLook w:val="04A0" w:firstRow="1" w:lastRow="0" w:firstColumn="1" w:lastColumn="0" w:noHBand="0" w:noVBand="1"/>
      </w:tblPr>
      <w:tblGrid>
        <w:gridCol w:w="2830"/>
        <w:gridCol w:w="3261"/>
        <w:gridCol w:w="2925"/>
      </w:tblGrid>
      <w:tr w:rsidR="00257438" w:rsidRPr="00292316" w14:paraId="44A69B0D" w14:textId="77777777">
        <w:trPr>
          <w:trHeight w:val="227"/>
        </w:trPr>
        <w:tc>
          <w:tcPr>
            <w:tcW w:w="1569" w:type="pct"/>
            <w:tcBorders>
              <w:right w:val="nil"/>
            </w:tcBorders>
            <w:shd w:val="clear" w:color="auto" w:fill="BFBFBF" w:themeFill="background1" w:themeFillShade="BF"/>
          </w:tcPr>
          <w:p w14:paraId="0E10AAEC" w14:textId="77777777" w:rsidR="00257438" w:rsidRPr="00292316" w:rsidRDefault="00257438">
            <w:pPr>
              <w:jc w:val="center"/>
              <w:rPr>
                <w:rFonts w:cstheme="minorHAnsi"/>
                <w:b/>
              </w:rPr>
            </w:pPr>
          </w:p>
        </w:tc>
        <w:tc>
          <w:tcPr>
            <w:tcW w:w="1808" w:type="pct"/>
            <w:tcBorders>
              <w:left w:val="nil"/>
              <w:right w:val="nil"/>
            </w:tcBorders>
            <w:shd w:val="clear" w:color="auto" w:fill="BFBFBF" w:themeFill="background1" w:themeFillShade="BF"/>
          </w:tcPr>
          <w:p w14:paraId="3079CE91" w14:textId="34AF1D94" w:rsidR="00257438" w:rsidRPr="00292316" w:rsidRDefault="00257438">
            <w:pPr>
              <w:jc w:val="center"/>
              <w:rPr>
                <w:rFonts w:cstheme="minorHAnsi"/>
                <w:b/>
              </w:rPr>
            </w:pPr>
            <w:r>
              <w:rPr>
                <w:rFonts w:cstheme="minorHAnsi"/>
                <w:b/>
                <w:sz w:val="20"/>
                <w:szCs w:val="20"/>
              </w:rPr>
              <w:t>Victoria</w:t>
            </w:r>
            <w:r w:rsidRPr="00D032F7">
              <w:rPr>
                <w:rFonts w:cstheme="minorHAnsi"/>
                <w:b/>
                <w:sz w:val="20"/>
                <w:szCs w:val="20"/>
              </w:rPr>
              <w:t xml:space="preserve"> – </w:t>
            </w:r>
            <w:r>
              <w:rPr>
                <w:rFonts w:cstheme="minorHAnsi"/>
                <w:b/>
                <w:sz w:val="20"/>
                <w:szCs w:val="20"/>
              </w:rPr>
              <w:t>45</w:t>
            </w:r>
          </w:p>
        </w:tc>
        <w:tc>
          <w:tcPr>
            <w:tcW w:w="1622" w:type="pct"/>
            <w:tcBorders>
              <w:left w:val="nil"/>
            </w:tcBorders>
            <w:shd w:val="clear" w:color="auto" w:fill="BFBFBF" w:themeFill="background1" w:themeFillShade="BF"/>
          </w:tcPr>
          <w:p w14:paraId="4BF6584F" w14:textId="77777777" w:rsidR="00257438" w:rsidRPr="00292316" w:rsidRDefault="00257438">
            <w:pPr>
              <w:rPr>
                <w:rFonts w:cstheme="minorHAnsi"/>
                <w:b/>
              </w:rPr>
            </w:pPr>
          </w:p>
        </w:tc>
      </w:tr>
      <w:tr w:rsidR="000D5B09" w:rsidRPr="002C29FF" w14:paraId="575BFEF1" w14:textId="77777777" w:rsidTr="000323D9">
        <w:trPr>
          <w:trHeight w:val="227"/>
        </w:trPr>
        <w:tc>
          <w:tcPr>
            <w:tcW w:w="1569" w:type="pct"/>
            <w:shd w:val="clear" w:color="auto" w:fill="auto"/>
            <w:noWrap/>
          </w:tcPr>
          <w:p w14:paraId="46971F15" w14:textId="65D2EC36" w:rsidR="000D5B09" w:rsidRPr="002C29FF" w:rsidRDefault="000D5B09" w:rsidP="000D5B09">
            <w:pPr>
              <w:rPr>
                <w:rFonts w:cstheme="minorHAnsi"/>
                <w:sz w:val="16"/>
                <w:szCs w:val="16"/>
              </w:rPr>
            </w:pPr>
            <w:r w:rsidRPr="004C016F">
              <w:rPr>
                <w:rFonts w:cstheme="minorHAnsi"/>
                <w:bCs/>
                <w:sz w:val="16"/>
                <w:szCs w:val="16"/>
              </w:rPr>
              <w:t>Altona Meadows </w:t>
            </w:r>
          </w:p>
        </w:tc>
        <w:tc>
          <w:tcPr>
            <w:tcW w:w="1808" w:type="pct"/>
            <w:shd w:val="clear" w:color="auto" w:fill="auto"/>
            <w:vAlign w:val="bottom"/>
          </w:tcPr>
          <w:p w14:paraId="2E904EE8" w14:textId="67BCBBC4" w:rsidR="000D5B09" w:rsidRPr="002C29FF" w:rsidRDefault="000D5B09" w:rsidP="000D5B09">
            <w:pPr>
              <w:rPr>
                <w:rFonts w:cstheme="minorHAnsi"/>
                <w:sz w:val="16"/>
                <w:szCs w:val="16"/>
              </w:rPr>
            </w:pPr>
            <w:r w:rsidRPr="004C016F">
              <w:rPr>
                <w:rFonts w:cstheme="minorHAnsi"/>
                <w:bCs/>
                <w:sz w:val="16"/>
                <w:szCs w:val="16"/>
              </w:rPr>
              <w:t>Frankston North </w:t>
            </w:r>
          </w:p>
        </w:tc>
        <w:tc>
          <w:tcPr>
            <w:tcW w:w="1622" w:type="pct"/>
            <w:shd w:val="clear" w:color="auto" w:fill="auto"/>
            <w:vAlign w:val="bottom"/>
          </w:tcPr>
          <w:p w14:paraId="712FF1CB" w14:textId="4E7C3A79" w:rsidR="000D5B09" w:rsidRPr="002C29FF" w:rsidRDefault="000D5B09" w:rsidP="000D5B09">
            <w:pPr>
              <w:rPr>
                <w:rFonts w:cstheme="minorHAnsi"/>
                <w:sz w:val="16"/>
                <w:szCs w:val="16"/>
              </w:rPr>
            </w:pPr>
            <w:r w:rsidRPr="004C016F">
              <w:rPr>
                <w:rFonts w:cstheme="minorHAnsi"/>
                <w:bCs/>
                <w:sz w:val="16"/>
                <w:szCs w:val="16"/>
              </w:rPr>
              <w:t>North Geelong - Bell Park </w:t>
            </w:r>
          </w:p>
        </w:tc>
      </w:tr>
      <w:tr w:rsidR="000D5B09" w:rsidRPr="002C29FF" w14:paraId="6909AF8C" w14:textId="77777777" w:rsidTr="000323D9">
        <w:trPr>
          <w:trHeight w:val="227"/>
        </w:trPr>
        <w:tc>
          <w:tcPr>
            <w:tcW w:w="1569" w:type="pct"/>
            <w:shd w:val="clear" w:color="auto" w:fill="auto"/>
            <w:noWrap/>
          </w:tcPr>
          <w:p w14:paraId="7F5049AD" w14:textId="0EDC1FDB" w:rsidR="000D5B09" w:rsidRPr="002C29FF" w:rsidRDefault="000D5B09" w:rsidP="000D5B09">
            <w:pPr>
              <w:rPr>
                <w:rFonts w:eastAsia="Times New Roman" w:cstheme="minorHAnsi"/>
                <w:sz w:val="16"/>
                <w:szCs w:val="16"/>
                <w:lang w:eastAsia="en-AU"/>
              </w:rPr>
            </w:pPr>
            <w:r w:rsidRPr="004C016F">
              <w:rPr>
                <w:rFonts w:cstheme="minorHAnsi"/>
                <w:bCs/>
                <w:sz w:val="16"/>
                <w:szCs w:val="16"/>
              </w:rPr>
              <w:t>Ardeer – Albion </w:t>
            </w:r>
          </w:p>
        </w:tc>
        <w:tc>
          <w:tcPr>
            <w:tcW w:w="1808" w:type="pct"/>
            <w:shd w:val="clear" w:color="auto" w:fill="auto"/>
            <w:vAlign w:val="bottom"/>
          </w:tcPr>
          <w:p w14:paraId="462761CA" w14:textId="2DBEDD9D" w:rsidR="000D5B09" w:rsidRPr="002C29FF" w:rsidRDefault="000D5B09" w:rsidP="000D5B09">
            <w:pPr>
              <w:rPr>
                <w:rFonts w:eastAsia="Times New Roman" w:cstheme="minorHAnsi"/>
                <w:sz w:val="16"/>
                <w:szCs w:val="16"/>
                <w:lang w:eastAsia="en-AU"/>
              </w:rPr>
            </w:pPr>
            <w:r w:rsidRPr="004C016F">
              <w:rPr>
                <w:rFonts w:cstheme="minorHAnsi"/>
                <w:bCs/>
                <w:sz w:val="16"/>
                <w:szCs w:val="16"/>
              </w:rPr>
              <w:t>Hallam </w:t>
            </w:r>
          </w:p>
        </w:tc>
        <w:tc>
          <w:tcPr>
            <w:tcW w:w="1622" w:type="pct"/>
            <w:shd w:val="clear" w:color="auto" w:fill="auto"/>
            <w:vAlign w:val="bottom"/>
          </w:tcPr>
          <w:p w14:paraId="6FDF6A9B" w14:textId="3722995D" w:rsidR="000D5B09" w:rsidRPr="002C29FF" w:rsidRDefault="000D5B09" w:rsidP="000D5B09">
            <w:pPr>
              <w:rPr>
                <w:rFonts w:eastAsia="Times New Roman" w:cstheme="minorHAnsi"/>
                <w:sz w:val="16"/>
                <w:szCs w:val="16"/>
                <w:lang w:eastAsia="en-AU"/>
              </w:rPr>
            </w:pPr>
            <w:r w:rsidRPr="004C016F">
              <w:rPr>
                <w:rFonts w:cstheme="minorHAnsi"/>
                <w:bCs/>
                <w:sz w:val="16"/>
                <w:szCs w:val="16"/>
              </w:rPr>
              <w:t>Norlane </w:t>
            </w:r>
          </w:p>
        </w:tc>
      </w:tr>
      <w:tr w:rsidR="000D5B09" w:rsidRPr="002C29FF" w14:paraId="71E70037" w14:textId="77777777" w:rsidTr="000323D9">
        <w:trPr>
          <w:trHeight w:val="227"/>
        </w:trPr>
        <w:tc>
          <w:tcPr>
            <w:tcW w:w="1569" w:type="pct"/>
            <w:shd w:val="clear" w:color="auto" w:fill="auto"/>
            <w:noWrap/>
          </w:tcPr>
          <w:p w14:paraId="33A075C9" w14:textId="153C6174" w:rsidR="000D5B09" w:rsidRPr="002C29FF" w:rsidRDefault="000D5B09" w:rsidP="000D5B09">
            <w:pPr>
              <w:rPr>
                <w:rFonts w:eastAsia="Times New Roman" w:cstheme="minorHAnsi"/>
                <w:sz w:val="16"/>
                <w:szCs w:val="16"/>
                <w:lang w:eastAsia="en-AU"/>
              </w:rPr>
            </w:pPr>
            <w:r w:rsidRPr="004C016F">
              <w:rPr>
                <w:rFonts w:cstheme="minorHAnsi"/>
                <w:bCs/>
                <w:sz w:val="16"/>
                <w:szCs w:val="16"/>
              </w:rPr>
              <w:t>Braybrook </w:t>
            </w:r>
          </w:p>
        </w:tc>
        <w:tc>
          <w:tcPr>
            <w:tcW w:w="1808" w:type="pct"/>
            <w:shd w:val="clear" w:color="auto" w:fill="auto"/>
            <w:vAlign w:val="bottom"/>
          </w:tcPr>
          <w:p w14:paraId="2DD37763" w14:textId="4873662C" w:rsidR="000D5B09" w:rsidRPr="002C29FF" w:rsidRDefault="000D5B09" w:rsidP="000D5B09">
            <w:pPr>
              <w:rPr>
                <w:rFonts w:eastAsia="Times New Roman" w:cstheme="minorHAnsi"/>
                <w:sz w:val="16"/>
                <w:szCs w:val="16"/>
                <w:lang w:eastAsia="en-AU"/>
              </w:rPr>
            </w:pPr>
            <w:r w:rsidRPr="004C016F">
              <w:rPr>
                <w:rFonts w:cstheme="minorHAnsi"/>
                <w:bCs/>
                <w:sz w:val="16"/>
                <w:szCs w:val="16"/>
              </w:rPr>
              <w:t>Hampton Park - East </w:t>
            </w:r>
          </w:p>
        </w:tc>
        <w:tc>
          <w:tcPr>
            <w:tcW w:w="1622" w:type="pct"/>
            <w:shd w:val="clear" w:color="auto" w:fill="auto"/>
            <w:vAlign w:val="bottom"/>
          </w:tcPr>
          <w:p w14:paraId="2497E2DD" w14:textId="0E238752" w:rsidR="000D5B09" w:rsidRPr="002C29FF" w:rsidRDefault="000D5B09" w:rsidP="000D5B09">
            <w:pPr>
              <w:rPr>
                <w:rFonts w:eastAsia="Times New Roman" w:cstheme="minorHAnsi"/>
                <w:sz w:val="16"/>
                <w:szCs w:val="16"/>
                <w:lang w:eastAsia="en-AU"/>
              </w:rPr>
            </w:pPr>
            <w:r w:rsidRPr="004C016F">
              <w:rPr>
                <w:rFonts w:cstheme="minorHAnsi"/>
                <w:bCs/>
                <w:sz w:val="16"/>
                <w:szCs w:val="16"/>
              </w:rPr>
              <w:t>Pakenham - North East </w:t>
            </w:r>
          </w:p>
        </w:tc>
      </w:tr>
      <w:tr w:rsidR="000D5B09" w:rsidRPr="002C29FF" w14:paraId="28625386" w14:textId="77777777" w:rsidTr="000323D9">
        <w:trPr>
          <w:trHeight w:val="227"/>
        </w:trPr>
        <w:tc>
          <w:tcPr>
            <w:tcW w:w="1569" w:type="pct"/>
            <w:shd w:val="clear" w:color="auto" w:fill="auto"/>
            <w:noWrap/>
          </w:tcPr>
          <w:p w14:paraId="46002635" w14:textId="040B0665" w:rsidR="000D5B09" w:rsidRPr="002C29FF" w:rsidRDefault="000D5B09" w:rsidP="000D5B09">
            <w:pPr>
              <w:rPr>
                <w:rFonts w:eastAsia="Times New Roman" w:cstheme="minorHAnsi"/>
                <w:sz w:val="16"/>
                <w:szCs w:val="16"/>
                <w:lang w:eastAsia="en-AU"/>
              </w:rPr>
            </w:pPr>
            <w:r w:rsidRPr="004C016F">
              <w:rPr>
                <w:rFonts w:cstheme="minorHAnsi"/>
                <w:bCs/>
                <w:sz w:val="16"/>
                <w:szCs w:val="16"/>
              </w:rPr>
              <w:t>Cairnlea </w:t>
            </w:r>
          </w:p>
        </w:tc>
        <w:tc>
          <w:tcPr>
            <w:tcW w:w="1808" w:type="pct"/>
            <w:shd w:val="clear" w:color="auto" w:fill="auto"/>
            <w:vAlign w:val="bottom"/>
          </w:tcPr>
          <w:p w14:paraId="0EC68C35" w14:textId="36010D9C" w:rsidR="000D5B09" w:rsidRPr="002C29FF" w:rsidRDefault="000D5B09" w:rsidP="000D5B09">
            <w:pPr>
              <w:rPr>
                <w:rFonts w:eastAsia="Times New Roman" w:cstheme="minorHAnsi"/>
                <w:sz w:val="16"/>
                <w:szCs w:val="16"/>
                <w:lang w:eastAsia="en-AU"/>
              </w:rPr>
            </w:pPr>
            <w:r w:rsidRPr="004C016F">
              <w:rPr>
                <w:rFonts w:cstheme="minorHAnsi"/>
                <w:bCs/>
                <w:sz w:val="16"/>
                <w:szCs w:val="16"/>
              </w:rPr>
              <w:t>Hampton Park - West </w:t>
            </w:r>
          </w:p>
        </w:tc>
        <w:tc>
          <w:tcPr>
            <w:tcW w:w="1622" w:type="pct"/>
            <w:shd w:val="clear" w:color="auto" w:fill="auto"/>
            <w:vAlign w:val="bottom"/>
          </w:tcPr>
          <w:p w14:paraId="71FD95A2" w14:textId="6173E6FF" w:rsidR="000D5B09" w:rsidRPr="002C29FF" w:rsidRDefault="000D5B09" w:rsidP="000D5B09">
            <w:pPr>
              <w:rPr>
                <w:rFonts w:eastAsia="Times New Roman" w:cstheme="minorHAnsi"/>
                <w:sz w:val="16"/>
                <w:szCs w:val="16"/>
                <w:lang w:eastAsia="en-AU"/>
              </w:rPr>
            </w:pPr>
            <w:r w:rsidRPr="004C016F">
              <w:rPr>
                <w:rFonts w:cstheme="minorHAnsi"/>
                <w:bCs/>
                <w:sz w:val="16"/>
                <w:szCs w:val="16"/>
              </w:rPr>
              <w:t>Pakenham - South East </w:t>
            </w:r>
          </w:p>
        </w:tc>
      </w:tr>
      <w:tr w:rsidR="000D5B09" w:rsidRPr="002C29FF" w14:paraId="746EB139" w14:textId="77777777" w:rsidTr="000323D9">
        <w:trPr>
          <w:trHeight w:val="227"/>
        </w:trPr>
        <w:tc>
          <w:tcPr>
            <w:tcW w:w="1569" w:type="pct"/>
            <w:shd w:val="clear" w:color="auto" w:fill="auto"/>
            <w:noWrap/>
          </w:tcPr>
          <w:p w14:paraId="5F2B1644" w14:textId="3671AFDC" w:rsidR="000D5B09" w:rsidRPr="002C29FF" w:rsidRDefault="000D5B09" w:rsidP="000D5B09">
            <w:pPr>
              <w:rPr>
                <w:rFonts w:eastAsia="Times New Roman" w:cstheme="minorHAnsi"/>
                <w:sz w:val="16"/>
                <w:szCs w:val="16"/>
                <w:lang w:eastAsia="en-AU"/>
              </w:rPr>
            </w:pPr>
            <w:r w:rsidRPr="004C016F">
              <w:rPr>
                <w:rFonts w:cstheme="minorHAnsi"/>
                <w:bCs/>
                <w:sz w:val="16"/>
                <w:szCs w:val="16"/>
              </w:rPr>
              <w:t>Carrum Downs </w:t>
            </w:r>
          </w:p>
        </w:tc>
        <w:tc>
          <w:tcPr>
            <w:tcW w:w="1808" w:type="pct"/>
            <w:shd w:val="clear" w:color="auto" w:fill="auto"/>
            <w:vAlign w:val="bottom"/>
          </w:tcPr>
          <w:p w14:paraId="13021FB3" w14:textId="427461FD" w:rsidR="000D5B09" w:rsidRPr="002C29FF" w:rsidRDefault="000D5B09" w:rsidP="000D5B09">
            <w:pPr>
              <w:rPr>
                <w:rFonts w:eastAsia="Times New Roman" w:cstheme="minorHAnsi"/>
                <w:sz w:val="16"/>
                <w:szCs w:val="16"/>
                <w:lang w:eastAsia="en-AU"/>
              </w:rPr>
            </w:pPr>
            <w:r w:rsidRPr="004C016F">
              <w:rPr>
                <w:rFonts w:cstheme="minorHAnsi"/>
                <w:bCs/>
                <w:sz w:val="16"/>
                <w:szCs w:val="16"/>
              </w:rPr>
              <w:t>Hoppers Crossing - North </w:t>
            </w:r>
          </w:p>
        </w:tc>
        <w:tc>
          <w:tcPr>
            <w:tcW w:w="1622" w:type="pct"/>
            <w:shd w:val="clear" w:color="auto" w:fill="auto"/>
            <w:vAlign w:val="bottom"/>
          </w:tcPr>
          <w:p w14:paraId="5386C635" w14:textId="05E0034D" w:rsidR="000D5B09" w:rsidRPr="002C29FF" w:rsidRDefault="000D5B09" w:rsidP="000D5B09">
            <w:pPr>
              <w:rPr>
                <w:rFonts w:eastAsia="Times New Roman" w:cstheme="minorHAnsi"/>
                <w:sz w:val="16"/>
                <w:szCs w:val="16"/>
                <w:lang w:eastAsia="en-AU"/>
              </w:rPr>
            </w:pPr>
            <w:r w:rsidRPr="004C016F">
              <w:rPr>
                <w:rFonts w:cstheme="minorHAnsi"/>
                <w:bCs/>
                <w:sz w:val="16"/>
                <w:szCs w:val="16"/>
              </w:rPr>
              <w:t>Pakenham - South West </w:t>
            </w:r>
          </w:p>
        </w:tc>
      </w:tr>
      <w:tr w:rsidR="000D5B09" w:rsidRPr="002C29FF" w14:paraId="60802770" w14:textId="77777777" w:rsidTr="000323D9">
        <w:trPr>
          <w:trHeight w:val="227"/>
        </w:trPr>
        <w:tc>
          <w:tcPr>
            <w:tcW w:w="1569" w:type="pct"/>
            <w:shd w:val="clear" w:color="auto" w:fill="auto"/>
            <w:noWrap/>
          </w:tcPr>
          <w:p w14:paraId="5591CCF8" w14:textId="7DEB5305" w:rsidR="000D5B09" w:rsidRPr="002C29FF" w:rsidRDefault="000D5B09" w:rsidP="000D5B09">
            <w:pPr>
              <w:rPr>
                <w:rFonts w:eastAsia="Times New Roman" w:cstheme="minorHAnsi"/>
                <w:sz w:val="16"/>
                <w:szCs w:val="16"/>
                <w:lang w:eastAsia="en-AU"/>
              </w:rPr>
            </w:pPr>
            <w:r w:rsidRPr="004C016F">
              <w:rPr>
                <w:rFonts w:cstheme="minorHAnsi"/>
                <w:bCs/>
                <w:sz w:val="16"/>
                <w:szCs w:val="16"/>
              </w:rPr>
              <w:t>Corio - Lovely Banks </w:t>
            </w:r>
          </w:p>
        </w:tc>
        <w:tc>
          <w:tcPr>
            <w:tcW w:w="1808" w:type="pct"/>
            <w:shd w:val="clear" w:color="auto" w:fill="auto"/>
            <w:vAlign w:val="bottom"/>
          </w:tcPr>
          <w:p w14:paraId="55712A46" w14:textId="47DCF3E8" w:rsidR="000D5B09" w:rsidRPr="002C29FF" w:rsidRDefault="000D5B09" w:rsidP="000D5B09">
            <w:pPr>
              <w:rPr>
                <w:rFonts w:eastAsia="Times New Roman" w:cstheme="minorHAnsi"/>
                <w:sz w:val="16"/>
                <w:szCs w:val="16"/>
                <w:lang w:eastAsia="en-AU"/>
              </w:rPr>
            </w:pPr>
            <w:r w:rsidRPr="004C016F">
              <w:rPr>
                <w:rFonts w:cstheme="minorHAnsi"/>
                <w:bCs/>
                <w:sz w:val="16"/>
                <w:szCs w:val="16"/>
              </w:rPr>
              <w:t>Hoppers Crossing - South </w:t>
            </w:r>
          </w:p>
        </w:tc>
        <w:tc>
          <w:tcPr>
            <w:tcW w:w="1622" w:type="pct"/>
            <w:shd w:val="clear" w:color="auto" w:fill="auto"/>
            <w:vAlign w:val="bottom"/>
          </w:tcPr>
          <w:p w14:paraId="716F93A5" w14:textId="0285E653" w:rsidR="000D5B09" w:rsidRPr="002C29FF" w:rsidRDefault="000D5B09" w:rsidP="000D5B09">
            <w:pPr>
              <w:rPr>
                <w:rFonts w:eastAsia="Times New Roman" w:cstheme="minorHAnsi"/>
                <w:sz w:val="16"/>
                <w:szCs w:val="16"/>
                <w:lang w:eastAsia="en-AU"/>
              </w:rPr>
            </w:pPr>
            <w:r w:rsidRPr="004C016F">
              <w:rPr>
                <w:rFonts w:cstheme="minorHAnsi"/>
                <w:bCs/>
                <w:sz w:val="16"/>
                <w:szCs w:val="16"/>
              </w:rPr>
              <w:t>Springvale </w:t>
            </w:r>
          </w:p>
        </w:tc>
      </w:tr>
      <w:tr w:rsidR="000D5B09" w:rsidRPr="002C29FF" w14:paraId="55783C1A" w14:textId="77777777" w:rsidTr="000323D9">
        <w:trPr>
          <w:trHeight w:val="227"/>
        </w:trPr>
        <w:tc>
          <w:tcPr>
            <w:tcW w:w="1569" w:type="pct"/>
            <w:shd w:val="clear" w:color="auto" w:fill="auto"/>
            <w:noWrap/>
          </w:tcPr>
          <w:p w14:paraId="2F75CF53" w14:textId="65E1A5DD" w:rsidR="000D5B09" w:rsidRPr="002C29FF" w:rsidRDefault="000D5B09" w:rsidP="000D5B09">
            <w:pPr>
              <w:rPr>
                <w:rFonts w:eastAsia="Times New Roman" w:cstheme="minorHAnsi"/>
                <w:sz w:val="16"/>
                <w:szCs w:val="16"/>
                <w:lang w:eastAsia="en-AU"/>
              </w:rPr>
            </w:pPr>
            <w:r w:rsidRPr="004C016F">
              <w:rPr>
                <w:rFonts w:cstheme="minorHAnsi"/>
                <w:bCs/>
                <w:sz w:val="16"/>
                <w:szCs w:val="16"/>
              </w:rPr>
              <w:t>Cranbourne </w:t>
            </w:r>
          </w:p>
        </w:tc>
        <w:tc>
          <w:tcPr>
            <w:tcW w:w="1808" w:type="pct"/>
            <w:shd w:val="clear" w:color="auto" w:fill="auto"/>
            <w:vAlign w:val="bottom"/>
          </w:tcPr>
          <w:p w14:paraId="559F829C" w14:textId="1CA4F378" w:rsidR="000D5B09" w:rsidRPr="002C29FF" w:rsidRDefault="000D5B09" w:rsidP="000D5B09">
            <w:pPr>
              <w:rPr>
                <w:rFonts w:eastAsia="Times New Roman" w:cstheme="minorHAnsi"/>
                <w:sz w:val="16"/>
                <w:szCs w:val="16"/>
                <w:lang w:eastAsia="en-AU"/>
              </w:rPr>
            </w:pPr>
            <w:r w:rsidRPr="004C016F">
              <w:rPr>
                <w:rFonts w:cstheme="minorHAnsi"/>
                <w:bCs/>
                <w:sz w:val="16"/>
                <w:szCs w:val="16"/>
              </w:rPr>
              <w:t>Keilor Downs </w:t>
            </w:r>
          </w:p>
        </w:tc>
        <w:tc>
          <w:tcPr>
            <w:tcW w:w="1622" w:type="pct"/>
            <w:shd w:val="clear" w:color="auto" w:fill="auto"/>
            <w:vAlign w:val="bottom"/>
          </w:tcPr>
          <w:p w14:paraId="6362843E" w14:textId="7F1D0773" w:rsidR="000D5B09" w:rsidRPr="002C29FF" w:rsidRDefault="000D5B09" w:rsidP="000D5B09">
            <w:pPr>
              <w:rPr>
                <w:rFonts w:eastAsia="Times New Roman" w:cstheme="minorHAnsi"/>
                <w:sz w:val="16"/>
                <w:szCs w:val="16"/>
                <w:lang w:eastAsia="en-AU"/>
              </w:rPr>
            </w:pPr>
            <w:r w:rsidRPr="004C016F">
              <w:rPr>
                <w:rFonts w:cstheme="minorHAnsi"/>
                <w:bCs/>
                <w:sz w:val="16"/>
                <w:szCs w:val="16"/>
              </w:rPr>
              <w:t>Springvale South </w:t>
            </w:r>
          </w:p>
        </w:tc>
      </w:tr>
      <w:tr w:rsidR="000D5B09" w:rsidRPr="002C29FF" w14:paraId="04FEF424" w14:textId="77777777" w:rsidTr="000323D9">
        <w:trPr>
          <w:trHeight w:val="227"/>
        </w:trPr>
        <w:tc>
          <w:tcPr>
            <w:tcW w:w="1569" w:type="pct"/>
            <w:shd w:val="clear" w:color="auto" w:fill="auto"/>
            <w:noWrap/>
          </w:tcPr>
          <w:p w14:paraId="00A69BC6" w14:textId="17B3C436" w:rsidR="000D5B09" w:rsidRPr="002C29FF" w:rsidRDefault="000D5B09" w:rsidP="000D5B09">
            <w:pPr>
              <w:rPr>
                <w:rFonts w:eastAsia="Times New Roman" w:cstheme="minorHAnsi"/>
                <w:sz w:val="16"/>
                <w:szCs w:val="16"/>
                <w:lang w:eastAsia="en-AU"/>
              </w:rPr>
            </w:pPr>
            <w:r w:rsidRPr="004C016F">
              <w:rPr>
                <w:rFonts w:cstheme="minorHAnsi"/>
                <w:bCs/>
                <w:sz w:val="16"/>
                <w:szCs w:val="16"/>
              </w:rPr>
              <w:t>Cranbourne North - West </w:t>
            </w:r>
          </w:p>
        </w:tc>
        <w:tc>
          <w:tcPr>
            <w:tcW w:w="1808" w:type="pct"/>
            <w:shd w:val="clear" w:color="auto" w:fill="auto"/>
            <w:vAlign w:val="bottom"/>
          </w:tcPr>
          <w:p w14:paraId="12B2A4BE" w14:textId="667B01CA" w:rsidR="000D5B09" w:rsidRPr="002C29FF" w:rsidRDefault="000D5B09" w:rsidP="000D5B09">
            <w:pPr>
              <w:rPr>
                <w:rFonts w:eastAsia="Times New Roman" w:cstheme="minorHAnsi"/>
                <w:sz w:val="16"/>
                <w:szCs w:val="16"/>
                <w:lang w:eastAsia="en-AU"/>
              </w:rPr>
            </w:pPr>
            <w:r w:rsidRPr="004C016F">
              <w:rPr>
                <w:rFonts w:cstheme="minorHAnsi"/>
                <w:bCs/>
                <w:sz w:val="16"/>
                <w:szCs w:val="16"/>
              </w:rPr>
              <w:t>Keysborough - North </w:t>
            </w:r>
          </w:p>
        </w:tc>
        <w:tc>
          <w:tcPr>
            <w:tcW w:w="1622" w:type="pct"/>
            <w:shd w:val="clear" w:color="auto" w:fill="auto"/>
            <w:vAlign w:val="bottom"/>
          </w:tcPr>
          <w:p w14:paraId="6A66CE23" w14:textId="180088BD" w:rsidR="000D5B09" w:rsidRPr="002C29FF" w:rsidRDefault="000D5B09" w:rsidP="000D5B09">
            <w:pPr>
              <w:rPr>
                <w:rFonts w:eastAsia="Times New Roman" w:cstheme="minorHAnsi"/>
                <w:sz w:val="16"/>
                <w:szCs w:val="16"/>
                <w:lang w:eastAsia="en-AU"/>
              </w:rPr>
            </w:pPr>
            <w:r w:rsidRPr="004C016F">
              <w:rPr>
                <w:rFonts w:cstheme="minorHAnsi"/>
                <w:bCs/>
                <w:sz w:val="16"/>
                <w:szCs w:val="16"/>
              </w:rPr>
              <w:t>St Albans - North </w:t>
            </w:r>
          </w:p>
        </w:tc>
      </w:tr>
      <w:tr w:rsidR="000D5B09" w:rsidRPr="002C29FF" w14:paraId="5B58B784" w14:textId="77777777" w:rsidTr="000323D9">
        <w:trPr>
          <w:trHeight w:val="227"/>
        </w:trPr>
        <w:tc>
          <w:tcPr>
            <w:tcW w:w="1569" w:type="pct"/>
            <w:shd w:val="clear" w:color="auto" w:fill="auto"/>
            <w:noWrap/>
          </w:tcPr>
          <w:p w14:paraId="43E8B596" w14:textId="678A72C8" w:rsidR="000D5B09" w:rsidRPr="002C29FF" w:rsidRDefault="000D5B09" w:rsidP="000D5B09">
            <w:pPr>
              <w:rPr>
                <w:rFonts w:eastAsia="Times New Roman" w:cstheme="minorHAnsi"/>
                <w:sz w:val="16"/>
                <w:szCs w:val="16"/>
                <w:lang w:eastAsia="en-AU"/>
              </w:rPr>
            </w:pPr>
            <w:r w:rsidRPr="004C016F">
              <w:rPr>
                <w:rFonts w:cstheme="minorHAnsi"/>
                <w:bCs/>
                <w:sz w:val="16"/>
                <w:szCs w:val="16"/>
              </w:rPr>
              <w:t>Dandenong - North </w:t>
            </w:r>
          </w:p>
        </w:tc>
        <w:tc>
          <w:tcPr>
            <w:tcW w:w="1808" w:type="pct"/>
            <w:shd w:val="clear" w:color="auto" w:fill="auto"/>
            <w:vAlign w:val="bottom"/>
          </w:tcPr>
          <w:p w14:paraId="518B1149" w14:textId="45623E5E" w:rsidR="000D5B09" w:rsidRPr="002C29FF" w:rsidRDefault="000D5B09" w:rsidP="000D5B09">
            <w:pPr>
              <w:rPr>
                <w:rFonts w:eastAsia="Times New Roman" w:cstheme="minorHAnsi"/>
                <w:sz w:val="16"/>
                <w:szCs w:val="16"/>
                <w:lang w:eastAsia="en-AU"/>
              </w:rPr>
            </w:pPr>
            <w:r w:rsidRPr="004C016F">
              <w:rPr>
                <w:rFonts w:cstheme="minorHAnsi"/>
                <w:bCs/>
                <w:sz w:val="16"/>
                <w:szCs w:val="16"/>
              </w:rPr>
              <w:t>Kings Park (Vic.) </w:t>
            </w:r>
          </w:p>
        </w:tc>
        <w:tc>
          <w:tcPr>
            <w:tcW w:w="1622" w:type="pct"/>
            <w:shd w:val="clear" w:color="auto" w:fill="auto"/>
            <w:vAlign w:val="bottom"/>
          </w:tcPr>
          <w:p w14:paraId="5F22F688" w14:textId="64FF8293" w:rsidR="000D5B09" w:rsidRPr="002C29FF" w:rsidRDefault="000D5B09" w:rsidP="000D5B09">
            <w:pPr>
              <w:rPr>
                <w:rFonts w:eastAsia="Times New Roman" w:cstheme="minorHAnsi"/>
                <w:sz w:val="16"/>
                <w:szCs w:val="16"/>
                <w:lang w:eastAsia="en-AU"/>
              </w:rPr>
            </w:pPr>
            <w:r w:rsidRPr="004C016F">
              <w:rPr>
                <w:rFonts w:cstheme="minorHAnsi"/>
                <w:bCs/>
                <w:sz w:val="16"/>
                <w:szCs w:val="16"/>
              </w:rPr>
              <w:t>St Albans - South </w:t>
            </w:r>
          </w:p>
        </w:tc>
      </w:tr>
      <w:tr w:rsidR="000D5B09" w:rsidRPr="002C29FF" w14:paraId="7E888513" w14:textId="77777777" w:rsidTr="000323D9">
        <w:trPr>
          <w:trHeight w:val="227"/>
        </w:trPr>
        <w:tc>
          <w:tcPr>
            <w:tcW w:w="1569" w:type="pct"/>
            <w:shd w:val="clear" w:color="auto" w:fill="auto"/>
            <w:noWrap/>
          </w:tcPr>
          <w:p w14:paraId="7585234F" w14:textId="394126DB" w:rsidR="000D5B09" w:rsidRPr="002C29FF" w:rsidRDefault="000D5B09" w:rsidP="000D5B09">
            <w:pPr>
              <w:rPr>
                <w:rFonts w:eastAsia="Times New Roman" w:cstheme="minorHAnsi"/>
                <w:sz w:val="16"/>
                <w:szCs w:val="16"/>
                <w:lang w:eastAsia="en-AU"/>
              </w:rPr>
            </w:pPr>
            <w:r w:rsidRPr="004C016F">
              <w:rPr>
                <w:rFonts w:cstheme="minorHAnsi"/>
                <w:bCs/>
                <w:sz w:val="16"/>
                <w:szCs w:val="16"/>
              </w:rPr>
              <w:t>Dandenong - South </w:t>
            </w:r>
          </w:p>
        </w:tc>
        <w:tc>
          <w:tcPr>
            <w:tcW w:w="1808" w:type="pct"/>
            <w:shd w:val="clear" w:color="auto" w:fill="auto"/>
            <w:vAlign w:val="bottom"/>
          </w:tcPr>
          <w:p w14:paraId="0FA87E2B" w14:textId="137C7727" w:rsidR="000D5B09" w:rsidRPr="002C29FF" w:rsidRDefault="000D5B09" w:rsidP="000D5B09">
            <w:pPr>
              <w:rPr>
                <w:rFonts w:eastAsia="Times New Roman" w:cstheme="minorHAnsi"/>
                <w:sz w:val="16"/>
                <w:szCs w:val="16"/>
                <w:lang w:eastAsia="en-AU"/>
              </w:rPr>
            </w:pPr>
            <w:r w:rsidRPr="004C016F">
              <w:rPr>
                <w:rFonts w:cstheme="minorHAnsi"/>
                <w:bCs/>
                <w:sz w:val="16"/>
                <w:szCs w:val="16"/>
              </w:rPr>
              <w:t>Narre Warren - South West </w:t>
            </w:r>
          </w:p>
        </w:tc>
        <w:tc>
          <w:tcPr>
            <w:tcW w:w="1622" w:type="pct"/>
            <w:shd w:val="clear" w:color="auto" w:fill="auto"/>
            <w:vAlign w:val="bottom"/>
          </w:tcPr>
          <w:p w14:paraId="4DFD03D3" w14:textId="28F3D39C" w:rsidR="000D5B09" w:rsidRPr="002C29FF" w:rsidRDefault="000D5B09" w:rsidP="000D5B09">
            <w:pPr>
              <w:rPr>
                <w:rFonts w:eastAsia="Times New Roman" w:cstheme="minorHAnsi"/>
                <w:sz w:val="16"/>
                <w:szCs w:val="16"/>
                <w:lang w:eastAsia="en-AU"/>
              </w:rPr>
            </w:pPr>
            <w:r w:rsidRPr="004C016F">
              <w:rPr>
                <w:rFonts w:cstheme="minorHAnsi"/>
                <w:bCs/>
                <w:sz w:val="16"/>
                <w:szCs w:val="16"/>
              </w:rPr>
              <w:t>Sunshine </w:t>
            </w:r>
          </w:p>
        </w:tc>
      </w:tr>
      <w:tr w:rsidR="000D5B09" w:rsidRPr="002C29FF" w14:paraId="333EA02B" w14:textId="77777777" w:rsidTr="000323D9">
        <w:trPr>
          <w:trHeight w:val="227"/>
        </w:trPr>
        <w:tc>
          <w:tcPr>
            <w:tcW w:w="1569" w:type="pct"/>
            <w:shd w:val="clear" w:color="auto" w:fill="auto"/>
            <w:noWrap/>
          </w:tcPr>
          <w:p w14:paraId="5666186C" w14:textId="2D09C33E" w:rsidR="000D5B09" w:rsidRPr="002C29FF" w:rsidRDefault="000D5B09" w:rsidP="000D5B09">
            <w:pPr>
              <w:rPr>
                <w:rFonts w:eastAsia="Times New Roman" w:cstheme="minorHAnsi"/>
                <w:sz w:val="16"/>
                <w:szCs w:val="16"/>
                <w:lang w:eastAsia="en-AU"/>
              </w:rPr>
            </w:pPr>
            <w:r w:rsidRPr="004C016F">
              <w:rPr>
                <w:rFonts w:cstheme="minorHAnsi"/>
                <w:bCs/>
                <w:sz w:val="16"/>
                <w:szCs w:val="16"/>
              </w:rPr>
              <w:t>Dandenong North </w:t>
            </w:r>
          </w:p>
        </w:tc>
        <w:tc>
          <w:tcPr>
            <w:tcW w:w="1808" w:type="pct"/>
            <w:shd w:val="clear" w:color="auto" w:fill="auto"/>
            <w:vAlign w:val="bottom"/>
          </w:tcPr>
          <w:p w14:paraId="25C3BE14" w14:textId="6A93E482" w:rsidR="000D5B09" w:rsidRPr="002C29FF" w:rsidRDefault="000D5B09" w:rsidP="000D5B09">
            <w:pPr>
              <w:rPr>
                <w:rFonts w:eastAsia="Times New Roman" w:cstheme="minorHAnsi"/>
                <w:sz w:val="16"/>
                <w:szCs w:val="16"/>
                <w:lang w:eastAsia="en-AU"/>
              </w:rPr>
            </w:pPr>
            <w:r w:rsidRPr="004C016F">
              <w:rPr>
                <w:rFonts w:cstheme="minorHAnsi"/>
                <w:bCs/>
                <w:sz w:val="16"/>
                <w:szCs w:val="16"/>
              </w:rPr>
              <w:t>Narre Warren South - West </w:t>
            </w:r>
          </w:p>
        </w:tc>
        <w:tc>
          <w:tcPr>
            <w:tcW w:w="1622" w:type="pct"/>
            <w:shd w:val="clear" w:color="auto" w:fill="auto"/>
            <w:vAlign w:val="bottom"/>
          </w:tcPr>
          <w:p w14:paraId="615FCCBF" w14:textId="46B237E7" w:rsidR="000D5B09" w:rsidRPr="002C29FF" w:rsidRDefault="000D5B09" w:rsidP="000D5B09">
            <w:pPr>
              <w:rPr>
                <w:rFonts w:eastAsia="Times New Roman" w:cstheme="minorHAnsi"/>
                <w:sz w:val="16"/>
                <w:szCs w:val="16"/>
                <w:lang w:eastAsia="en-AU"/>
              </w:rPr>
            </w:pPr>
            <w:r w:rsidRPr="004C016F">
              <w:rPr>
                <w:rFonts w:cstheme="minorHAnsi"/>
                <w:bCs/>
                <w:sz w:val="16"/>
                <w:szCs w:val="16"/>
              </w:rPr>
              <w:t>Sunshine North </w:t>
            </w:r>
          </w:p>
        </w:tc>
      </w:tr>
      <w:tr w:rsidR="000D5B09" w:rsidRPr="002C29FF" w14:paraId="20714CED" w14:textId="77777777" w:rsidTr="000323D9">
        <w:trPr>
          <w:trHeight w:val="227"/>
        </w:trPr>
        <w:tc>
          <w:tcPr>
            <w:tcW w:w="1569" w:type="pct"/>
            <w:shd w:val="clear" w:color="auto" w:fill="auto"/>
            <w:noWrap/>
          </w:tcPr>
          <w:p w14:paraId="049350DD" w14:textId="3E17693E" w:rsidR="000D5B09" w:rsidRPr="002C29FF" w:rsidRDefault="000D5B09" w:rsidP="000D5B09">
            <w:pPr>
              <w:rPr>
                <w:rFonts w:eastAsia="Times New Roman" w:cstheme="minorHAnsi"/>
                <w:sz w:val="16"/>
                <w:szCs w:val="16"/>
                <w:lang w:eastAsia="en-AU"/>
              </w:rPr>
            </w:pPr>
            <w:r w:rsidRPr="004C016F">
              <w:rPr>
                <w:rFonts w:cstheme="minorHAnsi"/>
                <w:bCs/>
                <w:sz w:val="16"/>
                <w:szCs w:val="16"/>
              </w:rPr>
              <w:t>Deer Park </w:t>
            </w:r>
          </w:p>
        </w:tc>
        <w:tc>
          <w:tcPr>
            <w:tcW w:w="1808" w:type="pct"/>
            <w:shd w:val="clear" w:color="auto" w:fill="auto"/>
            <w:vAlign w:val="bottom"/>
          </w:tcPr>
          <w:p w14:paraId="2291ED74" w14:textId="232D3E93" w:rsidR="000D5B09" w:rsidRPr="002C29FF" w:rsidRDefault="000D5B09" w:rsidP="000D5B09">
            <w:pPr>
              <w:rPr>
                <w:rFonts w:eastAsia="Times New Roman" w:cstheme="minorHAnsi"/>
                <w:sz w:val="16"/>
                <w:szCs w:val="16"/>
                <w:lang w:eastAsia="en-AU"/>
              </w:rPr>
            </w:pPr>
            <w:r w:rsidRPr="004C016F">
              <w:rPr>
                <w:rFonts w:cstheme="minorHAnsi"/>
                <w:bCs/>
                <w:sz w:val="16"/>
                <w:szCs w:val="16"/>
              </w:rPr>
              <w:t>Newcomb - Moolap </w:t>
            </w:r>
          </w:p>
        </w:tc>
        <w:tc>
          <w:tcPr>
            <w:tcW w:w="1622" w:type="pct"/>
            <w:shd w:val="clear" w:color="auto" w:fill="auto"/>
            <w:vAlign w:val="bottom"/>
          </w:tcPr>
          <w:p w14:paraId="534F3356" w14:textId="19C65915" w:rsidR="000D5B09" w:rsidRPr="002C29FF" w:rsidRDefault="000D5B09" w:rsidP="000D5B09">
            <w:pPr>
              <w:rPr>
                <w:rFonts w:eastAsia="Times New Roman" w:cstheme="minorHAnsi"/>
                <w:sz w:val="16"/>
                <w:szCs w:val="16"/>
                <w:lang w:eastAsia="en-AU"/>
              </w:rPr>
            </w:pPr>
            <w:r w:rsidRPr="004C016F">
              <w:rPr>
                <w:rFonts w:cstheme="minorHAnsi"/>
                <w:bCs/>
                <w:sz w:val="16"/>
                <w:szCs w:val="16"/>
              </w:rPr>
              <w:t>Sunshine West </w:t>
            </w:r>
          </w:p>
        </w:tc>
      </w:tr>
      <w:tr w:rsidR="000D5B09" w:rsidRPr="002C29FF" w14:paraId="42749C89" w14:textId="77777777" w:rsidTr="000323D9">
        <w:trPr>
          <w:trHeight w:val="227"/>
        </w:trPr>
        <w:tc>
          <w:tcPr>
            <w:tcW w:w="1569" w:type="pct"/>
            <w:shd w:val="clear" w:color="auto" w:fill="auto"/>
            <w:noWrap/>
          </w:tcPr>
          <w:p w14:paraId="35A0DC0B" w14:textId="69543FA3" w:rsidR="000D5B09" w:rsidRPr="002C29FF" w:rsidRDefault="000D5B09" w:rsidP="000D5B09">
            <w:pPr>
              <w:rPr>
                <w:rFonts w:eastAsia="Times New Roman" w:cstheme="minorHAnsi"/>
                <w:sz w:val="16"/>
                <w:szCs w:val="16"/>
                <w:lang w:eastAsia="en-AU"/>
              </w:rPr>
            </w:pPr>
            <w:r w:rsidRPr="004C016F">
              <w:rPr>
                <w:rFonts w:cstheme="minorHAnsi"/>
                <w:bCs/>
                <w:sz w:val="16"/>
                <w:szCs w:val="16"/>
              </w:rPr>
              <w:t>Delahey </w:t>
            </w:r>
          </w:p>
        </w:tc>
        <w:tc>
          <w:tcPr>
            <w:tcW w:w="1808" w:type="pct"/>
            <w:shd w:val="clear" w:color="auto" w:fill="auto"/>
            <w:vAlign w:val="bottom"/>
          </w:tcPr>
          <w:p w14:paraId="77265175" w14:textId="601A3537" w:rsidR="000D5B09" w:rsidRPr="002C29FF" w:rsidRDefault="000D5B09" w:rsidP="000D5B09">
            <w:pPr>
              <w:rPr>
                <w:rFonts w:eastAsia="Times New Roman" w:cstheme="minorHAnsi"/>
                <w:sz w:val="16"/>
                <w:szCs w:val="16"/>
                <w:lang w:eastAsia="en-AU"/>
              </w:rPr>
            </w:pPr>
            <w:r w:rsidRPr="004C016F">
              <w:rPr>
                <w:rFonts w:cstheme="minorHAnsi"/>
                <w:bCs/>
                <w:sz w:val="16"/>
                <w:szCs w:val="16"/>
              </w:rPr>
              <w:t>Noble Park - East </w:t>
            </w:r>
          </w:p>
        </w:tc>
        <w:tc>
          <w:tcPr>
            <w:tcW w:w="1622" w:type="pct"/>
            <w:shd w:val="clear" w:color="auto" w:fill="auto"/>
            <w:vAlign w:val="bottom"/>
          </w:tcPr>
          <w:p w14:paraId="140FEFF1" w14:textId="6878797C" w:rsidR="000D5B09" w:rsidRPr="002C29FF" w:rsidRDefault="000D5B09" w:rsidP="000D5B09">
            <w:pPr>
              <w:rPr>
                <w:rFonts w:eastAsia="Times New Roman" w:cstheme="minorHAnsi"/>
                <w:sz w:val="16"/>
                <w:szCs w:val="16"/>
                <w:lang w:eastAsia="en-AU"/>
              </w:rPr>
            </w:pPr>
            <w:r w:rsidRPr="004C016F">
              <w:rPr>
                <w:rFonts w:cstheme="minorHAnsi"/>
                <w:bCs/>
                <w:sz w:val="16"/>
                <w:szCs w:val="16"/>
              </w:rPr>
              <w:t>Sydenham </w:t>
            </w:r>
          </w:p>
        </w:tc>
      </w:tr>
      <w:tr w:rsidR="000D5B09" w:rsidRPr="002C29FF" w14:paraId="6518E883" w14:textId="77777777" w:rsidTr="000323D9">
        <w:trPr>
          <w:trHeight w:val="227"/>
        </w:trPr>
        <w:tc>
          <w:tcPr>
            <w:tcW w:w="1569" w:type="pct"/>
            <w:shd w:val="clear" w:color="auto" w:fill="auto"/>
            <w:noWrap/>
            <w:vAlign w:val="bottom"/>
          </w:tcPr>
          <w:p w14:paraId="0EA5FF27" w14:textId="70D98992" w:rsidR="000D5B09" w:rsidRPr="002C29FF" w:rsidRDefault="000D5B09" w:rsidP="000D5B09">
            <w:pPr>
              <w:rPr>
                <w:rFonts w:cstheme="minorHAnsi"/>
                <w:sz w:val="16"/>
                <w:szCs w:val="16"/>
              </w:rPr>
            </w:pPr>
            <w:r w:rsidRPr="004C016F">
              <w:rPr>
                <w:rFonts w:cstheme="minorHAnsi"/>
                <w:bCs/>
                <w:sz w:val="16"/>
                <w:szCs w:val="16"/>
              </w:rPr>
              <w:t>Doveton </w:t>
            </w:r>
          </w:p>
        </w:tc>
        <w:tc>
          <w:tcPr>
            <w:tcW w:w="1808" w:type="pct"/>
            <w:shd w:val="clear" w:color="auto" w:fill="auto"/>
            <w:vAlign w:val="bottom"/>
          </w:tcPr>
          <w:p w14:paraId="113A244F" w14:textId="647FAC15" w:rsidR="000D5B09" w:rsidRPr="002C29FF" w:rsidRDefault="000D5B09" w:rsidP="000D5B09">
            <w:pPr>
              <w:rPr>
                <w:rFonts w:cstheme="minorHAnsi"/>
                <w:sz w:val="16"/>
                <w:szCs w:val="16"/>
              </w:rPr>
            </w:pPr>
            <w:r w:rsidRPr="004C016F">
              <w:rPr>
                <w:rFonts w:cstheme="minorHAnsi"/>
                <w:bCs/>
                <w:sz w:val="16"/>
                <w:szCs w:val="16"/>
              </w:rPr>
              <w:t>Noble Park - West </w:t>
            </w:r>
          </w:p>
        </w:tc>
        <w:tc>
          <w:tcPr>
            <w:tcW w:w="1622" w:type="pct"/>
            <w:shd w:val="clear" w:color="auto" w:fill="auto"/>
          </w:tcPr>
          <w:p w14:paraId="7E8F9375" w14:textId="10F9A030" w:rsidR="000D5B09" w:rsidRPr="002C29FF" w:rsidRDefault="000D5B09" w:rsidP="000D5B09">
            <w:pPr>
              <w:rPr>
                <w:rFonts w:eastAsia="Times New Roman" w:cstheme="minorHAnsi"/>
                <w:sz w:val="16"/>
                <w:szCs w:val="16"/>
                <w:lang w:eastAsia="en-AU"/>
              </w:rPr>
            </w:pPr>
            <w:r w:rsidRPr="004C016F">
              <w:rPr>
                <w:rFonts w:cstheme="minorHAnsi"/>
                <w:bCs/>
                <w:sz w:val="16"/>
                <w:szCs w:val="16"/>
              </w:rPr>
              <w:t>Werribee - East </w:t>
            </w:r>
          </w:p>
        </w:tc>
      </w:tr>
      <w:tr w:rsidR="000D5B09" w:rsidRPr="002C29FF" w14:paraId="023D6140" w14:textId="77777777" w:rsidTr="000323D9">
        <w:trPr>
          <w:trHeight w:val="227"/>
        </w:trPr>
        <w:tc>
          <w:tcPr>
            <w:tcW w:w="1569" w:type="pct"/>
            <w:shd w:val="clear" w:color="auto" w:fill="auto"/>
            <w:noWrap/>
            <w:vAlign w:val="bottom"/>
          </w:tcPr>
          <w:p w14:paraId="079CD0EB" w14:textId="5382FCE5" w:rsidR="000D5B09" w:rsidRPr="002C29FF" w:rsidRDefault="000D5B09" w:rsidP="000D5B09">
            <w:pPr>
              <w:rPr>
                <w:rFonts w:cstheme="minorHAnsi"/>
                <w:sz w:val="16"/>
                <w:szCs w:val="16"/>
              </w:rPr>
            </w:pPr>
            <w:r w:rsidRPr="004C016F">
              <w:rPr>
                <w:rFonts w:cstheme="minorHAnsi"/>
                <w:bCs/>
                <w:sz w:val="16"/>
                <w:szCs w:val="16"/>
              </w:rPr>
              <w:t>Frankston </w:t>
            </w:r>
          </w:p>
        </w:tc>
        <w:tc>
          <w:tcPr>
            <w:tcW w:w="1808" w:type="pct"/>
            <w:shd w:val="clear" w:color="auto" w:fill="auto"/>
            <w:vAlign w:val="bottom"/>
          </w:tcPr>
          <w:p w14:paraId="26078D5B" w14:textId="632CC484" w:rsidR="000D5B09" w:rsidRPr="002C29FF" w:rsidRDefault="000D5B09" w:rsidP="000D5B09">
            <w:pPr>
              <w:rPr>
                <w:rFonts w:cstheme="minorHAnsi"/>
                <w:sz w:val="16"/>
                <w:szCs w:val="16"/>
              </w:rPr>
            </w:pPr>
            <w:r w:rsidRPr="004C016F">
              <w:rPr>
                <w:rFonts w:cstheme="minorHAnsi"/>
                <w:bCs/>
                <w:sz w:val="16"/>
                <w:szCs w:val="16"/>
              </w:rPr>
              <w:t>Noble Park North </w:t>
            </w:r>
          </w:p>
        </w:tc>
        <w:tc>
          <w:tcPr>
            <w:tcW w:w="1622" w:type="pct"/>
            <w:shd w:val="clear" w:color="auto" w:fill="auto"/>
          </w:tcPr>
          <w:p w14:paraId="0AC6A890" w14:textId="477BE84D" w:rsidR="000D5B09" w:rsidRPr="002C29FF" w:rsidRDefault="000D5B09" w:rsidP="000D5B09">
            <w:pPr>
              <w:rPr>
                <w:rFonts w:eastAsia="Times New Roman" w:cstheme="minorHAnsi"/>
                <w:sz w:val="16"/>
                <w:szCs w:val="16"/>
                <w:lang w:eastAsia="en-AU"/>
              </w:rPr>
            </w:pPr>
            <w:r w:rsidRPr="004C016F">
              <w:rPr>
                <w:rFonts w:cstheme="minorHAnsi"/>
                <w:bCs/>
                <w:sz w:val="16"/>
                <w:szCs w:val="16"/>
              </w:rPr>
              <w:t>Wyndham Vale - South </w:t>
            </w:r>
          </w:p>
        </w:tc>
      </w:tr>
    </w:tbl>
    <w:p w14:paraId="3A9F29FE" w14:textId="77777777" w:rsidR="00257438" w:rsidRDefault="00257438" w:rsidP="001A76E7">
      <w:pPr>
        <w:spacing w:after="0"/>
        <w:rPr>
          <w:rFonts w:asciiTheme="majorHAnsi" w:hAnsiTheme="majorHAnsi" w:cstheme="majorHAnsi"/>
          <w:b/>
        </w:rPr>
      </w:pPr>
    </w:p>
    <w:p w14:paraId="170642F3" w14:textId="77777777" w:rsidR="00257438" w:rsidRDefault="00257438" w:rsidP="001A76E7">
      <w:pPr>
        <w:spacing w:after="0"/>
        <w:rPr>
          <w:rFonts w:asciiTheme="majorHAnsi" w:hAnsiTheme="majorHAnsi" w:cstheme="majorHAnsi"/>
          <w:b/>
        </w:rPr>
      </w:pPr>
    </w:p>
    <w:p w14:paraId="6B936488" w14:textId="77777777" w:rsidR="003974FB" w:rsidRDefault="003974FB" w:rsidP="001A76E7">
      <w:pPr>
        <w:spacing w:after="0"/>
        <w:rPr>
          <w:rFonts w:asciiTheme="majorHAnsi" w:hAnsiTheme="majorHAnsi" w:cstheme="majorHAnsi"/>
          <w:b/>
        </w:rPr>
      </w:pPr>
    </w:p>
    <w:p w14:paraId="5BF74C1F" w14:textId="77777777" w:rsidR="003974FB" w:rsidRPr="00BD374B" w:rsidRDefault="003974FB" w:rsidP="001A76E7">
      <w:pPr>
        <w:spacing w:after="0"/>
        <w:rPr>
          <w:rFonts w:asciiTheme="majorHAnsi" w:hAnsiTheme="majorHAnsi" w:cstheme="majorHAnsi"/>
          <w:b/>
        </w:rPr>
      </w:pPr>
    </w:p>
    <w:p w14:paraId="5D8D85C3" w14:textId="77777777" w:rsidR="00DC5028" w:rsidRPr="00292316" w:rsidRDefault="00DC5028" w:rsidP="002C29FF">
      <w:pPr>
        <w:spacing w:after="0" w:line="240" w:lineRule="auto"/>
        <w:rPr>
          <w:rFonts w:cstheme="minorHAnsi"/>
        </w:rPr>
      </w:pPr>
    </w:p>
    <w:p w14:paraId="05A48045" w14:textId="77777777" w:rsidR="00C874EC" w:rsidRPr="001E58F7" w:rsidRDefault="00C874EC" w:rsidP="001E58F7"/>
    <w:sectPr w:rsidR="00C874EC" w:rsidRPr="001E58F7" w:rsidSect="0029519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F07A8E0" w14:textId="77777777" w:rsidR="00B436CD" w:rsidRDefault="00B436CD" w:rsidP="000A6228">
      <w:pPr>
        <w:spacing w:after="0" w:line="240" w:lineRule="auto"/>
      </w:pPr>
      <w:r>
        <w:separator/>
      </w:r>
    </w:p>
  </w:endnote>
  <w:endnote w:type="continuationSeparator" w:id="0">
    <w:p w14:paraId="4966553B" w14:textId="77777777" w:rsidR="00B436CD" w:rsidRDefault="00B436CD" w:rsidP="000A6228">
      <w:pPr>
        <w:spacing w:after="0" w:line="240" w:lineRule="auto"/>
      </w:pPr>
      <w:r>
        <w:continuationSeparator/>
      </w:r>
    </w:p>
  </w:endnote>
  <w:endnote w:type="continuationNotice" w:id="1">
    <w:p w14:paraId="4407B136" w14:textId="77777777" w:rsidR="00B436CD" w:rsidRDefault="00B436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A1ACE9" w14:textId="558E39F2" w:rsidR="00221D8F" w:rsidRDefault="005349E4">
    <w:pPr>
      <w:pStyle w:val="Footer"/>
    </w:pPr>
    <w:fldSimple w:instr="DOCPROPERTY  Title  \* MERGEFORMAT">
      <w:r w:rsidR="00B52F8F">
        <w:t>Suburban University Study Hubs</w:t>
      </w:r>
    </w:fldSimple>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35604259" wp14:editId="48DE27C6">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FBFD5D" w14:textId="77777777" w:rsidR="00B436CD" w:rsidRDefault="00B436CD" w:rsidP="000A6228">
      <w:pPr>
        <w:spacing w:after="0" w:line="240" w:lineRule="auto"/>
      </w:pPr>
      <w:r>
        <w:separator/>
      </w:r>
    </w:p>
  </w:footnote>
  <w:footnote w:type="continuationSeparator" w:id="0">
    <w:p w14:paraId="2E7ED92D" w14:textId="77777777" w:rsidR="00B436CD" w:rsidRDefault="00B436CD" w:rsidP="000A6228">
      <w:pPr>
        <w:spacing w:after="0" w:line="240" w:lineRule="auto"/>
      </w:pPr>
      <w:r>
        <w:continuationSeparator/>
      </w:r>
    </w:p>
  </w:footnote>
  <w:footnote w:type="continuationNotice" w:id="1">
    <w:p w14:paraId="684D7F15" w14:textId="77777777" w:rsidR="00B436CD" w:rsidRDefault="00B436CD">
      <w:pPr>
        <w:spacing w:after="0" w:line="240" w:lineRule="auto"/>
      </w:pPr>
    </w:p>
  </w:footnote>
  <w:footnote w:id="2">
    <w:p w14:paraId="24C5F39D" w14:textId="7124C9C6" w:rsidR="00716AF6" w:rsidRDefault="00716AF6">
      <w:pPr>
        <w:pStyle w:val="FootnoteText"/>
      </w:pPr>
      <w:r>
        <w:rPr>
          <w:rStyle w:val="FootnoteReference"/>
        </w:rPr>
        <w:footnoteRef/>
      </w:r>
      <w:r>
        <w:t xml:space="preserve"> </w:t>
      </w:r>
      <w:hyperlink r:id="rId1" w:history="1">
        <w:r>
          <w:rPr>
            <w:rStyle w:val="Hyperlink"/>
          </w:rPr>
          <w:t>Census of Population and Housing: Socio-Economic Indexes for Areas (SEIFA), Australia, 2016 (abs.gov.au)</w:t>
        </w:r>
      </w:hyperlink>
    </w:p>
  </w:footnote>
  <w:footnote w:id="3">
    <w:p w14:paraId="20D8E49B" w14:textId="45561E48" w:rsidR="002C3C15" w:rsidRDefault="002C3C15">
      <w:pPr>
        <w:pStyle w:val="FootnoteText"/>
      </w:pPr>
      <w:r>
        <w:rPr>
          <w:rStyle w:val="FootnoteReference"/>
        </w:rPr>
        <w:footnoteRef/>
      </w:r>
      <w:r>
        <w:t xml:space="preserve"> </w:t>
      </w:r>
      <w:hyperlink r:id="rId2" w:history="1">
        <w:r>
          <w:rPr>
            <w:rStyle w:val="Hyperlink"/>
            <w:rFonts w:eastAsia="Times New Roman"/>
          </w:rPr>
          <w:t>Remoteness Areas | Australian Bureau of Statistics (abs.gov.au)</w:t>
        </w:r>
      </w:hyperlink>
    </w:p>
  </w:footnote>
  <w:footnote w:id="4">
    <w:p w14:paraId="06CA2D8B" w14:textId="6FA83507" w:rsidR="00AE67F5" w:rsidRDefault="00AE67F5">
      <w:pPr>
        <w:pStyle w:val="FootnoteText"/>
      </w:pPr>
      <w:r>
        <w:rPr>
          <w:rStyle w:val="FootnoteReference"/>
        </w:rPr>
        <w:footnoteRef/>
      </w:r>
      <w:r>
        <w:t xml:space="preserve"> </w:t>
      </w:r>
      <w:hyperlink r:id="rId3" w:history="1">
        <w:r>
          <w:rPr>
            <w:rStyle w:val="Hyperlink"/>
            <w:rFonts w:eastAsia="Times New Roman"/>
          </w:rPr>
          <w:t>Greater Capital City Statistical Areas | Australian Bureau of Statistics (abs.gov.au)</w:t>
        </w:r>
      </w:hyperlink>
    </w:p>
  </w:footnote>
  <w:footnote w:id="5">
    <w:p w14:paraId="30D54C77" w14:textId="73F88ACA" w:rsidR="003A6CDC" w:rsidRPr="003E070D" w:rsidRDefault="003A6CDC">
      <w:pPr>
        <w:pStyle w:val="FootnoteText"/>
        <w:rPr>
          <w:i/>
          <w:iCs/>
        </w:rPr>
      </w:pPr>
      <w:r>
        <w:rPr>
          <w:rStyle w:val="FootnoteReference"/>
        </w:rPr>
        <w:footnoteRef/>
      </w:r>
      <w:r>
        <w:t xml:space="preserve"> </w:t>
      </w:r>
      <w:hyperlink r:id="rId4" w:history="1">
        <w:r w:rsidR="00BE101B">
          <w:rPr>
            <w:rStyle w:val="Hyperlink"/>
          </w:rPr>
          <w:t>Federal Register of Legislation - Higher Education Support (Fit and Proper Person) Instrument 2019</w:t>
        </w:r>
      </w:hyperlink>
    </w:p>
  </w:footnote>
</w:footnotes>
</file>

<file path=word/intelligence2.xml><?xml version="1.0" encoding="utf-8"?>
<int2:intelligence xmlns:int2="http://schemas.microsoft.com/office/intelligence/2020/intelligence" xmlns:oel="http://schemas.microsoft.com/office/2019/extlst">
  <int2:observations>
    <int2:textHash int2:hashCode="tCbMEEM2YjEKHu" int2:id="8pzyNr1t">
      <int2:state int2:value="Rejected" int2:type="AugLoop_Text_Critique"/>
    </int2:textHash>
    <int2:textHash int2:hashCode="fw7QZCO0F9Bu15" int2:id="T4tdPEfk">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11FC"/>
    <w:multiLevelType w:val="hybridMultilevel"/>
    <w:tmpl w:val="5434C5E0"/>
    <w:lvl w:ilvl="0" w:tplc="391AF42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53B57B6"/>
    <w:multiLevelType w:val="hybridMultilevel"/>
    <w:tmpl w:val="519A143E"/>
    <w:lvl w:ilvl="0" w:tplc="0C090001">
      <w:start w:val="1"/>
      <w:numFmt w:val="bullet"/>
      <w:lvlText w:val=""/>
      <w:lvlJc w:val="left"/>
      <w:pPr>
        <w:ind w:left="671" w:hanging="360"/>
      </w:pPr>
      <w:rPr>
        <w:rFonts w:ascii="Symbol" w:hAnsi="Symbol" w:hint="default"/>
      </w:rPr>
    </w:lvl>
    <w:lvl w:ilvl="1" w:tplc="0C090003" w:tentative="1">
      <w:start w:val="1"/>
      <w:numFmt w:val="bullet"/>
      <w:lvlText w:val="o"/>
      <w:lvlJc w:val="left"/>
      <w:pPr>
        <w:ind w:left="1391" w:hanging="360"/>
      </w:pPr>
      <w:rPr>
        <w:rFonts w:ascii="Courier New" w:hAnsi="Courier New" w:cs="Courier New" w:hint="default"/>
      </w:rPr>
    </w:lvl>
    <w:lvl w:ilvl="2" w:tplc="0C090005" w:tentative="1">
      <w:start w:val="1"/>
      <w:numFmt w:val="bullet"/>
      <w:lvlText w:val=""/>
      <w:lvlJc w:val="left"/>
      <w:pPr>
        <w:ind w:left="2111" w:hanging="360"/>
      </w:pPr>
      <w:rPr>
        <w:rFonts w:ascii="Wingdings" w:hAnsi="Wingdings" w:hint="default"/>
      </w:rPr>
    </w:lvl>
    <w:lvl w:ilvl="3" w:tplc="0C090001" w:tentative="1">
      <w:start w:val="1"/>
      <w:numFmt w:val="bullet"/>
      <w:lvlText w:val=""/>
      <w:lvlJc w:val="left"/>
      <w:pPr>
        <w:ind w:left="2831" w:hanging="360"/>
      </w:pPr>
      <w:rPr>
        <w:rFonts w:ascii="Symbol" w:hAnsi="Symbol" w:hint="default"/>
      </w:rPr>
    </w:lvl>
    <w:lvl w:ilvl="4" w:tplc="0C090003" w:tentative="1">
      <w:start w:val="1"/>
      <w:numFmt w:val="bullet"/>
      <w:lvlText w:val="o"/>
      <w:lvlJc w:val="left"/>
      <w:pPr>
        <w:ind w:left="3551" w:hanging="360"/>
      </w:pPr>
      <w:rPr>
        <w:rFonts w:ascii="Courier New" w:hAnsi="Courier New" w:cs="Courier New" w:hint="default"/>
      </w:rPr>
    </w:lvl>
    <w:lvl w:ilvl="5" w:tplc="0C090005" w:tentative="1">
      <w:start w:val="1"/>
      <w:numFmt w:val="bullet"/>
      <w:lvlText w:val=""/>
      <w:lvlJc w:val="left"/>
      <w:pPr>
        <w:ind w:left="4271" w:hanging="360"/>
      </w:pPr>
      <w:rPr>
        <w:rFonts w:ascii="Wingdings" w:hAnsi="Wingdings" w:hint="default"/>
      </w:rPr>
    </w:lvl>
    <w:lvl w:ilvl="6" w:tplc="0C090001" w:tentative="1">
      <w:start w:val="1"/>
      <w:numFmt w:val="bullet"/>
      <w:lvlText w:val=""/>
      <w:lvlJc w:val="left"/>
      <w:pPr>
        <w:ind w:left="4991" w:hanging="360"/>
      </w:pPr>
      <w:rPr>
        <w:rFonts w:ascii="Symbol" w:hAnsi="Symbol" w:hint="default"/>
      </w:rPr>
    </w:lvl>
    <w:lvl w:ilvl="7" w:tplc="0C090003" w:tentative="1">
      <w:start w:val="1"/>
      <w:numFmt w:val="bullet"/>
      <w:lvlText w:val="o"/>
      <w:lvlJc w:val="left"/>
      <w:pPr>
        <w:ind w:left="5711" w:hanging="360"/>
      </w:pPr>
      <w:rPr>
        <w:rFonts w:ascii="Courier New" w:hAnsi="Courier New" w:cs="Courier New" w:hint="default"/>
      </w:rPr>
    </w:lvl>
    <w:lvl w:ilvl="8" w:tplc="0C090005" w:tentative="1">
      <w:start w:val="1"/>
      <w:numFmt w:val="bullet"/>
      <w:lvlText w:val=""/>
      <w:lvlJc w:val="left"/>
      <w:pPr>
        <w:ind w:left="6431" w:hanging="360"/>
      </w:pPr>
      <w:rPr>
        <w:rFonts w:ascii="Wingdings" w:hAnsi="Wingdings" w:hint="default"/>
      </w:rPr>
    </w:lvl>
  </w:abstractNum>
  <w:abstractNum w:abstractNumId="2" w15:restartNumberingAfterBreak="0">
    <w:nsid w:val="060068F3"/>
    <w:multiLevelType w:val="multilevel"/>
    <w:tmpl w:val="E9AE39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37749"/>
    <w:multiLevelType w:val="hybridMultilevel"/>
    <w:tmpl w:val="D4CAD638"/>
    <w:lvl w:ilvl="0" w:tplc="A98E2228">
      <w:start w:val="3"/>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8D15C6F"/>
    <w:multiLevelType w:val="hybridMultilevel"/>
    <w:tmpl w:val="C6A2BD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8E862FD"/>
    <w:multiLevelType w:val="hybridMultilevel"/>
    <w:tmpl w:val="8208E8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4225D3"/>
    <w:multiLevelType w:val="hybridMultilevel"/>
    <w:tmpl w:val="AD9E1A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B715EE"/>
    <w:multiLevelType w:val="hybridMultilevel"/>
    <w:tmpl w:val="19263880"/>
    <w:lvl w:ilvl="0" w:tplc="58F4E57E">
      <w:start w:val="5"/>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0" w15:restartNumberingAfterBreak="0">
    <w:nsid w:val="0E994776"/>
    <w:multiLevelType w:val="hybridMultilevel"/>
    <w:tmpl w:val="8D94EAC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0FF97666"/>
    <w:multiLevelType w:val="hybridMultilevel"/>
    <w:tmpl w:val="F50C5AB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120F7C3E"/>
    <w:multiLevelType w:val="hybridMultilevel"/>
    <w:tmpl w:val="4F2237DA"/>
    <w:lvl w:ilvl="0" w:tplc="0C090001">
      <w:start w:val="1"/>
      <w:numFmt w:val="bullet"/>
      <w:lvlText w:val=""/>
      <w:lvlJc w:val="left"/>
      <w:pPr>
        <w:ind w:left="1009" w:hanging="360"/>
      </w:pPr>
      <w:rPr>
        <w:rFonts w:ascii="Symbol" w:hAnsi="Symbol" w:hint="default"/>
      </w:rPr>
    </w:lvl>
    <w:lvl w:ilvl="1" w:tplc="0C090003" w:tentative="1">
      <w:start w:val="1"/>
      <w:numFmt w:val="bullet"/>
      <w:lvlText w:val="o"/>
      <w:lvlJc w:val="left"/>
      <w:pPr>
        <w:ind w:left="1729" w:hanging="360"/>
      </w:pPr>
      <w:rPr>
        <w:rFonts w:ascii="Courier New" w:hAnsi="Courier New" w:cs="Courier New" w:hint="default"/>
      </w:rPr>
    </w:lvl>
    <w:lvl w:ilvl="2" w:tplc="0C090005" w:tentative="1">
      <w:start w:val="1"/>
      <w:numFmt w:val="bullet"/>
      <w:lvlText w:val=""/>
      <w:lvlJc w:val="left"/>
      <w:pPr>
        <w:ind w:left="2449" w:hanging="360"/>
      </w:pPr>
      <w:rPr>
        <w:rFonts w:ascii="Wingdings" w:hAnsi="Wingdings" w:hint="default"/>
      </w:rPr>
    </w:lvl>
    <w:lvl w:ilvl="3" w:tplc="0C090001" w:tentative="1">
      <w:start w:val="1"/>
      <w:numFmt w:val="bullet"/>
      <w:lvlText w:val=""/>
      <w:lvlJc w:val="left"/>
      <w:pPr>
        <w:ind w:left="3169" w:hanging="360"/>
      </w:pPr>
      <w:rPr>
        <w:rFonts w:ascii="Symbol" w:hAnsi="Symbol" w:hint="default"/>
      </w:rPr>
    </w:lvl>
    <w:lvl w:ilvl="4" w:tplc="0C090003" w:tentative="1">
      <w:start w:val="1"/>
      <w:numFmt w:val="bullet"/>
      <w:lvlText w:val="o"/>
      <w:lvlJc w:val="left"/>
      <w:pPr>
        <w:ind w:left="3889" w:hanging="360"/>
      </w:pPr>
      <w:rPr>
        <w:rFonts w:ascii="Courier New" w:hAnsi="Courier New" w:cs="Courier New" w:hint="default"/>
      </w:rPr>
    </w:lvl>
    <w:lvl w:ilvl="5" w:tplc="0C090005" w:tentative="1">
      <w:start w:val="1"/>
      <w:numFmt w:val="bullet"/>
      <w:lvlText w:val=""/>
      <w:lvlJc w:val="left"/>
      <w:pPr>
        <w:ind w:left="4609" w:hanging="360"/>
      </w:pPr>
      <w:rPr>
        <w:rFonts w:ascii="Wingdings" w:hAnsi="Wingdings" w:hint="default"/>
      </w:rPr>
    </w:lvl>
    <w:lvl w:ilvl="6" w:tplc="0C090001" w:tentative="1">
      <w:start w:val="1"/>
      <w:numFmt w:val="bullet"/>
      <w:lvlText w:val=""/>
      <w:lvlJc w:val="left"/>
      <w:pPr>
        <w:ind w:left="5329" w:hanging="360"/>
      </w:pPr>
      <w:rPr>
        <w:rFonts w:ascii="Symbol" w:hAnsi="Symbol" w:hint="default"/>
      </w:rPr>
    </w:lvl>
    <w:lvl w:ilvl="7" w:tplc="0C090003" w:tentative="1">
      <w:start w:val="1"/>
      <w:numFmt w:val="bullet"/>
      <w:lvlText w:val="o"/>
      <w:lvlJc w:val="left"/>
      <w:pPr>
        <w:ind w:left="6049" w:hanging="360"/>
      </w:pPr>
      <w:rPr>
        <w:rFonts w:ascii="Courier New" w:hAnsi="Courier New" w:cs="Courier New" w:hint="default"/>
      </w:rPr>
    </w:lvl>
    <w:lvl w:ilvl="8" w:tplc="0C090005" w:tentative="1">
      <w:start w:val="1"/>
      <w:numFmt w:val="bullet"/>
      <w:lvlText w:val=""/>
      <w:lvlJc w:val="left"/>
      <w:pPr>
        <w:ind w:left="6769" w:hanging="360"/>
      </w:pPr>
      <w:rPr>
        <w:rFonts w:ascii="Wingdings" w:hAnsi="Wingdings" w:hint="default"/>
      </w:rPr>
    </w:lvl>
  </w:abstractNum>
  <w:abstractNum w:abstractNumId="13" w15:restartNumberingAfterBreak="0">
    <w:nsid w:val="16074DFA"/>
    <w:multiLevelType w:val="hybridMultilevel"/>
    <w:tmpl w:val="3F5AE2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5" w15:restartNumberingAfterBreak="0">
    <w:nsid w:val="25212D24"/>
    <w:multiLevelType w:val="hybridMultilevel"/>
    <w:tmpl w:val="10F287DE"/>
    <w:lvl w:ilvl="0" w:tplc="0C090003">
      <w:start w:val="1"/>
      <w:numFmt w:val="bullet"/>
      <w:lvlText w:val="o"/>
      <w:lvlJc w:val="left"/>
      <w:pPr>
        <w:ind w:left="1429" w:hanging="360"/>
      </w:pPr>
      <w:rPr>
        <w:rFonts w:ascii="Courier New" w:hAnsi="Courier New" w:cs="Courier New"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6" w15:restartNumberingAfterBreak="0">
    <w:nsid w:val="25BE28C3"/>
    <w:multiLevelType w:val="hybridMultilevel"/>
    <w:tmpl w:val="0C708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25F13B28"/>
    <w:multiLevelType w:val="hybridMultilevel"/>
    <w:tmpl w:val="37AAED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6233C4B"/>
    <w:multiLevelType w:val="hybridMultilevel"/>
    <w:tmpl w:val="74766A7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7800621"/>
    <w:multiLevelType w:val="hybridMultilevel"/>
    <w:tmpl w:val="85FEF94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27E37A1F"/>
    <w:multiLevelType w:val="hybridMultilevel"/>
    <w:tmpl w:val="9738D1E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0E27DC2"/>
    <w:multiLevelType w:val="hybridMultilevel"/>
    <w:tmpl w:val="937C7E58"/>
    <w:lvl w:ilvl="0" w:tplc="FFFFFFFF">
      <w:start w:val="1"/>
      <w:numFmt w:val="lowerRoman"/>
      <w:lvlText w:val="%1."/>
      <w:lvlJc w:val="righ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3C13A40"/>
    <w:multiLevelType w:val="hybridMultilevel"/>
    <w:tmpl w:val="B486F518"/>
    <w:lvl w:ilvl="0" w:tplc="15DAD056">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379053EE"/>
    <w:multiLevelType w:val="hybridMultilevel"/>
    <w:tmpl w:val="320C5632"/>
    <w:lvl w:ilvl="0" w:tplc="D8D4F3F0">
      <w:start w:val="6"/>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661920"/>
    <w:multiLevelType w:val="hybridMultilevel"/>
    <w:tmpl w:val="DA8488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B5F63A7"/>
    <w:multiLevelType w:val="hybridMultilevel"/>
    <w:tmpl w:val="9D880F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BD801B2"/>
    <w:multiLevelType w:val="multilevel"/>
    <w:tmpl w:val="64AC9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BE8768D"/>
    <w:multiLevelType w:val="hybridMultilevel"/>
    <w:tmpl w:val="B1744B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C392320"/>
    <w:multiLevelType w:val="hybridMultilevel"/>
    <w:tmpl w:val="631A6F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CFF4CE2"/>
    <w:multiLevelType w:val="hybridMultilevel"/>
    <w:tmpl w:val="588667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D983E7E"/>
    <w:multiLevelType w:val="hybridMultilevel"/>
    <w:tmpl w:val="58EE38D0"/>
    <w:lvl w:ilvl="0" w:tplc="FFFFFFFF">
      <w:start w:val="1"/>
      <w:numFmt w:val="lowerRoman"/>
      <w:lvlText w:val="%1."/>
      <w:lvlJc w:val="left"/>
      <w:pPr>
        <w:ind w:left="1031" w:hanging="720"/>
      </w:pPr>
      <w:rPr>
        <w:rFonts w:hint="default"/>
      </w:rPr>
    </w:lvl>
    <w:lvl w:ilvl="1" w:tplc="FFFFFFFF" w:tentative="1">
      <w:start w:val="1"/>
      <w:numFmt w:val="lowerLetter"/>
      <w:lvlText w:val="%2."/>
      <w:lvlJc w:val="left"/>
      <w:pPr>
        <w:ind w:left="1391" w:hanging="360"/>
      </w:pPr>
    </w:lvl>
    <w:lvl w:ilvl="2" w:tplc="FFFFFFFF" w:tentative="1">
      <w:start w:val="1"/>
      <w:numFmt w:val="lowerRoman"/>
      <w:lvlText w:val="%3."/>
      <w:lvlJc w:val="right"/>
      <w:pPr>
        <w:ind w:left="2111" w:hanging="180"/>
      </w:pPr>
    </w:lvl>
    <w:lvl w:ilvl="3" w:tplc="FFFFFFFF" w:tentative="1">
      <w:start w:val="1"/>
      <w:numFmt w:val="decimal"/>
      <w:lvlText w:val="%4."/>
      <w:lvlJc w:val="left"/>
      <w:pPr>
        <w:ind w:left="2831" w:hanging="360"/>
      </w:pPr>
    </w:lvl>
    <w:lvl w:ilvl="4" w:tplc="FFFFFFFF" w:tentative="1">
      <w:start w:val="1"/>
      <w:numFmt w:val="lowerLetter"/>
      <w:lvlText w:val="%5."/>
      <w:lvlJc w:val="left"/>
      <w:pPr>
        <w:ind w:left="3551" w:hanging="360"/>
      </w:pPr>
    </w:lvl>
    <w:lvl w:ilvl="5" w:tplc="FFFFFFFF" w:tentative="1">
      <w:start w:val="1"/>
      <w:numFmt w:val="lowerRoman"/>
      <w:lvlText w:val="%6."/>
      <w:lvlJc w:val="right"/>
      <w:pPr>
        <w:ind w:left="4271" w:hanging="180"/>
      </w:pPr>
    </w:lvl>
    <w:lvl w:ilvl="6" w:tplc="FFFFFFFF" w:tentative="1">
      <w:start w:val="1"/>
      <w:numFmt w:val="decimal"/>
      <w:lvlText w:val="%7."/>
      <w:lvlJc w:val="left"/>
      <w:pPr>
        <w:ind w:left="4991" w:hanging="360"/>
      </w:pPr>
    </w:lvl>
    <w:lvl w:ilvl="7" w:tplc="FFFFFFFF" w:tentative="1">
      <w:start w:val="1"/>
      <w:numFmt w:val="lowerLetter"/>
      <w:lvlText w:val="%8."/>
      <w:lvlJc w:val="left"/>
      <w:pPr>
        <w:ind w:left="5711" w:hanging="360"/>
      </w:pPr>
    </w:lvl>
    <w:lvl w:ilvl="8" w:tplc="FFFFFFFF" w:tentative="1">
      <w:start w:val="1"/>
      <w:numFmt w:val="lowerRoman"/>
      <w:lvlText w:val="%9."/>
      <w:lvlJc w:val="right"/>
      <w:pPr>
        <w:ind w:left="6431" w:hanging="180"/>
      </w:pPr>
    </w:lvl>
  </w:abstractNum>
  <w:abstractNum w:abstractNumId="33" w15:restartNumberingAfterBreak="0">
    <w:nsid w:val="447D2A7E"/>
    <w:multiLevelType w:val="hybridMultilevel"/>
    <w:tmpl w:val="B4BE62C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44DD26D5"/>
    <w:multiLevelType w:val="hybridMultilevel"/>
    <w:tmpl w:val="AD066996"/>
    <w:lvl w:ilvl="0" w:tplc="1AE65AEC">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5" w15:restartNumberingAfterBreak="0">
    <w:nsid w:val="478747B3"/>
    <w:multiLevelType w:val="hybridMultilevel"/>
    <w:tmpl w:val="2AECEFD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5A5FB4"/>
    <w:multiLevelType w:val="hybridMultilevel"/>
    <w:tmpl w:val="962A5D1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500342E7"/>
    <w:multiLevelType w:val="hybridMultilevel"/>
    <w:tmpl w:val="06264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51A15840"/>
    <w:multiLevelType w:val="hybridMultilevel"/>
    <w:tmpl w:val="9D16D2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15:restartNumberingAfterBreak="0">
    <w:nsid w:val="5237612E"/>
    <w:multiLevelType w:val="hybridMultilevel"/>
    <w:tmpl w:val="A830CD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6EA2498"/>
    <w:multiLevelType w:val="hybridMultilevel"/>
    <w:tmpl w:val="BA02625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7D55FE4"/>
    <w:multiLevelType w:val="hybridMultilevel"/>
    <w:tmpl w:val="BCF2432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8296CFC"/>
    <w:multiLevelType w:val="hybridMultilevel"/>
    <w:tmpl w:val="12DE1C0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934738F"/>
    <w:multiLevelType w:val="hybridMultilevel"/>
    <w:tmpl w:val="5D84E636"/>
    <w:lvl w:ilvl="0" w:tplc="2E98C4E6">
      <w:start w:val="1"/>
      <w:numFmt w:val="lowerRoman"/>
      <w:lvlText w:val="%1."/>
      <w:lvlJc w:val="right"/>
      <w:pPr>
        <w:ind w:left="-8975" w:hanging="360"/>
      </w:pPr>
      <w:rPr>
        <w:rFonts w:hint="default"/>
        <w:b w:val="0"/>
        <w:bCs/>
      </w:rPr>
    </w:lvl>
    <w:lvl w:ilvl="1" w:tplc="0C090003" w:tentative="1">
      <w:start w:val="1"/>
      <w:numFmt w:val="bullet"/>
      <w:lvlText w:val="o"/>
      <w:lvlJc w:val="left"/>
      <w:pPr>
        <w:ind w:left="-8255" w:hanging="360"/>
      </w:pPr>
      <w:rPr>
        <w:rFonts w:ascii="Courier New" w:hAnsi="Courier New" w:cs="Courier New" w:hint="default"/>
      </w:rPr>
    </w:lvl>
    <w:lvl w:ilvl="2" w:tplc="0C090005" w:tentative="1">
      <w:start w:val="1"/>
      <w:numFmt w:val="bullet"/>
      <w:lvlText w:val=""/>
      <w:lvlJc w:val="left"/>
      <w:pPr>
        <w:ind w:left="-7535" w:hanging="360"/>
      </w:pPr>
      <w:rPr>
        <w:rFonts w:ascii="Wingdings" w:hAnsi="Wingdings" w:hint="default"/>
      </w:rPr>
    </w:lvl>
    <w:lvl w:ilvl="3" w:tplc="0C090001" w:tentative="1">
      <w:start w:val="1"/>
      <w:numFmt w:val="bullet"/>
      <w:lvlText w:val=""/>
      <w:lvlJc w:val="left"/>
      <w:pPr>
        <w:ind w:left="-6815" w:hanging="360"/>
      </w:pPr>
      <w:rPr>
        <w:rFonts w:ascii="Symbol" w:hAnsi="Symbol" w:hint="default"/>
      </w:rPr>
    </w:lvl>
    <w:lvl w:ilvl="4" w:tplc="0C090003" w:tentative="1">
      <w:start w:val="1"/>
      <w:numFmt w:val="bullet"/>
      <w:lvlText w:val="o"/>
      <w:lvlJc w:val="left"/>
      <w:pPr>
        <w:ind w:left="-6095" w:hanging="360"/>
      </w:pPr>
      <w:rPr>
        <w:rFonts w:ascii="Courier New" w:hAnsi="Courier New" w:cs="Courier New" w:hint="default"/>
      </w:rPr>
    </w:lvl>
    <w:lvl w:ilvl="5" w:tplc="0C090005" w:tentative="1">
      <w:start w:val="1"/>
      <w:numFmt w:val="bullet"/>
      <w:lvlText w:val=""/>
      <w:lvlJc w:val="left"/>
      <w:pPr>
        <w:ind w:left="-5375" w:hanging="360"/>
      </w:pPr>
      <w:rPr>
        <w:rFonts w:ascii="Wingdings" w:hAnsi="Wingdings" w:hint="default"/>
      </w:rPr>
    </w:lvl>
    <w:lvl w:ilvl="6" w:tplc="0C090001" w:tentative="1">
      <w:start w:val="1"/>
      <w:numFmt w:val="bullet"/>
      <w:lvlText w:val=""/>
      <w:lvlJc w:val="left"/>
      <w:pPr>
        <w:ind w:left="-4655" w:hanging="360"/>
      </w:pPr>
      <w:rPr>
        <w:rFonts w:ascii="Symbol" w:hAnsi="Symbol" w:hint="default"/>
      </w:rPr>
    </w:lvl>
    <w:lvl w:ilvl="7" w:tplc="0C090003" w:tentative="1">
      <w:start w:val="1"/>
      <w:numFmt w:val="bullet"/>
      <w:lvlText w:val="o"/>
      <w:lvlJc w:val="left"/>
      <w:pPr>
        <w:ind w:left="-3935" w:hanging="360"/>
      </w:pPr>
      <w:rPr>
        <w:rFonts w:ascii="Courier New" w:hAnsi="Courier New" w:cs="Courier New" w:hint="default"/>
      </w:rPr>
    </w:lvl>
    <w:lvl w:ilvl="8" w:tplc="0C090005" w:tentative="1">
      <w:start w:val="1"/>
      <w:numFmt w:val="bullet"/>
      <w:lvlText w:val=""/>
      <w:lvlJc w:val="left"/>
      <w:pPr>
        <w:ind w:left="-3215" w:hanging="360"/>
      </w:pPr>
      <w:rPr>
        <w:rFonts w:ascii="Wingdings" w:hAnsi="Wingdings" w:hint="default"/>
      </w:rPr>
    </w:lvl>
  </w:abstractNum>
  <w:abstractNum w:abstractNumId="44"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5BD669B2"/>
    <w:multiLevelType w:val="multilevel"/>
    <w:tmpl w:val="54BC233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6" w15:restartNumberingAfterBreak="0">
    <w:nsid w:val="62813F81"/>
    <w:multiLevelType w:val="hybridMultilevel"/>
    <w:tmpl w:val="00E6D4BA"/>
    <w:lvl w:ilvl="0" w:tplc="0C090001">
      <w:start w:val="1"/>
      <w:numFmt w:val="bullet"/>
      <w:lvlText w:val=""/>
      <w:lvlJc w:val="left"/>
      <w:pPr>
        <w:ind w:left="721" w:hanging="360"/>
      </w:pPr>
      <w:rPr>
        <w:rFonts w:ascii="Symbol" w:hAnsi="Symbol" w:hint="default"/>
      </w:rPr>
    </w:lvl>
    <w:lvl w:ilvl="1" w:tplc="0C090003" w:tentative="1">
      <w:start w:val="1"/>
      <w:numFmt w:val="bullet"/>
      <w:lvlText w:val="o"/>
      <w:lvlJc w:val="left"/>
      <w:pPr>
        <w:ind w:left="1441" w:hanging="360"/>
      </w:pPr>
      <w:rPr>
        <w:rFonts w:ascii="Courier New" w:hAnsi="Courier New" w:cs="Courier New" w:hint="default"/>
      </w:rPr>
    </w:lvl>
    <w:lvl w:ilvl="2" w:tplc="0C090005" w:tentative="1">
      <w:start w:val="1"/>
      <w:numFmt w:val="bullet"/>
      <w:lvlText w:val=""/>
      <w:lvlJc w:val="left"/>
      <w:pPr>
        <w:ind w:left="2161" w:hanging="360"/>
      </w:pPr>
      <w:rPr>
        <w:rFonts w:ascii="Wingdings" w:hAnsi="Wingdings" w:hint="default"/>
      </w:rPr>
    </w:lvl>
    <w:lvl w:ilvl="3" w:tplc="0C090001" w:tentative="1">
      <w:start w:val="1"/>
      <w:numFmt w:val="bullet"/>
      <w:lvlText w:val=""/>
      <w:lvlJc w:val="left"/>
      <w:pPr>
        <w:ind w:left="2881" w:hanging="360"/>
      </w:pPr>
      <w:rPr>
        <w:rFonts w:ascii="Symbol" w:hAnsi="Symbol" w:hint="default"/>
      </w:rPr>
    </w:lvl>
    <w:lvl w:ilvl="4" w:tplc="0C090003" w:tentative="1">
      <w:start w:val="1"/>
      <w:numFmt w:val="bullet"/>
      <w:lvlText w:val="o"/>
      <w:lvlJc w:val="left"/>
      <w:pPr>
        <w:ind w:left="3601" w:hanging="360"/>
      </w:pPr>
      <w:rPr>
        <w:rFonts w:ascii="Courier New" w:hAnsi="Courier New" w:cs="Courier New" w:hint="default"/>
      </w:rPr>
    </w:lvl>
    <w:lvl w:ilvl="5" w:tplc="0C090005" w:tentative="1">
      <w:start w:val="1"/>
      <w:numFmt w:val="bullet"/>
      <w:lvlText w:val=""/>
      <w:lvlJc w:val="left"/>
      <w:pPr>
        <w:ind w:left="4321" w:hanging="360"/>
      </w:pPr>
      <w:rPr>
        <w:rFonts w:ascii="Wingdings" w:hAnsi="Wingdings" w:hint="default"/>
      </w:rPr>
    </w:lvl>
    <w:lvl w:ilvl="6" w:tplc="0C090001" w:tentative="1">
      <w:start w:val="1"/>
      <w:numFmt w:val="bullet"/>
      <w:lvlText w:val=""/>
      <w:lvlJc w:val="left"/>
      <w:pPr>
        <w:ind w:left="5041" w:hanging="360"/>
      </w:pPr>
      <w:rPr>
        <w:rFonts w:ascii="Symbol" w:hAnsi="Symbol" w:hint="default"/>
      </w:rPr>
    </w:lvl>
    <w:lvl w:ilvl="7" w:tplc="0C090003" w:tentative="1">
      <w:start w:val="1"/>
      <w:numFmt w:val="bullet"/>
      <w:lvlText w:val="o"/>
      <w:lvlJc w:val="left"/>
      <w:pPr>
        <w:ind w:left="5761" w:hanging="360"/>
      </w:pPr>
      <w:rPr>
        <w:rFonts w:ascii="Courier New" w:hAnsi="Courier New" w:cs="Courier New" w:hint="default"/>
      </w:rPr>
    </w:lvl>
    <w:lvl w:ilvl="8" w:tplc="0C090005" w:tentative="1">
      <w:start w:val="1"/>
      <w:numFmt w:val="bullet"/>
      <w:lvlText w:val=""/>
      <w:lvlJc w:val="left"/>
      <w:pPr>
        <w:ind w:left="6481" w:hanging="360"/>
      </w:pPr>
      <w:rPr>
        <w:rFonts w:ascii="Wingdings" w:hAnsi="Wingdings" w:hint="default"/>
      </w:rPr>
    </w:lvl>
  </w:abstractNum>
  <w:abstractNum w:abstractNumId="47" w15:restartNumberingAfterBreak="0">
    <w:nsid w:val="6B490C05"/>
    <w:multiLevelType w:val="hybridMultilevel"/>
    <w:tmpl w:val="8F181B2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8" w15:restartNumberingAfterBreak="0">
    <w:nsid w:val="6C2045E1"/>
    <w:multiLevelType w:val="hybridMultilevel"/>
    <w:tmpl w:val="937C7E58"/>
    <w:lvl w:ilvl="0" w:tplc="63DC5316">
      <w:start w:val="1"/>
      <w:numFmt w:val="lowerRoman"/>
      <w:lvlText w:val="%1."/>
      <w:lvlJc w:val="right"/>
      <w:pPr>
        <w:ind w:left="720" w:hanging="360"/>
      </w:pPr>
      <w:rPr>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C233C43"/>
    <w:multiLevelType w:val="hybridMultilevel"/>
    <w:tmpl w:val="201C4F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0A41B19"/>
    <w:multiLevelType w:val="hybridMultilevel"/>
    <w:tmpl w:val="656C51C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1" w15:restartNumberingAfterBreak="0">
    <w:nsid w:val="71FE67A5"/>
    <w:multiLevelType w:val="hybridMultilevel"/>
    <w:tmpl w:val="EE26CB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53" w15:restartNumberingAfterBreak="0">
    <w:nsid w:val="786A551F"/>
    <w:multiLevelType w:val="hybridMultilevel"/>
    <w:tmpl w:val="B3CC15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92D0E3A"/>
    <w:multiLevelType w:val="hybridMultilevel"/>
    <w:tmpl w:val="DB7A5DD8"/>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5" w15:restartNumberingAfterBreak="0">
    <w:nsid w:val="7D55096F"/>
    <w:multiLevelType w:val="hybridMultilevel"/>
    <w:tmpl w:val="219E07FC"/>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56" w15:restartNumberingAfterBreak="0">
    <w:nsid w:val="7E9D19B5"/>
    <w:multiLevelType w:val="hybridMultilevel"/>
    <w:tmpl w:val="20BAE974"/>
    <w:lvl w:ilvl="0" w:tplc="9D903712">
      <w:start w:val="1"/>
      <w:numFmt w:val="upperLetter"/>
      <w:lvlText w:val="%1."/>
      <w:lvlJc w:val="left"/>
      <w:pPr>
        <w:ind w:left="-7077" w:hanging="360"/>
      </w:pPr>
      <w:rPr>
        <w:b/>
        <w:bCs w:val="0"/>
      </w:rPr>
    </w:lvl>
    <w:lvl w:ilvl="1" w:tplc="0C090019" w:tentative="1">
      <w:start w:val="1"/>
      <w:numFmt w:val="lowerLetter"/>
      <w:lvlText w:val="%2."/>
      <w:lvlJc w:val="left"/>
      <w:pPr>
        <w:ind w:left="-6357" w:hanging="360"/>
      </w:pPr>
    </w:lvl>
    <w:lvl w:ilvl="2" w:tplc="0C09001B" w:tentative="1">
      <w:start w:val="1"/>
      <w:numFmt w:val="lowerRoman"/>
      <w:lvlText w:val="%3."/>
      <w:lvlJc w:val="right"/>
      <w:pPr>
        <w:ind w:left="-5637" w:hanging="180"/>
      </w:pPr>
    </w:lvl>
    <w:lvl w:ilvl="3" w:tplc="0C09000F" w:tentative="1">
      <w:start w:val="1"/>
      <w:numFmt w:val="decimal"/>
      <w:lvlText w:val="%4."/>
      <w:lvlJc w:val="left"/>
      <w:pPr>
        <w:ind w:left="-4917" w:hanging="360"/>
      </w:pPr>
    </w:lvl>
    <w:lvl w:ilvl="4" w:tplc="0C090019" w:tentative="1">
      <w:start w:val="1"/>
      <w:numFmt w:val="lowerLetter"/>
      <w:lvlText w:val="%5."/>
      <w:lvlJc w:val="left"/>
      <w:pPr>
        <w:ind w:left="-4197" w:hanging="360"/>
      </w:pPr>
    </w:lvl>
    <w:lvl w:ilvl="5" w:tplc="0C09001B" w:tentative="1">
      <w:start w:val="1"/>
      <w:numFmt w:val="lowerRoman"/>
      <w:lvlText w:val="%6."/>
      <w:lvlJc w:val="right"/>
      <w:pPr>
        <w:ind w:left="-3477" w:hanging="180"/>
      </w:pPr>
    </w:lvl>
    <w:lvl w:ilvl="6" w:tplc="0C09000F" w:tentative="1">
      <w:start w:val="1"/>
      <w:numFmt w:val="decimal"/>
      <w:lvlText w:val="%7."/>
      <w:lvlJc w:val="left"/>
      <w:pPr>
        <w:ind w:left="-2757" w:hanging="360"/>
      </w:pPr>
    </w:lvl>
    <w:lvl w:ilvl="7" w:tplc="0C090019" w:tentative="1">
      <w:start w:val="1"/>
      <w:numFmt w:val="lowerLetter"/>
      <w:lvlText w:val="%8."/>
      <w:lvlJc w:val="left"/>
      <w:pPr>
        <w:ind w:left="-2037" w:hanging="360"/>
      </w:pPr>
    </w:lvl>
    <w:lvl w:ilvl="8" w:tplc="0C09001B" w:tentative="1">
      <w:start w:val="1"/>
      <w:numFmt w:val="lowerRoman"/>
      <w:lvlText w:val="%9."/>
      <w:lvlJc w:val="right"/>
      <w:pPr>
        <w:ind w:left="-1317" w:hanging="180"/>
      </w:pPr>
    </w:lvl>
  </w:abstractNum>
  <w:num w:numId="1" w16cid:durableId="929892187">
    <w:abstractNumId w:val="14"/>
  </w:num>
  <w:num w:numId="2" w16cid:durableId="1183980777">
    <w:abstractNumId w:val="21"/>
  </w:num>
  <w:num w:numId="3" w16cid:durableId="1576041158">
    <w:abstractNumId w:val="9"/>
  </w:num>
  <w:num w:numId="4" w16cid:durableId="577861676">
    <w:abstractNumId w:val="52"/>
  </w:num>
  <w:num w:numId="5" w16cid:durableId="212349592">
    <w:abstractNumId w:val="44"/>
  </w:num>
  <w:num w:numId="6" w16cid:durableId="531841226">
    <w:abstractNumId w:val="29"/>
  </w:num>
  <w:num w:numId="7" w16cid:durableId="1719813990">
    <w:abstractNumId w:val="37"/>
  </w:num>
  <w:num w:numId="8" w16cid:durableId="957953643">
    <w:abstractNumId w:val="49"/>
  </w:num>
  <w:num w:numId="9" w16cid:durableId="554781580">
    <w:abstractNumId w:val="55"/>
  </w:num>
  <w:num w:numId="10" w16cid:durableId="1370257862">
    <w:abstractNumId w:val="50"/>
  </w:num>
  <w:num w:numId="11" w16cid:durableId="141504948">
    <w:abstractNumId w:val="5"/>
  </w:num>
  <w:num w:numId="12" w16cid:durableId="945384508">
    <w:abstractNumId w:val="4"/>
  </w:num>
  <w:num w:numId="13" w16cid:durableId="691304899">
    <w:abstractNumId w:val="51"/>
  </w:num>
  <w:num w:numId="14" w16cid:durableId="1337808138">
    <w:abstractNumId w:val="19"/>
  </w:num>
  <w:num w:numId="15" w16cid:durableId="695038726">
    <w:abstractNumId w:val="11"/>
  </w:num>
  <w:num w:numId="16" w16cid:durableId="1042050728">
    <w:abstractNumId w:val="54"/>
  </w:num>
  <w:num w:numId="17" w16cid:durableId="1204053627">
    <w:abstractNumId w:val="43"/>
  </w:num>
  <w:num w:numId="18" w16cid:durableId="528179029">
    <w:abstractNumId w:val="56"/>
  </w:num>
  <w:num w:numId="19" w16cid:durableId="1973366115">
    <w:abstractNumId w:val="46"/>
  </w:num>
  <w:num w:numId="20" w16cid:durableId="672488018">
    <w:abstractNumId w:val="32"/>
  </w:num>
  <w:num w:numId="21" w16cid:durableId="95365434">
    <w:abstractNumId w:val="41"/>
  </w:num>
  <w:num w:numId="22" w16cid:durableId="1819610596">
    <w:abstractNumId w:val="12"/>
  </w:num>
  <w:num w:numId="23" w16cid:durableId="1072509944">
    <w:abstractNumId w:val="40"/>
  </w:num>
  <w:num w:numId="24" w16cid:durableId="1245651925">
    <w:abstractNumId w:val="39"/>
  </w:num>
  <w:num w:numId="25" w16cid:durableId="1060980753">
    <w:abstractNumId w:val="1"/>
  </w:num>
  <w:num w:numId="26" w16cid:durableId="402029038">
    <w:abstractNumId w:val="48"/>
  </w:num>
  <w:num w:numId="27" w16cid:durableId="2118670705">
    <w:abstractNumId w:val="34"/>
  </w:num>
  <w:num w:numId="28" w16cid:durableId="1490049828">
    <w:abstractNumId w:val="31"/>
  </w:num>
  <w:num w:numId="29" w16cid:durableId="138111710">
    <w:abstractNumId w:val="2"/>
  </w:num>
  <w:num w:numId="30" w16cid:durableId="1102460932">
    <w:abstractNumId w:val="20"/>
  </w:num>
  <w:num w:numId="31" w16cid:durableId="1128359999">
    <w:abstractNumId w:val="22"/>
  </w:num>
  <w:num w:numId="32" w16cid:durableId="552346953">
    <w:abstractNumId w:val="15"/>
  </w:num>
  <w:num w:numId="33" w16cid:durableId="308361326">
    <w:abstractNumId w:val="17"/>
  </w:num>
  <w:num w:numId="34" w16cid:durableId="955213670">
    <w:abstractNumId w:val="7"/>
  </w:num>
  <w:num w:numId="35" w16cid:durableId="1471558447">
    <w:abstractNumId w:val="36"/>
  </w:num>
  <w:num w:numId="36" w16cid:durableId="723717109">
    <w:abstractNumId w:val="26"/>
  </w:num>
  <w:num w:numId="37" w16cid:durableId="247154343">
    <w:abstractNumId w:val="23"/>
  </w:num>
  <w:num w:numId="38" w16cid:durableId="1922523532">
    <w:abstractNumId w:val="3"/>
  </w:num>
  <w:num w:numId="39" w16cid:durableId="1109154898">
    <w:abstractNumId w:val="0"/>
  </w:num>
  <w:num w:numId="40" w16cid:durableId="1613244702">
    <w:abstractNumId w:val="8"/>
  </w:num>
  <w:num w:numId="41" w16cid:durableId="1758793646">
    <w:abstractNumId w:val="24"/>
  </w:num>
  <w:num w:numId="42" w16cid:durableId="24060892">
    <w:abstractNumId w:val="42"/>
  </w:num>
  <w:num w:numId="43" w16cid:durableId="85998354">
    <w:abstractNumId w:val="47"/>
  </w:num>
  <w:num w:numId="44" w16cid:durableId="1819833466">
    <w:abstractNumId w:val="35"/>
  </w:num>
  <w:num w:numId="45" w16cid:durableId="153225643">
    <w:abstractNumId w:val="10"/>
  </w:num>
  <w:num w:numId="46" w16cid:durableId="1489442452">
    <w:abstractNumId w:val="33"/>
  </w:num>
  <w:num w:numId="47" w16cid:durableId="1200119871">
    <w:abstractNumId w:val="13"/>
  </w:num>
  <w:num w:numId="48" w16cid:durableId="1982881739">
    <w:abstractNumId w:val="30"/>
  </w:num>
  <w:num w:numId="49" w16cid:durableId="1200780022">
    <w:abstractNumId w:val="16"/>
  </w:num>
  <w:num w:numId="50" w16cid:durableId="475494515">
    <w:abstractNumId w:val="18"/>
  </w:num>
  <w:num w:numId="51" w16cid:durableId="1566792644">
    <w:abstractNumId w:val="27"/>
  </w:num>
  <w:num w:numId="52" w16cid:durableId="70583742">
    <w:abstractNumId w:val="53"/>
  </w:num>
  <w:num w:numId="53" w16cid:durableId="1686517221">
    <w:abstractNumId w:val="38"/>
  </w:num>
  <w:num w:numId="54" w16cid:durableId="1627733388">
    <w:abstractNumId w:val="28"/>
  </w:num>
  <w:num w:numId="55" w16cid:durableId="537402821">
    <w:abstractNumId w:val="45"/>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F4"/>
    <w:rsid w:val="00000120"/>
    <w:rsid w:val="00000AD5"/>
    <w:rsid w:val="000010C7"/>
    <w:rsid w:val="0000123E"/>
    <w:rsid w:val="00001FF6"/>
    <w:rsid w:val="0000210E"/>
    <w:rsid w:val="00002883"/>
    <w:rsid w:val="000028F1"/>
    <w:rsid w:val="00002E7A"/>
    <w:rsid w:val="00003007"/>
    <w:rsid w:val="000035F9"/>
    <w:rsid w:val="00003D5A"/>
    <w:rsid w:val="00003F1A"/>
    <w:rsid w:val="0000404A"/>
    <w:rsid w:val="00004469"/>
    <w:rsid w:val="0000471E"/>
    <w:rsid w:val="00004A9C"/>
    <w:rsid w:val="00004EE8"/>
    <w:rsid w:val="000058D4"/>
    <w:rsid w:val="000060E2"/>
    <w:rsid w:val="00006238"/>
    <w:rsid w:val="000062C4"/>
    <w:rsid w:val="0000636D"/>
    <w:rsid w:val="00006B4F"/>
    <w:rsid w:val="00006F35"/>
    <w:rsid w:val="000070DE"/>
    <w:rsid w:val="00007A49"/>
    <w:rsid w:val="00010382"/>
    <w:rsid w:val="00010438"/>
    <w:rsid w:val="00010CFA"/>
    <w:rsid w:val="0001130C"/>
    <w:rsid w:val="00011512"/>
    <w:rsid w:val="000119F5"/>
    <w:rsid w:val="00011CE1"/>
    <w:rsid w:val="00011D8A"/>
    <w:rsid w:val="00011E0C"/>
    <w:rsid w:val="00011F5D"/>
    <w:rsid w:val="00012048"/>
    <w:rsid w:val="000120F7"/>
    <w:rsid w:val="000122F9"/>
    <w:rsid w:val="00012366"/>
    <w:rsid w:val="00012BC7"/>
    <w:rsid w:val="00012E0A"/>
    <w:rsid w:val="00012E1E"/>
    <w:rsid w:val="00013B22"/>
    <w:rsid w:val="00013B5A"/>
    <w:rsid w:val="00013E69"/>
    <w:rsid w:val="00013E74"/>
    <w:rsid w:val="000143A3"/>
    <w:rsid w:val="00014C56"/>
    <w:rsid w:val="00014ED9"/>
    <w:rsid w:val="00014F98"/>
    <w:rsid w:val="00015173"/>
    <w:rsid w:val="0001557F"/>
    <w:rsid w:val="00015760"/>
    <w:rsid w:val="000157A1"/>
    <w:rsid w:val="0001594E"/>
    <w:rsid w:val="00015ADB"/>
    <w:rsid w:val="00015AEC"/>
    <w:rsid w:val="00015C0E"/>
    <w:rsid w:val="00015CD7"/>
    <w:rsid w:val="00015D93"/>
    <w:rsid w:val="0001629F"/>
    <w:rsid w:val="0001705F"/>
    <w:rsid w:val="000177B6"/>
    <w:rsid w:val="00017951"/>
    <w:rsid w:val="00017A99"/>
    <w:rsid w:val="00017B4F"/>
    <w:rsid w:val="00017CC9"/>
    <w:rsid w:val="00017FB8"/>
    <w:rsid w:val="0002002C"/>
    <w:rsid w:val="0002006C"/>
    <w:rsid w:val="00020136"/>
    <w:rsid w:val="0002029C"/>
    <w:rsid w:val="00020AB3"/>
    <w:rsid w:val="000217CD"/>
    <w:rsid w:val="00021FBE"/>
    <w:rsid w:val="00022147"/>
    <w:rsid w:val="00023163"/>
    <w:rsid w:val="000234E8"/>
    <w:rsid w:val="00023773"/>
    <w:rsid w:val="000239A4"/>
    <w:rsid w:val="000239FD"/>
    <w:rsid w:val="0002412F"/>
    <w:rsid w:val="00024290"/>
    <w:rsid w:val="00024A1C"/>
    <w:rsid w:val="00024E64"/>
    <w:rsid w:val="00025A9B"/>
    <w:rsid w:val="00025C41"/>
    <w:rsid w:val="00025CA0"/>
    <w:rsid w:val="00026630"/>
    <w:rsid w:val="00026A0C"/>
    <w:rsid w:val="00027139"/>
    <w:rsid w:val="00027392"/>
    <w:rsid w:val="0002744F"/>
    <w:rsid w:val="00027579"/>
    <w:rsid w:val="00027A10"/>
    <w:rsid w:val="00027CD5"/>
    <w:rsid w:val="00027D02"/>
    <w:rsid w:val="0003018D"/>
    <w:rsid w:val="00030A47"/>
    <w:rsid w:val="00030C19"/>
    <w:rsid w:val="00030D14"/>
    <w:rsid w:val="00030DFE"/>
    <w:rsid w:val="00031190"/>
    <w:rsid w:val="0003129F"/>
    <w:rsid w:val="00031C60"/>
    <w:rsid w:val="00031C6E"/>
    <w:rsid w:val="00031E93"/>
    <w:rsid w:val="00031EB1"/>
    <w:rsid w:val="00031FF2"/>
    <w:rsid w:val="000323D9"/>
    <w:rsid w:val="00032492"/>
    <w:rsid w:val="00032845"/>
    <w:rsid w:val="000332A1"/>
    <w:rsid w:val="00033404"/>
    <w:rsid w:val="0003396A"/>
    <w:rsid w:val="00033BAE"/>
    <w:rsid w:val="00034131"/>
    <w:rsid w:val="00035530"/>
    <w:rsid w:val="00035B8C"/>
    <w:rsid w:val="00035C33"/>
    <w:rsid w:val="00035D22"/>
    <w:rsid w:val="00035E30"/>
    <w:rsid w:val="00035E87"/>
    <w:rsid w:val="00036182"/>
    <w:rsid w:val="000365BE"/>
    <w:rsid w:val="000367A1"/>
    <w:rsid w:val="0003686C"/>
    <w:rsid w:val="000369E0"/>
    <w:rsid w:val="00036C8C"/>
    <w:rsid w:val="00036D50"/>
    <w:rsid w:val="000378C0"/>
    <w:rsid w:val="000378EC"/>
    <w:rsid w:val="00037A1E"/>
    <w:rsid w:val="00037F83"/>
    <w:rsid w:val="00040212"/>
    <w:rsid w:val="00040BE8"/>
    <w:rsid w:val="00040E61"/>
    <w:rsid w:val="00041257"/>
    <w:rsid w:val="00041473"/>
    <w:rsid w:val="0004162E"/>
    <w:rsid w:val="0004272F"/>
    <w:rsid w:val="00042AEE"/>
    <w:rsid w:val="000431F9"/>
    <w:rsid w:val="000436ED"/>
    <w:rsid w:val="000436FB"/>
    <w:rsid w:val="00043AC3"/>
    <w:rsid w:val="00043E0C"/>
    <w:rsid w:val="00044055"/>
    <w:rsid w:val="000442CB"/>
    <w:rsid w:val="000444A3"/>
    <w:rsid w:val="00044565"/>
    <w:rsid w:val="00044566"/>
    <w:rsid w:val="00044A96"/>
    <w:rsid w:val="00044E64"/>
    <w:rsid w:val="000452E0"/>
    <w:rsid w:val="00045436"/>
    <w:rsid w:val="00045647"/>
    <w:rsid w:val="000456BB"/>
    <w:rsid w:val="00045AC3"/>
    <w:rsid w:val="000462D1"/>
    <w:rsid w:val="000462EE"/>
    <w:rsid w:val="00046489"/>
    <w:rsid w:val="0004693F"/>
    <w:rsid w:val="00046F06"/>
    <w:rsid w:val="00047147"/>
    <w:rsid w:val="0004717A"/>
    <w:rsid w:val="00047654"/>
    <w:rsid w:val="000506C9"/>
    <w:rsid w:val="000509E7"/>
    <w:rsid w:val="00050B04"/>
    <w:rsid w:val="00050D2B"/>
    <w:rsid w:val="00050DB0"/>
    <w:rsid w:val="00051171"/>
    <w:rsid w:val="0005117C"/>
    <w:rsid w:val="00051188"/>
    <w:rsid w:val="00051A03"/>
    <w:rsid w:val="00051DF2"/>
    <w:rsid w:val="00052141"/>
    <w:rsid w:val="000521D7"/>
    <w:rsid w:val="000523EB"/>
    <w:rsid w:val="00052D8B"/>
    <w:rsid w:val="00053574"/>
    <w:rsid w:val="00053660"/>
    <w:rsid w:val="0005385F"/>
    <w:rsid w:val="00054493"/>
    <w:rsid w:val="000549F6"/>
    <w:rsid w:val="00054DF5"/>
    <w:rsid w:val="00054E09"/>
    <w:rsid w:val="000565C7"/>
    <w:rsid w:val="000571B8"/>
    <w:rsid w:val="000572A5"/>
    <w:rsid w:val="000572BE"/>
    <w:rsid w:val="000574FF"/>
    <w:rsid w:val="00057540"/>
    <w:rsid w:val="00057A96"/>
    <w:rsid w:val="000606B5"/>
    <w:rsid w:val="000606BB"/>
    <w:rsid w:val="00060F08"/>
    <w:rsid w:val="0006143E"/>
    <w:rsid w:val="00061992"/>
    <w:rsid w:val="00061E4B"/>
    <w:rsid w:val="00062206"/>
    <w:rsid w:val="000626B0"/>
    <w:rsid w:val="0006293D"/>
    <w:rsid w:val="00062F6D"/>
    <w:rsid w:val="00063380"/>
    <w:rsid w:val="000633EC"/>
    <w:rsid w:val="00064100"/>
    <w:rsid w:val="0006423E"/>
    <w:rsid w:val="0006439B"/>
    <w:rsid w:val="00064835"/>
    <w:rsid w:val="00064FA5"/>
    <w:rsid w:val="0006518E"/>
    <w:rsid w:val="0006573D"/>
    <w:rsid w:val="00065A83"/>
    <w:rsid w:val="00065C38"/>
    <w:rsid w:val="00065D4C"/>
    <w:rsid w:val="000664A8"/>
    <w:rsid w:val="0006698B"/>
    <w:rsid w:val="00066DD2"/>
    <w:rsid w:val="00067320"/>
    <w:rsid w:val="0006733C"/>
    <w:rsid w:val="000674EE"/>
    <w:rsid w:val="000676F0"/>
    <w:rsid w:val="00067A31"/>
    <w:rsid w:val="00067ADE"/>
    <w:rsid w:val="00067EDF"/>
    <w:rsid w:val="00070185"/>
    <w:rsid w:val="000701C9"/>
    <w:rsid w:val="0007024C"/>
    <w:rsid w:val="00070A60"/>
    <w:rsid w:val="00070F54"/>
    <w:rsid w:val="000712EB"/>
    <w:rsid w:val="00071552"/>
    <w:rsid w:val="00071645"/>
    <w:rsid w:val="00071A38"/>
    <w:rsid w:val="00071B66"/>
    <w:rsid w:val="00071DC0"/>
    <w:rsid w:val="0007295A"/>
    <w:rsid w:val="00072EB7"/>
    <w:rsid w:val="00072F55"/>
    <w:rsid w:val="00072FA9"/>
    <w:rsid w:val="00073100"/>
    <w:rsid w:val="0007311A"/>
    <w:rsid w:val="00073283"/>
    <w:rsid w:val="000732C2"/>
    <w:rsid w:val="000732DC"/>
    <w:rsid w:val="00073C94"/>
    <w:rsid w:val="00073C97"/>
    <w:rsid w:val="00074126"/>
    <w:rsid w:val="00074766"/>
    <w:rsid w:val="00074A69"/>
    <w:rsid w:val="00075252"/>
    <w:rsid w:val="000755F8"/>
    <w:rsid w:val="0007594F"/>
    <w:rsid w:val="00076127"/>
    <w:rsid w:val="0007665D"/>
    <w:rsid w:val="0007672C"/>
    <w:rsid w:val="000768E5"/>
    <w:rsid w:val="0007699E"/>
    <w:rsid w:val="00076C0D"/>
    <w:rsid w:val="00076EB1"/>
    <w:rsid w:val="0007750B"/>
    <w:rsid w:val="0007760D"/>
    <w:rsid w:val="00077DDA"/>
    <w:rsid w:val="00080277"/>
    <w:rsid w:val="0008089B"/>
    <w:rsid w:val="00080919"/>
    <w:rsid w:val="00080920"/>
    <w:rsid w:val="00080FA0"/>
    <w:rsid w:val="0008155C"/>
    <w:rsid w:val="00081702"/>
    <w:rsid w:val="0008205C"/>
    <w:rsid w:val="00082123"/>
    <w:rsid w:val="0008252E"/>
    <w:rsid w:val="000825F2"/>
    <w:rsid w:val="0008269A"/>
    <w:rsid w:val="00082781"/>
    <w:rsid w:val="000829F5"/>
    <w:rsid w:val="000831AD"/>
    <w:rsid w:val="0008341D"/>
    <w:rsid w:val="00083497"/>
    <w:rsid w:val="000836D8"/>
    <w:rsid w:val="00083717"/>
    <w:rsid w:val="0008444D"/>
    <w:rsid w:val="0008456E"/>
    <w:rsid w:val="000845F4"/>
    <w:rsid w:val="00084AC2"/>
    <w:rsid w:val="00084CF8"/>
    <w:rsid w:val="00085AE9"/>
    <w:rsid w:val="00085F6A"/>
    <w:rsid w:val="00086112"/>
    <w:rsid w:val="00086497"/>
    <w:rsid w:val="00086658"/>
    <w:rsid w:val="00087804"/>
    <w:rsid w:val="0009009E"/>
    <w:rsid w:val="000903AE"/>
    <w:rsid w:val="00090BE8"/>
    <w:rsid w:val="000910B2"/>
    <w:rsid w:val="000912BF"/>
    <w:rsid w:val="00091303"/>
    <w:rsid w:val="00091664"/>
    <w:rsid w:val="00092695"/>
    <w:rsid w:val="00092A84"/>
    <w:rsid w:val="00092B4E"/>
    <w:rsid w:val="00092DD8"/>
    <w:rsid w:val="000934DC"/>
    <w:rsid w:val="00093835"/>
    <w:rsid w:val="000938FD"/>
    <w:rsid w:val="00093968"/>
    <w:rsid w:val="00093D39"/>
    <w:rsid w:val="00093D7D"/>
    <w:rsid w:val="000940FC"/>
    <w:rsid w:val="00094192"/>
    <w:rsid w:val="0009433B"/>
    <w:rsid w:val="000945EB"/>
    <w:rsid w:val="00094B6D"/>
    <w:rsid w:val="00094D54"/>
    <w:rsid w:val="00094F0C"/>
    <w:rsid w:val="00094F1E"/>
    <w:rsid w:val="00094FC3"/>
    <w:rsid w:val="00095230"/>
    <w:rsid w:val="00095B45"/>
    <w:rsid w:val="0009614E"/>
    <w:rsid w:val="000961A9"/>
    <w:rsid w:val="00096764"/>
    <w:rsid w:val="0009681C"/>
    <w:rsid w:val="00096A53"/>
    <w:rsid w:val="00096C56"/>
    <w:rsid w:val="00096C57"/>
    <w:rsid w:val="00097065"/>
    <w:rsid w:val="000971B8"/>
    <w:rsid w:val="0009771C"/>
    <w:rsid w:val="00097C24"/>
    <w:rsid w:val="00097EFD"/>
    <w:rsid w:val="000A00AC"/>
    <w:rsid w:val="000A013F"/>
    <w:rsid w:val="000A0B58"/>
    <w:rsid w:val="000A0BE9"/>
    <w:rsid w:val="000A1433"/>
    <w:rsid w:val="000A175F"/>
    <w:rsid w:val="000A1937"/>
    <w:rsid w:val="000A1BAB"/>
    <w:rsid w:val="000A1CF4"/>
    <w:rsid w:val="000A1F59"/>
    <w:rsid w:val="000A2CDB"/>
    <w:rsid w:val="000A3A24"/>
    <w:rsid w:val="000A3E82"/>
    <w:rsid w:val="000A3EB2"/>
    <w:rsid w:val="000A3EEB"/>
    <w:rsid w:val="000A4EFF"/>
    <w:rsid w:val="000A4F3F"/>
    <w:rsid w:val="000A51B8"/>
    <w:rsid w:val="000A5212"/>
    <w:rsid w:val="000A5BD1"/>
    <w:rsid w:val="000A61C4"/>
    <w:rsid w:val="000A6228"/>
    <w:rsid w:val="000A6BB9"/>
    <w:rsid w:val="000A6EFB"/>
    <w:rsid w:val="000A6F6F"/>
    <w:rsid w:val="000A72D0"/>
    <w:rsid w:val="000A76BA"/>
    <w:rsid w:val="000A7979"/>
    <w:rsid w:val="000A7F71"/>
    <w:rsid w:val="000A7F82"/>
    <w:rsid w:val="000B0E51"/>
    <w:rsid w:val="000B0F25"/>
    <w:rsid w:val="000B101E"/>
    <w:rsid w:val="000B1608"/>
    <w:rsid w:val="000B173D"/>
    <w:rsid w:val="000B189B"/>
    <w:rsid w:val="000B1C4C"/>
    <w:rsid w:val="000B1FD8"/>
    <w:rsid w:val="000B26AB"/>
    <w:rsid w:val="000B2AE0"/>
    <w:rsid w:val="000B31AC"/>
    <w:rsid w:val="000B336F"/>
    <w:rsid w:val="000B34D8"/>
    <w:rsid w:val="000B3597"/>
    <w:rsid w:val="000B3831"/>
    <w:rsid w:val="000B3C68"/>
    <w:rsid w:val="000B41DA"/>
    <w:rsid w:val="000B4294"/>
    <w:rsid w:val="000B4E7E"/>
    <w:rsid w:val="000B4EBE"/>
    <w:rsid w:val="000B4F08"/>
    <w:rsid w:val="000B570C"/>
    <w:rsid w:val="000B5D40"/>
    <w:rsid w:val="000B5E34"/>
    <w:rsid w:val="000B6187"/>
    <w:rsid w:val="000B6A6E"/>
    <w:rsid w:val="000B6AD2"/>
    <w:rsid w:val="000B757D"/>
    <w:rsid w:val="000B7BDF"/>
    <w:rsid w:val="000B7E3A"/>
    <w:rsid w:val="000B7EC6"/>
    <w:rsid w:val="000C02F8"/>
    <w:rsid w:val="000C0305"/>
    <w:rsid w:val="000C087C"/>
    <w:rsid w:val="000C0A30"/>
    <w:rsid w:val="000C1283"/>
    <w:rsid w:val="000C13D0"/>
    <w:rsid w:val="000C142A"/>
    <w:rsid w:val="000C15F6"/>
    <w:rsid w:val="000C1F82"/>
    <w:rsid w:val="000C20B3"/>
    <w:rsid w:val="000C29A0"/>
    <w:rsid w:val="000C2C26"/>
    <w:rsid w:val="000C2C8B"/>
    <w:rsid w:val="000C2C8E"/>
    <w:rsid w:val="000C3250"/>
    <w:rsid w:val="000C4145"/>
    <w:rsid w:val="000C4340"/>
    <w:rsid w:val="000C438B"/>
    <w:rsid w:val="000C48A4"/>
    <w:rsid w:val="000C4C19"/>
    <w:rsid w:val="000C4DD0"/>
    <w:rsid w:val="000C4E93"/>
    <w:rsid w:val="000C537B"/>
    <w:rsid w:val="000C545B"/>
    <w:rsid w:val="000C54D3"/>
    <w:rsid w:val="000C5673"/>
    <w:rsid w:val="000C59FB"/>
    <w:rsid w:val="000C6F8D"/>
    <w:rsid w:val="000C6FED"/>
    <w:rsid w:val="000C74B0"/>
    <w:rsid w:val="000C7A5D"/>
    <w:rsid w:val="000C7AF8"/>
    <w:rsid w:val="000C7B11"/>
    <w:rsid w:val="000C7B3E"/>
    <w:rsid w:val="000C7F27"/>
    <w:rsid w:val="000C7FBA"/>
    <w:rsid w:val="000D013B"/>
    <w:rsid w:val="000D07E2"/>
    <w:rsid w:val="000D0970"/>
    <w:rsid w:val="000D0FDC"/>
    <w:rsid w:val="000D1189"/>
    <w:rsid w:val="000D1AB8"/>
    <w:rsid w:val="000D20F3"/>
    <w:rsid w:val="000D292A"/>
    <w:rsid w:val="000D2D56"/>
    <w:rsid w:val="000D2F57"/>
    <w:rsid w:val="000D312C"/>
    <w:rsid w:val="000D332F"/>
    <w:rsid w:val="000D335D"/>
    <w:rsid w:val="000D34CD"/>
    <w:rsid w:val="000D43C3"/>
    <w:rsid w:val="000D44A5"/>
    <w:rsid w:val="000D4A27"/>
    <w:rsid w:val="000D5300"/>
    <w:rsid w:val="000D59D8"/>
    <w:rsid w:val="000D5A5F"/>
    <w:rsid w:val="000D5B09"/>
    <w:rsid w:val="000D5EDF"/>
    <w:rsid w:val="000D6406"/>
    <w:rsid w:val="000D665A"/>
    <w:rsid w:val="000D6695"/>
    <w:rsid w:val="000D6AC4"/>
    <w:rsid w:val="000D6C49"/>
    <w:rsid w:val="000D6F7A"/>
    <w:rsid w:val="000D7679"/>
    <w:rsid w:val="000E006F"/>
    <w:rsid w:val="000E014A"/>
    <w:rsid w:val="000E05CE"/>
    <w:rsid w:val="000E05F5"/>
    <w:rsid w:val="000E0A79"/>
    <w:rsid w:val="000E0A7D"/>
    <w:rsid w:val="000E0F29"/>
    <w:rsid w:val="000E0F4D"/>
    <w:rsid w:val="000E12B3"/>
    <w:rsid w:val="000E163E"/>
    <w:rsid w:val="000E17C2"/>
    <w:rsid w:val="000E1BED"/>
    <w:rsid w:val="000E25A5"/>
    <w:rsid w:val="000E281E"/>
    <w:rsid w:val="000E2C23"/>
    <w:rsid w:val="000E2D0D"/>
    <w:rsid w:val="000E2D30"/>
    <w:rsid w:val="000E30C4"/>
    <w:rsid w:val="000E30CE"/>
    <w:rsid w:val="000E356E"/>
    <w:rsid w:val="000E3D7B"/>
    <w:rsid w:val="000E4621"/>
    <w:rsid w:val="000E4873"/>
    <w:rsid w:val="000E4B05"/>
    <w:rsid w:val="000E4B06"/>
    <w:rsid w:val="000E4B3C"/>
    <w:rsid w:val="000E5125"/>
    <w:rsid w:val="000E52F1"/>
    <w:rsid w:val="000E53C7"/>
    <w:rsid w:val="000E5457"/>
    <w:rsid w:val="000E54C0"/>
    <w:rsid w:val="000E55E8"/>
    <w:rsid w:val="000E5B43"/>
    <w:rsid w:val="000E5BC0"/>
    <w:rsid w:val="000E5C41"/>
    <w:rsid w:val="000E5E99"/>
    <w:rsid w:val="000E5EA3"/>
    <w:rsid w:val="000E66B7"/>
    <w:rsid w:val="000E6993"/>
    <w:rsid w:val="000E6DB0"/>
    <w:rsid w:val="000E6EAD"/>
    <w:rsid w:val="000E6EB5"/>
    <w:rsid w:val="000E6EE7"/>
    <w:rsid w:val="000E6F7C"/>
    <w:rsid w:val="000E6FBF"/>
    <w:rsid w:val="000E705E"/>
    <w:rsid w:val="000E731E"/>
    <w:rsid w:val="000E73CC"/>
    <w:rsid w:val="000E777D"/>
    <w:rsid w:val="000E781D"/>
    <w:rsid w:val="000E79E1"/>
    <w:rsid w:val="000E7D9A"/>
    <w:rsid w:val="000F0139"/>
    <w:rsid w:val="000F0287"/>
    <w:rsid w:val="000F0FCD"/>
    <w:rsid w:val="000F120B"/>
    <w:rsid w:val="000F1468"/>
    <w:rsid w:val="000F1783"/>
    <w:rsid w:val="000F18D2"/>
    <w:rsid w:val="000F1AC5"/>
    <w:rsid w:val="000F2810"/>
    <w:rsid w:val="000F34E9"/>
    <w:rsid w:val="000F3FF3"/>
    <w:rsid w:val="000F43AC"/>
    <w:rsid w:val="000F4C9A"/>
    <w:rsid w:val="000F5231"/>
    <w:rsid w:val="000F5BB0"/>
    <w:rsid w:val="000F6296"/>
    <w:rsid w:val="000F6A9E"/>
    <w:rsid w:val="000F6E24"/>
    <w:rsid w:val="000F71E5"/>
    <w:rsid w:val="000F72F5"/>
    <w:rsid w:val="000F73CA"/>
    <w:rsid w:val="000F75AE"/>
    <w:rsid w:val="000F76F5"/>
    <w:rsid w:val="000F7A9D"/>
    <w:rsid w:val="000F7AAC"/>
    <w:rsid w:val="0010015A"/>
    <w:rsid w:val="00100498"/>
    <w:rsid w:val="0010073D"/>
    <w:rsid w:val="00100787"/>
    <w:rsid w:val="00100B91"/>
    <w:rsid w:val="00100EDA"/>
    <w:rsid w:val="001013C9"/>
    <w:rsid w:val="001015FA"/>
    <w:rsid w:val="001019B3"/>
    <w:rsid w:val="00101CCE"/>
    <w:rsid w:val="0010285B"/>
    <w:rsid w:val="00102D4B"/>
    <w:rsid w:val="001031F8"/>
    <w:rsid w:val="00104053"/>
    <w:rsid w:val="001041DB"/>
    <w:rsid w:val="001047F0"/>
    <w:rsid w:val="001048AB"/>
    <w:rsid w:val="00104D74"/>
    <w:rsid w:val="00104FF2"/>
    <w:rsid w:val="001050D5"/>
    <w:rsid w:val="00105482"/>
    <w:rsid w:val="00105629"/>
    <w:rsid w:val="00105808"/>
    <w:rsid w:val="00105B4C"/>
    <w:rsid w:val="00105DD0"/>
    <w:rsid w:val="00105F5E"/>
    <w:rsid w:val="00105FC0"/>
    <w:rsid w:val="0010607C"/>
    <w:rsid w:val="00106147"/>
    <w:rsid w:val="001061F5"/>
    <w:rsid w:val="00106413"/>
    <w:rsid w:val="001064D8"/>
    <w:rsid w:val="001068CC"/>
    <w:rsid w:val="00107354"/>
    <w:rsid w:val="001073AE"/>
    <w:rsid w:val="00107AB7"/>
    <w:rsid w:val="00107D87"/>
    <w:rsid w:val="00107DD5"/>
    <w:rsid w:val="0011004D"/>
    <w:rsid w:val="001104EA"/>
    <w:rsid w:val="001109BF"/>
    <w:rsid w:val="001109E3"/>
    <w:rsid w:val="00110B13"/>
    <w:rsid w:val="00110B5A"/>
    <w:rsid w:val="00110D80"/>
    <w:rsid w:val="00111BA1"/>
    <w:rsid w:val="00111F0A"/>
    <w:rsid w:val="00112546"/>
    <w:rsid w:val="00112B8A"/>
    <w:rsid w:val="00112C76"/>
    <w:rsid w:val="00112DF7"/>
    <w:rsid w:val="00112F94"/>
    <w:rsid w:val="001133AD"/>
    <w:rsid w:val="00113584"/>
    <w:rsid w:val="00114366"/>
    <w:rsid w:val="00114922"/>
    <w:rsid w:val="00114966"/>
    <w:rsid w:val="00114CBA"/>
    <w:rsid w:val="00115526"/>
    <w:rsid w:val="001157C2"/>
    <w:rsid w:val="00115D83"/>
    <w:rsid w:val="00115DBC"/>
    <w:rsid w:val="00116513"/>
    <w:rsid w:val="001171A3"/>
    <w:rsid w:val="0011741F"/>
    <w:rsid w:val="0011780C"/>
    <w:rsid w:val="00117C63"/>
    <w:rsid w:val="0012073B"/>
    <w:rsid w:val="00120CD4"/>
    <w:rsid w:val="0012138F"/>
    <w:rsid w:val="001213C5"/>
    <w:rsid w:val="00121672"/>
    <w:rsid w:val="0012185A"/>
    <w:rsid w:val="00121972"/>
    <w:rsid w:val="00121D09"/>
    <w:rsid w:val="00121D11"/>
    <w:rsid w:val="00122617"/>
    <w:rsid w:val="00122AE9"/>
    <w:rsid w:val="00122B42"/>
    <w:rsid w:val="00123095"/>
    <w:rsid w:val="001230B4"/>
    <w:rsid w:val="0012335B"/>
    <w:rsid w:val="0012343A"/>
    <w:rsid w:val="001234EE"/>
    <w:rsid w:val="00123861"/>
    <w:rsid w:val="001238C2"/>
    <w:rsid w:val="00123DE9"/>
    <w:rsid w:val="00123E3B"/>
    <w:rsid w:val="00123EB3"/>
    <w:rsid w:val="00124956"/>
    <w:rsid w:val="001249AB"/>
    <w:rsid w:val="00124DCF"/>
    <w:rsid w:val="00125072"/>
    <w:rsid w:val="0012565E"/>
    <w:rsid w:val="00125934"/>
    <w:rsid w:val="00125E27"/>
    <w:rsid w:val="001260BB"/>
    <w:rsid w:val="001262F1"/>
    <w:rsid w:val="00126779"/>
    <w:rsid w:val="0012687B"/>
    <w:rsid w:val="00126B55"/>
    <w:rsid w:val="00126D6F"/>
    <w:rsid w:val="001272B6"/>
    <w:rsid w:val="0013010F"/>
    <w:rsid w:val="00130D32"/>
    <w:rsid w:val="00131000"/>
    <w:rsid w:val="001312A2"/>
    <w:rsid w:val="00131395"/>
    <w:rsid w:val="001315B0"/>
    <w:rsid w:val="00131C19"/>
    <w:rsid w:val="00131C4D"/>
    <w:rsid w:val="00132763"/>
    <w:rsid w:val="0013295E"/>
    <w:rsid w:val="00132BFD"/>
    <w:rsid w:val="00132DBD"/>
    <w:rsid w:val="00132F8D"/>
    <w:rsid w:val="001331A5"/>
    <w:rsid w:val="001331CA"/>
    <w:rsid w:val="001337E9"/>
    <w:rsid w:val="00133830"/>
    <w:rsid w:val="00133B8D"/>
    <w:rsid w:val="00133D18"/>
    <w:rsid w:val="00133DD3"/>
    <w:rsid w:val="00133FD6"/>
    <w:rsid w:val="00134220"/>
    <w:rsid w:val="00134321"/>
    <w:rsid w:val="0013469E"/>
    <w:rsid w:val="00134A54"/>
    <w:rsid w:val="0013522A"/>
    <w:rsid w:val="00135491"/>
    <w:rsid w:val="00135B7C"/>
    <w:rsid w:val="00135B8D"/>
    <w:rsid w:val="0013611E"/>
    <w:rsid w:val="0013642F"/>
    <w:rsid w:val="001367C2"/>
    <w:rsid w:val="00136AE7"/>
    <w:rsid w:val="001374E9"/>
    <w:rsid w:val="0013758B"/>
    <w:rsid w:val="0013765D"/>
    <w:rsid w:val="00137B87"/>
    <w:rsid w:val="00137DBE"/>
    <w:rsid w:val="00140262"/>
    <w:rsid w:val="00140AA6"/>
    <w:rsid w:val="00140CBE"/>
    <w:rsid w:val="00140DBC"/>
    <w:rsid w:val="00141A98"/>
    <w:rsid w:val="00141F82"/>
    <w:rsid w:val="001422D4"/>
    <w:rsid w:val="00142579"/>
    <w:rsid w:val="00142864"/>
    <w:rsid w:val="00143006"/>
    <w:rsid w:val="0014355A"/>
    <w:rsid w:val="001438C5"/>
    <w:rsid w:val="00143971"/>
    <w:rsid w:val="00143A4A"/>
    <w:rsid w:val="00144118"/>
    <w:rsid w:val="00144FF5"/>
    <w:rsid w:val="0014510B"/>
    <w:rsid w:val="00145AFB"/>
    <w:rsid w:val="00145B17"/>
    <w:rsid w:val="00145D62"/>
    <w:rsid w:val="00145E2A"/>
    <w:rsid w:val="00146499"/>
    <w:rsid w:val="00146FF9"/>
    <w:rsid w:val="0014712F"/>
    <w:rsid w:val="001471BD"/>
    <w:rsid w:val="0014771A"/>
    <w:rsid w:val="001477E7"/>
    <w:rsid w:val="00147893"/>
    <w:rsid w:val="001479E9"/>
    <w:rsid w:val="00147C7C"/>
    <w:rsid w:val="00150AA4"/>
    <w:rsid w:val="00150D08"/>
    <w:rsid w:val="00150F71"/>
    <w:rsid w:val="00151342"/>
    <w:rsid w:val="001515BF"/>
    <w:rsid w:val="00151772"/>
    <w:rsid w:val="0015219D"/>
    <w:rsid w:val="00152A34"/>
    <w:rsid w:val="0015387F"/>
    <w:rsid w:val="001539FD"/>
    <w:rsid w:val="00153B7B"/>
    <w:rsid w:val="00154131"/>
    <w:rsid w:val="0015421C"/>
    <w:rsid w:val="0015424C"/>
    <w:rsid w:val="0015453D"/>
    <w:rsid w:val="001545E6"/>
    <w:rsid w:val="001547B0"/>
    <w:rsid w:val="001547B3"/>
    <w:rsid w:val="00154F2B"/>
    <w:rsid w:val="001558F2"/>
    <w:rsid w:val="00155A81"/>
    <w:rsid w:val="001560F2"/>
    <w:rsid w:val="001563B2"/>
    <w:rsid w:val="00156D96"/>
    <w:rsid w:val="00156E66"/>
    <w:rsid w:val="001571D1"/>
    <w:rsid w:val="00157903"/>
    <w:rsid w:val="00157C28"/>
    <w:rsid w:val="00157D02"/>
    <w:rsid w:val="00160264"/>
    <w:rsid w:val="00160383"/>
    <w:rsid w:val="001606A0"/>
    <w:rsid w:val="00160985"/>
    <w:rsid w:val="0016142B"/>
    <w:rsid w:val="00161645"/>
    <w:rsid w:val="00161A51"/>
    <w:rsid w:val="00161F3F"/>
    <w:rsid w:val="0016204E"/>
    <w:rsid w:val="001621BF"/>
    <w:rsid w:val="00162A5F"/>
    <w:rsid w:val="00162C00"/>
    <w:rsid w:val="00162C14"/>
    <w:rsid w:val="00163215"/>
    <w:rsid w:val="00163348"/>
    <w:rsid w:val="00163421"/>
    <w:rsid w:val="0016344C"/>
    <w:rsid w:val="001638C1"/>
    <w:rsid w:val="00163F4E"/>
    <w:rsid w:val="001640A8"/>
    <w:rsid w:val="00164207"/>
    <w:rsid w:val="00164B0A"/>
    <w:rsid w:val="001657D2"/>
    <w:rsid w:val="00165967"/>
    <w:rsid w:val="00165D2F"/>
    <w:rsid w:val="00165DA1"/>
    <w:rsid w:val="00165EA0"/>
    <w:rsid w:val="00165FE7"/>
    <w:rsid w:val="001660C8"/>
    <w:rsid w:val="0016670F"/>
    <w:rsid w:val="001667B0"/>
    <w:rsid w:val="00166E5A"/>
    <w:rsid w:val="00167329"/>
    <w:rsid w:val="0016785B"/>
    <w:rsid w:val="00170966"/>
    <w:rsid w:val="00170AA7"/>
    <w:rsid w:val="00170F0C"/>
    <w:rsid w:val="0017134D"/>
    <w:rsid w:val="00172544"/>
    <w:rsid w:val="0017275F"/>
    <w:rsid w:val="001729AF"/>
    <w:rsid w:val="00172A8B"/>
    <w:rsid w:val="00172CFD"/>
    <w:rsid w:val="001731D4"/>
    <w:rsid w:val="001739A8"/>
    <w:rsid w:val="00173DBC"/>
    <w:rsid w:val="001741ED"/>
    <w:rsid w:val="00174276"/>
    <w:rsid w:val="001742E1"/>
    <w:rsid w:val="0017453D"/>
    <w:rsid w:val="001748D0"/>
    <w:rsid w:val="00174C09"/>
    <w:rsid w:val="00174C8A"/>
    <w:rsid w:val="00175006"/>
    <w:rsid w:val="001755CA"/>
    <w:rsid w:val="0017580A"/>
    <w:rsid w:val="00175BFB"/>
    <w:rsid w:val="00176274"/>
    <w:rsid w:val="0017636E"/>
    <w:rsid w:val="00176E76"/>
    <w:rsid w:val="00177D67"/>
    <w:rsid w:val="00180024"/>
    <w:rsid w:val="001800BE"/>
    <w:rsid w:val="0018017F"/>
    <w:rsid w:val="0018047C"/>
    <w:rsid w:val="001805DB"/>
    <w:rsid w:val="001809E6"/>
    <w:rsid w:val="00180D65"/>
    <w:rsid w:val="00180EAB"/>
    <w:rsid w:val="00180F41"/>
    <w:rsid w:val="001810CE"/>
    <w:rsid w:val="0018131D"/>
    <w:rsid w:val="0018178F"/>
    <w:rsid w:val="0018210C"/>
    <w:rsid w:val="00182217"/>
    <w:rsid w:val="00182479"/>
    <w:rsid w:val="00182C6E"/>
    <w:rsid w:val="00182CCF"/>
    <w:rsid w:val="00182DD1"/>
    <w:rsid w:val="00183623"/>
    <w:rsid w:val="001838D6"/>
    <w:rsid w:val="00183A23"/>
    <w:rsid w:val="00183D00"/>
    <w:rsid w:val="00183D2F"/>
    <w:rsid w:val="0018491B"/>
    <w:rsid w:val="00184A2F"/>
    <w:rsid w:val="00184BCD"/>
    <w:rsid w:val="00184C43"/>
    <w:rsid w:val="0018591A"/>
    <w:rsid w:val="00185C37"/>
    <w:rsid w:val="00185F03"/>
    <w:rsid w:val="00186106"/>
    <w:rsid w:val="0018627C"/>
    <w:rsid w:val="00186949"/>
    <w:rsid w:val="00186957"/>
    <w:rsid w:val="001869C9"/>
    <w:rsid w:val="00186A5B"/>
    <w:rsid w:val="0018731D"/>
    <w:rsid w:val="001877A4"/>
    <w:rsid w:val="0018783D"/>
    <w:rsid w:val="00187F41"/>
    <w:rsid w:val="0019016C"/>
    <w:rsid w:val="001902C0"/>
    <w:rsid w:val="001907EF"/>
    <w:rsid w:val="00190CF5"/>
    <w:rsid w:val="00191233"/>
    <w:rsid w:val="00191725"/>
    <w:rsid w:val="0019193B"/>
    <w:rsid w:val="00191982"/>
    <w:rsid w:val="00191E96"/>
    <w:rsid w:val="00191F75"/>
    <w:rsid w:val="00192AC8"/>
    <w:rsid w:val="00192CDA"/>
    <w:rsid w:val="00192D25"/>
    <w:rsid w:val="00192E17"/>
    <w:rsid w:val="00192EEC"/>
    <w:rsid w:val="0019321A"/>
    <w:rsid w:val="0019337C"/>
    <w:rsid w:val="001934D1"/>
    <w:rsid w:val="00193B17"/>
    <w:rsid w:val="00193B43"/>
    <w:rsid w:val="001946B7"/>
    <w:rsid w:val="00194D78"/>
    <w:rsid w:val="00194F86"/>
    <w:rsid w:val="0019585F"/>
    <w:rsid w:val="00196215"/>
    <w:rsid w:val="00196302"/>
    <w:rsid w:val="0019631C"/>
    <w:rsid w:val="00196397"/>
    <w:rsid w:val="001967FF"/>
    <w:rsid w:val="0019696E"/>
    <w:rsid w:val="00196A04"/>
    <w:rsid w:val="00196AFF"/>
    <w:rsid w:val="00196C54"/>
    <w:rsid w:val="00196D9B"/>
    <w:rsid w:val="00196EAB"/>
    <w:rsid w:val="00196F48"/>
    <w:rsid w:val="001973C4"/>
    <w:rsid w:val="00197472"/>
    <w:rsid w:val="00197559"/>
    <w:rsid w:val="00197C14"/>
    <w:rsid w:val="00197DA4"/>
    <w:rsid w:val="00197F2C"/>
    <w:rsid w:val="001A04C5"/>
    <w:rsid w:val="001A0537"/>
    <w:rsid w:val="001A0694"/>
    <w:rsid w:val="001A0BAC"/>
    <w:rsid w:val="001A0D18"/>
    <w:rsid w:val="001A14B8"/>
    <w:rsid w:val="001A21BE"/>
    <w:rsid w:val="001A22BD"/>
    <w:rsid w:val="001A22C6"/>
    <w:rsid w:val="001A239B"/>
    <w:rsid w:val="001A24D4"/>
    <w:rsid w:val="001A24DE"/>
    <w:rsid w:val="001A25C6"/>
    <w:rsid w:val="001A2C7D"/>
    <w:rsid w:val="001A2E53"/>
    <w:rsid w:val="001A3D96"/>
    <w:rsid w:val="001A4498"/>
    <w:rsid w:val="001A4840"/>
    <w:rsid w:val="001A4ADA"/>
    <w:rsid w:val="001A4B76"/>
    <w:rsid w:val="001A4FAD"/>
    <w:rsid w:val="001A56BF"/>
    <w:rsid w:val="001A5A92"/>
    <w:rsid w:val="001A5B1F"/>
    <w:rsid w:val="001A6091"/>
    <w:rsid w:val="001A60A5"/>
    <w:rsid w:val="001A61D2"/>
    <w:rsid w:val="001A6411"/>
    <w:rsid w:val="001A64FA"/>
    <w:rsid w:val="001A6643"/>
    <w:rsid w:val="001A677C"/>
    <w:rsid w:val="001A6A97"/>
    <w:rsid w:val="001A6E0F"/>
    <w:rsid w:val="001A6E25"/>
    <w:rsid w:val="001A70E1"/>
    <w:rsid w:val="001A71E7"/>
    <w:rsid w:val="001A748B"/>
    <w:rsid w:val="001A76E7"/>
    <w:rsid w:val="001A76FE"/>
    <w:rsid w:val="001A7802"/>
    <w:rsid w:val="001B034D"/>
    <w:rsid w:val="001B0459"/>
    <w:rsid w:val="001B0636"/>
    <w:rsid w:val="001B08BD"/>
    <w:rsid w:val="001B0966"/>
    <w:rsid w:val="001B0D27"/>
    <w:rsid w:val="001B2165"/>
    <w:rsid w:val="001B2209"/>
    <w:rsid w:val="001B238C"/>
    <w:rsid w:val="001B24EE"/>
    <w:rsid w:val="001B2C72"/>
    <w:rsid w:val="001B3860"/>
    <w:rsid w:val="001B427E"/>
    <w:rsid w:val="001B4290"/>
    <w:rsid w:val="001B47B1"/>
    <w:rsid w:val="001B499C"/>
    <w:rsid w:val="001B4B98"/>
    <w:rsid w:val="001B51A0"/>
    <w:rsid w:val="001B5601"/>
    <w:rsid w:val="001B57B7"/>
    <w:rsid w:val="001B5C8A"/>
    <w:rsid w:val="001B634D"/>
    <w:rsid w:val="001B6768"/>
    <w:rsid w:val="001B6B8E"/>
    <w:rsid w:val="001B6E60"/>
    <w:rsid w:val="001B6FE5"/>
    <w:rsid w:val="001B713B"/>
    <w:rsid w:val="001B74C6"/>
    <w:rsid w:val="001B75F2"/>
    <w:rsid w:val="001C002B"/>
    <w:rsid w:val="001C04D7"/>
    <w:rsid w:val="001C08FA"/>
    <w:rsid w:val="001C09AB"/>
    <w:rsid w:val="001C0FF0"/>
    <w:rsid w:val="001C1523"/>
    <w:rsid w:val="001C15CB"/>
    <w:rsid w:val="001C1929"/>
    <w:rsid w:val="001C1965"/>
    <w:rsid w:val="001C19D5"/>
    <w:rsid w:val="001C1B91"/>
    <w:rsid w:val="001C1C75"/>
    <w:rsid w:val="001C2804"/>
    <w:rsid w:val="001C286E"/>
    <w:rsid w:val="001C29B5"/>
    <w:rsid w:val="001C2ADD"/>
    <w:rsid w:val="001C2CF6"/>
    <w:rsid w:val="001C3423"/>
    <w:rsid w:val="001C389B"/>
    <w:rsid w:val="001C3BD7"/>
    <w:rsid w:val="001C3EFE"/>
    <w:rsid w:val="001C3FC6"/>
    <w:rsid w:val="001C4023"/>
    <w:rsid w:val="001C4163"/>
    <w:rsid w:val="001C440D"/>
    <w:rsid w:val="001C46E8"/>
    <w:rsid w:val="001C47BC"/>
    <w:rsid w:val="001C485E"/>
    <w:rsid w:val="001C4AF6"/>
    <w:rsid w:val="001C4D98"/>
    <w:rsid w:val="001C4EE5"/>
    <w:rsid w:val="001C52B3"/>
    <w:rsid w:val="001C593B"/>
    <w:rsid w:val="001C5DC0"/>
    <w:rsid w:val="001C63C0"/>
    <w:rsid w:val="001C6FFA"/>
    <w:rsid w:val="001C738D"/>
    <w:rsid w:val="001C7573"/>
    <w:rsid w:val="001C75E1"/>
    <w:rsid w:val="001C7788"/>
    <w:rsid w:val="001D0621"/>
    <w:rsid w:val="001D0CF3"/>
    <w:rsid w:val="001D0E8F"/>
    <w:rsid w:val="001D1402"/>
    <w:rsid w:val="001D1781"/>
    <w:rsid w:val="001D1B4F"/>
    <w:rsid w:val="001D1F6B"/>
    <w:rsid w:val="001D21B0"/>
    <w:rsid w:val="001D2A57"/>
    <w:rsid w:val="001D2FF0"/>
    <w:rsid w:val="001D3047"/>
    <w:rsid w:val="001D312D"/>
    <w:rsid w:val="001D33C1"/>
    <w:rsid w:val="001D3978"/>
    <w:rsid w:val="001D3DAF"/>
    <w:rsid w:val="001D3F1B"/>
    <w:rsid w:val="001D40AF"/>
    <w:rsid w:val="001D422E"/>
    <w:rsid w:val="001D48EF"/>
    <w:rsid w:val="001D4E00"/>
    <w:rsid w:val="001D5A80"/>
    <w:rsid w:val="001D641D"/>
    <w:rsid w:val="001D673C"/>
    <w:rsid w:val="001D6960"/>
    <w:rsid w:val="001D6E35"/>
    <w:rsid w:val="001D6F30"/>
    <w:rsid w:val="001D740C"/>
    <w:rsid w:val="001D7532"/>
    <w:rsid w:val="001D7F39"/>
    <w:rsid w:val="001E03EA"/>
    <w:rsid w:val="001E06AB"/>
    <w:rsid w:val="001E0898"/>
    <w:rsid w:val="001E0DB2"/>
    <w:rsid w:val="001E139F"/>
    <w:rsid w:val="001E1532"/>
    <w:rsid w:val="001E1B5C"/>
    <w:rsid w:val="001E1C93"/>
    <w:rsid w:val="001E1D10"/>
    <w:rsid w:val="001E1FEB"/>
    <w:rsid w:val="001E2A0B"/>
    <w:rsid w:val="001E2D15"/>
    <w:rsid w:val="001E339E"/>
    <w:rsid w:val="001E3629"/>
    <w:rsid w:val="001E3AC3"/>
    <w:rsid w:val="001E3B36"/>
    <w:rsid w:val="001E4BE9"/>
    <w:rsid w:val="001E4DCD"/>
    <w:rsid w:val="001E4FA8"/>
    <w:rsid w:val="001E4FE0"/>
    <w:rsid w:val="001E56E6"/>
    <w:rsid w:val="001E56F3"/>
    <w:rsid w:val="001E58F7"/>
    <w:rsid w:val="001E619D"/>
    <w:rsid w:val="001E6337"/>
    <w:rsid w:val="001E649E"/>
    <w:rsid w:val="001E6564"/>
    <w:rsid w:val="001E6707"/>
    <w:rsid w:val="001E6C48"/>
    <w:rsid w:val="001E6DEA"/>
    <w:rsid w:val="001E6E15"/>
    <w:rsid w:val="001E6E5A"/>
    <w:rsid w:val="001E6E7E"/>
    <w:rsid w:val="001E7015"/>
    <w:rsid w:val="001E7880"/>
    <w:rsid w:val="001E7A79"/>
    <w:rsid w:val="001F045D"/>
    <w:rsid w:val="001F067C"/>
    <w:rsid w:val="001F080D"/>
    <w:rsid w:val="001F0C9D"/>
    <w:rsid w:val="001F1191"/>
    <w:rsid w:val="001F1241"/>
    <w:rsid w:val="001F161D"/>
    <w:rsid w:val="001F169D"/>
    <w:rsid w:val="001F2138"/>
    <w:rsid w:val="001F2478"/>
    <w:rsid w:val="001F2D22"/>
    <w:rsid w:val="001F32CB"/>
    <w:rsid w:val="001F342E"/>
    <w:rsid w:val="001F42F9"/>
    <w:rsid w:val="001F45A6"/>
    <w:rsid w:val="001F4A25"/>
    <w:rsid w:val="001F4ABF"/>
    <w:rsid w:val="001F560B"/>
    <w:rsid w:val="001F5AA2"/>
    <w:rsid w:val="001F5AD0"/>
    <w:rsid w:val="001F5C0D"/>
    <w:rsid w:val="001F6520"/>
    <w:rsid w:val="001F6551"/>
    <w:rsid w:val="001F6EBA"/>
    <w:rsid w:val="001F7034"/>
    <w:rsid w:val="001F716D"/>
    <w:rsid w:val="001F753A"/>
    <w:rsid w:val="001F75AC"/>
    <w:rsid w:val="001F7B36"/>
    <w:rsid w:val="002000E9"/>
    <w:rsid w:val="00200713"/>
    <w:rsid w:val="002017A7"/>
    <w:rsid w:val="002017BE"/>
    <w:rsid w:val="002017EC"/>
    <w:rsid w:val="0020262B"/>
    <w:rsid w:val="00202C76"/>
    <w:rsid w:val="002034F5"/>
    <w:rsid w:val="00203D2D"/>
    <w:rsid w:val="00203E30"/>
    <w:rsid w:val="00204603"/>
    <w:rsid w:val="00204951"/>
    <w:rsid w:val="002050F4"/>
    <w:rsid w:val="0020574D"/>
    <w:rsid w:val="0020586B"/>
    <w:rsid w:val="00205A38"/>
    <w:rsid w:val="00205AF8"/>
    <w:rsid w:val="002069F2"/>
    <w:rsid w:val="00207608"/>
    <w:rsid w:val="00207790"/>
    <w:rsid w:val="002077EE"/>
    <w:rsid w:val="00207FF4"/>
    <w:rsid w:val="00210030"/>
    <w:rsid w:val="002105BD"/>
    <w:rsid w:val="00210AE8"/>
    <w:rsid w:val="00210BFD"/>
    <w:rsid w:val="0021136C"/>
    <w:rsid w:val="00211B84"/>
    <w:rsid w:val="00211E01"/>
    <w:rsid w:val="00211E38"/>
    <w:rsid w:val="00211F1F"/>
    <w:rsid w:val="002120EB"/>
    <w:rsid w:val="002122FD"/>
    <w:rsid w:val="00212AE3"/>
    <w:rsid w:val="00212B88"/>
    <w:rsid w:val="0021387E"/>
    <w:rsid w:val="0021410C"/>
    <w:rsid w:val="00214185"/>
    <w:rsid w:val="0021485D"/>
    <w:rsid w:val="00214AD1"/>
    <w:rsid w:val="00214BC4"/>
    <w:rsid w:val="00214F59"/>
    <w:rsid w:val="00214FCC"/>
    <w:rsid w:val="002150C5"/>
    <w:rsid w:val="0021517F"/>
    <w:rsid w:val="002151F1"/>
    <w:rsid w:val="00215280"/>
    <w:rsid w:val="002153F9"/>
    <w:rsid w:val="002155B2"/>
    <w:rsid w:val="00215D3A"/>
    <w:rsid w:val="002165F3"/>
    <w:rsid w:val="002166B2"/>
    <w:rsid w:val="0021694A"/>
    <w:rsid w:val="00216F3B"/>
    <w:rsid w:val="002174EF"/>
    <w:rsid w:val="0021761A"/>
    <w:rsid w:val="0021790A"/>
    <w:rsid w:val="00217ADC"/>
    <w:rsid w:val="0022029C"/>
    <w:rsid w:val="00220D3A"/>
    <w:rsid w:val="00220FAB"/>
    <w:rsid w:val="00221D8F"/>
    <w:rsid w:val="0022223C"/>
    <w:rsid w:val="002224AE"/>
    <w:rsid w:val="0022292A"/>
    <w:rsid w:val="00222C70"/>
    <w:rsid w:val="00223B5E"/>
    <w:rsid w:val="00223E9B"/>
    <w:rsid w:val="0022433C"/>
    <w:rsid w:val="002249AC"/>
    <w:rsid w:val="00225094"/>
    <w:rsid w:val="00225858"/>
    <w:rsid w:val="00225C25"/>
    <w:rsid w:val="00225C3F"/>
    <w:rsid w:val="00225DFA"/>
    <w:rsid w:val="00225F65"/>
    <w:rsid w:val="002260EF"/>
    <w:rsid w:val="002266FE"/>
    <w:rsid w:val="002269FF"/>
    <w:rsid w:val="00226D6F"/>
    <w:rsid w:val="00226E38"/>
    <w:rsid w:val="002272DB"/>
    <w:rsid w:val="0022764E"/>
    <w:rsid w:val="00227CC7"/>
    <w:rsid w:val="00227D72"/>
    <w:rsid w:val="00227E34"/>
    <w:rsid w:val="00230480"/>
    <w:rsid w:val="00230DFA"/>
    <w:rsid w:val="00230F18"/>
    <w:rsid w:val="00231549"/>
    <w:rsid w:val="00231A9A"/>
    <w:rsid w:val="00231CDA"/>
    <w:rsid w:val="00231D11"/>
    <w:rsid w:val="0023212E"/>
    <w:rsid w:val="002329A2"/>
    <w:rsid w:val="00232B13"/>
    <w:rsid w:val="00232C57"/>
    <w:rsid w:val="00232EA8"/>
    <w:rsid w:val="00233237"/>
    <w:rsid w:val="002334C8"/>
    <w:rsid w:val="00234DC8"/>
    <w:rsid w:val="00234E2D"/>
    <w:rsid w:val="0023533D"/>
    <w:rsid w:val="00235804"/>
    <w:rsid w:val="002358AC"/>
    <w:rsid w:val="00236C2D"/>
    <w:rsid w:val="00237378"/>
    <w:rsid w:val="002374F4"/>
    <w:rsid w:val="002375B1"/>
    <w:rsid w:val="0023792C"/>
    <w:rsid w:val="0023792E"/>
    <w:rsid w:val="00237D03"/>
    <w:rsid w:val="00240824"/>
    <w:rsid w:val="00240ADC"/>
    <w:rsid w:val="0024115B"/>
    <w:rsid w:val="00241BBB"/>
    <w:rsid w:val="00241F16"/>
    <w:rsid w:val="0024220B"/>
    <w:rsid w:val="00242444"/>
    <w:rsid w:val="00242543"/>
    <w:rsid w:val="0024316D"/>
    <w:rsid w:val="00243AAD"/>
    <w:rsid w:val="00244613"/>
    <w:rsid w:val="0024463B"/>
    <w:rsid w:val="00244777"/>
    <w:rsid w:val="00244D3A"/>
    <w:rsid w:val="00245050"/>
    <w:rsid w:val="00245318"/>
    <w:rsid w:val="00245369"/>
    <w:rsid w:val="00245706"/>
    <w:rsid w:val="00245876"/>
    <w:rsid w:val="00245D16"/>
    <w:rsid w:val="00245D67"/>
    <w:rsid w:val="00245F89"/>
    <w:rsid w:val="002460D5"/>
    <w:rsid w:val="0024627C"/>
    <w:rsid w:val="0024633C"/>
    <w:rsid w:val="002464AC"/>
    <w:rsid w:val="00246B56"/>
    <w:rsid w:val="00246EA0"/>
    <w:rsid w:val="00246FD7"/>
    <w:rsid w:val="00247284"/>
    <w:rsid w:val="0024740D"/>
    <w:rsid w:val="002477F6"/>
    <w:rsid w:val="00247DEF"/>
    <w:rsid w:val="0025030A"/>
    <w:rsid w:val="00251123"/>
    <w:rsid w:val="00251ACE"/>
    <w:rsid w:val="00251DEA"/>
    <w:rsid w:val="00251F40"/>
    <w:rsid w:val="002526CC"/>
    <w:rsid w:val="00252F79"/>
    <w:rsid w:val="00252FDA"/>
    <w:rsid w:val="00253152"/>
    <w:rsid w:val="00253287"/>
    <w:rsid w:val="00253353"/>
    <w:rsid w:val="00253548"/>
    <w:rsid w:val="00253714"/>
    <w:rsid w:val="002539C8"/>
    <w:rsid w:val="00253A39"/>
    <w:rsid w:val="00253D53"/>
    <w:rsid w:val="002540F9"/>
    <w:rsid w:val="002543A2"/>
    <w:rsid w:val="0025460A"/>
    <w:rsid w:val="002549A1"/>
    <w:rsid w:val="002551B1"/>
    <w:rsid w:val="00255386"/>
    <w:rsid w:val="0025588E"/>
    <w:rsid w:val="002564B0"/>
    <w:rsid w:val="002564CD"/>
    <w:rsid w:val="00256967"/>
    <w:rsid w:val="00256D34"/>
    <w:rsid w:val="00256E22"/>
    <w:rsid w:val="00256FE2"/>
    <w:rsid w:val="00257438"/>
    <w:rsid w:val="002579F6"/>
    <w:rsid w:val="00257C91"/>
    <w:rsid w:val="00260708"/>
    <w:rsid w:val="00260D73"/>
    <w:rsid w:val="00260F01"/>
    <w:rsid w:val="00261465"/>
    <w:rsid w:val="002618D6"/>
    <w:rsid w:val="00261C57"/>
    <w:rsid w:val="00261CA6"/>
    <w:rsid w:val="00262128"/>
    <w:rsid w:val="002623A7"/>
    <w:rsid w:val="00262677"/>
    <w:rsid w:val="00262955"/>
    <w:rsid w:val="00262E1C"/>
    <w:rsid w:val="00262F77"/>
    <w:rsid w:val="0026330B"/>
    <w:rsid w:val="002635F7"/>
    <w:rsid w:val="00263DF5"/>
    <w:rsid w:val="0026414D"/>
    <w:rsid w:val="002643CB"/>
    <w:rsid w:val="00264995"/>
    <w:rsid w:val="00264A81"/>
    <w:rsid w:val="00264F96"/>
    <w:rsid w:val="00264FB9"/>
    <w:rsid w:val="00265199"/>
    <w:rsid w:val="0026522C"/>
    <w:rsid w:val="00265879"/>
    <w:rsid w:val="0026590F"/>
    <w:rsid w:val="00265B56"/>
    <w:rsid w:val="002660BD"/>
    <w:rsid w:val="00266122"/>
    <w:rsid w:val="00266170"/>
    <w:rsid w:val="00266266"/>
    <w:rsid w:val="00266864"/>
    <w:rsid w:val="00266C05"/>
    <w:rsid w:val="0026735D"/>
    <w:rsid w:val="00267DF5"/>
    <w:rsid w:val="00270053"/>
    <w:rsid w:val="00270188"/>
    <w:rsid w:val="0027020A"/>
    <w:rsid w:val="002702F4"/>
    <w:rsid w:val="002703D5"/>
    <w:rsid w:val="002705C7"/>
    <w:rsid w:val="002708DB"/>
    <w:rsid w:val="00270FED"/>
    <w:rsid w:val="00271024"/>
    <w:rsid w:val="002710ED"/>
    <w:rsid w:val="00271326"/>
    <w:rsid w:val="00271AC8"/>
    <w:rsid w:val="0027235B"/>
    <w:rsid w:val="0027258C"/>
    <w:rsid w:val="00272F50"/>
    <w:rsid w:val="00273B4F"/>
    <w:rsid w:val="00273CC4"/>
    <w:rsid w:val="002744F0"/>
    <w:rsid w:val="00274AAA"/>
    <w:rsid w:val="00274BEF"/>
    <w:rsid w:val="0027514E"/>
    <w:rsid w:val="00275221"/>
    <w:rsid w:val="0027547F"/>
    <w:rsid w:val="00275616"/>
    <w:rsid w:val="00276047"/>
    <w:rsid w:val="002767C1"/>
    <w:rsid w:val="0027713B"/>
    <w:rsid w:val="00277519"/>
    <w:rsid w:val="002775F7"/>
    <w:rsid w:val="0027778E"/>
    <w:rsid w:val="00277AA6"/>
    <w:rsid w:val="0028035B"/>
    <w:rsid w:val="0028041F"/>
    <w:rsid w:val="00280D57"/>
    <w:rsid w:val="00280E7D"/>
    <w:rsid w:val="002810B3"/>
    <w:rsid w:val="002818DA"/>
    <w:rsid w:val="00282390"/>
    <w:rsid w:val="00282A3C"/>
    <w:rsid w:val="00282DAA"/>
    <w:rsid w:val="002833FF"/>
    <w:rsid w:val="00283490"/>
    <w:rsid w:val="0028358C"/>
    <w:rsid w:val="00283C6E"/>
    <w:rsid w:val="00283D91"/>
    <w:rsid w:val="002845DE"/>
    <w:rsid w:val="00284CA3"/>
    <w:rsid w:val="00284DF3"/>
    <w:rsid w:val="00285220"/>
    <w:rsid w:val="002853C2"/>
    <w:rsid w:val="0028562B"/>
    <w:rsid w:val="00286F23"/>
    <w:rsid w:val="0028722E"/>
    <w:rsid w:val="002872DB"/>
    <w:rsid w:val="00287405"/>
    <w:rsid w:val="00287501"/>
    <w:rsid w:val="00287505"/>
    <w:rsid w:val="00287535"/>
    <w:rsid w:val="0028768F"/>
    <w:rsid w:val="00287836"/>
    <w:rsid w:val="002878C3"/>
    <w:rsid w:val="00287A77"/>
    <w:rsid w:val="00287C5B"/>
    <w:rsid w:val="00287C9E"/>
    <w:rsid w:val="002900B3"/>
    <w:rsid w:val="002905DC"/>
    <w:rsid w:val="00290F3F"/>
    <w:rsid w:val="00291363"/>
    <w:rsid w:val="002914E1"/>
    <w:rsid w:val="002918DC"/>
    <w:rsid w:val="00291C1B"/>
    <w:rsid w:val="00291E32"/>
    <w:rsid w:val="002920CD"/>
    <w:rsid w:val="00292316"/>
    <w:rsid w:val="00292A20"/>
    <w:rsid w:val="0029314C"/>
    <w:rsid w:val="0029382C"/>
    <w:rsid w:val="00293BB0"/>
    <w:rsid w:val="00293E96"/>
    <w:rsid w:val="00293FD9"/>
    <w:rsid w:val="002947C8"/>
    <w:rsid w:val="00294BEC"/>
    <w:rsid w:val="00294E5F"/>
    <w:rsid w:val="00294ED2"/>
    <w:rsid w:val="00295066"/>
    <w:rsid w:val="00295190"/>
    <w:rsid w:val="00295341"/>
    <w:rsid w:val="0029550D"/>
    <w:rsid w:val="00295974"/>
    <w:rsid w:val="00295DA3"/>
    <w:rsid w:val="00295E89"/>
    <w:rsid w:val="002968C6"/>
    <w:rsid w:val="00296F3F"/>
    <w:rsid w:val="0029704A"/>
    <w:rsid w:val="002970C8"/>
    <w:rsid w:val="002971D8"/>
    <w:rsid w:val="00297829"/>
    <w:rsid w:val="00297C2E"/>
    <w:rsid w:val="002A0425"/>
    <w:rsid w:val="002A055C"/>
    <w:rsid w:val="002A0563"/>
    <w:rsid w:val="002A068E"/>
    <w:rsid w:val="002A0896"/>
    <w:rsid w:val="002A0E23"/>
    <w:rsid w:val="002A0FEF"/>
    <w:rsid w:val="002A13AC"/>
    <w:rsid w:val="002A1C80"/>
    <w:rsid w:val="002A208D"/>
    <w:rsid w:val="002A30E1"/>
    <w:rsid w:val="002A31A6"/>
    <w:rsid w:val="002A334E"/>
    <w:rsid w:val="002A34F9"/>
    <w:rsid w:val="002A4458"/>
    <w:rsid w:val="002A48F3"/>
    <w:rsid w:val="002A4F31"/>
    <w:rsid w:val="002A52F3"/>
    <w:rsid w:val="002A544A"/>
    <w:rsid w:val="002A55A6"/>
    <w:rsid w:val="002A5E16"/>
    <w:rsid w:val="002A61C2"/>
    <w:rsid w:val="002A6B06"/>
    <w:rsid w:val="002A6E76"/>
    <w:rsid w:val="002A6E84"/>
    <w:rsid w:val="002A711E"/>
    <w:rsid w:val="002A73EF"/>
    <w:rsid w:val="002A74C5"/>
    <w:rsid w:val="002A756F"/>
    <w:rsid w:val="002A79F0"/>
    <w:rsid w:val="002B00EB"/>
    <w:rsid w:val="002B0128"/>
    <w:rsid w:val="002B059C"/>
    <w:rsid w:val="002B0781"/>
    <w:rsid w:val="002B0D04"/>
    <w:rsid w:val="002B1192"/>
    <w:rsid w:val="002B19D9"/>
    <w:rsid w:val="002B1E54"/>
    <w:rsid w:val="002B2178"/>
    <w:rsid w:val="002B2266"/>
    <w:rsid w:val="002B2C9C"/>
    <w:rsid w:val="002B2DC0"/>
    <w:rsid w:val="002B3314"/>
    <w:rsid w:val="002B4129"/>
    <w:rsid w:val="002B4140"/>
    <w:rsid w:val="002B4E13"/>
    <w:rsid w:val="002B4FE1"/>
    <w:rsid w:val="002B526E"/>
    <w:rsid w:val="002B52D1"/>
    <w:rsid w:val="002B52E9"/>
    <w:rsid w:val="002B5312"/>
    <w:rsid w:val="002B53D1"/>
    <w:rsid w:val="002B5416"/>
    <w:rsid w:val="002B5427"/>
    <w:rsid w:val="002B549A"/>
    <w:rsid w:val="002B54C4"/>
    <w:rsid w:val="002B56BE"/>
    <w:rsid w:val="002B598C"/>
    <w:rsid w:val="002B6393"/>
    <w:rsid w:val="002B66A7"/>
    <w:rsid w:val="002B6BD0"/>
    <w:rsid w:val="002B6EB9"/>
    <w:rsid w:val="002B721F"/>
    <w:rsid w:val="002B72A8"/>
    <w:rsid w:val="002B758C"/>
    <w:rsid w:val="002B7880"/>
    <w:rsid w:val="002B7D4D"/>
    <w:rsid w:val="002B7E96"/>
    <w:rsid w:val="002C0723"/>
    <w:rsid w:val="002C17E4"/>
    <w:rsid w:val="002C17FC"/>
    <w:rsid w:val="002C1FB2"/>
    <w:rsid w:val="002C207A"/>
    <w:rsid w:val="002C20E4"/>
    <w:rsid w:val="002C2201"/>
    <w:rsid w:val="002C225F"/>
    <w:rsid w:val="002C234E"/>
    <w:rsid w:val="002C241B"/>
    <w:rsid w:val="002C27AF"/>
    <w:rsid w:val="002C28B4"/>
    <w:rsid w:val="002C29FF"/>
    <w:rsid w:val="002C2CA9"/>
    <w:rsid w:val="002C2D3D"/>
    <w:rsid w:val="002C2D4C"/>
    <w:rsid w:val="002C2DFA"/>
    <w:rsid w:val="002C36B9"/>
    <w:rsid w:val="002C37CC"/>
    <w:rsid w:val="002C3AA3"/>
    <w:rsid w:val="002C3C15"/>
    <w:rsid w:val="002C44D8"/>
    <w:rsid w:val="002C4E67"/>
    <w:rsid w:val="002C5500"/>
    <w:rsid w:val="002C5549"/>
    <w:rsid w:val="002C5698"/>
    <w:rsid w:val="002C577D"/>
    <w:rsid w:val="002C581A"/>
    <w:rsid w:val="002C5F29"/>
    <w:rsid w:val="002C5F6B"/>
    <w:rsid w:val="002C60EC"/>
    <w:rsid w:val="002C6A00"/>
    <w:rsid w:val="002C6D5B"/>
    <w:rsid w:val="002C79F5"/>
    <w:rsid w:val="002C7E60"/>
    <w:rsid w:val="002D01BA"/>
    <w:rsid w:val="002D0FAA"/>
    <w:rsid w:val="002D1147"/>
    <w:rsid w:val="002D1567"/>
    <w:rsid w:val="002D1D70"/>
    <w:rsid w:val="002D286B"/>
    <w:rsid w:val="002D28A9"/>
    <w:rsid w:val="002D2F8E"/>
    <w:rsid w:val="002D320A"/>
    <w:rsid w:val="002D3662"/>
    <w:rsid w:val="002D3B3F"/>
    <w:rsid w:val="002D3BF5"/>
    <w:rsid w:val="002D3CEE"/>
    <w:rsid w:val="002D43C8"/>
    <w:rsid w:val="002D517C"/>
    <w:rsid w:val="002D54A6"/>
    <w:rsid w:val="002D5725"/>
    <w:rsid w:val="002D589A"/>
    <w:rsid w:val="002D594D"/>
    <w:rsid w:val="002D5A3C"/>
    <w:rsid w:val="002D5AD8"/>
    <w:rsid w:val="002D5C0E"/>
    <w:rsid w:val="002D5CE9"/>
    <w:rsid w:val="002D5E51"/>
    <w:rsid w:val="002D69E1"/>
    <w:rsid w:val="002D6F3A"/>
    <w:rsid w:val="002D723E"/>
    <w:rsid w:val="002D732E"/>
    <w:rsid w:val="002D7CC6"/>
    <w:rsid w:val="002E0011"/>
    <w:rsid w:val="002E017C"/>
    <w:rsid w:val="002E08EB"/>
    <w:rsid w:val="002E0A24"/>
    <w:rsid w:val="002E0BFF"/>
    <w:rsid w:val="002E131C"/>
    <w:rsid w:val="002E1467"/>
    <w:rsid w:val="002E15DB"/>
    <w:rsid w:val="002E183A"/>
    <w:rsid w:val="002E1F96"/>
    <w:rsid w:val="002E2105"/>
    <w:rsid w:val="002E24B4"/>
    <w:rsid w:val="002E251F"/>
    <w:rsid w:val="002E2663"/>
    <w:rsid w:val="002E298B"/>
    <w:rsid w:val="002E29E7"/>
    <w:rsid w:val="002E2C8C"/>
    <w:rsid w:val="002E3130"/>
    <w:rsid w:val="002E348C"/>
    <w:rsid w:val="002E3507"/>
    <w:rsid w:val="002E357F"/>
    <w:rsid w:val="002E3F8D"/>
    <w:rsid w:val="002E3FE0"/>
    <w:rsid w:val="002E45DE"/>
    <w:rsid w:val="002E484B"/>
    <w:rsid w:val="002E4AB8"/>
    <w:rsid w:val="002E4CF9"/>
    <w:rsid w:val="002E4E0C"/>
    <w:rsid w:val="002E50F9"/>
    <w:rsid w:val="002E51F8"/>
    <w:rsid w:val="002E54B4"/>
    <w:rsid w:val="002E57A6"/>
    <w:rsid w:val="002E6092"/>
    <w:rsid w:val="002E60A9"/>
    <w:rsid w:val="002E6165"/>
    <w:rsid w:val="002E629F"/>
    <w:rsid w:val="002E6A0C"/>
    <w:rsid w:val="002E6C85"/>
    <w:rsid w:val="002E6CE4"/>
    <w:rsid w:val="002E70E5"/>
    <w:rsid w:val="002E74D7"/>
    <w:rsid w:val="002F017F"/>
    <w:rsid w:val="002F01D6"/>
    <w:rsid w:val="002F022F"/>
    <w:rsid w:val="002F0365"/>
    <w:rsid w:val="002F0A0B"/>
    <w:rsid w:val="002F0C31"/>
    <w:rsid w:val="002F0CB7"/>
    <w:rsid w:val="002F0E8B"/>
    <w:rsid w:val="002F3622"/>
    <w:rsid w:val="002F381C"/>
    <w:rsid w:val="002F386A"/>
    <w:rsid w:val="002F3A53"/>
    <w:rsid w:val="002F3FD1"/>
    <w:rsid w:val="002F44A3"/>
    <w:rsid w:val="002F451F"/>
    <w:rsid w:val="002F48E3"/>
    <w:rsid w:val="002F49F9"/>
    <w:rsid w:val="002F51DA"/>
    <w:rsid w:val="002F559C"/>
    <w:rsid w:val="002F57D2"/>
    <w:rsid w:val="002F5BCD"/>
    <w:rsid w:val="002F6136"/>
    <w:rsid w:val="002F6271"/>
    <w:rsid w:val="002F683B"/>
    <w:rsid w:val="002F6878"/>
    <w:rsid w:val="002F69CA"/>
    <w:rsid w:val="002F6B29"/>
    <w:rsid w:val="002F7719"/>
    <w:rsid w:val="002F7754"/>
    <w:rsid w:val="00300322"/>
    <w:rsid w:val="00300F66"/>
    <w:rsid w:val="003015BE"/>
    <w:rsid w:val="00301B29"/>
    <w:rsid w:val="00301D15"/>
    <w:rsid w:val="0030273D"/>
    <w:rsid w:val="00302ADB"/>
    <w:rsid w:val="00302C72"/>
    <w:rsid w:val="00302E75"/>
    <w:rsid w:val="00302F84"/>
    <w:rsid w:val="0030352F"/>
    <w:rsid w:val="00303B70"/>
    <w:rsid w:val="00303E4B"/>
    <w:rsid w:val="00303EEF"/>
    <w:rsid w:val="00304705"/>
    <w:rsid w:val="003049A9"/>
    <w:rsid w:val="00304E1A"/>
    <w:rsid w:val="00305472"/>
    <w:rsid w:val="003054DF"/>
    <w:rsid w:val="00305A36"/>
    <w:rsid w:val="00305E8C"/>
    <w:rsid w:val="003060C7"/>
    <w:rsid w:val="00306111"/>
    <w:rsid w:val="00306EA2"/>
    <w:rsid w:val="0030751E"/>
    <w:rsid w:val="003101F7"/>
    <w:rsid w:val="0031074D"/>
    <w:rsid w:val="00310866"/>
    <w:rsid w:val="00310978"/>
    <w:rsid w:val="00310DA1"/>
    <w:rsid w:val="00310F04"/>
    <w:rsid w:val="003119F1"/>
    <w:rsid w:val="00312C8F"/>
    <w:rsid w:val="00312D68"/>
    <w:rsid w:val="00312DBD"/>
    <w:rsid w:val="00312EB9"/>
    <w:rsid w:val="003132D5"/>
    <w:rsid w:val="003134A1"/>
    <w:rsid w:val="00313598"/>
    <w:rsid w:val="003135AC"/>
    <w:rsid w:val="003135F6"/>
    <w:rsid w:val="00313B11"/>
    <w:rsid w:val="00313B8D"/>
    <w:rsid w:val="00313D5D"/>
    <w:rsid w:val="00314490"/>
    <w:rsid w:val="00315079"/>
    <w:rsid w:val="003155A2"/>
    <w:rsid w:val="003155FB"/>
    <w:rsid w:val="0031592D"/>
    <w:rsid w:val="00315977"/>
    <w:rsid w:val="00315C52"/>
    <w:rsid w:val="00315DF3"/>
    <w:rsid w:val="00316405"/>
    <w:rsid w:val="00316435"/>
    <w:rsid w:val="003166EC"/>
    <w:rsid w:val="00316B0A"/>
    <w:rsid w:val="00317061"/>
    <w:rsid w:val="003174CC"/>
    <w:rsid w:val="00317550"/>
    <w:rsid w:val="003179D9"/>
    <w:rsid w:val="00320531"/>
    <w:rsid w:val="003209AB"/>
    <w:rsid w:val="00320C57"/>
    <w:rsid w:val="00320D49"/>
    <w:rsid w:val="00321AD7"/>
    <w:rsid w:val="00321D72"/>
    <w:rsid w:val="00321ED2"/>
    <w:rsid w:val="00322153"/>
    <w:rsid w:val="003222B0"/>
    <w:rsid w:val="00322615"/>
    <w:rsid w:val="003228E7"/>
    <w:rsid w:val="00322ABB"/>
    <w:rsid w:val="00322E4B"/>
    <w:rsid w:val="00322E98"/>
    <w:rsid w:val="003232FA"/>
    <w:rsid w:val="003238D2"/>
    <w:rsid w:val="00323923"/>
    <w:rsid w:val="003248AE"/>
    <w:rsid w:val="00324BB3"/>
    <w:rsid w:val="0032509D"/>
    <w:rsid w:val="003254C9"/>
    <w:rsid w:val="003273B7"/>
    <w:rsid w:val="00327421"/>
    <w:rsid w:val="003302B7"/>
    <w:rsid w:val="003305CF"/>
    <w:rsid w:val="00331223"/>
    <w:rsid w:val="00332084"/>
    <w:rsid w:val="00332B7E"/>
    <w:rsid w:val="003331FA"/>
    <w:rsid w:val="003339A0"/>
    <w:rsid w:val="00333D5B"/>
    <w:rsid w:val="00333EF6"/>
    <w:rsid w:val="0033436D"/>
    <w:rsid w:val="003347B5"/>
    <w:rsid w:val="003353CF"/>
    <w:rsid w:val="003353E3"/>
    <w:rsid w:val="003353FD"/>
    <w:rsid w:val="0033593A"/>
    <w:rsid w:val="00336D05"/>
    <w:rsid w:val="00336F4F"/>
    <w:rsid w:val="00337450"/>
    <w:rsid w:val="0033754C"/>
    <w:rsid w:val="003376DE"/>
    <w:rsid w:val="00337813"/>
    <w:rsid w:val="00337C7D"/>
    <w:rsid w:val="00337CB3"/>
    <w:rsid w:val="00337E11"/>
    <w:rsid w:val="003405BE"/>
    <w:rsid w:val="00340AE5"/>
    <w:rsid w:val="00340FDD"/>
    <w:rsid w:val="00341571"/>
    <w:rsid w:val="003419AD"/>
    <w:rsid w:val="00341AB7"/>
    <w:rsid w:val="00341D63"/>
    <w:rsid w:val="00342104"/>
    <w:rsid w:val="00342ACA"/>
    <w:rsid w:val="00342DE5"/>
    <w:rsid w:val="00342F5E"/>
    <w:rsid w:val="00342F96"/>
    <w:rsid w:val="003430D9"/>
    <w:rsid w:val="00343332"/>
    <w:rsid w:val="00343EC0"/>
    <w:rsid w:val="00344542"/>
    <w:rsid w:val="00344644"/>
    <w:rsid w:val="003448A7"/>
    <w:rsid w:val="0034496F"/>
    <w:rsid w:val="00344B58"/>
    <w:rsid w:val="003451D5"/>
    <w:rsid w:val="00345BE2"/>
    <w:rsid w:val="0034623F"/>
    <w:rsid w:val="003472B6"/>
    <w:rsid w:val="00347727"/>
    <w:rsid w:val="003478D1"/>
    <w:rsid w:val="003478D8"/>
    <w:rsid w:val="00347A58"/>
    <w:rsid w:val="003500CD"/>
    <w:rsid w:val="0035069A"/>
    <w:rsid w:val="0035081A"/>
    <w:rsid w:val="003510D4"/>
    <w:rsid w:val="003510F4"/>
    <w:rsid w:val="00351219"/>
    <w:rsid w:val="0035126C"/>
    <w:rsid w:val="003518D8"/>
    <w:rsid w:val="003518FC"/>
    <w:rsid w:val="00352050"/>
    <w:rsid w:val="00352163"/>
    <w:rsid w:val="0035234B"/>
    <w:rsid w:val="003527CC"/>
    <w:rsid w:val="0035287C"/>
    <w:rsid w:val="00352931"/>
    <w:rsid w:val="00352C25"/>
    <w:rsid w:val="00352F14"/>
    <w:rsid w:val="00352FD3"/>
    <w:rsid w:val="0035364D"/>
    <w:rsid w:val="00353673"/>
    <w:rsid w:val="00354D4E"/>
    <w:rsid w:val="00354D57"/>
    <w:rsid w:val="003554DA"/>
    <w:rsid w:val="003560C8"/>
    <w:rsid w:val="00356255"/>
    <w:rsid w:val="00356303"/>
    <w:rsid w:val="00356961"/>
    <w:rsid w:val="00356BD0"/>
    <w:rsid w:val="00356EDB"/>
    <w:rsid w:val="00356F38"/>
    <w:rsid w:val="00357396"/>
    <w:rsid w:val="003573FB"/>
    <w:rsid w:val="0035742A"/>
    <w:rsid w:val="00357AF5"/>
    <w:rsid w:val="00357DB6"/>
    <w:rsid w:val="0036003B"/>
    <w:rsid w:val="00360258"/>
    <w:rsid w:val="003605F7"/>
    <w:rsid w:val="00360C8E"/>
    <w:rsid w:val="00361165"/>
    <w:rsid w:val="0036179B"/>
    <w:rsid w:val="003618C3"/>
    <w:rsid w:val="0036193D"/>
    <w:rsid w:val="00361F4E"/>
    <w:rsid w:val="00362197"/>
    <w:rsid w:val="003621FA"/>
    <w:rsid w:val="00362790"/>
    <w:rsid w:val="00362827"/>
    <w:rsid w:val="00362C2A"/>
    <w:rsid w:val="00362D00"/>
    <w:rsid w:val="00362D6E"/>
    <w:rsid w:val="00362F13"/>
    <w:rsid w:val="0036315E"/>
    <w:rsid w:val="00363259"/>
    <w:rsid w:val="00363435"/>
    <w:rsid w:val="00363495"/>
    <w:rsid w:val="003635AD"/>
    <w:rsid w:val="003636FF"/>
    <w:rsid w:val="0036377C"/>
    <w:rsid w:val="00364218"/>
    <w:rsid w:val="0036459A"/>
    <w:rsid w:val="00364680"/>
    <w:rsid w:val="0036494C"/>
    <w:rsid w:val="00364A36"/>
    <w:rsid w:val="00364BC5"/>
    <w:rsid w:val="00364F2F"/>
    <w:rsid w:val="00364F62"/>
    <w:rsid w:val="00365516"/>
    <w:rsid w:val="003655C7"/>
    <w:rsid w:val="00365965"/>
    <w:rsid w:val="00365DE4"/>
    <w:rsid w:val="00366335"/>
    <w:rsid w:val="00366627"/>
    <w:rsid w:val="003667A2"/>
    <w:rsid w:val="00366972"/>
    <w:rsid w:val="00366AB6"/>
    <w:rsid w:val="00366BC3"/>
    <w:rsid w:val="00366CB3"/>
    <w:rsid w:val="00367330"/>
    <w:rsid w:val="003673A7"/>
    <w:rsid w:val="003676FB"/>
    <w:rsid w:val="00367733"/>
    <w:rsid w:val="00367A5D"/>
    <w:rsid w:val="00367F26"/>
    <w:rsid w:val="00367F61"/>
    <w:rsid w:val="00367FF4"/>
    <w:rsid w:val="003700FA"/>
    <w:rsid w:val="00370265"/>
    <w:rsid w:val="0037054F"/>
    <w:rsid w:val="003705A1"/>
    <w:rsid w:val="003707D8"/>
    <w:rsid w:val="003708E1"/>
    <w:rsid w:val="00371169"/>
    <w:rsid w:val="0037129F"/>
    <w:rsid w:val="003716BD"/>
    <w:rsid w:val="00371B9F"/>
    <w:rsid w:val="00371CCF"/>
    <w:rsid w:val="0037278E"/>
    <w:rsid w:val="00372CA4"/>
    <w:rsid w:val="00372CF8"/>
    <w:rsid w:val="003730EB"/>
    <w:rsid w:val="00373772"/>
    <w:rsid w:val="00373A8C"/>
    <w:rsid w:val="00374495"/>
    <w:rsid w:val="003749E8"/>
    <w:rsid w:val="00374D8B"/>
    <w:rsid w:val="00374EAF"/>
    <w:rsid w:val="0037508B"/>
    <w:rsid w:val="00375114"/>
    <w:rsid w:val="0037559A"/>
    <w:rsid w:val="00375ECF"/>
    <w:rsid w:val="003761CE"/>
    <w:rsid w:val="00376820"/>
    <w:rsid w:val="00376AB5"/>
    <w:rsid w:val="00376DEC"/>
    <w:rsid w:val="003773D6"/>
    <w:rsid w:val="00377549"/>
    <w:rsid w:val="00377A17"/>
    <w:rsid w:val="00380681"/>
    <w:rsid w:val="00380827"/>
    <w:rsid w:val="003813C3"/>
    <w:rsid w:val="003818E7"/>
    <w:rsid w:val="003818FE"/>
    <w:rsid w:val="00381D34"/>
    <w:rsid w:val="00382428"/>
    <w:rsid w:val="003827D2"/>
    <w:rsid w:val="00382A1F"/>
    <w:rsid w:val="00382E87"/>
    <w:rsid w:val="0038355E"/>
    <w:rsid w:val="003837B6"/>
    <w:rsid w:val="00383A1A"/>
    <w:rsid w:val="00383A9A"/>
    <w:rsid w:val="00383BE9"/>
    <w:rsid w:val="00383C23"/>
    <w:rsid w:val="00384115"/>
    <w:rsid w:val="003842D6"/>
    <w:rsid w:val="00384427"/>
    <w:rsid w:val="003847A0"/>
    <w:rsid w:val="00384F1A"/>
    <w:rsid w:val="003851D0"/>
    <w:rsid w:val="003855DA"/>
    <w:rsid w:val="003856B3"/>
    <w:rsid w:val="003856BD"/>
    <w:rsid w:val="00385997"/>
    <w:rsid w:val="00385BE9"/>
    <w:rsid w:val="00385E56"/>
    <w:rsid w:val="00385ECC"/>
    <w:rsid w:val="00385EF8"/>
    <w:rsid w:val="00385F4D"/>
    <w:rsid w:val="00386449"/>
    <w:rsid w:val="003864B2"/>
    <w:rsid w:val="00386571"/>
    <w:rsid w:val="00386EC8"/>
    <w:rsid w:val="0038745E"/>
    <w:rsid w:val="0038769E"/>
    <w:rsid w:val="00387BAA"/>
    <w:rsid w:val="00387E1E"/>
    <w:rsid w:val="00390822"/>
    <w:rsid w:val="00391358"/>
    <w:rsid w:val="003913CE"/>
    <w:rsid w:val="003920DA"/>
    <w:rsid w:val="00392461"/>
    <w:rsid w:val="00392731"/>
    <w:rsid w:val="00392992"/>
    <w:rsid w:val="0039314F"/>
    <w:rsid w:val="00393B51"/>
    <w:rsid w:val="00394F9D"/>
    <w:rsid w:val="00395277"/>
    <w:rsid w:val="003953CF"/>
    <w:rsid w:val="003953ED"/>
    <w:rsid w:val="00395B73"/>
    <w:rsid w:val="003962DF"/>
    <w:rsid w:val="00396324"/>
    <w:rsid w:val="0039693D"/>
    <w:rsid w:val="003974FB"/>
    <w:rsid w:val="00397729"/>
    <w:rsid w:val="00397801"/>
    <w:rsid w:val="00397D29"/>
    <w:rsid w:val="00397FB9"/>
    <w:rsid w:val="003A0243"/>
    <w:rsid w:val="003A0467"/>
    <w:rsid w:val="003A064E"/>
    <w:rsid w:val="003A0AD1"/>
    <w:rsid w:val="003A0B36"/>
    <w:rsid w:val="003A0BA4"/>
    <w:rsid w:val="003A1582"/>
    <w:rsid w:val="003A15AD"/>
    <w:rsid w:val="003A17ED"/>
    <w:rsid w:val="003A1C90"/>
    <w:rsid w:val="003A205E"/>
    <w:rsid w:val="003A2245"/>
    <w:rsid w:val="003A25CF"/>
    <w:rsid w:val="003A266B"/>
    <w:rsid w:val="003A2B07"/>
    <w:rsid w:val="003A34A4"/>
    <w:rsid w:val="003A3952"/>
    <w:rsid w:val="003A396F"/>
    <w:rsid w:val="003A3BF3"/>
    <w:rsid w:val="003A3D43"/>
    <w:rsid w:val="003A41E0"/>
    <w:rsid w:val="003A45AB"/>
    <w:rsid w:val="003A485E"/>
    <w:rsid w:val="003A49B3"/>
    <w:rsid w:val="003A4C70"/>
    <w:rsid w:val="003A4FEB"/>
    <w:rsid w:val="003A50F3"/>
    <w:rsid w:val="003A52BA"/>
    <w:rsid w:val="003A546E"/>
    <w:rsid w:val="003A547F"/>
    <w:rsid w:val="003A5B09"/>
    <w:rsid w:val="003A5F21"/>
    <w:rsid w:val="003A5FAF"/>
    <w:rsid w:val="003A603D"/>
    <w:rsid w:val="003A61AC"/>
    <w:rsid w:val="003A64AD"/>
    <w:rsid w:val="003A6599"/>
    <w:rsid w:val="003A6CDC"/>
    <w:rsid w:val="003A6D26"/>
    <w:rsid w:val="003A6D50"/>
    <w:rsid w:val="003A7940"/>
    <w:rsid w:val="003A7A74"/>
    <w:rsid w:val="003B0129"/>
    <w:rsid w:val="003B05C5"/>
    <w:rsid w:val="003B072D"/>
    <w:rsid w:val="003B0A11"/>
    <w:rsid w:val="003B12DE"/>
    <w:rsid w:val="003B15EE"/>
    <w:rsid w:val="003B18A6"/>
    <w:rsid w:val="003B1A22"/>
    <w:rsid w:val="003B1B90"/>
    <w:rsid w:val="003B2158"/>
    <w:rsid w:val="003B24E2"/>
    <w:rsid w:val="003B2BD8"/>
    <w:rsid w:val="003B2E77"/>
    <w:rsid w:val="003B3032"/>
    <w:rsid w:val="003B3075"/>
    <w:rsid w:val="003B326B"/>
    <w:rsid w:val="003B3CFD"/>
    <w:rsid w:val="003B3EA4"/>
    <w:rsid w:val="003B4154"/>
    <w:rsid w:val="003B415B"/>
    <w:rsid w:val="003B42B3"/>
    <w:rsid w:val="003B45CB"/>
    <w:rsid w:val="003B481E"/>
    <w:rsid w:val="003B4899"/>
    <w:rsid w:val="003B4DD7"/>
    <w:rsid w:val="003B4F2B"/>
    <w:rsid w:val="003B5048"/>
    <w:rsid w:val="003B5A1A"/>
    <w:rsid w:val="003B5E2E"/>
    <w:rsid w:val="003B6572"/>
    <w:rsid w:val="003B6578"/>
    <w:rsid w:val="003B6A19"/>
    <w:rsid w:val="003B6BCF"/>
    <w:rsid w:val="003B7145"/>
    <w:rsid w:val="003B7756"/>
    <w:rsid w:val="003B7984"/>
    <w:rsid w:val="003B7989"/>
    <w:rsid w:val="003B7C64"/>
    <w:rsid w:val="003C06E0"/>
    <w:rsid w:val="003C08A6"/>
    <w:rsid w:val="003C0A15"/>
    <w:rsid w:val="003C0C6C"/>
    <w:rsid w:val="003C0D78"/>
    <w:rsid w:val="003C0E03"/>
    <w:rsid w:val="003C12E6"/>
    <w:rsid w:val="003C12E7"/>
    <w:rsid w:val="003C1A75"/>
    <w:rsid w:val="003C1D61"/>
    <w:rsid w:val="003C2132"/>
    <w:rsid w:val="003C25D0"/>
    <w:rsid w:val="003C270B"/>
    <w:rsid w:val="003C2A16"/>
    <w:rsid w:val="003C3205"/>
    <w:rsid w:val="003C322C"/>
    <w:rsid w:val="003C328F"/>
    <w:rsid w:val="003C34B9"/>
    <w:rsid w:val="003C3BC3"/>
    <w:rsid w:val="003C4385"/>
    <w:rsid w:val="003C4444"/>
    <w:rsid w:val="003C46C9"/>
    <w:rsid w:val="003C50E7"/>
    <w:rsid w:val="003C5F55"/>
    <w:rsid w:val="003C607C"/>
    <w:rsid w:val="003C646A"/>
    <w:rsid w:val="003C652A"/>
    <w:rsid w:val="003C682F"/>
    <w:rsid w:val="003C6D04"/>
    <w:rsid w:val="003C7200"/>
    <w:rsid w:val="003C72BF"/>
    <w:rsid w:val="003C75F2"/>
    <w:rsid w:val="003C7B3B"/>
    <w:rsid w:val="003D0B06"/>
    <w:rsid w:val="003D0F87"/>
    <w:rsid w:val="003D0F94"/>
    <w:rsid w:val="003D1271"/>
    <w:rsid w:val="003D14F0"/>
    <w:rsid w:val="003D1746"/>
    <w:rsid w:val="003D1AFA"/>
    <w:rsid w:val="003D2545"/>
    <w:rsid w:val="003D2748"/>
    <w:rsid w:val="003D2880"/>
    <w:rsid w:val="003D29BA"/>
    <w:rsid w:val="003D37B6"/>
    <w:rsid w:val="003D39FB"/>
    <w:rsid w:val="003D3E36"/>
    <w:rsid w:val="003D43D5"/>
    <w:rsid w:val="003D4647"/>
    <w:rsid w:val="003D4A12"/>
    <w:rsid w:val="003D50B1"/>
    <w:rsid w:val="003D519D"/>
    <w:rsid w:val="003D63EF"/>
    <w:rsid w:val="003D657F"/>
    <w:rsid w:val="003D6F4A"/>
    <w:rsid w:val="003D6F98"/>
    <w:rsid w:val="003D70AA"/>
    <w:rsid w:val="003D7787"/>
    <w:rsid w:val="003D779F"/>
    <w:rsid w:val="003D7CE1"/>
    <w:rsid w:val="003D7DF8"/>
    <w:rsid w:val="003E0412"/>
    <w:rsid w:val="003E0545"/>
    <w:rsid w:val="003E0627"/>
    <w:rsid w:val="003E067E"/>
    <w:rsid w:val="003E070D"/>
    <w:rsid w:val="003E0940"/>
    <w:rsid w:val="003E09FA"/>
    <w:rsid w:val="003E0CB7"/>
    <w:rsid w:val="003E113B"/>
    <w:rsid w:val="003E1246"/>
    <w:rsid w:val="003E1AA9"/>
    <w:rsid w:val="003E1B5B"/>
    <w:rsid w:val="003E1FCA"/>
    <w:rsid w:val="003E2445"/>
    <w:rsid w:val="003E2A1E"/>
    <w:rsid w:val="003E2A44"/>
    <w:rsid w:val="003E2B6F"/>
    <w:rsid w:val="003E310A"/>
    <w:rsid w:val="003E34DA"/>
    <w:rsid w:val="003E3558"/>
    <w:rsid w:val="003E384C"/>
    <w:rsid w:val="003E3F99"/>
    <w:rsid w:val="003E43F7"/>
    <w:rsid w:val="003E457F"/>
    <w:rsid w:val="003E48A3"/>
    <w:rsid w:val="003E4C54"/>
    <w:rsid w:val="003E51A2"/>
    <w:rsid w:val="003E5325"/>
    <w:rsid w:val="003E558F"/>
    <w:rsid w:val="003E5BF0"/>
    <w:rsid w:val="003E5E4B"/>
    <w:rsid w:val="003E6313"/>
    <w:rsid w:val="003E71E7"/>
    <w:rsid w:val="003E75CC"/>
    <w:rsid w:val="003E7E5A"/>
    <w:rsid w:val="003F0228"/>
    <w:rsid w:val="003F0557"/>
    <w:rsid w:val="003F0E50"/>
    <w:rsid w:val="003F1710"/>
    <w:rsid w:val="003F18F5"/>
    <w:rsid w:val="003F1F72"/>
    <w:rsid w:val="003F21C1"/>
    <w:rsid w:val="003F2669"/>
    <w:rsid w:val="003F293C"/>
    <w:rsid w:val="003F2FDA"/>
    <w:rsid w:val="003F3324"/>
    <w:rsid w:val="003F34CF"/>
    <w:rsid w:val="003F3612"/>
    <w:rsid w:val="003F382E"/>
    <w:rsid w:val="003F443D"/>
    <w:rsid w:val="003F454F"/>
    <w:rsid w:val="003F4612"/>
    <w:rsid w:val="003F49EF"/>
    <w:rsid w:val="003F4E57"/>
    <w:rsid w:val="003F55FC"/>
    <w:rsid w:val="003F6045"/>
    <w:rsid w:val="003F6202"/>
    <w:rsid w:val="003F67D2"/>
    <w:rsid w:val="003F695F"/>
    <w:rsid w:val="003F69D1"/>
    <w:rsid w:val="003F6BF7"/>
    <w:rsid w:val="003F7145"/>
    <w:rsid w:val="003F76D4"/>
    <w:rsid w:val="003F771E"/>
    <w:rsid w:val="004002A4"/>
    <w:rsid w:val="0040034D"/>
    <w:rsid w:val="004003A3"/>
    <w:rsid w:val="00400659"/>
    <w:rsid w:val="00400B0D"/>
    <w:rsid w:val="00400D9C"/>
    <w:rsid w:val="0040155D"/>
    <w:rsid w:val="004022BB"/>
    <w:rsid w:val="004025B1"/>
    <w:rsid w:val="00402F58"/>
    <w:rsid w:val="00403DC5"/>
    <w:rsid w:val="00404129"/>
    <w:rsid w:val="00404AB5"/>
    <w:rsid w:val="00404EE1"/>
    <w:rsid w:val="004056C5"/>
    <w:rsid w:val="004057F7"/>
    <w:rsid w:val="0040582A"/>
    <w:rsid w:val="00405A1A"/>
    <w:rsid w:val="00405AAC"/>
    <w:rsid w:val="00405D55"/>
    <w:rsid w:val="00405F02"/>
    <w:rsid w:val="004064C7"/>
    <w:rsid w:val="0040687C"/>
    <w:rsid w:val="00407388"/>
    <w:rsid w:val="004073F0"/>
    <w:rsid w:val="00407C76"/>
    <w:rsid w:val="00410B1D"/>
    <w:rsid w:val="00410DF2"/>
    <w:rsid w:val="004115F5"/>
    <w:rsid w:val="00411935"/>
    <w:rsid w:val="004123B0"/>
    <w:rsid w:val="004126E3"/>
    <w:rsid w:val="004131DF"/>
    <w:rsid w:val="004133EB"/>
    <w:rsid w:val="0041372D"/>
    <w:rsid w:val="00413FDA"/>
    <w:rsid w:val="00414C7A"/>
    <w:rsid w:val="00414DA5"/>
    <w:rsid w:val="004152D3"/>
    <w:rsid w:val="004155AE"/>
    <w:rsid w:val="00415A5A"/>
    <w:rsid w:val="00415B3E"/>
    <w:rsid w:val="00415E4A"/>
    <w:rsid w:val="00416593"/>
    <w:rsid w:val="0041659B"/>
    <w:rsid w:val="00416BF4"/>
    <w:rsid w:val="0041713E"/>
    <w:rsid w:val="004176DD"/>
    <w:rsid w:val="00417A79"/>
    <w:rsid w:val="00417BB5"/>
    <w:rsid w:val="004203D6"/>
    <w:rsid w:val="00420457"/>
    <w:rsid w:val="00420CF8"/>
    <w:rsid w:val="00420E25"/>
    <w:rsid w:val="004212C7"/>
    <w:rsid w:val="0042134B"/>
    <w:rsid w:val="0042147B"/>
    <w:rsid w:val="00421A38"/>
    <w:rsid w:val="00421D09"/>
    <w:rsid w:val="00421D3F"/>
    <w:rsid w:val="00421DD0"/>
    <w:rsid w:val="00422195"/>
    <w:rsid w:val="00422448"/>
    <w:rsid w:val="00422928"/>
    <w:rsid w:val="00422C25"/>
    <w:rsid w:val="00423785"/>
    <w:rsid w:val="00423876"/>
    <w:rsid w:val="00423EE4"/>
    <w:rsid w:val="0042423C"/>
    <w:rsid w:val="0042437A"/>
    <w:rsid w:val="00424B5C"/>
    <w:rsid w:val="00424B89"/>
    <w:rsid w:val="004250B6"/>
    <w:rsid w:val="004254AA"/>
    <w:rsid w:val="004254DB"/>
    <w:rsid w:val="00425DBB"/>
    <w:rsid w:val="0042619E"/>
    <w:rsid w:val="004267DA"/>
    <w:rsid w:val="004268D7"/>
    <w:rsid w:val="00426908"/>
    <w:rsid w:val="00426C0E"/>
    <w:rsid w:val="00426C5F"/>
    <w:rsid w:val="00426E6D"/>
    <w:rsid w:val="00427135"/>
    <w:rsid w:val="004276CA"/>
    <w:rsid w:val="004278D8"/>
    <w:rsid w:val="00427EA7"/>
    <w:rsid w:val="00430F0F"/>
    <w:rsid w:val="00431116"/>
    <w:rsid w:val="004314C2"/>
    <w:rsid w:val="00431596"/>
    <w:rsid w:val="00431643"/>
    <w:rsid w:val="0043182B"/>
    <w:rsid w:val="00431A7B"/>
    <w:rsid w:val="00431E67"/>
    <w:rsid w:val="00432A49"/>
    <w:rsid w:val="00433946"/>
    <w:rsid w:val="004339EA"/>
    <w:rsid w:val="00433E1C"/>
    <w:rsid w:val="00433F09"/>
    <w:rsid w:val="0043454F"/>
    <w:rsid w:val="00434675"/>
    <w:rsid w:val="004347F5"/>
    <w:rsid w:val="00434994"/>
    <w:rsid w:val="00434EEC"/>
    <w:rsid w:val="004354B1"/>
    <w:rsid w:val="004357ED"/>
    <w:rsid w:val="00436195"/>
    <w:rsid w:val="004362A4"/>
    <w:rsid w:val="004367CC"/>
    <w:rsid w:val="00437728"/>
    <w:rsid w:val="00437D79"/>
    <w:rsid w:val="004404BB"/>
    <w:rsid w:val="004406F6"/>
    <w:rsid w:val="00441A8B"/>
    <w:rsid w:val="00441D04"/>
    <w:rsid w:val="00441D06"/>
    <w:rsid w:val="00442897"/>
    <w:rsid w:val="0044295D"/>
    <w:rsid w:val="00442CF1"/>
    <w:rsid w:val="00443289"/>
    <w:rsid w:val="00443348"/>
    <w:rsid w:val="0044335B"/>
    <w:rsid w:val="00443493"/>
    <w:rsid w:val="00443CE0"/>
    <w:rsid w:val="00443FE4"/>
    <w:rsid w:val="00444768"/>
    <w:rsid w:val="00444905"/>
    <w:rsid w:val="00444A6A"/>
    <w:rsid w:val="00444D39"/>
    <w:rsid w:val="004451F6"/>
    <w:rsid w:val="004453A1"/>
    <w:rsid w:val="004453D2"/>
    <w:rsid w:val="004455C8"/>
    <w:rsid w:val="004462B0"/>
    <w:rsid w:val="00446492"/>
    <w:rsid w:val="00446AD2"/>
    <w:rsid w:val="00447084"/>
    <w:rsid w:val="0044722A"/>
    <w:rsid w:val="00447507"/>
    <w:rsid w:val="00447DFC"/>
    <w:rsid w:val="00447F96"/>
    <w:rsid w:val="004504A2"/>
    <w:rsid w:val="0045066A"/>
    <w:rsid w:val="00450716"/>
    <w:rsid w:val="004508C4"/>
    <w:rsid w:val="00450C04"/>
    <w:rsid w:val="00450D6C"/>
    <w:rsid w:val="0045140A"/>
    <w:rsid w:val="0045163D"/>
    <w:rsid w:val="004517E3"/>
    <w:rsid w:val="004517EB"/>
    <w:rsid w:val="00451DD8"/>
    <w:rsid w:val="00451E01"/>
    <w:rsid w:val="00451E13"/>
    <w:rsid w:val="00451E85"/>
    <w:rsid w:val="00452512"/>
    <w:rsid w:val="00452D26"/>
    <w:rsid w:val="00452D74"/>
    <w:rsid w:val="00453427"/>
    <w:rsid w:val="004547A5"/>
    <w:rsid w:val="00454B43"/>
    <w:rsid w:val="00454E0C"/>
    <w:rsid w:val="00454F4F"/>
    <w:rsid w:val="004551BD"/>
    <w:rsid w:val="004554C9"/>
    <w:rsid w:val="0045564F"/>
    <w:rsid w:val="00455689"/>
    <w:rsid w:val="00455FC7"/>
    <w:rsid w:val="00456050"/>
    <w:rsid w:val="004562DF"/>
    <w:rsid w:val="00456637"/>
    <w:rsid w:val="0045697A"/>
    <w:rsid w:val="00456EE1"/>
    <w:rsid w:val="00456FF0"/>
    <w:rsid w:val="00457363"/>
    <w:rsid w:val="0045736E"/>
    <w:rsid w:val="00457637"/>
    <w:rsid w:val="00457836"/>
    <w:rsid w:val="00457BD8"/>
    <w:rsid w:val="00457C78"/>
    <w:rsid w:val="0046033C"/>
    <w:rsid w:val="004617FB"/>
    <w:rsid w:val="004619B8"/>
    <w:rsid w:val="00461CD8"/>
    <w:rsid w:val="00461E20"/>
    <w:rsid w:val="0046299C"/>
    <w:rsid w:val="00462DDD"/>
    <w:rsid w:val="00462E9E"/>
    <w:rsid w:val="00462FC2"/>
    <w:rsid w:val="00462FD7"/>
    <w:rsid w:val="004634F8"/>
    <w:rsid w:val="0046369F"/>
    <w:rsid w:val="0046380F"/>
    <w:rsid w:val="00463853"/>
    <w:rsid w:val="00463A3A"/>
    <w:rsid w:val="00463A7D"/>
    <w:rsid w:val="00463E61"/>
    <w:rsid w:val="0046462B"/>
    <w:rsid w:val="00464C41"/>
    <w:rsid w:val="00464DAE"/>
    <w:rsid w:val="00464F32"/>
    <w:rsid w:val="00465235"/>
    <w:rsid w:val="00465959"/>
    <w:rsid w:val="00465DAD"/>
    <w:rsid w:val="00465E54"/>
    <w:rsid w:val="00466052"/>
    <w:rsid w:val="00466298"/>
    <w:rsid w:val="00466334"/>
    <w:rsid w:val="004664B7"/>
    <w:rsid w:val="00466636"/>
    <w:rsid w:val="00466947"/>
    <w:rsid w:val="00466B3B"/>
    <w:rsid w:val="00466C01"/>
    <w:rsid w:val="00467234"/>
    <w:rsid w:val="00467353"/>
    <w:rsid w:val="00467DA8"/>
    <w:rsid w:val="00470266"/>
    <w:rsid w:val="00470A3B"/>
    <w:rsid w:val="00471380"/>
    <w:rsid w:val="004714D3"/>
    <w:rsid w:val="00471E83"/>
    <w:rsid w:val="0047254A"/>
    <w:rsid w:val="00472862"/>
    <w:rsid w:val="00472CDD"/>
    <w:rsid w:val="00472F87"/>
    <w:rsid w:val="004736FE"/>
    <w:rsid w:val="004737AC"/>
    <w:rsid w:val="00473944"/>
    <w:rsid w:val="004739F9"/>
    <w:rsid w:val="00473CF9"/>
    <w:rsid w:val="004740E4"/>
    <w:rsid w:val="004743EA"/>
    <w:rsid w:val="00474CAA"/>
    <w:rsid w:val="00474F0B"/>
    <w:rsid w:val="0047588A"/>
    <w:rsid w:val="0047596D"/>
    <w:rsid w:val="0047601A"/>
    <w:rsid w:val="00476610"/>
    <w:rsid w:val="00476B0A"/>
    <w:rsid w:val="00476B33"/>
    <w:rsid w:val="00477778"/>
    <w:rsid w:val="00477A19"/>
    <w:rsid w:val="00477BAD"/>
    <w:rsid w:val="00477BD6"/>
    <w:rsid w:val="0048025E"/>
    <w:rsid w:val="0048032F"/>
    <w:rsid w:val="004804A3"/>
    <w:rsid w:val="0048066C"/>
    <w:rsid w:val="0048130C"/>
    <w:rsid w:val="004822E4"/>
    <w:rsid w:val="004825D1"/>
    <w:rsid w:val="00482B57"/>
    <w:rsid w:val="00482B78"/>
    <w:rsid w:val="00482CEE"/>
    <w:rsid w:val="00482FE7"/>
    <w:rsid w:val="004830DB"/>
    <w:rsid w:val="00483578"/>
    <w:rsid w:val="00484449"/>
    <w:rsid w:val="00484715"/>
    <w:rsid w:val="00484788"/>
    <w:rsid w:val="00485F4E"/>
    <w:rsid w:val="00486039"/>
    <w:rsid w:val="004861EC"/>
    <w:rsid w:val="00486302"/>
    <w:rsid w:val="00486496"/>
    <w:rsid w:val="00486A73"/>
    <w:rsid w:val="00486D0F"/>
    <w:rsid w:val="0048704D"/>
    <w:rsid w:val="00487EFF"/>
    <w:rsid w:val="004903A4"/>
    <w:rsid w:val="00490D3C"/>
    <w:rsid w:val="00490D5E"/>
    <w:rsid w:val="00490DF8"/>
    <w:rsid w:val="00491374"/>
    <w:rsid w:val="004919B6"/>
    <w:rsid w:val="00491D1D"/>
    <w:rsid w:val="00491DFB"/>
    <w:rsid w:val="004929E6"/>
    <w:rsid w:val="00492B20"/>
    <w:rsid w:val="00493029"/>
    <w:rsid w:val="004933B9"/>
    <w:rsid w:val="0049343D"/>
    <w:rsid w:val="004944BD"/>
    <w:rsid w:val="004946C2"/>
    <w:rsid w:val="0049487E"/>
    <w:rsid w:val="00494DC0"/>
    <w:rsid w:val="00494E12"/>
    <w:rsid w:val="00495344"/>
    <w:rsid w:val="004953B1"/>
    <w:rsid w:val="0049587A"/>
    <w:rsid w:val="004959E9"/>
    <w:rsid w:val="00495B0E"/>
    <w:rsid w:val="00495F5B"/>
    <w:rsid w:val="004963AD"/>
    <w:rsid w:val="00496840"/>
    <w:rsid w:val="00496BD7"/>
    <w:rsid w:val="00496F55"/>
    <w:rsid w:val="00496F57"/>
    <w:rsid w:val="00497196"/>
    <w:rsid w:val="00497233"/>
    <w:rsid w:val="004A0131"/>
    <w:rsid w:val="004A014A"/>
    <w:rsid w:val="004A06CD"/>
    <w:rsid w:val="004A0EFE"/>
    <w:rsid w:val="004A127A"/>
    <w:rsid w:val="004A1D66"/>
    <w:rsid w:val="004A1E9F"/>
    <w:rsid w:val="004A2279"/>
    <w:rsid w:val="004A270E"/>
    <w:rsid w:val="004A2C0D"/>
    <w:rsid w:val="004A2CBD"/>
    <w:rsid w:val="004A2D55"/>
    <w:rsid w:val="004A3239"/>
    <w:rsid w:val="004A3394"/>
    <w:rsid w:val="004A38B9"/>
    <w:rsid w:val="004A3A70"/>
    <w:rsid w:val="004A40C6"/>
    <w:rsid w:val="004A4B6F"/>
    <w:rsid w:val="004A4CF9"/>
    <w:rsid w:val="004A4D78"/>
    <w:rsid w:val="004A507D"/>
    <w:rsid w:val="004A58B8"/>
    <w:rsid w:val="004A5A2E"/>
    <w:rsid w:val="004A5AA7"/>
    <w:rsid w:val="004A6113"/>
    <w:rsid w:val="004A6D6C"/>
    <w:rsid w:val="004A6F20"/>
    <w:rsid w:val="004A70C4"/>
    <w:rsid w:val="004A742B"/>
    <w:rsid w:val="004A7BF1"/>
    <w:rsid w:val="004A7BFF"/>
    <w:rsid w:val="004A7EF9"/>
    <w:rsid w:val="004A7FC2"/>
    <w:rsid w:val="004B004B"/>
    <w:rsid w:val="004B0517"/>
    <w:rsid w:val="004B0722"/>
    <w:rsid w:val="004B0B08"/>
    <w:rsid w:val="004B0B58"/>
    <w:rsid w:val="004B0C3B"/>
    <w:rsid w:val="004B0C94"/>
    <w:rsid w:val="004B0D01"/>
    <w:rsid w:val="004B0FA8"/>
    <w:rsid w:val="004B1029"/>
    <w:rsid w:val="004B11B9"/>
    <w:rsid w:val="004B18CA"/>
    <w:rsid w:val="004B18E2"/>
    <w:rsid w:val="004B20A9"/>
    <w:rsid w:val="004B227C"/>
    <w:rsid w:val="004B2722"/>
    <w:rsid w:val="004B2971"/>
    <w:rsid w:val="004B2973"/>
    <w:rsid w:val="004B2BAE"/>
    <w:rsid w:val="004B2CD0"/>
    <w:rsid w:val="004B3496"/>
    <w:rsid w:val="004B379B"/>
    <w:rsid w:val="004B40A7"/>
    <w:rsid w:val="004B4297"/>
    <w:rsid w:val="004B4DD5"/>
    <w:rsid w:val="004B5070"/>
    <w:rsid w:val="004B5093"/>
    <w:rsid w:val="004B50E2"/>
    <w:rsid w:val="004B5297"/>
    <w:rsid w:val="004B52E4"/>
    <w:rsid w:val="004B5567"/>
    <w:rsid w:val="004B5A49"/>
    <w:rsid w:val="004B5A69"/>
    <w:rsid w:val="004B5A9C"/>
    <w:rsid w:val="004B5C9A"/>
    <w:rsid w:val="004B6464"/>
    <w:rsid w:val="004B78AB"/>
    <w:rsid w:val="004C0452"/>
    <w:rsid w:val="004C06A6"/>
    <w:rsid w:val="004C06B9"/>
    <w:rsid w:val="004C099A"/>
    <w:rsid w:val="004C0A6C"/>
    <w:rsid w:val="004C0E7B"/>
    <w:rsid w:val="004C0E81"/>
    <w:rsid w:val="004C1413"/>
    <w:rsid w:val="004C1734"/>
    <w:rsid w:val="004C1B84"/>
    <w:rsid w:val="004C1E52"/>
    <w:rsid w:val="004C1F4B"/>
    <w:rsid w:val="004C1F87"/>
    <w:rsid w:val="004C209C"/>
    <w:rsid w:val="004C2443"/>
    <w:rsid w:val="004C26B7"/>
    <w:rsid w:val="004C27C9"/>
    <w:rsid w:val="004C2F9D"/>
    <w:rsid w:val="004C341C"/>
    <w:rsid w:val="004C3860"/>
    <w:rsid w:val="004C441B"/>
    <w:rsid w:val="004C5390"/>
    <w:rsid w:val="004C588E"/>
    <w:rsid w:val="004C604F"/>
    <w:rsid w:val="004C6420"/>
    <w:rsid w:val="004C670F"/>
    <w:rsid w:val="004C6934"/>
    <w:rsid w:val="004C6D6B"/>
    <w:rsid w:val="004C6F62"/>
    <w:rsid w:val="004C72A4"/>
    <w:rsid w:val="004C79AA"/>
    <w:rsid w:val="004C7AE3"/>
    <w:rsid w:val="004C7C9E"/>
    <w:rsid w:val="004C7EA5"/>
    <w:rsid w:val="004D000E"/>
    <w:rsid w:val="004D04C3"/>
    <w:rsid w:val="004D0803"/>
    <w:rsid w:val="004D09C9"/>
    <w:rsid w:val="004D0B07"/>
    <w:rsid w:val="004D12B8"/>
    <w:rsid w:val="004D1545"/>
    <w:rsid w:val="004D1624"/>
    <w:rsid w:val="004D1873"/>
    <w:rsid w:val="004D1914"/>
    <w:rsid w:val="004D1B69"/>
    <w:rsid w:val="004D2099"/>
    <w:rsid w:val="004D27D5"/>
    <w:rsid w:val="004D2857"/>
    <w:rsid w:val="004D2965"/>
    <w:rsid w:val="004D2D9B"/>
    <w:rsid w:val="004D2F9A"/>
    <w:rsid w:val="004D304C"/>
    <w:rsid w:val="004D3238"/>
    <w:rsid w:val="004D36D5"/>
    <w:rsid w:val="004D375A"/>
    <w:rsid w:val="004D3912"/>
    <w:rsid w:val="004D3B11"/>
    <w:rsid w:val="004D40EF"/>
    <w:rsid w:val="004D4491"/>
    <w:rsid w:val="004D4D99"/>
    <w:rsid w:val="004D52BE"/>
    <w:rsid w:val="004D554F"/>
    <w:rsid w:val="004D560E"/>
    <w:rsid w:val="004D68BA"/>
    <w:rsid w:val="004D6AB6"/>
    <w:rsid w:val="004D78A2"/>
    <w:rsid w:val="004D7ABA"/>
    <w:rsid w:val="004D7B2B"/>
    <w:rsid w:val="004D7D05"/>
    <w:rsid w:val="004E050F"/>
    <w:rsid w:val="004E1CA7"/>
    <w:rsid w:val="004E2272"/>
    <w:rsid w:val="004E2274"/>
    <w:rsid w:val="004E24E3"/>
    <w:rsid w:val="004E27D6"/>
    <w:rsid w:val="004E2F6F"/>
    <w:rsid w:val="004E314F"/>
    <w:rsid w:val="004E3162"/>
    <w:rsid w:val="004E37B5"/>
    <w:rsid w:val="004E37E0"/>
    <w:rsid w:val="004E391B"/>
    <w:rsid w:val="004E4A18"/>
    <w:rsid w:val="004E4CD7"/>
    <w:rsid w:val="004E4F4C"/>
    <w:rsid w:val="004E50E5"/>
    <w:rsid w:val="004E5586"/>
    <w:rsid w:val="004E55E9"/>
    <w:rsid w:val="004E56BF"/>
    <w:rsid w:val="004E6032"/>
    <w:rsid w:val="004E60E6"/>
    <w:rsid w:val="004E6430"/>
    <w:rsid w:val="004E69CD"/>
    <w:rsid w:val="004E6CA5"/>
    <w:rsid w:val="004E6DE4"/>
    <w:rsid w:val="004E6F41"/>
    <w:rsid w:val="004E7595"/>
    <w:rsid w:val="004E7851"/>
    <w:rsid w:val="004F052E"/>
    <w:rsid w:val="004F0949"/>
    <w:rsid w:val="004F12FD"/>
    <w:rsid w:val="004F16BB"/>
    <w:rsid w:val="004F1872"/>
    <w:rsid w:val="004F1896"/>
    <w:rsid w:val="004F1AF8"/>
    <w:rsid w:val="004F1CE0"/>
    <w:rsid w:val="004F1E0A"/>
    <w:rsid w:val="004F1E72"/>
    <w:rsid w:val="004F2437"/>
    <w:rsid w:val="004F3155"/>
    <w:rsid w:val="004F3921"/>
    <w:rsid w:val="004F3CB8"/>
    <w:rsid w:val="004F4046"/>
    <w:rsid w:val="004F43F4"/>
    <w:rsid w:val="004F4944"/>
    <w:rsid w:val="004F4A78"/>
    <w:rsid w:val="004F4BF6"/>
    <w:rsid w:val="004F4EF9"/>
    <w:rsid w:val="004F5099"/>
    <w:rsid w:val="004F58AA"/>
    <w:rsid w:val="004F5947"/>
    <w:rsid w:val="004F5BA6"/>
    <w:rsid w:val="004F5FE8"/>
    <w:rsid w:val="004F6443"/>
    <w:rsid w:val="004F6C99"/>
    <w:rsid w:val="004F6DD6"/>
    <w:rsid w:val="004F6E20"/>
    <w:rsid w:val="004F721C"/>
    <w:rsid w:val="004F77D9"/>
    <w:rsid w:val="004F7B0B"/>
    <w:rsid w:val="00500025"/>
    <w:rsid w:val="00500813"/>
    <w:rsid w:val="00500D81"/>
    <w:rsid w:val="00500FDA"/>
    <w:rsid w:val="005011A5"/>
    <w:rsid w:val="00501944"/>
    <w:rsid w:val="00501F31"/>
    <w:rsid w:val="00502007"/>
    <w:rsid w:val="00502180"/>
    <w:rsid w:val="005025EA"/>
    <w:rsid w:val="005026A5"/>
    <w:rsid w:val="00502FAA"/>
    <w:rsid w:val="00503195"/>
    <w:rsid w:val="00503313"/>
    <w:rsid w:val="005033A9"/>
    <w:rsid w:val="005038C3"/>
    <w:rsid w:val="00504418"/>
    <w:rsid w:val="00504F53"/>
    <w:rsid w:val="005053CC"/>
    <w:rsid w:val="0050591D"/>
    <w:rsid w:val="005059B9"/>
    <w:rsid w:val="00506117"/>
    <w:rsid w:val="00506C57"/>
    <w:rsid w:val="00506CDB"/>
    <w:rsid w:val="005076D0"/>
    <w:rsid w:val="005078B6"/>
    <w:rsid w:val="005104C2"/>
    <w:rsid w:val="0051093C"/>
    <w:rsid w:val="00510A53"/>
    <w:rsid w:val="00510F83"/>
    <w:rsid w:val="005114B7"/>
    <w:rsid w:val="005116E5"/>
    <w:rsid w:val="0051190F"/>
    <w:rsid w:val="00511BE7"/>
    <w:rsid w:val="00511FEE"/>
    <w:rsid w:val="005122F4"/>
    <w:rsid w:val="0051265C"/>
    <w:rsid w:val="005127B0"/>
    <w:rsid w:val="00512BF3"/>
    <w:rsid w:val="00512C78"/>
    <w:rsid w:val="0051332A"/>
    <w:rsid w:val="00513534"/>
    <w:rsid w:val="00513717"/>
    <w:rsid w:val="0051408A"/>
    <w:rsid w:val="00514669"/>
    <w:rsid w:val="00514C05"/>
    <w:rsid w:val="00514D15"/>
    <w:rsid w:val="00514DC7"/>
    <w:rsid w:val="00515088"/>
    <w:rsid w:val="005154F6"/>
    <w:rsid w:val="0051573E"/>
    <w:rsid w:val="00515AF3"/>
    <w:rsid w:val="005166F6"/>
    <w:rsid w:val="005169C5"/>
    <w:rsid w:val="00516A67"/>
    <w:rsid w:val="00516C20"/>
    <w:rsid w:val="00516DA4"/>
    <w:rsid w:val="005173E5"/>
    <w:rsid w:val="00517936"/>
    <w:rsid w:val="00517A09"/>
    <w:rsid w:val="00517E8A"/>
    <w:rsid w:val="00520366"/>
    <w:rsid w:val="005205A5"/>
    <w:rsid w:val="00520DFD"/>
    <w:rsid w:val="00520EDB"/>
    <w:rsid w:val="00520EEC"/>
    <w:rsid w:val="00521182"/>
    <w:rsid w:val="00521C15"/>
    <w:rsid w:val="00521E77"/>
    <w:rsid w:val="00521FEF"/>
    <w:rsid w:val="00522074"/>
    <w:rsid w:val="00522329"/>
    <w:rsid w:val="00522983"/>
    <w:rsid w:val="005229CF"/>
    <w:rsid w:val="00522B7F"/>
    <w:rsid w:val="00522F25"/>
    <w:rsid w:val="0052343D"/>
    <w:rsid w:val="0052368D"/>
    <w:rsid w:val="0052424D"/>
    <w:rsid w:val="00524567"/>
    <w:rsid w:val="00524746"/>
    <w:rsid w:val="00524E8A"/>
    <w:rsid w:val="00524EE1"/>
    <w:rsid w:val="00525489"/>
    <w:rsid w:val="00525E17"/>
    <w:rsid w:val="0052610E"/>
    <w:rsid w:val="005265F9"/>
    <w:rsid w:val="00526A78"/>
    <w:rsid w:val="00526AC4"/>
    <w:rsid w:val="00526D82"/>
    <w:rsid w:val="00527048"/>
    <w:rsid w:val="0052745F"/>
    <w:rsid w:val="0053007A"/>
    <w:rsid w:val="005301A0"/>
    <w:rsid w:val="00531247"/>
    <w:rsid w:val="005312F4"/>
    <w:rsid w:val="00531682"/>
    <w:rsid w:val="0053171C"/>
    <w:rsid w:val="00531EC3"/>
    <w:rsid w:val="00532010"/>
    <w:rsid w:val="005326AD"/>
    <w:rsid w:val="005328A8"/>
    <w:rsid w:val="00532FF8"/>
    <w:rsid w:val="0053341E"/>
    <w:rsid w:val="0053353C"/>
    <w:rsid w:val="00533679"/>
    <w:rsid w:val="00533A39"/>
    <w:rsid w:val="00533B9B"/>
    <w:rsid w:val="00533E25"/>
    <w:rsid w:val="00533F6F"/>
    <w:rsid w:val="0053400A"/>
    <w:rsid w:val="005344EB"/>
    <w:rsid w:val="005349E4"/>
    <w:rsid w:val="00534E9C"/>
    <w:rsid w:val="00535427"/>
    <w:rsid w:val="005359DC"/>
    <w:rsid w:val="00536491"/>
    <w:rsid w:val="00536BE5"/>
    <w:rsid w:val="00536D62"/>
    <w:rsid w:val="005374D0"/>
    <w:rsid w:val="005378D7"/>
    <w:rsid w:val="00540A9E"/>
    <w:rsid w:val="00541124"/>
    <w:rsid w:val="0054129C"/>
    <w:rsid w:val="00541759"/>
    <w:rsid w:val="00541A03"/>
    <w:rsid w:val="00541A35"/>
    <w:rsid w:val="00541C62"/>
    <w:rsid w:val="00541FB7"/>
    <w:rsid w:val="00541FE0"/>
    <w:rsid w:val="00542134"/>
    <w:rsid w:val="00542442"/>
    <w:rsid w:val="005424F3"/>
    <w:rsid w:val="00542528"/>
    <w:rsid w:val="0054272F"/>
    <w:rsid w:val="005428A7"/>
    <w:rsid w:val="00542B51"/>
    <w:rsid w:val="005431B0"/>
    <w:rsid w:val="00543AF6"/>
    <w:rsid w:val="00544518"/>
    <w:rsid w:val="0054488A"/>
    <w:rsid w:val="00544B7E"/>
    <w:rsid w:val="0054560C"/>
    <w:rsid w:val="0054565E"/>
    <w:rsid w:val="00545DBC"/>
    <w:rsid w:val="00546125"/>
    <w:rsid w:val="0054617E"/>
    <w:rsid w:val="005461DA"/>
    <w:rsid w:val="005464FC"/>
    <w:rsid w:val="00546A3F"/>
    <w:rsid w:val="00546BFA"/>
    <w:rsid w:val="00547741"/>
    <w:rsid w:val="00547B1D"/>
    <w:rsid w:val="00547B46"/>
    <w:rsid w:val="005500C9"/>
    <w:rsid w:val="005505D6"/>
    <w:rsid w:val="005508A2"/>
    <w:rsid w:val="00550B64"/>
    <w:rsid w:val="00551797"/>
    <w:rsid w:val="00551D66"/>
    <w:rsid w:val="00552D93"/>
    <w:rsid w:val="0055373E"/>
    <w:rsid w:val="0055395F"/>
    <w:rsid w:val="00553B54"/>
    <w:rsid w:val="00554076"/>
    <w:rsid w:val="0055467A"/>
    <w:rsid w:val="00554D1E"/>
    <w:rsid w:val="00555E09"/>
    <w:rsid w:val="0055664C"/>
    <w:rsid w:val="005568EA"/>
    <w:rsid w:val="00556912"/>
    <w:rsid w:val="00556DA0"/>
    <w:rsid w:val="0056060E"/>
    <w:rsid w:val="005607D8"/>
    <w:rsid w:val="00560E96"/>
    <w:rsid w:val="005610AD"/>
    <w:rsid w:val="0056149C"/>
    <w:rsid w:val="00561AFD"/>
    <w:rsid w:val="00561D5A"/>
    <w:rsid w:val="00561D8E"/>
    <w:rsid w:val="00561E62"/>
    <w:rsid w:val="00562176"/>
    <w:rsid w:val="00562B91"/>
    <w:rsid w:val="00563748"/>
    <w:rsid w:val="00563770"/>
    <w:rsid w:val="00563B4A"/>
    <w:rsid w:val="00563EA3"/>
    <w:rsid w:val="005649C5"/>
    <w:rsid w:val="00564CDC"/>
    <w:rsid w:val="00564D34"/>
    <w:rsid w:val="00564D4B"/>
    <w:rsid w:val="005652F1"/>
    <w:rsid w:val="00565CB7"/>
    <w:rsid w:val="00565E7A"/>
    <w:rsid w:val="0056608F"/>
    <w:rsid w:val="00566747"/>
    <w:rsid w:val="00566A27"/>
    <w:rsid w:val="00566DFB"/>
    <w:rsid w:val="00566E2B"/>
    <w:rsid w:val="0056723C"/>
    <w:rsid w:val="005674CA"/>
    <w:rsid w:val="0056766E"/>
    <w:rsid w:val="00567769"/>
    <w:rsid w:val="005677D6"/>
    <w:rsid w:val="0056790A"/>
    <w:rsid w:val="00567A63"/>
    <w:rsid w:val="00567A85"/>
    <w:rsid w:val="00567AE7"/>
    <w:rsid w:val="005700F3"/>
    <w:rsid w:val="00570D85"/>
    <w:rsid w:val="005710AE"/>
    <w:rsid w:val="005714F2"/>
    <w:rsid w:val="005718BC"/>
    <w:rsid w:val="005720FD"/>
    <w:rsid w:val="005722BA"/>
    <w:rsid w:val="0057247D"/>
    <w:rsid w:val="00572BF9"/>
    <w:rsid w:val="0057396B"/>
    <w:rsid w:val="00573F8F"/>
    <w:rsid w:val="00574074"/>
    <w:rsid w:val="005744EF"/>
    <w:rsid w:val="005747CC"/>
    <w:rsid w:val="00574F10"/>
    <w:rsid w:val="00575232"/>
    <w:rsid w:val="005752E3"/>
    <w:rsid w:val="00575385"/>
    <w:rsid w:val="0057540D"/>
    <w:rsid w:val="00575679"/>
    <w:rsid w:val="00575BA2"/>
    <w:rsid w:val="00575D1D"/>
    <w:rsid w:val="00576369"/>
    <w:rsid w:val="00576488"/>
    <w:rsid w:val="00576CCB"/>
    <w:rsid w:val="00577251"/>
    <w:rsid w:val="00577545"/>
    <w:rsid w:val="00577A17"/>
    <w:rsid w:val="00577BC6"/>
    <w:rsid w:val="0058011D"/>
    <w:rsid w:val="0058031C"/>
    <w:rsid w:val="00580DD2"/>
    <w:rsid w:val="00580F2C"/>
    <w:rsid w:val="00581325"/>
    <w:rsid w:val="005814D7"/>
    <w:rsid w:val="0058170A"/>
    <w:rsid w:val="005821A6"/>
    <w:rsid w:val="0058235C"/>
    <w:rsid w:val="005824D2"/>
    <w:rsid w:val="00582687"/>
    <w:rsid w:val="00582851"/>
    <w:rsid w:val="00582E58"/>
    <w:rsid w:val="0058348D"/>
    <w:rsid w:val="00584062"/>
    <w:rsid w:val="00584513"/>
    <w:rsid w:val="00584E0E"/>
    <w:rsid w:val="00584E2A"/>
    <w:rsid w:val="005854F6"/>
    <w:rsid w:val="00585A1D"/>
    <w:rsid w:val="00585B5F"/>
    <w:rsid w:val="00586443"/>
    <w:rsid w:val="00586760"/>
    <w:rsid w:val="00586B1F"/>
    <w:rsid w:val="005871E2"/>
    <w:rsid w:val="00587388"/>
    <w:rsid w:val="005876C0"/>
    <w:rsid w:val="00590021"/>
    <w:rsid w:val="005902F2"/>
    <w:rsid w:val="00590767"/>
    <w:rsid w:val="00591028"/>
    <w:rsid w:val="00591322"/>
    <w:rsid w:val="0059132F"/>
    <w:rsid w:val="005922A9"/>
    <w:rsid w:val="00592B20"/>
    <w:rsid w:val="00592FB3"/>
    <w:rsid w:val="0059302E"/>
    <w:rsid w:val="00593537"/>
    <w:rsid w:val="00593AAC"/>
    <w:rsid w:val="00593CE6"/>
    <w:rsid w:val="0059452F"/>
    <w:rsid w:val="0059463C"/>
    <w:rsid w:val="00594838"/>
    <w:rsid w:val="00594C02"/>
    <w:rsid w:val="005951FB"/>
    <w:rsid w:val="0059529D"/>
    <w:rsid w:val="00595724"/>
    <w:rsid w:val="00596025"/>
    <w:rsid w:val="005961DE"/>
    <w:rsid w:val="005962F2"/>
    <w:rsid w:val="005971C5"/>
    <w:rsid w:val="00597C7D"/>
    <w:rsid w:val="00597C97"/>
    <w:rsid w:val="005A0079"/>
    <w:rsid w:val="005A02C0"/>
    <w:rsid w:val="005A06C4"/>
    <w:rsid w:val="005A0AAA"/>
    <w:rsid w:val="005A0EDE"/>
    <w:rsid w:val="005A10DF"/>
    <w:rsid w:val="005A16A2"/>
    <w:rsid w:val="005A1831"/>
    <w:rsid w:val="005A1898"/>
    <w:rsid w:val="005A2825"/>
    <w:rsid w:val="005A2C87"/>
    <w:rsid w:val="005A2CBC"/>
    <w:rsid w:val="005A341D"/>
    <w:rsid w:val="005A346E"/>
    <w:rsid w:val="005A40BF"/>
    <w:rsid w:val="005A41D9"/>
    <w:rsid w:val="005A440D"/>
    <w:rsid w:val="005A47F9"/>
    <w:rsid w:val="005A4BDB"/>
    <w:rsid w:val="005A502C"/>
    <w:rsid w:val="005A524C"/>
    <w:rsid w:val="005A61FE"/>
    <w:rsid w:val="005A63E1"/>
    <w:rsid w:val="005A6439"/>
    <w:rsid w:val="005A6C19"/>
    <w:rsid w:val="005A6E74"/>
    <w:rsid w:val="005A75C9"/>
    <w:rsid w:val="005A7746"/>
    <w:rsid w:val="005A7870"/>
    <w:rsid w:val="005A7DC4"/>
    <w:rsid w:val="005A7F44"/>
    <w:rsid w:val="005B01EF"/>
    <w:rsid w:val="005B02B2"/>
    <w:rsid w:val="005B0396"/>
    <w:rsid w:val="005B042E"/>
    <w:rsid w:val="005B0452"/>
    <w:rsid w:val="005B0917"/>
    <w:rsid w:val="005B0A4A"/>
    <w:rsid w:val="005B0A5D"/>
    <w:rsid w:val="005B1085"/>
    <w:rsid w:val="005B10F4"/>
    <w:rsid w:val="005B187D"/>
    <w:rsid w:val="005B192B"/>
    <w:rsid w:val="005B2AC6"/>
    <w:rsid w:val="005B2C31"/>
    <w:rsid w:val="005B2FA7"/>
    <w:rsid w:val="005B2FD6"/>
    <w:rsid w:val="005B30B6"/>
    <w:rsid w:val="005B31BB"/>
    <w:rsid w:val="005B3398"/>
    <w:rsid w:val="005B3A6A"/>
    <w:rsid w:val="005B4874"/>
    <w:rsid w:val="005B48B0"/>
    <w:rsid w:val="005B48FA"/>
    <w:rsid w:val="005B539F"/>
    <w:rsid w:val="005B5552"/>
    <w:rsid w:val="005B563C"/>
    <w:rsid w:val="005B5670"/>
    <w:rsid w:val="005B573E"/>
    <w:rsid w:val="005B58EC"/>
    <w:rsid w:val="005B5CF6"/>
    <w:rsid w:val="005B611E"/>
    <w:rsid w:val="005B7212"/>
    <w:rsid w:val="005B749F"/>
    <w:rsid w:val="005B75CC"/>
    <w:rsid w:val="005B7C18"/>
    <w:rsid w:val="005C01A9"/>
    <w:rsid w:val="005C0CC8"/>
    <w:rsid w:val="005C1A3C"/>
    <w:rsid w:val="005C1D43"/>
    <w:rsid w:val="005C1F0E"/>
    <w:rsid w:val="005C295A"/>
    <w:rsid w:val="005C29D2"/>
    <w:rsid w:val="005C2E67"/>
    <w:rsid w:val="005C3323"/>
    <w:rsid w:val="005C3579"/>
    <w:rsid w:val="005C384B"/>
    <w:rsid w:val="005C3AFC"/>
    <w:rsid w:val="005C3EEB"/>
    <w:rsid w:val="005C3FC2"/>
    <w:rsid w:val="005C4023"/>
    <w:rsid w:val="005C43B6"/>
    <w:rsid w:val="005C4566"/>
    <w:rsid w:val="005C492A"/>
    <w:rsid w:val="005C4A77"/>
    <w:rsid w:val="005C4C78"/>
    <w:rsid w:val="005C4E87"/>
    <w:rsid w:val="005C50DB"/>
    <w:rsid w:val="005C5147"/>
    <w:rsid w:val="005C53FD"/>
    <w:rsid w:val="005C55BA"/>
    <w:rsid w:val="005C56AF"/>
    <w:rsid w:val="005C5915"/>
    <w:rsid w:val="005C5D68"/>
    <w:rsid w:val="005C605B"/>
    <w:rsid w:val="005C6099"/>
    <w:rsid w:val="005C6738"/>
    <w:rsid w:val="005C6975"/>
    <w:rsid w:val="005C75CD"/>
    <w:rsid w:val="005C7910"/>
    <w:rsid w:val="005C7F9F"/>
    <w:rsid w:val="005D0208"/>
    <w:rsid w:val="005D0D95"/>
    <w:rsid w:val="005D0E84"/>
    <w:rsid w:val="005D0F3B"/>
    <w:rsid w:val="005D149A"/>
    <w:rsid w:val="005D1796"/>
    <w:rsid w:val="005D1B2E"/>
    <w:rsid w:val="005D2260"/>
    <w:rsid w:val="005D284F"/>
    <w:rsid w:val="005D28E4"/>
    <w:rsid w:val="005D2B72"/>
    <w:rsid w:val="005D2C6D"/>
    <w:rsid w:val="005D3197"/>
    <w:rsid w:val="005D36DA"/>
    <w:rsid w:val="005D43CA"/>
    <w:rsid w:val="005D478F"/>
    <w:rsid w:val="005D4CC3"/>
    <w:rsid w:val="005D50FC"/>
    <w:rsid w:val="005D5468"/>
    <w:rsid w:val="005D560E"/>
    <w:rsid w:val="005D5795"/>
    <w:rsid w:val="005D5A34"/>
    <w:rsid w:val="005D605D"/>
    <w:rsid w:val="005D6305"/>
    <w:rsid w:val="005D6833"/>
    <w:rsid w:val="005D745A"/>
    <w:rsid w:val="005D7934"/>
    <w:rsid w:val="005D7B53"/>
    <w:rsid w:val="005D7D04"/>
    <w:rsid w:val="005E010C"/>
    <w:rsid w:val="005E04E1"/>
    <w:rsid w:val="005E08B7"/>
    <w:rsid w:val="005E15A1"/>
    <w:rsid w:val="005E1BB8"/>
    <w:rsid w:val="005E2838"/>
    <w:rsid w:val="005E318F"/>
    <w:rsid w:val="005E3CE9"/>
    <w:rsid w:val="005E3FF5"/>
    <w:rsid w:val="005E41A1"/>
    <w:rsid w:val="005E42FD"/>
    <w:rsid w:val="005E4AFD"/>
    <w:rsid w:val="005E4B69"/>
    <w:rsid w:val="005E5058"/>
    <w:rsid w:val="005E50D4"/>
    <w:rsid w:val="005E52DC"/>
    <w:rsid w:val="005E5D8A"/>
    <w:rsid w:val="005E5EAB"/>
    <w:rsid w:val="005E6082"/>
    <w:rsid w:val="005E6CC5"/>
    <w:rsid w:val="005E76DC"/>
    <w:rsid w:val="005E7C8E"/>
    <w:rsid w:val="005E7D15"/>
    <w:rsid w:val="005E7D26"/>
    <w:rsid w:val="005E7EB4"/>
    <w:rsid w:val="005E7F1F"/>
    <w:rsid w:val="005F0C11"/>
    <w:rsid w:val="005F0DE3"/>
    <w:rsid w:val="005F0E11"/>
    <w:rsid w:val="005F0F7B"/>
    <w:rsid w:val="005F14C2"/>
    <w:rsid w:val="005F1AC6"/>
    <w:rsid w:val="005F1AD4"/>
    <w:rsid w:val="005F1B10"/>
    <w:rsid w:val="005F1B6A"/>
    <w:rsid w:val="005F1DE4"/>
    <w:rsid w:val="005F1EB9"/>
    <w:rsid w:val="005F1F47"/>
    <w:rsid w:val="005F21B4"/>
    <w:rsid w:val="005F2608"/>
    <w:rsid w:val="005F27C1"/>
    <w:rsid w:val="005F2E25"/>
    <w:rsid w:val="005F3098"/>
    <w:rsid w:val="005F31A8"/>
    <w:rsid w:val="005F3369"/>
    <w:rsid w:val="005F475A"/>
    <w:rsid w:val="005F4BA8"/>
    <w:rsid w:val="005F500C"/>
    <w:rsid w:val="005F52A2"/>
    <w:rsid w:val="005F589B"/>
    <w:rsid w:val="005F601D"/>
    <w:rsid w:val="005F67AC"/>
    <w:rsid w:val="005F6970"/>
    <w:rsid w:val="005F69BF"/>
    <w:rsid w:val="005F6C1C"/>
    <w:rsid w:val="005F70F5"/>
    <w:rsid w:val="005F792A"/>
    <w:rsid w:val="005F7960"/>
    <w:rsid w:val="005F79BA"/>
    <w:rsid w:val="00600D9F"/>
    <w:rsid w:val="00600FD8"/>
    <w:rsid w:val="00601347"/>
    <w:rsid w:val="00601A6E"/>
    <w:rsid w:val="0060217D"/>
    <w:rsid w:val="006022B2"/>
    <w:rsid w:val="006024BB"/>
    <w:rsid w:val="0060278F"/>
    <w:rsid w:val="00602CE2"/>
    <w:rsid w:val="00602E09"/>
    <w:rsid w:val="00603074"/>
    <w:rsid w:val="0060315D"/>
    <w:rsid w:val="00603299"/>
    <w:rsid w:val="0060418C"/>
    <w:rsid w:val="006042DF"/>
    <w:rsid w:val="00604653"/>
    <w:rsid w:val="00605181"/>
    <w:rsid w:val="006052A3"/>
    <w:rsid w:val="006067CE"/>
    <w:rsid w:val="00606ADD"/>
    <w:rsid w:val="00606CDE"/>
    <w:rsid w:val="00606FAE"/>
    <w:rsid w:val="0060732F"/>
    <w:rsid w:val="0060733D"/>
    <w:rsid w:val="006073D5"/>
    <w:rsid w:val="00607718"/>
    <w:rsid w:val="006077CC"/>
    <w:rsid w:val="00607CCE"/>
    <w:rsid w:val="00610066"/>
    <w:rsid w:val="006101DD"/>
    <w:rsid w:val="0061022C"/>
    <w:rsid w:val="006103D5"/>
    <w:rsid w:val="00610A24"/>
    <w:rsid w:val="00610C2D"/>
    <w:rsid w:val="00611254"/>
    <w:rsid w:val="00611696"/>
    <w:rsid w:val="00611B41"/>
    <w:rsid w:val="00612090"/>
    <w:rsid w:val="006123CE"/>
    <w:rsid w:val="00612B24"/>
    <w:rsid w:val="00612E46"/>
    <w:rsid w:val="006131F4"/>
    <w:rsid w:val="00613627"/>
    <w:rsid w:val="00613B22"/>
    <w:rsid w:val="00613B54"/>
    <w:rsid w:val="00613C0F"/>
    <w:rsid w:val="00613F3B"/>
    <w:rsid w:val="00613F46"/>
    <w:rsid w:val="006142A7"/>
    <w:rsid w:val="00614352"/>
    <w:rsid w:val="006147D8"/>
    <w:rsid w:val="006149D8"/>
    <w:rsid w:val="00614A09"/>
    <w:rsid w:val="00614CF3"/>
    <w:rsid w:val="00615152"/>
    <w:rsid w:val="00615363"/>
    <w:rsid w:val="0061639B"/>
    <w:rsid w:val="006163B9"/>
    <w:rsid w:val="00616554"/>
    <w:rsid w:val="006166F1"/>
    <w:rsid w:val="00616884"/>
    <w:rsid w:val="006169E8"/>
    <w:rsid w:val="00616C0B"/>
    <w:rsid w:val="006173EF"/>
    <w:rsid w:val="0061761D"/>
    <w:rsid w:val="0061763D"/>
    <w:rsid w:val="006202E1"/>
    <w:rsid w:val="0062043A"/>
    <w:rsid w:val="00620634"/>
    <w:rsid w:val="006208E1"/>
    <w:rsid w:val="00620DF0"/>
    <w:rsid w:val="00621443"/>
    <w:rsid w:val="006214AE"/>
    <w:rsid w:val="0062173D"/>
    <w:rsid w:val="00621B48"/>
    <w:rsid w:val="00621BB9"/>
    <w:rsid w:val="00621BC4"/>
    <w:rsid w:val="0062263D"/>
    <w:rsid w:val="00622851"/>
    <w:rsid w:val="00622BF4"/>
    <w:rsid w:val="00622CD4"/>
    <w:rsid w:val="006232DC"/>
    <w:rsid w:val="0062343A"/>
    <w:rsid w:val="0062380D"/>
    <w:rsid w:val="0062458E"/>
    <w:rsid w:val="006246A6"/>
    <w:rsid w:val="00624CE9"/>
    <w:rsid w:val="0062509A"/>
    <w:rsid w:val="00625244"/>
    <w:rsid w:val="00625298"/>
    <w:rsid w:val="006256E3"/>
    <w:rsid w:val="00625A4D"/>
    <w:rsid w:val="00625BEC"/>
    <w:rsid w:val="00625FAD"/>
    <w:rsid w:val="00626344"/>
    <w:rsid w:val="0062678A"/>
    <w:rsid w:val="00626B4A"/>
    <w:rsid w:val="00626BE4"/>
    <w:rsid w:val="00626F92"/>
    <w:rsid w:val="00626FAF"/>
    <w:rsid w:val="00626FEF"/>
    <w:rsid w:val="0062761A"/>
    <w:rsid w:val="00627764"/>
    <w:rsid w:val="00627996"/>
    <w:rsid w:val="00627B24"/>
    <w:rsid w:val="00627BE5"/>
    <w:rsid w:val="0063000E"/>
    <w:rsid w:val="0063010F"/>
    <w:rsid w:val="00630201"/>
    <w:rsid w:val="0063048E"/>
    <w:rsid w:val="006304C6"/>
    <w:rsid w:val="00630811"/>
    <w:rsid w:val="0063094F"/>
    <w:rsid w:val="00631335"/>
    <w:rsid w:val="00631342"/>
    <w:rsid w:val="0063141A"/>
    <w:rsid w:val="00631965"/>
    <w:rsid w:val="00631C3B"/>
    <w:rsid w:val="00631CE5"/>
    <w:rsid w:val="00631F6D"/>
    <w:rsid w:val="006322FF"/>
    <w:rsid w:val="0063249E"/>
    <w:rsid w:val="0063250E"/>
    <w:rsid w:val="00632F2D"/>
    <w:rsid w:val="00633968"/>
    <w:rsid w:val="00633B14"/>
    <w:rsid w:val="00634BB2"/>
    <w:rsid w:val="00634BD7"/>
    <w:rsid w:val="00634E94"/>
    <w:rsid w:val="00634ED5"/>
    <w:rsid w:val="00634EFA"/>
    <w:rsid w:val="0063532C"/>
    <w:rsid w:val="006353D4"/>
    <w:rsid w:val="00635446"/>
    <w:rsid w:val="00635F38"/>
    <w:rsid w:val="00636533"/>
    <w:rsid w:val="00636AAB"/>
    <w:rsid w:val="00636AE7"/>
    <w:rsid w:val="00637046"/>
    <w:rsid w:val="0063706A"/>
    <w:rsid w:val="006373A0"/>
    <w:rsid w:val="00637FD9"/>
    <w:rsid w:val="00640276"/>
    <w:rsid w:val="006403DC"/>
    <w:rsid w:val="006408CA"/>
    <w:rsid w:val="006408ED"/>
    <w:rsid w:val="00640C63"/>
    <w:rsid w:val="00641415"/>
    <w:rsid w:val="00641823"/>
    <w:rsid w:val="006418F2"/>
    <w:rsid w:val="00641B6C"/>
    <w:rsid w:val="00642589"/>
    <w:rsid w:val="006426A5"/>
    <w:rsid w:val="00642DB2"/>
    <w:rsid w:val="00642FF6"/>
    <w:rsid w:val="006431C7"/>
    <w:rsid w:val="00643716"/>
    <w:rsid w:val="0064388C"/>
    <w:rsid w:val="00643A2D"/>
    <w:rsid w:val="00644087"/>
    <w:rsid w:val="006443AD"/>
    <w:rsid w:val="006445E2"/>
    <w:rsid w:val="00644960"/>
    <w:rsid w:val="00644C50"/>
    <w:rsid w:val="00644CF8"/>
    <w:rsid w:val="00644EA6"/>
    <w:rsid w:val="006454D1"/>
    <w:rsid w:val="00645752"/>
    <w:rsid w:val="00645A42"/>
    <w:rsid w:val="00645C91"/>
    <w:rsid w:val="00645E69"/>
    <w:rsid w:val="00645F64"/>
    <w:rsid w:val="0064655D"/>
    <w:rsid w:val="006465A1"/>
    <w:rsid w:val="00646ACC"/>
    <w:rsid w:val="0064700B"/>
    <w:rsid w:val="006475FF"/>
    <w:rsid w:val="006478E5"/>
    <w:rsid w:val="00647B84"/>
    <w:rsid w:val="00647C47"/>
    <w:rsid w:val="00650207"/>
    <w:rsid w:val="006505DD"/>
    <w:rsid w:val="0065061F"/>
    <w:rsid w:val="0065064D"/>
    <w:rsid w:val="00650685"/>
    <w:rsid w:val="00650D61"/>
    <w:rsid w:val="00650F6B"/>
    <w:rsid w:val="006520B8"/>
    <w:rsid w:val="006528EB"/>
    <w:rsid w:val="00652F8C"/>
    <w:rsid w:val="0065355D"/>
    <w:rsid w:val="00653999"/>
    <w:rsid w:val="00653BD0"/>
    <w:rsid w:val="00654001"/>
    <w:rsid w:val="00654228"/>
    <w:rsid w:val="006542E0"/>
    <w:rsid w:val="006546C6"/>
    <w:rsid w:val="006546DA"/>
    <w:rsid w:val="006546EA"/>
    <w:rsid w:val="00654C5B"/>
    <w:rsid w:val="00654D6B"/>
    <w:rsid w:val="00655080"/>
    <w:rsid w:val="006552C5"/>
    <w:rsid w:val="0065570B"/>
    <w:rsid w:val="00655921"/>
    <w:rsid w:val="00655DFE"/>
    <w:rsid w:val="0065609A"/>
    <w:rsid w:val="006561D8"/>
    <w:rsid w:val="0065632B"/>
    <w:rsid w:val="006564C2"/>
    <w:rsid w:val="00656DC5"/>
    <w:rsid w:val="00656F9F"/>
    <w:rsid w:val="0065726A"/>
    <w:rsid w:val="006573D6"/>
    <w:rsid w:val="006578E1"/>
    <w:rsid w:val="0065791E"/>
    <w:rsid w:val="00657989"/>
    <w:rsid w:val="00657A31"/>
    <w:rsid w:val="00657A9D"/>
    <w:rsid w:val="00657D81"/>
    <w:rsid w:val="006603B1"/>
    <w:rsid w:val="0066087B"/>
    <w:rsid w:val="006608A4"/>
    <w:rsid w:val="00663035"/>
    <w:rsid w:val="00663054"/>
    <w:rsid w:val="006634E3"/>
    <w:rsid w:val="006637FD"/>
    <w:rsid w:val="00663915"/>
    <w:rsid w:val="00663A00"/>
    <w:rsid w:val="00663F12"/>
    <w:rsid w:val="0066429A"/>
    <w:rsid w:val="00664A7A"/>
    <w:rsid w:val="00664ADF"/>
    <w:rsid w:val="00664E0C"/>
    <w:rsid w:val="00664FEF"/>
    <w:rsid w:val="00665202"/>
    <w:rsid w:val="006653B0"/>
    <w:rsid w:val="006655AC"/>
    <w:rsid w:val="00665B2E"/>
    <w:rsid w:val="00665F9C"/>
    <w:rsid w:val="0066643A"/>
    <w:rsid w:val="00666934"/>
    <w:rsid w:val="00666D4B"/>
    <w:rsid w:val="00667102"/>
    <w:rsid w:val="0066747D"/>
    <w:rsid w:val="00667DB3"/>
    <w:rsid w:val="00667E85"/>
    <w:rsid w:val="006707F8"/>
    <w:rsid w:val="00670CCD"/>
    <w:rsid w:val="00671506"/>
    <w:rsid w:val="0067153B"/>
    <w:rsid w:val="0067167A"/>
    <w:rsid w:val="00671876"/>
    <w:rsid w:val="00671A52"/>
    <w:rsid w:val="00671A6F"/>
    <w:rsid w:val="00671D33"/>
    <w:rsid w:val="00671E6E"/>
    <w:rsid w:val="00671F3A"/>
    <w:rsid w:val="00671F57"/>
    <w:rsid w:val="006720C2"/>
    <w:rsid w:val="006720EE"/>
    <w:rsid w:val="00672514"/>
    <w:rsid w:val="00672A04"/>
    <w:rsid w:val="00672D56"/>
    <w:rsid w:val="006738EA"/>
    <w:rsid w:val="00673B34"/>
    <w:rsid w:val="00673E33"/>
    <w:rsid w:val="00673FE4"/>
    <w:rsid w:val="0067408F"/>
    <w:rsid w:val="00674283"/>
    <w:rsid w:val="0067477E"/>
    <w:rsid w:val="00674814"/>
    <w:rsid w:val="00674A45"/>
    <w:rsid w:val="006753ED"/>
    <w:rsid w:val="0067565F"/>
    <w:rsid w:val="00675D39"/>
    <w:rsid w:val="00676F61"/>
    <w:rsid w:val="0067740B"/>
    <w:rsid w:val="00677944"/>
    <w:rsid w:val="00677E11"/>
    <w:rsid w:val="006802FB"/>
    <w:rsid w:val="00680445"/>
    <w:rsid w:val="00680E22"/>
    <w:rsid w:val="006810A1"/>
    <w:rsid w:val="006812EE"/>
    <w:rsid w:val="00681726"/>
    <w:rsid w:val="0068174A"/>
    <w:rsid w:val="00681839"/>
    <w:rsid w:val="0068198C"/>
    <w:rsid w:val="00681B36"/>
    <w:rsid w:val="00682748"/>
    <w:rsid w:val="00682A4B"/>
    <w:rsid w:val="00682B97"/>
    <w:rsid w:val="00682CAD"/>
    <w:rsid w:val="00682D7F"/>
    <w:rsid w:val="0068306E"/>
    <w:rsid w:val="0068307C"/>
    <w:rsid w:val="00683E1C"/>
    <w:rsid w:val="006849CC"/>
    <w:rsid w:val="00684CFF"/>
    <w:rsid w:val="00684DB3"/>
    <w:rsid w:val="00684EE1"/>
    <w:rsid w:val="006857C8"/>
    <w:rsid w:val="006858A8"/>
    <w:rsid w:val="00685C36"/>
    <w:rsid w:val="00686BAA"/>
    <w:rsid w:val="0068725C"/>
    <w:rsid w:val="00687282"/>
    <w:rsid w:val="006875B2"/>
    <w:rsid w:val="00687785"/>
    <w:rsid w:val="00687CC2"/>
    <w:rsid w:val="00687E03"/>
    <w:rsid w:val="00687F84"/>
    <w:rsid w:val="006905FE"/>
    <w:rsid w:val="006909E4"/>
    <w:rsid w:val="006910DE"/>
    <w:rsid w:val="006916AF"/>
    <w:rsid w:val="006918D9"/>
    <w:rsid w:val="00691BDB"/>
    <w:rsid w:val="00691E19"/>
    <w:rsid w:val="00692212"/>
    <w:rsid w:val="00692323"/>
    <w:rsid w:val="0069244A"/>
    <w:rsid w:val="0069274F"/>
    <w:rsid w:val="0069284C"/>
    <w:rsid w:val="00692E42"/>
    <w:rsid w:val="00693778"/>
    <w:rsid w:val="006937F3"/>
    <w:rsid w:val="0069433A"/>
    <w:rsid w:val="006943A3"/>
    <w:rsid w:val="006948FA"/>
    <w:rsid w:val="00694912"/>
    <w:rsid w:val="00694C68"/>
    <w:rsid w:val="006953D9"/>
    <w:rsid w:val="0069559F"/>
    <w:rsid w:val="006956BD"/>
    <w:rsid w:val="006958C8"/>
    <w:rsid w:val="0069591A"/>
    <w:rsid w:val="0069599B"/>
    <w:rsid w:val="00695CA7"/>
    <w:rsid w:val="00695E58"/>
    <w:rsid w:val="00695E9B"/>
    <w:rsid w:val="00696278"/>
    <w:rsid w:val="00696F1C"/>
    <w:rsid w:val="006972EF"/>
    <w:rsid w:val="0069744A"/>
    <w:rsid w:val="006974BC"/>
    <w:rsid w:val="0069760D"/>
    <w:rsid w:val="00697B67"/>
    <w:rsid w:val="00697D3F"/>
    <w:rsid w:val="006A0466"/>
    <w:rsid w:val="006A08E8"/>
    <w:rsid w:val="006A0D29"/>
    <w:rsid w:val="006A0D5E"/>
    <w:rsid w:val="006A0FF3"/>
    <w:rsid w:val="006A1A8F"/>
    <w:rsid w:val="006A1AA0"/>
    <w:rsid w:val="006A1F40"/>
    <w:rsid w:val="006A1F91"/>
    <w:rsid w:val="006A1FB7"/>
    <w:rsid w:val="006A20E9"/>
    <w:rsid w:val="006A2A29"/>
    <w:rsid w:val="006A2A3B"/>
    <w:rsid w:val="006A3199"/>
    <w:rsid w:val="006A3215"/>
    <w:rsid w:val="006A3253"/>
    <w:rsid w:val="006A3714"/>
    <w:rsid w:val="006A3929"/>
    <w:rsid w:val="006A41C2"/>
    <w:rsid w:val="006A439E"/>
    <w:rsid w:val="006A458F"/>
    <w:rsid w:val="006A45BF"/>
    <w:rsid w:val="006A47E7"/>
    <w:rsid w:val="006A53C1"/>
    <w:rsid w:val="006A565A"/>
    <w:rsid w:val="006A5765"/>
    <w:rsid w:val="006A5997"/>
    <w:rsid w:val="006A5AC4"/>
    <w:rsid w:val="006A5B41"/>
    <w:rsid w:val="006A5BB7"/>
    <w:rsid w:val="006A60B7"/>
    <w:rsid w:val="006A62D3"/>
    <w:rsid w:val="006A6743"/>
    <w:rsid w:val="006A67DE"/>
    <w:rsid w:val="006A6D37"/>
    <w:rsid w:val="006A6E45"/>
    <w:rsid w:val="006A76D1"/>
    <w:rsid w:val="006A76F4"/>
    <w:rsid w:val="006A78D4"/>
    <w:rsid w:val="006A7D09"/>
    <w:rsid w:val="006B013C"/>
    <w:rsid w:val="006B04EA"/>
    <w:rsid w:val="006B09AE"/>
    <w:rsid w:val="006B15F3"/>
    <w:rsid w:val="006B1B4C"/>
    <w:rsid w:val="006B2192"/>
    <w:rsid w:val="006B2737"/>
    <w:rsid w:val="006B29E4"/>
    <w:rsid w:val="006B2D39"/>
    <w:rsid w:val="006B2F06"/>
    <w:rsid w:val="006B3402"/>
    <w:rsid w:val="006B35DD"/>
    <w:rsid w:val="006B3A01"/>
    <w:rsid w:val="006B3ADE"/>
    <w:rsid w:val="006B3EE3"/>
    <w:rsid w:val="006B454B"/>
    <w:rsid w:val="006B491F"/>
    <w:rsid w:val="006B4B26"/>
    <w:rsid w:val="006B4B9B"/>
    <w:rsid w:val="006B4F5D"/>
    <w:rsid w:val="006B503E"/>
    <w:rsid w:val="006B5371"/>
    <w:rsid w:val="006B5B39"/>
    <w:rsid w:val="006B5DB2"/>
    <w:rsid w:val="006B650F"/>
    <w:rsid w:val="006B6B5B"/>
    <w:rsid w:val="006B6CC3"/>
    <w:rsid w:val="006B703D"/>
    <w:rsid w:val="006B74ED"/>
    <w:rsid w:val="006B7B55"/>
    <w:rsid w:val="006B7DAB"/>
    <w:rsid w:val="006C068B"/>
    <w:rsid w:val="006C120A"/>
    <w:rsid w:val="006C17A2"/>
    <w:rsid w:val="006C1DEE"/>
    <w:rsid w:val="006C2568"/>
    <w:rsid w:val="006C2B0D"/>
    <w:rsid w:val="006C2E40"/>
    <w:rsid w:val="006C3308"/>
    <w:rsid w:val="006C3DBB"/>
    <w:rsid w:val="006C4217"/>
    <w:rsid w:val="006C424F"/>
    <w:rsid w:val="006C43E0"/>
    <w:rsid w:val="006C44AD"/>
    <w:rsid w:val="006C4CA9"/>
    <w:rsid w:val="006C4D68"/>
    <w:rsid w:val="006C5198"/>
    <w:rsid w:val="006C5AC3"/>
    <w:rsid w:val="006C5EE7"/>
    <w:rsid w:val="006C6DAA"/>
    <w:rsid w:val="006C7605"/>
    <w:rsid w:val="006C767F"/>
    <w:rsid w:val="006C7684"/>
    <w:rsid w:val="006D0469"/>
    <w:rsid w:val="006D1382"/>
    <w:rsid w:val="006D1C9F"/>
    <w:rsid w:val="006D1D2B"/>
    <w:rsid w:val="006D1E09"/>
    <w:rsid w:val="006D2456"/>
    <w:rsid w:val="006D2CFE"/>
    <w:rsid w:val="006D2DAD"/>
    <w:rsid w:val="006D3EA7"/>
    <w:rsid w:val="006D41E4"/>
    <w:rsid w:val="006D4560"/>
    <w:rsid w:val="006D4F1B"/>
    <w:rsid w:val="006D52A2"/>
    <w:rsid w:val="006D52CE"/>
    <w:rsid w:val="006D5C72"/>
    <w:rsid w:val="006D5D60"/>
    <w:rsid w:val="006D607A"/>
    <w:rsid w:val="006D6586"/>
    <w:rsid w:val="006D65D7"/>
    <w:rsid w:val="006D67F3"/>
    <w:rsid w:val="006D6BD9"/>
    <w:rsid w:val="006D6F03"/>
    <w:rsid w:val="006D6F99"/>
    <w:rsid w:val="006D7230"/>
    <w:rsid w:val="006D7293"/>
    <w:rsid w:val="006D7395"/>
    <w:rsid w:val="006D7BB0"/>
    <w:rsid w:val="006D7EFD"/>
    <w:rsid w:val="006E0095"/>
    <w:rsid w:val="006E059A"/>
    <w:rsid w:val="006E0683"/>
    <w:rsid w:val="006E0A38"/>
    <w:rsid w:val="006E0ED4"/>
    <w:rsid w:val="006E1077"/>
    <w:rsid w:val="006E10A4"/>
    <w:rsid w:val="006E1832"/>
    <w:rsid w:val="006E1AF1"/>
    <w:rsid w:val="006E1B60"/>
    <w:rsid w:val="006E2643"/>
    <w:rsid w:val="006E2D0D"/>
    <w:rsid w:val="006E2EAC"/>
    <w:rsid w:val="006E335F"/>
    <w:rsid w:val="006E3548"/>
    <w:rsid w:val="006E39B0"/>
    <w:rsid w:val="006E3D42"/>
    <w:rsid w:val="006E4601"/>
    <w:rsid w:val="006E4647"/>
    <w:rsid w:val="006E4AF7"/>
    <w:rsid w:val="006E4F0D"/>
    <w:rsid w:val="006E52CE"/>
    <w:rsid w:val="006E5605"/>
    <w:rsid w:val="006E5C14"/>
    <w:rsid w:val="006E5D94"/>
    <w:rsid w:val="006E5DF7"/>
    <w:rsid w:val="006E630E"/>
    <w:rsid w:val="006E6462"/>
    <w:rsid w:val="006E676D"/>
    <w:rsid w:val="006E6D6E"/>
    <w:rsid w:val="006E7628"/>
    <w:rsid w:val="006E77A4"/>
    <w:rsid w:val="006E7DEE"/>
    <w:rsid w:val="006E7E3F"/>
    <w:rsid w:val="006F0535"/>
    <w:rsid w:val="006F0586"/>
    <w:rsid w:val="006F0974"/>
    <w:rsid w:val="006F13D6"/>
    <w:rsid w:val="006F1DEF"/>
    <w:rsid w:val="006F1FFF"/>
    <w:rsid w:val="006F206C"/>
    <w:rsid w:val="006F23A7"/>
    <w:rsid w:val="006F2BBE"/>
    <w:rsid w:val="006F2D65"/>
    <w:rsid w:val="006F2D79"/>
    <w:rsid w:val="006F2DC1"/>
    <w:rsid w:val="006F33AB"/>
    <w:rsid w:val="006F450E"/>
    <w:rsid w:val="006F4974"/>
    <w:rsid w:val="006F4A71"/>
    <w:rsid w:val="006F4CF5"/>
    <w:rsid w:val="006F5B6C"/>
    <w:rsid w:val="006F5DE3"/>
    <w:rsid w:val="006F6102"/>
    <w:rsid w:val="006F6233"/>
    <w:rsid w:val="006F6D10"/>
    <w:rsid w:val="006F710F"/>
    <w:rsid w:val="006F7BE8"/>
    <w:rsid w:val="006F7CB7"/>
    <w:rsid w:val="006F7D1B"/>
    <w:rsid w:val="006F7D62"/>
    <w:rsid w:val="006F7DE5"/>
    <w:rsid w:val="007001E7"/>
    <w:rsid w:val="007015D1"/>
    <w:rsid w:val="00701BDD"/>
    <w:rsid w:val="00701E59"/>
    <w:rsid w:val="00702208"/>
    <w:rsid w:val="0070237E"/>
    <w:rsid w:val="00702480"/>
    <w:rsid w:val="00702858"/>
    <w:rsid w:val="00702FC6"/>
    <w:rsid w:val="00702FCA"/>
    <w:rsid w:val="00703518"/>
    <w:rsid w:val="00703598"/>
    <w:rsid w:val="007044EA"/>
    <w:rsid w:val="007047C4"/>
    <w:rsid w:val="00704962"/>
    <w:rsid w:val="00704CAD"/>
    <w:rsid w:val="00704D82"/>
    <w:rsid w:val="00704F5F"/>
    <w:rsid w:val="00704F78"/>
    <w:rsid w:val="0070596F"/>
    <w:rsid w:val="0070598A"/>
    <w:rsid w:val="00705A27"/>
    <w:rsid w:val="00705EF0"/>
    <w:rsid w:val="007065A9"/>
    <w:rsid w:val="00706C93"/>
    <w:rsid w:val="00706E42"/>
    <w:rsid w:val="00706FD5"/>
    <w:rsid w:val="007078EF"/>
    <w:rsid w:val="00707A9A"/>
    <w:rsid w:val="00707B11"/>
    <w:rsid w:val="00707BC2"/>
    <w:rsid w:val="00707CC0"/>
    <w:rsid w:val="00707EE1"/>
    <w:rsid w:val="007104AE"/>
    <w:rsid w:val="00710952"/>
    <w:rsid w:val="007114FD"/>
    <w:rsid w:val="007119C0"/>
    <w:rsid w:val="00711DDA"/>
    <w:rsid w:val="00711E70"/>
    <w:rsid w:val="007126A3"/>
    <w:rsid w:val="00712B94"/>
    <w:rsid w:val="0071394F"/>
    <w:rsid w:val="00713AEE"/>
    <w:rsid w:val="007143B6"/>
    <w:rsid w:val="007146F3"/>
    <w:rsid w:val="00714975"/>
    <w:rsid w:val="00714F54"/>
    <w:rsid w:val="0071588F"/>
    <w:rsid w:val="00716336"/>
    <w:rsid w:val="0071645D"/>
    <w:rsid w:val="00716677"/>
    <w:rsid w:val="00716AF6"/>
    <w:rsid w:val="00717428"/>
    <w:rsid w:val="0071781F"/>
    <w:rsid w:val="007178A7"/>
    <w:rsid w:val="00717A7F"/>
    <w:rsid w:val="00717AAE"/>
    <w:rsid w:val="00717C60"/>
    <w:rsid w:val="007205B5"/>
    <w:rsid w:val="00720A0F"/>
    <w:rsid w:val="00720F70"/>
    <w:rsid w:val="00721163"/>
    <w:rsid w:val="00721725"/>
    <w:rsid w:val="007217DD"/>
    <w:rsid w:val="00721877"/>
    <w:rsid w:val="00721AED"/>
    <w:rsid w:val="00721BF0"/>
    <w:rsid w:val="00722051"/>
    <w:rsid w:val="00722162"/>
    <w:rsid w:val="00722258"/>
    <w:rsid w:val="00722605"/>
    <w:rsid w:val="0072315F"/>
    <w:rsid w:val="00723A87"/>
    <w:rsid w:val="00723AEF"/>
    <w:rsid w:val="00723C37"/>
    <w:rsid w:val="00723D6D"/>
    <w:rsid w:val="00724311"/>
    <w:rsid w:val="00724C48"/>
    <w:rsid w:val="00725278"/>
    <w:rsid w:val="00725388"/>
    <w:rsid w:val="0072540A"/>
    <w:rsid w:val="0072571E"/>
    <w:rsid w:val="00725AD8"/>
    <w:rsid w:val="00725BAA"/>
    <w:rsid w:val="00725EFC"/>
    <w:rsid w:val="007262FA"/>
    <w:rsid w:val="00727013"/>
    <w:rsid w:val="00727C36"/>
    <w:rsid w:val="00730252"/>
    <w:rsid w:val="0073040D"/>
    <w:rsid w:val="007304D0"/>
    <w:rsid w:val="007305E0"/>
    <w:rsid w:val="00730935"/>
    <w:rsid w:val="0073095A"/>
    <w:rsid w:val="00730EDC"/>
    <w:rsid w:val="0073111D"/>
    <w:rsid w:val="007314E8"/>
    <w:rsid w:val="007314F5"/>
    <w:rsid w:val="007314F7"/>
    <w:rsid w:val="00731539"/>
    <w:rsid w:val="00731741"/>
    <w:rsid w:val="00731E73"/>
    <w:rsid w:val="00732890"/>
    <w:rsid w:val="007328EE"/>
    <w:rsid w:val="0073291C"/>
    <w:rsid w:val="00732AFB"/>
    <w:rsid w:val="00732E20"/>
    <w:rsid w:val="007334EA"/>
    <w:rsid w:val="0073423E"/>
    <w:rsid w:val="007344BE"/>
    <w:rsid w:val="0073473D"/>
    <w:rsid w:val="00734B7E"/>
    <w:rsid w:val="00734C9E"/>
    <w:rsid w:val="007356F6"/>
    <w:rsid w:val="007357B3"/>
    <w:rsid w:val="00735CE9"/>
    <w:rsid w:val="00735E6C"/>
    <w:rsid w:val="00735FBD"/>
    <w:rsid w:val="0073616D"/>
    <w:rsid w:val="00736208"/>
    <w:rsid w:val="0073647B"/>
    <w:rsid w:val="00736AE8"/>
    <w:rsid w:val="00736DD0"/>
    <w:rsid w:val="007378B7"/>
    <w:rsid w:val="00737DF0"/>
    <w:rsid w:val="00737ED5"/>
    <w:rsid w:val="00740158"/>
    <w:rsid w:val="00740986"/>
    <w:rsid w:val="007409FD"/>
    <w:rsid w:val="00740E69"/>
    <w:rsid w:val="00740EC4"/>
    <w:rsid w:val="00740F6D"/>
    <w:rsid w:val="00741093"/>
    <w:rsid w:val="0074123B"/>
    <w:rsid w:val="00741A0D"/>
    <w:rsid w:val="00741EA2"/>
    <w:rsid w:val="00742342"/>
    <w:rsid w:val="007425BD"/>
    <w:rsid w:val="00742624"/>
    <w:rsid w:val="0074273F"/>
    <w:rsid w:val="00742A53"/>
    <w:rsid w:val="00742A5B"/>
    <w:rsid w:val="00742B60"/>
    <w:rsid w:val="00742CA9"/>
    <w:rsid w:val="00742E36"/>
    <w:rsid w:val="00742ED9"/>
    <w:rsid w:val="007431BA"/>
    <w:rsid w:val="0074323C"/>
    <w:rsid w:val="007434CA"/>
    <w:rsid w:val="0074385A"/>
    <w:rsid w:val="007438BF"/>
    <w:rsid w:val="00743987"/>
    <w:rsid w:val="00743FF4"/>
    <w:rsid w:val="00744383"/>
    <w:rsid w:val="00744739"/>
    <w:rsid w:val="00744AAC"/>
    <w:rsid w:val="00744B8F"/>
    <w:rsid w:val="0074579A"/>
    <w:rsid w:val="00745FE0"/>
    <w:rsid w:val="007462AA"/>
    <w:rsid w:val="00746454"/>
    <w:rsid w:val="00746591"/>
    <w:rsid w:val="00746C23"/>
    <w:rsid w:val="00746E48"/>
    <w:rsid w:val="00747C41"/>
    <w:rsid w:val="00747DAB"/>
    <w:rsid w:val="00747EB2"/>
    <w:rsid w:val="007502CB"/>
    <w:rsid w:val="00750A51"/>
    <w:rsid w:val="00750B6A"/>
    <w:rsid w:val="00751180"/>
    <w:rsid w:val="0075170B"/>
    <w:rsid w:val="007517B8"/>
    <w:rsid w:val="00751821"/>
    <w:rsid w:val="00752160"/>
    <w:rsid w:val="00752281"/>
    <w:rsid w:val="007527C8"/>
    <w:rsid w:val="00752888"/>
    <w:rsid w:val="007529EF"/>
    <w:rsid w:val="00752A5C"/>
    <w:rsid w:val="00752DB4"/>
    <w:rsid w:val="00753068"/>
    <w:rsid w:val="00753843"/>
    <w:rsid w:val="007539B0"/>
    <w:rsid w:val="00753EFA"/>
    <w:rsid w:val="00754217"/>
    <w:rsid w:val="00755360"/>
    <w:rsid w:val="0075551B"/>
    <w:rsid w:val="00755BA9"/>
    <w:rsid w:val="00755D9A"/>
    <w:rsid w:val="007561D8"/>
    <w:rsid w:val="0075624B"/>
    <w:rsid w:val="007563E5"/>
    <w:rsid w:val="0075674F"/>
    <w:rsid w:val="00756F43"/>
    <w:rsid w:val="00757068"/>
    <w:rsid w:val="00757299"/>
    <w:rsid w:val="0075746A"/>
    <w:rsid w:val="00757B32"/>
    <w:rsid w:val="007607E3"/>
    <w:rsid w:val="00760850"/>
    <w:rsid w:val="00760A5B"/>
    <w:rsid w:val="0076104C"/>
    <w:rsid w:val="00761171"/>
    <w:rsid w:val="0076177E"/>
    <w:rsid w:val="007621FE"/>
    <w:rsid w:val="007622B5"/>
    <w:rsid w:val="007628AB"/>
    <w:rsid w:val="007628B1"/>
    <w:rsid w:val="00762E4E"/>
    <w:rsid w:val="00763864"/>
    <w:rsid w:val="00763BBB"/>
    <w:rsid w:val="00763DB4"/>
    <w:rsid w:val="00763E2F"/>
    <w:rsid w:val="00763E8A"/>
    <w:rsid w:val="00764A7D"/>
    <w:rsid w:val="007651FF"/>
    <w:rsid w:val="00765469"/>
    <w:rsid w:val="00765AB4"/>
    <w:rsid w:val="00765F08"/>
    <w:rsid w:val="007668D5"/>
    <w:rsid w:val="00766B57"/>
    <w:rsid w:val="00766D18"/>
    <w:rsid w:val="00766F70"/>
    <w:rsid w:val="007672AC"/>
    <w:rsid w:val="00767595"/>
    <w:rsid w:val="0076784A"/>
    <w:rsid w:val="007702D3"/>
    <w:rsid w:val="00770781"/>
    <w:rsid w:val="00770860"/>
    <w:rsid w:val="007708E9"/>
    <w:rsid w:val="00770E32"/>
    <w:rsid w:val="007719E7"/>
    <w:rsid w:val="00773134"/>
    <w:rsid w:val="00773534"/>
    <w:rsid w:val="0077369A"/>
    <w:rsid w:val="00773DF3"/>
    <w:rsid w:val="00773FDE"/>
    <w:rsid w:val="00774625"/>
    <w:rsid w:val="0077542C"/>
    <w:rsid w:val="007763ED"/>
    <w:rsid w:val="00776530"/>
    <w:rsid w:val="007769D6"/>
    <w:rsid w:val="00776B42"/>
    <w:rsid w:val="00776C94"/>
    <w:rsid w:val="00776EF1"/>
    <w:rsid w:val="00777179"/>
    <w:rsid w:val="0077725B"/>
    <w:rsid w:val="00777518"/>
    <w:rsid w:val="00780BBE"/>
    <w:rsid w:val="00780D66"/>
    <w:rsid w:val="00781145"/>
    <w:rsid w:val="0078127F"/>
    <w:rsid w:val="0078131F"/>
    <w:rsid w:val="00781618"/>
    <w:rsid w:val="00781B30"/>
    <w:rsid w:val="00781BC8"/>
    <w:rsid w:val="00781DDF"/>
    <w:rsid w:val="0078229A"/>
    <w:rsid w:val="00782662"/>
    <w:rsid w:val="007827D7"/>
    <w:rsid w:val="00782A82"/>
    <w:rsid w:val="00782F5F"/>
    <w:rsid w:val="007832B6"/>
    <w:rsid w:val="007836A6"/>
    <w:rsid w:val="00783A7C"/>
    <w:rsid w:val="00783E37"/>
    <w:rsid w:val="00784462"/>
    <w:rsid w:val="00784466"/>
    <w:rsid w:val="0078517B"/>
    <w:rsid w:val="007854B0"/>
    <w:rsid w:val="0078566A"/>
    <w:rsid w:val="00785C5F"/>
    <w:rsid w:val="00785D8A"/>
    <w:rsid w:val="00785F1F"/>
    <w:rsid w:val="00785F2E"/>
    <w:rsid w:val="007861BD"/>
    <w:rsid w:val="00786411"/>
    <w:rsid w:val="00787937"/>
    <w:rsid w:val="00787D46"/>
    <w:rsid w:val="007913EA"/>
    <w:rsid w:val="0079165F"/>
    <w:rsid w:val="0079190E"/>
    <w:rsid w:val="007927FD"/>
    <w:rsid w:val="00792AB9"/>
    <w:rsid w:val="00792B0F"/>
    <w:rsid w:val="00792B66"/>
    <w:rsid w:val="00792CE8"/>
    <w:rsid w:val="00792F1B"/>
    <w:rsid w:val="007934B8"/>
    <w:rsid w:val="007939BD"/>
    <w:rsid w:val="00793D75"/>
    <w:rsid w:val="00794173"/>
    <w:rsid w:val="007942AC"/>
    <w:rsid w:val="00794349"/>
    <w:rsid w:val="00794891"/>
    <w:rsid w:val="00795384"/>
    <w:rsid w:val="00795DA2"/>
    <w:rsid w:val="0079609B"/>
    <w:rsid w:val="0079657C"/>
    <w:rsid w:val="007965D1"/>
    <w:rsid w:val="00796861"/>
    <w:rsid w:val="00796B24"/>
    <w:rsid w:val="00796B96"/>
    <w:rsid w:val="0079708F"/>
    <w:rsid w:val="00797709"/>
    <w:rsid w:val="0079792A"/>
    <w:rsid w:val="00797FF4"/>
    <w:rsid w:val="007A036E"/>
    <w:rsid w:val="007A05D9"/>
    <w:rsid w:val="007A1176"/>
    <w:rsid w:val="007A13BC"/>
    <w:rsid w:val="007A17CF"/>
    <w:rsid w:val="007A1AF1"/>
    <w:rsid w:val="007A26F3"/>
    <w:rsid w:val="007A2927"/>
    <w:rsid w:val="007A2A59"/>
    <w:rsid w:val="007A2B97"/>
    <w:rsid w:val="007A2D5A"/>
    <w:rsid w:val="007A2D60"/>
    <w:rsid w:val="007A2DC1"/>
    <w:rsid w:val="007A3854"/>
    <w:rsid w:val="007A3B6E"/>
    <w:rsid w:val="007A3EF6"/>
    <w:rsid w:val="007A4382"/>
    <w:rsid w:val="007A43B4"/>
    <w:rsid w:val="007A4533"/>
    <w:rsid w:val="007A4610"/>
    <w:rsid w:val="007A52D7"/>
    <w:rsid w:val="007A576F"/>
    <w:rsid w:val="007A5783"/>
    <w:rsid w:val="007A5A30"/>
    <w:rsid w:val="007A5C55"/>
    <w:rsid w:val="007A61BD"/>
    <w:rsid w:val="007A6350"/>
    <w:rsid w:val="007A636A"/>
    <w:rsid w:val="007A675F"/>
    <w:rsid w:val="007A6F54"/>
    <w:rsid w:val="007A7244"/>
    <w:rsid w:val="007A7812"/>
    <w:rsid w:val="007A79C4"/>
    <w:rsid w:val="007A7AB3"/>
    <w:rsid w:val="007A7BD0"/>
    <w:rsid w:val="007A7EC3"/>
    <w:rsid w:val="007A7F16"/>
    <w:rsid w:val="007A7F8B"/>
    <w:rsid w:val="007B00CB"/>
    <w:rsid w:val="007B011D"/>
    <w:rsid w:val="007B08CD"/>
    <w:rsid w:val="007B09DA"/>
    <w:rsid w:val="007B0ECC"/>
    <w:rsid w:val="007B1019"/>
    <w:rsid w:val="007B173C"/>
    <w:rsid w:val="007B1999"/>
    <w:rsid w:val="007B1A8B"/>
    <w:rsid w:val="007B2180"/>
    <w:rsid w:val="007B253D"/>
    <w:rsid w:val="007B26A5"/>
    <w:rsid w:val="007B2854"/>
    <w:rsid w:val="007B2CA1"/>
    <w:rsid w:val="007B2D22"/>
    <w:rsid w:val="007B3426"/>
    <w:rsid w:val="007B3682"/>
    <w:rsid w:val="007B3A27"/>
    <w:rsid w:val="007B4215"/>
    <w:rsid w:val="007B4718"/>
    <w:rsid w:val="007B4861"/>
    <w:rsid w:val="007B4C50"/>
    <w:rsid w:val="007B526C"/>
    <w:rsid w:val="007B56DA"/>
    <w:rsid w:val="007B58EA"/>
    <w:rsid w:val="007B5E8A"/>
    <w:rsid w:val="007B643B"/>
    <w:rsid w:val="007B69ED"/>
    <w:rsid w:val="007B6E0C"/>
    <w:rsid w:val="007B7336"/>
    <w:rsid w:val="007B756C"/>
    <w:rsid w:val="007B76E7"/>
    <w:rsid w:val="007B7BBD"/>
    <w:rsid w:val="007C0445"/>
    <w:rsid w:val="007C0526"/>
    <w:rsid w:val="007C06BB"/>
    <w:rsid w:val="007C1052"/>
    <w:rsid w:val="007C1525"/>
    <w:rsid w:val="007C1AE3"/>
    <w:rsid w:val="007C1E9D"/>
    <w:rsid w:val="007C1EC5"/>
    <w:rsid w:val="007C261E"/>
    <w:rsid w:val="007C2C9F"/>
    <w:rsid w:val="007C3038"/>
    <w:rsid w:val="007C311C"/>
    <w:rsid w:val="007C319A"/>
    <w:rsid w:val="007C35E9"/>
    <w:rsid w:val="007C3883"/>
    <w:rsid w:val="007C3959"/>
    <w:rsid w:val="007C395A"/>
    <w:rsid w:val="007C3C01"/>
    <w:rsid w:val="007C3C06"/>
    <w:rsid w:val="007C4247"/>
    <w:rsid w:val="007C47CD"/>
    <w:rsid w:val="007C522E"/>
    <w:rsid w:val="007C524B"/>
    <w:rsid w:val="007C54F7"/>
    <w:rsid w:val="007C5B27"/>
    <w:rsid w:val="007C5BBC"/>
    <w:rsid w:val="007C61D1"/>
    <w:rsid w:val="007C63D1"/>
    <w:rsid w:val="007C6834"/>
    <w:rsid w:val="007C69A7"/>
    <w:rsid w:val="007C6BE1"/>
    <w:rsid w:val="007C6D4E"/>
    <w:rsid w:val="007C7267"/>
    <w:rsid w:val="007C74C5"/>
    <w:rsid w:val="007C75E6"/>
    <w:rsid w:val="007C79E2"/>
    <w:rsid w:val="007C7C6A"/>
    <w:rsid w:val="007C7CBB"/>
    <w:rsid w:val="007D0002"/>
    <w:rsid w:val="007D0ABC"/>
    <w:rsid w:val="007D1BEE"/>
    <w:rsid w:val="007D1F30"/>
    <w:rsid w:val="007D2460"/>
    <w:rsid w:val="007D25AB"/>
    <w:rsid w:val="007D2702"/>
    <w:rsid w:val="007D2C82"/>
    <w:rsid w:val="007D326E"/>
    <w:rsid w:val="007D33AD"/>
    <w:rsid w:val="007D36FF"/>
    <w:rsid w:val="007D3B92"/>
    <w:rsid w:val="007D3CDE"/>
    <w:rsid w:val="007D3EB1"/>
    <w:rsid w:val="007D3F87"/>
    <w:rsid w:val="007D444B"/>
    <w:rsid w:val="007D4683"/>
    <w:rsid w:val="007D48D8"/>
    <w:rsid w:val="007D4ADA"/>
    <w:rsid w:val="007D4B2E"/>
    <w:rsid w:val="007D4CE5"/>
    <w:rsid w:val="007D5524"/>
    <w:rsid w:val="007D5577"/>
    <w:rsid w:val="007D57C7"/>
    <w:rsid w:val="007D5B64"/>
    <w:rsid w:val="007D5BF2"/>
    <w:rsid w:val="007D5C3B"/>
    <w:rsid w:val="007D5F0B"/>
    <w:rsid w:val="007D62EB"/>
    <w:rsid w:val="007D6373"/>
    <w:rsid w:val="007D67E0"/>
    <w:rsid w:val="007D6C1A"/>
    <w:rsid w:val="007D7808"/>
    <w:rsid w:val="007D7CBE"/>
    <w:rsid w:val="007E034A"/>
    <w:rsid w:val="007E0A17"/>
    <w:rsid w:val="007E0B6C"/>
    <w:rsid w:val="007E105B"/>
    <w:rsid w:val="007E1093"/>
    <w:rsid w:val="007E12A6"/>
    <w:rsid w:val="007E13A9"/>
    <w:rsid w:val="007E1698"/>
    <w:rsid w:val="007E16CF"/>
    <w:rsid w:val="007E180A"/>
    <w:rsid w:val="007E217B"/>
    <w:rsid w:val="007E25CA"/>
    <w:rsid w:val="007E278B"/>
    <w:rsid w:val="007E3468"/>
    <w:rsid w:val="007E38F0"/>
    <w:rsid w:val="007E3B25"/>
    <w:rsid w:val="007E3D96"/>
    <w:rsid w:val="007E3FC8"/>
    <w:rsid w:val="007E41CE"/>
    <w:rsid w:val="007E44C9"/>
    <w:rsid w:val="007E53F3"/>
    <w:rsid w:val="007E5799"/>
    <w:rsid w:val="007E5887"/>
    <w:rsid w:val="007E589D"/>
    <w:rsid w:val="007E5BCA"/>
    <w:rsid w:val="007E5DB6"/>
    <w:rsid w:val="007E5FAF"/>
    <w:rsid w:val="007E6004"/>
    <w:rsid w:val="007E610E"/>
    <w:rsid w:val="007E704F"/>
    <w:rsid w:val="007E729A"/>
    <w:rsid w:val="007E7970"/>
    <w:rsid w:val="007E7DCE"/>
    <w:rsid w:val="007F0091"/>
    <w:rsid w:val="007F00D7"/>
    <w:rsid w:val="007F0263"/>
    <w:rsid w:val="007F0812"/>
    <w:rsid w:val="007F0B66"/>
    <w:rsid w:val="007F1CCD"/>
    <w:rsid w:val="007F1FDF"/>
    <w:rsid w:val="007F21B1"/>
    <w:rsid w:val="007F26D1"/>
    <w:rsid w:val="007F2B7B"/>
    <w:rsid w:val="007F2BD0"/>
    <w:rsid w:val="007F305C"/>
    <w:rsid w:val="007F31C2"/>
    <w:rsid w:val="007F3248"/>
    <w:rsid w:val="007F3281"/>
    <w:rsid w:val="007F32BF"/>
    <w:rsid w:val="007F3335"/>
    <w:rsid w:val="007F339D"/>
    <w:rsid w:val="007F3891"/>
    <w:rsid w:val="007F3F4C"/>
    <w:rsid w:val="007F4772"/>
    <w:rsid w:val="007F4A85"/>
    <w:rsid w:val="007F4DAA"/>
    <w:rsid w:val="007F4E59"/>
    <w:rsid w:val="007F52F3"/>
    <w:rsid w:val="007F5335"/>
    <w:rsid w:val="007F535A"/>
    <w:rsid w:val="007F657E"/>
    <w:rsid w:val="007F72DA"/>
    <w:rsid w:val="007F7497"/>
    <w:rsid w:val="007F7606"/>
    <w:rsid w:val="007F7869"/>
    <w:rsid w:val="00800018"/>
    <w:rsid w:val="0080015A"/>
    <w:rsid w:val="00800218"/>
    <w:rsid w:val="00800300"/>
    <w:rsid w:val="00800424"/>
    <w:rsid w:val="008004C5"/>
    <w:rsid w:val="0080132C"/>
    <w:rsid w:val="008013B8"/>
    <w:rsid w:val="00801D8A"/>
    <w:rsid w:val="00801F1B"/>
    <w:rsid w:val="008021BD"/>
    <w:rsid w:val="008025CC"/>
    <w:rsid w:val="008025E0"/>
    <w:rsid w:val="00802638"/>
    <w:rsid w:val="008026E5"/>
    <w:rsid w:val="00802743"/>
    <w:rsid w:val="00802896"/>
    <w:rsid w:val="0080377B"/>
    <w:rsid w:val="00803BED"/>
    <w:rsid w:val="008042F5"/>
    <w:rsid w:val="008045CD"/>
    <w:rsid w:val="0080472C"/>
    <w:rsid w:val="00804BC2"/>
    <w:rsid w:val="0080508D"/>
    <w:rsid w:val="00805268"/>
    <w:rsid w:val="00805548"/>
    <w:rsid w:val="0080580C"/>
    <w:rsid w:val="00805A61"/>
    <w:rsid w:val="008067FF"/>
    <w:rsid w:val="00806920"/>
    <w:rsid w:val="00806961"/>
    <w:rsid w:val="00806DC2"/>
    <w:rsid w:val="00807812"/>
    <w:rsid w:val="008078F0"/>
    <w:rsid w:val="008079C9"/>
    <w:rsid w:val="00807C83"/>
    <w:rsid w:val="00807DDB"/>
    <w:rsid w:val="0081067F"/>
    <w:rsid w:val="00810EE2"/>
    <w:rsid w:val="008110A8"/>
    <w:rsid w:val="00811493"/>
    <w:rsid w:val="00811A18"/>
    <w:rsid w:val="0081283E"/>
    <w:rsid w:val="008128F2"/>
    <w:rsid w:val="008128FE"/>
    <w:rsid w:val="00812A1C"/>
    <w:rsid w:val="00812ED7"/>
    <w:rsid w:val="00812F2E"/>
    <w:rsid w:val="00813143"/>
    <w:rsid w:val="00813246"/>
    <w:rsid w:val="00813717"/>
    <w:rsid w:val="00813D2F"/>
    <w:rsid w:val="00814663"/>
    <w:rsid w:val="008146CB"/>
    <w:rsid w:val="00815014"/>
    <w:rsid w:val="0081526D"/>
    <w:rsid w:val="00815C3E"/>
    <w:rsid w:val="00815D48"/>
    <w:rsid w:val="0081638F"/>
    <w:rsid w:val="008164D2"/>
    <w:rsid w:val="00816BB1"/>
    <w:rsid w:val="00816D38"/>
    <w:rsid w:val="008171F2"/>
    <w:rsid w:val="0081758D"/>
    <w:rsid w:val="0082000A"/>
    <w:rsid w:val="00820043"/>
    <w:rsid w:val="008200EE"/>
    <w:rsid w:val="00820F8F"/>
    <w:rsid w:val="00821147"/>
    <w:rsid w:val="00821531"/>
    <w:rsid w:val="0082190A"/>
    <w:rsid w:val="00821CB0"/>
    <w:rsid w:val="008220E7"/>
    <w:rsid w:val="00822253"/>
    <w:rsid w:val="00822361"/>
    <w:rsid w:val="00822CB7"/>
    <w:rsid w:val="00822DA8"/>
    <w:rsid w:val="00823494"/>
    <w:rsid w:val="008237B3"/>
    <w:rsid w:val="0082407B"/>
    <w:rsid w:val="00824614"/>
    <w:rsid w:val="00824B67"/>
    <w:rsid w:val="00825361"/>
    <w:rsid w:val="008254C5"/>
    <w:rsid w:val="00825595"/>
    <w:rsid w:val="00825725"/>
    <w:rsid w:val="00825900"/>
    <w:rsid w:val="00825A2A"/>
    <w:rsid w:val="00825B13"/>
    <w:rsid w:val="00825B9A"/>
    <w:rsid w:val="00826312"/>
    <w:rsid w:val="008263A7"/>
    <w:rsid w:val="00826753"/>
    <w:rsid w:val="00826858"/>
    <w:rsid w:val="00826990"/>
    <w:rsid w:val="00826B4A"/>
    <w:rsid w:val="00827086"/>
    <w:rsid w:val="008270D1"/>
    <w:rsid w:val="00827115"/>
    <w:rsid w:val="00827790"/>
    <w:rsid w:val="0082787F"/>
    <w:rsid w:val="008279C0"/>
    <w:rsid w:val="00827A62"/>
    <w:rsid w:val="00827D41"/>
    <w:rsid w:val="00830096"/>
    <w:rsid w:val="008304C3"/>
    <w:rsid w:val="00830727"/>
    <w:rsid w:val="00830869"/>
    <w:rsid w:val="00830E98"/>
    <w:rsid w:val="00831106"/>
    <w:rsid w:val="008324C5"/>
    <w:rsid w:val="008327DC"/>
    <w:rsid w:val="00832816"/>
    <w:rsid w:val="00833017"/>
    <w:rsid w:val="008335DD"/>
    <w:rsid w:val="008335F7"/>
    <w:rsid w:val="00833EA8"/>
    <w:rsid w:val="00834018"/>
    <w:rsid w:val="00834371"/>
    <w:rsid w:val="008347BB"/>
    <w:rsid w:val="0083489D"/>
    <w:rsid w:val="00834FEF"/>
    <w:rsid w:val="00835235"/>
    <w:rsid w:val="008353CA"/>
    <w:rsid w:val="008362CB"/>
    <w:rsid w:val="008365DD"/>
    <w:rsid w:val="0083674B"/>
    <w:rsid w:val="00836A23"/>
    <w:rsid w:val="00836CE5"/>
    <w:rsid w:val="00836E4D"/>
    <w:rsid w:val="00837641"/>
    <w:rsid w:val="00837A8E"/>
    <w:rsid w:val="00837AD2"/>
    <w:rsid w:val="00837FD6"/>
    <w:rsid w:val="0084026A"/>
    <w:rsid w:val="008406B8"/>
    <w:rsid w:val="008406D6"/>
    <w:rsid w:val="00840884"/>
    <w:rsid w:val="00841225"/>
    <w:rsid w:val="00841362"/>
    <w:rsid w:val="008417B7"/>
    <w:rsid w:val="00841E7F"/>
    <w:rsid w:val="00841F36"/>
    <w:rsid w:val="00842200"/>
    <w:rsid w:val="00842269"/>
    <w:rsid w:val="00842352"/>
    <w:rsid w:val="00842696"/>
    <w:rsid w:val="00842CE5"/>
    <w:rsid w:val="00843690"/>
    <w:rsid w:val="0084469F"/>
    <w:rsid w:val="00844C10"/>
    <w:rsid w:val="00844C27"/>
    <w:rsid w:val="00844DD4"/>
    <w:rsid w:val="00844F56"/>
    <w:rsid w:val="008454A7"/>
    <w:rsid w:val="00845A77"/>
    <w:rsid w:val="00845DE7"/>
    <w:rsid w:val="00846147"/>
    <w:rsid w:val="008463CC"/>
    <w:rsid w:val="0084684C"/>
    <w:rsid w:val="00846BCA"/>
    <w:rsid w:val="00846F51"/>
    <w:rsid w:val="00846FAD"/>
    <w:rsid w:val="0084745C"/>
    <w:rsid w:val="008475D0"/>
    <w:rsid w:val="00847D0D"/>
    <w:rsid w:val="00847D21"/>
    <w:rsid w:val="00850248"/>
    <w:rsid w:val="00850F3F"/>
    <w:rsid w:val="0085157D"/>
    <w:rsid w:val="008517A1"/>
    <w:rsid w:val="00851A0E"/>
    <w:rsid w:val="0085202B"/>
    <w:rsid w:val="0085206A"/>
    <w:rsid w:val="008520DB"/>
    <w:rsid w:val="008523C2"/>
    <w:rsid w:val="00852574"/>
    <w:rsid w:val="008526AB"/>
    <w:rsid w:val="008527E0"/>
    <w:rsid w:val="0085292C"/>
    <w:rsid w:val="00852FCE"/>
    <w:rsid w:val="00853189"/>
    <w:rsid w:val="00853B03"/>
    <w:rsid w:val="00853DBA"/>
    <w:rsid w:val="00853E64"/>
    <w:rsid w:val="00853EAF"/>
    <w:rsid w:val="00853F79"/>
    <w:rsid w:val="008548E2"/>
    <w:rsid w:val="00854DE9"/>
    <w:rsid w:val="00855352"/>
    <w:rsid w:val="008555D2"/>
    <w:rsid w:val="00855819"/>
    <w:rsid w:val="00855C8F"/>
    <w:rsid w:val="00855F87"/>
    <w:rsid w:val="00856498"/>
    <w:rsid w:val="00856767"/>
    <w:rsid w:val="00856827"/>
    <w:rsid w:val="00856DCA"/>
    <w:rsid w:val="00857440"/>
    <w:rsid w:val="00857BBE"/>
    <w:rsid w:val="0086078B"/>
    <w:rsid w:val="008608B5"/>
    <w:rsid w:val="00860B3C"/>
    <w:rsid w:val="00860FB6"/>
    <w:rsid w:val="00861082"/>
    <w:rsid w:val="0086156E"/>
    <w:rsid w:val="008617CB"/>
    <w:rsid w:val="0086250D"/>
    <w:rsid w:val="0086329F"/>
    <w:rsid w:val="00863426"/>
    <w:rsid w:val="00863504"/>
    <w:rsid w:val="00863773"/>
    <w:rsid w:val="008643A3"/>
    <w:rsid w:val="00864C7B"/>
    <w:rsid w:val="00864D90"/>
    <w:rsid w:val="00864F93"/>
    <w:rsid w:val="00865288"/>
    <w:rsid w:val="008652AA"/>
    <w:rsid w:val="00865405"/>
    <w:rsid w:val="00865905"/>
    <w:rsid w:val="0086605E"/>
    <w:rsid w:val="00866518"/>
    <w:rsid w:val="008667D1"/>
    <w:rsid w:val="00866AA3"/>
    <w:rsid w:val="00866D6C"/>
    <w:rsid w:val="008671B1"/>
    <w:rsid w:val="008675FB"/>
    <w:rsid w:val="008705BE"/>
    <w:rsid w:val="00870B38"/>
    <w:rsid w:val="00870B39"/>
    <w:rsid w:val="0087130B"/>
    <w:rsid w:val="00871431"/>
    <w:rsid w:val="00871871"/>
    <w:rsid w:val="00871A93"/>
    <w:rsid w:val="00872F58"/>
    <w:rsid w:val="00873634"/>
    <w:rsid w:val="0087392C"/>
    <w:rsid w:val="008739D2"/>
    <w:rsid w:val="00873EE2"/>
    <w:rsid w:val="0087418C"/>
    <w:rsid w:val="00874330"/>
    <w:rsid w:val="0087445B"/>
    <w:rsid w:val="00874511"/>
    <w:rsid w:val="0087627A"/>
    <w:rsid w:val="00876578"/>
    <w:rsid w:val="00876953"/>
    <w:rsid w:val="00877116"/>
    <w:rsid w:val="00877780"/>
    <w:rsid w:val="00877850"/>
    <w:rsid w:val="00877FAD"/>
    <w:rsid w:val="008802DA"/>
    <w:rsid w:val="00881006"/>
    <w:rsid w:val="00881185"/>
    <w:rsid w:val="00881229"/>
    <w:rsid w:val="00881372"/>
    <w:rsid w:val="00881410"/>
    <w:rsid w:val="00881CAD"/>
    <w:rsid w:val="00881D67"/>
    <w:rsid w:val="00881F51"/>
    <w:rsid w:val="008821EE"/>
    <w:rsid w:val="00882544"/>
    <w:rsid w:val="008825A3"/>
    <w:rsid w:val="008825CB"/>
    <w:rsid w:val="008828C1"/>
    <w:rsid w:val="00882A3D"/>
    <w:rsid w:val="00882A99"/>
    <w:rsid w:val="00882ABE"/>
    <w:rsid w:val="00883546"/>
    <w:rsid w:val="008840F6"/>
    <w:rsid w:val="008848A7"/>
    <w:rsid w:val="00884EC9"/>
    <w:rsid w:val="00885053"/>
    <w:rsid w:val="00885319"/>
    <w:rsid w:val="00886384"/>
    <w:rsid w:val="008867EE"/>
    <w:rsid w:val="00886959"/>
    <w:rsid w:val="008869D3"/>
    <w:rsid w:val="00886A96"/>
    <w:rsid w:val="00886CF2"/>
    <w:rsid w:val="00886E5E"/>
    <w:rsid w:val="0088764B"/>
    <w:rsid w:val="008876B2"/>
    <w:rsid w:val="00887B5A"/>
    <w:rsid w:val="00887E1C"/>
    <w:rsid w:val="0089011C"/>
    <w:rsid w:val="00890294"/>
    <w:rsid w:val="00890535"/>
    <w:rsid w:val="008907A0"/>
    <w:rsid w:val="00890821"/>
    <w:rsid w:val="00890AE2"/>
    <w:rsid w:val="00890E18"/>
    <w:rsid w:val="00890FC4"/>
    <w:rsid w:val="008912F8"/>
    <w:rsid w:val="008913F2"/>
    <w:rsid w:val="0089154D"/>
    <w:rsid w:val="008919D6"/>
    <w:rsid w:val="00892819"/>
    <w:rsid w:val="00892B1C"/>
    <w:rsid w:val="00892C3F"/>
    <w:rsid w:val="00892E98"/>
    <w:rsid w:val="00892EC9"/>
    <w:rsid w:val="00893291"/>
    <w:rsid w:val="008936EA"/>
    <w:rsid w:val="008945BA"/>
    <w:rsid w:val="008948FE"/>
    <w:rsid w:val="00894F6B"/>
    <w:rsid w:val="008955F7"/>
    <w:rsid w:val="00895782"/>
    <w:rsid w:val="00895B83"/>
    <w:rsid w:val="00895BAB"/>
    <w:rsid w:val="0089616F"/>
    <w:rsid w:val="008962EF"/>
    <w:rsid w:val="0089630B"/>
    <w:rsid w:val="00896373"/>
    <w:rsid w:val="008970D9"/>
    <w:rsid w:val="00897432"/>
    <w:rsid w:val="00897693"/>
    <w:rsid w:val="00897794"/>
    <w:rsid w:val="00897808"/>
    <w:rsid w:val="00897F41"/>
    <w:rsid w:val="008A00C4"/>
    <w:rsid w:val="008A00D2"/>
    <w:rsid w:val="008A02B0"/>
    <w:rsid w:val="008A07E1"/>
    <w:rsid w:val="008A09A9"/>
    <w:rsid w:val="008A0F67"/>
    <w:rsid w:val="008A1592"/>
    <w:rsid w:val="008A1E9E"/>
    <w:rsid w:val="008A2490"/>
    <w:rsid w:val="008A25D9"/>
    <w:rsid w:val="008A2977"/>
    <w:rsid w:val="008A29D3"/>
    <w:rsid w:val="008A318D"/>
    <w:rsid w:val="008A31C7"/>
    <w:rsid w:val="008A36E1"/>
    <w:rsid w:val="008A37A7"/>
    <w:rsid w:val="008A3A73"/>
    <w:rsid w:val="008A4075"/>
    <w:rsid w:val="008A439C"/>
    <w:rsid w:val="008A467E"/>
    <w:rsid w:val="008A48E2"/>
    <w:rsid w:val="008A4998"/>
    <w:rsid w:val="008A4B55"/>
    <w:rsid w:val="008A4F52"/>
    <w:rsid w:val="008A6057"/>
    <w:rsid w:val="008A61A5"/>
    <w:rsid w:val="008A6AD0"/>
    <w:rsid w:val="008A6DC2"/>
    <w:rsid w:val="008A6F05"/>
    <w:rsid w:val="008A797A"/>
    <w:rsid w:val="008B0509"/>
    <w:rsid w:val="008B0721"/>
    <w:rsid w:val="008B0736"/>
    <w:rsid w:val="008B0C4D"/>
    <w:rsid w:val="008B13F7"/>
    <w:rsid w:val="008B1B11"/>
    <w:rsid w:val="008B1B30"/>
    <w:rsid w:val="008B1CD3"/>
    <w:rsid w:val="008B1CFB"/>
    <w:rsid w:val="008B21E8"/>
    <w:rsid w:val="008B2257"/>
    <w:rsid w:val="008B22D2"/>
    <w:rsid w:val="008B2906"/>
    <w:rsid w:val="008B2911"/>
    <w:rsid w:val="008B2A74"/>
    <w:rsid w:val="008B2E41"/>
    <w:rsid w:val="008B2EEA"/>
    <w:rsid w:val="008B2F0A"/>
    <w:rsid w:val="008B3078"/>
    <w:rsid w:val="008B3358"/>
    <w:rsid w:val="008B3385"/>
    <w:rsid w:val="008B33A2"/>
    <w:rsid w:val="008B362D"/>
    <w:rsid w:val="008B37F7"/>
    <w:rsid w:val="008B3866"/>
    <w:rsid w:val="008B3907"/>
    <w:rsid w:val="008B3EA7"/>
    <w:rsid w:val="008B4101"/>
    <w:rsid w:val="008B459E"/>
    <w:rsid w:val="008B4885"/>
    <w:rsid w:val="008B4D10"/>
    <w:rsid w:val="008B4E7D"/>
    <w:rsid w:val="008B5431"/>
    <w:rsid w:val="008B5551"/>
    <w:rsid w:val="008B570C"/>
    <w:rsid w:val="008B5848"/>
    <w:rsid w:val="008B5EE1"/>
    <w:rsid w:val="008B5FA2"/>
    <w:rsid w:val="008B64AD"/>
    <w:rsid w:val="008B6521"/>
    <w:rsid w:val="008B6558"/>
    <w:rsid w:val="008B6559"/>
    <w:rsid w:val="008B65CE"/>
    <w:rsid w:val="008B677C"/>
    <w:rsid w:val="008B67E1"/>
    <w:rsid w:val="008B6B04"/>
    <w:rsid w:val="008B7061"/>
    <w:rsid w:val="008B7B28"/>
    <w:rsid w:val="008B7BAB"/>
    <w:rsid w:val="008C0122"/>
    <w:rsid w:val="008C01F4"/>
    <w:rsid w:val="008C06D4"/>
    <w:rsid w:val="008C0AD9"/>
    <w:rsid w:val="008C1097"/>
    <w:rsid w:val="008C131C"/>
    <w:rsid w:val="008C16C7"/>
    <w:rsid w:val="008C1BED"/>
    <w:rsid w:val="008C1ECC"/>
    <w:rsid w:val="008C1FC2"/>
    <w:rsid w:val="008C2778"/>
    <w:rsid w:val="008C2B95"/>
    <w:rsid w:val="008C3689"/>
    <w:rsid w:val="008C3865"/>
    <w:rsid w:val="008C394B"/>
    <w:rsid w:val="008C3A64"/>
    <w:rsid w:val="008C3ACB"/>
    <w:rsid w:val="008C3E2B"/>
    <w:rsid w:val="008C3F80"/>
    <w:rsid w:val="008C44D6"/>
    <w:rsid w:val="008C46DD"/>
    <w:rsid w:val="008C4805"/>
    <w:rsid w:val="008C4901"/>
    <w:rsid w:val="008C4DD0"/>
    <w:rsid w:val="008C531A"/>
    <w:rsid w:val="008C5386"/>
    <w:rsid w:val="008C566D"/>
    <w:rsid w:val="008C5B5F"/>
    <w:rsid w:val="008C6615"/>
    <w:rsid w:val="008C69A9"/>
    <w:rsid w:val="008C6A19"/>
    <w:rsid w:val="008C6C62"/>
    <w:rsid w:val="008C6DD8"/>
    <w:rsid w:val="008C7139"/>
    <w:rsid w:val="008C79C4"/>
    <w:rsid w:val="008C7B66"/>
    <w:rsid w:val="008C7EE9"/>
    <w:rsid w:val="008C7FAE"/>
    <w:rsid w:val="008D043D"/>
    <w:rsid w:val="008D0EAE"/>
    <w:rsid w:val="008D112F"/>
    <w:rsid w:val="008D1587"/>
    <w:rsid w:val="008D15B7"/>
    <w:rsid w:val="008D163C"/>
    <w:rsid w:val="008D16E2"/>
    <w:rsid w:val="008D1E08"/>
    <w:rsid w:val="008D21F6"/>
    <w:rsid w:val="008D2200"/>
    <w:rsid w:val="008D24BD"/>
    <w:rsid w:val="008D29DF"/>
    <w:rsid w:val="008D2A4D"/>
    <w:rsid w:val="008D2BA4"/>
    <w:rsid w:val="008D2D36"/>
    <w:rsid w:val="008D323E"/>
    <w:rsid w:val="008D34C8"/>
    <w:rsid w:val="008D3790"/>
    <w:rsid w:val="008D3F0F"/>
    <w:rsid w:val="008D3F73"/>
    <w:rsid w:val="008D3F98"/>
    <w:rsid w:val="008D441E"/>
    <w:rsid w:val="008D4A30"/>
    <w:rsid w:val="008D5D7F"/>
    <w:rsid w:val="008D61D3"/>
    <w:rsid w:val="008D6578"/>
    <w:rsid w:val="008D661A"/>
    <w:rsid w:val="008D6A47"/>
    <w:rsid w:val="008D6C94"/>
    <w:rsid w:val="008D6FBC"/>
    <w:rsid w:val="008D728F"/>
    <w:rsid w:val="008D7559"/>
    <w:rsid w:val="008D792A"/>
    <w:rsid w:val="008D7DC7"/>
    <w:rsid w:val="008E019E"/>
    <w:rsid w:val="008E05EB"/>
    <w:rsid w:val="008E063E"/>
    <w:rsid w:val="008E07E2"/>
    <w:rsid w:val="008E0A5B"/>
    <w:rsid w:val="008E0C38"/>
    <w:rsid w:val="008E0E99"/>
    <w:rsid w:val="008E1075"/>
    <w:rsid w:val="008E113E"/>
    <w:rsid w:val="008E1402"/>
    <w:rsid w:val="008E1651"/>
    <w:rsid w:val="008E17BC"/>
    <w:rsid w:val="008E19ED"/>
    <w:rsid w:val="008E1BA1"/>
    <w:rsid w:val="008E1CAD"/>
    <w:rsid w:val="008E25DC"/>
    <w:rsid w:val="008E2AC3"/>
    <w:rsid w:val="008E3A27"/>
    <w:rsid w:val="008E4976"/>
    <w:rsid w:val="008E4A77"/>
    <w:rsid w:val="008E52A5"/>
    <w:rsid w:val="008E52B9"/>
    <w:rsid w:val="008E54EF"/>
    <w:rsid w:val="008E56F6"/>
    <w:rsid w:val="008E56FD"/>
    <w:rsid w:val="008E5AE9"/>
    <w:rsid w:val="008E5B2C"/>
    <w:rsid w:val="008E6140"/>
    <w:rsid w:val="008E616C"/>
    <w:rsid w:val="008E635F"/>
    <w:rsid w:val="008E65EF"/>
    <w:rsid w:val="008E6CD4"/>
    <w:rsid w:val="008E6D96"/>
    <w:rsid w:val="008E6F6A"/>
    <w:rsid w:val="008E7318"/>
    <w:rsid w:val="008E749C"/>
    <w:rsid w:val="008E749D"/>
    <w:rsid w:val="008E782D"/>
    <w:rsid w:val="008E7EA1"/>
    <w:rsid w:val="008F014F"/>
    <w:rsid w:val="008F03CF"/>
    <w:rsid w:val="008F043D"/>
    <w:rsid w:val="008F082D"/>
    <w:rsid w:val="008F0B4D"/>
    <w:rsid w:val="008F0C4E"/>
    <w:rsid w:val="008F0CA1"/>
    <w:rsid w:val="008F124E"/>
    <w:rsid w:val="008F15F5"/>
    <w:rsid w:val="008F34AB"/>
    <w:rsid w:val="008F34B7"/>
    <w:rsid w:val="008F36AC"/>
    <w:rsid w:val="008F379A"/>
    <w:rsid w:val="008F41D9"/>
    <w:rsid w:val="008F4303"/>
    <w:rsid w:val="008F470F"/>
    <w:rsid w:val="008F4B6C"/>
    <w:rsid w:val="008F4DF7"/>
    <w:rsid w:val="008F4F4E"/>
    <w:rsid w:val="008F557F"/>
    <w:rsid w:val="008F568E"/>
    <w:rsid w:val="008F56EF"/>
    <w:rsid w:val="008F60C8"/>
    <w:rsid w:val="008F68BF"/>
    <w:rsid w:val="008F68FB"/>
    <w:rsid w:val="008F6D20"/>
    <w:rsid w:val="008F6D8C"/>
    <w:rsid w:val="008F6D95"/>
    <w:rsid w:val="008F70B0"/>
    <w:rsid w:val="008F70B4"/>
    <w:rsid w:val="008F7186"/>
    <w:rsid w:val="00900518"/>
    <w:rsid w:val="0090058C"/>
    <w:rsid w:val="009009AE"/>
    <w:rsid w:val="00900E13"/>
    <w:rsid w:val="00900E5C"/>
    <w:rsid w:val="00900E93"/>
    <w:rsid w:val="00901074"/>
    <w:rsid w:val="00901326"/>
    <w:rsid w:val="00901571"/>
    <w:rsid w:val="009018F6"/>
    <w:rsid w:val="00902393"/>
    <w:rsid w:val="00902B14"/>
    <w:rsid w:val="009031B4"/>
    <w:rsid w:val="00903822"/>
    <w:rsid w:val="00903AD6"/>
    <w:rsid w:val="00903BAA"/>
    <w:rsid w:val="00903C9C"/>
    <w:rsid w:val="009041FF"/>
    <w:rsid w:val="00904646"/>
    <w:rsid w:val="0090482C"/>
    <w:rsid w:val="009049B9"/>
    <w:rsid w:val="00904A0D"/>
    <w:rsid w:val="00904B82"/>
    <w:rsid w:val="00904F32"/>
    <w:rsid w:val="009050FD"/>
    <w:rsid w:val="00905121"/>
    <w:rsid w:val="0090556E"/>
    <w:rsid w:val="00906028"/>
    <w:rsid w:val="009069B4"/>
    <w:rsid w:val="00907D53"/>
    <w:rsid w:val="00907ED2"/>
    <w:rsid w:val="00910E45"/>
    <w:rsid w:val="0091119E"/>
    <w:rsid w:val="009111FB"/>
    <w:rsid w:val="0091131E"/>
    <w:rsid w:val="00911474"/>
    <w:rsid w:val="00911D91"/>
    <w:rsid w:val="0091225D"/>
    <w:rsid w:val="00912341"/>
    <w:rsid w:val="00912BAF"/>
    <w:rsid w:val="00912E6C"/>
    <w:rsid w:val="00912E9A"/>
    <w:rsid w:val="00912EC8"/>
    <w:rsid w:val="00912F57"/>
    <w:rsid w:val="00914C97"/>
    <w:rsid w:val="00915025"/>
    <w:rsid w:val="00915C58"/>
    <w:rsid w:val="00916606"/>
    <w:rsid w:val="00916786"/>
    <w:rsid w:val="009167B1"/>
    <w:rsid w:val="00916889"/>
    <w:rsid w:val="00916929"/>
    <w:rsid w:val="00916948"/>
    <w:rsid w:val="00916968"/>
    <w:rsid w:val="00916C63"/>
    <w:rsid w:val="00916E8F"/>
    <w:rsid w:val="00917622"/>
    <w:rsid w:val="00917752"/>
    <w:rsid w:val="00920486"/>
    <w:rsid w:val="009207D2"/>
    <w:rsid w:val="00920BDE"/>
    <w:rsid w:val="00920BF1"/>
    <w:rsid w:val="00920CD8"/>
    <w:rsid w:val="00920E45"/>
    <w:rsid w:val="009212A1"/>
    <w:rsid w:val="0092248C"/>
    <w:rsid w:val="00922A6A"/>
    <w:rsid w:val="00923196"/>
    <w:rsid w:val="0092346E"/>
    <w:rsid w:val="00923612"/>
    <w:rsid w:val="00923AE3"/>
    <w:rsid w:val="00923EAF"/>
    <w:rsid w:val="00923F05"/>
    <w:rsid w:val="00924107"/>
    <w:rsid w:val="009243B5"/>
    <w:rsid w:val="009244D1"/>
    <w:rsid w:val="00924B84"/>
    <w:rsid w:val="00925332"/>
    <w:rsid w:val="00925869"/>
    <w:rsid w:val="0092593A"/>
    <w:rsid w:val="00925978"/>
    <w:rsid w:val="0092597E"/>
    <w:rsid w:val="00925A2F"/>
    <w:rsid w:val="00925D63"/>
    <w:rsid w:val="0092649C"/>
    <w:rsid w:val="009265AC"/>
    <w:rsid w:val="00927064"/>
    <w:rsid w:val="009271B5"/>
    <w:rsid w:val="00927803"/>
    <w:rsid w:val="00927970"/>
    <w:rsid w:val="00927988"/>
    <w:rsid w:val="00927A1F"/>
    <w:rsid w:val="00927F90"/>
    <w:rsid w:val="0093011E"/>
    <w:rsid w:val="009309EF"/>
    <w:rsid w:val="00930B32"/>
    <w:rsid w:val="00931EBE"/>
    <w:rsid w:val="00931FEE"/>
    <w:rsid w:val="009321BF"/>
    <w:rsid w:val="0093224D"/>
    <w:rsid w:val="00932323"/>
    <w:rsid w:val="00932AE6"/>
    <w:rsid w:val="009331BD"/>
    <w:rsid w:val="0093439A"/>
    <w:rsid w:val="00934F52"/>
    <w:rsid w:val="00935509"/>
    <w:rsid w:val="0093550F"/>
    <w:rsid w:val="0093560D"/>
    <w:rsid w:val="00935D52"/>
    <w:rsid w:val="009366CA"/>
    <w:rsid w:val="00936AE2"/>
    <w:rsid w:val="00936CFA"/>
    <w:rsid w:val="00937167"/>
    <w:rsid w:val="00937271"/>
    <w:rsid w:val="00937391"/>
    <w:rsid w:val="00937436"/>
    <w:rsid w:val="009377B2"/>
    <w:rsid w:val="00937817"/>
    <w:rsid w:val="00937837"/>
    <w:rsid w:val="00937AE4"/>
    <w:rsid w:val="00937E0B"/>
    <w:rsid w:val="0094031F"/>
    <w:rsid w:val="009416B2"/>
    <w:rsid w:val="00941708"/>
    <w:rsid w:val="009420A3"/>
    <w:rsid w:val="009420DE"/>
    <w:rsid w:val="00942255"/>
    <w:rsid w:val="0094258C"/>
    <w:rsid w:val="00942787"/>
    <w:rsid w:val="00942CD7"/>
    <w:rsid w:val="009434A8"/>
    <w:rsid w:val="009435C8"/>
    <w:rsid w:val="009436FF"/>
    <w:rsid w:val="00943DF1"/>
    <w:rsid w:val="00944293"/>
    <w:rsid w:val="00944370"/>
    <w:rsid w:val="009447F5"/>
    <w:rsid w:val="00944EF8"/>
    <w:rsid w:val="009454A7"/>
    <w:rsid w:val="00945597"/>
    <w:rsid w:val="00945919"/>
    <w:rsid w:val="00945D71"/>
    <w:rsid w:val="00946055"/>
    <w:rsid w:val="00946197"/>
    <w:rsid w:val="009464F1"/>
    <w:rsid w:val="00946909"/>
    <w:rsid w:val="00946A88"/>
    <w:rsid w:val="0094757F"/>
    <w:rsid w:val="00947786"/>
    <w:rsid w:val="00950455"/>
    <w:rsid w:val="00950B06"/>
    <w:rsid w:val="00950D07"/>
    <w:rsid w:val="0095196F"/>
    <w:rsid w:val="00951D01"/>
    <w:rsid w:val="00951FE3"/>
    <w:rsid w:val="009527F1"/>
    <w:rsid w:val="00952C79"/>
    <w:rsid w:val="00952D9A"/>
    <w:rsid w:val="009530A2"/>
    <w:rsid w:val="00953106"/>
    <w:rsid w:val="00953463"/>
    <w:rsid w:val="009535DC"/>
    <w:rsid w:val="00953A97"/>
    <w:rsid w:val="00953E9C"/>
    <w:rsid w:val="00953FB4"/>
    <w:rsid w:val="0095449B"/>
    <w:rsid w:val="00954545"/>
    <w:rsid w:val="009545EE"/>
    <w:rsid w:val="00954BEF"/>
    <w:rsid w:val="00954C60"/>
    <w:rsid w:val="00954CD3"/>
    <w:rsid w:val="009553AB"/>
    <w:rsid w:val="00955490"/>
    <w:rsid w:val="0095573E"/>
    <w:rsid w:val="0095585B"/>
    <w:rsid w:val="00955CC9"/>
    <w:rsid w:val="00955D43"/>
    <w:rsid w:val="0095650F"/>
    <w:rsid w:val="009569E3"/>
    <w:rsid w:val="00956AA0"/>
    <w:rsid w:val="00956F1D"/>
    <w:rsid w:val="009571EC"/>
    <w:rsid w:val="009577F1"/>
    <w:rsid w:val="00957BF4"/>
    <w:rsid w:val="009603D1"/>
    <w:rsid w:val="009608B2"/>
    <w:rsid w:val="00960A5E"/>
    <w:rsid w:val="00961135"/>
    <w:rsid w:val="009615EF"/>
    <w:rsid w:val="0096169D"/>
    <w:rsid w:val="00961A3E"/>
    <w:rsid w:val="00961ADC"/>
    <w:rsid w:val="00961C60"/>
    <w:rsid w:val="00961DF6"/>
    <w:rsid w:val="00962028"/>
    <w:rsid w:val="009621EF"/>
    <w:rsid w:val="00962692"/>
    <w:rsid w:val="009630F5"/>
    <w:rsid w:val="00963117"/>
    <w:rsid w:val="00963358"/>
    <w:rsid w:val="00963409"/>
    <w:rsid w:val="00963AC8"/>
    <w:rsid w:val="00964439"/>
    <w:rsid w:val="00964AE8"/>
    <w:rsid w:val="009656A7"/>
    <w:rsid w:val="0096586B"/>
    <w:rsid w:val="00966491"/>
    <w:rsid w:val="00966551"/>
    <w:rsid w:val="009666B8"/>
    <w:rsid w:val="00966755"/>
    <w:rsid w:val="009674CE"/>
    <w:rsid w:val="00970069"/>
    <w:rsid w:val="00970409"/>
    <w:rsid w:val="0097049B"/>
    <w:rsid w:val="009704B0"/>
    <w:rsid w:val="0097093F"/>
    <w:rsid w:val="00970D89"/>
    <w:rsid w:val="009715A2"/>
    <w:rsid w:val="00971A3F"/>
    <w:rsid w:val="00971F17"/>
    <w:rsid w:val="009721EB"/>
    <w:rsid w:val="00972464"/>
    <w:rsid w:val="00972B80"/>
    <w:rsid w:val="00972B8F"/>
    <w:rsid w:val="00972C59"/>
    <w:rsid w:val="00972E0B"/>
    <w:rsid w:val="00973238"/>
    <w:rsid w:val="009733BB"/>
    <w:rsid w:val="00973F1E"/>
    <w:rsid w:val="00974173"/>
    <w:rsid w:val="009744D7"/>
    <w:rsid w:val="00974814"/>
    <w:rsid w:val="0097487C"/>
    <w:rsid w:val="00974F9E"/>
    <w:rsid w:val="009752F5"/>
    <w:rsid w:val="00975432"/>
    <w:rsid w:val="009755C2"/>
    <w:rsid w:val="00975736"/>
    <w:rsid w:val="00975AC7"/>
    <w:rsid w:val="00975D48"/>
    <w:rsid w:val="00975DF9"/>
    <w:rsid w:val="00975F6D"/>
    <w:rsid w:val="0097619A"/>
    <w:rsid w:val="0097622D"/>
    <w:rsid w:val="009769C3"/>
    <w:rsid w:val="00976A98"/>
    <w:rsid w:val="009770C9"/>
    <w:rsid w:val="009770F4"/>
    <w:rsid w:val="009771E6"/>
    <w:rsid w:val="0097733B"/>
    <w:rsid w:val="009773EF"/>
    <w:rsid w:val="0097788F"/>
    <w:rsid w:val="00977C7E"/>
    <w:rsid w:val="009800BC"/>
    <w:rsid w:val="00980967"/>
    <w:rsid w:val="009809E0"/>
    <w:rsid w:val="00980A0A"/>
    <w:rsid w:val="00981019"/>
    <w:rsid w:val="00981420"/>
    <w:rsid w:val="009814F1"/>
    <w:rsid w:val="00982466"/>
    <w:rsid w:val="0098266B"/>
    <w:rsid w:val="00982F23"/>
    <w:rsid w:val="009830F5"/>
    <w:rsid w:val="009831AB"/>
    <w:rsid w:val="00983283"/>
    <w:rsid w:val="00983340"/>
    <w:rsid w:val="00984163"/>
    <w:rsid w:val="009845AC"/>
    <w:rsid w:val="009847EA"/>
    <w:rsid w:val="00984DB3"/>
    <w:rsid w:val="00985091"/>
    <w:rsid w:val="009853CE"/>
    <w:rsid w:val="009856C9"/>
    <w:rsid w:val="0098579C"/>
    <w:rsid w:val="00985D22"/>
    <w:rsid w:val="00985D76"/>
    <w:rsid w:val="00986475"/>
    <w:rsid w:val="0098655F"/>
    <w:rsid w:val="00986BA7"/>
    <w:rsid w:val="00986E90"/>
    <w:rsid w:val="009871A8"/>
    <w:rsid w:val="009871EB"/>
    <w:rsid w:val="009873A5"/>
    <w:rsid w:val="00987B55"/>
    <w:rsid w:val="00987EDA"/>
    <w:rsid w:val="0099006F"/>
    <w:rsid w:val="00990141"/>
    <w:rsid w:val="009903A0"/>
    <w:rsid w:val="009908EE"/>
    <w:rsid w:val="00990EE6"/>
    <w:rsid w:val="00990F6D"/>
    <w:rsid w:val="00991163"/>
    <w:rsid w:val="00991256"/>
    <w:rsid w:val="009912D5"/>
    <w:rsid w:val="00991314"/>
    <w:rsid w:val="0099153D"/>
    <w:rsid w:val="00991894"/>
    <w:rsid w:val="00991EDB"/>
    <w:rsid w:val="009920F7"/>
    <w:rsid w:val="009927FC"/>
    <w:rsid w:val="009928C8"/>
    <w:rsid w:val="00992F4D"/>
    <w:rsid w:val="0099306D"/>
    <w:rsid w:val="009934C8"/>
    <w:rsid w:val="00993989"/>
    <w:rsid w:val="00993D8A"/>
    <w:rsid w:val="009940B5"/>
    <w:rsid w:val="009945C7"/>
    <w:rsid w:val="00994B59"/>
    <w:rsid w:val="00994E42"/>
    <w:rsid w:val="00995598"/>
    <w:rsid w:val="009955D5"/>
    <w:rsid w:val="00995666"/>
    <w:rsid w:val="009956CB"/>
    <w:rsid w:val="00996066"/>
    <w:rsid w:val="009963E8"/>
    <w:rsid w:val="00996751"/>
    <w:rsid w:val="00996A51"/>
    <w:rsid w:val="009970B4"/>
    <w:rsid w:val="00997232"/>
    <w:rsid w:val="00997668"/>
    <w:rsid w:val="00997671"/>
    <w:rsid w:val="009A0596"/>
    <w:rsid w:val="009A0991"/>
    <w:rsid w:val="009A0E87"/>
    <w:rsid w:val="009A0ECE"/>
    <w:rsid w:val="009A1082"/>
    <w:rsid w:val="009A13BE"/>
    <w:rsid w:val="009A145B"/>
    <w:rsid w:val="009A1727"/>
    <w:rsid w:val="009A188D"/>
    <w:rsid w:val="009A1999"/>
    <w:rsid w:val="009A1D2B"/>
    <w:rsid w:val="009A1E6E"/>
    <w:rsid w:val="009A2793"/>
    <w:rsid w:val="009A2B63"/>
    <w:rsid w:val="009A2C9D"/>
    <w:rsid w:val="009A2CF9"/>
    <w:rsid w:val="009A2FAE"/>
    <w:rsid w:val="009A3034"/>
    <w:rsid w:val="009A38B0"/>
    <w:rsid w:val="009A3F3B"/>
    <w:rsid w:val="009A4009"/>
    <w:rsid w:val="009A4659"/>
    <w:rsid w:val="009A482F"/>
    <w:rsid w:val="009A48BB"/>
    <w:rsid w:val="009A510C"/>
    <w:rsid w:val="009A526E"/>
    <w:rsid w:val="009A59B1"/>
    <w:rsid w:val="009A5D18"/>
    <w:rsid w:val="009A5E81"/>
    <w:rsid w:val="009A6A5F"/>
    <w:rsid w:val="009A77F3"/>
    <w:rsid w:val="009B01A2"/>
    <w:rsid w:val="009B050B"/>
    <w:rsid w:val="009B062C"/>
    <w:rsid w:val="009B0774"/>
    <w:rsid w:val="009B0DF7"/>
    <w:rsid w:val="009B10FE"/>
    <w:rsid w:val="009B12D8"/>
    <w:rsid w:val="009B15A5"/>
    <w:rsid w:val="009B1A7D"/>
    <w:rsid w:val="009B20C5"/>
    <w:rsid w:val="009B224C"/>
    <w:rsid w:val="009B242E"/>
    <w:rsid w:val="009B2B9A"/>
    <w:rsid w:val="009B2EBE"/>
    <w:rsid w:val="009B3170"/>
    <w:rsid w:val="009B33FB"/>
    <w:rsid w:val="009B3A85"/>
    <w:rsid w:val="009B3BC2"/>
    <w:rsid w:val="009B3F37"/>
    <w:rsid w:val="009B4281"/>
    <w:rsid w:val="009B43D3"/>
    <w:rsid w:val="009B445E"/>
    <w:rsid w:val="009B4AFC"/>
    <w:rsid w:val="009B51AF"/>
    <w:rsid w:val="009B54A9"/>
    <w:rsid w:val="009B5635"/>
    <w:rsid w:val="009B574C"/>
    <w:rsid w:val="009B706E"/>
    <w:rsid w:val="009B7BF5"/>
    <w:rsid w:val="009B7E38"/>
    <w:rsid w:val="009B7F8C"/>
    <w:rsid w:val="009C0235"/>
    <w:rsid w:val="009C030A"/>
    <w:rsid w:val="009C0602"/>
    <w:rsid w:val="009C0733"/>
    <w:rsid w:val="009C0FB9"/>
    <w:rsid w:val="009C133B"/>
    <w:rsid w:val="009C178F"/>
    <w:rsid w:val="009C19D2"/>
    <w:rsid w:val="009C1BCE"/>
    <w:rsid w:val="009C2416"/>
    <w:rsid w:val="009C2577"/>
    <w:rsid w:val="009C2A5A"/>
    <w:rsid w:val="009C308F"/>
    <w:rsid w:val="009C32FF"/>
    <w:rsid w:val="009C349E"/>
    <w:rsid w:val="009C3E68"/>
    <w:rsid w:val="009C3E7E"/>
    <w:rsid w:val="009C4014"/>
    <w:rsid w:val="009C423A"/>
    <w:rsid w:val="009C43B9"/>
    <w:rsid w:val="009C48FE"/>
    <w:rsid w:val="009C49C1"/>
    <w:rsid w:val="009C500A"/>
    <w:rsid w:val="009C5306"/>
    <w:rsid w:val="009C5309"/>
    <w:rsid w:val="009C586D"/>
    <w:rsid w:val="009C5BC3"/>
    <w:rsid w:val="009C63BC"/>
    <w:rsid w:val="009C670D"/>
    <w:rsid w:val="009C6B96"/>
    <w:rsid w:val="009C6DA3"/>
    <w:rsid w:val="009C7148"/>
    <w:rsid w:val="009C757E"/>
    <w:rsid w:val="009C7805"/>
    <w:rsid w:val="009D03B0"/>
    <w:rsid w:val="009D0E6D"/>
    <w:rsid w:val="009D0F1B"/>
    <w:rsid w:val="009D0FBD"/>
    <w:rsid w:val="009D146F"/>
    <w:rsid w:val="009D14C4"/>
    <w:rsid w:val="009D16AF"/>
    <w:rsid w:val="009D17DF"/>
    <w:rsid w:val="009D1A82"/>
    <w:rsid w:val="009D1BA2"/>
    <w:rsid w:val="009D1EFC"/>
    <w:rsid w:val="009D2141"/>
    <w:rsid w:val="009D2DD3"/>
    <w:rsid w:val="009D2E68"/>
    <w:rsid w:val="009D3810"/>
    <w:rsid w:val="009D3919"/>
    <w:rsid w:val="009D3E68"/>
    <w:rsid w:val="009D4349"/>
    <w:rsid w:val="009D43C1"/>
    <w:rsid w:val="009D461E"/>
    <w:rsid w:val="009D52CD"/>
    <w:rsid w:val="009D5318"/>
    <w:rsid w:val="009D5611"/>
    <w:rsid w:val="009D5D51"/>
    <w:rsid w:val="009D5EE7"/>
    <w:rsid w:val="009D6206"/>
    <w:rsid w:val="009D625F"/>
    <w:rsid w:val="009D6294"/>
    <w:rsid w:val="009D68ED"/>
    <w:rsid w:val="009D6C45"/>
    <w:rsid w:val="009D6C76"/>
    <w:rsid w:val="009D7552"/>
    <w:rsid w:val="009D76BC"/>
    <w:rsid w:val="009D7D21"/>
    <w:rsid w:val="009D7EFF"/>
    <w:rsid w:val="009E0B68"/>
    <w:rsid w:val="009E0BB8"/>
    <w:rsid w:val="009E0D2C"/>
    <w:rsid w:val="009E13CB"/>
    <w:rsid w:val="009E16A1"/>
    <w:rsid w:val="009E1716"/>
    <w:rsid w:val="009E1EEE"/>
    <w:rsid w:val="009E206C"/>
    <w:rsid w:val="009E24DC"/>
    <w:rsid w:val="009E2748"/>
    <w:rsid w:val="009E2783"/>
    <w:rsid w:val="009E27E4"/>
    <w:rsid w:val="009E2831"/>
    <w:rsid w:val="009E2F9F"/>
    <w:rsid w:val="009E3800"/>
    <w:rsid w:val="009E3A55"/>
    <w:rsid w:val="009E410E"/>
    <w:rsid w:val="009E46DE"/>
    <w:rsid w:val="009E48E6"/>
    <w:rsid w:val="009E4FF8"/>
    <w:rsid w:val="009E50F2"/>
    <w:rsid w:val="009E583D"/>
    <w:rsid w:val="009E5A24"/>
    <w:rsid w:val="009E6109"/>
    <w:rsid w:val="009E61CB"/>
    <w:rsid w:val="009E6716"/>
    <w:rsid w:val="009E6E94"/>
    <w:rsid w:val="009E6ED5"/>
    <w:rsid w:val="009E6F60"/>
    <w:rsid w:val="009E6FFC"/>
    <w:rsid w:val="009E7014"/>
    <w:rsid w:val="009E710D"/>
    <w:rsid w:val="009E71C7"/>
    <w:rsid w:val="009E79ED"/>
    <w:rsid w:val="009E7AA7"/>
    <w:rsid w:val="009F02E0"/>
    <w:rsid w:val="009F0CBF"/>
    <w:rsid w:val="009F1902"/>
    <w:rsid w:val="009F1958"/>
    <w:rsid w:val="009F20F4"/>
    <w:rsid w:val="009F2291"/>
    <w:rsid w:val="009F2323"/>
    <w:rsid w:val="009F25DA"/>
    <w:rsid w:val="009F2E80"/>
    <w:rsid w:val="009F2F71"/>
    <w:rsid w:val="009F2FC0"/>
    <w:rsid w:val="009F31B1"/>
    <w:rsid w:val="009F32D4"/>
    <w:rsid w:val="009F3527"/>
    <w:rsid w:val="009F356B"/>
    <w:rsid w:val="009F3F78"/>
    <w:rsid w:val="009F41B8"/>
    <w:rsid w:val="009F4205"/>
    <w:rsid w:val="009F4BF1"/>
    <w:rsid w:val="009F53A6"/>
    <w:rsid w:val="009F59FA"/>
    <w:rsid w:val="009F5B09"/>
    <w:rsid w:val="009F6251"/>
    <w:rsid w:val="009F62FA"/>
    <w:rsid w:val="009F66D4"/>
    <w:rsid w:val="009F6DF1"/>
    <w:rsid w:val="009F6F01"/>
    <w:rsid w:val="009F7179"/>
    <w:rsid w:val="009F73A1"/>
    <w:rsid w:val="009F7B3D"/>
    <w:rsid w:val="009F7C0D"/>
    <w:rsid w:val="00A009F5"/>
    <w:rsid w:val="00A00AAC"/>
    <w:rsid w:val="00A00D6D"/>
    <w:rsid w:val="00A00FCA"/>
    <w:rsid w:val="00A011A5"/>
    <w:rsid w:val="00A015B1"/>
    <w:rsid w:val="00A01D48"/>
    <w:rsid w:val="00A0257A"/>
    <w:rsid w:val="00A0295B"/>
    <w:rsid w:val="00A02BFF"/>
    <w:rsid w:val="00A033B4"/>
    <w:rsid w:val="00A03560"/>
    <w:rsid w:val="00A03970"/>
    <w:rsid w:val="00A03B75"/>
    <w:rsid w:val="00A03E97"/>
    <w:rsid w:val="00A03FA0"/>
    <w:rsid w:val="00A041C9"/>
    <w:rsid w:val="00A048E0"/>
    <w:rsid w:val="00A04D33"/>
    <w:rsid w:val="00A04D55"/>
    <w:rsid w:val="00A04D98"/>
    <w:rsid w:val="00A04EF0"/>
    <w:rsid w:val="00A05C6E"/>
    <w:rsid w:val="00A060D1"/>
    <w:rsid w:val="00A0640D"/>
    <w:rsid w:val="00A0645E"/>
    <w:rsid w:val="00A06652"/>
    <w:rsid w:val="00A06830"/>
    <w:rsid w:val="00A074DA"/>
    <w:rsid w:val="00A07596"/>
    <w:rsid w:val="00A0761C"/>
    <w:rsid w:val="00A07992"/>
    <w:rsid w:val="00A07AEF"/>
    <w:rsid w:val="00A1059D"/>
    <w:rsid w:val="00A10B07"/>
    <w:rsid w:val="00A10E4F"/>
    <w:rsid w:val="00A11228"/>
    <w:rsid w:val="00A11507"/>
    <w:rsid w:val="00A1160C"/>
    <w:rsid w:val="00A11794"/>
    <w:rsid w:val="00A118B6"/>
    <w:rsid w:val="00A119EC"/>
    <w:rsid w:val="00A11DD8"/>
    <w:rsid w:val="00A11E67"/>
    <w:rsid w:val="00A122AB"/>
    <w:rsid w:val="00A1235C"/>
    <w:rsid w:val="00A1271D"/>
    <w:rsid w:val="00A12A2E"/>
    <w:rsid w:val="00A1376B"/>
    <w:rsid w:val="00A137BD"/>
    <w:rsid w:val="00A13BF4"/>
    <w:rsid w:val="00A13D3A"/>
    <w:rsid w:val="00A13D6E"/>
    <w:rsid w:val="00A13E33"/>
    <w:rsid w:val="00A1484C"/>
    <w:rsid w:val="00A14F7D"/>
    <w:rsid w:val="00A1545B"/>
    <w:rsid w:val="00A15658"/>
    <w:rsid w:val="00A15897"/>
    <w:rsid w:val="00A159AD"/>
    <w:rsid w:val="00A16731"/>
    <w:rsid w:val="00A16977"/>
    <w:rsid w:val="00A16982"/>
    <w:rsid w:val="00A16BE9"/>
    <w:rsid w:val="00A171E5"/>
    <w:rsid w:val="00A17A08"/>
    <w:rsid w:val="00A17BB0"/>
    <w:rsid w:val="00A17DDF"/>
    <w:rsid w:val="00A17E79"/>
    <w:rsid w:val="00A202F7"/>
    <w:rsid w:val="00A205B7"/>
    <w:rsid w:val="00A206D1"/>
    <w:rsid w:val="00A209E1"/>
    <w:rsid w:val="00A20B1A"/>
    <w:rsid w:val="00A20B57"/>
    <w:rsid w:val="00A20B78"/>
    <w:rsid w:val="00A21C72"/>
    <w:rsid w:val="00A222C4"/>
    <w:rsid w:val="00A2259C"/>
    <w:rsid w:val="00A22607"/>
    <w:rsid w:val="00A229B3"/>
    <w:rsid w:val="00A22BA6"/>
    <w:rsid w:val="00A22D3C"/>
    <w:rsid w:val="00A22D97"/>
    <w:rsid w:val="00A2302E"/>
    <w:rsid w:val="00A2314A"/>
    <w:rsid w:val="00A234BB"/>
    <w:rsid w:val="00A23A68"/>
    <w:rsid w:val="00A23A8E"/>
    <w:rsid w:val="00A242E0"/>
    <w:rsid w:val="00A24591"/>
    <w:rsid w:val="00A245B8"/>
    <w:rsid w:val="00A24D48"/>
    <w:rsid w:val="00A24ED3"/>
    <w:rsid w:val="00A2576B"/>
    <w:rsid w:val="00A25B21"/>
    <w:rsid w:val="00A25D0A"/>
    <w:rsid w:val="00A25F36"/>
    <w:rsid w:val="00A2602C"/>
    <w:rsid w:val="00A2644E"/>
    <w:rsid w:val="00A264B2"/>
    <w:rsid w:val="00A265B2"/>
    <w:rsid w:val="00A26630"/>
    <w:rsid w:val="00A2669C"/>
    <w:rsid w:val="00A26801"/>
    <w:rsid w:val="00A273B9"/>
    <w:rsid w:val="00A273C3"/>
    <w:rsid w:val="00A27B9E"/>
    <w:rsid w:val="00A30175"/>
    <w:rsid w:val="00A304E5"/>
    <w:rsid w:val="00A305F9"/>
    <w:rsid w:val="00A30845"/>
    <w:rsid w:val="00A30DB2"/>
    <w:rsid w:val="00A30E32"/>
    <w:rsid w:val="00A31147"/>
    <w:rsid w:val="00A31B00"/>
    <w:rsid w:val="00A320F5"/>
    <w:rsid w:val="00A3270B"/>
    <w:rsid w:val="00A328AB"/>
    <w:rsid w:val="00A32CCA"/>
    <w:rsid w:val="00A32ED8"/>
    <w:rsid w:val="00A3314A"/>
    <w:rsid w:val="00A3356A"/>
    <w:rsid w:val="00A3359D"/>
    <w:rsid w:val="00A339F7"/>
    <w:rsid w:val="00A33B45"/>
    <w:rsid w:val="00A33B5B"/>
    <w:rsid w:val="00A33D70"/>
    <w:rsid w:val="00A34098"/>
    <w:rsid w:val="00A35264"/>
    <w:rsid w:val="00A357A7"/>
    <w:rsid w:val="00A36AAB"/>
    <w:rsid w:val="00A372AF"/>
    <w:rsid w:val="00A3738D"/>
    <w:rsid w:val="00A37D84"/>
    <w:rsid w:val="00A4036B"/>
    <w:rsid w:val="00A40649"/>
    <w:rsid w:val="00A40762"/>
    <w:rsid w:val="00A40946"/>
    <w:rsid w:val="00A41393"/>
    <w:rsid w:val="00A414A1"/>
    <w:rsid w:val="00A417E2"/>
    <w:rsid w:val="00A41E1F"/>
    <w:rsid w:val="00A41FDE"/>
    <w:rsid w:val="00A423B6"/>
    <w:rsid w:val="00A425AE"/>
    <w:rsid w:val="00A42623"/>
    <w:rsid w:val="00A429B4"/>
    <w:rsid w:val="00A42E56"/>
    <w:rsid w:val="00A4305B"/>
    <w:rsid w:val="00A43393"/>
    <w:rsid w:val="00A4375B"/>
    <w:rsid w:val="00A43B5D"/>
    <w:rsid w:val="00A43D8D"/>
    <w:rsid w:val="00A43E2D"/>
    <w:rsid w:val="00A4425F"/>
    <w:rsid w:val="00A44600"/>
    <w:rsid w:val="00A446DF"/>
    <w:rsid w:val="00A44B1B"/>
    <w:rsid w:val="00A44E74"/>
    <w:rsid w:val="00A454F2"/>
    <w:rsid w:val="00A459B2"/>
    <w:rsid w:val="00A45D9A"/>
    <w:rsid w:val="00A469F5"/>
    <w:rsid w:val="00A46D2E"/>
    <w:rsid w:val="00A472AC"/>
    <w:rsid w:val="00A47502"/>
    <w:rsid w:val="00A4757A"/>
    <w:rsid w:val="00A4762C"/>
    <w:rsid w:val="00A5000A"/>
    <w:rsid w:val="00A503EC"/>
    <w:rsid w:val="00A50A15"/>
    <w:rsid w:val="00A50A25"/>
    <w:rsid w:val="00A50E69"/>
    <w:rsid w:val="00A51616"/>
    <w:rsid w:val="00A51AF8"/>
    <w:rsid w:val="00A51BBE"/>
    <w:rsid w:val="00A51F02"/>
    <w:rsid w:val="00A5219D"/>
    <w:rsid w:val="00A524D9"/>
    <w:rsid w:val="00A5286E"/>
    <w:rsid w:val="00A5349B"/>
    <w:rsid w:val="00A53755"/>
    <w:rsid w:val="00A537DE"/>
    <w:rsid w:val="00A53A4C"/>
    <w:rsid w:val="00A53D1E"/>
    <w:rsid w:val="00A54128"/>
    <w:rsid w:val="00A54342"/>
    <w:rsid w:val="00A5443A"/>
    <w:rsid w:val="00A5460C"/>
    <w:rsid w:val="00A54757"/>
    <w:rsid w:val="00A54BA8"/>
    <w:rsid w:val="00A54CCE"/>
    <w:rsid w:val="00A54CD1"/>
    <w:rsid w:val="00A55364"/>
    <w:rsid w:val="00A55796"/>
    <w:rsid w:val="00A557D8"/>
    <w:rsid w:val="00A55842"/>
    <w:rsid w:val="00A559C8"/>
    <w:rsid w:val="00A570DE"/>
    <w:rsid w:val="00A572E6"/>
    <w:rsid w:val="00A573B2"/>
    <w:rsid w:val="00A573E2"/>
    <w:rsid w:val="00A57641"/>
    <w:rsid w:val="00A579B4"/>
    <w:rsid w:val="00A60157"/>
    <w:rsid w:val="00A603AB"/>
    <w:rsid w:val="00A60529"/>
    <w:rsid w:val="00A6059C"/>
    <w:rsid w:val="00A60673"/>
    <w:rsid w:val="00A6076B"/>
    <w:rsid w:val="00A6083E"/>
    <w:rsid w:val="00A60E70"/>
    <w:rsid w:val="00A6171E"/>
    <w:rsid w:val="00A619B6"/>
    <w:rsid w:val="00A61E44"/>
    <w:rsid w:val="00A62324"/>
    <w:rsid w:val="00A62528"/>
    <w:rsid w:val="00A6291E"/>
    <w:rsid w:val="00A6311F"/>
    <w:rsid w:val="00A639D5"/>
    <w:rsid w:val="00A639FA"/>
    <w:rsid w:val="00A63A25"/>
    <w:rsid w:val="00A63CBA"/>
    <w:rsid w:val="00A65209"/>
    <w:rsid w:val="00A65344"/>
    <w:rsid w:val="00A65C16"/>
    <w:rsid w:val="00A65F3A"/>
    <w:rsid w:val="00A663ED"/>
    <w:rsid w:val="00A66CBF"/>
    <w:rsid w:val="00A66CF5"/>
    <w:rsid w:val="00A6707C"/>
    <w:rsid w:val="00A67186"/>
    <w:rsid w:val="00A6785A"/>
    <w:rsid w:val="00A70309"/>
    <w:rsid w:val="00A70748"/>
    <w:rsid w:val="00A7097C"/>
    <w:rsid w:val="00A70F1F"/>
    <w:rsid w:val="00A712D0"/>
    <w:rsid w:val="00A71304"/>
    <w:rsid w:val="00A715E0"/>
    <w:rsid w:val="00A71D42"/>
    <w:rsid w:val="00A71F1A"/>
    <w:rsid w:val="00A7259F"/>
    <w:rsid w:val="00A72640"/>
    <w:rsid w:val="00A72BF7"/>
    <w:rsid w:val="00A72E0C"/>
    <w:rsid w:val="00A7329C"/>
    <w:rsid w:val="00A73350"/>
    <w:rsid w:val="00A73754"/>
    <w:rsid w:val="00A73A26"/>
    <w:rsid w:val="00A74131"/>
    <w:rsid w:val="00A74135"/>
    <w:rsid w:val="00A742A5"/>
    <w:rsid w:val="00A74399"/>
    <w:rsid w:val="00A743C5"/>
    <w:rsid w:val="00A754BD"/>
    <w:rsid w:val="00A755E2"/>
    <w:rsid w:val="00A757C5"/>
    <w:rsid w:val="00A75860"/>
    <w:rsid w:val="00A75AF4"/>
    <w:rsid w:val="00A75C71"/>
    <w:rsid w:val="00A7657C"/>
    <w:rsid w:val="00A76855"/>
    <w:rsid w:val="00A76A94"/>
    <w:rsid w:val="00A76B65"/>
    <w:rsid w:val="00A76CCE"/>
    <w:rsid w:val="00A76EE6"/>
    <w:rsid w:val="00A76FEF"/>
    <w:rsid w:val="00A77263"/>
    <w:rsid w:val="00A7730A"/>
    <w:rsid w:val="00A77687"/>
    <w:rsid w:val="00A77C79"/>
    <w:rsid w:val="00A77FE0"/>
    <w:rsid w:val="00A810A9"/>
    <w:rsid w:val="00A810F5"/>
    <w:rsid w:val="00A8130C"/>
    <w:rsid w:val="00A81491"/>
    <w:rsid w:val="00A81597"/>
    <w:rsid w:val="00A816E0"/>
    <w:rsid w:val="00A81C95"/>
    <w:rsid w:val="00A81CAB"/>
    <w:rsid w:val="00A8278C"/>
    <w:rsid w:val="00A827C0"/>
    <w:rsid w:val="00A82DD3"/>
    <w:rsid w:val="00A82E5D"/>
    <w:rsid w:val="00A82EAC"/>
    <w:rsid w:val="00A832BD"/>
    <w:rsid w:val="00A8375F"/>
    <w:rsid w:val="00A837CF"/>
    <w:rsid w:val="00A83C77"/>
    <w:rsid w:val="00A84443"/>
    <w:rsid w:val="00A84756"/>
    <w:rsid w:val="00A84B9C"/>
    <w:rsid w:val="00A84ED1"/>
    <w:rsid w:val="00A85858"/>
    <w:rsid w:val="00A85EFD"/>
    <w:rsid w:val="00A85FB2"/>
    <w:rsid w:val="00A85FDB"/>
    <w:rsid w:val="00A865DE"/>
    <w:rsid w:val="00A8692F"/>
    <w:rsid w:val="00A86BEF"/>
    <w:rsid w:val="00A86DDC"/>
    <w:rsid w:val="00A86E9A"/>
    <w:rsid w:val="00A87CCC"/>
    <w:rsid w:val="00A87E66"/>
    <w:rsid w:val="00A87E92"/>
    <w:rsid w:val="00A920DB"/>
    <w:rsid w:val="00A92282"/>
    <w:rsid w:val="00A92481"/>
    <w:rsid w:val="00A92E6F"/>
    <w:rsid w:val="00A93536"/>
    <w:rsid w:val="00A93596"/>
    <w:rsid w:val="00A93E4E"/>
    <w:rsid w:val="00A943D6"/>
    <w:rsid w:val="00A9494B"/>
    <w:rsid w:val="00A94A3C"/>
    <w:rsid w:val="00A95172"/>
    <w:rsid w:val="00A95274"/>
    <w:rsid w:val="00A95541"/>
    <w:rsid w:val="00A95729"/>
    <w:rsid w:val="00A9572F"/>
    <w:rsid w:val="00A9584F"/>
    <w:rsid w:val="00A959CC"/>
    <w:rsid w:val="00A95DE0"/>
    <w:rsid w:val="00A9609B"/>
    <w:rsid w:val="00A9652D"/>
    <w:rsid w:val="00A96A08"/>
    <w:rsid w:val="00A96B2D"/>
    <w:rsid w:val="00A96B41"/>
    <w:rsid w:val="00A96FB4"/>
    <w:rsid w:val="00A971F9"/>
    <w:rsid w:val="00A9740A"/>
    <w:rsid w:val="00A977D8"/>
    <w:rsid w:val="00A97C8B"/>
    <w:rsid w:val="00AA03BC"/>
    <w:rsid w:val="00AA03F6"/>
    <w:rsid w:val="00AA09E3"/>
    <w:rsid w:val="00AA105C"/>
    <w:rsid w:val="00AA1158"/>
    <w:rsid w:val="00AA13A1"/>
    <w:rsid w:val="00AA15C6"/>
    <w:rsid w:val="00AA1C2F"/>
    <w:rsid w:val="00AA1CBF"/>
    <w:rsid w:val="00AA1D0C"/>
    <w:rsid w:val="00AA1E2A"/>
    <w:rsid w:val="00AA1F22"/>
    <w:rsid w:val="00AA1F29"/>
    <w:rsid w:val="00AA1F6F"/>
    <w:rsid w:val="00AA22C4"/>
    <w:rsid w:val="00AA2316"/>
    <w:rsid w:val="00AA24DD"/>
    <w:rsid w:val="00AA2574"/>
    <w:rsid w:val="00AA325D"/>
    <w:rsid w:val="00AA36D5"/>
    <w:rsid w:val="00AA380A"/>
    <w:rsid w:val="00AA3A7C"/>
    <w:rsid w:val="00AA400C"/>
    <w:rsid w:val="00AA40E9"/>
    <w:rsid w:val="00AA423F"/>
    <w:rsid w:val="00AA431C"/>
    <w:rsid w:val="00AA4B45"/>
    <w:rsid w:val="00AA53F0"/>
    <w:rsid w:val="00AA54C7"/>
    <w:rsid w:val="00AA668D"/>
    <w:rsid w:val="00AA675B"/>
    <w:rsid w:val="00AA6A30"/>
    <w:rsid w:val="00AA73D0"/>
    <w:rsid w:val="00AB0740"/>
    <w:rsid w:val="00AB0AE8"/>
    <w:rsid w:val="00AB0D68"/>
    <w:rsid w:val="00AB1700"/>
    <w:rsid w:val="00AB1A2A"/>
    <w:rsid w:val="00AB1A99"/>
    <w:rsid w:val="00AB1E9D"/>
    <w:rsid w:val="00AB272D"/>
    <w:rsid w:val="00AB2CA2"/>
    <w:rsid w:val="00AB2D7C"/>
    <w:rsid w:val="00AB2FDC"/>
    <w:rsid w:val="00AB3246"/>
    <w:rsid w:val="00AB3764"/>
    <w:rsid w:val="00AB3ED9"/>
    <w:rsid w:val="00AB44DA"/>
    <w:rsid w:val="00AB49AD"/>
    <w:rsid w:val="00AB4C54"/>
    <w:rsid w:val="00AB4D9F"/>
    <w:rsid w:val="00AB4E24"/>
    <w:rsid w:val="00AB5088"/>
    <w:rsid w:val="00AB5202"/>
    <w:rsid w:val="00AB5265"/>
    <w:rsid w:val="00AB5528"/>
    <w:rsid w:val="00AB5880"/>
    <w:rsid w:val="00AB5894"/>
    <w:rsid w:val="00AB5A2F"/>
    <w:rsid w:val="00AB6057"/>
    <w:rsid w:val="00AB6C5D"/>
    <w:rsid w:val="00AB6F2A"/>
    <w:rsid w:val="00AB77F6"/>
    <w:rsid w:val="00AB7D64"/>
    <w:rsid w:val="00AC02D9"/>
    <w:rsid w:val="00AC040A"/>
    <w:rsid w:val="00AC1466"/>
    <w:rsid w:val="00AC1872"/>
    <w:rsid w:val="00AC1A0C"/>
    <w:rsid w:val="00AC1B4E"/>
    <w:rsid w:val="00AC22D7"/>
    <w:rsid w:val="00AC2399"/>
    <w:rsid w:val="00AC27D1"/>
    <w:rsid w:val="00AC2C0B"/>
    <w:rsid w:val="00AC3BB8"/>
    <w:rsid w:val="00AC40A5"/>
    <w:rsid w:val="00AC42EC"/>
    <w:rsid w:val="00AC44B2"/>
    <w:rsid w:val="00AC4B6D"/>
    <w:rsid w:val="00AC4D79"/>
    <w:rsid w:val="00AC58A4"/>
    <w:rsid w:val="00AC5964"/>
    <w:rsid w:val="00AC5969"/>
    <w:rsid w:val="00AC5C02"/>
    <w:rsid w:val="00AC604A"/>
    <w:rsid w:val="00AC617C"/>
    <w:rsid w:val="00AC623B"/>
    <w:rsid w:val="00AC66C5"/>
    <w:rsid w:val="00AC67DE"/>
    <w:rsid w:val="00AC6D24"/>
    <w:rsid w:val="00AC6DB5"/>
    <w:rsid w:val="00AC6F7A"/>
    <w:rsid w:val="00AC7ECA"/>
    <w:rsid w:val="00AD020A"/>
    <w:rsid w:val="00AD02FA"/>
    <w:rsid w:val="00AD11D6"/>
    <w:rsid w:val="00AD1477"/>
    <w:rsid w:val="00AD16CE"/>
    <w:rsid w:val="00AD1FD6"/>
    <w:rsid w:val="00AD2051"/>
    <w:rsid w:val="00AD292D"/>
    <w:rsid w:val="00AD2EF8"/>
    <w:rsid w:val="00AD2F07"/>
    <w:rsid w:val="00AD3276"/>
    <w:rsid w:val="00AD34D9"/>
    <w:rsid w:val="00AD3ACE"/>
    <w:rsid w:val="00AD45EE"/>
    <w:rsid w:val="00AD48D8"/>
    <w:rsid w:val="00AD5013"/>
    <w:rsid w:val="00AD5017"/>
    <w:rsid w:val="00AD50B7"/>
    <w:rsid w:val="00AD5182"/>
    <w:rsid w:val="00AD51C3"/>
    <w:rsid w:val="00AD55BA"/>
    <w:rsid w:val="00AD5AF6"/>
    <w:rsid w:val="00AD5FC5"/>
    <w:rsid w:val="00AD631F"/>
    <w:rsid w:val="00AD682E"/>
    <w:rsid w:val="00AD6897"/>
    <w:rsid w:val="00AD6C8B"/>
    <w:rsid w:val="00AD6C8C"/>
    <w:rsid w:val="00AD6D00"/>
    <w:rsid w:val="00AD6E83"/>
    <w:rsid w:val="00AD70A7"/>
    <w:rsid w:val="00AD788D"/>
    <w:rsid w:val="00AE066A"/>
    <w:rsid w:val="00AE15E7"/>
    <w:rsid w:val="00AE1DBB"/>
    <w:rsid w:val="00AE21FF"/>
    <w:rsid w:val="00AE3046"/>
    <w:rsid w:val="00AE31B5"/>
    <w:rsid w:val="00AE34F5"/>
    <w:rsid w:val="00AE3B92"/>
    <w:rsid w:val="00AE3BE6"/>
    <w:rsid w:val="00AE3CA6"/>
    <w:rsid w:val="00AE3FBE"/>
    <w:rsid w:val="00AE4071"/>
    <w:rsid w:val="00AE409B"/>
    <w:rsid w:val="00AE4323"/>
    <w:rsid w:val="00AE50F8"/>
    <w:rsid w:val="00AE5988"/>
    <w:rsid w:val="00AE61CE"/>
    <w:rsid w:val="00AE671A"/>
    <w:rsid w:val="00AE67F5"/>
    <w:rsid w:val="00AE6CE8"/>
    <w:rsid w:val="00AE6FFD"/>
    <w:rsid w:val="00AF09D1"/>
    <w:rsid w:val="00AF0CD9"/>
    <w:rsid w:val="00AF0ECF"/>
    <w:rsid w:val="00AF0EE9"/>
    <w:rsid w:val="00AF110C"/>
    <w:rsid w:val="00AF113B"/>
    <w:rsid w:val="00AF13C6"/>
    <w:rsid w:val="00AF1647"/>
    <w:rsid w:val="00AF1B39"/>
    <w:rsid w:val="00AF1CF2"/>
    <w:rsid w:val="00AF1F18"/>
    <w:rsid w:val="00AF20D7"/>
    <w:rsid w:val="00AF25E2"/>
    <w:rsid w:val="00AF30D6"/>
    <w:rsid w:val="00AF32FF"/>
    <w:rsid w:val="00AF38E7"/>
    <w:rsid w:val="00AF3F11"/>
    <w:rsid w:val="00AF3FC5"/>
    <w:rsid w:val="00AF3FFB"/>
    <w:rsid w:val="00AF4216"/>
    <w:rsid w:val="00AF437F"/>
    <w:rsid w:val="00AF4886"/>
    <w:rsid w:val="00AF51FB"/>
    <w:rsid w:val="00AF53AA"/>
    <w:rsid w:val="00AF587D"/>
    <w:rsid w:val="00AF5A73"/>
    <w:rsid w:val="00AF5B97"/>
    <w:rsid w:val="00AF5E5B"/>
    <w:rsid w:val="00AF5EAE"/>
    <w:rsid w:val="00AF6277"/>
    <w:rsid w:val="00AF62CA"/>
    <w:rsid w:val="00AF68F9"/>
    <w:rsid w:val="00AF6B27"/>
    <w:rsid w:val="00AF6BF6"/>
    <w:rsid w:val="00AF6F59"/>
    <w:rsid w:val="00AF7038"/>
    <w:rsid w:val="00AF74C1"/>
    <w:rsid w:val="00AF779D"/>
    <w:rsid w:val="00AF7AA0"/>
    <w:rsid w:val="00AF7BE3"/>
    <w:rsid w:val="00B00595"/>
    <w:rsid w:val="00B00CAD"/>
    <w:rsid w:val="00B00CF0"/>
    <w:rsid w:val="00B010B0"/>
    <w:rsid w:val="00B013F7"/>
    <w:rsid w:val="00B01B0B"/>
    <w:rsid w:val="00B01C3E"/>
    <w:rsid w:val="00B0206F"/>
    <w:rsid w:val="00B0216A"/>
    <w:rsid w:val="00B02427"/>
    <w:rsid w:val="00B027A6"/>
    <w:rsid w:val="00B028E7"/>
    <w:rsid w:val="00B02A04"/>
    <w:rsid w:val="00B02AD4"/>
    <w:rsid w:val="00B02E59"/>
    <w:rsid w:val="00B03352"/>
    <w:rsid w:val="00B035F2"/>
    <w:rsid w:val="00B039BB"/>
    <w:rsid w:val="00B03F07"/>
    <w:rsid w:val="00B04174"/>
    <w:rsid w:val="00B04DA2"/>
    <w:rsid w:val="00B04F92"/>
    <w:rsid w:val="00B0547B"/>
    <w:rsid w:val="00B05DDF"/>
    <w:rsid w:val="00B0617F"/>
    <w:rsid w:val="00B06546"/>
    <w:rsid w:val="00B06761"/>
    <w:rsid w:val="00B06A16"/>
    <w:rsid w:val="00B06E7A"/>
    <w:rsid w:val="00B0726E"/>
    <w:rsid w:val="00B079C8"/>
    <w:rsid w:val="00B10523"/>
    <w:rsid w:val="00B10731"/>
    <w:rsid w:val="00B10856"/>
    <w:rsid w:val="00B108A0"/>
    <w:rsid w:val="00B109E6"/>
    <w:rsid w:val="00B10CC3"/>
    <w:rsid w:val="00B11268"/>
    <w:rsid w:val="00B1128F"/>
    <w:rsid w:val="00B114C4"/>
    <w:rsid w:val="00B11587"/>
    <w:rsid w:val="00B11EA4"/>
    <w:rsid w:val="00B1253F"/>
    <w:rsid w:val="00B12908"/>
    <w:rsid w:val="00B12BB6"/>
    <w:rsid w:val="00B12D07"/>
    <w:rsid w:val="00B12D43"/>
    <w:rsid w:val="00B135CD"/>
    <w:rsid w:val="00B138F6"/>
    <w:rsid w:val="00B13AB4"/>
    <w:rsid w:val="00B142F9"/>
    <w:rsid w:val="00B14863"/>
    <w:rsid w:val="00B14D04"/>
    <w:rsid w:val="00B15143"/>
    <w:rsid w:val="00B15486"/>
    <w:rsid w:val="00B16558"/>
    <w:rsid w:val="00B1667E"/>
    <w:rsid w:val="00B1681B"/>
    <w:rsid w:val="00B16C1B"/>
    <w:rsid w:val="00B16D02"/>
    <w:rsid w:val="00B17028"/>
    <w:rsid w:val="00B179A7"/>
    <w:rsid w:val="00B201A7"/>
    <w:rsid w:val="00B20A7F"/>
    <w:rsid w:val="00B20C18"/>
    <w:rsid w:val="00B20E4C"/>
    <w:rsid w:val="00B210A1"/>
    <w:rsid w:val="00B21228"/>
    <w:rsid w:val="00B219D1"/>
    <w:rsid w:val="00B22314"/>
    <w:rsid w:val="00B22406"/>
    <w:rsid w:val="00B22970"/>
    <w:rsid w:val="00B23479"/>
    <w:rsid w:val="00B23A4C"/>
    <w:rsid w:val="00B23CFB"/>
    <w:rsid w:val="00B24430"/>
    <w:rsid w:val="00B24465"/>
    <w:rsid w:val="00B25137"/>
    <w:rsid w:val="00B259F8"/>
    <w:rsid w:val="00B26053"/>
    <w:rsid w:val="00B260A4"/>
    <w:rsid w:val="00B2658A"/>
    <w:rsid w:val="00B265C6"/>
    <w:rsid w:val="00B26CED"/>
    <w:rsid w:val="00B26DFD"/>
    <w:rsid w:val="00B273E0"/>
    <w:rsid w:val="00B2781D"/>
    <w:rsid w:val="00B27E5B"/>
    <w:rsid w:val="00B303CC"/>
    <w:rsid w:val="00B30700"/>
    <w:rsid w:val="00B30964"/>
    <w:rsid w:val="00B30EB0"/>
    <w:rsid w:val="00B310F7"/>
    <w:rsid w:val="00B31721"/>
    <w:rsid w:val="00B318E2"/>
    <w:rsid w:val="00B31A6F"/>
    <w:rsid w:val="00B31C18"/>
    <w:rsid w:val="00B31C89"/>
    <w:rsid w:val="00B32448"/>
    <w:rsid w:val="00B324B4"/>
    <w:rsid w:val="00B327D3"/>
    <w:rsid w:val="00B32D8A"/>
    <w:rsid w:val="00B3386C"/>
    <w:rsid w:val="00B339BD"/>
    <w:rsid w:val="00B3413D"/>
    <w:rsid w:val="00B3425A"/>
    <w:rsid w:val="00B342C9"/>
    <w:rsid w:val="00B34325"/>
    <w:rsid w:val="00B345E1"/>
    <w:rsid w:val="00B347A3"/>
    <w:rsid w:val="00B34AF9"/>
    <w:rsid w:val="00B35124"/>
    <w:rsid w:val="00B354C6"/>
    <w:rsid w:val="00B3572F"/>
    <w:rsid w:val="00B35DA0"/>
    <w:rsid w:val="00B35FF5"/>
    <w:rsid w:val="00B3639E"/>
    <w:rsid w:val="00B365D5"/>
    <w:rsid w:val="00B365D7"/>
    <w:rsid w:val="00B366FB"/>
    <w:rsid w:val="00B368C1"/>
    <w:rsid w:val="00B36A6E"/>
    <w:rsid w:val="00B37017"/>
    <w:rsid w:val="00B37575"/>
    <w:rsid w:val="00B4009D"/>
    <w:rsid w:val="00B403E3"/>
    <w:rsid w:val="00B40F25"/>
    <w:rsid w:val="00B417C8"/>
    <w:rsid w:val="00B41914"/>
    <w:rsid w:val="00B41AB9"/>
    <w:rsid w:val="00B41BA8"/>
    <w:rsid w:val="00B42047"/>
    <w:rsid w:val="00B4254F"/>
    <w:rsid w:val="00B426D2"/>
    <w:rsid w:val="00B42792"/>
    <w:rsid w:val="00B427C7"/>
    <w:rsid w:val="00B428E8"/>
    <w:rsid w:val="00B42B2C"/>
    <w:rsid w:val="00B42BC5"/>
    <w:rsid w:val="00B42EC7"/>
    <w:rsid w:val="00B43297"/>
    <w:rsid w:val="00B433E8"/>
    <w:rsid w:val="00B434F9"/>
    <w:rsid w:val="00B436CD"/>
    <w:rsid w:val="00B43EDC"/>
    <w:rsid w:val="00B44016"/>
    <w:rsid w:val="00B440EA"/>
    <w:rsid w:val="00B444C4"/>
    <w:rsid w:val="00B44730"/>
    <w:rsid w:val="00B44B04"/>
    <w:rsid w:val="00B45610"/>
    <w:rsid w:val="00B457AE"/>
    <w:rsid w:val="00B4619F"/>
    <w:rsid w:val="00B46A1B"/>
    <w:rsid w:val="00B46E29"/>
    <w:rsid w:val="00B46FCB"/>
    <w:rsid w:val="00B4747A"/>
    <w:rsid w:val="00B477E2"/>
    <w:rsid w:val="00B47888"/>
    <w:rsid w:val="00B50129"/>
    <w:rsid w:val="00B50339"/>
    <w:rsid w:val="00B504E2"/>
    <w:rsid w:val="00B504FC"/>
    <w:rsid w:val="00B505F6"/>
    <w:rsid w:val="00B50753"/>
    <w:rsid w:val="00B50969"/>
    <w:rsid w:val="00B510DB"/>
    <w:rsid w:val="00B5112D"/>
    <w:rsid w:val="00B5121C"/>
    <w:rsid w:val="00B51377"/>
    <w:rsid w:val="00B517E8"/>
    <w:rsid w:val="00B5292D"/>
    <w:rsid w:val="00B52B35"/>
    <w:rsid w:val="00B52D32"/>
    <w:rsid w:val="00B52F8F"/>
    <w:rsid w:val="00B53778"/>
    <w:rsid w:val="00B53D0B"/>
    <w:rsid w:val="00B54F9C"/>
    <w:rsid w:val="00B551B8"/>
    <w:rsid w:val="00B55717"/>
    <w:rsid w:val="00B55C0E"/>
    <w:rsid w:val="00B55DEC"/>
    <w:rsid w:val="00B56451"/>
    <w:rsid w:val="00B5671A"/>
    <w:rsid w:val="00B56C82"/>
    <w:rsid w:val="00B56DCA"/>
    <w:rsid w:val="00B56DE0"/>
    <w:rsid w:val="00B571FC"/>
    <w:rsid w:val="00B577CA"/>
    <w:rsid w:val="00B579BB"/>
    <w:rsid w:val="00B57DB0"/>
    <w:rsid w:val="00B601CD"/>
    <w:rsid w:val="00B60453"/>
    <w:rsid w:val="00B606AE"/>
    <w:rsid w:val="00B60A27"/>
    <w:rsid w:val="00B60A2D"/>
    <w:rsid w:val="00B613A9"/>
    <w:rsid w:val="00B618DC"/>
    <w:rsid w:val="00B621AA"/>
    <w:rsid w:val="00B6278C"/>
    <w:rsid w:val="00B62B43"/>
    <w:rsid w:val="00B62CCF"/>
    <w:rsid w:val="00B62DC7"/>
    <w:rsid w:val="00B6373D"/>
    <w:rsid w:val="00B63999"/>
    <w:rsid w:val="00B63F25"/>
    <w:rsid w:val="00B64142"/>
    <w:rsid w:val="00B642A7"/>
    <w:rsid w:val="00B646F9"/>
    <w:rsid w:val="00B6472B"/>
    <w:rsid w:val="00B65070"/>
    <w:rsid w:val="00B653E2"/>
    <w:rsid w:val="00B657EC"/>
    <w:rsid w:val="00B65B56"/>
    <w:rsid w:val="00B66088"/>
    <w:rsid w:val="00B6644E"/>
    <w:rsid w:val="00B66EAE"/>
    <w:rsid w:val="00B6708A"/>
    <w:rsid w:val="00B6715B"/>
    <w:rsid w:val="00B6717E"/>
    <w:rsid w:val="00B67BE1"/>
    <w:rsid w:val="00B7036C"/>
    <w:rsid w:val="00B70D04"/>
    <w:rsid w:val="00B71179"/>
    <w:rsid w:val="00B71272"/>
    <w:rsid w:val="00B71576"/>
    <w:rsid w:val="00B71617"/>
    <w:rsid w:val="00B72024"/>
    <w:rsid w:val="00B72390"/>
    <w:rsid w:val="00B72666"/>
    <w:rsid w:val="00B72B90"/>
    <w:rsid w:val="00B732C0"/>
    <w:rsid w:val="00B733BF"/>
    <w:rsid w:val="00B735C8"/>
    <w:rsid w:val="00B73FFB"/>
    <w:rsid w:val="00B7478F"/>
    <w:rsid w:val="00B74E4B"/>
    <w:rsid w:val="00B76076"/>
    <w:rsid w:val="00B760A0"/>
    <w:rsid w:val="00B76114"/>
    <w:rsid w:val="00B761BD"/>
    <w:rsid w:val="00B761C9"/>
    <w:rsid w:val="00B765BE"/>
    <w:rsid w:val="00B76682"/>
    <w:rsid w:val="00B76F25"/>
    <w:rsid w:val="00B77028"/>
    <w:rsid w:val="00B7735A"/>
    <w:rsid w:val="00B802B0"/>
    <w:rsid w:val="00B80905"/>
    <w:rsid w:val="00B80C40"/>
    <w:rsid w:val="00B81283"/>
    <w:rsid w:val="00B813A3"/>
    <w:rsid w:val="00B8161B"/>
    <w:rsid w:val="00B81750"/>
    <w:rsid w:val="00B81B59"/>
    <w:rsid w:val="00B81D14"/>
    <w:rsid w:val="00B81FA4"/>
    <w:rsid w:val="00B8282C"/>
    <w:rsid w:val="00B82DBB"/>
    <w:rsid w:val="00B83144"/>
    <w:rsid w:val="00B836F0"/>
    <w:rsid w:val="00B83B6C"/>
    <w:rsid w:val="00B843C5"/>
    <w:rsid w:val="00B848FB"/>
    <w:rsid w:val="00B84F14"/>
    <w:rsid w:val="00B8538D"/>
    <w:rsid w:val="00B8543E"/>
    <w:rsid w:val="00B85931"/>
    <w:rsid w:val="00B86314"/>
    <w:rsid w:val="00B864F0"/>
    <w:rsid w:val="00B86589"/>
    <w:rsid w:val="00B86840"/>
    <w:rsid w:val="00B8685A"/>
    <w:rsid w:val="00B86DE5"/>
    <w:rsid w:val="00B87186"/>
    <w:rsid w:val="00B87504"/>
    <w:rsid w:val="00B8794A"/>
    <w:rsid w:val="00B8794C"/>
    <w:rsid w:val="00B87B13"/>
    <w:rsid w:val="00B87DDC"/>
    <w:rsid w:val="00B908BF"/>
    <w:rsid w:val="00B9096E"/>
    <w:rsid w:val="00B90CB3"/>
    <w:rsid w:val="00B914FA"/>
    <w:rsid w:val="00B91535"/>
    <w:rsid w:val="00B9167E"/>
    <w:rsid w:val="00B91E94"/>
    <w:rsid w:val="00B92349"/>
    <w:rsid w:val="00B92567"/>
    <w:rsid w:val="00B92E1D"/>
    <w:rsid w:val="00B932FF"/>
    <w:rsid w:val="00B9359B"/>
    <w:rsid w:val="00B945F7"/>
    <w:rsid w:val="00B948F2"/>
    <w:rsid w:val="00B94C94"/>
    <w:rsid w:val="00B94CE9"/>
    <w:rsid w:val="00B94E8E"/>
    <w:rsid w:val="00B94F4C"/>
    <w:rsid w:val="00B95145"/>
    <w:rsid w:val="00B954D3"/>
    <w:rsid w:val="00B95E30"/>
    <w:rsid w:val="00B95EF4"/>
    <w:rsid w:val="00B9650D"/>
    <w:rsid w:val="00B9679C"/>
    <w:rsid w:val="00B96A95"/>
    <w:rsid w:val="00B97587"/>
    <w:rsid w:val="00BA023F"/>
    <w:rsid w:val="00BA1264"/>
    <w:rsid w:val="00BA1A5F"/>
    <w:rsid w:val="00BA1B57"/>
    <w:rsid w:val="00BA1B82"/>
    <w:rsid w:val="00BA2448"/>
    <w:rsid w:val="00BA2473"/>
    <w:rsid w:val="00BA24D5"/>
    <w:rsid w:val="00BA268A"/>
    <w:rsid w:val="00BA2760"/>
    <w:rsid w:val="00BA2D42"/>
    <w:rsid w:val="00BA2F70"/>
    <w:rsid w:val="00BA3849"/>
    <w:rsid w:val="00BA38C1"/>
    <w:rsid w:val="00BA3949"/>
    <w:rsid w:val="00BA39F1"/>
    <w:rsid w:val="00BA3B77"/>
    <w:rsid w:val="00BA4414"/>
    <w:rsid w:val="00BA5379"/>
    <w:rsid w:val="00BA53D2"/>
    <w:rsid w:val="00BA59F4"/>
    <w:rsid w:val="00BA5A9E"/>
    <w:rsid w:val="00BA5FF9"/>
    <w:rsid w:val="00BA60DA"/>
    <w:rsid w:val="00BA6488"/>
    <w:rsid w:val="00BA6730"/>
    <w:rsid w:val="00BA6B8A"/>
    <w:rsid w:val="00BA6E16"/>
    <w:rsid w:val="00BA6F1A"/>
    <w:rsid w:val="00BA7455"/>
    <w:rsid w:val="00BA79F2"/>
    <w:rsid w:val="00BA7AB0"/>
    <w:rsid w:val="00BA7BAC"/>
    <w:rsid w:val="00BA7D7D"/>
    <w:rsid w:val="00BB0A60"/>
    <w:rsid w:val="00BB0F28"/>
    <w:rsid w:val="00BB1093"/>
    <w:rsid w:val="00BB1577"/>
    <w:rsid w:val="00BB1594"/>
    <w:rsid w:val="00BB18EA"/>
    <w:rsid w:val="00BB1BD5"/>
    <w:rsid w:val="00BB1E42"/>
    <w:rsid w:val="00BB1EAE"/>
    <w:rsid w:val="00BB26E2"/>
    <w:rsid w:val="00BB28B1"/>
    <w:rsid w:val="00BB28CB"/>
    <w:rsid w:val="00BB29F3"/>
    <w:rsid w:val="00BB2A11"/>
    <w:rsid w:val="00BB2A39"/>
    <w:rsid w:val="00BB2D67"/>
    <w:rsid w:val="00BB39A7"/>
    <w:rsid w:val="00BB3A3E"/>
    <w:rsid w:val="00BB3E65"/>
    <w:rsid w:val="00BB3E8C"/>
    <w:rsid w:val="00BB40DA"/>
    <w:rsid w:val="00BB4852"/>
    <w:rsid w:val="00BB4A38"/>
    <w:rsid w:val="00BB4A8C"/>
    <w:rsid w:val="00BB4C00"/>
    <w:rsid w:val="00BB4FDD"/>
    <w:rsid w:val="00BB5931"/>
    <w:rsid w:val="00BB5C5B"/>
    <w:rsid w:val="00BB5E5C"/>
    <w:rsid w:val="00BB5F75"/>
    <w:rsid w:val="00BB60ED"/>
    <w:rsid w:val="00BB6509"/>
    <w:rsid w:val="00BB6B60"/>
    <w:rsid w:val="00BB7066"/>
    <w:rsid w:val="00BB7142"/>
    <w:rsid w:val="00BB7A1B"/>
    <w:rsid w:val="00BB7E71"/>
    <w:rsid w:val="00BC054E"/>
    <w:rsid w:val="00BC0C10"/>
    <w:rsid w:val="00BC1543"/>
    <w:rsid w:val="00BC172A"/>
    <w:rsid w:val="00BC17B5"/>
    <w:rsid w:val="00BC19AA"/>
    <w:rsid w:val="00BC1A9C"/>
    <w:rsid w:val="00BC1CBF"/>
    <w:rsid w:val="00BC1D78"/>
    <w:rsid w:val="00BC1F11"/>
    <w:rsid w:val="00BC1F72"/>
    <w:rsid w:val="00BC2220"/>
    <w:rsid w:val="00BC248C"/>
    <w:rsid w:val="00BC2932"/>
    <w:rsid w:val="00BC3068"/>
    <w:rsid w:val="00BC34D4"/>
    <w:rsid w:val="00BC35D7"/>
    <w:rsid w:val="00BC3AB9"/>
    <w:rsid w:val="00BC3AEF"/>
    <w:rsid w:val="00BC4339"/>
    <w:rsid w:val="00BC43CE"/>
    <w:rsid w:val="00BC4914"/>
    <w:rsid w:val="00BC4AA5"/>
    <w:rsid w:val="00BC4E07"/>
    <w:rsid w:val="00BC4E89"/>
    <w:rsid w:val="00BC4FFB"/>
    <w:rsid w:val="00BC4FFD"/>
    <w:rsid w:val="00BC5315"/>
    <w:rsid w:val="00BC53C4"/>
    <w:rsid w:val="00BC56E0"/>
    <w:rsid w:val="00BC6FA5"/>
    <w:rsid w:val="00BC7333"/>
    <w:rsid w:val="00BC7942"/>
    <w:rsid w:val="00BC794D"/>
    <w:rsid w:val="00BC7B13"/>
    <w:rsid w:val="00BC7B88"/>
    <w:rsid w:val="00BC7D42"/>
    <w:rsid w:val="00BC7FE0"/>
    <w:rsid w:val="00BD0857"/>
    <w:rsid w:val="00BD09EB"/>
    <w:rsid w:val="00BD0A17"/>
    <w:rsid w:val="00BD0DE6"/>
    <w:rsid w:val="00BD0FA9"/>
    <w:rsid w:val="00BD1362"/>
    <w:rsid w:val="00BD13BD"/>
    <w:rsid w:val="00BD14EA"/>
    <w:rsid w:val="00BD1750"/>
    <w:rsid w:val="00BD1B28"/>
    <w:rsid w:val="00BD1CC0"/>
    <w:rsid w:val="00BD1F34"/>
    <w:rsid w:val="00BD240A"/>
    <w:rsid w:val="00BD2E74"/>
    <w:rsid w:val="00BD2E8E"/>
    <w:rsid w:val="00BD3176"/>
    <w:rsid w:val="00BD3634"/>
    <w:rsid w:val="00BD374B"/>
    <w:rsid w:val="00BD3B33"/>
    <w:rsid w:val="00BD44C1"/>
    <w:rsid w:val="00BD4728"/>
    <w:rsid w:val="00BD4824"/>
    <w:rsid w:val="00BD4AC9"/>
    <w:rsid w:val="00BD510C"/>
    <w:rsid w:val="00BD528A"/>
    <w:rsid w:val="00BD5433"/>
    <w:rsid w:val="00BD54F1"/>
    <w:rsid w:val="00BD58B8"/>
    <w:rsid w:val="00BD5F1B"/>
    <w:rsid w:val="00BD6AE4"/>
    <w:rsid w:val="00BD7376"/>
    <w:rsid w:val="00BD754A"/>
    <w:rsid w:val="00BD7705"/>
    <w:rsid w:val="00BD7748"/>
    <w:rsid w:val="00BD7AEF"/>
    <w:rsid w:val="00BD7E49"/>
    <w:rsid w:val="00BE0364"/>
    <w:rsid w:val="00BE038A"/>
    <w:rsid w:val="00BE0A21"/>
    <w:rsid w:val="00BE101B"/>
    <w:rsid w:val="00BE10C2"/>
    <w:rsid w:val="00BE1476"/>
    <w:rsid w:val="00BE24B2"/>
    <w:rsid w:val="00BE2B03"/>
    <w:rsid w:val="00BE3106"/>
    <w:rsid w:val="00BE32C3"/>
    <w:rsid w:val="00BE32EE"/>
    <w:rsid w:val="00BE3412"/>
    <w:rsid w:val="00BE3593"/>
    <w:rsid w:val="00BE362B"/>
    <w:rsid w:val="00BE393A"/>
    <w:rsid w:val="00BE3A22"/>
    <w:rsid w:val="00BE3A72"/>
    <w:rsid w:val="00BE41ED"/>
    <w:rsid w:val="00BE4520"/>
    <w:rsid w:val="00BE4AFF"/>
    <w:rsid w:val="00BE4BBB"/>
    <w:rsid w:val="00BE4DF6"/>
    <w:rsid w:val="00BE5135"/>
    <w:rsid w:val="00BE52BF"/>
    <w:rsid w:val="00BE58CC"/>
    <w:rsid w:val="00BE595F"/>
    <w:rsid w:val="00BE5E75"/>
    <w:rsid w:val="00BE62BB"/>
    <w:rsid w:val="00BE6549"/>
    <w:rsid w:val="00BE7044"/>
    <w:rsid w:val="00BE7093"/>
    <w:rsid w:val="00BE7459"/>
    <w:rsid w:val="00BE7610"/>
    <w:rsid w:val="00BE7CEC"/>
    <w:rsid w:val="00BE7DC4"/>
    <w:rsid w:val="00BF0F72"/>
    <w:rsid w:val="00BF1089"/>
    <w:rsid w:val="00BF10C5"/>
    <w:rsid w:val="00BF13A3"/>
    <w:rsid w:val="00BF1982"/>
    <w:rsid w:val="00BF1988"/>
    <w:rsid w:val="00BF1ED3"/>
    <w:rsid w:val="00BF2073"/>
    <w:rsid w:val="00BF2155"/>
    <w:rsid w:val="00BF22D5"/>
    <w:rsid w:val="00BF25DE"/>
    <w:rsid w:val="00BF263C"/>
    <w:rsid w:val="00BF2B58"/>
    <w:rsid w:val="00BF327F"/>
    <w:rsid w:val="00BF3736"/>
    <w:rsid w:val="00BF3833"/>
    <w:rsid w:val="00BF3E2C"/>
    <w:rsid w:val="00BF4887"/>
    <w:rsid w:val="00BF4A9A"/>
    <w:rsid w:val="00BF4B1E"/>
    <w:rsid w:val="00BF4E1A"/>
    <w:rsid w:val="00BF4F1C"/>
    <w:rsid w:val="00BF54B8"/>
    <w:rsid w:val="00BF5A16"/>
    <w:rsid w:val="00BF5B8F"/>
    <w:rsid w:val="00BF5C15"/>
    <w:rsid w:val="00BF602D"/>
    <w:rsid w:val="00BF6275"/>
    <w:rsid w:val="00BF6547"/>
    <w:rsid w:val="00BF66AF"/>
    <w:rsid w:val="00BF68C6"/>
    <w:rsid w:val="00BF7011"/>
    <w:rsid w:val="00BF7584"/>
    <w:rsid w:val="00BF7618"/>
    <w:rsid w:val="00BF7A0A"/>
    <w:rsid w:val="00BF7B0E"/>
    <w:rsid w:val="00BF7D7D"/>
    <w:rsid w:val="00C00064"/>
    <w:rsid w:val="00C009DF"/>
    <w:rsid w:val="00C00C57"/>
    <w:rsid w:val="00C01EC0"/>
    <w:rsid w:val="00C0210E"/>
    <w:rsid w:val="00C02744"/>
    <w:rsid w:val="00C02912"/>
    <w:rsid w:val="00C02FBF"/>
    <w:rsid w:val="00C03156"/>
    <w:rsid w:val="00C0324B"/>
    <w:rsid w:val="00C036FB"/>
    <w:rsid w:val="00C03839"/>
    <w:rsid w:val="00C03E26"/>
    <w:rsid w:val="00C040F0"/>
    <w:rsid w:val="00C0415A"/>
    <w:rsid w:val="00C0421C"/>
    <w:rsid w:val="00C046CA"/>
    <w:rsid w:val="00C04A58"/>
    <w:rsid w:val="00C052FE"/>
    <w:rsid w:val="00C05C9C"/>
    <w:rsid w:val="00C05EB5"/>
    <w:rsid w:val="00C05ECD"/>
    <w:rsid w:val="00C06769"/>
    <w:rsid w:val="00C0684A"/>
    <w:rsid w:val="00C0704C"/>
    <w:rsid w:val="00C07310"/>
    <w:rsid w:val="00C07ADC"/>
    <w:rsid w:val="00C07C78"/>
    <w:rsid w:val="00C07F02"/>
    <w:rsid w:val="00C10075"/>
    <w:rsid w:val="00C1020F"/>
    <w:rsid w:val="00C10904"/>
    <w:rsid w:val="00C1158A"/>
    <w:rsid w:val="00C13023"/>
    <w:rsid w:val="00C13446"/>
    <w:rsid w:val="00C1361A"/>
    <w:rsid w:val="00C13905"/>
    <w:rsid w:val="00C13BE3"/>
    <w:rsid w:val="00C13EA2"/>
    <w:rsid w:val="00C14826"/>
    <w:rsid w:val="00C14AAD"/>
    <w:rsid w:val="00C14F02"/>
    <w:rsid w:val="00C14FFE"/>
    <w:rsid w:val="00C15123"/>
    <w:rsid w:val="00C1520C"/>
    <w:rsid w:val="00C152AE"/>
    <w:rsid w:val="00C15ACA"/>
    <w:rsid w:val="00C15B3A"/>
    <w:rsid w:val="00C1646B"/>
    <w:rsid w:val="00C16779"/>
    <w:rsid w:val="00C16898"/>
    <w:rsid w:val="00C16AFC"/>
    <w:rsid w:val="00C16B9D"/>
    <w:rsid w:val="00C177F5"/>
    <w:rsid w:val="00C20A11"/>
    <w:rsid w:val="00C21727"/>
    <w:rsid w:val="00C21B67"/>
    <w:rsid w:val="00C224F5"/>
    <w:rsid w:val="00C22F49"/>
    <w:rsid w:val="00C234F4"/>
    <w:rsid w:val="00C2364D"/>
    <w:rsid w:val="00C237E0"/>
    <w:rsid w:val="00C23E01"/>
    <w:rsid w:val="00C23F46"/>
    <w:rsid w:val="00C244EE"/>
    <w:rsid w:val="00C24692"/>
    <w:rsid w:val="00C2484E"/>
    <w:rsid w:val="00C251AD"/>
    <w:rsid w:val="00C25313"/>
    <w:rsid w:val="00C25551"/>
    <w:rsid w:val="00C255AD"/>
    <w:rsid w:val="00C257EB"/>
    <w:rsid w:val="00C25814"/>
    <w:rsid w:val="00C26391"/>
    <w:rsid w:val="00C267FD"/>
    <w:rsid w:val="00C26931"/>
    <w:rsid w:val="00C26F91"/>
    <w:rsid w:val="00C27FB5"/>
    <w:rsid w:val="00C30407"/>
    <w:rsid w:val="00C30594"/>
    <w:rsid w:val="00C30B8A"/>
    <w:rsid w:val="00C30BD7"/>
    <w:rsid w:val="00C30E57"/>
    <w:rsid w:val="00C30F01"/>
    <w:rsid w:val="00C30F2A"/>
    <w:rsid w:val="00C30F5B"/>
    <w:rsid w:val="00C31034"/>
    <w:rsid w:val="00C31F2B"/>
    <w:rsid w:val="00C32183"/>
    <w:rsid w:val="00C3286A"/>
    <w:rsid w:val="00C32E57"/>
    <w:rsid w:val="00C33673"/>
    <w:rsid w:val="00C3382B"/>
    <w:rsid w:val="00C33A31"/>
    <w:rsid w:val="00C33B91"/>
    <w:rsid w:val="00C33BE9"/>
    <w:rsid w:val="00C33E6A"/>
    <w:rsid w:val="00C33F68"/>
    <w:rsid w:val="00C34537"/>
    <w:rsid w:val="00C345BC"/>
    <w:rsid w:val="00C3471D"/>
    <w:rsid w:val="00C34779"/>
    <w:rsid w:val="00C348C7"/>
    <w:rsid w:val="00C34B62"/>
    <w:rsid w:val="00C34C6C"/>
    <w:rsid w:val="00C34C87"/>
    <w:rsid w:val="00C3571B"/>
    <w:rsid w:val="00C357D3"/>
    <w:rsid w:val="00C35D80"/>
    <w:rsid w:val="00C360F9"/>
    <w:rsid w:val="00C36831"/>
    <w:rsid w:val="00C36999"/>
    <w:rsid w:val="00C36FB1"/>
    <w:rsid w:val="00C3712B"/>
    <w:rsid w:val="00C3729C"/>
    <w:rsid w:val="00C3733D"/>
    <w:rsid w:val="00C37F52"/>
    <w:rsid w:val="00C40898"/>
    <w:rsid w:val="00C40D39"/>
    <w:rsid w:val="00C41059"/>
    <w:rsid w:val="00C41FCC"/>
    <w:rsid w:val="00C42014"/>
    <w:rsid w:val="00C42081"/>
    <w:rsid w:val="00C42150"/>
    <w:rsid w:val="00C424C7"/>
    <w:rsid w:val="00C429D8"/>
    <w:rsid w:val="00C42C27"/>
    <w:rsid w:val="00C4315A"/>
    <w:rsid w:val="00C438F7"/>
    <w:rsid w:val="00C443A7"/>
    <w:rsid w:val="00C4458D"/>
    <w:rsid w:val="00C4495B"/>
    <w:rsid w:val="00C44C68"/>
    <w:rsid w:val="00C4626B"/>
    <w:rsid w:val="00C46666"/>
    <w:rsid w:val="00C46CC8"/>
    <w:rsid w:val="00C46E2F"/>
    <w:rsid w:val="00C47042"/>
    <w:rsid w:val="00C470D1"/>
    <w:rsid w:val="00C470FF"/>
    <w:rsid w:val="00C47346"/>
    <w:rsid w:val="00C4734B"/>
    <w:rsid w:val="00C475E0"/>
    <w:rsid w:val="00C47B33"/>
    <w:rsid w:val="00C47CE9"/>
    <w:rsid w:val="00C50274"/>
    <w:rsid w:val="00C50664"/>
    <w:rsid w:val="00C50AC8"/>
    <w:rsid w:val="00C50D23"/>
    <w:rsid w:val="00C50F8D"/>
    <w:rsid w:val="00C50FE5"/>
    <w:rsid w:val="00C516FA"/>
    <w:rsid w:val="00C51A38"/>
    <w:rsid w:val="00C51C9C"/>
    <w:rsid w:val="00C51D29"/>
    <w:rsid w:val="00C51E65"/>
    <w:rsid w:val="00C521D9"/>
    <w:rsid w:val="00C523C5"/>
    <w:rsid w:val="00C52835"/>
    <w:rsid w:val="00C5286C"/>
    <w:rsid w:val="00C5305D"/>
    <w:rsid w:val="00C5318A"/>
    <w:rsid w:val="00C53218"/>
    <w:rsid w:val="00C53594"/>
    <w:rsid w:val="00C53885"/>
    <w:rsid w:val="00C539A2"/>
    <w:rsid w:val="00C53D46"/>
    <w:rsid w:val="00C53DED"/>
    <w:rsid w:val="00C5424B"/>
    <w:rsid w:val="00C5440B"/>
    <w:rsid w:val="00C54672"/>
    <w:rsid w:val="00C54A24"/>
    <w:rsid w:val="00C54DFC"/>
    <w:rsid w:val="00C54F03"/>
    <w:rsid w:val="00C5563E"/>
    <w:rsid w:val="00C556F1"/>
    <w:rsid w:val="00C55A2E"/>
    <w:rsid w:val="00C55A9C"/>
    <w:rsid w:val="00C55CA6"/>
    <w:rsid w:val="00C561B2"/>
    <w:rsid w:val="00C56897"/>
    <w:rsid w:val="00C56924"/>
    <w:rsid w:val="00C56B0C"/>
    <w:rsid w:val="00C56C7E"/>
    <w:rsid w:val="00C56CE1"/>
    <w:rsid w:val="00C56DD9"/>
    <w:rsid w:val="00C5730C"/>
    <w:rsid w:val="00C577BF"/>
    <w:rsid w:val="00C57B37"/>
    <w:rsid w:val="00C603CD"/>
    <w:rsid w:val="00C60B5F"/>
    <w:rsid w:val="00C60E04"/>
    <w:rsid w:val="00C60E24"/>
    <w:rsid w:val="00C60E70"/>
    <w:rsid w:val="00C611F1"/>
    <w:rsid w:val="00C611F4"/>
    <w:rsid w:val="00C62551"/>
    <w:rsid w:val="00C62831"/>
    <w:rsid w:val="00C629D2"/>
    <w:rsid w:val="00C63034"/>
    <w:rsid w:val="00C63284"/>
    <w:rsid w:val="00C632A9"/>
    <w:rsid w:val="00C63440"/>
    <w:rsid w:val="00C634A6"/>
    <w:rsid w:val="00C63643"/>
    <w:rsid w:val="00C63665"/>
    <w:rsid w:val="00C636A5"/>
    <w:rsid w:val="00C6404C"/>
    <w:rsid w:val="00C64148"/>
    <w:rsid w:val="00C6455B"/>
    <w:rsid w:val="00C646A2"/>
    <w:rsid w:val="00C649E9"/>
    <w:rsid w:val="00C653B9"/>
    <w:rsid w:val="00C65417"/>
    <w:rsid w:val="00C6549C"/>
    <w:rsid w:val="00C662F5"/>
    <w:rsid w:val="00C66489"/>
    <w:rsid w:val="00C66F72"/>
    <w:rsid w:val="00C6702A"/>
    <w:rsid w:val="00C670D3"/>
    <w:rsid w:val="00C678DE"/>
    <w:rsid w:val="00C70352"/>
    <w:rsid w:val="00C7064F"/>
    <w:rsid w:val="00C7096D"/>
    <w:rsid w:val="00C70E5A"/>
    <w:rsid w:val="00C70F2B"/>
    <w:rsid w:val="00C70FF7"/>
    <w:rsid w:val="00C71172"/>
    <w:rsid w:val="00C711B6"/>
    <w:rsid w:val="00C711F7"/>
    <w:rsid w:val="00C7159B"/>
    <w:rsid w:val="00C71D41"/>
    <w:rsid w:val="00C72224"/>
    <w:rsid w:val="00C723E0"/>
    <w:rsid w:val="00C72698"/>
    <w:rsid w:val="00C72926"/>
    <w:rsid w:val="00C729AC"/>
    <w:rsid w:val="00C72B41"/>
    <w:rsid w:val="00C732C2"/>
    <w:rsid w:val="00C73AEB"/>
    <w:rsid w:val="00C73C67"/>
    <w:rsid w:val="00C73D66"/>
    <w:rsid w:val="00C73D6C"/>
    <w:rsid w:val="00C73DAA"/>
    <w:rsid w:val="00C73F11"/>
    <w:rsid w:val="00C7484F"/>
    <w:rsid w:val="00C750E5"/>
    <w:rsid w:val="00C752F0"/>
    <w:rsid w:val="00C755F0"/>
    <w:rsid w:val="00C75706"/>
    <w:rsid w:val="00C76200"/>
    <w:rsid w:val="00C76E07"/>
    <w:rsid w:val="00C77176"/>
    <w:rsid w:val="00C773B8"/>
    <w:rsid w:val="00C774F4"/>
    <w:rsid w:val="00C77EF2"/>
    <w:rsid w:val="00C77F26"/>
    <w:rsid w:val="00C8020C"/>
    <w:rsid w:val="00C8032C"/>
    <w:rsid w:val="00C8032D"/>
    <w:rsid w:val="00C80BA5"/>
    <w:rsid w:val="00C80BFD"/>
    <w:rsid w:val="00C80E1B"/>
    <w:rsid w:val="00C80E53"/>
    <w:rsid w:val="00C812D2"/>
    <w:rsid w:val="00C81473"/>
    <w:rsid w:val="00C82130"/>
    <w:rsid w:val="00C822EF"/>
    <w:rsid w:val="00C824AB"/>
    <w:rsid w:val="00C824D2"/>
    <w:rsid w:val="00C825E0"/>
    <w:rsid w:val="00C827CB"/>
    <w:rsid w:val="00C827CC"/>
    <w:rsid w:val="00C82A3F"/>
    <w:rsid w:val="00C82A63"/>
    <w:rsid w:val="00C8308F"/>
    <w:rsid w:val="00C83242"/>
    <w:rsid w:val="00C83830"/>
    <w:rsid w:val="00C83EA3"/>
    <w:rsid w:val="00C840D2"/>
    <w:rsid w:val="00C84EF7"/>
    <w:rsid w:val="00C84FAB"/>
    <w:rsid w:val="00C85A0E"/>
    <w:rsid w:val="00C85EF1"/>
    <w:rsid w:val="00C867F9"/>
    <w:rsid w:val="00C868E9"/>
    <w:rsid w:val="00C86D08"/>
    <w:rsid w:val="00C873DB"/>
    <w:rsid w:val="00C874EC"/>
    <w:rsid w:val="00C8761C"/>
    <w:rsid w:val="00C87FE8"/>
    <w:rsid w:val="00C90046"/>
    <w:rsid w:val="00C9061A"/>
    <w:rsid w:val="00C90840"/>
    <w:rsid w:val="00C90891"/>
    <w:rsid w:val="00C909BA"/>
    <w:rsid w:val="00C90B18"/>
    <w:rsid w:val="00C90DA9"/>
    <w:rsid w:val="00C90ECC"/>
    <w:rsid w:val="00C91228"/>
    <w:rsid w:val="00C91281"/>
    <w:rsid w:val="00C916F9"/>
    <w:rsid w:val="00C91955"/>
    <w:rsid w:val="00C924A1"/>
    <w:rsid w:val="00C92C09"/>
    <w:rsid w:val="00C92E2A"/>
    <w:rsid w:val="00C93B5D"/>
    <w:rsid w:val="00C93E76"/>
    <w:rsid w:val="00C943FB"/>
    <w:rsid w:val="00C94658"/>
    <w:rsid w:val="00C949CD"/>
    <w:rsid w:val="00C94E33"/>
    <w:rsid w:val="00C95021"/>
    <w:rsid w:val="00C9506C"/>
    <w:rsid w:val="00C95367"/>
    <w:rsid w:val="00C9608D"/>
    <w:rsid w:val="00C96288"/>
    <w:rsid w:val="00C9639A"/>
    <w:rsid w:val="00C96A68"/>
    <w:rsid w:val="00C96EB5"/>
    <w:rsid w:val="00C9744F"/>
    <w:rsid w:val="00C97A72"/>
    <w:rsid w:val="00C97D9D"/>
    <w:rsid w:val="00CA00CF"/>
    <w:rsid w:val="00CA0503"/>
    <w:rsid w:val="00CA05C3"/>
    <w:rsid w:val="00CA1237"/>
    <w:rsid w:val="00CA21EB"/>
    <w:rsid w:val="00CA258C"/>
    <w:rsid w:val="00CA2D9A"/>
    <w:rsid w:val="00CA2E93"/>
    <w:rsid w:val="00CA339C"/>
    <w:rsid w:val="00CA34C3"/>
    <w:rsid w:val="00CA3806"/>
    <w:rsid w:val="00CA393B"/>
    <w:rsid w:val="00CA436F"/>
    <w:rsid w:val="00CA4815"/>
    <w:rsid w:val="00CA4A16"/>
    <w:rsid w:val="00CA4B82"/>
    <w:rsid w:val="00CA58F8"/>
    <w:rsid w:val="00CA5B67"/>
    <w:rsid w:val="00CA6D91"/>
    <w:rsid w:val="00CA7466"/>
    <w:rsid w:val="00CA7774"/>
    <w:rsid w:val="00CA7B7C"/>
    <w:rsid w:val="00CB05E8"/>
    <w:rsid w:val="00CB062F"/>
    <w:rsid w:val="00CB06EC"/>
    <w:rsid w:val="00CB1302"/>
    <w:rsid w:val="00CB1BF3"/>
    <w:rsid w:val="00CB1C3A"/>
    <w:rsid w:val="00CB2088"/>
    <w:rsid w:val="00CB2767"/>
    <w:rsid w:val="00CB308A"/>
    <w:rsid w:val="00CB3304"/>
    <w:rsid w:val="00CB33D9"/>
    <w:rsid w:val="00CB3921"/>
    <w:rsid w:val="00CB43A4"/>
    <w:rsid w:val="00CB4619"/>
    <w:rsid w:val="00CB4F99"/>
    <w:rsid w:val="00CB563E"/>
    <w:rsid w:val="00CB5E1F"/>
    <w:rsid w:val="00CB6551"/>
    <w:rsid w:val="00CB6628"/>
    <w:rsid w:val="00CB681C"/>
    <w:rsid w:val="00CB68B5"/>
    <w:rsid w:val="00CB690E"/>
    <w:rsid w:val="00CB6BA9"/>
    <w:rsid w:val="00CB6C08"/>
    <w:rsid w:val="00CB7BEB"/>
    <w:rsid w:val="00CB7C0A"/>
    <w:rsid w:val="00CC04CB"/>
    <w:rsid w:val="00CC10BE"/>
    <w:rsid w:val="00CC1A79"/>
    <w:rsid w:val="00CC1A97"/>
    <w:rsid w:val="00CC1D19"/>
    <w:rsid w:val="00CC25D5"/>
    <w:rsid w:val="00CC2E29"/>
    <w:rsid w:val="00CC3461"/>
    <w:rsid w:val="00CC39B5"/>
    <w:rsid w:val="00CC3B9B"/>
    <w:rsid w:val="00CC3D84"/>
    <w:rsid w:val="00CC42A5"/>
    <w:rsid w:val="00CC4333"/>
    <w:rsid w:val="00CC4491"/>
    <w:rsid w:val="00CC4C1B"/>
    <w:rsid w:val="00CC4F12"/>
    <w:rsid w:val="00CC593E"/>
    <w:rsid w:val="00CC59A9"/>
    <w:rsid w:val="00CC5E8B"/>
    <w:rsid w:val="00CC6C5F"/>
    <w:rsid w:val="00CC6D2E"/>
    <w:rsid w:val="00CC6DE3"/>
    <w:rsid w:val="00CC6F73"/>
    <w:rsid w:val="00CC70CD"/>
    <w:rsid w:val="00CC7693"/>
    <w:rsid w:val="00CC776D"/>
    <w:rsid w:val="00CC7A88"/>
    <w:rsid w:val="00CC7AE0"/>
    <w:rsid w:val="00CC7D00"/>
    <w:rsid w:val="00CD018F"/>
    <w:rsid w:val="00CD06C2"/>
    <w:rsid w:val="00CD0902"/>
    <w:rsid w:val="00CD094F"/>
    <w:rsid w:val="00CD0D55"/>
    <w:rsid w:val="00CD12B1"/>
    <w:rsid w:val="00CD19C5"/>
    <w:rsid w:val="00CD1B5F"/>
    <w:rsid w:val="00CD2152"/>
    <w:rsid w:val="00CD21A2"/>
    <w:rsid w:val="00CD29F2"/>
    <w:rsid w:val="00CD2B62"/>
    <w:rsid w:val="00CD2F14"/>
    <w:rsid w:val="00CD3006"/>
    <w:rsid w:val="00CD3C93"/>
    <w:rsid w:val="00CD4185"/>
    <w:rsid w:val="00CD4299"/>
    <w:rsid w:val="00CD4386"/>
    <w:rsid w:val="00CD43E3"/>
    <w:rsid w:val="00CD4455"/>
    <w:rsid w:val="00CD47B5"/>
    <w:rsid w:val="00CD47E8"/>
    <w:rsid w:val="00CD488B"/>
    <w:rsid w:val="00CD4D08"/>
    <w:rsid w:val="00CD4D3E"/>
    <w:rsid w:val="00CD57BF"/>
    <w:rsid w:val="00CD5C4F"/>
    <w:rsid w:val="00CD5D34"/>
    <w:rsid w:val="00CD5FB3"/>
    <w:rsid w:val="00CD6075"/>
    <w:rsid w:val="00CD6329"/>
    <w:rsid w:val="00CD6719"/>
    <w:rsid w:val="00CD67B5"/>
    <w:rsid w:val="00CD6CD3"/>
    <w:rsid w:val="00CD6DB6"/>
    <w:rsid w:val="00CD6E94"/>
    <w:rsid w:val="00CD70E6"/>
    <w:rsid w:val="00CD7159"/>
    <w:rsid w:val="00CE041E"/>
    <w:rsid w:val="00CE09FE"/>
    <w:rsid w:val="00CE0B61"/>
    <w:rsid w:val="00CE0C3D"/>
    <w:rsid w:val="00CE0D46"/>
    <w:rsid w:val="00CE198E"/>
    <w:rsid w:val="00CE1AB4"/>
    <w:rsid w:val="00CE2147"/>
    <w:rsid w:val="00CE24C7"/>
    <w:rsid w:val="00CE30D0"/>
    <w:rsid w:val="00CE3743"/>
    <w:rsid w:val="00CE384D"/>
    <w:rsid w:val="00CE3EC8"/>
    <w:rsid w:val="00CE40CE"/>
    <w:rsid w:val="00CE42A3"/>
    <w:rsid w:val="00CE4352"/>
    <w:rsid w:val="00CE462B"/>
    <w:rsid w:val="00CE4640"/>
    <w:rsid w:val="00CE4835"/>
    <w:rsid w:val="00CE4974"/>
    <w:rsid w:val="00CE4ACE"/>
    <w:rsid w:val="00CE4FB7"/>
    <w:rsid w:val="00CE51DF"/>
    <w:rsid w:val="00CE5651"/>
    <w:rsid w:val="00CE5A86"/>
    <w:rsid w:val="00CE5AB7"/>
    <w:rsid w:val="00CE5DC7"/>
    <w:rsid w:val="00CE5DE9"/>
    <w:rsid w:val="00CE6392"/>
    <w:rsid w:val="00CE64C6"/>
    <w:rsid w:val="00CE6580"/>
    <w:rsid w:val="00CE6674"/>
    <w:rsid w:val="00CE668B"/>
    <w:rsid w:val="00CE76D5"/>
    <w:rsid w:val="00CE7955"/>
    <w:rsid w:val="00CE7A7E"/>
    <w:rsid w:val="00CE7D3A"/>
    <w:rsid w:val="00CF00A8"/>
    <w:rsid w:val="00CF00AE"/>
    <w:rsid w:val="00CF0337"/>
    <w:rsid w:val="00CF06C1"/>
    <w:rsid w:val="00CF0726"/>
    <w:rsid w:val="00CF1360"/>
    <w:rsid w:val="00CF13FC"/>
    <w:rsid w:val="00CF1719"/>
    <w:rsid w:val="00CF1B83"/>
    <w:rsid w:val="00CF1BCB"/>
    <w:rsid w:val="00CF1BF4"/>
    <w:rsid w:val="00CF1D72"/>
    <w:rsid w:val="00CF21A0"/>
    <w:rsid w:val="00CF22E3"/>
    <w:rsid w:val="00CF24AF"/>
    <w:rsid w:val="00CF2809"/>
    <w:rsid w:val="00CF2A3B"/>
    <w:rsid w:val="00CF2EB2"/>
    <w:rsid w:val="00CF37E5"/>
    <w:rsid w:val="00CF3919"/>
    <w:rsid w:val="00CF3F93"/>
    <w:rsid w:val="00CF42BE"/>
    <w:rsid w:val="00CF45FE"/>
    <w:rsid w:val="00CF4B7F"/>
    <w:rsid w:val="00CF4E1E"/>
    <w:rsid w:val="00CF4F6A"/>
    <w:rsid w:val="00CF53AB"/>
    <w:rsid w:val="00CF53E6"/>
    <w:rsid w:val="00CF56DF"/>
    <w:rsid w:val="00CF5DD2"/>
    <w:rsid w:val="00CF6126"/>
    <w:rsid w:val="00CF63FA"/>
    <w:rsid w:val="00CF653C"/>
    <w:rsid w:val="00CF6562"/>
    <w:rsid w:val="00CF682A"/>
    <w:rsid w:val="00CF6988"/>
    <w:rsid w:val="00CF6B7B"/>
    <w:rsid w:val="00D00235"/>
    <w:rsid w:val="00D0025E"/>
    <w:rsid w:val="00D003D8"/>
    <w:rsid w:val="00D003FE"/>
    <w:rsid w:val="00D00547"/>
    <w:rsid w:val="00D00E35"/>
    <w:rsid w:val="00D0119A"/>
    <w:rsid w:val="00D0122F"/>
    <w:rsid w:val="00D01381"/>
    <w:rsid w:val="00D013B7"/>
    <w:rsid w:val="00D015EC"/>
    <w:rsid w:val="00D0181E"/>
    <w:rsid w:val="00D01BD4"/>
    <w:rsid w:val="00D01EAA"/>
    <w:rsid w:val="00D020D2"/>
    <w:rsid w:val="00D0243A"/>
    <w:rsid w:val="00D02EDA"/>
    <w:rsid w:val="00D02FA5"/>
    <w:rsid w:val="00D032F7"/>
    <w:rsid w:val="00D038BD"/>
    <w:rsid w:val="00D03D1A"/>
    <w:rsid w:val="00D03F01"/>
    <w:rsid w:val="00D04750"/>
    <w:rsid w:val="00D04BF0"/>
    <w:rsid w:val="00D05155"/>
    <w:rsid w:val="00D05197"/>
    <w:rsid w:val="00D0616B"/>
    <w:rsid w:val="00D065B9"/>
    <w:rsid w:val="00D066CB"/>
    <w:rsid w:val="00D06B89"/>
    <w:rsid w:val="00D075EF"/>
    <w:rsid w:val="00D0762F"/>
    <w:rsid w:val="00D077CF"/>
    <w:rsid w:val="00D07B66"/>
    <w:rsid w:val="00D07B97"/>
    <w:rsid w:val="00D07F21"/>
    <w:rsid w:val="00D07F77"/>
    <w:rsid w:val="00D10102"/>
    <w:rsid w:val="00D1057E"/>
    <w:rsid w:val="00D1063C"/>
    <w:rsid w:val="00D1080C"/>
    <w:rsid w:val="00D10A54"/>
    <w:rsid w:val="00D10B6A"/>
    <w:rsid w:val="00D1120A"/>
    <w:rsid w:val="00D1143A"/>
    <w:rsid w:val="00D115FC"/>
    <w:rsid w:val="00D118C2"/>
    <w:rsid w:val="00D11A59"/>
    <w:rsid w:val="00D11B2D"/>
    <w:rsid w:val="00D11D24"/>
    <w:rsid w:val="00D1228B"/>
    <w:rsid w:val="00D122E5"/>
    <w:rsid w:val="00D127C1"/>
    <w:rsid w:val="00D12A57"/>
    <w:rsid w:val="00D12EB6"/>
    <w:rsid w:val="00D13116"/>
    <w:rsid w:val="00D132C9"/>
    <w:rsid w:val="00D13523"/>
    <w:rsid w:val="00D13686"/>
    <w:rsid w:val="00D138CF"/>
    <w:rsid w:val="00D13C3E"/>
    <w:rsid w:val="00D13D7C"/>
    <w:rsid w:val="00D13EF8"/>
    <w:rsid w:val="00D1436B"/>
    <w:rsid w:val="00D14413"/>
    <w:rsid w:val="00D14595"/>
    <w:rsid w:val="00D1492F"/>
    <w:rsid w:val="00D149FB"/>
    <w:rsid w:val="00D14A38"/>
    <w:rsid w:val="00D14BB7"/>
    <w:rsid w:val="00D14CD6"/>
    <w:rsid w:val="00D14F97"/>
    <w:rsid w:val="00D151E6"/>
    <w:rsid w:val="00D154AD"/>
    <w:rsid w:val="00D1597E"/>
    <w:rsid w:val="00D15B05"/>
    <w:rsid w:val="00D15B13"/>
    <w:rsid w:val="00D160C1"/>
    <w:rsid w:val="00D1641C"/>
    <w:rsid w:val="00D16606"/>
    <w:rsid w:val="00D16A04"/>
    <w:rsid w:val="00D16E6B"/>
    <w:rsid w:val="00D16ED5"/>
    <w:rsid w:val="00D17178"/>
    <w:rsid w:val="00D175A5"/>
    <w:rsid w:val="00D205EE"/>
    <w:rsid w:val="00D205F6"/>
    <w:rsid w:val="00D20C36"/>
    <w:rsid w:val="00D2105D"/>
    <w:rsid w:val="00D213BC"/>
    <w:rsid w:val="00D216E6"/>
    <w:rsid w:val="00D221D7"/>
    <w:rsid w:val="00D2278C"/>
    <w:rsid w:val="00D22ED8"/>
    <w:rsid w:val="00D22F32"/>
    <w:rsid w:val="00D232C5"/>
    <w:rsid w:val="00D23683"/>
    <w:rsid w:val="00D23AD9"/>
    <w:rsid w:val="00D23B0A"/>
    <w:rsid w:val="00D24619"/>
    <w:rsid w:val="00D25347"/>
    <w:rsid w:val="00D256EB"/>
    <w:rsid w:val="00D2588F"/>
    <w:rsid w:val="00D258F7"/>
    <w:rsid w:val="00D25A28"/>
    <w:rsid w:val="00D2618D"/>
    <w:rsid w:val="00D266C1"/>
    <w:rsid w:val="00D269DE"/>
    <w:rsid w:val="00D26D52"/>
    <w:rsid w:val="00D271D7"/>
    <w:rsid w:val="00D27322"/>
    <w:rsid w:val="00D27675"/>
    <w:rsid w:val="00D27780"/>
    <w:rsid w:val="00D27B14"/>
    <w:rsid w:val="00D27CA3"/>
    <w:rsid w:val="00D301DE"/>
    <w:rsid w:val="00D30523"/>
    <w:rsid w:val="00D30BE7"/>
    <w:rsid w:val="00D310FA"/>
    <w:rsid w:val="00D31208"/>
    <w:rsid w:val="00D314AF"/>
    <w:rsid w:val="00D316F9"/>
    <w:rsid w:val="00D318D5"/>
    <w:rsid w:val="00D32061"/>
    <w:rsid w:val="00D320C3"/>
    <w:rsid w:val="00D326E3"/>
    <w:rsid w:val="00D32CC9"/>
    <w:rsid w:val="00D33502"/>
    <w:rsid w:val="00D33904"/>
    <w:rsid w:val="00D33AD8"/>
    <w:rsid w:val="00D33C2A"/>
    <w:rsid w:val="00D33EF0"/>
    <w:rsid w:val="00D34942"/>
    <w:rsid w:val="00D34A16"/>
    <w:rsid w:val="00D35034"/>
    <w:rsid w:val="00D3506D"/>
    <w:rsid w:val="00D35225"/>
    <w:rsid w:val="00D3527F"/>
    <w:rsid w:val="00D35405"/>
    <w:rsid w:val="00D35970"/>
    <w:rsid w:val="00D35A7E"/>
    <w:rsid w:val="00D35FA0"/>
    <w:rsid w:val="00D3606F"/>
    <w:rsid w:val="00D361B0"/>
    <w:rsid w:val="00D36295"/>
    <w:rsid w:val="00D3650E"/>
    <w:rsid w:val="00D36989"/>
    <w:rsid w:val="00D36A45"/>
    <w:rsid w:val="00D36B44"/>
    <w:rsid w:val="00D36F49"/>
    <w:rsid w:val="00D370C5"/>
    <w:rsid w:val="00D372E6"/>
    <w:rsid w:val="00D3798A"/>
    <w:rsid w:val="00D37E6D"/>
    <w:rsid w:val="00D37EB4"/>
    <w:rsid w:val="00D40421"/>
    <w:rsid w:val="00D40539"/>
    <w:rsid w:val="00D405FB"/>
    <w:rsid w:val="00D406CB"/>
    <w:rsid w:val="00D415ED"/>
    <w:rsid w:val="00D41A76"/>
    <w:rsid w:val="00D41CF6"/>
    <w:rsid w:val="00D41E5A"/>
    <w:rsid w:val="00D41FC4"/>
    <w:rsid w:val="00D42500"/>
    <w:rsid w:val="00D427DD"/>
    <w:rsid w:val="00D428B1"/>
    <w:rsid w:val="00D42A7F"/>
    <w:rsid w:val="00D4381E"/>
    <w:rsid w:val="00D43BA0"/>
    <w:rsid w:val="00D43C06"/>
    <w:rsid w:val="00D44A3E"/>
    <w:rsid w:val="00D45AB6"/>
    <w:rsid w:val="00D45FD0"/>
    <w:rsid w:val="00D4633E"/>
    <w:rsid w:val="00D46B45"/>
    <w:rsid w:val="00D46C90"/>
    <w:rsid w:val="00D46D38"/>
    <w:rsid w:val="00D46EDD"/>
    <w:rsid w:val="00D46F4B"/>
    <w:rsid w:val="00D47182"/>
    <w:rsid w:val="00D47C21"/>
    <w:rsid w:val="00D47CEF"/>
    <w:rsid w:val="00D47FDC"/>
    <w:rsid w:val="00D50A51"/>
    <w:rsid w:val="00D50A71"/>
    <w:rsid w:val="00D50F0D"/>
    <w:rsid w:val="00D515CB"/>
    <w:rsid w:val="00D519E0"/>
    <w:rsid w:val="00D51A8A"/>
    <w:rsid w:val="00D522E1"/>
    <w:rsid w:val="00D5230C"/>
    <w:rsid w:val="00D52378"/>
    <w:rsid w:val="00D524FF"/>
    <w:rsid w:val="00D52688"/>
    <w:rsid w:val="00D52791"/>
    <w:rsid w:val="00D52846"/>
    <w:rsid w:val="00D52D8A"/>
    <w:rsid w:val="00D53987"/>
    <w:rsid w:val="00D53B7B"/>
    <w:rsid w:val="00D53E02"/>
    <w:rsid w:val="00D547D8"/>
    <w:rsid w:val="00D5485F"/>
    <w:rsid w:val="00D54A49"/>
    <w:rsid w:val="00D54A7D"/>
    <w:rsid w:val="00D55FE4"/>
    <w:rsid w:val="00D560FE"/>
    <w:rsid w:val="00D56400"/>
    <w:rsid w:val="00D564AC"/>
    <w:rsid w:val="00D566C9"/>
    <w:rsid w:val="00D56857"/>
    <w:rsid w:val="00D5688A"/>
    <w:rsid w:val="00D56D01"/>
    <w:rsid w:val="00D56F05"/>
    <w:rsid w:val="00D5737F"/>
    <w:rsid w:val="00D57BAB"/>
    <w:rsid w:val="00D57C35"/>
    <w:rsid w:val="00D57D40"/>
    <w:rsid w:val="00D60133"/>
    <w:rsid w:val="00D60BBA"/>
    <w:rsid w:val="00D60C05"/>
    <w:rsid w:val="00D6180D"/>
    <w:rsid w:val="00D61986"/>
    <w:rsid w:val="00D619AB"/>
    <w:rsid w:val="00D61EFF"/>
    <w:rsid w:val="00D620B1"/>
    <w:rsid w:val="00D621D0"/>
    <w:rsid w:val="00D62327"/>
    <w:rsid w:val="00D6239E"/>
    <w:rsid w:val="00D625B1"/>
    <w:rsid w:val="00D628E8"/>
    <w:rsid w:val="00D62BF3"/>
    <w:rsid w:val="00D62EF5"/>
    <w:rsid w:val="00D63CFC"/>
    <w:rsid w:val="00D640BD"/>
    <w:rsid w:val="00D64454"/>
    <w:rsid w:val="00D64670"/>
    <w:rsid w:val="00D646C1"/>
    <w:rsid w:val="00D648F0"/>
    <w:rsid w:val="00D64947"/>
    <w:rsid w:val="00D649FF"/>
    <w:rsid w:val="00D64B12"/>
    <w:rsid w:val="00D65369"/>
    <w:rsid w:val="00D65EA9"/>
    <w:rsid w:val="00D66541"/>
    <w:rsid w:val="00D66918"/>
    <w:rsid w:val="00D66B76"/>
    <w:rsid w:val="00D66CCF"/>
    <w:rsid w:val="00D66F54"/>
    <w:rsid w:val="00D67210"/>
    <w:rsid w:val="00D67688"/>
    <w:rsid w:val="00D678CC"/>
    <w:rsid w:val="00D67E62"/>
    <w:rsid w:val="00D706C8"/>
    <w:rsid w:val="00D707FC"/>
    <w:rsid w:val="00D70831"/>
    <w:rsid w:val="00D70B3D"/>
    <w:rsid w:val="00D71D1F"/>
    <w:rsid w:val="00D71D7F"/>
    <w:rsid w:val="00D7252E"/>
    <w:rsid w:val="00D72E08"/>
    <w:rsid w:val="00D734FA"/>
    <w:rsid w:val="00D736FD"/>
    <w:rsid w:val="00D7437E"/>
    <w:rsid w:val="00D74561"/>
    <w:rsid w:val="00D747B7"/>
    <w:rsid w:val="00D74ABE"/>
    <w:rsid w:val="00D74BB7"/>
    <w:rsid w:val="00D74E66"/>
    <w:rsid w:val="00D74FCF"/>
    <w:rsid w:val="00D7553D"/>
    <w:rsid w:val="00D755D4"/>
    <w:rsid w:val="00D758BD"/>
    <w:rsid w:val="00D75D5B"/>
    <w:rsid w:val="00D75F58"/>
    <w:rsid w:val="00D7628A"/>
    <w:rsid w:val="00D76753"/>
    <w:rsid w:val="00D76BF8"/>
    <w:rsid w:val="00D76DC6"/>
    <w:rsid w:val="00D76FB6"/>
    <w:rsid w:val="00D77198"/>
    <w:rsid w:val="00D773BF"/>
    <w:rsid w:val="00D7746D"/>
    <w:rsid w:val="00D77937"/>
    <w:rsid w:val="00D802DB"/>
    <w:rsid w:val="00D808F1"/>
    <w:rsid w:val="00D80F8A"/>
    <w:rsid w:val="00D810A1"/>
    <w:rsid w:val="00D81332"/>
    <w:rsid w:val="00D816F8"/>
    <w:rsid w:val="00D818CB"/>
    <w:rsid w:val="00D81AB5"/>
    <w:rsid w:val="00D81B2A"/>
    <w:rsid w:val="00D81B7E"/>
    <w:rsid w:val="00D8268A"/>
    <w:rsid w:val="00D82752"/>
    <w:rsid w:val="00D82BDB"/>
    <w:rsid w:val="00D83068"/>
    <w:rsid w:val="00D83783"/>
    <w:rsid w:val="00D83C16"/>
    <w:rsid w:val="00D83F97"/>
    <w:rsid w:val="00D84484"/>
    <w:rsid w:val="00D84B1E"/>
    <w:rsid w:val="00D84BB6"/>
    <w:rsid w:val="00D84BCF"/>
    <w:rsid w:val="00D85FA0"/>
    <w:rsid w:val="00D86055"/>
    <w:rsid w:val="00D86198"/>
    <w:rsid w:val="00D863BF"/>
    <w:rsid w:val="00D86514"/>
    <w:rsid w:val="00D869DA"/>
    <w:rsid w:val="00D86A61"/>
    <w:rsid w:val="00D86E49"/>
    <w:rsid w:val="00D86EF0"/>
    <w:rsid w:val="00D86F1A"/>
    <w:rsid w:val="00D86FA7"/>
    <w:rsid w:val="00D873E9"/>
    <w:rsid w:val="00D878E1"/>
    <w:rsid w:val="00D908EC"/>
    <w:rsid w:val="00D90ACA"/>
    <w:rsid w:val="00D90D24"/>
    <w:rsid w:val="00D910E6"/>
    <w:rsid w:val="00D9130F"/>
    <w:rsid w:val="00D917C4"/>
    <w:rsid w:val="00D91A0C"/>
    <w:rsid w:val="00D92006"/>
    <w:rsid w:val="00D924C5"/>
    <w:rsid w:val="00D9284F"/>
    <w:rsid w:val="00D92B0A"/>
    <w:rsid w:val="00D92B14"/>
    <w:rsid w:val="00D92DDE"/>
    <w:rsid w:val="00D93135"/>
    <w:rsid w:val="00D932EB"/>
    <w:rsid w:val="00D932FF"/>
    <w:rsid w:val="00D9359A"/>
    <w:rsid w:val="00D93914"/>
    <w:rsid w:val="00D93AA6"/>
    <w:rsid w:val="00D93C37"/>
    <w:rsid w:val="00D93EEE"/>
    <w:rsid w:val="00D940CC"/>
    <w:rsid w:val="00D943C7"/>
    <w:rsid w:val="00D9496B"/>
    <w:rsid w:val="00D94C3C"/>
    <w:rsid w:val="00D94CEC"/>
    <w:rsid w:val="00D953D8"/>
    <w:rsid w:val="00D956EE"/>
    <w:rsid w:val="00D95D29"/>
    <w:rsid w:val="00D95EF3"/>
    <w:rsid w:val="00D963A3"/>
    <w:rsid w:val="00D966AB"/>
    <w:rsid w:val="00D966C2"/>
    <w:rsid w:val="00D96846"/>
    <w:rsid w:val="00D96C0F"/>
    <w:rsid w:val="00D97581"/>
    <w:rsid w:val="00D97C02"/>
    <w:rsid w:val="00D97DE4"/>
    <w:rsid w:val="00D97E68"/>
    <w:rsid w:val="00D97EEA"/>
    <w:rsid w:val="00DA0595"/>
    <w:rsid w:val="00DA0A73"/>
    <w:rsid w:val="00DA0B84"/>
    <w:rsid w:val="00DA1546"/>
    <w:rsid w:val="00DA16BE"/>
    <w:rsid w:val="00DA18AA"/>
    <w:rsid w:val="00DA1E37"/>
    <w:rsid w:val="00DA24CC"/>
    <w:rsid w:val="00DA2E3D"/>
    <w:rsid w:val="00DA2EE0"/>
    <w:rsid w:val="00DA3243"/>
    <w:rsid w:val="00DA3DC7"/>
    <w:rsid w:val="00DA4556"/>
    <w:rsid w:val="00DA51FC"/>
    <w:rsid w:val="00DA53C0"/>
    <w:rsid w:val="00DA53E7"/>
    <w:rsid w:val="00DA59E7"/>
    <w:rsid w:val="00DA5B99"/>
    <w:rsid w:val="00DA5C69"/>
    <w:rsid w:val="00DA5FBF"/>
    <w:rsid w:val="00DA65A8"/>
    <w:rsid w:val="00DA6DB4"/>
    <w:rsid w:val="00DA70AC"/>
    <w:rsid w:val="00DA7B5A"/>
    <w:rsid w:val="00DA7C09"/>
    <w:rsid w:val="00DA7EFF"/>
    <w:rsid w:val="00DA7F37"/>
    <w:rsid w:val="00DB06E7"/>
    <w:rsid w:val="00DB0A11"/>
    <w:rsid w:val="00DB15CB"/>
    <w:rsid w:val="00DB16C1"/>
    <w:rsid w:val="00DB1AD3"/>
    <w:rsid w:val="00DB1B5C"/>
    <w:rsid w:val="00DB1D8F"/>
    <w:rsid w:val="00DB1DFB"/>
    <w:rsid w:val="00DB1E2F"/>
    <w:rsid w:val="00DB1F78"/>
    <w:rsid w:val="00DB20D5"/>
    <w:rsid w:val="00DB25A7"/>
    <w:rsid w:val="00DB27E1"/>
    <w:rsid w:val="00DB2A14"/>
    <w:rsid w:val="00DB2E96"/>
    <w:rsid w:val="00DB2FD7"/>
    <w:rsid w:val="00DB327B"/>
    <w:rsid w:val="00DB351A"/>
    <w:rsid w:val="00DB35E2"/>
    <w:rsid w:val="00DB4305"/>
    <w:rsid w:val="00DB4D7B"/>
    <w:rsid w:val="00DB4F81"/>
    <w:rsid w:val="00DB5957"/>
    <w:rsid w:val="00DB5A20"/>
    <w:rsid w:val="00DB5F67"/>
    <w:rsid w:val="00DB686B"/>
    <w:rsid w:val="00DB6B6A"/>
    <w:rsid w:val="00DB7132"/>
    <w:rsid w:val="00DB7226"/>
    <w:rsid w:val="00DB732D"/>
    <w:rsid w:val="00DB7B92"/>
    <w:rsid w:val="00DC07E2"/>
    <w:rsid w:val="00DC0A90"/>
    <w:rsid w:val="00DC0F0A"/>
    <w:rsid w:val="00DC0F2B"/>
    <w:rsid w:val="00DC1229"/>
    <w:rsid w:val="00DC152A"/>
    <w:rsid w:val="00DC2844"/>
    <w:rsid w:val="00DC2859"/>
    <w:rsid w:val="00DC28AC"/>
    <w:rsid w:val="00DC2B46"/>
    <w:rsid w:val="00DC2C51"/>
    <w:rsid w:val="00DC3189"/>
    <w:rsid w:val="00DC3BD0"/>
    <w:rsid w:val="00DC4A4D"/>
    <w:rsid w:val="00DC5028"/>
    <w:rsid w:val="00DC5980"/>
    <w:rsid w:val="00DC5C26"/>
    <w:rsid w:val="00DC5C77"/>
    <w:rsid w:val="00DC5CEE"/>
    <w:rsid w:val="00DC6474"/>
    <w:rsid w:val="00DC6551"/>
    <w:rsid w:val="00DC6A0C"/>
    <w:rsid w:val="00DC6BC1"/>
    <w:rsid w:val="00DC7406"/>
    <w:rsid w:val="00DC7F5A"/>
    <w:rsid w:val="00DC7FE4"/>
    <w:rsid w:val="00DD042B"/>
    <w:rsid w:val="00DD04A1"/>
    <w:rsid w:val="00DD0AB2"/>
    <w:rsid w:val="00DD0B06"/>
    <w:rsid w:val="00DD0CAB"/>
    <w:rsid w:val="00DD1376"/>
    <w:rsid w:val="00DD13F1"/>
    <w:rsid w:val="00DD156C"/>
    <w:rsid w:val="00DD1900"/>
    <w:rsid w:val="00DD1AEB"/>
    <w:rsid w:val="00DD1BAD"/>
    <w:rsid w:val="00DD1F51"/>
    <w:rsid w:val="00DD1F86"/>
    <w:rsid w:val="00DD267E"/>
    <w:rsid w:val="00DD2B46"/>
    <w:rsid w:val="00DD2E57"/>
    <w:rsid w:val="00DD3A16"/>
    <w:rsid w:val="00DD413A"/>
    <w:rsid w:val="00DD4781"/>
    <w:rsid w:val="00DD4880"/>
    <w:rsid w:val="00DD489B"/>
    <w:rsid w:val="00DD4A65"/>
    <w:rsid w:val="00DD4ADB"/>
    <w:rsid w:val="00DD5060"/>
    <w:rsid w:val="00DD50DC"/>
    <w:rsid w:val="00DD59B1"/>
    <w:rsid w:val="00DD6505"/>
    <w:rsid w:val="00DD6963"/>
    <w:rsid w:val="00DD6E2F"/>
    <w:rsid w:val="00DD6E9C"/>
    <w:rsid w:val="00DD745F"/>
    <w:rsid w:val="00DD7B84"/>
    <w:rsid w:val="00DD7E83"/>
    <w:rsid w:val="00DE0471"/>
    <w:rsid w:val="00DE07D3"/>
    <w:rsid w:val="00DE0F50"/>
    <w:rsid w:val="00DE1734"/>
    <w:rsid w:val="00DE21F5"/>
    <w:rsid w:val="00DE2262"/>
    <w:rsid w:val="00DE2429"/>
    <w:rsid w:val="00DE242A"/>
    <w:rsid w:val="00DE2649"/>
    <w:rsid w:val="00DE2B41"/>
    <w:rsid w:val="00DE2C17"/>
    <w:rsid w:val="00DE2CB0"/>
    <w:rsid w:val="00DE3049"/>
    <w:rsid w:val="00DE3293"/>
    <w:rsid w:val="00DE3368"/>
    <w:rsid w:val="00DE3921"/>
    <w:rsid w:val="00DE3AE2"/>
    <w:rsid w:val="00DE407C"/>
    <w:rsid w:val="00DE44C7"/>
    <w:rsid w:val="00DE4583"/>
    <w:rsid w:val="00DE49D2"/>
    <w:rsid w:val="00DE4ABC"/>
    <w:rsid w:val="00DE4C59"/>
    <w:rsid w:val="00DE4DB1"/>
    <w:rsid w:val="00DE5407"/>
    <w:rsid w:val="00DE6274"/>
    <w:rsid w:val="00DE6E14"/>
    <w:rsid w:val="00DE7464"/>
    <w:rsid w:val="00DF0368"/>
    <w:rsid w:val="00DF0844"/>
    <w:rsid w:val="00DF0B07"/>
    <w:rsid w:val="00DF0BD4"/>
    <w:rsid w:val="00DF0D00"/>
    <w:rsid w:val="00DF1465"/>
    <w:rsid w:val="00DF1CC5"/>
    <w:rsid w:val="00DF1F63"/>
    <w:rsid w:val="00DF2281"/>
    <w:rsid w:val="00DF264F"/>
    <w:rsid w:val="00DF27C1"/>
    <w:rsid w:val="00DF31C0"/>
    <w:rsid w:val="00DF3883"/>
    <w:rsid w:val="00DF4736"/>
    <w:rsid w:val="00DF54F4"/>
    <w:rsid w:val="00DF57DD"/>
    <w:rsid w:val="00DF5BF1"/>
    <w:rsid w:val="00DF5CEA"/>
    <w:rsid w:val="00DF62C5"/>
    <w:rsid w:val="00DF6B67"/>
    <w:rsid w:val="00DF747C"/>
    <w:rsid w:val="00DF7480"/>
    <w:rsid w:val="00DF789A"/>
    <w:rsid w:val="00DF7903"/>
    <w:rsid w:val="00DF7CE1"/>
    <w:rsid w:val="00E00146"/>
    <w:rsid w:val="00E0032C"/>
    <w:rsid w:val="00E00752"/>
    <w:rsid w:val="00E00CD0"/>
    <w:rsid w:val="00E00EBB"/>
    <w:rsid w:val="00E00F25"/>
    <w:rsid w:val="00E01124"/>
    <w:rsid w:val="00E020B0"/>
    <w:rsid w:val="00E02175"/>
    <w:rsid w:val="00E0278F"/>
    <w:rsid w:val="00E0281E"/>
    <w:rsid w:val="00E02A20"/>
    <w:rsid w:val="00E02F05"/>
    <w:rsid w:val="00E0301E"/>
    <w:rsid w:val="00E035C1"/>
    <w:rsid w:val="00E03930"/>
    <w:rsid w:val="00E03AEA"/>
    <w:rsid w:val="00E041DD"/>
    <w:rsid w:val="00E0428D"/>
    <w:rsid w:val="00E043C1"/>
    <w:rsid w:val="00E0498D"/>
    <w:rsid w:val="00E04BA4"/>
    <w:rsid w:val="00E04DB4"/>
    <w:rsid w:val="00E0551C"/>
    <w:rsid w:val="00E057DF"/>
    <w:rsid w:val="00E0581A"/>
    <w:rsid w:val="00E05AB5"/>
    <w:rsid w:val="00E05C69"/>
    <w:rsid w:val="00E05C89"/>
    <w:rsid w:val="00E065BC"/>
    <w:rsid w:val="00E06601"/>
    <w:rsid w:val="00E06A02"/>
    <w:rsid w:val="00E0722B"/>
    <w:rsid w:val="00E07AD5"/>
    <w:rsid w:val="00E07FB5"/>
    <w:rsid w:val="00E1095E"/>
    <w:rsid w:val="00E10EDA"/>
    <w:rsid w:val="00E112A9"/>
    <w:rsid w:val="00E11A72"/>
    <w:rsid w:val="00E1261A"/>
    <w:rsid w:val="00E1300A"/>
    <w:rsid w:val="00E131D3"/>
    <w:rsid w:val="00E13259"/>
    <w:rsid w:val="00E13857"/>
    <w:rsid w:val="00E13BBA"/>
    <w:rsid w:val="00E13FF8"/>
    <w:rsid w:val="00E146AC"/>
    <w:rsid w:val="00E14C44"/>
    <w:rsid w:val="00E14CED"/>
    <w:rsid w:val="00E152F9"/>
    <w:rsid w:val="00E15893"/>
    <w:rsid w:val="00E15B03"/>
    <w:rsid w:val="00E15FA7"/>
    <w:rsid w:val="00E15FEF"/>
    <w:rsid w:val="00E16074"/>
    <w:rsid w:val="00E169E2"/>
    <w:rsid w:val="00E17C64"/>
    <w:rsid w:val="00E200B4"/>
    <w:rsid w:val="00E20477"/>
    <w:rsid w:val="00E21490"/>
    <w:rsid w:val="00E21C4B"/>
    <w:rsid w:val="00E21F91"/>
    <w:rsid w:val="00E2256A"/>
    <w:rsid w:val="00E229F1"/>
    <w:rsid w:val="00E2329B"/>
    <w:rsid w:val="00E240E5"/>
    <w:rsid w:val="00E24AB5"/>
    <w:rsid w:val="00E24D44"/>
    <w:rsid w:val="00E24FCF"/>
    <w:rsid w:val="00E258C0"/>
    <w:rsid w:val="00E25B42"/>
    <w:rsid w:val="00E25F91"/>
    <w:rsid w:val="00E2659E"/>
    <w:rsid w:val="00E267E4"/>
    <w:rsid w:val="00E26FF9"/>
    <w:rsid w:val="00E2711B"/>
    <w:rsid w:val="00E27413"/>
    <w:rsid w:val="00E274C8"/>
    <w:rsid w:val="00E27ECC"/>
    <w:rsid w:val="00E30567"/>
    <w:rsid w:val="00E30577"/>
    <w:rsid w:val="00E3066D"/>
    <w:rsid w:val="00E3081F"/>
    <w:rsid w:val="00E312D5"/>
    <w:rsid w:val="00E31501"/>
    <w:rsid w:val="00E32FD6"/>
    <w:rsid w:val="00E335A2"/>
    <w:rsid w:val="00E338F5"/>
    <w:rsid w:val="00E339C5"/>
    <w:rsid w:val="00E342E3"/>
    <w:rsid w:val="00E34376"/>
    <w:rsid w:val="00E3449E"/>
    <w:rsid w:val="00E345D7"/>
    <w:rsid w:val="00E346BC"/>
    <w:rsid w:val="00E34AE6"/>
    <w:rsid w:val="00E350B0"/>
    <w:rsid w:val="00E35198"/>
    <w:rsid w:val="00E353D6"/>
    <w:rsid w:val="00E35B13"/>
    <w:rsid w:val="00E35E40"/>
    <w:rsid w:val="00E36521"/>
    <w:rsid w:val="00E368D5"/>
    <w:rsid w:val="00E3739A"/>
    <w:rsid w:val="00E373EA"/>
    <w:rsid w:val="00E37480"/>
    <w:rsid w:val="00E37710"/>
    <w:rsid w:val="00E3772C"/>
    <w:rsid w:val="00E377B4"/>
    <w:rsid w:val="00E37AC7"/>
    <w:rsid w:val="00E37B8D"/>
    <w:rsid w:val="00E37CDE"/>
    <w:rsid w:val="00E37E61"/>
    <w:rsid w:val="00E40350"/>
    <w:rsid w:val="00E403B4"/>
    <w:rsid w:val="00E40434"/>
    <w:rsid w:val="00E40902"/>
    <w:rsid w:val="00E40CA4"/>
    <w:rsid w:val="00E413F5"/>
    <w:rsid w:val="00E41530"/>
    <w:rsid w:val="00E41A7B"/>
    <w:rsid w:val="00E41E81"/>
    <w:rsid w:val="00E42117"/>
    <w:rsid w:val="00E42D2A"/>
    <w:rsid w:val="00E42E12"/>
    <w:rsid w:val="00E43036"/>
    <w:rsid w:val="00E4356C"/>
    <w:rsid w:val="00E4397F"/>
    <w:rsid w:val="00E43E56"/>
    <w:rsid w:val="00E440DC"/>
    <w:rsid w:val="00E441B0"/>
    <w:rsid w:val="00E442D0"/>
    <w:rsid w:val="00E444A8"/>
    <w:rsid w:val="00E445B1"/>
    <w:rsid w:val="00E450DE"/>
    <w:rsid w:val="00E452F8"/>
    <w:rsid w:val="00E458C7"/>
    <w:rsid w:val="00E45922"/>
    <w:rsid w:val="00E45BB0"/>
    <w:rsid w:val="00E45E37"/>
    <w:rsid w:val="00E46178"/>
    <w:rsid w:val="00E463C0"/>
    <w:rsid w:val="00E465E3"/>
    <w:rsid w:val="00E4671E"/>
    <w:rsid w:val="00E467F0"/>
    <w:rsid w:val="00E468A9"/>
    <w:rsid w:val="00E47651"/>
    <w:rsid w:val="00E47E14"/>
    <w:rsid w:val="00E50013"/>
    <w:rsid w:val="00E502DC"/>
    <w:rsid w:val="00E50DF8"/>
    <w:rsid w:val="00E51AD3"/>
    <w:rsid w:val="00E51C84"/>
    <w:rsid w:val="00E51CFB"/>
    <w:rsid w:val="00E51FF2"/>
    <w:rsid w:val="00E52499"/>
    <w:rsid w:val="00E52630"/>
    <w:rsid w:val="00E5274A"/>
    <w:rsid w:val="00E5294F"/>
    <w:rsid w:val="00E529E5"/>
    <w:rsid w:val="00E52FF4"/>
    <w:rsid w:val="00E530F1"/>
    <w:rsid w:val="00E536D9"/>
    <w:rsid w:val="00E53706"/>
    <w:rsid w:val="00E53707"/>
    <w:rsid w:val="00E53A81"/>
    <w:rsid w:val="00E53BF2"/>
    <w:rsid w:val="00E53DDC"/>
    <w:rsid w:val="00E54023"/>
    <w:rsid w:val="00E54150"/>
    <w:rsid w:val="00E542E4"/>
    <w:rsid w:val="00E5436B"/>
    <w:rsid w:val="00E54688"/>
    <w:rsid w:val="00E54FAD"/>
    <w:rsid w:val="00E55290"/>
    <w:rsid w:val="00E555E6"/>
    <w:rsid w:val="00E557CC"/>
    <w:rsid w:val="00E55939"/>
    <w:rsid w:val="00E55DFA"/>
    <w:rsid w:val="00E5675F"/>
    <w:rsid w:val="00E5680B"/>
    <w:rsid w:val="00E57867"/>
    <w:rsid w:val="00E57DD8"/>
    <w:rsid w:val="00E60B4F"/>
    <w:rsid w:val="00E6188D"/>
    <w:rsid w:val="00E62071"/>
    <w:rsid w:val="00E622CD"/>
    <w:rsid w:val="00E624B3"/>
    <w:rsid w:val="00E626C2"/>
    <w:rsid w:val="00E62C21"/>
    <w:rsid w:val="00E62C3C"/>
    <w:rsid w:val="00E62F94"/>
    <w:rsid w:val="00E62F9D"/>
    <w:rsid w:val="00E630AA"/>
    <w:rsid w:val="00E632F0"/>
    <w:rsid w:val="00E63EEF"/>
    <w:rsid w:val="00E6426E"/>
    <w:rsid w:val="00E64CA8"/>
    <w:rsid w:val="00E64E7B"/>
    <w:rsid w:val="00E6533E"/>
    <w:rsid w:val="00E65A9C"/>
    <w:rsid w:val="00E66729"/>
    <w:rsid w:val="00E66786"/>
    <w:rsid w:val="00E6678A"/>
    <w:rsid w:val="00E66A09"/>
    <w:rsid w:val="00E67057"/>
    <w:rsid w:val="00E67F37"/>
    <w:rsid w:val="00E7051F"/>
    <w:rsid w:val="00E70A28"/>
    <w:rsid w:val="00E70A8D"/>
    <w:rsid w:val="00E70EF3"/>
    <w:rsid w:val="00E7104F"/>
    <w:rsid w:val="00E71820"/>
    <w:rsid w:val="00E71BCF"/>
    <w:rsid w:val="00E72158"/>
    <w:rsid w:val="00E7237F"/>
    <w:rsid w:val="00E72AD8"/>
    <w:rsid w:val="00E72B41"/>
    <w:rsid w:val="00E73032"/>
    <w:rsid w:val="00E73487"/>
    <w:rsid w:val="00E73B8B"/>
    <w:rsid w:val="00E73CB3"/>
    <w:rsid w:val="00E73D8F"/>
    <w:rsid w:val="00E74058"/>
    <w:rsid w:val="00E741D8"/>
    <w:rsid w:val="00E7457B"/>
    <w:rsid w:val="00E745BB"/>
    <w:rsid w:val="00E75375"/>
    <w:rsid w:val="00E7579B"/>
    <w:rsid w:val="00E763BB"/>
    <w:rsid w:val="00E766BB"/>
    <w:rsid w:val="00E76AE3"/>
    <w:rsid w:val="00E76CD4"/>
    <w:rsid w:val="00E76FC8"/>
    <w:rsid w:val="00E77A51"/>
    <w:rsid w:val="00E77EB4"/>
    <w:rsid w:val="00E8003D"/>
    <w:rsid w:val="00E801F8"/>
    <w:rsid w:val="00E81174"/>
    <w:rsid w:val="00E81D9F"/>
    <w:rsid w:val="00E82065"/>
    <w:rsid w:val="00E82071"/>
    <w:rsid w:val="00E820E6"/>
    <w:rsid w:val="00E821C7"/>
    <w:rsid w:val="00E821E0"/>
    <w:rsid w:val="00E82A82"/>
    <w:rsid w:val="00E83746"/>
    <w:rsid w:val="00E83B43"/>
    <w:rsid w:val="00E83BDA"/>
    <w:rsid w:val="00E83CBF"/>
    <w:rsid w:val="00E83D9B"/>
    <w:rsid w:val="00E841F8"/>
    <w:rsid w:val="00E843FC"/>
    <w:rsid w:val="00E84979"/>
    <w:rsid w:val="00E84A2A"/>
    <w:rsid w:val="00E84AB0"/>
    <w:rsid w:val="00E84F95"/>
    <w:rsid w:val="00E85231"/>
    <w:rsid w:val="00E852F6"/>
    <w:rsid w:val="00E85387"/>
    <w:rsid w:val="00E85629"/>
    <w:rsid w:val="00E85689"/>
    <w:rsid w:val="00E8626C"/>
    <w:rsid w:val="00E863E1"/>
    <w:rsid w:val="00E8662F"/>
    <w:rsid w:val="00E866EA"/>
    <w:rsid w:val="00E8675D"/>
    <w:rsid w:val="00E86E22"/>
    <w:rsid w:val="00E86EC9"/>
    <w:rsid w:val="00E873F5"/>
    <w:rsid w:val="00E874E6"/>
    <w:rsid w:val="00E875DF"/>
    <w:rsid w:val="00E8788D"/>
    <w:rsid w:val="00E9081B"/>
    <w:rsid w:val="00E90928"/>
    <w:rsid w:val="00E90A24"/>
    <w:rsid w:val="00E90B6C"/>
    <w:rsid w:val="00E90C32"/>
    <w:rsid w:val="00E90E00"/>
    <w:rsid w:val="00E91216"/>
    <w:rsid w:val="00E9134D"/>
    <w:rsid w:val="00E91684"/>
    <w:rsid w:val="00E91A66"/>
    <w:rsid w:val="00E91A97"/>
    <w:rsid w:val="00E91B55"/>
    <w:rsid w:val="00E91D47"/>
    <w:rsid w:val="00E91F05"/>
    <w:rsid w:val="00E9225B"/>
    <w:rsid w:val="00E924AA"/>
    <w:rsid w:val="00E9259B"/>
    <w:rsid w:val="00E92826"/>
    <w:rsid w:val="00E92AD8"/>
    <w:rsid w:val="00E92BE3"/>
    <w:rsid w:val="00E9339A"/>
    <w:rsid w:val="00E93527"/>
    <w:rsid w:val="00E94B11"/>
    <w:rsid w:val="00E94BEE"/>
    <w:rsid w:val="00E94F22"/>
    <w:rsid w:val="00E95178"/>
    <w:rsid w:val="00E95670"/>
    <w:rsid w:val="00E95F9B"/>
    <w:rsid w:val="00E96016"/>
    <w:rsid w:val="00E9645C"/>
    <w:rsid w:val="00E968C7"/>
    <w:rsid w:val="00E96B78"/>
    <w:rsid w:val="00E96CEA"/>
    <w:rsid w:val="00E96CFA"/>
    <w:rsid w:val="00E970F4"/>
    <w:rsid w:val="00E9714E"/>
    <w:rsid w:val="00E976EC"/>
    <w:rsid w:val="00E97720"/>
    <w:rsid w:val="00E9776A"/>
    <w:rsid w:val="00E97839"/>
    <w:rsid w:val="00E9784D"/>
    <w:rsid w:val="00E97883"/>
    <w:rsid w:val="00E97DAB"/>
    <w:rsid w:val="00EA021E"/>
    <w:rsid w:val="00EA0433"/>
    <w:rsid w:val="00EA050F"/>
    <w:rsid w:val="00EA0547"/>
    <w:rsid w:val="00EA067A"/>
    <w:rsid w:val="00EA106C"/>
    <w:rsid w:val="00EA1A32"/>
    <w:rsid w:val="00EA1F38"/>
    <w:rsid w:val="00EA2476"/>
    <w:rsid w:val="00EA2709"/>
    <w:rsid w:val="00EA3C3D"/>
    <w:rsid w:val="00EA4413"/>
    <w:rsid w:val="00EA457D"/>
    <w:rsid w:val="00EA4B43"/>
    <w:rsid w:val="00EA4C1B"/>
    <w:rsid w:val="00EA4D19"/>
    <w:rsid w:val="00EA4FF0"/>
    <w:rsid w:val="00EA65B9"/>
    <w:rsid w:val="00EA67AB"/>
    <w:rsid w:val="00EA69DC"/>
    <w:rsid w:val="00EA71EC"/>
    <w:rsid w:val="00EA721C"/>
    <w:rsid w:val="00EA7614"/>
    <w:rsid w:val="00EA7A32"/>
    <w:rsid w:val="00EA7E43"/>
    <w:rsid w:val="00EA7F2A"/>
    <w:rsid w:val="00EB03BC"/>
    <w:rsid w:val="00EB06B9"/>
    <w:rsid w:val="00EB09A7"/>
    <w:rsid w:val="00EB0DED"/>
    <w:rsid w:val="00EB1146"/>
    <w:rsid w:val="00EB1493"/>
    <w:rsid w:val="00EB1540"/>
    <w:rsid w:val="00EB1602"/>
    <w:rsid w:val="00EB1E57"/>
    <w:rsid w:val="00EB1F4B"/>
    <w:rsid w:val="00EB2285"/>
    <w:rsid w:val="00EB238D"/>
    <w:rsid w:val="00EB2457"/>
    <w:rsid w:val="00EB2595"/>
    <w:rsid w:val="00EB25A1"/>
    <w:rsid w:val="00EB2A39"/>
    <w:rsid w:val="00EB2E60"/>
    <w:rsid w:val="00EB3069"/>
    <w:rsid w:val="00EB3123"/>
    <w:rsid w:val="00EB3426"/>
    <w:rsid w:val="00EB3922"/>
    <w:rsid w:val="00EB41C4"/>
    <w:rsid w:val="00EB42C5"/>
    <w:rsid w:val="00EB455B"/>
    <w:rsid w:val="00EB47DB"/>
    <w:rsid w:val="00EB4A17"/>
    <w:rsid w:val="00EB4C2F"/>
    <w:rsid w:val="00EB4F08"/>
    <w:rsid w:val="00EB52ED"/>
    <w:rsid w:val="00EB57A0"/>
    <w:rsid w:val="00EB5AC3"/>
    <w:rsid w:val="00EB5D17"/>
    <w:rsid w:val="00EB62D2"/>
    <w:rsid w:val="00EB64BC"/>
    <w:rsid w:val="00EB6A59"/>
    <w:rsid w:val="00EB6AEB"/>
    <w:rsid w:val="00EB6BA7"/>
    <w:rsid w:val="00EB6D1C"/>
    <w:rsid w:val="00EB7465"/>
    <w:rsid w:val="00EB783E"/>
    <w:rsid w:val="00EB79A6"/>
    <w:rsid w:val="00EC0607"/>
    <w:rsid w:val="00EC0877"/>
    <w:rsid w:val="00EC0895"/>
    <w:rsid w:val="00EC08F1"/>
    <w:rsid w:val="00EC0F9E"/>
    <w:rsid w:val="00EC10ED"/>
    <w:rsid w:val="00EC126C"/>
    <w:rsid w:val="00EC16E2"/>
    <w:rsid w:val="00EC196D"/>
    <w:rsid w:val="00EC1A24"/>
    <w:rsid w:val="00EC1BFE"/>
    <w:rsid w:val="00EC226B"/>
    <w:rsid w:val="00EC25F4"/>
    <w:rsid w:val="00EC2663"/>
    <w:rsid w:val="00EC2C08"/>
    <w:rsid w:val="00EC330F"/>
    <w:rsid w:val="00EC3AC4"/>
    <w:rsid w:val="00EC3D5F"/>
    <w:rsid w:val="00EC3F77"/>
    <w:rsid w:val="00EC4092"/>
    <w:rsid w:val="00EC465B"/>
    <w:rsid w:val="00EC476F"/>
    <w:rsid w:val="00EC507F"/>
    <w:rsid w:val="00EC5498"/>
    <w:rsid w:val="00EC5B3E"/>
    <w:rsid w:val="00EC5C04"/>
    <w:rsid w:val="00EC66CD"/>
    <w:rsid w:val="00EC682B"/>
    <w:rsid w:val="00EC6EF4"/>
    <w:rsid w:val="00EC73C2"/>
    <w:rsid w:val="00EC793D"/>
    <w:rsid w:val="00EC7E5B"/>
    <w:rsid w:val="00ED0341"/>
    <w:rsid w:val="00ED069A"/>
    <w:rsid w:val="00ED0735"/>
    <w:rsid w:val="00ED078A"/>
    <w:rsid w:val="00ED07EC"/>
    <w:rsid w:val="00ED0DDF"/>
    <w:rsid w:val="00ED1912"/>
    <w:rsid w:val="00ED1DBF"/>
    <w:rsid w:val="00ED2505"/>
    <w:rsid w:val="00ED2909"/>
    <w:rsid w:val="00ED307F"/>
    <w:rsid w:val="00ED32D6"/>
    <w:rsid w:val="00ED3B9A"/>
    <w:rsid w:val="00ED3BB4"/>
    <w:rsid w:val="00ED3C6B"/>
    <w:rsid w:val="00ED3EFD"/>
    <w:rsid w:val="00ED4031"/>
    <w:rsid w:val="00ED4837"/>
    <w:rsid w:val="00ED48C4"/>
    <w:rsid w:val="00ED4A5A"/>
    <w:rsid w:val="00ED4AE5"/>
    <w:rsid w:val="00ED4E7E"/>
    <w:rsid w:val="00ED504D"/>
    <w:rsid w:val="00ED50E2"/>
    <w:rsid w:val="00ED5568"/>
    <w:rsid w:val="00ED55FE"/>
    <w:rsid w:val="00ED64D9"/>
    <w:rsid w:val="00ED6EEB"/>
    <w:rsid w:val="00ED7170"/>
    <w:rsid w:val="00ED752C"/>
    <w:rsid w:val="00ED75F0"/>
    <w:rsid w:val="00ED75F1"/>
    <w:rsid w:val="00ED7674"/>
    <w:rsid w:val="00ED7D14"/>
    <w:rsid w:val="00ED7E14"/>
    <w:rsid w:val="00ED7F23"/>
    <w:rsid w:val="00EE00CD"/>
    <w:rsid w:val="00EE03E0"/>
    <w:rsid w:val="00EE0DD0"/>
    <w:rsid w:val="00EE1276"/>
    <w:rsid w:val="00EE1E27"/>
    <w:rsid w:val="00EE200D"/>
    <w:rsid w:val="00EE29F7"/>
    <w:rsid w:val="00EE2A92"/>
    <w:rsid w:val="00EE2CF6"/>
    <w:rsid w:val="00EE3357"/>
    <w:rsid w:val="00EE42FF"/>
    <w:rsid w:val="00EE4522"/>
    <w:rsid w:val="00EE45F6"/>
    <w:rsid w:val="00EE4AE9"/>
    <w:rsid w:val="00EE4E6E"/>
    <w:rsid w:val="00EE5505"/>
    <w:rsid w:val="00EE5681"/>
    <w:rsid w:val="00EE5C97"/>
    <w:rsid w:val="00EE615D"/>
    <w:rsid w:val="00EE6426"/>
    <w:rsid w:val="00EE65E7"/>
    <w:rsid w:val="00EE65F3"/>
    <w:rsid w:val="00EE6734"/>
    <w:rsid w:val="00EE6AF8"/>
    <w:rsid w:val="00EE6C9D"/>
    <w:rsid w:val="00EE704D"/>
    <w:rsid w:val="00EE740C"/>
    <w:rsid w:val="00EE76F2"/>
    <w:rsid w:val="00EE7C9F"/>
    <w:rsid w:val="00EF0011"/>
    <w:rsid w:val="00EF11B0"/>
    <w:rsid w:val="00EF155E"/>
    <w:rsid w:val="00EF16DD"/>
    <w:rsid w:val="00EF1B94"/>
    <w:rsid w:val="00EF1D0C"/>
    <w:rsid w:val="00EF22AE"/>
    <w:rsid w:val="00EF2396"/>
    <w:rsid w:val="00EF243A"/>
    <w:rsid w:val="00EF281C"/>
    <w:rsid w:val="00EF2D41"/>
    <w:rsid w:val="00EF307A"/>
    <w:rsid w:val="00EF3660"/>
    <w:rsid w:val="00EF379D"/>
    <w:rsid w:val="00EF3B26"/>
    <w:rsid w:val="00EF3E9D"/>
    <w:rsid w:val="00EF42E4"/>
    <w:rsid w:val="00EF50AF"/>
    <w:rsid w:val="00EF6039"/>
    <w:rsid w:val="00EF606C"/>
    <w:rsid w:val="00EF619A"/>
    <w:rsid w:val="00EF61C6"/>
    <w:rsid w:val="00EF61D8"/>
    <w:rsid w:val="00EF64DB"/>
    <w:rsid w:val="00EF689A"/>
    <w:rsid w:val="00EF6A2F"/>
    <w:rsid w:val="00EF6DE6"/>
    <w:rsid w:val="00EF6EED"/>
    <w:rsid w:val="00EF703E"/>
    <w:rsid w:val="00EF707C"/>
    <w:rsid w:val="00EF75FF"/>
    <w:rsid w:val="00EF7611"/>
    <w:rsid w:val="00EF7C3E"/>
    <w:rsid w:val="00F0014B"/>
    <w:rsid w:val="00F008BD"/>
    <w:rsid w:val="00F00A67"/>
    <w:rsid w:val="00F00C15"/>
    <w:rsid w:val="00F00DAE"/>
    <w:rsid w:val="00F01079"/>
    <w:rsid w:val="00F0119A"/>
    <w:rsid w:val="00F01355"/>
    <w:rsid w:val="00F01AB4"/>
    <w:rsid w:val="00F022B0"/>
    <w:rsid w:val="00F027B5"/>
    <w:rsid w:val="00F02E55"/>
    <w:rsid w:val="00F02F36"/>
    <w:rsid w:val="00F03768"/>
    <w:rsid w:val="00F039FF"/>
    <w:rsid w:val="00F03ADD"/>
    <w:rsid w:val="00F03BF8"/>
    <w:rsid w:val="00F046C3"/>
    <w:rsid w:val="00F04BAA"/>
    <w:rsid w:val="00F04C62"/>
    <w:rsid w:val="00F04D9F"/>
    <w:rsid w:val="00F04F1C"/>
    <w:rsid w:val="00F05623"/>
    <w:rsid w:val="00F05678"/>
    <w:rsid w:val="00F0581D"/>
    <w:rsid w:val="00F05A64"/>
    <w:rsid w:val="00F05CB6"/>
    <w:rsid w:val="00F05E86"/>
    <w:rsid w:val="00F0610C"/>
    <w:rsid w:val="00F06909"/>
    <w:rsid w:val="00F06D7C"/>
    <w:rsid w:val="00F06D81"/>
    <w:rsid w:val="00F06EB5"/>
    <w:rsid w:val="00F06FA2"/>
    <w:rsid w:val="00F0731A"/>
    <w:rsid w:val="00F07A69"/>
    <w:rsid w:val="00F1000D"/>
    <w:rsid w:val="00F1071C"/>
    <w:rsid w:val="00F10E6E"/>
    <w:rsid w:val="00F10ECA"/>
    <w:rsid w:val="00F11283"/>
    <w:rsid w:val="00F11292"/>
    <w:rsid w:val="00F118D1"/>
    <w:rsid w:val="00F11C4F"/>
    <w:rsid w:val="00F12A7A"/>
    <w:rsid w:val="00F132F8"/>
    <w:rsid w:val="00F133E9"/>
    <w:rsid w:val="00F14271"/>
    <w:rsid w:val="00F146B2"/>
    <w:rsid w:val="00F15C8E"/>
    <w:rsid w:val="00F15E6C"/>
    <w:rsid w:val="00F16032"/>
    <w:rsid w:val="00F16AD5"/>
    <w:rsid w:val="00F1737D"/>
    <w:rsid w:val="00F177BF"/>
    <w:rsid w:val="00F17C53"/>
    <w:rsid w:val="00F17CB0"/>
    <w:rsid w:val="00F20397"/>
    <w:rsid w:val="00F20959"/>
    <w:rsid w:val="00F20AA8"/>
    <w:rsid w:val="00F20AE5"/>
    <w:rsid w:val="00F20CB5"/>
    <w:rsid w:val="00F20E63"/>
    <w:rsid w:val="00F20FB4"/>
    <w:rsid w:val="00F210F0"/>
    <w:rsid w:val="00F21734"/>
    <w:rsid w:val="00F21F75"/>
    <w:rsid w:val="00F22398"/>
    <w:rsid w:val="00F22DF5"/>
    <w:rsid w:val="00F23103"/>
    <w:rsid w:val="00F233FE"/>
    <w:rsid w:val="00F2344E"/>
    <w:rsid w:val="00F236A3"/>
    <w:rsid w:val="00F23B74"/>
    <w:rsid w:val="00F23F0C"/>
    <w:rsid w:val="00F23F5A"/>
    <w:rsid w:val="00F2425E"/>
    <w:rsid w:val="00F24CD6"/>
    <w:rsid w:val="00F254CC"/>
    <w:rsid w:val="00F25A2A"/>
    <w:rsid w:val="00F25EC1"/>
    <w:rsid w:val="00F2628A"/>
    <w:rsid w:val="00F268B1"/>
    <w:rsid w:val="00F26A5F"/>
    <w:rsid w:val="00F27604"/>
    <w:rsid w:val="00F27850"/>
    <w:rsid w:val="00F27C68"/>
    <w:rsid w:val="00F27F07"/>
    <w:rsid w:val="00F30370"/>
    <w:rsid w:val="00F30FF2"/>
    <w:rsid w:val="00F311A4"/>
    <w:rsid w:val="00F31CCA"/>
    <w:rsid w:val="00F31EAA"/>
    <w:rsid w:val="00F32795"/>
    <w:rsid w:val="00F32818"/>
    <w:rsid w:val="00F32AC4"/>
    <w:rsid w:val="00F32C3C"/>
    <w:rsid w:val="00F32E89"/>
    <w:rsid w:val="00F32EBC"/>
    <w:rsid w:val="00F331E4"/>
    <w:rsid w:val="00F33602"/>
    <w:rsid w:val="00F33968"/>
    <w:rsid w:val="00F33BE6"/>
    <w:rsid w:val="00F34C08"/>
    <w:rsid w:val="00F35417"/>
    <w:rsid w:val="00F35445"/>
    <w:rsid w:val="00F359D7"/>
    <w:rsid w:val="00F35C10"/>
    <w:rsid w:val="00F362CA"/>
    <w:rsid w:val="00F366C0"/>
    <w:rsid w:val="00F36AE6"/>
    <w:rsid w:val="00F36D58"/>
    <w:rsid w:val="00F36F92"/>
    <w:rsid w:val="00F37C3E"/>
    <w:rsid w:val="00F37C63"/>
    <w:rsid w:val="00F37C73"/>
    <w:rsid w:val="00F40193"/>
    <w:rsid w:val="00F402FD"/>
    <w:rsid w:val="00F407AC"/>
    <w:rsid w:val="00F4115B"/>
    <w:rsid w:val="00F412E8"/>
    <w:rsid w:val="00F419E3"/>
    <w:rsid w:val="00F41AAB"/>
    <w:rsid w:val="00F425F2"/>
    <w:rsid w:val="00F427D5"/>
    <w:rsid w:val="00F42FA8"/>
    <w:rsid w:val="00F433C0"/>
    <w:rsid w:val="00F43853"/>
    <w:rsid w:val="00F4385B"/>
    <w:rsid w:val="00F438B2"/>
    <w:rsid w:val="00F438DA"/>
    <w:rsid w:val="00F43BE2"/>
    <w:rsid w:val="00F43CB6"/>
    <w:rsid w:val="00F44ADF"/>
    <w:rsid w:val="00F45286"/>
    <w:rsid w:val="00F454D4"/>
    <w:rsid w:val="00F45606"/>
    <w:rsid w:val="00F4584F"/>
    <w:rsid w:val="00F45A4B"/>
    <w:rsid w:val="00F45AFC"/>
    <w:rsid w:val="00F45E00"/>
    <w:rsid w:val="00F46C4C"/>
    <w:rsid w:val="00F472FD"/>
    <w:rsid w:val="00F474A2"/>
    <w:rsid w:val="00F47B5C"/>
    <w:rsid w:val="00F47C2D"/>
    <w:rsid w:val="00F50236"/>
    <w:rsid w:val="00F5060E"/>
    <w:rsid w:val="00F50DDC"/>
    <w:rsid w:val="00F516BB"/>
    <w:rsid w:val="00F516EA"/>
    <w:rsid w:val="00F516EB"/>
    <w:rsid w:val="00F51742"/>
    <w:rsid w:val="00F517D9"/>
    <w:rsid w:val="00F5206D"/>
    <w:rsid w:val="00F52557"/>
    <w:rsid w:val="00F530D9"/>
    <w:rsid w:val="00F53A15"/>
    <w:rsid w:val="00F54102"/>
    <w:rsid w:val="00F555FD"/>
    <w:rsid w:val="00F55D96"/>
    <w:rsid w:val="00F56287"/>
    <w:rsid w:val="00F56444"/>
    <w:rsid w:val="00F5655A"/>
    <w:rsid w:val="00F566A7"/>
    <w:rsid w:val="00F566D9"/>
    <w:rsid w:val="00F56BDA"/>
    <w:rsid w:val="00F56D52"/>
    <w:rsid w:val="00F571A6"/>
    <w:rsid w:val="00F572F4"/>
    <w:rsid w:val="00F576F2"/>
    <w:rsid w:val="00F57983"/>
    <w:rsid w:val="00F57B17"/>
    <w:rsid w:val="00F60138"/>
    <w:rsid w:val="00F6046D"/>
    <w:rsid w:val="00F604B3"/>
    <w:rsid w:val="00F607C9"/>
    <w:rsid w:val="00F60A8A"/>
    <w:rsid w:val="00F60BB2"/>
    <w:rsid w:val="00F613FC"/>
    <w:rsid w:val="00F626DB"/>
    <w:rsid w:val="00F62A6E"/>
    <w:rsid w:val="00F62B2F"/>
    <w:rsid w:val="00F62B93"/>
    <w:rsid w:val="00F6330C"/>
    <w:rsid w:val="00F6334C"/>
    <w:rsid w:val="00F63441"/>
    <w:rsid w:val="00F635D0"/>
    <w:rsid w:val="00F63665"/>
    <w:rsid w:val="00F6377A"/>
    <w:rsid w:val="00F63D16"/>
    <w:rsid w:val="00F641D9"/>
    <w:rsid w:val="00F646BC"/>
    <w:rsid w:val="00F64EE2"/>
    <w:rsid w:val="00F653CB"/>
    <w:rsid w:val="00F6540D"/>
    <w:rsid w:val="00F6543E"/>
    <w:rsid w:val="00F658C0"/>
    <w:rsid w:val="00F65B2D"/>
    <w:rsid w:val="00F65C84"/>
    <w:rsid w:val="00F66515"/>
    <w:rsid w:val="00F66ACE"/>
    <w:rsid w:val="00F670FE"/>
    <w:rsid w:val="00F67355"/>
    <w:rsid w:val="00F67919"/>
    <w:rsid w:val="00F7062D"/>
    <w:rsid w:val="00F7076F"/>
    <w:rsid w:val="00F70CAA"/>
    <w:rsid w:val="00F71130"/>
    <w:rsid w:val="00F7133E"/>
    <w:rsid w:val="00F7138A"/>
    <w:rsid w:val="00F718EA"/>
    <w:rsid w:val="00F71A15"/>
    <w:rsid w:val="00F733EE"/>
    <w:rsid w:val="00F73CF2"/>
    <w:rsid w:val="00F740A4"/>
    <w:rsid w:val="00F740DC"/>
    <w:rsid w:val="00F74139"/>
    <w:rsid w:val="00F74257"/>
    <w:rsid w:val="00F74C50"/>
    <w:rsid w:val="00F74FCB"/>
    <w:rsid w:val="00F753FB"/>
    <w:rsid w:val="00F756A1"/>
    <w:rsid w:val="00F757B4"/>
    <w:rsid w:val="00F75A22"/>
    <w:rsid w:val="00F75A3A"/>
    <w:rsid w:val="00F75C76"/>
    <w:rsid w:val="00F75CA3"/>
    <w:rsid w:val="00F75CE5"/>
    <w:rsid w:val="00F76027"/>
    <w:rsid w:val="00F76137"/>
    <w:rsid w:val="00F76552"/>
    <w:rsid w:val="00F76979"/>
    <w:rsid w:val="00F76E6F"/>
    <w:rsid w:val="00F76EFF"/>
    <w:rsid w:val="00F77382"/>
    <w:rsid w:val="00F77DC8"/>
    <w:rsid w:val="00F805B2"/>
    <w:rsid w:val="00F8081E"/>
    <w:rsid w:val="00F8119E"/>
    <w:rsid w:val="00F8135F"/>
    <w:rsid w:val="00F8194E"/>
    <w:rsid w:val="00F81F9D"/>
    <w:rsid w:val="00F824CD"/>
    <w:rsid w:val="00F827D0"/>
    <w:rsid w:val="00F82A3E"/>
    <w:rsid w:val="00F82A44"/>
    <w:rsid w:val="00F82C2C"/>
    <w:rsid w:val="00F82DAC"/>
    <w:rsid w:val="00F83288"/>
    <w:rsid w:val="00F83312"/>
    <w:rsid w:val="00F834E9"/>
    <w:rsid w:val="00F84014"/>
    <w:rsid w:val="00F84383"/>
    <w:rsid w:val="00F84CA2"/>
    <w:rsid w:val="00F8507A"/>
    <w:rsid w:val="00F854A6"/>
    <w:rsid w:val="00F85913"/>
    <w:rsid w:val="00F85B36"/>
    <w:rsid w:val="00F8680E"/>
    <w:rsid w:val="00F869D7"/>
    <w:rsid w:val="00F86E02"/>
    <w:rsid w:val="00F86EA7"/>
    <w:rsid w:val="00F8713D"/>
    <w:rsid w:val="00F87320"/>
    <w:rsid w:val="00F87564"/>
    <w:rsid w:val="00F875DC"/>
    <w:rsid w:val="00F903B8"/>
    <w:rsid w:val="00F90404"/>
    <w:rsid w:val="00F90606"/>
    <w:rsid w:val="00F90C8B"/>
    <w:rsid w:val="00F90D53"/>
    <w:rsid w:val="00F90D95"/>
    <w:rsid w:val="00F91301"/>
    <w:rsid w:val="00F91AE8"/>
    <w:rsid w:val="00F91B0C"/>
    <w:rsid w:val="00F92928"/>
    <w:rsid w:val="00F92D05"/>
    <w:rsid w:val="00F92F04"/>
    <w:rsid w:val="00F93990"/>
    <w:rsid w:val="00F94181"/>
    <w:rsid w:val="00F943DA"/>
    <w:rsid w:val="00F946A5"/>
    <w:rsid w:val="00F947B4"/>
    <w:rsid w:val="00F94D48"/>
    <w:rsid w:val="00F95A20"/>
    <w:rsid w:val="00F961D9"/>
    <w:rsid w:val="00F962AC"/>
    <w:rsid w:val="00F963FC"/>
    <w:rsid w:val="00F96523"/>
    <w:rsid w:val="00F96CBD"/>
    <w:rsid w:val="00F96D76"/>
    <w:rsid w:val="00F96FE6"/>
    <w:rsid w:val="00F97406"/>
    <w:rsid w:val="00F97882"/>
    <w:rsid w:val="00F97D42"/>
    <w:rsid w:val="00FA05C4"/>
    <w:rsid w:val="00FA13A7"/>
    <w:rsid w:val="00FA1973"/>
    <w:rsid w:val="00FA1C1B"/>
    <w:rsid w:val="00FA1C59"/>
    <w:rsid w:val="00FA2068"/>
    <w:rsid w:val="00FA2221"/>
    <w:rsid w:val="00FA297B"/>
    <w:rsid w:val="00FA2A10"/>
    <w:rsid w:val="00FA2F37"/>
    <w:rsid w:val="00FA3208"/>
    <w:rsid w:val="00FA3613"/>
    <w:rsid w:val="00FA424E"/>
    <w:rsid w:val="00FA4594"/>
    <w:rsid w:val="00FA5617"/>
    <w:rsid w:val="00FA578D"/>
    <w:rsid w:val="00FA58C7"/>
    <w:rsid w:val="00FA5A89"/>
    <w:rsid w:val="00FA6337"/>
    <w:rsid w:val="00FA654A"/>
    <w:rsid w:val="00FA677D"/>
    <w:rsid w:val="00FA72E0"/>
    <w:rsid w:val="00FA7319"/>
    <w:rsid w:val="00FA7BFF"/>
    <w:rsid w:val="00FA7DA1"/>
    <w:rsid w:val="00FB0A4E"/>
    <w:rsid w:val="00FB0A9D"/>
    <w:rsid w:val="00FB0B27"/>
    <w:rsid w:val="00FB0BFD"/>
    <w:rsid w:val="00FB0D10"/>
    <w:rsid w:val="00FB0FA1"/>
    <w:rsid w:val="00FB107D"/>
    <w:rsid w:val="00FB12C9"/>
    <w:rsid w:val="00FB1881"/>
    <w:rsid w:val="00FB1990"/>
    <w:rsid w:val="00FB1E12"/>
    <w:rsid w:val="00FB27FC"/>
    <w:rsid w:val="00FB297C"/>
    <w:rsid w:val="00FB3941"/>
    <w:rsid w:val="00FB3ED2"/>
    <w:rsid w:val="00FB3F8D"/>
    <w:rsid w:val="00FB43B7"/>
    <w:rsid w:val="00FB531C"/>
    <w:rsid w:val="00FB5332"/>
    <w:rsid w:val="00FB5A29"/>
    <w:rsid w:val="00FB69A0"/>
    <w:rsid w:val="00FB71C7"/>
    <w:rsid w:val="00FB781A"/>
    <w:rsid w:val="00FB79F0"/>
    <w:rsid w:val="00FC07BD"/>
    <w:rsid w:val="00FC08A1"/>
    <w:rsid w:val="00FC0929"/>
    <w:rsid w:val="00FC0949"/>
    <w:rsid w:val="00FC0999"/>
    <w:rsid w:val="00FC0B3E"/>
    <w:rsid w:val="00FC0BED"/>
    <w:rsid w:val="00FC12A4"/>
    <w:rsid w:val="00FC1334"/>
    <w:rsid w:val="00FC139F"/>
    <w:rsid w:val="00FC1521"/>
    <w:rsid w:val="00FC1699"/>
    <w:rsid w:val="00FC16B1"/>
    <w:rsid w:val="00FC1744"/>
    <w:rsid w:val="00FC1853"/>
    <w:rsid w:val="00FC1E81"/>
    <w:rsid w:val="00FC2529"/>
    <w:rsid w:val="00FC2B39"/>
    <w:rsid w:val="00FC2E2C"/>
    <w:rsid w:val="00FC314A"/>
    <w:rsid w:val="00FC3606"/>
    <w:rsid w:val="00FC3867"/>
    <w:rsid w:val="00FC3E0D"/>
    <w:rsid w:val="00FC4345"/>
    <w:rsid w:val="00FC43C1"/>
    <w:rsid w:val="00FC47DB"/>
    <w:rsid w:val="00FC4E17"/>
    <w:rsid w:val="00FC5146"/>
    <w:rsid w:val="00FC587B"/>
    <w:rsid w:val="00FC5B17"/>
    <w:rsid w:val="00FC5B5A"/>
    <w:rsid w:val="00FC5F34"/>
    <w:rsid w:val="00FC6425"/>
    <w:rsid w:val="00FC663E"/>
    <w:rsid w:val="00FC680B"/>
    <w:rsid w:val="00FC6C61"/>
    <w:rsid w:val="00FC6D1A"/>
    <w:rsid w:val="00FC7312"/>
    <w:rsid w:val="00FC7ED8"/>
    <w:rsid w:val="00FD0939"/>
    <w:rsid w:val="00FD132D"/>
    <w:rsid w:val="00FD17C4"/>
    <w:rsid w:val="00FD1A2A"/>
    <w:rsid w:val="00FD1D9D"/>
    <w:rsid w:val="00FD1E04"/>
    <w:rsid w:val="00FD206B"/>
    <w:rsid w:val="00FD2563"/>
    <w:rsid w:val="00FD256B"/>
    <w:rsid w:val="00FD35E1"/>
    <w:rsid w:val="00FD3A71"/>
    <w:rsid w:val="00FD3B1E"/>
    <w:rsid w:val="00FD3DBB"/>
    <w:rsid w:val="00FD4716"/>
    <w:rsid w:val="00FD4849"/>
    <w:rsid w:val="00FD4D6E"/>
    <w:rsid w:val="00FD50DA"/>
    <w:rsid w:val="00FD5225"/>
    <w:rsid w:val="00FD5D8D"/>
    <w:rsid w:val="00FD66BB"/>
    <w:rsid w:val="00FD7548"/>
    <w:rsid w:val="00FD7BAE"/>
    <w:rsid w:val="00FD7DD0"/>
    <w:rsid w:val="00FE01E0"/>
    <w:rsid w:val="00FE0B68"/>
    <w:rsid w:val="00FE0E99"/>
    <w:rsid w:val="00FE1823"/>
    <w:rsid w:val="00FE1892"/>
    <w:rsid w:val="00FE19AB"/>
    <w:rsid w:val="00FE1B46"/>
    <w:rsid w:val="00FE1B68"/>
    <w:rsid w:val="00FE1C6C"/>
    <w:rsid w:val="00FE1C88"/>
    <w:rsid w:val="00FE1E39"/>
    <w:rsid w:val="00FE1E56"/>
    <w:rsid w:val="00FE2714"/>
    <w:rsid w:val="00FE2754"/>
    <w:rsid w:val="00FE2EB7"/>
    <w:rsid w:val="00FE342E"/>
    <w:rsid w:val="00FE3E97"/>
    <w:rsid w:val="00FE3EDF"/>
    <w:rsid w:val="00FE3FDE"/>
    <w:rsid w:val="00FE42C0"/>
    <w:rsid w:val="00FE4592"/>
    <w:rsid w:val="00FE48C8"/>
    <w:rsid w:val="00FE4E1E"/>
    <w:rsid w:val="00FE57A3"/>
    <w:rsid w:val="00FE5C8D"/>
    <w:rsid w:val="00FE62D7"/>
    <w:rsid w:val="00FE67A1"/>
    <w:rsid w:val="00FE6B47"/>
    <w:rsid w:val="00FE753D"/>
    <w:rsid w:val="00FE7591"/>
    <w:rsid w:val="00FE7B20"/>
    <w:rsid w:val="00FF01F2"/>
    <w:rsid w:val="00FF044C"/>
    <w:rsid w:val="00FF04EF"/>
    <w:rsid w:val="00FF0AB1"/>
    <w:rsid w:val="00FF0B0B"/>
    <w:rsid w:val="00FF106A"/>
    <w:rsid w:val="00FF106B"/>
    <w:rsid w:val="00FF12F4"/>
    <w:rsid w:val="00FF1570"/>
    <w:rsid w:val="00FF16C5"/>
    <w:rsid w:val="00FF1DC5"/>
    <w:rsid w:val="00FF2162"/>
    <w:rsid w:val="00FF2210"/>
    <w:rsid w:val="00FF2294"/>
    <w:rsid w:val="00FF3443"/>
    <w:rsid w:val="00FF388E"/>
    <w:rsid w:val="00FF3F9E"/>
    <w:rsid w:val="00FF40E6"/>
    <w:rsid w:val="00FF4231"/>
    <w:rsid w:val="00FF4321"/>
    <w:rsid w:val="00FF4DFB"/>
    <w:rsid w:val="00FF50AE"/>
    <w:rsid w:val="00FF51C3"/>
    <w:rsid w:val="00FF555D"/>
    <w:rsid w:val="00FF58AE"/>
    <w:rsid w:val="00FF5A4E"/>
    <w:rsid w:val="00FF5A90"/>
    <w:rsid w:val="00FF5B6D"/>
    <w:rsid w:val="00FF5BC8"/>
    <w:rsid w:val="00FF5F5D"/>
    <w:rsid w:val="00FF682E"/>
    <w:rsid w:val="00FF6BEA"/>
    <w:rsid w:val="00FF7195"/>
    <w:rsid w:val="00FF72EC"/>
    <w:rsid w:val="00FF7321"/>
    <w:rsid w:val="01672614"/>
    <w:rsid w:val="029180BA"/>
    <w:rsid w:val="02E82DC3"/>
    <w:rsid w:val="02E9002F"/>
    <w:rsid w:val="03198D84"/>
    <w:rsid w:val="037CF3A1"/>
    <w:rsid w:val="03B1033A"/>
    <w:rsid w:val="041D2F51"/>
    <w:rsid w:val="04442EE9"/>
    <w:rsid w:val="05497843"/>
    <w:rsid w:val="05C976F4"/>
    <w:rsid w:val="05D08D03"/>
    <w:rsid w:val="060D3EF3"/>
    <w:rsid w:val="0648F060"/>
    <w:rsid w:val="06739284"/>
    <w:rsid w:val="06D61187"/>
    <w:rsid w:val="0759915B"/>
    <w:rsid w:val="07654755"/>
    <w:rsid w:val="077FDCDD"/>
    <w:rsid w:val="07852368"/>
    <w:rsid w:val="0794015A"/>
    <w:rsid w:val="0825053A"/>
    <w:rsid w:val="0924B596"/>
    <w:rsid w:val="09820284"/>
    <w:rsid w:val="09951068"/>
    <w:rsid w:val="0AB4A2C6"/>
    <w:rsid w:val="0B22F96F"/>
    <w:rsid w:val="0C233E34"/>
    <w:rsid w:val="0C9FC215"/>
    <w:rsid w:val="0CF48A5E"/>
    <w:rsid w:val="0D4F3E1E"/>
    <w:rsid w:val="0D5BC62D"/>
    <w:rsid w:val="0D9E0055"/>
    <w:rsid w:val="0DF2DBFB"/>
    <w:rsid w:val="0E52ECF9"/>
    <w:rsid w:val="0EDE4048"/>
    <w:rsid w:val="0EF9128C"/>
    <w:rsid w:val="0F8D4017"/>
    <w:rsid w:val="0F92D6CB"/>
    <w:rsid w:val="101D7DC6"/>
    <w:rsid w:val="101FB863"/>
    <w:rsid w:val="104390C7"/>
    <w:rsid w:val="1068C68A"/>
    <w:rsid w:val="1121AB22"/>
    <w:rsid w:val="11A260CB"/>
    <w:rsid w:val="11ADB5F5"/>
    <w:rsid w:val="11B00E42"/>
    <w:rsid w:val="12008B89"/>
    <w:rsid w:val="1218A7B4"/>
    <w:rsid w:val="12BDC2F8"/>
    <w:rsid w:val="143537CB"/>
    <w:rsid w:val="15601A47"/>
    <w:rsid w:val="161AF548"/>
    <w:rsid w:val="161D8A4E"/>
    <w:rsid w:val="164040DE"/>
    <w:rsid w:val="1765FE23"/>
    <w:rsid w:val="178200C7"/>
    <w:rsid w:val="1847964E"/>
    <w:rsid w:val="18FEC9C7"/>
    <w:rsid w:val="1B5B5422"/>
    <w:rsid w:val="1BA2BA6E"/>
    <w:rsid w:val="1C2FDE28"/>
    <w:rsid w:val="1D1E9FE3"/>
    <w:rsid w:val="1DDEDB54"/>
    <w:rsid w:val="1EDC7311"/>
    <w:rsid w:val="1F5CD3B6"/>
    <w:rsid w:val="202E3860"/>
    <w:rsid w:val="21535143"/>
    <w:rsid w:val="2373796F"/>
    <w:rsid w:val="23BEFE1E"/>
    <w:rsid w:val="24BB4658"/>
    <w:rsid w:val="250CFBB0"/>
    <w:rsid w:val="258A7335"/>
    <w:rsid w:val="260E23EA"/>
    <w:rsid w:val="2683BAE2"/>
    <w:rsid w:val="26B50FDC"/>
    <w:rsid w:val="26D203D3"/>
    <w:rsid w:val="27D572BC"/>
    <w:rsid w:val="29888249"/>
    <w:rsid w:val="29A8D92E"/>
    <w:rsid w:val="2B601ABC"/>
    <w:rsid w:val="2BB0187D"/>
    <w:rsid w:val="2C57DCF9"/>
    <w:rsid w:val="2C96C1D1"/>
    <w:rsid w:val="2CFF348A"/>
    <w:rsid w:val="2DA8A7A5"/>
    <w:rsid w:val="2E129DC5"/>
    <w:rsid w:val="2ED93302"/>
    <w:rsid w:val="2F2EC80A"/>
    <w:rsid w:val="2FAF91F8"/>
    <w:rsid w:val="300EF517"/>
    <w:rsid w:val="30759E0B"/>
    <w:rsid w:val="3146092C"/>
    <w:rsid w:val="31660703"/>
    <w:rsid w:val="3246C81B"/>
    <w:rsid w:val="32EDA65B"/>
    <w:rsid w:val="3328816B"/>
    <w:rsid w:val="33E988BB"/>
    <w:rsid w:val="34535F36"/>
    <w:rsid w:val="3464730F"/>
    <w:rsid w:val="346E5C50"/>
    <w:rsid w:val="34793429"/>
    <w:rsid w:val="348976BC"/>
    <w:rsid w:val="35547830"/>
    <w:rsid w:val="35B3459E"/>
    <w:rsid w:val="35E3820D"/>
    <w:rsid w:val="36A3A18B"/>
    <w:rsid w:val="378BC933"/>
    <w:rsid w:val="38726953"/>
    <w:rsid w:val="38B186E0"/>
    <w:rsid w:val="38F61F40"/>
    <w:rsid w:val="390FD624"/>
    <w:rsid w:val="399DF946"/>
    <w:rsid w:val="3BB702BC"/>
    <w:rsid w:val="3BBBB109"/>
    <w:rsid w:val="3D16F156"/>
    <w:rsid w:val="3DAF685A"/>
    <w:rsid w:val="3EC72B99"/>
    <w:rsid w:val="3EE85A01"/>
    <w:rsid w:val="3F7297D3"/>
    <w:rsid w:val="40499A49"/>
    <w:rsid w:val="4078E011"/>
    <w:rsid w:val="40EB4AE1"/>
    <w:rsid w:val="40FCEBA8"/>
    <w:rsid w:val="41082634"/>
    <w:rsid w:val="41E174D3"/>
    <w:rsid w:val="424CA5A7"/>
    <w:rsid w:val="425FC54C"/>
    <w:rsid w:val="43A2F891"/>
    <w:rsid w:val="43B6F792"/>
    <w:rsid w:val="43B9E103"/>
    <w:rsid w:val="441488A0"/>
    <w:rsid w:val="44CDAB59"/>
    <w:rsid w:val="455E2375"/>
    <w:rsid w:val="4590D101"/>
    <w:rsid w:val="45F2C686"/>
    <w:rsid w:val="46741F2D"/>
    <w:rsid w:val="46B81E9F"/>
    <w:rsid w:val="47D3B800"/>
    <w:rsid w:val="4812372A"/>
    <w:rsid w:val="48CBF9A8"/>
    <w:rsid w:val="49908AED"/>
    <w:rsid w:val="49AB7800"/>
    <w:rsid w:val="4A4DC75C"/>
    <w:rsid w:val="4AF7D422"/>
    <w:rsid w:val="4B1391FF"/>
    <w:rsid w:val="4B818C0E"/>
    <w:rsid w:val="4C4ABCD2"/>
    <w:rsid w:val="4C9EA291"/>
    <w:rsid w:val="4C9EBCA9"/>
    <w:rsid w:val="4D26BE14"/>
    <w:rsid w:val="4D780587"/>
    <w:rsid w:val="4DB19E0E"/>
    <w:rsid w:val="4DC98EF4"/>
    <w:rsid w:val="4E492AD6"/>
    <w:rsid w:val="4F7C1DD7"/>
    <w:rsid w:val="50C058E0"/>
    <w:rsid w:val="5100D8AE"/>
    <w:rsid w:val="5188CA31"/>
    <w:rsid w:val="51CCD328"/>
    <w:rsid w:val="51D9DC25"/>
    <w:rsid w:val="53CCF0D7"/>
    <w:rsid w:val="53D14BE3"/>
    <w:rsid w:val="53FCABD3"/>
    <w:rsid w:val="543F5ACB"/>
    <w:rsid w:val="544F64BD"/>
    <w:rsid w:val="54BFD37B"/>
    <w:rsid w:val="54C5F12A"/>
    <w:rsid w:val="54F1B721"/>
    <w:rsid w:val="550D6F69"/>
    <w:rsid w:val="552CFC8C"/>
    <w:rsid w:val="55F9CD3A"/>
    <w:rsid w:val="56559223"/>
    <w:rsid w:val="568EC559"/>
    <w:rsid w:val="56D7E057"/>
    <w:rsid w:val="57959A29"/>
    <w:rsid w:val="592821BA"/>
    <w:rsid w:val="59549682"/>
    <w:rsid w:val="59DB6D75"/>
    <w:rsid w:val="59E6DD86"/>
    <w:rsid w:val="5A0A8A8F"/>
    <w:rsid w:val="5BD57268"/>
    <w:rsid w:val="5C0787F0"/>
    <w:rsid w:val="5E135473"/>
    <w:rsid w:val="5E3952FD"/>
    <w:rsid w:val="5EEBAB42"/>
    <w:rsid w:val="5F1007C8"/>
    <w:rsid w:val="5F39C651"/>
    <w:rsid w:val="5F6FFF21"/>
    <w:rsid w:val="6058DFF7"/>
    <w:rsid w:val="60A51EEE"/>
    <w:rsid w:val="60DF59C9"/>
    <w:rsid w:val="61113B79"/>
    <w:rsid w:val="62A79034"/>
    <w:rsid w:val="62AD8CEB"/>
    <w:rsid w:val="63E4E54C"/>
    <w:rsid w:val="64C4592B"/>
    <w:rsid w:val="655BDD64"/>
    <w:rsid w:val="65AA6E3B"/>
    <w:rsid w:val="65EFE440"/>
    <w:rsid w:val="65F93C7C"/>
    <w:rsid w:val="66D332EE"/>
    <w:rsid w:val="66DAE2FD"/>
    <w:rsid w:val="6742A4BD"/>
    <w:rsid w:val="679109B5"/>
    <w:rsid w:val="6799C860"/>
    <w:rsid w:val="67CBC917"/>
    <w:rsid w:val="67E182FE"/>
    <w:rsid w:val="68352979"/>
    <w:rsid w:val="685C615A"/>
    <w:rsid w:val="6866DBD4"/>
    <w:rsid w:val="68EC7D10"/>
    <w:rsid w:val="6930E678"/>
    <w:rsid w:val="693C8CE8"/>
    <w:rsid w:val="693F0DBE"/>
    <w:rsid w:val="69F7860B"/>
    <w:rsid w:val="6A73D58B"/>
    <w:rsid w:val="6B08C948"/>
    <w:rsid w:val="6B3711C0"/>
    <w:rsid w:val="6B3F376D"/>
    <w:rsid w:val="6BB3129C"/>
    <w:rsid w:val="6C812B4D"/>
    <w:rsid w:val="6FF07E47"/>
    <w:rsid w:val="706B3758"/>
    <w:rsid w:val="71145AFC"/>
    <w:rsid w:val="71E4DFD0"/>
    <w:rsid w:val="7223D867"/>
    <w:rsid w:val="726BE74D"/>
    <w:rsid w:val="727D2F0D"/>
    <w:rsid w:val="7290473D"/>
    <w:rsid w:val="73FC5E9C"/>
    <w:rsid w:val="741CBED9"/>
    <w:rsid w:val="744D08FB"/>
    <w:rsid w:val="7509485E"/>
    <w:rsid w:val="76250AE4"/>
    <w:rsid w:val="767B0F56"/>
    <w:rsid w:val="769EF0CB"/>
    <w:rsid w:val="76CE7A13"/>
    <w:rsid w:val="76E9D83D"/>
    <w:rsid w:val="76F0CD53"/>
    <w:rsid w:val="773C224B"/>
    <w:rsid w:val="7873E289"/>
    <w:rsid w:val="793C12F2"/>
    <w:rsid w:val="79F29FA2"/>
    <w:rsid w:val="7A09CB10"/>
    <w:rsid w:val="7A53713E"/>
    <w:rsid w:val="7BD91278"/>
    <w:rsid w:val="7C2CF264"/>
    <w:rsid w:val="7D653ABB"/>
    <w:rsid w:val="7DA8F6E3"/>
    <w:rsid w:val="7DBE650E"/>
    <w:rsid w:val="7E38B109"/>
    <w:rsid w:val="7E71484C"/>
    <w:rsid w:val="7F43EA12"/>
    <w:rsid w:val="7F5B15F8"/>
    <w:rsid w:val="7F5E9625"/>
    <w:rsid w:val="7F86950B"/>
    <w:rsid w:val="7F9F6F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6CE8EC"/>
  <w15:chartTrackingRefBased/>
  <w15:docId w15:val="{66428F64-9820-4923-994C-46481BCEC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3818FE"/>
    <w:pPr>
      <w:keepNext/>
      <w:keepLines/>
      <w:spacing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3818FE"/>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25313"/>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C25313"/>
    <w:pPr>
      <w:tabs>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character" w:styleId="CommentReference">
    <w:name w:val="annotation reference"/>
    <w:basedOn w:val="DefaultParagraphFont"/>
    <w:uiPriority w:val="99"/>
    <w:semiHidden/>
    <w:unhideWhenUsed/>
    <w:rsid w:val="00AE3B92"/>
    <w:rPr>
      <w:sz w:val="16"/>
      <w:szCs w:val="16"/>
    </w:rPr>
  </w:style>
  <w:style w:type="paragraph" w:styleId="CommentText">
    <w:name w:val="annotation text"/>
    <w:basedOn w:val="Normal"/>
    <w:link w:val="CommentTextChar"/>
    <w:uiPriority w:val="99"/>
    <w:unhideWhenUsed/>
    <w:rsid w:val="00AE3B92"/>
    <w:pPr>
      <w:spacing w:line="240" w:lineRule="auto"/>
    </w:pPr>
    <w:rPr>
      <w:sz w:val="20"/>
      <w:szCs w:val="20"/>
    </w:rPr>
  </w:style>
  <w:style w:type="character" w:customStyle="1" w:styleId="CommentTextChar">
    <w:name w:val="Comment Text Char"/>
    <w:basedOn w:val="DefaultParagraphFont"/>
    <w:link w:val="CommentText"/>
    <w:uiPriority w:val="99"/>
    <w:rsid w:val="00AE3B92"/>
    <w:rPr>
      <w:sz w:val="20"/>
      <w:szCs w:val="20"/>
    </w:rPr>
  </w:style>
  <w:style w:type="paragraph" w:styleId="CommentSubject">
    <w:name w:val="annotation subject"/>
    <w:basedOn w:val="CommentText"/>
    <w:next w:val="CommentText"/>
    <w:link w:val="CommentSubjectChar"/>
    <w:uiPriority w:val="99"/>
    <w:semiHidden/>
    <w:unhideWhenUsed/>
    <w:rsid w:val="00AE3B92"/>
    <w:rPr>
      <w:b/>
      <w:bCs/>
    </w:rPr>
  </w:style>
  <w:style w:type="character" w:customStyle="1" w:styleId="CommentSubjectChar">
    <w:name w:val="Comment Subject Char"/>
    <w:basedOn w:val="CommentTextChar"/>
    <w:link w:val="CommentSubject"/>
    <w:uiPriority w:val="99"/>
    <w:semiHidden/>
    <w:rsid w:val="00AE3B92"/>
    <w:rPr>
      <w:b/>
      <w:bCs/>
      <w:sz w:val="20"/>
      <w:szCs w:val="20"/>
    </w:rPr>
  </w:style>
  <w:style w:type="paragraph" w:styleId="ListParagraph">
    <w:name w:val="List Paragraph"/>
    <w:aliases w:val="0Bullet,Bullet Point,Bullet point,Bullet points,Content descriptions,DDM Gen Text,Dot point 1.5 line spacing,Indented bullet,L,List Paragraph - bullets,List Paragraph1,List Paragraph11,List Paragraph2,Recommendation,bullet point list,列,b"/>
    <w:basedOn w:val="Normal"/>
    <w:link w:val="ListParagraphChar"/>
    <w:uiPriority w:val="34"/>
    <w:qFormat/>
    <w:rsid w:val="00855F87"/>
    <w:pPr>
      <w:ind w:left="720"/>
      <w:contextualSpacing/>
    </w:pPr>
  </w:style>
  <w:style w:type="paragraph" w:styleId="NormalWeb">
    <w:name w:val="Normal (Web)"/>
    <w:basedOn w:val="Normal"/>
    <w:uiPriority w:val="99"/>
    <w:unhideWhenUsed/>
    <w:rsid w:val="009B3F3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Emphasis">
    <w:name w:val="Emphasis"/>
    <w:basedOn w:val="DefaultParagraphFont"/>
    <w:uiPriority w:val="20"/>
    <w:qFormat/>
    <w:rsid w:val="009B3F37"/>
    <w:rPr>
      <w:i/>
      <w:iCs/>
    </w:rPr>
  </w:style>
  <w:style w:type="paragraph" w:customStyle="1" w:styleId="pf1">
    <w:name w:val="pf1"/>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2">
    <w:name w:val="pf2"/>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pf0">
    <w:name w:val="pf0"/>
    <w:basedOn w:val="Normal"/>
    <w:rsid w:val="00D81B7E"/>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D81B7E"/>
    <w:rPr>
      <w:rFonts w:ascii="Segoe UI" w:hAnsi="Segoe UI" w:cs="Segoe UI" w:hint="default"/>
      <w:sz w:val="18"/>
      <w:szCs w:val="18"/>
    </w:rPr>
  </w:style>
  <w:style w:type="character" w:customStyle="1" w:styleId="cf11">
    <w:name w:val="cf11"/>
    <w:basedOn w:val="DefaultParagraphFont"/>
    <w:rsid w:val="00D81B7E"/>
    <w:rPr>
      <w:rFonts w:ascii="Segoe UI" w:hAnsi="Segoe UI" w:cs="Segoe UI" w:hint="default"/>
      <w:b/>
      <w:bCs/>
      <w:sz w:val="18"/>
      <w:szCs w:val="18"/>
    </w:rPr>
  </w:style>
  <w:style w:type="character" w:customStyle="1" w:styleId="cf21">
    <w:name w:val="cf21"/>
    <w:basedOn w:val="DefaultParagraphFont"/>
    <w:rsid w:val="00D81B7E"/>
    <w:rPr>
      <w:rFonts w:ascii="Segoe UI" w:hAnsi="Segoe UI" w:cs="Segoe UI" w:hint="default"/>
      <w:sz w:val="18"/>
      <w:szCs w:val="18"/>
      <w:u w:val="single"/>
    </w:rPr>
  </w:style>
  <w:style w:type="paragraph" w:styleId="Revision">
    <w:name w:val="Revision"/>
    <w:hidden/>
    <w:uiPriority w:val="99"/>
    <w:semiHidden/>
    <w:rsid w:val="00C32E57"/>
    <w:pPr>
      <w:spacing w:after="0" w:line="240" w:lineRule="auto"/>
    </w:pPr>
  </w:style>
  <w:style w:type="character" w:customStyle="1" w:styleId="ListParagraphChar">
    <w:name w:val="List Paragraph Char"/>
    <w:aliases w:val="0Bullet Char,Bullet Point Char,Bullet point Char,Bullet points Char,Content descriptions Char,DDM Gen Text Char,Dot point 1.5 line spacing Char,Indented bullet Char,L Char,List Paragraph - bullets Char,List Paragraph1 Char,列 Char"/>
    <w:basedOn w:val="DefaultParagraphFont"/>
    <w:link w:val="ListParagraph"/>
    <w:uiPriority w:val="34"/>
    <w:rsid w:val="00AB77F6"/>
  </w:style>
  <w:style w:type="paragraph" w:styleId="FootnoteText">
    <w:name w:val="footnote text"/>
    <w:basedOn w:val="Normal"/>
    <w:link w:val="FootnoteTextChar"/>
    <w:uiPriority w:val="99"/>
    <w:semiHidden/>
    <w:unhideWhenUsed/>
    <w:rsid w:val="00650F6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50F6B"/>
    <w:rPr>
      <w:sz w:val="20"/>
      <w:szCs w:val="20"/>
    </w:rPr>
  </w:style>
  <w:style w:type="character" w:styleId="FootnoteReference">
    <w:name w:val="footnote reference"/>
    <w:basedOn w:val="DefaultParagraphFont"/>
    <w:uiPriority w:val="99"/>
    <w:semiHidden/>
    <w:unhideWhenUsed/>
    <w:rsid w:val="00650F6B"/>
    <w:rPr>
      <w:vertAlign w:val="superscript"/>
    </w:rPr>
  </w:style>
  <w:style w:type="character" w:styleId="FollowedHyperlink">
    <w:name w:val="FollowedHyperlink"/>
    <w:basedOn w:val="DefaultParagraphFont"/>
    <w:uiPriority w:val="99"/>
    <w:semiHidden/>
    <w:unhideWhenUsed/>
    <w:rsid w:val="00E3066D"/>
    <w:rPr>
      <w:color w:val="CE372F" w:themeColor="followedHyperlink"/>
      <w:u w:val="single"/>
    </w:rPr>
  </w:style>
  <w:style w:type="character" w:customStyle="1" w:styleId="normaltextrun">
    <w:name w:val="normaltextrun"/>
    <w:basedOn w:val="DefaultParagraphFont"/>
    <w:rsid w:val="00E95178"/>
  </w:style>
  <w:style w:type="paragraph" w:customStyle="1" w:styleId="paragraph">
    <w:name w:val="paragraph"/>
    <w:basedOn w:val="Normal"/>
    <w:rsid w:val="00245D16"/>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035530"/>
    <w:rPr>
      <w:color w:val="2B579A"/>
      <w:shd w:val="clear" w:color="auto" w:fill="E1DFDD"/>
    </w:rPr>
  </w:style>
  <w:style w:type="table" w:styleId="ListTable3-Accent3">
    <w:name w:val="List Table 3 Accent 3"/>
    <w:basedOn w:val="TableNormal"/>
    <w:uiPriority w:val="48"/>
    <w:rsid w:val="00DF7CE1"/>
    <w:pPr>
      <w:spacing w:after="0" w:line="240" w:lineRule="auto"/>
    </w:pPr>
    <w:tblPr>
      <w:tblStyleRowBandSize w:val="1"/>
      <w:tblStyleColBandSize w:val="1"/>
      <w:tblBorders>
        <w:top w:val="single" w:sz="4" w:space="0" w:color="15BEF0" w:themeColor="accent3"/>
        <w:left w:val="single" w:sz="4" w:space="0" w:color="15BEF0" w:themeColor="accent3"/>
        <w:bottom w:val="single" w:sz="4" w:space="0" w:color="15BEF0" w:themeColor="accent3"/>
        <w:right w:val="single" w:sz="4" w:space="0" w:color="15BEF0" w:themeColor="accent3"/>
      </w:tblBorders>
    </w:tblPr>
    <w:tblStylePr w:type="firstRow">
      <w:rPr>
        <w:b/>
        <w:bCs/>
        <w:color w:val="FFFFFF" w:themeColor="background1"/>
      </w:rPr>
      <w:tblPr/>
      <w:tcPr>
        <w:shd w:val="clear" w:color="auto" w:fill="15BEF0" w:themeFill="accent3"/>
      </w:tcPr>
    </w:tblStylePr>
    <w:tblStylePr w:type="lastRow">
      <w:rPr>
        <w:b/>
        <w:bCs/>
      </w:rPr>
      <w:tblPr/>
      <w:tcPr>
        <w:tcBorders>
          <w:top w:val="double" w:sz="4" w:space="0" w:color="15BEF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BEF0" w:themeColor="accent3"/>
          <w:right w:val="single" w:sz="4" w:space="0" w:color="15BEF0" w:themeColor="accent3"/>
        </w:tcBorders>
      </w:tcPr>
    </w:tblStylePr>
    <w:tblStylePr w:type="band1Horz">
      <w:tblPr/>
      <w:tcPr>
        <w:tcBorders>
          <w:top w:val="single" w:sz="4" w:space="0" w:color="15BEF0" w:themeColor="accent3"/>
          <w:bottom w:val="single" w:sz="4" w:space="0" w:color="15BEF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BEF0" w:themeColor="accent3"/>
          <w:left w:val="nil"/>
        </w:tcBorders>
      </w:tcPr>
    </w:tblStylePr>
    <w:tblStylePr w:type="swCell">
      <w:tblPr/>
      <w:tcPr>
        <w:tcBorders>
          <w:top w:val="double" w:sz="4" w:space="0" w:color="15BEF0" w:themeColor="accent3"/>
          <w:right w:val="nil"/>
        </w:tcBorders>
      </w:tcPr>
    </w:tblStylePr>
  </w:style>
  <w:style w:type="table" w:styleId="ListTable4-Accent3">
    <w:name w:val="List Table 4 Accent 3"/>
    <w:basedOn w:val="TableNormal"/>
    <w:uiPriority w:val="49"/>
    <w:rsid w:val="00B010B0"/>
    <w:pPr>
      <w:spacing w:after="0" w:line="240" w:lineRule="auto"/>
    </w:pPr>
    <w:tblPr>
      <w:tblStyleRowBandSize w:val="1"/>
      <w:tblStyleColBandSize w:val="1"/>
      <w:tblBorders>
        <w:top w:val="single" w:sz="4" w:space="0" w:color="72D7F6" w:themeColor="accent3" w:themeTint="99"/>
        <w:left w:val="single" w:sz="4" w:space="0" w:color="72D7F6" w:themeColor="accent3" w:themeTint="99"/>
        <w:bottom w:val="single" w:sz="4" w:space="0" w:color="72D7F6" w:themeColor="accent3" w:themeTint="99"/>
        <w:right w:val="single" w:sz="4" w:space="0" w:color="72D7F6" w:themeColor="accent3" w:themeTint="99"/>
        <w:insideH w:val="single" w:sz="4" w:space="0" w:color="72D7F6" w:themeColor="accent3" w:themeTint="99"/>
      </w:tblBorders>
    </w:tblPr>
    <w:tblStylePr w:type="firstRow">
      <w:rPr>
        <w:b/>
        <w:bCs/>
        <w:color w:val="FFFFFF" w:themeColor="background1"/>
      </w:rPr>
      <w:tblPr/>
      <w:tcPr>
        <w:tcBorders>
          <w:top w:val="single" w:sz="4" w:space="0" w:color="15BEF0" w:themeColor="accent3"/>
          <w:left w:val="single" w:sz="4" w:space="0" w:color="15BEF0" w:themeColor="accent3"/>
          <w:bottom w:val="single" w:sz="4" w:space="0" w:color="15BEF0" w:themeColor="accent3"/>
          <w:right w:val="single" w:sz="4" w:space="0" w:color="15BEF0" w:themeColor="accent3"/>
          <w:insideH w:val="nil"/>
        </w:tcBorders>
        <w:shd w:val="clear" w:color="auto" w:fill="15BEF0" w:themeFill="accent3"/>
      </w:tcPr>
    </w:tblStylePr>
    <w:tblStylePr w:type="lastRow">
      <w:rPr>
        <w:b/>
        <w:bCs/>
      </w:rPr>
      <w:tblPr/>
      <w:tcPr>
        <w:tcBorders>
          <w:top w:val="double" w:sz="4" w:space="0" w:color="72D7F6" w:themeColor="accent3" w:themeTint="99"/>
        </w:tcBorders>
      </w:tcPr>
    </w:tblStylePr>
    <w:tblStylePr w:type="firstCol">
      <w:rPr>
        <w:b/>
        <w:bCs/>
      </w:rPr>
    </w:tblStylePr>
    <w:tblStylePr w:type="lastCol">
      <w:rPr>
        <w:b/>
        <w:bCs/>
      </w:rPr>
    </w:tblStylePr>
    <w:tblStylePr w:type="band1Vert">
      <w:tblPr/>
      <w:tcPr>
        <w:shd w:val="clear" w:color="auto" w:fill="D0F1FC" w:themeFill="accent3" w:themeFillTint="33"/>
      </w:tcPr>
    </w:tblStylePr>
    <w:tblStylePr w:type="band1Horz">
      <w:tblPr/>
      <w:tcPr>
        <w:shd w:val="clear" w:color="auto" w:fill="D0F1FC" w:themeFill="accent3" w:themeFillTint="33"/>
      </w:tcPr>
    </w:tblStylePr>
  </w:style>
  <w:style w:type="table" w:styleId="ListTable4-Accent1">
    <w:name w:val="List Table 4 Accent 1"/>
    <w:basedOn w:val="TableNormal"/>
    <w:uiPriority w:val="49"/>
    <w:rsid w:val="00B010B0"/>
    <w:pPr>
      <w:spacing w:after="0" w:line="240" w:lineRule="auto"/>
    </w:pPr>
    <w:tblPr>
      <w:tblStyleRowBandSize w:val="1"/>
      <w:tblStyleColBandSize w:val="1"/>
      <w:tblBorders>
        <w:top w:val="single" w:sz="4" w:space="0" w:color="28E2FF" w:themeColor="accent1" w:themeTint="99"/>
        <w:left w:val="single" w:sz="4" w:space="0" w:color="28E2FF" w:themeColor="accent1" w:themeTint="99"/>
        <w:bottom w:val="single" w:sz="4" w:space="0" w:color="28E2FF" w:themeColor="accent1" w:themeTint="99"/>
        <w:right w:val="single" w:sz="4" w:space="0" w:color="28E2FF" w:themeColor="accent1" w:themeTint="99"/>
        <w:insideH w:val="single" w:sz="4" w:space="0" w:color="28E2FF" w:themeColor="accent1" w:themeTint="99"/>
      </w:tblBorders>
    </w:tblPr>
    <w:tblStylePr w:type="firstRow">
      <w:rPr>
        <w:b/>
        <w:bCs/>
        <w:color w:val="FFFFFF" w:themeColor="background1"/>
      </w:rPr>
      <w:tblPr/>
      <w:tcPr>
        <w:tcBorders>
          <w:top w:val="single" w:sz="4" w:space="0" w:color="008599" w:themeColor="accent1"/>
          <w:left w:val="single" w:sz="4" w:space="0" w:color="008599" w:themeColor="accent1"/>
          <w:bottom w:val="single" w:sz="4" w:space="0" w:color="008599" w:themeColor="accent1"/>
          <w:right w:val="single" w:sz="4" w:space="0" w:color="008599" w:themeColor="accent1"/>
          <w:insideH w:val="nil"/>
        </w:tcBorders>
        <w:shd w:val="clear" w:color="auto" w:fill="008599" w:themeFill="accent1"/>
      </w:tcPr>
    </w:tblStylePr>
    <w:tblStylePr w:type="lastRow">
      <w:rPr>
        <w:b/>
        <w:bCs/>
      </w:rPr>
      <w:tblPr/>
      <w:tcPr>
        <w:tcBorders>
          <w:top w:val="double" w:sz="4" w:space="0" w:color="28E2FF" w:themeColor="accent1" w:themeTint="99"/>
        </w:tcBorders>
      </w:tcPr>
    </w:tblStylePr>
    <w:tblStylePr w:type="firstCol">
      <w:rPr>
        <w:b/>
        <w:bCs/>
      </w:rPr>
    </w:tblStylePr>
    <w:tblStylePr w:type="lastCol">
      <w:rPr>
        <w:b/>
        <w:bCs/>
      </w:rPr>
    </w:tblStylePr>
    <w:tblStylePr w:type="band1Vert">
      <w:tblPr/>
      <w:tcPr>
        <w:shd w:val="clear" w:color="auto" w:fill="B7F5FF" w:themeFill="accent1" w:themeFillTint="33"/>
      </w:tcPr>
    </w:tblStylePr>
    <w:tblStylePr w:type="band1Horz">
      <w:tblPr/>
      <w:tcPr>
        <w:shd w:val="clear" w:color="auto" w:fill="B7F5FF" w:themeFill="accent1" w:themeFillTint="33"/>
      </w:tcPr>
    </w:tblStylePr>
  </w:style>
  <w:style w:type="table" w:styleId="ListTable3-Accent1">
    <w:name w:val="List Table 3 Accent 1"/>
    <w:basedOn w:val="TableNormal"/>
    <w:uiPriority w:val="48"/>
    <w:rsid w:val="00B010B0"/>
    <w:pPr>
      <w:spacing w:after="0" w:line="240" w:lineRule="auto"/>
    </w:pPr>
    <w:tblPr>
      <w:tblStyleRowBandSize w:val="1"/>
      <w:tblStyleColBandSize w:val="1"/>
      <w:tblBorders>
        <w:top w:val="single" w:sz="4" w:space="0" w:color="008599" w:themeColor="accent1"/>
        <w:left w:val="single" w:sz="4" w:space="0" w:color="008599" w:themeColor="accent1"/>
        <w:bottom w:val="single" w:sz="4" w:space="0" w:color="008599" w:themeColor="accent1"/>
        <w:right w:val="single" w:sz="4" w:space="0" w:color="008599" w:themeColor="accent1"/>
      </w:tblBorders>
    </w:tblPr>
    <w:tblStylePr w:type="firstRow">
      <w:rPr>
        <w:b/>
        <w:bCs/>
        <w:color w:val="FFFFFF" w:themeColor="background1"/>
      </w:rPr>
      <w:tblPr/>
      <w:tcPr>
        <w:shd w:val="clear" w:color="auto" w:fill="008599" w:themeFill="accent1"/>
      </w:tcPr>
    </w:tblStylePr>
    <w:tblStylePr w:type="lastRow">
      <w:rPr>
        <w:b/>
        <w:bCs/>
      </w:rPr>
      <w:tblPr/>
      <w:tcPr>
        <w:tcBorders>
          <w:top w:val="double" w:sz="4" w:space="0" w:color="00859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8599" w:themeColor="accent1"/>
          <w:right w:val="single" w:sz="4" w:space="0" w:color="008599" w:themeColor="accent1"/>
        </w:tcBorders>
      </w:tcPr>
    </w:tblStylePr>
    <w:tblStylePr w:type="band1Horz">
      <w:tblPr/>
      <w:tcPr>
        <w:tcBorders>
          <w:top w:val="single" w:sz="4" w:space="0" w:color="008599" w:themeColor="accent1"/>
          <w:bottom w:val="single" w:sz="4" w:space="0" w:color="00859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8599" w:themeColor="accent1"/>
          <w:left w:val="nil"/>
        </w:tcBorders>
      </w:tcPr>
    </w:tblStylePr>
    <w:tblStylePr w:type="swCell">
      <w:tblPr/>
      <w:tcPr>
        <w:tcBorders>
          <w:top w:val="double" w:sz="4" w:space="0" w:color="008599" w:themeColor="accent1"/>
          <w:right w:val="nil"/>
        </w:tcBorders>
      </w:tcPr>
    </w:tblStylePr>
  </w:style>
  <w:style w:type="character" w:customStyle="1" w:styleId="CommentTextChar1">
    <w:name w:val="Comment Text Char1"/>
    <w:basedOn w:val="DefaultParagraphFont"/>
    <w:uiPriority w:val="99"/>
    <w:rsid w:val="005E52DC"/>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2159217">
      <w:bodyDiv w:val="1"/>
      <w:marLeft w:val="0"/>
      <w:marRight w:val="0"/>
      <w:marTop w:val="0"/>
      <w:marBottom w:val="0"/>
      <w:divBdr>
        <w:top w:val="none" w:sz="0" w:space="0" w:color="auto"/>
        <w:left w:val="none" w:sz="0" w:space="0" w:color="auto"/>
        <w:bottom w:val="none" w:sz="0" w:space="0" w:color="auto"/>
        <w:right w:val="none" w:sz="0" w:space="0" w:color="auto"/>
      </w:divBdr>
    </w:div>
    <w:div w:id="157306673">
      <w:bodyDiv w:val="1"/>
      <w:marLeft w:val="0"/>
      <w:marRight w:val="0"/>
      <w:marTop w:val="0"/>
      <w:marBottom w:val="0"/>
      <w:divBdr>
        <w:top w:val="none" w:sz="0" w:space="0" w:color="auto"/>
        <w:left w:val="none" w:sz="0" w:space="0" w:color="auto"/>
        <w:bottom w:val="none" w:sz="0" w:space="0" w:color="auto"/>
        <w:right w:val="none" w:sz="0" w:space="0" w:color="auto"/>
      </w:divBdr>
      <w:divsChild>
        <w:div w:id="69623932">
          <w:marLeft w:val="0"/>
          <w:marRight w:val="0"/>
          <w:marTop w:val="0"/>
          <w:marBottom w:val="0"/>
          <w:divBdr>
            <w:top w:val="none" w:sz="0" w:space="0" w:color="auto"/>
            <w:left w:val="none" w:sz="0" w:space="0" w:color="auto"/>
            <w:bottom w:val="none" w:sz="0" w:space="0" w:color="auto"/>
            <w:right w:val="none" w:sz="0" w:space="0" w:color="auto"/>
          </w:divBdr>
          <w:divsChild>
            <w:div w:id="1299333895">
              <w:marLeft w:val="0"/>
              <w:marRight w:val="0"/>
              <w:marTop w:val="0"/>
              <w:marBottom w:val="0"/>
              <w:divBdr>
                <w:top w:val="none" w:sz="0" w:space="0" w:color="auto"/>
                <w:left w:val="none" w:sz="0" w:space="0" w:color="auto"/>
                <w:bottom w:val="none" w:sz="0" w:space="0" w:color="auto"/>
                <w:right w:val="none" w:sz="0" w:space="0" w:color="auto"/>
              </w:divBdr>
            </w:div>
          </w:divsChild>
        </w:div>
        <w:div w:id="201788997">
          <w:marLeft w:val="0"/>
          <w:marRight w:val="0"/>
          <w:marTop w:val="0"/>
          <w:marBottom w:val="0"/>
          <w:divBdr>
            <w:top w:val="none" w:sz="0" w:space="0" w:color="auto"/>
            <w:left w:val="none" w:sz="0" w:space="0" w:color="auto"/>
            <w:bottom w:val="none" w:sz="0" w:space="0" w:color="auto"/>
            <w:right w:val="none" w:sz="0" w:space="0" w:color="auto"/>
          </w:divBdr>
          <w:divsChild>
            <w:div w:id="1750612002">
              <w:marLeft w:val="0"/>
              <w:marRight w:val="0"/>
              <w:marTop w:val="0"/>
              <w:marBottom w:val="0"/>
              <w:divBdr>
                <w:top w:val="none" w:sz="0" w:space="0" w:color="auto"/>
                <w:left w:val="none" w:sz="0" w:space="0" w:color="auto"/>
                <w:bottom w:val="none" w:sz="0" w:space="0" w:color="auto"/>
                <w:right w:val="none" w:sz="0" w:space="0" w:color="auto"/>
              </w:divBdr>
            </w:div>
          </w:divsChild>
        </w:div>
        <w:div w:id="255481235">
          <w:marLeft w:val="0"/>
          <w:marRight w:val="0"/>
          <w:marTop w:val="0"/>
          <w:marBottom w:val="0"/>
          <w:divBdr>
            <w:top w:val="none" w:sz="0" w:space="0" w:color="auto"/>
            <w:left w:val="none" w:sz="0" w:space="0" w:color="auto"/>
            <w:bottom w:val="none" w:sz="0" w:space="0" w:color="auto"/>
            <w:right w:val="none" w:sz="0" w:space="0" w:color="auto"/>
          </w:divBdr>
          <w:divsChild>
            <w:div w:id="481580242">
              <w:marLeft w:val="0"/>
              <w:marRight w:val="0"/>
              <w:marTop w:val="0"/>
              <w:marBottom w:val="0"/>
              <w:divBdr>
                <w:top w:val="none" w:sz="0" w:space="0" w:color="auto"/>
                <w:left w:val="none" w:sz="0" w:space="0" w:color="auto"/>
                <w:bottom w:val="none" w:sz="0" w:space="0" w:color="auto"/>
                <w:right w:val="none" w:sz="0" w:space="0" w:color="auto"/>
              </w:divBdr>
            </w:div>
          </w:divsChild>
        </w:div>
        <w:div w:id="287472223">
          <w:marLeft w:val="0"/>
          <w:marRight w:val="0"/>
          <w:marTop w:val="0"/>
          <w:marBottom w:val="0"/>
          <w:divBdr>
            <w:top w:val="none" w:sz="0" w:space="0" w:color="auto"/>
            <w:left w:val="none" w:sz="0" w:space="0" w:color="auto"/>
            <w:bottom w:val="none" w:sz="0" w:space="0" w:color="auto"/>
            <w:right w:val="none" w:sz="0" w:space="0" w:color="auto"/>
          </w:divBdr>
          <w:divsChild>
            <w:div w:id="1134175482">
              <w:marLeft w:val="0"/>
              <w:marRight w:val="0"/>
              <w:marTop w:val="0"/>
              <w:marBottom w:val="0"/>
              <w:divBdr>
                <w:top w:val="none" w:sz="0" w:space="0" w:color="auto"/>
                <w:left w:val="none" w:sz="0" w:space="0" w:color="auto"/>
                <w:bottom w:val="none" w:sz="0" w:space="0" w:color="auto"/>
                <w:right w:val="none" w:sz="0" w:space="0" w:color="auto"/>
              </w:divBdr>
            </w:div>
          </w:divsChild>
        </w:div>
        <w:div w:id="327293294">
          <w:marLeft w:val="0"/>
          <w:marRight w:val="0"/>
          <w:marTop w:val="0"/>
          <w:marBottom w:val="0"/>
          <w:divBdr>
            <w:top w:val="none" w:sz="0" w:space="0" w:color="auto"/>
            <w:left w:val="none" w:sz="0" w:space="0" w:color="auto"/>
            <w:bottom w:val="none" w:sz="0" w:space="0" w:color="auto"/>
            <w:right w:val="none" w:sz="0" w:space="0" w:color="auto"/>
          </w:divBdr>
          <w:divsChild>
            <w:div w:id="866718708">
              <w:marLeft w:val="0"/>
              <w:marRight w:val="0"/>
              <w:marTop w:val="0"/>
              <w:marBottom w:val="0"/>
              <w:divBdr>
                <w:top w:val="none" w:sz="0" w:space="0" w:color="auto"/>
                <w:left w:val="none" w:sz="0" w:space="0" w:color="auto"/>
                <w:bottom w:val="none" w:sz="0" w:space="0" w:color="auto"/>
                <w:right w:val="none" w:sz="0" w:space="0" w:color="auto"/>
              </w:divBdr>
            </w:div>
          </w:divsChild>
        </w:div>
        <w:div w:id="341318591">
          <w:marLeft w:val="0"/>
          <w:marRight w:val="0"/>
          <w:marTop w:val="0"/>
          <w:marBottom w:val="0"/>
          <w:divBdr>
            <w:top w:val="none" w:sz="0" w:space="0" w:color="auto"/>
            <w:left w:val="none" w:sz="0" w:space="0" w:color="auto"/>
            <w:bottom w:val="none" w:sz="0" w:space="0" w:color="auto"/>
            <w:right w:val="none" w:sz="0" w:space="0" w:color="auto"/>
          </w:divBdr>
          <w:divsChild>
            <w:div w:id="1018310867">
              <w:marLeft w:val="0"/>
              <w:marRight w:val="0"/>
              <w:marTop w:val="0"/>
              <w:marBottom w:val="0"/>
              <w:divBdr>
                <w:top w:val="none" w:sz="0" w:space="0" w:color="auto"/>
                <w:left w:val="none" w:sz="0" w:space="0" w:color="auto"/>
                <w:bottom w:val="none" w:sz="0" w:space="0" w:color="auto"/>
                <w:right w:val="none" w:sz="0" w:space="0" w:color="auto"/>
              </w:divBdr>
            </w:div>
          </w:divsChild>
        </w:div>
        <w:div w:id="362051027">
          <w:marLeft w:val="0"/>
          <w:marRight w:val="0"/>
          <w:marTop w:val="0"/>
          <w:marBottom w:val="0"/>
          <w:divBdr>
            <w:top w:val="none" w:sz="0" w:space="0" w:color="auto"/>
            <w:left w:val="none" w:sz="0" w:space="0" w:color="auto"/>
            <w:bottom w:val="none" w:sz="0" w:space="0" w:color="auto"/>
            <w:right w:val="none" w:sz="0" w:space="0" w:color="auto"/>
          </w:divBdr>
          <w:divsChild>
            <w:div w:id="18508231">
              <w:marLeft w:val="0"/>
              <w:marRight w:val="0"/>
              <w:marTop w:val="0"/>
              <w:marBottom w:val="0"/>
              <w:divBdr>
                <w:top w:val="none" w:sz="0" w:space="0" w:color="auto"/>
                <w:left w:val="none" w:sz="0" w:space="0" w:color="auto"/>
                <w:bottom w:val="none" w:sz="0" w:space="0" w:color="auto"/>
                <w:right w:val="none" w:sz="0" w:space="0" w:color="auto"/>
              </w:divBdr>
            </w:div>
          </w:divsChild>
        </w:div>
        <w:div w:id="415827659">
          <w:marLeft w:val="0"/>
          <w:marRight w:val="0"/>
          <w:marTop w:val="0"/>
          <w:marBottom w:val="0"/>
          <w:divBdr>
            <w:top w:val="none" w:sz="0" w:space="0" w:color="auto"/>
            <w:left w:val="none" w:sz="0" w:space="0" w:color="auto"/>
            <w:bottom w:val="none" w:sz="0" w:space="0" w:color="auto"/>
            <w:right w:val="none" w:sz="0" w:space="0" w:color="auto"/>
          </w:divBdr>
          <w:divsChild>
            <w:div w:id="478886400">
              <w:marLeft w:val="0"/>
              <w:marRight w:val="0"/>
              <w:marTop w:val="0"/>
              <w:marBottom w:val="0"/>
              <w:divBdr>
                <w:top w:val="none" w:sz="0" w:space="0" w:color="auto"/>
                <w:left w:val="none" w:sz="0" w:space="0" w:color="auto"/>
                <w:bottom w:val="none" w:sz="0" w:space="0" w:color="auto"/>
                <w:right w:val="none" w:sz="0" w:space="0" w:color="auto"/>
              </w:divBdr>
            </w:div>
          </w:divsChild>
        </w:div>
        <w:div w:id="441271148">
          <w:marLeft w:val="0"/>
          <w:marRight w:val="0"/>
          <w:marTop w:val="0"/>
          <w:marBottom w:val="0"/>
          <w:divBdr>
            <w:top w:val="none" w:sz="0" w:space="0" w:color="auto"/>
            <w:left w:val="none" w:sz="0" w:space="0" w:color="auto"/>
            <w:bottom w:val="none" w:sz="0" w:space="0" w:color="auto"/>
            <w:right w:val="none" w:sz="0" w:space="0" w:color="auto"/>
          </w:divBdr>
          <w:divsChild>
            <w:div w:id="1870334817">
              <w:marLeft w:val="0"/>
              <w:marRight w:val="0"/>
              <w:marTop w:val="0"/>
              <w:marBottom w:val="0"/>
              <w:divBdr>
                <w:top w:val="none" w:sz="0" w:space="0" w:color="auto"/>
                <w:left w:val="none" w:sz="0" w:space="0" w:color="auto"/>
                <w:bottom w:val="none" w:sz="0" w:space="0" w:color="auto"/>
                <w:right w:val="none" w:sz="0" w:space="0" w:color="auto"/>
              </w:divBdr>
            </w:div>
          </w:divsChild>
        </w:div>
        <w:div w:id="469252161">
          <w:marLeft w:val="0"/>
          <w:marRight w:val="0"/>
          <w:marTop w:val="0"/>
          <w:marBottom w:val="0"/>
          <w:divBdr>
            <w:top w:val="none" w:sz="0" w:space="0" w:color="auto"/>
            <w:left w:val="none" w:sz="0" w:space="0" w:color="auto"/>
            <w:bottom w:val="none" w:sz="0" w:space="0" w:color="auto"/>
            <w:right w:val="none" w:sz="0" w:space="0" w:color="auto"/>
          </w:divBdr>
          <w:divsChild>
            <w:div w:id="1682777515">
              <w:marLeft w:val="0"/>
              <w:marRight w:val="0"/>
              <w:marTop w:val="0"/>
              <w:marBottom w:val="0"/>
              <w:divBdr>
                <w:top w:val="none" w:sz="0" w:space="0" w:color="auto"/>
                <w:left w:val="none" w:sz="0" w:space="0" w:color="auto"/>
                <w:bottom w:val="none" w:sz="0" w:space="0" w:color="auto"/>
                <w:right w:val="none" w:sz="0" w:space="0" w:color="auto"/>
              </w:divBdr>
            </w:div>
          </w:divsChild>
        </w:div>
        <w:div w:id="487208925">
          <w:marLeft w:val="0"/>
          <w:marRight w:val="0"/>
          <w:marTop w:val="0"/>
          <w:marBottom w:val="0"/>
          <w:divBdr>
            <w:top w:val="none" w:sz="0" w:space="0" w:color="auto"/>
            <w:left w:val="none" w:sz="0" w:space="0" w:color="auto"/>
            <w:bottom w:val="none" w:sz="0" w:space="0" w:color="auto"/>
            <w:right w:val="none" w:sz="0" w:space="0" w:color="auto"/>
          </w:divBdr>
          <w:divsChild>
            <w:div w:id="1318610772">
              <w:marLeft w:val="0"/>
              <w:marRight w:val="0"/>
              <w:marTop w:val="0"/>
              <w:marBottom w:val="0"/>
              <w:divBdr>
                <w:top w:val="none" w:sz="0" w:space="0" w:color="auto"/>
                <w:left w:val="none" w:sz="0" w:space="0" w:color="auto"/>
                <w:bottom w:val="none" w:sz="0" w:space="0" w:color="auto"/>
                <w:right w:val="none" w:sz="0" w:space="0" w:color="auto"/>
              </w:divBdr>
            </w:div>
          </w:divsChild>
        </w:div>
        <w:div w:id="500586824">
          <w:marLeft w:val="0"/>
          <w:marRight w:val="0"/>
          <w:marTop w:val="0"/>
          <w:marBottom w:val="0"/>
          <w:divBdr>
            <w:top w:val="none" w:sz="0" w:space="0" w:color="auto"/>
            <w:left w:val="none" w:sz="0" w:space="0" w:color="auto"/>
            <w:bottom w:val="none" w:sz="0" w:space="0" w:color="auto"/>
            <w:right w:val="none" w:sz="0" w:space="0" w:color="auto"/>
          </w:divBdr>
          <w:divsChild>
            <w:div w:id="799225797">
              <w:marLeft w:val="0"/>
              <w:marRight w:val="0"/>
              <w:marTop w:val="0"/>
              <w:marBottom w:val="0"/>
              <w:divBdr>
                <w:top w:val="none" w:sz="0" w:space="0" w:color="auto"/>
                <w:left w:val="none" w:sz="0" w:space="0" w:color="auto"/>
                <w:bottom w:val="none" w:sz="0" w:space="0" w:color="auto"/>
                <w:right w:val="none" w:sz="0" w:space="0" w:color="auto"/>
              </w:divBdr>
            </w:div>
          </w:divsChild>
        </w:div>
        <w:div w:id="513956716">
          <w:marLeft w:val="0"/>
          <w:marRight w:val="0"/>
          <w:marTop w:val="0"/>
          <w:marBottom w:val="0"/>
          <w:divBdr>
            <w:top w:val="none" w:sz="0" w:space="0" w:color="auto"/>
            <w:left w:val="none" w:sz="0" w:space="0" w:color="auto"/>
            <w:bottom w:val="none" w:sz="0" w:space="0" w:color="auto"/>
            <w:right w:val="none" w:sz="0" w:space="0" w:color="auto"/>
          </w:divBdr>
          <w:divsChild>
            <w:div w:id="546335882">
              <w:marLeft w:val="0"/>
              <w:marRight w:val="0"/>
              <w:marTop w:val="0"/>
              <w:marBottom w:val="0"/>
              <w:divBdr>
                <w:top w:val="none" w:sz="0" w:space="0" w:color="auto"/>
                <w:left w:val="none" w:sz="0" w:space="0" w:color="auto"/>
                <w:bottom w:val="none" w:sz="0" w:space="0" w:color="auto"/>
                <w:right w:val="none" w:sz="0" w:space="0" w:color="auto"/>
              </w:divBdr>
            </w:div>
          </w:divsChild>
        </w:div>
        <w:div w:id="535315532">
          <w:marLeft w:val="0"/>
          <w:marRight w:val="0"/>
          <w:marTop w:val="0"/>
          <w:marBottom w:val="0"/>
          <w:divBdr>
            <w:top w:val="none" w:sz="0" w:space="0" w:color="auto"/>
            <w:left w:val="none" w:sz="0" w:space="0" w:color="auto"/>
            <w:bottom w:val="none" w:sz="0" w:space="0" w:color="auto"/>
            <w:right w:val="none" w:sz="0" w:space="0" w:color="auto"/>
          </w:divBdr>
          <w:divsChild>
            <w:div w:id="834144811">
              <w:marLeft w:val="0"/>
              <w:marRight w:val="0"/>
              <w:marTop w:val="0"/>
              <w:marBottom w:val="0"/>
              <w:divBdr>
                <w:top w:val="none" w:sz="0" w:space="0" w:color="auto"/>
                <w:left w:val="none" w:sz="0" w:space="0" w:color="auto"/>
                <w:bottom w:val="none" w:sz="0" w:space="0" w:color="auto"/>
                <w:right w:val="none" w:sz="0" w:space="0" w:color="auto"/>
              </w:divBdr>
            </w:div>
          </w:divsChild>
        </w:div>
        <w:div w:id="689718952">
          <w:marLeft w:val="0"/>
          <w:marRight w:val="0"/>
          <w:marTop w:val="0"/>
          <w:marBottom w:val="0"/>
          <w:divBdr>
            <w:top w:val="none" w:sz="0" w:space="0" w:color="auto"/>
            <w:left w:val="none" w:sz="0" w:space="0" w:color="auto"/>
            <w:bottom w:val="none" w:sz="0" w:space="0" w:color="auto"/>
            <w:right w:val="none" w:sz="0" w:space="0" w:color="auto"/>
          </w:divBdr>
          <w:divsChild>
            <w:div w:id="2015184472">
              <w:marLeft w:val="0"/>
              <w:marRight w:val="0"/>
              <w:marTop w:val="0"/>
              <w:marBottom w:val="0"/>
              <w:divBdr>
                <w:top w:val="none" w:sz="0" w:space="0" w:color="auto"/>
                <w:left w:val="none" w:sz="0" w:space="0" w:color="auto"/>
                <w:bottom w:val="none" w:sz="0" w:space="0" w:color="auto"/>
                <w:right w:val="none" w:sz="0" w:space="0" w:color="auto"/>
              </w:divBdr>
            </w:div>
          </w:divsChild>
        </w:div>
        <w:div w:id="795179465">
          <w:marLeft w:val="0"/>
          <w:marRight w:val="0"/>
          <w:marTop w:val="0"/>
          <w:marBottom w:val="0"/>
          <w:divBdr>
            <w:top w:val="none" w:sz="0" w:space="0" w:color="auto"/>
            <w:left w:val="none" w:sz="0" w:space="0" w:color="auto"/>
            <w:bottom w:val="none" w:sz="0" w:space="0" w:color="auto"/>
            <w:right w:val="none" w:sz="0" w:space="0" w:color="auto"/>
          </w:divBdr>
          <w:divsChild>
            <w:div w:id="1220633728">
              <w:marLeft w:val="0"/>
              <w:marRight w:val="0"/>
              <w:marTop w:val="0"/>
              <w:marBottom w:val="0"/>
              <w:divBdr>
                <w:top w:val="none" w:sz="0" w:space="0" w:color="auto"/>
                <w:left w:val="none" w:sz="0" w:space="0" w:color="auto"/>
                <w:bottom w:val="none" w:sz="0" w:space="0" w:color="auto"/>
                <w:right w:val="none" w:sz="0" w:space="0" w:color="auto"/>
              </w:divBdr>
            </w:div>
          </w:divsChild>
        </w:div>
        <w:div w:id="843907301">
          <w:marLeft w:val="0"/>
          <w:marRight w:val="0"/>
          <w:marTop w:val="0"/>
          <w:marBottom w:val="0"/>
          <w:divBdr>
            <w:top w:val="none" w:sz="0" w:space="0" w:color="auto"/>
            <w:left w:val="none" w:sz="0" w:space="0" w:color="auto"/>
            <w:bottom w:val="none" w:sz="0" w:space="0" w:color="auto"/>
            <w:right w:val="none" w:sz="0" w:space="0" w:color="auto"/>
          </w:divBdr>
          <w:divsChild>
            <w:div w:id="1443261612">
              <w:marLeft w:val="0"/>
              <w:marRight w:val="0"/>
              <w:marTop w:val="0"/>
              <w:marBottom w:val="0"/>
              <w:divBdr>
                <w:top w:val="none" w:sz="0" w:space="0" w:color="auto"/>
                <w:left w:val="none" w:sz="0" w:space="0" w:color="auto"/>
                <w:bottom w:val="none" w:sz="0" w:space="0" w:color="auto"/>
                <w:right w:val="none" w:sz="0" w:space="0" w:color="auto"/>
              </w:divBdr>
            </w:div>
          </w:divsChild>
        </w:div>
        <w:div w:id="917132898">
          <w:marLeft w:val="0"/>
          <w:marRight w:val="0"/>
          <w:marTop w:val="0"/>
          <w:marBottom w:val="0"/>
          <w:divBdr>
            <w:top w:val="none" w:sz="0" w:space="0" w:color="auto"/>
            <w:left w:val="none" w:sz="0" w:space="0" w:color="auto"/>
            <w:bottom w:val="none" w:sz="0" w:space="0" w:color="auto"/>
            <w:right w:val="none" w:sz="0" w:space="0" w:color="auto"/>
          </w:divBdr>
          <w:divsChild>
            <w:div w:id="940919364">
              <w:marLeft w:val="0"/>
              <w:marRight w:val="0"/>
              <w:marTop w:val="0"/>
              <w:marBottom w:val="0"/>
              <w:divBdr>
                <w:top w:val="none" w:sz="0" w:space="0" w:color="auto"/>
                <w:left w:val="none" w:sz="0" w:space="0" w:color="auto"/>
                <w:bottom w:val="none" w:sz="0" w:space="0" w:color="auto"/>
                <w:right w:val="none" w:sz="0" w:space="0" w:color="auto"/>
              </w:divBdr>
            </w:div>
          </w:divsChild>
        </w:div>
        <w:div w:id="932543858">
          <w:marLeft w:val="0"/>
          <w:marRight w:val="0"/>
          <w:marTop w:val="0"/>
          <w:marBottom w:val="0"/>
          <w:divBdr>
            <w:top w:val="none" w:sz="0" w:space="0" w:color="auto"/>
            <w:left w:val="none" w:sz="0" w:space="0" w:color="auto"/>
            <w:bottom w:val="none" w:sz="0" w:space="0" w:color="auto"/>
            <w:right w:val="none" w:sz="0" w:space="0" w:color="auto"/>
          </w:divBdr>
          <w:divsChild>
            <w:div w:id="543060681">
              <w:marLeft w:val="0"/>
              <w:marRight w:val="0"/>
              <w:marTop w:val="0"/>
              <w:marBottom w:val="0"/>
              <w:divBdr>
                <w:top w:val="none" w:sz="0" w:space="0" w:color="auto"/>
                <w:left w:val="none" w:sz="0" w:space="0" w:color="auto"/>
                <w:bottom w:val="none" w:sz="0" w:space="0" w:color="auto"/>
                <w:right w:val="none" w:sz="0" w:space="0" w:color="auto"/>
              </w:divBdr>
            </w:div>
          </w:divsChild>
        </w:div>
        <w:div w:id="935669793">
          <w:marLeft w:val="0"/>
          <w:marRight w:val="0"/>
          <w:marTop w:val="0"/>
          <w:marBottom w:val="0"/>
          <w:divBdr>
            <w:top w:val="none" w:sz="0" w:space="0" w:color="auto"/>
            <w:left w:val="none" w:sz="0" w:space="0" w:color="auto"/>
            <w:bottom w:val="none" w:sz="0" w:space="0" w:color="auto"/>
            <w:right w:val="none" w:sz="0" w:space="0" w:color="auto"/>
          </w:divBdr>
          <w:divsChild>
            <w:div w:id="861283238">
              <w:marLeft w:val="0"/>
              <w:marRight w:val="0"/>
              <w:marTop w:val="0"/>
              <w:marBottom w:val="0"/>
              <w:divBdr>
                <w:top w:val="none" w:sz="0" w:space="0" w:color="auto"/>
                <w:left w:val="none" w:sz="0" w:space="0" w:color="auto"/>
                <w:bottom w:val="none" w:sz="0" w:space="0" w:color="auto"/>
                <w:right w:val="none" w:sz="0" w:space="0" w:color="auto"/>
              </w:divBdr>
            </w:div>
          </w:divsChild>
        </w:div>
        <w:div w:id="980426016">
          <w:marLeft w:val="0"/>
          <w:marRight w:val="0"/>
          <w:marTop w:val="0"/>
          <w:marBottom w:val="0"/>
          <w:divBdr>
            <w:top w:val="none" w:sz="0" w:space="0" w:color="auto"/>
            <w:left w:val="none" w:sz="0" w:space="0" w:color="auto"/>
            <w:bottom w:val="none" w:sz="0" w:space="0" w:color="auto"/>
            <w:right w:val="none" w:sz="0" w:space="0" w:color="auto"/>
          </w:divBdr>
          <w:divsChild>
            <w:div w:id="823933918">
              <w:marLeft w:val="0"/>
              <w:marRight w:val="0"/>
              <w:marTop w:val="0"/>
              <w:marBottom w:val="0"/>
              <w:divBdr>
                <w:top w:val="none" w:sz="0" w:space="0" w:color="auto"/>
                <w:left w:val="none" w:sz="0" w:space="0" w:color="auto"/>
                <w:bottom w:val="none" w:sz="0" w:space="0" w:color="auto"/>
                <w:right w:val="none" w:sz="0" w:space="0" w:color="auto"/>
              </w:divBdr>
            </w:div>
          </w:divsChild>
        </w:div>
        <w:div w:id="1004556723">
          <w:marLeft w:val="0"/>
          <w:marRight w:val="0"/>
          <w:marTop w:val="0"/>
          <w:marBottom w:val="0"/>
          <w:divBdr>
            <w:top w:val="none" w:sz="0" w:space="0" w:color="auto"/>
            <w:left w:val="none" w:sz="0" w:space="0" w:color="auto"/>
            <w:bottom w:val="none" w:sz="0" w:space="0" w:color="auto"/>
            <w:right w:val="none" w:sz="0" w:space="0" w:color="auto"/>
          </w:divBdr>
          <w:divsChild>
            <w:div w:id="202327804">
              <w:marLeft w:val="0"/>
              <w:marRight w:val="0"/>
              <w:marTop w:val="0"/>
              <w:marBottom w:val="0"/>
              <w:divBdr>
                <w:top w:val="none" w:sz="0" w:space="0" w:color="auto"/>
                <w:left w:val="none" w:sz="0" w:space="0" w:color="auto"/>
                <w:bottom w:val="none" w:sz="0" w:space="0" w:color="auto"/>
                <w:right w:val="none" w:sz="0" w:space="0" w:color="auto"/>
              </w:divBdr>
            </w:div>
          </w:divsChild>
        </w:div>
        <w:div w:id="1016467929">
          <w:marLeft w:val="0"/>
          <w:marRight w:val="0"/>
          <w:marTop w:val="0"/>
          <w:marBottom w:val="0"/>
          <w:divBdr>
            <w:top w:val="none" w:sz="0" w:space="0" w:color="auto"/>
            <w:left w:val="none" w:sz="0" w:space="0" w:color="auto"/>
            <w:bottom w:val="none" w:sz="0" w:space="0" w:color="auto"/>
            <w:right w:val="none" w:sz="0" w:space="0" w:color="auto"/>
          </w:divBdr>
          <w:divsChild>
            <w:div w:id="960188526">
              <w:marLeft w:val="0"/>
              <w:marRight w:val="0"/>
              <w:marTop w:val="0"/>
              <w:marBottom w:val="0"/>
              <w:divBdr>
                <w:top w:val="none" w:sz="0" w:space="0" w:color="auto"/>
                <w:left w:val="none" w:sz="0" w:space="0" w:color="auto"/>
                <w:bottom w:val="none" w:sz="0" w:space="0" w:color="auto"/>
                <w:right w:val="none" w:sz="0" w:space="0" w:color="auto"/>
              </w:divBdr>
            </w:div>
          </w:divsChild>
        </w:div>
        <w:div w:id="1200976945">
          <w:marLeft w:val="0"/>
          <w:marRight w:val="0"/>
          <w:marTop w:val="0"/>
          <w:marBottom w:val="0"/>
          <w:divBdr>
            <w:top w:val="none" w:sz="0" w:space="0" w:color="auto"/>
            <w:left w:val="none" w:sz="0" w:space="0" w:color="auto"/>
            <w:bottom w:val="none" w:sz="0" w:space="0" w:color="auto"/>
            <w:right w:val="none" w:sz="0" w:space="0" w:color="auto"/>
          </w:divBdr>
          <w:divsChild>
            <w:div w:id="1154030809">
              <w:marLeft w:val="0"/>
              <w:marRight w:val="0"/>
              <w:marTop w:val="0"/>
              <w:marBottom w:val="0"/>
              <w:divBdr>
                <w:top w:val="none" w:sz="0" w:space="0" w:color="auto"/>
                <w:left w:val="none" w:sz="0" w:space="0" w:color="auto"/>
                <w:bottom w:val="none" w:sz="0" w:space="0" w:color="auto"/>
                <w:right w:val="none" w:sz="0" w:space="0" w:color="auto"/>
              </w:divBdr>
            </w:div>
          </w:divsChild>
        </w:div>
        <w:div w:id="1204903684">
          <w:marLeft w:val="0"/>
          <w:marRight w:val="0"/>
          <w:marTop w:val="0"/>
          <w:marBottom w:val="0"/>
          <w:divBdr>
            <w:top w:val="none" w:sz="0" w:space="0" w:color="auto"/>
            <w:left w:val="none" w:sz="0" w:space="0" w:color="auto"/>
            <w:bottom w:val="none" w:sz="0" w:space="0" w:color="auto"/>
            <w:right w:val="none" w:sz="0" w:space="0" w:color="auto"/>
          </w:divBdr>
          <w:divsChild>
            <w:div w:id="818426822">
              <w:marLeft w:val="0"/>
              <w:marRight w:val="0"/>
              <w:marTop w:val="0"/>
              <w:marBottom w:val="0"/>
              <w:divBdr>
                <w:top w:val="none" w:sz="0" w:space="0" w:color="auto"/>
                <w:left w:val="none" w:sz="0" w:space="0" w:color="auto"/>
                <w:bottom w:val="none" w:sz="0" w:space="0" w:color="auto"/>
                <w:right w:val="none" w:sz="0" w:space="0" w:color="auto"/>
              </w:divBdr>
            </w:div>
          </w:divsChild>
        </w:div>
        <w:div w:id="1276012870">
          <w:marLeft w:val="0"/>
          <w:marRight w:val="0"/>
          <w:marTop w:val="0"/>
          <w:marBottom w:val="0"/>
          <w:divBdr>
            <w:top w:val="none" w:sz="0" w:space="0" w:color="auto"/>
            <w:left w:val="none" w:sz="0" w:space="0" w:color="auto"/>
            <w:bottom w:val="none" w:sz="0" w:space="0" w:color="auto"/>
            <w:right w:val="none" w:sz="0" w:space="0" w:color="auto"/>
          </w:divBdr>
          <w:divsChild>
            <w:div w:id="843326311">
              <w:marLeft w:val="0"/>
              <w:marRight w:val="0"/>
              <w:marTop w:val="0"/>
              <w:marBottom w:val="0"/>
              <w:divBdr>
                <w:top w:val="none" w:sz="0" w:space="0" w:color="auto"/>
                <w:left w:val="none" w:sz="0" w:space="0" w:color="auto"/>
                <w:bottom w:val="none" w:sz="0" w:space="0" w:color="auto"/>
                <w:right w:val="none" w:sz="0" w:space="0" w:color="auto"/>
              </w:divBdr>
            </w:div>
          </w:divsChild>
        </w:div>
        <w:div w:id="1293025340">
          <w:marLeft w:val="0"/>
          <w:marRight w:val="0"/>
          <w:marTop w:val="0"/>
          <w:marBottom w:val="0"/>
          <w:divBdr>
            <w:top w:val="none" w:sz="0" w:space="0" w:color="auto"/>
            <w:left w:val="none" w:sz="0" w:space="0" w:color="auto"/>
            <w:bottom w:val="none" w:sz="0" w:space="0" w:color="auto"/>
            <w:right w:val="none" w:sz="0" w:space="0" w:color="auto"/>
          </w:divBdr>
          <w:divsChild>
            <w:div w:id="1944651341">
              <w:marLeft w:val="0"/>
              <w:marRight w:val="0"/>
              <w:marTop w:val="0"/>
              <w:marBottom w:val="0"/>
              <w:divBdr>
                <w:top w:val="none" w:sz="0" w:space="0" w:color="auto"/>
                <w:left w:val="none" w:sz="0" w:space="0" w:color="auto"/>
                <w:bottom w:val="none" w:sz="0" w:space="0" w:color="auto"/>
                <w:right w:val="none" w:sz="0" w:space="0" w:color="auto"/>
              </w:divBdr>
            </w:div>
          </w:divsChild>
        </w:div>
        <w:div w:id="1321226247">
          <w:marLeft w:val="0"/>
          <w:marRight w:val="0"/>
          <w:marTop w:val="0"/>
          <w:marBottom w:val="0"/>
          <w:divBdr>
            <w:top w:val="none" w:sz="0" w:space="0" w:color="auto"/>
            <w:left w:val="none" w:sz="0" w:space="0" w:color="auto"/>
            <w:bottom w:val="none" w:sz="0" w:space="0" w:color="auto"/>
            <w:right w:val="none" w:sz="0" w:space="0" w:color="auto"/>
          </w:divBdr>
          <w:divsChild>
            <w:div w:id="125898395">
              <w:marLeft w:val="0"/>
              <w:marRight w:val="0"/>
              <w:marTop w:val="0"/>
              <w:marBottom w:val="0"/>
              <w:divBdr>
                <w:top w:val="none" w:sz="0" w:space="0" w:color="auto"/>
                <w:left w:val="none" w:sz="0" w:space="0" w:color="auto"/>
                <w:bottom w:val="none" w:sz="0" w:space="0" w:color="auto"/>
                <w:right w:val="none" w:sz="0" w:space="0" w:color="auto"/>
              </w:divBdr>
            </w:div>
          </w:divsChild>
        </w:div>
        <w:div w:id="1342467252">
          <w:marLeft w:val="0"/>
          <w:marRight w:val="0"/>
          <w:marTop w:val="0"/>
          <w:marBottom w:val="0"/>
          <w:divBdr>
            <w:top w:val="none" w:sz="0" w:space="0" w:color="auto"/>
            <w:left w:val="none" w:sz="0" w:space="0" w:color="auto"/>
            <w:bottom w:val="none" w:sz="0" w:space="0" w:color="auto"/>
            <w:right w:val="none" w:sz="0" w:space="0" w:color="auto"/>
          </w:divBdr>
          <w:divsChild>
            <w:div w:id="2072265778">
              <w:marLeft w:val="0"/>
              <w:marRight w:val="0"/>
              <w:marTop w:val="0"/>
              <w:marBottom w:val="0"/>
              <w:divBdr>
                <w:top w:val="none" w:sz="0" w:space="0" w:color="auto"/>
                <w:left w:val="none" w:sz="0" w:space="0" w:color="auto"/>
                <w:bottom w:val="none" w:sz="0" w:space="0" w:color="auto"/>
                <w:right w:val="none" w:sz="0" w:space="0" w:color="auto"/>
              </w:divBdr>
            </w:div>
          </w:divsChild>
        </w:div>
        <w:div w:id="1351106594">
          <w:marLeft w:val="0"/>
          <w:marRight w:val="0"/>
          <w:marTop w:val="0"/>
          <w:marBottom w:val="0"/>
          <w:divBdr>
            <w:top w:val="none" w:sz="0" w:space="0" w:color="auto"/>
            <w:left w:val="none" w:sz="0" w:space="0" w:color="auto"/>
            <w:bottom w:val="none" w:sz="0" w:space="0" w:color="auto"/>
            <w:right w:val="none" w:sz="0" w:space="0" w:color="auto"/>
          </w:divBdr>
          <w:divsChild>
            <w:div w:id="992830276">
              <w:marLeft w:val="0"/>
              <w:marRight w:val="0"/>
              <w:marTop w:val="0"/>
              <w:marBottom w:val="0"/>
              <w:divBdr>
                <w:top w:val="none" w:sz="0" w:space="0" w:color="auto"/>
                <w:left w:val="none" w:sz="0" w:space="0" w:color="auto"/>
                <w:bottom w:val="none" w:sz="0" w:space="0" w:color="auto"/>
                <w:right w:val="none" w:sz="0" w:space="0" w:color="auto"/>
              </w:divBdr>
            </w:div>
          </w:divsChild>
        </w:div>
        <w:div w:id="1374038186">
          <w:marLeft w:val="0"/>
          <w:marRight w:val="0"/>
          <w:marTop w:val="0"/>
          <w:marBottom w:val="0"/>
          <w:divBdr>
            <w:top w:val="none" w:sz="0" w:space="0" w:color="auto"/>
            <w:left w:val="none" w:sz="0" w:space="0" w:color="auto"/>
            <w:bottom w:val="none" w:sz="0" w:space="0" w:color="auto"/>
            <w:right w:val="none" w:sz="0" w:space="0" w:color="auto"/>
          </w:divBdr>
          <w:divsChild>
            <w:div w:id="2014869348">
              <w:marLeft w:val="0"/>
              <w:marRight w:val="0"/>
              <w:marTop w:val="0"/>
              <w:marBottom w:val="0"/>
              <w:divBdr>
                <w:top w:val="none" w:sz="0" w:space="0" w:color="auto"/>
                <w:left w:val="none" w:sz="0" w:space="0" w:color="auto"/>
                <w:bottom w:val="none" w:sz="0" w:space="0" w:color="auto"/>
                <w:right w:val="none" w:sz="0" w:space="0" w:color="auto"/>
              </w:divBdr>
            </w:div>
          </w:divsChild>
        </w:div>
        <w:div w:id="1392996984">
          <w:marLeft w:val="0"/>
          <w:marRight w:val="0"/>
          <w:marTop w:val="0"/>
          <w:marBottom w:val="0"/>
          <w:divBdr>
            <w:top w:val="none" w:sz="0" w:space="0" w:color="auto"/>
            <w:left w:val="none" w:sz="0" w:space="0" w:color="auto"/>
            <w:bottom w:val="none" w:sz="0" w:space="0" w:color="auto"/>
            <w:right w:val="none" w:sz="0" w:space="0" w:color="auto"/>
          </w:divBdr>
          <w:divsChild>
            <w:div w:id="236524971">
              <w:marLeft w:val="0"/>
              <w:marRight w:val="0"/>
              <w:marTop w:val="0"/>
              <w:marBottom w:val="0"/>
              <w:divBdr>
                <w:top w:val="none" w:sz="0" w:space="0" w:color="auto"/>
                <w:left w:val="none" w:sz="0" w:space="0" w:color="auto"/>
                <w:bottom w:val="none" w:sz="0" w:space="0" w:color="auto"/>
                <w:right w:val="none" w:sz="0" w:space="0" w:color="auto"/>
              </w:divBdr>
            </w:div>
          </w:divsChild>
        </w:div>
        <w:div w:id="1417481639">
          <w:marLeft w:val="0"/>
          <w:marRight w:val="0"/>
          <w:marTop w:val="0"/>
          <w:marBottom w:val="0"/>
          <w:divBdr>
            <w:top w:val="none" w:sz="0" w:space="0" w:color="auto"/>
            <w:left w:val="none" w:sz="0" w:space="0" w:color="auto"/>
            <w:bottom w:val="none" w:sz="0" w:space="0" w:color="auto"/>
            <w:right w:val="none" w:sz="0" w:space="0" w:color="auto"/>
          </w:divBdr>
          <w:divsChild>
            <w:div w:id="474762414">
              <w:marLeft w:val="0"/>
              <w:marRight w:val="0"/>
              <w:marTop w:val="0"/>
              <w:marBottom w:val="0"/>
              <w:divBdr>
                <w:top w:val="none" w:sz="0" w:space="0" w:color="auto"/>
                <w:left w:val="none" w:sz="0" w:space="0" w:color="auto"/>
                <w:bottom w:val="none" w:sz="0" w:space="0" w:color="auto"/>
                <w:right w:val="none" w:sz="0" w:space="0" w:color="auto"/>
              </w:divBdr>
            </w:div>
          </w:divsChild>
        </w:div>
        <w:div w:id="1457523294">
          <w:marLeft w:val="0"/>
          <w:marRight w:val="0"/>
          <w:marTop w:val="0"/>
          <w:marBottom w:val="0"/>
          <w:divBdr>
            <w:top w:val="none" w:sz="0" w:space="0" w:color="auto"/>
            <w:left w:val="none" w:sz="0" w:space="0" w:color="auto"/>
            <w:bottom w:val="none" w:sz="0" w:space="0" w:color="auto"/>
            <w:right w:val="none" w:sz="0" w:space="0" w:color="auto"/>
          </w:divBdr>
          <w:divsChild>
            <w:div w:id="672142747">
              <w:marLeft w:val="0"/>
              <w:marRight w:val="0"/>
              <w:marTop w:val="0"/>
              <w:marBottom w:val="0"/>
              <w:divBdr>
                <w:top w:val="none" w:sz="0" w:space="0" w:color="auto"/>
                <w:left w:val="none" w:sz="0" w:space="0" w:color="auto"/>
                <w:bottom w:val="none" w:sz="0" w:space="0" w:color="auto"/>
                <w:right w:val="none" w:sz="0" w:space="0" w:color="auto"/>
              </w:divBdr>
            </w:div>
          </w:divsChild>
        </w:div>
        <w:div w:id="1482769594">
          <w:marLeft w:val="0"/>
          <w:marRight w:val="0"/>
          <w:marTop w:val="0"/>
          <w:marBottom w:val="0"/>
          <w:divBdr>
            <w:top w:val="none" w:sz="0" w:space="0" w:color="auto"/>
            <w:left w:val="none" w:sz="0" w:space="0" w:color="auto"/>
            <w:bottom w:val="none" w:sz="0" w:space="0" w:color="auto"/>
            <w:right w:val="none" w:sz="0" w:space="0" w:color="auto"/>
          </w:divBdr>
          <w:divsChild>
            <w:div w:id="335109729">
              <w:marLeft w:val="0"/>
              <w:marRight w:val="0"/>
              <w:marTop w:val="0"/>
              <w:marBottom w:val="0"/>
              <w:divBdr>
                <w:top w:val="none" w:sz="0" w:space="0" w:color="auto"/>
                <w:left w:val="none" w:sz="0" w:space="0" w:color="auto"/>
                <w:bottom w:val="none" w:sz="0" w:space="0" w:color="auto"/>
                <w:right w:val="none" w:sz="0" w:space="0" w:color="auto"/>
              </w:divBdr>
            </w:div>
          </w:divsChild>
        </w:div>
        <w:div w:id="1542788558">
          <w:marLeft w:val="0"/>
          <w:marRight w:val="0"/>
          <w:marTop w:val="0"/>
          <w:marBottom w:val="0"/>
          <w:divBdr>
            <w:top w:val="none" w:sz="0" w:space="0" w:color="auto"/>
            <w:left w:val="none" w:sz="0" w:space="0" w:color="auto"/>
            <w:bottom w:val="none" w:sz="0" w:space="0" w:color="auto"/>
            <w:right w:val="none" w:sz="0" w:space="0" w:color="auto"/>
          </w:divBdr>
          <w:divsChild>
            <w:div w:id="2041205495">
              <w:marLeft w:val="0"/>
              <w:marRight w:val="0"/>
              <w:marTop w:val="0"/>
              <w:marBottom w:val="0"/>
              <w:divBdr>
                <w:top w:val="none" w:sz="0" w:space="0" w:color="auto"/>
                <w:left w:val="none" w:sz="0" w:space="0" w:color="auto"/>
                <w:bottom w:val="none" w:sz="0" w:space="0" w:color="auto"/>
                <w:right w:val="none" w:sz="0" w:space="0" w:color="auto"/>
              </w:divBdr>
            </w:div>
          </w:divsChild>
        </w:div>
        <w:div w:id="1723941976">
          <w:marLeft w:val="0"/>
          <w:marRight w:val="0"/>
          <w:marTop w:val="0"/>
          <w:marBottom w:val="0"/>
          <w:divBdr>
            <w:top w:val="none" w:sz="0" w:space="0" w:color="auto"/>
            <w:left w:val="none" w:sz="0" w:space="0" w:color="auto"/>
            <w:bottom w:val="none" w:sz="0" w:space="0" w:color="auto"/>
            <w:right w:val="none" w:sz="0" w:space="0" w:color="auto"/>
          </w:divBdr>
          <w:divsChild>
            <w:div w:id="1319380897">
              <w:marLeft w:val="0"/>
              <w:marRight w:val="0"/>
              <w:marTop w:val="0"/>
              <w:marBottom w:val="0"/>
              <w:divBdr>
                <w:top w:val="none" w:sz="0" w:space="0" w:color="auto"/>
                <w:left w:val="none" w:sz="0" w:space="0" w:color="auto"/>
                <w:bottom w:val="none" w:sz="0" w:space="0" w:color="auto"/>
                <w:right w:val="none" w:sz="0" w:space="0" w:color="auto"/>
              </w:divBdr>
            </w:div>
          </w:divsChild>
        </w:div>
        <w:div w:id="1736512688">
          <w:marLeft w:val="0"/>
          <w:marRight w:val="0"/>
          <w:marTop w:val="0"/>
          <w:marBottom w:val="0"/>
          <w:divBdr>
            <w:top w:val="none" w:sz="0" w:space="0" w:color="auto"/>
            <w:left w:val="none" w:sz="0" w:space="0" w:color="auto"/>
            <w:bottom w:val="none" w:sz="0" w:space="0" w:color="auto"/>
            <w:right w:val="none" w:sz="0" w:space="0" w:color="auto"/>
          </w:divBdr>
          <w:divsChild>
            <w:div w:id="2122451664">
              <w:marLeft w:val="0"/>
              <w:marRight w:val="0"/>
              <w:marTop w:val="0"/>
              <w:marBottom w:val="0"/>
              <w:divBdr>
                <w:top w:val="none" w:sz="0" w:space="0" w:color="auto"/>
                <w:left w:val="none" w:sz="0" w:space="0" w:color="auto"/>
                <w:bottom w:val="none" w:sz="0" w:space="0" w:color="auto"/>
                <w:right w:val="none" w:sz="0" w:space="0" w:color="auto"/>
              </w:divBdr>
            </w:div>
          </w:divsChild>
        </w:div>
        <w:div w:id="1784301958">
          <w:marLeft w:val="0"/>
          <w:marRight w:val="0"/>
          <w:marTop w:val="0"/>
          <w:marBottom w:val="0"/>
          <w:divBdr>
            <w:top w:val="none" w:sz="0" w:space="0" w:color="auto"/>
            <w:left w:val="none" w:sz="0" w:space="0" w:color="auto"/>
            <w:bottom w:val="none" w:sz="0" w:space="0" w:color="auto"/>
            <w:right w:val="none" w:sz="0" w:space="0" w:color="auto"/>
          </w:divBdr>
          <w:divsChild>
            <w:div w:id="1446577682">
              <w:marLeft w:val="0"/>
              <w:marRight w:val="0"/>
              <w:marTop w:val="0"/>
              <w:marBottom w:val="0"/>
              <w:divBdr>
                <w:top w:val="none" w:sz="0" w:space="0" w:color="auto"/>
                <w:left w:val="none" w:sz="0" w:space="0" w:color="auto"/>
                <w:bottom w:val="none" w:sz="0" w:space="0" w:color="auto"/>
                <w:right w:val="none" w:sz="0" w:space="0" w:color="auto"/>
              </w:divBdr>
            </w:div>
          </w:divsChild>
        </w:div>
        <w:div w:id="1818886225">
          <w:marLeft w:val="0"/>
          <w:marRight w:val="0"/>
          <w:marTop w:val="0"/>
          <w:marBottom w:val="0"/>
          <w:divBdr>
            <w:top w:val="none" w:sz="0" w:space="0" w:color="auto"/>
            <w:left w:val="none" w:sz="0" w:space="0" w:color="auto"/>
            <w:bottom w:val="none" w:sz="0" w:space="0" w:color="auto"/>
            <w:right w:val="none" w:sz="0" w:space="0" w:color="auto"/>
          </w:divBdr>
          <w:divsChild>
            <w:div w:id="1985893314">
              <w:marLeft w:val="0"/>
              <w:marRight w:val="0"/>
              <w:marTop w:val="0"/>
              <w:marBottom w:val="0"/>
              <w:divBdr>
                <w:top w:val="none" w:sz="0" w:space="0" w:color="auto"/>
                <w:left w:val="none" w:sz="0" w:space="0" w:color="auto"/>
                <w:bottom w:val="none" w:sz="0" w:space="0" w:color="auto"/>
                <w:right w:val="none" w:sz="0" w:space="0" w:color="auto"/>
              </w:divBdr>
            </w:div>
          </w:divsChild>
        </w:div>
        <w:div w:id="1829858072">
          <w:marLeft w:val="0"/>
          <w:marRight w:val="0"/>
          <w:marTop w:val="0"/>
          <w:marBottom w:val="0"/>
          <w:divBdr>
            <w:top w:val="none" w:sz="0" w:space="0" w:color="auto"/>
            <w:left w:val="none" w:sz="0" w:space="0" w:color="auto"/>
            <w:bottom w:val="none" w:sz="0" w:space="0" w:color="auto"/>
            <w:right w:val="none" w:sz="0" w:space="0" w:color="auto"/>
          </w:divBdr>
          <w:divsChild>
            <w:div w:id="1302269996">
              <w:marLeft w:val="0"/>
              <w:marRight w:val="0"/>
              <w:marTop w:val="0"/>
              <w:marBottom w:val="0"/>
              <w:divBdr>
                <w:top w:val="none" w:sz="0" w:space="0" w:color="auto"/>
                <w:left w:val="none" w:sz="0" w:space="0" w:color="auto"/>
                <w:bottom w:val="none" w:sz="0" w:space="0" w:color="auto"/>
                <w:right w:val="none" w:sz="0" w:space="0" w:color="auto"/>
              </w:divBdr>
            </w:div>
          </w:divsChild>
        </w:div>
        <w:div w:id="1903826357">
          <w:marLeft w:val="0"/>
          <w:marRight w:val="0"/>
          <w:marTop w:val="0"/>
          <w:marBottom w:val="0"/>
          <w:divBdr>
            <w:top w:val="none" w:sz="0" w:space="0" w:color="auto"/>
            <w:left w:val="none" w:sz="0" w:space="0" w:color="auto"/>
            <w:bottom w:val="none" w:sz="0" w:space="0" w:color="auto"/>
            <w:right w:val="none" w:sz="0" w:space="0" w:color="auto"/>
          </w:divBdr>
          <w:divsChild>
            <w:div w:id="1467550727">
              <w:marLeft w:val="0"/>
              <w:marRight w:val="0"/>
              <w:marTop w:val="0"/>
              <w:marBottom w:val="0"/>
              <w:divBdr>
                <w:top w:val="none" w:sz="0" w:space="0" w:color="auto"/>
                <w:left w:val="none" w:sz="0" w:space="0" w:color="auto"/>
                <w:bottom w:val="none" w:sz="0" w:space="0" w:color="auto"/>
                <w:right w:val="none" w:sz="0" w:space="0" w:color="auto"/>
              </w:divBdr>
            </w:div>
          </w:divsChild>
        </w:div>
        <w:div w:id="1946423355">
          <w:marLeft w:val="0"/>
          <w:marRight w:val="0"/>
          <w:marTop w:val="0"/>
          <w:marBottom w:val="0"/>
          <w:divBdr>
            <w:top w:val="none" w:sz="0" w:space="0" w:color="auto"/>
            <w:left w:val="none" w:sz="0" w:space="0" w:color="auto"/>
            <w:bottom w:val="none" w:sz="0" w:space="0" w:color="auto"/>
            <w:right w:val="none" w:sz="0" w:space="0" w:color="auto"/>
          </w:divBdr>
          <w:divsChild>
            <w:div w:id="650402432">
              <w:marLeft w:val="0"/>
              <w:marRight w:val="0"/>
              <w:marTop w:val="0"/>
              <w:marBottom w:val="0"/>
              <w:divBdr>
                <w:top w:val="none" w:sz="0" w:space="0" w:color="auto"/>
                <w:left w:val="none" w:sz="0" w:space="0" w:color="auto"/>
                <w:bottom w:val="none" w:sz="0" w:space="0" w:color="auto"/>
                <w:right w:val="none" w:sz="0" w:space="0" w:color="auto"/>
              </w:divBdr>
            </w:div>
          </w:divsChild>
        </w:div>
        <w:div w:id="1963001935">
          <w:marLeft w:val="0"/>
          <w:marRight w:val="0"/>
          <w:marTop w:val="0"/>
          <w:marBottom w:val="0"/>
          <w:divBdr>
            <w:top w:val="none" w:sz="0" w:space="0" w:color="auto"/>
            <w:left w:val="none" w:sz="0" w:space="0" w:color="auto"/>
            <w:bottom w:val="none" w:sz="0" w:space="0" w:color="auto"/>
            <w:right w:val="none" w:sz="0" w:space="0" w:color="auto"/>
          </w:divBdr>
          <w:divsChild>
            <w:div w:id="665329416">
              <w:marLeft w:val="0"/>
              <w:marRight w:val="0"/>
              <w:marTop w:val="0"/>
              <w:marBottom w:val="0"/>
              <w:divBdr>
                <w:top w:val="none" w:sz="0" w:space="0" w:color="auto"/>
                <w:left w:val="none" w:sz="0" w:space="0" w:color="auto"/>
                <w:bottom w:val="none" w:sz="0" w:space="0" w:color="auto"/>
                <w:right w:val="none" w:sz="0" w:space="0" w:color="auto"/>
              </w:divBdr>
            </w:div>
          </w:divsChild>
        </w:div>
        <w:div w:id="2005472557">
          <w:marLeft w:val="0"/>
          <w:marRight w:val="0"/>
          <w:marTop w:val="0"/>
          <w:marBottom w:val="0"/>
          <w:divBdr>
            <w:top w:val="none" w:sz="0" w:space="0" w:color="auto"/>
            <w:left w:val="none" w:sz="0" w:space="0" w:color="auto"/>
            <w:bottom w:val="none" w:sz="0" w:space="0" w:color="auto"/>
            <w:right w:val="none" w:sz="0" w:space="0" w:color="auto"/>
          </w:divBdr>
          <w:divsChild>
            <w:div w:id="1498418253">
              <w:marLeft w:val="0"/>
              <w:marRight w:val="0"/>
              <w:marTop w:val="0"/>
              <w:marBottom w:val="0"/>
              <w:divBdr>
                <w:top w:val="none" w:sz="0" w:space="0" w:color="auto"/>
                <w:left w:val="none" w:sz="0" w:space="0" w:color="auto"/>
                <w:bottom w:val="none" w:sz="0" w:space="0" w:color="auto"/>
                <w:right w:val="none" w:sz="0" w:space="0" w:color="auto"/>
              </w:divBdr>
            </w:div>
          </w:divsChild>
        </w:div>
        <w:div w:id="2061975389">
          <w:marLeft w:val="0"/>
          <w:marRight w:val="0"/>
          <w:marTop w:val="0"/>
          <w:marBottom w:val="0"/>
          <w:divBdr>
            <w:top w:val="none" w:sz="0" w:space="0" w:color="auto"/>
            <w:left w:val="none" w:sz="0" w:space="0" w:color="auto"/>
            <w:bottom w:val="none" w:sz="0" w:space="0" w:color="auto"/>
            <w:right w:val="none" w:sz="0" w:space="0" w:color="auto"/>
          </w:divBdr>
          <w:divsChild>
            <w:div w:id="1848133183">
              <w:marLeft w:val="0"/>
              <w:marRight w:val="0"/>
              <w:marTop w:val="0"/>
              <w:marBottom w:val="0"/>
              <w:divBdr>
                <w:top w:val="none" w:sz="0" w:space="0" w:color="auto"/>
                <w:left w:val="none" w:sz="0" w:space="0" w:color="auto"/>
                <w:bottom w:val="none" w:sz="0" w:space="0" w:color="auto"/>
                <w:right w:val="none" w:sz="0" w:space="0" w:color="auto"/>
              </w:divBdr>
            </w:div>
          </w:divsChild>
        </w:div>
        <w:div w:id="2070182292">
          <w:marLeft w:val="0"/>
          <w:marRight w:val="0"/>
          <w:marTop w:val="0"/>
          <w:marBottom w:val="0"/>
          <w:divBdr>
            <w:top w:val="none" w:sz="0" w:space="0" w:color="auto"/>
            <w:left w:val="none" w:sz="0" w:space="0" w:color="auto"/>
            <w:bottom w:val="none" w:sz="0" w:space="0" w:color="auto"/>
            <w:right w:val="none" w:sz="0" w:space="0" w:color="auto"/>
          </w:divBdr>
          <w:divsChild>
            <w:div w:id="54089607">
              <w:marLeft w:val="0"/>
              <w:marRight w:val="0"/>
              <w:marTop w:val="0"/>
              <w:marBottom w:val="0"/>
              <w:divBdr>
                <w:top w:val="none" w:sz="0" w:space="0" w:color="auto"/>
                <w:left w:val="none" w:sz="0" w:space="0" w:color="auto"/>
                <w:bottom w:val="none" w:sz="0" w:space="0" w:color="auto"/>
                <w:right w:val="none" w:sz="0" w:space="0" w:color="auto"/>
              </w:divBdr>
            </w:div>
          </w:divsChild>
        </w:div>
        <w:div w:id="2113278561">
          <w:marLeft w:val="0"/>
          <w:marRight w:val="0"/>
          <w:marTop w:val="0"/>
          <w:marBottom w:val="0"/>
          <w:divBdr>
            <w:top w:val="none" w:sz="0" w:space="0" w:color="auto"/>
            <w:left w:val="none" w:sz="0" w:space="0" w:color="auto"/>
            <w:bottom w:val="none" w:sz="0" w:space="0" w:color="auto"/>
            <w:right w:val="none" w:sz="0" w:space="0" w:color="auto"/>
          </w:divBdr>
          <w:divsChild>
            <w:div w:id="152043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3397">
      <w:bodyDiv w:val="1"/>
      <w:marLeft w:val="0"/>
      <w:marRight w:val="0"/>
      <w:marTop w:val="0"/>
      <w:marBottom w:val="0"/>
      <w:divBdr>
        <w:top w:val="none" w:sz="0" w:space="0" w:color="auto"/>
        <w:left w:val="none" w:sz="0" w:space="0" w:color="auto"/>
        <w:bottom w:val="none" w:sz="0" w:space="0" w:color="auto"/>
        <w:right w:val="none" w:sz="0" w:space="0" w:color="auto"/>
      </w:divBdr>
    </w:div>
    <w:div w:id="197858311">
      <w:bodyDiv w:val="1"/>
      <w:marLeft w:val="0"/>
      <w:marRight w:val="0"/>
      <w:marTop w:val="0"/>
      <w:marBottom w:val="0"/>
      <w:divBdr>
        <w:top w:val="none" w:sz="0" w:space="0" w:color="auto"/>
        <w:left w:val="none" w:sz="0" w:space="0" w:color="auto"/>
        <w:bottom w:val="none" w:sz="0" w:space="0" w:color="auto"/>
        <w:right w:val="none" w:sz="0" w:space="0" w:color="auto"/>
      </w:divBdr>
      <w:divsChild>
        <w:div w:id="5984827">
          <w:marLeft w:val="0"/>
          <w:marRight w:val="0"/>
          <w:marTop w:val="0"/>
          <w:marBottom w:val="0"/>
          <w:divBdr>
            <w:top w:val="none" w:sz="0" w:space="0" w:color="auto"/>
            <w:left w:val="none" w:sz="0" w:space="0" w:color="auto"/>
            <w:bottom w:val="none" w:sz="0" w:space="0" w:color="auto"/>
            <w:right w:val="none" w:sz="0" w:space="0" w:color="auto"/>
          </w:divBdr>
          <w:divsChild>
            <w:div w:id="1533030960">
              <w:marLeft w:val="0"/>
              <w:marRight w:val="0"/>
              <w:marTop w:val="0"/>
              <w:marBottom w:val="0"/>
              <w:divBdr>
                <w:top w:val="none" w:sz="0" w:space="0" w:color="auto"/>
                <w:left w:val="none" w:sz="0" w:space="0" w:color="auto"/>
                <w:bottom w:val="none" w:sz="0" w:space="0" w:color="auto"/>
                <w:right w:val="none" w:sz="0" w:space="0" w:color="auto"/>
              </w:divBdr>
            </w:div>
          </w:divsChild>
        </w:div>
        <w:div w:id="12612861">
          <w:marLeft w:val="0"/>
          <w:marRight w:val="0"/>
          <w:marTop w:val="0"/>
          <w:marBottom w:val="0"/>
          <w:divBdr>
            <w:top w:val="none" w:sz="0" w:space="0" w:color="auto"/>
            <w:left w:val="none" w:sz="0" w:space="0" w:color="auto"/>
            <w:bottom w:val="none" w:sz="0" w:space="0" w:color="auto"/>
            <w:right w:val="none" w:sz="0" w:space="0" w:color="auto"/>
          </w:divBdr>
          <w:divsChild>
            <w:div w:id="1875463307">
              <w:marLeft w:val="0"/>
              <w:marRight w:val="0"/>
              <w:marTop w:val="0"/>
              <w:marBottom w:val="0"/>
              <w:divBdr>
                <w:top w:val="none" w:sz="0" w:space="0" w:color="auto"/>
                <w:left w:val="none" w:sz="0" w:space="0" w:color="auto"/>
                <w:bottom w:val="none" w:sz="0" w:space="0" w:color="auto"/>
                <w:right w:val="none" w:sz="0" w:space="0" w:color="auto"/>
              </w:divBdr>
            </w:div>
          </w:divsChild>
        </w:div>
        <w:div w:id="23361922">
          <w:marLeft w:val="0"/>
          <w:marRight w:val="0"/>
          <w:marTop w:val="0"/>
          <w:marBottom w:val="0"/>
          <w:divBdr>
            <w:top w:val="none" w:sz="0" w:space="0" w:color="auto"/>
            <w:left w:val="none" w:sz="0" w:space="0" w:color="auto"/>
            <w:bottom w:val="none" w:sz="0" w:space="0" w:color="auto"/>
            <w:right w:val="none" w:sz="0" w:space="0" w:color="auto"/>
          </w:divBdr>
          <w:divsChild>
            <w:div w:id="289096038">
              <w:marLeft w:val="0"/>
              <w:marRight w:val="0"/>
              <w:marTop w:val="0"/>
              <w:marBottom w:val="0"/>
              <w:divBdr>
                <w:top w:val="none" w:sz="0" w:space="0" w:color="auto"/>
                <w:left w:val="none" w:sz="0" w:space="0" w:color="auto"/>
                <w:bottom w:val="none" w:sz="0" w:space="0" w:color="auto"/>
                <w:right w:val="none" w:sz="0" w:space="0" w:color="auto"/>
              </w:divBdr>
            </w:div>
          </w:divsChild>
        </w:div>
        <w:div w:id="41758921">
          <w:marLeft w:val="0"/>
          <w:marRight w:val="0"/>
          <w:marTop w:val="0"/>
          <w:marBottom w:val="0"/>
          <w:divBdr>
            <w:top w:val="none" w:sz="0" w:space="0" w:color="auto"/>
            <w:left w:val="none" w:sz="0" w:space="0" w:color="auto"/>
            <w:bottom w:val="none" w:sz="0" w:space="0" w:color="auto"/>
            <w:right w:val="none" w:sz="0" w:space="0" w:color="auto"/>
          </w:divBdr>
          <w:divsChild>
            <w:div w:id="1644891073">
              <w:marLeft w:val="0"/>
              <w:marRight w:val="0"/>
              <w:marTop w:val="0"/>
              <w:marBottom w:val="0"/>
              <w:divBdr>
                <w:top w:val="none" w:sz="0" w:space="0" w:color="auto"/>
                <w:left w:val="none" w:sz="0" w:space="0" w:color="auto"/>
                <w:bottom w:val="none" w:sz="0" w:space="0" w:color="auto"/>
                <w:right w:val="none" w:sz="0" w:space="0" w:color="auto"/>
              </w:divBdr>
            </w:div>
          </w:divsChild>
        </w:div>
        <w:div w:id="88477367">
          <w:marLeft w:val="0"/>
          <w:marRight w:val="0"/>
          <w:marTop w:val="0"/>
          <w:marBottom w:val="0"/>
          <w:divBdr>
            <w:top w:val="none" w:sz="0" w:space="0" w:color="auto"/>
            <w:left w:val="none" w:sz="0" w:space="0" w:color="auto"/>
            <w:bottom w:val="none" w:sz="0" w:space="0" w:color="auto"/>
            <w:right w:val="none" w:sz="0" w:space="0" w:color="auto"/>
          </w:divBdr>
          <w:divsChild>
            <w:div w:id="1195657658">
              <w:marLeft w:val="0"/>
              <w:marRight w:val="0"/>
              <w:marTop w:val="0"/>
              <w:marBottom w:val="0"/>
              <w:divBdr>
                <w:top w:val="none" w:sz="0" w:space="0" w:color="auto"/>
                <w:left w:val="none" w:sz="0" w:space="0" w:color="auto"/>
                <w:bottom w:val="none" w:sz="0" w:space="0" w:color="auto"/>
                <w:right w:val="none" w:sz="0" w:space="0" w:color="auto"/>
              </w:divBdr>
            </w:div>
          </w:divsChild>
        </w:div>
        <w:div w:id="107479164">
          <w:marLeft w:val="0"/>
          <w:marRight w:val="0"/>
          <w:marTop w:val="0"/>
          <w:marBottom w:val="0"/>
          <w:divBdr>
            <w:top w:val="none" w:sz="0" w:space="0" w:color="auto"/>
            <w:left w:val="none" w:sz="0" w:space="0" w:color="auto"/>
            <w:bottom w:val="none" w:sz="0" w:space="0" w:color="auto"/>
            <w:right w:val="none" w:sz="0" w:space="0" w:color="auto"/>
          </w:divBdr>
          <w:divsChild>
            <w:div w:id="656498468">
              <w:marLeft w:val="0"/>
              <w:marRight w:val="0"/>
              <w:marTop w:val="0"/>
              <w:marBottom w:val="0"/>
              <w:divBdr>
                <w:top w:val="none" w:sz="0" w:space="0" w:color="auto"/>
                <w:left w:val="none" w:sz="0" w:space="0" w:color="auto"/>
                <w:bottom w:val="none" w:sz="0" w:space="0" w:color="auto"/>
                <w:right w:val="none" w:sz="0" w:space="0" w:color="auto"/>
              </w:divBdr>
            </w:div>
          </w:divsChild>
        </w:div>
        <w:div w:id="162358591">
          <w:marLeft w:val="0"/>
          <w:marRight w:val="0"/>
          <w:marTop w:val="0"/>
          <w:marBottom w:val="0"/>
          <w:divBdr>
            <w:top w:val="none" w:sz="0" w:space="0" w:color="auto"/>
            <w:left w:val="none" w:sz="0" w:space="0" w:color="auto"/>
            <w:bottom w:val="none" w:sz="0" w:space="0" w:color="auto"/>
            <w:right w:val="none" w:sz="0" w:space="0" w:color="auto"/>
          </w:divBdr>
          <w:divsChild>
            <w:div w:id="1439367685">
              <w:marLeft w:val="0"/>
              <w:marRight w:val="0"/>
              <w:marTop w:val="0"/>
              <w:marBottom w:val="0"/>
              <w:divBdr>
                <w:top w:val="none" w:sz="0" w:space="0" w:color="auto"/>
                <w:left w:val="none" w:sz="0" w:space="0" w:color="auto"/>
                <w:bottom w:val="none" w:sz="0" w:space="0" w:color="auto"/>
                <w:right w:val="none" w:sz="0" w:space="0" w:color="auto"/>
              </w:divBdr>
            </w:div>
          </w:divsChild>
        </w:div>
        <w:div w:id="168495575">
          <w:marLeft w:val="0"/>
          <w:marRight w:val="0"/>
          <w:marTop w:val="0"/>
          <w:marBottom w:val="0"/>
          <w:divBdr>
            <w:top w:val="none" w:sz="0" w:space="0" w:color="auto"/>
            <w:left w:val="none" w:sz="0" w:space="0" w:color="auto"/>
            <w:bottom w:val="none" w:sz="0" w:space="0" w:color="auto"/>
            <w:right w:val="none" w:sz="0" w:space="0" w:color="auto"/>
          </w:divBdr>
          <w:divsChild>
            <w:div w:id="348793973">
              <w:marLeft w:val="0"/>
              <w:marRight w:val="0"/>
              <w:marTop w:val="0"/>
              <w:marBottom w:val="0"/>
              <w:divBdr>
                <w:top w:val="none" w:sz="0" w:space="0" w:color="auto"/>
                <w:left w:val="none" w:sz="0" w:space="0" w:color="auto"/>
                <w:bottom w:val="none" w:sz="0" w:space="0" w:color="auto"/>
                <w:right w:val="none" w:sz="0" w:space="0" w:color="auto"/>
              </w:divBdr>
            </w:div>
          </w:divsChild>
        </w:div>
        <w:div w:id="293758606">
          <w:marLeft w:val="0"/>
          <w:marRight w:val="0"/>
          <w:marTop w:val="0"/>
          <w:marBottom w:val="0"/>
          <w:divBdr>
            <w:top w:val="none" w:sz="0" w:space="0" w:color="auto"/>
            <w:left w:val="none" w:sz="0" w:space="0" w:color="auto"/>
            <w:bottom w:val="none" w:sz="0" w:space="0" w:color="auto"/>
            <w:right w:val="none" w:sz="0" w:space="0" w:color="auto"/>
          </w:divBdr>
          <w:divsChild>
            <w:div w:id="1336569908">
              <w:marLeft w:val="0"/>
              <w:marRight w:val="0"/>
              <w:marTop w:val="0"/>
              <w:marBottom w:val="0"/>
              <w:divBdr>
                <w:top w:val="none" w:sz="0" w:space="0" w:color="auto"/>
                <w:left w:val="none" w:sz="0" w:space="0" w:color="auto"/>
                <w:bottom w:val="none" w:sz="0" w:space="0" w:color="auto"/>
                <w:right w:val="none" w:sz="0" w:space="0" w:color="auto"/>
              </w:divBdr>
            </w:div>
          </w:divsChild>
        </w:div>
        <w:div w:id="332730066">
          <w:marLeft w:val="0"/>
          <w:marRight w:val="0"/>
          <w:marTop w:val="0"/>
          <w:marBottom w:val="0"/>
          <w:divBdr>
            <w:top w:val="none" w:sz="0" w:space="0" w:color="auto"/>
            <w:left w:val="none" w:sz="0" w:space="0" w:color="auto"/>
            <w:bottom w:val="none" w:sz="0" w:space="0" w:color="auto"/>
            <w:right w:val="none" w:sz="0" w:space="0" w:color="auto"/>
          </w:divBdr>
          <w:divsChild>
            <w:div w:id="1978291597">
              <w:marLeft w:val="0"/>
              <w:marRight w:val="0"/>
              <w:marTop w:val="0"/>
              <w:marBottom w:val="0"/>
              <w:divBdr>
                <w:top w:val="none" w:sz="0" w:space="0" w:color="auto"/>
                <w:left w:val="none" w:sz="0" w:space="0" w:color="auto"/>
                <w:bottom w:val="none" w:sz="0" w:space="0" w:color="auto"/>
                <w:right w:val="none" w:sz="0" w:space="0" w:color="auto"/>
              </w:divBdr>
            </w:div>
          </w:divsChild>
        </w:div>
        <w:div w:id="343479641">
          <w:marLeft w:val="0"/>
          <w:marRight w:val="0"/>
          <w:marTop w:val="0"/>
          <w:marBottom w:val="0"/>
          <w:divBdr>
            <w:top w:val="none" w:sz="0" w:space="0" w:color="auto"/>
            <w:left w:val="none" w:sz="0" w:space="0" w:color="auto"/>
            <w:bottom w:val="none" w:sz="0" w:space="0" w:color="auto"/>
            <w:right w:val="none" w:sz="0" w:space="0" w:color="auto"/>
          </w:divBdr>
          <w:divsChild>
            <w:div w:id="953438888">
              <w:marLeft w:val="0"/>
              <w:marRight w:val="0"/>
              <w:marTop w:val="0"/>
              <w:marBottom w:val="0"/>
              <w:divBdr>
                <w:top w:val="none" w:sz="0" w:space="0" w:color="auto"/>
                <w:left w:val="none" w:sz="0" w:space="0" w:color="auto"/>
                <w:bottom w:val="none" w:sz="0" w:space="0" w:color="auto"/>
                <w:right w:val="none" w:sz="0" w:space="0" w:color="auto"/>
              </w:divBdr>
            </w:div>
          </w:divsChild>
        </w:div>
        <w:div w:id="392779503">
          <w:marLeft w:val="0"/>
          <w:marRight w:val="0"/>
          <w:marTop w:val="0"/>
          <w:marBottom w:val="0"/>
          <w:divBdr>
            <w:top w:val="none" w:sz="0" w:space="0" w:color="auto"/>
            <w:left w:val="none" w:sz="0" w:space="0" w:color="auto"/>
            <w:bottom w:val="none" w:sz="0" w:space="0" w:color="auto"/>
            <w:right w:val="none" w:sz="0" w:space="0" w:color="auto"/>
          </w:divBdr>
          <w:divsChild>
            <w:div w:id="762071980">
              <w:marLeft w:val="0"/>
              <w:marRight w:val="0"/>
              <w:marTop w:val="0"/>
              <w:marBottom w:val="0"/>
              <w:divBdr>
                <w:top w:val="none" w:sz="0" w:space="0" w:color="auto"/>
                <w:left w:val="none" w:sz="0" w:space="0" w:color="auto"/>
                <w:bottom w:val="none" w:sz="0" w:space="0" w:color="auto"/>
                <w:right w:val="none" w:sz="0" w:space="0" w:color="auto"/>
              </w:divBdr>
            </w:div>
          </w:divsChild>
        </w:div>
        <w:div w:id="403574950">
          <w:marLeft w:val="0"/>
          <w:marRight w:val="0"/>
          <w:marTop w:val="0"/>
          <w:marBottom w:val="0"/>
          <w:divBdr>
            <w:top w:val="none" w:sz="0" w:space="0" w:color="auto"/>
            <w:left w:val="none" w:sz="0" w:space="0" w:color="auto"/>
            <w:bottom w:val="none" w:sz="0" w:space="0" w:color="auto"/>
            <w:right w:val="none" w:sz="0" w:space="0" w:color="auto"/>
          </w:divBdr>
          <w:divsChild>
            <w:div w:id="591397965">
              <w:marLeft w:val="0"/>
              <w:marRight w:val="0"/>
              <w:marTop w:val="0"/>
              <w:marBottom w:val="0"/>
              <w:divBdr>
                <w:top w:val="none" w:sz="0" w:space="0" w:color="auto"/>
                <w:left w:val="none" w:sz="0" w:space="0" w:color="auto"/>
                <w:bottom w:val="none" w:sz="0" w:space="0" w:color="auto"/>
                <w:right w:val="none" w:sz="0" w:space="0" w:color="auto"/>
              </w:divBdr>
            </w:div>
          </w:divsChild>
        </w:div>
        <w:div w:id="443428689">
          <w:marLeft w:val="0"/>
          <w:marRight w:val="0"/>
          <w:marTop w:val="0"/>
          <w:marBottom w:val="0"/>
          <w:divBdr>
            <w:top w:val="none" w:sz="0" w:space="0" w:color="auto"/>
            <w:left w:val="none" w:sz="0" w:space="0" w:color="auto"/>
            <w:bottom w:val="none" w:sz="0" w:space="0" w:color="auto"/>
            <w:right w:val="none" w:sz="0" w:space="0" w:color="auto"/>
          </w:divBdr>
          <w:divsChild>
            <w:div w:id="1589460730">
              <w:marLeft w:val="0"/>
              <w:marRight w:val="0"/>
              <w:marTop w:val="0"/>
              <w:marBottom w:val="0"/>
              <w:divBdr>
                <w:top w:val="none" w:sz="0" w:space="0" w:color="auto"/>
                <w:left w:val="none" w:sz="0" w:space="0" w:color="auto"/>
                <w:bottom w:val="none" w:sz="0" w:space="0" w:color="auto"/>
                <w:right w:val="none" w:sz="0" w:space="0" w:color="auto"/>
              </w:divBdr>
            </w:div>
          </w:divsChild>
        </w:div>
        <w:div w:id="453255744">
          <w:marLeft w:val="0"/>
          <w:marRight w:val="0"/>
          <w:marTop w:val="0"/>
          <w:marBottom w:val="0"/>
          <w:divBdr>
            <w:top w:val="none" w:sz="0" w:space="0" w:color="auto"/>
            <w:left w:val="none" w:sz="0" w:space="0" w:color="auto"/>
            <w:bottom w:val="none" w:sz="0" w:space="0" w:color="auto"/>
            <w:right w:val="none" w:sz="0" w:space="0" w:color="auto"/>
          </w:divBdr>
          <w:divsChild>
            <w:div w:id="1587571066">
              <w:marLeft w:val="0"/>
              <w:marRight w:val="0"/>
              <w:marTop w:val="0"/>
              <w:marBottom w:val="0"/>
              <w:divBdr>
                <w:top w:val="none" w:sz="0" w:space="0" w:color="auto"/>
                <w:left w:val="none" w:sz="0" w:space="0" w:color="auto"/>
                <w:bottom w:val="none" w:sz="0" w:space="0" w:color="auto"/>
                <w:right w:val="none" w:sz="0" w:space="0" w:color="auto"/>
              </w:divBdr>
            </w:div>
          </w:divsChild>
        </w:div>
        <w:div w:id="462122279">
          <w:marLeft w:val="0"/>
          <w:marRight w:val="0"/>
          <w:marTop w:val="0"/>
          <w:marBottom w:val="0"/>
          <w:divBdr>
            <w:top w:val="none" w:sz="0" w:space="0" w:color="auto"/>
            <w:left w:val="none" w:sz="0" w:space="0" w:color="auto"/>
            <w:bottom w:val="none" w:sz="0" w:space="0" w:color="auto"/>
            <w:right w:val="none" w:sz="0" w:space="0" w:color="auto"/>
          </w:divBdr>
          <w:divsChild>
            <w:div w:id="195315751">
              <w:marLeft w:val="0"/>
              <w:marRight w:val="0"/>
              <w:marTop w:val="0"/>
              <w:marBottom w:val="0"/>
              <w:divBdr>
                <w:top w:val="none" w:sz="0" w:space="0" w:color="auto"/>
                <w:left w:val="none" w:sz="0" w:space="0" w:color="auto"/>
                <w:bottom w:val="none" w:sz="0" w:space="0" w:color="auto"/>
                <w:right w:val="none" w:sz="0" w:space="0" w:color="auto"/>
              </w:divBdr>
            </w:div>
          </w:divsChild>
        </w:div>
        <w:div w:id="468671627">
          <w:marLeft w:val="0"/>
          <w:marRight w:val="0"/>
          <w:marTop w:val="0"/>
          <w:marBottom w:val="0"/>
          <w:divBdr>
            <w:top w:val="none" w:sz="0" w:space="0" w:color="auto"/>
            <w:left w:val="none" w:sz="0" w:space="0" w:color="auto"/>
            <w:bottom w:val="none" w:sz="0" w:space="0" w:color="auto"/>
            <w:right w:val="none" w:sz="0" w:space="0" w:color="auto"/>
          </w:divBdr>
          <w:divsChild>
            <w:div w:id="532155921">
              <w:marLeft w:val="0"/>
              <w:marRight w:val="0"/>
              <w:marTop w:val="0"/>
              <w:marBottom w:val="0"/>
              <w:divBdr>
                <w:top w:val="none" w:sz="0" w:space="0" w:color="auto"/>
                <w:left w:val="none" w:sz="0" w:space="0" w:color="auto"/>
                <w:bottom w:val="none" w:sz="0" w:space="0" w:color="auto"/>
                <w:right w:val="none" w:sz="0" w:space="0" w:color="auto"/>
              </w:divBdr>
            </w:div>
          </w:divsChild>
        </w:div>
        <w:div w:id="492140856">
          <w:marLeft w:val="0"/>
          <w:marRight w:val="0"/>
          <w:marTop w:val="0"/>
          <w:marBottom w:val="0"/>
          <w:divBdr>
            <w:top w:val="none" w:sz="0" w:space="0" w:color="auto"/>
            <w:left w:val="none" w:sz="0" w:space="0" w:color="auto"/>
            <w:bottom w:val="none" w:sz="0" w:space="0" w:color="auto"/>
            <w:right w:val="none" w:sz="0" w:space="0" w:color="auto"/>
          </w:divBdr>
          <w:divsChild>
            <w:div w:id="1459445340">
              <w:marLeft w:val="0"/>
              <w:marRight w:val="0"/>
              <w:marTop w:val="0"/>
              <w:marBottom w:val="0"/>
              <w:divBdr>
                <w:top w:val="none" w:sz="0" w:space="0" w:color="auto"/>
                <w:left w:val="none" w:sz="0" w:space="0" w:color="auto"/>
                <w:bottom w:val="none" w:sz="0" w:space="0" w:color="auto"/>
                <w:right w:val="none" w:sz="0" w:space="0" w:color="auto"/>
              </w:divBdr>
            </w:div>
          </w:divsChild>
        </w:div>
        <w:div w:id="496575515">
          <w:marLeft w:val="0"/>
          <w:marRight w:val="0"/>
          <w:marTop w:val="0"/>
          <w:marBottom w:val="0"/>
          <w:divBdr>
            <w:top w:val="none" w:sz="0" w:space="0" w:color="auto"/>
            <w:left w:val="none" w:sz="0" w:space="0" w:color="auto"/>
            <w:bottom w:val="none" w:sz="0" w:space="0" w:color="auto"/>
            <w:right w:val="none" w:sz="0" w:space="0" w:color="auto"/>
          </w:divBdr>
          <w:divsChild>
            <w:div w:id="2057007223">
              <w:marLeft w:val="0"/>
              <w:marRight w:val="0"/>
              <w:marTop w:val="0"/>
              <w:marBottom w:val="0"/>
              <w:divBdr>
                <w:top w:val="none" w:sz="0" w:space="0" w:color="auto"/>
                <w:left w:val="none" w:sz="0" w:space="0" w:color="auto"/>
                <w:bottom w:val="none" w:sz="0" w:space="0" w:color="auto"/>
                <w:right w:val="none" w:sz="0" w:space="0" w:color="auto"/>
              </w:divBdr>
            </w:div>
          </w:divsChild>
        </w:div>
        <w:div w:id="509873720">
          <w:marLeft w:val="0"/>
          <w:marRight w:val="0"/>
          <w:marTop w:val="0"/>
          <w:marBottom w:val="0"/>
          <w:divBdr>
            <w:top w:val="none" w:sz="0" w:space="0" w:color="auto"/>
            <w:left w:val="none" w:sz="0" w:space="0" w:color="auto"/>
            <w:bottom w:val="none" w:sz="0" w:space="0" w:color="auto"/>
            <w:right w:val="none" w:sz="0" w:space="0" w:color="auto"/>
          </w:divBdr>
          <w:divsChild>
            <w:div w:id="261572524">
              <w:marLeft w:val="0"/>
              <w:marRight w:val="0"/>
              <w:marTop w:val="0"/>
              <w:marBottom w:val="0"/>
              <w:divBdr>
                <w:top w:val="none" w:sz="0" w:space="0" w:color="auto"/>
                <w:left w:val="none" w:sz="0" w:space="0" w:color="auto"/>
                <w:bottom w:val="none" w:sz="0" w:space="0" w:color="auto"/>
                <w:right w:val="none" w:sz="0" w:space="0" w:color="auto"/>
              </w:divBdr>
            </w:div>
          </w:divsChild>
        </w:div>
        <w:div w:id="512844358">
          <w:marLeft w:val="0"/>
          <w:marRight w:val="0"/>
          <w:marTop w:val="0"/>
          <w:marBottom w:val="0"/>
          <w:divBdr>
            <w:top w:val="none" w:sz="0" w:space="0" w:color="auto"/>
            <w:left w:val="none" w:sz="0" w:space="0" w:color="auto"/>
            <w:bottom w:val="none" w:sz="0" w:space="0" w:color="auto"/>
            <w:right w:val="none" w:sz="0" w:space="0" w:color="auto"/>
          </w:divBdr>
          <w:divsChild>
            <w:div w:id="1545681628">
              <w:marLeft w:val="0"/>
              <w:marRight w:val="0"/>
              <w:marTop w:val="0"/>
              <w:marBottom w:val="0"/>
              <w:divBdr>
                <w:top w:val="none" w:sz="0" w:space="0" w:color="auto"/>
                <w:left w:val="none" w:sz="0" w:space="0" w:color="auto"/>
                <w:bottom w:val="none" w:sz="0" w:space="0" w:color="auto"/>
                <w:right w:val="none" w:sz="0" w:space="0" w:color="auto"/>
              </w:divBdr>
            </w:div>
          </w:divsChild>
        </w:div>
        <w:div w:id="535973083">
          <w:marLeft w:val="0"/>
          <w:marRight w:val="0"/>
          <w:marTop w:val="0"/>
          <w:marBottom w:val="0"/>
          <w:divBdr>
            <w:top w:val="none" w:sz="0" w:space="0" w:color="auto"/>
            <w:left w:val="none" w:sz="0" w:space="0" w:color="auto"/>
            <w:bottom w:val="none" w:sz="0" w:space="0" w:color="auto"/>
            <w:right w:val="none" w:sz="0" w:space="0" w:color="auto"/>
          </w:divBdr>
          <w:divsChild>
            <w:div w:id="193925415">
              <w:marLeft w:val="0"/>
              <w:marRight w:val="0"/>
              <w:marTop w:val="0"/>
              <w:marBottom w:val="0"/>
              <w:divBdr>
                <w:top w:val="none" w:sz="0" w:space="0" w:color="auto"/>
                <w:left w:val="none" w:sz="0" w:space="0" w:color="auto"/>
                <w:bottom w:val="none" w:sz="0" w:space="0" w:color="auto"/>
                <w:right w:val="none" w:sz="0" w:space="0" w:color="auto"/>
              </w:divBdr>
            </w:div>
          </w:divsChild>
        </w:div>
        <w:div w:id="544029648">
          <w:marLeft w:val="0"/>
          <w:marRight w:val="0"/>
          <w:marTop w:val="0"/>
          <w:marBottom w:val="0"/>
          <w:divBdr>
            <w:top w:val="none" w:sz="0" w:space="0" w:color="auto"/>
            <w:left w:val="none" w:sz="0" w:space="0" w:color="auto"/>
            <w:bottom w:val="none" w:sz="0" w:space="0" w:color="auto"/>
            <w:right w:val="none" w:sz="0" w:space="0" w:color="auto"/>
          </w:divBdr>
          <w:divsChild>
            <w:div w:id="1883974787">
              <w:marLeft w:val="0"/>
              <w:marRight w:val="0"/>
              <w:marTop w:val="0"/>
              <w:marBottom w:val="0"/>
              <w:divBdr>
                <w:top w:val="none" w:sz="0" w:space="0" w:color="auto"/>
                <w:left w:val="none" w:sz="0" w:space="0" w:color="auto"/>
                <w:bottom w:val="none" w:sz="0" w:space="0" w:color="auto"/>
                <w:right w:val="none" w:sz="0" w:space="0" w:color="auto"/>
              </w:divBdr>
            </w:div>
          </w:divsChild>
        </w:div>
        <w:div w:id="553783401">
          <w:marLeft w:val="0"/>
          <w:marRight w:val="0"/>
          <w:marTop w:val="0"/>
          <w:marBottom w:val="0"/>
          <w:divBdr>
            <w:top w:val="none" w:sz="0" w:space="0" w:color="auto"/>
            <w:left w:val="none" w:sz="0" w:space="0" w:color="auto"/>
            <w:bottom w:val="none" w:sz="0" w:space="0" w:color="auto"/>
            <w:right w:val="none" w:sz="0" w:space="0" w:color="auto"/>
          </w:divBdr>
          <w:divsChild>
            <w:div w:id="916088600">
              <w:marLeft w:val="0"/>
              <w:marRight w:val="0"/>
              <w:marTop w:val="0"/>
              <w:marBottom w:val="0"/>
              <w:divBdr>
                <w:top w:val="none" w:sz="0" w:space="0" w:color="auto"/>
                <w:left w:val="none" w:sz="0" w:space="0" w:color="auto"/>
                <w:bottom w:val="none" w:sz="0" w:space="0" w:color="auto"/>
                <w:right w:val="none" w:sz="0" w:space="0" w:color="auto"/>
              </w:divBdr>
            </w:div>
          </w:divsChild>
        </w:div>
        <w:div w:id="587159609">
          <w:marLeft w:val="0"/>
          <w:marRight w:val="0"/>
          <w:marTop w:val="0"/>
          <w:marBottom w:val="0"/>
          <w:divBdr>
            <w:top w:val="none" w:sz="0" w:space="0" w:color="auto"/>
            <w:left w:val="none" w:sz="0" w:space="0" w:color="auto"/>
            <w:bottom w:val="none" w:sz="0" w:space="0" w:color="auto"/>
            <w:right w:val="none" w:sz="0" w:space="0" w:color="auto"/>
          </w:divBdr>
          <w:divsChild>
            <w:div w:id="1231187650">
              <w:marLeft w:val="0"/>
              <w:marRight w:val="0"/>
              <w:marTop w:val="0"/>
              <w:marBottom w:val="0"/>
              <w:divBdr>
                <w:top w:val="none" w:sz="0" w:space="0" w:color="auto"/>
                <w:left w:val="none" w:sz="0" w:space="0" w:color="auto"/>
                <w:bottom w:val="none" w:sz="0" w:space="0" w:color="auto"/>
                <w:right w:val="none" w:sz="0" w:space="0" w:color="auto"/>
              </w:divBdr>
            </w:div>
          </w:divsChild>
        </w:div>
        <w:div w:id="623460923">
          <w:marLeft w:val="0"/>
          <w:marRight w:val="0"/>
          <w:marTop w:val="0"/>
          <w:marBottom w:val="0"/>
          <w:divBdr>
            <w:top w:val="none" w:sz="0" w:space="0" w:color="auto"/>
            <w:left w:val="none" w:sz="0" w:space="0" w:color="auto"/>
            <w:bottom w:val="none" w:sz="0" w:space="0" w:color="auto"/>
            <w:right w:val="none" w:sz="0" w:space="0" w:color="auto"/>
          </w:divBdr>
          <w:divsChild>
            <w:div w:id="1906211329">
              <w:marLeft w:val="0"/>
              <w:marRight w:val="0"/>
              <w:marTop w:val="0"/>
              <w:marBottom w:val="0"/>
              <w:divBdr>
                <w:top w:val="none" w:sz="0" w:space="0" w:color="auto"/>
                <w:left w:val="none" w:sz="0" w:space="0" w:color="auto"/>
                <w:bottom w:val="none" w:sz="0" w:space="0" w:color="auto"/>
                <w:right w:val="none" w:sz="0" w:space="0" w:color="auto"/>
              </w:divBdr>
            </w:div>
          </w:divsChild>
        </w:div>
        <w:div w:id="660543508">
          <w:marLeft w:val="0"/>
          <w:marRight w:val="0"/>
          <w:marTop w:val="0"/>
          <w:marBottom w:val="0"/>
          <w:divBdr>
            <w:top w:val="none" w:sz="0" w:space="0" w:color="auto"/>
            <w:left w:val="none" w:sz="0" w:space="0" w:color="auto"/>
            <w:bottom w:val="none" w:sz="0" w:space="0" w:color="auto"/>
            <w:right w:val="none" w:sz="0" w:space="0" w:color="auto"/>
          </w:divBdr>
          <w:divsChild>
            <w:div w:id="866679077">
              <w:marLeft w:val="0"/>
              <w:marRight w:val="0"/>
              <w:marTop w:val="0"/>
              <w:marBottom w:val="0"/>
              <w:divBdr>
                <w:top w:val="none" w:sz="0" w:space="0" w:color="auto"/>
                <w:left w:val="none" w:sz="0" w:space="0" w:color="auto"/>
                <w:bottom w:val="none" w:sz="0" w:space="0" w:color="auto"/>
                <w:right w:val="none" w:sz="0" w:space="0" w:color="auto"/>
              </w:divBdr>
            </w:div>
          </w:divsChild>
        </w:div>
        <w:div w:id="696465097">
          <w:marLeft w:val="0"/>
          <w:marRight w:val="0"/>
          <w:marTop w:val="0"/>
          <w:marBottom w:val="0"/>
          <w:divBdr>
            <w:top w:val="none" w:sz="0" w:space="0" w:color="auto"/>
            <w:left w:val="none" w:sz="0" w:space="0" w:color="auto"/>
            <w:bottom w:val="none" w:sz="0" w:space="0" w:color="auto"/>
            <w:right w:val="none" w:sz="0" w:space="0" w:color="auto"/>
          </w:divBdr>
          <w:divsChild>
            <w:div w:id="1990354492">
              <w:marLeft w:val="0"/>
              <w:marRight w:val="0"/>
              <w:marTop w:val="0"/>
              <w:marBottom w:val="0"/>
              <w:divBdr>
                <w:top w:val="none" w:sz="0" w:space="0" w:color="auto"/>
                <w:left w:val="none" w:sz="0" w:space="0" w:color="auto"/>
                <w:bottom w:val="none" w:sz="0" w:space="0" w:color="auto"/>
                <w:right w:val="none" w:sz="0" w:space="0" w:color="auto"/>
              </w:divBdr>
            </w:div>
          </w:divsChild>
        </w:div>
        <w:div w:id="924220759">
          <w:marLeft w:val="0"/>
          <w:marRight w:val="0"/>
          <w:marTop w:val="0"/>
          <w:marBottom w:val="0"/>
          <w:divBdr>
            <w:top w:val="none" w:sz="0" w:space="0" w:color="auto"/>
            <w:left w:val="none" w:sz="0" w:space="0" w:color="auto"/>
            <w:bottom w:val="none" w:sz="0" w:space="0" w:color="auto"/>
            <w:right w:val="none" w:sz="0" w:space="0" w:color="auto"/>
          </w:divBdr>
          <w:divsChild>
            <w:div w:id="284626943">
              <w:marLeft w:val="0"/>
              <w:marRight w:val="0"/>
              <w:marTop w:val="0"/>
              <w:marBottom w:val="0"/>
              <w:divBdr>
                <w:top w:val="none" w:sz="0" w:space="0" w:color="auto"/>
                <w:left w:val="none" w:sz="0" w:space="0" w:color="auto"/>
                <w:bottom w:val="none" w:sz="0" w:space="0" w:color="auto"/>
                <w:right w:val="none" w:sz="0" w:space="0" w:color="auto"/>
              </w:divBdr>
            </w:div>
          </w:divsChild>
        </w:div>
        <w:div w:id="988090698">
          <w:marLeft w:val="0"/>
          <w:marRight w:val="0"/>
          <w:marTop w:val="0"/>
          <w:marBottom w:val="0"/>
          <w:divBdr>
            <w:top w:val="none" w:sz="0" w:space="0" w:color="auto"/>
            <w:left w:val="none" w:sz="0" w:space="0" w:color="auto"/>
            <w:bottom w:val="none" w:sz="0" w:space="0" w:color="auto"/>
            <w:right w:val="none" w:sz="0" w:space="0" w:color="auto"/>
          </w:divBdr>
          <w:divsChild>
            <w:div w:id="244582188">
              <w:marLeft w:val="0"/>
              <w:marRight w:val="0"/>
              <w:marTop w:val="0"/>
              <w:marBottom w:val="0"/>
              <w:divBdr>
                <w:top w:val="none" w:sz="0" w:space="0" w:color="auto"/>
                <w:left w:val="none" w:sz="0" w:space="0" w:color="auto"/>
                <w:bottom w:val="none" w:sz="0" w:space="0" w:color="auto"/>
                <w:right w:val="none" w:sz="0" w:space="0" w:color="auto"/>
              </w:divBdr>
            </w:div>
          </w:divsChild>
        </w:div>
        <w:div w:id="1005282654">
          <w:marLeft w:val="0"/>
          <w:marRight w:val="0"/>
          <w:marTop w:val="0"/>
          <w:marBottom w:val="0"/>
          <w:divBdr>
            <w:top w:val="none" w:sz="0" w:space="0" w:color="auto"/>
            <w:left w:val="none" w:sz="0" w:space="0" w:color="auto"/>
            <w:bottom w:val="none" w:sz="0" w:space="0" w:color="auto"/>
            <w:right w:val="none" w:sz="0" w:space="0" w:color="auto"/>
          </w:divBdr>
          <w:divsChild>
            <w:div w:id="759064955">
              <w:marLeft w:val="0"/>
              <w:marRight w:val="0"/>
              <w:marTop w:val="0"/>
              <w:marBottom w:val="0"/>
              <w:divBdr>
                <w:top w:val="none" w:sz="0" w:space="0" w:color="auto"/>
                <w:left w:val="none" w:sz="0" w:space="0" w:color="auto"/>
                <w:bottom w:val="none" w:sz="0" w:space="0" w:color="auto"/>
                <w:right w:val="none" w:sz="0" w:space="0" w:color="auto"/>
              </w:divBdr>
            </w:div>
          </w:divsChild>
        </w:div>
        <w:div w:id="1039427596">
          <w:marLeft w:val="0"/>
          <w:marRight w:val="0"/>
          <w:marTop w:val="0"/>
          <w:marBottom w:val="0"/>
          <w:divBdr>
            <w:top w:val="none" w:sz="0" w:space="0" w:color="auto"/>
            <w:left w:val="none" w:sz="0" w:space="0" w:color="auto"/>
            <w:bottom w:val="none" w:sz="0" w:space="0" w:color="auto"/>
            <w:right w:val="none" w:sz="0" w:space="0" w:color="auto"/>
          </w:divBdr>
          <w:divsChild>
            <w:div w:id="924267208">
              <w:marLeft w:val="0"/>
              <w:marRight w:val="0"/>
              <w:marTop w:val="0"/>
              <w:marBottom w:val="0"/>
              <w:divBdr>
                <w:top w:val="none" w:sz="0" w:space="0" w:color="auto"/>
                <w:left w:val="none" w:sz="0" w:space="0" w:color="auto"/>
                <w:bottom w:val="none" w:sz="0" w:space="0" w:color="auto"/>
                <w:right w:val="none" w:sz="0" w:space="0" w:color="auto"/>
              </w:divBdr>
            </w:div>
          </w:divsChild>
        </w:div>
        <w:div w:id="1072195983">
          <w:marLeft w:val="0"/>
          <w:marRight w:val="0"/>
          <w:marTop w:val="0"/>
          <w:marBottom w:val="0"/>
          <w:divBdr>
            <w:top w:val="none" w:sz="0" w:space="0" w:color="auto"/>
            <w:left w:val="none" w:sz="0" w:space="0" w:color="auto"/>
            <w:bottom w:val="none" w:sz="0" w:space="0" w:color="auto"/>
            <w:right w:val="none" w:sz="0" w:space="0" w:color="auto"/>
          </w:divBdr>
          <w:divsChild>
            <w:div w:id="1659461740">
              <w:marLeft w:val="0"/>
              <w:marRight w:val="0"/>
              <w:marTop w:val="0"/>
              <w:marBottom w:val="0"/>
              <w:divBdr>
                <w:top w:val="none" w:sz="0" w:space="0" w:color="auto"/>
                <w:left w:val="none" w:sz="0" w:space="0" w:color="auto"/>
                <w:bottom w:val="none" w:sz="0" w:space="0" w:color="auto"/>
                <w:right w:val="none" w:sz="0" w:space="0" w:color="auto"/>
              </w:divBdr>
            </w:div>
          </w:divsChild>
        </w:div>
        <w:div w:id="1081369619">
          <w:marLeft w:val="0"/>
          <w:marRight w:val="0"/>
          <w:marTop w:val="0"/>
          <w:marBottom w:val="0"/>
          <w:divBdr>
            <w:top w:val="none" w:sz="0" w:space="0" w:color="auto"/>
            <w:left w:val="none" w:sz="0" w:space="0" w:color="auto"/>
            <w:bottom w:val="none" w:sz="0" w:space="0" w:color="auto"/>
            <w:right w:val="none" w:sz="0" w:space="0" w:color="auto"/>
          </w:divBdr>
          <w:divsChild>
            <w:div w:id="2062434106">
              <w:marLeft w:val="0"/>
              <w:marRight w:val="0"/>
              <w:marTop w:val="0"/>
              <w:marBottom w:val="0"/>
              <w:divBdr>
                <w:top w:val="none" w:sz="0" w:space="0" w:color="auto"/>
                <w:left w:val="none" w:sz="0" w:space="0" w:color="auto"/>
                <w:bottom w:val="none" w:sz="0" w:space="0" w:color="auto"/>
                <w:right w:val="none" w:sz="0" w:space="0" w:color="auto"/>
              </w:divBdr>
            </w:div>
          </w:divsChild>
        </w:div>
        <w:div w:id="1184248747">
          <w:marLeft w:val="0"/>
          <w:marRight w:val="0"/>
          <w:marTop w:val="0"/>
          <w:marBottom w:val="0"/>
          <w:divBdr>
            <w:top w:val="none" w:sz="0" w:space="0" w:color="auto"/>
            <w:left w:val="none" w:sz="0" w:space="0" w:color="auto"/>
            <w:bottom w:val="none" w:sz="0" w:space="0" w:color="auto"/>
            <w:right w:val="none" w:sz="0" w:space="0" w:color="auto"/>
          </w:divBdr>
          <w:divsChild>
            <w:div w:id="852912554">
              <w:marLeft w:val="0"/>
              <w:marRight w:val="0"/>
              <w:marTop w:val="0"/>
              <w:marBottom w:val="0"/>
              <w:divBdr>
                <w:top w:val="none" w:sz="0" w:space="0" w:color="auto"/>
                <w:left w:val="none" w:sz="0" w:space="0" w:color="auto"/>
                <w:bottom w:val="none" w:sz="0" w:space="0" w:color="auto"/>
                <w:right w:val="none" w:sz="0" w:space="0" w:color="auto"/>
              </w:divBdr>
            </w:div>
          </w:divsChild>
        </w:div>
        <w:div w:id="1253390174">
          <w:marLeft w:val="0"/>
          <w:marRight w:val="0"/>
          <w:marTop w:val="0"/>
          <w:marBottom w:val="0"/>
          <w:divBdr>
            <w:top w:val="none" w:sz="0" w:space="0" w:color="auto"/>
            <w:left w:val="none" w:sz="0" w:space="0" w:color="auto"/>
            <w:bottom w:val="none" w:sz="0" w:space="0" w:color="auto"/>
            <w:right w:val="none" w:sz="0" w:space="0" w:color="auto"/>
          </w:divBdr>
          <w:divsChild>
            <w:div w:id="560288455">
              <w:marLeft w:val="0"/>
              <w:marRight w:val="0"/>
              <w:marTop w:val="0"/>
              <w:marBottom w:val="0"/>
              <w:divBdr>
                <w:top w:val="none" w:sz="0" w:space="0" w:color="auto"/>
                <w:left w:val="none" w:sz="0" w:space="0" w:color="auto"/>
                <w:bottom w:val="none" w:sz="0" w:space="0" w:color="auto"/>
                <w:right w:val="none" w:sz="0" w:space="0" w:color="auto"/>
              </w:divBdr>
            </w:div>
          </w:divsChild>
        </w:div>
        <w:div w:id="1368876350">
          <w:marLeft w:val="0"/>
          <w:marRight w:val="0"/>
          <w:marTop w:val="0"/>
          <w:marBottom w:val="0"/>
          <w:divBdr>
            <w:top w:val="none" w:sz="0" w:space="0" w:color="auto"/>
            <w:left w:val="none" w:sz="0" w:space="0" w:color="auto"/>
            <w:bottom w:val="none" w:sz="0" w:space="0" w:color="auto"/>
            <w:right w:val="none" w:sz="0" w:space="0" w:color="auto"/>
          </w:divBdr>
          <w:divsChild>
            <w:div w:id="23024057">
              <w:marLeft w:val="0"/>
              <w:marRight w:val="0"/>
              <w:marTop w:val="0"/>
              <w:marBottom w:val="0"/>
              <w:divBdr>
                <w:top w:val="none" w:sz="0" w:space="0" w:color="auto"/>
                <w:left w:val="none" w:sz="0" w:space="0" w:color="auto"/>
                <w:bottom w:val="none" w:sz="0" w:space="0" w:color="auto"/>
                <w:right w:val="none" w:sz="0" w:space="0" w:color="auto"/>
              </w:divBdr>
            </w:div>
          </w:divsChild>
        </w:div>
        <w:div w:id="1451901409">
          <w:marLeft w:val="0"/>
          <w:marRight w:val="0"/>
          <w:marTop w:val="0"/>
          <w:marBottom w:val="0"/>
          <w:divBdr>
            <w:top w:val="none" w:sz="0" w:space="0" w:color="auto"/>
            <w:left w:val="none" w:sz="0" w:space="0" w:color="auto"/>
            <w:bottom w:val="none" w:sz="0" w:space="0" w:color="auto"/>
            <w:right w:val="none" w:sz="0" w:space="0" w:color="auto"/>
          </w:divBdr>
          <w:divsChild>
            <w:div w:id="458497392">
              <w:marLeft w:val="0"/>
              <w:marRight w:val="0"/>
              <w:marTop w:val="0"/>
              <w:marBottom w:val="0"/>
              <w:divBdr>
                <w:top w:val="none" w:sz="0" w:space="0" w:color="auto"/>
                <w:left w:val="none" w:sz="0" w:space="0" w:color="auto"/>
                <w:bottom w:val="none" w:sz="0" w:space="0" w:color="auto"/>
                <w:right w:val="none" w:sz="0" w:space="0" w:color="auto"/>
              </w:divBdr>
            </w:div>
          </w:divsChild>
        </w:div>
        <w:div w:id="1460759764">
          <w:marLeft w:val="0"/>
          <w:marRight w:val="0"/>
          <w:marTop w:val="0"/>
          <w:marBottom w:val="0"/>
          <w:divBdr>
            <w:top w:val="none" w:sz="0" w:space="0" w:color="auto"/>
            <w:left w:val="none" w:sz="0" w:space="0" w:color="auto"/>
            <w:bottom w:val="none" w:sz="0" w:space="0" w:color="auto"/>
            <w:right w:val="none" w:sz="0" w:space="0" w:color="auto"/>
          </w:divBdr>
          <w:divsChild>
            <w:div w:id="1030758348">
              <w:marLeft w:val="0"/>
              <w:marRight w:val="0"/>
              <w:marTop w:val="0"/>
              <w:marBottom w:val="0"/>
              <w:divBdr>
                <w:top w:val="none" w:sz="0" w:space="0" w:color="auto"/>
                <w:left w:val="none" w:sz="0" w:space="0" w:color="auto"/>
                <w:bottom w:val="none" w:sz="0" w:space="0" w:color="auto"/>
                <w:right w:val="none" w:sz="0" w:space="0" w:color="auto"/>
              </w:divBdr>
            </w:div>
          </w:divsChild>
        </w:div>
        <w:div w:id="1462529395">
          <w:marLeft w:val="0"/>
          <w:marRight w:val="0"/>
          <w:marTop w:val="0"/>
          <w:marBottom w:val="0"/>
          <w:divBdr>
            <w:top w:val="none" w:sz="0" w:space="0" w:color="auto"/>
            <w:left w:val="none" w:sz="0" w:space="0" w:color="auto"/>
            <w:bottom w:val="none" w:sz="0" w:space="0" w:color="auto"/>
            <w:right w:val="none" w:sz="0" w:space="0" w:color="auto"/>
          </w:divBdr>
          <w:divsChild>
            <w:div w:id="1596132869">
              <w:marLeft w:val="0"/>
              <w:marRight w:val="0"/>
              <w:marTop w:val="0"/>
              <w:marBottom w:val="0"/>
              <w:divBdr>
                <w:top w:val="none" w:sz="0" w:space="0" w:color="auto"/>
                <w:left w:val="none" w:sz="0" w:space="0" w:color="auto"/>
                <w:bottom w:val="none" w:sz="0" w:space="0" w:color="auto"/>
                <w:right w:val="none" w:sz="0" w:space="0" w:color="auto"/>
              </w:divBdr>
            </w:div>
          </w:divsChild>
        </w:div>
        <w:div w:id="1507403040">
          <w:marLeft w:val="0"/>
          <w:marRight w:val="0"/>
          <w:marTop w:val="0"/>
          <w:marBottom w:val="0"/>
          <w:divBdr>
            <w:top w:val="none" w:sz="0" w:space="0" w:color="auto"/>
            <w:left w:val="none" w:sz="0" w:space="0" w:color="auto"/>
            <w:bottom w:val="none" w:sz="0" w:space="0" w:color="auto"/>
            <w:right w:val="none" w:sz="0" w:space="0" w:color="auto"/>
          </w:divBdr>
          <w:divsChild>
            <w:div w:id="1396588754">
              <w:marLeft w:val="0"/>
              <w:marRight w:val="0"/>
              <w:marTop w:val="0"/>
              <w:marBottom w:val="0"/>
              <w:divBdr>
                <w:top w:val="none" w:sz="0" w:space="0" w:color="auto"/>
                <w:left w:val="none" w:sz="0" w:space="0" w:color="auto"/>
                <w:bottom w:val="none" w:sz="0" w:space="0" w:color="auto"/>
                <w:right w:val="none" w:sz="0" w:space="0" w:color="auto"/>
              </w:divBdr>
            </w:div>
          </w:divsChild>
        </w:div>
        <w:div w:id="1538852797">
          <w:marLeft w:val="0"/>
          <w:marRight w:val="0"/>
          <w:marTop w:val="0"/>
          <w:marBottom w:val="0"/>
          <w:divBdr>
            <w:top w:val="none" w:sz="0" w:space="0" w:color="auto"/>
            <w:left w:val="none" w:sz="0" w:space="0" w:color="auto"/>
            <w:bottom w:val="none" w:sz="0" w:space="0" w:color="auto"/>
            <w:right w:val="none" w:sz="0" w:space="0" w:color="auto"/>
          </w:divBdr>
          <w:divsChild>
            <w:div w:id="1008483001">
              <w:marLeft w:val="0"/>
              <w:marRight w:val="0"/>
              <w:marTop w:val="0"/>
              <w:marBottom w:val="0"/>
              <w:divBdr>
                <w:top w:val="none" w:sz="0" w:space="0" w:color="auto"/>
                <w:left w:val="none" w:sz="0" w:space="0" w:color="auto"/>
                <w:bottom w:val="none" w:sz="0" w:space="0" w:color="auto"/>
                <w:right w:val="none" w:sz="0" w:space="0" w:color="auto"/>
              </w:divBdr>
            </w:div>
          </w:divsChild>
        </w:div>
        <w:div w:id="1578174095">
          <w:marLeft w:val="0"/>
          <w:marRight w:val="0"/>
          <w:marTop w:val="0"/>
          <w:marBottom w:val="0"/>
          <w:divBdr>
            <w:top w:val="none" w:sz="0" w:space="0" w:color="auto"/>
            <w:left w:val="none" w:sz="0" w:space="0" w:color="auto"/>
            <w:bottom w:val="none" w:sz="0" w:space="0" w:color="auto"/>
            <w:right w:val="none" w:sz="0" w:space="0" w:color="auto"/>
          </w:divBdr>
          <w:divsChild>
            <w:div w:id="275718522">
              <w:marLeft w:val="0"/>
              <w:marRight w:val="0"/>
              <w:marTop w:val="0"/>
              <w:marBottom w:val="0"/>
              <w:divBdr>
                <w:top w:val="none" w:sz="0" w:space="0" w:color="auto"/>
                <w:left w:val="none" w:sz="0" w:space="0" w:color="auto"/>
                <w:bottom w:val="none" w:sz="0" w:space="0" w:color="auto"/>
                <w:right w:val="none" w:sz="0" w:space="0" w:color="auto"/>
              </w:divBdr>
            </w:div>
          </w:divsChild>
        </w:div>
        <w:div w:id="1605570614">
          <w:marLeft w:val="0"/>
          <w:marRight w:val="0"/>
          <w:marTop w:val="0"/>
          <w:marBottom w:val="0"/>
          <w:divBdr>
            <w:top w:val="none" w:sz="0" w:space="0" w:color="auto"/>
            <w:left w:val="none" w:sz="0" w:space="0" w:color="auto"/>
            <w:bottom w:val="none" w:sz="0" w:space="0" w:color="auto"/>
            <w:right w:val="none" w:sz="0" w:space="0" w:color="auto"/>
          </w:divBdr>
          <w:divsChild>
            <w:div w:id="1093161625">
              <w:marLeft w:val="0"/>
              <w:marRight w:val="0"/>
              <w:marTop w:val="0"/>
              <w:marBottom w:val="0"/>
              <w:divBdr>
                <w:top w:val="none" w:sz="0" w:space="0" w:color="auto"/>
                <w:left w:val="none" w:sz="0" w:space="0" w:color="auto"/>
                <w:bottom w:val="none" w:sz="0" w:space="0" w:color="auto"/>
                <w:right w:val="none" w:sz="0" w:space="0" w:color="auto"/>
              </w:divBdr>
            </w:div>
          </w:divsChild>
        </w:div>
        <w:div w:id="1607544762">
          <w:marLeft w:val="0"/>
          <w:marRight w:val="0"/>
          <w:marTop w:val="0"/>
          <w:marBottom w:val="0"/>
          <w:divBdr>
            <w:top w:val="none" w:sz="0" w:space="0" w:color="auto"/>
            <w:left w:val="none" w:sz="0" w:space="0" w:color="auto"/>
            <w:bottom w:val="none" w:sz="0" w:space="0" w:color="auto"/>
            <w:right w:val="none" w:sz="0" w:space="0" w:color="auto"/>
          </w:divBdr>
          <w:divsChild>
            <w:div w:id="1501118130">
              <w:marLeft w:val="0"/>
              <w:marRight w:val="0"/>
              <w:marTop w:val="0"/>
              <w:marBottom w:val="0"/>
              <w:divBdr>
                <w:top w:val="none" w:sz="0" w:space="0" w:color="auto"/>
                <w:left w:val="none" w:sz="0" w:space="0" w:color="auto"/>
                <w:bottom w:val="none" w:sz="0" w:space="0" w:color="auto"/>
                <w:right w:val="none" w:sz="0" w:space="0" w:color="auto"/>
              </w:divBdr>
            </w:div>
          </w:divsChild>
        </w:div>
        <w:div w:id="1663006419">
          <w:marLeft w:val="0"/>
          <w:marRight w:val="0"/>
          <w:marTop w:val="0"/>
          <w:marBottom w:val="0"/>
          <w:divBdr>
            <w:top w:val="none" w:sz="0" w:space="0" w:color="auto"/>
            <w:left w:val="none" w:sz="0" w:space="0" w:color="auto"/>
            <w:bottom w:val="none" w:sz="0" w:space="0" w:color="auto"/>
            <w:right w:val="none" w:sz="0" w:space="0" w:color="auto"/>
          </w:divBdr>
          <w:divsChild>
            <w:div w:id="638805989">
              <w:marLeft w:val="0"/>
              <w:marRight w:val="0"/>
              <w:marTop w:val="0"/>
              <w:marBottom w:val="0"/>
              <w:divBdr>
                <w:top w:val="none" w:sz="0" w:space="0" w:color="auto"/>
                <w:left w:val="none" w:sz="0" w:space="0" w:color="auto"/>
                <w:bottom w:val="none" w:sz="0" w:space="0" w:color="auto"/>
                <w:right w:val="none" w:sz="0" w:space="0" w:color="auto"/>
              </w:divBdr>
            </w:div>
          </w:divsChild>
        </w:div>
        <w:div w:id="1668167095">
          <w:marLeft w:val="0"/>
          <w:marRight w:val="0"/>
          <w:marTop w:val="0"/>
          <w:marBottom w:val="0"/>
          <w:divBdr>
            <w:top w:val="none" w:sz="0" w:space="0" w:color="auto"/>
            <w:left w:val="none" w:sz="0" w:space="0" w:color="auto"/>
            <w:bottom w:val="none" w:sz="0" w:space="0" w:color="auto"/>
            <w:right w:val="none" w:sz="0" w:space="0" w:color="auto"/>
          </w:divBdr>
          <w:divsChild>
            <w:div w:id="1794521358">
              <w:marLeft w:val="0"/>
              <w:marRight w:val="0"/>
              <w:marTop w:val="0"/>
              <w:marBottom w:val="0"/>
              <w:divBdr>
                <w:top w:val="none" w:sz="0" w:space="0" w:color="auto"/>
                <w:left w:val="none" w:sz="0" w:space="0" w:color="auto"/>
                <w:bottom w:val="none" w:sz="0" w:space="0" w:color="auto"/>
                <w:right w:val="none" w:sz="0" w:space="0" w:color="auto"/>
              </w:divBdr>
            </w:div>
          </w:divsChild>
        </w:div>
        <w:div w:id="1689674495">
          <w:marLeft w:val="0"/>
          <w:marRight w:val="0"/>
          <w:marTop w:val="0"/>
          <w:marBottom w:val="0"/>
          <w:divBdr>
            <w:top w:val="none" w:sz="0" w:space="0" w:color="auto"/>
            <w:left w:val="none" w:sz="0" w:space="0" w:color="auto"/>
            <w:bottom w:val="none" w:sz="0" w:space="0" w:color="auto"/>
            <w:right w:val="none" w:sz="0" w:space="0" w:color="auto"/>
          </w:divBdr>
          <w:divsChild>
            <w:div w:id="160659407">
              <w:marLeft w:val="0"/>
              <w:marRight w:val="0"/>
              <w:marTop w:val="0"/>
              <w:marBottom w:val="0"/>
              <w:divBdr>
                <w:top w:val="none" w:sz="0" w:space="0" w:color="auto"/>
                <w:left w:val="none" w:sz="0" w:space="0" w:color="auto"/>
                <w:bottom w:val="none" w:sz="0" w:space="0" w:color="auto"/>
                <w:right w:val="none" w:sz="0" w:space="0" w:color="auto"/>
              </w:divBdr>
            </w:div>
          </w:divsChild>
        </w:div>
        <w:div w:id="1713844963">
          <w:marLeft w:val="0"/>
          <w:marRight w:val="0"/>
          <w:marTop w:val="0"/>
          <w:marBottom w:val="0"/>
          <w:divBdr>
            <w:top w:val="none" w:sz="0" w:space="0" w:color="auto"/>
            <w:left w:val="none" w:sz="0" w:space="0" w:color="auto"/>
            <w:bottom w:val="none" w:sz="0" w:space="0" w:color="auto"/>
            <w:right w:val="none" w:sz="0" w:space="0" w:color="auto"/>
          </w:divBdr>
          <w:divsChild>
            <w:div w:id="1285844946">
              <w:marLeft w:val="0"/>
              <w:marRight w:val="0"/>
              <w:marTop w:val="0"/>
              <w:marBottom w:val="0"/>
              <w:divBdr>
                <w:top w:val="none" w:sz="0" w:space="0" w:color="auto"/>
                <w:left w:val="none" w:sz="0" w:space="0" w:color="auto"/>
                <w:bottom w:val="none" w:sz="0" w:space="0" w:color="auto"/>
                <w:right w:val="none" w:sz="0" w:space="0" w:color="auto"/>
              </w:divBdr>
            </w:div>
          </w:divsChild>
        </w:div>
        <w:div w:id="1740864180">
          <w:marLeft w:val="0"/>
          <w:marRight w:val="0"/>
          <w:marTop w:val="0"/>
          <w:marBottom w:val="0"/>
          <w:divBdr>
            <w:top w:val="none" w:sz="0" w:space="0" w:color="auto"/>
            <w:left w:val="none" w:sz="0" w:space="0" w:color="auto"/>
            <w:bottom w:val="none" w:sz="0" w:space="0" w:color="auto"/>
            <w:right w:val="none" w:sz="0" w:space="0" w:color="auto"/>
          </w:divBdr>
          <w:divsChild>
            <w:div w:id="1771580565">
              <w:marLeft w:val="0"/>
              <w:marRight w:val="0"/>
              <w:marTop w:val="0"/>
              <w:marBottom w:val="0"/>
              <w:divBdr>
                <w:top w:val="none" w:sz="0" w:space="0" w:color="auto"/>
                <w:left w:val="none" w:sz="0" w:space="0" w:color="auto"/>
                <w:bottom w:val="none" w:sz="0" w:space="0" w:color="auto"/>
                <w:right w:val="none" w:sz="0" w:space="0" w:color="auto"/>
              </w:divBdr>
            </w:div>
          </w:divsChild>
        </w:div>
        <w:div w:id="1752001012">
          <w:marLeft w:val="0"/>
          <w:marRight w:val="0"/>
          <w:marTop w:val="0"/>
          <w:marBottom w:val="0"/>
          <w:divBdr>
            <w:top w:val="none" w:sz="0" w:space="0" w:color="auto"/>
            <w:left w:val="none" w:sz="0" w:space="0" w:color="auto"/>
            <w:bottom w:val="none" w:sz="0" w:space="0" w:color="auto"/>
            <w:right w:val="none" w:sz="0" w:space="0" w:color="auto"/>
          </w:divBdr>
          <w:divsChild>
            <w:div w:id="2061828833">
              <w:marLeft w:val="0"/>
              <w:marRight w:val="0"/>
              <w:marTop w:val="0"/>
              <w:marBottom w:val="0"/>
              <w:divBdr>
                <w:top w:val="none" w:sz="0" w:space="0" w:color="auto"/>
                <w:left w:val="none" w:sz="0" w:space="0" w:color="auto"/>
                <w:bottom w:val="none" w:sz="0" w:space="0" w:color="auto"/>
                <w:right w:val="none" w:sz="0" w:space="0" w:color="auto"/>
              </w:divBdr>
            </w:div>
          </w:divsChild>
        </w:div>
        <w:div w:id="1814830020">
          <w:marLeft w:val="0"/>
          <w:marRight w:val="0"/>
          <w:marTop w:val="0"/>
          <w:marBottom w:val="0"/>
          <w:divBdr>
            <w:top w:val="none" w:sz="0" w:space="0" w:color="auto"/>
            <w:left w:val="none" w:sz="0" w:space="0" w:color="auto"/>
            <w:bottom w:val="none" w:sz="0" w:space="0" w:color="auto"/>
            <w:right w:val="none" w:sz="0" w:space="0" w:color="auto"/>
          </w:divBdr>
          <w:divsChild>
            <w:div w:id="898786894">
              <w:marLeft w:val="0"/>
              <w:marRight w:val="0"/>
              <w:marTop w:val="0"/>
              <w:marBottom w:val="0"/>
              <w:divBdr>
                <w:top w:val="none" w:sz="0" w:space="0" w:color="auto"/>
                <w:left w:val="none" w:sz="0" w:space="0" w:color="auto"/>
                <w:bottom w:val="none" w:sz="0" w:space="0" w:color="auto"/>
                <w:right w:val="none" w:sz="0" w:space="0" w:color="auto"/>
              </w:divBdr>
            </w:div>
          </w:divsChild>
        </w:div>
        <w:div w:id="1991322262">
          <w:marLeft w:val="0"/>
          <w:marRight w:val="0"/>
          <w:marTop w:val="0"/>
          <w:marBottom w:val="0"/>
          <w:divBdr>
            <w:top w:val="none" w:sz="0" w:space="0" w:color="auto"/>
            <w:left w:val="none" w:sz="0" w:space="0" w:color="auto"/>
            <w:bottom w:val="none" w:sz="0" w:space="0" w:color="auto"/>
            <w:right w:val="none" w:sz="0" w:space="0" w:color="auto"/>
          </w:divBdr>
          <w:divsChild>
            <w:div w:id="1566647618">
              <w:marLeft w:val="0"/>
              <w:marRight w:val="0"/>
              <w:marTop w:val="0"/>
              <w:marBottom w:val="0"/>
              <w:divBdr>
                <w:top w:val="none" w:sz="0" w:space="0" w:color="auto"/>
                <w:left w:val="none" w:sz="0" w:space="0" w:color="auto"/>
                <w:bottom w:val="none" w:sz="0" w:space="0" w:color="auto"/>
                <w:right w:val="none" w:sz="0" w:space="0" w:color="auto"/>
              </w:divBdr>
            </w:div>
          </w:divsChild>
        </w:div>
        <w:div w:id="2022050233">
          <w:marLeft w:val="0"/>
          <w:marRight w:val="0"/>
          <w:marTop w:val="0"/>
          <w:marBottom w:val="0"/>
          <w:divBdr>
            <w:top w:val="none" w:sz="0" w:space="0" w:color="auto"/>
            <w:left w:val="none" w:sz="0" w:space="0" w:color="auto"/>
            <w:bottom w:val="none" w:sz="0" w:space="0" w:color="auto"/>
            <w:right w:val="none" w:sz="0" w:space="0" w:color="auto"/>
          </w:divBdr>
          <w:divsChild>
            <w:div w:id="1487823772">
              <w:marLeft w:val="0"/>
              <w:marRight w:val="0"/>
              <w:marTop w:val="0"/>
              <w:marBottom w:val="0"/>
              <w:divBdr>
                <w:top w:val="none" w:sz="0" w:space="0" w:color="auto"/>
                <w:left w:val="none" w:sz="0" w:space="0" w:color="auto"/>
                <w:bottom w:val="none" w:sz="0" w:space="0" w:color="auto"/>
                <w:right w:val="none" w:sz="0" w:space="0" w:color="auto"/>
              </w:divBdr>
            </w:div>
          </w:divsChild>
        </w:div>
        <w:div w:id="2023237163">
          <w:marLeft w:val="0"/>
          <w:marRight w:val="0"/>
          <w:marTop w:val="0"/>
          <w:marBottom w:val="0"/>
          <w:divBdr>
            <w:top w:val="none" w:sz="0" w:space="0" w:color="auto"/>
            <w:left w:val="none" w:sz="0" w:space="0" w:color="auto"/>
            <w:bottom w:val="none" w:sz="0" w:space="0" w:color="auto"/>
            <w:right w:val="none" w:sz="0" w:space="0" w:color="auto"/>
          </w:divBdr>
          <w:divsChild>
            <w:div w:id="2052412218">
              <w:marLeft w:val="0"/>
              <w:marRight w:val="0"/>
              <w:marTop w:val="0"/>
              <w:marBottom w:val="0"/>
              <w:divBdr>
                <w:top w:val="none" w:sz="0" w:space="0" w:color="auto"/>
                <w:left w:val="none" w:sz="0" w:space="0" w:color="auto"/>
                <w:bottom w:val="none" w:sz="0" w:space="0" w:color="auto"/>
                <w:right w:val="none" w:sz="0" w:space="0" w:color="auto"/>
              </w:divBdr>
            </w:div>
          </w:divsChild>
        </w:div>
        <w:div w:id="2029137475">
          <w:marLeft w:val="0"/>
          <w:marRight w:val="0"/>
          <w:marTop w:val="0"/>
          <w:marBottom w:val="0"/>
          <w:divBdr>
            <w:top w:val="none" w:sz="0" w:space="0" w:color="auto"/>
            <w:left w:val="none" w:sz="0" w:space="0" w:color="auto"/>
            <w:bottom w:val="none" w:sz="0" w:space="0" w:color="auto"/>
            <w:right w:val="none" w:sz="0" w:space="0" w:color="auto"/>
          </w:divBdr>
          <w:divsChild>
            <w:div w:id="1907059549">
              <w:marLeft w:val="0"/>
              <w:marRight w:val="0"/>
              <w:marTop w:val="0"/>
              <w:marBottom w:val="0"/>
              <w:divBdr>
                <w:top w:val="none" w:sz="0" w:space="0" w:color="auto"/>
                <w:left w:val="none" w:sz="0" w:space="0" w:color="auto"/>
                <w:bottom w:val="none" w:sz="0" w:space="0" w:color="auto"/>
                <w:right w:val="none" w:sz="0" w:space="0" w:color="auto"/>
              </w:divBdr>
            </w:div>
          </w:divsChild>
        </w:div>
        <w:div w:id="2071807918">
          <w:marLeft w:val="0"/>
          <w:marRight w:val="0"/>
          <w:marTop w:val="0"/>
          <w:marBottom w:val="0"/>
          <w:divBdr>
            <w:top w:val="none" w:sz="0" w:space="0" w:color="auto"/>
            <w:left w:val="none" w:sz="0" w:space="0" w:color="auto"/>
            <w:bottom w:val="none" w:sz="0" w:space="0" w:color="auto"/>
            <w:right w:val="none" w:sz="0" w:space="0" w:color="auto"/>
          </w:divBdr>
          <w:divsChild>
            <w:div w:id="1071273419">
              <w:marLeft w:val="0"/>
              <w:marRight w:val="0"/>
              <w:marTop w:val="0"/>
              <w:marBottom w:val="0"/>
              <w:divBdr>
                <w:top w:val="none" w:sz="0" w:space="0" w:color="auto"/>
                <w:left w:val="none" w:sz="0" w:space="0" w:color="auto"/>
                <w:bottom w:val="none" w:sz="0" w:space="0" w:color="auto"/>
                <w:right w:val="none" w:sz="0" w:space="0" w:color="auto"/>
              </w:divBdr>
            </w:div>
          </w:divsChild>
        </w:div>
        <w:div w:id="2081441462">
          <w:marLeft w:val="0"/>
          <w:marRight w:val="0"/>
          <w:marTop w:val="0"/>
          <w:marBottom w:val="0"/>
          <w:divBdr>
            <w:top w:val="none" w:sz="0" w:space="0" w:color="auto"/>
            <w:left w:val="none" w:sz="0" w:space="0" w:color="auto"/>
            <w:bottom w:val="none" w:sz="0" w:space="0" w:color="auto"/>
            <w:right w:val="none" w:sz="0" w:space="0" w:color="auto"/>
          </w:divBdr>
          <w:divsChild>
            <w:div w:id="878594133">
              <w:marLeft w:val="0"/>
              <w:marRight w:val="0"/>
              <w:marTop w:val="0"/>
              <w:marBottom w:val="0"/>
              <w:divBdr>
                <w:top w:val="none" w:sz="0" w:space="0" w:color="auto"/>
                <w:left w:val="none" w:sz="0" w:space="0" w:color="auto"/>
                <w:bottom w:val="none" w:sz="0" w:space="0" w:color="auto"/>
                <w:right w:val="none" w:sz="0" w:space="0" w:color="auto"/>
              </w:divBdr>
            </w:div>
          </w:divsChild>
        </w:div>
        <w:div w:id="2127699469">
          <w:marLeft w:val="0"/>
          <w:marRight w:val="0"/>
          <w:marTop w:val="0"/>
          <w:marBottom w:val="0"/>
          <w:divBdr>
            <w:top w:val="none" w:sz="0" w:space="0" w:color="auto"/>
            <w:left w:val="none" w:sz="0" w:space="0" w:color="auto"/>
            <w:bottom w:val="none" w:sz="0" w:space="0" w:color="auto"/>
            <w:right w:val="none" w:sz="0" w:space="0" w:color="auto"/>
          </w:divBdr>
          <w:divsChild>
            <w:div w:id="1379040705">
              <w:marLeft w:val="0"/>
              <w:marRight w:val="0"/>
              <w:marTop w:val="0"/>
              <w:marBottom w:val="0"/>
              <w:divBdr>
                <w:top w:val="none" w:sz="0" w:space="0" w:color="auto"/>
                <w:left w:val="none" w:sz="0" w:space="0" w:color="auto"/>
                <w:bottom w:val="none" w:sz="0" w:space="0" w:color="auto"/>
                <w:right w:val="none" w:sz="0" w:space="0" w:color="auto"/>
              </w:divBdr>
            </w:div>
          </w:divsChild>
        </w:div>
        <w:div w:id="2144888725">
          <w:marLeft w:val="0"/>
          <w:marRight w:val="0"/>
          <w:marTop w:val="0"/>
          <w:marBottom w:val="0"/>
          <w:divBdr>
            <w:top w:val="none" w:sz="0" w:space="0" w:color="auto"/>
            <w:left w:val="none" w:sz="0" w:space="0" w:color="auto"/>
            <w:bottom w:val="none" w:sz="0" w:space="0" w:color="auto"/>
            <w:right w:val="none" w:sz="0" w:space="0" w:color="auto"/>
          </w:divBdr>
          <w:divsChild>
            <w:div w:id="97402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5928">
      <w:bodyDiv w:val="1"/>
      <w:marLeft w:val="0"/>
      <w:marRight w:val="0"/>
      <w:marTop w:val="0"/>
      <w:marBottom w:val="0"/>
      <w:divBdr>
        <w:top w:val="none" w:sz="0" w:space="0" w:color="auto"/>
        <w:left w:val="none" w:sz="0" w:space="0" w:color="auto"/>
        <w:bottom w:val="none" w:sz="0" w:space="0" w:color="auto"/>
        <w:right w:val="none" w:sz="0" w:space="0" w:color="auto"/>
      </w:divBdr>
      <w:divsChild>
        <w:div w:id="1978803099">
          <w:marLeft w:val="0"/>
          <w:marRight w:val="0"/>
          <w:marTop w:val="0"/>
          <w:marBottom w:val="0"/>
          <w:divBdr>
            <w:top w:val="none" w:sz="0" w:space="0" w:color="auto"/>
            <w:left w:val="none" w:sz="0" w:space="0" w:color="auto"/>
            <w:bottom w:val="none" w:sz="0" w:space="0" w:color="auto"/>
            <w:right w:val="none" w:sz="0" w:space="0" w:color="auto"/>
          </w:divBdr>
        </w:div>
      </w:divsChild>
    </w:div>
    <w:div w:id="416173243">
      <w:bodyDiv w:val="1"/>
      <w:marLeft w:val="0"/>
      <w:marRight w:val="0"/>
      <w:marTop w:val="0"/>
      <w:marBottom w:val="0"/>
      <w:divBdr>
        <w:top w:val="none" w:sz="0" w:space="0" w:color="auto"/>
        <w:left w:val="none" w:sz="0" w:space="0" w:color="auto"/>
        <w:bottom w:val="none" w:sz="0" w:space="0" w:color="auto"/>
        <w:right w:val="none" w:sz="0" w:space="0" w:color="auto"/>
      </w:divBdr>
    </w:div>
    <w:div w:id="562762810">
      <w:bodyDiv w:val="1"/>
      <w:marLeft w:val="0"/>
      <w:marRight w:val="0"/>
      <w:marTop w:val="0"/>
      <w:marBottom w:val="0"/>
      <w:divBdr>
        <w:top w:val="none" w:sz="0" w:space="0" w:color="auto"/>
        <w:left w:val="none" w:sz="0" w:space="0" w:color="auto"/>
        <w:bottom w:val="none" w:sz="0" w:space="0" w:color="auto"/>
        <w:right w:val="none" w:sz="0" w:space="0" w:color="auto"/>
      </w:divBdr>
    </w:div>
    <w:div w:id="772213212">
      <w:bodyDiv w:val="1"/>
      <w:marLeft w:val="0"/>
      <w:marRight w:val="0"/>
      <w:marTop w:val="0"/>
      <w:marBottom w:val="0"/>
      <w:divBdr>
        <w:top w:val="none" w:sz="0" w:space="0" w:color="auto"/>
        <w:left w:val="none" w:sz="0" w:space="0" w:color="auto"/>
        <w:bottom w:val="none" w:sz="0" w:space="0" w:color="auto"/>
        <w:right w:val="none" w:sz="0" w:space="0" w:color="auto"/>
      </w:divBdr>
    </w:div>
    <w:div w:id="789512256">
      <w:bodyDiv w:val="1"/>
      <w:marLeft w:val="0"/>
      <w:marRight w:val="0"/>
      <w:marTop w:val="0"/>
      <w:marBottom w:val="0"/>
      <w:divBdr>
        <w:top w:val="none" w:sz="0" w:space="0" w:color="auto"/>
        <w:left w:val="none" w:sz="0" w:space="0" w:color="auto"/>
        <w:bottom w:val="none" w:sz="0" w:space="0" w:color="auto"/>
        <w:right w:val="none" w:sz="0" w:space="0" w:color="auto"/>
      </w:divBdr>
      <w:divsChild>
        <w:div w:id="3022783">
          <w:marLeft w:val="0"/>
          <w:marRight w:val="0"/>
          <w:marTop w:val="0"/>
          <w:marBottom w:val="0"/>
          <w:divBdr>
            <w:top w:val="none" w:sz="0" w:space="0" w:color="auto"/>
            <w:left w:val="none" w:sz="0" w:space="0" w:color="auto"/>
            <w:bottom w:val="none" w:sz="0" w:space="0" w:color="auto"/>
            <w:right w:val="none" w:sz="0" w:space="0" w:color="auto"/>
          </w:divBdr>
          <w:divsChild>
            <w:div w:id="1493519502">
              <w:marLeft w:val="0"/>
              <w:marRight w:val="0"/>
              <w:marTop w:val="0"/>
              <w:marBottom w:val="0"/>
              <w:divBdr>
                <w:top w:val="none" w:sz="0" w:space="0" w:color="auto"/>
                <w:left w:val="none" w:sz="0" w:space="0" w:color="auto"/>
                <w:bottom w:val="none" w:sz="0" w:space="0" w:color="auto"/>
                <w:right w:val="none" w:sz="0" w:space="0" w:color="auto"/>
              </w:divBdr>
            </w:div>
          </w:divsChild>
        </w:div>
        <w:div w:id="16153169">
          <w:marLeft w:val="0"/>
          <w:marRight w:val="0"/>
          <w:marTop w:val="0"/>
          <w:marBottom w:val="0"/>
          <w:divBdr>
            <w:top w:val="none" w:sz="0" w:space="0" w:color="auto"/>
            <w:left w:val="none" w:sz="0" w:space="0" w:color="auto"/>
            <w:bottom w:val="none" w:sz="0" w:space="0" w:color="auto"/>
            <w:right w:val="none" w:sz="0" w:space="0" w:color="auto"/>
          </w:divBdr>
          <w:divsChild>
            <w:div w:id="1194273548">
              <w:marLeft w:val="0"/>
              <w:marRight w:val="0"/>
              <w:marTop w:val="0"/>
              <w:marBottom w:val="0"/>
              <w:divBdr>
                <w:top w:val="none" w:sz="0" w:space="0" w:color="auto"/>
                <w:left w:val="none" w:sz="0" w:space="0" w:color="auto"/>
                <w:bottom w:val="none" w:sz="0" w:space="0" w:color="auto"/>
                <w:right w:val="none" w:sz="0" w:space="0" w:color="auto"/>
              </w:divBdr>
            </w:div>
          </w:divsChild>
        </w:div>
        <w:div w:id="198667673">
          <w:marLeft w:val="0"/>
          <w:marRight w:val="0"/>
          <w:marTop w:val="0"/>
          <w:marBottom w:val="0"/>
          <w:divBdr>
            <w:top w:val="none" w:sz="0" w:space="0" w:color="auto"/>
            <w:left w:val="none" w:sz="0" w:space="0" w:color="auto"/>
            <w:bottom w:val="none" w:sz="0" w:space="0" w:color="auto"/>
            <w:right w:val="none" w:sz="0" w:space="0" w:color="auto"/>
          </w:divBdr>
          <w:divsChild>
            <w:div w:id="1420247025">
              <w:marLeft w:val="0"/>
              <w:marRight w:val="0"/>
              <w:marTop w:val="0"/>
              <w:marBottom w:val="0"/>
              <w:divBdr>
                <w:top w:val="none" w:sz="0" w:space="0" w:color="auto"/>
                <w:left w:val="none" w:sz="0" w:space="0" w:color="auto"/>
                <w:bottom w:val="none" w:sz="0" w:space="0" w:color="auto"/>
                <w:right w:val="none" w:sz="0" w:space="0" w:color="auto"/>
              </w:divBdr>
            </w:div>
          </w:divsChild>
        </w:div>
        <w:div w:id="261258845">
          <w:marLeft w:val="0"/>
          <w:marRight w:val="0"/>
          <w:marTop w:val="0"/>
          <w:marBottom w:val="0"/>
          <w:divBdr>
            <w:top w:val="none" w:sz="0" w:space="0" w:color="auto"/>
            <w:left w:val="none" w:sz="0" w:space="0" w:color="auto"/>
            <w:bottom w:val="none" w:sz="0" w:space="0" w:color="auto"/>
            <w:right w:val="none" w:sz="0" w:space="0" w:color="auto"/>
          </w:divBdr>
          <w:divsChild>
            <w:div w:id="1046678175">
              <w:marLeft w:val="0"/>
              <w:marRight w:val="0"/>
              <w:marTop w:val="0"/>
              <w:marBottom w:val="0"/>
              <w:divBdr>
                <w:top w:val="none" w:sz="0" w:space="0" w:color="auto"/>
                <w:left w:val="none" w:sz="0" w:space="0" w:color="auto"/>
                <w:bottom w:val="none" w:sz="0" w:space="0" w:color="auto"/>
                <w:right w:val="none" w:sz="0" w:space="0" w:color="auto"/>
              </w:divBdr>
            </w:div>
          </w:divsChild>
        </w:div>
        <w:div w:id="343436311">
          <w:marLeft w:val="0"/>
          <w:marRight w:val="0"/>
          <w:marTop w:val="0"/>
          <w:marBottom w:val="0"/>
          <w:divBdr>
            <w:top w:val="none" w:sz="0" w:space="0" w:color="auto"/>
            <w:left w:val="none" w:sz="0" w:space="0" w:color="auto"/>
            <w:bottom w:val="none" w:sz="0" w:space="0" w:color="auto"/>
            <w:right w:val="none" w:sz="0" w:space="0" w:color="auto"/>
          </w:divBdr>
          <w:divsChild>
            <w:div w:id="1645162827">
              <w:marLeft w:val="0"/>
              <w:marRight w:val="0"/>
              <w:marTop w:val="0"/>
              <w:marBottom w:val="0"/>
              <w:divBdr>
                <w:top w:val="none" w:sz="0" w:space="0" w:color="auto"/>
                <w:left w:val="none" w:sz="0" w:space="0" w:color="auto"/>
                <w:bottom w:val="none" w:sz="0" w:space="0" w:color="auto"/>
                <w:right w:val="none" w:sz="0" w:space="0" w:color="auto"/>
              </w:divBdr>
            </w:div>
          </w:divsChild>
        </w:div>
        <w:div w:id="401030990">
          <w:marLeft w:val="0"/>
          <w:marRight w:val="0"/>
          <w:marTop w:val="0"/>
          <w:marBottom w:val="0"/>
          <w:divBdr>
            <w:top w:val="none" w:sz="0" w:space="0" w:color="auto"/>
            <w:left w:val="none" w:sz="0" w:space="0" w:color="auto"/>
            <w:bottom w:val="none" w:sz="0" w:space="0" w:color="auto"/>
            <w:right w:val="none" w:sz="0" w:space="0" w:color="auto"/>
          </w:divBdr>
          <w:divsChild>
            <w:div w:id="2001542634">
              <w:marLeft w:val="0"/>
              <w:marRight w:val="0"/>
              <w:marTop w:val="0"/>
              <w:marBottom w:val="0"/>
              <w:divBdr>
                <w:top w:val="none" w:sz="0" w:space="0" w:color="auto"/>
                <w:left w:val="none" w:sz="0" w:space="0" w:color="auto"/>
                <w:bottom w:val="none" w:sz="0" w:space="0" w:color="auto"/>
                <w:right w:val="none" w:sz="0" w:space="0" w:color="auto"/>
              </w:divBdr>
            </w:div>
          </w:divsChild>
        </w:div>
        <w:div w:id="434515901">
          <w:marLeft w:val="0"/>
          <w:marRight w:val="0"/>
          <w:marTop w:val="0"/>
          <w:marBottom w:val="0"/>
          <w:divBdr>
            <w:top w:val="none" w:sz="0" w:space="0" w:color="auto"/>
            <w:left w:val="none" w:sz="0" w:space="0" w:color="auto"/>
            <w:bottom w:val="none" w:sz="0" w:space="0" w:color="auto"/>
            <w:right w:val="none" w:sz="0" w:space="0" w:color="auto"/>
          </w:divBdr>
          <w:divsChild>
            <w:div w:id="135874722">
              <w:marLeft w:val="0"/>
              <w:marRight w:val="0"/>
              <w:marTop w:val="0"/>
              <w:marBottom w:val="0"/>
              <w:divBdr>
                <w:top w:val="none" w:sz="0" w:space="0" w:color="auto"/>
                <w:left w:val="none" w:sz="0" w:space="0" w:color="auto"/>
                <w:bottom w:val="none" w:sz="0" w:space="0" w:color="auto"/>
                <w:right w:val="none" w:sz="0" w:space="0" w:color="auto"/>
              </w:divBdr>
            </w:div>
          </w:divsChild>
        </w:div>
        <w:div w:id="438574127">
          <w:marLeft w:val="0"/>
          <w:marRight w:val="0"/>
          <w:marTop w:val="0"/>
          <w:marBottom w:val="0"/>
          <w:divBdr>
            <w:top w:val="none" w:sz="0" w:space="0" w:color="auto"/>
            <w:left w:val="none" w:sz="0" w:space="0" w:color="auto"/>
            <w:bottom w:val="none" w:sz="0" w:space="0" w:color="auto"/>
            <w:right w:val="none" w:sz="0" w:space="0" w:color="auto"/>
          </w:divBdr>
          <w:divsChild>
            <w:div w:id="1116409744">
              <w:marLeft w:val="0"/>
              <w:marRight w:val="0"/>
              <w:marTop w:val="0"/>
              <w:marBottom w:val="0"/>
              <w:divBdr>
                <w:top w:val="none" w:sz="0" w:space="0" w:color="auto"/>
                <w:left w:val="none" w:sz="0" w:space="0" w:color="auto"/>
                <w:bottom w:val="none" w:sz="0" w:space="0" w:color="auto"/>
                <w:right w:val="none" w:sz="0" w:space="0" w:color="auto"/>
              </w:divBdr>
            </w:div>
          </w:divsChild>
        </w:div>
        <w:div w:id="442963633">
          <w:marLeft w:val="0"/>
          <w:marRight w:val="0"/>
          <w:marTop w:val="0"/>
          <w:marBottom w:val="0"/>
          <w:divBdr>
            <w:top w:val="none" w:sz="0" w:space="0" w:color="auto"/>
            <w:left w:val="none" w:sz="0" w:space="0" w:color="auto"/>
            <w:bottom w:val="none" w:sz="0" w:space="0" w:color="auto"/>
            <w:right w:val="none" w:sz="0" w:space="0" w:color="auto"/>
          </w:divBdr>
          <w:divsChild>
            <w:div w:id="362218604">
              <w:marLeft w:val="0"/>
              <w:marRight w:val="0"/>
              <w:marTop w:val="0"/>
              <w:marBottom w:val="0"/>
              <w:divBdr>
                <w:top w:val="none" w:sz="0" w:space="0" w:color="auto"/>
                <w:left w:val="none" w:sz="0" w:space="0" w:color="auto"/>
                <w:bottom w:val="none" w:sz="0" w:space="0" w:color="auto"/>
                <w:right w:val="none" w:sz="0" w:space="0" w:color="auto"/>
              </w:divBdr>
            </w:div>
          </w:divsChild>
        </w:div>
        <w:div w:id="473958563">
          <w:marLeft w:val="0"/>
          <w:marRight w:val="0"/>
          <w:marTop w:val="0"/>
          <w:marBottom w:val="0"/>
          <w:divBdr>
            <w:top w:val="none" w:sz="0" w:space="0" w:color="auto"/>
            <w:left w:val="none" w:sz="0" w:space="0" w:color="auto"/>
            <w:bottom w:val="none" w:sz="0" w:space="0" w:color="auto"/>
            <w:right w:val="none" w:sz="0" w:space="0" w:color="auto"/>
          </w:divBdr>
          <w:divsChild>
            <w:div w:id="1370451673">
              <w:marLeft w:val="0"/>
              <w:marRight w:val="0"/>
              <w:marTop w:val="0"/>
              <w:marBottom w:val="0"/>
              <w:divBdr>
                <w:top w:val="none" w:sz="0" w:space="0" w:color="auto"/>
                <w:left w:val="none" w:sz="0" w:space="0" w:color="auto"/>
                <w:bottom w:val="none" w:sz="0" w:space="0" w:color="auto"/>
                <w:right w:val="none" w:sz="0" w:space="0" w:color="auto"/>
              </w:divBdr>
            </w:div>
          </w:divsChild>
        </w:div>
        <w:div w:id="499582446">
          <w:marLeft w:val="0"/>
          <w:marRight w:val="0"/>
          <w:marTop w:val="0"/>
          <w:marBottom w:val="0"/>
          <w:divBdr>
            <w:top w:val="none" w:sz="0" w:space="0" w:color="auto"/>
            <w:left w:val="none" w:sz="0" w:space="0" w:color="auto"/>
            <w:bottom w:val="none" w:sz="0" w:space="0" w:color="auto"/>
            <w:right w:val="none" w:sz="0" w:space="0" w:color="auto"/>
          </w:divBdr>
          <w:divsChild>
            <w:div w:id="1295331229">
              <w:marLeft w:val="0"/>
              <w:marRight w:val="0"/>
              <w:marTop w:val="0"/>
              <w:marBottom w:val="0"/>
              <w:divBdr>
                <w:top w:val="none" w:sz="0" w:space="0" w:color="auto"/>
                <w:left w:val="none" w:sz="0" w:space="0" w:color="auto"/>
                <w:bottom w:val="none" w:sz="0" w:space="0" w:color="auto"/>
                <w:right w:val="none" w:sz="0" w:space="0" w:color="auto"/>
              </w:divBdr>
            </w:div>
          </w:divsChild>
        </w:div>
        <w:div w:id="504639070">
          <w:marLeft w:val="0"/>
          <w:marRight w:val="0"/>
          <w:marTop w:val="0"/>
          <w:marBottom w:val="0"/>
          <w:divBdr>
            <w:top w:val="none" w:sz="0" w:space="0" w:color="auto"/>
            <w:left w:val="none" w:sz="0" w:space="0" w:color="auto"/>
            <w:bottom w:val="none" w:sz="0" w:space="0" w:color="auto"/>
            <w:right w:val="none" w:sz="0" w:space="0" w:color="auto"/>
          </w:divBdr>
          <w:divsChild>
            <w:div w:id="54083612">
              <w:marLeft w:val="0"/>
              <w:marRight w:val="0"/>
              <w:marTop w:val="0"/>
              <w:marBottom w:val="0"/>
              <w:divBdr>
                <w:top w:val="none" w:sz="0" w:space="0" w:color="auto"/>
                <w:left w:val="none" w:sz="0" w:space="0" w:color="auto"/>
                <w:bottom w:val="none" w:sz="0" w:space="0" w:color="auto"/>
                <w:right w:val="none" w:sz="0" w:space="0" w:color="auto"/>
              </w:divBdr>
            </w:div>
          </w:divsChild>
        </w:div>
        <w:div w:id="517046201">
          <w:marLeft w:val="0"/>
          <w:marRight w:val="0"/>
          <w:marTop w:val="0"/>
          <w:marBottom w:val="0"/>
          <w:divBdr>
            <w:top w:val="none" w:sz="0" w:space="0" w:color="auto"/>
            <w:left w:val="none" w:sz="0" w:space="0" w:color="auto"/>
            <w:bottom w:val="none" w:sz="0" w:space="0" w:color="auto"/>
            <w:right w:val="none" w:sz="0" w:space="0" w:color="auto"/>
          </w:divBdr>
          <w:divsChild>
            <w:div w:id="121002545">
              <w:marLeft w:val="0"/>
              <w:marRight w:val="0"/>
              <w:marTop w:val="0"/>
              <w:marBottom w:val="0"/>
              <w:divBdr>
                <w:top w:val="none" w:sz="0" w:space="0" w:color="auto"/>
                <w:left w:val="none" w:sz="0" w:space="0" w:color="auto"/>
                <w:bottom w:val="none" w:sz="0" w:space="0" w:color="auto"/>
                <w:right w:val="none" w:sz="0" w:space="0" w:color="auto"/>
              </w:divBdr>
            </w:div>
          </w:divsChild>
        </w:div>
        <w:div w:id="539781252">
          <w:marLeft w:val="0"/>
          <w:marRight w:val="0"/>
          <w:marTop w:val="0"/>
          <w:marBottom w:val="0"/>
          <w:divBdr>
            <w:top w:val="none" w:sz="0" w:space="0" w:color="auto"/>
            <w:left w:val="none" w:sz="0" w:space="0" w:color="auto"/>
            <w:bottom w:val="none" w:sz="0" w:space="0" w:color="auto"/>
            <w:right w:val="none" w:sz="0" w:space="0" w:color="auto"/>
          </w:divBdr>
          <w:divsChild>
            <w:div w:id="1952664896">
              <w:marLeft w:val="0"/>
              <w:marRight w:val="0"/>
              <w:marTop w:val="0"/>
              <w:marBottom w:val="0"/>
              <w:divBdr>
                <w:top w:val="none" w:sz="0" w:space="0" w:color="auto"/>
                <w:left w:val="none" w:sz="0" w:space="0" w:color="auto"/>
                <w:bottom w:val="none" w:sz="0" w:space="0" w:color="auto"/>
                <w:right w:val="none" w:sz="0" w:space="0" w:color="auto"/>
              </w:divBdr>
            </w:div>
          </w:divsChild>
        </w:div>
        <w:div w:id="571500740">
          <w:marLeft w:val="0"/>
          <w:marRight w:val="0"/>
          <w:marTop w:val="0"/>
          <w:marBottom w:val="0"/>
          <w:divBdr>
            <w:top w:val="none" w:sz="0" w:space="0" w:color="auto"/>
            <w:left w:val="none" w:sz="0" w:space="0" w:color="auto"/>
            <w:bottom w:val="none" w:sz="0" w:space="0" w:color="auto"/>
            <w:right w:val="none" w:sz="0" w:space="0" w:color="auto"/>
          </w:divBdr>
          <w:divsChild>
            <w:div w:id="678122459">
              <w:marLeft w:val="0"/>
              <w:marRight w:val="0"/>
              <w:marTop w:val="0"/>
              <w:marBottom w:val="0"/>
              <w:divBdr>
                <w:top w:val="none" w:sz="0" w:space="0" w:color="auto"/>
                <w:left w:val="none" w:sz="0" w:space="0" w:color="auto"/>
                <w:bottom w:val="none" w:sz="0" w:space="0" w:color="auto"/>
                <w:right w:val="none" w:sz="0" w:space="0" w:color="auto"/>
              </w:divBdr>
            </w:div>
          </w:divsChild>
        </w:div>
        <w:div w:id="584070123">
          <w:marLeft w:val="0"/>
          <w:marRight w:val="0"/>
          <w:marTop w:val="0"/>
          <w:marBottom w:val="0"/>
          <w:divBdr>
            <w:top w:val="none" w:sz="0" w:space="0" w:color="auto"/>
            <w:left w:val="none" w:sz="0" w:space="0" w:color="auto"/>
            <w:bottom w:val="none" w:sz="0" w:space="0" w:color="auto"/>
            <w:right w:val="none" w:sz="0" w:space="0" w:color="auto"/>
          </w:divBdr>
          <w:divsChild>
            <w:div w:id="1137574596">
              <w:marLeft w:val="0"/>
              <w:marRight w:val="0"/>
              <w:marTop w:val="0"/>
              <w:marBottom w:val="0"/>
              <w:divBdr>
                <w:top w:val="none" w:sz="0" w:space="0" w:color="auto"/>
                <w:left w:val="none" w:sz="0" w:space="0" w:color="auto"/>
                <w:bottom w:val="none" w:sz="0" w:space="0" w:color="auto"/>
                <w:right w:val="none" w:sz="0" w:space="0" w:color="auto"/>
              </w:divBdr>
            </w:div>
          </w:divsChild>
        </w:div>
        <w:div w:id="646472246">
          <w:marLeft w:val="0"/>
          <w:marRight w:val="0"/>
          <w:marTop w:val="0"/>
          <w:marBottom w:val="0"/>
          <w:divBdr>
            <w:top w:val="none" w:sz="0" w:space="0" w:color="auto"/>
            <w:left w:val="none" w:sz="0" w:space="0" w:color="auto"/>
            <w:bottom w:val="none" w:sz="0" w:space="0" w:color="auto"/>
            <w:right w:val="none" w:sz="0" w:space="0" w:color="auto"/>
          </w:divBdr>
          <w:divsChild>
            <w:div w:id="1740401175">
              <w:marLeft w:val="0"/>
              <w:marRight w:val="0"/>
              <w:marTop w:val="0"/>
              <w:marBottom w:val="0"/>
              <w:divBdr>
                <w:top w:val="none" w:sz="0" w:space="0" w:color="auto"/>
                <w:left w:val="none" w:sz="0" w:space="0" w:color="auto"/>
                <w:bottom w:val="none" w:sz="0" w:space="0" w:color="auto"/>
                <w:right w:val="none" w:sz="0" w:space="0" w:color="auto"/>
              </w:divBdr>
            </w:div>
          </w:divsChild>
        </w:div>
        <w:div w:id="650327127">
          <w:marLeft w:val="0"/>
          <w:marRight w:val="0"/>
          <w:marTop w:val="0"/>
          <w:marBottom w:val="0"/>
          <w:divBdr>
            <w:top w:val="none" w:sz="0" w:space="0" w:color="auto"/>
            <w:left w:val="none" w:sz="0" w:space="0" w:color="auto"/>
            <w:bottom w:val="none" w:sz="0" w:space="0" w:color="auto"/>
            <w:right w:val="none" w:sz="0" w:space="0" w:color="auto"/>
          </w:divBdr>
          <w:divsChild>
            <w:div w:id="2045129506">
              <w:marLeft w:val="0"/>
              <w:marRight w:val="0"/>
              <w:marTop w:val="0"/>
              <w:marBottom w:val="0"/>
              <w:divBdr>
                <w:top w:val="none" w:sz="0" w:space="0" w:color="auto"/>
                <w:left w:val="none" w:sz="0" w:space="0" w:color="auto"/>
                <w:bottom w:val="none" w:sz="0" w:space="0" w:color="auto"/>
                <w:right w:val="none" w:sz="0" w:space="0" w:color="auto"/>
              </w:divBdr>
            </w:div>
          </w:divsChild>
        </w:div>
        <w:div w:id="659120479">
          <w:marLeft w:val="0"/>
          <w:marRight w:val="0"/>
          <w:marTop w:val="0"/>
          <w:marBottom w:val="0"/>
          <w:divBdr>
            <w:top w:val="none" w:sz="0" w:space="0" w:color="auto"/>
            <w:left w:val="none" w:sz="0" w:space="0" w:color="auto"/>
            <w:bottom w:val="none" w:sz="0" w:space="0" w:color="auto"/>
            <w:right w:val="none" w:sz="0" w:space="0" w:color="auto"/>
          </w:divBdr>
          <w:divsChild>
            <w:div w:id="102656809">
              <w:marLeft w:val="0"/>
              <w:marRight w:val="0"/>
              <w:marTop w:val="0"/>
              <w:marBottom w:val="0"/>
              <w:divBdr>
                <w:top w:val="none" w:sz="0" w:space="0" w:color="auto"/>
                <w:left w:val="none" w:sz="0" w:space="0" w:color="auto"/>
                <w:bottom w:val="none" w:sz="0" w:space="0" w:color="auto"/>
                <w:right w:val="none" w:sz="0" w:space="0" w:color="auto"/>
              </w:divBdr>
            </w:div>
          </w:divsChild>
        </w:div>
        <w:div w:id="679547382">
          <w:marLeft w:val="0"/>
          <w:marRight w:val="0"/>
          <w:marTop w:val="0"/>
          <w:marBottom w:val="0"/>
          <w:divBdr>
            <w:top w:val="none" w:sz="0" w:space="0" w:color="auto"/>
            <w:left w:val="none" w:sz="0" w:space="0" w:color="auto"/>
            <w:bottom w:val="none" w:sz="0" w:space="0" w:color="auto"/>
            <w:right w:val="none" w:sz="0" w:space="0" w:color="auto"/>
          </w:divBdr>
          <w:divsChild>
            <w:div w:id="2028172197">
              <w:marLeft w:val="0"/>
              <w:marRight w:val="0"/>
              <w:marTop w:val="0"/>
              <w:marBottom w:val="0"/>
              <w:divBdr>
                <w:top w:val="none" w:sz="0" w:space="0" w:color="auto"/>
                <w:left w:val="none" w:sz="0" w:space="0" w:color="auto"/>
                <w:bottom w:val="none" w:sz="0" w:space="0" w:color="auto"/>
                <w:right w:val="none" w:sz="0" w:space="0" w:color="auto"/>
              </w:divBdr>
            </w:div>
          </w:divsChild>
        </w:div>
        <w:div w:id="748163340">
          <w:marLeft w:val="0"/>
          <w:marRight w:val="0"/>
          <w:marTop w:val="0"/>
          <w:marBottom w:val="0"/>
          <w:divBdr>
            <w:top w:val="none" w:sz="0" w:space="0" w:color="auto"/>
            <w:left w:val="none" w:sz="0" w:space="0" w:color="auto"/>
            <w:bottom w:val="none" w:sz="0" w:space="0" w:color="auto"/>
            <w:right w:val="none" w:sz="0" w:space="0" w:color="auto"/>
          </w:divBdr>
          <w:divsChild>
            <w:div w:id="328755939">
              <w:marLeft w:val="0"/>
              <w:marRight w:val="0"/>
              <w:marTop w:val="0"/>
              <w:marBottom w:val="0"/>
              <w:divBdr>
                <w:top w:val="none" w:sz="0" w:space="0" w:color="auto"/>
                <w:left w:val="none" w:sz="0" w:space="0" w:color="auto"/>
                <w:bottom w:val="none" w:sz="0" w:space="0" w:color="auto"/>
                <w:right w:val="none" w:sz="0" w:space="0" w:color="auto"/>
              </w:divBdr>
            </w:div>
          </w:divsChild>
        </w:div>
        <w:div w:id="761296724">
          <w:marLeft w:val="0"/>
          <w:marRight w:val="0"/>
          <w:marTop w:val="0"/>
          <w:marBottom w:val="0"/>
          <w:divBdr>
            <w:top w:val="none" w:sz="0" w:space="0" w:color="auto"/>
            <w:left w:val="none" w:sz="0" w:space="0" w:color="auto"/>
            <w:bottom w:val="none" w:sz="0" w:space="0" w:color="auto"/>
            <w:right w:val="none" w:sz="0" w:space="0" w:color="auto"/>
          </w:divBdr>
          <w:divsChild>
            <w:div w:id="2124155158">
              <w:marLeft w:val="0"/>
              <w:marRight w:val="0"/>
              <w:marTop w:val="0"/>
              <w:marBottom w:val="0"/>
              <w:divBdr>
                <w:top w:val="none" w:sz="0" w:space="0" w:color="auto"/>
                <w:left w:val="none" w:sz="0" w:space="0" w:color="auto"/>
                <w:bottom w:val="none" w:sz="0" w:space="0" w:color="auto"/>
                <w:right w:val="none" w:sz="0" w:space="0" w:color="auto"/>
              </w:divBdr>
            </w:div>
          </w:divsChild>
        </w:div>
        <w:div w:id="878981074">
          <w:marLeft w:val="0"/>
          <w:marRight w:val="0"/>
          <w:marTop w:val="0"/>
          <w:marBottom w:val="0"/>
          <w:divBdr>
            <w:top w:val="none" w:sz="0" w:space="0" w:color="auto"/>
            <w:left w:val="none" w:sz="0" w:space="0" w:color="auto"/>
            <w:bottom w:val="none" w:sz="0" w:space="0" w:color="auto"/>
            <w:right w:val="none" w:sz="0" w:space="0" w:color="auto"/>
          </w:divBdr>
          <w:divsChild>
            <w:div w:id="1632326603">
              <w:marLeft w:val="0"/>
              <w:marRight w:val="0"/>
              <w:marTop w:val="0"/>
              <w:marBottom w:val="0"/>
              <w:divBdr>
                <w:top w:val="none" w:sz="0" w:space="0" w:color="auto"/>
                <w:left w:val="none" w:sz="0" w:space="0" w:color="auto"/>
                <w:bottom w:val="none" w:sz="0" w:space="0" w:color="auto"/>
                <w:right w:val="none" w:sz="0" w:space="0" w:color="auto"/>
              </w:divBdr>
            </w:div>
          </w:divsChild>
        </w:div>
        <w:div w:id="926035885">
          <w:marLeft w:val="0"/>
          <w:marRight w:val="0"/>
          <w:marTop w:val="0"/>
          <w:marBottom w:val="0"/>
          <w:divBdr>
            <w:top w:val="none" w:sz="0" w:space="0" w:color="auto"/>
            <w:left w:val="none" w:sz="0" w:space="0" w:color="auto"/>
            <w:bottom w:val="none" w:sz="0" w:space="0" w:color="auto"/>
            <w:right w:val="none" w:sz="0" w:space="0" w:color="auto"/>
          </w:divBdr>
          <w:divsChild>
            <w:div w:id="639268820">
              <w:marLeft w:val="0"/>
              <w:marRight w:val="0"/>
              <w:marTop w:val="0"/>
              <w:marBottom w:val="0"/>
              <w:divBdr>
                <w:top w:val="none" w:sz="0" w:space="0" w:color="auto"/>
                <w:left w:val="none" w:sz="0" w:space="0" w:color="auto"/>
                <w:bottom w:val="none" w:sz="0" w:space="0" w:color="auto"/>
                <w:right w:val="none" w:sz="0" w:space="0" w:color="auto"/>
              </w:divBdr>
            </w:div>
          </w:divsChild>
        </w:div>
        <w:div w:id="938369595">
          <w:marLeft w:val="0"/>
          <w:marRight w:val="0"/>
          <w:marTop w:val="0"/>
          <w:marBottom w:val="0"/>
          <w:divBdr>
            <w:top w:val="none" w:sz="0" w:space="0" w:color="auto"/>
            <w:left w:val="none" w:sz="0" w:space="0" w:color="auto"/>
            <w:bottom w:val="none" w:sz="0" w:space="0" w:color="auto"/>
            <w:right w:val="none" w:sz="0" w:space="0" w:color="auto"/>
          </w:divBdr>
          <w:divsChild>
            <w:div w:id="1672028190">
              <w:marLeft w:val="0"/>
              <w:marRight w:val="0"/>
              <w:marTop w:val="0"/>
              <w:marBottom w:val="0"/>
              <w:divBdr>
                <w:top w:val="none" w:sz="0" w:space="0" w:color="auto"/>
                <w:left w:val="none" w:sz="0" w:space="0" w:color="auto"/>
                <w:bottom w:val="none" w:sz="0" w:space="0" w:color="auto"/>
                <w:right w:val="none" w:sz="0" w:space="0" w:color="auto"/>
              </w:divBdr>
            </w:div>
          </w:divsChild>
        </w:div>
        <w:div w:id="940725000">
          <w:marLeft w:val="0"/>
          <w:marRight w:val="0"/>
          <w:marTop w:val="0"/>
          <w:marBottom w:val="0"/>
          <w:divBdr>
            <w:top w:val="none" w:sz="0" w:space="0" w:color="auto"/>
            <w:left w:val="none" w:sz="0" w:space="0" w:color="auto"/>
            <w:bottom w:val="none" w:sz="0" w:space="0" w:color="auto"/>
            <w:right w:val="none" w:sz="0" w:space="0" w:color="auto"/>
          </w:divBdr>
          <w:divsChild>
            <w:div w:id="818033462">
              <w:marLeft w:val="0"/>
              <w:marRight w:val="0"/>
              <w:marTop w:val="0"/>
              <w:marBottom w:val="0"/>
              <w:divBdr>
                <w:top w:val="none" w:sz="0" w:space="0" w:color="auto"/>
                <w:left w:val="none" w:sz="0" w:space="0" w:color="auto"/>
                <w:bottom w:val="none" w:sz="0" w:space="0" w:color="auto"/>
                <w:right w:val="none" w:sz="0" w:space="0" w:color="auto"/>
              </w:divBdr>
            </w:div>
          </w:divsChild>
        </w:div>
        <w:div w:id="972639206">
          <w:marLeft w:val="0"/>
          <w:marRight w:val="0"/>
          <w:marTop w:val="0"/>
          <w:marBottom w:val="0"/>
          <w:divBdr>
            <w:top w:val="none" w:sz="0" w:space="0" w:color="auto"/>
            <w:left w:val="none" w:sz="0" w:space="0" w:color="auto"/>
            <w:bottom w:val="none" w:sz="0" w:space="0" w:color="auto"/>
            <w:right w:val="none" w:sz="0" w:space="0" w:color="auto"/>
          </w:divBdr>
          <w:divsChild>
            <w:div w:id="546261329">
              <w:marLeft w:val="0"/>
              <w:marRight w:val="0"/>
              <w:marTop w:val="0"/>
              <w:marBottom w:val="0"/>
              <w:divBdr>
                <w:top w:val="none" w:sz="0" w:space="0" w:color="auto"/>
                <w:left w:val="none" w:sz="0" w:space="0" w:color="auto"/>
                <w:bottom w:val="none" w:sz="0" w:space="0" w:color="auto"/>
                <w:right w:val="none" w:sz="0" w:space="0" w:color="auto"/>
              </w:divBdr>
            </w:div>
          </w:divsChild>
        </w:div>
        <w:div w:id="1006402532">
          <w:marLeft w:val="0"/>
          <w:marRight w:val="0"/>
          <w:marTop w:val="0"/>
          <w:marBottom w:val="0"/>
          <w:divBdr>
            <w:top w:val="none" w:sz="0" w:space="0" w:color="auto"/>
            <w:left w:val="none" w:sz="0" w:space="0" w:color="auto"/>
            <w:bottom w:val="none" w:sz="0" w:space="0" w:color="auto"/>
            <w:right w:val="none" w:sz="0" w:space="0" w:color="auto"/>
          </w:divBdr>
          <w:divsChild>
            <w:div w:id="203177756">
              <w:marLeft w:val="0"/>
              <w:marRight w:val="0"/>
              <w:marTop w:val="0"/>
              <w:marBottom w:val="0"/>
              <w:divBdr>
                <w:top w:val="none" w:sz="0" w:space="0" w:color="auto"/>
                <w:left w:val="none" w:sz="0" w:space="0" w:color="auto"/>
                <w:bottom w:val="none" w:sz="0" w:space="0" w:color="auto"/>
                <w:right w:val="none" w:sz="0" w:space="0" w:color="auto"/>
              </w:divBdr>
            </w:div>
          </w:divsChild>
        </w:div>
        <w:div w:id="1037508653">
          <w:marLeft w:val="0"/>
          <w:marRight w:val="0"/>
          <w:marTop w:val="0"/>
          <w:marBottom w:val="0"/>
          <w:divBdr>
            <w:top w:val="none" w:sz="0" w:space="0" w:color="auto"/>
            <w:left w:val="none" w:sz="0" w:space="0" w:color="auto"/>
            <w:bottom w:val="none" w:sz="0" w:space="0" w:color="auto"/>
            <w:right w:val="none" w:sz="0" w:space="0" w:color="auto"/>
          </w:divBdr>
          <w:divsChild>
            <w:div w:id="316500404">
              <w:marLeft w:val="0"/>
              <w:marRight w:val="0"/>
              <w:marTop w:val="0"/>
              <w:marBottom w:val="0"/>
              <w:divBdr>
                <w:top w:val="none" w:sz="0" w:space="0" w:color="auto"/>
                <w:left w:val="none" w:sz="0" w:space="0" w:color="auto"/>
                <w:bottom w:val="none" w:sz="0" w:space="0" w:color="auto"/>
                <w:right w:val="none" w:sz="0" w:space="0" w:color="auto"/>
              </w:divBdr>
            </w:div>
          </w:divsChild>
        </w:div>
        <w:div w:id="1076905012">
          <w:marLeft w:val="0"/>
          <w:marRight w:val="0"/>
          <w:marTop w:val="0"/>
          <w:marBottom w:val="0"/>
          <w:divBdr>
            <w:top w:val="none" w:sz="0" w:space="0" w:color="auto"/>
            <w:left w:val="none" w:sz="0" w:space="0" w:color="auto"/>
            <w:bottom w:val="none" w:sz="0" w:space="0" w:color="auto"/>
            <w:right w:val="none" w:sz="0" w:space="0" w:color="auto"/>
          </w:divBdr>
          <w:divsChild>
            <w:div w:id="1823158884">
              <w:marLeft w:val="0"/>
              <w:marRight w:val="0"/>
              <w:marTop w:val="0"/>
              <w:marBottom w:val="0"/>
              <w:divBdr>
                <w:top w:val="none" w:sz="0" w:space="0" w:color="auto"/>
                <w:left w:val="none" w:sz="0" w:space="0" w:color="auto"/>
                <w:bottom w:val="none" w:sz="0" w:space="0" w:color="auto"/>
                <w:right w:val="none" w:sz="0" w:space="0" w:color="auto"/>
              </w:divBdr>
            </w:div>
          </w:divsChild>
        </w:div>
        <w:div w:id="1084374904">
          <w:marLeft w:val="0"/>
          <w:marRight w:val="0"/>
          <w:marTop w:val="0"/>
          <w:marBottom w:val="0"/>
          <w:divBdr>
            <w:top w:val="none" w:sz="0" w:space="0" w:color="auto"/>
            <w:left w:val="none" w:sz="0" w:space="0" w:color="auto"/>
            <w:bottom w:val="none" w:sz="0" w:space="0" w:color="auto"/>
            <w:right w:val="none" w:sz="0" w:space="0" w:color="auto"/>
          </w:divBdr>
          <w:divsChild>
            <w:div w:id="1464422671">
              <w:marLeft w:val="0"/>
              <w:marRight w:val="0"/>
              <w:marTop w:val="0"/>
              <w:marBottom w:val="0"/>
              <w:divBdr>
                <w:top w:val="none" w:sz="0" w:space="0" w:color="auto"/>
                <w:left w:val="none" w:sz="0" w:space="0" w:color="auto"/>
                <w:bottom w:val="none" w:sz="0" w:space="0" w:color="auto"/>
                <w:right w:val="none" w:sz="0" w:space="0" w:color="auto"/>
              </w:divBdr>
            </w:div>
          </w:divsChild>
        </w:div>
        <w:div w:id="1145775214">
          <w:marLeft w:val="0"/>
          <w:marRight w:val="0"/>
          <w:marTop w:val="0"/>
          <w:marBottom w:val="0"/>
          <w:divBdr>
            <w:top w:val="none" w:sz="0" w:space="0" w:color="auto"/>
            <w:left w:val="none" w:sz="0" w:space="0" w:color="auto"/>
            <w:bottom w:val="none" w:sz="0" w:space="0" w:color="auto"/>
            <w:right w:val="none" w:sz="0" w:space="0" w:color="auto"/>
          </w:divBdr>
          <w:divsChild>
            <w:div w:id="1724057409">
              <w:marLeft w:val="0"/>
              <w:marRight w:val="0"/>
              <w:marTop w:val="0"/>
              <w:marBottom w:val="0"/>
              <w:divBdr>
                <w:top w:val="none" w:sz="0" w:space="0" w:color="auto"/>
                <w:left w:val="none" w:sz="0" w:space="0" w:color="auto"/>
                <w:bottom w:val="none" w:sz="0" w:space="0" w:color="auto"/>
                <w:right w:val="none" w:sz="0" w:space="0" w:color="auto"/>
              </w:divBdr>
            </w:div>
          </w:divsChild>
        </w:div>
        <w:div w:id="1186791986">
          <w:marLeft w:val="0"/>
          <w:marRight w:val="0"/>
          <w:marTop w:val="0"/>
          <w:marBottom w:val="0"/>
          <w:divBdr>
            <w:top w:val="none" w:sz="0" w:space="0" w:color="auto"/>
            <w:left w:val="none" w:sz="0" w:space="0" w:color="auto"/>
            <w:bottom w:val="none" w:sz="0" w:space="0" w:color="auto"/>
            <w:right w:val="none" w:sz="0" w:space="0" w:color="auto"/>
          </w:divBdr>
          <w:divsChild>
            <w:div w:id="508910417">
              <w:marLeft w:val="0"/>
              <w:marRight w:val="0"/>
              <w:marTop w:val="0"/>
              <w:marBottom w:val="0"/>
              <w:divBdr>
                <w:top w:val="none" w:sz="0" w:space="0" w:color="auto"/>
                <w:left w:val="none" w:sz="0" w:space="0" w:color="auto"/>
                <w:bottom w:val="none" w:sz="0" w:space="0" w:color="auto"/>
                <w:right w:val="none" w:sz="0" w:space="0" w:color="auto"/>
              </w:divBdr>
            </w:div>
          </w:divsChild>
        </w:div>
        <w:div w:id="1231648377">
          <w:marLeft w:val="0"/>
          <w:marRight w:val="0"/>
          <w:marTop w:val="0"/>
          <w:marBottom w:val="0"/>
          <w:divBdr>
            <w:top w:val="none" w:sz="0" w:space="0" w:color="auto"/>
            <w:left w:val="none" w:sz="0" w:space="0" w:color="auto"/>
            <w:bottom w:val="none" w:sz="0" w:space="0" w:color="auto"/>
            <w:right w:val="none" w:sz="0" w:space="0" w:color="auto"/>
          </w:divBdr>
          <w:divsChild>
            <w:div w:id="1570312645">
              <w:marLeft w:val="0"/>
              <w:marRight w:val="0"/>
              <w:marTop w:val="0"/>
              <w:marBottom w:val="0"/>
              <w:divBdr>
                <w:top w:val="none" w:sz="0" w:space="0" w:color="auto"/>
                <w:left w:val="none" w:sz="0" w:space="0" w:color="auto"/>
                <w:bottom w:val="none" w:sz="0" w:space="0" w:color="auto"/>
                <w:right w:val="none" w:sz="0" w:space="0" w:color="auto"/>
              </w:divBdr>
            </w:div>
          </w:divsChild>
        </w:div>
        <w:div w:id="1275748181">
          <w:marLeft w:val="0"/>
          <w:marRight w:val="0"/>
          <w:marTop w:val="0"/>
          <w:marBottom w:val="0"/>
          <w:divBdr>
            <w:top w:val="none" w:sz="0" w:space="0" w:color="auto"/>
            <w:left w:val="none" w:sz="0" w:space="0" w:color="auto"/>
            <w:bottom w:val="none" w:sz="0" w:space="0" w:color="auto"/>
            <w:right w:val="none" w:sz="0" w:space="0" w:color="auto"/>
          </w:divBdr>
          <w:divsChild>
            <w:div w:id="422607706">
              <w:marLeft w:val="0"/>
              <w:marRight w:val="0"/>
              <w:marTop w:val="0"/>
              <w:marBottom w:val="0"/>
              <w:divBdr>
                <w:top w:val="none" w:sz="0" w:space="0" w:color="auto"/>
                <w:left w:val="none" w:sz="0" w:space="0" w:color="auto"/>
                <w:bottom w:val="none" w:sz="0" w:space="0" w:color="auto"/>
                <w:right w:val="none" w:sz="0" w:space="0" w:color="auto"/>
              </w:divBdr>
            </w:div>
          </w:divsChild>
        </w:div>
        <w:div w:id="1286035257">
          <w:marLeft w:val="0"/>
          <w:marRight w:val="0"/>
          <w:marTop w:val="0"/>
          <w:marBottom w:val="0"/>
          <w:divBdr>
            <w:top w:val="none" w:sz="0" w:space="0" w:color="auto"/>
            <w:left w:val="none" w:sz="0" w:space="0" w:color="auto"/>
            <w:bottom w:val="none" w:sz="0" w:space="0" w:color="auto"/>
            <w:right w:val="none" w:sz="0" w:space="0" w:color="auto"/>
          </w:divBdr>
          <w:divsChild>
            <w:div w:id="383214608">
              <w:marLeft w:val="0"/>
              <w:marRight w:val="0"/>
              <w:marTop w:val="0"/>
              <w:marBottom w:val="0"/>
              <w:divBdr>
                <w:top w:val="none" w:sz="0" w:space="0" w:color="auto"/>
                <w:left w:val="none" w:sz="0" w:space="0" w:color="auto"/>
                <w:bottom w:val="none" w:sz="0" w:space="0" w:color="auto"/>
                <w:right w:val="none" w:sz="0" w:space="0" w:color="auto"/>
              </w:divBdr>
            </w:div>
          </w:divsChild>
        </w:div>
        <w:div w:id="1338265861">
          <w:marLeft w:val="0"/>
          <w:marRight w:val="0"/>
          <w:marTop w:val="0"/>
          <w:marBottom w:val="0"/>
          <w:divBdr>
            <w:top w:val="none" w:sz="0" w:space="0" w:color="auto"/>
            <w:left w:val="none" w:sz="0" w:space="0" w:color="auto"/>
            <w:bottom w:val="none" w:sz="0" w:space="0" w:color="auto"/>
            <w:right w:val="none" w:sz="0" w:space="0" w:color="auto"/>
          </w:divBdr>
          <w:divsChild>
            <w:div w:id="280966036">
              <w:marLeft w:val="0"/>
              <w:marRight w:val="0"/>
              <w:marTop w:val="0"/>
              <w:marBottom w:val="0"/>
              <w:divBdr>
                <w:top w:val="none" w:sz="0" w:space="0" w:color="auto"/>
                <w:left w:val="none" w:sz="0" w:space="0" w:color="auto"/>
                <w:bottom w:val="none" w:sz="0" w:space="0" w:color="auto"/>
                <w:right w:val="none" w:sz="0" w:space="0" w:color="auto"/>
              </w:divBdr>
            </w:div>
          </w:divsChild>
        </w:div>
        <w:div w:id="1413165152">
          <w:marLeft w:val="0"/>
          <w:marRight w:val="0"/>
          <w:marTop w:val="0"/>
          <w:marBottom w:val="0"/>
          <w:divBdr>
            <w:top w:val="none" w:sz="0" w:space="0" w:color="auto"/>
            <w:left w:val="none" w:sz="0" w:space="0" w:color="auto"/>
            <w:bottom w:val="none" w:sz="0" w:space="0" w:color="auto"/>
            <w:right w:val="none" w:sz="0" w:space="0" w:color="auto"/>
          </w:divBdr>
          <w:divsChild>
            <w:div w:id="1974098699">
              <w:marLeft w:val="0"/>
              <w:marRight w:val="0"/>
              <w:marTop w:val="0"/>
              <w:marBottom w:val="0"/>
              <w:divBdr>
                <w:top w:val="none" w:sz="0" w:space="0" w:color="auto"/>
                <w:left w:val="none" w:sz="0" w:space="0" w:color="auto"/>
                <w:bottom w:val="none" w:sz="0" w:space="0" w:color="auto"/>
                <w:right w:val="none" w:sz="0" w:space="0" w:color="auto"/>
              </w:divBdr>
            </w:div>
          </w:divsChild>
        </w:div>
        <w:div w:id="1427381237">
          <w:marLeft w:val="0"/>
          <w:marRight w:val="0"/>
          <w:marTop w:val="0"/>
          <w:marBottom w:val="0"/>
          <w:divBdr>
            <w:top w:val="none" w:sz="0" w:space="0" w:color="auto"/>
            <w:left w:val="none" w:sz="0" w:space="0" w:color="auto"/>
            <w:bottom w:val="none" w:sz="0" w:space="0" w:color="auto"/>
            <w:right w:val="none" w:sz="0" w:space="0" w:color="auto"/>
          </w:divBdr>
          <w:divsChild>
            <w:div w:id="1548881686">
              <w:marLeft w:val="0"/>
              <w:marRight w:val="0"/>
              <w:marTop w:val="0"/>
              <w:marBottom w:val="0"/>
              <w:divBdr>
                <w:top w:val="none" w:sz="0" w:space="0" w:color="auto"/>
                <w:left w:val="none" w:sz="0" w:space="0" w:color="auto"/>
                <w:bottom w:val="none" w:sz="0" w:space="0" w:color="auto"/>
                <w:right w:val="none" w:sz="0" w:space="0" w:color="auto"/>
              </w:divBdr>
            </w:div>
          </w:divsChild>
        </w:div>
        <w:div w:id="1431394929">
          <w:marLeft w:val="0"/>
          <w:marRight w:val="0"/>
          <w:marTop w:val="0"/>
          <w:marBottom w:val="0"/>
          <w:divBdr>
            <w:top w:val="none" w:sz="0" w:space="0" w:color="auto"/>
            <w:left w:val="none" w:sz="0" w:space="0" w:color="auto"/>
            <w:bottom w:val="none" w:sz="0" w:space="0" w:color="auto"/>
            <w:right w:val="none" w:sz="0" w:space="0" w:color="auto"/>
          </w:divBdr>
          <w:divsChild>
            <w:div w:id="1625883373">
              <w:marLeft w:val="0"/>
              <w:marRight w:val="0"/>
              <w:marTop w:val="0"/>
              <w:marBottom w:val="0"/>
              <w:divBdr>
                <w:top w:val="none" w:sz="0" w:space="0" w:color="auto"/>
                <w:left w:val="none" w:sz="0" w:space="0" w:color="auto"/>
                <w:bottom w:val="none" w:sz="0" w:space="0" w:color="auto"/>
                <w:right w:val="none" w:sz="0" w:space="0" w:color="auto"/>
              </w:divBdr>
            </w:div>
          </w:divsChild>
        </w:div>
        <w:div w:id="1497305520">
          <w:marLeft w:val="0"/>
          <w:marRight w:val="0"/>
          <w:marTop w:val="0"/>
          <w:marBottom w:val="0"/>
          <w:divBdr>
            <w:top w:val="none" w:sz="0" w:space="0" w:color="auto"/>
            <w:left w:val="none" w:sz="0" w:space="0" w:color="auto"/>
            <w:bottom w:val="none" w:sz="0" w:space="0" w:color="auto"/>
            <w:right w:val="none" w:sz="0" w:space="0" w:color="auto"/>
          </w:divBdr>
          <w:divsChild>
            <w:div w:id="2014330663">
              <w:marLeft w:val="0"/>
              <w:marRight w:val="0"/>
              <w:marTop w:val="0"/>
              <w:marBottom w:val="0"/>
              <w:divBdr>
                <w:top w:val="none" w:sz="0" w:space="0" w:color="auto"/>
                <w:left w:val="none" w:sz="0" w:space="0" w:color="auto"/>
                <w:bottom w:val="none" w:sz="0" w:space="0" w:color="auto"/>
                <w:right w:val="none" w:sz="0" w:space="0" w:color="auto"/>
              </w:divBdr>
            </w:div>
          </w:divsChild>
        </w:div>
        <w:div w:id="1561399379">
          <w:marLeft w:val="0"/>
          <w:marRight w:val="0"/>
          <w:marTop w:val="0"/>
          <w:marBottom w:val="0"/>
          <w:divBdr>
            <w:top w:val="none" w:sz="0" w:space="0" w:color="auto"/>
            <w:left w:val="none" w:sz="0" w:space="0" w:color="auto"/>
            <w:bottom w:val="none" w:sz="0" w:space="0" w:color="auto"/>
            <w:right w:val="none" w:sz="0" w:space="0" w:color="auto"/>
          </w:divBdr>
          <w:divsChild>
            <w:div w:id="416946777">
              <w:marLeft w:val="0"/>
              <w:marRight w:val="0"/>
              <w:marTop w:val="0"/>
              <w:marBottom w:val="0"/>
              <w:divBdr>
                <w:top w:val="none" w:sz="0" w:space="0" w:color="auto"/>
                <w:left w:val="none" w:sz="0" w:space="0" w:color="auto"/>
                <w:bottom w:val="none" w:sz="0" w:space="0" w:color="auto"/>
                <w:right w:val="none" w:sz="0" w:space="0" w:color="auto"/>
              </w:divBdr>
            </w:div>
          </w:divsChild>
        </w:div>
        <w:div w:id="1578633400">
          <w:marLeft w:val="0"/>
          <w:marRight w:val="0"/>
          <w:marTop w:val="0"/>
          <w:marBottom w:val="0"/>
          <w:divBdr>
            <w:top w:val="none" w:sz="0" w:space="0" w:color="auto"/>
            <w:left w:val="none" w:sz="0" w:space="0" w:color="auto"/>
            <w:bottom w:val="none" w:sz="0" w:space="0" w:color="auto"/>
            <w:right w:val="none" w:sz="0" w:space="0" w:color="auto"/>
          </w:divBdr>
          <w:divsChild>
            <w:div w:id="1946382590">
              <w:marLeft w:val="0"/>
              <w:marRight w:val="0"/>
              <w:marTop w:val="0"/>
              <w:marBottom w:val="0"/>
              <w:divBdr>
                <w:top w:val="none" w:sz="0" w:space="0" w:color="auto"/>
                <w:left w:val="none" w:sz="0" w:space="0" w:color="auto"/>
                <w:bottom w:val="none" w:sz="0" w:space="0" w:color="auto"/>
                <w:right w:val="none" w:sz="0" w:space="0" w:color="auto"/>
              </w:divBdr>
            </w:div>
          </w:divsChild>
        </w:div>
        <w:div w:id="1587378456">
          <w:marLeft w:val="0"/>
          <w:marRight w:val="0"/>
          <w:marTop w:val="0"/>
          <w:marBottom w:val="0"/>
          <w:divBdr>
            <w:top w:val="none" w:sz="0" w:space="0" w:color="auto"/>
            <w:left w:val="none" w:sz="0" w:space="0" w:color="auto"/>
            <w:bottom w:val="none" w:sz="0" w:space="0" w:color="auto"/>
            <w:right w:val="none" w:sz="0" w:space="0" w:color="auto"/>
          </w:divBdr>
          <w:divsChild>
            <w:div w:id="1224486017">
              <w:marLeft w:val="0"/>
              <w:marRight w:val="0"/>
              <w:marTop w:val="0"/>
              <w:marBottom w:val="0"/>
              <w:divBdr>
                <w:top w:val="none" w:sz="0" w:space="0" w:color="auto"/>
                <w:left w:val="none" w:sz="0" w:space="0" w:color="auto"/>
                <w:bottom w:val="none" w:sz="0" w:space="0" w:color="auto"/>
                <w:right w:val="none" w:sz="0" w:space="0" w:color="auto"/>
              </w:divBdr>
            </w:div>
          </w:divsChild>
        </w:div>
        <w:div w:id="1590965435">
          <w:marLeft w:val="0"/>
          <w:marRight w:val="0"/>
          <w:marTop w:val="0"/>
          <w:marBottom w:val="0"/>
          <w:divBdr>
            <w:top w:val="none" w:sz="0" w:space="0" w:color="auto"/>
            <w:left w:val="none" w:sz="0" w:space="0" w:color="auto"/>
            <w:bottom w:val="none" w:sz="0" w:space="0" w:color="auto"/>
            <w:right w:val="none" w:sz="0" w:space="0" w:color="auto"/>
          </w:divBdr>
          <w:divsChild>
            <w:div w:id="1852525606">
              <w:marLeft w:val="0"/>
              <w:marRight w:val="0"/>
              <w:marTop w:val="0"/>
              <w:marBottom w:val="0"/>
              <w:divBdr>
                <w:top w:val="none" w:sz="0" w:space="0" w:color="auto"/>
                <w:left w:val="none" w:sz="0" w:space="0" w:color="auto"/>
                <w:bottom w:val="none" w:sz="0" w:space="0" w:color="auto"/>
                <w:right w:val="none" w:sz="0" w:space="0" w:color="auto"/>
              </w:divBdr>
            </w:div>
          </w:divsChild>
        </w:div>
        <w:div w:id="1617591785">
          <w:marLeft w:val="0"/>
          <w:marRight w:val="0"/>
          <w:marTop w:val="0"/>
          <w:marBottom w:val="0"/>
          <w:divBdr>
            <w:top w:val="none" w:sz="0" w:space="0" w:color="auto"/>
            <w:left w:val="none" w:sz="0" w:space="0" w:color="auto"/>
            <w:bottom w:val="none" w:sz="0" w:space="0" w:color="auto"/>
            <w:right w:val="none" w:sz="0" w:space="0" w:color="auto"/>
          </w:divBdr>
          <w:divsChild>
            <w:div w:id="1293293582">
              <w:marLeft w:val="0"/>
              <w:marRight w:val="0"/>
              <w:marTop w:val="0"/>
              <w:marBottom w:val="0"/>
              <w:divBdr>
                <w:top w:val="none" w:sz="0" w:space="0" w:color="auto"/>
                <w:left w:val="none" w:sz="0" w:space="0" w:color="auto"/>
                <w:bottom w:val="none" w:sz="0" w:space="0" w:color="auto"/>
                <w:right w:val="none" w:sz="0" w:space="0" w:color="auto"/>
              </w:divBdr>
            </w:div>
          </w:divsChild>
        </w:div>
        <w:div w:id="1627077832">
          <w:marLeft w:val="0"/>
          <w:marRight w:val="0"/>
          <w:marTop w:val="0"/>
          <w:marBottom w:val="0"/>
          <w:divBdr>
            <w:top w:val="none" w:sz="0" w:space="0" w:color="auto"/>
            <w:left w:val="none" w:sz="0" w:space="0" w:color="auto"/>
            <w:bottom w:val="none" w:sz="0" w:space="0" w:color="auto"/>
            <w:right w:val="none" w:sz="0" w:space="0" w:color="auto"/>
          </w:divBdr>
          <w:divsChild>
            <w:div w:id="217279505">
              <w:marLeft w:val="0"/>
              <w:marRight w:val="0"/>
              <w:marTop w:val="0"/>
              <w:marBottom w:val="0"/>
              <w:divBdr>
                <w:top w:val="none" w:sz="0" w:space="0" w:color="auto"/>
                <w:left w:val="none" w:sz="0" w:space="0" w:color="auto"/>
                <w:bottom w:val="none" w:sz="0" w:space="0" w:color="auto"/>
                <w:right w:val="none" w:sz="0" w:space="0" w:color="auto"/>
              </w:divBdr>
            </w:div>
          </w:divsChild>
        </w:div>
        <w:div w:id="1637105546">
          <w:marLeft w:val="0"/>
          <w:marRight w:val="0"/>
          <w:marTop w:val="0"/>
          <w:marBottom w:val="0"/>
          <w:divBdr>
            <w:top w:val="none" w:sz="0" w:space="0" w:color="auto"/>
            <w:left w:val="none" w:sz="0" w:space="0" w:color="auto"/>
            <w:bottom w:val="none" w:sz="0" w:space="0" w:color="auto"/>
            <w:right w:val="none" w:sz="0" w:space="0" w:color="auto"/>
          </w:divBdr>
          <w:divsChild>
            <w:div w:id="1433933271">
              <w:marLeft w:val="0"/>
              <w:marRight w:val="0"/>
              <w:marTop w:val="0"/>
              <w:marBottom w:val="0"/>
              <w:divBdr>
                <w:top w:val="none" w:sz="0" w:space="0" w:color="auto"/>
                <w:left w:val="none" w:sz="0" w:space="0" w:color="auto"/>
                <w:bottom w:val="none" w:sz="0" w:space="0" w:color="auto"/>
                <w:right w:val="none" w:sz="0" w:space="0" w:color="auto"/>
              </w:divBdr>
            </w:div>
          </w:divsChild>
        </w:div>
        <w:div w:id="1656832581">
          <w:marLeft w:val="0"/>
          <w:marRight w:val="0"/>
          <w:marTop w:val="0"/>
          <w:marBottom w:val="0"/>
          <w:divBdr>
            <w:top w:val="none" w:sz="0" w:space="0" w:color="auto"/>
            <w:left w:val="none" w:sz="0" w:space="0" w:color="auto"/>
            <w:bottom w:val="none" w:sz="0" w:space="0" w:color="auto"/>
            <w:right w:val="none" w:sz="0" w:space="0" w:color="auto"/>
          </w:divBdr>
          <w:divsChild>
            <w:div w:id="1424107121">
              <w:marLeft w:val="0"/>
              <w:marRight w:val="0"/>
              <w:marTop w:val="0"/>
              <w:marBottom w:val="0"/>
              <w:divBdr>
                <w:top w:val="none" w:sz="0" w:space="0" w:color="auto"/>
                <w:left w:val="none" w:sz="0" w:space="0" w:color="auto"/>
                <w:bottom w:val="none" w:sz="0" w:space="0" w:color="auto"/>
                <w:right w:val="none" w:sz="0" w:space="0" w:color="auto"/>
              </w:divBdr>
            </w:div>
          </w:divsChild>
        </w:div>
        <w:div w:id="1659772240">
          <w:marLeft w:val="0"/>
          <w:marRight w:val="0"/>
          <w:marTop w:val="0"/>
          <w:marBottom w:val="0"/>
          <w:divBdr>
            <w:top w:val="none" w:sz="0" w:space="0" w:color="auto"/>
            <w:left w:val="none" w:sz="0" w:space="0" w:color="auto"/>
            <w:bottom w:val="none" w:sz="0" w:space="0" w:color="auto"/>
            <w:right w:val="none" w:sz="0" w:space="0" w:color="auto"/>
          </w:divBdr>
          <w:divsChild>
            <w:div w:id="77950556">
              <w:marLeft w:val="0"/>
              <w:marRight w:val="0"/>
              <w:marTop w:val="0"/>
              <w:marBottom w:val="0"/>
              <w:divBdr>
                <w:top w:val="none" w:sz="0" w:space="0" w:color="auto"/>
                <w:left w:val="none" w:sz="0" w:space="0" w:color="auto"/>
                <w:bottom w:val="none" w:sz="0" w:space="0" w:color="auto"/>
                <w:right w:val="none" w:sz="0" w:space="0" w:color="auto"/>
              </w:divBdr>
            </w:div>
          </w:divsChild>
        </w:div>
        <w:div w:id="1676105725">
          <w:marLeft w:val="0"/>
          <w:marRight w:val="0"/>
          <w:marTop w:val="0"/>
          <w:marBottom w:val="0"/>
          <w:divBdr>
            <w:top w:val="none" w:sz="0" w:space="0" w:color="auto"/>
            <w:left w:val="none" w:sz="0" w:space="0" w:color="auto"/>
            <w:bottom w:val="none" w:sz="0" w:space="0" w:color="auto"/>
            <w:right w:val="none" w:sz="0" w:space="0" w:color="auto"/>
          </w:divBdr>
          <w:divsChild>
            <w:div w:id="1648393294">
              <w:marLeft w:val="0"/>
              <w:marRight w:val="0"/>
              <w:marTop w:val="0"/>
              <w:marBottom w:val="0"/>
              <w:divBdr>
                <w:top w:val="none" w:sz="0" w:space="0" w:color="auto"/>
                <w:left w:val="none" w:sz="0" w:space="0" w:color="auto"/>
                <w:bottom w:val="none" w:sz="0" w:space="0" w:color="auto"/>
                <w:right w:val="none" w:sz="0" w:space="0" w:color="auto"/>
              </w:divBdr>
            </w:div>
          </w:divsChild>
        </w:div>
        <w:div w:id="1763530684">
          <w:marLeft w:val="0"/>
          <w:marRight w:val="0"/>
          <w:marTop w:val="0"/>
          <w:marBottom w:val="0"/>
          <w:divBdr>
            <w:top w:val="none" w:sz="0" w:space="0" w:color="auto"/>
            <w:left w:val="none" w:sz="0" w:space="0" w:color="auto"/>
            <w:bottom w:val="none" w:sz="0" w:space="0" w:color="auto"/>
            <w:right w:val="none" w:sz="0" w:space="0" w:color="auto"/>
          </w:divBdr>
          <w:divsChild>
            <w:div w:id="172648261">
              <w:marLeft w:val="0"/>
              <w:marRight w:val="0"/>
              <w:marTop w:val="0"/>
              <w:marBottom w:val="0"/>
              <w:divBdr>
                <w:top w:val="none" w:sz="0" w:space="0" w:color="auto"/>
                <w:left w:val="none" w:sz="0" w:space="0" w:color="auto"/>
                <w:bottom w:val="none" w:sz="0" w:space="0" w:color="auto"/>
                <w:right w:val="none" w:sz="0" w:space="0" w:color="auto"/>
              </w:divBdr>
            </w:div>
          </w:divsChild>
        </w:div>
        <w:div w:id="1828664775">
          <w:marLeft w:val="0"/>
          <w:marRight w:val="0"/>
          <w:marTop w:val="0"/>
          <w:marBottom w:val="0"/>
          <w:divBdr>
            <w:top w:val="none" w:sz="0" w:space="0" w:color="auto"/>
            <w:left w:val="none" w:sz="0" w:space="0" w:color="auto"/>
            <w:bottom w:val="none" w:sz="0" w:space="0" w:color="auto"/>
            <w:right w:val="none" w:sz="0" w:space="0" w:color="auto"/>
          </w:divBdr>
          <w:divsChild>
            <w:div w:id="1094938698">
              <w:marLeft w:val="0"/>
              <w:marRight w:val="0"/>
              <w:marTop w:val="0"/>
              <w:marBottom w:val="0"/>
              <w:divBdr>
                <w:top w:val="none" w:sz="0" w:space="0" w:color="auto"/>
                <w:left w:val="none" w:sz="0" w:space="0" w:color="auto"/>
                <w:bottom w:val="none" w:sz="0" w:space="0" w:color="auto"/>
                <w:right w:val="none" w:sz="0" w:space="0" w:color="auto"/>
              </w:divBdr>
            </w:div>
          </w:divsChild>
        </w:div>
        <w:div w:id="1839806597">
          <w:marLeft w:val="0"/>
          <w:marRight w:val="0"/>
          <w:marTop w:val="0"/>
          <w:marBottom w:val="0"/>
          <w:divBdr>
            <w:top w:val="none" w:sz="0" w:space="0" w:color="auto"/>
            <w:left w:val="none" w:sz="0" w:space="0" w:color="auto"/>
            <w:bottom w:val="none" w:sz="0" w:space="0" w:color="auto"/>
            <w:right w:val="none" w:sz="0" w:space="0" w:color="auto"/>
          </w:divBdr>
          <w:divsChild>
            <w:div w:id="599458559">
              <w:marLeft w:val="0"/>
              <w:marRight w:val="0"/>
              <w:marTop w:val="0"/>
              <w:marBottom w:val="0"/>
              <w:divBdr>
                <w:top w:val="none" w:sz="0" w:space="0" w:color="auto"/>
                <w:left w:val="none" w:sz="0" w:space="0" w:color="auto"/>
                <w:bottom w:val="none" w:sz="0" w:space="0" w:color="auto"/>
                <w:right w:val="none" w:sz="0" w:space="0" w:color="auto"/>
              </w:divBdr>
            </w:div>
          </w:divsChild>
        </w:div>
        <w:div w:id="1842885701">
          <w:marLeft w:val="0"/>
          <w:marRight w:val="0"/>
          <w:marTop w:val="0"/>
          <w:marBottom w:val="0"/>
          <w:divBdr>
            <w:top w:val="none" w:sz="0" w:space="0" w:color="auto"/>
            <w:left w:val="none" w:sz="0" w:space="0" w:color="auto"/>
            <w:bottom w:val="none" w:sz="0" w:space="0" w:color="auto"/>
            <w:right w:val="none" w:sz="0" w:space="0" w:color="auto"/>
          </w:divBdr>
          <w:divsChild>
            <w:div w:id="726031609">
              <w:marLeft w:val="0"/>
              <w:marRight w:val="0"/>
              <w:marTop w:val="0"/>
              <w:marBottom w:val="0"/>
              <w:divBdr>
                <w:top w:val="none" w:sz="0" w:space="0" w:color="auto"/>
                <w:left w:val="none" w:sz="0" w:space="0" w:color="auto"/>
                <w:bottom w:val="none" w:sz="0" w:space="0" w:color="auto"/>
                <w:right w:val="none" w:sz="0" w:space="0" w:color="auto"/>
              </w:divBdr>
            </w:div>
          </w:divsChild>
        </w:div>
        <w:div w:id="1851674958">
          <w:marLeft w:val="0"/>
          <w:marRight w:val="0"/>
          <w:marTop w:val="0"/>
          <w:marBottom w:val="0"/>
          <w:divBdr>
            <w:top w:val="none" w:sz="0" w:space="0" w:color="auto"/>
            <w:left w:val="none" w:sz="0" w:space="0" w:color="auto"/>
            <w:bottom w:val="none" w:sz="0" w:space="0" w:color="auto"/>
            <w:right w:val="none" w:sz="0" w:space="0" w:color="auto"/>
          </w:divBdr>
          <w:divsChild>
            <w:div w:id="1637369380">
              <w:marLeft w:val="0"/>
              <w:marRight w:val="0"/>
              <w:marTop w:val="0"/>
              <w:marBottom w:val="0"/>
              <w:divBdr>
                <w:top w:val="none" w:sz="0" w:space="0" w:color="auto"/>
                <w:left w:val="none" w:sz="0" w:space="0" w:color="auto"/>
                <w:bottom w:val="none" w:sz="0" w:space="0" w:color="auto"/>
                <w:right w:val="none" w:sz="0" w:space="0" w:color="auto"/>
              </w:divBdr>
            </w:div>
          </w:divsChild>
        </w:div>
        <w:div w:id="1897858101">
          <w:marLeft w:val="0"/>
          <w:marRight w:val="0"/>
          <w:marTop w:val="0"/>
          <w:marBottom w:val="0"/>
          <w:divBdr>
            <w:top w:val="none" w:sz="0" w:space="0" w:color="auto"/>
            <w:left w:val="none" w:sz="0" w:space="0" w:color="auto"/>
            <w:bottom w:val="none" w:sz="0" w:space="0" w:color="auto"/>
            <w:right w:val="none" w:sz="0" w:space="0" w:color="auto"/>
          </w:divBdr>
          <w:divsChild>
            <w:div w:id="1430852532">
              <w:marLeft w:val="0"/>
              <w:marRight w:val="0"/>
              <w:marTop w:val="0"/>
              <w:marBottom w:val="0"/>
              <w:divBdr>
                <w:top w:val="none" w:sz="0" w:space="0" w:color="auto"/>
                <w:left w:val="none" w:sz="0" w:space="0" w:color="auto"/>
                <w:bottom w:val="none" w:sz="0" w:space="0" w:color="auto"/>
                <w:right w:val="none" w:sz="0" w:space="0" w:color="auto"/>
              </w:divBdr>
            </w:div>
          </w:divsChild>
        </w:div>
        <w:div w:id="1939366737">
          <w:marLeft w:val="0"/>
          <w:marRight w:val="0"/>
          <w:marTop w:val="0"/>
          <w:marBottom w:val="0"/>
          <w:divBdr>
            <w:top w:val="none" w:sz="0" w:space="0" w:color="auto"/>
            <w:left w:val="none" w:sz="0" w:space="0" w:color="auto"/>
            <w:bottom w:val="none" w:sz="0" w:space="0" w:color="auto"/>
            <w:right w:val="none" w:sz="0" w:space="0" w:color="auto"/>
          </w:divBdr>
          <w:divsChild>
            <w:div w:id="2109346807">
              <w:marLeft w:val="0"/>
              <w:marRight w:val="0"/>
              <w:marTop w:val="0"/>
              <w:marBottom w:val="0"/>
              <w:divBdr>
                <w:top w:val="none" w:sz="0" w:space="0" w:color="auto"/>
                <w:left w:val="none" w:sz="0" w:space="0" w:color="auto"/>
                <w:bottom w:val="none" w:sz="0" w:space="0" w:color="auto"/>
                <w:right w:val="none" w:sz="0" w:space="0" w:color="auto"/>
              </w:divBdr>
            </w:div>
          </w:divsChild>
        </w:div>
        <w:div w:id="1998338308">
          <w:marLeft w:val="0"/>
          <w:marRight w:val="0"/>
          <w:marTop w:val="0"/>
          <w:marBottom w:val="0"/>
          <w:divBdr>
            <w:top w:val="none" w:sz="0" w:space="0" w:color="auto"/>
            <w:left w:val="none" w:sz="0" w:space="0" w:color="auto"/>
            <w:bottom w:val="none" w:sz="0" w:space="0" w:color="auto"/>
            <w:right w:val="none" w:sz="0" w:space="0" w:color="auto"/>
          </w:divBdr>
          <w:divsChild>
            <w:div w:id="1380130951">
              <w:marLeft w:val="0"/>
              <w:marRight w:val="0"/>
              <w:marTop w:val="0"/>
              <w:marBottom w:val="0"/>
              <w:divBdr>
                <w:top w:val="none" w:sz="0" w:space="0" w:color="auto"/>
                <w:left w:val="none" w:sz="0" w:space="0" w:color="auto"/>
                <w:bottom w:val="none" w:sz="0" w:space="0" w:color="auto"/>
                <w:right w:val="none" w:sz="0" w:space="0" w:color="auto"/>
              </w:divBdr>
            </w:div>
          </w:divsChild>
        </w:div>
        <w:div w:id="2106994473">
          <w:marLeft w:val="0"/>
          <w:marRight w:val="0"/>
          <w:marTop w:val="0"/>
          <w:marBottom w:val="0"/>
          <w:divBdr>
            <w:top w:val="none" w:sz="0" w:space="0" w:color="auto"/>
            <w:left w:val="none" w:sz="0" w:space="0" w:color="auto"/>
            <w:bottom w:val="none" w:sz="0" w:space="0" w:color="auto"/>
            <w:right w:val="none" w:sz="0" w:space="0" w:color="auto"/>
          </w:divBdr>
          <w:divsChild>
            <w:div w:id="88547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629532">
      <w:bodyDiv w:val="1"/>
      <w:marLeft w:val="0"/>
      <w:marRight w:val="0"/>
      <w:marTop w:val="0"/>
      <w:marBottom w:val="0"/>
      <w:divBdr>
        <w:top w:val="none" w:sz="0" w:space="0" w:color="auto"/>
        <w:left w:val="none" w:sz="0" w:space="0" w:color="auto"/>
        <w:bottom w:val="none" w:sz="0" w:space="0" w:color="auto"/>
        <w:right w:val="none" w:sz="0" w:space="0" w:color="auto"/>
      </w:divBdr>
    </w:div>
    <w:div w:id="947086352">
      <w:bodyDiv w:val="1"/>
      <w:marLeft w:val="0"/>
      <w:marRight w:val="0"/>
      <w:marTop w:val="0"/>
      <w:marBottom w:val="0"/>
      <w:divBdr>
        <w:top w:val="none" w:sz="0" w:space="0" w:color="auto"/>
        <w:left w:val="none" w:sz="0" w:space="0" w:color="auto"/>
        <w:bottom w:val="none" w:sz="0" w:space="0" w:color="auto"/>
        <w:right w:val="none" w:sz="0" w:space="0" w:color="auto"/>
      </w:divBdr>
    </w:div>
    <w:div w:id="967901721">
      <w:bodyDiv w:val="1"/>
      <w:marLeft w:val="0"/>
      <w:marRight w:val="0"/>
      <w:marTop w:val="0"/>
      <w:marBottom w:val="0"/>
      <w:divBdr>
        <w:top w:val="none" w:sz="0" w:space="0" w:color="auto"/>
        <w:left w:val="none" w:sz="0" w:space="0" w:color="auto"/>
        <w:bottom w:val="none" w:sz="0" w:space="0" w:color="auto"/>
        <w:right w:val="none" w:sz="0" w:space="0" w:color="auto"/>
      </w:divBdr>
    </w:div>
    <w:div w:id="981424895">
      <w:bodyDiv w:val="1"/>
      <w:marLeft w:val="0"/>
      <w:marRight w:val="0"/>
      <w:marTop w:val="0"/>
      <w:marBottom w:val="0"/>
      <w:divBdr>
        <w:top w:val="none" w:sz="0" w:space="0" w:color="auto"/>
        <w:left w:val="none" w:sz="0" w:space="0" w:color="auto"/>
        <w:bottom w:val="none" w:sz="0" w:space="0" w:color="auto"/>
        <w:right w:val="none" w:sz="0" w:space="0" w:color="auto"/>
      </w:divBdr>
    </w:div>
    <w:div w:id="1015693999">
      <w:bodyDiv w:val="1"/>
      <w:marLeft w:val="0"/>
      <w:marRight w:val="0"/>
      <w:marTop w:val="0"/>
      <w:marBottom w:val="0"/>
      <w:divBdr>
        <w:top w:val="none" w:sz="0" w:space="0" w:color="auto"/>
        <w:left w:val="none" w:sz="0" w:space="0" w:color="auto"/>
        <w:bottom w:val="none" w:sz="0" w:space="0" w:color="auto"/>
        <w:right w:val="none" w:sz="0" w:space="0" w:color="auto"/>
      </w:divBdr>
    </w:div>
    <w:div w:id="1029112739">
      <w:bodyDiv w:val="1"/>
      <w:marLeft w:val="0"/>
      <w:marRight w:val="0"/>
      <w:marTop w:val="0"/>
      <w:marBottom w:val="0"/>
      <w:divBdr>
        <w:top w:val="none" w:sz="0" w:space="0" w:color="auto"/>
        <w:left w:val="none" w:sz="0" w:space="0" w:color="auto"/>
        <w:bottom w:val="none" w:sz="0" w:space="0" w:color="auto"/>
        <w:right w:val="none" w:sz="0" w:space="0" w:color="auto"/>
      </w:divBdr>
    </w:div>
    <w:div w:id="1267956848">
      <w:bodyDiv w:val="1"/>
      <w:marLeft w:val="0"/>
      <w:marRight w:val="0"/>
      <w:marTop w:val="0"/>
      <w:marBottom w:val="0"/>
      <w:divBdr>
        <w:top w:val="none" w:sz="0" w:space="0" w:color="auto"/>
        <w:left w:val="none" w:sz="0" w:space="0" w:color="auto"/>
        <w:bottom w:val="none" w:sz="0" w:space="0" w:color="auto"/>
        <w:right w:val="none" w:sz="0" w:space="0" w:color="auto"/>
      </w:divBdr>
    </w:div>
    <w:div w:id="1295520035">
      <w:bodyDiv w:val="1"/>
      <w:marLeft w:val="0"/>
      <w:marRight w:val="0"/>
      <w:marTop w:val="0"/>
      <w:marBottom w:val="0"/>
      <w:divBdr>
        <w:top w:val="none" w:sz="0" w:space="0" w:color="auto"/>
        <w:left w:val="none" w:sz="0" w:space="0" w:color="auto"/>
        <w:bottom w:val="none" w:sz="0" w:space="0" w:color="auto"/>
        <w:right w:val="none" w:sz="0" w:space="0" w:color="auto"/>
      </w:divBdr>
      <w:divsChild>
        <w:div w:id="7291734">
          <w:marLeft w:val="0"/>
          <w:marRight w:val="0"/>
          <w:marTop w:val="0"/>
          <w:marBottom w:val="0"/>
          <w:divBdr>
            <w:top w:val="none" w:sz="0" w:space="0" w:color="auto"/>
            <w:left w:val="none" w:sz="0" w:space="0" w:color="auto"/>
            <w:bottom w:val="none" w:sz="0" w:space="0" w:color="auto"/>
            <w:right w:val="none" w:sz="0" w:space="0" w:color="auto"/>
          </w:divBdr>
          <w:divsChild>
            <w:div w:id="228543787">
              <w:marLeft w:val="0"/>
              <w:marRight w:val="0"/>
              <w:marTop w:val="0"/>
              <w:marBottom w:val="0"/>
              <w:divBdr>
                <w:top w:val="none" w:sz="0" w:space="0" w:color="auto"/>
                <w:left w:val="none" w:sz="0" w:space="0" w:color="auto"/>
                <w:bottom w:val="none" w:sz="0" w:space="0" w:color="auto"/>
                <w:right w:val="none" w:sz="0" w:space="0" w:color="auto"/>
              </w:divBdr>
            </w:div>
          </w:divsChild>
        </w:div>
        <w:div w:id="57285544">
          <w:marLeft w:val="0"/>
          <w:marRight w:val="0"/>
          <w:marTop w:val="0"/>
          <w:marBottom w:val="0"/>
          <w:divBdr>
            <w:top w:val="none" w:sz="0" w:space="0" w:color="auto"/>
            <w:left w:val="none" w:sz="0" w:space="0" w:color="auto"/>
            <w:bottom w:val="none" w:sz="0" w:space="0" w:color="auto"/>
            <w:right w:val="none" w:sz="0" w:space="0" w:color="auto"/>
          </w:divBdr>
          <w:divsChild>
            <w:div w:id="1485242765">
              <w:marLeft w:val="0"/>
              <w:marRight w:val="0"/>
              <w:marTop w:val="0"/>
              <w:marBottom w:val="0"/>
              <w:divBdr>
                <w:top w:val="none" w:sz="0" w:space="0" w:color="auto"/>
                <w:left w:val="none" w:sz="0" w:space="0" w:color="auto"/>
                <w:bottom w:val="none" w:sz="0" w:space="0" w:color="auto"/>
                <w:right w:val="none" w:sz="0" w:space="0" w:color="auto"/>
              </w:divBdr>
            </w:div>
          </w:divsChild>
        </w:div>
        <w:div w:id="61411547">
          <w:marLeft w:val="0"/>
          <w:marRight w:val="0"/>
          <w:marTop w:val="0"/>
          <w:marBottom w:val="0"/>
          <w:divBdr>
            <w:top w:val="none" w:sz="0" w:space="0" w:color="auto"/>
            <w:left w:val="none" w:sz="0" w:space="0" w:color="auto"/>
            <w:bottom w:val="none" w:sz="0" w:space="0" w:color="auto"/>
            <w:right w:val="none" w:sz="0" w:space="0" w:color="auto"/>
          </w:divBdr>
          <w:divsChild>
            <w:div w:id="509952148">
              <w:marLeft w:val="0"/>
              <w:marRight w:val="0"/>
              <w:marTop w:val="0"/>
              <w:marBottom w:val="0"/>
              <w:divBdr>
                <w:top w:val="none" w:sz="0" w:space="0" w:color="auto"/>
                <w:left w:val="none" w:sz="0" w:space="0" w:color="auto"/>
                <w:bottom w:val="none" w:sz="0" w:space="0" w:color="auto"/>
                <w:right w:val="none" w:sz="0" w:space="0" w:color="auto"/>
              </w:divBdr>
            </w:div>
          </w:divsChild>
        </w:div>
        <w:div w:id="66850395">
          <w:marLeft w:val="0"/>
          <w:marRight w:val="0"/>
          <w:marTop w:val="0"/>
          <w:marBottom w:val="0"/>
          <w:divBdr>
            <w:top w:val="none" w:sz="0" w:space="0" w:color="auto"/>
            <w:left w:val="none" w:sz="0" w:space="0" w:color="auto"/>
            <w:bottom w:val="none" w:sz="0" w:space="0" w:color="auto"/>
            <w:right w:val="none" w:sz="0" w:space="0" w:color="auto"/>
          </w:divBdr>
          <w:divsChild>
            <w:div w:id="744686766">
              <w:marLeft w:val="0"/>
              <w:marRight w:val="0"/>
              <w:marTop w:val="0"/>
              <w:marBottom w:val="0"/>
              <w:divBdr>
                <w:top w:val="none" w:sz="0" w:space="0" w:color="auto"/>
                <w:left w:val="none" w:sz="0" w:space="0" w:color="auto"/>
                <w:bottom w:val="none" w:sz="0" w:space="0" w:color="auto"/>
                <w:right w:val="none" w:sz="0" w:space="0" w:color="auto"/>
              </w:divBdr>
            </w:div>
          </w:divsChild>
        </w:div>
        <w:div w:id="81948401">
          <w:marLeft w:val="0"/>
          <w:marRight w:val="0"/>
          <w:marTop w:val="0"/>
          <w:marBottom w:val="0"/>
          <w:divBdr>
            <w:top w:val="none" w:sz="0" w:space="0" w:color="auto"/>
            <w:left w:val="none" w:sz="0" w:space="0" w:color="auto"/>
            <w:bottom w:val="none" w:sz="0" w:space="0" w:color="auto"/>
            <w:right w:val="none" w:sz="0" w:space="0" w:color="auto"/>
          </w:divBdr>
          <w:divsChild>
            <w:div w:id="1909608887">
              <w:marLeft w:val="0"/>
              <w:marRight w:val="0"/>
              <w:marTop w:val="0"/>
              <w:marBottom w:val="0"/>
              <w:divBdr>
                <w:top w:val="none" w:sz="0" w:space="0" w:color="auto"/>
                <w:left w:val="none" w:sz="0" w:space="0" w:color="auto"/>
                <w:bottom w:val="none" w:sz="0" w:space="0" w:color="auto"/>
                <w:right w:val="none" w:sz="0" w:space="0" w:color="auto"/>
              </w:divBdr>
            </w:div>
          </w:divsChild>
        </w:div>
        <w:div w:id="170726120">
          <w:marLeft w:val="0"/>
          <w:marRight w:val="0"/>
          <w:marTop w:val="0"/>
          <w:marBottom w:val="0"/>
          <w:divBdr>
            <w:top w:val="none" w:sz="0" w:space="0" w:color="auto"/>
            <w:left w:val="none" w:sz="0" w:space="0" w:color="auto"/>
            <w:bottom w:val="none" w:sz="0" w:space="0" w:color="auto"/>
            <w:right w:val="none" w:sz="0" w:space="0" w:color="auto"/>
          </w:divBdr>
          <w:divsChild>
            <w:div w:id="138348154">
              <w:marLeft w:val="0"/>
              <w:marRight w:val="0"/>
              <w:marTop w:val="0"/>
              <w:marBottom w:val="0"/>
              <w:divBdr>
                <w:top w:val="none" w:sz="0" w:space="0" w:color="auto"/>
                <w:left w:val="none" w:sz="0" w:space="0" w:color="auto"/>
                <w:bottom w:val="none" w:sz="0" w:space="0" w:color="auto"/>
                <w:right w:val="none" w:sz="0" w:space="0" w:color="auto"/>
              </w:divBdr>
            </w:div>
          </w:divsChild>
        </w:div>
        <w:div w:id="185481967">
          <w:marLeft w:val="0"/>
          <w:marRight w:val="0"/>
          <w:marTop w:val="0"/>
          <w:marBottom w:val="0"/>
          <w:divBdr>
            <w:top w:val="none" w:sz="0" w:space="0" w:color="auto"/>
            <w:left w:val="none" w:sz="0" w:space="0" w:color="auto"/>
            <w:bottom w:val="none" w:sz="0" w:space="0" w:color="auto"/>
            <w:right w:val="none" w:sz="0" w:space="0" w:color="auto"/>
          </w:divBdr>
          <w:divsChild>
            <w:div w:id="528419557">
              <w:marLeft w:val="0"/>
              <w:marRight w:val="0"/>
              <w:marTop w:val="0"/>
              <w:marBottom w:val="0"/>
              <w:divBdr>
                <w:top w:val="none" w:sz="0" w:space="0" w:color="auto"/>
                <w:left w:val="none" w:sz="0" w:space="0" w:color="auto"/>
                <w:bottom w:val="none" w:sz="0" w:space="0" w:color="auto"/>
                <w:right w:val="none" w:sz="0" w:space="0" w:color="auto"/>
              </w:divBdr>
            </w:div>
          </w:divsChild>
        </w:div>
        <w:div w:id="214780331">
          <w:marLeft w:val="0"/>
          <w:marRight w:val="0"/>
          <w:marTop w:val="0"/>
          <w:marBottom w:val="0"/>
          <w:divBdr>
            <w:top w:val="none" w:sz="0" w:space="0" w:color="auto"/>
            <w:left w:val="none" w:sz="0" w:space="0" w:color="auto"/>
            <w:bottom w:val="none" w:sz="0" w:space="0" w:color="auto"/>
            <w:right w:val="none" w:sz="0" w:space="0" w:color="auto"/>
          </w:divBdr>
          <w:divsChild>
            <w:div w:id="1673949886">
              <w:marLeft w:val="0"/>
              <w:marRight w:val="0"/>
              <w:marTop w:val="0"/>
              <w:marBottom w:val="0"/>
              <w:divBdr>
                <w:top w:val="none" w:sz="0" w:space="0" w:color="auto"/>
                <w:left w:val="none" w:sz="0" w:space="0" w:color="auto"/>
                <w:bottom w:val="none" w:sz="0" w:space="0" w:color="auto"/>
                <w:right w:val="none" w:sz="0" w:space="0" w:color="auto"/>
              </w:divBdr>
            </w:div>
          </w:divsChild>
        </w:div>
        <w:div w:id="244071600">
          <w:marLeft w:val="0"/>
          <w:marRight w:val="0"/>
          <w:marTop w:val="0"/>
          <w:marBottom w:val="0"/>
          <w:divBdr>
            <w:top w:val="none" w:sz="0" w:space="0" w:color="auto"/>
            <w:left w:val="none" w:sz="0" w:space="0" w:color="auto"/>
            <w:bottom w:val="none" w:sz="0" w:space="0" w:color="auto"/>
            <w:right w:val="none" w:sz="0" w:space="0" w:color="auto"/>
          </w:divBdr>
          <w:divsChild>
            <w:div w:id="41751804">
              <w:marLeft w:val="0"/>
              <w:marRight w:val="0"/>
              <w:marTop w:val="0"/>
              <w:marBottom w:val="0"/>
              <w:divBdr>
                <w:top w:val="none" w:sz="0" w:space="0" w:color="auto"/>
                <w:left w:val="none" w:sz="0" w:space="0" w:color="auto"/>
                <w:bottom w:val="none" w:sz="0" w:space="0" w:color="auto"/>
                <w:right w:val="none" w:sz="0" w:space="0" w:color="auto"/>
              </w:divBdr>
            </w:div>
          </w:divsChild>
        </w:div>
        <w:div w:id="250551677">
          <w:marLeft w:val="0"/>
          <w:marRight w:val="0"/>
          <w:marTop w:val="0"/>
          <w:marBottom w:val="0"/>
          <w:divBdr>
            <w:top w:val="none" w:sz="0" w:space="0" w:color="auto"/>
            <w:left w:val="none" w:sz="0" w:space="0" w:color="auto"/>
            <w:bottom w:val="none" w:sz="0" w:space="0" w:color="auto"/>
            <w:right w:val="none" w:sz="0" w:space="0" w:color="auto"/>
          </w:divBdr>
          <w:divsChild>
            <w:div w:id="172653640">
              <w:marLeft w:val="0"/>
              <w:marRight w:val="0"/>
              <w:marTop w:val="0"/>
              <w:marBottom w:val="0"/>
              <w:divBdr>
                <w:top w:val="none" w:sz="0" w:space="0" w:color="auto"/>
                <w:left w:val="none" w:sz="0" w:space="0" w:color="auto"/>
                <w:bottom w:val="none" w:sz="0" w:space="0" w:color="auto"/>
                <w:right w:val="none" w:sz="0" w:space="0" w:color="auto"/>
              </w:divBdr>
            </w:div>
          </w:divsChild>
        </w:div>
        <w:div w:id="308244767">
          <w:marLeft w:val="0"/>
          <w:marRight w:val="0"/>
          <w:marTop w:val="0"/>
          <w:marBottom w:val="0"/>
          <w:divBdr>
            <w:top w:val="none" w:sz="0" w:space="0" w:color="auto"/>
            <w:left w:val="none" w:sz="0" w:space="0" w:color="auto"/>
            <w:bottom w:val="none" w:sz="0" w:space="0" w:color="auto"/>
            <w:right w:val="none" w:sz="0" w:space="0" w:color="auto"/>
          </w:divBdr>
          <w:divsChild>
            <w:div w:id="542135729">
              <w:marLeft w:val="0"/>
              <w:marRight w:val="0"/>
              <w:marTop w:val="0"/>
              <w:marBottom w:val="0"/>
              <w:divBdr>
                <w:top w:val="none" w:sz="0" w:space="0" w:color="auto"/>
                <w:left w:val="none" w:sz="0" w:space="0" w:color="auto"/>
                <w:bottom w:val="none" w:sz="0" w:space="0" w:color="auto"/>
                <w:right w:val="none" w:sz="0" w:space="0" w:color="auto"/>
              </w:divBdr>
            </w:div>
          </w:divsChild>
        </w:div>
        <w:div w:id="389154520">
          <w:marLeft w:val="0"/>
          <w:marRight w:val="0"/>
          <w:marTop w:val="0"/>
          <w:marBottom w:val="0"/>
          <w:divBdr>
            <w:top w:val="none" w:sz="0" w:space="0" w:color="auto"/>
            <w:left w:val="none" w:sz="0" w:space="0" w:color="auto"/>
            <w:bottom w:val="none" w:sz="0" w:space="0" w:color="auto"/>
            <w:right w:val="none" w:sz="0" w:space="0" w:color="auto"/>
          </w:divBdr>
          <w:divsChild>
            <w:div w:id="1055199237">
              <w:marLeft w:val="0"/>
              <w:marRight w:val="0"/>
              <w:marTop w:val="0"/>
              <w:marBottom w:val="0"/>
              <w:divBdr>
                <w:top w:val="none" w:sz="0" w:space="0" w:color="auto"/>
                <w:left w:val="none" w:sz="0" w:space="0" w:color="auto"/>
                <w:bottom w:val="none" w:sz="0" w:space="0" w:color="auto"/>
                <w:right w:val="none" w:sz="0" w:space="0" w:color="auto"/>
              </w:divBdr>
            </w:div>
          </w:divsChild>
        </w:div>
        <w:div w:id="435175763">
          <w:marLeft w:val="0"/>
          <w:marRight w:val="0"/>
          <w:marTop w:val="0"/>
          <w:marBottom w:val="0"/>
          <w:divBdr>
            <w:top w:val="none" w:sz="0" w:space="0" w:color="auto"/>
            <w:left w:val="none" w:sz="0" w:space="0" w:color="auto"/>
            <w:bottom w:val="none" w:sz="0" w:space="0" w:color="auto"/>
            <w:right w:val="none" w:sz="0" w:space="0" w:color="auto"/>
          </w:divBdr>
          <w:divsChild>
            <w:div w:id="1596093772">
              <w:marLeft w:val="0"/>
              <w:marRight w:val="0"/>
              <w:marTop w:val="0"/>
              <w:marBottom w:val="0"/>
              <w:divBdr>
                <w:top w:val="none" w:sz="0" w:space="0" w:color="auto"/>
                <w:left w:val="none" w:sz="0" w:space="0" w:color="auto"/>
                <w:bottom w:val="none" w:sz="0" w:space="0" w:color="auto"/>
                <w:right w:val="none" w:sz="0" w:space="0" w:color="auto"/>
              </w:divBdr>
            </w:div>
          </w:divsChild>
        </w:div>
        <w:div w:id="506211928">
          <w:marLeft w:val="0"/>
          <w:marRight w:val="0"/>
          <w:marTop w:val="0"/>
          <w:marBottom w:val="0"/>
          <w:divBdr>
            <w:top w:val="none" w:sz="0" w:space="0" w:color="auto"/>
            <w:left w:val="none" w:sz="0" w:space="0" w:color="auto"/>
            <w:bottom w:val="none" w:sz="0" w:space="0" w:color="auto"/>
            <w:right w:val="none" w:sz="0" w:space="0" w:color="auto"/>
          </w:divBdr>
          <w:divsChild>
            <w:div w:id="791561909">
              <w:marLeft w:val="0"/>
              <w:marRight w:val="0"/>
              <w:marTop w:val="0"/>
              <w:marBottom w:val="0"/>
              <w:divBdr>
                <w:top w:val="none" w:sz="0" w:space="0" w:color="auto"/>
                <w:left w:val="none" w:sz="0" w:space="0" w:color="auto"/>
                <w:bottom w:val="none" w:sz="0" w:space="0" w:color="auto"/>
                <w:right w:val="none" w:sz="0" w:space="0" w:color="auto"/>
              </w:divBdr>
            </w:div>
          </w:divsChild>
        </w:div>
        <w:div w:id="520167932">
          <w:marLeft w:val="0"/>
          <w:marRight w:val="0"/>
          <w:marTop w:val="0"/>
          <w:marBottom w:val="0"/>
          <w:divBdr>
            <w:top w:val="none" w:sz="0" w:space="0" w:color="auto"/>
            <w:left w:val="none" w:sz="0" w:space="0" w:color="auto"/>
            <w:bottom w:val="none" w:sz="0" w:space="0" w:color="auto"/>
            <w:right w:val="none" w:sz="0" w:space="0" w:color="auto"/>
          </w:divBdr>
          <w:divsChild>
            <w:div w:id="961493180">
              <w:marLeft w:val="0"/>
              <w:marRight w:val="0"/>
              <w:marTop w:val="0"/>
              <w:marBottom w:val="0"/>
              <w:divBdr>
                <w:top w:val="none" w:sz="0" w:space="0" w:color="auto"/>
                <w:left w:val="none" w:sz="0" w:space="0" w:color="auto"/>
                <w:bottom w:val="none" w:sz="0" w:space="0" w:color="auto"/>
                <w:right w:val="none" w:sz="0" w:space="0" w:color="auto"/>
              </w:divBdr>
            </w:div>
          </w:divsChild>
        </w:div>
        <w:div w:id="529955516">
          <w:marLeft w:val="0"/>
          <w:marRight w:val="0"/>
          <w:marTop w:val="0"/>
          <w:marBottom w:val="0"/>
          <w:divBdr>
            <w:top w:val="none" w:sz="0" w:space="0" w:color="auto"/>
            <w:left w:val="none" w:sz="0" w:space="0" w:color="auto"/>
            <w:bottom w:val="none" w:sz="0" w:space="0" w:color="auto"/>
            <w:right w:val="none" w:sz="0" w:space="0" w:color="auto"/>
          </w:divBdr>
          <w:divsChild>
            <w:div w:id="2128549864">
              <w:marLeft w:val="0"/>
              <w:marRight w:val="0"/>
              <w:marTop w:val="0"/>
              <w:marBottom w:val="0"/>
              <w:divBdr>
                <w:top w:val="none" w:sz="0" w:space="0" w:color="auto"/>
                <w:left w:val="none" w:sz="0" w:space="0" w:color="auto"/>
                <w:bottom w:val="none" w:sz="0" w:space="0" w:color="auto"/>
                <w:right w:val="none" w:sz="0" w:space="0" w:color="auto"/>
              </w:divBdr>
            </w:div>
          </w:divsChild>
        </w:div>
        <w:div w:id="599606087">
          <w:marLeft w:val="0"/>
          <w:marRight w:val="0"/>
          <w:marTop w:val="0"/>
          <w:marBottom w:val="0"/>
          <w:divBdr>
            <w:top w:val="none" w:sz="0" w:space="0" w:color="auto"/>
            <w:left w:val="none" w:sz="0" w:space="0" w:color="auto"/>
            <w:bottom w:val="none" w:sz="0" w:space="0" w:color="auto"/>
            <w:right w:val="none" w:sz="0" w:space="0" w:color="auto"/>
          </w:divBdr>
          <w:divsChild>
            <w:div w:id="1452020481">
              <w:marLeft w:val="0"/>
              <w:marRight w:val="0"/>
              <w:marTop w:val="0"/>
              <w:marBottom w:val="0"/>
              <w:divBdr>
                <w:top w:val="none" w:sz="0" w:space="0" w:color="auto"/>
                <w:left w:val="none" w:sz="0" w:space="0" w:color="auto"/>
                <w:bottom w:val="none" w:sz="0" w:space="0" w:color="auto"/>
                <w:right w:val="none" w:sz="0" w:space="0" w:color="auto"/>
              </w:divBdr>
            </w:div>
          </w:divsChild>
        </w:div>
        <w:div w:id="618144226">
          <w:marLeft w:val="0"/>
          <w:marRight w:val="0"/>
          <w:marTop w:val="0"/>
          <w:marBottom w:val="0"/>
          <w:divBdr>
            <w:top w:val="none" w:sz="0" w:space="0" w:color="auto"/>
            <w:left w:val="none" w:sz="0" w:space="0" w:color="auto"/>
            <w:bottom w:val="none" w:sz="0" w:space="0" w:color="auto"/>
            <w:right w:val="none" w:sz="0" w:space="0" w:color="auto"/>
          </w:divBdr>
          <w:divsChild>
            <w:div w:id="282079536">
              <w:marLeft w:val="0"/>
              <w:marRight w:val="0"/>
              <w:marTop w:val="0"/>
              <w:marBottom w:val="0"/>
              <w:divBdr>
                <w:top w:val="none" w:sz="0" w:space="0" w:color="auto"/>
                <w:left w:val="none" w:sz="0" w:space="0" w:color="auto"/>
                <w:bottom w:val="none" w:sz="0" w:space="0" w:color="auto"/>
                <w:right w:val="none" w:sz="0" w:space="0" w:color="auto"/>
              </w:divBdr>
            </w:div>
          </w:divsChild>
        </w:div>
        <w:div w:id="624509515">
          <w:marLeft w:val="0"/>
          <w:marRight w:val="0"/>
          <w:marTop w:val="0"/>
          <w:marBottom w:val="0"/>
          <w:divBdr>
            <w:top w:val="none" w:sz="0" w:space="0" w:color="auto"/>
            <w:left w:val="none" w:sz="0" w:space="0" w:color="auto"/>
            <w:bottom w:val="none" w:sz="0" w:space="0" w:color="auto"/>
            <w:right w:val="none" w:sz="0" w:space="0" w:color="auto"/>
          </w:divBdr>
          <w:divsChild>
            <w:div w:id="1582832119">
              <w:marLeft w:val="0"/>
              <w:marRight w:val="0"/>
              <w:marTop w:val="0"/>
              <w:marBottom w:val="0"/>
              <w:divBdr>
                <w:top w:val="none" w:sz="0" w:space="0" w:color="auto"/>
                <w:left w:val="none" w:sz="0" w:space="0" w:color="auto"/>
                <w:bottom w:val="none" w:sz="0" w:space="0" w:color="auto"/>
                <w:right w:val="none" w:sz="0" w:space="0" w:color="auto"/>
              </w:divBdr>
            </w:div>
          </w:divsChild>
        </w:div>
        <w:div w:id="680817130">
          <w:marLeft w:val="0"/>
          <w:marRight w:val="0"/>
          <w:marTop w:val="0"/>
          <w:marBottom w:val="0"/>
          <w:divBdr>
            <w:top w:val="none" w:sz="0" w:space="0" w:color="auto"/>
            <w:left w:val="none" w:sz="0" w:space="0" w:color="auto"/>
            <w:bottom w:val="none" w:sz="0" w:space="0" w:color="auto"/>
            <w:right w:val="none" w:sz="0" w:space="0" w:color="auto"/>
          </w:divBdr>
          <w:divsChild>
            <w:div w:id="1284850934">
              <w:marLeft w:val="0"/>
              <w:marRight w:val="0"/>
              <w:marTop w:val="0"/>
              <w:marBottom w:val="0"/>
              <w:divBdr>
                <w:top w:val="none" w:sz="0" w:space="0" w:color="auto"/>
                <w:left w:val="none" w:sz="0" w:space="0" w:color="auto"/>
                <w:bottom w:val="none" w:sz="0" w:space="0" w:color="auto"/>
                <w:right w:val="none" w:sz="0" w:space="0" w:color="auto"/>
              </w:divBdr>
            </w:div>
          </w:divsChild>
        </w:div>
        <w:div w:id="691299509">
          <w:marLeft w:val="0"/>
          <w:marRight w:val="0"/>
          <w:marTop w:val="0"/>
          <w:marBottom w:val="0"/>
          <w:divBdr>
            <w:top w:val="none" w:sz="0" w:space="0" w:color="auto"/>
            <w:left w:val="none" w:sz="0" w:space="0" w:color="auto"/>
            <w:bottom w:val="none" w:sz="0" w:space="0" w:color="auto"/>
            <w:right w:val="none" w:sz="0" w:space="0" w:color="auto"/>
          </w:divBdr>
          <w:divsChild>
            <w:div w:id="880630504">
              <w:marLeft w:val="0"/>
              <w:marRight w:val="0"/>
              <w:marTop w:val="0"/>
              <w:marBottom w:val="0"/>
              <w:divBdr>
                <w:top w:val="none" w:sz="0" w:space="0" w:color="auto"/>
                <w:left w:val="none" w:sz="0" w:space="0" w:color="auto"/>
                <w:bottom w:val="none" w:sz="0" w:space="0" w:color="auto"/>
                <w:right w:val="none" w:sz="0" w:space="0" w:color="auto"/>
              </w:divBdr>
            </w:div>
          </w:divsChild>
        </w:div>
        <w:div w:id="691568494">
          <w:marLeft w:val="0"/>
          <w:marRight w:val="0"/>
          <w:marTop w:val="0"/>
          <w:marBottom w:val="0"/>
          <w:divBdr>
            <w:top w:val="none" w:sz="0" w:space="0" w:color="auto"/>
            <w:left w:val="none" w:sz="0" w:space="0" w:color="auto"/>
            <w:bottom w:val="none" w:sz="0" w:space="0" w:color="auto"/>
            <w:right w:val="none" w:sz="0" w:space="0" w:color="auto"/>
          </w:divBdr>
          <w:divsChild>
            <w:div w:id="925385634">
              <w:marLeft w:val="0"/>
              <w:marRight w:val="0"/>
              <w:marTop w:val="0"/>
              <w:marBottom w:val="0"/>
              <w:divBdr>
                <w:top w:val="none" w:sz="0" w:space="0" w:color="auto"/>
                <w:left w:val="none" w:sz="0" w:space="0" w:color="auto"/>
                <w:bottom w:val="none" w:sz="0" w:space="0" w:color="auto"/>
                <w:right w:val="none" w:sz="0" w:space="0" w:color="auto"/>
              </w:divBdr>
            </w:div>
          </w:divsChild>
        </w:div>
        <w:div w:id="742609614">
          <w:marLeft w:val="0"/>
          <w:marRight w:val="0"/>
          <w:marTop w:val="0"/>
          <w:marBottom w:val="0"/>
          <w:divBdr>
            <w:top w:val="none" w:sz="0" w:space="0" w:color="auto"/>
            <w:left w:val="none" w:sz="0" w:space="0" w:color="auto"/>
            <w:bottom w:val="none" w:sz="0" w:space="0" w:color="auto"/>
            <w:right w:val="none" w:sz="0" w:space="0" w:color="auto"/>
          </w:divBdr>
          <w:divsChild>
            <w:div w:id="953831998">
              <w:marLeft w:val="0"/>
              <w:marRight w:val="0"/>
              <w:marTop w:val="0"/>
              <w:marBottom w:val="0"/>
              <w:divBdr>
                <w:top w:val="none" w:sz="0" w:space="0" w:color="auto"/>
                <w:left w:val="none" w:sz="0" w:space="0" w:color="auto"/>
                <w:bottom w:val="none" w:sz="0" w:space="0" w:color="auto"/>
                <w:right w:val="none" w:sz="0" w:space="0" w:color="auto"/>
              </w:divBdr>
            </w:div>
          </w:divsChild>
        </w:div>
        <w:div w:id="774834817">
          <w:marLeft w:val="0"/>
          <w:marRight w:val="0"/>
          <w:marTop w:val="0"/>
          <w:marBottom w:val="0"/>
          <w:divBdr>
            <w:top w:val="none" w:sz="0" w:space="0" w:color="auto"/>
            <w:left w:val="none" w:sz="0" w:space="0" w:color="auto"/>
            <w:bottom w:val="none" w:sz="0" w:space="0" w:color="auto"/>
            <w:right w:val="none" w:sz="0" w:space="0" w:color="auto"/>
          </w:divBdr>
          <w:divsChild>
            <w:div w:id="1198546501">
              <w:marLeft w:val="0"/>
              <w:marRight w:val="0"/>
              <w:marTop w:val="0"/>
              <w:marBottom w:val="0"/>
              <w:divBdr>
                <w:top w:val="none" w:sz="0" w:space="0" w:color="auto"/>
                <w:left w:val="none" w:sz="0" w:space="0" w:color="auto"/>
                <w:bottom w:val="none" w:sz="0" w:space="0" w:color="auto"/>
                <w:right w:val="none" w:sz="0" w:space="0" w:color="auto"/>
              </w:divBdr>
            </w:div>
          </w:divsChild>
        </w:div>
        <w:div w:id="865362894">
          <w:marLeft w:val="0"/>
          <w:marRight w:val="0"/>
          <w:marTop w:val="0"/>
          <w:marBottom w:val="0"/>
          <w:divBdr>
            <w:top w:val="none" w:sz="0" w:space="0" w:color="auto"/>
            <w:left w:val="none" w:sz="0" w:space="0" w:color="auto"/>
            <w:bottom w:val="none" w:sz="0" w:space="0" w:color="auto"/>
            <w:right w:val="none" w:sz="0" w:space="0" w:color="auto"/>
          </w:divBdr>
          <w:divsChild>
            <w:div w:id="724111562">
              <w:marLeft w:val="0"/>
              <w:marRight w:val="0"/>
              <w:marTop w:val="0"/>
              <w:marBottom w:val="0"/>
              <w:divBdr>
                <w:top w:val="none" w:sz="0" w:space="0" w:color="auto"/>
                <w:left w:val="none" w:sz="0" w:space="0" w:color="auto"/>
                <w:bottom w:val="none" w:sz="0" w:space="0" w:color="auto"/>
                <w:right w:val="none" w:sz="0" w:space="0" w:color="auto"/>
              </w:divBdr>
            </w:div>
          </w:divsChild>
        </w:div>
        <w:div w:id="874316749">
          <w:marLeft w:val="0"/>
          <w:marRight w:val="0"/>
          <w:marTop w:val="0"/>
          <w:marBottom w:val="0"/>
          <w:divBdr>
            <w:top w:val="none" w:sz="0" w:space="0" w:color="auto"/>
            <w:left w:val="none" w:sz="0" w:space="0" w:color="auto"/>
            <w:bottom w:val="none" w:sz="0" w:space="0" w:color="auto"/>
            <w:right w:val="none" w:sz="0" w:space="0" w:color="auto"/>
          </w:divBdr>
          <w:divsChild>
            <w:div w:id="607548993">
              <w:marLeft w:val="0"/>
              <w:marRight w:val="0"/>
              <w:marTop w:val="0"/>
              <w:marBottom w:val="0"/>
              <w:divBdr>
                <w:top w:val="none" w:sz="0" w:space="0" w:color="auto"/>
                <w:left w:val="none" w:sz="0" w:space="0" w:color="auto"/>
                <w:bottom w:val="none" w:sz="0" w:space="0" w:color="auto"/>
                <w:right w:val="none" w:sz="0" w:space="0" w:color="auto"/>
              </w:divBdr>
            </w:div>
          </w:divsChild>
        </w:div>
        <w:div w:id="1009872201">
          <w:marLeft w:val="0"/>
          <w:marRight w:val="0"/>
          <w:marTop w:val="0"/>
          <w:marBottom w:val="0"/>
          <w:divBdr>
            <w:top w:val="none" w:sz="0" w:space="0" w:color="auto"/>
            <w:left w:val="none" w:sz="0" w:space="0" w:color="auto"/>
            <w:bottom w:val="none" w:sz="0" w:space="0" w:color="auto"/>
            <w:right w:val="none" w:sz="0" w:space="0" w:color="auto"/>
          </w:divBdr>
          <w:divsChild>
            <w:div w:id="1110468687">
              <w:marLeft w:val="0"/>
              <w:marRight w:val="0"/>
              <w:marTop w:val="0"/>
              <w:marBottom w:val="0"/>
              <w:divBdr>
                <w:top w:val="none" w:sz="0" w:space="0" w:color="auto"/>
                <w:left w:val="none" w:sz="0" w:space="0" w:color="auto"/>
                <w:bottom w:val="none" w:sz="0" w:space="0" w:color="auto"/>
                <w:right w:val="none" w:sz="0" w:space="0" w:color="auto"/>
              </w:divBdr>
            </w:div>
          </w:divsChild>
        </w:div>
        <w:div w:id="1141386460">
          <w:marLeft w:val="0"/>
          <w:marRight w:val="0"/>
          <w:marTop w:val="0"/>
          <w:marBottom w:val="0"/>
          <w:divBdr>
            <w:top w:val="none" w:sz="0" w:space="0" w:color="auto"/>
            <w:left w:val="none" w:sz="0" w:space="0" w:color="auto"/>
            <w:bottom w:val="none" w:sz="0" w:space="0" w:color="auto"/>
            <w:right w:val="none" w:sz="0" w:space="0" w:color="auto"/>
          </w:divBdr>
          <w:divsChild>
            <w:div w:id="827786322">
              <w:marLeft w:val="0"/>
              <w:marRight w:val="0"/>
              <w:marTop w:val="0"/>
              <w:marBottom w:val="0"/>
              <w:divBdr>
                <w:top w:val="none" w:sz="0" w:space="0" w:color="auto"/>
                <w:left w:val="none" w:sz="0" w:space="0" w:color="auto"/>
                <w:bottom w:val="none" w:sz="0" w:space="0" w:color="auto"/>
                <w:right w:val="none" w:sz="0" w:space="0" w:color="auto"/>
              </w:divBdr>
            </w:div>
          </w:divsChild>
        </w:div>
        <w:div w:id="1187401668">
          <w:marLeft w:val="0"/>
          <w:marRight w:val="0"/>
          <w:marTop w:val="0"/>
          <w:marBottom w:val="0"/>
          <w:divBdr>
            <w:top w:val="none" w:sz="0" w:space="0" w:color="auto"/>
            <w:left w:val="none" w:sz="0" w:space="0" w:color="auto"/>
            <w:bottom w:val="none" w:sz="0" w:space="0" w:color="auto"/>
            <w:right w:val="none" w:sz="0" w:space="0" w:color="auto"/>
          </w:divBdr>
          <w:divsChild>
            <w:div w:id="1962494766">
              <w:marLeft w:val="0"/>
              <w:marRight w:val="0"/>
              <w:marTop w:val="0"/>
              <w:marBottom w:val="0"/>
              <w:divBdr>
                <w:top w:val="none" w:sz="0" w:space="0" w:color="auto"/>
                <w:left w:val="none" w:sz="0" w:space="0" w:color="auto"/>
                <w:bottom w:val="none" w:sz="0" w:space="0" w:color="auto"/>
                <w:right w:val="none" w:sz="0" w:space="0" w:color="auto"/>
              </w:divBdr>
            </w:div>
          </w:divsChild>
        </w:div>
        <w:div w:id="1237667154">
          <w:marLeft w:val="0"/>
          <w:marRight w:val="0"/>
          <w:marTop w:val="0"/>
          <w:marBottom w:val="0"/>
          <w:divBdr>
            <w:top w:val="none" w:sz="0" w:space="0" w:color="auto"/>
            <w:left w:val="none" w:sz="0" w:space="0" w:color="auto"/>
            <w:bottom w:val="none" w:sz="0" w:space="0" w:color="auto"/>
            <w:right w:val="none" w:sz="0" w:space="0" w:color="auto"/>
          </w:divBdr>
          <w:divsChild>
            <w:div w:id="1260796550">
              <w:marLeft w:val="0"/>
              <w:marRight w:val="0"/>
              <w:marTop w:val="0"/>
              <w:marBottom w:val="0"/>
              <w:divBdr>
                <w:top w:val="none" w:sz="0" w:space="0" w:color="auto"/>
                <w:left w:val="none" w:sz="0" w:space="0" w:color="auto"/>
                <w:bottom w:val="none" w:sz="0" w:space="0" w:color="auto"/>
                <w:right w:val="none" w:sz="0" w:space="0" w:color="auto"/>
              </w:divBdr>
            </w:div>
          </w:divsChild>
        </w:div>
        <w:div w:id="1311397309">
          <w:marLeft w:val="0"/>
          <w:marRight w:val="0"/>
          <w:marTop w:val="0"/>
          <w:marBottom w:val="0"/>
          <w:divBdr>
            <w:top w:val="none" w:sz="0" w:space="0" w:color="auto"/>
            <w:left w:val="none" w:sz="0" w:space="0" w:color="auto"/>
            <w:bottom w:val="none" w:sz="0" w:space="0" w:color="auto"/>
            <w:right w:val="none" w:sz="0" w:space="0" w:color="auto"/>
          </w:divBdr>
          <w:divsChild>
            <w:div w:id="359476379">
              <w:marLeft w:val="0"/>
              <w:marRight w:val="0"/>
              <w:marTop w:val="0"/>
              <w:marBottom w:val="0"/>
              <w:divBdr>
                <w:top w:val="none" w:sz="0" w:space="0" w:color="auto"/>
                <w:left w:val="none" w:sz="0" w:space="0" w:color="auto"/>
                <w:bottom w:val="none" w:sz="0" w:space="0" w:color="auto"/>
                <w:right w:val="none" w:sz="0" w:space="0" w:color="auto"/>
              </w:divBdr>
            </w:div>
          </w:divsChild>
        </w:div>
        <w:div w:id="1322386446">
          <w:marLeft w:val="0"/>
          <w:marRight w:val="0"/>
          <w:marTop w:val="0"/>
          <w:marBottom w:val="0"/>
          <w:divBdr>
            <w:top w:val="none" w:sz="0" w:space="0" w:color="auto"/>
            <w:left w:val="none" w:sz="0" w:space="0" w:color="auto"/>
            <w:bottom w:val="none" w:sz="0" w:space="0" w:color="auto"/>
            <w:right w:val="none" w:sz="0" w:space="0" w:color="auto"/>
          </w:divBdr>
          <w:divsChild>
            <w:div w:id="1216046082">
              <w:marLeft w:val="0"/>
              <w:marRight w:val="0"/>
              <w:marTop w:val="0"/>
              <w:marBottom w:val="0"/>
              <w:divBdr>
                <w:top w:val="none" w:sz="0" w:space="0" w:color="auto"/>
                <w:left w:val="none" w:sz="0" w:space="0" w:color="auto"/>
                <w:bottom w:val="none" w:sz="0" w:space="0" w:color="auto"/>
                <w:right w:val="none" w:sz="0" w:space="0" w:color="auto"/>
              </w:divBdr>
            </w:div>
          </w:divsChild>
        </w:div>
        <w:div w:id="1325010459">
          <w:marLeft w:val="0"/>
          <w:marRight w:val="0"/>
          <w:marTop w:val="0"/>
          <w:marBottom w:val="0"/>
          <w:divBdr>
            <w:top w:val="none" w:sz="0" w:space="0" w:color="auto"/>
            <w:left w:val="none" w:sz="0" w:space="0" w:color="auto"/>
            <w:bottom w:val="none" w:sz="0" w:space="0" w:color="auto"/>
            <w:right w:val="none" w:sz="0" w:space="0" w:color="auto"/>
          </w:divBdr>
          <w:divsChild>
            <w:div w:id="1229003049">
              <w:marLeft w:val="0"/>
              <w:marRight w:val="0"/>
              <w:marTop w:val="0"/>
              <w:marBottom w:val="0"/>
              <w:divBdr>
                <w:top w:val="none" w:sz="0" w:space="0" w:color="auto"/>
                <w:left w:val="none" w:sz="0" w:space="0" w:color="auto"/>
                <w:bottom w:val="none" w:sz="0" w:space="0" w:color="auto"/>
                <w:right w:val="none" w:sz="0" w:space="0" w:color="auto"/>
              </w:divBdr>
            </w:div>
          </w:divsChild>
        </w:div>
        <w:div w:id="1326937768">
          <w:marLeft w:val="0"/>
          <w:marRight w:val="0"/>
          <w:marTop w:val="0"/>
          <w:marBottom w:val="0"/>
          <w:divBdr>
            <w:top w:val="none" w:sz="0" w:space="0" w:color="auto"/>
            <w:left w:val="none" w:sz="0" w:space="0" w:color="auto"/>
            <w:bottom w:val="none" w:sz="0" w:space="0" w:color="auto"/>
            <w:right w:val="none" w:sz="0" w:space="0" w:color="auto"/>
          </w:divBdr>
          <w:divsChild>
            <w:div w:id="1104498205">
              <w:marLeft w:val="0"/>
              <w:marRight w:val="0"/>
              <w:marTop w:val="0"/>
              <w:marBottom w:val="0"/>
              <w:divBdr>
                <w:top w:val="none" w:sz="0" w:space="0" w:color="auto"/>
                <w:left w:val="none" w:sz="0" w:space="0" w:color="auto"/>
                <w:bottom w:val="none" w:sz="0" w:space="0" w:color="auto"/>
                <w:right w:val="none" w:sz="0" w:space="0" w:color="auto"/>
              </w:divBdr>
            </w:div>
          </w:divsChild>
        </w:div>
        <w:div w:id="1436291602">
          <w:marLeft w:val="0"/>
          <w:marRight w:val="0"/>
          <w:marTop w:val="0"/>
          <w:marBottom w:val="0"/>
          <w:divBdr>
            <w:top w:val="none" w:sz="0" w:space="0" w:color="auto"/>
            <w:left w:val="none" w:sz="0" w:space="0" w:color="auto"/>
            <w:bottom w:val="none" w:sz="0" w:space="0" w:color="auto"/>
            <w:right w:val="none" w:sz="0" w:space="0" w:color="auto"/>
          </w:divBdr>
          <w:divsChild>
            <w:div w:id="2115250398">
              <w:marLeft w:val="0"/>
              <w:marRight w:val="0"/>
              <w:marTop w:val="0"/>
              <w:marBottom w:val="0"/>
              <w:divBdr>
                <w:top w:val="none" w:sz="0" w:space="0" w:color="auto"/>
                <w:left w:val="none" w:sz="0" w:space="0" w:color="auto"/>
                <w:bottom w:val="none" w:sz="0" w:space="0" w:color="auto"/>
                <w:right w:val="none" w:sz="0" w:space="0" w:color="auto"/>
              </w:divBdr>
            </w:div>
          </w:divsChild>
        </w:div>
        <w:div w:id="1444613171">
          <w:marLeft w:val="0"/>
          <w:marRight w:val="0"/>
          <w:marTop w:val="0"/>
          <w:marBottom w:val="0"/>
          <w:divBdr>
            <w:top w:val="none" w:sz="0" w:space="0" w:color="auto"/>
            <w:left w:val="none" w:sz="0" w:space="0" w:color="auto"/>
            <w:bottom w:val="none" w:sz="0" w:space="0" w:color="auto"/>
            <w:right w:val="none" w:sz="0" w:space="0" w:color="auto"/>
          </w:divBdr>
          <w:divsChild>
            <w:div w:id="237398359">
              <w:marLeft w:val="0"/>
              <w:marRight w:val="0"/>
              <w:marTop w:val="0"/>
              <w:marBottom w:val="0"/>
              <w:divBdr>
                <w:top w:val="none" w:sz="0" w:space="0" w:color="auto"/>
                <w:left w:val="none" w:sz="0" w:space="0" w:color="auto"/>
                <w:bottom w:val="none" w:sz="0" w:space="0" w:color="auto"/>
                <w:right w:val="none" w:sz="0" w:space="0" w:color="auto"/>
              </w:divBdr>
            </w:div>
          </w:divsChild>
        </w:div>
        <w:div w:id="1596330564">
          <w:marLeft w:val="0"/>
          <w:marRight w:val="0"/>
          <w:marTop w:val="0"/>
          <w:marBottom w:val="0"/>
          <w:divBdr>
            <w:top w:val="none" w:sz="0" w:space="0" w:color="auto"/>
            <w:left w:val="none" w:sz="0" w:space="0" w:color="auto"/>
            <w:bottom w:val="none" w:sz="0" w:space="0" w:color="auto"/>
            <w:right w:val="none" w:sz="0" w:space="0" w:color="auto"/>
          </w:divBdr>
          <w:divsChild>
            <w:div w:id="179392897">
              <w:marLeft w:val="0"/>
              <w:marRight w:val="0"/>
              <w:marTop w:val="0"/>
              <w:marBottom w:val="0"/>
              <w:divBdr>
                <w:top w:val="none" w:sz="0" w:space="0" w:color="auto"/>
                <w:left w:val="none" w:sz="0" w:space="0" w:color="auto"/>
                <w:bottom w:val="none" w:sz="0" w:space="0" w:color="auto"/>
                <w:right w:val="none" w:sz="0" w:space="0" w:color="auto"/>
              </w:divBdr>
            </w:div>
          </w:divsChild>
        </w:div>
        <w:div w:id="1662387612">
          <w:marLeft w:val="0"/>
          <w:marRight w:val="0"/>
          <w:marTop w:val="0"/>
          <w:marBottom w:val="0"/>
          <w:divBdr>
            <w:top w:val="none" w:sz="0" w:space="0" w:color="auto"/>
            <w:left w:val="none" w:sz="0" w:space="0" w:color="auto"/>
            <w:bottom w:val="none" w:sz="0" w:space="0" w:color="auto"/>
            <w:right w:val="none" w:sz="0" w:space="0" w:color="auto"/>
          </w:divBdr>
          <w:divsChild>
            <w:div w:id="1274744976">
              <w:marLeft w:val="0"/>
              <w:marRight w:val="0"/>
              <w:marTop w:val="0"/>
              <w:marBottom w:val="0"/>
              <w:divBdr>
                <w:top w:val="none" w:sz="0" w:space="0" w:color="auto"/>
                <w:left w:val="none" w:sz="0" w:space="0" w:color="auto"/>
                <w:bottom w:val="none" w:sz="0" w:space="0" w:color="auto"/>
                <w:right w:val="none" w:sz="0" w:space="0" w:color="auto"/>
              </w:divBdr>
            </w:div>
          </w:divsChild>
        </w:div>
        <w:div w:id="1674911925">
          <w:marLeft w:val="0"/>
          <w:marRight w:val="0"/>
          <w:marTop w:val="0"/>
          <w:marBottom w:val="0"/>
          <w:divBdr>
            <w:top w:val="none" w:sz="0" w:space="0" w:color="auto"/>
            <w:left w:val="none" w:sz="0" w:space="0" w:color="auto"/>
            <w:bottom w:val="none" w:sz="0" w:space="0" w:color="auto"/>
            <w:right w:val="none" w:sz="0" w:space="0" w:color="auto"/>
          </w:divBdr>
          <w:divsChild>
            <w:div w:id="1807357629">
              <w:marLeft w:val="0"/>
              <w:marRight w:val="0"/>
              <w:marTop w:val="0"/>
              <w:marBottom w:val="0"/>
              <w:divBdr>
                <w:top w:val="none" w:sz="0" w:space="0" w:color="auto"/>
                <w:left w:val="none" w:sz="0" w:space="0" w:color="auto"/>
                <w:bottom w:val="none" w:sz="0" w:space="0" w:color="auto"/>
                <w:right w:val="none" w:sz="0" w:space="0" w:color="auto"/>
              </w:divBdr>
            </w:div>
          </w:divsChild>
        </w:div>
        <w:div w:id="1721250112">
          <w:marLeft w:val="0"/>
          <w:marRight w:val="0"/>
          <w:marTop w:val="0"/>
          <w:marBottom w:val="0"/>
          <w:divBdr>
            <w:top w:val="none" w:sz="0" w:space="0" w:color="auto"/>
            <w:left w:val="none" w:sz="0" w:space="0" w:color="auto"/>
            <w:bottom w:val="none" w:sz="0" w:space="0" w:color="auto"/>
            <w:right w:val="none" w:sz="0" w:space="0" w:color="auto"/>
          </w:divBdr>
          <w:divsChild>
            <w:div w:id="756247272">
              <w:marLeft w:val="0"/>
              <w:marRight w:val="0"/>
              <w:marTop w:val="0"/>
              <w:marBottom w:val="0"/>
              <w:divBdr>
                <w:top w:val="none" w:sz="0" w:space="0" w:color="auto"/>
                <w:left w:val="none" w:sz="0" w:space="0" w:color="auto"/>
                <w:bottom w:val="none" w:sz="0" w:space="0" w:color="auto"/>
                <w:right w:val="none" w:sz="0" w:space="0" w:color="auto"/>
              </w:divBdr>
            </w:div>
          </w:divsChild>
        </w:div>
        <w:div w:id="1725060464">
          <w:marLeft w:val="0"/>
          <w:marRight w:val="0"/>
          <w:marTop w:val="0"/>
          <w:marBottom w:val="0"/>
          <w:divBdr>
            <w:top w:val="none" w:sz="0" w:space="0" w:color="auto"/>
            <w:left w:val="none" w:sz="0" w:space="0" w:color="auto"/>
            <w:bottom w:val="none" w:sz="0" w:space="0" w:color="auto"/>
            <w:right w:val="none" w:sz="0" w:space="0" w:color="auto"/>
          </w:divBdr>
          <w:divsChild>
            <w:div w:id="1340157584">
              <w:marLeft w:val="0"/>
              <w:marRight w:val="0"/>
              <w:marTop w:val="0"/>
              <w:marBottom w:val="0"/>
              <w:divBdr>
                <w:top w:val="none" w:sz="0" w:space="0" w:color="auto"/>
                <w:left w:val="none" w:sz="0" w:space="0" w:color="auto"/>
                <w:bottom w:val="none" w:sz="0" w:space="0" w:color="auto"/>
                <w:right w:val="none" w:sz="0" w:space="0" w:color="auto"/>
              </w:divBdr>
            </w:div>
          </w:divsChild>
        </w:div>
        <w:div w:id="1818185915">
          <w:marLeft w:val="0"/>
          <w:marRight w:val="0"/>
          <w:marTop w:val="0"/>
          <w:marBottom w:val="0"/>
          <w:divBdr>
            <w:top w:val="none" w:sz="0" w:space="0" w:color="auto"/>
            <w:left w:val="none" w:sz="0" w:space="0" w:color="auto"/>
            <w:bottom w:val="none" w:sz="0" w:space="0" w:color="auto"/>
            <w:right w:val="none" w:sz="0" w:space="0" w:color="auto"/>
          </w:divBdr>
          <w:divsChild>
            <w:div w:id="1547717803">
              <w:marLeft w:val="0"/>
              <w:marRight w:val="0"/>
              <w:marTop w:val="0"/>
              <w:marBottom w:val="0"/>
              <w:divBdr>
                <w:top w:val="none" w:sz="0" w:space="0" w:color="auto"/>
                <w:left w:val="none" w:sz="0" w:space="0" w:color="auto"/>
                <w:bottom w:val="none" w:sz="0" w:space="0" w:color="auto"/>
                <w:right w:val="none" w:sz="0" w:space="0" w:color="auto"/>
              </w:divBdr>
            </w:div>
          </w:divsChild>
        </w:div>
        <w:div w:id="1846048790">
          <w:marLeft w:val="0"/>
          <w:marRight w:val="0"/>
          <w:marTop w:val="0"/>
          <w:marBottom w:val="0"/>
          <w:divBdr>
            <w:top w:val="none" w:sz="0" w:space="0" w:color="auto"/>
            <w:left w:val="none" w:sz="0" w:space="0" w:color="auto"/>
            <w:bottom w:val="none" w:sz="0" w:space="0" w:color="auto"/>
            <w:right w:val="none" w:sz="0" w:space="0" w:color="auto"/>
          </w:divBdr>
          <w:divsChild>
            <w:div w:id="524488691">
              <w:marLeft w:val="0"/>
              <w:marRight w:val="0"/>
              <w:marTop w:val="0"/>
              <w:marBottom w:val="0"/>
              <w:divBdr>
                <w:top w:val="none" w:sz="0" w:space="0" w:color="auto"/>
                <w:left w:val="none" w:sz="0" w:space="0" w:color="auto"/>
                <w:bottom w:val="none" w:sz="0" w:space="0" w:color="auto"/>
                <w:right w:val="none" w:sz="0" w:space="0" w:color="auto"/>
              </w:divBdr>
            </w:div>
          </w:divsChild>
        </w:div>
        <w:div w:id="1858304791">
          <w:marLeft w:val="0"/>
          <w:marRight w:val="0"/>
          <w:marTop w:val="0"/>
          <w:marBottom w:val="0"/>
          <w:divBdr>
            <w:top w:val="none" w:sz="0" w:space="0" w:color="auto"/>
            <w:left w:val="none" w:sz="0" w:space="0" w:color="auto"/>
            <w:bottom w:val="none" w:sz="0" w:space="0" w:color="auto"/>
            <w:right w:val="none" w:sz="0" w:space="0" w:color="auto"/>
          </w:divBdr>
          <w:divsChild>
            <w:div w:id="1080176209">
              <w:marLeft w:val="0"/>
              <w:marRight w:val="0"/>
              <w:marTop w:val="0"/>
              <w:marBottom w:val="0"/>
              <w:divBdr>
                <w:top w:val="none" w:sz="0" w:space="0" w:color="auto"/>
                <w:left w:val="none" w:sz="0" w:space="0" w:color="auto"/>
                <w:bottom w:val="none" w:sz="0" w:space="0" w:color="auto"/>
                <w:right w:val="none" w:sz="0" w:space="0" w:color="auto"/>
              </w:divBdr>
            </w:div>
          </w:divsChild>
        </w:div>
        <w:div w:id="1861044383">
          <w:marLeft w:val="0"/>
          <w:marRight w:val="0"/>
          <w:marTop w:val="0"/>
          <w:marBottom w:val="0"/>
          <w:divBdr>
            <w:top w:val="none" w:sz="0" w:space="0" w:color="auto"/>
            <w:left w:val="none" w:sz="0" w:space="0" w:color="auto"/>
            <w:bottom w:val="none" w:sz="0" w:space="0" w:color="auto"/>
            <w:right w:val="none" w:sz="0" w:space="0" w:color="auto"/>
          </w:divBdr>
          <w:divsChild>
            <w:div w:id="1293441800">
              <w:marLeft w:val="0"/>
              <w:marRight w:val="0"/>
              <w:marTop w:val="0"/>
              <w:marBottom w:val="0"/>
              <w:divBdr>
                <w:top w:val="none" w:sz="0" w:space="0" w:color="auto"/>
                <w:left w:val="none" w:sz="0" w:space="0" w:color="auto"/>
                <w:bottom w:val="none" w:sz="0" w:space="0" w:color="auto"/>
                <w:right w:val="none" w:sz="0" w:space="0" w:color="auto"/>
              </w:divBdr>
            </w:div>
          </w:divsChild>
        </w:div>
        <w:div w:id="1868594422">
          <w:marLeft w:val="0"/>
          <w:marRight w:val="0"/>
          <w:marTop w:val="0"/>
          <w:marBottom w:val="0"/>
          <w:divBdr>
            <w:top w:val="none" w:sz="0" w:space="0" w:color="auto"/>
            <w:left w:val="none" w:sz="0" w:space="0" w:color="auto"/>
            <w:bottom w:val="none" w:sz="0" w:space="0" w:color="auto"/>
            <w:right w:val="none" w:sz="0" w:space="0" w:color="auto"/>
          </w:divBdr>
          <w:divsChild>
            <w:div w:id="1017148831">
              <w:marLeft w:val="0"/>
              <w:marRight w:val="0"/>
              <w:marTop w:val="0"/>
              <w:marBottom w:val="0"/>
              <w:divBdr>
                <w:top w:val="none" w:sz="0" w:space="0" w:color="auto"/>
                <w:left w:val="none" w:sz="0" w:space="0" w:color="auto"/>
                <w:bottom w:val="none" w:sz="0" w:space="0" w:color="auto"/>
                <w:right w:val="none" w:sz="0" w:space="0" w:color="auto"/>
              </w:divBdr>
            </w:div>
          </w:divsChild>
        </w:div>
        <w:div w:id="1930768656">
          <w:marLeft w:val="0"/>
          <w:marRight w:val="0"/>
          <w:marTop w:val="0"/>
          <w:marBottom w:val="0"/>
          <w:divBdr>
            <w:top w:val="none" w:sz="0" w:space="0" w:color="auto"/>
            <w:left w:val="none" w:sz="0" w:space="0" w:color="auto"/>
            <w:bottom w:val="none" w:sz="0" w:space="0" w:color="auto"/>
            <w:right w:val="none" w:sz="0" w:space="0" w:color="auto"/>
          </w:divBdr>
          <w:divsChild>
            <w:div w:id="1128089681">
              <w:marLeft w:val="0"/>
              <w:marRight w:val="0"/>
              <w:marTop w:val="0"/>
              <w:marBottom w:val="0"/>
              <w:divBdr>
                <w:top w:val="none" w:sz="0" w:space="0" w:color="auto"/>
                <w:left w:val="none" w:sz="0" w:space="0" w:color="auto"/>
                <w:bottom w:val="none" w:sz="0" w:space="0" w:color="auto"/>
                <w:right w:val="none" w:sz="0" w:space="0" w:color="auto"/>
              </w:divBdr>
            </w:div>
          </w:divsChild>
        </w:div>
        <w:div w:id="2084521992">
          <w:marLeft w:val="0"/>
          <w:marRight w:val="0"/>
          <w:marTop w:val="0"/>
          <w:marBottom w:val="0"/>
          <w:divBdr>
            <w:top w:val="none" w:sz="0" w:space="0" w:color="auto"/>
            <w:left w:val="none" w:sz="0" w:space="0" w:color="auto"/>
            <w:bottom w:val="none" w:sz="0" w:space="0" w:color="auto"/>
            <w:right w:val="none" w:sz="0" w:space="0" w:color="auto"/>
          </w:divBdr>
          <w:divsChild>
            <w:div w:id="4495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632244">
      <w:bodyDiv w:val="1"/>
      <w:marLeft w:val="0"/>
      <w:marRight w:val="0"/>
      <w:marTop w:val="0"/>
      <w:marBottom w:val="0"/>
      <w:divBdr>
        <w:top w:val="none" w:sz="0" w:space="0" w:color="auto"/>
        <w:left w:val="none" w:sz="0" w:space="0" w:color="auto"/>
        <w:bottom w:val="none" w:sz="0" w:space="0" w:color="auto"/>
        <w:right w:val="none" w:sz="0" w:space="0" w:color="auto"/>
      </w:divBdr>
      <w:divsChild>
        <w:div w:id="3409942">
          <w:marLeft w:val="0"/>
          <w:marRight w:val="0"/>
          <w:marTop w:val="0"/>
          <w:marBottom w:val="0"/>
          <w:divBdr>
            <w:top w:val="none" w:sz="0" w:space="0" w:color="auto"/>
            <w:left w:val="none" w:sz="0" w:space="0" w:color="auto"/>
            <w:bottom w:val="none" w:sz="0" w:space="0" w:color="auto"/>
            <w:right w:val="none" w:sz="0" w:space="0" w:color="auto"/>
          </w:divBdr>
          <w:divsChild>
            <w:div w:id="1955555178">
              <w:marLeft w:val="0"/>
              <w:marRight w:val="0"/>
              <w:marTop w:val="0"/>
              <w:marBottom w:val="0"/>
              <w:divBdr>
                <w:top w:val="none" w:sz="0" w:space="0" w:color="auto"/>
                <w:left w:val="none" w:sz="0" w:space="0" w:color="auto"/>
                <w:bottom w:val="none" w:sz="0" w:space="0" w:color="auto"/>
                <w:right w:val="none" w:sz="0" w:space="0" w:color="auto"/>
              </w:divBdr>
            </w:div>
          </w:divsChild>
        </w:div>
        <w:div w:id="30691219">
          <w:marLeft w:val="0"/>
          <w:marRight w:val="0"/>
          <w:marTop w:val="0"/>
          <w:marBottom w:val="0"/>
          <w:divBdr>
            <w:top w:val="none" w:sz="0" w:space="0" w:color="auto"/>
            <w:left w:val="none" w:sz="0" w:space="0" w:color="auto"/>
            <w:bottom w:val="none" w:sz="0" w:space="0" w:color="auto"/>
            <w:right w:val="none" w:sz="0" w:space="0" w:color="auto"/>
          </w:divBdr>
          <w:divsChild>
            <w:div w:id="892038789">
              <w:marLeft w:val="0"/>
              <w:marRight w:val="0"/>
              <w:marTop w:val="0"/>
              <w:marBottom w:val="0"/>
              <w:divBdr>
                <w:top w:val="none" w:sz="0" w:space="0" w:color="auto"/>
                <w:left w:val="none" w:sz="0" w:space="0" w:color="auto"/>
                <w:bottom w:val="none" w:sz="0" w:space="0" w:color="auto"/>
                <w:right w:val="none" w:sz="0" w:space="0" w:color="auto"/>
              </w:divBdr>
            </w:div>
          </w:divsChild>
        </w:div>
        <w:div w:id="85075619">
          <w:marLeft w:val="0"/>
          <w:marRight w:val="0"/>
          <w:marTop w:val="0"/>
          <w:marBottom w:val="0"/>
          <w:divBdr>
            <w:top w:val="none" w:sz="0" w:space="0" w:color="auto"/>
            <w:left w:val="none" w:sz="0" w:space="0" w:color="auto"/>
            <w:bottom w:val="none" w:sz="0" w:space="0" w:color="auto"/>
            <w:right w:val="none" w:sz="0" w:space="0" w:color="auto"/>
          </w:divBdr>
          <w:divsChild>
            <w:div w:id="2093895982">
              <w:marLeft w:val="0"/>
              <w:marRight w:val="0"/>
              <w:marTop w:val="0"/>
              <w:marBottom w:val="0"/>
              <w:divBdr>
                <w:top w:val="none" w:sz="0" w:space="0" w:color="auto"/>
                <w:left w:val="none" w:sz="0" w:space="0" w:color="auto"/>
                <w:bottom w:val="none" w:sz="0" w:space="0" w:color="auto"/>
                <w:right w:val="none" w:sz="0" w:space="0" w:color="auto"/>
              </w:divBdr>
            </w:div>
          </w:divsChild>
        </w:div>
        <w:div w:id="168982336">
          <w:marLeft w:val="0"/>
          <w:marRight w:val="0"/>
          <w:marTop w:val="0"/>
          <w:marBottom w:val="0"/>
          <w:divBdr>
            <w:top w:val="none" w:sz="0" w:space="0" w:color="auto"/>
            <w:left w:val="none" w:sz="0" w:space="0" w:color="auto"/>
            <w:bottom w:val="none" w:sz="0" w:space="0" w:color="auto"/>
            <w:right w:val="none" w:sz="0" w:space="0" w:color="auto"/>
          </w:divBdr>
          <w:divsChild>
            <w:div w:id="1401826981">
              <w:marLeft w:val="0"/>
              <w:marRight w:val="0"/>
              <w:marTop w:val="0"/>
              <w:marBottom w:val="0"/>
              <w:divBdr>
                <w:top w:val="none" w:sz="0" w:space="0" w:color="auto"/>
                <w:left w:val="none" w:sz="0" w:space="0" w:color="auto"/>
                <w:bottom w:val="none" w:sz="0" w:space="0" w:color="auto"/>
                <w:right w:val="none" w:sz="0" w:space="0" w:color="auto"/>
              </w:divBdr>
            </w:div>
          </w:divsChild>
        </w:div>
        <w:div w:id="196937511">
          <w:marLeft w:val="0"/>
          <w:marRight w:val="0"/>
          <w:marTop w:val="0"/>
          <w:marBottom w:val="0"/>
          <w:divBdr>
            <w:top w:val="none" w:sz="0" w:space="0" w:color="auto"/>
            <w:left w:val="none" w:sz="0" w:space="0" w:color="auto"/>
            <w:bottom w:val="none" w:sz="0" w:space="0" w:color="auto"/>
            <w:right w:val="none" w:sz="0" w:space="0" w:color="auto"/>
          </w:divBdr>
          <w:divsChild>
            <w:div w:id="13726441">
              <w:marLeft w:val="0"/>
              <w:marRight w:val="0"/>
              <w:marTop w:val="0"/>
              <w:marBottom w:val="0"/>
              <w:divBdr>
                <w:top w:val="none" w:sz="0" w:space="0" w:color="auto"/>
                <w:left w:val="none" w:sz="0" w:space="0" w:color="auto"/>
                <w:bottom w:val="none" w:sz="0" w:space="0" w:color="auto"/>
                <w:right w:val="none" w:sz="0" w:space="0" w:color="auto"/>
              </w:divBdr>
            </w:div>
          </w:divsChild>
        </w:div>
        <w:div w:id="285545697">
          <w:marLeft w:val="0"/>
          <w:marRight w:val="0"/>
          <w:marTop w:val="0"/>
          <w:marBottom w:val="0"/>
          <w:divBdr>
            <w:top w:val="none" w:sz="0" w:space="0" w:color="auto"/>
            <w:left w:val="none" w:sz="0" w:space="0" w:color="auto"/>
            <w:bottom w:val="none" w:sz="0" w:space="0" w:color="auto"/>
            <w:right w:val="none" w:sz="0" w:space="0" w:color="auto"/>
          </w:divBdr>
          <w:divsChild>
            <w:div w:id="553347957">
              <w:marLeft w:val="0"/>
              <w:marRight w:val="0"/>
              <w:marTop w:val="0"/>
              <w:marBottom w:val="0"/>
              <w:divBdr>
                <w:top w:val="none" w:sz="0" w:space="0" w:color="auto"/>
                <w:left w:val="none" w:sz="0" w:space="0" w:color="auto"/>
                <w:bottom w:val="none" w:sz="0" w:space="0" w:color="auto"/>
                <w:right w:val="none" w:sz="0" w:space="0" w:color="auto"/>
              </w:divBdr>
            </w:div>
          </w:divsChild>
        </w:div>
        <w:div w:id="380520215">
          <w:marLeft w:val="0"/>
          <w:marRight w:val="0"/>
          <w:marTop w:val="0"/>
          <w:marBottom w:val="0"/>
          <w:divBdr>
            <w:top w:val="none" w:sz="0" w:space="0" w:color="auto"/>
            <w:left w:val="none" w:sz="0" w:space="0" w:color="auto"/>
            <w:bottom w:val="none" w:sz="0" w:space="0" w:color="auto"/>
            <w:right w:val="none" w:sz="0" w:space="0" w:color="auto"/>
          </w:divBdr>
          <w:divsChild>
            <w:div w:id="2047942682">
              <w:marLeft w:val="0"/>
              <w:marRight w:val="0"/>
              <w:marTop w:val="0"/>
              <w:marBottom w:val="0"/>
              <w:divBdr>
                <w:top w:val="none" w:sz="0" w:space="0" w:color="auto"/>
                <w:left w:val="none" w:sz="0" w:space="0" w:color="auto"/>
                <w:bottom w:val="none" w:sz="0" w:space="0" w:color="auto"/>
                <w:right w:val="none" w:sz="0" w:space="0" w:color="auto"/>
              </w:divBdr>
            </w:div>
          </w:divsChild>
        </w:div>
        <w:div w:id="437877297">
          <w:marLeft w:val="0"/>
          <w:marRight w:val="0"/>
          <w:marTop w:val="0"/>
          <w:marBottom w:val="0"/>
          <w:divBdr>
            <w:top w:val="none" w:sz="0" w:space="0" w:color="auto"/>
            <w:left w:val="none" w:sz="0" w:space="0" w:color="auto"/>
            <w:bottom w:val="none" w:sz="0" w:space="0" w:color="auto"/>
            <w:right w:val="none" w:sz="0" w:space="0" w:color="auto"/>
          </w:divBdr>
          <w:divsChild>
            <w:div w:id="1086073866">
              <w:marLeft w:val="0"/>
              <w:marRight w:val="0"/>
              <w:marTop w:val="0"/>
              <w:marBottom w:val="0"/>
              <w:divBdr>
                <w:top w:val="none" w:sz="0" w:space="0" w:color="auto"/>
                <w:left w:val="none" w:sz="0" w:space="0" w:color="auto"/>
                <w:bottom w:val="none" w:sz="0" w:space="0" w:color="auto"/>
                <w:right w:val="none" w:sz="0" w:space="0" w:color="auto"/>
              </w:divBdr>
            </w:div>
          </w:divsChild>
        </w:div>
        <w:div w:id="500858402">
          <w:marLeft w:val="0"/>
          <w:marRight w:val="0"/>
          <w:marTop w:val="0"/>
          <w:marBottom w:val="0"/>
          <w:divBdr>
            <w:top w:val="none" w:sz="0" w:space="0" w:color="auto"/>
            <w:left w:val="none" w:sz="0" w:space="0" w:color="auto"/>
            <w:bottom w:val="none" w:sz="0" w:space="0" w:color="auto"/>
            <w:right w:val="none" w:sz="0" w:space="0" w:color="auto"/>
          </w:divBdr>
          <w:divsChild>
            <w:div w:id="664168956">
              <w:marLeft w:val="0"/>
              <w:marRight w:val="0"/>
              <w:marTop w:val="0"/>
              <w:marBottom w:val="0"/>
              <w:divBdr>
                <w:top w:val="none" w:sz="0" w:space="0" w:color="auto"/>
                <w:left w:val="none" w:sz="0" w:space="0" w:color="auto"/>
                <w:bottom w:val="none" w:sz="0" w:space="0" w:color="auto"/>
                <w:right w:val="none" w:sz="0" w:space="0" w:color="auto"/>
              </w:divBdr>
            </w:div>
          </w:divsChild>
        </w:div>
        <w:div w:id="501941508">
          <w:marLeft w:val="0"/>
          <w:marRight w:val="0"/>
          <w:marTop w:val="0"/>
          <w:marBottom w:val="0"/>
          <w:divBdr>
            <w:top w:val="none" w:sz="0" w:space="0" w:color="auto"/>
            <w:left w:val="none" w:sz="0" w:space="0" w:color="auto"/>
            <w:bottom w:val="none" w:sz="0" w:space="0" w:color="auto"/>
            <w:right w:val="none" w:sz="0" w:space="0" w:color="auto"/>
          </w:divBdr>
          <w:divsChild>
            <w:div w:id="1990940769">
              <w:marLeft w:val="0"/>
              <w:marRight w:val="0"/>
              <w:marTop w:val="0"/>
              <w:marBottom w:val="0"/>
              <w:divBdr>
                <w:top w:val="none" w:sz="0" w:space="0" w:color="auto"/>
                <w:left w:val="none" w:sz="0" w:space="0" w:color="auto"/>
                <w:bottom w:val="none" w:sz="0" w:space="0" w:color="auto"/>
                <w:right w:val="none" w:sz="0" w:space="0" w:color="auto"/>
              </w:divBdr>
            </w:div>
          </w:divsChild>
        </w:div>
        <w:div w:id="518735297">
          <w:marLeft w:val="0"/>
          <w:marRight w:val="0"/>
          <w:marTop w:val="0"/>
          <w:marBottom w:val="0"/>
          <w:divBdr>
            <w:top w:val="none" w:sz="0" w:space="0" w:color="auto"/>
            <w:left w:val="none" w:sz="0" w:space="0" w:color="auto"/>
            <w:bottom w:val="none" w:sz="0" w:space="0" w:color="auto"/>
            <w:right w:val="none" w:sz="0" w:space="0" w:color="auto"/>
          </w:divBdr>
          <w:divsChild>
            <w:div w:id="2074422279">
              <w:marLeft w:val="0"/>
              <w:marRight w:val="0"/>
              <w:marTop w:val="0"/>
              <w:marBottom w:val="0"/>
              <w:divBdr>
                <w:top w:val="none" w:sz="0" w:space="0" w:color="auto"/>
                <w:left w:val="none" w:sz="0" w:space="0" w:color="auto"/>
                <w:bottom w:val="none" w:sz="0" w:space="0" w:color="auto"/>
                <w:right w:val="none" w:sz="0" w:space="0" w:color="auto"/>
              </w:divBdr>
            </w:div>
          </w:divsChild>
        </w:div>
        <w:div w:id="520358413">
          <w:marLeft w:val="0"/>
          <w:marRight w:val="0"/>
          <w:marTop w:val="0"/>
          <w:marBottom w:val="0"/>
          <w:divBdr>
            <w:top w:val="none" w:sz="0" w:space="0" w:color="auto"/>
            <w:left w:val="none" w:sz="0" w:space="0" w:color="auto"/>
            <w:bottom w:val="none" w:sz="0" w:space="0" w:color="auto"/>
            <w:right w:val="none" w:sz="0" w:space="0" w:color="auto"/>
          </w:divBdr>
          <w:divsChild>
            <w:div w:id="1897399791">
              <w:marLeft w:val="0"/>
              <w:marRight w:val="0"/>
              <w:marTop w:val="0"/>
              <w:marBottom w:val="0"/>
              <w:divBdr>
                <w:top w:val="none" w:sz="0" w:space="0" w:color="auto"/>
                <w:left w:val="none" w:sz="0" w:space="0" w:color="auto"/>
                <w:bottom w:val="none" w:sz="0" w:space="0" w:color="auto"/>
                <w:right w:val="none" w:sz="0" w:space="0" w:color="auto"/>
              </w:divBdr>
            </w:div>
          </w:divsChild>
        </w:div>
        <w:div w:id="545603386">
          <w:marLeft w:val="0"/>
          <w:marRight w:val="0"/>
          <w:marTop w:val="0"/>
          <w:marBottom w:val="0"/>
          <w:divBdr>
            <w:top w:val="none" w:sz="0" w:space="0" w:color="auto"/>
            <w:left w:val="none" w:sz="0" w:space="0" w:color="auto"/>
            <w:bottom w:val="none" w:sz="0" w:space="0" w:color="auto"/>
            <w:right w:val="none" w:sz="0" w:space="0" w:color="auto"/>
          </w:divBdr>
          <w:divsChild>
            <w:div w:id="942418497">
              <w:marLeft w:val="0"/>
              <w:marRight w:val="0"/>
              <w:marTop w:val="0"/>
              <w:marBottom w:val="0"/>
              <w:divBdr>
                <w:top w:val="none" w:sz="0" w:space="0" w:color="auto"/>
                <w:left w:val="none" w:sz="0" w:space="0" w:color="auto"/>
                <w:bottom w:val="none" w:sz="0" w:space="0" w:color="auto"/>
                <w:right w:val="none" w:sz="0" w:space="0" w:color="auto"/>
              </w:divBdr>
            </w:div>
          </w:divsChild>
        </w:div>
        <w:div w:id="555824834">
          <w:marLeft w:val="0"/>
          <w:marRight w:val="0"/>
          <w:marTop w:val="0"/>
          <w:marBottom w:val="0"/>
          <w:divBdr>
            <w:top w:val="none" w:sz="0" w:space="0" w:color="auto"/>
            <w:left w:val="none" w:sz="0" w:space="0" w:color="auto"/>
            <w:bottom w:val="none" w:sz="0" w:space="0" w:color="auto"/>
            <w:right w:val="none" w:sz="0" w:space="0" w:color="auto"/>
          </w:divBdr>
          <w:divsChild>
            <w:div w:id="345904981">
              <w:marLeft w:val="0"/>
              <w:marRight w:val="0"/>
              <w:marTop w:val="0"/>
              <w:marBottom w:val="0"/>
              <w:divBdr>
                <w:top w:val="none" w:sz="0" w:space="0" w:color="auto"/>
                <w:left w:val="none" w:sz="0" w:space="0" w:color="auto"/>
                <w:bottom w:val="none" w:sz="0" w:space="0" w:color="auto"/>
                <w:right w:val="none" w:sz="0" w:space="0" w:color="auto"/>
              </w:divBdr>
            </w:div>
          </w:divsChild>
        </w:div>
        <w:div w:id="579408336">
          <w:marLeft w:val="0"/>
          <w:marRight w:val="0"/>
          <w:marTop w:val="0"/>
          <w:marBottom w:val="0"/>
          <w:divBdr>
            <w:top w:val="none" w:sz="0" w:space="0" w:color="auto"/>
            <w:left w:val="none" w:sz="0" w:space="0" w:color="auto"/>
            <w:bottom w:val="none" w:sz="0" w:space="0" w:color="auto"/>
            <w:right w:val="none" w:sz="0" w:space="0" w:color="auto"/>
          </w:divBdr>
          <w:divsChild>
            <w:div w:id="582952366">
              <w:marLeft w:val="0"/>
              <w:marRight w:val="0"/>
              <w:marTop w:val="0"/>
              <w:marBottom w:val="0"/>
              <w:divBdr>
                <w:top w:val="none" w:sz="0" w:space="0" w:color="auto"/>
                <w:left w:val="none" w:sz="0" w:space="0" w:color="auto"/>
                <w:bottom w:val="none" w:sz="0" w:space="0" w:color="auto"/>
                <w:right w:val="none" w:sz="0" w:space="0" w:color="auto"/>
              </w:divBdr>
            </w:div>
          </w:divsChild>
        </w:div>
        <w:div w:id="599335195">
          <w:marLeft w:val="0"/>
          <w:marRight w:val="0"/>
          <w:marTop w:val="0"/>
          <w:marBottom w:val="0"/>
          <w:divBdr>
            <w:top w:val="none" w:sz="0" w:space="0" w:color="auto"/>
            <w:left w:val="none" w:sz="0" w:space="0" w:color="auto"/>
            <w:bottom w:val="none" w:sz="0" w:space="0" w:color="auto"/>
            <w:right w:val="none" w:sz="0" w:space="0" w:color="auto"/>
          </w:divBdr>
          <w:divsChild>
            <w:div w:id="1791976816">
              <w:marLeft w:val="0"/>
              <w:marRight w:val="0"/>
              <w:marTop w:val="0"/>
              <w:marBottom w:val="0"/>
              <w:divBdr>
                <w:top w:val="none" w:sz="0" w:space="0" w:color="auto"/>
                <w:left w:val="none" w:sz="0" w:space="0" w:color="auto"/>
                <w:bottom w:val="none" w:sz="0" w:space="0" w:color="auto"/>
                <w:right w:val="none" w:sz="0" w:space="0" w:color="auto"/>
              </w:divBdr>
            </w:div>
          </w:divsChild>
        </w:div>
        <w:div w:id="611742072">
          <w:marLeft w:val="0"/>
          <w:marRight w:val="0"/>
          <w:marTop w:val="0"/>
          <w:marBottom w:val="0"/>
          <w:divBdr>
            <w:top w:val="none" w:sz="0" w:space="0" w:color="auto"/>
            <w:left w:val="none" w:sz="0" w:space="0" w:color="auto"/>
            <w:bottom w:val="none" w:sz="0" w:space="0" w:color="auto"/>
            <w:right w:val="none" w:sz="0" w:space="0" w:color="auto"/>
          </w:divBdr>
          <w:divsChild>
            <w:div w:id="577060986">
              <w:marLeft w:val="0"/>
              <w:marRight w:val="0"/>
              <w:marTop w:val="0"/>
              <w:marBottom w:val="0"/>
              <w:divBdr>
                <w:top w:val="none" w:sz="0" w:space="0" w:color="auto"/>
                <w:left w:val="none" w:sz="0" w:space="0" w:color="auto"/>
                <w:bottom w:val="none" w:sz="0" w:space="0" w:color="auto"/>
                <w:right w:val="none" w:sz="0" w:space="0" w:color="auto"/>
              </w:divBdr>
            </w:div>
          </w:divsChild>
        </w:div>
        <w:div w:id="628777719">
          <w:marLeft w:val="0"/>
          <w:marRight w:val="0"/>
          <w:marTop w:val="0"/>
          <w:marBottom w:val="0"/>
          <w:divBdr>
            <w:top w:val="none" w:sz="0" w:space="0" w:color="auto"/>
            <w:left w:val="none" w:sz="0" w:space="0" w:color="auto"/>
            <w:bottom w:val="none" w:sz="0" w:space="0" w:color="auto"/>
            <w:right w:val="none" w:sz="0" w:space="0" w:color="auto"/>
          </w:divBdr>
          <w:divsChild>
            <w:div w:id="1323584365">
              <w:marLeft w:val="0"/>
              <w:marRight w:val="0"/>
              <w:marTop w:val="0"/>
              <w:marBottom w:val="0"/>
              <w:divBdr>
                <w:top w:val="none" w:sz="0" w:space="0" w:color="auto"/>
                <w:left w:val="none" w:sz="0" w:space="0" w:color="auto"/>
                <w:bottom w:val="none" w:sz="0" w:space="0" w:color="auto"/>
                <w:right w:val="none" w:sz="0" w:space="0" w:color="auto"/>
              </w:divBdr>
            </w:div>
          </w:divsChild>
        </w:div>
        <w:div w:id="667825459">
          <w:marLeft w:val="0"/>
          <w:marRight w:val="0"/>
          <w:marTop w:val="0"/>
          <w:marBottom w:val="0"/>
          <w:divBdr>
            <w:top w:val="none" w:sz="0" w:space="0" w:color="auto"/>
            <w:left w:val="none" w:sz="0" w:space="0" w:color="auto"/>
            <w:bottom w:val="none" w:sz="0" w:space="0" w:color="auto"/>
            <w:right w:val="none" w:sz="0" w:space="0" w:color="auto"/>
          </w:divBdr>
          <w:divsChild>
            <w:div w:id="1987735387">
              <w:marLeft w:val="0"/>
              <w:marRight w:val="0"/>
              <w:marTop w:val="0"/>
              <w:marBottom w:val="0"/>
              <w:divBdr>
                <w:top w:val="none" w:sz="0" w:space="0" w:color="auto"/>
                <w:left w:val="none" w:sz="0" w:space="0" w:color="auto"/>
                <w:bottom w:val="none" w:sz="0" w:space="0" w:color="auto"/>
                <w:right w:val="none" w:sz="0" w:space="0" w:color="auto"/>
              </w:divBdr>
            </w:div>
          </w:divsChild>
        </w:div>
        <w:div w:id="730424523">
          <w:marLeft w:val="0"/>
          <w:marRight w:val="0"/>
          <w:marTop w:val="0"/>
          <w:marBottom w:val="0"/>
          <w:divBdr>
            <w:top w:val="none" w:sz="0" w:space="0" w:color="auto"/>
            <w:left w:val="none" w:sz="0" w:space="0" w:color="auto"/>
            <w:bottom w:val="none" w:sz="0" w:space="0" w:color="auto"/>
            <w:right w:val="none" w:sz="0" w:space="0" w:color="auto"/>
          </w:divBdr>
          <w:divsChild>
            <w:div w:id="1744066394">
              <w:marLeft w:val="0"/>
              <w:marRight w:val="0"/>
              <w:marTop w:val="0"/>
              <w:marBottom w:val="0"/>
              <w:divBdr>
                <w:top w:val="none" w:sz="0" w:space="0" w:color="auto"/>
                <w:left w:val="none" w:sz="0" w:space="0" w:color="auto"/>
                <w:bottom w:val="none" w:sz="0" w:space="0" w:color="auto"/>
                <w:right w:val="none" w:sz="0" w:space="0" w:color="auto"/>
              </w:divBdr>
            </w:div>
          </w:divsChild>
        </w:div>
        <w:div w:id="840852552">
          <w:marLeft w:val="0"/>
          <w:marRight w:val="0"/>
          <w:marTop w:val="0"/>
          <w:marBottom w:val="0"/>
          <w:divBdr>
            <w:top w:val="none" w:sz="0" w:space="0" w:color="auto"/>
            <w:left w:val="none" w:sz="0" w:space="0" w:color="auto"/>
            <w:bottom w:val="none" w:sz="0" w:space="0" w:color="auto"/>
            <w:right w:val="none" w:sz="0" w:space="0" w:color="auto"/>
          </w:divBdr>
          <w:divsChild>
            <w:div w:id="531114996">
              <w:marLeft w:val="0"/>
              <w:marRight w:val="0"/>
              <w:marTop w:val="0"/>
              <w:marBottom w:val="0"/>
              <w:divBdr>
                <w:top w:val="none" w:sz="0" w:space="0" w:color="auto"/>
                <w:left w:val="none" w:sz="0" w:space="0" w:color="auto"/>
                <w:bottom w:val="none" w:sz="0" w:space="0" w:color="auto"/>
                <w:right w:val="none" w:sz="0" w:space="0" w:color="auto"/>
              </w:divBdr>
            </w:div>
          </w:divsChild>
        </w:div>
        <w:div w:id="853149248">
          <w:marLeft w:val="0"/>
          <w:marRight w:val="0"/>
          <w:marTop w:val="0"/>
          <w:marBottom w:val="0"/>
          <w:divBdr>
            <w:top w:val="none" w:sz="0" w:space="0" w:color="auto"/>
            <w:left w:val="none" w:sz="0" w:space="0" w:color="auto"/>
            <w:bottom w:val="none" w:sz="0" w:space="0" w:color="auto"/>
            <w:right w:val="none" w:sz="0" w:space="0" w:color="auto"/>
          </w:divBdr>
          <w:divsChild>
            <w:div w:id="837111398">
              <w:marLeft w:val="0"/>
              <w:marRight w:val="0"/>
              <w:marTop w:val="0"/>
              <w:marBottom w:val="0"/>
              <w:divBdr>
                <w:top w:val="none" w:sz="0" w:space="0" w:color="auto"/>
                <w:left w:val="none" w:sz="0" w:space="0" w:color="auto"/>
                <w:bottom w:val="none" w:sz="0" w:space="0" w:color="auto"/>
                <w:right w:val="none" w:sz="0" w:space="0" w:color="auto"/>
              </w:divBdr>
            </w:div>
          </w:divsChild>
        </w:div>
        <w:div w:id="864756524">
          <w:marLeft w:val="0"/>
          <w:marRight w:val="0"/>
          <w:marTop w:val="0"/>
          <w:marBottom w:val="0"/>
          <w:divBdr>
            <w:top w:val="none" w:sz="0" w:space="0" w:color="auto"/>
            <w:left w:val="none" w:sz="0" w:space="0" w:color="auto"/>
            <w:bottom w:val="none" w:sz="0" w:space="0" w:color="auto"/>
            <w:right w:val="none" w:sz="0" w:space="0" w:color="auto"/>
          </w:divBdr>
          <w:divsChild>
            <w:div w:id="1535998389">
              <w:marLeft w:val="0"/>
              <w:marRight w:val="0"/>
              <w:marTop w:val="0"/>
              <w:marBottom w:val="0"/>
              <w:divBdr>
                <w:top w:val="none" w:sz="0" w:space="0" w:color="auto"/>
                <w:left w:val="none" w:sz="0" w:space="0" w:color="auto"/>
                <w:bottom w:val="none" w:sz="0" w:space="0" w:color="auto"/>
                <w:right w:val="none" w:sz="0" w:space="0" w:color="auto"/>
              </w:divBdr>
            </w:div>
          </w:divsChild>
        </w:div>
        <w:div w:id="919098996">
          <w:marLeft w:val="0"/>
          <w:marRight w:val="0"/>
          <w:marTop w:val="0"/>
          <w:marBottom w:val="0"/>
          <w:divBdr>
            <w:top w:val="none" w:sz="0" w:space="0" w:color="auto"/>
            <w:left w:val="none" w:sz="0" w:space="0" w:color="auto"/>
            <w:bottom w:val="none" w:sz="0" w:space="0" w:color="auto"/>
            <w:right w:val="none" w:sz="0" w:space="0" w:color="auto"/>
          </w:divBdr>
          <w:divsChild>
            <w:div w:id="1835682986">
              <w:marLeft w:val="0"/>
              <w:marRight w:val="0"/>
              <w:marTop w:val="0"/>
              <w:marBottom w:val="0"/>
              <w:divBdr>
                <w:top w:val="none" w:sz="0" w:space="0" w:color="auto"/>
                <w:left w:val="none" w:sz="0" w:space="0" w:color="auto"/>
                <w:bottom w:val="none" w:sz="0" w:space="0" w:color="auto"/>
                <w:right w:val="none" w:sz="0" w:space="0" w:color="auto"/>
              </w:divBdr>
            </w:div>
          </w:divsChild>
        </w:div>
        <w:div w:id="932517712">
          <w:marLeft w:val="0"/>
          <w:marRight w:val="0"/>
          <w:marTop w:val="0"/>
          <w:marBottom w:val="0"/>
          <w:divBdr>
            <w:top w:val="none" w:sz="0" w:space="0" w:color="auto"/>
            <w:left w:val="none" w:sz="0" w:space="0" w:color="auto"/>
            <w:bottom w:val="none" w:sz="0" w:space="0" w:color="auto"/>
            <w:right w:val="none" w:sz="0" w:space="0" w:color="auto"/>
          </w:divBdr>
          <w:divsChild>
            <w:div w:id="1947689058">
              <w:marLeft w:val="0"/>
              <w:marRight w:val="0"/>
              <w:marTop w:val="0"/>
              <w:marBottom w:val="0"/>
              <w:divBdr>
                <w:top w:val="none" w:sz="0" w:space="0" w:color="auto"/>
                <w:left w:val="none" w:sz="0" w:space="0" w:color="auto"/>
                <w:bottom w:val="none" w:sz="0" w:space="0" w:color="auto"/>
                <w:right w:val="none" w:sz="0" w:space="0" w:color="auto"/>
              </w:divBdr>
            </w:div>
          </w:divsChild>
        </w:div>
        <w:div w:id="1097598689">
          <w:marLeft w:val="0"/>
          <w:marRight w:val="0"/>
          <w:marTop w:val="0"/>
          <w:marBottom w:val="0"/>
          <w:divBdr>
            <w:top w:val="none" w:sz="0" w:space="0" w:color="auto"/>
            <w:left w:val="none" w:sz="0" w:space="0" w:color="auto"/>
            <w:bottom w:val="none" w:sz="0" w:space="0" w:color="auto"/>
            <w:right w:val="none" w:sz="0" w:space="0" w:color="auto"/>
          </w:divBdr>
          <w:divsChild>
            <w:div w:id="1168444422">
              <w:marLeft w:val="0"/>
              <w:marRight w:val="0"/>
              <w:marTop w:val="0"/>
              <w:marBottom w:val="0"/>
              <w:divBdr>
                <w:top w:val="none" w:sz="0" w:space="0" w:color="auto"/>
                <w:left w:val="none" w:sz="0" w:space="0" w:color="auto"/>
                <w:bottom w:val="none" w:sz="0" w:space="0" w:color="auto"/>
                <w:right w:val="none" w:sz="0" w:space="0" w:color="auto"/>
              </w:divBdr>
            </w:div>
          </w:divsChild>
        </w:div>
        <w:div w:id="1136869226">
          <w:marLeft w:val="0"/>
          <w:marRight w:val="0"/>
          <w:marTop w:val="0"/>
          <w:marBottom w:val="0"/>
          <w:divBdr>
            <w:top w:val="none" w:sz="0" w:space="0" w:color="auto"/>
            <w:left w:val="none" w:sz="0" w:space="0" w:color="auto"/>
            <w:bottom w:val="none" w:sz="0" w:space="0" w:color="auto"/>
            <w:right w:val="none" w:sz="0" w:space="0" w:color="auto"/>
          </w:divBdr>
          <w:divsChild>
            <w:div w:id="1507356161">
              <w:marLeft w:val="0"/>
              <w:marRight w:val="0"/>
              <w:marTop w:val="0"/>
              <w:marBottom w:val="0"/>
              <w:divBdr>
                <w:top w:val="none" w:sz="0" w:space="0" w:color="auto"/>
                <w:left w:val="none" w:sz="0" w:space="0" w:color="auto"/>
                <w:bottom w:val="none" w:sz="0" w:space="0" w:color="auto"/>
                <w:right w:val="none" w:sz="0" w:space="0" w:color="auto"/>
              </w:divBdr>
            </w:div>
          </w:divsChild>
        </w:div>
        <w:div w:id="1153377588">
          <w:marLeft w:val="0"/>
          <w:marRight w:val="0"/>
          <w:marTop w:val="0"/>
          <w:marBottom w:val="0"/>
          <w:divBdr>
            <w:top w:val="none" w:sz="0" w:space="0" w:color="auto"/>
            <w:left w:val="none" w:sz="0" w:space="0" w:color="auto"/>
            <w:bottom w:val="none" w:sz="0" w:space="0" w:color="auto"/>
            <w:right w:val="none" w:sz="0" w:space="0" w:color="auto"/>
          </w:divBdr>
          <w:divsChild>
            <w:div w:id="1532184733">
              <w:marLeft w:val="0"/>
              <w:marRight w:val="0"/>
              <w:marTop w:val="0"/>
              <w:marBottom w:val="0"/>
              <w:divBdr>
                <w:top w:val="none" w:sz="0" w:space="0" w:color="auto"/>
                <w:left w:val="none" w:sz="0" w:space="0" w:color="auto"/>
                <w:bottom w:val="none" w:sz="0" w:space="0" w:color="auto"/>
                <w:right w:val="none" w:sz="0" w:space="0" w:color="auto"/>
              </w:divBdr>
            </w:div>
          </w:divsChild>
        </w:div>
        <w:div w:id="1193959589">
          <w:marLeft w:val="0"/>
          <w:marRight w:val="0"/>
          <w:marTop w:val="0"/>
          <w:marBottom w:val="0"/>
          <w:divBdr>
            <w:top w:val="none" w:sz="0" w:space="0" w:color="auto"/>
            <w:left w:val="none" w:sz="0" w:space="0" w:color="auto"/>
            <w:bottom w:val="none" w:sz="0" w:space="0" w:color="auto"/>
            <w:right w:val="none" w:sz="0" w:space="0" w:color="auto"/>
          </w:divBdr>
          <w:divsChild>
            <w:div w:id="701983293">
              <w:marLeft w:val="0"/>
              <w:marRight w:val="0"/>
              <w:marTop w:val="0"/>
              <w:marBottom w:val="0"/>
              <w:divBdr>
                <w:top w:val="none" w:sz="0" w:space="0" w:color="auto"/>
                <w:left w:val="none" w:sz="0" w:space="0" w:color="auto"/>
                <w:bottom w:val="none" w:sz="0" w:space="0" w:color="auto"/>
                <w:right w:val="none" w:sz="0" w:space="0" w:color="auto"/>
              </w:divBdr>
            </w:div>
          </w:divsChild>
        </w:div>
        <w:div w:id="1463617334">
          <w:marLeft w:val="0"/>
          <w:marRight w:val="0"/>
          <w:marTop w:val="0"/>
          <w:marBottom w:val="0"/>
          <w:divBdr>
            <w:top w:val="none" w:sz="0" w:space="0" w:color="auto"/>
            <w:left w:val="none" w:sz="0" w:space="0" w:color="auto"/>
            <w:bottom w:val="none" w:sz="0" w:space="0" w:color="auto"/>
            <w:right w:val="none" w:sz="0" w:space="0" w:color="auto"/>
          </w:divBdr>
          <w:divsChild>
            <w:div w:id="156385720">
              <w:marLeft w:val="0"/>
              <w:marRight w:val="0"/>
              <w:marTop w:val="0"/>
              <w:marBottom w:val="0"/>
              <w:divBdr>
                <w:top w:val="none" w:sz="0" w:space="0" w:color="auto"/>
                <w:left w:val="none" w:sz="0" w:space="0" w:color="auto"/>
                <w:bottom w:val="none" w:sz="0" w:space="0" w:color="auto"/>
                <w:right w:val="none" w:sz="0" w:space="0" w:color="auto"/>
              </w:divBdr>
            </w:div>
          </w:divsChild>
        </w:div>
        <w:div w:id="1500581792">
          <w:marLeft w:val="0"/>
          <w:marRight w:val="0"/>
          <w:marTop w:val="0"/>
          <w:marBottom w:val="0"/>
          <w:divBdr>
            <w:top w:val="none" w:sz="0" w:space="0" w:color="auto"/>
            <w:left w:val="none" w:sz="0" w:space="0" w:color="auto"/>
            <w:bottom w:val="none" w:sz="0" w:space="0" w:color="auto"/>
            <w:right w:val="none" w:sz="0" w:space="0" w:color="auto"/>
          </w:divBdr>
          <w:divsChild>
            <w:div w:id="1124352244">
              <w:marLeft w:val="0"/>
              <w:marRight w:val="0"/>
              <w:marTop w:val="0"/>
              <w:marBottom w:val="0"/>
              <w:divBdr>
                <w:top w:val="none" w:sz="0" w:space="0" w:color="auto"/>
                <w:left w:val="none" w:sz="0" w:space="0" w:color="auto"/>
                <w:bottom w:val="none" w:sz="0" w:space="0" w:color="auto"/>
                <w:right w:val="none" w:sz="0" w:space="0" w:color="auto"/>
              </w:divBdr>
            </w:div>
          </w:divsChild>
        </w:div>
        <w:div w:id="1547177159">
          <w:marLeft w:val="0"/>
          <w:marRight w:val="0"/>
          <w:marTop w:val="0"/>
          <w:marBottom w:val="0"/>
          <w:divBdr>
            <w:top w:val="none" w:sz="0" w:space="0" w:color="auto"/>
            <w:left w:val="none" w:sz="0" w:space="0" w:color="auto"/>
            <w:bottom w:val="none" w:sz="0" w:space="0" w:color="auto"/>
            <w:right w:val="none" w:sz="0" w:space="0" w:color="auto"/>
          </w:divBdr>
          <w:divsChild>
            <w:div w:id="1905598795">
              <w:marLeft w:val="0"/>
              <w:marRight w:val="0"/>
              <w:marTop w:val="0"/>
              <w:marBottom w:val="0"/>
              <w:divBdr>
                <w:top w:val="none" w:sz="0" w:space="0" w:color="auto"/>
                <w:left w:val="none" w:sz="0" w:space="0" w:color="auto"/>
                <w:bottom w:val="none" w:sz="0" w:space="0" w:color="auto"/>
                <w:right w:val="none" w:sz="0" w:space="0" w:color="auto"/>
              </w:divBdr>
            </w:div>
          </w:divsChild>
        </w:div>
        <w:div w:id="1565524642">
          <w:marLeft w:val="0"/>
          <w:marRight w:val="0"/>
          <w:marTop w:val="0"/>
          <w:marBottom w:val="0"/>
          <w:divBdr>
            <w:top w:val="none" w:sz="0" w:space="0" w:color="auto"/>
            <w:left w:val="none" w:sz="0" w:space="0" w:color="auto"/>
            <w:bottom w:val="none" w:sz="0" w:space="0" w:color="auto"/>
            <w:right w:val="none" w:sz="0" w:space="0" w:color="auto"/>
          </w:divBdr>
          <w:divsChild>
            <w:div w:id="432096690">
              <w:marLeft w:val="0"/>
              <w:marRight w:val="0"/>
              <w:marTop w:val="0"/>
              <w:marBottom w:val="0"/>
              <w:divBdr>
                <w:top w:val="none" w:sz="0" w:space="0" w:color="auto"/>
                <w:left w:val="none" w:sz="0" w:space="0" w:color="auto"/>
                <w:bottom w:val="none" w:sz="0" w:space="0" w:color="auto"/>
                <w:right w:val="none" w:sz="0" w:space="0" w:color="auto"/>
              </w:divBdr>
            </w:div>
          </w:divsChild>
        </w:div>
        <w:div w:id="1566647826">
          <w:marLeft w:val="0"/>
          <w:marRight w:val="0"/>
          <w:marTop w:val="0"/>
          <w:marBottom w:val="0"/>
          <w:divBdr>
            <w:top w:val="none" w:sz="0" w:space="0" w:color="auto"/>
            <w:left w:val="none" w:sz="0" w:space="0" w:color="auto"/>
            <w:bottom w:val="none" w:sz="0" w:space="0" w:color="auto"/>
            <w:right w:val="none" w:sz="0" w:space="0" w:color="auto"/>
          </w:divBdr>
          <w:divsChild>
            <w:div w:id="920673422">
              <w:marLeft w:val="0"/>
              <w:marRight w:val="0"/>
              <w:marTop w:val="0"/>
              <w:marBottom w:val="0"/>
              <w:divBdr>
                <w:top w:val="none" w:sz="0" w:space="0" w:color="auto"/>
                <w:left w:val="none" w:sz="0" w:space="0" w:color="auto"/>
                <w:bottom w:val="none" w:sz="0" w:space="0" w:color="auto"/>
                <w:right w:val="none" w:sz="0" w:space="0" w:color="auto"/>
              </w:divBdr>
            </w:div>
          </w:divsChild>
        </w:div>
        <w:div w:id="1578979933">
          <w:marLeft w:val="0"/>
          <w:marRight w:val="0"/>
          <w:marTop w:val="0"/>
          <w:marBottom w:val="0"/>
          <w:divBdr>
            <w:top w:val="none" w:sz="0" w:space="0" w:color="auto"/>
            <w:left w:val="none" w:sz="0" w:space="0" w:color="auto"/>
            <w:bottom w:val="none" w:sz="0" w:space="0" w:color="auto"/>
            <w:right w:val="none" w:sz="0" w:space="0" w:color="auto"/>
          </w:divBdr>
          <w:divsChild>
            <w:div w:id="931737976">
              <w:marLeft w:val="0"/>
              <w:marRight w:val="0"/>
              <w:marTop w:val="0"/>
              <w:marBottom w:val="0"/>
              <w:divBdr>
                <w:top w:val="none" w:sz="0" w:space="0" w:color="auto"/>
                <w:left w:val="none" w:sz="0" w:space="0" w:color="auto"/>
                <w:bottom w:val="none" w:sz="0" w:space="0" w:color="auto"/>
                <w:right w:val="none" w:sz="0" w:space="0" w:color="auto"/>
              </w:divBdr>
            </w:div>
          </w:divsChild>
        </w:div>
        <w:div w:id="1589923576">
          <w:marLeft w:val="0"/>
          <w:marRight w:val="0"/>
          <w:marTop w:val="0"/>
          <w:marBottom w:val="0"/>
          <w:divBdr>
            <w:top w:val="none" w:sz="0" w:space="0" w:color="auto"/>
            <w:left w:val="none" w:sz="0" w:space="0" w:color="auto"/>
            <w:bottom w:val="none" w:sz="0" w:space="0" w:color="auto"/>
            <w:right w:val="none" w:sz="0" w:space="0" w:color="auto"/>
          </w:divBdr>
          <w:divsChild>
            <w:div w:id="408968968">
              <w:marLeft w:val="0"/>
              <w:marRight w:val="0"/>
              <w:marTop w:val="0"/>
              <w:marBottom w:val="0"/>
              <w:divBdr>
                <w:top w:val="none" w:sz="0" w:space="0" w:color="auto"/>
                <w:left w:val="none" w:sz="0" w:space="0" w:color="auto"/>
                <w:bottom w:val="none" w:sz="0" w:space="0" w:color="auto"/>
                <w:right w:val="none" w:sz="0" w:space="0" w:color="auto"/>
              </w:divBdr>
            </w:div>
          </w:divsChild>
        </w:div>
        <w:div w:id="1592853143">
          <w:marLeft w:val="0"/>
          <w:marRight w:val="0"/>
          <w:marTop w:val="0"/>
          <w:marBottom w:val="0"/>
          <w:divBdr>
            <w:top w:val="none" w:sz="0" w:space="0" w:color="auto"/>
            <w:left w:val="none" w:sz="0" w:space="0" w:color="auto"/>
            <w:bottom w:val="none" w:sz="0" w:space="0" w:color="auto"/>
            <w:right w:val="none" w:sz="0" w:space="0" w:color="auto"/>
          </w:divBdr>
          <w:divsChild>
            <w:div w:id="135611653">
              <w:marLeft w:val="0"/>
              <w:marRight w:val="0"/>
              <w:marTop w:val="0"/>
              <w:marBottom w:val="0"/>
              <w:divBdr>
                <w:top w:val="none" w:sz="0" w:space="0" w:color="auto"/>
                <w:left w:val="none" w:sz="0" w:space="0" w:color="auto"/>
                <w:bottom w:val="none" w:sz="0" w:space="0" w:color="auto"/>
                <w:right w:val="none" w:sz="0" w:space="0" w:color="auto"/>
              </w:divBdr>
            </w:div>
          </w:divsChild>
        </w:div>
        <w:div w:id="1620333885">
          <w:marLeft w:val="0"/>
          <w:marRight w:val="0"/>
          <w:marTop w:val="0"/>
          <w:marBottom w:val="0"/>
          <w:divBdr>
            <w:top w:val="none" w:sz="0" w:space="0" w:color="auto"/>
            <w:left w:val="none" w:sz="0" w:space="0" w:color="auto"/>
            <w:bottom w:val="none" w:sz="0" w:space="0" w:color="auto"/>
            <w:right w:val="none" w:sz="0" w:space="0" w:color="auto"/>
          </w:divBdr>
          <w:divsChild>
            <w:div w:id="560602467">
              <w:marLeft w:val="0"/>
              <w:marRight w:val="0"/>
              <w:marTop w:val="0"/>
              <w:marBottom w:val="0"/>
              <w:divBdr>
                <w:top w:val="none" w:sz="0" w:space="0" w:color="auto"/>
                <w:left w:val="none" w:sz="0" w:space="0" w:color="auto"/>
                <w:bottom w:val="none" w:sz="0" w:space="0" w:color="auto"/>
                <w:right w:val="none" w:sz="0" w:space="0" w:color="auto"/>
              </w:divBdr>
            </w:div>
          </w:divsChild>
        </w:div>
        <w:div w:id="1624578948">
          <w:marLeft w:val="0"/>
          <w:marRight w:val="0"/>
          <w:marTop w:val="0"/>
          <w:marBottom w:val="0"/>
          <w:divBdr>
            <w:top w:val="none" w:sz="0" w:space="0" w:color="auto"/>
            <w:left w:val="none" w:sz="0" w:space="0" w:color="auto"/>
            <w:bottom w:val="none" w:sz="0" w:space="0" w:color="auto"/>
            <w:right w:val="none" w:sz="0" w:space="0" w:color="auto"/>
          </w:divBdr>
          <w:divsChild>
            <w:div w:id="156917959">
              <w:marLeft w:val="0"/>
              <w:marRight w:val="0"/>
              <w:marTop w:val="0"/>
              <w:marBottom w:val="0"/>
              <w:divBdr>
                <w:top w:val="none" w:sz="0" w:space="0" w:color="auto"/>
                <w:left w:val="none" w:sz="0" w:space="0" w:color="auto"/>
                <w:bottom w:val="none" w:sz="0" w:space="0" w:color="auto"/>
                <w:right w:val="none" w:sz="0" w:space="0" w:color="auto"/>
              </w:divBdr>
            </w:div>
          </w:divsChild>
        </w:div>
        <w:div w:id="1643340150">
          <w:marLeft w:val="0"/>
          <w:marRight w:val="0"/>
          <w:marTop w:val="0"/>
          <w:marBottom w:val="0"/>
          <w:divBdr>
            <w:top w:val="none" w:sz="0" w:space="0" w:color="auto"/>
            <w:left w:val="none" w:sz="0" w:space="0" w:color="auto"/>
            <w:bottom w:val="none" w:sz="0" w:space="0" w:color="auto"/>
            <w:right w:val="none" w:sz="0" w:space="0" w:color="auto"/>
          </w:divBdr>
          <w:divsChild>
            <w:div w:id="1961720319">
              <w:marLeft w:val="0"/>
              <w:marRight w:val="0"/>
              <w:marTop w:val="0"/>
              <w:marBottom w:val="0"/>
              <w:divBdr>
                <w:top w:val="none" w:sz="0" w:space="0" w:color="auto"/>
                <w:left w:val="none" w:sz="0" w:space="0" w:color="auto"/>
                <w:bottom w:val="none" w:sz="0" w:space="0" w:color="auto"/>
                <w:right w:val="none" w:sz="0" w:space="0" w:color="auto"/>
              </w:divBdr>
            </w:div>
          </w:divsChild>
        </w:div>
        <w:div w:id="1652711767">
          <w:marLeft w:val="0"/>
          <w:marRight w:val="0"/>
          <w:marTop w:val="0"/>
          <w:marBottom w:val="0"/>
          <w:divBdr>
            <w:top w:val="none" w:sz="0" w:space="0" w:color="auto"/>
            <w:left w:val="none" w:sz="0" w:space="0" w:color="auto"/>
            <w:bottom w:val="none" w:sz="0" w:space="0" w:color="auto"/>
            <w:right w:val="none" w:sz="0" w:space="0" w:color="auto"/>
          </w:divBdr>
          <w:divsChild>
            <w:div w:id="93288989">
              <w:marLeft w:val="0"/>
              <w:marRight w:val="0"/>
              <w:marTop w:val="0"/>
              <w:marBottom w:val="0"/>
              <w:divBdr>
                <w:top w:val="none" w:sz="0" w:space="0" w:color="auto"/>
                <w:left w:val="none" w:sz="0" w:space="0" w:color="auto"/>
                <w:bottom w:val="none" w:sz="0" w:space="0" w:color="auto"/>
                <w:right w:val="none" w:sz="0" w:space="0" w:color="auto"/>
              </w:divBdr>
            </w:div>
          </w:divsChild>
        </w:div>
        <w:div w:id="1694572237">
          <w:marLeft w:val="0"/>
          <w:marRight w:val="0"/>
          <w:marTop w:val="0"/>
          <w:marBottom w:val="0"/>
          <w:divBdr>
            <w:top w:val="none" w:sz="0" w:space="0" w:color="auto"/>
            <w:left w:val="none" w:sz="0" w:space="0" w:color="auto"/>
            <w:bottom w:val="none" w:sz="0" w:space="0" w:color="auto"/>
            <w:right w:val="none" w:sz="0" w:space="0" w:color="auto"/>
          </w:divBdr>
          <w:divsChild>
            <w:div w:id="2036731787">
              <w:marLeft w:val="0"/>
              <w:marRight w:val="0"/>
              <w:marTop w:val="0"/>
              <w:marBottom w:val="0"/>
              <w:divBdr>
                <w:top w:val="none" w:sz="0" w:space="0" w:color="auto"/>
                <w:left w:val="none" w:sz="0" w:space="0" w:color="auto"/>
                <w:bottom w:val="none" w:sz="0" w:space="0" w:color="auto"/>
                <w:right w:val="none" w:sz="0" w:space="0" w:color="auto"/>
              </w:divBdr>
            </w:div>
          </w:divsChild>
        </w:div>
        <w:div w:id="1729062201">
          <w:marLeft w:val="0"/>
          <w:marRight w:val="0"/>
          <w:marTop w:val="0"/>
          <w:marBottom w:val="0"/>
          <w:divBdr>
            <w:top w:val="none" w:sz="0" w:space="0" w:color="auto"/>
            <w:left w:val="none" w:sz="0" w:space="0" w:color="auto"/>
            <w:bottom w:val="none" w:sz="0" w:space="0" w:color="auto"/>
            <w:right w:val="none" w:sz="0" w:space="0" w:color="auto"/>
          </w:divBdr>
          <w:divsChild>
            <w:div w:id="1788621837">
              <w:marLeft w:val="0"/>
              <w:marRight w:val="0"/>
              <w:marTop w:val="0"/>
              <w:marBottom w:val="0"/>
              <w:divBdr>
                <w:top w:val="none" w:sz="0" w:space="0" w:color="auto"/>
                <w:left w:val="none" w:sz="0" w:space="0" w:color="auto"/>
                <w:bottom w:val="none" w:sz="0" w:space="0" w:color="auto"/>
                <w:right w:val="none" w:sz="0" w:space="0" w:color="auto"/>
              </w:divBdr>
            </w:div>
          </w:divsChild>
        </w:div>
        <w:div w:id="1828588906">
          <w:marLeft w:val="0"/>
          <w:marRight w:val="0"/>
          <w:marTop w:val="0"/>
          <w:marBottom w:val="0"/>
          <w:divBdr>
            <w:top w:val="none" w:sz="0" w:space="0" w:color="auto"/>
            <w:left w:val="none" w:sz="0" w:space="0" w:color="auto"/>
            <w:bottom w:val="none" w:sz="0" w:space="0" w:color="auto"/>
            <w:right w:val="none" w:sz="0" w:space="0" w:color="auto"/>
          </w:divBdr>
          <w:divsChild>
            <w:div w:id="2060936816">
              <w:marLeft w:val="0"/>
              <w:marRight w:val="0"/>
              <w:marTop w:val="0"/>
              <w:marBottom w:val="0"/>
              <w:divBdr>
                <w:top w:val="none" w:sz="0" w:space="0" w:color="auto"/>
                <w:left w:val="none" w:sz="0" w:space="0" w:color="auto"/>
                <w:bottom w:val="none" w:sz="0" w:space="0" w:color="auto"/>
                <w:right w:val="none" w:sz="0" w:space="0" w:color="auto"/>
              </w:divBdr>
            </w:div>
          </w:divsChild>
        </w:div>
        <w:div w:id="1838157381">
          <w:marLeft w:val="0"/>
          <w:marRight w:val="0"/>
          <w:marTop w:val="0"/>
          <w:marBottom w:val="0"/>
          <w:divBdr>
            <w:top w:val="none" w:sz="0" w:space="0" w:color="auto"/>
            <w:left w:val="none" w:sz="0" w:space="0" w:color="auto"/>
            <w:bottom w:val="none" w:sz="0" w:space="0" w:color="auto"/>
            <w:right w:val="none" w:sz="0" w:space="0" w:color="auto"/>
          </w:divBdr>
          <w:divsChild>
            <w:div w:id="1258706629">
              <w:marLeft w:val="0"/>
              <w:marRight w:val="0"/>
              <w:marTop w:val="0"/>
              <w:marBottom w:val="0"/>
              <w:divBdr>
                <w:top w:val="none" w:sz="0" w:space="0" w:color="auto"/>
                <w:left w:val="none" w:sz="0" w:space="0" w:color="auto"/>
                <w:bottom w:val="none" w:sz="0" w:space="0" w:color="auto"/>
                <w:right w:val="none" w:sz="0" w:space="0" w:color="auto"/>
              </w:divBdr>
            </w:div>
          </w:divsChild>
        </w:div>
        <w:div w:id="1925256732">
          <w:marLeft w:val="0"/>
          <w:marRight w:val="0"/>
          <w:marTop w:val="0"/>
          <w:marBottom w:val="0"/>
          <w:divBdr>
            <w:top w:val="none" w:sz="0" w:space="0" w:color="auto"/>
            <w:left w:val="none" w:sz="0" w:space="0" w:color="auto"/>
            <w:bottom w:val="none" w:sz="0" w:space="0" w:color="auto"/>
            <w:right w:val="none" w:sz="0" w:space="0" w:color="auto"/>
          </w:divBdr>
          <w:divsChild>
            <w:div w:id="842623370">
              <w:marLeft w:val="0"/>
              <w:marRight w:val="0"/>
              <w:marTop w:val="0"/>
              <w:marBottom w:val="0"/>
              <w:divBdr>
                <w:top w:val="none" w:sz="0" w:space="0" w:color="auto"/>
                <w:left w:val="none" w:sz="0" w:space="0" w:color="auto"/>
                <w:bottom w:val="none" w:sz="0" w:space="0" w:color="auto"/>
                <w:right w:val="none" w:sz="0" w:space="0" w:color="auto"/>
              </w:divBdr>
            </w:div>
          </w:divsChild>
        </w:div>
        <w:div w:id="2002544360">
          <w:marLeft w:val="0"/>
          <w:marRight w:val="0"/>
          <w:marTop w:val="0"/>
          <w:marBottom w:val="0"/>
          <w:divBdr>
            <w:top w:val="none" w:sz="0" w:space="0" w:color="auto"/>
            <w:left w:val="none" w:sz="0" w:space="0" w:color="auto"/>
            <w:bottom w:val="none" w:sz="0" w:space="0" w:color="auto"/>
            <w:right w:val="none" w:sz="0" w:space="0" w:color="auto"/>
          </w:divBdr>
          <w:divsChild>
            <w:div w:id="1693191198">
              <w:marLeft w:val="0"/>
              <w:marRight w:val="0"/>
              <w:marTop w:val="0"/>
              <w:marBottom w:val="0"/>
              <w:divBdr>
                <w:top w:val="none" w:sz="0" w:space="0" w:color="auto"/>
                <w:left w:val="none" w:sz="0" w:space="0" w:color="auto"/>
                <w:bottom w:val="none" w:sz="0" w:space="0" w:color="auto"/>
                <w:right w:val="none" w:sz="0" w:space="0" w:color="auto"/>
              </w:divBdr>
            </w:div>
          </w:divsChild>
        </w:div>
        <w:div w:id="2065906398">
          <w:marLeft w:val="0"/>
          <w:marRight w:val="0"/>
          <w:marTop w:val="0"/>
          <w:marBottom w:val="0"/>
          <w:divBdr>
            <w:top w:val="none" w:sz="0" w:space="0" w:color="auto"/>
            <w:left w:val="none" w:sz="0" w:space="0" w:color="auto"/>
            <w:bottom w:val="none" w:sz="0" w:space="0" w:color="auto"/>
            <w:right w:val="none" w:sz="0" w:space="0" w:color="auto"/>
          </w:divBdr>
          <w:divsChild>
            <w:div w:id="135210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3873485">
      <w:bodyDiv w:val="1"/>
      <w:marLeft w:val="0"/>
      <w:marRight w:val="0"/>
      <w:marTop w:val="0"/>
      <w:marBottom w:val="0"/>
      <w:divBdr>
        <w:top w:val="none" w:sz="0" w:space="0" w:color="auto"/>
        <w:left w:val="none" w:sz="0" w:space="0" w:color="auto"/>
        <w:bottom w:val="none" w:sz="0" w:space="0" w:color="auto"/>
        <w:right w:val="none" w:sz="0" w:space="0" w:color="auto"/>
      </w:divBdr>
    </w:div>
    <w:div w:id="1502546885">
      <w:bodyDiv w:val="1"/>
      <w:marLeft w:val="0"/>
      <w:marRight w:val="0"/>
      <w:marTop w:val="0"/>
      <w:marBottom w:val="0"/>
      <w:divBdr>
        <w:top w:val="none" w:sz="0" w:space="0" w:color="auto"/>
        <w:left w:val="none" w:sz="0" w:space="0" w:color="auto"/>
        <w:bottom w:val="none" w:sz="0" w:space="0" w:color="auto"/>
        <w:right w:val="none" w:sz="0" w:space="0" w:color="auto"/>
      </w:divBdr>
      <w:divsChild>
        <w:div w:id="1134905258">
          <w:marLeft w:val="0"/>
          <w:marRight w:val="0"/>
          <w:marTop w:val="0"/>
          <w:marBottom w:val="0"/>
          <w:divBdr>
            <w:top w:val="none" w:sz="0" w:space="0" w:color="auto"/>
            <w:left w:val="none" w:sz="0" w:space="0" w:color="auto"/>
            <w:bottom w:val="none" w:sz="0" w:space="0" w:color="auto"/>
            <w:right w:val="none" w:sz="0" w:space="0" w:color="auto"/>
          </w:divBdr>
        </w:div>
      </w:divsChild>
    </w:div>
    <w:div w:id="1810903164">
      <w:bodyDiv w:val="1"/>
      <w:marLeft w:val="0"/>
      <w:marRight w:val="0"/>
      <w:marTop w:val="0"/>
      <w:marBottom w:val="0"/>
      <w:divBdr>
        <w:top w:val="none" w:sz="0" w:space="0" w:color="auto"/>
        <w:left w:val="none" w:sz="0" w:space="0" w:color="auto"/>
        <w:bottom w:val="none" w:sz="0" w:space="0" w:color="auto"/>
        <w:right w:val="none" w:sz="0" w:space="0" w:color="auto"/>
      </w:divBdr>
    </w:div>
    <w:div w:id="1811705317">
      <w:bodyDiv w:val="1"/>
      <w:marLeft w:val="0"/>
      <w:marRight w:val="0"/>
      <w:marTop w:val="0"/>
      <w:marBottom w:val="0"/>
      <w:divBdr>
        <w:top w:val="none" w:sz="0" w:space="0" w:color="auto"/>
        <w:left w:val="none" w:sz="0" w:space="0" w:color="auto"/>
        <w:bottom w:val="none" w:sz="0" w:space="0" w:color="auto"/>
        <w:right w:val="none" w:sz="0" w:space="0" w:color="auto"/>
      </w:divBdr>
    </w:div>
    <w:div w:id="1917278740">
      <w:bodyDiv w:val="1"/>
      <w:marLeft w:val="0"/>
      <w:marRight w:val="0"/>
      <w:marTop w:val="0"/>
      <w:marBottom w:val="0"/>
      <w:divBdr>
        <w:top w:val="none" w:sz="0" w:space="0" w:color="auto"/>
        <w:left w:val="none" w:sz="0" w:space="0" w:color="auto"/>
        <w:bottom w:val="none" w:sz="0" w:space="0" w:color="auto"/>
        <w:right w:val="none" w:sz="0" w:space="0" w:color="auto"/>
      </w:divBdr>
    </w:div>
    <w:div w:id="2117213680">
      <w:bodyDiv w:val="1"/>
      <w:marLeft w:val="0"/>
      <w:marRight w:val="0"/>
      <w:marTop w:val="0"/>
      <w:marBottom w:val="0"/>
      <w:divBdr>
        <w:top w:val="none" w:sz="0" w:space="0" w:color="auto"/>
        <w:left w:val="none" w:sz="0" w:space="0" w:color="auto"/>
        <w:bottom w:val="none" w:sz="0" w:space="0" w:color="auto"/>
        <w:right w:val="none" w:sz="0" w:space="0" w:color="auto"/>
      </w:divBdr>
      <w:divsChild>
        <w:div w:id="25376434">
          <w:marLeft w:val="0"/>
          <w:marRight w:val="0"/>
          <w:marTop w:val="0"/>
          <w:marBottom w:val="0"/>
          <w:divBdr>
            <w:top w:val="none" w:sz="0" w:space="0" w:color="auto"/>
            <w:left w:val="none" w:sz="0" w:space="0" w:color="auto"/>
            <w:bottom w:val="none" w:sz="0" w:space="0" w:color="auto"/>
            <w:right w:val="none" w:sz="0" w:space="0" w:color="auto"/>
          </w:divBdr>
          <w:divsChild>
            <w:div w:id="737287944">
              <w:marLeft w:val="0"/>
              <w:marRight w:val="0"/>
              <w:marTop w:val="0"/>
              <w:marBottom w:val="0"/>
              <w:divBdr>
                <w:top w:val="none" w:sz="0" w:space="0" w:color="auto"/>
                <w:left w:val="none" w:sz="0" w:space="0" w:color="auto"/>
                <w:bottom w:val="none" w:sz="0" w:space="0" w:color="auto"/>
                <w:right w:val="none" w:sz="0" w:space="0" w:color="auto"/>
              </w:divBdr>
            </w:div>
          </w:divsChild>
        </w:div>
        <w:div w:id="41055448">
          <w:marLeft w:val="0"/>
          <w:marRight w:val="0"/>
          <w:marTop w:val="0"/>
          <w:marBottom w:val="0"/>
          <w:divBdr>
            <w:top w:val="none" w:sz="0" w:space="0" w:color="auto"/>
            <w:left w:val="none" w:sz="0" w:space="0" w:color="auto"/>
            <w:bottom w:val="none" w:sz="0" w:space="0" w:color="auto"/>
            <w:right w:val="none" w:sz="0" w:space="0" w:color="auto"/>
          </w:divBdr>
          <w:divsChild>
            <w:div w:id="980766645">
              <w:marLeft w:val="0"/>
              <w:marRight w:val="0"/>
              <w:marTop w:val="0"/>
              <w:marBottom w:val="0"/>
              <w:divBdr>
                <w:top w:val="none" w:sz="0" w:space="0" w:color="auto"/>
                <w:left w:val="none" w:sz="0" w:space="0" w:color="auto"/>
                <w:bottom w:val="none" w:sz="0" w:space="0" w:color="auto"/>
                <w:right w:val="none" w:sz="0" w:space="0" w:color="auto"/>
              </w:divBdr>
            </w:div>
          </w:divsChild>
        </w:div>
        <w:div w:id="132069440">
          <w:marLeft w:val="0"/>
          <w:marRight w:val="0"/>
          <w:marTop w:val="0"/>
          <w:marBottom w:val="0"/>
          <w:divBdr>
            <w:top w:val="none" w:sz="0" w:space="0" w:color="auto"/>
            <w:left w:val="none" w:sz="0" w:space="0" w:color="auto"/>
            <w:bottom w:val="none" w:sz="0" w:space="0" w:color="auto"/>
            <w:right w:val="none" w:sz="0" w:space="0" w:color="auto"/>
          </w:divBdr>
          <w:divsChild>
            <w:div w:id="903831792">
              <w:marLeft w:val="0"/>
              <w:marRight w:val="0"/>
              <w:marTop w:val="0"/>
              <w:marBottom w:val="0"/>
              <w:divBdr>
                <w:top w:val="none" w:sz="0" w:space="0" w:color="auto"/>
                <w:left w:val="none" w:sz="0" w:space="0" w:color="auto"/>
                <w:bottom w:val="none" w:sz="0" w:space="0" w:color="auto"/>
                <w:right w:val="none" w:sz="0" w:space="0" w:color="auto"/>
              </w:divBdr>
            </w:div>
          </w:divsChild>
        </w:div>
        <w:div w:id="162546928">
          <w:marLeft w:val="0"/>
          <w:marRight w:val="0"/>
          <w:marTop w:val="0"/>
          <w:marBottom w:val="0"/>
          <w:divBdr>
            <w:top w:val="none" w:sz="0" w:space="0" w:color="auto"/>
            <w:left w:val="none" w:sz="0" w:space="0" w:color="auto"/>
            <w:bottom w:val="none" w:sz="0" w:space="0" w:color="auto"/>
            <w:right w:val="none" w:sz="0" w:space="0" w:color="auto"/>
          </w:divBdr>
          <w:divsChild>
            <w:div w:id="87577212">
              <w:marLeft w:val="0"/>
              <w:marRight w:val="0"/>
              <w:marTop w:val="0"/>
              <w:marBottom w:val="0"/>
              <w:divBdr>
                <w:top w:val="none" w:sz="0" w:space="0" w:color="auto"/>
                <w:left w:val="none" w:sz="0" w:space="0" w:color="auto"/>
                <w:bottom w:val="none" w:sz="0" w:space="0" w:color="auto"/>
                <w:right w:val="none" w:sz="0" w:space="0" w:color="auto"/>
              </w:divBdr>
            </w:div>
          </w:divsChild>
        </w:div>
        <w:div w:id="173423124">
          <w:marLeft w:val="0"/>
          <w:marRight w:val="0"/>
          <w:marTop w:val="0"/>
          <w:marBottom w:val="0"/>
          <w:divBdr>
            <w:top w:val="none" w:sz="0" w:space="0" w:color="auto"/>
            <w:left w:val="none" w:sz="0" w:space="0" w:color="auto"/>
            <w:bottom w:val="none" w:sz="0" w:space="0" w:color="auto"/>
            <w:right w:val="none" w:sz="0" w:space="0" w:color="auto"/>
          </w:divBdr>
          <w:divsChild>
            <w:div w:id="773473899">
              <w:marLeft w:val="0"/>
              <w:marRight w:val="0"/>
              <w:marTop w:val="0"/>
              <w:marBottom w:val="0"/>
              <w:divBdr>
                <w:top w:val="none" w:sz="0" w:space="0" w:color="auto"/>
                <w:left w:val="none" w:sz="0" w:space="0" w:color="auto"/>
                <w:bottom w:val="none" w:sz="0" w:space="0" w:color="auto"/>
                <w:right w:val="none" w:sz="0" w:space="0" w:color="auto"/>
              </w:divBdr>
            </w:div>
          </w:divsChild>
        </w:div>
        <w:div w:id="188613762">
          <w:marLeft w:val="0"/>
          <w:marRight w:val="0"/>
          <w:marTop w:val="0"/>
          <w:marBottom w:val="0"/>
          <w:divBdr>
            <w:top w:val="none" w:sz="0" w:space="0" w:color="auto"/>
            <w:left w:val="none" w:sz="0" w:space="0" w:color="auto"/>
            <w:bottom w:val="none" w:sz="0" w:space="0" w:color="auto"/>
            <w:right w:val="none" w:sz="0" w:space="0" w:color="auto"/>
          </w:divBdr>
          <w:divsChild>
            <w:div w:id="2038775172">
              <w:marLeft w:val="0"/>
              <w:marRight w:val="0"/>
              <w:marTop w:val="0"/>
              <w:marBottom w:val="0"/>
              <w:divBdr>
                <w:top w:val="none" w:sz="0" w:space="0" w:color="auto"/>
                <w:left w:val="none" w:sz="0" w:space="0" w:color="auto"/>
                <w:bottom w:val="none" w:sz="0" w:space="0" w:color="auto"/>
                <w:right w:val="none" w:sz="0" w:space="0" w:color="auto"/>
              </w:divBdr>
            </w:div>
          </w:divsChild>
        </w:div>
        <w:div w:id="317266183">
          <w:marLeft w:val="0"/>
          <w:marRight w:val="0"/>
          <w:marTop w:val="0"/>
          <w:marBottom w:val="0"/>
          <w:divBdr>
            <w:top w:val="none" w:sz="0" w:space="0" w:color="auto"/>
            <w:left w:val="none" w:sz="0" w:space="0" w:color="auto"/>
            <w:bottom w:val="none" w:sz="0" w:space="0" w:color="auto"/>
            <w:right w:val="none" w:sz="0" w:space="0" w:color="auto"/>
          </w:divBdr>
          <w:divsChild>
            <w:div w:id="1222330307">
              <w:marLeft w:val="0"/>
              <w:marRight w:val="0"/>
              <w:marTop w:val="0"/>
              <w:marBottom w:val="0"/>
              <w:divBdr>
                <w:top w:val="none" w:sz="0" w:space="0" w:color="auto"/>
                <w:left w:val="none" w:sz="0" w:space="0" w:color="auto"/>
                <w:bottom w:val="none" w:sz="0" w:space="0" w:color="auto"/>
                <w:right w:val="none" w:sz="0" w:space="0" w:color="auto"/>
              </w:divBdr>
            </w:div>
          </w:divsChild>
        </w:div>
        <w:div w:id="361056866">
          <w:marLeft w:val="0"/>
          <w:marRight w:val="0"/>
          <w:marTop w:val="0"/>
          <w:marBottom w:val="0"/>
          <w:divBdr>
            <w:top w:val="none" w:sz="0" w:space="0" w:color="auto"/>
            <w:left w:val="none" w:sz="0" w:space="0" w:color="auto"/>
            <w:bottom w:val="none" w:sz="0" w:space="0" w:color="auto"/>
            <w:right w:val="none" w:sz="0" w:space="0" w:color="auto"/>
          </w:divBdr>
          <w:divsChild>
            <w:div w:id="1772621001">
              <w:marLeft w:val="0"/>
              <w:marRight w:val="0"/>
              <w:marTop w:val="0"/>
              <w:marBottom w:val="0"/>
              <w:divBdr>
                <w:top w:val="none" w:sz="0" w:space="0" w:color="auto"/>
                <w:left w:val="none" w:sz="0" w:space="0" w:color="auto"/>
                <w:bottom w:val="none" w:sz="0" w:space="0" w:color="auto"/>
                <w:right w:val="none" w:sz="0" w:space="0" w:color="auto"/>
              </w:divBdr>
            </w:div>
          </w:divsChild>
        </w:div>
        <w:div w:id="383989654">
          <w:marLeft w:val="0"/>
          <w:marRight w:val="0"/>
          <w:marTop w:val="0"/>
          <w:marBottom w:val="0"/>
          <w:divBdr>
            <w:top w:val="none" w:sz="0" w:space="0" w:color="auto"/>
            <w:left w:val="none" w:sz="0" w:space="0" w:color="auto"/>
            <w:bottom w:val="none" w:sz="0" w:space="0" w:color="auto"/>
            <w:right w:val="none" w:sz="0" w:space="0" w:color="auto"/>
          </w:divBdr>
          <w:divsChild>
            <w:div w:id="612248743">
              <w:marLeft w:val="0"/>
              <w:marRight w:val="0"/>
              <w:marTop w:val="0"/>
              <w:marBottom w:val="0"/>
              <w:divBdr>
                <w:top w:val="none" w:sz="0" w:space="0" w:color="auto"/>
                <w:left w:val="none" w:sz="0" w:space="0" w:color="auto"/>
                <w:bottom w:val="none" w:sz="0" w:space="0" w:color="auto"/>
                <w:right w:val="none" w:sz="0" w:space="0" w:color="auto"/>
              </w:divBdr>
            </w:div>
          </w:divsChild>
        </w:div>
        <w:div w:id="414397443">
          <w:marLeft w:val="0"/>
          <w:marRight w:val="0"/>
          <w:marTop w:val="0"/>
          <w:marBottom w:val="0"/>
          <w:divBdr>
            <w:top w:val="none" w:sz="0" w:space="0" w:color="auto"/>
            <w:left w:val="none" w:sz="0" w:space="0" w:color="auto"/>
            <w:bottom w:val="none" w:sz="0" w:space="0" w:color="auto"/>
            <w:right w:val="none" w:sz="0" w:space="0" w:color="auto"/>
          </w:divBdr>
          <w:divsChild>
            <w:div w:id="1243643793">
              <w:marLeft w:val="0"/>
              <w:marRight w:val="0"/>
              <w:marTop w:val="0"/>
              <w:marBottom w:val="0"/>
              <w:divBdr>
                <w:top w:val="none" w:sz="0" w:space="0" w:color="auto"/>
                <w:left w:val="none" w:sz="0" w:space="0" w:color="auto"/>
                <w:bottom w:val="none" w:sz="0" w:space="0" w:color="auto"/>
                <w:right w:val="none" w:sz="0" w:space="0" w:color="auto"/>
              </w:divBdr>
            </w:div>
          </w:divsChild>
        </w:div>
        <w:div w:id="544413514">
          <w:marLeft w:val="0"/>
          <w:marRight w:val="0"/>
          <w:marTop w:val="0"/>
          <w:marBottom w:val="0"/>
          <w:divBdr>
            <w:top w:val="none" w:sz="0" w:space="0" w:color="auto"/>
            <w:left w:val="none" w:sz="0" w:space="0" w:color="auto"/>
            <w:bottom w:val="none" w:sz="0" w:space="0" w:color="auto"/>
            <w:right w:val="none" w:sz="0" w:space="0" w:color="auto"/>
          </w:divBdr>
          <w:divsChild>
            <w:div w:id="1763716657">
              <w:marLeft w:val="0"/>
              <w:marRight w:val="0"/>
              <w:marTop w:val="0"/>
              <w:marBottom w:val="0"/>
              <w:divBdr>
                <w:top w:val="none" w:sz="0" w:space="0" w:color="auto"/>
                <w:left w:val="none" w:sz="0" w:space="0" w:color="auto"/>
                <w:bottom w:val="none" w:sz="0" w:space="0" w:color="auto"/>
                <w:right w:val="none" w:sz="0" w:space="0" w:color="auto"/>
              </w:divBdr>
            </w:div>
          </w:divsChild>
        </w:div>
        <w:div w:id="752044251">
          <w:marLeft w:val="0"/>
          <w:marRight w:val="0"/>
          <w:marTop w:val="0"/>
          <w:marBottom w:val="0"/>
          <w:divBdr>
            <w:top w:val="none" w:sz="0" w:space="0" w:color="auto"/>
            <w:left w:val="none" w:sz="0" w:space="0" w:color="auto"/>
            <w:bottom w:val="none" w:sz="0" w:space="0" w:color="auto"/>
            <w:right w:val="none" w:sz="0" w:space="0" w:color="auto"/>
          </w:divBdr>
          <w:divsChild>
            <w:div w:id="668993531">
              <w:marLeft w:val="0"/>
              <w:marRight w:val="0"/>
              <w:marTop w:val="0"/>
              <w:marBottom w:val="0"/>
              <w:divBdr>
                <w:top w:val="none" w:sz="0" w:space="0" w:color="auto"/>
                <w:left w:val="none" w:sz="0" w:space="0" w:color="auto"/>
                <w:bottom w:val="none" w:sz="0" w:space="0" w:color="auto"/>
                <w:right w:val="none" w:sz="0" w:space="0" w:color="auto"/>
              </w:divBdr>
            </w:div>
          </w:divsChild>
        </w:div>
        <w:div w:id="947736091">
          <w:marLeft w:val="0"/>
          <w:marRight w:val="0"/>
          <w:marTop w:val="0"/>
          <w:marBottom w:val="0"/>
          <w:divBdr>
            <w:top w:val="none" w:sz="0" w:space="0" w:color="auto"/>
            <w:left w:val="none" w:sz="0" w:space="0" w:color="auto"/>
            <w:bottom w:val="none" w:sz="0" w:space="0" w:color="auto"/>
            <w:right w:val="none" w:sz="0" w:space="0" w:color="auto"/>
          </w:divBdr>
          <w:divsChild>
            <w:div w:id="460195605">
              <w:marLeft w:val="0"/>
              <w:marRight w:val="0"/>
              <w:marTop w:val="0"/>
              <w:marBottom w:val="0"/>
              <w:divBdr>
                <w:top w:val="none" w:sz="0" w:space="0" w:color="auto"/>
                <w:left w:val="none" w:sz="0" w:space="0" w:color="auto"/>
                <w:bottom w:val="none" w:sz="0" w:space="0" w:color="auto"/>
                <w:right w:val="none" w:sz="0" w:space="0" w:color="auto"/>
              </w:divBdr>
            </w:div>
          </w:divsChild>
        </w:div>
        <w:div w:id="1124270491">
          <w:marLeft w:val="0"/>
          <w:marRight w:val="0"/>
          <w:marTop w:val="0"/>
          <w:marBottom w:val="0"/>
          <w:divBdr>
            <w:top w:val="none" w:sz="0" w:space="0" w:color="auto"/>
            <w:left w:val="none" w:sz="0" w:space="0" w:color="auto"/>
            <w:bottom w:val="none" w:sz="0" w:space="0" w:color="auto"/>
            <w:right w:val="none" w:sz="0" w:space="0" w:color="auto"/>
          </w:divBdr>
          <w:divsChild>
            <w:div w:id="1395083768">
              <w:marLeft w:val="0"/>
              <w:marRight w:val="0"/>
              <w:marTop w:val="0"/>
              <w:marBottom w:val="0"/>
              <w:divBdr>
                <w:top w:val="none" w:sz="0" w:space="0" w:color="auto"/>
                <w:left w:val="none" w:sz="0" w:space="0" w:color="auto"/>
                <w:bottom w:val="none" w:sz="0" w:space="0" w:color="auto"/>
                <w:right w:val="none" w:sz="0" w:space="0" w:color="auto"/>
              </w:divBdr>
            </w:div>
          </w:divsChild>
        </w:div>
        <w:div w:id="1125195003">
          <w:marLeft w:val="0"/>
          <w:marRight w:val="0"/>
          <w:marTop w:val="0"/>
          <w:marBottom w:val="0"/>
          <w:divBdr>
            <w:top w:val="none" w:sz="0" w:space="0" w:color="auto"/>
            <w:left w:val="none" w:sz="0" w:space="0" w:color="auto"/>
            <w:bottom w:val="none" w:sz="0" w:space="0" w:color="auto"/>
            <w:right w:val="none" w:sz="0" w:space="0" w:color="auto"/>
          </w:divBdr>
          <w:divsChild>
            <w:div w:id="610404551">
              <w:marLeft w:val="0"/>
              <w:marRight w:val="0"/>
              <w:marTop w:val="0"/>
              <w:marBottom w:val="0"/>
              <w:divBdr>
                <w:top w:val="none" w:sz="0" w:space="0" w:color="auto"/>
                <w:left w:val="none" w:sz="0" w:space="0" w:color="auto"/>
                <w:bottom w:val="none" w:sz="0" w:space="0" w:color="auto"/>
                <w:right w:val="none" w:sz="0" w:space="0" w:color="auto"/>
              </w:divBdr>
            </w:div>
          </w:divsChild>
        </w:div>
        <w:div w:id="1180244404">
          <w:marLeft w:val="0"/>
          <w:marRight w:val="0"/>
          <w:marTop w:val="0"/>
          <w:marBottom w:val="0"/>
          <w:divBdr>
            <w:top w:val="none" w:sz="0" w:space="0" w:color="auto"/>
            <w:left w:val="none" w:sz="0" w:space="0" w:color="auto"/>
            <w:bottom w:val="none" w:sz="0" w:space="0" w:color="auto"/>
            <w:right w:val="none" w:sz="0" w:space="0" w:color="auto"/>
          </w:divBdr>
          <w:divsChild>
            <w:div w:id="309215592">
              <w:marLeft w:val="0"/>
              <w:marRight w:val="0"/>
              <w:marTop w:val="0"/>
              <w:marBottom w:val="0"/>
              <w:divBdr>
                <w:top w:val="none" w:sz="0" w:space="0" w:color="auto"/>
                <w:left w:val="none" w:sz="0" w:space="0" w:color="auto"/>
                <w:bottom w:val="none" w:sz="0" w:space="0" w:color="auto"/>
                <w:right w:val="none" w:sz="0" w:space="0" w:color="auto"/>
              </w:divBdr>
            </w:div>
          </w:divsChild>
        </w:div>
        <w:div w:id="1187865471">
          <w:marLeft w:val="0"/>
          <w:marRight w:val="0"/>
          <w:marTop w:val="0"/>
          <w:marBottom w:val="0"/>
          <w:divBdr>
            <w:top w:val="none" w:sz="0" w:space="0" w:color="auto"/>
            <w:left w:val="none" w:sz="0" w:space="0" w:color="auto"/>
            <w:bottom w:val="none" w:sz="0" w:space="0" w:color="auto"/>
            <w:right w:val="none" w:sz="0" w:space="0" w:color="auto"/>
          </w:divBdr>
          <w:divsChild>
            <w:div w:id="342710610">
              <w:marLeft w:val="0"/>
              <w:marRight w:val="0"/>
              <w:marTop w:val="0"/>
              <w:marBottom w:val="0"/>
              <w:divBdr>
                <w:top w:val="none" w:sz="0" w:space="0" w:color="auto"/>
                <w:left w:val="none" w:sz="0" w:space="0" w:color="auto"/>
                <w:bottom w:val="none" w:sz="0" w:space="0" w:color="auto"/>
                <w:right w:val="none" w:sz="0" w:space="0" w:color="auto"/>
              </w:divBdr>
            </w:div>
          </w:divsChild>
        </w:div>
        <w:div w:id="1229732722">
          <w:marLeft w:val="0"/>
          <w:marRight w:val="0"/>
          <w:marTop w:val="0"/>
          <w:marBottom w:val="0"/>
          <w:divBdr>
            <w:top w:val="none" w:sz="0" w:space="0" w:color="auto"/>
            <w:left w:val="none" w:sz="0" w:space="0" w:color="auto"/>
            <w:bottom w:val="none" w:sz="0" w:space="0" w:color="auto"/>
            <w:right w:val="none" w:sz="0" w:space="0" w:color="auto"/>
          </w:divBdr>
          <w:divsChild>
            <w:div w:id="1842231335">
              <w:marLeft w:val="0"/>
              <w:marRight w:val="0"/>
              <w:marTop w:val="0"/>
              <w:marBottom w:val="0"/>
              <w:divBdr>
                <w:top w:val="none" w:sz="0" w:space="0" w:color="auto"/>
                <w:left w:val="none" w:sz="0" w:space="0" w:color="auto"/>
                <w:bottom w:val="none" w:sz="0" w:space="0" w:color="auto"/>
                <w:right w:val="none" w:sz="0" w:space="0" w:color="auto"/>
              </w:divBdr>
            </w:div>
          </w:divsChild>
        </w:div>
        <w:div w:id="1240291861">
          <w:marLeft w:val="0"/>
          <w:marRight w:val="0"/>
          <w:marTop w:val="0"/>
          <w:marBottom w:val="0"/>
          <w:divBdr>
            <w:top w:val="none" w:sz="0" w:space="0" w:color="auto"/>
            <w:left w:val="none" w:sz="0" w:space="0" w:color="auto"/>
            <w:bottom w:val="none" w:sz="0" w:space="0" w:color="auto"/>
            <w:right w:val="none" w:sz="0" w:space="0" w:color="auto"/>
          </w:divBdr>
          <w:divsChild>
            <w:div w:id="1367564226">
              <w:marLeft w:val="0"/>
              <w:marRight w:val="0"/>
              <w:marTop w:val="0"/>
              <w:marBottom w:val="0"/>
              <w:divBdr>
                <w:top w:val="none" w:sz="0" w:space="0" w:color="auto"/>
                <w:left w:val="none" w:sz="0" w:space="0" w:color="auto"/>
                <w:bottom w:val="none" w:sz="0" w:space="0" w:color="auto"/>
                <w:right w:val="none" w:sz="0" w:space="0" w:color="auto"/>
              </w:divBdr>
            </w:div>
          </w:divsChild>
        </w:div>
        <w:div w:id="1254587174">
          <w:marLeft w:val="0"/>
          <w:marRight w:val="0"/>
          <w:marTop w:val="0"/>
          <w:marBottom w:val="0"/>
          <w:divBdr>
            <w:top w:val="none" w:sz="0" w:space="0" w:color="auto"/>
            <w:left w:val="none" w:sz="0" w:space="0" w:color="auto"/>
            <w:bottom w:val="none" w:sz="0" w:space="0" w:color="auto"/>
            <w:right w:val="none" w:sz="0" w:space="0" w:color="auto"/>
          </w:divBdr>
          <w:divsChild>
            <w:div w:id="555818618">
              <w:marLeft w:val="0"/>
              <w:marRight w:val="0"/>
              <w:marTop w:val="0"/>
              <w:marBottom w:val="0"/>
              <w:divBdr>
                <w:top w:val="none" w:sz="0" w:space="0" w:color="auto"/>
                <w:left w:val="none" w:sz="0" w:space="0" w:color="auto"/>
                <w:bottom w:val="none" w:sz="0" w:space="0" w:color="auto"/>
                <w:right w:val="none" w:sz="0" w:space="0" w:color="auto"/>
              </w:divBdr>
            </w:div>
          </w:divsChild>
        </w:div>
        <w:div w:id="1273972125">
          <w:marLeft w:val="0"/>
          <w:marRight w:val="0"/>
          <w:marTop w:val="0"/>
          <w:marBottom w:val="0"/>
          <w:divBdr>
            <w:top w:val="none" w:sz="0" w:space="0" w:color="auto"/>
            <w:left w:val="none" w:sz="0" w:space="0" w:color="auto"/>
            <w:bottom w:val="none" w:sz="0" w:space="0" w:color="auto"/>
            <w:right w:val="none" w:sz="0" w:space="0" w:color="auto"/>
          </w:divBdr>
          <w:divsChild>
            <w:div w:id="1936548549">
              <w:marLeft w:val="0"/>
              <w:marRight w:val="0"/>
              <w:marTop w:val="0"/>
              <w:marBottom w:val="0"/>
              <w:divBdr>
                <w:top w:val="none" w:sz="0" w:space="0" w:color="auto"/>
                <w:left w:val="none" w:sz="0" w:space="0" w:color="auto"/>
                <w:bottom w:val="none" w:sz="0" w:space="0" w:color="auto"/>
                <w:right w:val="none" w:sz="0" w:space="0" w:color="auto"/>
              </w:divBdr>
            </w:div>
          </w:divsChild>
        </w:div>
        <w:div w:id="1279988258">
          <w:marLeft w:val="0"/>
          <w:marRight w:val="0"/>
          <w:marTop w:val="0"/>
          <w:marBottom w:val="0"/>
          <w:divBdr>
            <w:top w:val="none" w:sz="0" w:space="0" w:color="auto"/>
            <w:left w:val="none" w:sz="0" w:space="0" w:color="auto"/>
            <w:bottom w:val="none" w:sz="0" w:space="0" w:color="auto"/>
            <w:right w:val="none" w:sz="0" w:space="0" w:color="auto"/>
          </w:divBdr>
          <w:divsChild>
            <w:div w:id="1186291427">
              <w:marLeft w:val="0"/>
              <w:marRight w:val="0"/>
              <w:marTop w:val="0"/>
              <w:marBottom w:val="0"/>
              <w:divBdr>
                <w:top w:val="none" w:sz="0" w:space="0" w:color="auto"/>
                <w:left w:val="none" w:sz="0" w:space="0" w:color="auto"/>
                <w:bottom w:val="none" w:sz="0" w:space="0" w:color="auto"/>
                <w:right w:val="none" w:sz="0" w:space="0" w:color="auto"/>
              </w:divBdr>
            </w:div>
          </w:divsChild>
        </w:div>
        <w:div w:id="1355182018">
          <w:marLeft w:val="0"/>
          <w:marRight w:val="0"/>
          <w:marTop w:val="0"/>
          <w:marBottom w:val="0"/>
          <w:divBdr>
            <w:top w:val="none" w:sz="0" w:space="0" w:color="auto"/>
            <w:left w:val="none" w:sz="0" w:space="0" w:color="auto"/>
            <w:bottom w:val="none" w:sz="0" w:space="0" w:color="auto"/>
            <w:right w:val="none" w:sz="0" w:space="0" w:color="auto"/>
          </w:divBdr>
          <w:divsChild>
            <w:div w:id="261379534">
              <w:marLeft w:val="0"/>
              <w:marRight w:val="0"/>
              <w:marTop w:val="0"/>
              <w:marBottom w:val="0"/>
              <w:divBdr>
                <w:top w:val="none" w:sz="0" w:space="0" w:color="auto"/>
                <w:left w:val="none" w:sz="0" w:space="0" w:color="auto"/>
                <w:bottom w:val="none" w:sz="0" w:space="0" w:color="auto"/>
                <w:right w:val="none" w:sz="0" w:space="0" w:color="auto"/>
              </w:divBdr>
            </w:div>
          </w:divsChild>
        </w:div>
        <w:div w:id="1436828265">
          <w:marLeft w:val="0"/>
          <w:marRight w:val="0"/>
          <w:marTop w:val="0"/>
          <w:marBottom w:val="0"/>
          <w:divBdr>
            <w:top w:val="none" w:sz="0" w:space="0" w:color="auto"/>
            <w:left w:val="none" w:sz="0" w:space="0" w:color="auto"/>
            <w:bottom w:val="none" w:sz="0" w:space="0" w:color="auto"/>
            <w:right w:val="none" w:sz="0" w:space="0" w:color="auto"/>
          </w:divBdr>
          <w:divsChild>
            <w:div w:id="545918942">
              <w:marLeft w:val="0"/>
              <w:marRight w:val="0"/>
              <w:marTop w:val="0"/>
              <w:marBottom w:val="0"/>
              <w:divBdr>
                <w:top w:val="none" w:sz="0" w:space="0" w:color="auto"/>
                <w:left w:val="none" w:sz="0" w:space="0" w:color="auto"/>
                <w:bottom w:val="none" w:sz="0" w:space="0" w:color="auto"/>
                <w:right w:val="none" w:sz="0" w:space="0" w:color="auto"/>
              </w:divBdr>
            </w:div>
          </w:divsChild>
        </w:div>
        <w:div w:id="1438714519">
          <w:marLeft w:val="0"/>
          <w:marRight w:val="0"/>
          <w:marTop w:val="0"/>
          <w:marBottom w:val="0"/>
          <w:divBdr>
            <w:top w:val="none" w:sz="0" w:space="0" w:color="auto"/>
            <w:left w:val="none" w:sz="0" w:space="0" w:color="auto"/>
            <w:bottom w:val="none" w:sz="0" w:space="0" w:color="auto"/>
            <w:right w:val="none" w:sz="0" w:space="0" w:color="auto"/>
          </w:divBdr>
          <w:divsChild>
            <w:div w:id="816917139">
              <w:marLeft w:val="0"/>
              <w:marRight w:val="0"/>
              <w:marTop w:val="0"/>
              <w:marBottom w:val="0"/>
              <w:divBdr>
                <w:top w:val="none" w:sz="0" w:space="0" w:color="auto"/>
                <w:left w:val="none" w:sz="0" w:space="0" w:color="auto"/>
                <w:bottom w:val="none" w:sz="0" w:space="0" w:color="auto"/>
                <w:right w:val="none" w:sz="0" w:space="0" w:color="auto"/>
              </w:divBdr>
            </w:div>
          </w:divsChild>
        </w:div>
        <w:div w:id="1453281783">
          <w:marLeft w:val="0"/>
          <w:marRight w:val="0"/>
          <w:marTop w:val="0"/>
          <w:marBottom w:val="0"/>
          <w:divBdr>
            <w:top w:val="none" w:sz="0" w:space="0" w:color="auto"/>
            <w:left w:val="none" w:sz="0" w:space="0" w:color="auto"/>
            <w:bottom w:val="none" w:sz="0" w:space="0" w:color="auto"/>
            <w:right w:val="none" w:sz="0" w:space="0" w:color="auto"/>
          </w:divBdr>
          <w:divsChild>
            <w:div w:id="36206296">
              <w:marLeft w:val="0"/>
              <w:marRight w:val="0"/>
              <w:marTop w:val="0"/>
              <w:marBottom w:val="0"/>
              <w:divBdr>
                <w:top w:val="none" w:sz="0" w:space="0" w:color="auto"/>
                <w:left w:val="none" w:sz="0" w:space="0" w:color="auto"/>
                <w:bottom w:val="none" w:sz="0" w:space="0" w:color="auto"/>
                <w:right w:val="none" w:sz="0" w:space="0" w:color="auto"/>
              </w:divBdr>
            </w:div>
          </w:divsChild>
        </w:div>
        <w:div w:id="1512064683">
          <w:marLeft w:val="0"/>
          <w:marRight w:val="0"/>
          <w:marTop w:val="0"/>
          <w:marBottom w:val="0"/>
          <w:divBdr>
            <w:top w:val="none" w:sz="0" w:space="0" w:color="auto"/>
            <w:left w:val="none" w:sz="0" w:space="0" w:color="auto"/>
            <w:bottom w:val="none" w:sz="0" w:space="0" w:color="auto"/>
            <w:right w:val="none" w:sz="0" w:space="0" w:color="auto"/>
          </w:divBdr>
          <w:divsChild>
            <w:div w:id="1834175402">
              <w:marLeft w:val="0"/>
              <w:marRight w:val="0"/>
              <w:marTop w:val="0"/>
              <w:marBottom w:val="0"/>
              <w:divBdr>
                <w:top w:val="none" w:sz="0" w:space="0" w:color="auto"/>
                <w:left w:val="none" w:sz="0" w:space="0" w:color="auto"/>
                <w:bottom w:val="none" w:sz="0" w:space="0" w:color="auto"/>
                <w:right w:val="none" w:sz="0" w:space="0" w:color="auto"/>
              </w:divBdr>
            </w:div>
          </w:divsChild>
        </w:div>
        <w:div w:id="1564952767">
          <w:marLeft w:val="0"/>
          <w:marRight w:val="0"/>
          <w:marTop w:val="0"/>
          <w:marBottom w:val="0"/>
          <w:divBdr>
            <w:top w:val="none" w:sz="0" w:space="0" w:color="auto"/>
            <w:left w:val="none" w:sz="0" w:space="0" w:color="auto"/>
            <w:bottom w:val="none" w:sz="0" w:space="0" w:color="auto"/>
            <w:right w:val="none" w:sz="0" w:space="0" w:color="auto"/>
          </w:divBdr>
          <w:divsChild>
            <w:div w:id="1198737055">
              <w:marLeft w:val="0"/>
              <w:marRight w:val="0"/>
              <w:marTop w:val="0"/>
              <w:marBottom w:val="0"/>
              <w:divBdr>
                <w:top w:val="none" w:sz="0" w:space="0" w:color="auto"/>
                <w:left w:val="none" w:sz="0" w:space="0" w:color="auto"/>
                <w:bottom w:val="none" w:sz="0" w:space="0" w:color="auto"/>
                <w:right w:val="none" w:sz="0" w:space="0" w:color="auto"/>
              </w:divBdr>
            </w:div>
          </w:divsChild>
        </w:div>
        <w:div w:id="1566793787">
          <w:marLeft w:val="0"/>
          <w:marRight w:val="0"/>
          <w:marTop w:val="0"/>
          <w:marBottom w:val="0"/>
          <w:divBdr>
            <w:top w:val="none" w:sz="0" w:space="0" w:color="auto"/>
            <w:left w:val="none" w:sz="0" w:space="0" w:color="auto"/>
            <w:bottom w:val="none" w:sz="0" w:space="0" w:color="auto"/>
            <w:right w:val="none" w:sz="0" w:space="0" w:color="auto"/>
          </w:divBdr>
          <w:divsChild>
            <w:div w:id="647518937">
              <w:marLeft w:val="0"/>
              <w:marRight w:val="0"/>
              <w:marTop w:val="0"/>
              <w:marBottom w:val="0"/>
              <w:divBdr>
                <w:top w:val="none" w:sz="0" w:space="0" w:color="auto"/>
                <w:left w:val="none" w:sz="0" w:space="0" w:color="auto"/>
                <w:bottom w:val="none" w:sz="0" w:space="0" w:color="auto"/>
                <w:right w:val="none" w:sz="0" w:space="0" w:color="auto"/>
              </w:divBdr>
            </w:div>
          </w:divsChild>
        </w:div>
        <w:div w:id="1606618787">
          <w:marLeft w:val="0"/>
          <w:marRight w:val="0"/>
          <w:marTop w:val="0"/>
          <w:marBottom w:val="0"/>
          <w:divBdr>
            <w:top w:val="none" w:sz="0" w:space="0" w:color="auto"/>
            <w:left w:val="none" w:sz="0" w:space="0" w:color="auto"/>
            <w:bottom w:val="none" w:sz="0" w:space="0" w:color="auto"/>
            <w:right w:val="none" w:sz="0" w:space="0" w:color="auto"/>
          </w:divBdr>
          <w:divsChild>
            <w:div w:id="659849147">
              <w:marLeft w:val="0"/>
              <w:marRight w:val="0"/>
              <w:marTop w:val="0"/>
              <w:marBottom w:val="0"/>
              <w:divBdr>
                <w:top w:val="none" w:sz="0" w:space="0" w:color="auto"/>
                <w:left w:val="none" w:sz="0" w:space="0" w:color="auto"/>
                <w:bottom w:val="none" w:sz="0" w:space="0" w:color="auto"/>
                <w:right w:val="none" w:sz="0" w:space="0" w:color="auto"/>
              </w:divBdr>
            </w:div>
          </w:divsChild>
        </w:div>
        <w:div w:id="1643924678">
          <w:marLeft w:val="0"/>
          <w:marRight w:val="0"/>
          <w:marTop w:val="0"/>
          <w:marBottom w:val="0"/>
          <w:divBdr>
            <w:top w:val="none" w:sz="0" w:space="0" w:color="auto"/>
            <w:left w:val="none" w:sz="0" w:space="0" w:color="auto"/>
            <w:bottom w:val="none" w:sz="0" w:space="0" w:color="auto"/>
            <w:right w:val="none" w:sz="0" w:space="0" w:color="auto"/>
          </w:divBdr>
          <w:divsChild>
            <w:div w:id="1461075167">
              <w:marLeft w:val="0"/>
              <w:marRight w:val="0"/>
              <w:marTop w:val="0"/>
              <w:marBottom w:val="0"/>
              <w:divBdr>
                <w:top w:val="none" w:sz="0" w:space="0" w:color="auto"/>
                <w:left w:val="none" w:sz="0" w:space="0" w:color="auto"/>
                <w:bottom w:val="none" w:sz="0" w:space="0" w:color="auto"/>
                <w:right w:val="none" w:sz="0" w:space="0" w:color="auto"/>
              </w:divBdr>
            </w:div>
          </w:divsChild>
        </w:div>
        <w:div w:id="1649628487">
          <w:marLeft w:val="0"/>
          <w:marRight w:val="0"/>
          <w:marTop w:val="0"/>
          <w:marBottom w:val="0"/>
          <w:divBdr>
            <w:top w:val="none" w:sz="0" w:space="0" w:color="auto"/>
            <w:left w:val="none" w:sz="0" w:space="0" w:color="auto"/>
            <w:bottom w:val="none" w:sz="0" w:space="0" w:color="auto"/>
            <w:right w:val="none" w:sz="0" w:space="0" w:color="auto"/>
          </w:divBdr>
          <w:divsChild>
            <w:div w:id="7757509">
              <w:marLeft w:val="0"/>
              <w:marRight w:val="0"/>
              <w:marTop w:val="0"/>
              <w:marBottom w:val="0"/>
              <w:divBdr>
                <w:top w:val="none" w:sz="0" w:space="0" w:color="auto"/>
                <w:left w:val="none" w:sz="0" w:space="0" w:color="auto"/>
                <w:bottom w:val="none" w:sz="0" w:space="0" w:color="auto"/>
                <w:right w:val="none" w:sz="0" w:space="0" w:color="auto"/>
              </w:divBdr>
            </w:div>
          </w:divsChild>
        </w:div>
        <w:div w:id="1754741493">
          <w:marLeft w:val="0"/>
          <w:marRight w:val="0"/>
          <w:marTop w:val="0"/>
          <w:marBottom w:val="0"/>
          <w:divBdr>
            <w:top w:val="none" w:sz="0" w:space="0" w:color="auto"/>
            <w:left w:val="none" w:sz="0" w:space="0" w:color="auto"/>
            <w:bottom w:val="none" w:sz="0" w:space="0" w:color="auto"/>
            <w:right w:val="none" w:sz="0" w:space="0" w:color="auto"/>
          </w:divBdr>
          <w:divsChild>
            <w:div w:id="959460812">
              <w:marLeft w:val="0"/>
              <w:marRight w:val="0"/>
              <w:marTop w:val="0"/>
              <w:marBottom w:val="0"/>
              <w:divBdr>
                <w:top w:val="none" w:sz="0" w:space="0" w:color="auto"/>
                <w:left w:val="none" w:sz="0" w:space="0" w:color="auto"/>
                <w:bottom w:val="none" w:sz="0" w:space="0" w:color="auto"/>
                <w:right w:val="none" w:sz="0" w:space="0" w:color="auto"/>
              </w:divBdr>
            </w:div>
          </w:divsChild>
        </w:div>
        <w:div w:id="1782650045">
          <w:marLeft w:val="0"/>
          <w:marRight w:val="0"/>
          <w:marTop w:val="0"/>
          <w:marBottom w:val="0"/>
          <w:divBdr>
            <w:top w:val="none" w:sz="0" w:space="0" w:color="auto"/>
            <w:left w:val="none" w:sz="0" w:space="0" w:color="auto"/>
            <w:bottom w:val="none" w:sz="0" w:space="0" w:color="auto"/>
            <w:right w:val="none" w:sz="0" w:space="0" w:color="auto"/>
          </w:divBdr>
          <w:divsChild>
            <w:div w:id="644743174">
              <w:marLeft w:val="0"/>
              <w:marRight w:val="0"/>
              <w:marTop w:val="0"/>
              <w:marBottom w:val="0"/>
              <w:divBdr>
                <w:top w:val="none" w:sz="0" w:space="0" w:color="auto"/>
                <w:left w:val="none" w:sz="0" w:space="0" w:color="auto"/>
                <w:bottom w:val="none" w:sz="0" w:space="0" w:color="auto"/>
                <w:right w:val="none" w:sz="0" w:space="0" w:color="auto"/>
              </w:divBdr>
            </w:div>
          </w:divsChild>
        </w:div>
        <w:div w:id="1820224326">
          <w:marLeft w:val="0"/>
          <w:marRight w:val="0"/>
          <w:marTop w:val="0"/>
          <w:marBottom w:val="0"/>
          <w:divBdr>
            <w:top w:val="none" w:sz="0" w:space="0" w:color="auto"/>
            <w:left w:val="none" w:sz="0" w:space="0" w:color="auto"/>
            <w:bottom w:val="none" w:sz="0" w:space="0" w:color="auto"/>
            <w:right w:val="none" w:sz="0" w:space="0" w:color="auto"/>
          </w:divBdr>
          <w:divsChild>
            <w:div w:id="1303585807">
              <w:marLeft w:val="0"/>
              <w:marRight w:val="0"/>
              <w:marTop w:val="0"/>
              <w:marBottom w:val="0"/>
              <w:divBdr>
                <w:top w:val="none" w:sz="0" w:space="0" w:color="auto"/>
                <w:left w:val="none" w:sz="0" w:space="0" w:color="auto"/>
                <w:bottom w:val="none" w:sz="0" w:space="0" w:color="auto"/>
                <w:right w:val="none" w:sz="0" w:space="0" w:color="auto"/>
              </w:divBdr>
            </w:div>
          </w:divsChild>
        </w:div>
        <w:div w:id="1831866253">
          <w:marLeft w:val="0"/>
          <w:marRight w:val="0"/>
          <w:marTop w:val="0"/>
          <w:marBottom w:val="0"/>
          <w:divBdr>
            <w:top w:val="none" w:sz="0" w:space="0" w:color="auto"/>
            <w:left w:val="none" w:sz="0" w:space="0" w:color="auto"/>
            <w:bottom w:val="none" w:sz="0" w:space="0" w:color="auto"/>
            <w:right w:val="none" w:sz="0" w:space="0" w:color="auto"/>
          </w:divBdr>
          <w:divsChild>
            <w:div w:id="515266996">
              <w:marLeft w:val="0"/>
              <w:marRight w:val="0"/>
              <w:marTop w:val="0"/>
              <w:marBottom w:val="0"/>
              <w:divBdr>
                <w:top w:val="none" w:sz="0" w:space="0" w:color="auto"/>
                <w:left w:val="none" w:sz="0" w:space="0" w:color="auto"/>
                <w:bottom w:val="none" w:sz="0" w:space="0" w:color="auto"/>
                <w:right w:val="none" w:sz="0" w:space="0" w:color="auto"/>
              </w:divBdr>
            </w:div>
          </w:divsChild>
        </w:div>
        <w:div w:id="1849784920">
          <w:marLeft w:val="0"/>
          <w:marRight w:val="0"/>
          <w:marTop w:val="0"/>
          <w:marBottom w:val="0"/>
          <w:divBdr>
            <w:top w:val="none" w:sz="0" w:space="0" w:color="auto"/>
            <w:left w:val="none" w:sz="0" w:space="0" w:color="auto"/>
            <w:bottom w:val="none" w:sz="0" w:space="0" w:color="auto"/>
            <w:right w:val="none" w:sz="0" w:space="0" w:color="auto"/>
          </w:divBdr>
          <w:divsChild>
            <w:div w:id="1731265395">
              <w:marLeft w:val="0"/>
              <w:marRight w:val="0"/>
              <w:marTop w:val="0"/>
              <w:marBottom w:val="0"/>
              <w:divBdr>
                <w:top w:val="none" w:sz="0" w:space="0" w:color="auto"/>
                <w:left w:val="none" w:sz="0" w:space="0" w:color="auto"/>
                <w:bottom w:val="none" w:sz="0" w:space="0" w:color="auto"/>
                <w:right w:val="none" w:sz="0" w:space="0" w:color="auto"/>
              </w:divBdr>
            </w:div>
          </w:divsChild>
        </w:div>
        <w:div w:id="1881670937">
          <w:marLeft w:val="0"/>
          <w:marRight w:val="0"/>
          <w:marTop w:val="0"/>
          <w:marBottom w:val="0"/>
          <w:divBdr>
            <w:top w:val="none" w:sz="0" w:space="0" w:color="auto"/>
            <w:left w:val="none" w:sz="0" w:space="0" w:color="auto"/>
            <w:bottom w:val="none" w:sz="0" w:space="0" w:color="auto"/>
            <w:right w:val="none" w:sz="0" w:space="0" w:color="auto"/>
          </w:divBdr>
          <w:divsChild>
            <w:div w:id="1817258730">
              <w:marLeft w:val="0"/>
              <w:marRight w:val="0"/>
              <w:marTop w:val="0"/>
              <w:marBottom w:val="0"/>
              <w:divBdr>
                <w:top w:val="none" w:sz="0" w:space="0" w:color="auto"/>
                <w:left w:val="none" w:sz="0" w:space="0" w:color="auto"/>
                <w:bottom w:val="none" w:sz="0" w:space="0" w:color="auto"/>
                <w:right w:val="none" w:sz="0" w:space="0" w:color="auto"/>
              </w:divBdr>
            </w:div>
          </w:divsChild>
        </w:div>
        <w:div w:id="1917858913">
          <w:marLeft w:val="0"/>
          <w:marRight w:val="0"/>
          <w:marTop w:val="0"/>
          <w:marBottom w:val="0"/>
          <w:divBdr>
            <w:top w:val="none" w:sz="0" w:space="0" w:color="auto"/>
            <w:left w:val="none" w:sz="0" w:space="0" w:color="auto"/>
            <w:bottom w:val="none" w:sz="0" w:space="0" w:color="auto"/>
            <w:right w:val="none" w:sz="0" w:space="0" w:color="auto"/>
          </w:divBdr>
          <w:divsChild>
            <w:div w:id="300382403">
              <w:marLeft w:val="0"/>
              <w:marRight w:val="0"/>
              <w:marTop w:val="0"/>
              <w:marBottom w:val="0"/>
              <w:divBdr>
                <w:top w:val="none" w:sz="0" w:space="0" w:color="auto"/>
                <w:left w:val="none" w:sz="0" w:space="0" w:color="auto"/>
                <w:bottom w:val="none" w:sz="0" w:space="0" w:color="auto"/>
                <w:right w:val="none" w:sz="0" w:space="0" w:color="auto"/>
              </w:divBdr>
            </w:div>
          </w:divsChild>
        </w:div>
        <w:div w:id="1920292061">
          <w:marLeft w:val="0"/>
          <w:marRight w:val="0"/>
          <w:marTop w:val="0"/>
          <w:marBottom w:val="0"/>
          <w:divBdr>
            <w:top w:val="none" w:sz="0" w:space="0" w:color="auto"/>
            <w:left w:val="none" w:sz="0" w:space="0" w:color="auto"/>
            <w:bottom w:val="none" w:sz="0" w:space="0" w:color="auto"/>
            <w:right w:val="none" w:sz="0" w:space="0" w:color="auto"/>
          </w:divBdr>
          <w:divsChild>
            <w:div w:id="204147545">
              <w:marLeft w:val="0"/>
              <w:marRight w:val="0"/>
              <w:marTop w:val="0"/>
              <w:marBottom w:val="0"/>
              <w:divBdr>
                <w:top w:val="none" w:sz="0" w:space="0" w:color="auto"/>
                <w:left w:val="none" w:sz="0" w:space="0" w:color="auto"/>
                <w:bottom w:val="none" w:sz="0" w:space="0" w:color="auto"/>
                <w:right w:val="none" w:sz="0" w:space="0" w:color="auto"/>
              </w:divBdr>
            </w:div>
          </w:divsChild>
        </w:div>
        <w:div w:id="1926382487">
          <w:marLeft w:val="0"/>
          <w:marRight w:val="0"/>
          <w:marTop w:val="0"/>
          <w:marBottom w:val="0"/>
          <w:divBdr>
            <w:top w:val="none" w:sz="0" w:space="0" w:color="auto"/>
            <w:left w:val="none" w:sz="0" w:space="0" w:color="auto"/>
            <w:bottom w:val="none" w:sz="0" w:space="0" w:color="auto"/>
            <w:right w:val="none" w:sz="0" w:space="0" w:color="auto"/>
          </w:divBdr>
          <w:divsChild>
            <w:div w:id="439228874">
              <w:marLeft w:val="0"/>
              <w:marRight w:val="0"/>
              <w:marTop w:val="0"/>
              <w:marBottom w:val="0"/>
              <w:divBdr>
                <w:top w:val="none" w:sz="0" w:space="0" w:color="auto"/>
                <w:left w:val="none" w:sz="0" w:space="0" w:color="auto"/>
                <w:bottom w:val="none" w:sz="0" w:space="0" w:color="auto"/>
                <w:right w:val="none" w:sz="0" w:space="0" w:color="auto"/>
              </w:divBdr>
            </w:div>
          </w:divsChild>
        </w:div>
        <w:div w:id="1952129595">
          <w:marLeft w:val="0"/>
          <w:marRight w:val="0"/>
          <w:marTop w:val="0"/>
          <w:marBottom w:val="0"/>
          <w:divBdr>
            <w:top w:val="none" w:sz="0" w:space="0" w:color="auto"/>
            <w:left w:val="none" w:sz="0" w:space="0" w:color="auto"/>
            <w:bottom w:val="none" w:sz="0" w:space="0" w:color="auto"/>
            <w:right w:val="none" w:sz="0" w:space="0" w:color="auto"/>
          </w:divBdr>
          <w:divsChild>
            <w:div w:id="547304144">
              <w:marLeft w:val="0"/>
              <w:marRight w:val="0"/>
              <w:marTop w:val="0"/>
              <w:marBottom w:val="0"/>
              <w:divBdr>
                <w:top w:val="none" w:sz="0" w:space="0" w:color="auto"/>
                <w:left w:val="none" w:sz="0" w:space="0" w:color="auto"/>
                <w:bottom w:val="none" w:sz="0" w:space="0" w:color="auto"/>
                <w:right w:val="none" w:sz="0" w:space="0" w:color="auto"/>
              </w:divBdr>
            </w:div>
          </w:divsChild>
        </w:div>
        <w:div w:id="1955869338">
          <w:marLeft w:val="0"/>
          <w:marRight w:val="0"/>
          <w:marTop w:val="0"/>
          <w:marBottom w:val="0"/>
          <w:divBdr>
            <w:top w:val="none" w:sz="0" w:space="0" w:color="auto"/>
            <w:left w:val="none" w:sz="0" w:space="0" w:color="auto"/>
            <w:bottom w:val="none" w:sz="0" w:space="0" w:color="auto"/>
            <w:right w:val="none" w:sz="0" w:space="0" w:color="auto"/>
          </w:divBdr>
          <w:divsChild>
            <w:div w:id="233661723">
              <w:marLeft w:val="0"/>
              <w:marRight w:val="0"/>
              <w:marTop w:val="0"/>
              <w:marBottom w:val="0"/>
              <w:divBdr>
                <w:top w:val="none" w:sz="0" w:space="0" w:color="auto"/>
                <w:left w:val="none" w:sz="0" w:space="0" w:color="auto"/>
                <w:bottom w:val="none" w:sz="0" w:space="0" w:color="auto"/>
                <w:right w:val="none" w:sz="0" w:space="0" w:color="auto"/>
              </w:divBdr>
            </w:div>
          </w:divsChild>
        </w:div>
        <w:div w:id="2027755178">
          <w:marLeft w:val="0"/>
          <w:marRight w:val="0"/>
          <w:marTop w:val="0"/>
          <w:marBottom w:val="0"/>
          <w:divBdr>
            <w:top w:val="none" w:sz="0" w:space="0" w:color="auto"/>
            <w:left w:val="none" w:sz="0" w:space="0" w:color="auto"/>
            <w:bottom w:val="none" w:sz="0" w:space="0" w:color="auto"/>
            <w:right w:val="none" w:sz="0" w:space="0" w:color="auto"/>
          </w:divBdr>
          <w:divsChild>
            <w:div w:id="896555101">
              <w:marLeft w:val="0"/>
              <w:marRight w:val="0"/>
              <w:marTop w:val="0"/>
              <w:marBottom w:val="0"/>
              <w:divBdr>
                <w:top w:val="none" w:sz="0" w:space="0" w:color="auto"/>
                <w:left w:val="none" w:sz="0" w:space="0" w:color="auto"/>
                <w:bottom w:val="none" w:sz="0" w:space="0" w:color="auto"/>
                <w:right w:val="none" w:sz="0" w:space="0" w:color="auto"/>
              </w:divBdr>
            </w:div>
          </w:divsChild>
        </w:div>
        <w:div w:id="2044137543">
          <w:marLeft w:val="0"/>
          <w:marRight w:val="0"/>
          <w:marTop w:val="0"/>
          <w:marBottom w:val="0"/>
          <w:divBdr>
            <w:top w:val="none" w:sz="0" w:space="0" w:color="auto"/>
            <w:left w:val="none" w:sz="0" w:space="0" w:color="auto"/>
            <w:bottom w:val="none" w:sz="0" w:space="0" w:color="auto"/>
            <w:right w:val="none" w:sz="0" w:space="0" w:color="auto"/>
          </w:divBdr>
          <w:divsChild>
            <w:div w:id="522934825">
              <w:marLeft w:val="0"/>
              <w:marRight w:val="0"/>
              <w:marTop w:val="0"/>
              <w:marBottom w:val="0"/>
              <w:divBdr>
                <w:top w:val="none" w:sz="0" w:space="0" w:color="auto"/>
                <w:left w:val="none" w:sz="0" w:space="0" w:color="auto"/>
                <w:bottom w:val="none" w:sz="0" w:space="0" w:color="auto"/>
                <w:right w:val="none" w:sz="0" w:space="0" w:color="auto"/>
              </w:divBdr>
            </w:div>
          </w:divsChild>
        </w:div>
        <w:div w:id="2081714332">
          <w:marLeft w:val="0"/>
          <w:marRight w:val="0"/>
          <w:marTop w:val="0"/>
          <w:marBottom w:val="0"/>
          <w:divBdr>
            <w:top w:val="none" w:sz="0" w:space="0" w:color="auto"/>
            <w:left w:val="none" w:sz="0" w:space="0" w:color="auto"/>
            <w:bottom w:val="none" w:sz="0" w:space="0" w:color="auto"/>
            <w:right w:val="none" w:sz="0" w:space="0" w:color="auto"/>
          </w:divBdr>
          <w:divsChild>
            <w:div w:id="296296777">
              <w:marLeft w:val="0"/>
              <w:marRight w:val="0"/>
              <w:marTop w:val="0"/>
              <w:marBottom w:val="0"/>
              <w:divBdr>
                <w:top w:val="none" w:sz="0" w:space="0" w:color="auto"/>
                <w:left w:val="none" w:sz="0" w:space="0" w:color="auto"/>
                <w:bottom w:val="none" w:sz="0" w:space="0" w:color="auto"/>
                <w:right w:val="none" w:sz="0" w:space="0" w:color="auto"/>
              </w:divBdr>
            </w:div>
          </w:divsChild>
        </w:div>
        <w:div w:id="2114520068">
          <w:marLeft w:val="0"/>
          <w:marRight w:val="0"/>
          <w:marTop w:val="0"/>
          <w:marBottom w:val="0"/>
          <w:divBdr>
            <w:top w:val="none" w:sz="0" w:space="0" w:color="auto"/>
            <w:left w:val="none" w:sz="0" w:space="0" w:color="auto"/>
            <w:bottom w:val="none" w:sz="0" w:space="0" w:color="auto"/>
            <w:right w:val="none" w:sz="0" w:space="0" w:color="auto"/>
          </w:divBdr>
          <w:divsChild>
            <w:div w:id="1617715680">
              <w:marLeft w:val="0"/>
              <w:marRight w:val="0"/>
              <w:marTop w:val="0"/>
              <w:marBottom w:val="0"/>
              <w:divBdr>
                <w:top w:val="none" w:sz="0" w:space="0" w:color="auto"/>
                <w:left w:val="none" w:sz="0" w:space="0" w:color="auto"/>
                <w:bottom w:val="none" w:sz="0" w:space="0" w:color="auto"/>
                <w:right w:val="none" w:sz="0" w:space="0" w:color="auto"/>
              </w:divBdr>
            </w:div>
          </w:divsChild>
        </w:div>
        <w:div w:id="2130322331">
          <w:marLeft w:val="0"/>
          <w:marRight w:val="0"/>
          <w:marTop w:val="0"/>
          <w:marBottom w:val="0"/>
          <w:divBdr>
            <w:top w:val="none" w:sz="0" w:space="0" w:color="auto"/>
            <w:left w:val="none" w:sz="0" w:space="0" w:color="auto"/>
            <w:bottom w:val="none" w:sz="0" w:space="0" w:color="auto"/>
            <w:right w:val="none" w:sz="0" w:space="0" w:color="auto"/>
          </w:divBdr>
          <w:divsChild>
            <w:div w:id="45056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yperlink" Target="https://submit.dese.gov.au/jfe/form/SV_e9WjAIOzJIcDuho" TargetMode="External"/><Relationship Id="rId26" Type="http://schemas.openxmlformats.org/officeDocument/2006/relationships/hyperlink" Target="mailto:suburbanhubs@education.gov.au" TargetMode="External"/><Relationship Id="rId39" Type="http://schemas.openxmlformats.org/officeDocument/2006/relationships/hyperlink" Target="https://ssc.carto.com/builder/714ae73c-3990-41bb-a7a1-2fb230bcffa3/embed" TargetMode="External"/><Relationship Id="rId21" Type="http://schemas.openxmlformats.org/officeDocument/2006/relationships/hyperlink" Target="https://www.education.gov.au/preview-link/node/18736/85871247-eb96-4d6d-9a59-6b4695b514db" TargetMode="External"/><Relationship Id="rId34" Type="http://schemas.openxmlformats.org/officeDocument/2006/relationships/diagramColors" Target="diagrams/colors1.xml"/><Relationship Id="rId42" Type="http://schemas.openxmlformats.org/officeDocument/2006/relationships/image" Target="media/image8.jpg"/><Relationship Id="rId47" Type="http://schemas.openxmlformats.org/officeDocument/2006/relationships/fontTable" Target="fontTable.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ducation.gov.au/preview-link/node/18756/ddd902b2-5eb4-40f3-8540-6ed6e1027dd4" TargetMode="External"/><Relationship Id="rId29" Type="http://schemas.openxmlformats.org/officeDocument/2006/relationships/hyperlink" Target="https://www.abs.gov.au/census/find-census-data/search-by-area" TargetMode="External"/><Relationship Id="rId11" Type="http://schemas.openxmlformats.org/officeDocument/2006/relationships/image" Target="media/image1.jpeg"/><Relationship Id="rId24" Type="http://schemas.openxmlformats.org/officeDocument/2006/relationships/hyperlink" Target="https://sharedservices.carto.com/u/ssc/builder/714ae73c-3990-41bb-a7a1-2fb230bcffa3/embed." TargetMode="External"/><Relationship Id="rId32" Type="http://schemas.openxmlformats.org/officeDocument/2006/relationships/diagramLayout" Target="diagrams/layout1.xml"/><Relationship Id="rId37" Type="http://schemas.openxmlformats.org/officeDocument/2006/relationships/hyperlink" Target="https://www.abs.gov.au/statistics/people/people-and-communities/socio-economic-indexes-areas-seifa-australia/2021" TargetMode="External"/><Relationship Id="rId40" Type="http://schemas.openxmlformats.org/officeDocument/2006/relationships/image" Target="media/image6.jpg"/><Relationship Id="rId45" Type="http://schemas.openxmlformats.org/officeDocument/2006/relationships/image" Target="media/image11.jpg"/><Relationship Id="rId5" Type="http://schemas.openxmlformats.org/officeDocument/2006/relationships/numbering" Target="numbering.xml"/><Relationship Id="rId15" Type="http://schemas.openxmlformats.org/officeDocument/2006/relationships/hyperlink" Target="https://www.education.gov.au/node/16756" TargetMode="External"/><Relationship Id="rId23" Type="http://schemas.openxmlformats.org/officeDocument/2006/relationships/hyperlink" Target="https://sharedservices.carto.com/u/ssc/builder/714ae73c-3990-41bb-a7a1-2fb230bcffa3/embed." TargetMode="External"/><Relationship Id="rId28" Type="http://schemas.openxmlformats.org/officeDocument/2006/relationships/hyperlink" Target="https://www.education.gov.au/preview-link/node/18758/715b92e6-1c59-492c-96bd-37902cb67180" TargetMode="External"/><Relationship Id="rId36" Type="http://schemas.openxmlformats.org/officeDocument/2006/relationships/image" Target="media/image5.pn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education.gov.au/preview-link/node/18760/50ae7e87-d146-4f7c-9a73-4a11286ca973" TargetMode="External"/><Relationship Id="rId31" Type="http://schemas.openxmlformats.org/officeDocument/2006/relationships/diagramData" Target="diagrams/data1.xml"/><Relationship Id="rId44" Type="http://schemas.openxmlformats.org/officeDocument/2006/relationships/image" Target="media/image10.jp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ubmit.dese.gov.au/jfe/form/SV_e9WjAIOzJIcDuho" TargetMode="External"/><Relationship Id="rId22" Type="http://schemas.openxmlformats.org/officeDocument/2006/relationships/hyperlink" Target="mailto:suburbanhubs@education.gov.au" TargetMode="External"/><Relationship Id="rId27" Type="http://schemas.openxmlformats.org/officeDocument/2006/relationships/footer" Target="footer1.xml"/><Relationship Id="rId30" Type="http://schemas.openxmlformats.org/officeDocument/2006/relationships/hyperlink" Target="mailto:SuburbanHubs@education.gov.au" TargetMode="External"/><Relationship Id="rId35" Type="http://schemas.microsoft.com/office/2007/relationships/diagramDrawing" Target="diagrams/drawing1.xml"/><Relationship Id="rId43" Type="http://schemas.openxmlformats.org/officeDocument/2006/relationships/image" Target="media/image9.jpg"/><Relationship Id="rId48" Type="http://schemas.openxmlformats.org/officeDocument/2006/relationships/glossaryDocument" Target="glossary/document.xml"/><Relationship Id="rId8" Type="http://schemas.openxmlformats.org/officeDocument/2006/relationships/webSettings" Target="webSettings.xml"/><Relationship Id="rId51" Type="http://schemas.microsoft.com/office/2020/10/relationships/intelligence" Target="intelligence2.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suburbanhubs@education.gov.au" TargetMode="External"/><Relationship Id="rId25" Type="http://schemas.openxmlformats.org/officeDocument/2006/relationships/hyperlink" Target="https://www.legislation.gov.au/C2004A01234/latest/text" TargetMode="External"/><Relationship Id="rId33" Type="http://schemas.openxmlformats.org/officeDocument/2006/relationships/diagramQuickStyle" Target="diagrams/quickStyle1.xml"/><Relationship Id="rId38" Type="http://schemas.openxmlformats.org/officeDocument/2006/relationships/hyperlink" Target="https://www.abs.gov.au/statistics/standards/australian-statistical-geography-standard-asgs-edition-3/jul2021-jun2026" TargetMode="External"/><Relationship Id="rId46" Type="http://schemas.openxmlformats.org/officeDocument/2006/relationships/image" Target="media/image12.jpg"/><Relationship Id="rId20" Type="http://schemas.openxmlformats.org/officeDocument/2006/relationships/hyperlink" Target="mailto:suburbanhubs@education.gov.au" TargetMode="External"/><Relationship Id="rId41"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3" Type="http://schemas.openxmlformats.org/officeDocument/2006/relationships/hyperlink" Target="https://www.abs.gov.au/statistics/standards/australian-statistical-geography-standard-asgs-edition-3/jul2021-jun2026/main-structure-and-greater-capital-city-statistical-areas/greater-capital-city-statistical-areas" TargetMode="External"/><Relationship Id="rId2" Type="http://schemas.openxmlformats.org/officeDocument/2006/relationships/hyperlink" Target="https://www.abs.gov.au/statistics/standards/australian-statistical-geography-standard-asgs-edition-3/jul2021-jun2026/remoteness-structure/remoteness-areas" TargetMode="External"/><Relationship Id="rId1" Type="http://schemas.openxmlformats.org/officeDocument/2006/relationships/hyperlink" Target="https://www.abs.gov.au/ausstats/abs@.nsf/Lookup/by%20Subject/2033.0.55.001~2016~Main%20Features~IRSAD~20" TargetMode="External"/><Relationship Id="rId4" Type="http://schemas.openxmlformats.org/officeDocument/2006/relationships/hyperlink" Target="https://www.legislation.gov.au/F2019L01682/latest/text"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68087CC-50C8-476A-8419-AD9C1D3970FE}" type="doc">
      <dgm:prSet loTypeId="urn:microsoft.com/office/officeart/2005/8/layout/chevronAccent+Icon" loCatId="process" qsTypeId="urn:microsoft.com/office/officeart/2005/8/quickstyle/simple1" qsCatId="simple" csTypeId="urn:microsoft.com/office/officeart/2005/8/colors/accent1_2" csCatId="accent1" phldr="1"/>
      <dgm:spPr/>
    </dgm:pt>
    <dgm:pt modelId="{D865F141-D445-4D5C-9217-F186E14137F3}">
      <dgm:prSet phldrT="[Text]"/>
      <dgm:spPr/>
      <dgm:t>
        <a:bodyPr/>
        <a:lstStyle/>
        <a:p>
          <a:r>
            <a:rPr lang="en-AU"/>
            <a:t>Application submitted</a:t>
          </a:r>
        </a:p>
      </dgm:t>
    </dgm:pt>
    <dgm:pt modelId="{22378DD1-1B53-41C6-B3F2-DE77F75DD521}" type="parTrans" cxnId="{C817078F-F53B-44F6-8BED-BDAA0BE62FA9}">
      <dgm:prSet/>
      <dgm:spPr/>
      <dgm:t>
        <a:bodyPr/>
        <a:lstStyle/>
        <a:p>
          <a:endParaRPr lang="en-AU"/>
        </a:p>
      </dgm:t>
    </dgm:pt>
    <dgm:pt modelId="{1E9D6B9F-EF1E-4BD7-B18E-9A24772ACBE4}" type="sibTrans" cxnId="{C817078F-F53B-44F6-8BED-BDAA0BE62FA9}">
      <dgm:prSet/>
      <dgm:spPr/>
      <dgm:t>
        <a:bodyPr/>
        <a:lstStyle/>
        <a:p>
          <a:endParaRPr lang="en-AU"/>
        </a:p>
      </dgm:t>
    </dgm:pt>
    <dgm:pt modelId="{004F4727-67C4-4550-A919-2FD2DE490935}">
      <dgm:prSet phldrT="[Text]"/>
      <dgm:spPr/>
      <dgm:t>
        <a:bodyPr/>
        <a:lstStyle/>
        <a:p>
          <a:r>
            <a:rPr lang="en-AU"/>
            <a:t>Review for eligibility</a:t>
          </a:r>
        </a:p>
      </dgm:t>
    </dgm:pt>
    <dgm:pt modelId="{991F33D1-A959-4F81-A2F0-99102207D4A9}" type="parTrans" cxnId="{1538195A-2C1C-456A-9F50-FDF055055945}">
      <dgm:prSet/>
      <dgm:spPr/>
      <dgm:t>
        <a:bodyPr/>
        <a:lstStyle/>
        <a:p>
          <a:endParaRPr lang="en-AU"/>
        </a:p>
      </dgm:t>
    </dgm:pt>
    <dgm:pt modelId="{57CC1606-4DFD-40CE-8301-410B18F8CD79}" type="sibTrans" cxnId="{1538195A-2C1C-456A-9F50-FDF055055945}">
      <dgm:prSet/>
      <dgm:spPr/>
      <dgm:t>
        <a:bodyPr/>
        <a:lstStyle/>
        <a:p>
          <a:endParaRPr lang="en-AU"/>
        </a:p>
      </dgm:t>
    </dgm:pt>
    <dgm:pt modelId="{79AA7394-1868-42D0-8286-08A3D0D94904}">
      <dgm:prSet phldrT="[Text]"/>
      <dgm:spPr/>
      <dgm:t>
        <a:bodyPr/>
        <a:lstStyle/>
        <a:p>
          <a:r>
            <a:rPr lang="en-AU"/>
            <a:t>Assessment Panel make recommendations for funding</a:t>
          </a:r>
        </a:p>
      </dgm:t>
    </dgm:pt>
    <dgm:pt modelId="{973D571E-706D-4E2A-AFE5-7D523B818982}" type="parTrans" cxnId="{5936A351-4824-43CD-A2ED-7766AE17451C}">
      <dgm:prSet/>
      <dgm:spPr/>
      <dgm:t>
        <a:bodyPr/>
        <a:lstStyle/>
        <a:p>
          <a:endParaRPr lang="en-AU"/>
        </a:p>
      </dgm:t>
    </dgm:pt>
    <dgm:pt modelId="{5846FC2D-F8E4-4CCC-9932-A2F4C4164428}" type="sibTrans" cxnId="{5936A351-4824-43CD-A2ED-7766AE17451C}">
      <dgm:prSet/>
      <dgm:spPr/>
      <dgm:t>
        <a:bodyPr/>
        <a:lstStyle/>
        <a:p>
          <a:endParaRPr lang="en-AU"/>
        </a:p>
      </dgm:t>
    </dgm:pt>
    <dgm:pt modelId="{96C8545B-BE64-4840-9444-7FEC96C98492}">
      <dgm:prSet/>
      <dgm:spPr/>
      <dgm:t>
        <a:bodyPr/>
        <a:lstStyle/>
        <a:p>
          <a:r>
            <a:rPr lang="en-AU"/>
            <a:t>Invitation to present to Assessment Panel</a:t>
          </a:r>
        </a:p>
      </dgm:t>
    </dgm:pt>
    <dgm:pt modelId="{43CE81EF-846B-4CE8-B671-F3A892C697BE}" type="parTrans" cxnId="{D04A3A0A-D7AF-4D3C-8FCF-4F1B6B13978E}">
      <dgm:prSet/>
      <dgm:spPr/>
      <dgm:t>
        <a:bodyPr/>
        <a:lstStyle/>
        <a:p>
          <a:endParaRPr lang="en-AU"/>
        </a:p>
      </dgm:t>
    </dgm:pt>
    <dgm:pt modelId="{5FF2B05E-7257-42A0-9AA1-5D37D4DC81DB}" type="sibTrans" cxnId="{D04A3A0A-D7AF-4D3C-8FCF-4F1B6B13978E}">
      <dgm:prSet/>
      <dgm:spPr/>
      <dgm:t>
        <a:bodyPr/>
        <a:lstStyle/>
        <a:p>
          <a:endParaRPr lang="en-AU"/>
        </a:p>
      </dgm:t>
    </dgm:pt>
    <dgm:pt modelId="{2701B4D1-4E3C-44D1-BD17-2617FDA7DC00}" type="pres">
      <dgm:prSet presAssocID="{068087CC-50C8-476A-8419-AD9C1D3970FE}" presName="Name0" presStyleCnt="0">
        <dgm:presLayoutVars>
          <dgm:dir/>
          <dgm:resizeHandles val="exact"/>
        </dgm:presLayoutVars>
      </dgm:prSet>
      <dgm:spPr/>
    </dgm:pt>
    <dgm:pt modelId="{37832127-14A2-41B0-A837-9AF0C6BB289E}" type="pres">
      <dgm:prSet presAssocID="{D865F141-D445-4D5C-9217-F186E14137F3}" presName="composite" presStyleCnt="0"/>
      <dgm:spPr/>
    </dgm:pt>
    <dgm:pt modelId="{0D28F9CB-25B7-450A-B688-DB9A983FEC48}" type="pres">
      <dgm:prSet presAssocID="{D865F141-D445-4D5C-9217-F186E14137F3}" presName="bgChev" presStyleLbl="node1" presStyleIdx="0" presStyleCnt="4"/>
      <dgm:spPr/>
    </dgm:pt>
    <dgm:pt modelId="{A397353A-6D92-49B4-A296-53D10ACED95C}" type="pres">
      <dgm:prSet presAssocID="{D865F141-D445-4D5C-9217-F186E14137F3}" presName="txNode" presStyleLbl="fgAcc1" presStyleIdx="0" presStyleCnt="4">
        <dgm:presLayoutVars>
          <dgm:bulletEnabled val="1"/>
        </dgm:presLayoutVars>
      </dgm:prSet>
      <dgm:spPr/>
    </dgm:pt>
    <dgm:pt modelId="{5E89F53D-B599-4614-B7D7-66B22A9BC644}" type="pres">
      <dgm:prSet presAssocID="{1E9D6B9F-EF1E-4BD7-B18E-9A24772ACBE4}" presName="compositeSpace" presStyleCnt="0"/>
      <dgm:spPr/>
    </dgm:pt>
    <dgm:pt modelId="{B2B03679-AB3C-48F3-A5F5-A878D1D5BCA1}" type="pres">
      <dgm:prSet presAssocID="{004F4727-67C4-4550-A919-2FD2DE490935}" presName="composite" presStyleCnt="0"/>
      <dgm:spPr/>
    </dgm:pt>
    <dgm:pt modelId="{33A689C3-E5D3-458A-A646-45670C529D7E}" type="pres">
      <dgm:prSet presAssocID="{004F4727-67C4-4550-A919-2FD2DE490935}" presName="bgChev" presStyleLbl="node1" presStyleIdx="1" presStyleCnt="4"/>
      <dgm:spPr/>
    </dgm:pt>
    <dgm:pt modelId="{D1B771C2-57EE-4158-AF23-80CECBEFAA98}" type="pres">
      <dgm:prSet presAssocID="{004F4727-67C4-4550-A919-2FD2DE490935}" presName="txNode" presStyleLbl="fgAcc1" presStyleIdx="1" presStyleCnt="4">
        <dgm:presLayoutVars>
          <dgm:bulletEnabled val="1"/>
        </dgm:presLayoutVars>
      </dgm:prSet>
      <dgm:spPr/>
    </dgm:pt>
    <dgm:pt modelId="{4FD346A3-3273-462F-ABCA-6CD04083739F}" type="pres">
      <dgm:prSet presAssocID="{57CC1606-4DFD-40CE-8301-410B18F8CD79}" presName="compositeSpace" presStyleCnt="0"/>
      <dgm:spPr/>
    </dgm:pt>
    <dgm:pt modelId="{084778C6-1031-4F98-9070-781091B76572}" type="pres">
      <dgm:prSet presAssocID="{96C8545B-BE64-4840-9444-7FEC96C98492}" presName="composite" presStyleCnt="0"/>
      <dgm:spPr/>
    </dgm:pt>
    <dgm:pt modelId="{28140056-167A-4899-8031-954AEA795E91}" type="pres">
      <dgm:prSet presAssocID="{96C8545B-BE64-4840-9444-7FEC96C98492}" presName="bgChev" presStyleLbl="node1" presStyleIdx="2" presStyleCnt="4"/>
      <dgm:spPr/>
    </dgm:pt>
    <dgm:pt modelId="{FD35208D-0016-4C9D-8622-DA33CEAF14A3}" type="pres">
      <dgm:prSet presAssocID="{96C8545B-BE64-4840-9444-7FEC96C98492}" presName="txNode" presStyleLbl="fgAcc1" presStyleIdx="2" presStyleCnt="4">
        <dgm:presLayoutVars>
          <dgm:bulletEnabled val="1"/>
        </dgm:presLayoutVars>
      </dgm:prSet>
      <dgm:spPr/>
    </dgm:pt>
    <dgm:pt modelId="{BE85E466-3BBB-4467-8DCC-35A40E740290}" type="pres">
      <dgm:prSet presAssocID="{5FF2B05E-7257-42A0-9AA1-5D37D4DC81DB}" presName="compositeSpace" presStyleCnt="0"/>
      <dgm:spPr/>
    </dgm:pt>
    <dgm:pt modelId="{4E5A76EB-515B-4BF3-A6EE-AA39B99533EA}" type="pres">
      <dgm:prSet presAssocID="{79AA7394-1868-42D0-8286-08A3D0D94904}" presName="composite" presStyleCnt="0"/>
      <dgm:spPr/>
    </dgm:pt>
    <dgm:pt modelId="{C685169A-57A4-427E-B971-F484E6CB14D4}" type="pres">
      <dgm:prSet presAssocID="{79AA7394-1868-42D0-8286-08A3D0D94904}" presName="bgChev" presStyleLbl="node1" presStyleIdx="3" presStyleCnt="4"/>
      <dgm:spPr/>
    </dgm:pt>
    <dgm:pt modelId="{71FA9A4B-B083-4A6E-839B-EFDEC32AF45C}" type="pres">
      <dgm:prSet presAssocID="{79AA7394-1868-42D0-8286-08A3D0D94904}" presName="txNode" presStyleLbl="fgAcc1" presStyleIdx="3" presStyleCnt="4">
        <dgm:presLayoutVars>
          <dgm:bulletEnabled val="1"/>
        </dgm:presLayoutVars>
      </dgm:prSet>
      <dgm:spPr/>
    </dgm:pt>
  </dgm:ptLst>
  <dgm:cxnLst>
    <dgm:cxn modelId="{D04A3A0A-D7AF-4D3C-8FCF-4F1B6B13978E}" srcId="{068087CC-50C8-476A-8419-AD9C1D3970FE}" destId="{96C8545B-BE64-4840-9444-7FEC96C98492}" srcOrd="2" destOrd="0" parTransId="{43CE81EF-846B-4CE8-B671-F3A892C697BE}" sibTransId="{5FF2B05E-7257-42A0-9AA1-5D37D4DC81DB}"/>
    <dgm:cxn modelId="{CF358548-066E-4FA2-A249-6E99F7F54463}" type="presOf" srcId="{D865F141-D445-4D5C-9217-F186E14137F3}" destId="{A397353A-6D92-49B4-A296-53D10ACED95C}" srcOrd="0" destOrd="0" presId="urn:microsoft.com/office/officeart/2005/8/layout/chevronAccent+Icon"/>
    <dgm:cxn modelId="{5936A351-4824-43CD-A2ED-7766AE17451C}" srcId="{068087CC-50C8-476A-8419-AD9C1D3970FE}" destId="{79AA7394-1868-42D0-8286-08A3D0D94904}" srcOrd="3" destOrd="0" parTransId="{973D571E-706D-4E2A-AFE5-7D523B818982}" sibTransId="{5846FC2D-F8E4-4CCC-9932-A2F4C4164428}"/>
    <dgm:cxn modelId="{1538195A-2C1C-456A-9F50-FDF055055945}" srcId="{068087CC-50C8-476A-8419-AD9C1D3970FE}" destId="{004F4727-67C4-4550-A919-2FD2DE490935}" srcOrd="1" destOrd="0" parTransId="{991F33D1-A959-4F81-A2F0-99102207D4A9}" sibTransId="{57CC1606-4DFD-40CE-8301-410B18F8CD79}"/>
    <dgm:cxn modelId="{42FC5088-3777-4284-A7CA-4957E85DE3C5}" type="presOf" srcId="{79AA7394-1868-42D0-8286-08A3D0D94904}" destId="{71FA9A4B-B083-4A6E-839B-EFDEC32AF45C}" srcOrd="0" destOrd="0" presId="urn:microsoft.com/office/officeart/2005/8/layout/chevronAccent+Icon"/>
    <dgm:cxn modelId="{C817078F-F53B-44F6-8BED-BDAA0BE62FA9}" srcId="{068087CC-50C8-476A-8419-AD9C1D3970FE}" destId="{D865F141-D445-4D5C-9217-F186E14137F3}" srcOrd="0" destOrd="0" parTransId="{22378DD1-1B53-41C6-B3F2-DE77F75DD521}" sibTransId="{1E9D6B9F-EF1E-4BD7-B18E-9A24772ACBE4}"/>
    <dgm:cxn modelId="{47F12F97-E873-4ACB-AE47-981E202216B5}" type="presOf" srcId="{068087CC-50C8-476A-8419-AD9C1D3970FE}" destId="{2701B4D1-4E3C-44D1-BD17-2617FDA7DC00}" srcOrd="0" destOrd="0" presId="urn:microsoft.com/office/officeart/2005/8/layout/chevronAccent+Icon"/>
    <dgm:cxn modelId="{354F03B8-C56F-4A0E-B7BD-FE59B37D7820}" type="presOf" srcId="{96C8545B-BE64-4840-9444-7FEC96C98492}" destId="{FD35208D-0016-4C9D-8622-DA33CEAF14A3}" srcOrd="0" destOrd="0" presId="urn:microsoft.com/office/officeart/2005/8/layout/chevronAccent+Icon"/>
    <dgm:cxn modelId="{4898A1F6-A2B1-48A6-BAA3-8C742A8D9D79}" type="presOf" srcId="{004F4727-67C4-4550-A919-2FD2DE490935}" destId="{D1B771C2-57EE-4158-AF23-80CECBEFAA98}" srcOrd="0" destOrd="0" presId="urn:microsoft.com/office/officeart/2005/8/layout/chevronAccent+Icon"/>
    <dgm:cxn modelId="{E1446CE7-BB0F-4340-8EB9-658FC9D7A5C2}" type="presParOf" srcId="{2701B4D1-4E3C-44D1-BD17-2617FDA7DC00}" destId="{37832127-14A2-41B0-A837-9AF0C6BB289E}" srcOrd="0" destOrd="0" presId="urn:microsoft.com/office/officeart/2005/8/layout/chevronAccent+Icon"/>
    <dgm:cxn modelId="{760110CA-0E77-4685-85F8-08E1506C3197}" type="presParOf" srcId="{37832127-14A2-41B0-A837-9AF0C6BB289E}" destId="{0D28F9CB-25B7-450A-B688-DB9A983FEC48}" srcOrd="0" destOrd="0" presId="urn:microsoft.com/office/officeart/2005/8/layout/chevronAccent+Icon"/>
    <dgm:cxn modelId="{0AE99236-36D3-4CD9-8BFC-C2C2C8E8EE4E}" type="presParOf" srcId="{37832127-14A2-41B0-A837-9AF0C6BB289E}" destId="{A397353A-6D92-49B4-A296-53D10ACED95C}" srcOrd="1" destOrd="0" presId="urn:microsoft.com/office/officeart/2005/8/layout/chevronAccent+Icon"/>
    <dgm:cxn modelId="{59DC5552-5188-4A3D-A061-F8647BB2A9C3}" type="presParOf" srcId="{2701B4D1-4E3C-44D1-BD17-2617FDA7DC00}" destId="{5E89F53D-B599-4614-B7D7-66B22A9BC644}" srcOrd="1" destOrd="0" presId="urn:microsoft.com/office/officeart/2005/8/layout/chevronAccent+Icon"/>
    <dgm:cxn modelId="{2B4C3153-BDF4-4EBA-A936-683A7D8993F0}" type="presParOf" srcId="{2701B4D1-4E3C-44D1-BD17-2617FDA7DC00}" destId="{B2B03679-AB3C-48F3-A5F5-A878D1D5BCA1}" srcOrd="2" destOrd="0" presId="urn:microsoft.com/office/officeart/2005/8/layout/chevronAccent+Icon"/>
    <dgm:cxn modelId="{30F591B5-1938-49A1-BDC7-EDE672151273}" type="presParOf" srcId="{B2B03679-AB3C-48F3-A5F5-A878D1D5BCA1}" destId="{33A689C3-E5D3-458A-A646-45670C529D7E}" srcOrd="0" destOrd="0" presId="urn:microsoft.com/office/officeart/2005/8/layout/chevronAccent+Icon"/>
    <dgm:cxn modelId="{107A94D1-7F83-49D3-A654-C0A2A214AA01}" type="presParOf" srcId="{B2B03679-AB3C-48F3-A5F5-A878D1D5BCA1}" destId="{D1B771C2-57EE-4158-AF23-80CECBEFAA98}" srcOrd="1" destOrd="0" presId="urn:microsoft.com/office/officeart/2005/8/layout/chevronAccent+Icon"/>
    <dgm:cxn modelId="{2F2EF009-DEB4-4BFC-8140-581A36BBB71E}" type="presParOf" srcId="{2701B4D1-4E3C-44D1-BD17-2617FDA7DC00}" destId="{4FD346A3-3273-462F-ABCA-6CD04083739F}" srcOrd="3" destOrd="0" presId="urn:microsoft.com/office/officeart/2005/8/layout/chevronAccent+Icon"/>
    <dgm:cxn modelId="{1CEA04FC-207E-42FB-AAB7-CA739A4C2F84}" type="presParOf" srcId="{2701B4D1-4E3C-44D1-BD17-2617FDA7DC00}" destId="{084778C6-1031-4F98-9070-781091B76572}" srcOrd="4" destOrd="0" presId="urn:microsoft.com/office/officeart/2005/8/layout/chevronAccent+Icon"/>
    <dgm:cxn modelId="{BB102CFF-8CF3-42E0-B672-88AC9B057848}" type="presParOf" srcId="{084778C6-1031-4F98-9070-781091B76572}" destId="{28140056-167A-4899-8031-954AEA795E91}" srcOrd="0" destOrd="0" presId="urn:microsoft.com/office/officeart/2005/8/layout/chevronAccent+Icon"/>
    <dgm:cxn modelId="{0474F390-71D7-4656-BEBF-BEA050AE052F}" type="presParOf" srcId="{084778C6-1031-4F98-9070-781091B76572}" destId="{FD35208D-0016-4C9D-8622-DA33CEAF14A3}" srcOrd="1" destOrd="0" presId="urn:microsoft.com/office/officeart/2005/8/layout/chevronAccent+Icon"/>
    <dgm:cxn modelId="{62C46C31-AB8B-4EC2-8CAF-1786CB0BAB4E}" type="presParOf" srcId="{2701B4D1-4E3C-44D1-BD17-2617FDA7DC00}" destId="{BE85E466-3BBB-4467-8DCC-35A40E740290}" srcOrd="5" destOrd="0" presId="urn:microsoft.com/office/officeart/2005/8/layout/chevronAccent+Icon"/>
    <dgm:cxn modelId="{74F5C03E-3B84-4E13-907F-6336D1AF3702}" type="presParOf" srcId="{2701B4D1-4E3C-44D1-BD17-2617FDA7DC00}" destId="{4E5A76EB-515B-4BF3-A6EE-AA39B99533EA}" srcOrd="6" destOrd="0" presId="urn:microsoft.com/office/officeart/2005/8/layout/chevronAccent+Icon"/>
    <dgm:cxn modelId="{B844746F-0EAE-41EB-88D7-EDAE1DCFC4C2}" type="presParOf" srcId="{4E5A76EB-515B-4BF3-A6EE-AA39B99533EA}" destId="{C685169A-57A4-427E-B971-F484E6CB14D4}" srcOrd="0" destOrd="0" presId="urn:microsoft.com/office/officeart/2005/8/layout/chevronAccent+Icon"/>
    <dgm:cxn modelId="{34A6B0D5-8869-468D-95A6-EC485DAD6A4C}" type="presParOf" srcId="{4E5A76EB-515B-4BF3-A6EE-AA39B99533EA}" destId="{71FA9A4B-B083-4A6E-839B-EFDEC32AF45C}" srcOrd="1" destOrd="0" presId="urn:microsoft.com/office/officeart/2005/8/layout/chevronAccent+Icon"/>
  </dgm:cxnLst>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28F9CB-25B7-450A-B688-DB9A983FEC48}">
      <dsp:nvSpPr>
        <dsp:cNvPr id="0" name=""/>
        <dsp:cNvSpPr/>
      </dsp:nvSpPr>
      <dsp:spPr>
        <a:xfrm>
          <a:off x="2566" y="141726"/>
          <a:ext cx="1207918" cy="466256"/>
        </a:xfrm>
        <a:prstGeom prst="chevron">
          <a:avLst>
            <a:gd name="adj" fmla="val 4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A397353A-6D92-49B4-A296-53D10ACED95C}">
      <dsp:nvSpPr>
        <dsp:cNvPr id="0" name=""/>
        <dsp:cNvSpPr/>
      </dsp:nvSpPr>
      <dsp:spPr>
        <a:xfrm>
          <a:off x="324678" y="258290"/>
          <a:ext cx="1020020" cy="4662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Application submitted</a:t>
          </a:r>
        </a:p>
      </dsp:txBody>
      <dsp:txXfrm>
        <a:off x="338334" y="271946"/>
        <a:ext cx="992708" cy="438944"/>
      </dsp:txXfrm>
    </dsp:sp>
    <dsp:sp modelId="{33A689C3-E5D3-458A-A646-45670C529D7E}">
      <dsp:nvSpPr>
        <dsp:cNvPr id="0" name=""/>
        <dsp:cNvSpPr/>
      </dsp:nvSpPr>
      <dsp:spPr>
        <a:xfrm>
          <a:off x="1382278" y="141726"/>
          <a:ext cx="1207918" cy="466256"/>
        </a:xfrm>
        <a:prstGeom prst="chevron">
          <a:avLst>
            <a:gd name="adj" fmla="val 4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1B771C2-57EE-4158-AF23-80CECBEFAA98}">
      <dsp:nvSpPr>
        <dsp:cNvPr id="0" name=""/>
        <dsp:cNvSpPr/>
      </dsp:nvSpPr>
      <dsp:spPr>
        <a:xfrm>
          <a:off x="1704389" y="258290"/>
          <a:ext cx="1020020" cy="4662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Review for eligibility</a:t>
          </a:r>
        </a:p>
      </dsp:txBody>
      <dsp:txXfrm>
        <a:off x="1718045" y="271946"/>
        <a:ext cx="992708" cy="438944"/>
      </dsp:txXfrm>
    </dsp:sp>
    <dsp:sp modelId="{28140056-167A-4899-8031-954AEA795E91}">
      <dsp:nvSpPr>
        <dsp:cNvPr id="0" name=""/>
        <dsp:cNvSpPr/>
      </dsp:nvSpPr>
      <dsp:spPr>
        <a:xfrm>
          <a:off x="2761989" y="141726"/>
          <a:ext cx="1207918" cy="466256"/>
        </a:xfrm>
        <a:prstGeom prst="chevron">
          <a:avLst>
            <a:gd name="adj" fmla="val 4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D35208D-0016-4C9D-8622-DA33CEAF14A3}">
      <dsp:nvSpPr>
        <dsp:cNvPr id="0" name=""/>
        <dsp:cNvSpPr/>
      </dsp:nvSpPr>
      <dsp:spPr>
        <a:xfrm>
          <a:off x="3084101" y="258290"/>
          <a:ext cx="1020020" cy="4662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Invitation to present to Assessment Panel</a:t>
          </a:r>
        </a:p>
      </dsp:txBody>
      <dsp:txXfrm>
        <a:off x="3097757" y="271946"/>
        <a:ext cx="992708" cy="438944"/>
      </dsp:txXfrm>
    </dsp:sp>
    <dsp:sp modelId="{C685169A-57A4-427E-B971-F484E6CB14D4}">
      <dsp:nvSpPr>
        <dsp:cNvPr id="0" name=""/>
        <dsp:cNvSpPr/>
      </dsp:nvSpPr>
      <dsp:spPr>
        <a:xfrm>
          <a:off x="4141701" y="141726"/>
          <a:ext cx="1207918" cy="466256"/>
        </a:xfrm>
        <a:prstGeom prst="chevron">
          <a:avLst>
            <a:gd name="adj" fmla="val 4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1FA9A4B-B083-4A6E-839B-EFDEC32AF45C}">
      <dsp:nvSpPr>
        <dsp:cNvPr id="0" name=""/>
        <dsp:cNvSpPr/>
      </dsp:nvSpPr>
      <dsp:spPr>
        <a:xfrm>
          <a:off x="4463813" y="258290"/>
          <a:ext cx="1020020" cy="466256"/>
        </a:xfrm>
        <a:prstGeom prst="roundRect">
          <a:avLst>
            <a:gd name="adj" fmla="val 10000"/>
          </a:avLst>
        </a:prstGeom>
        <a:solidFill>
          <a:schemeClr val="lt1">
            <a:alpha val="90000"/>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49784" tIns="49784" rIns="49784" bIns="49784" numCol="1" spcCol="1270" anchor="ctr" anchorCtr="0">
          <a:noAutofit/>
        </a:bodyPr>
        <a:lstStyle/>
        <a:p>
          <a:pPr marL="0" lvl="0" indent="0" algn="ctr" defTabSz="311150">
            <a:lnSpc>
              <a:spcPct val="90000"/>
            </a:lnSpc>
            <a:spcBef>
              <a:spcPct val="0"/>
            </a:spcBef>
            <a:spcAft>
              <a:spcPct val="35000"/>
            </a:spcAft>
            <a:buNone/>
          </a:pPr>
          <a:r>
            <a:rPr lang="en-AU" sz="700" kern="1200"/>
            <a:t>Assessment Panel make recommendations for funding</a:t>
          </a:r>
        </a:p>
      </dsp:txBody>
      <dsp:txXfrm>
        <a:off x="4477469" y="271946"/>
        <a:ext cx="992708" cy="438944"/>
      </dsp:txXfrm>
    </dsp:sp>
  </dsp:spTree>
</dsp:drawing>
</file>

<file path=word/diagrams/layout1.xml><?xml version="1.0" encoding="utf-8"?>
<dgm:layoutDef xmlns:dgm="http://schemas.openxmlformats.org/drawingml/2006/diagram" xmlns:a="http://schemas.openxmlformats.org/drawingml/2006/main" uniqueId="urn:microsoft.com/office/officeart/2005/8/layout/chevronAccent+Icon">
  <dgm:title val="Chevron Accent Process"/>
  <dgm:desc val="Use to show sequential steps in a task, process, or workflow, or to emphasize movement or direction. Works best with minimal Level 1 and Level 2 text."/>
  <dgm:catLst>
    <dgm:cat type="process" pri="9500"/>
    <dgm:cat type="officeonline" pri="2000"/>
  </dgm:catLst>
  <dgm:sampData useDef="1">
    <dgm:dataModel>
      <dgm:pt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forName="composite" refType="w"/>
      <dgm:constr type="primFontSz" for="des" forName="txNode" op="equ" val="65"/>
      <dgm:constr type="w" for="ch" forName="compositeSpace" refType="w" refFor="ch" refForName="composite" fact="0.028"/>
    </dgm:constrLst>
    <dgm:ruleLst/>
    <dgm:forEach name="Name4" axis="ch" ptType="node">
      <dgm:layoutNode name="composite">
        <dgm:alg type="composite"/>
        <dgm:shape xmlns:r="http://schemas.openxmlformats.org/officeDocument/2006/relationships" r:blip="">
          <dgm:adjLst/>
        </dgm:shape>
        <dgm:presOf/>
        <dgm:choose name="Name5">
          <dgm:if name="Name6" func="var" arg="dir" op="equ" val="norm">
            <dgm:constrLst>
              <dgm:constr type="l" for="ch" forName="bgChev"/>
              <dgm:constr type="w" for="ch" forName="bgChev" refType="w" fact="0.9"/>
              <dgm:constr type="t" for="ch" forName="bgChev"/>
              <dgm:constr type="h" for="ch" forName="bgChev" refType="w" refFor="ch" refForName="bgChev" fact="0.386"/>
              <dgm:constr type="l" for="ch" forName="txNode" refType="w" fact="0.24"/>
              <dgm:constr type="w" for="ch" forName="txNode" refType="w" fact="0.76"/>
              <dgm:constr type="t" for="ch" forName="txNode" refType="h" refFor="ch" refForName="bgChev" fact="0.25"/>
              <dgm:constr type="h" for="ch" forName="txNode" refType="h" refFor="ch" refForName="bgChev"/>
            </dgm:constrLst>
          </dgm:if>
          <dgm:else name="Name7">
            <dgm:constrLst>
              <dgm:constr type="l" for="ch" forName="bgChev" refType="w" fact="0.1"/>
              <dgm:constr type="w" for="ch" forName="bgChev" refType="w" fact="0.9"/>
              <dgm:constr type="t" for="ch" forName="bgChev"/>
              <dgm:constr type="h" for="ch" forName="bgChev" refType="w" refFor="ch" refForName="bgChev" fact="0.386"/>
              <dgm:constr type="l" for="ch" forName="txNode"/>
              <dgm:constr type="w" for="ch" forName="txNode" refType="w" fact="0.76"/>
              <dgm:constr type="t" for="ch" forName="txNode" refType="h" refFor="ch" refForName="bgChev" fact="0.25"/>
              <dgm:constr type="h" for="ch" forName="txNode" refType="h" refFor="ch" refForName="bgChev"/>
            </dgm:constrLst>
          </dgm:else>
        </dgm:choose>
        <dgm:ruleLst/>
        <dgm:layoutNode name="bgChev" styleLbl="node1">
          <dgm:alg type="sp"/>
          <dgm:choose name="Name8">
            <dgm:if name="Name9" func="var" arg="dir" op="equ" val="norm">
              <dgm:shape xmlns:r="http://schemas.openxmlformats.org/officeDocument/2006/relationships" type="chevron" r:blip="">
                <dgm:adjLst>
                  <dgm:adj idx="1" val="0.4"/>
                </dgm:adjLst>
              </dgm:shape>
            </dgm:if>
            <dgm:else name="Name10">
              <dgm:shape xmlns:r="http://schemas.openxmlformats.org/officeDocument/2006/relationships" rot="180" type="chevron" r:blip="">
                <dgm:adjLst>
                  <dgm:adj idx="1" val="0.4"/>
                </dgm:adjLst>
              </dgm:shape>
            </dgm:else>
          </dgm:choose>
          <dgm:presOf/>
          <dgm:constrLst/>
        </dgm:layoutNode>
        <dgm:layoutNode name="txNode" styleLbl="fgAcc1">
          <dgm:varLst>
            <dgm:bulletEnabled val="1"/>
          </dgm:varLst>
          <dgm:alg type="tx"/>
          <dgm:shape xmlns:r="http://schemas.openxmlformats.org/officeDocument/2006/relationships" type="roundRect" r:blip="">
            <dgm:adjLst>
              <dgm:adj idx="1" val="0.1"/>
            </dgm:adjLst>
          </dgm:shape>
          <dgm:presOf axis="desOrSelf" ptType="node"/>
          <dgm:ruleLst>
            <dgm:rule type="primFontSz" val="5" fact="NaN" max="NaN"/>
          </dgm:ruleLst>
        </dgm:layoutNode>
      </dgm:layoutNode>
      <dgm:forEach name="Name11" axis="followSib" ptType="sibTrans" cnt="1">
        <dgm:layoutNode name="compositeSpace">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ocumenttasks/documenttasks1.xml><?xml version="1.0" encoding="utf-8"?>
<t:Tasks xmlns:t="http://schemas.microsoft.com/office/tasks/2019/documenttasks" xmlns:oel="http://schemas.microsoft.com/office/2019/extlst">
  <t:Task id="{1B9A26D7-04A3-4A35-A197-69846EF777EA}">
    <t:Anchor>
      <t:Comment id="1976552846"/>
    </t:Anchor>
    <t:History>
      <t:Event id="{90DB5291-BA96-4120-9013-188AB0F6B890}" time="2024-11-07T21:25:17.017Z">
        <t:Attribution userId="S::Alexandra.Scott-Glenn@education.gov.au::106e6764-dae8-4e12-b5a8-1bf1c2a03a04" userProvider="AD" userName="SCOTT-GLENN,Alexandra"/>
        <t:Anchor>
          <t:Comment id="1976552846"/>
        </t:Anchor>
        <t:Create/>
      </t:Event>
      <t:Event id="{85437631-ABE1-4687-B11A-3B41C4CB0DDB}" time="2024-11-07T21:25:17.017Z">
        <t:Attribution userId="S::Alexandra.Scott-Glenn@education.gov.au::106e6764-dae8-4e12-b5a8-1bf1c2a03a04" userProvider="AD" userName="SCOTT-GLENN,Alexandra"/>
        <t:Anchor>
          <t:Comment id="1976552846"/>
        </t:Anchor>
        <t:Assign userId="S::Rebecca.Hunt@education.gov.au::1d5816bd-389d-408c-a305-5c6fa30b7e07" userProvider="AD" userName="HUNT,Rebecca"/>
      </t:Event>
      <t:Event id="{0CDB9420-79A4-4762-9A9A-87636D3D69C7}" time="2024-11-07T21:25:17.017Z">
        <t:Attribution userId="S::Alexandra.Scott-Glenn@education.gov.au::106e6764-dae8-4e12-b5a8-1bf1c2a03a04" userProvider="AD" userName="SCOTT-GLENN,Alexandra"/>
        <t:Anchor>
          <t:Comment id="1976552846"/>
        </t:Anchor>
        <t:SetTitle title="@HUNT,Rebecca I am finding the embedded Qualtrics question confusing. Can you consider a different way of presenting them ie. a table at the top of each bit which has the question then the instructions follow. "/>
      </t:Event>
      <t:Event id="{3E8F96CE-689D-4733-BEE3-CC7513BB5DD7}" time="2024-11-07T23:57:28.859Z">
        <t:Attribution userId="S::Rebecca.Hunt@education.gov.au::1d5816bd-389d-408c-a305-5c6fa30b7e07" userProvider="AD" userName="HUNT,Rebecca"/>
        <t:Progress percentComplete="100"/>
      </t:Event>
    </t:History>
  </t:Task>
</t:Task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A7A4CFDE05F5401D87DE7FEAD8F03C57"/>
        <w:category>
          <w:name w:val="General"/>
          <w:gallery w:val="placeholder"/>
        </w:category>
        <w:types>
          <w:type w:val="bbPlcHdr"/>
        </w:types>
        <w:behaviors>
          <w:behavior w:val="content"/>
        </w:behaviors>
        <w:guid w:val="{C286D115-F12D-4CA8-9656-F50FEDFD0EDA}"/>
      </w:docPartPr>
      <w:docPartBody>
        <w:p w:rsidR="00211E01" w:rsidRDefault="00211E01" w:rsidP="00211E01">
          <w:pPr>
            <w:pStyle w:val="A7A4CFDE05F5401D87DE7FEAD8F03C5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06532"/>
    <w:rsid w:val="000305D7"/>
    <w:rsid w:val="00035215"/>
    <w:rsid w:val="000365BE"/>
    <w:rsid w:val="00040C8C"/>
    <w:rsid w:val="000A1CF4"/>
    <w:rsid w:val="000B31AC"/>
    <w:rsid w:val="000C7A5D"/>
    <w:rsid w:val="000D1CE4"/>
    <w:rsid w:val="000D7136"/>
    <w:rsid w:val="000E54EF"/>
    <w:rsid w:val="000F00B4"/>
    <w:rsid w:val="00104B52"/>
    <w:rsid w:val="001457E1"/>
    <w:rsid w:val="0014771A"/>
    <w:rsid w:val="00161F65"/>
    <w:rsid w:val="00174E3B"/>
    <w:rsid w:val="00181013"/>
    <w:rsid w:val="00192EEC"/>
    <w:rsid w:val="001C5053"/>
    <w:rsid w:val="001D5D8D"/>
    <w:rsid w:val="00211E01"/>
    <w:rsid w:val="00250D9D"/>
    <w:rsid w:val="002627C8"/>
    <w:rsid w:val="002853C2"/>
    <w:rsid w:val="00286F23"/>
    <w:rsid w:val="002918DC"/>
    <w:rsid w:val="002B1980"/>
    <w:rsid w:val="002B3ACA"/>
    <w:rsid w:val="002D723E"/>
    <w:rsid w:val="002F2811"/>
    <w:rsid w:val="00321D72"/>
    <w:rsid w:val="003405BE"/>
    <w:rsid w:val="00365955"/>
    <w:rsid w:val="0038028E"/>
    <w:rsid w:val="003A1582"/>
    <w:rsid w:val="003A205E"/>
    <w:rsid w:val="003A2CA9"/>
    <w:rsid w:val="00400AF6"/>
    <w:rsid w:val="00417A8B"/>
    <w:rsid w:val="004547A5"/>
    <w:rsid w:val="00492F2B"/>
    <w:rsid w:val="004A4D78"/>
    <w:rsid w:val="004E2272"/>
    <w:rsid w:val="004E57FA"/>
    <w:rsid w:val="00507EF2"/>
    <w:rsid w:val="00530494"/>
    <w:rsid w:val="005344EB"/>
    <w:rsid w:val="005407B3"/>
    <w:rsid w:val="005C07E0"/>
    <w:rsid w:val="00607783"/>
    <w:rsid w:val="0061076F"/>
    <w:rsid w:val="00621443"/>
    <w:rsid w:val="00621BB9"/>
    <w:rsid w:val="00623516"/>
    <w:rsid w:val="006417F1"/>
    <w:rsid w:val="00652D8B"/>
    <w:rsid w:val="0068231C"/>
    <w:rsid w:val="00685C36"/>
    <w:rsid w:val="00693951"/>
    <w:rsid w:val="006A7DA7"/>
    <w:rsid w:val="006B5A7B"/>
    <w:rsid w:val="007304D0"/>
    <w:rsid w:val="00730924"/>
    <w:rsid w:val="00731AFF"/>
    <w:rsid w:val="007431BA"/>
    <w:rsid w:val="0077542C"/>
    <w:rsid w:val="00785B1E"/>
    <w:rsid w:val="00792781"/>
    <w:rsid w:val="007C4439"/>
    <w:rsid w:val="007C4CD0"/>
    <w:rsid w:val="007E44C9"/>
    <w:rsid w:val="0083675E"/>
    <w:rsid w:val="00845DE7"/>
    <w:rsid w:val="008468E3"/>
    <w:rsid w:val="008876B2"/>
    <w:rsid w:val="008A31C7"/>
    <w:rsid w:val="008E4ED1"/>
    <w:rsid w:val="0090021B"/>
    <w:rsid w:val="00931FEE"/>
    <w:rsid w:val="009377B2"/>
    <w:rsid w:val="00945D71"/>
    <w:rsid w:val="00957BAE"/>
    <w:rsid w:val="00970E45"/>
    <w:rsid w:val="00974AED"/>
    <w:rsid w:val="00997240"/>
    <w:rsid w:val="009A1CD3"/>
    <w:rsid w:val="009A5142"/>
    <w:rsid w:val="009B4AFC"/>
    <w:rsid w:val="009D04B7"/>
    <w:rsid w:val="009D35A5"/>
    <w:rsid w:val="009D5611"/>
    <w:rsid w:val="009E2B69"/>
    <w:rsid w:val="00A013F2"/>
    <w:rsid w:val="00A205B7"/>
    <w:rsid w:val="00A54FEF"/>
    <w:rsid w:val="00A72E0C"/>
    <w:rsid w:val="00A73934"/>
    <w:rsid w:val="00A778B6"/>
    <w:rsid w:val="00A9494B"/>
    <w:rsid w:val="00A96B41"/>
    <w:rsid w:val="00AE206A"/>
    <w:rsid w:val="00AF66BF"/>
    <w:rsid w:val="00B012F3"/>
    <w:rsid w:val="00B06356"/>
    <w:rsid w:val="00B260A4"/>
    <w:rsid w:val="00B625EF"/>
    <w:rsid w:val="00BA1B82"/>
    <w:rsid w:val="00BB3E8C"/>
    <w:rsid w:val="00BB6B60"/>
    <w:rsid w:val="00C3760E"/>
    <w:rsid w:val="00C56465"/>
    <w:rsid w:val="00C56B0C"/>
    <w:rsid w:val="00CA4178"/>
    <w:rsid w:val="00CB6C5E"/>
    <w:rsid w:val="00CC15F3"/>
    <w:rsid w:val="00D30D12"/>
    <w:rsid w:val="00D6304E"/>
    <w:rsid w:val="00D730EE"/>
    <w:rsid w:val="00D83C16"/>
    <w:rsid w:val="00DA1E3A"/>
    <w:rsid w:val="00DE4F97"/>
    <w:rsid w:val="00DF0BD4"/>
    <w:rsid w:val="00DF3FAE"/>
    <w:rsid w:val="00DF5EF2"/>
    <w:rsid w:val="00E04D2B"/>
    <w:rsid w:val="00E064D0"/>
    <w:rsid w:val="00E12DE1"/>
    <w:rsid w:val="00E202A7"/>
    <w:rsid w:val="00E3437B"/>
    <w:rsid w:val="00E424B2"/>
    <w:rsid w:val="00E44A27"/>
    <w:rsid w:val="00E91686"/>
    <w:rsid w:val="00EC3F77"/>
    <w:rsid w:val="00ED54F2"/>
    <w:rsid w:val="00EF14C2"/>
    <w:rsid w:val="00F1464C"/>
    <w:rsid w:val="00F32B85"/>
    <w:rsid w:val="00F37B6A"/>
    <w:rsid w:val="00F43ED4"/>
    <w:rsid w:val="00F56D52"/>
    <w:rsid w:val="00F947B4"/>
    <w:rsid w:val="00FF1C3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1E01"/>
    <w:rPr>
      <w:color w:val="808080"/>
    </w:rPr>
  </w:style>
  <w:style w:type="paragraph" w:customStyle="1" w:styleId="A7A4CFDE05F5401D87DE7FEAD8F03C57">
    <w:name w:val="A7A4CFDE05F5401D87DE7FEAD8F03C57"/>
    <w:rsid w:val="00211E01"/>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6D04FA9C7E124786BBB7D9D62D33A9" ma:contentTypeVersion="17" ma:contentTypeDescription="Create a new document." ma:contentTypeScope="" ma:versionID="acd2cb305f77c71fafba6d2b21b90f33">
  <xsd:schema xmlns:xsd="http://www.w3.org/2001/XMLSchema" xmlns:xs="http://www.w3.org/2001/XMLSchema" xmlns:p="http://schemas.microsoft.com/office/2006/metadata/properties" xmlns:ns2="6b3044ea-7448-4743-8602-daf3df1c3093" xmlns:ns3="faae1eb8-593a-4062-951f-b1d4125c292f" targetNamespace="http://schemas.microsoft.com/office/2006/metadata/properties" ma:root="true" ma:fieldsID="b7f58d339ea7a428c4c85f5678cf6858" ns2:_="" ns3:_="">
    <xsd:import namespace="6b3044ea-7448-4743-8602-daf3df1c3093"/>
    <xsd:import namespace="faae1eb8-593a-4062-951f-b1d4125c292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Datepublished" minOccurs="0"/>
                <xsd:element ref="ns2:Summary" minOccurs="0"/>
                <xsd:element ref="ns2:lcf76f155ced4ddcb4097134ff3c332f" minOccurs="0"/>
                <xsd:element ref="ns3:TaxCatchAll" minOccurs="0"/>
                <xsd:element ref="ns2:MediaServiceOCR"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3044ea-7448-4743-8602-daf3df1c30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Datepublished" ma:index="18" nillable="true" ma:displayName="Date published" ma:format="DateOnly" ma:internalName="Datepublished">
      <xsd:simpleType>
        <xsd:restriction base="dms:DateTime"/>
      </xsd:simpleType>
    </xsd:element>
    <xsd:element name="Summary" ma:index="19" nillable="true" ma:displayName="Summary" ma:format="Dropdown" ma:internalName="Summary">
      <xsd:simpleType>
        <xsd:restriction base="dms:Text">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Comment" ma:index="24" nillable="true" ma:displayName="Comment" ma:description="You can edit this column. &#10;"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ae1eb8-593a-4062-951f-b1d4125c292f"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9f20303-3990-4b87-a02c-e2a3dd844a5c}" ma:internalName="TaxCatchAll" ma:showField="CatchAllData" ma:web="faae1eb8-593a-4062-951f-b1d4125c29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b3044ea-7448-4743-8602-daf3df1c3093">
      <Terms xmlns="http://schemas.microsoft.com/office/infopath/2007/PartnerControls"/>
    </lcf76f155ced4ddcb4097134ff3c332f>
    <Comment xmlns="6b3044ea-7448-4743-8602-daf3df1c3093" xsi:nil="true"/>
    <TaxCatchAll xmlns="faae1eb8-593a-4062-951f-b1d4125c292f" xsi:nil="true"/>
    <Datepublished xmlns="6b3044ea-7448-4743-8602-daf3df1c3093" xsi:nil="true"/>
    <Summary xmlns="6b3044ea-7448-4743-8602-daf3df1c309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A557070-ED0F-4B82-B168-45DD22BB96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3044ea-7448-4743-8602-daf3df1c3093"/>
    <ds:schemaRef ds:uri="faae1eb8-593a-4062-951f-b1d4125c2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2FB7F-50E4-44CF-923A-910B9341CAD8}">
  <ds:schemaRefs>
    <ds:schemaRef ds:uri="http://schemas.microsoft.com/office/2006/metadata/properties"/>
    <ds:schemaRef ds:uri="http://purl.org/dc/dcmitype/"/>
    <ds:schemaRef ds:uri="http://purl.org/dc/elements/1.1/"/>
    <ds:schemaRef ds:uri="6b3044ea-7448-4743-8602-daf3df1c3093"/>
    <ds:schemaRef ds:uri="http://www.w3.org/XML/1998/namespace"/>
    <ds:schemaRef ds:uri="http://schemas.microsoft.com/office/infopath/2007/PartnerControls"/>
    <ds:schemaRef ds:uri="http://schemas.microsoft.com/office/2006/documentManagement/types"/>
    <ds:schemaRef ds:uri="http://schemas.openxmlformats.org/package/2006/metadata/core-properties"/>
    <ds:schemaRef ds:uri="faae1eb8-593a-4062-951f-b1d4125c292f"/>
    <ds:schemaRef ds:uri="http://purl.org/dc/te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4356B8A0-0044-4D95-A93D-D2E3B49690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7</Pages>
  <Words>7432</Words>
  <Characters>42490</Characters>
  <Application>Microsoft Office Word</Application>
  <DocSecurity>0</DocSecurity>
  <Lines>1087</Lines>
  <Paragraphs>674</Paragraphs>
  <ScaleCrop>false</ScaleCrop>
  <HeadingPairs>
    <vt:vector size="2" baseType="variant">
      <vt:variant>
        <vt:lpstr>Title</vt:lpstr>
      </vt:variant>
      <vt:variant>
        <vt:i4>1</vt:i4>
      </vt:variant>
    </vt:vector>
  </HeadingPairs>
  <TitlesOfParts>
    <vt:vector size="1" baseType="lpstr">
      <vt:lpstr>Suburban University Study Hubs</vt:lpstr>
    </vt:vector>
  </TitlesOfParts>
  <Company/>
  <LinksUpToDate>false</LinksUpToDate>
  <CharactersWithSpaces>49654</CharactersWithSpaces>
  <SharedDoc>false</SharedDoc>
  <HLinks>
    <vt:vector size="450" baseType="variant">
      <vt:variant>
        <vt:i4>524304</vt:i4>
      </vt:variant>
      <vt:variant>
        <vt:i4>369</vt:i4>
      </vt:variant>
      <vt:variant>
        <vt:i4>0</vt:i4>
      </vt:variant>
      <vt:variant>
        <vt:i4>5</vt:i4>
      </vt:variant>
      <vt:variant>
        <vt:lpwstr>https://ssc.carto.com/builder/714ae73c-3990-41bb-a7a1-2fb230bcffa3/embed</vt:lpwstr>
      </vt:variant>
      <vt:variant>
        <vt:lpwstr/>
      </vt:variant>
      <vt:variant>
        <vt:i4>4390983</vt:i4>
      </vt:variant>
      <vt:variant>
        <vt:i4>366</vt:i4>
      </vt:variant>
      <vt:variant>
        <vt:i4>0</vt:i4>
      </vt:variant>
      <vt:variant>
        <vt:i4>5</vt:i4>
      </vt:variant>
      <vt:variant>
        <vt:lpwstr>https://www.abs.gov.au/statistics/standards/australian-statistical-geography-standard-asgs-edition-3/jul2021-jun2026</vt:lpwstr>
      </vt:variant>
      <vt:variant>
        <vt:lpwstr/>
      </vt:variant>
      <vt:variant>
        <vt:i4>3145773</vt:i4>
      </vt:variant>
      <vt:variant>
        <vt:i4>363</vt:i4>
      </vt:variant>
      <vt:variant>
        <vt:i4>0</vt:i4>
      </vt:variant>
      <vt:variant>
        <vt:i4>5</vt:i4>
      </vt:variant>
      <vt:variant>
        <vt:lpwstr>https://www.abs.gov.au/statistics/people/people-and-communities/socio-economic-indexes-areas-seifa-australia/2021</vt:lpwstr>
      </vt:variant>
      <vt:variant>
        <vt:lpwstr>index-of-relative-socio-economic-advantage-and-disadvantage-irsad-</vt:lpwstr>
      </vt:variant>
      <vt:variant>
        <vt:i4>2883654</vt:i4>
      </vt:variant>
      <vt:variant>
        <vt:i4>360</vt:i4>
      </vt:variant>
      <vt:variant>
        <vt:i4>0</vt:i4>
      </vt:variant>
      <vt:variant>
        <vt:i4>5</vt:i4>
      </vt:variant>
      <vt:variant>
        <vt:lpwstr>mailto:SuburbanHubs@education.gov.au</vt:lpwstr>
      </vt:variant>
      <vt:variant>
        <vt:lpwstr/>
      </vt:variant>
      <vt:variant>
        <vt:i4>1966165</vt:i4>
      </vt:variant>
      <vt:variant>
        <vt:i4>357</vt:i4>
      </vt:variant>
      <vt:variant>
        <vt:i4>0</vt:i4>
      </vt:variant>
      <vt:variant>
        <vt:i4>5</vt:i4>
      </vt:variant>
      <vt:variant>
        <vt:lpwstr>https://www.abs.gov.au/census/find-census-data/search-by-area</vt:lpwstr>
      </vt:variant>
      <vt:variant>
        <vt:lpwstr/>
      </vt:variant>
      <vt:variant>
        <vt:i4>5832721</vt:i4>
      </vt:variant>
      <vt:variant>
        <vt:i4>354</vt:i4>
      </vt:variant>
      <vt:variant>
        <vt:i4>0</vt:i4>
      </vt:variant>
      <vt:variant>
        <vt:i4>5</vt:i4>
      </vt:variant>
      <vt:variant>
        <vt:lpwstr>https://www.education.gov.au/preview-link/node/18758/715b92e6-1c59-492c-96bd-37902cb67180</vt:lpwstr>
      </vt:variant>
      <vt:variant>
        <vt:lpwstr/>
      </vt:variant>
      <vt:variant>
        <vt:i4>2883654</vt:i4>
      </vt:variant>
      <vt:variant>
        <vt:i4>351</vt:i4>
      </vt:variant>
      <vt:variant>
        <vt:i4>0</vt:i4>
      </vt:variant>
      <vt:variant>
        <vt:i4>5</vt:i4>
      </vt:variant>
      <vt:variant>
        <vt:lpwstr>mailto:suburbanhubs@education.gov.au</vt:lpwstr>
      </vt:variant>
      <vt:variant>
        <vt:lpwstr/>
      </vt:variant>
      <vt:variant>
        <vt:i4>2949171</vt:i4>
      </vt:variant>
      <vt:variant>
        <vt:i4>348</vt:i4>
      </vt:variant>
      <vt:variant>
        <vt:i4>0</vt:i4>
      </vt:variant>
      <vt:variant>
        <vt:i4>5</vt:i4>
      </vt:variant>
      <vt:variant>
        <vt:lpwstr>https://www.legislation.gov.au/C2004A01234/latest/text</vt:lpwstr>
      </vt:variant>
      <vt:variant>
        <vt:lpwstr/>
      </vt:variant>
      <vt:variant>
        <vt:i4>6750243</vt:i4>
      </vt:variant>
      <vt:variant>
        <vt:i4>345</vt:i4>
      </vt:variant>
      <vt:variant>
        <vt:i4>0</vt:i4>
      </vt:variant>
      <vt:variant>
        <vt:i4>5</vt:i4>
      </vt:variant>
      <vt:variant>
        <vt:lpwstr>https://sharedservices.carto.com/u/ssc/builder/714ae73c-3990-41bb-a7a1-2fb230bcffa3/embed.</vt:lpwstr>
      </vt:variant>
      <vt:variant>
        <vt:lpwstr/>
      </vt:variant>
      <vt:variant>
        <vt:i4>6750243</vt:i4>
      </vt:variant>
      <vt:variant>
        <vt:i4>342</vt:i4>
      </vt:variant>
      <vt:variant>
        <vt:i4>0</vt:i4>
      </vt:variant>
      <vt:variant>
        <vt:i4>5</vt:i4>
      </vt:variant>
      <vt:variant>
        <vt:lpwstr>https://sharedservices.carto.com/u/ssc/builder/714ae73c-3990-41bb-a7a1-2fb230bcffa3/embed.</vt:lpwstr>
      </vt:variant>
      <vt:variant>
        <vt:lpwstr/>
      </vt:variant>
      <vt:variant>
        <vt:i4>2883654</vt:i4>
      </vt:variant>
      <vt:variant>
        <vt:i4>339</vt:i4>
      </vt:variant>
      <vt:variant>
        <vt:i4>0</vt:i4>
      </vt:variant>
      <vt:variant>
        <vt:i4>5</vt:i4>
      </vt:variant>
      <vt:variant>
        <vt:lpwstr>mailto:suburbanhubs@education.gov.au</vt:lpwstr>
      </vt:variant>
      <vt:variant>
        <vt:lpwstr/>
      </vt:variant>
      <vt:variant>
        <vt:i4>5570577</vt:i4>
      </vt:variant>
      <vt:variant>
        <vt:i4>336</vt:i4>
      </vt:variant>
      <vt:variant>
        <vt:i4>0</vt:i4>
      </vt:variant>
      <vt:variant>
        <vt:i4>5</vt:i4>
      </vt:variant>
      <vt:variant>
        <vt:lpwstr>https://www.education.gov.au/preview-link/node/18736/85871247-eb96-4d6d-9a59-6b4695b514db</vt:lpwstr>
      </vt:variant>
      <vt:variant>
        <vt:lpwstr/>
      </vt:variant>
      <vt:variant>
        <vt:i4>2883654</vt:i4>
      </vt:variant>
      <vt:variant>
        <vt:i4>333</vt:i4>
      </vt:variant>
      <vt:variant>
        <vt:i4>0</vt:i4>
      </vt:variant>
      <vt:variant>
        <vt:i4>5</vt:i4>
      </vt:variant>
      <vt:variant>
        <vt:lpwstr>mailto:suburbanhubs@education.gov.au</vt:lpwstr>
      </vt:variant>
      <vt:variant>
        <vt:lpwstr/>
      </vt:variant>
      <vt:variant>
        <vt:i4>917581</vt:i4>
      </vt:variant>
      <vt:variant>
        <vt:i4>330</vt:i4>
      </vt:variant>
      <vt:variant>
        <vt:i4>0</vt:i4>
      </vt:variant>
      <vt:variant>
        <vt:i4>5</vt:i4>
      </vt:variant>
      <vt:variant>
        <vt:lpwstr>https://www.education.gov.au/preview-link/node/18760/50ae7e87-d146-4f7c-9a73-4a11286ca973</vt:lpwstr>
      </vt:variant>
      <vt:variant>
        <vt:lpwstr/>
      </vt:variant>
      <vt:variant>
        <vt:i4>3997707</vt:i4>
      </vt:variant>
      <vt:variant>
        <vt:i4>327</vt:i4>
      </vt:variant>
      <vt:variant>
        <vt:i4>0</vt:i4>
      </vt:variant>
      <vt:variant>
        <vt:i4>5</vt:i4>
      </vt:variant>
      <vt:variant>
        <vt:lpwstr>https://submit.dese.gov.au/jfe/form/SV_e9WjAIOzJIcDuho</vt:lpwstr>
      </vt:variant>
      <vt:variant>
        <vt:lpwstr/>
      </vt:variant>
      <vt:variant>
        <vt:i4>2883654</vt:i4>
      </vt:variant>
      <vt:variant>
        <vt:i4>324</vt:i4>
      </vt:variant>
      <vt:variant>
        <vt:i4>0</vt:i4>
      </vt:variant>
      <vt:variant>
        <vt:i4>5</vt:i4>
      </vt:variant>
      <vt:variant>
        <vt:lpwstr>mailto:suburbanhubs@education.gov.au</vt:lpwstr>
      </vt:variant>
      <vt:variant>
        <vt:lpwstr/>
      </vt:variant>
      <vt:variant>
        <vt:i4>5373969</vt:i4>
      </vt:variant>
      <vt:variant>
        <vt:i4>321</vt:i4>
      </vt:variant>
      <vt:variant>
        <vt:i4>0</vt:i4>
      </vt:variant>
      <vt:variant>
        <vt:i4>5</vt:i4>
      </vt:variant>
      <vt:variant>
        <vt:lpwstr>https://www.education.gov.au/preview-link/node/18756/ddd902b2-5eb4-40f3-8540-6ed6e1027dd4</vt:lpwstr>
      </vt:variant>
      <vt:variant>
        <vt:lpwstr/>
      </vt:variant>
      <vt:variant>
        <vt:i4>6815845</vt:i4>
      </vt:variant>
      <vt:variant>
        <vt:i4>318</vt:i4>
      </vt:variant>
      <vt:variant>
        <vt:i4>0</vt:i4>
      </vt:variant>
      <vt:variant>
        <vt:i4>5</vt:i4>
      </vt:variant>
      <vt:variant>
        <vt:lpwstr>https://www.education.gov.au/node/16756</vt:lpwstr>
      </vt:variant>
      <vt:variant>
        <vt:lpwstr/>
      </vt:variant>
      <vt:variant>
        <vt:i4>1245245</vt:i4>
      </vt:variant>
      <vt:variant>
        <vt:i4>311</vt:i4>
      </vt:variant>
      <vt:variant>
        <vt:i4>0</vt:i4>
      </vt:variant>
      <vt:variant>
        <vt:i4>5</vt:i4>
      </vt:variant>
      <vt:variant>
        <vt:lpwstr/>
      </vt:variant>
      <vt:variant>
        <vt:lpwstr>_Toc182571988</vt:lpwstr>
      </vt:variant>
      <vt:variant>
        <vt:i4>1245245</vt:i4>
      </vt:variant>
      <vt:variant>
        <vt:i4>305</vt:i4>
      </vt:variant>
      <vt:variant>
        <vt:i4>0</vt:i4>
      </vt:variant>
      <vt:variant>
        <vt:i4>5</vt:i4>
      </vt:variant>
      <vt:variant>
        <vt:lpwstr/>
      </vt:variant>
      <vt:variant>
        <vt:lpwstr>_Toc182571987</vt:lpwstr>
      </vt:variant>
      <vt:variant>
        <vt:i4>1245245</vt:i4>
      </vt:variant>
      <vt:variant>
        <vt:i4>299</vt:i4>
      </vt:variant>
      <vt:variant>
        <vt:i4>0</vt:i4>
      </vt:variant>
      <vt:variant>
        <vt:i4>5</vt:i4>
      </vt:variant>
      <vt:variant>
        <vt:lpwstr/>
      </vt:variant>
      <vt:variant>
        <vt:lpwstr>_Toc182571986</vt:lpwstr>
      </vt:variant>
      <vt:variant>
        <vt:i4>1245245</vt:i4>
      </vt:variant>
      <vt:variant>
        <vt:i4>293</vt:i4>
      </vt:variant>
      <vt:variant>
        <vt:i4>0</vt:i4>
      </vt:variant>
      <vt:variant>
        <vt:i4>5</vt:i4>
      </vt:variant>
      <vt:variant>
        <vt:lpwstr/>
      </vt:variant>
      <vt:variant>
        <vt:lpwstr>_Toc182571985</vt:lpwstr>
      </vt:variant>
      <vt:variant>
        <vt:i4>1245245</vt:i4>
      </vt:variant>
      <vt:variant>
        <vt:i4>287</vt:i4>
      </vt:variant>
      <vt:variant>
        <vt:i4>0</vt:i4>
      </vt:variant>
      <vt:variant>
        <vt:i4>5</vt:i4>
      </vt:variant>
      <vt:variant>
        <vt:lpwstr/>
      </vt:variant>
      <vt:variant>
        <vt:lpwstr>_Toc182571984</vt:lpwstr>
      </vt:variant>
      <vt:variant>
        <vt:i4>1245245</vt:i4>
      </vt:variant>
      <vt:variant>
        <vt:i4>281</vt:i4>
      </vt:variant>
      <vt:variant>
        <vt:i4>0</vt:i4>
      </vt:variant>
      <vt:variant>
        <vt:i4>5</vt:i4>
      </vt:variant>
      <vt:variant>
        <vt:lpwstr/>
      </vt:variant>
      <vt:variant>
        <vt:lpwstr>_Toc182571983</vt:lpwstr>
      </vt:variant>
      <vt:variant>
        <vt:i4>1245245</vt:i4>
      </vt:variant>
      <vt:variant>
        <vt:i4>275</vt:i4>
      </vt:variant>
      <vt:variant>
        <vt:i4>0</vt:i4>
      </vt:variant>
      <vt:variant>
        <vt:i4>5</vt:i4>
      </vt:variant>
      <vt:variant>
        <vt:lpwstr/>
      </vt:variant>
      <vt:variant>
        <vt:lpwstr>_Toc182571982</vt:lpwstr>
      </vt:variant>
      <vt:variant>
        <vt:i4>1245245</vt:i4>
      </vt:variant>
      <vt:variant>
        <vt:i4>269</vt:i4>
      </vt:variant>
      <vt:variant>
        <vt:i4>0</vt:i4>
      </vt:variant>
      <vt:variant>
        <vt:i4>5</vt:i4>
      </vt:variant>
      <vt:variant>
        <vt:lpwstr/>
      </vt:variant>
      <vt:variant>
        <vt:lpwstr>_Toc182571981</vt:lpwstr>
      </vt:variant>
      <vt:variant>
        <vt:i4>1245245</vt:i4>
      </vt:variant>
      <vt:variant>
        <vt:i4>263</vt:i4>
      </vt:variant>
      <vt:variant>
        <vt:i4>0</vt:i4>
      </vt:variant>
      <vt:variant>
        <vt:i4>5</vt:i4>
      </vt:variant>
      <vt:variant>
        <vt:lpwstr/>
      </vt:variant>
      <vt:variant>
        <vt:lpwstr>_Toc182571980</vt:lpwstr>
      </vt:variant>
      <vt:variant>
        <vt:i4>1835069</vt:i4>
      </vt:variant>
      <vt:variant>
        <vt:i4>257</vt:i4>
      </vt:variant>
      <vt:variant>
        <vt:i4>0</vt:i4>
      </vt:variant>
      <vt:variant>
        <vt:i4>5</vt:i4>
      </vt:variant>
      <vt:variant>
        <vt:lpwstr/>
      </vt:variant>
      <vt:variant>
        <vt:lpwstr>_Toc182571979</vt:lpwstr>
      </vt:variant>
      <vt:variant>
        <vt:i4>1835069</vt:i4>
      </vt:variant>
      <vt:variant>
        <vt:i4>251</vt:i4>
      </vt:variant>
      <vt:variant>
        <vt:i4>0</vt:i4>
      </vt:variant>
      <vt:variant>
        <vt:i4>5</vt:i4>
      </vt:variant>
      <vt:variant>
        <vt:lpwstr/>
      </vt:variant>
      <vt:variant>
        <vt:lpwstr>_Toc182571978</vt:lpwstr>
      </vt:variant>
      <vt:variant>
        <vt:i4>1835069</vt:i4>
      </vt:variant>
      <vt:variant>
        <vt:i4>245</vt:i4>
      </vt:variant>
      <vt:variant>
        <vt:i4>0</vt:i4>
      </vt:variant>
      <vt:variant>
        <vt:i4>5</vt:i4>
      </vt:variant>
      <vt:variant>
        <vt:lpwstr/>
      </vt:variant>
      <vt:variant>
        <vt:lpwstr>_Toc182571977</vt:lpwstr>
      </vt:variant>
      <vt:variant>
        <vt:i4>1835069</vt:i4>
      </vt:variant>
      <vt:variant>
        <vt:i4>239</vt:i4>
      </vt:variant>
      <vt:variant>
        <vt:i4>0</vt:i4>
      </vt:variant>
      <vt:variant>
        <vt:i4>5</vt:i4>
      </vt:variant>
      <vt:variant>
        <vt:lpwstr/>
      </vt:variant>
      <vt:variant>
        <vt:lpwstr>_Toc182571976</vt:lpwstr>
      </vt:variant>
      <vt:variant>
        <vt:i4>1835069</vt:i4>
      </vt:variant>
      <vt:variant>
        <vt:i4>233</vt:i4>
      </vt:variant>
      <vt:variant>
        <vt:i4>0</vt:i4>
      </vt:variant>
      <vt:variant>
        <vt:i4>5</vt:i4>
      </vt:variant>
      <vt:variant>
        <vt:lpwstr/>
      </vt:variant>
      <vt:variant>
        <vt:lpwstr>_Toc182571975</vt:lpwstr>
      </vt:variant>
      <vt:variant>
        <vt:i4>1835069</vt:i4>
      </vt:variant>
      <vt:variant>
        <vt:i4>227</vt:i4>
      </vt:variant>
      <vt:variant>
        <vt:i4>0</vt:i4>
      </vt:variant>
      <vt:variant>
        <vt:i4>5</vt:i4>
      </vt:variant>
      <vt:variant>
        <vt:lpwstr/>
      </vt:variant>
      <vt:variant>
        <vt:lpwstr>_Toc182571974</vt:lpwstr>
      </vt:variant>
      <vt:variant>
        <vt:i4>1835069</vt:i4>
      </vt:variant>
      <vt:variant>
        <vt:i4>221</vt:i4>
      </vt:variant>
      <vt:variant>
        <vt:i4>0</vt:i4>
      </vt:variant>
      <vt:variant>
        <vt:i4>5</vt:i4>
      </vt:variant>
      <vt:variant>
        <vt:lpwstr/>
      </vt:variant>
      <vt:variant>
        <vt:lpwstr>_Toc182571973</vt:lpwstr>
      </vt:variant>
      <vt:variant>
        <vt:i4>1835069</vt:i4>
      </vt:variant>
      <vt:variant>
        <vt:i4>215</vt:i4>
      </vt:variant>
      <vt:variant>
        <vt:i4>0</vt:i4>
      </vt:variant>
      <vt:variant>
        <vt:i4>5</vt:i4>
      </vt:variant>
      <vt:variant>
        <vt:lpwstr/>
      </vt:variant>
      <vt:variant>
        <vt:lpwstr>_Toc182571972</vt:lpwstr>
      </vt:variant>
      <vt:variant>
        <vt:i4>1835069</vt:i4>
      </vt:variant>
      <vt:variant>
        <vt:i4>209</vt:i4>
      </vt:variant>
      <vt:variant>
        <vt:i4>0</vt:i4>
      </vt:variant>
      <vt:variant>
        <vt:i4>5</vt:i4>
      </vt:variant>
      <vt:variant>
        <vt:lpwstr/>
      </vt:variant>
      <vt:variant>
        <vt:lpwstr>_Toc182571971</vt:lpwstr>
      </vt:variant>
      <vt:variant>
        <vt:i4>1835069</vt:i4>
      </vt:variant>
      <vt:variant>
        <vt:i4>203</vt:i4>
      </vt:variant>
      <vt:variant>
        <vt:i4>0</vt:i4>
      </vt:variant>
      <vt:variant>
        <vt:i4>5</vt:i4>
      </vt:variant>
      <vt:variant>
        <vt:lpwstr/>
      </vt:variant>
      <vt:variant>
        <vt:lpwstr>_Toc182571970</vt:lpwstr>
      </vt:variant>
      <vt:variant>
        <vt:i4>1900605</vt:i4>
      </vt:variant>
      <vt:variant>
        <vt:i4>197</vt:i4>
      </vt:variant>
      <vt:variant>
        <vt:i4>0</vt:i4>
      </vt:variant>
      <vt:variant>
        <vt:i4>5</vt:i4>
      </vt:variant>
      <vt:variant>
        <vt:lpwstr/>
      </vt:variant>
      <vt:variant>
        <vt:lpwstr>_Toc182571969</vt:lpwstr>
      </vt:variant>
      <vt:variant>
        <vt:i4>1900605</vt:i4>
      </vt:variant>
      <vt:variant>
        <vt:i4>191</vt:i4>
      </vt:variant>
      <vt:variant>
        <vt:i4>0</vt:i4>
      </vt:variant>
      <vt:variant>
        <vt:i4>5</vt:i4>
      </vt:variant>
      <vt:variant>
        <vt:lpwstr/>
      </vt:variant>
      <vt:variant>
        <vt:lpwstr>_Toc182571968</vt:lpwstr>
      </vt:variant>
      <vt:variant>
        <vt:i4>1900605</vt:i4>
      </vt:variant>
      <vt:variant>
        <vt:i4>185</vt:i4>
      </vt:variant>
      <vt:variant>
        <vt:i4>0</vt:i4>
      </vt:variant>
      <vt:variant>
        <vt:i4>5</vt:i4>
      </vt:variant>
      <vt:variant>
        <vt:lpwstr/>
      </vt:variant>
      <vt:variant>
        <vt:lpwstr>_Toc182571967</vt:lpwstr>
      </vt:variant>
      <vt:variant>
        <vt:i4>1900605</vt:i4>
      </vt:variant>
      <vt:variant>
        <vt:i4>179</vt:i4>
      </vt:variant>
      <vt:variant>
        <vt:i4>0</vt:i4>
      </vt:variant>
      <vt:variant>
        <vt:i4>5</vt:i4>
      </vt:variant>
      <vt:variant>
        <vt:lpwstr/>
      </vt:variant>
      <vt:variant>
        <vt:lpwstr>_Toc182571966</vt:lpwstr>
      </vt:variant>
      <vt:variant>
        <vt:i4>1900605</vt:i4>
      </vt:variant>
      <vt:variant>
        <vt:i4>173</vt:i4>
      </vt:variant>
      <vt:variant>
        <vt:i4>0</vt:i4>
      </vt:variant>
      <vt:variant>
        <vt:i4>5</vt:i4>
      </vt:variant>
      <vt:variant>
        <vt:lpwstr/>
      </vt:variant>
      <vt:variant>
        <vt:lpwstr>_Toc182571965</vt:lpwstr>
      </vt:variant>
      <vt:variant>
        <vt:i4>1900605</vt:i4>
      </vt:variant>
      <vt:variant>
        <vt:i4>167</vt:i4>
      </vt:variant>
      <vt:variant>
        <vt:i4>0</vt:i4>
      </vt:variant>
      <vt:variant>
        <vt:i4>5</vt:i4>
      </vt:variant>
      <vt:variant>
        <vt:lpwstr/>
      </vt:variant>
      <vt:variant>
        <vt:lpwstr>_Toc182571964</vt:lpwstr>
      </vt:variant>
      <vt:variant>
        <vt:i4>1900605</vt:i4>
      </vt:variant>
      <vt:variant>
        <vt:i4>161</vt:i4>
      </vt:variant>
      <vt:variant>
        <vt:i4>0</vt:i4>
      </vt:variant>
      <vt:variant>
        <vt:i4>5</vt:i4>
      </vt:variant>
      <vt:variant>
        <vt:lpwstr/>
      </vt:variant>
      <vt:variant>
        <vt:lpwstr>_Toc182571963</vt:lpwstr>
      </vt:variant>
      <vt:variant>
        <vt:i4>1900605</vt:i4>
      </vt:variant>
      <vt:variant>
        <vt:i4>155</vt:i4>
      </vt:variant>
      <vt:variant>
        <vt:i4>0</vt:i4>
      </vt:variant>
      <vt:variant>
        <vt:i4>5</vt:i4>
      </vt:variant>
      <vt:variant>
        <vt:lpwstr/>
      </vt:variant>
      <vt:variant>
        <vt:lpwstr>_Toc182571962</vt:lpwstr>
      </vt:variant>
      <vt:variant>
        <vt:i4>1900605</vt:i4>
      </vt:variant>
      <vt:variant>
        <vt:i4>149</vt:i4>
      </vt:variant>
      <vt:variant>
        <vt:i4>0</vt:i4>
      </vt:variant>
      <vt:variant>
        <vt:i4>5</vt:i4>
      </vt:variant>
      <vt:variant>
        <vt:lpwstr/>
      </vt:variant>
      <vt:variant>
        <vt:lpwstr>_Toc182571961</vt:lpwstr>
      </vt:variant>
      <vt:variant>
        <vt:i4>1900605</vt:i4>
      </vt:variant>
      <vt:variant>
        <vt:i4>143</vt:i4>
      </vt:variant>
      <vt:variant>
        <vt:i4>0</vt:i4>
      </vt:variant>
      <vt:variant>
        <vt:i4>5</vt:i4>
      </vt:variant>
      <vt:variant>
        <vt:lpwstr/>
      </vt:variant>
      <vt:variant>
        <vt:lpwstr>_Toc182571960</vt:lpwstr>
      </vt:variant>
      <vt:variant>
        <vt:i4>1966141</vt:i4>
      </vt:variant>
      <vt:variant>
        <vt:i4>137</vt:i4>
      </vt:variant>
      <vt:variant>
        <vt:i4>0</vt:i4>
      </vt:variant>
      <vt:variant>
        <vt:i4>5</vt:i4>
      </vt:variant>
      <vt:variant>
        <vt:lpwstr/>
      </vt:variant>
      <vt:variant>
        <vt:lpwstr>_Toc182571959</vt:lpwstr>
      </vt:variant>
      <vt:variant>
        <vt:i4>1966141</vt:i4>
      </vt:variant>
      <vt:variant>
        <vt:i4>131</vt:i4>
      </vt:variant>
      <vt:variant>
        <vt:i4>0</vt:i4>
      </vt:variant>
      <vt:variant>
        <vt:i4>5</vt:i4>
      </vt:variant>
      <vt:variant>
        <vt:lpwstr/>
      </vt:variant>
      <vt:variant>
        <vt:lpwstr>_Toc182571958</vt:lpwstr>
      </vt:variant>
      <vt:variant>
        <vt:i4>1966141</vt:i4>
      </vt:variant>
      <vt:variant>
        <vt:i4>125</vt:i4>
      </vt:variant>
      <vt:variant>
        <vt:i4>0</vt:i4>
      </vt:variant>
      <vt:variant>
        <vt:i4>5</vt:i4>
      </vt:variant>
      <vt:variant>
        <vt:lpwstr/>
      </vt:variant>
      <vt:variant>
        <vt:lpwstr>_Toc182571957</vt:lpwstr>
      </vt:variant>
      <vt:variant>
        <vt:i4>1966141</vt:i4>
      </vt:variant>
      <vt:variant>
        <vt:i4>119</vt:i4>
      </vt:variant>
      <vt:variant>
        <vt:i4>0</vt:i4>
      </vt:variant>
      <vt:variant>
        <vt:i4>5</vt:i4>
      </vt:variant>
      <vt:variant>
        <vt:lpwstr/>
      </vt:variant>
      <vt:variant>
        <vt:lpwstr>_Toc182571956</vt:lpwstr>
      </vt:variant>
      <vt:variant>
        <vt:i4>1966141</vt:i4>
      </vt:variant>
      <vt:variant>
        <vt:i4>113</vt:i4>
      </vt:variant>
      <vt:variant>
        <vt:i4>0</vt:i4>
      </vt:variant>
      <vt:variant>
        <vt:i4>5</vt:i4>
      </vt:variant>
      <vt:variant>
        <vt:lpwstr/>
      </vt:variant>
      <vt:variant>
        <vt:lpwstr>_Toc182571955</vt:lpwstr>
      </vt:variant>
      <vt:variant>
        <vt:i4>1966141</vt:i4>
      </vt:variant>
      <vt:variant>
        <vt:i4>107</vt:i4>
      </vt:variant>
      <vt:variant>
        <vt:i4>0</vt:i4>
      </vt:variant>
      <vt:variant>
        <vt:i4>5</vt:i4>
      </vt:variant>
      <vt:variant>
        <vt:lpwstr/>
      </vt:variant>
      <vt:variant>
        <vt:lpwstr>_Toc182571954</vt:lpwstr>
      </vt:variant>
      <vt:variant>
        <vt:i4>1966141</vt:i4>
      </vt:variant>
      <vt:variant>
        <vt:i4>101</vt:i4>
      </vt:variant>
      <vt:variant>
        <vt:i4>0</vt:i4>
      </vt:variant>
      <vt:variant>
        <vt:i4>5</vt:i4>
      </vt:variant>
      <vt:variant>
        <vt:lpwstr/>
      </vt:variant>
      <vt:variant>
        <vt:lpwstr>_Toc182571953</vt:lpwstr>
      </vt:variant>
      <vt:variant>
        <vt:i4>1966141</vt:i4>
      </vt:variant>
      <vt:variant>
        <vt:i4>95</vt:i4>
      </vt:variant>
      <vt:variant>
        <vt:i4>0</vt:i4>
      </vt:variant>
      <vt:variant>
        <vt:i4>5</vt:i4>
      </vt:variant>
      <vt:variant>
        <vt:lpwstr/>
      </vt:variant>
      <vt:variant>
        <vt:lpwstr>_Toc182571952</vt:lpwstr>
      </vt:variant>
      <vt:variant>
        <vt:i4>1966141</vt:i4>
      </vt:variant>
      <vt:variant>
        <vt:i4>89</vt:i4>
      </vt:variant>
      <vt:variant>
        <vt:i4>0</vt:i4>
      </vt:variant>
      <vt:variant>
        <vt:i4>5</vt:i4>
      </vt:variant>
      <vt:variant>
        <vt:lpwstr/>
      </vt:variant>
      <vt:variant>
        <vt:lpwstr>_Toc182571951</vt:lpwstr>
      </vt:variant>
      <vt:variant>
        <vt:i4>1966141</vt:i4>
      </vt:variant>
      <vt:variant>
        <vt:i4>83</vt:i4>
      </vt:variant>
      <vt:variant>
        <vt:i4>0</vt:i4>
      </vt:variant>
      <vt:variant>
        <vt:i4>5</vt:i4>
      </vt:variant>
      <vt:variant>
        <vt:lpwstr/>
      </vt:variant>
      <vt:variant>
        <vt:lpwstr>_Toc182571950</vt:lpwstr>
      </vt:variant>
      <vt:variant>
        <vt:i4>2031677</vt:i4>
      </vt:variant>
      <vt:variant>
        <vt:i4>77</vt:i4>
      </vt:variant>
      <vt:variant>
        <vt:i4>0</vt:i4>
      </vt:variant>
      <vt:variant>
        <vt:i4>5</vt:i4>
      </vt:variant>
      <vt:variant>
        <vt:lpwstr/>
      </vt:variant>
      <vt:variant>
        <vt:lpwstr>_Toc182571949</vt:lpwstr>
      </vt:variant>
      <vt:variant>
        <vt:i4>2031677</vt:i4>
      </vt:variant>
      <vt:variant>
        <vt:i4>71</vt:i4>
      </vt:variant>
      <vt:variant>
        <vt:i4>0</vt:i4>
      </vt:variant>
      <vt:variant>
        <vt:i4>5</vt:i4>
      </vt:variant>
      <vt:variant>
        <vt:lpwstr/>
      </vt:variant>
      <vt:variant>
        <vt:lpwstr>_Toc182571948</vt:lpwstr>
      </vt:variant>
      <vt:variant>
        <vt:i4>2031677</vt:i4>
      </vt:variant>
      <vt:variant>
        <vt:i4>65</vt:i4>
      </vt:variant>
      <vt:variant>
        <vt:i4>0</vt:i4>
      </vt:variant>
      <vt:variant>
        <vt:i4>5</vt:i4>
      </vt:variant>
      <vt:variant>
        <vt:lpwstr/>
      </vt:variant>
      <vt:variant>
        <vt:lpwstr>_Toc182571947</vt:lpwstr>
      </vt:variant>
      <vt:variant>
        <vt:i4>2031677</vt:i4>
      </vt:variant>
      <vt:variant>
        <vt:i4>59</vt:i4>
      </vt:variant>
      <vt:variant>
        <vt:i4>0</vt:i4>
      </vt:variant>
      <vt:variant>
        <vt:i4>5</vt:i4>
      </vt:variant>
      <vt:variant>
        <vt:lpwstr/>
      </vt:variant>
      <vt:variant>
        <vt:lpwstr>_Toc182571946</vt:lpwstr>
      </vt:variant>
      <vt:variant>
        <vt:i4>2031677</vt:i4>
      </vt:variant>
      <vt:variant>
        <vt:i4>53</vt:i4>
      </vt:variant>
      <vt:variant>
        <vt:i4>0</vt:i4>
      </vt:variant>
      <vt:variant>
        <vt:i4>5</vt:i4>
      </vt:variant>
      <vt:variant>
        <vt:lpwstr/>
      </vt:variant>
      <vt:variant>
        <vt:lpwstr>_Toc182571945</vt:lpwstr>
      </vt:variant>
      <vt:variant>
        <vt:i4>2031677</vt:i4>
      </vt:variant>
      <vt:variant>
        <vt:i4>47</vt:i4>
      </vt:variant>
      <vt:variant>
        <vt:i4>0</vt:i4>
      </vt:variant>
      <vt:variant>
        <vt:i4>5</vt:i4>
      </vt:variant>
      <vt:variant>
        <vt:lpwstr/>
      </vt:variant>
      <vt:variant>
        <vt:lpwstr>_Toc182571944</vt:lpwstr>
      </vt:variant>
      <vt:variant>
        <vt:i4>2031677</vt:i4>
      </vt:variant>
      <vt:variant>
        <vt:i4>41</vt:i4>
      </vt:variant>
      <vt:variant>
        <vt:i4>0</vt:i4>
      </vt:variant>
      <vt:variant>
        <vt:i4>5</vt:i4>
      </vt:variant>
      <vt:variant>
        <vt:lpwstr/>
      </vt:variant>
      <vt:variant>
        <vt:lpwstr>_Toc182571943</vt:lpwstr>
      </vt:variant>
      <vt:variant>
        <vt:i4>2031677</vt:i4>
      </vt:variant>
      <vt:variant>
        <vt:i4>35</vt:i4>
      </vt:variant>
      <vt:variant>
        <vt:i4>0</vt:i4>
      </vt:variant>
      <vt:variant>
        <vt:i4>5</vt:i4>
      </vt:variant>
      <vt:variant>
        <vt:lpwstr/>
      </vt:variant>
      <vt:variant>
        <vt:lpwstr>_Toc182571942</vt:lpwstr>
      </vt:variant>
      <vt:variant>
        <vt:i4>2031677</vt:i4>
      </vt:variant>
      <vt:variant>
        <vt:i4>29</vt:i4>
      </vt:variant>
      <vt:variant>
        <vt:i4>0</vt:i4>
      </vt:variant>
      <vt:variant>
        <vt:i4>5</vt:i4>
      </vt:variant>
      <vt:variant>
        <vt:lpwstr/>
      </vt:variant>
      <vt:variant>
        <vt:lpwstr>_Toc182571941</vt:lpwstr>
      </vt:variant>
      <vt:variant>
        <vt:i4>2031677</vt:i4>
      </vt:variant>
      <vt:variant>
        <vt:i4>23</vt:i4>
      </vt:variant>
      <vt:variant>
        <vt:i4>0</vt:i4>
      </vt:variant>
      <vt:variant>
        <vt:i4>5</vt:i4>
      </vt:variant>
      <vt:variant>
        <vt:lpwstr/>
      </vt:variant>
      <vt:variant>
        <vt:lpwstr>_Toc182571940</vt:lpwstr>
      </vt:variant>
      <vt:variant>
        <vt:i4>1572925</vt:i4>
      </vt:variant>
      <vt:variant>
        <vt:i4>17</vt:i4>
      </vt:variant>
      <vt:variant>
        <vt:i4>0</vt:i4>
      </vt:variant>
      <vt:variant>
        <vt:i4>5</vt:i4>
      </vt:variant>
      <vt:variant>
        <vt:lpwstr/>
      </vt:variant>
      <vt:variant>
        <vt:lpwstr>_Toc182571939</vt:lpwstr>
      </vt:variant>
      <vt:variant>
        <vt:i4>1572925</vt:i4>
      </vt:variant>
      <vt:variant>
        <vt:i4>11</vt:i4>
      </vt:variant>
      <vt:variant>
        <vt:i4>0</vt:i4>
      </vt:variant>
      <vt:variant>
        <vt:i4>5</vt:i4>
      </vt:variant>
      <vt:variant>
        <vt:lpwstr/>
      </vt:variant>
      <vt:variant>
        <vt:lpwstr>_Toc182571938</vt:lpwstr>
      </vt:variant>
      <vt:variant>
        <vt:i4>1572925</vt:i4>
      </vt:variant>
      <vt:variant>
        <vt:i4>5</vt:i4>
      </vt:variant>
      <vt:variant>
        <vt:i4>0</vt:i4>
      </vt:variant>
      <vt:variant>
        <vt:i4>5</vt:i4>
      </vt:variant>
      <vt:variant>
        <vt:lpwstr/>
      </vt:variant>
      <vt:variant>
        <vt:lpwstr>_Toc182571937</vt:lpwstr>
      </vt:variant>
      <vt:variant>
        <vt:i4>3997707</vt:i4>
      </vt:variant>
      <vt:variant>
        <vt:i4>0</vt:i4>
      </vt:variant>
      <vt:variant>
        <vt:i4>0</vt:i4>
      </vt:variant>
      <vt:variant>
        <vt:i4>5</vt:i4>
      </vt:variant>
      <vt:variant>
        <vt:lpwstr>https://submit.dese.gov.au/jfe/form/SV_e9WjAIOzJIcDuho</vt:lpwstr>
      </vt:variant>
      <vt:variant>
        <vt:lpwstr/>
      </vt:variant>
      <vt:variant>
        <vt:i4>2555956</vt:i4>
      </vt:variant>
      <vt:variant>
        <vt:i4>9</vt:i4>
      </vt:variant>
      <vt:variant>
        <vt:i4>0</vt:i4>
      </vt:variant>
      <vt:variant>
        <vt:i4>5</vt:i4>
      </vt:variant>
      <vt:variant>
        <vt:lpwstr>https://www.legislation.gov.au/F2019L01682/latest/text</vt:lpwstr>
      </vt:variant>
      <vt:variant>
        <vt:lpwstr/>
      </vt:variant>
      <vt:variant>
        <vt:i4>720964</vt:i4>
      </vt:variant>
      <vt:variant>
        <vt:i4>6</vt:i4>
      </vt:variant>
      <vt:variant>
        <vt:i4>0</vt:i4>
      </vt:variant>
      <vt:variant>
        <vt:i4>5</vt:i4>
      </vt:variant>
      <vt:variant>
        <vt:lpwstr>https://www.abs.gov.au/statistics/standards/australian-statistical-geography-standard-asgs-edition-3/jul2021-jun2026/main-structure-and-greater-capital-city-statistical-areas/greater-capital-city-statistical-areas</vt:lpwstr>
      </vt:variant>
      <vt:variant>
        <vt:lpwstr/>
      </vt:variant>
      <vt:variant>
        <vt:i4>4063275</vt:i4>
      </vt:variant>
      <vt:variant>
        <vt:i4>3</vt:i4>
      </vt:variant>
      <vt:variant>
        <vt:i4>0</vt:i4>
      </vt:variant>
      <vt:variant>
        <vt:i4>5</vt:i4>
      </vt:variant>
      <vt:variant>
        <vt:lpwstr>https://www.abs.gov.au/statistics/standards/australian-statistical-geography-standard-asgs-edition-3/jul2021-jun2026/remoteness-structure/remoteness-areas</vt:lpwstr>
      </vt:variant>
      <vt:variant>
        <vt:lpwstr/>
      </vt:variant>
      <vt:variant>
        <vt:i4>7602180</vt:i4>
      </vt:variant>
      <vt:variant>
        <vt:i4>0</vt:i4>
      </vt:variant>
      <vt:variant>
        <vt:i4>0</vt:i4>
      </vt:variant>
      <vt:variant>
        <vt:i4>5</vt:i4>
      </vt:variant>
      <vt:variant>
        <vt:lpwstr>https://www.abs.gov.au/ausstats/abs@.nsf/Lookup/by Subject/2033.0.55.001~2016~Main Features~IRSAD~20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Suburban University Study Hubs</dc:title>
  <dc:subject/>
  <dc:creator>ZOU,Rosie</dc:creator>
  <cp:keywords/>
  <dc:description/>
  <cp:lastModifiedBy>SCOTT-GLENN,Alexandra</cp:lastModifiedBy>
  <cp:revision>50</cp:revision>
  <cp:lastPrinted>2024-12-17T23:34:00Z</cp:lastPrinted>
  <dcterms:created xsi:type="dcterms:W3CDTF">2024-11-15T20:53:00Z</dcterms:created>
  <dcterms:modified xsi:type="dcterms:W3CDTF">2024-12-17T23:35:00Z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0x010100EF6D04FA9C7E124786BBB7D9D62D33A9</vt:lpwstr>
  </property>
  <property fmtid="{D5CDD505-2E9C-101B-9397-08002B2CF9AE}" pid="10" name="MediaServiceImageTags">
    <vt:lpwstr/>
  </property>
</Properties>
</file>