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EAD09" w14:textId="13493923" w:rsidR="00967021" w:rsidRDefault="004E6E96" w:rsidP="00416DCF">
      <w:pPr>
        <w:tabs>
          <w:tab w:val="left" w:pos="2655"/>
        </w:tabs>
        <w:spacing w:after="0"/>
        <w:ind w:left="709"/>
        <w:contextualSpacing/>
      </w:pPr>
      <w:r>
        <w:rPr>
          <w:noProof/>
          <w:lang w:eastAsia="en-AU"/>
        </w:rPr>
        <w:drawing>
          <wp:inline distT="0" distB="0" distL="0" distR="0" wp14:anchorId="6222F629" wp14:editId="724A5BC2">
            <wp:extent cx="2332355" cy="593725"/>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1"/>
                    <a:stretch>
                      <a:fillRect/>
                    </a:stretch>
                  </pic:blipFill>
                  <pic:spPr>
                    <a:xfrm>
                      <a:off x="0" y="0"/>
                      <a:ext cx="2332355" cy="593725"/>
                    </a:xfrm>
                    <a:prstGeom prst="rect">
                      <a:avLst/>
                    </a:prstGeom>
                  </pic:spPr>
                </pic:pic>
              </a:graphicData>
            </a:graphic>
          </wp:inline>
        </w:drawing>
      </w:r>
      <w:r w:rsidR="00AB4600" w:rsidRPr="00CA4815">
        <w:rPr>
          <w:b/>
          <w:bCs/>
          <w:noProof/>
        </w:rPr>
        <w:drawing>
          <wp:anchor distT="0" distB="0" distL="114300" distR="114300" simplePos="0" relativeHeight="251658240" behindDoc="1" locked="1" layoutInCell="1" allowOverlap="1" wp14:anchorId="7B21C216" wp14:editId="0F4E23CD">
            <wp:simplePos x="0" y="0"/>
            <wp:positionH relativeFrom="column">
              <wp:posOffset>-914400</wp:posOffset>
            </wp:positionH>
            <wp:positionV relativeFrom="paragraph">
              <wp:posOffset>-900430</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p>
    <w:p w14:paraId="7B10FB06" w14:textId="77777777" w:rsidR="00967021" w:rsidRPr="00967021" w:rsidRDefault="00967021" w:rsidP="00416DCF">
      <w:pPr>
        <w:spacing w:after="0"/>
        <w:contextualSpacing/>
      </w:pPr>
    </w:p>
    <w:p w14:paraId="557AFD54" w14:textId="77777777" w:rsidR="00967021" w:rsidRPr="00967021" w:rsidRDefault="00967021" w:rsidP="00416DCF">
      <w:pPr>
        <w:spacing w:after="0"/>
        <w:contextualSpacing/>
      </w:pPr>
    </w:p>
    <w:p w14:paraId="6A556BEF" w14:textId="77777777" w:rsidR="005C49D4" w:rsidRDefault="005C49D4" w:rsidP="00416DCF">
      <w:pPr>
        <w:rPr>
          <w:sz w:val="28"/>
        </w:rPr>
      </w:pPr>
    </w:p>
    <w:p w14:paraId="6A1AA9A8" w14:textId="77777777" w:rsidR="005C49D4" w:rsidRDefault="005C49D4" w:rsidP="00416DCF">
      <w:pPr>
        <w:rPr>
          <w:sz w:val="28"/>
        </w:rPr>
      </w:pPr>
    </w:p>
    <w:p w14:paraId="1BEB7936" w14:textId="77777777" w:rsidR="005D777E" w:rsidRDefault="005D777E" w:rsidP="00416DCF">
      <w:pPr>
        <w:rPr>
          <w:b/>
          <w:sz w:val="44"/>
          <w:szCs w:val="44"/>
        </w:rPr>
      </w:pPr>
    </w:p>
    <w:p w14:paraId="3395C4AA" w14:textId="394B8E40" w:rsidR="009E3AA5" w:rsidRPr="00416DCF" w:rsidRDefault="009825AE" w:rsidP="00416DCF">
      <w:pPr>
        <w:rPr>
          <w:sz w:val="44"/>
          <w:szCs w:val="44"/>
        </w:rPr>
      </w:pPr>
      <w:r>
        <w:rPr>
          <w:b/>
          <w:sz w:val="44"/>
          <w:szCs w:val="44"/>
        </w:rPr>
        <w:t xml:space="preserve">National Digital Research Infrastructure (NDRI) Working </w:t>
      </w:r>
      <w:r w:rsidR="00A76A28">
        <w:rPr>
          <w:b/>
          <w:sz w:val="44"/>
          <w:szCs w:val="44"/>
        </w:rPr>
        <w:t>Group</w:t>
      </w:r>
    </w:p>
    <w:p w14:paraId="13A68281" w14:textId="77777777" w:rsidR="009E3AA5" w:rsidRPr="00416DCF" w:rsidRDefault="009E3AA5" w:rsidP="00416DCF">
      <w:pPr>
        <w:rPr>
          <w:sz w:val="60"/>
          <w:szCs w:val="60"/>
          <w:lang w:eastAsia="en-AU"/>
        </w:rPr>
      </w:pPr>
      <w:r w:rsidRPr="00416DCF">
        <w:rPr>
          <w:color w:val="008276"/>
          <w:sz w:val="60"/>
          <w:szCs w:val="60"/>
          <w:lang w:eastAsia="en-AU"/>
        </w:rPr>
        <w:t>Terms of Reference</w:t>
      </w:r>
    </w:p>
    <w:p w14:paraId="75E9530C" w14:textId="77777777" w:rsidR="00967021" w:rsidRDefault="00967021" w:rsidP="00416DCF">
      <w:pPr>
        <w:spacing w:after="0"/>
        <w:contextualSpacing/>
      </w:pPr>
    </w:p>
    <w:p w14:paraId="1323D871" w14:textId="77777777" w:rsidR="00416DCF" w:rsidRDefault="00416DCF" w:rsidP="00416DCF">
      <w:pPr>
        <w:spacing w:after="0"/>
        <w:contextualSpacing/>
      </w:pPr>
    </w:p>
    <w:p w14:paraId="61331BE0" w14:textId="77777777" w:rsidR="00416DCF" w:rsidRDefault="00416DCF" w:rsidP="00416DCF">
      <w:pPr>
        <w:spacing w:after="0"/>
        <w:contextualSpacing/>
      </w:pPr>
    </w:p>
    <w:p w14:paraId="00C13C64" w14:textId="77777777" w:rsidR="00416DCF" w:rsidRDefault="00416DCF" w:rsidP="00416DCF">
      <w:pPr>
        <w:spacing w:after="0"/>
        <w:contextualSpacing/>
      </w:pPr>
    </w:p>
    <w:p w14:paraId="10367DE8" w14:textId="77777777" w:rsidR="00416DCF" w:rsidRDefault="00416DCF" w:rsidP="00416DCF">
      <w:pPr>
        <w:spacing w:after="0"/>
        <w:contextualSpacing/>
      </w:pPr>
    </w:p>
    <w:p w14:paraId="1588DBE4" w14:textId="77777777" w:rsidR="00416DCF" w:rsidRDefault="00416DCF" w:rsidP="00416DCF">
      <w:pPr>
        <w:spacing w:after="0"/>
        <w:contextualSpacing/>
      </w:pPr>
    </w:p>
    <w:p w14:paraId="3E68780E" w14:textId="77777777" w:rsidR="00416DCF" w:rsidRDefault="00416DCF" w:rsidP="00416DCF">
      <w:pPr>
        <w:spacing w:after="0"/>
        <w:contextualSpacing/>
      </w:pPr>
    </w:p>
    <w:p w14:paraId="48D29873" w14:textId="77777777" w:rsidR="00416DCF" w:rsidRDefault="00416DCF" w:rsidP="00416DCF">
      <w:pPr>
        <w:spacing w:after="0"/>
        <w:contextualSpacing/>
      </w:pPr>
    </w:p>
    <w:p w14:paraId="522F5063" w14:textId="77777777" w:rsidR="00416DCF" w:rsidRDefault="00416DCF" w:rsidP="00416DCF">
      <w:pPr>
        <w:spacing w:after="0"/>
        <w:contextualSpacing/>
      </w:pPr>
    </w:p>
    <w:p w14:paraId="7C2BD348" w14:textId="77777777" w:rsidR="00416DCF" w:rsidRDefault="00416DCF" w:rsidP="00416DCF">
      <w:pPr>
        <w:spacing w:after="0"/>
        <w:contextualSpacing/>
      </w:pPr>
    </w:p>
    <w:p w14:paraId="385571E2" w14:textId="77777777" w:rsidR="00416DCF" w:rsidRDefault="00416DCF" w:rsidP="00416DCF">
      <w:pPr>
        <w:spacing w:after="0"/>
        <w:contextualSpacing/>
      </w:pPr>
    </w:p>
    <w:p w14:paraId="40FEC757" w14:textId="77777777" w:rsidR="00416DCF" w:rsidRDefault="00416DCF" w:rsidP="00416DCF">
      <w:pPr>
        <w:spacing w:after="0"/>
        <w:contextualSpacing/>
      </w:pPr>
    </w:p>
    <w:p w14:paraId="09321F16" w14:textId="77777777" w:rsidR="00416DCF" w:rsidRDefault="00416DCF" w:rsidP="00416DCF">
      <w:pPr>
        <w:spacing w:after="0"/>
        <w:contextualSpacing/>
      </w:pPr>
    </w:p>
    <w:p w14:paraId="62DF5799" w14:textId="77777777" w:rsidR="00416DCF" w:rsidRDefault="00416DCF" w:rsidP="00416DCF">
      <w:pPr>
        <w:spacing w:after="0"/>
        <w:contextualSpacing/>
      </w:pPr>
    </w:p>
    <w:p w14:paraId="2D3062CC" w14:textId="77777777" w:rsidR="00416DCF" w:rsidRDefault="00416DCF" w:rsidP="00416DCF">
      <w:pPr>
        <w:spacing w:after="0"/>
        <w:contextualSpacing/>
      </w:pPr>
    </w:p>
    <w:p w14:paraId="344AFA43" w14:textId="77777777" w:rsidR="00416DCF" w:rsidRDefault="00416DCF" w:rsidP="00416DCF">
      <w:pPr>
        <w:spacing w:after="0"/>
        <w:contextualSpacing/>
      </w:pPr>
    </w:p>
    <w:p w14:paraId="3B6FA120" w14:textId="77777777" w:rsidR="00416DCF" w:rsidRDefault="00416DCF" w:rsidP="00416DCF">
      <w:pPr>
        <w:spacing w:after="0"/>
        <w:contextualSpacing/>
      </w:pPr>
    </w:p>
    <w:p w14:paraId="448518B9" w14:textId="77777777" w:rsidR="00416DCF" w:rsidRDefault="00416DCF" w:rsidP="00416DCF">
      <w:pPr>
        <w:spacing w:after="0"/>
        <w:contextualSpacing/>
      </w:pPr>
    </w:p>
    <w:p w14:paraId="411251B7" w14:textId="77777777" w:rsidR="00416DCF" w:rsidRDefault="00416DCF" w:rsidP="00416DCF">
      <w:pPr>
        <w:spacing w:after="0"/>
        <w:contextualSpacing/>
        <w:jc w:val="right"/>
      </w:pPr>
    </w:p>
    <w:p w14:paraId="76D5B185" w14:textId="77777777" w:rsidR="00416DCF" w:rsidRDefault="00416DCF" w:rsidP="00416DCF">
      <w:pPr>
        <w:spacing w:after="0"/>
        <w:contextualSpacing/>
        <w:jc w:val="right"/>
      </w:pPr>
    </w:p>
    <w:p w14:paraId="7F082590" w14:textId="77777777" w:rsidR="00416DCF" w:rsidRDefault="00416DCF" w:rsidP="00416DCF">
      <w:pPr>
        <w:spacing w:after="0"/>
        <w:contextualSpacing/>
        <w:jc w:val="right"/>
      </w:pPr>
    </w:p>
    <w:p w14:paraId="7695F507" w14:textId="77777777" w:rsidR="00416DCF" w:rsidRDefault="00416DCF" w:rsidP="00416DCF">
      <w:pPr>
        <w:spacing w:after="0"/>
        <w:contextualSpacing/>
        <w:jc w:val="right"/>
      </w:pPr>
    </w:p>
    <w:p w14:paraId="71E60726" w14:textId="0850DA77" w:rsidR="00416DCF" w:rsidRPr="00CF51E5" w:rsidRDefault="00416DCF" w:rsidP="00416DCF">
      <w:pPr>
        <w:spacing w:after="0"/>
        <w:contextualSpacing/>
        <w:jc w:val="right"/>
      </w:pPr>
      <w:r w:rsidRPr="002E75B2">
        <w:t xml:space="preserve">Last Update: </w:t>
      </w:r>
      <w:r w:rsidR="00554BB7">
        <w:t>August</w:t>
      </w:r>
      <w:r w:rsidR="002E75B2" w:rsidRPr="002E75B2">
        <w:t xml:space="preserve"> 2024</w:t>
      </w:r>
    </w:p>
    <w:p w14:paraId="20AD3584" w14:textId="77777777" w:rsidR="00416DCF" w:rsidRDefault="00416DCF" w:rsidP="00416DCF">
      <w:pPr>
        <w:spacing w:after="0"/>
        <w:contextualSpacing/>
        <w:jc w:val="right"/>
      </w:pPr>
    </w:p>
    <w:p w14:paraId="5094E1FB" w14:textId="4F5F70ED" w:rsidR="0072701E" w:rsidRDefault="0072701E" w:rsidP="00A346E6">
      <w:pPr>
        <w:pStyle w:val="Heading3"/>
        <w:spacing w:before="0"/>
        <w:contextualSpacing/>
        <w:jc w:val="both"/>
      </w:pPr>
      <w:bookmarkStart w:id="0" w:name="_Toc172728710"/>
      <w:bookmarkStart w:id="1" w:name="_Toc32928464"/>
      <w:r>
        <w:lastRenderedPageBreak/>
        <w:t>Purpose</w:t>
      </w:r>
      <w:bookmarkEnd w:id="0"/>
    </w:p>
    <w:p w14:paraId="3301D474" w14:textId="76C47F84" w:rsidR="000A3C4C" w:rsidRPr="006626F2" w:rsidRDefault="0072701E" w:rsidP="0053182F">
      <w:pPr>
        <w:jc w:val="both"/>
      </w:pPr>
      <w:r>
        <w:t xml:space="preserve">These Terms of Reference (ToR) </w:t>
      </w:r>
      <w:r w:rsidR="00D34E80">
        <w:t>describe the role</w:t>
      </w:r>
      <w:r>
        <w:t xml:space="preserve"> of the Working </w:t>
      </w:r>
      <w:r w:rsidR="00F675F4">
        <w:t>Group</w:t>
      </w:r>
      <w:r>
        <w:t xml:space="preserve"> </w:t>
      </w:r>
      <w:r w:rsidR="00760D57">
        <w:t xml:space="preserve">(WG) </w:t>
      </w:r>
      <w:r w:rsidR="00F675F4">
        <w:t>responsible for developing</w:t>
      </w:r>
      <w:r>
        <w:t xml:space="preserve"> a N</w:t>
      </w:r>
      <w:r w:rsidR="1CD8742E">
        <w:t>DRI</w:t>
      </w:r>
      <w:r>
        <w:t xml:space="preserve"> Investment Plan</w:t>
      </w:r>
      <w:r w:rsidR="00EC4405">
        <w:t xml:space="preserve"> (NDRI IP)</w:t>
      </w:r>
      <w:r w:rsidR="00760D57">
        <w:t xml:space="preserve">, </w:t>
      </w:r>
      <w:r w:rsidR="0053182F">
        <w:t>to</w:t>
      </w:r>
      <w:r w:rsidR="000A3C4C" w:rsidRPr="006626F2">
        <w:t xml:space="preserve"> be finalised </w:t>
      </w:r>
      <w:r w:rsidR="00080D8A">
        <w:t>by</w:t>
      </w:r>
      <w:r w:rsidR="00D70AC1">
        <w:t xml:space="preserve"> early</w:t>
      </w:r>
      <w:r w:rsidR="00080D8A">
        <w:t xml:space="preserve"> 2025</w:t>
      </w:r>
      <w:r w:rsidR="000A3C4C" w:rsidRPr="006626F2">
        <w:t>.</w:t>
      </w:r>
    </w:p>
    <w:p w14:paraId="24C0B021" w14:textId="7A895B22" w:rsidR="0035423E" w:rsidRDefault="0035423E" w:rsidP="00A346E6">
      <w:pPr>
        <w:pStyle w:val="Heading3"/>
        <w:spacing w:before="0"/>
        <w:contextualSpacing/>
        <w:jc w:val="both"/>
      </w:pPr>
      <w:bookmarkStart w:id="2" w:name="_Toc172728711"/>
      <w:r>
        <w:t>Context</w:t>
      </w:r>
      <w:bookmarkEnd w:id="2"/>
    </w:p>
    <w:p w14:paraId="68E258CF" w14:textId="1172642D" w:rsidR="00CF0B3E" w:rsidRPr="00EC6F24" w:rsidRDefault="00CF0B3E" w:rsidP="00CF0B3E">
      <w:r>
        <w:t>As in the 2021 National Research Infrastructure</w:t>
      </w:r>
      <w:r w:rsidR="006E3475">
        <w:t xml:space="preserve"> (NRI)</w:t>
      </w:r>
      <w:r>
        <w:t xml:space="preserve"> Roadmap</w:t>
      </w:r>
      <w:r w:rsidRPr="00EC6F24">
        <w:t xml:space="preserve">, NDRI is defined as: </w:t>
      </w:r>
      <w:r w:rsidR="00D5752E">
        <w:t>digital research infrastructure</w:t>
      </w:r>
      <w:r w:rsidR="00D5752E" w:rsidRPr="00EC6F24">
        <w:t xml:space="preserve"> </w:t>
      </w:r>
      <w:r w:rsidRPr="00EC6F24">
        <w:t>components that are collectively managed and operated as coordinated facilities and services for research institutions and users across the country because they are so nationally significant, or large in scale, complexity or cost that they cannot be offered by a single institution or facility.</w:t>
      </w:r>
    </w:p>
    <w:p w14:paraId="08FBA5C7" w14:textId="5681D894" w:rsidR="00AD7180" w:rsidRPr="00AD7180" w:rsidRDefault="003C2343" w:rsidP="00A346E6">
      <w:pPr>
        <w:spacing w:after="0"/>
        <w:contextualSpacing/>
        <w:jc w:val="both"/>
      </w:pPr>
      <w:r>
        <w:t xml:space="preserve">The NDRI IP will </w:t>
      </w:r>
      <w:r w:rsidR="00CF0B3E">
        <w:t xml:space="preserve">advance </w:t>
      </w:r>
      <w:r w:rsidR="00A762F1">
        <w:t xml:space="preserve">the </w:t>
      </w:r>
      <w:r w:rsidR="00754E5F">
        <w:t xml:space="preserve">6 outcomes of the </w:t>
      </w:r>
      <w:r w:rsidR="00D34E80">
        <w:t>NDRI</w:t>
      </w:r>
      <w:r w:rsidR="00A762F1">
        <w:t xml:space="preserve"> </w:t>
      </w:r>
      <w:r w:rsidR="00576344">
        <w:t>Strategy</w:t>
      </w:r>
      <w:r w:rsidR="00A762F1">
        <w:t xml:space="preserve"> </w:t>
      </w:r>
      <w:r w:rsidR="16E12B88">
        <w:t xml:space="preserve">endorsed </w:t>
      </w:r>
      <w:r w:rsidR="00A762F1">
        <w:t xml:space="preserve">by the </w:t>
      </w:r>
      <w:r w:rsidR="00305B2E">
        <w:t xml:space="preserve">NRI </w:t>
      </w:r>
      <w:r w:rsidR="00A762F1">
        <w:t xml:space="preserve">Advisory </w:t>
      </w:r>
      <w:r w:rsidR="009357BA">
        <w:t>Group</w:t>
      </w:r>
      <w:r w:rsidR="00A762F1">
        <w:t xml:space="preserve"> </w:t>
      </w:r>
      <w:r w:rsidR="00DF3B58">
        <w:t>(</w:t>
      </w:r>
      <w:r w:rsidR="002B4E3B">
        <w:t>NRIAG</w:t>
      </w:r>
      <w:r w:rsidR="00DF3B58">
        <w:t xml:space="preserve">) </w:t>
      </w:r>
      <w:r w:rsidR="214C98A0">
        <w:t>on 12 July 2024</w:t>
      </w:r>
      <w:r w:rsidR="0044411D">
        <w:t xml:space="preserve">. </w:t>
      </w:r>
      <w:r w:rsidR="00AD7180">
        <w:t xml:space="preserve"> </w:t>
      </w:r>
    </w:p>
    <w:p w14:paraId="3E7D4AE3" w14:textId="67B7A129" w:rsidR="00BF468F" w:rsidRPr="00BF468F" w:rsidRDefault="009F01E1" w:rsidP="00305E46">
      <w:pPr>
        <w:pStyle w:val="ListParagraph"/>
        <w:numPr>
          <w:ilvl w:val="0"/>
          <w:numId w:val="11"/>
        </w:numPr>
        <w:spacing w:after="0" w:line="276" w:lineRule="auto"/>
        <w:jc w:val="both"/>
        <w:rPr>
          <w:bCs/>
        </w:rPr>
      </w:pPr>
      <w:r>
        <w:t xml:space="preserve">Outcome 1: </w:t>
      </w:r>
      <w:r w:rsidR="005A34A2" w:rsidRPr="00BF468F">
        <w:rPr>
          <w:bCs/>
        </w:rPr>
        <w:t>Underpinned by training frameworks for researchers and NRI workforce</w:t>
      </w:r>
      <w:r w:rsidR="00152677">
        <w:rPr>
          <w:bCs/>
        </w:rPr>
        <w:t>.</w:t>
      </w:r>
    </w:p>
    <w:p w14:paraId="2F4BAD04" w14:textId="558EF0C5" w:rsidR="00BF468F" w:rsidRPr="00BF468F" w:rsidRDefault="009F01E1" w:rsidP="00305E46">
      <w:pPr>
        <w:pStyle w:val="ListParagraph"/>
        <w:numPr>
          <w:ilvl w:val="0"/>
          <w:numId w:val="11"/>
        </w:numPr>
        <w:spacing w:after="0" w:line="276" w:lineRule="auto"/>
        <w:jc w:val="both"/>
        <w:rPr>
          <w:bCs/>
        </w:rPr>
      </w:pPr>
      <w:r>
        <w:t xml:space="preserve">Outcome 2: </w:t>
      </w:r>
      <w:r w:rsidR="005A34A2" w:rsidRPr="005A34A2">
        <w:rPr>
          <w:bCs/>
        </w:rPr>
        <w:t>Responsive to technological and societal shifts</w:t>
      </w:r>
      <w:r w:rsidR="00152677">
        <w:rPr>
          <w:bCs/>
        </w:rPr>
        <w:t>.</w:t>
      </w:r>
    </w:p>
    <w:p w14:paraId="12996F3E" w14:textId="7ECDC962" w:rsidR="005A34A2" w:rsidRPr="005A34A2" w:rsidRDefault="009F01E1" w:rsidP="00305E46">
      <w:pPr>
        <w:pStyle w:val="ListParagraph"/>
        <w:numPr>
          <w:ilvl w:val="0"/>
          <w:numId w:val="11"/>
        </w:numPr>
        <w:spacing w:after="0" w:line="276" w:lineRule="auto"/>
        <w:jc w:val="both"/>
      </w:pPr>
      <w:r>
        <w:t xml:space="preserve">Outcome 3: </w:t>
      </w:r>
      <w:r w:rsidR="005A34A2">
        <w:t>Consistent in its standards for data collection</w:t>
      </w:r>
      <w:r w:rsidR="002C071B">
        <w:t xml:space="preserve">, </w:t>
      </w:r>
      <w:r w:rsidR="744F0997">
        <w:t xml:space="preserve">including </w:t>
      </w:r>
      <w:r w:rsidR="00080D8A">
        <w:t>attribution</w:t>
      </w:r>
      <w:r w:rsidR="005A34A2">
        <w:t xml:space="preserve">, </w:t>
      </w:r>
      <w:r w:rsidR="66E4FAA2">
        <w:t>curation,</w:t>
      </w:r>
      <w:r w:rsidR="005A34A2">
        <w:t xml:space="preserve"> and access</w:t>
      </w:r>
      <w:r w:rsidR="00152677">
        <w:t>.</w:t>
      </w:r>
    </w:p>
    <w:p w14:paraId="25024CEF" w14:textId="37B3A9B7" w:rsidR="005A34A2" w:rsidRPr="005A34A2" w:rsidRDefault="009F01E1" w:rsidP="00305E46">
      <w:pPr>
        <w:pStyle w:val="ListParagraph"/>
        <w:numPr>
          <w:ilvl w:val="0"/>
          <w:numId w:val="11"/>
        </w:numPr>
        <w:spacing w:after="0" w:line="276" w:lineRule="auto"/>
        <w:jc w:val="both"/>
        <w:rPr>
          <w:bCs/>
        </w:rPr>
      </w:pPr>
      <w:r>
        <w:t xml:space="preserve">Outcome 4: </w:t>
      </w:r>
      <w:r w:rsidR="005A34A2" w:rsidRPr="005A34A2">
        <w:rPr>
          <w:bCs/>
        </w:rPr>
        <w:t>Integrated computing and data infrastructure</w:t>
      </w:r>
      <w:r w:rsidR="00152677">
        <w:rPr>
          <w:bCs/>
        </w:rPr>
        <w:t>.</w:t>
      </w:r>
    </w:p>
    <w:p w14:paraId="7010DCE4" w14:textId="5432974B" w:rsidR="00AD7180" w:rsidRPr="00AD7180" w:rsidRDefault="009F01E1" w:rsidP="00305E46">
      <w:pPr>
        <w:pStyle w:val="ListParagraph"/>
        <w:numPr>
          <w:ilvl w:val="0"/>
          <w:numId w:val="11"/>
        </w:numPr>
        <w:spacing w:after="0" w:line="276" w:lineRule="auto"/>
        <w:jc w:val="both"/>
        <w:rPr>
          <w:bCs/>
        </w:rPr>
      </w:pPr>
      <w:r>
        <w:t xml:space="preserve">Outcome 5: </w:t>
      </w:r>
      <w:r w:rsidR="00AD7180" w:rsidRPr="00AD7180">
        <w:rPr>
          <w:bCs/>
        </w:rPr>
        <w:t>Cybersecure, particularly for national-scale data and computing</w:t>
      </w:r>
      <w:r w:rsidR="00152677">
        <w:rPr>
          <w:bCs/>
        </w:rPr>
        <w:t>.</w:t>
      </w:r>
    </w:p>
    <w:p w14:paraId="3FC9026A" w14:textId="118C735E" w:rsidR="00AD7180" w:rsidRPr="00AD7180" w:rsidRDefault="009F01E1" w:rsidP="00305E46">
      <w:pPr>
        <w:pStyle w:val="ListParagraph"/>
        <w:numPr>
          <w:ilvl w:val="0"/>
          <w:numId w:val="11"/>
        </w:numPr>
        <w:spacing w:after="0" w:line="276" w:lineRule="auto"/>
        <w:jc w:val="both"/>
        <w:rPr>
          <w:bCs/>
        </w:rPr>
      </w:pPr>
      <w:r>
        <w:t xml:space="preserve">Outcome 6: </w:t>
      </w:r>
      <w:r w:rsidR="00AD7180" w:rsidRPr="00AD7180">
        <w:rPr>
          <w:bCs/>
        </w:rPr>
        <w:t>Maximised by openly available research software tools</w:t>
      </w:r>
      <w:r w:rsidR="00152677">
        <w:rPr>
          <w:bCs/>
        </w:rPr>
        <w:t>.</w:t>
      </w:r>
    </w:p>
    <w:p w14:paraId="4FE33EB8" w14:textId="77777777" w:rsidR="009E3A55" w:rsidRDefault="009E3A55" w:rsidP="00305E46">
      <w:pPr>
        <w:contextualSpacing/>
        <w:jc w:val="both"/>
      </w:pPr>
    </w:p>
    <w:p w14:paraId="52F86AE2" w14:textId="696940AB" w:rsidR="00F4468D" w:rsidRDefault="00525551" w:rsidP="00F4468D">
      <w:pPr>
        <w:spacing w:after="0"/>
        <w:contextualSpacing/>
        <w:jc w:val="both"/>
      </w:pPr>
      <w:r>
        <w:t>The</w:t>
      </w:r>
      <w:r w:rsidR="00F9175C">
        <w:t xml:space="preserve"> NDRI </w:t>
      </w:r>
      <w:r w:rsidR="009753F3">
        <w:t>IP</w:t>
      </w:r>
      <w:r w:rsidR="00F9175C">
        <w:t xml:space="preserve"> </w:t>
      </w:r>
      <w:r w:rsidR="0053199B">
        <w:t xml:space="preserve">will </w:t>
      </w:r>
      <w:r w:rsidR="00F4468D">
        <w:t>be guided by the current NRI Principles and NRI Investment Principles and should</w:t>
      </w:r>
    </w:p>
    <w:p w14:paraId="64488F74" w14:textId="5757638A" w:rsidR="00F4468D" w:rsidRDefault="00F9175C" w:rsidP="00F4468D">
      <w:pPr>
        <w:contextualSpacing/>
        <w:jc w:val="both"/>
      </w:pPr>
      <w:r>
        <w:t>position Australia’s researchers to undertake</w:t>
      </w:r>
      <w:r w:rsidR="000E3080">
        <w:t xml:space="preserve"> and apply</w:t>
      </w:r>
      <w:r>
        <w:t xml:space="preserve"> world-class research</w:t>
      </w:r>
      <w:r w:rsidR="000E3080">
        <w:t>.</w:t>
      </w:r>
      <w:r w:rsidR="00305E46">
        <w:t xml:space="preserve"> </w:t>
      </w:r>
      <w:r w:rsidR="00F4468D">
        <w:rPr>
          <w:rFonts w:ascii="Calibri" w:hAnsi="Calibri"/>
          <w:color w:val="000000" w:themeColor="text1"/>
        </w:rPr>
        <w:t>It is anticipated that the NDRI IP will be</w:t>
      </w:r>
      <w:r w:rsidR="00861105">
        <w:rPr>
          <w:rFonts w:ascii="Calibri" w:hAnsi="Calibri"/>
          <w:color w:val="000000" w:themeColor="text1"/>
        </w:rPr>
        <w:t xml:space="preserve"> completed by the NDRI WG, endorsed by the </w:t>
      </w:r>
      <w:r w:rsidR="006D4F40">
        <w:rPr>
          <w:rFonts w:ascii="Calibri" w:hAnsi="Calibri"/>
          <w:color w:val="000000" w:themeColor="text1"/>
        </w:rPr>
        <w:t>NRIAG</w:t>
      </w:r>
      <w:r w:rsidR="00861105">
        <w:rPr>
          <w:rFonts w:ascii="Calibri" w:hAnsi="Calibri"/>
          <w:color w:val="000000" w:themeColor="text1"/>
        </w:rPr>
        <w:t>, and</w:t>
      </w:r>
      <w:r w:rsidR="00F4468D">
        <w:rPr>
          <w:rFonts w:ascii="Calibri" w:hAnsi="Calibri"/>
          <w:color w:val="000000" w:themeColor="text1"/>
        </w:rPr>
        <w:t xml:space="preserve"> submitted to the Department of Education</w:t>
      </w:r>
      <w:r w:rsidR="00F5014C">
        <w:rPr>
          <w:rFonts w:ascii="Calibri" w:hAnsi="Calibri"/>
          <w:color w:val="000000" w:themeColor="text1"/>
        </w:rPr>
        <w:t xml:space="preserve"> (the Department)</w:t>
      </w:r>
      <w:r w:rsidR="00F4468D">
        <w:rPr>
          <w:rFonts w:ascii="Calibri" w:hAnsi="Calibri"/>
          <w:color w:val="000000" w:themeColor="text1"/>
        </w:rPr>
        <w:t xml:space="preserve"> in </w:t>
      </w:r>
      <w:r w:rsidR="006F264F">
        <w:rPr>
          <w:rFonts w:ascii="Calibri" w:hAnsi="Calibri"/>
          <w:color w:val="000000" w:themeColor="text1"/>
        </w:rPr>
        <w:t>early</w:t>
      </w:r>
      <w:r w:rsidR="00F4468D">
        <w:rPr>
          <w:rFonts w:ascii="Calibri" w:hAnsi="Calibri"/>
          <w:color w:val="000000" w:themeColor="text1"/>
        </w:rPr>
        <w:t xml:space="preserve"> 2025.</w:t>
      </w:r>
      <w:r w:rsidR="00A621A7">
        <w:rPr>
          <w:rFonts w:ascii="Calibri" w:hAnsi="Calibri"/>
          <w:color w:val="000000" w:themeColor="text1"/>
        </w:rPr>
        <w:t xml:space="preserve"> The Department will then </w:t>
      </w:r>
      <w:r w:rsidR="00D76C63">
        <w:rPr>
          <w:rFonts w:ascii="Calibri" w:hAnsi="Calibri"/>
          <w:color w:val="000000" w:themeColor="text1"/>
        </w:rPr>
        <w:t>progress it to the Minister for Education for decision</w:t>
      </w:r>
      <w:r w:rsidR="00D5752E">
        <w:rPr>
          <w:rFonts w:ascii="Calibri" w:hAnsi="Calibri"/>
          <w:color w:val="000000" w:themeColor="text1"/>
        </w:rPr>
        <w:t>, in consultation with the Minister for Industry and Science</w:t>
      </w:r>
      <w:r w:rsidR="00D76C63">
        <w:rPr>
          <w:rFonts w:ascii="Calibri" w:hAnsi="Calibri"/>
          <w:color w:val="000000" w:themeColor="text1"/>
        </w:rPr>
        <w:t xml:space="preserve">. </w:t>
      </w:r>
    </w:p>
    <w:p w14:paraId="76EB35A2" w14:textId="525DF8A4" w:rsidR="00576344" w:rsidRPr="00FE0CC0" w:rsidRDefault="00576344" w:rsidP="00A346E6">
      <w:pPr>
        <w:spacing w:after="0"/>
        <w:contextualSpacing/>
        <w:jc w:val="both"/>
      </w:pPr>
    </w:p>
    <w:p w14:paraId="432207D0" w14:textId="6C7886DC" w:rsidR="0073652E" w:rsidRPr="00106380" w:rsidRDefault="009920B6" w:rsidP="00A346E6">
      <w:pPr>
        <w:pStyle w:val="Heading3"/>
        <w:spacing w:before="0"/>
        <w:contextualSpacing/>
        <w:jc w:val="both"/>
      </w:pPr>
      <w:bookmarkStart w:id="3" w:name="_Toc172728712"/>
      <w:r>
        <w:t>Objectives</w:t>
      </w:r>
      <w:bookmarkEnd w:id="3"/>
    </w:p>
    <w:p w14:paraId="449D6939" w14:textId="673A3A7B" w:rsidR="00893468" w:rsidRDefault="00932012" w:rsidP="00A346E6">
      <w:pPr>
        <w:spacing w:after="0"/>
        <w:contextualSpacing/>
        <w:jc w:val="both"/>
      </w:pPr>
      <w:r>
        <w:t xml:space="preserve">The WG </w:t>
      </w:r>
      <w:r w:rsidR="0025282D">
        <w:t>will</w:t>
      </w:r>
      <w:r>
        <w:t xml:space="preserve"> provide expert advice to the Australian Government </w:t>
      </w:r>
      <w:r w:rsidR="131131AD">
        <w:t>and</w:t>
      </w:r>
      <w:r w:rsidR="003707D1">
        <w:t xml:space="preserve"> </w:t>
      </w:r>
      <w:r>
        <w:t>the NRIAG on the highest priority investment</w:t>
      </w:r>
      <w:r w:rsidR="000E3080">
        <w:t xml:space="preserve">s </w:t>
      </w:r>
      <w:r>
        <w:t>required</w:t>
      </w:r>
      <w:r w:rsidR="00B44003">
        <w:t xml:space="preserve">, ensuring </w:t>
      </w:r>
      <w:r>
        <w:t>Australia has a strong NDRI capacity to support world class research. </w:t>
      </w:r>
    </w:p>
    <w:p w14:paraId="6FE6660F" w14:textId="4E9287BD" w:rsidR="006F5C28" w:rsidRDefault="005766E6" w:rsidP="006F5C28">
      <w:pPr>
        <w:spacing w:after="0"/>
        <w:contextualSpacing/>
        <w:jc w:val="both"/>
      </w:pPr>
      <w:r w:rsidRPr="00CA3940">
        <w:t xml:space="preserve">The WG </w:t>
      </w:r>
      <w:r>
        <w:t>will be</w:t>
      </w:r>
      <w:r w:rsidRPr="00CA3940">
        <w:t xml:space="preserve"> informed by strong engagement with research and user need</w:t>
      </w:r>
      <w:r>
        <w:t xml:space="preserve">s, and the </w:t>
      </w:r>
      <w:r w:rsidR="006F5C28" w:rsidRPr="00CA3940">
        <w:t xml:space="preserve">NDRI IP should be forward looking and set out the expected research and user needs </w:t>
      </w:r>
      <w:r w:rsidR="006F5C28">
        <w:t xml:space="preserve">up to </w:t>
      </w:r>
      <w:r w:rsidR="006F5C28" w:rsidRPr="00CA3940">
        <w:t>10 years from now</w:t>
      </w:r>
      <w:r>
        <w:t xml:space="preserve">. </w:t>
      </w:r>
      <w:r w:rsidR="006F5C28">
        <w:t>The NDRI IP will encompass the full life cycle of relevant</w:t>
      </w:r>
      <w:r w:rsidR="009F17F5">
        <w:t xml:space="preserve"> NDRI</w:t>
      </w:r>
      <w:r w:rsidR="006F5C28">
        <w:t xml:space="preserve">. </w:t>
      </w:r>
      <w:r w:rsidR="00CC0B2A">
        <w:t>I</w:t>
      </w:r>
      <w:r w:rsidR="006F5C28">
        <w:t>t should consider longer term investment</w:t>
      </w:r>
      <w:r w:rsidR="00CC0B2A">
        <w:t>.</w:t>
      </w:r>
    </w:p>
    <w:p w14:paraId="05522FC1" w14:textId="77777777" w:rsidR="006F5C28" w:rsidRDefault="006F5C28" w:rsidP="006F5C28">
      <w:pPr>
        <w:spacing w:after="0"/>
        <w:contextualSpacing/>
        <w:jc w:val="both"/>
      </w:pPr>
    </w:p>
    <w:p w14:paraId="65EB1BEB" w14:textId="798F896B" w:rsidR="00662234" w:rsidRPr="00B61080" w:rsidRDefault="00662234" w:rsidP="00A346E6">
      <w:pPr>
        <w:spacing w:after="0"/>
        <w:contextualSpacing/>
        <w:jc w:val="both"/>
      </w:pPr>
      <w:r w:rsidRPr="00B61080">
        <w:t>The investments identified should:</w:t>
      </w:r>
    </w:p>
    <w:p w14:paraId="079B01C8" w14:textId="2D8D7896" w:rsidR="00662234" w:rsidRPr="00B61080" w:rsidRDefault="00F71F28" w:rsidP="00305E46">
      <w:pPr>
        <w:pStyle w:val="ListParagraph"/>
        <w:numPr>
          <w:ilvl w:val="0"/>
          <w:numId w:val="11"/>
        </w:numPr>
        <w:spacing w:after="0" w:line="276" w:lineRule="auto"/>
        <w:jc w:val="both"/>
      </w:pPr>
      <w:r w:rsidRPr="00B61080">
        <w:t>p</w:t>
      </w:r>
      <w:r w:rsidR="00662234" w:rsidRPr="00B61080">
        <w:t xml:space="preserve">osition Australia </w:t>
      </w:r>
      <w:r w:rsidR="00B67E00">
        <w:t xml:space="preserve">and its </w:t>
      </w:r>
      <w:r w:rsidR="00B67E00" w:rsidRPr="00B61080">
        <w:t xml:space="preserve">research communities </w:t>
      </w:r>
      <w:r w:rsidR="00B67E00">
        <w:t>as</w:t>
      </w:r>
      <w:r w:rsidR="00662234" w:rsidRPr="00B61080">
        <w:t xml:space="preserve"> a world leader in research that rel</w:t>
      </w:r>
      <w:r w:rsidR="001553E7">
        <w:t>ies</w:t>
      </w:r>
      <w:r w:rsidR="00662234" w:rsidRPr="00B61080">
        <w:t xml:space="preserve"> on NDRI</w:t>
      </w:r>
      <w:r w:rsidR="006A3BC8">
        <w:t>.</w:t>
      </w:r>
    </w:p>
    <w:p w14:paraId="62748900" w14:textId="77777777" w:rsidR="00FA7093" w:rsidRDefault="00FA7093" w:rsidP="00305E46">
      <w:pPr>
        <w:pStyle w:val="ListParagraph"/>
        <w:numPr>
          <w:ilvl w:val="0"/>
          <w:numId w:val="11"/>
        </w:numPr>
        <w:spacing w:after="0" w:line="276" w:lineRule="auto"/>
        <w:jc w:val="both"/>
      </w:pPr>
      <w:r w:rsidRPr="00B61080">
        <w:t>consider whether Australia should make investments that explicitly focus on developing world leading NDRI capabilities</w:t>
      </w:r>
      <w:r>
        <w:t>, including but not limited to:</w:t>
      </w:r>
    </w:p>
    <w:p w14:paraId="28062E35" w14:textId="77777777" w:rsidR="0072085E" w:rsidRDefault="0072085E" w:rsidP="00305E46">
      <w:pPr>
        <w:pStyle w:val="ListParagraph"/>
        <w:numPr>
          <w:ilvl w:val="1"/>
          <w:numId w:val="13"/>
        </w:numPr>
        <w:spacing w:after="0" w:line="276" w:lineRule="auto"/>
        <w:jc w:val="both"/>
      </w:pPr>
      <w:r w:rsidRPr="0072085E">
        <w:t>the utility of an expanded and integrated national computing capacity</w:t>
      </w:r>
    </w:p>
    <w:p w14:paraId="67A66DC3" w14:textId="35B97D3C" w:rsidR="00FA7093" w:rsidRPr="00B61080" w:rsidRDefault="00FA7093" w:rsidP="00305E46">
      <w:pPr>
        <w:pStyle w:val="ListParagraph"/>
        <w:numPr>
          <w:ilvl w:val="1"/>
          <w:numId w:val="13"/>
        </w:numPr>
        <w:spacing w:after="0" w:line="276" w:lineRule="auto"/>
        <w:jc w:val="both"/>
      </w:pPr>
      <w:r w:rsidRPr="00B61080">
        <w:t>the benefits to Australian research and industry from high performance computing capacit</w:t>
      </w:r>
      <w:r w:rsidR="004976E5">
        <w:t>y</w:t>
      </w:r>
    </w:p>
    <w:p w14:paraId="76CDC7EC" w14:textId="598D0516" w:rsidR="00FA7093" w:rsidRPr="00B61080" w:rsidRDefault="00FA7093" w:rsidP="00305E46">
      <w:pPr>
        <w:pStyle w:val="ListParagraph"/>
        <w:numPr>
          <w:ilvl w:val="1"/>
          <w:numId w:val="13"/>
        </w:numPr>
        <w:spacing w:after="0" w:line="276" w:lineRule="auto"/>
        <w:jc w:val="both"/>
      </w:pPr>
      <w:r w:rsidRPr="00B61080">
        <w:t>options for international partnerships and collaborations</w:t>
      </w:r>
      <w:r w:rsidR="00787C86">
        <w:t>.</w:t>
      </w:r>
    </w:p>
    <w:p w14:paraId="47053B8E" w14:textId="77777777" w:rsidR="004976E5" w:rsidRPr="00B61080" w:rsidRDefault="004976E5" w:rsidP="00305E46">
      <w:pPr>
        <w:pStyle w:val="ListParagraph"/>
        <w:numPr>
          <w:ilvl w:val="0"/>
          <w:numId w:val="11"/>
        </w:numPr>
        <w:spacing w:after="0" w:line="276" w:lineRule="auto"/>
        <w:jc w:val="both"/>
      </w:pPr>
      <w:r w:rsidRPr="00B61080">
        <w:lastRenderedPageBreak/>
        <w:t>set out how future investment will prioritise the maintenance and/or development of</w:t>
      </w:r>
      <w:r>
        <w:t>:</w:t>
      </w:r>
    </w:p>
    <w:p w14:paraId="2ECA9A3E" w14:textId="152538D9" w:rsidR="004976E5" w:rsidRPr="00B61080" w:rsidRDefault="004976E5" w:rsidP="00305E46">
      <w:pPr>
        <w:pStyle w:val="ListParagraph"/>
        <w:numPr>
          <w:ilvl w:val="1"/>
          <w:numId w:val="14"/>
        </w:numPr>
        <w:spacing w:after="0" w:line="276" w:lineRule="auto"/>
        <w:jc w:val="both"/>
      </w:pPr>
      <w:r>
        <w:t xml:space="preserve">key skills, such as </w:t>
      </w:r>
      <w:r w:rsidR="00C910D5">
        <w:t xml:space="preserve">research </w:t>
      </w:r>
      <w:r>
        <w:t>software</w:t>
      </w:r>
      <w:r w:rsidR="00C910D5">
        <w:t xml:space="preserve"> engineering </w:t>
      </w:r>
      <w:r>
        <w:t>data analytics</w:t>
      </w:r>
      <w:r w:rsidR="00C910D5">
        <w:t>, and emerging capabilities.</w:t>
      </w:r>
    </w:p>
    <w:p w14:paraId="285CC81A" w14:textId="265F03E5" w:rsidR="00617B5E" w:rsidRPr="009810BF" w:rsidRDefault="004C5671" w:rsidP="00305E46">
      <w:pPr>
        <w:pStyle w:val="ListParagraph"/>
        <w:numPr>
          <w:ilvl w:val="0"/>
          <w:numId w:val="11"/>
        </w:numPr>
        <w:spacing w:after="0" w:line="276" w:lineRule="auto"/>
        <w:jc w:val="both"/>
      </w:pPr>
      <w:r w:rsidRPr="00B61080">
        <w:t>set</w:t>
      </w:r>
      <w:r w:rsidR="00444D5C" w:rsidRPr="00B61080">
        <w:t xml:space="preserve"> </w:t>
      </w:r>
      <w:r w:rsidR="00400CCC">
        <w:t>out</w:t>
      </w:r>
      <w:r w:rsidR="00662234" w:rsidRPr="00B61080">
        <w:t xml:space="preserve"> the potential impact on Australia’s research capacity and outcomes</w:t>
      </w:r>
      <w:r w:rsidR="001C3752">
        <w:t xml:space="preserve"> of</w:t>
      </w:r>
      <w:r w:rsidR="009810BF">
        <w:t xml:space="preserve"> </w:t>
      </w:r>
      <w:r w:rsidR="00617B5E" w:rsidRPr="009810BF">
        <w:t>differing levels of additional</w:t>
      </w:r>
      <w:r w:rsidR="00126265">
        <w:t xml:space="preserve"> National Collaborative Research Infrastructure Strategy (NCRIS)</w:t>
      </w:r>
      <w:r w:rsidR="00617B5E" w:rsidRPr="009810BF">
        <w:t xml:space="preserve"> investment, against</w:t>
      </w:r>
      <w:r w:rsidR="00400CCC">
        <w:t xml:space="preserve"> various</w:t>
      </w:r>
      <w:r w:rsidR="00617B5E" w:rsidRPr="009810BF">
        <w:t xml:space="preserve"> potential levels of funding:</w:t>
      </w:r>
    </w:p>
    <w:p w14:paraId="0A756437" w14:textId="08BF9200" w:rsidR="00617B5E" w:rsidRPr="009810BF" w:rsidRDefault="00617B5E" w:rsidP="00305E46">
      <w:pPr>
        <w:pStyle w:val="ListParagraph"/>
        <w:numPr>
          <w:ilvl w:val="1"/>
          <w:numId w:val="15"/>
        </w:numPr>
        <w:spacing w:after="0" w:line="276" w:lineRule="auto"/>
        <w:jc w:val="both"/>
      </w:pPr>
      <w:bookmarkStart w:id="4" w:name="_Int_8pweZqP1"/>
      <w:r>
        <w:t>a high level</w:t>
      </w:r>
      <w:bookmarkEnd w:id="4"/>
      <w:r>
        <w:t xml:space="preserve"> of </w:t>
      </w:r>
      <w:r w:rsidR="00341DA3">
        <w:t>investment</w:t>
      </w:r>
      <w:r>
        <w:t xml:space="preserve"> from N</w:t>
      </w:r>
      <w:r w:rsidR="00792B0D">
        <w:t>CR</w:t>
      </w:r>
      <w:r>
        <w:t>IS, plus co-investments</w:t>
      </w:r>
    </w:p>
    <w:p w14:paraId="5492527E" w14:textId="3850B89B" w:rsidR="00617B5E" w:rsidRPr="009810BF" w:rsidRDefault="00617B5E" w:rsidP="00305E46">
      <w:pPr>
        <w:pStyle w:val="ListParagraph"/>
        <w:numPr>
          <w:ilvl w:val="1"/>
          <w:numId w:val="15"/>
        </w:numPr>
        <w:spacing w:after="0" w:line="276" w:lineRule="auto"/>
        <w:jc w:val="both"/>
      </w:pPr>
      <w:r w:rsidRPr="009810BF">
        <w:t xml:space="preserve">a medium level of </w:t>
      </w:r>
      <w:r w:rsidR="00CA4D79">
        <w:t>investment</w:t>
      </w:r>
      <w:r w:rsidRPr="009810BF">
        <w:t xml:space="preserve"> from NCRIS, plus co-investments</w:t>
      </w:r>
      <w:r w:rsidR="007E4ACB">
        <w:t xml:space="preserve">, </w:t>
      </w:r>
      <w:r w:rsidR="00CA4D79">
        <w:t>which represents a lower investment but is beyond the urgent minimum</w:t>
      </w:r>
    </w:p>
    <w:p w14:paraId="0C7394AD" w14:textId="3AEED696" w:rsidR="00617B5E" w:rsidRPr="009810BF" w:rsidRDefault="00617B5E" w:rsidP="00305E46">
      <w:pPr>
        <w:pStyle w:val="ListParagraph"/>
        <w:numPr>
          <w:ilvl w:val="1"/>
          <w:numId w:val="15"/>
        </w:numPr>
        <w:spacing w:after="0" w:line="276" w:lineRule="auto"/>
        <w:jc w:val="both"/>
      </w:pPr>
      <w:r w:rsidRPr="009810BF">
        <w:t xml:space="preserve">a low level of </w:t>
      </w:r>
      <w:r w:rsidR="00282714">
        <w:t>investment</w:t>
      </w:r>
      <w:r w:rsidRPr="009810BF">
        <w:t xml:space="preserve"> from NCRIS, </w:t>
      </w:r>
      <w:r w:rsidR="00715005">
        <w:t xml:space="preserve">plus co-investments, </w:t>
      </w:r>
      <w:r w:rsidR="00282714">
        <w:t>which represents an urgent minimum investment</w:t>
      </w:r>
      <w:r w:rsidRPr="009810BF">
        <w:t>.</w:t>
      </w:r>
      <w:r w:rsidR="006C1963">
        <w:t xml:space="preserve"> </w:t>
      </w:r>
    </w:p>
    <w:p w14:paraId="54457CF9" w14:textId="77777777" w:rsidR="00305E46" w:rsidRDefault="00305E46" w:rsidP="00A346E6">
      <w:pPr>
        <w:spacing w:after="0"/>
        <w:contextualSpacing/>
        <w:jc w:val="both"/>
      </w:pPr>
    </w:p>
    <w:p w14:paraId="27440EA1" w14:textId="463CD506" w:rsidR="001F2B4B" w:rsidRPr="006B759C" w:rsidRDefault="006C1963" w:rsidP="00305E46">
      <w:pPr>
        <w:spacing w:after="0"/>
        <w:contextualSpacing/>
        <w:jc w:val="both"/>
      </w:pPr>
      <w:r>
        <w:t>The</w:t>
      </w:r>
      <w:r w:rsidR="001F2B4B" w:rsidRPr="006B759C">
        <w:t xml:space="preserve"> </w:t>
      </w:r>
      <w:r w:rsidR="00FA68B7">
        <w:t xml:space="preserve">WG should </w:t>
      </w:r>
      <w:r w:rsidR="00FA68B7" w:rsidRPr="00610A62">
        <w:t xml:space="preserve">not assume </w:t>
      </w:r>
      <w:r w:rsidR="00400CCC">
        <w:t xml:space="preserve">all </w:t>
      </w:r>
      <w:r w:rsidR="00933FD1">
        <w:t>current</w:t>
      </w:r>
      <w:r w:rsidR="00FA68B7" w:rsidRPr="00610A62">
        <w:t xml:space="preserve"> </w:t>
      </w:r>
      <w:r w:rsidR="00FA68B7">
        <w:t xml:space="preserve">arrangements continue, therefore the </w:t>
      </w:r>
      <w:r w:rsidR="001F2B4B" w:rsidRPr="006B759C">
        <w:t xml:space="preserve">NDRI IP </w:t>
      </w:r>
      <w:r w:rsidR="001E4098">
        <w:t>should</w:t>
      </w:r>
      <w:r w:rsidR="001F2B4B" w:rsidRPr="006B759C">
        <w:t>:</w:t>
      </w:r>
    </w:p>
    <w:p w14:paraId="05140564" w14:textId="6A7082BD" w:rsidR="0000216F" w:rsidRPr="0000216F" w:rsidRDefault="00400CCC" w:rsidP="00305E46">
      <w:pPr>
        <w:pStyle w:val="ListParagraph"/>
        <w:numPr>
          <w:ilvl w:val="0"/>
          <w:numId w:val="11"/>
        </w:numPr>
        <w:spacing w:after="0" w:line="276" w:lineRule="auto"/>
        <w:jc w:val="both"/>
        <w:rPr>
          <w:rFonts w:cstheme="minorHAnsi"/>
        </w:rPr>
      </w:pPr>
      <w:r>
        <w:t xml:space="preserve">consider options for </w:t>
      </w:r>
      <w:r w:rsidR="00FA68B7">
        <w:t>reorganis</w:t>
      </w:r>
      <w:r>
        <w:t>ing</w:t>
      </w:r>
      <w:r w:rsidR="00FA68B7">
        <w:t xml:space="preserve"> </w:t>
      </w:r>
      <w:r w:rsidR="00C34EE8">
        <w:t xml:space="preserve">or </w:t>
      </w:r>
      <w:r w:rsidR="001F2B4B" w:rsidRPr="006B759C">
        <w:t>enhanc</w:t>
      </w:r>
      <w:r>
        <w:t>ing</w:t>
      </w:r>
      <w:r w:rsidR="001F2B4B" w:rsidRPr="0059635A">
        <w:rPr>
          <w:rFonts w:cstheme="minorHAnsi"/>
          <w14:ligatures w14:val="standardContextual"/>
        </w:rPr>
        <w:t xml:space="preserve"> governance</w:t>
      </w:r>
      <w:r w:rsidR="00B350E3">
        <w:rPr>
          <w:rFonts w:cstheme="minorHAnsi"/>
          <w14:ligatures w14:val="standardContextual"/>
        </w:rPr>
        <w:t xml:space="preserve">, </w:t>
      </w:r>
      <w:r>
        <w:rPr>
          <w:rFonts w:cstheme="minorHAnsi"/>
          <w14:ligatures w14:val="standardContextual"/>
        </w:rPr>
        <w:t>with regard to</w:t>
      </w:r>
      <w:r w:rsidR="001E4098">
        <w:rPr>
          <w:rFonts w:cstheme="minorHAnsi"/>
          <w14:ligatures w14:val="standardContextual"/>
        </w:rPr>
        <w:t>:</w:t>
      </w:r>
    </w:p>
    <w:p w14:paraId="6E22C84F" w14:textId="5B0473F9" w:rsidR="0000216F" w:rsidRPr="006B759C" w:rsidRDefault="00644F18" w:rsidP="00305E46">
      <w:pPr>
        <w:pStyle w:val="ListParagraph"/>
        <w:numPr>
          <w:ilvl w:val="1"/>
          <w:numId w:val="16"/>
        </w:numPr>
        <w:spacing w:after="0" w:line="276" w:lineRule="auto"/>
        <w:jc w:val="both"/>
      </w:pPr>
      <w:r w:rsidRPr="006B759C">
        <w:t xml:space="preserve">the speed of decision making </w:t>
      </w:r>
      <w:r w:rsidR="006C498B" w:rsidRPr="006B759C">
        <w:t xml:space="preserve">within and across integrated </w:t>
      </w:r>
      <w:r w:rsidR="00F549B9" w:rsidRPr="006B759C">
        <w:t>NDRI investments</w:t>
      </w:r>
    </w:p>
    <w:p w14:paraId="78F1F2CD" w14:textId="3220AFCC" w:rsidR="001F2B4B" w:rsidRPr="006B759C" w:rsidRDefault="001F2B4B" w:rsidP="00305E46">
      <w:pPr>
        <w:pStyle w:val="ListParagraph"/>
        <w:numPr>
          <w:ilvl w:val="1"/>
          <w:numId w:val="16"/>
        </w:numPr>
        <w:spacing w:after="0" w:line="276" w:lineRule="auto"/>
        <w:jc w:val="both"/>
      </w:pPr>
      <w:r w:rsidRPr="006B759C">
        <w:t>the speed and efficiency</w:t>
      </w:r>
      <w:r w:rsidR="00C061AE">
        <w:t xml:space="preserve"> of support </w:t>
      </w:r>
      <w:r w:rsidR="00F549B9" w:rsidRPr="006B759C">
        <w:t xml:space="preserve">provided to </w:t>
      </w:r>
      <w:r w:rsidRPr="006B759C">
        <w:t>research</w:t>
      </w:r>
      <w:r w:rsidR="00F549B9" w:rsidRPr="006B759C">
        <w:t xml:space="preserve"> communities </w:t>
      </w:r>
      <w:r w:rsidRPr="006B759C">
        <w:t>and other NDRI users</w:t>
      </w:r>
      <w:r w:rsidR="00273A35">
        <w:t>.</w:t>
      </w:r>
      <w:r w:rsidRPr="006B759C">
        <w:t xml:space="preserve"> </w:t>
      </w:r>
    </w:p>
    <w:p w14:paraId="74FCAB24" w14:textId="1D9F118B" w:rsidR="001F2B4B" w:rsidRPr="006B759C" w:rsidRDefault="00B350E3" w:rsidP="00305E46">
      <w:pPr>
        <w:pStyle w:val="ListParagraph"/>
        <w:numPr>
          <w:ilvl w:val="0"/>
          <w:numId w:val="11"/>
        </w:numPr>
        <w:spacing w:after="0" w:line="276" w:lineRule="auto"/>
        <w:jc w:val="both"/>
      </w:pPr>
      <w:r>
        <w:t>c</w:t>
      </w:r>
      <w:r w:rsidR="00246C7A">
        <w:t xml:space="preserve">onsider </w:t>
      </w:r>
      <w:r w:rsidR="001F2B4B" w:rsidRPr="006B759C">
        <w:t xml:space="preserve">the need to create new NDRI or build on existing NDRI. </w:t>
      </w:r>
    </w:p>
    <w:p w14:paraId="1C3E69E8" w14:textId="555F1224" w:rsidR="001F2B4B" w:rsidRPr="006B759C" w:rsidRDefault="00B350E3" w:rsidP="00305E46">
      <w:pPr>
        <w:pStyle w:val="ListParagraph"/>
        <w:numPr>
          <w:ilvl w:val="0"/>
          <w:numId w:val="11"/>
        </w:numPr>
        <w:spacing w:after="0" w:line="276" w:lineRule="auto"/>
        <w:jc w:val="both"/>
      </w:pPr>
      <w:r>
        <w:t>c</w:t>
      </w:r>
      <w:r w:rsidR="00246C7A">
        <w:t xml:space="preserve">onsider </w:t>
      </w:r>
      <w:r w:rsidR="001F2B4B" w:rsidRPr="006B759C">
        <w:t>the benefits to the translation and commercialisation of Australian research</w:t>
      </w:r>
      <w:r w:rsidR="007B67F8">
        <w:t>.</w:t>
      </w:r>
    </w:p>
    <w:p w14:paraId="6D5F0049" w14:textId="77777777" w:rsidR="00610A62" w:rsidRPr="006B759C" w:rsidRDefault="00610A62" w:rsidP="00A346E6">
      <w:pPr>
        <w:spacing w:after="0"/>
        <w:contextualSpacing/>
        <w:jc w:val="both"/>
      </w:pPr>
    </w:p>
    <w:p w14:paraId="4FF07572" w14:textId="5B9F66D4" w:rsidR="00FC4547" w:rsidRPr="0078273C" w:rsidRDefault="004C0D02" w:rsidP="00A346E6">
      <w:pPr>
        <w:pStyle w:val="Heading3"/>
        <w:spacing w:before="0"/>
        <w:contextualSpacing/>
        <w:jc w:val="both"/>
      </w:pPr>
      <w:r>
        <w:t xml:space="preserve">Membership </w:t>
      </w:r>
      <w:r w:rsidR="00C708EF">
        <w:t>and Responsibilities</w:t>
      </w:r>
    </w:p>
    <w:p w14:paraId="2ADA4B03" w14:textId="520CE213" w:rsidR="003C5544" w:rsidRDefault="003C5544" w:rsidP="003C5544">
      <w:pPr>
        <w:spacing w:after="0"/>
        <w:contextualSpacing/>
        <w:jc w:val="both"/>
      </w:pPr>
      <w:r>
        <w:t>The WG is an advisory body. The Minister for Education</w:t>
      </w:r>
      <w:r w:rsidR="0039723B">
        <w:t>, in consultation with</w:t>
      </w:r>
      <w:r>
        <w:t xml:space="preserve"> the Minister for Industry and Science</w:t>
      </w:r>
      <w:r w:rsidR="0039723B">
        <w:t>,</w:t>
      </w:r>
      <w:r>
        <w:t xml:space="preserve"> will make decisions on funding from NCRIS to implement the NDRI IP.</w:t>
      </w:r>
    </w:p>
    <w:p w14:paraId="2EE161FB" w14:textId="77777777" w:rsidR="003C5544" w:rsidRDefault="003C5544" w:rsidP="003C5544">
      <w:pPr>
        <w:spacing w:after="0"/>
        <w:contextualSpacing/>
        <w:jc w:val="both"/>
      </w:pPr>
    </w:p>
    <w:p w14:paraId="535997C9" w14:textId="712F3FA7" w:rsidR="00A27B2A" w:rsidRDefault="00FC4547" w:rsidP="00305E46">
      <w:pPr>
        <w:jc w:val="both"/>
      </w:pPr>
      <w:r>
        <w:t xml:space="preserve">The </w:t>
      </w:r>
      <w:r w:rsidR="000D4202">
        <w:t>WG</w:t>
      </w:r>
      <w:r w:rsidRPr="00123BCB">
        <w:t xml:space="preserve"> will </w:t>
      </w:r>
      <w:r>
        <w:t xml:space="preserve">consist of at least </w:t>
      </w:r>
      <w:r w:rsidR="006F0B2B">
        <w:t>6</w:t>
      </w:r>
      <w:r>
        <w:t xml:space="preserve"> members</w:t>
      </w:r>
      <w:r w:rsidR="00E061E4">
        <w:t>, including a Chair</w:t>
      </w:r>
      <w:r w:rsidR="003C5544">
        <w:t>. The Chair</w:t>
      </w:r>
      <w:r w:rsidR="008E1DEB">
        <w:t xml:space="preserve"> </w:t>
      </w:r>
      <w:r w:rsidR="003C5544">
        <w:t xml:space="preserve">will have primary responsibility for maintaining communication with the Department and for coordinating the work of the WG. </w:t>
      </w:r>
      <w:r w:rsidR="00DB76B7">
        <w:t>C</w:t>
      </w:r>
      <w:r w:rsidR="008E1DEB">
        <w:t>ombined</w:t>
      </w:r>
      <w:r w:rsidR="003C5544">
        <w:t>,</w:t>
      </w:r>
      <w:r w:rsidR="005B3204">
        <w:t xml:space="preserve"> </w:t>
      </w:r>
      <w:r w:rsidR="00DB76B7">
        <w:t xml:space="preserve">the WG members will </w:t>
      </w:r>
      <w:r w:rsidR="005B3204">
        <w:t>have</w:t>
      </w:r>
      <w:r w:rsidR="00A27B2A">
        <w:t>:</w:t>
      </w:r>
    </w:p>
    <w:p w14:paraId="7341D48E" w14:textId="3908EE5B" w:rsidR="00B811F6" w:rsidRDefault="005B3204" w:rsidP="00305E46">
      <w:pPr>
        <w:pStyle w:val="ListParagraph"/>
        <w:numPr>
          <w:ilvl w:val="0"/>
          <w:numId w:val="17"/>
        </w:numPr>
        <w:spacing w:after="0" w:line="276" w:lineRule="auto"/>
        <w:jc w:val="both"/>
      </w:pPr>
      <w:r>
        <w:t xml:space="preserve">knowledge and expertise in relation to </w:t>
      </w:r>
      <w:r w:rsidR="00EF2671">
        <w:t>planning and conducting leading edge research</w:t>
      </w:r>
      <w:r w:rsidR="006D59CF">
        <w:t xml:space="preserve">, and how NDRI </w:t>
      </w:r>
      <w:r w:rsidR="0070661B">
        <w:t xml:space="preserve">support for </w:t>
      </w:r>
      <w:r w:rsidR="006D59CF">
        <w:t>research</w:t>
      </w:r>
      <w:r w:rsidR="0070661B">
        <w:t xml:space="preserve"> can be maximised.</w:t>
      </w:r>
    </w:p>
    <w:p w14:paraId="14F7B3D5" w14:textId="26ACD8C0" w:rsidR="00D057B5" w:rsidRDefault="005B3204" w:rsidP="00305E46">
      <w:pPr>
        <w:pStyle w:val="ListParagraph"/>
        <w:numPr>
          <w:ilvl w:val="0"/>
          <w:numId w:val="17"/>
        </w:numPr>
        <w:spacing w:after="0" w:line="276" w:lineRule="auto"/>
        <w:jc w:val="both"/>
      </w:pPr>
      <w:r>
        <w:t xml:space="preserve">knowledge </w:t>
      </w:r>
      <w:r w:rsidR="000C5968">
        <w:t>of</w:t>
      </w:r>
      <w:r w:rsidR="00ED68C3">
        <w:t xml:space="preserve"> </w:t>
      </w:r>
      <w:r w:rsidR="00D057B5">
        <w:t>Australia’s NDRI system</w:t>
      </w:r>
      <w:r w:rsidR="0070661B">
        <w:t>.</w:t>
      </w:r>
    </w:p>
    <w:p w14:paraId="02B51044" w14:textId="5004005C" w:rsidR="00C30398" w:rsidRDefault="00D057B5" w:rsidP="00305E46">
      <w:pPr>
        <w:pStyle w:val="ListParagraph"/>
        <w:numPr>
          <w:ilvl w:val="0"/>
          <w:numId w:val="17"/>
        </w:numPr>
        <w:spacing w:after="0" w:line="276" w:lineRule="auto"/>
        <w:jc w:val="both"/>
      </w:pPr>
      <w:r>
        <w:t xml:space="preserve">deep knowledge and expertise in relation to the individual components of Australia’s NDRI </w:t>
      </w:r>
      <w:r w:rsidR="00723A3B">
        <w:t>system</w:t>
      </w:r>
      <w:r w:rsidR="008C38D3">
        <w:t xml:space="preserve"> </w:t>
      </w:r>
      <w:r w:rsidR="00860CE6">
        <w:t xml:space="preserve">and ability to apply that knowledge </w:t>
      </w:r>
      <w:r w:rsidR="002A6FF5">
        <w:t>to improve the system</w:t>
      </w:r>
      <w:r w:rsidR="0070661B">
        <w:t>.</w:t>
      </w:r>
    </w:p>
    <w:p w14:paraId="6843A710" w14:textId="448EB59E" w:rsidR="00C17478" w:rsidRDefault="00C17478" w:rsidP="00305E46">
      <w:pPr>
        <w:pStyle w:val="ListParagraph"/>
        <w:numPr>
          <w:ilvl w:val="0"/>
          <w:numId w:val="17"/>
        </w:numPr>
        <w:spacing w:after="0" w:line="276" w:lineRule="auto"/>
        <w:jc w:val="both"/>
      </w:pPr>
      <w:r>
        <w:t xml:space="preserve">deep knowledge of emerging </w:t>
      </w:r>
      <w:r w:rsidR="00F309A2">
        <w:t xml:space="preserve">technologies that will </w:t>
      </w:r>
      <w:r w:rsidR="006D59CF">
        <w:t>improve NDRI components</w:t>
      </w:r>
      <w:r w:rsidR="0070661B">
        <w:t>.</w:t>
      </w:r>
    </w:p>
    <w:p w14:paraId="0F819B78" w14:textId="1AC64226" w:rsidR="006B3B3F" w:rsidRDefault="006B3B3F" w:rsidP="00305E46">
      <w:pPr>
        <w:pStyle w:val="ListParagraph"/>
        <w:numPr>
          <w:ilvl w:val="0"/>
          <w:numId w:val="17"/>
        </w:numPr>
        <w:spacing w:after="0" w:line="276" w:lineRule="auto"/>
        <w:jc w:val="both"/>
      </w:pPr>
      <w:r>
        <w:t>deep knowledge of workforce and skills issues relevant to NDRI.</w:t>
      </w:r>
    </w:p>
    <w:p w14:paraId="453D91B0" w14:textId="7B2182C2" w:rsidR="00723A3B" w:rsidRDefault="00723A3B" w:rsidP="00305E46">
      <w:pPr>
        <w:pStyle w:val="ListParagraph"/>
        <w:numPr>
          <w:ilvl w:val="0"/>
          <w:numId w:val="17"/>
        </w:numPr>
        <w:spacing w:after="0" w:line="276" w:lineRule="auto"/>
        <w:jc w:val="both"/>
      </w:pPr>
      <w:r>
        <w:t>knowl</w:t>
      </w:r>
      <w:r w:rsidR="00C30398">
        <w:t>e</w:t>
      </w:r>
      <w:r>
        <w:t xml:space="preserve">dge </w:t>
      </w:r>
      <w:r w:rsidR="00C8204C">
        <w:t xml:space="preserve">of </w:t>
      </w:r>
      <w:r w:rsidR="00467EFA">
        <w:t>potential co-investing organisations</w:t>
      </w:r>
      <w:r w:rsidR="006121AC">
        <w:t>.</w:t>
      </w:r>
    </w:p>
    <w:p w14:paraId="3774462D" w14:textId="72269527" w:rsidR="00626174" w:rsidRDefault="003C5544" w:rsidP="00305E46">
      <w:pPr>
        <w:spacing w:after="0"/>
        <w:contextualSpacing/>
        <w:jc w:val="both"/>
      </w:pPr>
      <w:r>
        <w:br/>
      </w:r>
      <w:r w:rsidR="00626174">
        <w:t xml:space="preserve">The term of membership is from inception of the </w:t>
      </w:r>
      <w:r w:rsidR="000D4202">
        <w:t>WG</w:t>
      </w:r>
      <w:r w:rsidR="00626174">
        <w:t xml:space="preserve"> until the </w:t>
      </w:r>
      <w:r w:rsidR="002A0CD9">
        <w:t xml:space="preserve">final </w:t>
      </w:r>
      <w:r w:rsidR="00626174">
        <w:t xml:space="preserve">NDRI </w:t>
      </w:r>
      <w:r w:rsidR="002A0CD9">
        <w:t>IP</w:t>
      </w:r>
      <w:r w:rsidR="00626174">
        <w:t xml:space="preserve"> is </w:t>
      </w:r>
      <w:r w:rsidR="00E82305">
        <w:t xml:space="preserve">submitted </w:t>
      </w:r>
      <w:r w:rsidR="002A0CD9">
        <w:t>to the</w:t>
      </w:r>
      <w:r w:rsidR="006A6217">
        <w:t xml:space="preserve"> Department</w:t>
      </w:r>
      <w:r w:rsidR="00626174">
        <w:t xml:space="preserve">. </w:t>
      </w:r>
    </w:p>
    <w:p w14:paraId="02B4FC4D" w14:textId="77777777" w:rsidR="00626174" w:rsidRDefault="00626174" w:rsidP="00A346E6">
      <w:pPr>
        <w:spacing w:after="0"/>
        <w:jc w:val="both"/>
      </w:pPr>
    </w:p>
    <w:p w14:paraId="76C296C6" w14:textId="09778414" w:rsidR="00626174" w:rsidRDefault="00626174" w:rsidP="00A346E6">
      <w:pPr>
        <w:spacing w:after="0"/>
        <w:jc w:val="both"/>
      </w:pPr>
      <w:r>
        <w:t>Members are obliged to declare conflicts of interest</w:t>
      </w:r>
      <w:r w:rsidR="009930F2">
        <w:t>. T</w:t>
      </w:r>
      <w:r>
        <w:t xml:space="preserve">he </w:t>
      </w:r>
      <w:r w:rsidR="000D4202">
        <w:t>WG</w:t>
      </w:r>
      <w:r>
        <w:t xml:space="preserve"> will maintain a register of </w:t>
      </w:r>
      <w:r w:rsidR="009930F2">
        <w:t xml:space="preserve">material </w:t>
      </w:r>
      <w:r>
        <w:t>interests</w:t>
      </w:r>
      <w:r w:rsidR="00E5009F">
        <w:t xml:space="preserve">, </w:t>
      </w:r>
      <w:r w:rsidR="009930F2">
        <w:t>update that register at each meeting</w:t>
      </w:r>
      <w:r w:rsidR="00E5009F">
        <w:t xml:space="preserve"> and manage conflicts through standard protocols</w:t>
      </w:r>
      <w:r>
        <w:t xml:space="preserve">. </w:t>
      </w:r>
    </w:p>
    <w:p w14:paraId="221F177A" w14:textId="77777777" w:rsidR="00626174" w:rsidRDefault="00626174" w:rsidP="00A346E6">
      <w:pPr>
        <w:spacing w:after="0"/>
        <w:jc w:val="both"/>
      </w:pPr>
    </w:p>
    <w:p w14:paraId="530C6F8E" w14:textId="3FCFC4E7" w:rsidR="00626174" w:rsidRDefault="00626174" w:rsidP="00A346E6">
      <w:pPr>
        <w:spacing w:after="0"/>
        <w:jc w:val="both"/>
      </w:pPr>
      <w:r w:rsidRPr="00106380">
        <w:lastRenderedPageBreak/>
        <w:t xml:space="preserve">The </w:t>
      </w:r>
      <w:r w:rsidR="000D4202">
        <w:t>WG</w:t>
      </w:r>
      <w:r w:rsidRPr="00106380">
        <w:t xml:space="preserve"> will ensure broad cultural perspectives are presented for significant decisions and issues</w:t>
      </w:r>
      <w:r w:rsidR="001B3C78">
        <w:t xml:space="preserve">. </w:t>
      </w:r>
      <w:bookmarkStart w:id="5" w:name="_Hlk174350036"/>
      <w:r w:rsidR="001B3C78">
        <w:t xml:space="preserve">The WG will particularly ensure that the IP is respectful to First Nations cultures and </w:t>
      </w:r>
      <w:r w:rsidR="00254990">
        <w:t xml:space="preserve">knowledges, and promotes and sustains </w:t>
      </w:r>
      <w:r w:rsidR="00254990" w:rsidRPr="36335571">
        <w:rPr>
          <w:rStyle w:val="normaltextrun"/>
          <w:rFonts w:ascii="Calibri" w:hAnsi="Calibri" w:cs="Calibri"/>
          <w:color w:val="000000" w:themeColor="text1"/>
        </w:rPr>
        <w:t>ethical and responsible First Nations research across disciplines and methodologies (AIATSIS Code of Ethics for Aboriginal and Torres Strait Islander Research, CARE Principles for Indigenous Data Governance) as well as working towards commitments to improve the outcomes of First Nations peoples (Closing the Gap, Priority Reform 4</w:t>
      </w:r>
      <w:bookmarkEnd w:id="5"/>
      <w:r w:rsidR="00254990" w:rsidRPr="36335571">
        <w:rPr>
          <w:rStyle w:val="normaltextrun"/>
          <w:rFonts w:ascii="Calibri" w:hAnsi="Calibri" w:cs="Calibri"/>
          <w:color w:val="000000" w:themeColor="text1"/>
        </w:rPr>
        <w:t>)</w:t>
      </w:r>
      <w:r w:rsidR="009D5CA3" w:rsidRPr="36335571">
        <w:rPr>
          <w:rStyle w:val="normaltextrun"/>
          <w:rFonts w:ascii="Calibri" w:hAnsi="Calibri" w:cs="Calibri"/>
          <w:color w:val="000000" w:themeColor="text1"/>
        </w:rPr>
        <w:t>.</w:t>
      </w:r>
      <w:r w:rsidRPr="00106380">
        <w:t xml:space="preserve"> </w:t>
      </w:r>
    </w:p>
    <w:p w14:paraId="1FB9DFF6" w14:textId="77777777" w:rsidR="003E6CDB" w:rsidRPr="003E6CDB" w:rsidRDefault="003E6CDB" w:rsidP="00A346E6">
      <w:pPr>
        <w:pStyle w:val="ListParagraph"/>
        <w:spacing w:after="0" w:line="276" w:lineRule="auto"/>
        <w:ind w:left="0"/>
        <w:jc w:val="both"/>
        <w:rPr>
          <w:b/>
          <w:bCs/>
          <w:i/>
          <w:iCs/>
        </w:rPr>
      </w:pPr>
    </w:p>
    <w:p w14:paraId="38D1B509" w14:textId="77777777" w:rsidR="003E6CDB" w:rsidRPr="0078273C" w:rsidRDefault="003E6CDB" w:rsidP="00A346E6">
      <w:pPr>
        <w:pStyle w:val="Heading3"/>
        <w:spacing w:before="0"/>
        <w:contextualSpacing/>
        <w:jc w:val="both"/>
      </w:pPr>
      <w:bookmarkStart w:id="6" w:name="_Toc172728715"/>
      <w:r>
        <w:t>Meetings</w:t>
      </w:r>
      <w:bookmarkEnd w:id="6"/>
    </w:p>
    <w:p w14:paraId="6AE7427F" w14:textId="65DFAD6C" w:rsidR="00CA1888" w:rsidRDefault="003E6CDB" w:rsidP="00A346E6">
      <w:pPr>
        <w:spacing w:after="0"/>
        <w:contextualSpacing/>
        <w:jc w:val="both"/>
      </w:pPr>
      <w:r w:rsidRPr="00D843AF">
        <w:rPr>
          <w:color w:val="000000" w:themeColor="text1"/>
        </w:rPr>
        <w:t xml:space="preserve">The </w:t>
      </w:r>
      <w:r w:rsidR="00341743">
        <w:rPr>
          <w:rFonts w:ascii="Calibri" w:hAnsi="Calibri"/>
          <w:color w:val="000000"/>
          <w:szCs w:val="20"/>
        </w:rPr>
        <w:t>WG</w:t>
      </w:r>
      <w:r w:rsidRPr="003A2473">
        <w:rPr>
          <w:rFonts w:ascii="Calibri" w:hAnsi="Calibri"/>
          <w:color w:val="000000"/>
          <w:szCs w:val="20"/>
        </w:rPr>
        <w:t xml:space="preserve"> </w:t>
      </w:r>
      <w:r w:rsidR="00884998">
        <w:rPr>
          <w:color w:val="000000" w:themeColor="text1"/>
        </w:rPr>
        <w:t>will</w:t>
      </w:r>
      <w:r w:rsidRPr="00D843AF">
        <w:rPr>
          <w:color w:val="000000" w:themeColor="text1"/>
        </w:rPr>
        <w:t xml:space="preserve"> meet </w:t>
      </w:r>
      <w:r>
        <w:rPr>
          <w:color w:val="000000" w:themeColor="text1"/>
        </w:rPr>
        <w:t xml:space="preserve">as </w:t>
      </w:r>
      <w:r w:rsidR="00912A9C">
        <w:rPr>
          <w:color w:val="000000" w:themeColor="text1"/>
        </w:rPr>
        <w:t>needed and s</w:t>
      </w:r>
      <w:r w:rsidR="00CA1888">
        <w:t>hould use a consensus-driven approach to decision making. A quorum will consist of the Chair</w:t>
      </w:r>
      <w:r w:rsidR="00DB5BAF">
        <w:t xml:space="preserve">, </w:t>
      </w:r>
      <w:r w:rsidR="00CA1888">
        <w:t xml:space="preserve">and </w:t>
      </w:r>
      <w:r w:rsidR="006F0B2B">
        <w:t>two</w:t>
      </w:r>
      <w:r w:rsidR="00CA1888">
        <w:t xml:space="preserve"> other member</w:t>
      </w:r>
      <w:r w:rsidR="006F0B2B">
        <w:t>s</w:t>
      </w:r>
      <w:r w:rsidR="00CA1888">
        <w:t xml:space="preserve">. </w:t>
      </w:r>
    </w:p>
    <w:p w14:paraId="7396AED9" w14:textId="01F8417A" w:rsidR="00416DCF" w:rsidRPr="00817F40" w:rsidRDefault="00416DCF" w:rsidP="009435BE">
      <w:pPr>
        <w:spacing w:after="0"/>
        <w:jc w:val="both"/>
      </w:pPr>
    </w:p>
    <w:p w14:paraId="76BEA347" w14:textId="510D0690" w:rsidR="00475212" w:rsidRPr="00D93CB8" w:rsidRDefault="004C1ABD" w:rsidP="009435BE">
      <w:pPr>
        <w:pStyle w:val="Heading3"/>
        <w:spacing w:before="0"/>
        <w:contextualSpacing/>
        <w:jc w:val="both"/>
      </w:pPr>
      <w:bookmarkStart w:id="7" w:name="_Toc172728717"/>
      <w:r>
        <w:t xml:space="preserve">Deliverables and </w:t>
      </w:r>
      <w:bookmarkEnd w:id="7"/>
      <w:r w:rsidR="00E5009F">
        <w:t>process</w:t>
      </w:r>
    </w:p>
    <w:p w14:paraId="1A3BD0ED" w14:textId="0E3E0717" w:rsidR="00E5009F" w:rsidRPr="00471A2F" w:rsidRDefault="00E5009F" w:rsidP="00E5009F">
      <w:pPr>
        <w:spacing w:after="0" w:line="360" w:lineRule="auto"/>
        <w:contextualSpacing/>
        <w:jc w:val="both"/>
        <w:rPr>
          <w:rFonts w:ascii="Calibri" w:hAnsi="Calibri"/>
          <w:color w:val="000000" w:themeColor="text1"/>
        </w:rPr>
      </w:pPr>
      <w:r w:rsidRPr="1921C31B">
        <w:rPr>
          <w:rFonts w:ascii="Calibri" w:hAnsi="Calibri"/>
          <w:color w:val="000000" w:themeColor="text1"/>
        </w:rPr>
        <w:t xml:space="preserve">The WG will produce the NDRI IP </w:t>
      </w:r>
      <w:r w:rsidR="00C47889">
        <w:rPr>
          <w:rFonts w:ascii="Calibri" w:hAnsi="Calibri"/>
          <w:color w:val="000000" w:themeColor="text1"/>
        </w:rPr>
        <w:t>in line with the following process</w:t>
      </w:r>
      <w:r w:rsidR="006C3EEB">
        <w:rPr>
          <w:rFonts w:ascii="Calibri" w:hAnsi="Calibri"/>
          <w:color w:val="000000" w:themeColor="text1"/>
        </w:rPr>
        <w:t>:</w:t>
      </w:r>
    </w:p>
    <w:p w14:paraId="03CAD537" w14:textId="183893E3" w:rsidR="00E5009F" w:rsidRDefault="00E5009F" w:rsidP="008F68CA">
      <w:pPr>
        <w:pStyle w:val="ListParagraph"/>
        <w:numPr>
          <w:ilvl w:val="0"/>
          <w:numId w:val="43"/>
        </w:numPr>
        <w:spacing w:after="0"/>
        <w:jc w:val="both"/>
        <w:rPr>
          <w:rFonts w:ascii="Calibri" w:hAnsi="Calibri"/>
          <w:color w:val="000000"/>
          <w:szCs w:val="20"/>
        </w:rPr>
      </w:pPr>
      <w:r w:rsidRPr="008F68CA">
        <w:rPr>
          <w:rFonts w:ascii="Calibri" w:hAnsi="Calibri"/>
          <w:i/>
          <w:iCs/>
          <w:color w:val="000000"/>
          <w:szCs w:val="20"/>
        </w:rPr>
        <w:t xml:space="preserve">Initial consultation – </w:t>
      </w:r>
      <w:r w:rsidRPr="008F68CA">
        <w:rPr>
          <w:rFonts w:ascii="Calibri" w:hAnsi="Calibri"/>
          <w:color w:val="000000"/>
          <w:szCs w:val="20"/>
        </w:rPr>
        <w:t xml:space="preserve">a blend of open and targeted consultation on </w:t>
      </w:r>
      <w:r w:rsidR="00030F91">
        <w:rPr>
          <w:rFonts w:ascii="Calibri" w:hAnsi="Calibri"/>
          <w:color w:val="000000"/>
          <w:szCs w:val="20"/>
        </w:rPr>
        <w:t>advancing</w:t>
      </w:r>
      <w:r w:rsidRPr="008F68CA">
        <w:rPr>
          <w:rFonts w:ascii="Calibri" w:hAnsi="Calibri"/>
          <w:color w:val="000000"/>
          <w:szCs w:val="20"/>
        </w:rPr>
        <w:t xml:space="preserve"> the objectives of the IP</w:t>
      </w:r>
      <w:r w:rsidR="008C399A">
        <w:rPr>
          <w:rFonts w:ascii="Calibri" w:hAnsi="Calibri"/>
          <w:color w:val="000000"/>
          <w:szCs w:val="20"/>
        </w:rPr>
        <w:t>.</w:t>
      </w:r>
    </w:p>
    <w:p w14:paraId="75AEA016" w14:textId="1CDF1651" w:rsidR="005F1949" w:rsidRPr="008F68CA" w:rsidRDefault="001051D2" w:rsidP="008F68CA">
      <w:pPr>
        <w:pStyle w:val="ListParagraph"/>
        <w:numPr>
          <w:ilvl w:val="0"/>
          <w:numId w:val="43"/>
        </w:numPr>
        <w:spacing w:after="0"/>
        <w:jc w:val="both"/>
        <w:rPr>
          <w:rFonts w:ascii="Calibri" w:hAnsi="Calibri"/>
          <w:color w:val="000000"/>
          <w:szCs w:val="20"/>
        </w:rPr>
      </w:pPr>
      <w:r>
        <w:rPr>
          <w:rFonts w:ascii="Calibri" w:hAnsi="Calibri"/>
          <w:i/>
          <w:iCs/>
          <w:color w:val="000000"/>
          <w:szCs w:val="20"/>
        </w:rPr>
        <w:t xml:space="preserve">Call for potential investments </w:t>
      </w:r>
      <w:r w:rsidR="00A75921">
        <w:rPr>
          <w:rFonts w:ascii="Calibri" w:hAnsi="Calibri"/>
          <w:i/>
          <w:iCs/>
          <w:color w:val="000000"/>
          <w:szCs w:val="20"/>
        </w:rPr>
        <w:t>–</w:t>
      </w:r>
      <w:r>
        <w:rPr>
          <w:rFonts w:ascii="Calibri" w:hAnsi="Calibri"/>
          <w:color w:val="000000"/>
          <w:szCs w:val="20"/>
        </w:rPr>
        <w:t xml:space="preserve"> potential NDRI providers</w:t>
      </w:r>
      <w:r w:rsidR="00987AED">
        <w:rPr>
          <w:rFonts w:ascii="Calibri" w:hAnsi="Calibri"/>
          <w:color w:val="000000"/>
          <w:szCs w:val="20"/>
        </w:rPr>
        <w:t>,</w:t>
      </w:r>
      <w:r>
        <w:rPr>
          <w:rFonts w:ascii="Calibri" w:hAnsi="Calibri"/>
          <w:color w:val="000000"/>
          <w:szCs w:val="20"/>
        </w:rPr>
        <w:t xml:space="preserve"> identified through the initial consultation</w:t>
      </w:r>
      <w:r w:rsidR="00987AED">
        <w:rPr>
          <w:rFonts w:ascii="Calibri" w:hAnsi="Calibri"/>
          <w:color w:val="000000"/>
          <w:szCs w:val="20"/>
        </w:rPr>
        <w:t>,</w:t>
      </w:r>
      <w:r w:rsidR="00A75921">
        <w:rPr>
          <w:rFonts w:ascii="Calibri" w:hAnsi="Calibri"/>
          <w:color w:val="000000"/>
          <w:szCs w:val="20"/>
        </w:rPr>
        <w:t xml:space="preserve"> </w:t>
      </w:r>
      <w:r w:rsidR="00B11991">
        <w:rPr>
          <w:rFonts w:ascii="Calibri" w:hAnsi="Calibri"/>
          <w:color w:val="000000"/>
          <w:szCs w:val="20"/>
        </w:rPr>
        <w:t xml:space="preserve">will be </w:t>
      </w:r>
      <w:r w:rsidR="00A75921">
        <w:rPr>
          <w:rFonts w:ascii="Calibri" w:hAnsi="Calibri"/>
          <w:color w:val="000000"/>
          <w:szCs w:val="20"/>
        </w:rPr>
        <w:t xml:space="preserve">invited to </w:t>
      </w:r>
      <w:r w:rsidR="005105EB">
        <w:rPr>
          <w:rFonts w:ascii="Calibri" w:hAnsi="Calibri"/>
          <w:color w:val="000000"/>
          <w:szCs w:val="20"/>
        </w:rPr>
        <w:t xml:space="preserve">submit costed </w:t>
      </w:r>
      <w:r w:rsidR="00BD5737">
        <w:rPr>
          <w:rFonts w:ascii="Calibri" w:hAnsi="Calibri"/>
          <w:color w:val="000000"/>
          <w:szCs w:val="20"/>
        </w:rPr>
        <w:t>outlines</w:t>
      </w:r>
      <w:r w:rsidR="00E82305">
        <w:rPr>
          <w:rFonts w:ascii="Calibri" w:hAnsi="Calibri"/>
          <w:color w:val="000000"/>
          <w:szCs w:val="20"/>
        </w:rPr>
        <w:t xml:space="preserve"> </w:t>
      </w:r>
      <w:r w:rsidR="005105EB">
        <w:rPr>
          <w:rFonts w:ascii="Calibri" w:hAnsi="Calibri"/>
          <w:color w:val="000000"/>
          <w:szCs w:val="20"/>
        </w:rPr>
        <w:t>o</w:t>
      </w:r>
      <w:r w:rsidR="00E82305">
        <w:rPr>
          <w:rFonts w:ascii="Calibri" w:hAnsi="Calibri"/>
          <w:color w:val="000000"/>
          <w:szCs w:val="20"/>
        </w:rPr>
        <w:t>f</w:t>
      </w:r>
      <w:r w:rsidR="005105EB">
        <w:rPr>
          <w:rFonts w:ascii="Calibri" w:hAnsi="Calibri"/>
          <w:color w:val="000000"/>
          <w:szCs w:val="20"/>
        </w:rPr>
        <w:t xml:space="preserve"> how they</w:t>
      </w:r>
      <w:r w:rsidR="00B43AF7">
        <w:rPr>
          <w:rFonts w:ascii="Calibri" w:hAnsi="Calibri"/>
          <w:color w:val="000000"/>
          <w:szCs w:val="20"/>
        </w:rPr>
        <w:t xml:space="preserve"> </w:t>
      </w:r>
      <w:r w:rsidR="00E82305">
        <w:rPr>
          <w:rFonts w:ascii="Calibri" w:hAnsi="Calibri"/>
          <w:color w:val="000000"/>
          <w:szCs w:val="20"/>
        </w:rPr>
        <w:t>c</w:t>
      </w:r>
      <w:r w:rsidR="00B43AF7">
        <w:rPr>
          <w:rFonts w:ascii="Calibri" w:hAnsi="Calibri"/>
          <w:color w:val="000000"/>
          <w:szCs w:val="20"/>
        </w:rPr>
        <w:t>ould</w:t>
      </w:r>
      <w:r w:rsidR="005105EB">
        <w:rPr>
          <w:rFonts w:ascii="Calibri" w:hAnsi="Calibri"/>
          <w:color w:val="000000"/>
          <w:szCs w:val="20"/>
        </w:rPr>
        <w:t xml:space="preserve"> </w:t>
      </w:r>
      <w:r w:rsidR="00665069">
        <w:rPr>
          <w:rFonts w:ascii="Calibri" w:hAnsi="Calibri"/>
          <w:color w:val="000000"/>
          <w:szCs w:val="20"/>
        </w:rPr>
        <w:t xml:space="preserve">provide </w:t>
      </w:r>
      <w:r w:rsidR="000D08F6">
        <w:rPr>
          <w:rFonts w:ascii="Calibri" w:hAnsi="Calibri"/>
          <w:color w:val="000000"/>
          <w:szCs w:val="20"/>
        </w:rPr>
        <w:t>research</w:t>
      </w:r>
      <w:r w:rsidR="00665069">
        <w:rPr>
          <w:rFonts w:ascii="Calibri" w:hAnsi="Calibri"/>
          <w:color w:val="000000"/>
          <w:szCs w:val="20"/>
        </w:rPr>
        <w:t xml:space="preserve"> infrastructure</w:t>
      </w:r>
      <w:r w:rsidR="00E82305">
        <w:rPr>
          <w:rFonts w:ascii="Calibri" w:hAnsi="Calibri"/>
          <w:color w:val="000000"/>
          <w:szCs w:val="20"/>
        </w:rPr>
        <w:t xml:space="preserve"> that would advance the objectives of the NDRI Strategy</w:t>
      </w:r>
      <w:r w:rsidR="00BD5737">
        <w:rPr>
          <w:rFonts w:ascii="Calibri" w:hAnsi="Calibri"/>
          <w:color w:val="000000"/>
          <w:szCs w:val="20"/>
        </w:rPr>
        <w:t>.</w:t>
      </w:r>
      <w:r w:rsidR="004970CA">
        <w:rPr>
          <w:rFonts w:ascii="Calibri" w:hAnsi="Calibri"/>
          <w:color w:val="000000"/>
          <w:szCs w:val="20"/>
        </w:rPr>
        <w:t xml:space="preserve"> </w:t>
      </w:r>
    </w:p>
    <w:p w14:paraId="6A1CAF13" w14:textId="4CFB9DC8" w:rsidR="00E5009F" w:rsidRPr="008F68CA" w:rsidRDefault="00E5009F" w:rsidP="00E82305">
      <w:pPr>
        <w:pStyle w:val="ListParagraph"/>
        <w:numPr>
          <w:ilvl w:val="0"/>
          <w:numId w:val="43"/>
        </w:numPr>
        <w:spacing w:after="0"/>
        <w:jc w:val="both"/>
      </w:pPr>
      <w:r w:rsidRPr="008F68CA">
        <w:rPr>
          <w:i/>
          <w:iCs/>
        </w:rPr>
        <w:t xml:space="preserve">Drafting and testing – </w:t>
      </w:r>
      <w:r w:rsidR="008F68CA">
        <w:t>gathering</w:t>
      </w:r>
      <w:r w:rsidRPr="008F68CA">
        <w:t xml:space="preserve"> </w:t>
      </w:r>
      <w:r w:rsidR="00F4468D">
        <w:t xml:space="preserve">and incorporating </w:t>
      </w:r>
      <w:r w:rsidRPr="008F68CA">
        <w:t xml:space="preserve">feedback on the </w:t>
      </w:r>
      <w:r w:rsidR="00F4468D">
        <w:t xml:space="preserve">initial </w:t>
      </w:r>
      <w:r w:rsidRPr="008F68CA">
        <w:t>draft NDRI IP from the NRIAG and through other consultations</w:t>
      </w:r>
      <w:r w:rsidR="00472360">
        <w:t>.</w:t>
      </w:r>
    </w:p>
    <w:p w14:paraId="69756E0D" w14:textId="2C35FA08" w:rsidR="00E5009F" w:rsidRPr="008F68CA" w:rsidRDefault="00E5009F" w:rsidP="008F68CA">
      <w:pPr>
        <w:pStyle w:val="ListParagraph"/>
        <w:numPr>
          <w:ilvl w:val="0"/>
          <w:numId w:val="43"/>
        </w:numPr>
        <w:spacing w:after="0"/>
        <w:jc w:val="both"/>
        <w:rPr>
          <w:i/>
          <w:iCs/>
        </w:rPr>
      </w:pPr>
      <w:r w:rsidRPr="008F68CA">
        <w:rPr>
          <w:i/>
          <w:iCs/>
        </w:rPr>
        <w:t xml:space="preserve">Consultations on the draft final NDRI IP </w:t>
      </w:r>
      <w:r w:rsidRPr="008F68CA">
        <w:rPr>
          <w:rFonts w:ascii="Calibri" w:hAnsi="Calibri"/>
          <w:color w:val="000000"/>
          <w:szCs w:val="20"/>
        </w:rPr>
        <w:t xml:space="preserve">– a blend of open and targeted consultation on </w:t>
      </w:r>
      <w:r w:rsidR="008F68CA">
        <w:rPr>
          <w:rFonts w:ascii="Calibri" w:hAnsi="Calibri"/>
          <w:color w:val="000000"/>
          <w:szCs w:val="20"/>
        </w:rPr>
        <w:t>how well the draft</w:t>
      </w:r>
      <w:r w:rsidR="00F4468D">
        <w:rPr>
          <w:rFonts w:ascii="Calibri" w:hAnsi="Calibri"/>
          <w:color w:val="000000"/>
          <w:szCs w:val="20"/>
        </w:rPr>
        <w:t xml:space="preserve"> final</w:t>
      </w:r>
      <w:r w:rsidR="008F68CA">
        <w:rPr>
          <w:rFonts w:ascii="Calibri" w:hAnsi="Calibri"/>
          <w:color w:val="000000"/>
          <w:szCs w:val="20"/>
        </w:rPr>
        <w:t xml:space="preserve"> </w:t>
      </w:r>
      <w:r w:rsidR="002B684E">
        <w:rPr>
          <w:rFonts w:ascii="Calibri" w:hAnsi="Calibri"/>
          <w:color w:val="000000"/>
          <w:szCs w:val="20"/>
        </w:rPr>
        <w:t xml:space="preserve">IP will </w:t>
      </w:r>
      <w:r w:rsidR="00030F91">
        <w:rPr>
          <w:rFonts w:ascii="Calibri" w:hAnsi="Calibri"/>
          <w:color w:val="000000"/>
          <w:szCs w:val="20"/>
        </w:rPr>
        <w:t>advance</w:t>
      </w:r>
      <w:r w:rsidRPr="008F68CA">
        <w:rPr>
          <w:rFonts w:ascii="Calibri" w:hAnsi="Calibri"/>
          <w:color w:val="000000"/>
          <w:szCs w:val="20"/>
        </w:rPr>
        <w:t xml:space="preserve"> the objectives of the </w:t>
      </w:r>
      <w:r w:rsidR="00E4188A">
        <w:rPr>
          <w:rFonts w:ascii="Calibri" w:hAnsi="Calibri"/>
          <w:color w:val="000000"/>
          <w:szCs w:val="20"/>
        </w:rPr>
        <w:t xml:space="preserve">NDRI </w:t>
      </w:r>
      <w:r w:rsidR="008C1153">
        <w:rPr>
          <w:rFonts w:ascii="Calibri" w:hAnsi="Calibri"/>
          <w:color w:val="000000"/>
          <w:szCs w:val="20"/>
        </w:rPr>
        <w:t>Strategy</w:t>
      </w:r>
      <w:r w:rsidR="00472360">
        <w:rPr>
          <w:rFonts w:ascii="Calibri" w:hAnsi="Calibri"/>
          <w:color w:val="000000"/>
          <w:szCs w:val="20"/>
        </w:rPr>
        <w:t>.</w:t>
      </w:r>
    </w:p>
    <w:p w14:paraId="2765E508" w14:textId="6A5F8F73" w:rsidR="00E5009F" w:rsidRPr="00E82305" w:rsidRDefault="00E5009F" w:rsidP="00E82305">
      <w:pPr>
        <w:pStyle w:val="ListParagraph"/>
        <w:numPr>
          <w:ilvl w:val="0"/>
          <w:numId w:val="43"/>
        </w:numPr>
        <w:spacing w:after="0"/>
        <w:jc w:val="both"/>
        <w:rPr>
          <w:i/>
          <w:iCs/>
        </w:rPr>
      </w:pPr>
      <w:r w:rsidRPr="008F68CA">
        <w:rPr>
          <w:i/>
          <w:iCs/>
        </w:rPr>
        <w:t xml:space="preserve">Submit - </w:t>
      </w:r>
      <w:r w:rsidRPr="008F68CA">
        <w:t xml:space="preserve">Finalise </w:t>
      </w:r>
      <w:r w:rsidR="00AB20D7">
        <w:t xml:space="preserve">the </w:t>
      </w:r>
      <w:r w:rsidRPr="008F68CA">
        <w:t xml:space="preserve">NDRI IP, including recommended funding level, </w:t>
      </w:r>
      <w:r w:rsidR="00133097">
        <w:t xml:space="preserve">seek endorsement </w:t>
      </w:r>
      <w:r w:rsidR="007F5C53">
        <w:t>from</w:t>
      </w:r>
      <w:r w:rsidR="00B126DA">
        <w:t xml:space="preserve"> the NRIAG, </w:t>
      </w:r>
      <w:r w:rsidRPr="008F68CA">
        <w:t>and submit to the Department</w:t>
      </w:r>
      <w:r w:rsidR="00472360">
        <w:t>.</w:t>
      </w:r>
    </w:p>
    <w:bookmarkEnd w:id="1"/>
    <w:p w14:paraId="439824FD" w14:textId="77777777" w:rsidR="006A4D8C" w:rsidRPr="00783000" w:rsidRDefault="006A4D8C" w:rsidP="00A346E6">
      <w:pPr>
        <w:jc w:val="both"/>
      </w:pPr>
    </w:p>
    <w:p w14:paraId="45AC4508" w14:textId="77777777" w:rsidR="005D777E" w:rsidRPr="00783000" w:rsidRDefault="005D777E" w:rsidP="00A346E6">
      <w:pPr>
        <w:jc w:val="both"/>
      </w:pPr>
    </w:p>
    <w:sectPr w:rsidR="005D777E" w:rsidRPr="00783000" w:rsidSect="00DB50D5">
      <w:headerReference w:type="default" r:id="rId13"/>
      <w:foot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B6924" w14:textId="77777777" w:rsidR="00226A83" w:rsidRDefault="00226A83" w:rsidP="0051352E">
      <w:pPr>
        <w:spacing w:after="0" w:line="240" w:lineRule="auto"/>
      </w:pPr>
      <w:r>
        <w:separator/>
      </w:r>
    </w:p>
  </w:endnote>
  <w:endnote w:type="continuationSeparator" w:id="0">
    <w:p w14:paraId="4233CD2E" w14:textId="77777777" w:rsidR="00226A83" w:rsidRDefault="00226A83" w:rsidP="0051352E">
      <w:pPr>
        <w:spacing w:after="0" w:line="240" w:lineRule="auto"/>
      </w:pPr>
      <w:r>
        <w:continuationSeparator/>
      </w:r>
    </w:p>
  </w:endnote>
  <w:endnote w:type="continuationNotice" w:id="1">
    <w:p w14:paraId="088A504D" w14:textId="77777777" w:rsidR="00226A83" w:rsidRDefault="00226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715967"/>
      <w:docPartObj>
        <w:docPartGallery w:val="Page Numbers (Bottom of Page)"/>
        <w:docPartUnique/>
      </w:docPartObj>
    </w:sdtPr>
    <w:sdtEndPr>
      <w:rPr>
        <w:noProof/>
      </w:rPr>
    </w:sdtEndPr>
    <w:sdtContent>
      <w:p w14:paraId="7BD6425E" w14:textId="61B221E8" w:rsidR="00827252" w:rsidRDefault="008272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E565F4" w14:textId="175FA69A" w:rsidR="0054431E" w:rsidRDefault="00827252" w:rsidP="0035423E">
    <w:pPr>
      <w:pStyle w:val="Footer"/>
      <w:jc w:val="center"/>
    </w:pPr>
    <w:r>
      <w:rPr>
        <w:noProof/>
      </w:rPr>
      <w:drawing>
        <wp:anchor distT="0" distB="0" distL="114300" distR="114300" simplePos="0" relativeHeight="251658240" behindDoc="1" locked="1" layoutInCell="1" allowOverlap="1" wp14:anchorId="4B873172" wp14:editId="7C713D6A">
          <wp:simplePos x="0" y="0"/>
          <wp:positionH relativeFrom="page">
            <wp:posOffset>6276975</wp:posOffset>
          </wp:positionH>
          <wp:positionV relativeFrom="page">
            <wp:posOffset>9996805</wp:posOffset>
          </wp:positionV>
          <wp:extent cx="1216660" cy="6477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p w14:paraId="52DCAEDC" w14:textId="77777777" w:rsidR="00D16563" w:rsidRDefault="00D165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946B4" w14:textId="77777777" w:rsidR="00226A83" w:rsidRDefault="00226A83" w:rsidP="0051352E">
      <w:pPr>
        <w:spacing w:after="0" w:line="240" w:lineRule="auto"/>
      </w:pPr>
      <w:r>
        <w:separator/>
      </w:r>
    </w:p>
  </w:footnote>
  <w:footnote w:type="continuationSeparator" w:id="0">
    <w:p w14:paraId="6409C09F" w14:textId="77777777" w:rsidR="00226A83" w:rsidRDefault="00226A83" w:rsidP="0051352E">
      <w:pPr>
        <w:spacing w:after="0" w:line="240" w:lineRule="auto"/>
      </w:pPr>
      <w:r>
        <w:continuationSeparator/>
      </w:r>
    </w:p>
  </w:footnote>
  <w:footnote w:type="continuationNotice" w:id="1">
    <w:p w14:paraId="68139889" w14:textId="77777777" w:rsidR="00226A83" w:rsidRDefault="00226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72B0" w14:textId="3E8069EB" w:rsidR="007B383E" w:rsidRDefault="00AA7802">
    <w:pPr>
      <w:pStyle w:val="Header"/>
    </w:pPr>
    <w:r>
      <w:tab/>
    </w:r>
    <w:r>
      <w:tab/>
    </w:r>
  </w:p>
  <w:p w14:paraId="7CB4A124" w14:textId="77777777" w:rsidR="00D16563" w:rsidRDefault="00D165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19BA"/>
    <w:multiLevelType w:val="hybridMultilevel"/>
    <w:tmpl w:val="7A80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F987B"/>
    <w:multiLevelType w:val="hybridMultilevel"/>
    <w:tmpl w:val="6CBAAE3C"/>
    <w:lvl w:ilvl="0" w:tplc="C4EC11EA">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8BA49724">
      <w:start w:val="1"/>
      <w:numFmt w:val="bullet"/>
      <w:lvlText w:val=""/>
      <w:lvlJc w:val="left"/>
      <w:pPr>
        <w:ind w:left="2160" w:hanging="360"/>
      </w:pPr>
      <w:rPr>
        <w:rFonts w:ascii="Wingdings" w:hAnsi="Wingdings" w:hint="default"/>
      </w:rPr>
    </w:lvl>
    <w:lvl w:ilvl="3" w:tplc="D93C792C">
      <w:start w:val="1"/>
      <w:numFmt w:val="bullet"/>
      <w:lvlText w:val=""/>
      <w:lvlJc w:val="left"/>
      <w:pPr>
        <w:ind w:left="2880" w:hanging="360"/>
      </w:pPr>
      <w:rPr>
        <w:rFonts w:ascii="Symbol" w:hAnsi="Symbol" w:hint="default"/>
      </w:rPr>
    </w:lvl>
    <w:lvl w:ilvl="4" w:tplc="14FC6366">
      <w:start w:val="1"/>
      <w:numFmt w:val="bullet"/>
      <w:lvlText w:val="o"/>
      <w:lvlJc w:val="left"/>
      <w:pPr>
        <w:ind w:left="3600" w:hanging="360"/>
      </w:pPr>
      <w:rPr>
        <w:rFonts w:ascii="Courier New" w:hAnsi="Courier New" w:hint="default"/>
      </w:rPr>
    </w:lvl>
    <w:lvl w:ilvl="5" w:tplc="A8601BA0">
      <w:start w:val="1"/>
      <w:numFmt w:val="bullet"/>
      <w:lvlText w:val=""/>
      <w:lvlJc w:val="left"/>
      <w:pPr>
        <w:ind w:left="4320" w:hanging="360"/>
      </w:pPr>
      <w:rPr>
        <w:rFonts w:ascii="Wingdings" w:hAnsi="Wingdings" w:hint="default"/>
      </w:rPr>
    </w:lvl>
    <w:lvl w:ilvl="6" w:tplc="1E5E4FEC">
      <w:start w:val="1"/>
      <w:numFmt w:val="bullet"/>
      <w:lvlText w:val=""/>
      <w:lvlJc w:val="left"/>
      <w:pPr>
        <w:ind w:left="5040" w:hanging="360"/>
      </w:pPr>
      <w:rPr>
        <w:rFonts w:ascii="Symbol" w:hAnsi="Symbol" w:hint="default"/>
      </w:rPr>
    </w:lvl>
    <w:lvl w:ilvl="7" w:tplc="9D5E9EF8">
      <w:start w:val="1"/>
      <w:numFmt w:val="bullet"/>
      <w:lvlText w:val="o"/>
      <w:lvlJc w:val="left"/>
      <w:pPr>
        <w:ind w:left="5760" w:hanging="360"/>
      </w:pPr>
      <w:rPr>
        <w:rFonts w:ascii="Courier New" w:hAnsi="Courier New" w:hint="default"/>
      </w:rPr>
    </w:lvl>
    <w:lvl w:ilvl="8" w:tplc="3F6ED008">
      <w:start w:val="1"/>
      <w:numFmt w:val="bullet"/>
      <w:lvlText w:val=""/>
      <w:lvlJc w:val="left"/>
      <w:pPr>
        <w:ind w:left="6480" w:hanging="360"/>
      </w:pPr>
      <w:rPr>
        <w:rFonts w:ascii="Wingdings" w:hAnsi="Wingdings" w:hint="default"/>
      </w:rPr>
    </w:lvl>
  </w:abstractNum>
  <w:abstractNum w:abstractNumId="2" w15:restartNumberingAfterBreak="0">
    <w:nsid w:val="036F7AF0"/>
    <w:multiLevelType w:val="hybridMultilevel"/>
    <w:tmpl w:val="168E9A48"/>
    <w:lvl w:ilvl="0" w:tplc="FB103134">
      <w:start w:val="1"/>
      <w:numFmt w:val="lowerRoman"/>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3" w15:restartNumberingAfterBreak="0">
    <w:nsid w:val="072B30AB"/>
    <w:multiLevelType w:val="hybridMultilevel"/>
    <w:tmpl w:val="B14AD7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A150B9E"/>
    <w:multiLevelType w:val="hybridMultilevel"/>
    <w:tmpl w:val="C302E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B0B74"/>
    <w:multiLevelType w:val="hybridMultilevel"/>
    <w:tmpl w:val="265C004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E4648E7"/>
    <w:multiLevelType w:val="hybridMultilevel"/>
    <w:tmpl w:val="780CE13E"/>
    <w:lvl w:ilvl="0" w:tplc="E5E402B0">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BD0F7E"/>
    <w:multiLevelType w:val="hybridMultilevel"/>
    <w:tmpl w:val="0EECBC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84AC2"/>
    <w:multiLevelType w:val="hybridMultilevel"/>
    <w:tmpl w:val="934AE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7E76BE"/>
    <w:multiLevelType w:val="hybridMultilevel"/>
    <w:tmpl w:val="64A0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A1D78"/>
    <w:multiLevelType w:val="hybridMultilevel"/>
    <w:tmpl w:val="8E7A6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50FC9"/>
    <w:multiLevelType w:val="hybridMultilevel"/>
    <w:tmpl w:val="6AE6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7F2DB2"/>
    <w:multiLevelType w:val="hybridMultilevel"/>
    <w:tmpl w:val="803C06A6"/>
    <w:lvl w:ilvl="0" w:tplc="928A2240">
      <w:start w:val="1"/>
      <w:numFmt w:val="lowerLetter"/>
      <w:lvlText w:val="%1."/>
      <w:lvlJc w:val="left"/>
      <w:pPr>
        <w:ind w:left="1092" w:hanging="360"/>
      </w:pPr>
    </w:lvl>
    <w:lvl w:ilvl="1" w:tplc="7A1C0CB0" w:tentative="1">
      <w:start w:val="1"/>
      <w:numFmt w:val="lowerLetter"/>
      <w:lvlText w:val="%2."/>
      <w:lvlJc w:val="left"/>
      <w:pPr>
        <w:ind w:left="1440" w:hanging="360"/>
      </w:pPr>
    </w:lvl>
    <w:lvl w:ilvl="2" w:tplc="38461F58" w:tentative="1">
      <w:start w:val="1"/>
      <w:numFmt w:val="lowerRoman"/>
      <w:lvlText w:val="%3."/>
      <w:lvlJc w:val="right"/>
      <w:pPr>
        <w:ind w:left="2160" w:hanging="180"/>
      </w:pPr>
    </w:lvl>
    <w:lvl w:ilvl="3" w:tplc="E9D415A4" w:tentative="1">
      <w:start w:val="1"/>
      <w:numFmt w:val="decimal"/>
      <w:lvlText w:val="%4."/>
      <w:lvlJc w:val="left"/>
      <w:pPr>
        <w:ind w:left="2880" w:hanging="360"/>
      </w:pPr>
    </w:lvl>
    <w:lvl w:ilvl="4" w:tplc="83248B92" w:tentative="1">
      <w:start w:val="1"/>
      <w:numFmt w:val="lowerLetter"/>
      <w:lvlText w:val="%5."/>
      <w:lvlJc w:val="left"/>
      <w:pPr>
        <w:ind w:left="3600" w:hanging="360"/>
      </w:pPr>
    </w:lvl>
    <w:lvl w:ilvl="5" w:tplc="F6D83D4A" w:tentative="1">
      <w:start w:val="1"/>
      <w:numFmt w:val="lowerRoman"/>
      <w:lvlText w:val="%6."/>
      <w:lvlJc w:val="right"/>
      <w:pPr>
        <w:ind w:left="4320" w:hanging="180"/>
      </w:pPr>
    </w:lvl>
    <w:lvl w:ilvl="6" w:tplc="C7720892" w:tentative="1">
      <w:start w:val="1"/>
      <w:numFmt w:val="decimal"/>
      <w:lvlText w:val="%7."/>
      <w:lvlJc w:val="left"/>
      <w:pPr>
        <w:ind w:left="5040" w:hanging="360"/>
      </w:pPr>
    </w:lvl>
    <w:lvl w:ilvl="7" w:tplc="065AF580" w:tentative="1">
      <w:start w:val="1"/>
      <w:numFmt w:val="lowerLetter"/>
      <w:lvlText w:val="%8."/>
      <w:lvlJc w:val="left"/>
      <w:pPr>
        <w:ind w:left="5760" w:hanging="360"/>
      </w:pPr>
    </w:lvl>
    <w:lvl w:ilvl="8" w:tplc="EFF298D0" w:tentative="1">
      <w:start w:val="1"/>
      <w:numFmt w:val="lowerRoman"/>
      <w:lvlText w:val="%9."/>
      <w:lvlJc w:val="right"/>
      <w:pPr>
        <w:ind w:left="6480" w:hanging="180"/>
      </w:pPr>
    </w:lvl>
  </w:abstractNum>
  <w:abstractNum w:abstractNumId="15" w15:restartNumberingAfterBreak="0">
    <w:nsid w:val="22722FC6"/>
    <w:multiLevelType w:val="hybridMultilevel"/>
    <w:tmpl w:val="0944CF4A"/>
    <w:lvl w:ilvl="0" w:tplc="E5E402B0">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C211F2"/>
    <w:multiLevelType w:val="hybridMultilevel"/>
    <w:tmpl w:val="2E02900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C36574"/>
    <w:multiLevelType w:val="hybridMultilevel"/>
    <w:tmpl w:val="6EAAD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286B8B"/>
    <w:multiLevelType w:val="hybridMultilevel"/>
    <w:tmpl w:val="1A64D4B4"/>
    <w:lvl w:ilvl="0" w:tplc="FFFFFFFF">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5E0432"/>
    <w:multiLevelType w:val="hybridMultilevel"/>
    <w:tmpl w:val="D742A536"/>
    <w:lvl w:ilvl="0" w:tplc="FFFFFFFF">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C90B41"/>
    <w:multiLevelType w:val="hybridMultilevel"/>
    <w:tmpl w:val="E3442A92"/>
    <w:lvl w:ilvl="0" w:tplc="86B686E4">
      <w:start w:val="1"/>
      <w:numFmt w:val="bullet"/>
      <w:lvlText w:val="•"/>
      <w:lvlJc w:val="left"/>
      <w:pPr>
        <w:tabs>
          <w:tab w:val="num" w:pos="720"/>
        </w:tabs>
        <w:ind w:left="720" w:hanging="360"/>
      </w:pPr>
      <w:rPr>
        <w:rFonts w:ascii="Times New Roman" w:hAnsi="Times New Roman" w:hint="default"/>
      </w:rPr>
    </w:lvl>
    <w:lvl w:ilvl="1" w:tplc="38EE4E8C" w:tentative="1">
      <w:start w:val="1"/>
      <w:numFmt w:val="bullet"/>
      <w:lvlText w:val="•"/>
      <w:lvlJc w:val="left"/>
      <w:pPr>
        <w:tabs>
          <w:tab w:val="num" w:pos="1440"/>
        </w:tabs>
        <w:ind w:left="1440" w:hanging="360"/>
      </w:pPr>
      <w:rPr>
        <w:rFonts w:ascii="Times New Roman" w:hAnsi="Times New Roman" w:hint="default"/>
      </w:rPr>
    </w:lvl>
    <w:lvl w:ilvl="2" w:tplc="BA284416" w:tentative="1">
      <w:start w:val="1"/>
      <w:numFmt w:val="bullet"/>
      <w:lvlText w:val="•"/>
      <w:lvlJc w:val="left"/>
      <w:pPr>
        <w:tabs>
          <w:tab w:val="num" w:pos="2160"/>
        </w:tabs>
        <w:ind w:left="2160" w:hanging="360"/>
      </w:pPr>
      <w:rPr>
        <w:rFonts w:ascii="Times New Roman" w:hAnsi="Times New Roman" w:hint="default"/>
      </w:rPr>
    </w:lvl>
    <w:lvl w:ilvl="3" w:tplc="639EFB8E" w:tentative="1">
      <w:start w:val="1"/>
      <w:numFmt w:val="bullet"/>
      <w:lvlText w:val="•"/>
      <w:lvlJc w:val="left"/>
      <w:pPr>
        <w:tabs>
          <w:tab w:val="num" w:pos="2880"/>
        </w:tabs>
        <w:ind w:left="2880" w:hanging="360"/>
      </w:pPr>
      <w:rPr>
        <w:rFonts w:ascii="Times New Roman" w:hAnsi="Times New Roman" w:hint="default"/>
      </w:rPr>
    </w:lvl>
    <w:lvl w:ilvl="4" w:tplc="1F56A6F4" w:tentative="1">
      <w:start w:val="1"/>
      <w:numFmt w:val="bullet"/>
      <w:lvlText w:val="•"/>
      <w:lvlJc w:val="left"/>
      <w:pPr>
        <w:tabs>
          <w:tab w:val="num" w:pos="3600"/>
        </w:tabs>
        <w:ind w:left="3600" w:hanging="360"/>
      </w:pPr>
      <w:rPr>
        <w:rFonts w:ascii="Times New Roman" w:hAnsi="Times New Roman" w:hint="default"/>
      </w:rPr>
    </w:lvl>
    <w:lvl w:ilvl="5" w:tplc="4AB67C68" w:tentative="1">
      <w:start w:val="1"/>
      <w:numFmt w:val="bullet"/>
      <w:lvlText w:val="•"/>
      <w:lvlJc w:val="left"/>
      <w:pPr>
        <w:tabs>
          <w:tab w:val="num" w:pos="4320"/>
        </w:tabs>
        <w:ind w:left="4320" w:hanging="360"/>
      </w:pPr>
      <w:rPr>
        <w:rFonts w:ascii="Times New Roman" w:hAnsi="Times New Roman" w:hint="default"/>
      </w:rPr>
    </w:lvl>
    <w:lvl w:ilvl="6" w:tplc="08749548" w:tentative="1">
      <w:start w:val="1"/>
      <w:numFmt w:val="bullet"/>
      <w:lvlText w:val="•"/>
      <w:lvlJc w:val="left"/>
      <w:pPr>
        <w:tabs>
          <w:tab w:val="num" w:pos="5040"/>
        </w:tabs>
        <w:ind w:left="5040" w:hanging="360"/>
      </w:pPr>
      <w:rPr>
        <w:rFonts w:ascii="Times New Roman" w:hAnsi="Times New Roman" w:hint="default"/>
      </w:rPr>
    </w:lvl>
    <w:lvl w:ilvl="7" w:tplc="8146E4B8" w:tentative="1">
      <w:start w:val="1"/>
      <w:numFmt w:val="bullet"/>
      <w:lvlText w:val="•"/>
      <w:lvlJc w:val="left"/>
      <w:pPr>
        <w:tabs>
          <w:tab w:val="num" w:pos="5760"/>
        </w:tabs>
        <w:ind w:left="5760" w:hanging="360"/>
      </w:pPr>
      <w:rPr>
        <w:rFonts w:ascii="Times New Roman" w:hAnsi="Times New Roman" w:hint="default"/>
      </w:rPr>
    </w:lvl>
    <w:lvl w:ilvl="8" w:tplc="18921C5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C643F3A"/>
    <w:multiLevelType w:val="hybridMultilevel"/>
    <w:tmpl w:val="30F23E52"/>
    <w:lvl w:ilvl="0" w:tplc="0C090001">
      <w:start w:val="1"/>
      <w:numFmt w:val="bullet"/>
      <w:lvlText w:val=""/>
      <w:lvlJc w:val="left"/>
      <w:pPr>
        <w:ind w:left="720" w:hanging="360"/>
      </w:pPr>
      <w:rPr>
        <w:rFonts w:ascii="Symbol" w:hAnsi="Symbol" w:hint="default"/>
      </w:rPr>
    </w:lvl>
    <w:lvl w:ilvl="1" w:tplc="E5E402B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9052EC"/>
    <w:multiLevelType w:val="hybridMultilevel"/>
    <w:tmpl w:val="F8683B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E9945FA"/>
    <w:multiLevelType w:val="hybridMultilevel"/>
    <w:tmpl w:val="9342AE8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DD6FEA"/>
    <w:multiLevelType w:val="hybridMultilevel"/>
    <w:tmpl w:val="5D585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0816A7"/>
    <w:multiLevelType w:val="hybridMultilevel"/>
    <w:tmpl w:val="9CCA9900"/>
    <w:lvl w:ilvl="0" w:tplc="FFFFFFFF">
      <w:start w:val="1"/>
      <w:numFmt w:val="bullet"/>
      <w:lvlText w:val=""/>
      <w:lvlJc w:val="left"/>
      <w:pPr>
        <w:ind w:left="357" w:hanging="360"/>
      </w:pPr>
      <w:rPr>
        <w:rFonts w:ascii="Symbol" w:hAnsi="Symbol" w:hint="default"/>
      </w:rPr>
    </w:lvl>
    <w:lvl w:ilvl="1" w:tplc="FFFFFFFF">
      <w:start w:val="1"/>
      <w:numFmt w:val="decimal"/>
      <w:lvlText w:val="%2."/>
      <w:lvlJc w:val="left"/>
      <w:pPr>
        <w:ind w:left="360" w:hanging="360"/>
      </w:p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28" w15:restartNumberingAfterBreak="0">
    <w:nsid w:val="4E305233"/>
    <w:multiLevelType w:val="hybridMultilevel"/>
    <w:tmpl w:val="D236E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FE5150"/>
    <w:multiLevelType w:val="hybridMultilevel"/>
    <w:tmpl w:val="67A0C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C14AA1"/>
    <w:multiLevelType w:val="hybridMultilevel"/>
    <w:tmpl w:val="BDB0B1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7E5F1C"/>
    <w:multiLevelType w:val="hybridMultilevel"/>
    <w:tmpl w:val="29E6A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5109D3"/>
    <w:multiLevelType w:val="hybridMultilevel"/>
    <w:tmpl w:val="DAC43D16"/>
    <w:lvl w:ilvl="0" w:tplc="FFFFFFFF">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66121"/>
    <w:multiLevelType w:val="hybridMultilevel"/>
    <w:tmpl w:val="C90C788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5EB91E82"/>
    <w:multiLevelType w:val="hybridMultilevel"/>
    <w:tmpl w:val="512C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47EA6"/>
    <w:multiLevelType w:val="hybridMultilevel"/>
    <w:tmpl w:val="EAD6991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B92D10"/>
    <w:multiLevelType w:val="hybridMultilevel"/>
    <w:tmpl w:val="5726E144"/>
    <w:lvl w:ilvl="0" w:tplc="FFFFFFFF">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A7273C"/>
    <w:multiLevelType w:val="hybridMultilevel"/>
    <w:tmpl w:val="93F802C4"/>
    <w:lvl w:ilvl="0" w:tplc="FFFFFFFF">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AE67CE"/>
    <w:multiLevelType w:val="hybridMultilevel"/>
    <w:tmpl w:val="4094E7BE"/>
    <w:lvl w:ilvl="0" w:tplc="1284B256">
      <w:start w:val="1"/>
      <w:numFmt w:val="bullet"/>
      <w:lvlText w:val=""/>
      <w:lvlJc w:val="left"/>
      <w:pPr>
        <w:ind w:left="720" w:hanging="360"/>
      </w:pPr>
      <w:rPr>
        <w:rFonts w:ascii="Symbol" w:hAnsi="Symbol" w:hint="default"/>
        <w:color w:val="auto"/>
      </w:rPr>
    </w:lvl>
    <w:lvl w:ilvl="1" w:tplc="17F2EEB8">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FE3CAF"/>
    <w:multiLevelType w:val="hybridMultilevel"/>
    <w:tmpl w:val="6B9002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6A140FC"/>
    <w:multiLevelType w:val="hybridMultilevel"/>
    <w:tmpl w:val="020834FE"/>
    <w:lvl w:ilvl="0" w:tplc="0C090001">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294F87"/>
    <w:multiLevelType w:val="hybridMultilevel"/>
    <w:tmpl w:val="71E4C86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5969009">
    <w:abstractNumId w:val="1"/>
  </w:num>
  <w:num w:numId="2" w16cid:durableId="1220246638">
    <w:abstractNumId w:val="8"/>
  </w:num>
  <w:num w:numId="3" w16cid:durableId="271978291">
    <w:abstractNumId w:val="22"/>
  </w:num>
  <w:num w:numId="4" w16cid:durableId="1042484874">
    <w:abstractNumId w:val="23"/>
  </w:num>
  <w:num w:numId="5" w16cid:durableId="936524774">
    <w:abstractNumId w:val="38"/>
  </w:num>
  <w:num w:numId="6" w16cid:durableId="92751675">
    <w:abstractNumId w:val="41"/>
  </w:num>
  <w:num w:numId="7" w16cid:durableId="986596019">
    <w:abstractNumId w:val="11"/>
  </w:num>
  <w:num w:numId="8" w16cid:durableId="1290353127">
    <w:abstractNumId w:val="0"/>
  </w:num>
  <w:num w:numId="9" w16cid:durableId="236937309">
    <w:abstractNumId w:val="10"/>
  </w:num>
  <w:num w:numId="10" w16cid:durableId="237448178">
    <w:abstractNumId w:val="17"/>
  </w:num>
  <w:num w:numId="11" w16cid:durableId="1718159747">
    <w:abstractNumId w:val="12"/>
  </w:num>
  <w:num w:numId="12" w16cid:durableId="654723619">
    <w:abstractNumId w:val="32"/>
  </w:num>
  <w:num w:numId="13" w16cid:durableId="2085372205">
    <w:abstractNumId w:val="36"/>
  </w:num>
  <w:num w:numId="14" w16cid:durableId="667169230">
    <w:abstractNumId w:val="19"/>
  </w:num>
  <w:num w:numId="15" w16cid:durableId="1524829943">
    <w:abstractNumId w:val="37"/>
  </w:num>
  <w:num w:numId="16" w16cid:durableId="280575607">
    <w:abstractNumId w:val="18"/>
  </w:num>
  <w:num w:numId="17" w16cid:durableId="1687443685">
    <w:abstractNumId w:val="4"/>
  </w:num>
  <w:num w:numId="18" w16cid:durableId="1053042519">
    <w:abstractNumId w:val="14"/>
  </w:num>
  <w:num w:numId="19" w16cid:durableId="1516650475">
    <w:abstractNumId w:val="31"/>
  </w:num>
  <w:num w:numId="20" w16cid:durableId="1589148633">
    <w:abstractNumId w:val="6"/>
  </w:num>
  <w:num w:numId="21" w16cid:durableId="913667041">
    <w:abstractNumId w:val="40"/>
  </w:num>
  <w:num w:numId="22" w16cid:durableId="1891839686">
    <w:abstractNumId w:val="27"/>
  </w:num>
  <w:num w:numId="23" w16cid:durableId="1266352314">
    <w:abstractNumId w:val="28"/>
  </w:num>
  <w:num w:numId="24" w16cid:durableId="1050767466">
    <w:abstractNumId w:val="30"/>
  </w:num>
  <w:num w:numId="25" w16cid:durableId="1379010484">
    <w:abstractNumId w:val="26"/>
  </w:num>
  <w:num w:numId="26" w16cid:durableId="1867794736">
    <w:abstractNumId w:val="16"/>
  </w:num>
  <w:num w:numId="27" w16cid:durableId="2095590786">
    <w:abstractNumId w:val="25"/>
  </w:num>
  <w:num w:numId="28" w16cid:durableId="1015307273">
    <w:abstractNumId w:val="39"/>
  </w:num>
  <w:num w:numId="29" w16cid:durableId="168372096">
    <w:abstractNumId w:val="42"/>
  </w:num>
  <w:num w:numId="30" w16cid:durableId="351959701">
    <w:abstractNumId w:val="7"/>
  </w:num>
  <w:num w:numId="31" w16cid:durableId="2103187106">
    <w:abstractNumId w:val="24"/>
  </w:num>
  <w:num w:numId="32" w16cid:durableId="1928735273">
    <w:abstractNumId w:val="3"/>
  </w:num>
  <w:num w:numId="33" w16cid:durableId="529341041">
    <w:abstractNumId w:val="13"/>
  </w:num>
  <w:num w:numId="34" w16cid:durableId="2032683463">
    <w:abstractNumId w:val="21"/>
  </w:num>
  <w:num w:numId="35" w16cid:durableId="1520510317">
    <w:abstractNumId w:val="5"/>
  </w:num>
  <w:num w:numId="36" w16cid:durableId="1387296087">
    <w:abstractNumId w:val="35"/>
  </w:num>
  <w:num w:numId="37" w16cid:durableId="2145266490">
    <w:abstractNumId w:val="2"/>
  </w:num>
  <w:num w:numId="38" w16cid:durableId="360012298">
    <w:abstractNumId w:val="9"/>
  </w:num>
  <w:num w:numId="39" w16cid:durableId="227040449">
    <w:abstractNumId w:val="15"/>
  </w:num>
  <w:num w:numId="40" w16cid:durableId="151218792">
    <w:abstractNumId w:val="33"/>
  </w:num>
  <w:num w:numId="41" w16cid:durableId="712926967">
    <w:abstractNumId w:val="29"/>
  </w:num>
  <w:num w:numId="42" w16cid:durableId="1129973018">
    <w:abstractNumId w:val="20"/>
  </w:num>
  <w:num w:numId="43" w16cid:durableId="328097410">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0D"/>
    <w:rsid w:val="00001FB0"/>
    <w:rsid w:val="0000216F"/>
    <w:rsid w:val="0000277B"/>
    <w:rsid w:val="00005622"/>
    <w:rsid w:val="000127ED"/>
    <w:rsid w:val="000140CC"/>
    <w:rsid w:val="000221E0"/>
    <w:rsid w:val="00022887"/>
    <w:rsid w:val="00022CDA"/>
    <w:rsid w:val="00030E94"/>
    <w:rsid w:val="00030F91"/>
    <w:rsid w:val="00031B46"/>
    <w:rsid w:val="0003288B"/>
    <w:rsid w:val="0003415F"/>
    <w:rsid w:val="000349A3"/>
    <w:rsid w:val="00036623"/>
    <w:rsid w:val="000378B9"/>
    <w:rsid w:val="00037BE7"/>
    <w:rsid w:val="00037F7E"/>
    <w:rsid w:val="0004039E"/>
    <w:rsid w:val="00041645"/>
    <w:rsid w:val="00042BBE"/>
    <w:rsid w:val="00050C83"/>
    <w:rsid w:val="0005127E"/>
    <w:rsid w:val="00051F3C"/>
    <w:rsid w:val="000523E1"/>
    <w:rsid w:val="00052456"/>
    <w:rsid w:val="00052ACE"/>
    <w:rsid w:val="00052BBC"/>
    <w:rsid w:val="00052FAA"/>
    <w:rsid w:val="0005384A"/>
    <w:rsid w:val="00055377"/>
    <w:rsid w:val="00056F67"/>
    <w:rsid w:val="00057D48"/>
    <w:rsid w:val="00057D63"/>
    <w:rsid w:val="00060A4F"/>
    <w:rsid w:val="00060AF7"/>
    <w:rsid w:val="00060E29"/>
    <w:rsid w:val="00062699"/>
    <w:rsid w:val="00064E21"/>
    <w:rsid w:val="0006651D"/>
    <w:rsid w:val="00066942"/>
    <w:rsid w:val="0006792D"/>
    <w:rsid w:val="00067B46"/>
    <w:rsid w:val="00073067"/>
    <w:rsid w:val="00075556"/>
    <w:rsid w:val="00075C87"/>
    <w:rsid w:val="00076ADA"/>
    <w:rsid w:val="00080D8A"/>
    <w:rsid w:val="00080EC0"/>
    <w:rsid w:val="000816EC"/>
    <w:rsid w:val="00081C69"/>
    <w:rsid w:val="00085106"/>
    <w:rsid w:val="00090952"/>
    <w:rsid w:val="00091044"/>
    <w:rsid w:val="00091241"/>
    <w:rsid w:val="000916C9"/>
    <w:rsid w:val="000959F3"/>
    <w:rsid w:val="000967F7"/>
    <w:rsid w:val="0009714F"/>
    <w:rsid w:val="000A2918"/>
    <w:rsid w:val="000A29B6"/>
    <w:rsid w:val="000A3C4C"/>
    <w:rsid w:val="000A40AC"/>
    <w:rsid w:val="000A4129"/>
    <w:rsid w:val="000A453D"/>
    <w:rsid w:val="000A4E2E"/>
    <w:rsid w:val="000A52CA"/>
    <w:rsid w:val="000A66D2"/>
    <w:rsid w:val="000B0F05"/>
    <w:rsid w:val="000B200F"/>
    <w:rsid w:val="000B32EB"/>
    <w:rsid w:val="000B40F2"/>
    <w:rsid w:val="000B665D"/>
    <w:rsid w:val="000C2B6C"/>
    <w:rsid w:val="000C3B64"/>
    <w:rsid w:val="000C5968"/>
    <w:rsid w:val="000C646B"/>
    <w:rsid w:val="000C763F"/>
    <w:rsid w:val="000D08F6"/>
    <w:rsid w:val="000D0D8F"/>
    <w:rsid w:val="000D2E9C"/>
    <w:rsid w:val="000D3089"/>
    <w:rsid w:val="000D3954"/>
    <w:rsid w:val="000D4202"/>
    <w:rsid w:val="000D42AC"/>
    <w:rsid w:val="000D693B"/>
    <w:rsid w:val="000E110A"/>
    <w:rsid w:val="000E279D"/>
    <w:rsid w:val="000E283A"/>
    <w:rsid w:val="000E2900"/>
    <w:rsid w:val="000E3080"/>
    <w:rsid w:val="000E3B58"/>
    <w:rsid w:val="000E407B"/>
    <w:rsid w:val="000E5E99"/>
    <w:rsid w:val="000E7CBE"/>
    <w:rsid w:val="000F1474"/>
    <w:rsid w:val="000F40F5"/>
    <w:rsid w:val="000F5611"/>
    <w:rsid w:val="000F5BE8"/>
    <w:rsid w:val="000F6069"/>
    <w:rsid w:val="00100173"/>
    <w:rsid w:val="00100BF4"/>
    <w:rsid w:val="00101C83"/>
    <w:rsid w:val="00104E6E"/>
    <w:rsid w:val="001051D2"/>
    <w:rsid w:val="00106169"/>
    <w:rsid w:val="00106B09"/>
    <w:rsid w:val="00107F6F"/>
    <w:rsid w:val="00111E8E"/>
    <w:rsid w:val="00115AE6"/>
    <w:rsid w:val="0011752B"/>
    <w:rsid w:val="001175C7"/>
    <w:rsid w:val="001177BF"/>
    <w:rsid w:val="00117F15"/>
    <w:rsid w:val="0012084A"/>
    <w:rsid w:val="00120EF9"/>
    <w:rsid w:val="00122752"/>
    <w:rsid w:val="00124A5F"/>
    <w:rsid w:val="0012534C"/>
    <w:rsid w:val="00126265"/>
    <w:rsid w:val="00126A54"/>
    <w:rsid w:val="00126E16"/>
    <w:rsid w:val="001304F5"/>
    <w:rsid w:val="00130705"/>
    <w:rsid w:val="0013106F"/>
    <w:rsid w:val="001315D7"/>
    <w:rsid w:val="00131A06"/>
    <w:rsid w:val="00132AF0"/>
    <w:rsid w:val="00133097"/>
    <w:rsid w:val="00133DDB"/>
    <w:rsid w:val="00134687"/>
    <w:rsid w:val="00140ADF"/>
    <w:rsid w:val="00141276"/>
    <w:rsid w:val="001438F1"/>
    <w:rsid w:val="00144EA8"/>
    <w:rsid w:val="00147150"/>
    <w:rsid w:val="00147175"/>
    <w:rsid w:val="001500BF"/>
    <w:rsid w:val="00150302"/>
    <w:rsid w:val="00152677"/>
    <w:rsid w:val="001529D4"/>
    <w:rsid w:val="001534BC"/>
    <w:rsid w:val="00153D34"/>
    <w:rsid w:val="0015451F"/>
    <w:rsid w:val="0015455C"/>
    <w:rsid w:val="001548CD"/>
    <w:rsid w:val="001553E7"/>
    <w:rsid w:val="00155B27"/>
    <w:rsid w:val="0015601E"/>
    <w:rsid w:val="00157914"/>
    <w:rsid w:val="00157B9D"/>
    <w:rsid w:val="00157F35"/>
    <w:rsid w:val="00163B88"/>
    <w:rsid w:val="00165CAE"/>
    <w:rsid w:val="00167518"/>
    <w:rsid w:val="00170D97"/>
    <w:rsid w:val="00171293"/>
    <w:rsid w:val="00171791"/>
    <w:rsid w:val="0017261D"/>
    <w:rsid w:val="00172B03"/>
    <w:rsid w:val="001744EA"/>
    <w:rsid w:val="001750DC"/>
    <w:rsid w:val="00175A26"/>
    <w:rsid w:val="00176F51"/>
    <w:rsid w:val="0017710B"/>
    <w:rsid w:val="001777D9"/>
    <w:rsid w:val="00180A03"/>
    <w:rsid w:val="001819F4"/>
    <w:rsid w:val="00181CBE"/>
    <w:rsid w:val="00182171"/>
    <w:rsid w:val="00182D5C"/>
    <w:rsid w:val="00184CAC"/>
    <w:rsid w:val="0018715D"/>
    <w:rsid w:val="001871B5"/>
    <w:rsid w:val="0019170B"/>
    <w:rsid w:val="00192BB0"/>
    <w:rsid w:val="00194978"/>
    <w:rsid w:val="00196AD1"/>
    <w:rsid w:val="001A087B"/>
    <w:rsid w:val="001A1D39"/>
    <w:rsid w:val="001A4E80"/>
    <w:rsid w:val="001A5851"/>
    <w:rsid w:val="001A61E7"/>
    <w:rsid w:val="001B132C"/>
    <w:rsid w:val="001B14A2"/>
    <w:rsid w:val="001B33B7"/>
    <w:rsid w:val="001B3A5B"/>
    <w:rsid w:val="001B3C78"/>
    <w:rsid w:val="001B4639"/>
    <w:rsid w:val="001B7DB3"/>
    <w:rsid w:val="001C0152"/>
    <w:rsid w:val="001C1561"/>
    <w:rsid w:val="001C2FC0"/>
    <w:rsid w:val="001C3056"/>
    <w:rsid w:val="001C3752"/>
    <w:rsid w:val="001C37DC"/>
    <w:rsid w:val="001D0D7C"/>
    <w:rsid w:val="001D0EAB"/>
    <w:rsid w:val="001D3DB7"/>
    <w:rsid w:val="001D45B5"/>
    <w:rsid w:val="001D4A2B"/>
    <w:rsid w:val="001D78FB"/>
    <w:rsid w:val="001E3C0B"/>
    <w:rsid w:val="001E4098"/>
    <w:rsid w:val="001E57DA"/>
    <w:rsid w:val="001EB8DE"/>
    <w:rsid w:val="001F0D17"/>
    <w:rsid w:val="001F1B37"/>
    <w:rsid w:val="001F1EDD"/>
    <w:rsid w:val="001F2B4B"/>
    <w:rsid w:val="00200559"/>
    <w:rsid w:val="00201078"/>
    <w:rsid w:val="002039BC"/>
    <w:rsid w:val="002044E9"/>
    <w:rsid w:val="00207D0E"/>
    <w:rsid w:val="00210BA4"/>
    <w:rsid w:val="00211854"/>
    <w:rsid w:val="00211F5D"/>
    <w:rsid w:val="0021275D"/>
    <w:rsid w:val="002139A2"/>
    <w:rsid w:val="00213D37"/>
    <w:rsid w:val="002158CF"/>
    <w:rsid w:val="00217EAB"/>
    <w:rsid w:val="002212C9"/>
    <w:rsid w:val="002213EE"/>
    <w:rsid w:val="00223C27"/>
    <w:rsid w:val="002242F5"/>
    <w:rsid w:val="0022498C"/>
    <w:rsid w:val="00225263"/>
    <w:rsid w:val="00226A83"/>
    <w:rsid w:val="00226C78"/>
    <w:rsid w:val="00227E53"/>
    <w:rsid w:val="002319CB"/>
    <w:rsid w:val="00232349"/>
    <w:rsid w:val="00235057"/>
    <w:rsid w:val="00236143"/>
    <w:rsid w:val="0023743C"/>
    <w:rsid w:val="00237FE7"/>
    <w:rsid w:val="002407A3"/>
    <w:rsid w:val="00240A54"/>
    <w:rsid w:val="002426BB"/>
    <w:rsid w:val="00242ADE"/>
    <w:rsid w:val="00242F8E"/>
    <w:rsid w:val="00245802"/>
    <w:rsid w:val="00245E27"/>
    <w:rsid w:val="00246AF0"/>
    <w:rsid w:val="00246C7A"/>
    <w:rsid w:val="00250004"/>
    <w:rsid w:val="00250AB0"/>
    <w:rsid w:val="0025282D"/>
    <w:rsid w:val="00253377"/>
    <w:rsid w:val="00254990"/>
    <w:rsid w:val="00254E7F"/>
    <w:rsid w:val="0025677D"/>
    <w:rsid w:val="00257385"/>
    <w:rsid w:val="00257583"/>
    <w:rsid w:val="00257D7C"/>
    <w:rsid w:val="002603BA"/>
    <w:rsid w:val="00260E6A"/>
    <w:rsid w:val="00263DC6"/>
    <w:rsid w:val="00264E1D"/>
    <w:rsid w:val="00264E55"/>
    <w:rsid w:val="00264FB7"/>
    <w:rsid w:val="00270BE4"/>
    <w:rsid w:val="00270DF6"/>
    <w:rsid w:val="0027120B"/>
    <w:rsid w:val="002724D0"/>
    <w:rsid w:val="00273A35"/>
    <w:rsid w:val="00275E09"/>
    <w:rsid w:val="0027660A"/>
    <w:rsid w:val="00276D05"/>
    <w:rsid w:val="00277E74"/>
    <w:rsid w:val="00277F45"/>
    <w:rsid w:val="00280FC7"/>
    <w:rsid w:val="00281D2F"/>
    <w:rsid w:val="00282714"/>
    <w:rsid w:val="002828EC"/>
    <w:rsid w:val="00290485"/>
    <w:rsid w:val="00291608"/>
    <w:rsid w:val="00294E3A"/>
    <w:rsid w:val="00295878"/>
    <w:rsid w:val="00295AF8"/>
    <w:rsid w:val="002A06F3"/>
    <w:rsid w:val="002A0ABA"/>
    <w:rsid w:val="002A0CD9"/>
    <w:rsid w:val="002A4995"/>
    <w:rsid w:val="002A649F"/>
    <w:rsid w:val="002A699B"/>
    <w:rsid w:val="002A6FF5"/>
    <w:rsid w:val="002A7047"/>
    <w:rsid w:val="002A7840"/>
    <w:rsid w:val="002B1CE5"/>
    <w:rsid w:val="002B287B"/>
    <w:rsid w:val="002B45DB"/>
    <w:rsid w:val="002B46B4"/>
    <w:rsid w:val="002B4E3B"/>
    <w:rsid w:val="002B5740"/>
    <w:rsid w:val="002B5D36"/>
    <w:rsid w:val="002B63F6"/>
    <w:rsid w:val="002B684E"/>
    <w:rsid w:val="002B7B8A"/>
    <w:rsid w:val="002C071B"/>
    <w:rsid w:val="002C1E97"/>
    <w:rsid w:val="002C211C"/>
    <w:rsid w:val="002C552B"/>
    <w:rsid w:val="002C5B7C"/>
    <w:rsid w:val="002C7671"/>
    <w:rsid w:val="002D1D1E"/>
    <w:rsid w:val="002D492F"/>
    <w:rsid w:val="002D5BD7"/>
    <w:rsid w:val="002E1CC9"/>
    <w:rsid w:val="002E2009"/>
    <w:rsid w:val="002E2DE7"/>
    <w:rsid w:val="002E5D62"/>
    <w:rsid w:val="002E61D1"/>
    <w:rsid w:val="002E729B"/>
    <w:rsid w:val="002E75B2"/>
    <w:rsid w:val="002E7DF6"/>
    <w:rsid w:val="002F331A"/>
    <w:rsid w:val="002F4DB3"/>
    <w:rsid w:val="002F59FB"/>
    <w:rsid w:val="002F5FB7"/>
    <w:rsid w:val="00304F64"/>
    <w:rsid w:val="00305766"/>
    <w:rsid w:val="00305B2E"/>
    <w:rsid w:val="00305E46"/>
    <w:rsid w:val="003076FF"/>
    <w:rsid w:val="00312992"/>
    <w:rsid w:val="0031467D"/>
    <w:rsid w:val="00316F61"/>
    <w:rsid w:val="00317E96"/>
    <w:rsid w:val="00320D2F"/>
    <w:rsid w:val="00322F42"/>
    <w:rsid w:val="003258F3"/>
    <w:rsid w:val="00330DF3"/>
    <w:rsid w:val="003312BE"/>
    <w:rsid w:val="0033534A"/>
    <w:rsid w:val="003367CC"/>
    <w:rsid w:val="00337331"/>
    <w:rsid w:val="00340C68"/>
    <w:rsid w:val="00341743"/>
    <w:rsid w:val="00341DA3"/>
    <w:rsid w:val="00350FFA"/>
    <w:rsid w:val="00351B7F"/>
    <w:rsid w:val="00351B9B"/>
    <w:rsid w:val="003525D4"/>
    <w:rsid w:val="0035423E"/>
    <w:rsid w:val="00355EEB"/>
    <w:rsid w:val="00356AC2"/>
    <w:rsid w:val="00357BEA"/>
    <w:rsid w:val="00357E88"/>
    <w:rsid w:val="003624E9"/>
    <w:rsid w:val="00363BBE"/>
    <w:rsid w:val="00364219"/>
    <w:rsid w:val="00364ABC"/>
    <w:rsid w:val="00365AEC"/>
    <w:rsid w:val="003676E8"/>
    <w:rsid w:val="003707D1"/>
    <w:rsid w:val="00372B8B"/>
    <w:rsid w:val="003733D2"/>
    <w:rsid w:val="00374E52"/>
    <w:rsid w:val="00375439"/>
    <w:rsid w:val="00375937"/>
    <w:rsid w:val="003763CD"/>
    <w:rsid w:val="00382F07"/>
    <w:rsid w:val="00384F52"/>
    <w:rsid w:val="003874B1"/>
    <w:rsid w:val="00396E6A"/>
    <w:rsid w:val="0039723B"/>
    <w:rsid w:val="003A1206"/>
    <w:rsid w:val="003A23B5"/>
    <w:rsid w:val="003A27A3"/>
    <w:rsid w:val="003A2993"/>
    <w:rsid w:val="003A3BAF"/>
    <w:rsid w:val="003A57B7"/>
    <w:rsid w:val="003B00BA"/>
    <w:rsid w:val="003B03A5"/>
    <w:rsid w:val="003B193E"/>
    <w:rsid w:val="003B42F1"/>
    <w:rsid w:val="003B5ED0"/>
    <w:rsid w:val="003B6A8B"/>
    <w:rsid w:val="003B7273"/>
    <w:rsid w:val="003C1FB0"/>
    <w:rsid w:val="003C2343"/>
    <w:rsid w:val="003C2C78"/>
    <w:rsid w:val="003C2F66"/>
    <w:rsid w:val="003C4514"/>
    <w:rsid w:val="003C5544"/>
    <w:rsid w:val="003C5669"/>
    <w:rsid w:val="003C5E66"/>
    <w:rsid w:val="003C6EC6"/>
    <w:rsid w:val="003D21AD"/>
    <w:rsid w:val="003D3EF1"/>
    <w:rsid w:val="003D3F56"/>
    <w:rsid w:val="003D4260"/>
    <w:rsid w:val="003D7255"/>
    <w:rsid w:val="003E074D"/>
    <w:rsid w:val="003E2AB8"/>
    <w:rsid w:val="003E2CA8"/>
    <w:rsid w:val="003E2E32"/>
    <w:rsid w:val="003E58C4"/>
    <w:rsid w:val="003E69E2"/>
    <w:rsid w:val="003E6CDB"/>
    <w:rsid w:val="003F0CAD"/>
    <w:rsid w:val="003F12A7"/>
    <w:rsid w:val="00400CCC"/>
    <w:rsid w:val="00401060"/>
    <w:rsid w:val="00402FBB"/>
    <w:rsid w:val="00407653"/>
    <w:rsid w:val="00413648"/>
    <w:rsid w:val="0041464C"/>
    <w:rsid w:val="00414677"/>
    <w:rsid w:val="00415191"/>
    <w:rsid w:val="00415543"/>
    <w:rsid w:val="004158D6"/>
    <w:rsid w:val="0041611D"/>
    <w:rsid w:val="00416DCF"/>
    <w:rsid w:val="0041709E"/>
    <w:rsid w:val="00417157"/>
    <w:rsid w:val="00420341"/>
    <w:rsid w:val="00420E31"/>
    <w:rsid w:val="004225E4"/>
    <w:rsid w:val="004251ED"/>
    <w:rsid w:val="00425364"/>
    <w:rsid w:val="00427376"/>
    <w:rsid w:val="00430F74"/>
    <w:rsid w:val="00431034"/>
    <w:rsid w:val="0043492D"/>
    <w:rsid w:val="0044279F"/>
    <w:rsid w:val="00443EC5"/>
    <w:rsid w:val="0044411D"/>
    <w:rsid w:val="00444D5C"/>
    <w:rsid w:val="00450186"/>
    <w:rsid w:val="00450527"/>
    <w:rsid w:val="00451251"/>
    <w:rsid w:val="004527E3"/>
    <w:rsid w:val="00453621"/>
    <w:rsid w:val="00453ACD"/>
    <w:rsid w:val="00453C04"/>
    <w:rsid w:val="00454905"/>
    <w:rsid w:val="00462826"/>
    <w:rsid w:val="00463BC5"/>
    <w:rsid w:val="0046688F"/>
    <w:rsid w:val="00466B65"/>
    <w:rsid w:val="00466C97"/>
    <w:rsid w:val="00467BDC"/>
    <w:rsid w:val="00467EFA"/>
    <w:rsid w:val="00470246"/>
    <w:rsid w:val="00470F8A"/>
    <w:rsid w:val="00471A2F"/>
    <w:rsid w:val="00471BB4"/>
    <w:rsid w:val="00472360"/>
    <w:rsid w:val="00472665"/>
    <w:rsid w:val="00473619"/>
    <w:rsid w:val="004740BD"/>
    <w:rsid w:val="00475212"/>
    <w:rsid w:val="00476687"/>
    <w:rsid w:val="00477DB8"/>
    <w:rsid w:val="00480225"/>
    <w:rsid w:val="00484B6F"/>
    <w:rsid w:val="0048607A"/>
    <w:rsid w:val="00490E93"/>
    <w:rsid w:val="00492DF8"/>
    <w:rsid w:val="0049558C"/>
    <w:rsid w:val="00496219"/>
    <w:rsid w:val="004970CA"/>
    <w:rsid w:val="004973C3"/>
    <w:rsid w:val="004976E5"/>
    <w:rsid w:val="00497764"/>
    <w:rsid w:val="00497F1A"/>
    <w:rsid w:val="004A1289"/>
    <w:rsid w:val="004A19B6"/>
    <w:rsid w:val="004A3091"/>
    <w:rsid w:val="004A373B"/>
    <w:rsid w:val="004A485A"/>
    <w:rsid w:val="004A6805"/>
    <w:rsid w:val="004B072E"/>
    <w:rsid w:val="004B178B"/>
    <w:rsid w:val="004B3757"/>
    <w:rsid w:val="004B3EA3"/>
    <w:rsid w:val="004B40A4"/>
    <w:rsid w:val="004B4910"/>
    <w:rsid w:val="004B7E36"/>
    <w:rsid w:val="004C0274"/>
    <w:rsid w:val="004C04BF"/>
    <w:rsid w:val="004C0D02"/>
    <w:rsid w:val="004C1ABD"/>
    <w:rsid w:val="004C2FD3"/>
    <w:rsid w:val="004C495F"/>
    <w:rsid w:val="004C54E9"/>
    <w:rsid w:val="004C5671"/>
    <w:rsid w:val="004D04A3"/>
    <w:rsid w:val="004D171C"/>
    <w:rsid w:val="004D17BF"/>
    <w:rsid w:val="004D1990"/>
    <w:rsid w:val="004D2305"/>
    <w:rsid w:val="004D24D0"/>
    <w:rsid w:val="004D4E69"/>
    <w:rsid w:val="004D4ED9"/>
    <w:rsid w:val="004D5DF8"/>
    <w:rsid w:val="004D6B1A"/>
    <w:rsid w:val="004E1407"/>
    <w:rsid w:val="004E1A91"/>
    <w:rsid w:val="004E43D1"/>
    <w:rsid w:val="004E6E96"/>
    <w:rsid w:val="004E7EA3"/>
    <w:rsid w:val="004F085D"/>
    <w:rsid w:val="004F189A"/>
    <w:rsid w:val="004F212B"/>
    <w:rsid w:val="004F36FC"/>
    <w:rsid w:val="004F3C38"/>
    <w:rsid w:val="004F49E9"/>
    <w:rsid w:val="004F5470"/>
    <w:rsid w:val="004F592B"/>
    <w:rsid w:val="004F686D"/>
    <w:rsid w:val="0050040F"/>
    <w:rsid w:val="00501A69"/>
    <w:rsid w:val="00501DFD"/>
    <w:rsid w:val="00501FD9"/>
    <w:rsid w:val="0050317D"/>
    <w:rsid w:val="005037D0"/>
    <w:rsid w:val="005043F1"/>
    <w:rsid w:val="00504995"/>
    <w:rsid w:val="00507DEA"/>
    <w:rsid w:val="005105EB"/>
    <w:rsid w:val="005119A3"/>
    <w:rsid w:val="0051352E"/>
    <w:rsid w:val="00513C89"/>
    <w:rsid w:val="0051514D"/>
    <w:rsid w:val="005173E2"/>
    <w:rsid w:val="00517884"/>
    <w:rsid w:val="00517DA7"/>
    <w:rsid w:val="00517FC0"/>
    <w:rsid w:val="00520A33"/>
    <w:rsid w:val="00520F13"/>
    <w:rsid w:val="0052152E"/>
    <w:rsid w:val="00521D5A"/>
    <w:rsid w:val="00524A94"/>
    <w:rsid w:val="00525551"/>
    <w:rsid w:val="005266B8"/>
    <w:rsid w:val="00527AE4"/>
    <w:rsid w:val="00527D55"/>
    <w:rsid w:val="005300D0"/>
    <w:rsid w:val="00530CFC"/>
    <w:rsid w:val="00531597"/>
    <w:rsid w:val="0053182F"/>
    <w:rsid w:val="0053199B"/>
    <w:rsid w:val="00531BC2"/>
    <w:rsid w:val="00532761"/>
    <w:rsid w:val="00542781"/>
    <w:rsid w:val="00543B83"/>
    <w:rsid w:val="0054431E"/>
    <w:rsid w:val="00545F00"/>
    <w:rsid w:val="00547F52"/>
    <w:rsid w:val="00550A08"/>
    <w:rsid w:val="0055205F"/>
    <w:rsid w:val="00553C45"/>
    <w:rsid w:val="005548E1"/>
    <w:rsid w:val="00554BB7"/>
    <w:rsid w:val="0055569D"/>
    <w:rsid w:val="005566FD"/>
    <w:rsid w:val="005609D4"/>
    <w:rsid w:val="005619F5"/>
    <w:rsid w:val="00564E3C"/>
    <w:rsid w:val="00565584"/>
    <w:rsid w:val="0056593E"/>
    <w:rsid w:val="0057137F"/>
    <w:rsid w:val="0057148E"/>
    <w:rsid w:val="00571989"/>
    <w:rsid w:val="00572E82"/>
    <w:rsid w:val="00574203"/>
    <w:rsid w:val="00574E26"/>
    <w:rsid w:val="00575B7D"/>
    <w:rsid w:val="00576344"/>
    <w:rsid w:val="005766E6"/>
    <w:rsid w:val="0057762E"/>
    <w:rsid w:val="00580BB2"/>
    <w:rsid w:val="00585D8E"/>
    <w:rsid w:val="00585F72"/>
    <w:rsid w:val="00586440"/>
    <w:rsid w:val="005871D6"/>
    <w:rsid w:val="00590C89"/>
    <w:rsid w:val="005930BF"/>
    <w:rsid w:val="00594725"/>
    <w:rsid w:val="005947C6"/>
    <w:rsid w:val="0059482E"/>
    <w:rsid w:val="00595F92"/>
    <w:rsid w:val="0059633A"/>
    <w:rsid w:val="0059635A"/>
    <w:rsid w:val="00596DAC"/>
    <w:rsid w:val="0059723B"/>
    <w:rsid w:val="005A0A33"/>
    <w:rsid w:val="005A0B06"/>
    <w:rsid w:val="005A2298"/>
    <w:rsid w:val="005A2E5E"/>
    <w:rsid w:val="005A34A2"/>
    <w:rsid w:val="005A5E7C"/>
    <w:rsid w:val="005A6276"/>
    <w:rsid w:val="005A7A66"/>
    <w:rsid w:val="005B0285"/>
    <w:rsid w:val="005B032B"/>
    <w:rsid w:val="005B14A0"/>
    <w:rsid w:val="005B1F39"/>
    <w:rsid w:val="005B2891"/>
    <w:rsid w:val="005B3204"/>
    <w:rsid w:val="005B4E6C"/>
    <w:rsid w:val="005B5804"/>
    <w:rsid w:val="005C0564"/>
    <w:rsid w:val="005C1AB0"/>
    <w:rsid w:val="005C2DC5"/>
    <w:rsid w:val="005C3DDA"/>
    <w:rsid w:val="005C3F69"/>
    <w:rsid w:val="005C49D4"/>
    <w:rsid w:val="005D0F46"/>
    <w:rsid w:val="005D777E"/>
    <w:rsid w:val="005D7CE7"/>
    <w:rsid w:val="005D7F30"/>
    <w:rsid w:val="005E13C3"/>
    <w:rsid w:val="005E1989"/>
    <w:rsid w:val="005E208B"/>
    <w:rsid w:val="005E3162"/>
    <w:rsid w:val="005E319F"/>
    <w:rsid w:val="005E49C6"/>
    <w:rsid w:val="005E641B"/>
    <w:rsid w:val="005F122D"/>
    <w:rsid w:val="005F1949"/>
    <w:rsid w:val="005F2D22"/>
    <w:rsid w:val="005F39F5"/>
    <w:rsid w:val="005F3E79"/>
    <w:rsid w:val="005F44D2"/>
    <w:rsid w:val="005F5B88"/>
    <w:rsid w:val="005F7456"/>
    <w:rsid w:val="00600FA2"/>
    <w:rsid w:val="00603A08"/>
    <w:rsid w:val="00604C9A"/>
    <w:rsid w:val="00604CAE"/>
    <w:rsid w:val="006058A0"/>
    <w:rsid w:val="006103F7"/>
    <w:rsid w:val="00610A38"/>
    <w:rsid w:val="00610A62"/>
    <w:rsid w:val="0061110E"/>
    <w:rsid w:val="006117AB"/>
    <w:rsid w:val="006121AC"/>
    <w:rsid w:val="0061566E"/>
    <w:rsid w:val="00615681"/>
    <w:rsid w:val="00617B5E"/>
    <w:rsid w:val="00620677"/>
    <w:rsid w:val="00620C7C"/>
    <w:rsid w:val="00622F1C"/>
    <w:rsid w:val="00623BD8"/>
    <w:rsid w:val="006247E1"/>
    <w:rsid w:val="006256B0"/>
    <w:rsid w:val="00625CE8"/>
    <w:rsid w:val="00625D20"/>
    <w:rsid w:val="00626174"/>
    <w:rsid w:val="0062694F"/>
    <w:rsid w:val="006303FB"/>
    <w:rsid w:val="00630DDF"/>
    <w:rsid w:val="00631A65"/>
    <w:rsid w:val="0063536A"/>
    <w:rsid w:val="00635ACF"/>
    <w:rsid w:val="006361B3"/>
    <w:rsid w:val="00636C8A"/>
    <w:rsid w:val="00637454"/>
    <w:rsid w:val="0064183C"/>
    <w:rsid w:val="00641AEC"/>
    <w:rsid w:val="0064379D"/>
    <w:rsid w:val="00644F18"/>
    <w:rsid w:val="0065314C"/>
    <w:rsid w:val="006541AF"/>
    <w:rsid w:val="0065552A"/>
    <w:rsid w:val="006557ED"/>
    <w:rsid w:val="006572C4"/>
    <w:rsid w:val="0065764D"/>
    <w:rsid w:val="00662234"/>
    <w:rsid w:val="006626F2"/>
    <w:rsid w:val="00663298"/>
    <w:rsid w:val="00664ADD"/>
    <w:rsid w:val="00664F71"/>
    <w:rsid w:val="00665069"/>
    <w:rsid w:val="00667B5A"/>
    <w:rsid w:val="00667C10"/>
    <w:rsid w:val="006734F9"/>
    <w:rsid w:val="006748B6"/>
    <w:rsid w:val="00677AE8"/>
    <w:rsid w:val="00680334"/>
    <w:rsid w:val="00681ED1"/>
    <w:rsid w:val="00682749"/>
    <w:rsid w:val="00683955"/>
    <w:rsid w:val="0068396F"/>
    <w:rsid w:val="00686A52"/>
    <w:rsid w:val="00687BA1"/>
    <w:rsid w:val="00687BC3"/>
    <w:rsid w:val="00690BA7"/>
    <w:rsid w:val="006910D1"/>
    <w:rsid w:val="0069386B"/>
    <w:rsid w:val="00694BB5"/>
    <w:rsid w:val="00695324"/>
    <w:rsid w:val="00696CF7"/>
    <w:rsid w:val="006A05D2"/>
    <w:rsid w:val="006A0C18"/>
    <w:rsid w:val="006A3BC8"/>
    <w:rsid w:val="006A4539"/>
    <w:rsid w:val="006A4D8C"/>
    <w:rsid w:val="006A601D"/>
    <w:rsid w:val="006A6217"/>
    <w:rsid w:val="006B0C92"/>
    <w:rsid w:val="006B1E58"/>
    <w:rsid w:val="006B2611"/>
    <w:rsid w:val="006B2EF4"/>
    <w:rsid w:val="006B31C2"/>
    <w:rsid w:val="006B3B3F"/>
    <w:rsid w:val="006B3F01"/>
    <w:rsid w:val="006B55FD"/>
    <w:rsid w:val="006B57BF"/>
    <w:rsid w:val="006B7272"/>
    <w:rsid w:val="006B759C"/>
    <w:rsid w:val="006B76F2"/>
    <w:rsid w:val="006C0D91"/>
    <w:rsid w:val="006C1963"/>
    <w:rsid w:val="006C344D"/>
    <w:rsid w:val="006C3EEB"/>
    <w:rsid w:val="006C498B"/>
    <w:rsid w:val="006C49B0"/>
    <w:rsid w:val="006C52AF"/>
    <w:rsid w:val="006C5FCB"/>
    <w:rsid w:val="006C61A6"/>
    <w:rsid w:val="006C640D"/>
    <w:rsid w:val="006D1423"/>
    <w:rsid w:val="006D1713"/>
    <w:rsid w:val="006D294C"/>
    <w:rsid w:val="006D3B8E"/>
    <w:rsid w:val="006D4747"/>
    <w:rsid w:val="006D4AC7"/>
    <w:rsid w:val="006D4F40"/>
    <w:rsid w:val="006D56B0"/>
    <w:rsid w:val="006D59CF"/>
    <w:rsid w:val="006D6BCE"/>
    <w:rsid w:val="006E09B9"/>
    <w:rsid w:val="006E254B"/>
    <w:rsid w:val="006E344A"/>
    <w:rsid w:val="006E3475"/>
    <w:rsid w:val="006E594D"/>
    <w:rsid w:val="006E5D6E"/>
    <w:rsid w:val="006E69D4"/>
    <w:rsid w:val="006E6F75"/>
    <w:rsid w:val="006F0B2B"/>
    <w:rsid w:val="006F0ECC"/>
    <w:rsid w:val="006F264F"/>
    <w:rsid w:val="006F3129"/>
    <w:rsid w:val="006F367F"/>
    <w:rsid w:val="006F5565"/>
    <w:rsid w:val="006F5938"/>
    <w:rsid w:val="006F5C28"/>
    <w:rsid w:val="006F6529"/>
    <w:rsid w:val="00700733"/>
    <w:rsid w:val="0070122E"/>
    <w:rsid w:val="00701F84"/>
    <w:rsid w:val="00703F93"/>
    <w:rsid w:val="0070540F"/>
    <w:rsid w:val="007056F4"/>
    <w:rsid w:val="007064DA"/>
    <w:rsid w:val="0070661B"/>
    <w:rsid w:val="007077BE"/>
    <w:rsid w:val="00707F09"/>
    <w:rsid w:val="007103B5"/>
    <w:rsid w:val="00710FFB"/>
    <w:rsid w:val="00714085"/>
    <w:rsid w:val="00715005"/>
    <w:rsid w:val="007157DE"/>
    <w:rsid w:val="00717CFE"/>
    <w:rsid w:val="00720101"/>
    <w:rsid w:val="007201E8"/>
    <w:rsid w:val="0072085E"/>
    <w:rsid w:val="00721B03"/>
    <w:rsid w:val="00721DF1"/>
    <w:rsid w:val="00722DC2"/>
    <w:rsid w:val="00722F4A"/>
    <w:rsid w:val="00722F84"/>
    <w:rsid w:val="00723841"/>
    <w:rsid w:val="00723A3B"/>
    <w:rsid w:val="00724068"/>
    <w:rsid w:val="00725261"/>
    <w:rsid w:val="007257C1"/>
    <w:rsid w:val="0072701E"/>
    <w:rsid w:val="00731B9A"/>
    <w:rsid w:val="00734786"/>
    <w:rsid w:val="00736210"/>
    <w:rsid w:val="0073649B"/>
    <w:rsid w:val="0073652E"/>
    <w:rsid w:val="0073734E"/>
    <w:rsid w:val="00737A5C"/>
    <w:rsid w:val="00737EFD"/>
    <w:rsid w:val="00740435"/>
    <w:rsid w:val="00740E3D"/>
    <w:rsid w:val="00741B58"/>
    <w:rsid w:val="00741F72"/>
    <w:rsid w:val="007446BE"/>
    <w:rsid w:val="00750E7B"/>
    <w:rsid w:val="00754716"/>
    <w:rsid w:val="00754E5F"/>
    <w:rsid w:val="00755B66"/>
    <w:rsid w:val="007569D6"/>
    <w:rsid w:val="007570DC"/>
    <w:rsid w:val="00760D57"/>
    <w:rsid w:val="00762C93"/>
    <w:rsid w:val="007639D0"/>
    <w:rsid w:val="0076589B"/>
    <w:rsid w:val="0076656F"/>
    <w:rsid w:val="0077254B"/>
    <w:rsid w:val="00772DFD"/>
    <w:rsid w:val="0077429A"/>
    <w:rsid w:val="007746E0"/>
    <w:rsid w:val="00775C01"/>
    <w:rsid w:val="007765C2"/>
    <w:rsid w:val="00777C02"/>
    <w:rsid w:val="00777EE2"/>
    <w:rsid w:val="00783000"/>
    <w:rsid w:val="0078397B"/>
    <w:rsid w:val="00787C86"/>
    <w:rsid w:val="00790228"/>
    <w:rsid w:val="007908D4"/>
    <w:rsid w:val="00790FF1"/>
    <w:rsid w:val="00792B0D"/>
    <w:rsid w:val="0079363F"/>
    <w:rsid w:val="0079403B"/>
    <w:rsid w:val="00796C94"/>
    <w:rsid w:val="00797764"/>
    <w:rsid w:val="007A0BAD"/>
    <w:rsid w:val="007A4677"/>
    <w:rsid w:val="007A5B6A"/>
    <w:rsid w:val="007A735F"/>
    <w:rsid w:val="007A7D2B"/>
    <w:rsid w:val="007B1966"/>
    <w:rsid w:val="007B1ABA"/>
    <w:rsid w:val="007B383E"/>
    <w:rsid w:val="007B3E25"/>
    <w:rsid w:val="007B4703"/>
    <w:rsid w:val="007B4FD1"/>
    <w:rsid w:val="007B5D54"/>
    <w:rsid w:val="007B61C9"/>
    <w:rsid w:val="007B67F8"/>
    <w:rsid w:val="007B74C5"/>
    <w:rsid w:val="007C1E01"/>
    <w:rsid w:val="007C3F5F"/>
    <w:rsid w:val="007C403A"/>
    <w:rsid w:val="007C49F8"/>
    <w:rsid w:val="007D0DB0"/>
    <w:rsid w:val="007D248A"/>
    <w:rsid w:val="007D3412"/>
    <w:rsid w:val="007E1063"/>
    <w:rsid w:val="007E1323"/>
    <w:rsid w:val="007E159D"/>
    <w:rsid w:val="007E1CF7"/>
    <w:rsid w:val="007E4191"/>
    <w:rsid w:val="007E4ACB"/>
    <w:rsid w:val="007E5AD6"/>
    <w:rsid w:val="007E7EF7"/>
    <w:rsid w:val="007F016A"/>
    <w:rsid w:val="007F0FD4"/>
    <w:rsid w:val="007F315B"/>
    <w:rsid w:val="007F3CEC"/>
    <w:rsid w:val="007F51B5"/>
    <w:rsid w:val="007F5C53"/>
    <w:rsid w:val="007F75A7"/>
    <w:rsid w:val="00800E87"/>
    <w:rsid w:val="008012B1"/>
    <w:rsid w:val="00807428"/>
    <w:rsid w:val="008113E1"/>
    <w:rsid w:val="0081438D"/>
    <w:rsid w:val="00817F40"/>
    <w:rsid w:val="008247BF"/>
    <w:rsid w:val="00827252"/>
    <w:rsid w:val="00827C4A"/>
    <w:rsid w:val="00827D0A"/>
    <w:rsid w:val="0083030D"/>
    <w:rsid w:val="00830F4F"/>
    <w:rsid w:val="00831FA3"/>
    <w:rsid w:val="00832A3F"/>
    <w:rsid w:val="0083466D"/>
    <w:rsid w:val="00837061"/>
    <w:rsid w:val="0083784A"/>
    <w:rsid w:val="008378D5"/>
    <w:rsid w:val="00840F86"/>
    <w:rsid w:val="00842F0B"/>
    <w:rsid w:val="008435A6"/>
    <w:rsid w:val="00847716"/>
    <w:rsid w:val="00847853"/>
    <w:rsid w:val="00847859"/>
    <w:rsid w:val="008507C1"/>
    <w:rsid w:val="00851477"/>
    <w:rsid w:val="00853AB8"/>
    <w:rsid w:val="00854546"/>
    <w:rsid w:val="00854724"/>
    <w:rsid w:val="00854CB1"/>
    <w:rsid w:val="00860C29"/>
    <w:rsid w:val="00860CE6"/>
    <w:rsid w:val="00861105"/>
    <w:rsid w:val="00861934"/>
    <w:rsid w:val="00861969"/>
    <w:rsid w:val="008622D5"/>
    <w:rsid w:val="00863779"/>
    <w:rsid w:val="008648DA"/>
    <w:rsid w:val="00864C6A"/>
    <w:rsid w:val="008650F4"/>
    <w:rsid w:val="00865527"/>
    <w:rsid w:val="008655E5"/>
    <w:rsid w:val="00866CAB"/>
    <w:rsid w:val="00866D55"/>
    <w:rsid w:val="00866EF7"/>
    <w:rsid w:val="00871F15"/>
    <w:rsid w:val="00877836"/>
    <w:rsid w:val="008779C6"/>
    <w:rsid w:val="00877C67"/>
    <w:rsid w:val="008801E6"/>
    <w:rsid w:val="00881407"/>
    <w:rsid w:val="00882375"/>
    <w:rsid w:val="00883A41"/>
    <w:rsid w:val="00884998"/>
    <w:rsid w:val="008853FE"/>
    <w:rsid w:val="008858F4"/>
    <w:rsid w:val="0088614D"/>
    <w:rsid w:val="008921FE"/>
    <w:rsid w:val="00892CF1"/>
    <w:rsid w:val="0089331A"/>
    <w:rsid w:val="00893468"/>
    <w:rsid w:val="008940EE"/>
    <w:rsid w:val="008942F5"/>
    <w:rsid w:val="00894470"/>
    <w:rsid w:val="00894E77"/>
    <w:rsid w:val="0089681E"/>
    <w:rsid w:val="008A0E20"/>
    <w:rsid w:val="008A161D"/>
    <w:rsid w:val="008A20A6"/>
    <w:rsid w:val="008A4BE7"/>
    <w:rsid w:val="008A518A"/>
    <w:rsid w:val="008A5461"/>
    <w:rsid w:val="008A5F01"/>
    <w:rsid w:val="008A6724"/>
    <w:rsid w:val="008B0266"/>
    <w:rsid w:val="008B0F6F"/>
    <w:rsid w:val="008B1F0F"/>
    <w:rsid w:val="008B3823"/>
    <w:rsid w:val="008B39AC"/>
    <w:rsid w:val="008B6878"/>
    <w:rsid w:val="008B6E15"/>
    <w:rsid w:val="008B7895"/>
    <w:rsid w:val="008C1153"/>
    <w:rsid w:val="008C147C"/>
    <w:rsid w:val="008C1E65"/>
    <w:rsid w:val="008C1F3A"/>
    <w:rsid w:val="008C21AC"/>
    <w:rsid w:val="008C2B3E"/>
    <w:rsid w:val="008C35B7"/>
    <w:rsid w:val="008C38D3"/>
    <w:rsid w:val="008C399A"/>
    <w:rsid w:val="008C3C57"/>
    <w:rsid w:val="008C4AFB"/>
    <w:rsid w:val="008C6D18"/>
    <w:rsid w:val="008D73A8"/>
    <w:rsid w:val="008D781A"/>
    <w:rsid w:val="008D7DE5"/>
    <w:rsid w:val="008E1DEB"/>
    <w:rsid w:val="008E500D"/>
    <w:rsid w:val="008E591E"/>
    <w:rsid w:val="008F00EB"/>
    <w:rsid w:val="008F0AC9"/>
    <w:rsid w:val="008F0B9E"/>
    <w:rsid w:val="008F156C"/>
    <w:rsid w:val="008F2E42"/>
    <w:rsid w:val="008F361C"/>
    <w:rsid w:val="008F68CA"/>
    <w:rsid w:val="009005FD"/>
    <w:rsid w:val="00902895"/>
    <w:rsid w:val="00902E15"/>
    <w:rsid w:val="00903381"/>
    <w:rsid w:val="00903CCB"/>
    <w:rsid w:val="00905D65"/>
    <w:rsid w:val="009071E8"/>
    <w:rsid w:val="009078B3"/>
    <w:rsid w:val="009112ED"/>
    <w:rsid w:val="00911D20"/>
    <w:rsid w:val="00911E53"/>
    <w:rsid w:val="0091287C"/>
    <w:rsid w:val="009128E0"/>
    <w:rsid w:val="00912A9C"/>
    <w:rsid w:val="00915C07"/>
    <w:rsid w:val="009211E4"/>
    <w:rsid w:val="009214ED"/>
    <w:rsid w:val="00921A83"/>
    <w:rsid w:val="00922261"/>
    <w:rsid w:val="0092624A"/>
    <w:rsid w:val="00926A53"/>
    <w:rsid w:val="00927C1D"/>
    <w:rsid w:val="00931E3A"/>
    <w:rsid w:val="00932012"/>
    <w:rsid w:val="009335C7"/>
    <w:rsid w:val="00933FD1"/>
    <w:rsid w:val="0093473D"/>
    <w:rsid w:val="009348CA"/>
    <w:rsid w:val="00934C32"/>
    <w:rsid w:val="009357BA"/>
    <w:rsid w:val="00936F63"/>
    <w:rsid w:val="009371F5"/>
    <w:rsid w:val="00940489"/>
    <w:rsid w:val="00941272"/>
    <w:rsid w:val="009433D8"/>
    <w:rsid w:val="009435BE"/>
    <w:rsid w:val="0094418B"/>
    <w:rsid w:val="00944ECC"/>
    <w:rsid w:val="00946015"/>
    <w:rsid w:val="009465CA"/>
    <w:rsid w:val="00946F96"/>
    <w:rsid w:val="00947050"/>
    <w:rsid w:val="009472BE"/>
    <w:rsid w:val="0095030E"/>
    <w:rsid w:val="00952649"/>
    <w:rsid w:val="00953054"/>
    <w:rsid w:val="00957014"/>
    <w:rsid w:val="009578A3"/>
    <w:rsid w:val="00960AA6"/>
    <w:rsid w:val="00960FA2"/>
    <w:rsid w:val="00961891"/>
    <w:rsid w:val="009632D8"/>
    <w:rsid w:val="00964267"/>
    <w:rsid w:val="00967021"/>
    <w:rsid w:val="009710D2"/>
    <w:rsid w:val="00972F57"/>
    <w:rsid w:val="00974B15"/>
    <w:rsid w:val="009753F3"/>
    <w:rsid w:val="0097717C"/>
    <w:rsid w:val="009810BF"/>
    <w:rsid w:val="009825AE"/>
    <w:rsid w:val="009835B9"/>
    <w:rsid w:val="0098560D"/>
    <w:rsid w:val="00986AC3"/>
    <w:rsid w:val="00987376"/>
    <w:rsid w:val="009874E7"/>
    <w:rsid w:val="00987AED"/>
    <w:rsid w:val="009920B6"/>
    <w:rsid w:val="009930F2"/>
    <w:rsid w:val="00995280"/>
    <w:rsid w:val="009957FB"/>
    <w:rsid w:val="009976E1"/>
    <w:rsid w:val="009A2205"/>
    <w:rsid w:val="009A2D83"/>
    <w:rsid w:val="009A3B34"/>
    <w:rsid w:val="009A513E"/>
    <w:rsid w:val="009A6277"/>
    <w:rsid w:val="009A6B6C"/>
    <w:rsid w:val="009A7594"/>
    <w:rsid w:val="009B16C0"/>
    <w:rsid w:val="009B2B33"/>
    <w:rsid w:val="009B2BBC"/>
    <w:rsid w:val="009B3461"/>
    <w:rsid w:val="009B447C"/>
    <w:rsid w:val="009B59C7"/>
    <w:rsid w:val="009B6514"/>
    <w:rsid w:val="009B6BA4"/>
    <w:rsid w:val="009C4852"/>
    <w:rsid w:val="009C515E"/>
    <w:rsid w:val="009C52C0"/>
    <w:rsid w:val="009C760F"/>
    <w:rsid w:val="009D1026"/>
    <w:rsid w:val="009D38A8"/>
    <w:rsid w:val="009D48AC"/>
    <w:rsid w:val="009D4BDA"/>
    <w:rsid w:val="009D4D3B"/>
    <w:rsid w:val="009D5CA3"/>
    <w:rsid w:val="009E14E4"/>
    <w:rsid w:val="009E1B5A"/>
    <w:rsid w:val="009E1FDB"/>
    <w:rsid w:val="009E2873"/>
    <w:rsid w:val="009E3A55"/>
    <w:rsid w:val="009E3AA5"/>
    <w:rsid w:val="009E3BD6"/>
    <w:rsid w:val="009E4A64"/>
    <w:rsid w:val="009E54CE"/>
    <w:rsid w:val="009E78FE"/>
    <w:rsid w:val="009F01E1"/>
    <w:rsid w:val="009F0765"/>
    <w:rsid w:val="009F17F5"/>
    <w:rsid w:val="009F1CDE"/>
    <w:rsid w:val="009F62C9"/>
    <w:rsid w:val="009F6BB3"/>
    <w:rsid w:val="00A016F5"/>
    <w:rsid w:val="00A01D1E"/>
    <w:rsid w:val="00A043CE"/>
    <w:rsid w:val="00A0455E"/>
    <w:rsid w:val="00A05C1C"/>
    <w:rsid w:val="00A06777"/>
    <w:rsid w:val="00A06D52"/>
    <w:rsid w:val="00A07F69"/>
    <w:rsid w:val="00A10544"/>
    <w:rsid w:val="00A11D93"/>
    <w:rsid w:val="00A132DB"/>
    <w:rsid w:val="00A1333D"/>
    <w:rsid w:val="00A14836"/>
    <w:rsid w:val="00A159F6"/>
    <w:rsid w:val="00A16044"/>
    <w:rsid w:val="00A21230"/>
    <w:rsid w:val="00A21F37"/>
    <w:rsid w:val="00A23A9C"/>
    <w:rsid w:val="00A24E6E"/>
    <w:rsid w:val="00A264D8"/>
    <w:rsid w:val="00A27B2A"/>
    <w:rsid w:val="00A30033"/>
    <w:rsid w:val="00A307BC"/>
    <w:rsid w:val="00A312A1"/>
    <w:rsid w:val="00A32613"/>
    <w:rsid w:val="00A346E6"/>
    <w:rsid w:val="00A348BD"/>
    <w:rsid w:val="00A375C4"/>
    <w:rsid w:val="00A37E73"/>
    <w:rsid w:val="00A37F3F"/>
    <w:rsid w:val="00A40410"/>
    <w:rsid w:val="00A411B8"/>
    <w:rsid w:val="00A41F5E"/>
    <w:rsid w:val="00A41F84"/>
    <w:rsid w:val="00A43694"/>
    <w:rsid w:val="00A43A39"/>
    <w:rsid w:val="00A44B15"/>
    <w:rsid w:val="00A45440"/>
    <w:rsid w:val="00A47B96"/>
    <w:rsid w:val="00A5062E"/>
    <w:rsid w:val="00A50C1B"/>
    <w:rsid w:val="00A50D97"/>
    <w:rsid w:val="00A523AB"/>
    <w:rsid w:val="00A538B3"/>
    <w:rsid w:val="00A54CEF"/>
    <w:rsid w:val="00A54E4D"/>
    <w:rsid w:val="00A56C73"/>
    <w:rsid w:val="00A56FC7"/>
    <w:rsid w:val="00A61B73"/>
    <w:rsid w:val="00A61ED8"/>
    <w:rsid w:val="00A621A7"/>
    <w:rsid w:val="00A62760"/>
    <w:rsid w:val="00A62B8A"/>
    <w:rsid w:val="00A62DB6"/>
    <w:rsid w:val="00A630AD"/>
    <w:rsid w:val="00A63AC9"/>
    <w:rsid w:val="00A63D92"/>
    <w:rsid w:val="00A65CF8"/>
    <w:rsid w:val="00A668BF"/>
    <w:rsid w:val="00A668D2"/>
    <w:rsid w:val="00A676DC"/>
    <w:rsid w:val="00A67B0D"/>
    <w:rsid w:val="00A70D5A"/>
    <w:rsid w:val="00A72575"/>
    <w:rsid w:val="00A74071"/>
    <w:rsid w:val="00A75236"/>
    <w:rsid w:val="00A75385"/>
    <w:rsid w:val="00A754E4"/>
    <w:rsid w:val="00A7586B"/>
    <w:rsid w:val="00A75921"/>
    <w:rsid w:val="00A762F1"/>
    <w:rsid w:val="00A76A28"/>
    <w:rsid w:val="00A76C67"/>
    <w:rsid w:val="00A82306"/>
    <w:rsid w:val="00A828C2"/>
    <w:rsid w:val="00A84148"/>
    <w:rsid w:val="00A8446D"/>
    <w:rsid w:val="00A84959"/>
    <w:rsid w:val="00A85353"/>
    <w:rsid w:val="00A860B6"/>
    <w:rsid w:val="00A90897"/>
    <w:rsid w:val="00A91B7A"/>
    <w:rsid w:val="00A9288A"/>
    <w:rsid w:val="00A9356C"/>
    <w:rsid w:val="00A93650"/>
    <w:rsid w:val="00A93B02"/>
    <w:rsid w:val="00A93CC4"/>
    <w:rsid w:val="00A93D51"/>
    <w:rsid w:val="00A9484C"/>
    <w:rsid w:val="00A94998"/>
    <w:rsid w:val="00AA124A"/>
    <w:rsid w:val="00AA1930"/>
    <w:rsid w:val="00AA1C2C"/>
    <w:rsid w:val="00AA1F16"/>
    <w:rsid w:val="00AA257F"/>
    <w:rsid w:val="00AA27BC"/>
    <w:rsid w:val="00AA2A96"/>
    <w:rsid w:val="00AA426E"/>
    <w:rsid w:val="00AA4D6A"/>
    <w:rsid w:val="00AA5AEF"/>
    <w:rsid w:val="00AA63A0"/>
    <w:rsid w:val="00AA7802"/>
    <w:rsid w:val="00AB03E6"/>
    <w:rsid w:val="00AB20D7"/>
    <w:rsid w:val="00AB3170"/>
    <w:rsid w:val="00AB37A3"/>
    <w:rsid w:val="00AB4600"/>
    <w:rsid w:val="00AB718A"/>
    <w:rsid w:val="00AC01BD"/>
    <w:rsid w:val="00AD0BBC"/>
    <w:rsid w:val="00AD29F8"/>
    <w:rsid w:val="00AD50B1"/>
    <w:rsid w:val="00AD5F55"/>
    <w:rsid w:val="00AD7180"/>
    <w:rsid w:val="00AE1C5B"/>
    <w:rsid w:val="00AE4797"/>
    <w:rsid w:val="00AE4D2C"/>
    <w:rsid w:val="00AE7BC0"/>
    <w:rsid w:val="00AF143E"/>
    <w:rsid w:val="00AF1CFA"/>
    <w:rsid w:val="00AF1FFE"/>
    <w:rsid w:val="00AF2C9C"/>
    <w:rsid w:val="00AF3D17"/>
    <w:rsid w:val="00AF4BC9"/>
    <w:rsid w:val="00AF7005"/>
    <w:rsid w:val="00AF71B7"/>
    <w:rsid w:val="00B04698"/>
    <w:rsid w:val="00B07AF8"/>
    <w:rsid w:val="00B100CC"/>
    <w:rsid w:val="00B1067D"/>
    <w:rsid w:val="00B10B4C"/>
    <w:rsid w:val="00B11991"/>
    <w:rsid w:val="00B1201C"/>
    <w:rsid w:val="00B126DA"/>
    <w:rsid w:val="00B14047"/>
    <w:rsid w:val="00B157E4"/>
    <w:rsid w:val="00B175D0"/>
    <w:rsid w:val="00B17658"/>
    <w:rsid w:val="00B20948"/>
    <w:rsid w:val="00B20F26"/>
    <w:rsid w:val="00B23561"/>
    <w:rsid w:val="00B23E03"/>
    <w:rsid w:val="00B27BD5"/>
    <w:rsid w:val="00B307AC"/>
    <w:rsid w:val="00B32437"/>
    <w:rsid w:val="00B345BC"/>
    <w:rsid w:val="00B350E3"/>
    <w:rsid w:val="00B3514F"/>
    <w:rsid w:val="00B35851"/>
    <w:rsid w:val="00B3754F"/>
    <w:rsid w:val="00B43AF7"/>
    <w:rsid w:val="00B44003"/>
    <w:rsid w:val="00B451AA"/>
    <w:rsid w:val="00B4591B"/>
    <w:rsid w:val="00B45C2A"/>
    <w:rsid w:val="00B46E2B"/>
    <w:rsid w:val="00B54099"/>
    <w:rsid w:val="00B56365"/>
    <w:rsid w:val="00B61080"/>
    <w:rsid w:val="00B6267B"/>
    <w:rsid w:val="00B63941"/>
    <w:rsid w:val="00B6634D"/>
    <w:rsid w:val="00B6689D"/>
    <w:rsid w:val="00B67B8F"/>
    <w:rsid w:val="00B67E00"/>
    <w:rsid w:val="00B70DD7"/>
    <w:rsid w:val="00B72368"/>
    <w:rsid w:val="00B732B2"/>
    <w:rsid w:val="00B740BF"/>
    <w:rsid w:val="00B768B1"/>
    <w:rsid w:val="00B811F6"/>
    <w:rsid w:val="00B82422"/>
    <w:rsid w:val="00B82FBD"/>
    <w:rsid w:val="00B843F2"/>
    <w:rsid w:val="00B847E8"/>
    <w:rsid w:val="00B877F6"/>
    <w:rsid w:val="00B87D2F"/>
    <w:rsid w:val="00B90325"/>
    <w:rsid w:val="00B91F1B"/>
    <w:rsid w:val="00B95F50"/>
    <w:rsid w:val="00B9609E"/>
    <w:rsid w:val="00B963C1"/>
    <w:rsid w:val="00B97A90"/>
    <w:rsid w:val="00BA12AD"/>
    <w:rsid w:val="00BA3C82"/>
    <w:rsid w:val="00BA408E"/>
    <w:rsid w:val="00BA4871"/>
    <w:rsid w:val="00BB702D"/>
    <w:rsid w:val="00BC4C80"/>
    <w:rsid w:val="00BC5462"/>
    <w:rsid w:val="00BD2D98"/>
    <w:rsid w:val="00BD3B36"/>
    <w:rsid w:val="00BD448F"/>
    <w:rsid w:val="00BD5737"/>
    <w:rsid w:val="00BD6F90"/>
    <w:rsid w:val="00BD7603"/>
    <w:rsid w:val="00BD7786"/>
    <w:rsid w:val="00BE40E4"/>
    <w:rsid w:val="00BE714D"/>
    <w:rsid w:val="00BF0599"/>
    <w:rsid w:val="00BF105B"/>
    <w:rsid w:val="00BF25C8"/>
    <w:rsid w:val="00BF3283"/>
    <w:rsid w:val="00BF4682"/>
    <w:rsid w:val="00BF468F"/>
    <w:rsid w:val="00BF565F"/>
    <w:rsid w:val="00BF6942"/>
    <w:rsid w:val="00BF72EF"/>
    <w:rsid w:val="00C00570"/>
    <w:rsid w:val="00C024D9"/>
    <w:rsid w:val="00C02991"/>
    <w:rsid w:val="00C05094"/>
    <w:rsid w:val="00C0607C"/>
    <w:rsid w:val="00C061AE"/>
    <w:rsid w:val="00C07F86"/>
    <w:rsid w:val="00C149EB"/>
    <w:rsid w:val="00C15033"/>
    <w:rsid w:val="00C1674A"/>
    <w:rsid w:val="00C17478"/>
    <w:rsid w:val="00C17F21"/>
    <w:rsid w:val="00C21A7A"/>
    <w:rsid w:val="00C23EAA"/>
    <w:rsid w:val="00C2417C"/>
    <w:rsid w:val="00C25071"/>
    <w:rsid w:val="00C27358"/>
    <w:rsid w:val="00C274A3"/>
    <w:rsid w:val="00C27FFA"/>
    <w:rsid w:val="00C30398"/>
    <w:rsid w:val="00C317E6"/>
    <w:rsid w:val="00C3414B"/>
    <w:rsid w:val="00C34CBA"/>
    <w:rsid w:val="00C34EE8"/>
    <w:rsid w:val="00C35532"/>
    <w:rsid w:val="00C37D4B"/>
    <w:rsid w:val="00C37FBB"/>
    <w:rsid w:val="00C413C8"/>
    <w:rsid w:val="00C41A20"/>
    <w:rsid w:val="00C4330D"/>
    <w:rsid w:val="00C4348D"/>
    <w:rsid w:val="00C4350C"/>
    <w:rsid w:val="00C4527A"/>
    <w:rsid w:val="00C460B0"/>
    <w:rsid w:val="00C47889"/>
    <w:rsid w:val="00C521CE"/>
    <w:rsid w:val="00C5383E"/>
    <w:rsid w:val="00C54D58"/>
    <w:rsid w:val="00C55591"/>
    <w:rsid w:val="00C5677B"/>
    <w:rsid w:val="00C573E1"/>
    <w:rsid w:val="00C57B2B"/>
    <w:rsid w:val="00C60222"/>
    <w:rsid w:val="00C60F35"/>
    <w:rsid w:val="00C63EB8"/>
    <w:rsid w:val="00C65621"/>
    <w:rsid w:val="00C665E1"/>
    <w:rsid w:val="00C66E5E"/>
    <w:rsid w:val="00C67DD9"/>
    <w:rsid w:val="00C708EF"/>
    <w:rsid w:val="00C71876"/>
    <w:rsid w:val="00C736D3"/>
    <w:rsid w:val="00C75668"/>
    <w:rsid w:val="00C7590D"/>
    <w:rsid w:val="00C766D2"/>
    <w:rsid w:val="00C77D7A"/>
    <w:rsid w:val="00C81AA9"/>
    <w:rsid w:val="00C8204C"/>
    <w:rsid w:val="00C822E6"/>
    <w:rsid w:val="00C831EB"/>
    <w:rsid w:val="00C83288"/>
    <w:rsid w:val="00C84AC9"/>
    <w:rsid w:val="00C86AE2"/>
    <w:rsid w:val="00C86E82"/>
    <w:rsid w:val="00C910D5"/>
    <w:rsid w:val="00C92357"/>
    <w:rsid w:val="00C92D01"/>
    <w:rsid w:val="00C93FC9"/>
    <w:rsid w:val="00C94E75"/>
    <w:rsid w:val="00C95DF6"/>
    <w:rsid w:val="00C96D27"/>
    <w:rsid w:val="00C96F9A"/>
    <w:rsid w:val="00CA0EA5"/>
    <w:rsid w:val="00CA1888"/>
    <w:rsid w:val="00CA1F65"/>
    <w:rsid w:val="00CA4D79"/>
    <w:rsid w:val="00CA5B62"/>
    <w:rsid w:val="00CA716A"/>
    <w:rsid w:val="00CB3683"/>
    <w:rsid w:val="00CB3AA4"/>
    <w:rsid w:val="00CB4CA3"/>
    <w:rsid w:val="00CB5326"/>
    <w:rsid w:val="00CB5367"/>
    <w:rsid w:val="00CB59BA"/>
    <w:rsid w:val="00CB7640"/>
    <w:rsid w:val="00CC0B2A"/>
    <w:rsid w:val="00CC0D30"/>
    <w:rsid w:val="00CC383C"/>
    <w:rsid w:val="00CC5FF3"/>
    <w:rsid w:val="00CC7423"/>
    <w:rsid w:val="00CC772F"/>
    <w:rsid w:val="00CC7CF2"/>
    <w:rsid w:val="00CD16D1"/>
    <w:rsid w:val="00CD28D8"/>
    <w:rsid w:val="00CD4D48"/>
    <w:rsid w:val="00CD7BB4"/>
    <w:rsid w:val="00CE0987"/>
    <w:rsid w:val="00CE1484"/>
    <w:rsid w:val="00CE3527"/>
    <w:rsid w:val="00CE408C"/>
    <w:rsid w:val="00CE49E8"/>
    <w:rsid w:val="00CE6345"/>
    <w:rsid w:val="00CE6627"/>
    <w:rsid w:val="00CE7DC1"/>
    <w:rsid w:val="00CF05F7"/>
    <w:rsid w:val="00CF0B24"/>
    <w:rsid w:val="00CF0B3E"/>
    <w:rsid w:val="00CF0FD2"/>
    <w:rsid w:val="00CF1E43"/>
    <w:rsid w:val="00CF5E3F"/>
    <w:rsid w:val="00D001EF"/>
    <w:rsid w:val="00D008C2"/>
    <w:rsid w:val="00D03CBB"/>
    <w:rsid w:val="00D0500C"/>
    <w:rsid w:val="00D057B5"/>
    <w:rsid w:val="00D10295"/>
    <w:rsid w:val="00D113F2"/>
    <w:rsid w:val="00D13909"/>
    <w:rsid w:val="00D15ED1"/>
    <w:rsid w:val="00D16563"/>
    <w:rsid w:val="00D16F2B"/>
    <w:rsid w:val="00D17252"/>
    <w:rsid w:val="00D17B0B"/>
    <w:rsid w:val="00D17FD1"/>
    <w:rsid w:val="00D208D4"/>
    <w:rsid w:val="00D20A69"/>
    <w:rsid w:val="00D21EF5"/>
    <w:rsid w:val="00D229FD"/>
    <w:rsid w:val="00D233C4"/>
    <w:rsid w:val="00D248FE"/>
    <w:rsid w:val="00D275CA"/>
    <w:rsid w:val="00D30CFA"/>
    <w:rsid w:val="00D32174"/>
    <w:rsid w:val="00D34E80"/>
    <w:rsid w:val="00D361A3"/>
    <w:rsid w:val="00D37B38"/>
    <w:rsid w:val="00D42CE8"/>
    <w:rsid w:val="00D441B6"/>
    <w:rsid w:val="00D516AF"/>
    <w:rsid w:val="00D5491B"/>
    <w:rsid w:val="00D54FC4"/>
    <w:rsid w:val="00D5752E"/>
    <w:rsid w:val="00D62586"/>
    <w:rsid w:val="00D62B28"/>
    <w:rsid w:val="00D62C99"/>
    <w:rsid w:val="00D64429"/>
    <w:rsid w:val="00D65226"/>
    <w:rsid w:val="00D672B6"/>
    <w:rsid w:val="00D707EE"/>
    <w:rsid w:val="00D70AC1"/>
    <w:rsid w:val="00D70CEA"/>
    <w:rsid w:val="00D7281A"/>
    <w:rsid w:val="00D72D02"/>
    <w:rsid w:val="00D7482A"/>
    <w:rsid w:val="00D75AF4"/>
    <w:rsid w:val="00D75C5F"/>
    <w:rsid w:val="00D762F3"/>
    <w:rsid w:val="00D76C63"/>
    <w:rsid w:val="00D81CD5"/>
    <w:rsid w:val="00D823F6"/>
    <w:rsid w:val="00D873DA"/>
    <w:rsid w:val="00D90BAD"/>
    <w:rsid w:val="00D91AE5"/>
    <w:rsid w:val="00D951AE"/>
    <w:rsid w:val="00D953E0"/>
    <w:rsid w:val="00D97B29"/>
    <w:rsid w:val="00D97FDE"/>
    <w:rsid w:val="00DA1212"/>
    <w:rsid w:val="00DA1B7B"/>
    <w:rsid w:val="00DA1EEC"/>
    <w:rsid w:val="00DA27B1"/>
    <w:rsid w:val="00DA396A"/>
    <w:rsid w:val="00DA6D6F"/>
    <w:rsid w:val="00DA7DC9"/>
    <w:rsid w:val="00DB049B"/>
    <w:rsid w:val="00DB4C5B"/>
    <w:rsid w:val="00DB4D00"/>
    <w:rsid w:val="00DB50D5"/>
    <w:rsid w:val="00DB5BAF"/>
    <w:rsid w:val="00DB6F06"/>
    <w:rsid w:val="00DB7117"/>
    <w:rsid w:val="00DB76B7"/>
    <w:rsid w:val="00DB79DF"/>
    <w:rsid w:val="00DC0DD1"/>
    <w:rsid w:val="00DC4626"/>
    <w:rsid w:val="00DC67E5"/>
    <w:rsid w:val="00DC7A45"/>
    <w:rsid w:val="00DD14FC"/>
    <w:rsid w:val="00DD176A"/>
    <w:rsid w:val="00DD3217"/>
    <w:rsid w:val="00DD4150"/>
    <w:rsid w:val="00DD61B7"/>
    <w:rsid w:val="00DE1627"/>
    <w:rsid w:val="00DE4E74"/>
    <w:rsid w:val="00DF101B"/>
    <w:rsid w:val="00DF228F"/>
    <w:rsid w:val="00DF3422"/>
    <w:rsid w:val="00DF3B58"/>
    <w:rsid w:val="00DF4B74"/>
    <w:rsid w:val="00DF4D21"/>
    <w:rsid w:val="00DF4EC8"/>
    <w:rsid w:val="00DF5B0A"/>
    <w:rsid w:val="00DF5DCB"/>
    <w:rsid w:val="00DF6FF4"/>
    <w:rsid w:val="00DF7D9B"/>
    <w:rsid w:val="00E01550"/>
    <w:rsid w:val="00E034D7"/>
    <w:rsid w:val="00E03F36"/>
    <w:rsid w:val="00E061E4"/>
    <w:rsid w:val="00E07E7C"/>
    <w:rsid w:val="00E10DC3"/>
    <w:rsid w:val="00E11183"/>
    <w:rsid w:val="00E11BDE"/>
    <w:rsid w:val="00E13AD2"/>
    <w:rsid w:val="00E15B01"/>
    <w:rsid w:val="00E1652F"/>
    <w:rsid w:val="00E16C76"/>
    <w:rsid w:val="00E172F0"/>
    <w:rsid w:val="00E2032A"/>
    <w:rsid w:val="00E210A2"/>
    <w:rsid w:val="00E24280"/>
    <w:rsid w:val="00E25D3A"/>
    <w:rsid w:val="00E30539"/>
    <w:rsid w:val="00E3171D"/>
    <w:rsid w:val="00E3238A"/>
    <w:rsid w:val="00E347FB"/>
    <w:rsid w:val="00E40103"/>
    <w:rsid w:val="00E4188A"/>
    <w:rsid w:val="00E43284"/>
    <w:rsid w:val="00E43A4C"/>
    <w:rsid w:val="00E44FB3"/>
    <w:rsid w:val="00E47622"/>
    <w:rsid w:val="00E5009F"/>
    <w:rsid w:val="00E560D2"/>
    <w:rsid w:val="00E570D4"/>
    <w:rsid w:val="00E57F11"/>
    <w:rsid w:val="00E60F8A"/>
    <w:rsid w:val="00E61201"/>
    <w:rsid w:val="00E61AF0"/>
    <w:rsid w:val="00E620D1"/>
    <w:rsid w:val="00E63471"/>
    <w:rsid w:val="00E647DE"/>
    <w:rsid w:val="00E662B8"/>
    <w:rsid w:val="00E66C53"/>
    <w:rsid w:val="00E70630"/>
    <w:rsid w:val="00E77F1C"/>
    <w:rsid w:val="00E80122"/>
    <w:rsid w:val="00E81C6B"/>
    <w:rsid w:val="00E82305"/>
    <w:rsid w:val="00E8284F"/>
    <w:rsid w:val="00E8288F"/>
    <w:rsid w:val="00E82B04"/>
    <w:rsid w:val="00E87363"/>
    <w:rsid w:val="00E905DF"/>
    <w:rsid w:val="00E922F3"/>
    <w:rsid w:val="00E92B53"/>
    <w:rsid w:val="00E93012"/>
    <w:rsid w:val="00E9531F"/>
    <w:rsid w:val="00E96F75"/>
    <w:rsid w:val="00EA3011"/>
    <w:rsid w:val="00EA32F7"/>
    <w:rsid w:val="00EA3676"/>
    <w:rsid w:val="00EA3E34"/>
    <w:rsid w:val="00EA54FE"/>
    <w:rsid w:val="00EB1611"/>
    <w:rsid w:val="00EB1769"/>
    <w:rsid w:val="00EC19FA"/>
    <w:rsid w:val="00EC1AAF"/>
    <w:rsid w:val="00EC4405"/>
    <w:rsid w:val="00EC4542"/>
    <w:rsid w:val="00EC5A53"/>
    <w:rsid w:val="00EC7078"/>
    <w:rsid w:val="00EC7435"/>
    <w:rsid w:val="00ED180E"/>
    <w:rsid w:val="00ED2F81"/>
    <w:rsid w:val="00ED307E"/>
    <w:rsid w:val="00ED3571"/>
    <w:rsid w:val="00ED68C3"/>
    <w:rsid w:val="00ED7D2A"/>
    <w:rsid w:val="00EE1786"/>
    <w:rsid w:val="00EE1F79"/>
    <w:rsid w:val="00EE2E8E"/>
    <w:rsid w:val="00EE33CC"/>
    <w:rsid w:val="00EF1803"/>
    <w:rsid w:val="00EF2671"/>
    <w:rsid w:val="00EF4BFB"/>
    <w:rsid w:val="00EF65B6"/>
    <w:rsid w:val="00F013BA"/>
    <w:rsid w:val="00F01BC8"/>
    <w:rsid w:val="00F045AF"/>
    <w:rsid w:val="00F055A5"/>
    <w:rsid w:val="00F10145"/>
    <w:rsid w:val="00F14878"/>
    <w:rsid w:val="00F14EB4"/>
    <w:rsid w:val="00F1635E"/>
    <w:rsid w:val="00F1670F"/>
    <w:rsid w:val="00F16F8B"/>
    <w:rsid w:val="00F17675"/>
    <w:rsid w:val="00F20715"/>
    <w:rsid w:val="00F20A2F"/>
    <w:rsid w:val="00F2139E"/>
    <w:rsid w:val="00F21C1E"/>
    <w:rsid w:val="00F230CD"/>
    <w:rsid w:val="00F235AB"/>
    <w:rsid w:val="00F242D4"/>
    <w:rsid w:val="00F2476B"/>
    <w:rsid w:val="00F2483F"/>
    <w:rsid w:val="00F25246"/>
    <w:rsid w:val="00F25942"/>
    <w:rsid w:val="00F273C9"/>
    <w:rsid w:val="00F300E0"/>
    <w:rsid w:val="00F303DA"/>
    <w:rsid w:val="00F309A2"/>
    <w:rsid w:val="00F31E57"/>
    <w:rsid w:val="00F31F02"/>
    <w:rsid w:val="00F3236F"/>
    <w:rsid w:val="00F327B1"/>
    <w:rsid w:val="00F3539B"/>
    <w:rsid w:val="00F41A98"/>
    <w:rsid w:val="00F42A60"/>
    <w:rsid w:val="00F4468D"/>
    <w:rsid w:val="00F448F3"/>
    <w:rsid w:val="00F453A6"/>
    <w:rsid w:val="00F466D1"/>
    <w:rsid w:val="00F5014C"/>
    <w:rsid w:val="00F518B6"/>
    <w:rsid w:val="00F51C18"/>
    <w:rsid w:val="00F52B17"/>
    <w:rsid w:val="00F53EC3"/>
    <w:rsid w:val="00F53F06"/>
    <w:rsid w:val="00F549B9"/>
    <w:rsid w:val="00F56363"/>
    <w:rsid w:val="00F57D46"/>
    <w:rsid w:val="00F600BA"/>
    <w:rsid w:val="00F60253"/>
    <w:rsid w:val="00F632B0"/>
    <w:rsid w:val="00F65F5A"/>
    <w:rsid w:val="00F66518"/>
    <w:rsid w:val="00F675F4"/>
    <w:rsid w:val="00F71F28"/>
    <w:rsid w:val="00F73D07"/>
    <w:rsid w:val="00F746D5"/>
    <w:rsid w:val="00F7797A"/>
    <w:rsid w:val="00F77FE8"/>
    <w:rsid w:val="00F81EE0"/>
    <w:rsid w:val="00F85CF9"/>
    <w:rsid w:val="00F8723C"/>
    <w:rsid w:val="00F90B8B"/>
    <w:rsid w:val="00F91074"/>
    <w:rsid w:val="00F9175C"/>
    <w:rsid w:val="00F932A9"/>
    <w:rsid w:val="00F93388"/>
    <w:rsid w:val="00F9589A"/>
    <w:rsid w:val="00F96B50"/>
    <w:rsid w:val="00FA04E1"/>
    <w:rsid w:val="00FA09A0"/>
    <w:rsid w:val="00FA3050"/>
    <w:rsid w:val="00FA31E2"/>
    <w:rsid w:val="00FA68B7"/>
    <w:rsid w:val="00FA6F65"/>
    <w:rsid w:val="00FA7093"/>
    <w:rsid w:val="00FB0A3E"/>
    <w:rsid w:val="00FB11EC"/>
    <w:rsid w:val="00FB4DBA"/>
    <w:rsid w:val="00FB545E"/>
    <w:rsid w:val="00FB61C6"/>
    <w:rsid w:val="00FB6B2E"/>
    <w:rsid w:val="00FC036C"/>
    <w:rsid w:val="00FC1A52"/>
    <w:rsid w:val="00FC4547"/>
    <w:rsid w:val="00FC498C"/>
    <w:rsid w:val="00FC4AB1"/>
    <w:rsid w:val="00FC737A"/>
    <w:rsid w:val="00FD2123"/>
    <w:rsid w:val="00FD2BCA"/>
    <w:rsid w:val="00FD5050"/>
    <w:rsid w:val="00FD5A49"/>
    <w:rsid w:val="00FE0CC0"/>
    <w:rsid w:val="00FE144E"/>
    <w:rsid w:val="00FE256B"/>
    <w:rsid w:val="00FE2A90"/>
    <w:rsid w:val="00FE2F15"/>
    <w:rsid w:val="00FE36AF"/>
    <w:rsid w:val="00FE57C3"/>
    <w:rsid w:val="00FE690E"/>
    <w:rsid w:val="00FE6A73"/>
    <w:rsid w:val="00FF053C"/>
    <w:rsid w:val="00FF27E3"/>
    <w:rsid w:val="00FF5B70"/>
    <w:rsid w:val="00FF5BB9"/>
    <w:rsid w:val="00FF5F02"/>
    <w:rsid w:val="00FF7AD4"/>
    <w:rsid w:val="03526106"/>
    <w:rsid w:val="03AE0631"/>
    <w:rsid w:val="0453386D"/>
    <w:rsid w:val="04B95450"/>
    <w:rsid w:val="05EA7667"/>
    <w:rsid w:val="067CE1B6"/>
    <w:rsid w:val="081DFC2E"/>
    <w:rsid w:val="0B559CF0"/>
    <w:rsid w:val="0C605A18"/>
    <w:rsid w:val="0DA4C5FB"/>
    <w:rsid w:val="0DFC2A79"/>
    <w:rsid w:val="100268F7"/>
    <w:rsid w:val="1173E28B"/>
    <w:rsid w:val="1243DBA1"/>
    <w:rsid w:val="131131AD"/>
    <w:rsid w:val="132C9059"/>
    <w:rsid w:val="142B465F"/>
    <w:rsid w:val="150FC2E8"/>
    <w:rsid w:val="163A94F2"/>
    <w:rsid w:val="16A8F6EB"/>
    <w:rsid w:val="16E12B88"/>
    <w:rsid w:val="1703B843"/>
    <w:rsid w:val="180CA362"/>
    <w:rsid w:val="1921C31B"/>
    <w:rsid w:val="1A20BF02"/>
    <w:rsid w:val="1A353097"/>
    <w:rsid w:val="1A3B5905"/>
    <w:rsid w:val="1A536A49"/>
    <w:rsid w:val="1BD72966"/>
    <w:rsid w:val="1CD8742E"/>
    <w:rsid w:val="20AA9A89"/>
    <w:rsid w:val="214C98A0"/>
    <w:rsid w:val="22E7A307"/>
    <w:rsid w:val="241D3162"/>
    <w:rsid w:val="2576BEDC"/>
    <w:rsid w:val="261E5A52"/>
    <w:rsid w:val="2719DC0D"/>
    <w:rsid w:val="2825EBBD"/>
    <w:rsid w:val="282F9027"/>
    <w:rsid w:val="2A517CCF"/>
    <w:rsid w:val="2AA7865C"/>
    <w:rsid w:val="2ACA9628"/>
    <w:rsid w:val="2CBFFA40"/>
    <w:rsid w:val="31BBB30B"/>
    <w:rsid w:val="31DFCA8E"/>
    <w:rsid w:val="32B29841"/>
    <w:rsid w:val="34A43945"/>
    <w:rsid w:val="34B74A8C"/>
    <w:rsid w:val="36335571"/>
    <w:rsid w:val="37F17210"/>
    <w:rsid w:val="3B423B2F"/>
    <w:rsid w:val="3BCD87BC"/>
    <w:rsid w:val="3E79DBF1"/>
    <w:rsid w:val="3FB6CD66"/>
    <w:rsid w:val="436B40CF"/>
    <w:rsid w:val="45B7F6A9"/>
    <w:rsid w:val="46084A53"/>
    <w:rsid w:val="493FEB15"/>
    <w:rsid w:val="4CC27BA5"/>
    <w:rsid w:val="4CDACA10"/>
    <w:rsid w:val="4E127CB9"/>
    <w:rsid w:val="4E3FE45E"/>
    <w:rsid w:val="4E730382"/>
    <w:rsid w:val="4F552F77"/>
    <w:rsid w:val="51030203"/>
    <w:rsid w:val="51066AB2"/>
    <w:rsid w:val="5308E9B0"/>
    <w:rsid w:val="54A67AC2"/>
    <w:rsid w:val="555D3852"/>
    <w:rsid w:val="56F908B3"/>
    <w:rsid w:val="57B1E52A"/>
    <w:rsid w:val="597C832E"/>
    <w:rsid w:val="5BB019A8"/>
    <w:rsid w:val="5BCC79D6"/>
    <w:rsid w:val="5EF9B468"/>
    <w:rsid w:val="5FF1520A"/>
    <w:rsid w:val="60870546"/>
    <w:rsid w:val="61729634"/>
    <w:rsid w:val="622892ED"/>
    <w:rsid w:val="62A72406"/>
    <w:rsid w:val="63362796"/>
    <w:rsid w:val="63D3E8B2"/>
    <w:rsid w:val="65A56711"/>
    <w:rsid w:val="66AC6202"/>
    <w:rsid w:val="66B52F5B"/>
    <w:rsid w:val="66E4FAA2"/>
    <w:rsid w:val="696CF159"/>
    <w:rsid w:val="6981068B"/>
    <w:rsid w:val="6A798494"/>
    <w:rsid w:val="6ADEDED0"/>
    <w:rsid w:val="6C373C28"/>
    <w:rsid w:val="6CDA8B26"/>
    <w:rsid w:val="6D23D87D"/>
    <w:rsid w:val="6EED71C5"/>
    <w:rsid w:val="6F57E5D0"/>
    <w:rsid w:val="6F85A70E"/>
    <w:rsid w:val="732E9431"/>
    <w:rsid w:val="744F0997"/>
    <w:rsid w:val="78040D07"/>
    <w:rsid w:val="79387A0A"/>
    <w:rsid w:val="7985A2B0"/>
    <w:rsid w:val="7CA7F215"/>
    <w:rsid w:val="7E042F5A"/>
    <w:rsid w:val="7F05FEF8"/>
    <w:rsid w:val="7FF72DA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C2BB4"/>
  <w14:defaultImageDpi w14:val="330"/>
  <w15:chartTrackingRefBased/>
  <w15:docId w15:val="{64B64DC6-CAF0-496D-9ABD-11D903DD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001FB0"/>
    <w:pPr>
      <w:keepNext/>
      <w:keepLines/>
      <w:spacing w:before="240" w:after="0"/>
      <w:outlineLvl w:val="3"/>
    </w:pPr>
    <w:rPr>
      <w:rFonts w:ascii="Calibri" w:eastAsiaTheme="majorEastAsia" w:hAnsi="Calibri" w:cstheme="majorBidi"/>
      <w:iCs/>
      <w:color w:val="5F6369"/>
      <w:sz w:val="8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E82B04"/>
    <w:pPr>
      <w:keepNext/>
      <w:keepLines/>
      <w:spacing w:before="40" w:after="0"/>
      <w:outlineLvl w:val="6"/>
    </w:pPr>
    <w:rPr>
      <w:rFonts w:eastAsia="Yu Gothic Light" w:cs="Times New Roman"/>
      <w:i/>
      <w:iCs/>
      <w:color w:val="55437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11"/>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11"/>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001FB0"/>
    <w:rPr>
      <w:rFonts w:ascii="Calibri" w:eastAsiaTheme="majorEastAsia" w:hAnsi="Calibri" w:cstheme="majorBidi"/>
      <w:iCs/>
      <w:color w:val="5F6369"/>
      <w:sz w:val="8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9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ullet Point,List Paragraph1,List Paragraph11,Recommendation"/>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8"/>
    <w:unhideWhenUsed/>
    <w:qFormat/>
    <w:rsid w:val="00A56FC7"/>
    <w:pPr>
      <w:numPr>
        <w:numId w:val="2"/>
      </w:numPr>
    </w:pPr>
  </w:style>
  <w:style w:type="paragraph" w:styleId="ListBullet">
    <w:name w:val="List Bullet"/>
    <w:basedOn w:val="ListParagraph"/>
    <w:uiPriority w:val="98"/>
    <w:unhideWhenUsed/>
    <w:qFormat/>
    <w:rsid w:val="00A56FC7"/>
    <w:pPr>
      <w:numPr>
        <w:numId w:val="3"/>
      </w:numPr>
    </w:pPr>
  </w:style>
  <w:style w:type="paragraph" w:styleId="List">
    <w:name w:val="List"/>
    <w:basedOn w:val="ListBullet"/>
    <w:uiPriority w:val="98"/>
    <w:unhideWhenUsed/>
    <w:qFormat/>
    <w:rsid w:val="00A56FC7"/>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2B5740"/>
    <w:pPr>
      <w:tabs>
        <w:tab w:val="right" w:leader="dot" w:pos="9016"/>
      </w:tabs>
      <w:spacing w:after="100"/>
      <w:jc w:val="center"/>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5C0564"/>
    <w:pPr>
      <w:tabs>
        <w:tab w:val="right" w:leader="dot" w:pos="9016"/>
      </w:tabs>
      <w:spacing w:after="100"/>
      <w:ind w:left="440"/>
    </w:pPr>
  </w:style>
  <w:style w:type="paragraph" w:styleId="TOCHeading">
    <w:name w:val="TOC Heading"/>
    <w:basedOn w:val="Heading1"/>
    <w:next w:val="Normal"/>
    <w:uiPriority w:val="9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Indent">
    <w:name w:val="Normal Indent"/>
    <w:basedOn w:val="Normal"/>
    <w:rsid w:val="00967021"/>
    <w:pPr>
      <w:keepLines/>
      <w:spacing w:before="120" w:after="120" w:line="240" w:lineRule="auto"/>
      <w:ind w:left="567"/>
    </w:pPr>
    <w:rPr>
      <w:rFonts w:ascii="Calibri" w:eastAsia="Times New Roman" w:hAnsi="Calibri" w:cs="Times New Roman"/>
      <w:color w:val="262626" w:themeColor="text1" w:themeTint="D9"/>
      <w:szCs w:val="20"/>
    </w:rPr>
  </w:style>
  <w:style w:type="character" w:customStyle="1" w:styleId="ListParagraphChar">
    <w:name w:val="List Paragraph Char"/>
    <w:aliases w:val="Bullet Point Char,List Paragraph1 Char,List Paragraph11 Char,Recommendation Char"/>
    <w:basedOn w:val="DefaultParagraphFont"/>
    <w:link w:val="ListParagraph"/>
    <w:uiPriority w:val="34"/>
    <w:locked/>
    <w:rsid w:val="00967021"/>
  </w:style>
  <w:style w:type="character" w:styleId="CommentReference">
    <w:name w:val="annotation reference"/>
    <w:basedOn w:val="DefaultParagraphFont"/>
    <w:uiPriority w:val="99"/>
    <w:semiHidden/>
    <w:unhideWhenUsed/>
    <w:rsid w:val="00080EC0"/>
    <w:rPr>
      <w:sz w:val="16"/>
      <w:szCs w:val="16"/>
    </w:rPr>
  </w:style>
  <w:style w:type="paragraph" w:styleId="CommentText">
    <w:name w:val="annotation text"/>
    <w:basedOn w:val="Normal"/>
    <w:link w:val="CommentTextChar"/>
    <w:uiPriority w:val="99"/>
    <w:unhideWhenUsed/>
    <w:rsid w:val="00080EC0"/>
    <w:pPr>
      <w:spacing w:line="240" w:lineRule="auto"/>
    </w:pPr>
    <w:rPr>
      <w:sz w:val="20"/>
      <w:szCs w:val="20"/>
    </w:rPr>
  </w:style>
  <w:style w:type="character" w:customStyle="1" w:styleId="CommentTextChar">
    <w:name w:val="Comment Text Char"/>
    <w:basedOn w:val="DefaultParagraphFont"/>
    <w:link w:val="CommentText"/>
    <w:uiPriority w:val="99"/>
    <w:rsid w:val="00080EC0"/>
    <w:rPr>
      <w:sz w:val="20"/>
      <w:szCs w:val="20"/>
    </w:rPr>
  </w:style>
  <w:style w:type="paragraph" w:styleId="CommentSubject">
    <w:name w:val="annotation subject"/>
    <w:basedOn w:val="CommentText"/>
    <w:next w:val="CommentText"/>
    <w:link w:val="CommentSubjectChar"/>
    <w:uiPriority w:val="99"/>
    <w:semiHidden/>
    <w:unhideWhenUsed/>
    <w:rsid w:val="00080EC0"/>
    <w:rPr>
      <w:b/>
      <w:bCs/>
    </w:rPr>
  </w:style>
  <w:style w:type="character" w:customStyle="1" w:styleId="CommentSubjectChar">
    <w:name w:val="Comment Subject Char"/>
    <w:basedOn w:val="CommentTextChar"/>
    <w:link w:val="CommentSubject"/>
    <w:uiPriority w:val="99"/>
    <w:semiHidden/>
    <w:rsid w:val="00080EC0"/>
    <w:rPr>
      <w:b/>
      <w:bCs/>
      <w:sz w:val="20"/>
      <w:szCs w:val="20"/>
    </w:rPr>
  </w:style>
  <w:style w:type="paragraph" w:styleId="Revision">
    <w:name w:val="Revision"/>
    <w:hidden/>
    <w:uiPriority w:val="99"/>
    <w:semiHidden/>
    <w:rsid w:val="007064DA"/>
    <w:pPr>
      <w:spacing w:after="0" w:line="240" w:lineRule="auto"/>
    </w:pPr>
  </w:style>
  <w:style w:type="paragraph" w:styleId="NormalWeb">
    <w:name w:val="Normal (Web)"/>
    <w:basedOn w:val="Normal"/>
    <w:uiPriority w:val="99"/>
    <w:semiHidden/>
    <w:unhideWhenUsed/>
    <w:rsid w:val="00BF46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7E1063"/>
  </w:style>
  <w:style w:type="paragraph" w:customStyle="1" w:styleId="Heading71">
    <w:name w:val="Heading 71"/>
    <w:basedOn w:val="Normal"/>
    <w:next w:val="Normal"/>
    <w:uiPriority w:val="9"/>
    <w:semiHidden/>
    <w:qFormat/>
    <w:rsid w:val="00E82B04"/>
    <w:pPr>
      <w:keepNext/>
      <w:keepLines/>
      <w:spacing w:before="40" w:after="0" w:line="259" w:lineRule="auto"/>
      <w:outlineLvl w:val="6"/>
    </w:pPr>
    <w:rPr>
      <w:rFonts w:eastAsia="Yu Gothic Light" w:cs="Times New Roman"/>
      <w:i/>
      <w:iCs/>
      <w:color w:val="55437E"/>
    </w:rPr>
  </w:style>
  <w:style w:type="numbering" w:customStyle="1" w:styleId="NoList1">
    <w:name w:val="No List1"/>
    <w:next w:val="NoList"/>
    <w:uiPriority w:val="99"/>
    <w:semiHidden/>
    <w:unhideWhenUsed/>
    <w:rsid w:val="00E82B04"/>
  </w:style>
  <w:style w:type="character" w:styleId="UnresolvedMention">
    <w:name w:val="Unresolved Mention"/>
    <w:basedOn w:val="DefaultParagraphFont"/>
    <w:uiPriority w:val="99"/>
    <w:semiHidden/>
    <w:unhideWhenUsed/>
    <w:rsid w:val="00E82B04"/>
    <w:rPr>
      <w:color w:val="605E5C"/>
      <w:shd w:val="clear" w:color="auto" w:fill="E1DFDD"/>
    </w:rPr>
  </w:style>
  <w:style w:type="character" w:customStyle="1" w:styleId="Heading7Char">
    <w:name w:val="Heading 7 Char"/>
    <w:basedOn w:val="DefaultParagraphFont"/>
    <w:link w:val="Heading7"/>
    <w:uiPriority w:val="9"/>
    <w:semiHidden/>
    <w:rsid w:val="00E82B04"/>
    <w:rPr>
      <w:rFonts w:eastAsia="Yu Gothic Light" w:cs="Times New Roman"/>
      <w:i/>
      <w:iCs/>
      <w:color w:val="55437E"/>
    </w:rPr>
  </w:style>
  <w:style w:type="paragraph" w:styleId="List2">
    <w:name w:val="List 2"/>
    <w:basedOn w:val="Normal"/>
    <w:uiPriority w:val="98"/>
    <w:qFormat/>
    <w:rsid w:val="00E82B04"/>
    <w:pPr>
      <w:spacing w:line="259" w:lineRule="auto"/>
      <w:ind w:left="1440" w:hanging="360"/>
      <w:contextualSpacing/>
    </w:pPr>
  </w:style>
  <w:style w:type="paragraph" w:styleId="List3">
    <w:name w:val="List 3"/>
    <w:basedOn w:val="Normal"/>
    <w:uiPriority w:val="98"/>
    <w:qFormat/>
    <w:rsid w:val="00E82B04"/>
    <w:pPr>
      <w:spacing w:line="259" w:lineRule="auto"/>
      <w:ind w:left="2160" w:hanging="360"/>
      <w:contextualSpacing/>
    </w:pPr>
  </w:style>
  <w:style w:type="paragraph" w:styleId="List4">
    <w:name w:val="List 4"/>
    <w:basedOn w:val="Normal"/>
    <w:uiPriority w:val="98"/>
    <w:qFormat/>
    <w:rsid w:val="00E82B04"/>
    <w:pPr>
      <w:spacing w:line="259" w:lineRule="auto"/>
      <w:ind w:left="2880" w:hanging="360"/>
      <w:contextualSpacing/>
    </w:pPr>
  </w:style>
  <w:style w:type="paragraph" w:styleId="ListNumber2">
    <w:name w:val="List Number 2"/>
    <w:basedOn w:val="Normal"/>
    <w:uiPriority w:val="98"/>
    <w:qFormat/>
    <w:rsid w:val="00E82B04"/>
    <w:pPr>
      <w:spacing w:line="259" w:lineRule="auto"/>
      <w:ind w:left="851" w:hanging="494"/>
      <w:contextualSpacing/>
    </w:pPr>
  </w:style>
  <w:style w:type="paragraph" w:styleId="ListBullet3">
    <w:name w:val="List Bullet 3"/>
    <w:basedOn w:val="Normal"/>
    <w:uiPriority w:val="98"/>
    <w:qFormat/>
    <w:rsid w:val="00E82B04"/>
    <w:pPr>
      <w:numPr>
        <w:numId w:val="21"/>
      </w:numPr>
      <w:spacing w:line="259" w:lineRule="auto"/>
      <w:ind w:left="851" w:hanging="284"/>
      <w:contextualSpacing/>
    </w:pPr>
  </w:style>
  <w:style w:type="paragraph" w:styleId="ListNumber3">
    <w:name w:val="List Number 3"/>
    <w:basedOn w:val="Normal"/>
    <w:uiPriority w:val="98"/>
    <w:qFormat/>
    <w:rsid w:val="00E82B04"/>
    <w:pPr>
      <w:tabs>
        <w:tab w:val="num" w:pos="1985"/>
      </w:tabs>
      <w:spacing w:line="259" w:lineRule="auto"/>
      <w:ind w:left="1559" w:hanging="708"/>
      <w:contextualSpacing/>
    </w:pPr>
  </w:style>
  <w:style w:type="paragraph" w:styleId="ListNumber4">
    <w:name w:val="List Number 4"/>
    <w:basedOn w:val="Normal"/>
    <w:uiPriority w:val="98"/>
    <w:qFormat/>
    <w:rsid w:val="00E82B04"/>
    <w:pPr>
      <w:tabs>
        <w:tab w:val="num" w:pos="2552"/>
      </w:tabs>
      <w:spacing w:line="259" w:lineRule="auto"/>
      <w:ind w:left="2381" w:hanging="822"/>
      <w:contextualSpacing/>
    </w:pPr>
  </w:style>
  <w:style w:type="paragraph" w:styleId="ListBullet2">
    <w:name w:val="List Bullet 2"/>
    <w:basedOn w:val="Normal"/>
    <w:uiPriority w:val="98"/>
    <w:qFormat/>
    <w:rsid w:val="00E82B04"/>
    <w:pPr>
      <w:spacing w:line="259" w:lineRule="auto"/>
      <w:ind w:left="568" w:hanging="284"/>
      <w:contextualSpacing/>
    </w:pPr>
  </w:style>
  <w:style w:type="paragraph" w:styleId="ListBullet4">
    <w:name w:val="List Bullet 4"/>
    <w:basedOn w:val="Normal"/>
    <w:uiPriority w:val="98"/>
    <w:qFormat/>
    <w:rsid w:val="00E82B04"/>
    <w:pPr>
      <w:numPr>
        <w:numId w:val="20"/>
      </w:numPr>
      <w:spacing w:line="259" w:lineRule="auto"/>
      <w:ind w:left="1135" w:hanging="284"/>
      <w:contextualSpacing/>
    </w:pPr>
  </w:style>
  <w:style w:type="table" w:customStyle="1" w:styleId="EDU-Basic">
    <w:name w:val="EDU - Basic"/>
    <w:basedOn w:val="TableNormal"/>
    <w:uiPriority w:val="99"/>
    <w:rsid w:val="00E82B0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character" w:styleId="PlaceholderText">
    <w:name w:val="Placeholder Text"/>
    <w:basedOn w:val="DefaultParagraphFont"/>
    <w:uiPriority w:val="99"/>
    <w:semiHidden/>
    <w:rsid w:val="00E82B04"/>
    <w:rPr>
      <w:color w:val="808080"/>
    </w:rPr>
  </w:style>
  <w:style w:type="paragraph" w:styleId="FootnoteText">
    <w:name w:val="footnote text"/>
    <w:basedOn w:val="Normal"/>
    <w:link w:val="FootnoteTextChar"/>
    <w:uiPriority w:val="99"/>
    <w:rsid w:val="00E82B04"/>
    <w:pPr>
      <w:spacing w:after="40" w:line="240" w:lineRule="auto"/>
    </w:pPr>
    <w:rPr>
      <w:sz w:val="16"/>
      <w:szCs w:val="20"/>
    </w:rPr>
  </w:style>
  <w:style w:type="character" w:customStyle="1" w:styleId="FootnoteTextChar">
    <w:name w:val="Footnote Text Char"/>
    <w:basedOn w:val="DefaultParagraphFont"/>
    <w:link w:val="FootnoteText"/>
    <w:uiPriority w:val="99"/>
    <w:rsid w:val="00E82B04"/>
    <w:rPr>
      <w:sz w:val="16"/>
      <w:szCs w:val="20"/>
    </w:rPr>
  </w:style>
  <w:style w:type="character" w:styleId="FootnoteReference">
    <w:name w:val="footnote reference"/>
    <w:basedOn w:val="DefaultParagraphFont"/>
    <w:uiPriority w:val="99"/>
    <w:unhideWhenUsed/>
    <w:rsid w:val="00E82B04"/>
    <w:rPr>
      <w:vertAlign w:val="superscript"/>
    </w:rPr>
  </w:style>
  <w:style w:type="character" w:styleId="IntenseEmphasis">
    <w:name w:val="Intense Emphasis"/>
    <w:basedOn w:val="DefaultParagraphFont"/>
    <w:uiPriority w:val="21"/>
    <w:qFormat/>
    <w:rsid w:val="00E82B04"/>
    <w:rPr>
      <w:b/>
      <w:i/>
      <w:iCs/>
      <w:color w:val="auto"/>
    </w:rPr>
  </w:style>
  <w:style w:type="paragraph" w:customStyle="1" w:styleId="AAFNormal">
    <w:name w:val="AAF Normal"/>
    <w:basedOn w:val="Normal"/>
    <w:link w:val="AAFNormalChar"/>
    <w:autoRedefine/>
    <w:qFormat/>
    <w:rsid w:val="00E82B04"/>
    <w:pPr>
      <w:spacing w:after="0" w:line="240" w:lineRule="auto"/>
    </w:pPr>
    <w:rPr>
      <w:rFonts w:ascii="Calibri" w:hAnsi="Calibri"/>
      <w:color w:val="000000"/>
    </w:rPr>
  </w:style>
  <w:style w:type="character" w:customStyle="1" w:styleId="AAFNormalChar">
    <w:name w:val="AAF Normal Char"/>
    <w:basedOn w:val="DefaultParagraphFont"/>
    <w:link w:val="AAFNormal"/>
    <w:rsid w:val="00E82B04"/>
    <w:rPr>
      <w:rFonts w:ascii="Calibri" w:hAnsi="Calibri"/>
      <w:color w:val="000000"/>
    </w:rPr>
  </w:style>
  <w:style w:type="table" w:customStyle="1" w:styleId="TableGrid1">
    <w:name w:val="Table Grid1"/>
    <w:basedOn w:val="TableNormal"/>
    <w:next w:val="TableGrid"/>
    <w:uiPriority w:val="39"/>
    <w:rsid w:val="00E82B0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E82B04"/>
    <w:rPr>
      <w:rFonts w:asciiTheme="majorHAnsi" w:eastAsiaTheme="majorEastAsia" w:hAnsiTheme="majorHAnsi" w:cstheme="majorBidi"/>
      <w:i/>
      <w:iCs/>
      <w:color w:val="00161F" w:themeColor="accent1" w:themeShade="7F"/>
    </w:rPr>
  </w:style>
  <w:style w:type="character" w:customStyle="1" w:styleId="normaltextrun">
    <w:name w:val="normaltextrun"/>
    <w:basedOn w:val="DefaultParagraphFont"/>
    <w:rsid w:val="00254990"/>
  </w:style>
  <w:style w:type="character" w:customStyle="1" w:styleId="superscript">
    <w:name w:val="superscript"/>
    <w:basedOn w:val="DefaultParagraphFont"/>
    <w:rsid w:val="0025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921">
      <w:bodyDiv w:val="1"/>
      <w:marLeft w:val="0"/>
      <w:marRight w:val="0"/>
      <w:marTop w:val="0"/>
      <w:marBottom w:val="0"/>
      <w:divBdr>
        <w:top w:val="none" w:sz="0" w:space="0" w:color="auto"/>
        <w:left w:val="none" w:sz="0" w:space="0" w:color="auto"/>
        <w:bottom w:val="none" w:sz="0" w:space="0" w:color="auto"/>
        <w:right w:val="none" w:sz="0" w:space="0" w:color="auto"/>
      </w:divBdr>
      <w:divsChild>
        <w:div w:id="204873944">
          <w:marLeft w:val="547"/>
          <w:marRight w:val="0"/>
          <w:marTop w:val="0"/>
          <w:marBottom w:val="0"/>
          <w:divBdr>
            <w:top w:val="none" w:sz="0" w:space="0" w:color="auto"/>
            <w:left w:val="none" w:sz="0" w:space="0" w:color="auto"/>
            <w:bottom w:val="none" w:sz="0" w:space="0" w:color="auto"/>
            <w:right w:val="none" w:sz="0" w:space="0" w:color="auto"/>
          </w:divBdr>
        </w:div>
        <w:div w:id="1988587393">
          <w:marLeft w:val="547"/>
          <w:marRight w:val="0"/>
          <w:marTop w:val="0"/>
          <w:marBottom w:val="0"/>
          <w:divBdr>
            <w:top w:val="none" w:sz="0" w:space="0" w:color="auto"/>
            <w:left w:val="none" w:sz="0" w:space="0" w:color="auto"/>
            <w:bottom w:val="none" w:sz="0" w:space="0" w:color="auto"/>
            <w:right w:val="none" w:sz="0" w:space="0" w:color="auto"/>
          </w:divBdr>
        </w:div>
      </w:divsChild>
    </w:div>
    <w:div w:id="126628993">
      <w:bodyDiv w:val="1"/>
      <w:marLeft w:val="0"/>
      <w:marRight w:val="0"/>
      <w:marTop w:val="0"/>
      <w:marBottom w:val="0"/>
      <w:divBdr>
        <w:top w:val="none" w:sz="0" w:space="0" w:color="auto"/>
        <w:left w:val="none" w:sz="0" w:space="0" w:color="auto"/>
        <w:bottom w:val="none" w:sz="0" w:space="0" w:color="auto"/>
        <w:right w:val="none" w:sz="0" w:space="0" w:color="auto"/>
      </w:divBdr>
      <w:divsChild>
        <w:div w:id="114832541">
          <w:marLeft w:val="547"/>
          <w:marRight w:val="0"/>
          <w:marTop w:val="0"/>
          <w:marBottom w:val="0"/>
          <w:divBdr>
            <w:top w:val="none" w:sz="0" w:space="0" w:color="auto"/>
            <w:left w:val="none" w:sz="0" w:space="0" w:color="auto"/>
            <w:bottom w:val="none" w:sz="0" w:space="0" w:color="auto"/>
            <w:right w:val="none" w:sz="0" w:space="0" w:color="auto"/>
          </w:divBdr>
        </w:div>
      </w:divsChild>
    </w:div>
    <w:div w:id="189685171">
      <w:bodyDiv w:val="1"/>
      <w:marLeft w:val="0"/>
      <w:marRight w:val="0"/>
      <w:marTop w:val="0"/>
      <w:marBottom w:val="0"/>
      <w:divBdr>
        <w:top w:val="none" w:sz="0" w:space="0" w:color="auto"/>
        <w:left w:val="none" w:sz="0" w:space="0" w:color="auto"/>
        <w:bottom w:val="none" w:sz="0" w:space="0" w:color="auto"/>
        <w:right w:val="none" w:sz="0" w:space="0" w:color="auto"/>
      </w:divBdr>
      <w:divsChild>
        <w:div w:id="948002019">
          <w:marLeft w:val="547"/>
          <w:marRight w:val="0"/>
          <w:marTop w:val="0"/>
          <w:marBottom w:val="0"/>
          <w:divBdr>
            <w:top w:val="none" w:sz="0" w:space="0" w:color="auto"/>
            <w:left w:val="none" w:sz="0" w:space="0" w:color="auto"/>
            <w:bottom w:val="none" w:sz="0" w:space="0" w:color="auto"/>
            <w:right w:val="none" w:sz="0" w:space="0" w:color="auto"/>
          </w:divBdr>
        </w:div>
      </w:divsChild>
    </w:div>
    <w:div w:id="596864350">
      <w:bodyDiv w:val="1"/>
      <w:marLeft w:val="0"/>
      <w:marRight w:val="0"/>
      <w:marTop w:val="0"/>
      <w:marBottom w:val="0"/>
      <w:divBdr>
        <w:top w:val="none" w:sz="0" w:space="0" w:color="auto"/>
        <w:left w:val="none" w:sz="0" w:space="0" w:color="auto"/>
        <w:bottom w:val="none" w:sz="0" w:space="0" w:color="auto"/>
        <w:right w:val="none" w:sz="0" w:space="0" w:color="auto"/>
      </w:divBdr>
      <w:divsChild>
        <w:div w:id="454372880">
          <w:marLeft w:val="0"/>
          <w:marRight w:val="0"/>
          <w:marTop w:val="0"/>
          <w:marBottom w:val="0"/>
          <w:divBdr>
            <w:top w:val="none" w:sz="0" w:space="0" w:color="auto"/>
            <w:left w:val="none" w:sz="0" w:space="0" w:color="auto"/>
            <w:bottom w:val="none" w:sz="0" w:space="0" w:color="auto"/>
            <w:right w:val="none" w:sz="0" w:space="0" w:color="auto"/>
          </w:divBdr>
        </w:div>
        <w:div w:id="668603040">
          <w:marLeft w:val="0"/>
          <w:marRight w:val="0"/>
          <w:marTop w:val="0"/>
          <w:marBottom w:val="0"/>
          <w:divBdr>
            <w:top w:val="none" w:sz="0" w:space="0" w:color="auto"/>
            <w:left w:val="none" w:sz="0" w:space="0" w:color="auto"/>
            <w:bottom w:val="none" w:sz="0" w:space="0" w:color="auto"/>
            <w:right w:val="none" w:sz="0" w:space="0" w:color="auto"/>
          </w:divBdr>
        </w:div>
        <w:div w:id="816872749">
          <w:marLeft w:val="0"/>
          <w:marRight w:val="0"/>
          <w:marTop w:val="0"/>
          <w:marBottom w:val="0"/>
          <w:divBdr>
            <w:top w:val="none" w:sz="0" w:space="0" w:color="auto"/>
            <w:left w:val="none" w:sz="0" w:space="0" w:color="auto"/>
            <w:bottom w:val="none" w:sz="0" w:space="0" w:color="auto"/>
            <w:right w:val="none" w:sz="0" w:space="0" w:color="auto"/>
          </w:divBdr>
        </w:div>
        <w:div w:id="853883679">
          <w:marLeft w:val="0"/>
          <w:marRight w:val="0"/>
          <w:marTop w:val="0"/>
          <w:marBottom w:val="0"/>
          <w:divBdr>
            <w:top w:val="none" w:sz="0" w:space="0" w:color="auto"/>
            <w:left w:val="none" w:sz="0" w:space="0" w:color="auto"/>
            <w:bottom w:val="none" w:sz="0" w:space="0" w:color="auto"/>
            <w:right w:val="none" w:sz="0" w:space="0" w:color="auto"/>
          </w:divBdr>
        </w:div>
        <w:div w:id="1173883305">
          <w:marLeft w:val="0"/>
          <w:marRight w:val="0"/>
          <w:marTop w:val="0"/>
          <w:marBottom w:val="0"/>
          <w:divBdr>
            <w:top w:val="none" w:sz="0" w:space="0" w:color="auto"/>
            <w:left w:val="none" w:sz="0" w:space="0" w:color="auto"/>
            <w:bottom w:val="none" w:sz="0" w:space="0" w:color="auto"/>
            <w:right w:val="none" w:sz="0" w:space="0" w:color="auto"/>
          </w:divBdr>
        </w:div>
      </w:divsChild>
    </w:div>
    <w:div w:id="727611190">
      <w:bodyDiv w:val="1"/>
      <w:marLeft w:val="0"/>
      <w:marRight w:val="0"/>
      <w:marTop w:val="0"/>
      <w:marBottom w:val="0"/>
      <w:divBdr>
        <w:top w:val="none" w:sz="0" w:space="0" w:color="auto"/>
        <w:left w:val="none" w:sz="0" w:space="0" w:color="auto"/>
        <w:bottom w:val="none" w:sz="0" w:space="0" w:color="auto"/>
        <w:right w:val="none" w:sz="0" w:space="0" w:color="auto"/>
      </w:divBdr>
      <w:divsChild>
        <w:div w:id="1809930124">
          <w:marLeft w:val="547"/>
          <w:marRight w:val="0"/>
          <w:marTop w:val="0"/>
          <w:marBottom w:val="0"/>
          <w:divBdr>
            <w:top w:val="none" w:sz="0" w:space="0" w:color="auto"/>
            <w:left w:val="none" w:sz="0" w:space="0" w:color="auto"/>
            <w:bottom w:val="none" w:sz="0" w:space="0" w:color="auto"/>
            <w:right w:val="none" w:sz="0" w:space="0" w:color="auto"/>
          </w:divBdr>
        </w:div>
      </w:divsChild>
    </w:div>
    <w:div w:id="1109199626">
      <w:bodyDiv w:val="1"/>
      <w:marLeft w:val="0"/>
      <w:marRight w:val="0"/>
      <w:marTop w:val="0"/>
      <w:marBottom w:val="0"/>
      <w:divBdr>
        <w:top w:val="none" w:sz="0" w:space="0" w:color="auto"/>
        <w:left w:val="none" w:sz="0" w:space="0" w:color="auto"/>
        <w:bottom w:val="none" w:sz="0" w:space="0" w:color="auto"/>
        <w:right w:val="none" w:sz="0" w:space="0" w:color="auto"/>
      </w:divBdr>
    </w:div>
    <w:div w:id="1196425883">
      <w:bodyDiv w:val="1"/>
      <w:marLeft w:val="0"/>
      <w:marRight w:val="0"/>
      <w:marTop w:val="0"/>
      <w:marBottom w:val="0"/>
      <w:divBdr>
        <w:top w:val="none" w:sz="0" w:space="0" w:color="auto"/>
        <w:left w:val="none" w:sz="0" w:space="0" w:color="auto"/>
        <w:bottom w:val="none" w:sz="0" w:space="0" w:color="auto"/>
        <w:right w:val="none" w:sz="0" w:space="0" w:color="auto"/>
      </w:divBdr>
      <w:divsChild>
        <w:div w:id="908420218">
          <w:marLeft w:val="547"/>
          <w:marRight w:val="0"/>
          <w:marTop w:val="0"/>
          <w:marBottom w:val="0"/>
          <w:divBdr>
            <w:top w:val="none" w:sz="0" w:space="0" w:color="auto"/>
            <w:left w:val="none" w:sz="0" w:space="0" w:color="auto"/>
            <w:bottom w:val="none" w:sz="0" w:space="0" w:color="auto"/>
            <w:right w:val="none" w:sz="0" w:space="0" w:color="auto"/>
          </w:divBdr>
        </w:div>
      </w:divsChild>
    </w:div>
    <w:div w:id="1519345220">
      <w:bodyDiv w:val="1"/>
      <w:marLeft w:val="0"/>
      <w:marRight w:val="0"/>
      <w:marTop w:val="0"/>
      <w:marBottom w:val="0"/>
      <w:divBdr>
        <w:top w:val="none" w:sz="0" w:space="0" w:color="auto"/>
        <w:left w:val="none" w:sz="0" w:space="0" w:color="auto"/>
        <w:bottom w:val="none" w:sz="0" w:space="0" w:color="auto"/>
        <w:right w:val="none" w:sz="0" w:space="0" w:color="auto"/>
      </w:divBdr>
      <w:divsChild>
        <w:div w:id="207029948">
          <w:marLeft w:val="547"/>
          <w:marRight w:val="0"/>
          <w:marTop w:val="0"/>
          <w:marBottom w:val="0"/>
          <w:divBdr>
            <w:top w:val="none" w:sz="0" w:space="0" w:color="auto"/>
            <w:left w:val="none" w:sz="0" w:space="0" w:color="auto"/>
            <w:bottom w:val="none" w:sz="0" w:space="0" w:color="auto"/>
            <w:right w:val="none" w:sz="0" w:space="0" w:color="auto"/>
          </w:divBdr>
        </w:div>
      </w:divsChild>
    </w:div>
    <w:div w:id="21211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Props1.xml><?xml version="1.0" encoding="utf-8"?>
<ds:datastoreItem xmlns:ds="http://schemas.openxmlformats.org/officeDocument/2006/customXml" ds:itemID="{7D84B5A5-292C-47A7-890C-E3BABB96365D}">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262C89E8-DAFA-4823-8489-0095561D2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www.w3.org/XML/1998/namespace"/>
    <ds:schemaRef ds:uri="http://schemas.openxmlformats.org/package/2006/metadata/core-properties"/>
    <ds:schemaRef ds:uri="http://purl.org/dc/terms/"/>
    <ds:schemaRef ds:uri="http://schemas.microsoft.com/office/infopath/2007/PartnerControls"/>
    <ds:schemaRef ds:uri="81d707e8-d43a-4c1e-95a7-0bf23a0d792f"/>
    <ds:schemaRef ds:uri="http://purl.org/dc/dcmitype/"/>
    <ds:schemaRef ds:uri="http://schemas.microsoft.com/office/2006/documentManagement/types"/>
    <ds:schemaRef ds:uri="6db76dfe-0b17-40d1-a7b1-ac1e5e02a40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Education - Terms of Reference Template</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 Terms of Reference Template</dc:title>
  <dc:subject/>
  <dc:creator>Joe Shapter</dc:creator>
  <cp:keywords/>
  <dc:description/>
  <cp:lastModifiedBy>PALAZZOLO,Jason</cp:lastModifiedBy>
  <cp:revision>3</cp:revision>
  <cp:lastPrinted>2024-08-27T02:42:00Z</cp:lastPrinted>
  <dcterms:created xsi:type="dcterms:W3CDTF">2024-08-27T02:41:00Z</dcterms:created>
  <dcterms:modified xsi:type="dcterms:W3CDTF">2024-08-27T02:45:00Z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0x0101009BDF0A0F264FFD47A25234CC8EADBA89</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2022-09-14T04:55:17Z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c64e6546-7796-46ff-8e97-2cebf333adba</vt:lpwstr>
  </property>
  <property fmtid="{D5CDD505-2E9C-101B-9397-08002B2CF9AE}" pid="12" name="MSIP_Label_79d889eb-932f-4752-8739-64d25806ef64_ContentBits">
    <vt:lpwstr>0</vt:lpwstr>
  </property>
  <property fmtid="{D5CDD505-2E9C-101B-9397-08002B2CF9AE}" pid="13" name="Order">
    <vt:r8>21500</vt:r8>
  </property>
  <property fmtid="{D5CDD505-2E9C-101B-9397-08002B2CF9AE}" pid="14" name="IntranetKeywords">
    <vt:lpwstr/>
  </property>
  <property fmtid="{D5CDD505-2E9C-101B-9397-08002B2CF9AE}" pid="15" name="DocumentType">
    <vt:lpwstr/>
  </property>
  <property fmtid="{D5CDD505-2E9C-101B-9397-08002B2CF9AE}" pid="16" name="Stream">
    <vt:lpwstr>16;#Governance|9b9c2fc1-cd91-4f22-9202-7e652a67d360</vt:lpwstr>
  </property>
  <property fmtid="{D5CDD505-2E9C-101B-9397-08002B2CF9AE}" pid="17" name="MediaServiceImageTags">
    <vt:lpwstr/>
  </property>
</Properties>
</file>