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D5F9C" w14:textId="77777777" w:rsidR="00107DD5" w:rsidRDefault="00221D8F" w:rsidP="00CA4815">
      <w:r w:rsidRPr="00CA4815">
        <w:rPr>
          <w:b/>
          <w:bCs/>
          <w:noProof/>
        </w:rPr>
        <w:drawing>
          <wp:anchor distT="0" distB="0" distL="114300" distR="114300" simplePos="0" relativeHeight="251658240" behindDoc="1" locked="1" layoutInCell="1" allowOverlap="1" wp14:anchorId="48A11F35" wp14:editId="6836FE22">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0C03BF0" wp14:editId="09C83B0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DB9F21D" w14:textId="1955300C" w:rsidR="00221D8F" w:rsidRPr="00F421D6" w:rsidRDefault="00C7791C" w:rsidP="00F421D6">
      <w:pPr>
        <w:pStyle w:val="Heading1"/>
        <w:rPr>
          <w:rStyle w:val="Strong"/>
        </w:rPr>
      </w:pPr>
      <w:bookmarkStart w:id="0" w:name="_Toc126923146"/>
      <w:bookmarkStart w:id="1" w:name="_Toc126923157"/>
      <w:bookmarkStart w:id="2" w:name="_Toc140143392"/>
      <w:bookmarkStart w:id="3" w:name="_Toc179548262"/>
      <w:r w:rsidRPr="15A57636">
        <w:rPr>
          <w:rStyle w:val="Strong"/>
          <w:b/>
        </w:rPr>
        <w:t>Frequently Asked Questions</w:t>
      </w:r>
      <w:bookmarkEnd w:id="0"/>
      <w:bookmarkEnd w:id="1"/>
      <w:bookmarkEnd w:id="2"/>
      <w:bookmarkEnd w:id="3"/>
    </w:p>
    <w:p w14:paraId="366A4ED9" w14:textId="572AFB67" w:rsidR="00107D87" w:rsidRDefault="009D489D" w:rsidP="009D489D">
      <w:pPr>
        <w:pStyle w:val="Subtitle"/>
        <w:sectPr w:rsidR="00107D87" w:rsidSect="00AA1892">
          <w:headerReference w:type="default" r:id="rId14"/>
          <w:footerReference w:type="default" r:id="rId15"/>
          <w:pgSz w:w="11906" w:h="16838"/>
          <w:pgMar w:top="1814" w:right="1440" w:bottom="1440" w:left="1440" w:header="709" w:footer="709" w:gutter="0"/>
          <w:cols w:space="708"/>
          <w:docGrid w:linePitch="360"/>
        </w:sectPr>
      </w:pPr>
      <w:r>
        <w:t>202</w:t>
      </w:r>
      <w:r w:rsidR="0076012E">
        <w:t>4</w:t>
      </w:r>
      <w:r w:rsidR="005C20E1">
        <w:t xml:space="preserve"> (Cohort </w:t>
      </w:r>
      <w:r w:rsidR="0076012E">
        <w:t>5</w:t>
      </w:r>
      <w:r w:rsidR="005C20E1">
        <w:t>)</w:t>
      </w:r>
      <w:r>
        <w:t xml:space="preserve"> Regional University </w:t>
      </w:r>
      <w:r w:rsidR="001064FD">
        <w:t>Study Hub</w:t>
      </w:r>
      <w:r w:rsidR="002E7808">
        <w:t>s Progra</w:t>
      </w:r>
      <w:r w:rsidR="00605090">
        <w:t>m</w:t>
      </w:r>
    </w:p>
    <w:tbl>
      <w:tblPr>
        <w:tblStyle w:val="EDU-Basic"/>
        <w:tblpPr w:leftFromText="180" w:rightFromText="180" w:horzAnchor="margin" w:tblpXSpec="center" w:tblpY="-570"/>
        <w:tblW w:w="9120" w:type="dxa"/>
        <w:tblLook w:val="04A0" w:firstRow="1" w:lastRow="0" w:firstColumn="1" w:lastColumn="0" w:noHBand="0" w:noVBand="1"/>
      </w:tblPr>
      <w:tblGrid>
        <w:gridCol w:w="2830"/>
        <w:gridCol w:w="6290"/>
      </w:tblGrid>
      <w:tr w:rsidR="003A2AF9" w14:paraId="5E31925A" w14:textId="77777777" w:rsidTr="4201A4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16D882A8" w14:textId="77777777" w:rsidR="003A2AF9" w:rsidRPr="00FD5632" w:rsidRDefault="003A2AF9" w:rsidP="00106C5F">
            <w:pPr>
              <w:tabs>
                <w:tab w:val="left" w:pos="660"/>
                <w:tab w:val="right" w:leader="dot" w:pos="9628"/>
              </w:tabs>
              <w:spacing w:before="120" w:after="100" w:line="276" w:lineRule="auto"/>
              <w:rPr>
                <w:rFonts w:ascii="Calibri" w:eastAsia="Times New Roman" w:hAnsi="Calibri" w:cs="Times New Roman"/>
                <w:b/>
                <w:bCs/>
                <w:noProof/>
                <w:sz w:val="28"/>
                <w:szCs w:val="28"/>
              </w:rPr>
            </w:pPr>
            <w:r w:rsidRPr="00FD5632">
              <w:rPr>
                <w:rFonts w:ascii="Calibri" w:eastAsia="Times New Roman" w:hAnsi="Calibri" w:cs="Times New Roman"/>
                <w:b/>
                <w:bCs/>
                <w:noProof/>
                <w:sz w:val="28"/>
                <w:szCs w:val="28"/>
              </w:rPr>
              <w:t>Version</w:t>
            </w:r>
          </w:p>
        </w:tc>
        <w:tc>
          <w:tcPr>
            <w:tcW w:w="6290" w:type="dxa"/>
            <w:shd w:val="clear" w:color="auto" w:fill="auto"/>
          </w:tcPr>
          <w:p w14:paraId="0B1921C7" w14:textId="70BFF323" w:rsidR="003A2AF9" w:rsidRPr="00FD5632" w:rsidRDefault="00877CA5" w:rsidP="00106C5F">
            <w:pPr>
              <w:tabs>
                <w:tab w:val="left" w:pos="660"/>
                <w:tab w:val="right" w:leader="dot" w:pos="9628"/>
              </w:tabs>
              <w:spacing w:before="120" w:after="1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noProof/>
                <w:sz w:val="28"/>
                <w:szCs w:val="28"/>
              </w:rPr>
            </w:pPr>
            <w:r>
              <w:rPr>
                <w:rFonts w:ascii="Calibri" w:eastAsia="Times New Roman" w:hAnsi="Calibri" w:cs="Times New Roman"/>
                <w:noProof/>
                <w:sz w:val="28"/>
                <w:szCs w:val="28"/>
              </w:rPr>
              <w:t>5</w:t>
            </w:r>
          </w:p>
        </w:tc>
      </w:tr>
      <w:tr w:rsidR="003A2AF9" w14:paraId="0DAEDBA0" w14:textId="77777777" w:rsidTr="4201A486">
        <w:trPr>
          <w:trHeight w:val="300"/>
        </w:trPr>
        <w:tc>
          <w:tcPr>
            <w:cnfStyle w:val="001000000000" w:firstRow="0" w:lastRow="0" w:firstColumn="1" w:lastColumn="0" w:oddVBand="0" w:evenVBand="0" w:oddHBand="0" w:evenHBand="0" w:firstRowFirstColumn="0" w:firstRowLastColumn="0" w:lastRowFirstColumn="0" w:lastRowLastColumn="0"/>
            <w:tcW w:w="2830" w:type="dxa"/>
            <w:shd w:val="clear" w:color="auto" w:fill="00254A" w:themeFill="text2"/>
          </w:tcPr>
          <w:p w14:paraId="2EC87657" w14:textId="77777777" w:rsidR="003A2AF9" w:rsidRPr="00FD5632" w:rsidRDefault="003A2AF9" w:rsidP="00106C5F">
            <w:pPr>
              <w:tabs>
                <w:tab w:val="left" w:pos="660"/>
                <w:tab w:val="right" w:leader="dot" w:pos="9628"/>
              </w:tabs>
              <w:spacing w:before="120" w:after="100" w:line="276" w:lineRule="auto"/>
              <w:rPr>
                <w:rFonts w:ascii="Calibri" w:eastAsia="Times New Roman" w:hAnsi="Calibri" w:cs="Times New Roman"/>
                <w:b/>
                <w:bCs/>
                <w:noProof/>
                <w:sz w:val="28"/>
                <w:szCs w:val="28"/>
              </w:rPr>
            </w:pPr>
            <w:r w:rsidRPr="00FD5632">
              <w:rPr>
                <w:rFonts w:ascii="Calibri" w:eastAsia="Times New Roman" w:hAnsi="Calibri" w:cs="Times New Roman"/>
                <w:b/>
                <w:bCs/>
                <w:noProof/>
                <w:sz w:val="28"/>
                <w:szCs w:val="28"/>
              </w:rPr>
              <w:t>Last Updated</w:t>
            </w:r>
          </w:p>
        </w:tc>
        <w:tc>
          <w:tcPr>
            <w:tcW w:w="6290" w:type="dxa"/>
          </w:tcPr>
          <w:p w14:paraId="5B70B3CE" w14:textId="1B7A0549" w:rsidR="003A2AF9" w:rsidRPr="00FD5632" w:rsidRDefault="00381B83" w:rsidP="00106C5F">
            <w:pPr>
              <w:tabs>
                <w:tab w:val="left" w:pos="660"/>
                <w:tab w:val="right" w:leader="dot" w:pos="9628"/>
              </w:tabs>
              <w:spacing w:before="120" w:after="1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noProof/>
                <w:sz w:val="28"/>
                <w:szCs w:val="28"/>
              </w:rPr>
            </w:pPr>
            <w:r w:rsidRPr="66F9E197">
              <w:rPr>
                <w:rFonts w:ascii="Calibri" w:eastAsia="Times New Roman" w:hAnsi="Calibri" w:cs="Times New Roman"/>
                <w:noProof/>
                <w:sz w:val="28"/>
                <w:szCs w:val="28"/>
              </w:rPr>
              <w:t>1</w:t>
            </w:r>
            <w:r w:rsidR="0F9269FD" w:rsidRPr="66F9E197">
              <w:rPr>
                <w:rFonts w:ascii="Calibri" w:eastAsia="Times New Roman" w:hAnsi="Calibri" w:cs="Times New Roman"/>
                <w:noProof/>
                <w:sz w:val="28"/>
                <w:szCs w:val="28"/>
              </w:rPr>
              <w:t>1</w:t>
            </w:r>
            <w:r w:rsidR="00B04AE1" w:rsidRPr="66F9E197">
              <w:rPr>
                <w:rFonts w:ascii="Calibri" w:eastAsia="Times New Roman" w:hAnsi="Calibri" w:cs="Times New Roman"/>
                <w:noProof/>
                <w:sz w:val="28"/>
                <w:szCs w:val="28"/>
              </w:rPr>
              <w:t xml:space="preserve"> October</w:t>
            </w:r>
            <w:r w:rsidR="0076012E" w:rsidRPr="66F9E197">
              <w:rPr>
                <w:rFonts w:ascii="Calibri" w:eastAsia="Times New Roman" w:hAnsi="Calibri" w:cs="Times New Roman"/>
                <w:noProof/>
                <w:sz w:val="28"/>
                <w:szCs w:val="28"/>
              </w:rPr>
              <w:t xml:space="preserve"> </w:t>
            </w:r>
            <w:r w:rsidR="003A2AF9" w:rsidRPr="66F9E197">
              <w:rPr>
                <w:rFonts w:ascii="Calibri" w:eastAsia="Times New Roman" w:hAnsi="Calibri" w:cs="Times New Roman"/>
                <w:noProof/>
                <w:sz w:val="28"/>
                <w:szCs w:val="28"/>
              </w:rPr>
              <w:t>202</w:t>
            </w:r>
            <w:r w:rsidR="0076012E" w:rsidRPr="66F9E197">
              <w:rPr>
                <w:rFonts w:ascii="Calibri" w:eastAsia="Times New Roman" w:hAnsi="Calibri" w:cs="Times New Roman"/>
                <w:noProof/>
                <w:sz w:val="28"/>
                <w:szCs w:val="28"/>
              </w:rPr>
              <w:t>4</w:t>
            </w:r>
          </w:p>
        </w:tc>
      </w:tr>
      <w:tr w:rsidR="21F6D3A9" w14:paraId="70649B06" w14:textId="77777777" w:rsidTr="4201A486">
        <w:trPr>
          <w:trHeight w:val="300"/>
        </w:trPr>
        <w:tc>
          <w:tcPr>
            <w:cnfStyle w:val="001000000000" w:firstRow="0" w:lastRow="0" w:firstColumn="1" w:lastColumn="0" w:oddVBand="0" w:evenVBand="0" w:oddHBand="0" w:evenHBand="0" w:firstRowFirstColumn="0" w:firstRowLastColumn="0" w:lastRowFirstColumn="0" w:lastRowLastColumn="0"/>
            <w:tcW w:w="2830" w:type="dxa"/>
            <w:shd w:val="clear" w:color="auto" w:fill="00254A" w:themeFill="text2"/>
          </w:tcPr>
          <w:p w14:paraId="236CEA77" w14:textId="32D58BE9" w:rsidR="651E833B" w:rsidRPr="00FD5632" w:rsidRDefault="651E833B" w:rsidP="21F6D3A9">
            <w:pPr>
              <w:spacing w:line="276" w:lineRule="auto"/>
              <w:rPr>
                <w:rFonts w:ascii="Calibri" w:eastAsia="Times New Roman" w:hAnsi="Calibri" w:cs="Times New Roman"/>
                <w:b/>
                <w:bCs/>
                <w:noProof/>
                <w:sz w:val="28"/>
                <w:szCs w:val="28"/>
              </w:rPr>
            </w:pPr>
            <w:r w:rsidRPr="00FD5632">
              <w:rPr>
                <w:rFonts w:ascii="Calibri" w:eastAsia="Times New Roman" w:hAnsi="Calibri" w:cs="Times New Roman"/>
                <w:b/>
                <w:bCs/>
                <w:noProof/>
                <w:sz w:val="28"/>
                <w:szCs w:val="28"/>
              </w:rPr>
              <w:t>New Questions</w:t>
            </w:r>
          </w:p>
        </w:tc>
        <w:tc>
          <w:tcPr>
            <w:tcW w:w="6290" w:type="dxa"/>
          </w:tcPr>
          <w:p w14:paraId="2228CB78" w14:textId="5D2BB640" w:rsidR="21F6D3A9" w:rsidRPr="00FD5632" w:rsidRDefault="00B04AE1" w:rsidP="21F6D3A9">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noProof/>
                <w:sz w:val="28"/>
                <w:szCs w:val="28"/>
              </w:rPr>
            </w:pPr>
            <w:r w:rsidRPr="00FC6340">
              <w:rPr>
                <w:rFonts w:ascii="Calibri" w:eastAsia="Times New Roman" w:hAnsi="Calibri" w:cs="Times New Roman"/>
                <w:noProof/>
                <w:sz w:val="28"/>
                <w:szCs w:val="28"/>
              </w:rPr>
              <w:t>78 -</w:t>
            </w:r>
            <w:r w:rsidR="00105B1E" w:rsidRPr="00FC6340">
              <w:rPr>
                <w:rFonts w:ascii="Calibri" w:eastAsia="Times New Roman" w:hAnsi="Calibri" w:cs="Times New Roman"/>
                <w:noProof/>
                <w:sz w:val="28"/>
                <w:szCs w:val="28"/>
              </w:rPr>
              <w:t xml:space="preserve"> </w:t>
            </w:r>
            <w:r w:rsidR="756324C5" w:rsidRPr="00FC6340">
              <w:rPr>
                <w:rFonts w:ascii="Calibri" w:eastAsia="Times New Roman" w:hAnsi="Calibri" w:cs="Times New Roman"/>
                <w:noProof/>
                <w:sz w:val="28"/>
                <w:szCs w:val="28"/>
              </w:rPr>
              <w:t>87</w:t>
            </w:r>
          </w:p>
        </w:tc>
      </w:tr>
    </w:tbl>
    <w:p w14:paraId="2254DC22" w14:textId="172235FA" w:rsidR="00217C52" w:rsidRDefault="00217C52">
      <w:pPr>
        <w:spacing w:after="160"/>
        <w:rPr>
          <w:rFonts w:eastAsiaTheme="minorEastAsia"/>
        </w:rPr>
      </w:pPr>
    </w:p>
    <w:sdt>
      <w:sdtPr>
        <w:rPr>
          <w:rFonts w:asciiTheme="minorHAnsi" w:eastAsiaTheme="minorEastAsia" w:hAnsiTheme="minorHAnsi" w:cstheme="minorBidi"/>
          <w:b w:val="0"/>
          <w:color w:val="auto"/>
          <w:sz w:val="22"/>
          <w:szCs w:val="22"/>
          <w:lang w:val="en-AU"/>
        </w:rPr>
        <w:id w:val="443703678"/>
        <w:docPartObj>
          <w:docPartGallery w:val="Table of Contents"/>
          <w:docPartUnique/>
        </w:docPartObj>
      </w:sdtPr>
      <w:sdtEndPr>
        <w:rPr>
          <w:rFonts w:eastAsiaTheme="minorHAnsi"/>
        </w:rPr>
      </w:sdtEndPr>
      <w:sdtContent>
        <w:p w14:paraId="25CEA6A3" w14:textId="54533111" w:rsidR="00F421D6" w:rsidRDefault="00F421D6">
          <w:pPr>
            <w:pStyle w:val="TOCHeading"/>
          </w:pPr>
          <w:r>
            <w:t>Table of Contents</w:t>
          </w:r>
        </w:p>
        <w:p w14:paraId="448B5580" w14:textId="0ECD3CE9" w:rsidR="00FC6340" w:rsidRDefault="15A57636">
          <w:pPr>
            <w:pStyle w:val="TOC1"/>
            <w:rPr>
              <w:rFonts w:eastAsiaTheme="minorEastAsia"/>
              <w:noProof/>
              <w:kern w:val="2"/>
              <w:sz w:val="24"/>
              <w:szCs w:val="24"/>
              <w:lang w:eastAsia="en-AU"/>
              <w14:ligatures w14:val="standardContextual"/>
            </w:rPr>
          </w:pPr>
          <w:r>
            <w:fldChar w:fldCharType="begin"/>
          </w:r>
          <w:r w:rsidR="007B06FF">
            <w:instrText>TOC \o "1-3" \z \u \h</w:instrText>
          </w:r>
          <w:r>
            <w:fldChar w:fldCharType="separate"/>
          </w:r>
          <w:hyperlink w:anchor="_Toc179548262" w:history="1">
            <w:r w:rsidR="00FC6340" w:rsidRPr="00836CF5">
              <w:rPr>
                <w:rStyle w:val="Hyperlink"/>
                <w:bCs/>
                <w:noProof/>
              </w:rPr>
              <w:t>Frequently Asked Questions</w:t>
            </w:r>
            <w:r w:rsidR="00FC6340">
              <w:rPr>
                <w:noProof/>
                <w:webHidden/>
              </w:rPr>
              <w:tab/>
            </w:r>
            <w:r w:rsidR="00FC6340">
              <w:rPr>
                <w:noProof/>
                <w:webHidden/>
              </w:rPr>
              <w:fldChar w:fldCharType="begin"/>
            </w:r>
            <w:r w:rsidR="00FC6340">
              <w:rPr>
                <w:noProof/>
                <w:webHidden/>
              </w:rPr>
              <w:instrText xml:space="preserve"> PAGEREF _Toc179548262 \h </w:instrText>
            </w:r>
            <w:r w:rsidR="00FC6340">
              <w:rPr>
                <w:noProof/>
                <w:webHidden/>
              </w:rPr>
            </w:r>
            <w:r w:rsidR="00FC6340">
              <w:rPr>
                <w:noProof/>
                <w:webHidden/>
              </w:rPr>
              <w:fldChar w:fldCharType="separate"/>
            </w:r>
            <w:r w:rsidR="00CD7F0C">
              <w:rPr>
                <w:noProof/>
                <w:webHidden/>
              </w:rPr>
              <w:t>1</w:t>
            </w:r>
            <w:r w:rsidR="00FC6340">
              <w:rPr>
                <w:noProof/>
                <w:webHidden/>
              </w:rPr>
              <w:fldChar w:fldCharType="end"/>
            </w:r>
          </w:hyperlink>
        </w:p>
        <w:p w14:paraId="305BE6DE" w14:textId="53A401FE" w:rsidR="00FC6340" w:rsidRDefault="00FC6340">
          <w:pPr>
            <w:pStyle w:val="TOC2"/>
            <w:tabs>
              <w:tab w:val="right" w:leader="dot" w:pos="9016"/>
            </w:tabs>
            <w:rPr>
              <w:rFonts w:eastAsiaTheme="minorEastAsia"/>
              <w:noProof/>
              <w:kern w:val="2"/>
              <w:sz w:val="24"/>
              <w:szCs w:val="24"/>
              <w:lang w:eastAsia="en-AU"/>
              <w14:ligatures w14:val="standardContextual"/>
            </w:rPr>
          </w:pPr>
          <w:hyperlink w:anchor="_Toc179548263" w:history="1">
            <w:r w:rsidRPr="00836CF5">
              <w:rPr>
                <w:rStyle w:val="Hyperlink"/>
                <w:noProof/>
              </w:rPr>
              <w:t>General information on the Regional University Study Hubs Program</w:t>
            </w:r>
            <w:r>
              <w:rPr>
                <w:noProof/>
                <w:webHidden/>
              </w:rPr>
              <w:tab/>
            </w:r>
            <w:r>
              <w:rPr>
                <w:noProof/>
                <w:webHidden/>
              </w:rPr>
              <w:fldChar w:fldCharType="begin"/>
            </w:r>
            <w:r>
              <w:rPr>
                <w:noProof/>
                <w:webHidden/>
              </w:rPr>
              <w:instrText xml:space="preserve"> PAGEREF _Toc179548263 \h </w:instrText>
            </w:r>
            <w:r>
              <w:rPr>
                <w:noProof/>
                <w:webHidden/>
              </w:rPr>
            </w:r>
            <w:r>
              <w:rPr>
                <w:noProof/>
                <w:webHidden/>
              </w:rPr>
              <w:fldChar w:fldCharType="separate"/>
            </w:r>
            <w:r w:rsidR="00CD7F0C">
              <w:rPr>
                <w:noProof/>
                <w:webHidden/>
              </w:rPr>
              <w:t>6</w:t>
            </w:r>
            <w:r>
              <w:rPr>
                <w:noProof/>
                <w:webHidden/>
              </w:rPr>
              <w:fldChar w:fldCharType="end"/>
            </w:r>
          </w:hyperlink>
        </w:p>
        <w:p w14:paraId="50B4A48B" w14:textId="0E6B8B91" w:rsidR="00FC6340" w:rsidRDefault="00FC6340">
          <w:pPr>
            <w:pStyle w:val="TOC3"/>
            <w:tabs>
              <w:tab w:val="left" w:pos="1440"/>
            </w:tabs>
            <w:rPr>
              <w:rFonts w:eastAsiaTheme="minorEastAsia"/>
              <w:noProof/>
              <w:kern w:val="2"/>
              <w:sz w:val="24"/>
              <w:szCs w:val="24"/>
              <w:lang w:eastAsia="en-AU"/>
              <w14:ligatures w14:val="standardContextual"/>
            </w:rPr>
          </w:pPr>
          <w:hyperlink w:anchor="_Toc179548264" w:history="1">
            <w:r w:rsidRPr="00836CF5">
              <w:rPr>
                <w:rStyle w:val="Hyperlink"/>
                <w:bCs/>
                <w:noProof/>
              </w:rPr>
              <w:t>1.</w:t>
            </w:r>
            <w:r>
              <w:rPr>
                <w:rFonts w:eastAsiaTheme="minorEastAsia"/>
                <w:noProof/>
                <w:kern w:val="2"/>
                <w:sz w:val="24"/>
                <w:szCs w:val="24"/>
                <w:lang w:eastAsia="en-AU"/>
                <w14:ligatures w14:val="standardContextual"/>
              </w:rPr>
              <w:tab/>
            </w:r>
            <w:r w:rsidRPr="00836CF5">
              <w:rPr>
                <w:rStyle w:val="Hyperlink"/>
                <w:bCs/>
                <w:noProof/>
              </w:rPr>
              <w:t>What is a Regional University Study Hub?</w:t>
            </w:r>
            <w:r>
              <w:rPr>
                <w:noProof/>
                <w:webHidden/>
              </w:rPr>
              <w:tab/>
            </w:r>
            <w:r>
              <w:rPr>
                <w:noProof/>
                <w:webHidden/>
              </w:rPr>
              <w:fldChar w:fldCharType="begin"/>
            </w:r>
            <w:r>
              <w:rPr>
                <w:noProof/>
                <w:webHidden/>
              </w:rPr>
              <w:instrText xml:space="preserve"> PAGEREF _Toc179548264 \h </w:instrText>
            </w:r>
            <w:r>
              <w:rPr>
                <w:noProof/>
                <w:webHidden/>
              </w:rPr>
            </w:r>
            <w:r>
              <w:rPr>
                <w:noProof/>
                <w:webHidden/>
              </w:rPr>
              <w:fldChar w:fldCharType="separate"/>
            </w:r>
            <w:r w:rsidR="00CD7F0C">
              <w:rPr>
                <w:noProof/>
                <w:webHidden/>
              </w:rPr>
              <w:t>6</w:t>
            </w:r>
            <w:r>
              <w:rPr>
                <w:noProof/>
                <w:webHidden/>
              </w:rPr>
              <w:fldChar w:fldCharType="end"/>
            </w:r>
          </w:hyperlink>
        </w:p>
        <w:p w14:paraId="3D1956CB" w14:textId="02422876" w:rsidR="00FC6340" w:rsidRDefault="00FC6340">
          <w:pPr>
            <w:pStyle w:val="TOC3"/>
            <w:tabs>
              <w:tab w:val="left" w:pos="1440"/>
            </w:tabs>
            <w:rPr>
              <w:rFonts w:eastAsiaTheme="minorEastAsia"/>
              <w:noProof/>
              <w:kern w:val="2"/>
              <w:sz w:val="24"/>
              <w:szCs w:val="24"/>
              <w:lang w:eastAsia="en-AU"/>
              <w14:ligatures w14:val="standardContextual"/>
            </w:rPr>
          </w:pPr>
          <w:hyperlink w:anchor="_Toc179548265" w:history="1">
            <w:r w:rsidRPr="00836CF5">
              <w:rPr>
                <w:rStyle w:val="Hyperlink"/>
                <w:bCs/>
                <w:noProof/>
              </w:rPr>
              <w:t>2.</w:t>
            </w:r>
            <w:r>
              <w:rPr>
                <w:rFonts w:eastAsiaTheme="minorEastAsia"/>
                <w:noProof/>
                <w:kern w:val="2"/>
                <w:sz w:val="24"/>
                <w:szCs w:val="24"/>
                <w:lang w:eastAsia="en-AU"/>
                <w14:ligatures w14:val="standardContextual"/>
              </w:rPr>
              <w:tab/>
            </w:r>
            <w:r w:rsidRPr="00836CF5">
              <w:rPr>
                <w:rStyle w:val="Hyperlink"/>
                <w:bCs/>
                <w:noProof/>
              </w:rPr>
              <w:t>What is the difference between a traditional university campus and Regional University Study Hub?</w:t>
            </w:r>
            <w:r>
              <w:rPr>
                <w:noProof/>
                <w:webHidden/>
              </w:rPr>
              <w:tab/>
            </w:r>
            <w:r>
              <w:rPr>
                <w:noProof/>
                <w:webHidden/>
              </w:rPr>
              <w:fldChar w:fldCharType="begin"/>
            </w:r>
            <w:r>
              <w:rPr>
                <w:noProof/>
                <w:webHidden/>
              </w:rPr>
              <w:instrText xml:space="preserve"> PAGEREF _Toc179548265 \h </w:instrText>
            </w:r>
            <w:r>
              <w:rPr>
                <w:noProof/>
                <w:webHidden/>
              </w:rPr>
            </w:r>
            <w:r>
              <w:rPr>
                <w:noProof/>
                <w:webHidden/>
              </w:rPr>
              <w:fldChar w:fldCharType="separate"/>
            </w:r>
            <w:r w:rsidR="00CD7F0C">
              <w:rPr>
                <w:noProof/>
                <w:webHidden/>
              </w:rPr>
              <w:t>6</w:t>
            </w:r>
            <w:r>
              <w:rPr>
                <w:noProof/>
                <w:webHidden/>
              </w:rPr>
              <w:fldChar w:fldCharType="end"/>
            </w:r>
          </w:hyperlink>
        </w:p>
        <w:p w14:paraId="10236B9C" w14:textId="6D963EBA" w:rsidR="00FC6340" w:rsidRDefault="00FC6340">
          <w:pPr>
            <w:pStyle w:val="TOC3"/>
            <w:tabs>
              <w:tab w:val="left" w:pos="1440"/>
            </w:tabs>
            <w:rPr>
              <w:rFonts w:eastAsiaTheme="minorEastAsia"/>
              <w:noProof/>
              <w:kern w:val="2"/>
              <w:sz w:val="24"/>
              <w:szCs w:val="24"/>
              <w:lang w:eastAsia="en-AU"/>
              <w14:ligatures w14:val="standardContextual"/>
            </w:rPr>
          </w:pPr>
          <w:hyperlink w:anchor="_Toc179548266" w:history="1">
            <w:r w:rsidRPr="00836CF5">
              <w:rPr>
                <w:rStyle w:val="Hyperlink"/>
                <w:bCs/>
                <w:noProof/>
              </w:rPr>
              <w:t>3.</w:t>
            </w:r>
            <w:r>
              <w:rPr>
                <w:rFonts w:eastAsiaTheme="minorEastAsia"/>
                <w:noProof/>
                <w:kern w:val="2"/>
                <w:sz w:val="24"/>
                <w:szCs w:val="24"/>
                <w:lang w:eastAsia="en-AU"/>
                <w14:ligatures w14:val="standardContextual"/>
              </w:rPr>
              <w:tab/>
            </w:r>
            <w:r w:rsidRPr="00836CF5">
              <w:rPr>
                <w:rStyle w:val="Hyperlink"/>
                <w:bCs/>
                <w:noProof/>
              </w:rPr>
              <w:t>Do Regional University Study Hubs deliver courses locally?</w:t>
            </w:r>
            <w:r>
              <w:rPr>
                <w:noProof/>
                <w:webHidden/>
              </w:rPr>
              <w:tab/>
            </w:r>
            <w:r>
              <w:rPr>
                <w:noProof/>
                <w:webHidden/>
              </w:rPr>
              <w:fldChar w:fldCharType="begin"/>
            </w:r>
            <w:r>
              <w:rPr>
                <w:noProof/>
                <w:webHidden/>
              </w:rPr>
              <w:instrText xml:space="preserve"> PAGEREF _Toc179548266 \h </w:instrText>
            </w:r>
            <w:r>
              <w:rPr>
                <w:noProof/>
                <w:webHidden/>
              </w:rPr>
            </w:r>
            <w:r>
              <w:rPr>
                <w:noProof/>
                <w:webHidden/>
              </w:rPr>
              <w:fldChar w:fldCharType="separate"/>
            </w:r>
            <w:r w:rsidR="00CD7F0C">
              <w:rPr>
                <w:noProof/>
                <w:webHidden/>
              </w:rPr>
              <w:t>6</w:t>
            </w:r>
            <w:r>
              <w:rPr>
                <w:noProof/>
                <w:webHidden/>
              </w:rPr>
              <w:fldChar w:fldCharType="end"/>
            </w:r>
          </w:hyperlink>
        </w:p>
        <w:p w14:paraId="39E40C8D" w14:textId="4002EF79" w:rsidR="00FC6340" w:rsidRDefault="00FC6340">
          <w:pPr>
            <w:pStyle w:val="TOC3"/>
            <w:tabs>
              <w:tab w:val="left" w:pos="1440"/>
            </w:tabs>
            <w:rPr>
              <w:rFonts w:eastAsiaTheme="minorEastAsia"/>
              <w:noProof/>
              <w:kern w:val="2"/>
              <w:sz w:val="24"/>
              <w:szCs w:val="24"/>
              <w:lang w:eastAsia="en-AU"/>
              <w14:ligatures w14:val="standardContextual"/>
            </w:rPr>
          </w:pPr>
          <w:hyperlink w:anchor="_Toc179548267" w:history="1">
            <w:r w:rsidRPr="00836CF5">
              <w:rPr>
                <w:rStyle w:val="Hyperlink"/>
                <w:bCs/>
                <w:noProof/>
              </w:rPr>
              <w:t>4.</w:t>
            </w:r>
            <w:r>
              <w:rPr>
                <w:rFonts w:eastAsiaTheme="minorEastAsia"/>
                <w:noProof/>
                <w:kern w:val="2"/>
                <w:sz w:val="24"/>
                <w:szCs w:val="24"/>
                <w:lang w:eastAsia="en-AU"/>
                <w14:ligatures w14:val="standardContextual"/>
              </w:rPr>
              <w:tab/>
            </w:r>
            <w:r w:rsidRPr="00836CF5">
              <w:rPr>
                <w:rStyle w:val="Hyperlink"/>
                <w:bCs/>
                <w:noProof/>
              </w:rPr>
              <w:t>What is the difference between a Regional University Centre, Country Universities Centre and a Regional University Study Hub?</w:t>
            </w:r>
            <w:r>
              <w:rPr>
                <w:noProof/>
                <w:webHidden/>
              </w:rPr>
              <w:tab/>
            </w:r>
            <w:r>
              <w:rPr>
                <w:noProof/>
                <w:webHidden/>
              </w:rPr>
              <w:fldChar w:fldCharType="begin"/>
            </w:r>
            <w:r>
              <w:rPr>
                <w:noProof/>
                <w:webHidden/>
              </w:rPr>
              <w:instrText xml:space="preserve"> PAGEREF _Toc179548267 \h </w:instrText>
            </w:r>
            <w:r>
              <w:rPr>
                <w:noProof/>
                <w:webHidden/>
              </w:rPr>
            </w:r>
            <w:r>
              <w:rPr>
                <w:noProof/>
                <w:webHidden/>
              </w:rPr>
              <w:fldChar w:fldCharType="separate"/>
            </w:r>
            <w:r w:rsidR="00CD7F0C">
              <w:rPr>
                <w:noProof/>
                <w:webHidden/>
              </w:rPr>
              <w:t>7</w:t>
            </w:r>
            <w:r>
              <w:rPr>
                <w:noProof/>
                <w:webHidden/>
              </w:rPr>
              <w:fldChar w:fldCharType="end"/>
            </w:r>
          </w:hyperlink>
        </w:p>
        <w:p w14:paraId="7CC23EA2" w14:textId="49BA78F3" w:rsidR="00FC6340" w:rsidRDefault="00FC6340">
          <w:pPr>
            <w:pStyle w:val="TOC3"/>
            <w:tabs>
              <w:tab w:val="left" w:pos="1440"/>
            </w:tabs>
            <w:rPr>
              <w:rFonts w:eastAsiaTheme="minorEastAsia"/>
              <w:noProof/>
              <w:kern w:val="2"/>
              <w:sz w:val="24"/>
              <w:szCs w:val="24"/>
              <w:lang w:eastAsia="en-AU"/>
              <w14:ligatures w14:val="standardContextual"/>
            </w:rPr>
          </w:pPr>
          <w:hyperlink w:anchor="_Toc179548268" w:history="1">
            <w:r w:rsidRPr="00836CF5">
              <w:rPr>
                <w:rStyle w:val="Hyperlink"/>
                <w:bCs/>
                <w:noProof/>
              </w:rPr>
              <w:t>5.</w:t>
            </w:r>
            <w:r>
              <w:rPr>
                <w:rFonts w:eastAsiaTheme="minorEastAsia"/>
                <w:noProof/>
                <w:kern w:val="2"/>
                <w:sz w:val="24"/>
                <w:szCs w:val="24"/>
                <w:lang w:eastAsia="en-AU"/>
                <w14:ligatures w14:val="standardContextual"/>
              </w:rPr>
              <w:tab/>
            </w:r>
            <w:r w:rsidRPr="00836CF5">
              <w:rPr>
                <w:rStyle w:val="Hyperlink"/>
                <w:bCs/>
                <w:noProof/>
              </w:rPr>
              <w:t>How does the Suburban University Study Hubs program interact with Regional University Study Hubs?</w:t>
            </w:r>
            <w:r>
              <w:rPr>
                <w:noProof/>
                <w:webHidden/>
              </w:rPr>
              <w:tab/>
            </w:r>
            <w:r>
              <w:rPr>
                <w:noProof/>
                <w:webHidden/>
              </w:rPr>
              <w:fldChar w:fldCharType="begin"/>
            </w:r>
            <w:r>
              <w:rPr>
                <w:noProof/>
                <w:webHidden/>
              </w:rPr>
              <w:instrText xml:space="preserve"> PAGEREF _Toc179548268 \h </w:instrText>
            </w:r>
            <w:r>
              <w:rPr>
                <w:noProof/>
                <w:webHidden/>
              </w:rPr>
            </w:r>
            <w:r>
              <w:rPr>
                <w:noProof/>
                <w:webHidden/>
              </w:rPr>
              <w:fldChar w:fldCharType="separate"/>
            </w:r>
            <w:r w:rsidR="00CD7F0C">
              <w:rPr>
                <w:noProof/>
                <w:webHidden/>
              </w:rPr>
              <w:t>7</w:t>
            </w:r>
            <w:r>
              <w:rPr>
                <w:noProof/>
                <w:webHidden/>
              </w:rPr>
              <w:fldChar w:fldCharType="end"/>
            </w:r>
          </w:hyperlink>
        </w:p>
        <w:p w14:paraId="42E9BCA5" w14:textId="615A24B7" w:rsidR="00FC6340" w:rsidRDefault="00FC6340">
          <w:pPr>
            <w:pStyle w:val="TOC3"/>
            <w:tabs>
              <w:tab w:val="left" w:pos="1440"/>
            </w:tabs>
            <w:rPr>
              <w:rFonts w:eastAsiaTheme="minorEastAsia"/>
              <w:noProof/>
              <w:kern w:val="2"/>
              <w:sz w:val="24"/>
              <w:szCs w:val="24"/>
              <w:lang w:eastAsia="en-AU"/>
              <w14:ligatures w14:val="standardContextual"/>
            </w:rPr>
          </w:pPr>
          <w:hyperlink w:anchor="_Toc179548269" w:history="1">
            <w:r w:rsidRPr="00836CF5">
              <w:rPr>
                <w:rStyle w:val="Hyperlink"/>
                <w:bCs/>
                <w:noProof/>
              </w:rPr>
              <w:t>6.</w:t>
            </w:r>
            <w:r>
              <w:rPr>
                <w:rFonts w:eastAsiaTheme="minorEastAsia"/>
                <w:noProof/>
                <w:kern w:val="2"/>
                <w:sz w:val="24"/>
                <w:szCs w:val="24"/>
                <w:lang w:eastAsia="en-AU"/>
                <w14:ligatures w14:val="standardContextual"/>
              </w:rPr>
              <w:tab/>
            </w:r>
            <w:r w:rsidRPr="00836CF5">
              <w:rPr>
                <w:rStyle w:val="Hyperlink"/>
                <w:bCs/>
                <w:noProof/>
              </w:rPr>
              <w:t>What is the Regional University Study Hubs Network?</w:t>
            </w:r>
            <w:r>
              <w:rPr>
                <w:noProof/>
                <w:webHidden/>
              </w:rPr>
              <w:tab/>
            </w:r>
            <w:r>
              <w:rPr>
                <w:noProof/>
                <w:webHidden/>
              </w:rPr>
              <w:fldChar w:fldCharType="begin"/>
            </w:r>
            <w:r>
              <w:rPr>
                <w:noProof/>
                <w:webHidden/>
              </w:rPr>
              <w:instrText xml:space="preserve"> PAGEREF _Toc179548269 \h </w:instrText>
            </w:r>
            <w:r>
              <w:rPr>
                <w:noProof/>
                <w:webHidden/>
              </w:rPr>
            </w:r>
            <w:r>
              <w:rPr>
                <w:noProof/>
                <w:webHidden/>
              </w:rPr>
              <w:fldChar w:fldCharType="separate"/>
            </w:r>
            <w:r w:rsidR="00CD7F0C">
              <w:rPr>
                <w:noProof/>
                <w:webHidden/>
              </w:rPr>
              <w:t>7</w:t>
            </w:r>
            <w:r>
              <w:rPr>
                <w:noProof/>
                <w:webHidden/>
              </w:rPr>
              <w:fldChar w:fldCharType="end"/>
            </w:r>
          </w:hyperlink>
        </w:p>
        <w:p w14:paraId="1BF6E015" w14:textId="4FD13B69" w:rsidR="00FC6340" w:rsidRDefault="00FC6340">
          <w:pPr>
            <w:pStyle w:val="TOC2"/>
            <w:tabs>
              <w:tab w:val="right" w:leader="dot" w:pos="9016"/>
            </w:tabs>
            <w:rPr>
              <w:rFonts w:eastAsiaTheme="minorEastAsia"/>
              <w:noProof/>
              <w:kern w:val="2"/>
              <w:sz w:val="24"/>
              <w:szCs w:val="24"/>
              <w:lang w:eastAsia="en-AU"/>
              <w14:ligatures w14:val="standardContextual"/>
            </w:rPr>
          </w:pPr>
          <w:hyperlink w:anchor="_Toc179548270" w:history="1">
            <w:r w:rsidRPr="00836CF5">
              <w:rPr>
                <w:rStyle w:val="Hyperlink"/>
                <w:noProof/>
              </w:rPr>
              <w:t>Eligibility</w:t>
            </w:r>
            <w:r>
              <w:rPr>
                <w:noProof/>
                <w:webHidden/>
              </w:rPr>
              <w:tab/>
            </w:r>
            <w:r>
              <w:rPr>
                <w:noProof/>
                <w:webHidden/>
              </w:rPr>
              <w:fldChar w:fldCharType="begin"/>
            </w:r>
            <w:r>
              <w:rPr>
                <w:noProof/>
                <w:webHidden/>
              </w:rPr>
              <w:instrText xml:space="preserve"> PAGEREF _Toc179548270 \h </w:instrText>
            </w:r>
            <w:r>
              <w:rPr>
                <w:noProof/>
                <w:webHidden/>
              </w:rPr>
            </w:r>
            <w:r>
              <w:rPr>
                <w:noProof/>
                <w:webHidden/>
              </w:rPr>
              <w:fldChar w:fldCharType="separate"/>
            </w:r>
            <w:r w:rsidR="00CD7F0C">
              <w:rPr>
                <w:noProof/>
                <w:webHidden/>
              </w:rPr>
              <w:t>8</w:t>
            </w:r>
            <w:r>
              <w:rPr>
                <w:noProof/>
                <w:webHidden/>
              </w:rPr>
              <w:fldChar w:fldCharType="end"/>
            </w:r>
          </w:hyperlink>
        </w:p>
        <w:p w14:paraId="68FF4CCF" w14:textId="5DED4DAC" w:rsidR="00FC6340" w:rsidRDefault="00FC6340">
          <w:pPr>
            <w:pStyle w:val="TOC3"/>
            <w:tabs>
              <w:tab w:val="left" w:pos="1440"/>
            </w:tabs>
            <w:rPr>
              <w:rFonts w:eastAsiaTheme="minorEastAsia"/>
              <w:noProof/>
              <w:kern w:val="2"/>
              <w:sz w:val="24"/>
              <w:szCs w:val="24"/>
              <w:lang w:eastAsia="en-AU"/>
              <w14:ligatures w14:val="standardContextual"/>
            </w:rPr>
          </w:pPr>
          <w:hyperlink w:anchor="_Toc179548271" w:history="1">
            <w:r w:rsidRPr="00836CF5">
              <w:rPr>
                <w:rStyle w:val="Hyperlink"/>
                <w:bCs/>
                <w:noProof/>
              </w:rPr>
              <w:t>7.</w:t>
            </w:r>
            <w:r>
              <w:rPr>
                <w:rFonts w:eastAsiaTheme="minorEastAsia"/>
                <w:noProof/>
                <w:kern w:val="2"/>
                <w:sz w:val="24"/>
                <w:szCs w:val="24"/>
                <w:lang w:eastAsia="en-AU"/>
                <w14:ligatures w14:val="standardContextual"/>
              </w:rPr>
              <w:tab/>
            </w:r>
            <w:r w:rsidRPr="00836CF5">
              <w:rPr>
                <w:rStyle w:val="Hyperlink"/>
                <w:bCs/>
                <w:noProof/>
              </w:rPr>
              <w:t>Who is eligible to apply for the Regional University Study Hubs Program?</w:t>
            </w:r>
            <w:r>
              <w:rPr>
                <w:noProof/>
                <w:webHidden/>
              </w:rPr>
              <w:tab/>
            </w:r>
            <w:r>
              <w:rPr>
                <w:noProof/>
                <w:webHidden/>
              </w:rPr>
              <w:fldChar w:fldCharType="begin"/>
            </w:r>
            <w:r>
              <w:rPr>
                <w:noProof/>
                <w:webHidden/>
              </w:rPr>
              <w:instrText xml:space="preserve"> PAGEREF _Toc179548271 \h </w:instrText>
            </w:r>
            <w:r>
              <w:rPr>
                <w:noProof/>
                <w:webHidden/>
              </w:rPr>
            </w:r>
            <w:r>
              <w:rPr>
                <w:noProof/>
                <w:webHidden/>
              </w:rPr>
              <w:fldChar w:fldCharType="separate"/>
            </w:r>
            <w:r w:rsidR="00CD7F0C">
              <w:rPr>
                <w:noProof/>
                <w:webHidden/>
              </w:rPr>
              <w:t>8</w:t>
            </w:r>
            <w:r>
              <w:rPr>
                <w:noProof/>
                <w:webHidden/>
              </w:rPr>
              <w:fldChar w:fldCharType="end"/>
            </w:r>
          </w:hyperlink>
        </w:p>
        <w:p w14:paraId="25329078" w14:textId="18A9EFB7" w:rsidR="00FC6340" w:rsidRDefault="00FC6340">
          <w:pPr>
            <w:pStyle w:val="TOC3"/>
            <w:tabs>
              <w:tab w:val="left" w:pos="1440"/>
            </w:tabs>
            <w:rPr>
              <w:rFonts w:eastAsiaTheme="minorEastAsia"/>
              <w:noProof/>
              <w:kern w:val="2"/>
              <w:sz w:val="24"/>
              <w:szCs w:val="24"/>
              <w:lang w:eastAsia="en-AU"/>
              <w14:ligatures w14:val="standardContextual"/>
            </w:rPr>
          </w:pPr>
          <w:hyperlink w:anchor="_Toc179548272" w:history="1">
            <w:r w:rsidRPr="00836CF5">
              <w:rPr>
                <w:rStyle w:val="Hyperlink"/>
                <w:bCs/>
                <w:noProof/>
              </w:rPr>
              <w:t>8.</w:t>
            </w:r>
            <w:r>
              <w:rPr>
                <w:rFonts w:eastAsiaTheme="minorEastAsia"/>
                <w:noProof/>
                <w:kern w:val="2"/>
                <w:sz w:val="24"/>
                <w:szCs w:val="24"/>
                <w:lang w:eastAsia="en-AU"/>
                <w14:ligatures w14:val="standardContextual"/>
              </w:rPr>
              <w:tab/>
            </w:r>
            <w:r w:rsidRPr="00836CF5">
              <w:rPr>
                <w:rStyle w:val="Hyperlink"/>
                <w:bCs/>
                <w:noProof/>
              </w:rPr>
              <w:t>What is a ‘community owned’ or ‘community-based’ organisation?</w:t>
            </w:r>
            <w:r>
              <w:rPr>
                <w:noProof/>
                <w:webHidden/>
              </w:rPr>
              <w:tab/>
            </w:r>
            <w:r>
              <w:rPr>
                <w:noProof/>
                <w:webHidden/>
              </w:rPr>
              <w:fldChar w:fldCharType="begin"/>
            </w:r>
            <w:r>
              <w:rPr>
                <w:noProof/>
                <w:webHidden/>
              </w:rPr>
              <w:instrText xml:space="preserve"> PAGEREF _Toc179548272 \h </w:instrText>
            </w:r>
            <w:r>
              <w:rPr>
                <w:noProof/>
                <w:webHidden/>
              </w:rPr>
            </w:r>
            <w:r>
              <w:rPr>
                <w:noProof/>
                <w:webHidden/>
              </w:rPr>
              <w:fldChar w:fldCharType="separate"/>
            </w:r>
            <w:r w:rsidR="00CD7F0C">
              <w:rPr>
                <w:noProof/>
                <w:webHidden/>
              </w:rPr>
              <w:t>8</w:t>
            </w:r>
            <w:r>
              <w:rPr>
                <w:noProof/>
                <w:webHidden/>
              </w:rPr>
              <w:fldChar w:fldCharType="end"/>
            </w:r>
          </w:hyperlink>
        </w:p>
        <w:p w14:paraId="1FDD1B52" w14:textId="11B72D3F" w:rsidR="00FC6340" w:rsidRDefault="00FC6340">
          <w:pPr>
            <w:pStyle w:val="TOC3"/>
            <w:tabs>
              <w:tab w:val="left" w:pos="1440"/>
            </w:tabs>
            <w:rPr>
              <w:rFonts w:eastAsiaTheme="minorEastAsia"/>
              <w:noProof/>
              <w:kern w:val="2"/>
              <w:sz w:val="24"/>
              <w:szCs w:val="24"/>
              <w:lang w:eastAsia="en-AU"/>
              <w14:ligatures w14:val="standardContextual"/>
            </w:rPr>
          </w:pPr>
          <w:hyperlink w:anchor="_Toc179548273" w:history="1">
            <w:r w:rsidRPr="00836CF5">
              <w:rPr>
                <w:rStyle w:val="Hyperlink"/>
                <w:bCs/>
                <w:noProof/>
              </w:rPr>
              <w:t>9.</w:t>
            </w:r>
            <w:r>
              <w:rPr>
                <w:rFonts w:eastAsiaTheme="minorEastAsia"/>
                <w:noProof/>
                <w:kern w:val="2"/>
                <w:sz w:val="24"/>
                <w:szCs w:val="24"/>
                <w:lang w:eastAsia="en-AU"/>
                <w14:ligatures w14:val="standardContextual"/>
              </w:rPr>
              <w:tab/>
            </w:r>
            <w:r w:rsidRPr="00836CF5">
              <w:rPr>
                <w:rStyle w:val="Hyperlink"/>
                <w:bCs/>
                <w:noProof/>
              </w:rPr>
              <w:t>Why can only bodies corporate apply for funding under the program?</w:t>
            </w:r>
            <w:r>
              <w:rPr>
                <w:noProof/>
                <w:webHidden/>
              </w:rPr>
              <w:tab/>
            </w:r>
            <w:r>
              <w:rPr>
                <w:noProof/>
                <w:webHidden/>
              </w:rPr>
              <w:fldChar w:fldCharType="begin"/>
            </w:r>
            <w:r>
              <w:rPr>
                <w:noProof/>
                <w:webHidden/>
              </w:rPr>
              <w:instrText xml:space="preserve"> PAGEREF _Toc179548273 \h </w:instrText>
            </w:r>
            <w:r>
              <w:rPr>
                <w:noProof/>
                <w:webHidden/>
              </w:rPr>
            </w:r>
            <w:r>
              <w:rPr>
                <w:noProof/>
                <w:webHidden/>
              </w:rPr>
              <w:fldChar w:fldCharType="separate"/>
            </w:r>
            <w:r w:rsidR="00CD7F0C">
              <w:rPr>
                <w:noProof/>
                <w:webHidden/>
              </w:rPr>
              <w:t>8</w:t>
            </w:r>
            <w:r>
              <w:rPr>
                <w:noProof/>
                <w:webHidden/>
              </w:rPr>
              <w:fldChar w:fldCharType="end"/>
            </w:r>
          </w:hyperlink>
        </w:p>
        <w:p w14:paraId="006DD676" w14:textId="76468AE6" w:rsidR="00FC6340" w:rsidRDefault="00FC6340">
          <w:pPr>
            <w:pStyle w:val="TOC3"/>
            <w:tabs>
              <w:tab w:val="left" w:pos="1440"/>
            </w:tabs>
            <w:rPr>
              <w:rFonts w:eastAsiaTheme="minorEastAsia"/>
              <w:noProof/>
              <w:kern w:val="2"/>
              <w:sz w:val="24"/>
              <w:szCs w:val="24"/>
              <w:lang w:eastAsia="en-AU"/>
              <w14:ligatures w14:val="standardContextual"/>
            </w:rPr>
          </w:pPr>
          <w:hyperlink w:anchor="_Toc179548274" w:history="1">
            <w:r w:rsidRPr="00836CF5">
              <w:rPr>
                <w:rStyle w:val="Hyperlink"/>
                <w:bCs/>
                <w:noProof/>
              </w:rPr>
              <w:t>10.</w:t>
            </w:r>
            <w:r>
              <w:rPr>
                <w:rFonts w:eastAsiaTheme="minorEastAsia"/>
                <w:noProof/>
                <w:kern w:val="2"/>
                <w:sz w:val="24"/>
                <w:szCs w:val="24"/>
                <w:lang w:eastAsia="en-AU"/>
                <w14:ligatures w14:val="standardContextual"/>
              </w:rPr>
              <w:tab/>
            </w:r>
            <w:r w:rsidRPr="00836CF5">
              <w:rPr>
                <w:rStyle w:val="Hyperlink"/>
                <w:bCs/>
                <w:noProof/>
              </w:rPr>
              <w:t>Can a partnership or consortium apply for funding under the program?</w:t>
            </w:r>
            <w:r>
              <w:rPr>
                <w:noProof/>
                <w:webHidden/>
              </w:rPr>
              <w:tab/>
            </w:r>
            <w:r>
              <w:rPr>
                <w:noProof/>
                <w:webHidden/>
              </w:rPr>
              <w:fldChar w:fldCharType="begin"/>
            </w:r>
            <w:r>
              <w:rPr>
                <w:noProof/>
                <w:webHidden/>
              </w:rPr>
              <w:instrText xml:space="preserve"> PAGEREF _Toc179548274 \h </w:instrText>
            </w:r>
            <w:r>
              <w:rPr>
                <w:noProof/>
                <w:webHidden/>
              </w:rPr>
            </w:r>
            <w:r>
              <w:rPr>
                <w:noProof/>
                <w:webHidden/>
              </w:rPr>
              <w:fldChar w:fldCharType="separate"/>
            </w:r>
            <w:r w:rsidR="00CD7F0C">
              <w:rPr>
                <w:noProof/>
                <w:webHidden/>
              </w:rPr>
              <w:t>9</w:t>
            </w:r>
            <w:r>
              <w:rPr>
                <w:noProof/>
                <w:webHidden/>
              </w:rPr>
              <w:fldChar w:fldCharType="end"/>
            </w:r>
          </w:hyperlink>
        </w:p>
        <w:p w14:paraId="10C90CCA" w14:textId="6D0EC7F7" w:rsidR="00FC6340" w:rsidRDefault="00FC6340">
          <w:pPr>
            <w:pStyle w:val="TOC3"/>
            <w:tabs>
              <w:tab w:val="left" w:pos="1440"/>
            </w:tabs>
            <w:rPr>
              <w:rFonts w:eastAsiaTheme="minorEastAsia"/>
              <w:noProof/>
              <w:kern w:val="2"/>
              <w:sz w:val="24"/>
              <w:szCs w:val="24"/>
              <w:lang w:eastAsia="en-AU"/>
              <w14:ligatures w14:val="standardContextual"/>
            </w:rPr>
          </w:pPr>
          <w:hyperlink w:anchor="_Toc179548275" w:history="1">
            <w:r w:rsidRPr="00836CF5">
              <w:rPr>
                <w:rStyle w:val="Hyperlink"/>
                <w:bCs/>
                <w:noProof/>
              </w:rPr>
              <w:t>11.</w:t>
            </w:r>
            <w:r>
              <w:rPr>
                <w:rFonts w:eastAsiaTheme="minorEastAsia"/>
                <w:noProof/>
                <w:kern w:val="2"/>
                <w:sz w:val="24"/>
                <w:szCs w:val="24"/>
                <w:lang w:eastAsia="en-AU"/>
                <w14:ligatures w14:val="standardContextual"/>
              </w:rPr>
              <w:tab/>
            </w:r>
            <w:r w:rsidRPr="00836CF5">
              <w:rPr>
                <w:rStyle w:val="Hyperlink"/>
                <w:bCs/>
                <w:noProof/>
              </w:rPr>
              <w:t>A group of community members are interested in pursuing and applying for this funding – are they eligible if they have not yet formed a registered organisation and/or have no financial records or history?</w:t>
            </w:r>
            <w:r>
              <w:rPr>
                <w:noProof/>
                <w:webHidden/>
              </w:rPr>
              <w:tab/>
            </w:r>
            <w:r>
              <w:rPr>
                <w:noProof/>
                <w:webHidden/>
              </w:rPr>
              <w:fldChar w:fldCharType="begin"/>
            </w:r>
            <w:r>
              <w:rPr>
                <w:noProof/>
                <w:webHidden/>
              </w:rPr>
              <w:instrText xml:space="preserve"> PAGEREF _Toc179548275 \h </w:instrText>
            </w:r>
            <w:r>
              <w:rPr>
                <w:noProof/>
                <w:webHidden/>
              </w:rPr>
            </w:r>
            <w:r>
              <w:rPr>
                <w:noProof/>
                <w:webHidden/>
              </w:rPr>
              <w:fldChar w:fldCharType="separate"/>
            </w:r>
            <w:r w:rsidR="00CD7F0C">
              <w:rPr>
                <w:noProof/>
                <w:webHidden/>
              </w:rPr>
              <w:t>9</w:t>
            </w:r>
            <w:r>
              <w:rPr>
                <w:noProof/>
                <w:webHidden/>
              </w:rPr>
              <w:fldChar w:fldCharType="end"/>
            </w:r>
          </w:hyperlink>
        </w:p>
        <w:p w14:paraId="0BFC6366" w14:textId="67F77F2A" w:rsidR="00FC6340" w:rsidRDefault="00FC6340">
          <w:pPr>
            <w:pStyle w:val="TOC3"/>
            <w:tabs>
              <w:tab w:val="left" w:pos="1440"/>
            </w:tabs>
            <w:rPr>
              <w:rFonts w:eastAsiaTheme="minorEastAsia"/>
              <w:noProof/>
              <w:kern w:val="2"/>
              <w:sz w:val="24"/>
              <w:szCs w:val="24"/>
              <w:lang w:eastAsia="en-AU"/>
              <w14:ligatures w14:val="standardContextual"/>
            </w:rPr>
          </w:pPr>
          <w:hyperlink w:anchor="_Toc179548276" w:history="1">
            <w:r w:rsidRPr="00836CF5">
              <w:rPr>
                <w:rStyle w:val="Hyperlink"/>
                <w:bCs/>
                <w:noProof/>
              </w:rPr>
              <w:t>12.</w:t>
            </w:r>
            <w:r>
              <w:rPr>
                <w:rFonts w:eastAsiaTheme="minorEastAsia"/>
                <w:noProof/>
                <w:kern w:val="2"/>
                <w:sz w:val="24"/>
                <w:szCs w:val="24"/>
                <w:lang w:eastAsia="en-AU"/>
                <w14:ligatures w14:val="standardContextual"/>
              </w:rPr>
              <w:tab/>
            </w:r>
            <w:r w:rsidRPr="00836CF5">
              <w:rPr>
                <w:rStyle w:val="Hyperlink"/>
                <w:bCs/>
                <w:noProof/>
              </w:rPr>
              <w:t>Can a local government (i.e., a regional council) apply for funding under the program?</w:t>
            </w:r>
            <w:r>
              <w:rPr>
                <w:noProof/>
                <w:webHidden/>
              </w:rPr>
              <w:tab/>
            </w:r>
            <w:r>
              <w:rPr>
                <w:noProof/>
                <w:webHidden/>
              </w:rPr>
              <w:fldChar w:fldCharType="begin"/>
            </w:r>
            <w:r>
              <w:rPr>
                <w:noProof/>
                <w:webHidden/>
              </w:rPr>
              <w:instrText xml:space="preserve"> PAGEREF _Toc179548276 \h </w:instrText>
            </w:r>
            <w:r>
              <w:rPr>
                <w:noProof/>
                <w:webHidden/>
              </w:rPr>
            </w:r>
            <w:r>
              <w:rPr>
                <w:noProof/>
                <w:webHidden/>
              </w:rPr>
              <w:fldChar w:fldCharType="separate"/>
            </w:r>
            <w:r w:rsidR="00CD7F0C">
              <w:rPr>
                <w:noProof/>
                <w:webHidden/>
              </w:rPr>
              <w:t>9</w:t>
            </w:r>
            <w:r>
              <w:rPr>
                <w:noProof/>
                <w:webHidden/>
              </w:rPr>
              <w:fldChar w:fldCharType="end"/>
            </w:r>
          </w:hyperlink>
        </w:p>
        <w:p w14:paraId="6C7E0001" w14:textId="6439B182" w:rsidR="00FC6340" w:rsidRDefault="00FC6340">
          <w:pPr>
            <w:pStyle w:val="TOC3"/>
            <w:tabs>
              <w:tab w:val="left" w:pos="1440"/>
            </w:tabs>
            <w:rPr>
              <w:rFonts w:eastAsiaTheme="minorEastAsia"/>
              <w:noProof/>
              <w:kern w:val="2"/>
              <w:sz w:val="24"/>
              <w:szCs w:val="24"/>
              <w:lang w:eastAsia="en-AU"/>
              <w14:ligatures w14:val="standardContextual"/>
            </w:rPr>
          </w:pPr>
          <w:hyperlink w:anchor="_Toc179548277" w:history="1">
            <w:r w:rsidRPr="00836CF5">
              <w:rPr>
                <w:rStyle w:val="Hyperlink"/>
                <w:bCs/>
                <w:noProof/>
              </w:rPr>
              <w:t>13.</w:t>
            </w:r>
            <w:r>
              <w:rPr>
                <w:rFonts w:eastAsiaTheme="minorEastAsia"/>
                <w:noProof/>
                <w:kern w:val="2"/>
                <w:sz w:val="24"/>
                <w:szCs w:val="24"/>
                <w:lang w:eastAsia="en-AU"/>
                <w14:ligatures w14:val="standardContextual"/>
              </w:rPr>
              <w:tab/>
            </w:r>
            <w:r w:rsidRPr="00836CF5">
              <w:rPr>
                <w:rStyle w:val="Hyperlink"/>
                <w:bCs/>
                <w:noProof/>
              </w:rPr>
              <w:t>Can existing Regional University Study Hubs apply?</w:t>
            </w:r>
            <w:r>
              <w:rPr>
                <w:noProof/>
                <w:webHidden/>
              </w:rPr>
              <w:tab/>
            </w:r>
            <w:r>
              <w:rPr>
                <w:noProof/>
                <w:webHidden/>
              </w:rPr>
              <w:fldChar w:fldCharType="begin"/>
            </w:r>
            <w:r>
              <w:rPr>
                <w:noProof/>
                <w:webHidden/>
              </w:rPr>
              <w:instrText xml:space="preserve"> PAGEREF _Toc179548277 \h </w:instrText>
            </w:r>
            <w:r>
              <w:rPr>
                <w:noProof/>
                <w:webHidden/>
              </w:rPr>
            </w:r>
            <w:r>
              <w:rPr>
                <w:noProof/>
                <w:webHidden/>
              </w:rPr>
              <w:fldChar w:fldCharType="separate"/>
            </w:r>
            <w:r w:rsidR="00CD7F0C">
              <w:rPr>
                <w:noProof/>
                <w:webHidden/>
              </w:rPr>
              <w:t>9</w:t>
            </w:r>
            <w:r>
              <w:rPr>
                <w:noProof/>
                <w:webHidden/>
              </w:rPr>
              <w:fldChar w:fldCharType="end"/>
            </w:r>
          </w:hyperlink>
        </w:p>
        <w:p w14:paraId="38D3148C" w14:textId="1FFCB772" w:rsidR="00FC6340" w:rsidRDefault="00FC6340">
          <w:pPr>
            <w:pStyle w:val="TOC3"/>
            <w:tabs>
              <w:tab w:val="left" w:pos="1440"/>
            </w:tabs>
            <w:rPr>
              <w:rFonts w:eastAsiaTheme="minorEastAsia"/>
              <w:noProof/>
              <w:kern w:val="2"/>
              <w:sz w:val="24"/>
              <w:szCs w:val="24"/>
              <w:lang w:eastAsia="en-AU"/>
              <w14:ligatures w14:val="standardContextual"/>
            </w:rPr>
          </w:pPr>
          <w:hyperlink w:anchor="_Toc179548278" w:history="1">
            <w:r w:rsidRPr="00836CF5">
              <w:rPr>
                <w:rStyle w:val="Hyperlink"/>
                <w:bCs/>
                <w:noProof/>
              </w:rPr>
              <w:t>14.</w:t>
            </w:r>
            <w:r>
              <w:rPr>
                <w:rFonts w:eastAsiaTheme="minorEastAsia"/>
                <w:noProof/>
                <w:kern w:val="2"/>
                <w:sz w:val="24"/>
                <w:szCs w:val="24"/>
                <w:lang w:eastAsia="en-AU"/>
                <w14:ligatures w14:val="standardContextual"/>
              </w:rPr>
              <w:tab/>
            </w:r>
            <w:r w:rsidRPr="00836CF5">
              <w:rPr>
                <w:rStyle w:val="Hyperlink"/>
                <w:bCs/>
                <w:noProof/>
              </w:rPr>
              <w:t>What is a 'new Hub only’ and what is meant by ‘similar or equivalent service’? Is my service eligible?</w:t>
            </w:r>
            <w:r>
              <w:rPr>
                <w:noProof/>
                <w:webHidden/>
              </w:rPr>
              <w:tab/>
            </w:r>
            <w:r>
              <w:rPr>
                <w:noProof/>
                <w:webHidden/>
              </w:rPr>
              <w:fldChar w:fldCharType="begin"/>
            </w:r>
            <w:r>
              <w:rPr>
                <w:noProof/>
                <w:webHidden/>
              </w:rPr>
              <w:instrText xml:space="preserve"> PAGEREF _Toc179548278 \h </w:instrText>
            </w:r>
            <w:r>
              <w:rPr>
                <w:noProof/>
                <w:webHidden/>
              </w:rPr>
            </w:r>
            <w:r>
              <w:rPr>
                <w:noProof/>
                <w:webHidden/>
              </w:rPr>
              <w:fldChar w:fldCharType="separate"/>
            </w:r>
            <w:r w:rsidR="00CD7F0C">
              <w:rPr>
                <w:noProof/>
                <w:webHidden/>
              </w:rPr>
              <w:t>10</w:t>
            </w:r>
            <w:r>
              <w:rPr>
                <w:noProof/>
                <w:webHidden/>
              </w:rPr>
              <w:fldChar w:fldCharType="end"/>
            </w:r>
          </w:hyperlink>
        </w:p>
        <w:p w14:paraId="14C80991" w14:textId="1D0BB2EA" w:rsidR="00FC6340" w:rsidRDefault="00FC6340">
          <w:pPr>
            <w:pStyle w:val="TOC3"/>
            <w:tabs>
              <w:tab w:val="left" w:pos="1440"/>
            </w:tabs>
            <w:rPr>
              <w:rFonts w:eastAsiaTheme="minorEastAsia"/>
              <w:noProof/>
              <w:kern w:val="2"/>
              <w:sz w:val="24"/>
              <w:szCs w:val="24"/>
              <w:lang w:eastAsia="en-AU"/>
              <w14:ligatures w14:val="standardContextual"/>
            </w:rPr>
          </w:pPr>
          <w:hyperlink w:anchor="_Toc179548279" w:history="1">
            <w:r w:rsidRPr="00836CF5">
              <w:rPr>
                <w:rStyle w:val="Hyperlink"/>
                <w:bCs/>
                <w:noProof/>
              </w:rPr>
              <w:t>15.</w:t>
            </w:r>
            <w:r>
              <w:rPr>
                <w:rFonts w:eastAsiaTheme="minorEastAsia"/>
                <w:noProof/>
                <w:kern w:val="2"/>
                <w:sz w:val="24"/>
                <w:szCs w:val="24"/>
                <w:lang w:eastAsia="en-AU"/>
                <w14:ligatures w14:val="standardContextual"/>
              </w:rPr>
              <w:tab/>
            </w:r>
            <w:r w:rsidRPr="00836CF5">
              <w:rPr>
                <w:rStyle w:val="Hyperlink"/>
                <w:bCs/>
                <w:noProof/>
              </w:rPr>
              <w:t>Can universities apply for the Regional University Study Hubs Program?</w:t>
            </w:r>
            <w:r>
              <w:rPr>
                <w:noProof/>
                <w:webHidden/>
              </w:rPr>
              <w:tab/>
            </w:r>
            <w:r>
              <w:rPr>
                <w:noProof/>
                <w:webHidden/>
              </w:rPr>
              <w:fldChar w:fldCharType="begin"/>
            </w:r>
            <w:r>
              <w:rPr>
                <w:noProof/>
                <w:webHidden/>
              </w:rPr>
              <w:instrText xml:space="preserve"> PAGEREF _Toc179548279 \h </w:instrText>
            </w:r>
            <w:r>
              <w:rPr>
                <w:noProof/>
                <w:webHidden/>
              </w:rPr>
            </w:r>
            <w:r>
              <w:rPr>
                <w:noProof/>
                <w:webHidden/>
              </w:rPr>
              <w:fldChar w:fldCharType="separate"/>
            </w:r>
            <w:r w:rsidR="00CD7F0C">
              <w:rPr>
                <w:noProof/>
                <w:webHidden/>
              </w:rPr>
              <w:t>10</w:t>
            </w:r>
            <w:r>
              <w:rPr>
                <w:noProof/>
                <w:webHidden/>
              </w:rPr>
              <w:fldChar w:fldCharType="end"/>
            </w:r>
          </w:hyperlink>
        </w:p>
        <w:p w14:paraId="5923B6D2" w14:textId="50B1A226" w:rsidR="00FC6340" w:rsidRDefault="00FC6340">
          <w:pPr>
            <w:pStyle w:val="TOC3"/>
            <w:tabs>
              <w:tab w:val="left" w:pos="1440"/>
            </w:tabs>
            <w:rPr>
              <w:rFonts w:eastAsiaTheme="minorEastAsia"/>
              <w:noProof/>
              <w:kern w:val="2"/>
              <w:sz w:val="24"/>
              <w:szCs w:val="24"/>
              <w:lang w:eastAsia="en-AU"/>
              <w14:ligatures w14:val="standardContextual"/>
            </w:rPr>
          </w:pPr>
          <w:hyperlink w:anchor="_Toc179548280" w:history="1">
            <w:r w:rsidRPr="00836CF5">
              <w:rPr>
                <w:rStyle w:val="Hyperlink"/>
                <w:bCs/>
                <w:noProof/>
              </w:rPr>
              <w:t>16.</w:t>
            </w:r>
            <w:r>
              <w:rPr>
                <w:rFonts w:eastAsiaTheme="minorEastAsia"/>
                <w:noProof/>
                <w:kern w:val="2"/>
                <w:sz w:val="24"/>
                <w:szCs w:val="24"/>
                <w:lang w:eastAsia="en-AU"/>
                <w14:ligatures w14:val="standardContextual"/>
              </w:rPr>
              <w:tab/>
            </w:r>
            <w:r w:rsidRPr="00836CF5">
              <w:rPr>
                <w:rStyle w:val="Hyperlink"/>
                <w:bCs/>
                <w:noProof/>
              </w:rPr>
              <w:t>Why has eligibility been extended to universities for Cohort 5?</w:t>
            </w:r>
            <w:r>
              <w:rPr>
                <w:noProof/>
                <w:webHidden/>
              </w:rPr>
              <w:tab/>
            </w:r>
            <w:r>
              <w:rPr>
                <w:noProof/>
                <w:webHidden/>
              </w:rPr>
              <w:fldChar w:fldCharType="begin"/>
            </w:r>
            <w:r>
              <w:rPr>
                <w:noProof/>
                <w:webHidden/>
              </w:rPr>
              <w:instrText xml:space="preserve"> PAGEREF _Toc179548280 \h </w:instrText>
            </w:r>
            <w:r>
              <w:rPr>
                <w:noProof/>
                <w:webHidden/>
              </w:rPr>
            </w:r>
            <w:r>
              <w:rPr>
                <w:noProof/>
                <w:webHidden/>
              </w:rPr>
              <w:fldChar w:fldCharType="separate"/>
            </w:r>
            <w:r w:rsidR="00CD7F0C">
              <w:rPr>
                <w:noProof/>
                <w:webHidden/>
              </w:rPr>
              <w:t>10</w:t>
            </w:r>
            <w:r>
              <w:rPr>
                <w:noProof/>
                <w:webHidden/>
              </w:rPr>
              <w:fldChar w:fldCharType="end"/>
            </w:r>
          </w:hyperlink>
        </w:p>
        <w:p w14:paraId="4A298A81" w14:textId="12761B82" w:rsidR="00FC6340" w:rsidRDefault="00FC6340">
          <w:pPr>
            <w:pStyle w:val="TOC3"/>
            <w:tabs>
              <w:tab w:val="left" w:pos="1440"/>
            </w:tabs>
            <w:rPr>
              <w:rFonts w:eastAsiaTheme="minorEastAsia"/>
              <w:noProof/>
              <w:kern w:val="2"/>
              <w:sz w:val="24"/>
              <w:szCs w:val="24"/>
              <w:lang w:eastAsia="en-AU"/>
              <w14:ligatures w14:val="standardContextual"/>
            </w:rPr>
          </w:pPr>
          <w:hyperlink w:anchor="_Toc179548281" w:history="1">
            <w:r w:rsidRPr="00836CF5">
              <w:rPr>
                <w:rStyle w:val="Hyperlink"/>
                <w:bCs/>
                <w:noProof/>
              </w:rPr>
              <w:t>17.</w:t>
            </w:r>
            <w:r>
              <w:rPr>
                <w:rFonts w:eastAsiaTheme="minorEastAsia"/>
                <w:noProof/>
                <w:kern w:val="2"/>
                <w:sz w:val="24"/>
                <w:szCs w:val="24"/>
                <w:lang w:eastAsia="en-AU"/>
                <w14:ligatures w14:val="standardContextual"/>
              </w:rPr>
              <w:tab/>
            </w:r>
            <w:r w:rsidRPr="00836CF5">
              <w:rPr>
                <w:rStyle w:val="Hyperlink"/>
                <w:bCs/>
                <w:noProof/>
              </w:rPr>
              <w:t>Is a trust eligible to apply for funding under the Regional University Study Hubs Program?</w:t>
            </w:r>
            <w:r>
              <w:rPr>
                <w:noProof/>
                <w:webHidden/>
              </w:rPr>
              <w:tab/>
            </w:r>
            <w:r>
              <w:rPr>
                <w:noProof/>
                <w:webHidden/>
              </w:rPr>
              <w:fldChar w:fldCharType="begin"/>
            </w:r>
            <w:r>
              <w:rPr>
                <w:noProof/>
                <w:webHidden/>
              </w:rPr>
              <w:instrText xml:space="preserve"> PAGEREF _Toc179548281 \h </w:instrText>
            </w:r>
            <w:r>
              <w:rPr>
                <w:noProof/>
                <w:webHidden/>
              </w:rPr>
            </w:r>
            <w:r>
              <w:rPr>
                <w:noProof/>
                <w:webHidden/>
              </w:rPr>
              <w:fldChar w:fldCharType="separate"/>
            </w:r>
            <w:r w:rsidR="00CD7F0C">
              <w:rPr>
                <w:noProof/>
                <w:webHidden/>
              </w:rPr>
              <w:t>11</w:t>
            </w:r>
            <w:r>
              <w:rPr>
                <w:noProof/>
                <w:webHidden/>
              </w:rPr>
              <w:fldChar w:fldCharType="end"/>
            </w:r>
          </w:hyperlink>
        </w:p>
        <w:p w14:paraId="36B34623" w14:textId="152553BC" w:rsidR="00FC6340" w:rsidRDefault="00FC6340">
          <w:pPr>
            <w:pStyle w:val="TOC3"/>
            <w:tabs>
              <w:tab w:val="left" w:pos="1440"/>
            </w:tabs>
            <w:rPr>
              <w:rFonts w:eastAsiaTheme="minorEastAsia"/>
              <w:noProof/>
              <w:kern w:val="2"/>
              <w:sz w:val="24"/>
              <w:szCs w:val="24"/>
              <w:lang w:eastAsia="en-AU"/>
              <w14:ligatures w14:val="standardContextual"/>
            </w:rPr>
          </w:pPr>
          <w:hyperlink w:anchor="_Toc179548282" w:history="1">
            <w:r w:rsidRPr="00836CF5">
              <w:rPr>
                <w:rStyle w:val="Hyperlink"/>
                <w:bCs/>
                <w:noProof/>
              </w:rPr>
              <w:t>18.</w:t>
            </w:r>
            <w:r>
              <w:rPr>
                <w:rFonts w:eastAsiaTheme="minorEastAsia"/>
                <w:noProof/>
                <w:kern w:val="2"/>
                <w:sz w:val="24"/>
                <w:szCs w:val="24"/>
                <w:lang w:eastAsia="en-AU"/>
                <w14:ligatures w14:val="standardContextual"/>
              </w:rPr>
              <w:tab/>
            </w:r>
            <w:r w:rsidRPr="00836CF5">
              <w:rPr>
                <w:rStyle w:val="Hyperlink"/>
                <w:bCs/>
                <w:noProof/>
              </w:rPr>
              <w:t>Can a proposed Regional University Study Hub span multiple locations?</w:t>
            </w:r>
            <w:r>
              <w:rPr>
                <w:noProof/>
                <w:webHidden/>
              </w:rPr>
              <w:tab/>
            </w:r>
            <w:r>
              <w:rPr>
                <w:noProof/>
                <w:webHidden/>
              </w:rPr>
              <w:fldChar w:fldCharType="begin"/>
            </w:r>
            <w:r>
              <w:rPr>
                <w:noProof/>
                <w:webHidden/>
              </w:rPr>
              <w:instrText xml:space="preserve"> PAGEREF _Toc179548282 \h </w:instrText>
            </w:r>
            <w:r>
              <w:rPr>
                <w:noProof/>
                <w:webHidden/>
              </w:rPr>
            </w:r>
            <w:r>
              <w:rPr>
                <w:noProof/>
                <w:webHidden/>
              </w:rPr>
              <w:fldChar w:fldCharType="separate"/>
            </w:r>
            <w:r w:rsidR="00CD7F0C">
              <w:rPr>
                <w:noProof/>
                <w:webHidden/>
              </w:rPr>
              <w:t>11</w:t>
            </w:r>
            <w:r>
              <w:rPr>
                <w:noProof/>
                <w:webHidden/>
              </w:rPr>
              <w:fldChar w:fldCharType="end"/>
            </w:r>
          </w:hyperlink>
        </w:p>
        <w:p w14:paraId="16968D4D" w14:textId="207622CF" w:rsidR="00FC6340" w:rsidRDefault="00FC6340">
          <w:pPr>
            <w:pStyle w:val="TOC3"/>
            <w:tabs>
              <w:tab w:val="left" w:pos="1440"/>
            </w:tabs>
            <w:rPr>
              <w:rFonts w:eastAsiaTheme="minorEastAsia"/>
              <w:noProof/>
              <w:kern w:val="2"/>
              <w:sz w:val="24"/>
              <w:szCs w:val="24"/>
              <w:lang w:eastAsia="en-AU"/>
              <w14:ligatures w14:val="standardContextual"/>
            </w:rPr>
          </w:pPr>
          <w:hyperlink w:anchor="_Toc179548283" w:history="1">
            <w:r w:rsidRPr="00836CF5">
              <w:rPr>
                <w:rStyle w:val="Hyperlink"/>
                <w:bCs/>
                <w:noProof/>
              </w:rPr>
              <w:t>19.</w:t>
            </w:r>
            <w:r>
              <w:rPr>
                <w:rFonts w:eastAsiaTheme="minorEastAsia"/>
                <w:noProof/>
                <w:kern w:val="2"/>
                <w:sz w:val="24"/>
                <w:szCs w:val="24"/>
                <w:lang w:eastAsia="en-AU"/>
                <w14:ligatures w14:val="standardContextual"/>
              </w:rPr>
              <w:tab/>
            </w:r>
            <w:r w:rsidRPr="00836CF5">
              <w:rPr>
                <w:rStyle w:val="Hyperlink"/>
                <w:bCs/>
                <w:noProof/>
              </w:rPr>
              <w:t>Where can Regional University Study Hubs be located?</w:t>
            </w:r>
            <w:r>
              <w:rPr>
                <w:noProof/>
                <w:webHidden/>
              </w:rPr>
              <w:tab/>
            </w:r>
            <w:r>
              <w:rPr>
                <w:noProof/>
                <w:webHidden/>
              </w:rPr>
              <w:fldChar w:fldCharType="begin"/>
            </w:r>
            <w:r>
              <w:rPr>
                <w:noProof/>
                <w:webHidden/>
              </w:rPr>
              <w:instrText xml:space="preserve"> PAGEREF _Toc179548283 \h </w:instrText>
            </w:r>
            <w:r>
              <w:rPr>
                <w:noProof/>
                <w:webHidden/>
              </w:rPr>
            </w:r>
            <w:r>
              <w:rPr>
                <w:noProof/>
                <w:webHidden/>
              </w:rPr>
              <w:fldChar w:fldCharType="separate"/>
            </w:r>
            <w:r w:rsidR="00CD7F0C">
              <w:rPr>
                <w:noProof/>
                <w:webHidden/>
              </w:rPr>
              <w:t>11</w:t>
            </w:r>
            <w:r>
              <w:rPr>
                <w:noProof/>
                <w:webHidden/>
              </w:rPr>
              <w:fldChar w:fldCharType="end"/>
            </w:r>
          </w:hyperlink>
        </w:p>
        <w:p w14:paraId="28B77B9F" w14:textId="0D215B42" w:rsidR="00FC6340" w:rsidRDefault="00FC6340">
          <w:pPr>
            <w:pStyle w:val="TOC3"/>
            <w:tabs>
              <w:tab w:val="left" w:pos="1440"/>
            </w:tabs>
            <w:rPr>
              <w:rFonts w:eastAsiaTheme="minorEastAsia"/>
              <w:noProof/>
              <w:kern w:val="2"/>
              <w:sz w:val="24"/>
              <w:szCs w:val="24"/>
              <w:lang w:eastAsia="en-AU"/>
              <w14:ligatures w14:val="standardContextual"/>
            </w:rPr>
          </w:pPr>
          <w:hyperlink w:anchor="_Toc179548284" w:history="1">
            <w:r w:rsidRPr="00836CF5">
              <w:rPr>
                <w:rStyle w:val="Hyperlink"/>
                <w:bCs/>
                <w:noProof/>
              </w:rPr>
              <w:t>20.</w:t>
            </w:r>
            <w:r>
              <w:rPr>
                <w:rFonts w:eastAsiaTheme="minorEastAsia"/>
                <w:noProof/>
                <w:kern w:val="2"/>
                <w:sz w:val="24"/>
                <w:szCs w:val="24"/>
                <w:lang w:eastAsia="en-AU"/>
                <w14:ligatures w14:val="standardContextual"/>
              </w:rPr>
              <w:tab/>
            </w:r>
            <w:r w:rsidRPr="00836CF5">
              <w:rPr>
                <w:rStyle w:val="Hyperlink"/>
                <w:bCs/>
                <w:noProof/>
              </w:rPr>
              <w:t>How do I determine the remoteness area classification of my proposed Regional University Study Hub?</w:t>
            </w:r>
            <w:r>
              <w:rPr>
                <w:noProof/>
                <w:webHidden/>
              </w:rPr>
              <w:tab/>
            </w:r>
            <w:r>
              <w:rPr>
                <w:noProof/>
                <w:webHidden/>
              </w:rPr>
              <w:fldChar w:fldCharType="begin"/>
            </w:r>
            <w:r>
              <w:rPr>
                <w:noProof/>
                <w:webHidden/>
              </w:rPr>
              <w:instrText xml:space="preserve"> PAGEREF _Toc179548284 \h </w:instrText>
            </w:r>
            <w:r>
              <w:rPr>
                <w:noProof/>
                <w:webHidden/>
              </w:rPr>
            </w:r>
            <w:r>
              <w:rPr>
                <w:noProof/>
                <w:webHidden/>
              </w:rPr>
              <w:fldChar w:fldCharType="separate"/>
            </w:r>
            <w:r w:rsidR="00CD7F0C">
              <w:rPr>
                <w:noProof/>
                <w:webHidden/>
              </w:rPr>
              <w:t>11</w:t>
            </w:r>
            <w:r>
              <w:rPr>
                <w:noProof/>
                <w:webHidden/>
              </w:rPr>
              <w:fldChar w:fldCharType="end"/>
            </w:r>
          </w:hyperlink>
        </w:p>
        <w:p w14:paraId="220E4287" w14:textId="235B67F3" w:rsidR="00FC6340" w:rsidRDefault="00FC6340">
          <w:pPr>
            <w:pStyle w:val="TOC3"/>
            <w:tabs>
              <w:tab w:val="left" w:pos="1440"/>
            </w:tabs>
            <w:rPr>
              <w:rFonts w:eastAsiaTheme="minorEastAsia"/>
              <w:noProof/>
              <w:kern w:val="2"/>
              <w:sz w:val="24"/>
              <w:szCs w:val="24"/>
              <w:lang w:eastAsia="en-AU"/>
              <w14:ligatures w14:val="standardContextual"/>
            </w:rPr>
          </w:pPr>
          <w:hyperlink w:anchor="_Toc179548285" w:history="1">
            <w:r w:rsidRPr="00836CF5">
              <w:rPr>
                <w:rStyle w:val="Hyperlink"/>
                <w:bCs/>
                <w:noProof/>
              </w:rPr>
              <w:t>21.</w:t>
            </w:r>
            <w:r>
              <w:rPr>
                <w:rFonts w:eastAsiaTheme="minorEastAsia"/>
                <w:noProof/>
                <w:kern w:val="2"/>
                <w:sz w:val="24"/>
                <w:szCs w:val="24"/>
                <w:lang w:eastAsia="en-AU"/>
                <w14:ligatures w14:val="standardContextual"/>
              </w:rPr>
              <w:tab/>
            </w:r>
            <w:r w:rsidRPr="00836CF5">
              <w:rPr>
                <w:rStyle w:val="Hyperlink"/>
                <w:bCs/>
                <w:noProof/>
              </w:rPr>
              <w:t>When does the Regional University Study Hub have to be established?</w:t>
            </w:r>
            <w:r>
              <w:rPr>
                <w:noProof/>
                <w:webHidden/>
              </w:rPr>
              <w:tab/>
            </w:r>
            <w:r>
              <w:rPr>
                <w:noProof/>
                <w:webHidden/>
              </w:rPr>
              <w:fldChar w:fldCharType="begin"/>
            </w:r>
            <w:r>
              <w:rPr>
                <w:noProof/>
                <w:webHidden/>
              </w:rPr>
              <w:instrText xml:space="preserve"> PAGEREF _Toc179548285 \h </w:instrText>
            </w:r>
            <w:r>
              <w:rPr>
                <w:noProof/>
                <w:webHidden/>
              </w:rPr>
            </w:r>
            <w:r>
              <w:rPr>
                <w:noProof/>
                <w:webHidden/>
              </w:rPr>
              <w:fldChar w:fldCharType="separate"/>
            </w:r>
            <w:r w:rsidR="00CD7F0C">
              <w:rPr>
                <w:noProof/>
                <w:webHidden/>
              </w:rPr>
              <w:t>12</w:t>
            </w:r>
            <w:r>
              <w:rPr>
                <w:noProof/>
                <w:webHidden/>
              </w:rPr>
              <w:fldChar w:fldCharType="end"/>
            </w:r>
          </w:hyperlink>
        </w:p>
        <w:p w14:paraId="181AFEA0" w14:textId="6003C46B" w:rsidR="00FC6340" w:rsidRDefault="00FC6340">
          <w:pPr>
            <w:pStyle w:val="TOC3"/>
            <w:tabs>
              <w:tab w:val="left" w:pos="1440"/>
            </w:tabs>
            <w:rPr>
              <w:rFonts w:eastAsiaTheme="minorEastAsia"/>
              <w:noProof/>
              <w:kern w:val="2"/>
              <w:sz w:val="24"/>
              <w:szCs w:val="24"/>
              <w:lang w:eastAsia="en-AU"/>
              <w14:ligatures w14:val="standardContextual"/>
            </w:rPr>
          </w:pPr>
          <w:hyperlink w:anchor="_Toc179548286" w:history="1">
            <w:r w:rsidRPr="00836CF5">
              <w:rPr>
                <w:rStyle w:val="Hyperlink"/>
                <w:bCs/>
                <w:noProof/>
              </w:rPr>
              <w:t>22.</w:t>
            </w:r>
            <w:r>
              <w:rPr>
                <w:rFonts w:eastAsiaTheme="minorEastAsia"/>
                <w:noProof/>
                <w:kern w:val="2"/>
                <w:sz w:val="24"/>
                <w:szCs w:val="24"/>
                <w:lang w:eastAsia="en-AU"/>
                <w14:ligatures w14:val="standardContextual"/>
              </w:rPr>
              <w:tab/>
            </w:r>
            <w:r w:rsidRPr="00836CF5">
              <w:rPr>
                <w:rStyle w:val="Hyperlink"/>
                <w:bCs/>
                <w:noProof/>
              </w:rPr>
              <w:t>What type of operating models does the Regional University Study Hubs Program support?</w:t>
            </w:r>
            <w:r>
              <w:rPr>
                <w:noProof/>
                <w:webHidden/>
              </w:rPr>
              <w:tab/>
            </w:r>
            <w:r>
              <w:rPr>
                <w:noProof/>
                <w:webHidden/>
              </w:rPr>
              <w:fldChar w:fldCharType="begin"/>
            </w:r>
            <w:r>
              <w:rPr>
                <w:noProof/>
                <w:webHidden/>
              </w:rPr>
              <w:instrText xml:space="preserve"> PAGEREF _Toc179548286 \h </w:instrText>
            </w:r>
            <w:r>
              <w:rPr>
                <w:noProof/>
                <w:webHidden/>
              </w:rPr>
            </w:r>
            <w:r>
              <w:rPr>
                <w:noProof/>
                <w:webHidden/>
              </w:rPr>
              <w:fldChar w:fldCharType="separate"/>
            </w:r>
            <w:r w:rsidR="00CD7F0C">
              <w:rPr>
                <w:noProof/>
                <w:webHidden/>
              </w:rPr>
              <w:t>12</w:t>
            </w:r>
            <w:r>
              <w:rPr>
                <w:noProof/>
                <w:webHidden/>
              </w:rPr>
              <w:fldChar w:fldCharType="end"/>
            </w:r>
          </w:hyperlink>
        </w:p>
        <w:p w14:paraId="5EA701D6" w14:textId="266D83AF" w:rsidR="00FC6340" w:rsidRDefault="00FC6340">
          <w:pPr>
            <w:pStyle w:val="TOC3"/>
            <w:tabs>
              <w:tab w:val="left" w:pos="1440"/>
            </w:tabs>
            <w:rPr>
              <w:rFonts w:eastAsiaTheme="minorEastAsia"/>
              <w:noProof/>
              <w:kern w:val="2"/>
              <w:sz w:val="24"/>
              <w:szCs w:val="24"/>
              <w:lang w:eastAsia="en-AU"/>
              <w14:ligatures w14:val="standardContextual"/>
            </w:rPr>
          </w:pPr>
          <w:hyperlink w:anchor="_Toc179548287" w:history="1">
            <w:r w:rsidRPr="00836CF5">
              <w:rPr>
                <w:rStyle w:val="Hyperlink"/>
                <w:bCs/>
                <w:noProof/>
              </w:rPr>
              <w:t>23.</w:t>
            </w:r>
            <w:r>
              <w:rPr>
                <w:rFonts w:eastAsiaTheme="minorEastAsia"/>
                <w:noProof/>
                <w:kern w:val="2"/>
                <w:sz w:val="24"/>
                <w:szCs w:val="24"/>
                <w:lang w:eastAsia="en-AU"/>
                <w14:ligatures w14:val="standardContextual"/>
              </w:rPr>
              <w:tab/>
            </w:r>
            <w:r w:rsidRPr="00836CF5">
              <w:rPr>
                <w:rStyle w:val="Hyperlink"/>
                <w:bCs/>
                <w:noProof/>
              </w:rPr>
              <w:t>Does the assessment process consider driving distance between a proposed Regional University Study Hub and a university campus?</w:t>
            </w:r>
            <w:r>
              <w:rPr>
                <w:noProof/>
                <w:webHidden/>
              </w:rPr>
              <w:tab/>
            </w:r>
            <w:r>
              <w:rPr>
                <w:noProof/>
                <w:webHidden/>
              </w:rPr>
              <w:fldChar w:fldCharType="begin"/>
            </w:r>
            <w:r>
              <w:rPr>
                <w:noProof/>
                <w:webHidden/>
              </w:rPr>
              <w:instrText xml:space="preserve"> PAGEREF _Toc179548287 \h </w:instrText>
            </w:r>
            <w:r>
              <w:rPr>
                <w:noProof/>
                <w:webHidden/>
              </w:rPr>
            </w:r>
            <w:r>
              <w:rPr>
                <w:noProof/>
                <w:webHidden/>
              </w:rPr>
              <w:fldChar w:fldCharType="separate"/>
            </w:r>
            <w:r w:rsidR="00CD7F0C">
              <w:rPr>
                <w:noProof/>
                <w:webHidden/>
              </w:rPr>
              <w:t>12</w:t>
            </w:r>
            <w:r>
              <w:rPr>
                <w:noProof/>
                <w:webHidden/>
              </w:rPr>
              <w:fldChar w:fldCharType="end"/>
            </w:r>
          </w:hyperlink>
        </w:p>
        <w:p w14:paraId="47FE540C" w14:textId="0788B98C" w:rsidR="00FC6340" w:rsidRDefault="00FC6340">
          <w:pPr>
            <w:pStyle w:val="TOC3"/>
            <w:tabs>
              <w:tab w:val="left" w:pos="1440"/>
            </w:tabs>
            <w:rPr>
              <w:rFonts w:eastAsiaTheme="minorEastAsia"/>
              <w:noProof/>
              <w:kern w:val="2"/>
              <w:sz w:val="24"/>
              <w:szCs w:val="24"/>
              <w:lang w:eastAsia="en-AU"/>
              <w14:ligatures w14:val="standardContextual"/>
            </w:rPr>
          </w:pPr>
          <w:hyperlink w:anchor="_Toc179548288" w:history="1">
            <w:r w:rsidRPr="00836CF5">
              <w:rPr>
                <w:rStyle w:val="Hyperlink"/>
                <w:bCs/>
                <w:noProof/>
              </w:rPr>
              <w:t>24.</w:t>
            </w:r>
            <w:r>
              <w:rPr>
                <w:rFonts w:eastAsiaTheme="minorEastAsia"/>
                <w:noProof/>
                <w:kern w:val="2"/>
                <w:sz w:val="24"/>
                <w:szCs w:val="24"/>
                <w:lang w:eastAsia="en-AU"/>
                <w14:ligatures w14:val="standardContextual"/>
              </w:rPr>
              <w:tab/>
            </w:r>
            <w:r w:rsidRPr="00836CF5">
              <w:rPr>
                <w:rStyle w:val="Hyperlink"/>
                <w:bCs/>
                <w:noProof/>
              </w:rPr>
              <w:t>How will the Regional Needs Model support the application/assessment process?</w:t>
            </w:r>
            <w:r>
              <w:rPr>
                <w:noProof/>
                <w:webHidden/>
              </w:rPr>
              <w:tab/>
            </w:r>
            <w:r>
              <w:rPr>
                <w:noProof/>
                <w:webHidden/>
              </w:rPr>
              <w:fldChar w:fldCharType="begin"/>
            </w:r>
            <w:r>
              <w:rPr>
                <w:noProof/>
                <w:webHidden/>
              </w:rPr>
              <w:instrText xml:space="preserve"> PAGEREF _Toc179548288 \h </w:instrText>
            </w:r>
            <w:r>
              <w:rPr>
                <w:noProof/>
                <w:webHidden/>
              </w:rPr>
            </w:r>
            <w:r>
              <w:rPr>
                <w:noProof/>
                <w:webHidden/>
              </w:rPr>
              <w:fldChar w:fldCharType="separate"/>
            </w:r>
            <w:r w:rsidR="00CD7F0C">
              <w:rPr>
                <w:noProof/>
                <w:webHidden/>
              </w:rPr>
              <w:t>12</w:t>
            </w:r>
            <w:r>
              <w:rPr>
                <w:noProof/>
                <w:webHidden/>
              </w:rPr>
              <w:fldChar w:fldCharType="end"/>
            </w:r>
          </w:hyperlink>
        </w:p>
        <w:p w14:paraId="02EB1A05" w14:textId="56D63A66" w:rsidR="00FC6340" w:rsidRDefault="00FC6340">
          <w:pPr>
            <w:pStyle w:val="TOC3"/>
            <w:tabs>
              <w:tab w:val="left" w:pos="1440"/>
            </w:tabs>
            <w:rPr>
              <w:rFonts w:eastAsiaTheme="minorEastAsia"/>
              <w:noProof/>
              <w:kern w:val="2"/>
              <w:sz w:val="24"/>
              <w:szCs w:val="24"/>
              <w:lang w:eastAsia="en-AU"/>
              <w14:ligatures w14:val="standardContextual"/>
            </w:rPr>
          </w:pPr>
          <w:hyperlink w:anchor="_Toc179548289" w:history="1">
            <w:r w:rsidRPr="00836CF5">
              <w:rPr>
                <w:rStyle w:val="Hyperlink"/>
                <w:bCs/>
                <w:noProof/>
              </w:rPr>
              <w:t>25.</w:t>
            </w:r>
            <w:r>
              <w:rPr>
                <w:rFonts w:eastAsiaTheme="minorEastAsia"/>
                <w:noProof/>
                <w:kern w:val="2"/>
                <w:sz w:val="24"/>
                <w:szCs w:val="24"/>
                <w:lang w:eastAsia="en-AU"/>
                <w14:ligatures w14:val="standardContextual"/>
              </w:rPr>
              <w:tab/>
            </w:r>
            <w:r w:rsidRPr="00836CF5">
              <w:rPr>
                <w:rStyle w:val="Hyperlink"/>
                <w:bCs/>
                <w:noProof/>
              </w:rPr>
              <w:t>Can the Department of Education provide me with relevant higher education student data to assist with my business case?</w:t>
            </w:r>
            <w:r>
              <w:rPr>
                <w:noProof/>
                <w:webHidden/>
              </w:rPr>
              <w:tab/>
            </w:r>
            <w:r>
              <w:rPr>
                <w:noProof/>
                <w:webHidden/>
              </w:rPr>
              <w:fldChar w:fldCharType="begin"/>
            </w:r>
            <w:r>
              <w:rPr>
                <w:noProof/>
                <w:webHidden/>
              </w:rPr>
              <w:instrText xml:space="preserve"> PAGEREF _Toc179548289 \h </w:instrText>
            </w:r>
            <w:r>
              <w:rPr>
                <w:noProof/>
                <w:webHidden/>
              </w:rPr>
            </w:r>
            <w:r>
              <w:rPr>
                <w:noProof/>
                <w:webHidden/>
              </w:rPr>
              <w:fldChar w:fldCharType="separate"/>
            </w:r>
            <w:r w:rsidR="00CD7F0C">
              <w:rPr>
                <w:noProof/>
                <w:webHidden/>
              </w:rPr>
              <w:t>13</w:t>
            </w:r>
            <w:r>
              <w:rPr>
                <w:noProof/>
                <w:webHidden/>
              </w:rPr>
              <w:fldChar w:fldCharType="end"/>
            </w:r>
          </w:hyperlink>
        </w:p>
        <w:p w14:paraId="1051D423" w14:textId="3E95C592" w:rsidR="00FC6340" w:rsidRDefault="00FC6340">
          <w:pPr>
            <w:pStyle w:val="TOC2"/>
            <w:tabs>
              <w:tab w:val="right" w:leader="dot" w:pos="9016"/>
            </w:tabs>
            <w:rPr>
              <w:rFonts w:eastAsiaTheme="minorEastAsia"/>
              <w:noProof/>
              <w:kern w:val="2"/>
              <w:sz w:val="24"/>
              <w:szCs w:val="24"/>
              <w:lang w:eastAsia="en-AU"/>
              <w14:ligatures w14:val="standardContextual"/>
            </w:rPr>
          </w:pPr>
          <w:hyperlink w:anchor="_Toc179548290" w:history="1">
            <w:r w:rsidRPr="00836CF5">
              <w:rPr>
                <w:rStyle w:val="Hyperlink"/>
                <w:noProof/>
              </w:rPr>
              <w:t>Forms and submissions</w:t>
            </w:r>
            <w:r>
              <w:rPr>
                <w:noProof/>
                <w:webHidden/>
              </w:rPr>
              <w:tab/>
            </w:r>
            <w:r>
              <w:rPr>
                <w:noProof/>
                <w:webHidden/>
              </w:rPr>
              <w:fldChar w:fldCharType="begin"/>
            </w:r>
            <w:r>
              <w:rPr>
                <w:noProof/>
                <w:webHidden/>
              </w:rPr>
              <w:instrText xml:space="preserve"> PAGEREF _Toc179548290 \h </w:instrText>
            </w:r>
            <w:r>
              <w:rPr>
                <w:noProof/>
                <w:webHidden/>
              </w:rPr>
            </w:r>
            <w:r>
              <w:rPr>
                <w:noProof/>
                <w:webHidden/>
              </w:rPr>
              <w:fldChar w:fldCharType="separate"/>
            </w:r>
            <w:r w:rsidR="00CD7F0C">
              <w:rPr>
                <w:noProof/>
                <w:webHidden/>
              </w:rPr>
              <w:t>13</w:t>
            </w:r>
            <w:r>
              <w:rPr>
                <w:noProof/>
                <w:webHidden/>
              </w:rPr>
              <w:fldChar w:fldCharType="end"/>
            </w:r>
          </w:hyperlink>
        </w:p>
        <w:p w14:paraId="2E43FD8A" w14:textId="4EF24E1A" w:rsidR="00FC6340" w:rsidRDefault="00FC6340">
          <w:pPr>
            <w:pStyle w:val="TOC3"/>
            <w:tabs>
              <w:tab w:val="left" w:pos="1440"/>
            </w:tabs>
            <w:rPr>
              <w:rFonts w:eastAsiaTheme="minorEastAsia"/>
              <w:noProof/>
              <w:kern w:val="2"/>
              <w:sz w:val="24"/>
              <w:szCs w:val="24"/>
              <w:lang w:eastAsia="en-AU"/>
              <w14:ligatures w14:val="standardContextual"/>
            </w:rPr>
          </w:pPr>
          <w:hyperlink w:anchor="_Toc179548291" w:history="1">
            <w:r w:rsidRPr="00836CF5">
              <w:rPr>
                <w:rStyle w:val="Hyperlink"/>
                <w:bCs/>
                <w:noProof/>
              </w:rPr>
              <w:t>26.</w:t>
            </w:r>
            <w:r>
              <w:rPr>
                <w:rFonts w:eastAsiaTheme="minorEastAsia"/>
                <w:noProof/>
                <w:kern w:val="2"/>
                <w:sz w:val="24"/>
                <w:szCs w:val="24"/>
                <w:lang w:eastAsia="en-AU"/>
                <w14:ligatures w14:val="standardContextual"/>
              </w:rPr>
              <w:tab/>
            </w:r>
            <w:r w:rsidRPr="00836CF5">
              <w:rPr>
                <w:rStyle w:val="Hyperlink"/>
                <w:bCs/>
                <w:noProof/>
              </w:rPr>
              <w:t>What must be included in my application?</w:t>
            </w:r>
            <w:r>
              <w:rPr>
                <w:noProof/>
                <w:webHidden/>
              </w:rPr>
              <w:tab/>
            </w:r>
            <w:r>
              <w:rPr>
                <w:noProof/>
                <w:webHidden/>
              </w:rPr>
              <w:fldChar w:fldCharType="begin"/>
            </w:r>
            <w:r>
              <w:rPr>
                <w:noProof/>
                <w:webHidden/>
              </w:rPr>
              <w:instrText xml:space="preserve"> PAGEREF _Toc179548291 \h </w:instrText>
            </w:r>
            <w:r>
              <w:rPr>
                <w:noProof/>
                <w:webHidden/>
              </w:rPr>
            </w:r>
            <w:r>
              <w:rPr>
                <w:noProof/>
                <w:webHidden/>
              </w:rPr>
              <w:fldChar w:fldCharType="separate"/>
            </w:r>
            <w:r w:rsidR="00CD7F0C">
              <w:rPr>
                <w:noProof/>
                <w:webHidden/>
              </w:rPr>
              <w:t>13</w:t>
            </w:r>
            <w:r>
              <w:rPr>
                <w:noProof/>
                <w:webHidden/>
              </w:rPr>
              <w:fldChar w:fldCharType="end"/>
            </w:r>
          </w:hyperlink>
        </w:p>
        <w:p w14:paraId="016251CE" w14:textId="7CB8B612" w:rsidR="00FC6340" w:rsidRDefault="00FC6340">
          <w:pPr>
            <w:pStyle w:val="TOC3"/>
            <w:tabs>
              <w:tab w:val="left" w:pos="1440"/>
            </w:tabs>
            <w:rPr>
              <w:rFonts w:eastAsiaTheme="minorEastAsia"/>
              <w:noProof/>
              <w:kern w:val="2"/>
              <w:sz w:val="24"/>
              <w:szCs w:val="24"/>
              <w:lang w:eastAsia="en-AU"/>
              <w14:ligatures w14:val="standardContextual"/>
            </w:rPr>
          </w:pPr>
          <w:hyperlink w:anchor="_Toc179548292" w:history="1">
            <w:r w:rsidRPr="00836CF5">
              <w:rPr>
                <w:rStyle w:val="Hyperlink"/>
                <w:bCs/>
                <w:noProof/>
              </w:rPr>
              <w:t>27.</w:t>
            </w:r>
            <w:r>
              <w:rPr>
                <w:rFonts w:eastAsiaTheme="minorEastAsia"/>
                <w:noProof/>
                <w:kern w:val="2"/>
                <w:sz w:val="24"/>
                <w:szCs w:val="24"/>
                <w:lang w:eastAsia="en-AU"/>
                <w14:ligatures w14:val="standardContextual"/>
              </w:rPr>
              <w:tab/>
            </w:r>
            <w:r w:rsidRPr="00836CF5">
              <w:rPr>
                <w:rStyle w:val="Hyperlink"/>
                <w:bCs/>
                <w:noProof/>
              </w:rPr>
              <w:t>Who can I contact if I have questions about the application process or submitting my application?</w:t>
            </w:r>
            <w:r>
              <w:rPr>
                <w:noProof/>
                <w:webHidden/>
              </w:rPr>
              <w:tab/>
            </w:r>
            <w:r>
              <w:rPr>
                <w:noProof/>
                <w:webHidden/>
              </w:rPr>
              <w:fldChar w:fldCharType="begin"/>
            </w:r>
            <w:r>
              <w:rPr>
                <w:noProof/>
                <w:webHidden/>
              </w:rPr>
              <w:instrText xml:space="preserve"> PAGEREF _Toc179548292 \h </w:instrText>
            </w:r>
            <w:r>
              <w:rPr>
                <w:noProof/>
                <w:webHidden/>
              </w:rPr>
            </w:r>
            <w:r>
              <w:rPr>
                <w:noProof/>
                <w:webHidden/>
              </w:rPr>
              <w:fldChar w:fldCharType="separate"/>
            </w:r>
            <w:r w:rsidR="00CD7F0C">
              <w:rPr>
                <w:noProof/>
                <w:webHidden/>
              </w:rPr>
              <w:t>13</w:t>
            </w:r>
            <w:r>
              <w:rPr>
                <w:noProof/>
                <w:webHidden/>
              </w:rPr>
              <w:fldChar w:fldCharType="end"/>
            </w:r>
          </w:hyperlink>
        </w:p>
        <w:p w14:paraId="33E907EE" w14:textId="57CAF07F" w:rsidR="00FC6340" w:rsidRDefault="00FC6340">
          <w:pPr>
            <w:pStyle w:val="TOC3"/>
            <w:tabs>
              <w:tab w:val="left" w:pos="1440"/>
            </w:tabs>
            <w:rPr>
              <w:rFonts w:eastAsiaTheme="minorEastAsia"/>
              <w:noProof/>
              <w:kern w:val="2"/>
              <w:sz w:val="24"/>
              <w:szCs w:val="24"/>
              <w:lang w:eastAsia="en-AU"/>
              <w14:ligatures w14:val="standardContextual"/>
            </w:rPr>
          </w:pPr>
          <w:hyperlink w:anchor="_Toc179548293" w:history="1">
            <w:r w:rsidRPr="00836CF5">
              <w:rPr>
                <w:rStyle w:val="Hyperlink"/>
                <w:bCs/>
                <w:noProof/>
              </w:rPr>
              <w:t>28.</w:t>
            </w:r>
            <w:r>
              <w:rPr>
                <w:rFonts w:eastAsiaTheme="minorEastAsia"/>
                <w:noProof/>
                <w:kern w:val="2"/>
                <w:sz w:val="24"/>
                <w:szCs w:val="24"/>
                <w:lang w:eastAsia="en-AU"/>
                <w14:ligatures w14:val="standardContextual"/>
              </w:rPr>
              <w:tab/>
            </w:r>
            <w:r w:rsidRPr="00836CF5">
              <w:rPr>
                <w:rStyle w:val="Hyperlink"/>
                <w:bCs/>
                <w:noProof/>
              </w:rPr>
              <w:t>What is the closing date for applications? What if I miss the deadline, can I submit a late application?</w:t>
            </w:r>
            <w:r>
              <w:rPr>
                <w:noProof/>
                <w:webHidden/>
              </w:rPr>
              <w:tab/>
            </w:r>
            <w:r>
              <w:rPr>
                <w:noProof/>
                <w:webHidden/>
              </w:rPr>
              <w:fldChar w:fldCharType="begin"/>
            </w:r>
            <w:r>
              <w:rPr>
                <w:noProof/>
                <w:webHidden/>
              </w:rPr>
              <w:instrText xml:space="preserve"> PAGEREF _Toc179548293 \h </w:instrText>
            </w:r>
            <w:r>
              <w:rPr>
                <w:noProof/>
                <w:webHidden/>
              </w:rPr>
            </w:r>
            <w:r>
              <w:rPr>
                <w:noProof/>
                <w:webHidden/>
              </w:rPr>
              <w:fldChar w:fldCharType="separate"/>
            </w:r>
            <w:r w:rsidR="00CD7F0C">
              <w:rPr>
                <w:noProof/>
                <w:webHidden/>
              </w:rPr>
              <w:t>13</w:t>
            </w:r>
            <w:r>
              <w:rPr>
                <w:noProof/>
                <w:webHidden/>
              </w:rPr>
              <w:fldChar w:fldCharType="end"/>
            </w:r>
          </w:hyperlink>
        </w:p>
        <w:p w14:paraId="0DE202DE" w14:textId="03F28724" w:rsidR="00FC6340" w:rsidRDefault="00FC6340">
          <w:pPr>
            <w:pStyle w:val="TOC2"/>
            <w:tabs>
              <w:tab w:val="right" w:leader="dot" w:pos="9016"/>
            </w:tabs>
            <w:rPr>
              <w:rFonts w:eastAsiaTheme="minorEastAsia"/>
              <w:noProof/>
              <w:kern w:val="2"/>
              <w:sz w:val="24"/>
              <w:szCs w:val="24"/>
              <w:lang w:eastAsia="en-AU"/>
              <w14:ligatures w14:val="standardContextual"/>
            </w:rPr>
          </w:pPr>
          <w:hyperlink w:anchor="_Toc179548294" w:history="1">
            <w:r w:rsidRPr="00836CF5">
              <w:rPr>
                <w:rStyle w:val="Hyperlink"/>
                <w:noProof/>
              </w:rPr>
              <w:t>Funding and payments</w:t>
            </w:r>
            <w:r>
              <w:rPr>
                <w:noProof/>
                <w:webHidden/>
              </w:rPr>
              <w:tab/>
            </w:r>
            <w:r>
              <w:rPr>
                <w:noProof/>
                <w:webHidden/>
              </w:rPr>
              <w:fldChar w:fldCharType="begin"/>
            </w:r>
            <w:r>
              <w:rPr>
                <w:noProof/>
                <w:webHidden/>
              </w:rPr>
              <w:instrText xml:space="preserve"> PAGEREF _Toc179548294 \h </w:instrText>
            </w:r>
            <w:r>
              <w:rPr>
                <w:noProof/>
                <w:webHidden/>
              </w:rPr>
            </w:r>
            <w:r>
              <w:rPr>
                <w:noProof/>
                <w:webHidden/>
              </w:rPr>
              <w:fldChar w:fldCharType="separate"/>
            </w:r>
            <w:r w:rsidR="00CD7F0C">
              <w:rPr>
                <w:noProof/>
                <w:webHidden/>
              </w:rPr>
              <w:t>14</w:t>
            </w:r>
            <w:r>
              <w:rPr>
                <w:noProof/>
                <w:webHidden/>
              </w:rPr>
              <w:fldChar w:fldCharType="end"/>
            </w:r>
          </w:hyperlink>
        </w:p>
        <w:p w14:paraId="3294AF9D" w14:textId="00BAABFF" w:rsidR="00FC6340" w:rsidRDefault="00FC6340">
          <w:pPr>
            <w:pStyle w:val="TOC3"/>
            <w:tabs>
              <w:tab w:val="left" w:pos="1440"/>
            </w:tabs>
            <w:rPr>
              <w:rFonts w:eastAsiaTheme="minorEastAsia"/>
              <w:noProof/>
              <w:kern w:val="2"/>
              <w:sz w:val="24"/>
              <w:szCs w:val="24"/>
              <w:lang w:eastAsia="en-AU"/>
              <w14:ligatures w14:val="standardContextual"/>
            </w:rPr>
          </w:pPr>
          <w:hyperlink w:anchor="_Toc179548295" w:history="1">
            <w:r w:rsidRPr="00836CF5">
              <w:rPr>
                <w:rStyle w:val="Hyperlink"/>
                <w:bCs/>
                <w:noProof/>
              </w:rPr>
              <w:t>29.</w:t>
            </w:r>
            <w:r>
              <w:rPr>
                <w:rFonts w:eastAsiaTheme="minorEastAsia"/>
                <w:noProof/>
                <w:kern w:val="2"/>
                <w:sz w:val="24"/>
                <w:szCs w:val="24"/>
                <w:lang w:eastAsia="en-AU"/>
                <w14:ligatures w14:val="standardContextual"/>
              </w:rPr>
              <w:tab/>
            </w:r>
            <w:r w:rsidRPr="00836CF5">
              <w:rPr>
                <w:rStyle w:val="Hyperlink"/>
                <w:bCs/>
                <w:noProof/>
              </w:rPr>
              <w:t>How much 2024 Regional University Study Hubs Program funding can I apply for?</w:t>
            </w:r>
            <w:r>
              <w:rPr>
                <w:noProof/>
                <w:webHidden/>
              </w:rPr>
              <w:tab/>
            </w:r>
            <w:r>
              <w:rPr>
                <w:noProof/>
                <w:webHidden/>
              </w:rPr>
              <w:fldChar w:fldCharType="begin"/>
            </w:r>
            <w:r>
              <w:rPr>
                <w:noProof/>
                <w:webHidden/>
              </w:rPr>
              <w:instrText xml:space="preserve"> PAGEREF _Toc179548295 \h </w:instrText>
            </w:r>
            <w:r>
              <w:rPr>
                <w:noProof/>
                <w:webHidden/>
              </w:rPr>
            </w:r>
            <w:r>
              <w:rPr>
                <w:noProof/>
                <w:webHidden/>
              </w:rPr>
              <w:fldChar w:fldCharType="separate"/>
            </w:r>
            <w:r w:rsidR="00CD7F0C">
              <w:rPr>
                <w:noProof/>
                <w:webHidden/>
              </w:rPr>
              <w:t>14</w:t>
            </w:r>
            <w:r>
              <w:rPr>
                <w:noProof/>
                <w:webHidden/>
              </w:rPr>
              <w:fldChar w:fldCharType="end"/>
            </w:r>
          </w:hyperlink>
        </w:p>
        <w:p w14:paraId="0D21FBA2" w14:textId="7FE83410" w:rsidR="00FC6340" w:rsidRDefault="00FC6340">
          <w:pPr>
            <w:pStyle w:val="TOC3"/>
            <w:tabs>
              <w:tab w:val="left" w:pos="1440"/>
            </w:tabs>
            <w:rPr>
              <w:rFonts w:eastAsiaTheme="minorEastAsia"/>
              <w:noProof/>
              <w:kern w:val="2"/>
              <w:sz w:val="24"/>
              <w:szCs w:val="24"/>
              <w:lang w:eastAsia="en-AU"/>
              <w14:ligatures w14:val="standardContextual"/>
            </w:rPr>
          </w:pPr>
          <w:hyperlink w:anchor="_Toc179548296" w:history="1">
            <w:r w:rsidRPr="00836CF5">
              <w:rPr>
                <w:rStyle w:val="Hyperlink"/>
                <w:bCs/>
                <w:noProof/>
              </w:rPr>
              <w:t>30.</w:t>
            </w:r>
            <w:r>
              <w:rPr>
                <w:rFonts w:eastAsiaTheme="minorEastAsia"/>
                <w:noProof/>
                <w:kern w:val="2"/>
                <w:sz w:val="24"/>
                <w:szCs w:val="24"/>
                <w:lang w:eastAsia="en-AU"/>
                <w14:ligatures w14:val="standardContextual"/>
              </w:rPr>
              <w:tab/>
            </w:r>
            <w:r w:rsidRPr="00836CF5">
              <w:rPr>
                <w:rStyle w:val="Hyperlink"/>
                <w:bCs/>
                <w:noProof/>
              </w:rPr>
              <w:t>What can Regional University Study Hubs Program funding be used for?</w:t>
            </w:r>
            <w:r>
              <w:rPr>
                <w:noProof/>
                <w:webHidden/>
              </w:rPr>
              <w:tab/>
            </w:r>
            <w:r>
              <w:rPr>
                <w:noProof/>
                <w:webHidden/>
              </w:rPr>
              <w:fldChar w:fldCharType="begin"/>
            </w:r>
            <w:r>
              <w:rPr>
                <w:noProof/>
                <w:webHidden/>
              </w:rPr>
              <w:instrText xml:space="preserve"> PAGEREF _Toc179548296 \h </w:instrText>
            </w:r>
            <w:r>
              <w:rPr>
                <w:noProof/>
                <w:webHidden/>
              </w:rPr>
            </w:r>
            <w:r>
              <w:rPr>
                <w:noProof/>
                <w:webHidden/>
              </w:rPr>
              <w:fldChar w:fldCharType="separate"/>
            </w:r>
            <w:r w:rsidR="00CD7F0C">
              <w:rPr>
                <w:noProof/>
                <w:webHidden/>
              </w:rPr>
              <w:t>14</w:t>
            </w:r>
            <w:r>
              <w:rPr>
                <w:noProof/>
                <w:webHidden/>
              </w:rPr>
              <w:fldChar w:fldCharType="end"/>
            </w:r>
          </w:hyperlink>
        </w:p>
        <w:p w14:paraId="6BBF2CA9" w14:textId="5FF00390" w:rsidR="00FC6340" w:rsidRDefault="00FC6340">
          <w:pPr>
            <w:pStyle w:val="TOC3"/>
            <w:tabs>
              <w:tab w:val="left" w:pos="1440"/>
            </w:tabs>
            <w:rPr>
              <w:rFonts w:eastAsiaTheme="minorEastAsia"/>
              <w:noProof/>
              <w:kern w:val="2"/>
              <w:sz w:val="24"/>
              <w:szCs w:val="24"/>
              <w:lang w:eastAsia="en-AU"/>
              <w14:ligatures w14:val="standardContextual"/>
            </w:rPr>
          </w:pPr>
          <w:hyperlink w:anchor="_Toc179548297" w:history="1">
            <w:r w:rsidRPr="00836CF5">
              <w:rPr>
                <w:rStyle w:val="Hyperlink"/>
                <w:bCs/>
                <w:noProof/>
              </w:rPr>
              <w:t>31.</w:t>
            </w:r>
            <w:r>
              <w:rPr>
                <w:rFonts w:eastAsiaTheme="minorEastAsia"/>
                <w:noProof/>
                <w:kern w:val="2"/>
                <w:sz w:val="24"/>
                <w:szCs w:val="24"/>
                <w:lang w:eastAsia="en-AU"/>
                <w14:ligatures w14:val="standardContextual"/>
              </w:rPr>
              <w:tab/>
            </w:r>
            <w:r w:rsidRPr="00836CF5">
              <w:rPr>
                <w:rStyle w:val="Hyperlink"/>
                <w:bCs/>
                <w:noProof/>
              </w:rPr>
              <w:t>What kinds of infrastructure can funding be used for?</w:t>
            </w:r>
            <w:r>
              <w:rPr>
                <w:noProof/>
                <w:webHidden/>
              </w:rPr>
              <w:tab/>
            </w:r>
            <w:r>
              <w:rPr>
                <w:noProof/>
                <w:webHidden/>
              </w:rPr>
              <w:fldChar w:fldCharType="begin"/>
            </w:r>
            <w:r>
              <w:rPr>
                <w:noProof/>
                <w:webHidden/>
              </w:rPr>
              <w:instrText xml:space="preserve"> PAGEREF _Toc179548297 \h </w:instrText>
            </w:r>
            <w:r>
              <w:rPr>
                <w:noProof/>
                <w:webHidden/>
              </w:rPr>
            </w:r>
            <w:r>
              <w:rPr>
                <w:noProof/>
                <w:webHidden/>
              </w:rPr>
              <w:fldChar w:fldCharType="separate"/>
            </w:r>
            <w:r w:rsidR="00CD7F0C">
              <w:rPr>
                <w:noProof/>
                <w:webHidden/>
              </w:rPr>
              <w:t>14</w:t>
            </w:r>
            <w:r>
              <w:rPr>
                <w:noProof/>
                <w:webHidden/>
              </w:rPr>
              <w:fldChar w:fldCharType="end"/>
            </w:r>
          </w:hyperlink>
        </w:p>
        <w:p w14:paraId="2021376F" w14:textId="57D98096" w:rsidR="00FC6340" w:rsidRDefault="00FC6340">
          <w:pPr>
            <w:pStyle w:val="TOC3"/>
            <w:tabs>
              <w:tab w:val="left" w:pos="1440"/>
            </w:tabs>
            <w:rPr>
              <w:rFonts w:eastAsiaTheme="minorEastAsia"/>
              <w:noProof/>
              <w:kern w:val="2"/>
              <w:sz w:val="24"/>
              <w:szCs w:val="24"/>
              <w:lang w:eastAsia="en-AU"/>
              <w14:ligatures w14:val="standardContextual"/>
            </w:rPr>
          </w:pPr>
          <w:hyperlink w:anchor="_Toc179548298" w:history="1">
            <w:r w:rsidRPr="00836CF5">
              <w:rPr>
                <w:rStyle w:val="Hyperlink"/>
                <w:bCs/>
                <w:noProof/>
              </w:rPr>
              <w:t>32.</w:t>
            </w:r>
            <w:r>
              <w:rPr>
                <w:rFonts w:eastAsiaTheme="minorEastAsia"/>
                <w:noProof/>
                <w:kern w:val="2"/>
                <w:sz w:val="24"/>
                <w:szCs w:val="24"/>
                <w:lang w:eastAsia="en-AU"/>
                <w14:ligatures w14:val="standardContextual"/>
              </w:rPr>
              <w:tab/>
            </w:r>
            <w:r w:rsidRPr="00836CF5">
              <w:rPr>
                <w:rStyle w:val="Hyperlink"/>
                <w:bCs/>
                <w:noProof/>
              </w:rPr>
              <w:t>In addition to the Commonwealth grant funding, what types of funding agreements are Regional University Study Hubs expected to have with other organisations? Is there a requirement for organisations to match the grant funding?</w:t>
            </w:r>
            <w:r>
              <w:rPr>
                <w:noProof/>
                <w:webHidden/>
              </w:rPr>
              <w:tab/>
            </w:r>
            <w:r>
              <w:rPr>
                <w:noProof/>
                <w:webHidden/>
              </w:rPr>
              <w:fldChar w:fldCharType="begin"/>
            </w:r>
            <w:r>
              <w:rPr>
                <w:noProof/>
                <w:webHidden/>
              </w:rPr>
              <w:instrText xml:space="preserve"> PAGEREF _Toc179548298 \h </w:instrText>
            </w:r>
            <w:r>
              <w:rPr>
                <w:noProof/>
                <w:webHidden/>
              </w:rPr>
            </w:r>
            <w:r>
              <w:rPr>
                <w:noProof/>
                <w:webHidden/>
              </w:rPr>
              <w:fldChar w:fldCharType="separate"/>
            </w:r>
            <w:r w:rsidR="00CD7F0C">
              <w:rPr>
                <w:noProof/>
                <w:webHidden/>
              </w:rPr>
              <w:t>15</w:t>
            </w:r>
            <w:r>
              <w:rPr>
                <w:noProof/>
                <w:webHidden/>
              </w:rPr>
              <w:fldChar w:fldCharType="end"/>
            </w:r>
          </w:hyperlink>
        </w:p>
        <w:p w14:paraId="35586C13" w14:textId="43B7E686" w:rsidR="00FC6340" w:rsidRDefault="00FC6340">
          <w:pPr>
            <w:pStyle w:val="TOC3"/>
            <w:tabs>
              <w:tab w:val="left" w:pos="1440"/>
            </w:tabs>
            <w:rPr>
              <w:rFonts w:eastAsiaTheme="minorEastAsia"/>
              <w:noProof/>
              <w:kern w:val="2"/>
              <w:sz w:val="24"/>
              <w:szCs w:val="24"/>
              <w:lang w:eastAsia="en-AU"/>
              <w14:ligatures w14:val="standardContextual"/>
            </w:rPr>
          </w:pPr>
          <w:hyperlink w:anchor="_Toc179548299" w:history="1">
            <w:r w:rsidRPr="00836CF5">
              <w:rPr>
                <w:rStyle w:val="Hyperlink"/>
                <w:bCs/>
                <w:noProof/>
              </w:rPr>
              <w:t>33.</w:t>
            </w:r>
            <w:r>
              <w:rPr>
                <w:rFonts w:eastAsiaTheme="minorEastAsia"/>
                <w:noProof/>
                <w:kern w:val="2"/>
                <w:sz w:val="24"/>
                <w:szCs w:val="24"/>
                <w:lang w:eastAsia="en-AU"/>
                <w14:ligatures w14:val="standardContextual"/>
              </w:rPr>
              <w:tab/>
            </w:r>
            <w:r w:rsidRPr="00836CF5">
              <w:rPr>
                <w:rStyle w:val="Hyperlink"/>
                <w:bCs/>
                <w:noProof/>
              </w:rPr>
              <w:t>I have applied for, or have received, funding for my Regional University Study Hub from another funding source (such as a government grant program or private industry). Can I still apply under the program?</w:t>
            </w:r>
            <w:r>
              <w:rPr>
                <w:noProof/>
                <w:webHidden/>
              </w:rPr>
              <w:tab/>
            </w:r>
            <w:r>
              <w:rPr>
                <w:noProof/>
                <w:webHidden/>
              </w:rPr>
              <w:fldChar w:fldCharType="begin"/>
            </w:r>
            <w:r>
              <w:rPr>
                <w:noProof/>
                <w:webHidden/>
              </w:rPr>
              <w:instrText xml:space="preserve"> PAGEREF _Toc179548299 \h </w:instrText>
            </w:r>
            <w:r>
              <w:rPr>
                <w:noProof/>
                <w:webHidden/>
              </w:rPr>
            </w:r>
            <w:r>
              <w:rPr>
                <w:noProof/>
                <w:webHidden/>
              </w:rPr>
              <w:fldChar w:fldCharType="separate"/>
            </w:r>
            <w:r w:rsidR="00CD7F0C">
              <w:rPr>
                <w:noProof/>
                <w:webHidden/>
              </w:rPr>
              <w:t>15</w:t>
            </w:r>
            <w:r>
              <w:rPr>
                <w:noProof/>
                <w:webHidden/>
              </w:rPr>
              <w:fldChar w:fldCharType="end"/>
            </w:r>
          </w:hyperlink>
        </w:p>
        <w:p w14:paraId="1C36EB13" w14:textId="6399EC1E" w:rsidR="00FC6340" w:rsidRDefault="00FC6340">
          <w:pPr>
            <w:pStyle w:val="TOC3"/>
            <w:tabs>
              <w:tab w:val="left" w:pos="1440"/>
            </w:tabs>
            <w:rPr>
              <w:rFonts w:eastAsiaTheme="minorEastAsia"/>
              <w:noProof/>
              <w:kern w:val="2"/>
              <w:sz w:val="24"/>
              <w:szCs w:val="24"/>
              <w:lang w:eastAsia="en-AU"/>
              <w14:ligatures w14:val="standardContextual"/>
            </w:rPr>
          </w:pPr>
          <w:hyperlink w:anchor="_Toc179548300" w:history="1">
            <w:r w:rsidRPr="00836CF5">
              <w:rPr>
                <w:rStyle w:val="Hyperlink"/>
                <w:bCs/>
                <w:noProof/>
              </w:rPr>
              <w:t>34.</w:t>
            </w:r>
            <w:r>
              <w:rPr>
                <w:rFonts w:eastAsiaTheme="minorEastAsia"/>
                <w:noProof/>
                <w:kern w:val="2"/>
                <w:sz w:val="24"/>
                <w:szCs w:val="24"/>
                <w:lang w:eastAsia="en-AU"/>
                <w14:ligatures w14:val="standardContextual"/>
              </w:rPr>
              <w:tab/>
            </w:r>
            <w:r w:rsidRPr="00836CF5">
              <w:rPr>
                <w:rStyle w:val="Hyperlink"/>
                <w:bCs/>
                <w:noProof/>
              </w:rPr>
              <w:t>If my application is successful, will I become eligible for Commonwealth Grant Scheme (CGS) support and/or Commonwealth Supported Places (CSPs)?</w:t>
            </w:r>
            <w:r>
              <w:rPr>
                <w:noProof/>
                <w:webHidden/>
              </w:rPr>
              <w:tab/>
            </w:r>
            <w:r>
              <w:rPr>
                <w:noProof/>
                <w:webHidden/>
              </w:rPr>
              <w:fldChar w:fldCharType="begin"/>
            </w:r>
            <w:r>
              <w:rPr>
                <w:noProof/>
                <w:webHidden/>
              </w:rPr>
              <w:instrText xml:space="preserve"> PAGEREF _Toc179548300 \h </w:instrText>
            </w:r>
            <w:r>
              <w:rPr>
                <w:noProof/>
                <w:webHidden/>
              </w:rPr>
            </w:r>
            <w:r>
              <w:rPr>
                <w:noProof/>
                <w:webHidden/>
              </w:rPr>
              <w:fldChar w:fldCharType="separate"/>
            </w:r>
            <w:r w:rsidR="00CD7F0C">
              <w:rPr>
                <w:noProof/>
                <w:webHidden/>
              </w:rPr>
              <w:t>15</w:t>
            </w:r>
            <w:r>
              <w:rPr>
                <w:noProof/>
                <w:webHidden/>
              </w:rPr>
              <w:fldChar w:fldCharType="end"/>
            </w:r>
          </w:hyperlink>
        </w:p>
        <w:p w14:paraId="01E4E709" w14:textId="6F294D75" w:rsidR="00FC6340" w:rsidRDefault="00FC6340">
          <w:pPr>
            <w:pStyle w:val="TOC2"/>
            <w:tabs>
              <w:tab w:val="right" w:leader="dot" w:pos="9016"/>
            </w:tabs>
            <w:rPr>
              <w:rFonts w:eastAsiaTheme="minorEastAsia"/>
              <w:noProof/>
              <w:kern w:val="2"/>
              <w:sz w:val="24"/>
              <w:szCs w:val="24"/>
              <w:lang w:eastAsia="en-AU"/>
              <w14:ligatures w14:val="standardContextual"/>
            </w:rPr>
          </w:pPr>
          <w:hyperlink w:anchor="_Toc179548301" w:history="1">
            <w:r w:rsidRPr="00836CF5">
              <w:rPr>
                <w:rStyle w:val="Hyperlink"/>
                <w:noProof/>
              </w:rPr>
              <w:t>Application assessment and decisions</w:t>
            </w:r>
            <w:r>
              <w:rPr>
                <w:noProof/>
                <w:webHidden/>
              </w:rPr>
              <w:tab/>
            </w:r>
            <w:r>
              <w:rPr>
                <w:noProof/>
                <w:webHidden/>
              </w:rPr>
              <w:fldChar w:fldCharType="begin"/>
            </w:r>
            <w:r>
              <w:rPr>
                <w:noProof/>
                <w:webHidden/>
              </w:rPr>
              <w:instrText xml:space="preserve"> PAGEREF _Toc179548301 \h </w:instrText>
            </w:r>
            <w:r>
              <w:rPr>
                <w:noProof/>
                <w:webHidden/>
              </w:rPr>
            </w:r>
            <w:r>
              <w:rPr>
                <w:noProof/>
                <w:webHidden/>
              </w:rPr>
              <w:fldChar w:fldCharType="separate"/>
            </w:r>
            <w:r w:rsidR="00CD7F0C">
              <w:rPr>
                <w:noProof/>
                <w:webHidden/>
              </w:rPr>
              <w:t>16</w:t>
            </w:r>
            <w:r>
              <w:rPr>
                <w:noProof/>
                <w:webHidden/>
              </w:rPr>
              <w:fldChar w:fldCharType="end"/>
            </w:r>
          </w:hyperlink>
        </w:p>
        <w:p w14:paraId="45800169" w14:textId="32ECEE93" w:rsidR="00FC6340" w:rsidRDefault="00FC6340">
          <w:pPr>
            <w:pStyle w:val="TOC3"/>
            <w:tabs>
              <w:tab w:val="left" w:pos="1440"/>
            </w:tabs>
            <w:rPr>
              <w:rFonts w:eastAsiaTheme="minorEastAsia"/>
              <w:noProof/>
              <w:kern w:val="2"/>
              <w:sz w:val="24"/>
              <w:szCs w:val="24"/>
              <w:lang w:eastAsia="en-AU"/>
              <w14:ligatures w14:val="standardContextual"/>
            </w:rPr>
          </w:pPr>
          <w:hyperlink w:anchor="_Toc179548302" w:history="1">
            <w:r w:rsidRPr="00836CF5">
              <w:rPr>
                <w:rStyle w:val="Hyperlink"/>
                <w:bCs/>
                <w:noProof/>
              </w:rPr>
              <w:t>35.</w:t>
            </w:r>
            <w:r>
              <w:rPr>
                <w:rFonts w:eastAsiaTheme="minorEastAsia"/>
                <w:noProof/>
                <w:kern w:val="2"/>
                <w:sz w:val="24"/>
                <w:szCs w:val="24"/>
                <w:lang w:eastAsia="en-AU"/>
                <w14:ligatures w14:val="standardContextual"/>
              </w:rPr>
              <w:tab/>
            </w:r>
            <w:r w:rsidRPr="00836CF5">
              <w:rPr>
                <w:rStyle w:val="Hyperlink"/>
                <w:bCs/>
                <w:noProof/>
              </w:rPr>
              <w:t>What is the assessment process?</w:t>
            </w:r>
            <w:r>
              <w:rPr>
                <w:noProof/>
                <w:webHidden/>
              </w:rPr>
              <w:tab/>
            </w:r>
            <w:r>
              <w:rPr>
                <w:noProof/>
                <w:webHidden/>
              </w:rPr>
              <w:fldChar w:fldCharType="begin"/>
            </w:r>
            <w:r>
              <w:rPr>
                <w:noProof/>
                <w:webHidden/>
              </w:rPr>
              <w:instrText xml:space="preserve"> PAGEREF _Toc179548302 \h </w:instrText>
            </w:r>
            <w:r>
              <w:rPr>
                <w:noProof/>
                <w:webHidden/>
              </w:rPr>
            </w:r>
            <w:r>
              <w:rPr>
                <w:noProof/>
                <w:webHidden/>
              </w:rPr>
              <w:fldChar w:fldCharType="separate"/>
            </w:r>
            <w:r w:rsidR="00CD7F0C">
              <w:rPr>
                <w:noProof/>
                <w:webHidden/>
              </w:rPr>
              <w:t>16</w:t>
            </w:r>
            <w:r>
              <w:rPr>
                <w:noProof/>
                <w:webHidden/>
              </w:rPr>
              <w:fldChar w:fldCharType="end"/>
            </w:r>
          </w:hyperlink>
        </w:p>
        <w:p w14:paraId="5AC2FB60" w14:textId="1CCDE3BE" w:rsidR="00FC6340" w:rsidRDefault="00FC6340">
          <w:pPr>
            <w:pStyle w:val="TOC3"/>
            <w:tabs>
              <w:tab w:val="left" w:pos="1440"/>
            </w:tabs>
            <w:rPr>
              <w:rFonts w:eastAsiaTheme="minorEastAsia"/>
              <w:noProof/>
              <w:kern w:val="2"/>
              <w:sz w:val="24"/>
              <w:szCs w:val="24"/>
              <w:lang w:eastAsia="en-AU"/>
              <w14:ligatures w14:val="standardContextual"/>
            </w:rPr>
          </w:pPr>
          <w:hyperlink w:anchor="_Toc179548303" w:history="1">
            <w:r w:rsidRPr="00836CF5">
              <w:rPr>
                <w:rStyle w:val="Hyperlink"/>
                <w:bCs/>
                <w:noProof/>
              </w:rPr>
              <w:t>36.</w:t>
            </w:r>
            <w:r>
              <w:rPr>
                <w:rFonts w:eastAsiaTheme="minorEastAsia"/>
                <w:noProof/>
                <w:kern w:val="2"/>
                <w:sz w:val="24"/>
                <w:szCs w:val="24"/>
                <w:lang w:eastAsia="en-AU"/>
                <w14:ligatures w14:val="standardContextual"/>
              </w:rPr>
              <w:tab/>
            </w:r>
            <w:r w:rsidRPr="00836CF5">
              <w:rPr>
                <w:rStyle w:val="Hyperlink"/>
                <w:bCs/>
                <w:noProof/>
              </w:rPr>
              <w:t>How will the information in the Regional Needs Model affect assessment? Will the data and information impact on eligibility?</w:t>
            </w:r>
            <w:r>
              <w:rPr>
                <w:noProof/>
                <w:webHidden/>
              </w:rPr>
              <w:tab/>
            </w:r>
            <w:r>
              <w:rPr>
                <w:noProof/>
                <w:webHidden/>
              </w:rPr>
              <w:fldChar w:fldCharType="begin"/>
            </w:r>
            <w:r>
              <w:rPr>
                <w:noProof/>
                <w:webHidden/>
              </w:rPr>
              <w:instrText xml:space="preserve"> PAGEREF _Toc179548303 \h </w:instrText>
            </w:r>
            <w:r>
              <w:rPr>
                <w:noProof/>
                <w:webHidden/>
              </w:rPr>
            </w:r>
            <w:r>
              <w:rPr>
                <w:noProof/>
                <w:webHidden/>
              </w:rPr>
              <w:fldChar w:fldCharType="separate"/>
            </w:r>
            <w:r w:rsidR="00CD7F0C">
              <w:rPr>
                <w:noProof/>
                <w:webHidden/>
              </w:rPr>
              <w:t>16</w:t>
            </w:r>
            <w:r>
              <w:rPr>
                <w:noProof/>
                <w:webHidden/>
              </w:rPr>
              <w:fldChar w:fldCharType="end"/>
            </w:r>
          </w:hyperlink>
        </w:p>
        <w:p w14:paraId="053287BE" w14:textId="1333FC25" w:rsidR="00FC6340" w:rsidRDefault="00FC6340">
          <w:pPr>
            <w:pStyle w:val="TOC3"/>
            <w:tabs>
              <w:tab w:val="left" w:pos="1440"/>
            </w:tabs>
            <w:rPr>
              <w:rFonts w:eastAsiaTheme="minorEastAsia"/>
              <w:noProof/>
              <w:kern w:val="2"/>
              <w:sz w:val="24"/>
              <w:szCs w:val="24"/>
              <w:lang w:eastAsia="en-AU"/>
              <w14:ligatures w14:val="standardContextual"/>
            </w:rPr>
          </w:pPr>
          <w:hyperlink w:anchor="_Toc179548304" w:history="1">
            <w:r w:rsidRPr="00836CF5">
              <w:rPr>
                <w:rStyle w:val="Hyperlink"/>
                <w:bCs/>
                <w:noProof/>
              </w:rPr>
              <w:t>37.</w:t>
            </w:r>
            <w:r>
              <w:rPr>
                <w:rFonts w:eastAsiaTheme="minorEastAsia"/>
                <w:noProof/>
                <w:kern w:val="2"/>
                <w:sz w:val="24"/>
                <w:szCs w:val="24"/>
                <w:lang w:eastAsia="en-AU"/>
                <w14:ligatures w14:val="standardContextual"/>
              </w:rPr>
              <w:tab/>
            </w:r>
            <w:r w:rsidRPr="00836CF5">
              <w:rPr>
                <w:rStyle w:val="Hyperlink"/>
                <w:bCs/>
                <w:noProof/>
              </w:rPr>
              <w:t>How will eligibility criteria be assessed?</w:t>
            </w:r>
            <w:r>
              <w:rPr>
                <w:noProof/>
                <w:webHidden/>
              </w:rPr>
              <w:tab/>
            </w:r>
            <w:r>
              <w:rPr>
                <w:noProof/>
                <w:webHidden/>
              </w:rPr>
              <w:fldChar w:fldCharType="begin"/>
            </w:r>
            <w:r>
              <w:rPr>
                <w:noProof/>
                <w:webHidden/>
              </w:rPr>
              <w:instrText xml:space="preserve"> PAGEREF _Toc179548304 \h </w:instrText>
            </w:r>
            <w:r>
              <w:rPr>
                <w:noProof/>
                <w:webHidden/>
              </w:rPr>
            </w:r>
            <w:r>
              <w:rPr>
                <w:noProof/>
                <w:webHidden/>
              </w:rPr>
              <w:fldChar w:fldCharType="separate"/>
            </w:r>
            <w:r w:rsidR="00CD7F0C">
              <w:rPr>
                <w:noProof/>
                <w:webHidden/>
              </w:rPr>
              <w:t>17</w:t>
            </w:r>
            <w:r>
              <w:rPr>
                <w:noProof/>
                <w:webHidden/>
              </w:rPr>
              <w:fldChar w:fldCharType="end"/>
            </w:r>
          </w:hyperlink>
        </w:p>
        <w:p w14:paraId="7E8E2CC8" w14:textId="21F7E77B" w:rsidR="00FC6340" w:rsidRDefault="00FC6340">
          <w:pPr>
            <w:pStyle w:val="TOC3"/>
            <w:tabs>
              <w:tab w:val="left" w:pos="1440"/>
            </w:tabs>
            <w:rPr>
              <w:rFonts w:eastAsiaTheme="minorEastAsia"/>
              <w:noProof/>
              <w:kern w:val="2"/>
              <w:sz w:val="24"/>
              <w:szCs w:val="24"/>
              <w:lang w:eastAsia="en-AU"/>
              <w14:ligatures w14:val="standardContextual"/>
            </w:rPr>
          </w:pPr>
          <w:hyperlink w:anchor="_Toc179548305" w:history="1">
            <w:r w:rsidRPr="00836CF5">
              <w:rPr>
                <w:rStyle w:val="Hyperlink"/>
                <w:bCs/>
                <w:noProof/>
              </w:rPr>
              <w:t>38.</w:t>
            </w:r>
            <w:r>
              <w:rPr>
                <w:rFonts w:eastAsiaTheme="minorEastAsia"/>
                <w:noProof/>
                <w:kern w:val="2"/>
                <w:sz w:val="24"/>
                <w:szCs w:val="24"/>
                <w:lang w:eastAsia="en-AU"/>
                <w14:ligatures w14:val="standardContextual"/>
              </w:rPr>
              <w:tab/>
            </w:r>
            <w:r w:rsidRPr="00836CF5">
              <w:rPr>
                <w:rStyle w:val="Hyperlink"/>
                <w:bCs/>
                <w:noProof/>
              </w:rPr>
              <w:t>How will assessment criteria be assessed?</w:t>
            </w:r>
            <w:r>
              <w:rPr>
                <w:noProof/>
                <w:webHidden/>
              </w:rPr>
              <w:tab/>
            </w:r>
            <w:r>
              <w:rPr>
                <w:noProof/>
                <w:webHidden/>
              </w:rPr>
              <w:fldChar w:fldCharType="begin"/>
            </w:r>
            <w:r>
              <w:rPr>
                <w:noProof/>
                <w:webHidden/>
              </w:rPr>
              <w:instrText xml:space="preserve"> PAGEREF _Toc179548305 \h </w:instrText>
            </w:r>
            <w:r>
              <w:rPr>
                <w:noProof/>
                <w:webHidden/>
              </w:rPr>
            </w:r>
            <w:r>
              <w:rPr>
                <w:noProof/>
                <w:webHidden/>
              </w:rPr>
              <w:fldChar w:fldCharType="separate"/>
            </w:r>
            <w:r w:rsidR="00CD7F0C">
              <w:rPr>
                <w:noProof/>
                <w:webHidden/>
              </w:rPr>
              <w:t>17</w:t>
            </w:r>
            <w:r>
              <w:rPr>
                <w:noProof/>
                <w:webHidden/>
              </w:rPr>
              <w:fldChar w:fldCharType="end"/>
            </w:r>
          </w:hyperlink>
        </w:p>
        <w:p w14:paraId="2F58EDAB" w14:textId="212FF1F4" w:rsidR="00FC6340" w:rsidRDefault="00FC6340">
          <w:pPr>
            <w:pStyle w:val="TOC3"/>
            <w:tabs>
              <w:tab w:val="left" w:pos="1440"/>
            </w:tabs>
            <w:rPr>
              <w:rFonts w:eastAsiaTheme="minorEastAsia"/>
              <w:noProof/>
              <w:kern w:val="2"/>
              <w:sz w:val="24"/>
              <w:szCs w:val="24"/>
              <w:lang w:eastAsia="en-AU"/>
              <w14:ligatures w14:val="standardContextual"/>
            </w:rPr>
          </w:pPr>
          <w:hyperlink w:anchor="_Toc179548306" w:history="1">
            <w:r w:rsidRPr="00836CF5">
              <w:rPr>
                <w:rStyle w:val="Hyperlink"/>
                <w:bCs/>
                <w:noProof/>
              </w:rPr>
              <w:t>39.</w:t>
            </w:r>
            <w:r>
              <w:rPr>
                <w:rFonts w:eastAsiaTheme="minorEastAsia"/>
                <w:noProof/>
                <w:kern w:val="2"/>
                <w:sz w:val="24"/>
                <w:szCs w:val="24"/>
                <w:lang w:eastAsia="en-AU"/>
                <w14:ligatures w14:val="standardContextual"/>
              </w:rPr>
              <w:tab/>
            </w:r>
            <w:r w:rsidRPr="00836CF5">
              <w:rPr>
                <w:rStyle w:val="Hyperlink"/>
                <w:bCs/>
                <w:noProof/>
              </w:rPr>
              <w:t>When will I find out if my application was successful?</w:t>
            </w:r>
            <w:r>
              <w:rPr>
                <w:noProof/>
                <w:webHidden/>
              </w:rPr>
              <w:tab/>
            </w:r>
            <w:r>
              <w:rPr>
                <w:noProof/>
                <w:webHidden/>
              </w:rPr>
              <w:fldChar w:fldCharType="begin"/>
            </w:r>
            <w:r>
              <w:rPr>
                <w:noProof/>
                <w:webHidden/>
              </w:rPr>
              <w:instrText xml:space="preserve"> PAGEREF _Toc179548306 \h </w:instrText>
            </w:r>
            <w:r>
              <w:rPr>
                <w:noProof/>
                <w:webHidden/>
              </w:rPr>
            </w:r>
            <w:r>
              <w:rPr>
                <w:noProof/>
                <w:webHidden/>
              </w:rPr>
              <w:fldChar w:fldCharType="separate"/>
            </w:r>
            <w:r w:rsidR="00CD7F0C">
              <w:rPr>
                <w:noProof/>
                <w:webHidden/>
              </w:rPr>
              <w:t>17</w:t>
            </w:r>
            <w:r>
              <w:rPr>
                <w:noProof/>
                <w:webHidden/>
              </w:rPr>
              <w:fldChar w:fldCharType="end"/>
            </w:r>
          </w:hyperlink>
        </w:p>
        <w:p w14:paraId="01A27A17" w14:textId="10DC43D6" w:rsidR="00FC6340" w:rsidRDefault="00FC6340">
          <w:pPr>
            <w:pStyle w:val="TOC3"/>
            <w:tabs>
              <w:tab w:val="left" w:pos="1440"/>
            </w:tabs>
            <w:rPr>
              <w:rFonts w:eastAsiaTheme="minorEastAsia"/>
              <w:noProof/>
              <w:kern w:val="2"/>
              <w:sz w:val="24"/>
              <w:szCs w:val="24"/>
              <w:lang w:eastAsia="en-AU"/>
              <w14:ligatures w14:val="standardContextual"/>
            </w:rPr>
          </w:pPr>
          <w:hyperlink w:anchor="_Toc179548307" w:history="1">
            <w:r w:rsidRPr="00836CF5">
              <w:rPr>
                <w:rStyle w:val="Hyperlink"/>
                <w:bCs/>
                <w:noProof/>
              </w:rPr>
              <w:t>40.</w:t>
            </w:r>
            <w:r>
              <w:rPr>
                <w:rFonts w:eastAsiaTheme="minorEastAsia"/>
                <w:noProof/>
                <w:kern w:val="2"/>
                <w:sz w:val="24"/>
                <w:szCs w:val="24"/>
                <w:lang w:eastAsia="en-AU"/>
                <w14:ligatures w14:val="standardContextual"/>
              </w:rPr>
              <w:tab/>
            </w:r>
            <w:r w:rsidRPr="00836CF5">
              <w:rPr>
                <w:rStyle w:val="Hyperlink"/>
                <w:bCs/>
                <w:noProof/>
              </w:rPr>
              <w:t>Are financial contributions provided by other parties a key factor in determining successful Regional University Study Hubs?</w:t>
            </w:r>
            <w:r>
              <w:rPr>
                <w:noProof/>
                <w:webHidden/>
              </w:rPr>
              <w:tab/>
            </w:r>
            <w:r>
              <w:rPr>
                <w:noProof/>
                <w:webHidden/>
              </w:rPr>
              <w:fldChar w:fldCharType="begin"/>
            </w:r>
            <w:r>
              <w:rPr>
                <w:noProof/>
                <w:webHidden/>
              </w:rPr>
              <w:instrText xml:space="preserve"> PAGEREF _Toc179548307 \h </w:instrText>
            </w:r>
            <w:r>
              <w:rPr>
                <w:noProof/>
                <w:webHidden/>
              </w:rPr>
            </w:r>
            <w:r>
              <w:rPr>
                <w:noProof/>
                <w:webHidden/>
              </w:rPr>
              <w:fldChar w:fldCharType="separate"/>
            </w:r>
            <w:r w:rsidR="00CD7F0C">
              <w:rPr>
                <w:noProof/>
                <w:webHidden/>
              </w:rPr>
              <w:t>17</w:t>
            </w:r>
            <w:r>
              <w:rPr>
                <w:noProof/>
                <w:webHidden/>
              </w:rPr>
              <w:fldChar w:fldCharType="end"/>
            </w:r>
          </w:hyperlink>
        </w:p>
        <w:p w14:paraId="513263F9" w14:textId="7A821989" w:rsidR="00FC6340" w:rsidRDefault="00FC6340">
          <w:pPr>
            <w:pStyle w:val="TOC3"/>
            <w:tabs>
              <w:tab w:val="left" w:pos="1440"/>
            </w:tabs>
            <w:rPr>
              <w:rFonts w:eastAsiaTheme="minorEastAsia"/>
              <w:noProof/>
              <w:kern w:val="2"/>
              <w:sz w:val="24"/>
              <w:szCs w:val="24"/>
              <w:lang w:eastAsia="en-AU"/>
              <w14:ligatures w14:val="standardContextual"/>
            </w:rPr>
          </w:pPr>
          <w:hyperlink w:anchor="_Toc179548308" w:history="1">
            <w:r w:rsidRPr="00836CF5">
              <w:rPr>
                <w:rStyle w:val="Hyperlink"/>
                <w:bCs/>
                <w:noProof/>
              </w:rPr>
              <w:t>41.</w:t>
            </w:r>
            <w:r>
              <w:rPr>
                <w:rFonts w:eastAsiaTheme="minorEastAsia"/>
                <w:noProof/>
                <w:kern w:val="2"/>
                <w:sz w:val="24"/>
                <w:szCs w:val="24"/>
                <w:lang w:eastAsia="en-AU"/>
                <w14:ligatures w14:val="standardContextual"/>
              </w:rPr>
              <w:tab/>
            </w:r>
            <w:r w:rsidRPr="00836CF5">
              <w:rPr>
                <w:rStyle w:val="Hyperlink"/>
                <w:bCs/>
                <w:noProof/>
              </w:rPr>
              <w:t>Will I get feedback if my application is unsuccessful?</w:t>
            </w:r>
            <w:r>
              <w:rPr>
                <w:noProof/>
                <w:webHidden/>
              </w:rPr>
              <w:tab/>
            </w:r>
            <w:r>
              <w:rPr>
                <w:noProof/>
                <w:webHidden/>
              </w:rPr>
              <w:fldChar w:fldCharType="begin"/>
            </w:r>
            <w:r>
              <w:rPr>
                <w:noProof/>
                <w:webHidden/>
              </w:rPr>
              <w:instrText xml:space="preserve"> PAGEREF _Toc179548308 \h </w:instrText>
            </w:r>
            <w:r>
              <w:rPr>
                <w:noProof/>
                <w:webHidden/>
              </w:rPr>
            </w:r>
            <w:r>
              <w:rPr>
                <w:noProof/>
                <w:webHidden/>
              </w:rPr>
              <w:fldChar w:fldCharType="separate"/>
            </w:r>
            <w:r w:rsidR="00CD7F0C">
              <w:rPr>
                <w:noProof/>
                <w:webHidden/>
              </w:rPr>
              <w:t>17</w:t>
            </w:r>
            <w:r>
              <w:rPr>
                <w:noProof/>
                <w:webHidden/>
              </w:rPr>
              <w:fldChar w:fldCharType="end"/>
            </w:r>
          </w:hyperlink>
        </w:p>
        <w:p w14:paraId="15323A54" w14:textId="5061781B" w:rsidR="00FC6340" w:rsidRDefault="00FC6340">
          <w:pPr>
            <w:pStyle w:val="TOC3"/>
            <w:tabs>
              <w:tab w:val="left" w:pos="1440"/>
            </w:tabs>
            <w:rPr>
              <w:rFonts w:eastAsiaTheme="minorEastAsia"/>
              <w:noProof/>
              <w:kern w:val="2"/>
              <w:sz w:val="24"/>
              <w:szCs w:val="24"/>
              <w:lang w:eastAsia="en-AU"/>
              <w14:ligatures w14:val="standardContextual"/>
            </w:rPr>
          </w:pPr>
          <w:hyperlink w:anchor="_Toc179548309" w:history="1">
            <w:r w:rsidRPr="00836CF5">
              <w:rPr>
                <w:rStyle w:val="Hyperlink"/>
                <w:bCs/>
                <w:noProof/>
              </w:rPr>
              <w:t>42.</w:t>
            </w:r>
            <w:r>
              <w:rPr>
                <w:rFonts w:eastAsiaTheme="minorEastAsia"/>
                <w:noProof/>
                <w:kern w:val="2"/>
                <w:sz w:val="24"/>
                <w:szCs w:val="24"/>
                <w:lang w:eastAsia="en-AU"/>
                <w14:ligatures w14:val="standardContextual"/>
              </w:rPr>
              <w:tab/>
            </w:r>
            <w:r w:rsidRPr="00836CF5">
              <w:rPr>
                <w:rStyle w:val="Hyperlink"/>
                <w:bCs/>
                <w:noProof/>
              </w:rPr>
              <w:t>Will the Department contact me with questions relating to my application?</w:t>
            </w:r>
            <w:r>
              <w:rPr>
                <w:noProof/>
                <w:webHidden/>
              </w:rPr>
              <w:tab/>
            </w:r>
            <w:r>
              <w:rPr>
                <w:noProof/>
                <w:webHidden/>
              </w:rPr>
              <w:fldChar w:fldCharType="begin"/>
            </w:r>
            <w:r>
              <w:rPr>
                <w:noProof/>
                <w:webHidden/>
              </w:rPr>
              <w:instrText xml:space="preserve"> PAGEREF _Toc179548309 \h </w:instrText>
            </w:r>
            <w:r>
              <w:rPr>
                <w:noProof/>
                <w:webHidden/>
              </w:rPr>
            </w:r>
            <w:r>
              <w:rPr>
                <w:noProof/>
                <w:webHidden/>
              </w:rPr>
              <w:fldChar w:fldCharType="separate"/>
            </w:r>
            <w:r w:rsidR="00CD7F0C">
              <w:rPr>
                <w:noProof/>
                <w:webHidden/>
              </w:rPr>
              <w:t>17</w:t>
            </w:r>
            <w:r>
              <w:rPr>
                <w:noProof/>
                <w:webHidden/>
              </w:rPr>
              <w:fldChar w:fldCharType="end"/>
            </w:r>
          </w:hyperlink>
        </w:p>
        <w:p w14:paraId="42F4528D" w14:textId="0C439C88" w:rsidR="00FC6340" w:rsidRDefault="00FC6340">
          <w:pPr>
            <w:pStyle w:val="TOC2"/>
            <w:tabs>
              <w:tab w:val="right" w:leader="dot" w:pos="9016"/>
            </w:tabs>
            <w:rPr>
              <w:rFonts w:eastAsiaTheme="minorEastAsia"/>
              <w:noProof/>
              <w:kern w:val="2"/>
              <w:sz w:val="24"/>
              <w:szCs w:val="24"/>
              <w:lang w:eastAsia="en-AU"/>
              <w14:ligatures w14:val="standardContextual"/>
            </w:rPr>
          </w:pPr>
          <w:hyperlink w:anchor="_Toc179548310" w:history="1">
            <w:r w:rsidRPr="00836CF5">
              <w:rPr>
                <w:rStyle w:val="Hyperlink"/>
                <w:noProof/>
              </w:rPr>
              <w:t>Other Questions</w:t>
            </w:r>
            <w:r>
              <w:rPr>
                <w:noProof/>
                <w:webHidden/>
              </w:rPr>
              <w:tab/>
            </w:r>
            <w:r>
              <w:rPr>
                <w:noProof/>
                <w:webHidden/>
              </w:rPr>
              <w:fldChar w:fldCharType="begin"/>
            </w:r>
            <w:r>
              <w:rPr>
                <w:noProof/>
                <w:webHidden/>
              </w:rPr>
              <w:instrText xml:space="preserve"> PAGEREF _Toc179548310 \h </w:instrText>
            </w:r>
            <w:r>
              <w:rPr>
                <w:noProof/>
                <w:webHidden/>
              </w:rPr>
            </w:r>
            <w:r>
              <w:rPr>
                <w:noProof/>
                <w:webHidden/>
              </w:rPr>
              <w:fldChar w:fldCharType="separate"/>
            </w:r>
            <w:r w:rsidR="00CD7F0C">
              <w:rPr>
                <w:noProof/>
                <w:webHidden/>
              </w:rPr>
              <w:t>18</w:t>
            </w:r>
            <w:r>
              <w:rPr>
                <w:noProof/>
                <w:webHidden/>
              </w:rPr>
              <w:fldChar w:fldCharType="end"/>
            </w:r>
          </w:hyperlink>
        </w:p>
        <w:p w14:paraId="320FC13E" w14:textId="50049D69" w:rsidR="00FC6340" w:rsidRDefault="00FC6340">
          <w:pPr>
            <w:pStyle w:val="TOC3"/>
            <w:tabs>
              <w:tab w:val="left" w:pos="1440"/>
            </w:tabs>
            <w:rPr>
              <w:rFonts w:eastAsiaTheme="minorEastAsia"/>
              <w:noProof/>
              <w:kern w:val="2"/>
              <w:sz w:val="24"/>
              <w:szCs w:val="24"/>
              <w:lang w:eastAsia="en-AU"/>
              <w14:ligatures w14:val="standardContextual"/>
            </w:rPr>
          </w:pPr>
          <w:hyperlink w:anchor="_Toc179548311" w:history="1">
            <w:r w:rsidRPr="00836CF5">
              <w:rPr>
                <w:rStyle w:val="Hyperlink"/>
                <w:bCs/>
                <w:noProof/>
              </w:rPr>
              <w:t>43.</w:t>
            </w:r>
            <w:r>
              <w:rPr>
                <w:rFonts w:eastAsiaTheme="minorEastAsia"/>
                <w:noProof/>
                <w:kern w:val="2"/>
                <w:sz w:val="24"/>
                <w:szCs w:val="24"/>
                <w:lang w:eastAsia="en-AU"/>
                <w14:ligatures w14:val="standardContextual"/>
              </w:rPr>
              <w:tab/>
            </w:r>
            <w:r w:rsidRPr="00836CF5">
              <w:rPr>
                <w:rStyle w:val="Hyperlink"/>
                <w:bCs/>
                <w:noProof/>
              </w:rPr>
              <w:t>What is ‘in-kind support’?</w:t>
            </w:r>
            <w:r>
              <w:rPr>
                <w:noProof/>
                <w:webHidden/>
              </w:rPr>
              <w:tab/>
            </w:r>
            <w:r>
              <w:rPr>
                <w:noProof/>
                <w:webHidden/>
              </w:rPr>
              <w:fldChar w:fldCharType="begin"/>
            </w:r>
            <w:r>
              <w:rPr>
                <w:noProof/>
                <w:webHidden/>
              </w:rPr>
              <w:instrText xml:space="preserve"> PAGEREF _Toc179548311 \h </w:instrText>
            </w:r>
            <w:r>
              <w:rPr>
                <w:noProof/>
                <w:webHidden/>
              </w:rPr>
            </w:r>
            <w:r>
              <w:rPr>
                <w:noProof/>
                <w:webHidden/>
              </w:rPr>
              <w:fldChar w:fldCharType="separate"/>
            </w:r>
            <w:r w:rsidR="00CD7F0C">
              <w:rPr>
                <w:noProof/>
                <w:webHidden/>
              </w:rPr>
              <w:t>18</w:t>
            </w:r>
            <w:r>
              <w:rPr>
                <w:noProof/>
                <w:webHidden/>
              </w:rPr>
              <w:fldChar w:fldCharType="end"/>
            </w:r>
          </w:hyperlink>
        </w:p>
        <w:p w14:paraId="21752F15" w14:textId="0FB40CCF" w:rsidR="00FC6340" w:rsidRDefault="00FC6340">
          <w:pPr>
            <w:pStyle w:val="TOC3"/>
            <w:tabs>
              <w:tab w:val="left" w:pos="1440"/>
            </w:tabs>
            <w:rPr>
              <w:rFonts w:eastAsiaTheme="minorEastAsia"/>
              <w:noProof/>
              <w:kern w:val="2"/>
              <w:sz w:val="24"/>
              <w:szCs w:val="24"/>
              <w:lang w:eastAsia="en-AU"/>
              <w14:ligatures w14:val="standardContextual"/>
            </w:rPr>
          </w:pPr>
          <w:hyperlink w:anchor="_Toc179548312" w:history="1">
            <w:r w:rsidRPr="00836CF5">
              <w:rPr>
                <w:rStyle w:val="Hyperlink"/>
                <w:bCs/>
                <w:noProof/>
              </w:rPr>
              <w:t>44.</w:t>
            </w:r>
            <w:r>
              <w:rPr>
                <w:rFonts w:eastAsiaTheme="minorEastAsia"/>
                <w:noProof/>
                <w:kern w:val="2"/>
                <w:sz w:val="24"/>
                <w:szCs w:val="24"/>
                <w:lang w:eastAsia="en-AU"/>
                <w14:ligatures w14:val="standardContextual"/>
              </w:rPr>
              <w:tab/>
            </w:r>
            <w:r w:rsidRPr="00836CF5">
              <w:rPr>
                <w:rStyle w:val="Hyperlink"/>
                <w:bCs/>
                <w:noProof/>
              </w:rPr>
              <w:t>Are there restrictions on disciplines, fields of study and course levels Regional University Study Hubs can support?</w:t>
            </w:r>
            <w:r>
              <w:rPr>
                <w:noProof/>
                <w:webHidden/>
              </w:rPr>
              <w:tab/>
            </w:r>
            <w:r>
              <w:rPr>
                <w:noProof/>
                <w:webHidden/>
              </w:rPr>
              <w:fldChar w:fldCharType="begin"/>
            </w:r>
            <w:r>
              <w:rPr>
                <w:noProof/>
                <w:webHidden/>
              </w:rPr>
              <w:instrText xml:space="preserve"> PAGEREF _Toc179548312 \h </w:instrText>
            </w:r>
            <w:r>
              <w:rPr>
                <w:noProof/>
                <w:webHidden/>
              </w:rPr>
            </w:r>
            <w:r>
              <w:rPr>
                <w:noProof/>
                <w:webHidden/>
              </w:rPr>
              <w:fldChar w:fldCharType="separate"/>
            </w:r>
            <w:r w:rsidR="00CD7F0C">
              <w:rPr>
                <w:noProof/>
                <w:webHidden/>
              </w:rPr>
              <w:t>18</w:t>
            </w:r>
            <w:r>
              <w:rPr>
                <w:noProof/>
                <w:webHidden/>
              </w:rPr>
              <w:fldChar w:fldCharType="end"/>
            </w:r>
          </w:hyperlink>
        </w:p>
        <w:p w14:paraId="279BFE04" w14:textId="30019AF2" w:rsidR="00FC6340" w:rsidRDefault="00FC6340">
          <w:pPr>
            <w:pStyle w:val="TOC3"/>
            <w:tabs>
              <w:tab w:val="left" w:pos="1440"/>
            </w:tabs>
            <w:rPr>
              <w:rFonts w:eastAsiaTheme="minorEastAsia"/>
              <w:noProof/>
              <w:kern w:val="2"/>
              <w:sz w:val="24"/>
              <w:szCs w:val="24"/>
              <w:lang w:eastAsia="en-AU"/>
              <w14:ligatures w14:val="standardContextual"/>
            </w:rPr>
          </w:pPr>
          <w:hyperlink w:anchor="_Toc179548313" w:history="1">
            <w:r w:rsidRPr="00836CF5">
              <w:rPr>
                <w:rStyle w:val="Hyperlink"/>
                <w:bCs/>
                <w:noProof/>
              </w:rPr>
              <w:t>45.</w:t>
            </w:r>
            <w:r>
              <w:rPr>
                <w:rFonts w:eastAsiaTheme="minorEastAsia"/>
                <w:noProof/>
                <w:kern w:val="2"/>
                <w:sz w:val="24"/>
                <w:szCs w:val="24"/>
                <w:lang w:eastAsia="en-AU"/>
                <w14:ligatures w14:val="standardContextual"/>
              </w:rPr>
              <w:tab/>
            </w:r>
            <w:r w:rsidRPr="00836CF5">
              <w:rPr>
                <w:rStyle w:val="Hyperlink"/>
                <w:bCs/>
                <w:noProof/>
              </w:rPr>
              <w:t>What can students study at Regional University Study Hubs?</w:t>
            </w:r>
            <w:r>
              <w:rPr>
                <w:noProof/>
                <w:webHidden/>
              </w:rPr>
              <w:tab/>
            </w:r>
            <w:r>
              <w:rPr>
                <w:noProof/>
                <w:webHidden/>
              </w:rPr>
              <w:fldChar w:fldCharType="begin"/>
            </w:r>
            <w:r>
              <w:rPr>
                <w:noProof/>
                <w:webHidden/>
              </w:rPr>
              <w:instrText xml:space="preserve"> PAGEREF _Toc179548313 \h </w:instrText>
            </w:r>
            <w:r>
              <w:rPr>
                <w:noProof/>
                <w:webHidden/>
              </w:rPr>
            </w:r>
            <w:r>
              <w:rPr>
                <w:noProof/>
                <w:webHidden/>
              </w:rPr>
              <w:fldChar w:fldCharType="separate"/>
            </w:r>
            <w:r w:rsidR="00CD7F0C">
              <w:rPr>
                <w:noProof/>
                <w:webHidden/>
              </w:rPr>
              <w:t>18</w:t>
            </w:r>
            <w:r>
              <w:rPr>
                <w:noProof/>
                <w:webHidden/>
              </w:rPr>
              <w:fldChar w:fldCharType="end"/>
            </w:r>
          </w:hyperlink>
        </w:p>
        <w:p w14:paraId="266C9A93" w14:textId="0CEFA907" w:rsidR="00FC6340" w:rsidRDefault="00FC6340">
          <w:pPr>
            <w:pStyle w:val="TOC3"/>
            <w:tabs>
              <w:tab w:val="left" w:pos="1440"/>
            </w:tabs>
            <w:rPr>
              <w:rFonts w:eastAsiaTheme="minorEastAsia"/>
              <w:noProof/>
              <w:kern w:val="2"/>
              <w:sz w:val="24"/>
              <w:szCs w:val="24"/>
              <w:lang w:eastAsia="en-AU"/>
              <w14:ligatures w14:val="standardContextual"/>
            </w:rPr>
          </w:pPr>
          <w:hyperlink w:anchor="_Toc179548314" w:history="1">
            <w:r w:rsidRPr="00836CF5">
              <w:rPr>
                <w:rStyle w:val="Hyperlink"/>
                <w:bCs/>
                <w:noProof/>
              </w:rPr>
              <w:t>46.</w:t>
            </w:r>
            <w:r>
              <w:rPr>
                <w:rFonts w:eastAsiaTheme="minorEastAsia"/>
                <w:noProof/>
                <w:kern w:val="2"/>
                <w:sz w:val="24"/>
                <w:szCs w:val="24"/>
                <w:lang w:eastAsia="en-AU"/>
                <w14:ligatures w14:val="standardContextual"/>
              </w:rPr>
              <w:tab/>
            </w:r>
            <w:r w:rsidRPr="00836CF5">
              <w:rPr>
                <w:rStyle w:val="Hyperlink"/>
                <w:bCs/>
                <w:noProof/>
              </w:rPr>
              <w:t>How do Regional University Study Hubs engage with other education providers (including secondary schools) in their region?</w:t>
            </w:r>
            <w:r>
              <w:rPr>
                <w:noProof/>
                <w:webHidden/>
              </w:rPr>
              <w:tab/>
            </w:r>
            <w:r>
              <w:rPr>
                <w:noProof/>
                <w:webHidden/>
              </w:rPr>
              <w:fldChar w:fldCharType="begin"/>
            </w:r>
            <w:r>
              <w:rPr>
                <w:noProof/>
                <w:webHidden/>
              </w:rPr>
              <w:instrText xml:space="preserve"> PAGEREF _Toc179548314 \h </w:instrText>
            </w:r>
            <w:r>
              <w:rPr>
                <w:noProof/>
                <w:webHidden/>
              </w:rPr>
            </w:r>
            <w:r>
              <w:rPr>
                <w:noProof/>
                <w:webHidden/>
              </w:rPr>
              <w:fldChar w:fldCharType="separate"/>
            </w:r>
            <w:r w:rsidR="00CD7F0C">
              <w:rPr>
                <w:noProof/>
                <w:webHidden/>
              </w:rPr>
              <w:t>18</w:t>
            </w:r>
            <w:r>
              <w:rPr>
                <w:noProof/>
                <w:webHidden/>
              </w:rPr>
              <w:fldChar w:fldCharType="end"/>
            </w:r>
          </w:hyperlink>
        </w:p>
        <w:p w14:paraId="2F72B8F1" w14:textId="2B9C1E8A" w:rsidR="00FC6340" w:rsidRDefault="00FC6340">
          <w:pPr>
            <w:pStyle w:val="TOC3"/>
            <w:tabs>
              <w:tab w:val="left" w:pos="1440"/>
            </w:tabs>
            <w:rPr>
              <w:rFonts w:eastAsiaTheme="minorEastAsia"/>
              <w:noProof/>
              <w:kern w:val="2"/>
              <w:sz w:val="24"/>
              <w:szCs w:val="24"/>
              <w:lang w:eastAsia="en-AU"/>
              <w14:ligatures w14:val="standardContextual"/>
            </w:rPr>
          </w:pPr>
          <w:hyperlink w:anchor="_Toc179548315" w:history="1">
            <w:r w:rsidRPr="00836CF5">
              <w:rPr>
                <w:rStyle w:val="Hyperlink"/>
                <w:bCs/>
                <w:noProof/>
              </w:rPr>
              <w:t>47.</w:t>
            </w:r>
            <w:r>
              <w:rPr>
                <w:rFonts w:eastAsiaTheme="minorEastAsia"/>
                <w:noProof/>
                <w:kern w:val="2"/>
                <w:sz w:val="24"/>
                <w:szCs w:val="24"/>
                <w:lang w:eastAsia="en-AU"/>
                <w14:ligatures w14:val="standardContextual"/>
              </w:rPr>
              <w:tab/>
            </w:r>
            <w:r w:rsidRPr="00836CF5">
              <w:rPr>
                <w:rStyle w:val="Hyperlink"/>
                <w:bCs/>
                <w:noProof/>
              </w:rPr>
              <w:t>Are there ongoing program reporting requirements?</w:t>
            </w:r>
            <w:r>
              <w:rPr>
                <w:noProof/>
                <w:webHidden/>
              </w:rPr>
              <w:tab/>
            </w:r>
            <w:r>
              <w:rPr>
                <w:noProof/>
                <w:webHidden/>
              </w:rPr>
              <w:fldChar w:fldCharType="begin"/>
            </w:r>
            <w:r>
              <w:rPr>
                <w:noProof/>
                <w:webHidden/>
              </w:rPr>
              <w:instrText xml:space="preserve"> PAGEREF _Toc179548315 \h </w:instrText>
            </w:r>
            <w:r>
              <w:rPr>
                <w:noProof/>
                <w:webHidden/>
              </w:rPr>
            </w:r>
            <w:r>
              <w:rPr>
                <w:noProof/>
                <w:webHidden/>
              </w:rPr>
              <w:fldChar w:fldCharType="separate"/>
            </w:r>
            <w:r w:rsidR="00CD7F0C">
              <w:rPr>
                <w:noProof/>
                <w:webHidden/>
              </w:rPr>
              <w:t>18</w:t>
            </w:r>
            <w:r>
              <w:rPr>
                <w:noProof/>
                <w:webHidden/>
              </w:rPr>
              <w:fldChar w:fldCharType="end"/>
            </w:r>
          </w:hyperlink>
        </w:p>
        <w:p w14:paraId="5F2DD096" w14:textId="4D1BF511" w:rsidR="00FC6340" w:rsidRDefault="00FC6340">
          <w:pPr>
            <w:pStyle w:val="TOC3"/>
            <w:tabs>
              <w:tab w:val="left" w:pos="1440"/>
            </w:tabs>
            <w:rPr>
              <w:rFonts w:eastAsiaTheme="minorEastAsia"/>
              <w:noProof/>
              <w:kern w:val="2"/>
              <w:sz w:val="24"/>
              <w:szCs w:val="24"/>
              <w:lang w:eastAsia="en-AU"/>
              <w14:ligatures w14:val="standardContextual"/>
            </w:rPr>
          </w:pPr>
          <w:hyperlink w:anchor="_Toc179548316" w:history="1">
            <w:r w:rsidRPr="00836CF5">
              <w:rPr>
                <w:rStyle w:val="Hyperlink"/>
                <w:bCs/>
                <w:noProof/>
              </w:rPr>
              <w:t>48.</w:t>
            </w:r>
            <w:r>
              <w:rPr>
                <w:rFonts w:eastAsiaTheme="minorEastAsia"/>
                <w:noProof/>
                <w:kern w:val="2"/>
                <w:sz w:val="24"/>
                <w:szCs w:val="24"/>
                <w:lang w:eastAsia="en-AU"/>
                <w14:ligatures w14:val="standardContextual"/>
              </w:rPr>
              <w:tab/>
            </w:r>
            <w:r w:rsidRPr="00836CF5">
              <w:rPr>
                <w:rStyle w:val="Hyperlink"/>
                <w:bCs/>
                <w:noProof/>
              </w:rPr>
              <w:t>Will there be a set number of Regional University Study Hubs in each state or territory?</w:t>
            </w:r>
            <w:r>
              <w:rPr>
                <w:noProof/>
                <w:webHidden/>
              </w:rPr>
              <w:tab/>
            </w:r>
            <w:r>
              <w:rPr>
                <w:noProof/>
                <w:webHidden/>
              </w:rPr>
              <w:fldChar w:fldCharType="begin"/>
            </w:r>
            <w:r>
              <w:rPr>
                <w:noProof/>
                <w:webHidden/>
              </w:rPr>
              <w:instrText xml:space="preserve"> PAGEREF _Toc179548316 \h </w:instrText>
            </w:r>
            <w:r>
              <w:rPr>
                <w:noProof/>
                <w:webHidden/>
              </w:rPr>
            </w:r>
            <w:r>
              <w:rPr>
                <w:noProof/>
                <w:webHidden/>
              </w:rPr>
              <w:fldChar w:fldCharType="separate"/>
            </w:r>
            <w:r w:rsidR="00CD7F0C">
              <w:rPr>
                <w:noProof/>
                <w:webHidden/>
              </w:rPr>
              <w:t>19</w:t>
            </w:r>
            <w:r>
              <w:rPr>
                <w:noProof/>
                <w:webHidden/>
              </w:rPr>
              <w:fldChar w:fldCharType="end"/>
            </w:r>
          </w:hyperlink>
        </w:p>
        <w:p w14:paraId="7BA7FEED" w14:textId="33448EA0" w:rsidR="00FC6340" w:rsidRDefault="00FC6340">
          <w:pPr>
            <w:pStyle w:val="TOC3"/>
            <w:tabs>
              <w:tab w:val="left" w:pos="1440"/>
            </w:tabs>
            <w:rPr>
              <w:rFonts w:eastAsiaTheme="minorEastAsia"/>
              <w:noProof/>
              <w:kern w:val="2"/>
              <w:sz w:val="24"/>
              <w:szCs w:val="24"/>
              <w:lang w:eastAsia="en-AU"/>
              <w14:ligatures w14:val="standardContextual"/>
            </w:rPr>
          </w:pPr>
          <w:hyperlink w:anchor="_Toc179548317" w:history="1">
            <w:r w:rsidRPr="00836CF5">
              <w:rPr>
                <w:rStyle w:val="Hyperlink"/>
                <w:bCs/>
                <w:noProof/>
              </w:rPr>
              <w:t>49.</w:t>
            </w:r>
            <w:r>
              <w:rPr>
                <w:rFonts w:eastAsiaTheme="minorEastAsia"/>
                <w:noProof/>
                <w:kern w:val="2"/>
                <w:sz w:val="24"/>
                <w:szCs w:val="24"/>
                <w:lang w:eastAsia="en-AU"/>
                <w14:ligatures w14:val="standardContextual"/>
              </w:rPr>
              <w:tab/>
            </w:r>
            <w:r w:rsidRPr="00836CF5">
              <w:rPr>
                <w:rStyle w:val="Hyperlink"/>
                <w:bCs/>
                <w:noProof/>
              </w:rPr>
              <w:t>What else is the Australian Government doing to support the Regional University Study Hubs Program?</w:t>
            </w:r>
            <w:r>
              <w:rPr>
                <w:noProof/>
                <w:webHidden/>
              </w:rPr>
              <w:tab/>
            </w:r>
            <w:r>
              <w:rPr>
                <w:noProof/>
                <w:webHidden/>
              </w:rPr>
              <w:fldChar w:fldCharType="begin"/>
            </w:r>
            <w:r>
              <w:rPr>
                <w:noProof/>
                <w:webHidden/>
              </w:rPr>
              <w:instrText xml:space="preserve"> PAGEREF _Toc179548317 \h </w:instrText>
            </w:r>
            <w:r>
              <w:rPr>
                <w:noProof/>
                <w:webHidden/>
              </w:rPr>
            </w:r>
            <w:r>
              <w:rPr>
                <w:noProof/>
                <w:webHidden/>
              </w:rPr>
              <w:fldChar w:fldCharType="separate"/>
            </w:r>
            <w:r w:rsidR="00CD7F0C">
              <w:rPr>
                <w:noProof/>
                <w:webHidden/>
              </w:rPr>
              <w:t>19</w:t>
            </w:r>
            <w:r>
              <w:rPr>
                <w:noProof/>
                <w:webHidden/>
              </w:rPr>
              <w:fldChar w:fldCharType="end"/>
            </w:r>
          </w:hyperlink>
        </w:p>
        <w:p w14:paraId="76EBD4A3" w14:textId="3D298A70" w:rsidR="00FC6340" w:rsidRDefault="00FC6340">
          <w:pPr>
            <w:pStyle w:val="TOC3"/>
            <w:tabs>
              <w:tab w:val="left" w:pos="1440"/>
            </w:tabs>
            <w:rPr>
              <w:rFonts w:eastAsiaTheme="minorEastAsia"/>
              <w:noProof/>
              <w:kern w:val="2"/>
              <w:sz w:val="24"/>
              <w:szCs w:val="24"/>
              <w:lang w:eastAsia="en-AU"/>
              <w14:ligatures w14:val="standardContextual"/>
            </w:rPr>
          </w:pPr>
          <w:hyperlink w:anchor="_Toc179548318" w:history="1">
            <w:r w:rsidRPr="00836CF5">
              <w:rPr>
                <w:rStyle w:val="Hyperlink"/>
                <w:bCs/>
                <w:noProof/>
              </w:rPr>
              <w:t>50.</w:t>
            </w:r>
            <w:r>
              <w:rPr>
                <w:rFonts w:eastAsiaTheme="minorEastAsia"/>
                <w:noProof/>
                <w:kern w:val="2"/>
                <w:sz w:val="24"/>
                <w:szCs w:val="24"/>
                <w:lang w:eastAsia="en-AU"/>
                <w14:ligatures w14:val="standardContextual"/>
              </w:rPr>
              <w:tab/>
            </w:r>
            <w:r w:rsidRPr="00836CF5">
              <w:rPr>
                <w:rStyle w:val="Hyperlink"/>
                <w:bCs/>
                <w:noProof/>
              </w:rPr>
              <w:t>Are Regional University Study Hubs required to form partnerships with universities and other education providers?</w:t>
            </w:r>
            <w:r>
              <w:rPr>
                <w:noProof/>
                <w:webHidden/>
              </w:rPr>
              <w:tab/>
            </w:r>
            <w:r>
              <w:rPr>
                <w:noProof/>
                <w:webHidden/>
              </w:rPr>
              <w:fldChar w:fldCharType="begin"/>
            </w:r>
            <w:r>
              <w:rPr>
                <w:noProof/>
                <w:webHidden/>
              </w:rPr>
              <w:instrText xml:space="preserve"> PAGEREF _Toc179548318 \h </w:instrText>
            </w:r>
            <w:r>
              <w:rPr>
                <w:noProof/>
                <w:webHidden/>
              </w:rPr>
            </w:r>
            <w:r>
              <w:rPr>
                <w:noProof/>
                <w:webHidden/>
              </w:rPr>
              <w:fldChar w:fldCharType="separate"/>
            </w:r>
            <w:r w:rsidR="00CD7F0C">
              <w:rPr>
                <w:noProof/>
                <w:webHidden/>
              </w:rPr>
              <w:t>20</w:t>
            </w:r>
            <w:r>
              <w:rPr>
                <w:noProof/>
                <w:webHidden/>
              </w:rPr>
              <w:fldChar w:fldCharType="end"/>
            </w:r>
          </w:hyperlink>
        </w:p>
        <w:p w14:paraId="50496BDF" w14:textId="03366C49" w:rsidR="00FC6340" w:rsidRDefault="00FC6340">
          <w:pPr>
            <w:pStyle w:val="TOC3"/>
            <w:tabs>
              <w:tab w:val="left" w:pos="1440"/>
            </w:tabs>
            <w:rPr>
              <w:rFonts w:eastAsiaTheme="minorEastAsia"/>
              <w:noProof/>
              <w:kern w:val="2"/>
              <w:sz w:val="24"/>
              <w:szCs w:val="24"/>
              <w:lang w:eastAsia="en-AU"/>
              <w14:ligatures w14:val="standardContextual"/>
            </w:rPr>
          </w:pPr>
          <w:hyperlink w:anchor="_Toc179548319" w:history="1">
            <w:r w:rsidRPr="00836CF5">
              <w:rPr>
                <w:rStyle w:val="Hyperlink"/>
                <w:bCs/>
                <w:noProof/>
              </w:rPr>
              <w:t>51.</w:t>
            </w:r>
            <w:r>
              <w:rPr>
                <w:rFonts w:eastAsiaTheme="minorEastAsia"/>
                <w:noProof/>
                <w:kern w:val="2"/>
                <w:sz w:val="24"/>
                <w:szCs w:val="24"/>
                <w:lang w:eastAsia="en-AU"/>
                <w14:ligatures w14:val="standardContextual"/>
              </w:rPr>
              <w:tab/>
            </w:r>
            <w:r w:rsidRPr="00836CF5">
              <w:rPr>
                <w:rStyle w:val="Hyperlink"/>
                <w:noProof/>
              </w:rPr>
              <w:t>What is a realistic timeframe for the establishment of university partnerships and what fee sharing arrangements can be expected?</w:t>
            </w:r>
            <w:r>
              <w:rPr>
                <w:noProof/>
                <w:webHidden/>
              </w:rPr>
              <w:tab/>
            </w:r>
            <w:r>
              <w:rPr>
                <w:noProof/>
                <w:webHidden/>
              </w:rPr>
              <w:fldChar w:fldCharType="begin"/>
            </w:r>
            <w:r>
              <w:rPr>
                <w:noProof/>
                <w:webHidden/>
              </w:rPr>
              <w:instrText xml:space="preserve"> PAGEREF _Toc179548319 \h </w:instrText>
            </w:r>
            <w:r>
              <w:rPr>
                <w:noProof/>
                <w:webHidden/>
              </w:rPr>
            </w:r>
            <w:r>
              <w:rPr>
                <w:noProof/>
                <w:webHidden/>
              </w:rPr>
              <w:fldChar w:fldCharType="separate"/>
            </w:r>
            <w:r w:rsidR="00CD7F0C">
              <w:rPr>
                <w:noProof/>
                <w:webHidden/>
              </w:rPr>
              <w:t>20</w:t>
            </w:r>
            <w:r>
              <w:rPr>
                <w:noProof/>
                <w:webHidden/>
              </w:rPr>
              <w:fldChar w:fldCharType="end"/>
            </w:r>
          </w:hyperlink>
        </w:p>
        <w:p w14:paraId="2BBC3131" w14:textId="3C890A47" w:rsidR="00FC6340" w:rsidRDefault="00FC6340">
          <w:pPr>
            <w:pStyle w:val="TOC3"/>
            <w:tabs>
              <w:tab w:val="left" w:pos="1440"/>
            </w:tabs>
            <w:rPr>
              <w:rFonts w:eastAsiaTheme="minorEastAsia"/>
              <w:noProof/>
              <w:kern w:val="2"/>
              <w:sz w:val="24"/>
              <w:szCs w:val="24"/>
              <w:lang w:eastAsia="en-AU"/>
              <w14:ligatures w14:val="standardContextual"/>
            </w:rPr>
          </w:pPr>
          <w:hyperlink w:anchor="_Toc179548320" w:history="1">
            <w:r w:rsidRPr="00836CF5">
              <w:rPr>
                <w:rStyle w:val="Hyperlink"/>
                <w:bCs/>
                <w:noProof/>
              </w:rPr>
              <w:t>52.</w:t>
            </w:r>
            <w:r>
              <w:rPr>
                <w:rFonts w:eastAsiaTheme="minorEastAsia"/>
                <w:noProof/>
                <w:kern w:val="2"/>
                <w:sz w:val="24"/>
                <w:szCs w:val="24"/>
                <w:lang w:eastAsia="en-AU"/>
                <w14:ligatures w14:val="standardContextual"/>
              </w:rPr>
              <w:tab/>
            </w:r>
            <w:r w:rsidRPr="00836CF5">
              <w:rPr>
                <w:rStyle w:val="Hyperlink"/>
                <w:bCs/>
                <w:noProof/>
              </w:rPr>
              <w:t>Will there be future funding rounds to establish additional Regional University Study Hubs?</w:t>
            </w:r>
            <w:r>
              <w:rPr>
                <w:noProof/>
                <w:webHidden/>
              </w:rPr>
              <w:tab/>
            </w:r>
            <w:r>
              <w:rPr>
                <w:noProof/>
                <w:webHidden/>
              </w:rPr>
              <w:fldChar w:fldCharType="begin"/>
            </w:r>
            <w:r>
              <w:rPr>
                <w:noProof/>
                <w:webHidden/>
              </w:rPr>
              <w:instrText xml:space="preserve"> PAGEREF _Toc179548320 \h </w:instrText>
            </w:r>
            <w:r>
              <w:rPr>
                <w:noProof/>
                <w:webHidden/>
              </w:rPr>
            </w:r>
            <w:r>
              <w:rPr>
                <w:noProof/>
                <w:webHidden/>
              </w:rPr>
              <w:fldChar w:fldCharType="separate"/>
            </w:r>
            <w:r w:rsidR="00CD7F0C">
              <w:rPr>
                <w:noProof/>
                <w:webHidden/>
              </w:rPr>
              <w:t>20</w:t>
            </w:r>
            <w:r>
              <w:rPr>
                <w:noProof/>
                <w:webHidden/>
              </w:rPr>
              <w:fldChar w:fldCharType="end"/>
            </w:r>
          </w:hyperlink>
        </w:p>
        <w:p w14:paraId="6DB7DCD8" w14:textId="17A6CD81" w:rsidR="00FC6340" w:rsidRDefault="00FC6340">
          <w:pPr>
            <w:pStyle w:val="TOC3"/>
            <w:tabs>
              <w:tab w:val="left" w:pos="1440"/>
            </w:tabs>
            <w:rPr>
              <w:rFonts w:eastAsiaTheme="minorEastAsia"/>
              <w:noProof/>
              <w:kern w:val="2"/>
              <w:sz w:val="24"/>
              <w:szCs w:val="24"/>
              <w:lang w:eastAsia="en-AU"/>
              <w14:ligatures w14:val="standardContextual"/>
            </w:rPr>
          </w:pPr>
          <w:hyperlink w:anchor="_Toc179548321" w:history="1">
            <w:r w:rsidRPr="00836CF5">
              <w:rPr>
                <w:rStyle w:val="Hyperlink"/>
                <w:bCs/>
                <w:noProof/>
              </w:rPr>
              <w:t>53.</w:t>
            </w:r>
            <w:r>
              <w:rPr>
                <w:rFonts w:eastAsiaTheme="minorEastAsia"/>
                <w:noProof/>
                <w:kern w:val="2"/>
                <w:sz w:val="24"/>
                <w:szCs w:val="24"/>
                <w:lang w:eastAsia="en-AU"/>
                <w14:ligatures w14:val="standardContextual"/>
              </w:rPr>
              <w:tab/>
            </w:r>
            <w:r w:rsidRPr="00836CF5">
              <w:rPr>
                <w:rStyle w:val="Hyperlink"/>
                <w:bCs/>
                <w:noProof/>
              </w:rPr>
              <w:t>My organisation wants to apply for funding for more than one site. Should we submit a single application covering all sites, or a separate application for each site?</w:t>
            </w:r>
            <w:r>
              <w:rPr>
                <w:noProof/>
                <w:webHidden/>
              </w:rPr>
              <w:tab/>
            </w:r>
            <w:r>
              <w:rPr>
                <w:noProof/>
                <w:webHidden/>
              </w:rPr>
              <w:fldChar w:fldCharType="begin"/>
            </w:r>
            <w:r>
              <w:rPr>
                <w:noProof/>
                <w:webHidden/>
              </w:rPr>
              <w:instrText xml:space="preserve"> PAGEREF _Toc179548321 \h </w:instrText>
            </w:r>
            <w:r>
              <w:rPr>
                <w:noProof/>
                <w:webHidden/>
              </w:rPr>
            </w:r>
            <w:r>
              <w:rPr>
                <w:noProof/>
                <w:webHidden/>
              </w:rPr>
              <w:fldChar w:fldCharType="separate"/>
            </w:r>
            <w:r w:rsidR="00CD7F0C">
              <w:rPr>
                <w:noProof/>
                <w:webHidden/>
              </w:rPr>
              <w:t>20</w:t>
            </w:r>
            <w:r>
              <w:rPr>
                <w:noProof/>
                <w:webHidden/>
              </w:rPr>
              <w:fldChar w:fldCharType="end"/>
            </w:r>
          </w:hyperlink>
        </w:p>
        <w:p w14:paraId="41A04593" w14:textId="60C9BD73" w:rsidR="00FC6340" w:rsidRDefault="00FC6340">
          <w:pPr>
            <w:pStyle w:val="TOC3"/>
            <w:tabs>
              <w:tab w:val="left" w:pos="1440"/>
            </w:tabs>
            <w:rPr>
              <w:rFonts w:eastAsiaTheme="minorEastAsia"/>
              <w:noProof/>
              <w:kern w:val="2"/>
              <w:sz w:val="24"/>
              <w:szCs w:val="24"/>
              <w:lang w:eastAsia="en-AU"/>
              <w14:ligatures w14:val="standardContextual"/>
            </w:rPr>
          </w:pPr>
          <w:hyperlink w:anchor="_Toc179548322" w:history="1">
            <w:r w:rsidRPr="00836CF5">
              <w:rPr>
                <w:rStyle w:val="Hyperlink"/>
                <w:bCs/>
                <w:noProof/>
              </w:rPr>
              <w:t>54.</w:t>
            </w:r>
            <w:r>
              <w:rPr>
                <w:rFonts w:eastAsiaTheme="minorEastAsia"/>
                <w:noProof/>
                <w:kern w:val="2"/>
                <w:sz w:val="24"/>
                <w:szCs w:val="24"/>
                <w:lang w:eastAsia="en-AU"/>
                <w14:ligatures w14:val="standardContextual"/>
              </w:rPr>
              <w:tab/>
            </w:r>
            <w:r w:rsidRPr="00836CF5">
              <w:rPr>
                <w:rStyle w:val="Hyperlink"/>
                <w:bCs/>
                <w:noProof/>
              </w:rPr>
              <w:t>My existing organisation intends to set up a new body corporate to operate the Regional University Study Hub/s proposed in our application. Which organisation details should we use to complete the Financial and Credentials Information form?</w:t>
            </w:r>
            <w:r>
              <w:rPr>
                <w:noProof/>
                <w:webHidden/>
              </w:rPr>
              <w:tab/>
            </w:r>
            <w:r>
              <w:rPr>
                <w:noProof/>
                <w:webHidden/>
              </w:rPr>
              <w:fldChar w:fldCharType="begin"/>
            </w:r>
            <w:r>
              <w:rPr>
                <w:noProof/>
                <w:webHidden/>
              </w:rPr>
              <w:instrText xml:space="preserve"> PAGEREF _Toc179548322 \h </w:instrText>
            </w:r>
            <w:r>
              <w:rPr>
                <w:noProof/>
                <w:webHidden/>
              </w:rPr>
            </w:r>
            <w:r>
              <w:rPr>
                <w:noProof/>
                <w:webHidden/>
              </w:rPr>
              <w:fldChar w:fldCharType="separate"/>
            </w:r>
            <w:r w:rsidR="00CD7F0C">
              <w:rPr>
                <w:noProof/>
                <w:webHidden/>
              </w:rPr>
              <w:t>21</w:t>
            </w:r>
            <w:r>
              <w:rPr>
                <w:noProof/>
                <w:webHidden/>
              </w:rPr>
              <w:fldChar w:fldCharType="end"/>
            </w:r>
          </w:hyperlink>
        </w:p>
        <w:p w14:paraId="3C9A0307" w14:textId="5FC7F1EE" w:rsidR="00FC6340" w:rsidRDefault="00FC6340">
          <w:pPr>
            <w:pStyle w:val="TOC3"/>
            <w:tabs>
              <w:tab w:val="left" w:pos="1440"/>
            </w:tabs>
            <w:rPr>
              <w:rFonts w:eastAsiaTheme="minorEastAsia"/>
              <w:noProof/>
              <w:kern w:val="2"/>
              <w:sz w:val="24"/>
              <w:szCs w:val="24"/>
              <w:lang w:eastAsia="en-AU"/>
              <w14:ligatures w14:val="standardContextual"/>
            </w:rPr>
          </w:pPr>
          <w:hyperlink w:anchor="_Toc179548323" w:history="1">
            <w:r w:rsidRPr="00836CF5">
              <w:rPr>
                <w:rStyle w:val="Hyperlink"/>
                <w:bCs/>
                <w:noProof/>
              </w:rPr>
              <w:t>55.</w:t>
            </w:r>
            <w:r>
              <w:rPr>
                <w:rFonts w:eastAsiaTheme="minorEastAsia"/>
                <w:noProof/>
                <w:kern w:val="2"/>
                <w:sz w:val="24"/>
                <w:szCs w:val="24"/>
                <w:lang w:eastAsia="en-AU"/>
                <w14:ligatures w14:val="standardContextual"/>
              </w:rPr>
              <w:tab/>
            </w:r>
            <w:r w:rsidRPr="00836CF5">
              <w:rPr>
                <w:rStyle w:val="Hyperlink"/>
                <w:bCs/>
                <w:noProof/>
              </w:rPr>
              <w:t>How should university applicants complete the Financial and Credentials Information Form?</w:t>
            </w:r>
            <w:r>
              <w:rPr>
                <w:noProof/>
                <w:webHidden/>
              </w:rPr>
              <w:tab/>
            </w:r>
            <w:r>
              <w:rPr>
                <w:noProof/>
                <w:webHidden/>
              </w:rPr>
              <w:fldChar w:fldCharType="begin"/>
            </w:r>
            <w:r>
              <w:rPr>
                <w:noProof/>
                <w:webHidden/>
              </w:rPr>
              <w:instrText xml:space="preserve"> PAGEREF _Toc179548323 \h </w:instrText>
            </w:r>
            <w:r>
              <w:rPr>
                <w:noProof/>
                <w:webHidden/>
              </w:rPr>
            </w:r>
            <w:r>
              <w:rPr>
                <w:noProof/>
                <w:webHidden/>
              </w:rPr>
              <w:fldChar w:fldCharType="separate"/>
            </w:r>
            <w:r w:rsidR="00CD7F0C">
              <w:rPr>
                <w:noProof/>
                <w:webHidden/>
              </w:rPr>
              <w:t>21</w:t>
            </w:r>
            <w:r>
              <w:rPr>
                <w:noProof/>
                <w:webHidden/>
              </w:rPr>
              <w:fldChar w:fldCharType="end"/>
            </w:r>
          </w:hyperlink>
        </w:p>
        <w:p w14:paraId="7B72E939" w14:textId="4FBDC2B2" w:rsidR="00FC6340" w:rsidRDefault="00FC6340">
          <w:pPr>
            <w:pStyle w:val="TOC3"/>
            <w:tabs>
              <w:tab w:val="left" w:pos="1440"/>
            </w:tabs>
            <w:rPr>
              <w:rFonts w:eastAsiaTheme="minorEastAsia"/>
              <w:noProof/>
              <w:kern w:val="2"/>
              <w:sz w:val="24"/>
              <w:szCs w:val="24"/>
              <w:lang w:eastAsia="en-AU"/>
              <w14:ligatures w14:val="standardContextual"/>
            </w:rPr>
          </w:pPr>
          <w:hyperlink w:anchor="_Toc179548324" w:history="1">
            <w:r w:rsidRPr="00836CF5">
              <w:rPr>
                <w:rStyle w:val="Hyperlink"/>
                <w:bCs/>
                <w:noProof/>
              </w:rPr>
              <w:t>56.</w:t>
            </w:r>
            <w:r>
              <w:rPr>
                <w:rFonts w:eastAsiaTheme="minorEastAsia"/>
                <w:noProof/>
                <w:kern w:val="2"/>
                <w:sz w:val="24"/>
                <w:szCs w:val="24"/>
                <w:lang w:eastAsia="en-AU"/>
                <w14:ligatures w14:val="standardContextual"/>
              </w:rPr>
              <w:tab/>
            </w:r>
            <w:r w:rsidRPr="00836CF5">
              <w:rPr>
                <w:rStyle w:val="Hyperlink"/>
                <w:bCs/>
                <w:noProof/>
              </w:rPr>
              <w:t>Is there a minimum space requirement for the proposed Hub site?</w:t>
            </w:r>
            <w:r>
              <w:rPr>
                <w:noProof/>
                <w:webHidden/>
              </w:rPr>
              <w:tab/>
            </w:r>
            <w:r>
              <w:rPr>
                <w:noProof/>
                <w:webHidden/>
              </w:rPr>
              <w:fldChar w:fldCharType="begin"/>
            </w:r>
            <w:r>
              <w:rPr>
                <w:noProof/>
                <w:webHidden/>
              </w:rPr>
              <w:instrText xml:space="preserve"> PAGEREF _Toc179548324 \h </w:instrText>
            </w:r>
            <w:r>
              <w:rPr>
                <w:noProof/>
                <w:webHidden/>
              </w:rPr>
            </w:r>
            <w:r>
              <w:rPr>
                <w:noProof/>
                <w:webHidden/>
              </w:rPr>
              <w:fldChar w:fldCharType="separate"/>
            </w:r>
            <w:r w:rsidR="00CD7F0C">
              <w:rPr>
                <w:noProof/>
                <w:webHidden/>
              </w:rPr>
              <w:t>21</w:t>
            </w:r>
            <w:r>
              <w:rPr>
                <w:noProof/>
                <w:webHidden/>
              </w:rPr>
              <w:fldChar w:fldCharType="end"/>
            </w:r>
          </w:hyperlink>
        </w:p>
        <w:p w14:paraId="026A2D11" w14:textId="48DC236E" w:rsidR="00FC6340" w:rsidRDefault="00FC6340">
          <w:pPr>
            <w:pStyle w:val="TOC3"/>
            <w:tabs>
              <w:tab w:val="left" w:pos="1440"/>
            </w:tabs>
            <w:rPr>
              <w:rFonts w:eastAsiaTheme="minorEastAsia"/>
              <w:noProof/>
              <w:kern w:val="2"/>
              <w:sz w:val="24"/>
              <w:szCs w:val="24"/>
              <w:lang w:eastAsia="en-AU"/>
              <w14:ligatures w14:val="standardContextual"/>
            </w:rPr>
          </w:pPr>
          <w:hyperlink w:anchor="_Toc179548325" w:history="1">
            <w:r w:rsidRPr="00836CF5">
              <w:rPr>
                <w:rStyle w:val="Hyperlink"/>
                <w:bCs/>
                <w:noProof/>
              </w:rPr>
              <w:t>57.</w:t>
            </w:r>
            <w:r>
              <w:rPr>
                <w:rFonts w:eastAsiaTheme="minorEastAsia"/>
                <w:noProof/>
                <w:kern w:val="2"/>
                <w:sz w:val="24"/>
                <w:szCs w:val="24"/>
                <w:lang w:eastAsia="en-AU"/>
                <w14:ligatures w14:val="standardContextual"/>
              </w:rPr>
              <w:tab/>
            </w:r>
            <w:r w:rsidRPr="00836CF5">
              <w:rPr>
                <w:rStyle w:val="Hyperlink"/>
                <w:noProof/>
                <w:lang w:val="en"/>
              </w:rPr>
              <w:t>Are there any tools to assist in planning a prospective Hub’s student capacity?</w:t>
            </w:r>
            <w:r>
              <w:rPr>
                <w:noProof/>
                <w:webHidden/>
              </w:rPr>
              <w:tab/>
            </w:r>
            <w:r>
              <w:rPr>
                <w:noProof/>
                <w:webHidden/>
              </w:rPr>
              <w:fldChar w:fldCharType="begin"/>
            </w:r>
            <w:r>
              <w:rPr>
                <w:noProof/>
                <w:webHidden/>
              </w:rPr>
              <w:instrText xml:space="preserve"> PAGEREF _Toc179548325 \h </w:instrText>
            </w:r>
            <w:r>
              <w:rPr>
                <w:noProof/>
                <w:webHidden/>
              </w:rPr>
            </w:r>
            <w:r>
              <w:rPr>
                <w:noProof/>
                <w:webHidden/>
              </w:rPr>
              <w:fldChar w:fldCharType="separate"/>
            </w:r>
            <w:r w:rsidR="00CD7F0C">
              <w:rPr>
                <w:noProof/>
                <w:webHidden/>
              </w:rPr>
              <w:t>21</w:t>
            </w:r>
            <w:r>
              <w:rPr>
                <w:noProof/>
                <w:webHidden/>
              </w:rPr>
              <w:fldChar w:fldCharType="end"/>
            </w:r>
          </w:hyperlink>
        </w:p>
        <w:p w14:paraId="3E4F944E" w14:textId="297B8AFD" w:rsidR="00FC6340" w:rsidRDefault="00FC6340">
          <w:pPr>
            <w:pStyle w:val="TOC3"/>
            <w:tabs>
              <w:tab w:val="left" w:pos="1440"/>
            </w:tabs>
            <w:rPr>
              <w:rFonts w:eastAsiaTheme="minorEastAsia"/>
              <w:noProof/>
              <w:kern w:val="2"/>
              <w:sz w:val="24"/>
              <w:szCs w:val="24"/>
              <w:lang w:eastAsia="en-AU"/>
              <w14:ligatures w14:val="standardContextual"/>
            </w:rPr>
          </w:pPr>
          <w:hyperlink w:anchor="_Toc179548326" w:history="1">
            <w:r w:rsidRPr="00836CF5">
              <w:rPr>
                <w:rStyle w:val="Hyperlink"/>
                <w:bCs/>
                <w:noProof/>
              </w:rPr>
              <w:t>58.</w:t>
            </w:r>
            <w:r>
              <w:rPr>
                <w:rFonts w:eastAsiaTheme="minorEastAsia"/>
                <w:noProof/>
                <w:kern w:val="2"/>
                <w:sz w:val="24"/>
                <w:szCs w:val="24"/>
                <w:lang w:eastAsia="en-AU"/>
                <w14:ligatures w14:val="standardContextual"/>
              </w:rPr>
              <w:tab/>
            </w:r>
            <w:r w:rsidRPr="00836CF5">
              <w:rPr>
                <w:rStyle w:val="Hyperlink"/>
                <w:noProof/>
                <w:lang w:val="en"/>
              </w:rPr>
              <w:t>Is preference given to applicants from areas with smaller populations compared to larger populations?</w:t>
            </w:r>
            <w:r>
              <w:rPr>
                <w:noProof/>
                <w:webHidden/>
              </w:rPr>
              <w:tab/>
            </w:r>
            <w:r>
              <w:rPr>
                <w:noProof/>
                <w:webHidden/>
              </w:rPr>
              <w:fldChar w:fldCharType="begin"/>
            </w:r>
            <w:r>
              <w:rPr>
                <w:noProof/>
                <w:webHidden/>
              </w:rPr>
              <w:instrText xml:space="preserve"> PAGEREF _Toc179548326 \h </w:instrText>
            </w:r>
            <w:r>
              <w:rPr>
                <w:noProof/>
                <w:webHidden/>
              </w:rPr>
            </w:r>
            <w:r>
              <w:rPr>
                <w:noProof/>
                <w:webHidden/>
              </w:rPr>
              <w:fldChar w:fldCharType="separate"/>
            </w:r>
            <w:r w:rsidR="00CD7F0C">
              <w:rPr>
                <w:noProof/>
                <w:webHidden/>
              </w:rPr>
              <w:t>22</w:t>
            </w:r>
            <w:r>
              <w:rPr>
                <w:noProof/>
                <w:webHidden/>
              </w:rPr>
              <w:fldChar w:fldCharType="end"/>
            </w:r>
          </w:hyperlink>
        </w:p>
        <w:p w14:paraId="0DF957D9" w14:textId="3F266E2F" w:rsidR="00FC6340" w:rsidRDefault="00FC6340">
          <w:pPr>
            <w:pStyle w:val="TOC3"/>
            <w:tabs>
              <w:tab w:val="left" w:pos="1440"/>
            </w:tabs>
            <w:rPr>
              <w:rFonts w:eastAsiaTheme="minorEastAsia"/>
              <w:noProof/>
              <w:kern w:val="2"/>
              <w:sz w:val="24"/>
              <w:szCs w:val="24"/>
              <w:lang w:eastAsia="en-AU"/>
              <w14:ligatures w14:val="standardContextual"/>
            </w:rPr>
          </w:pPr>
          <w:hyperlink w:anchor="_Toc179548327" w:history="1">
            <w:r w:rsidRPr="00836CF5">
              <w:rPr>
                <w:rStyle w:val="Hyperlink"/>
                <w:bCs/>
                <w:noProof/>
              </w:rPr>
              <w:t>59.</w:t>
            </w:r>
            <w:r>
              <w:rPr>
                <w:rFonts w:eastAsiaTheme="minorEastAsia"/>
                <w:noProof/>
                <w:kern w:val="2"/>
                <w:sz w:val="24"/>
                <w:szCs w:val="24"/>
                <w:lang w:eastAsia="en-AU"/>
                <w14:ligatures w14:val="standardContextual"/>
              </w:rPr>
              <w:tab/>
            </w:r>
            <w:r w:rsidRPr="00836CF5">
              <w:rPr>
                <w:rStyle w:val="Hyperlink"/>
                <w:bCs/>
                <w:noProof/>
              </w:rPr>
              <w:t>Is there a minimum number of partnerships to be in place with the application? Do they need to be formalised at the time of the application?</w:t>
            </w:r>
            <w:r>
              <w:rPr>
                <w:noProof/>
                <w:webHidden/>
              </w:rPr>
              <w:tab/>
            </w:r>
            <w:r>
              <w:rPr>
                <w:noProof/>
                <w:webHidden/>
              </w:rPr>
              <w:fldChar w:fldCharType="begin"/>
            </w:r>
            <w:r>
              <w:rPr>
                <w:noProof/>
                <w:webHidden/>
              </w:rPr>
              <w:instrText xml:space="preserve"> PAGEREF _Toc179548327 \h </w:instrText>
            </w:r>
            <w:r>
              <w:rPr>
                <w:noProof/>
                <w:webHidden/>
              </w:rPr>
            </w:r>
            <w:r>
              <w:rPr>
                <w:noProof/>
                <w:webHidden/>
              </w:rPr>
              <w:fldChar w:fldCharType="separate"/>
            </w:r>
            <w:r w:rsidR="00CD7F0C">
              <w:rPr>
                <w:noProof/>
                <w:webHidden/>
              </w:rPr>
              <w:t>22</w:t>
            </w:r>
            <w:r>
              <w:rPr>
                <w:noProof/>
                <w:webHidden/>
              </w:rPr>
              <w:fldChar w:fldCharType="end"/>
            </w:r>
          </w:hyperlink>
        </w:p>
        <w:p w14:paraId="31ABCC57" w14:textId="6DAF3D24" w:rsidR="00FC6340" w:rsidRDefault="00FC6340">
          <w:pPr>
            <w:pStyle w:val="TOC3"/>
            <w:tabs>
              <w:tab w:val="left" w:pos="1440"/>
            </w:tabs>
            <w:rPr>
              <w:rFonts w:eastAsiaTheme="minorEastAsia"/>
              <w:noProof/>
              <w:kern w:val="2"/>
              <w:sz w:val="24"/>
              <w:szCs w:val="24"/>
              <w:lang w:eastAsia="en-AU"/>
              <w14:ligatures w14:val="standardContextual"/>
            </w:rPr>
          </w:pPr>
          <w:hyperlink w:anchor="_Toc179548328" w:history="1">
            <w:r w:rsidRPr="00836CF5">
              <w:rPr>
                <w:rStyle w:val="Hyperlink"/>
                <w:bCs/>
                <w:noProof/>
              </w:rPr>
              <w:t>60.</w:t>
            </w:r>
            <w:r>
              <w:rPr>
                <w:rFonts w:eastAsiaTheme="minorEastAsia"/>
                <w:noProof/>
                <w:kern w:val="2"/>
                <w:sz w:val="24"/>
                <w:szCs w:val="24"/>
                <w:lang w:eastAsia="en-AU"/>
                <w14:ligatures w14:val="standardContextual"/>
              </w:rPr>
              <w:tab/>
            </w:r>
            <w:r w:rsidRPr="00836CF5">
              <w:rPr>
                <w:rStyle w:val="Hyperlink"/>
                <w:bCs/>
                <w:noProof/>
              </w:rPr>
              <w:t>Is a TAFE eligible to apply for funding if it is a body corporate and forms an advisory board with the local community?</w:t>
            </w:r>
            <w:r>
              <w:rPr>
                <w:noProof/>
                <w:webHidden/>
              </w:rPr>
              <w:tab/>
            </w:r>
            <w:r>
              <w:rPr>
                <w:noProof/>
                <w:webHidden/>
              </w:rPr>
              <w:fldChar w:fldCharType="begin"/>
            </w:r>
            <w:r>
              <w:rPr>
                <w:noProof/>
                <w:webHidden/>
              </w:rPr>
              <w:instrText xml:space="preserve"> PAGEREF _Toc179548328 \h </w:instrText>
            </w:r>
            <w:r>
              <w:rPr>
                <w:noProof/>
                <w:webHidden/>
              </w:rPr>
            </w:r>
            <w:r>
              <w:rPr>
                <w:noProof/>
                <w:webHidden/>
              </w:rPr>
              <w:fldChar w:fldCharType="separate"/>
            </w:r>
            <w:r w:rsidR="00CD7F0C">
              <w:rPr>
                <w:noProof/>
                <w:webHidden/>
              </w:rPr>
              <w:t>22</w:t>
            </w:r>
            <w:r>
              <w:rPr>
                <w:noProof/>
                <w:webHidden/>
              </w:rPr>
              <w:fldChar w:fldCharType="end"/>
            </w:r>
          </w:hyperlink>
        </w:p>
        <w:p w14:paraId="26CAFB66" w14:textId="2A285727" w:rsidR="00FC6340" w:rsidRDefault="00FC6340">
          <w:pPr>
            <w:pStyle w:val="TOC3"/>
            <w:tabs>
              <w:tab w:val="left" w:pos="1440"/>
            </w:tabs>
            <w:rPr>
              <w:rFonts w:eastAsiaTheme="minorEastAsia"/>
              <w:noProof/>
              <w:kern w:val="2"/>
              <w:sz w:val="24"/>
              <w:szCs w:val="24"/>
              <w:lang w:eastAsia="en-AU"/>
              <w14:ligatures w14:val="standardContextual"/>
            </w:rPr>
          </w:pPr>
          <w:hyperlink w:anchor="_Toc179548329" w:history="1">
            <w:r w:rsidRPr="00836CF5">
              <w:rPr>
                <w:rStyle w:val="Hyperlink"/>
                <w:bCs/>
                <w:noProof/>
              </w:rPr>
              <w:t>61.</w:t>
            </w:r>
            <w:r>
              <w:rPr>
                <w:rFonts w:eastAsiaTheme="minorEastAsia"/>
                <w:noProof/>
                <w:kern w:val="2"/>
                <w:sz w:val="24"/>
                <w:szCs w:val="24"/>
                <w:lang w:eastAsia="en-AU"/>
                <w14:ligatures w14:val="standardContextual"/>
              </w:rPr>
              <w:tab/>
            </w:r>
            <w:r w:rsidRPr="00836CF5">
              <w:rPr>
                <w:rStyle w:val="Hyperlink"/>
                <w:bCs/>
                <w:noProof/>
              </w:rPr>
              <w:t>Will VET students have access to the Regional University Study Hub? Can these students be considered in the needs assessment in the application?</w:t>
            </w:r>
            <w:r>
              <w:rPr>
                <w:noProof/>
                <w:webHidden/>
              </w:rPr>
              <w:tab/>
            </w:r>
            <w:r>
              <w:rPr>
                <w:noProof/>
                <w:webHidden/>
              </w:rPr>
              <w:fldChar w:fldCharType="begin"/>
            </w:r>
            <w:r>
              <w:rPr>
                <w:noProof/>
                <w:webHidden/>
              </w:rPr>
              <w:instrText xml:space="preserve"> PAGEREF _Toc179548329 \h </w:instrText>
            </w:r>
            <w:r>
              <w:rPr>
                <w:noProof/>
                <w:webHidden/>
              </w:rPr>
            </w:r>
            <w:r>
              <w:rPr>
                <w:noProof/>
                <w:webHidden/>
              </w:rPr>
              <w:fldChar w:fldCharType="separate"/>
            </w:r>
            <w:r w:rsidR="00CD7F0C">
              <w:rPr>
                <w:noProof/>
                <w:webHidden/>
              </w:rPr>
              <w:t>22</w:t>
            </w:r>
            <w:r>
              <w:rPr>
                <w:noProof/>
                <w:webHidden/>
              </w:rPr>
              <w:fldChar w:fldCharType="end"/>
            </w:r>
          </w:hyperlink>
        </w:p>
        <w:p w14:paraId="541B5112" w14:textId="7D0C525E" w:rsidR="00FC6340" w:rsidRDefault="00FC6340">
          <w:pPr>
            <w:pStyle w:val="TOC3"/>
            <w:tabs>
              <w:tab w:val="left" w:pos="1440"/>
            </w:tabs>
            <w:rPr>
              <w:rFonts w:eastAsiaTheme="minorEastAsia"/>
              <w:noProof/>
              <w:kern w:val="2"/>
              <w:sz w:val="24"/>
              <w:szCs w:val="24"/>
              <w:lang w:eastAsia="en-AU"/>
              <w14:ligatures w14:val="standardContextual"/>
            </w:rPr>
          </w:pPr>
          <w:hyperlink w:anchor="_Toc179548330" w:history="1">
            <w:r w:rsidRPr="00836CF5">
              <w:rPr>
                <w:rStyle w:val="Hyperlink"/>
                <w:bCs/>
                <w:noProof/>
              </w:rPr>
              <w:t>62.</w:t>
            </w:r>
            <w:r>
              <w:rPr>
                <w:rFonts w:eastAsiaTheme="minorEastAsia"/>
                <w:noProof/>
                <w:kern w:val="2"/>
                <w:sz w:val="24"/>
                <w:szCs w:val="24"/>
                <w:lang w:eastAsia="en-AU"/>
                <w14:ligatures w14:val="standardContextual"/>
              </w:rPr>
              <w:tab/>
            </w:r>
            <w:r w:rsidRPr="00836CF5">
              <w:rPr>
                <w:rStyle w:val="Hyperlink"/>
                <w:bCs/>
                <w:noProof/>
              </w:rPr>
              <w:t>Regarding the ‘new hubs only’ requirement, would an existing small regional university (satellite) campus be eligible to apply?</w:t>
            </w:r>
            <w:r>
              <w:rPr>
                <w:noProof/>
                <w:webHidden/>
              </w:rPr>
              <w:tab/>
            </w:r>
            <w:r>
              <w:rPr>
                <w:noProof/>
                <w:webHidden/>
              </w:rPr>
              <w:fldChar w:fldCharType="begin"/>
            </w:r>
            <w:r>
              <w:rPr>
                <w:noProof/>
                <w:webHidden/>
              </w:rPr>
              <w:instrText xml:space="preserve"> PAGEREF _Toc179548330 \h </w:instrText>
            </w:r>
            <w:r>
              <w:rPr>
                <w:noProof/>
                <w:webHidden/>
              </w:rPr>
            </w:r>
            <w:r>
              <w:rPr>
                <w:noProof/>
                <w:webHidden/>
              </w:rPr>
              <w:fldChar w:fldCharType="separate"/>
            </w:r>
            <w:r w:rsidR="00CD7F0C">
              <w:rPr>
                <w:noProof/>
                <w:webHidden/>
              </w:rPr>
              <w:t>22</w:t>
            </w:r>
            <w:r>
              <w:rPr>
                <w:noProof/>
                <w:webHidden/>
              </w:rPr>
              <w:fldChar w:fldCharType="end"/>
            </w:r>
          </w:hyperlink>
        </w:p>
        <w:p w14:paraId="3701F149" w14:textId="6E437040" w:rsidR="00FC6340" w:rsidRDefault="00FC6340">
          <w:pPr>
            <w:pStyle w:val="TOC3"/>
            <w:tabs>
              <w:tab w:val="left" w:pos="1440"/>
            </w:tabs>
            <w:rPr>
              <w:rFonts w:eastAsiaTheme="minorEastAsia"/>
              <w:noProof/>
              <w:kern w:val="2"/>
              <w:sz w:val="24"/>
              <w:szCs w:val="24"/>
              <w:lang w:eastAsia="en-AU"/>
              <w14:ligatures w14:val="standardContextual"/>
            </w:rPr>
          </w:pPr>
          <w:hyperlink w:anchor="_Toc179548331" w:history="1">
            <w:r w:rsidRPr="00836CF5">
              <w:rPr>
                <w:rStyle w:val="Hyperlink"/>
                <w:bCs/>
                <w:noProof/>
                <w:lang w:val="en-US"/>
              </w:rPr>
              <w:t>63.</w:t>
            </w:r>
            <w:r>
              <w:rPr>
                <w:rFonts w:eastAsiaTheme="minorEastAsia"/>
                <w:noProof/>
                <w:kern w:val="2"/>
                <w:sz w:val="24"/>
                <w:szCs w:val="24"/>
                <w:lang w:eastAsia="en-AU"/>
                <w14:ligatures w14:val="standardContextual"/>
              </w:rPr>
              <w:tab/>
            </w:r>
            <w:r w:rsidRPr="00836CF5">
              <w:rPr>
                <w:rStyle w:val="Hyperlink"/>
                <w:noProof/>
                <w:lang w:val="en-US"/>
              </w:rPr>
              <w:t>For applicants seeking to establish a Hub on an existing university campus, how important is the separation in signage and branding of the new Hub from the existing university campus?</w:t>
            </w:r>
            <w:r>
              <w:rPr>
                <w:noProof/>
                <w:webHidden/>
              </w:rPr>
              <w:tab/>
            </w:r>
            <w:r>
              <w:rPr>
                <w:noProof/>
                <w:webHidden/>
              </w:rPr>
              <w:fldChar w:fldCharType="begin"/>
            </w:r>
            <w:r>
              <w:rPr>
                <w:noProof/>
                <w:webHidden/>
              </w:rPr>
              <w:instrText xml:space="preserve"> PAGEREF _Toc179548331 \h </w:instrText>
            </w:r>
            <w:r>
              <w:rPr>
                <w:noProof/>
                <w:webHidden/>
              </w:rPr>
            </w:r>
            <w:r>
              <w:rPr>
                <w:noProof/>
                <w:webHidden/>
              </w:rPr>
              <w:fldChar w:fldCharType="separate"/>
            </w:r>
            <w:r w:rsidR="00CD7F0C">
              <w:rPr>
                <w:noProof/>
                <w:webHidden/>
              </w:rPr>
              <w:t>23</w:t>
            </w:r>
            <w:r>
              <w:rPr>
                <w:noProof/>
                <w:webHidden/>
              </w:rPr>
              <w:fldChar w:fldCharType="end"/>
            </w:r>
          </w:hyperlink>
        </w:p>
        <w:p w14:paraId="60925DE0" w14:textId="377FF469" w:rsidR="00FC6340" w:rsidRDefault="00FC6340">
          <w:pPr>
            <w:pStyle w:val="TOC3"/>
            <w:tabs>
              <w:tab w:val="left" w:pos="1440"/>
            </w:tabs>
            <w:rPr>
              <w:rFonts w:eastAsiaTheme="minorEastAsia"/>
              <w:noProof/>
              <w:kern w:val="2"/>
              <w:sz w:val="24"/>
              <w:szCs w:val="24"/>
              <w:lang w:eastAsia="en-AU"/>
              <w14:ligatures w14:val="standardContextual"/>
            </w:rPr>
          </w:pPr>
          <w:hyperlink w:anchor="_Toc179548332" w:history="1">
            <w:r w:rsidRPr="00836CF5">
              <w:rPr>
                <w:rStyle w:val="Hyperlink"/>
                <w:bCs/>
                <w:noProof/>
                <w:lang w:val="en-US"/>
              </w:rPr>
              <w:t>64.</w:t>
            </w:r>
            <w:r>
              <w:rPr>
                <w:rFonts w:eastAsiaTheme="minorEastAsia"/>
                <w:noProof/>
                <w:kern w:val="2"/>
                <w:sz w:val="24"/>
                <w:szCs w:val="24"/>
                <w:lang w:eastAsia="en-AU"/>
                <w14:ligatures w14:val="standardContextual"/>
              </w:rPr>
              <w:tab/>
            </w:r>
            <w:r w:rsidRPr="00836CF5">
              <w:rPr>
                <w:rStyle w:val="Hyperlink"/>
                <w:noProof/>
              </w:rPr>
              <w:t xml:space="preserve">Do </w:t>
            </w:r>
            <w:r w:rsidRPr="00836CF5">
              <w:rPr>
                <w:rStyle w:val="Hyperlink"/>
                <w:noProof/>
                <w:lang w:val="en-US"/>
              </w:rPr>
              <w:t>ACNC registered charities meet the eligibility criteria?</w:t>
            </w:r>
            <w:r>
              <w:rPr>
                <w:noProof/>
                <w:webHidden/>
              </w:rPr>
              <w:tab/>
            </w:r>
            <w:r>
              <w:rPr>
                <w:noProof/>
                <w:webHidden/>
              </w:rPr>
              <w:fldChar w:fldCharType="begin"/>
            </w:r>
            <w:r>
              <w:rPr>
                <w:noProof/>
                <w:webHidden/>
              </w:rPr>
              <w:instrText xml:space="preserve"> PAGEREF _Toc179548332 \h </w:instrText>
            </w:r>
            <w:r>
              <w:rPr>
                <w:noProof/>
                <w:webHidden/>
              </w:rPr>
            </w:r>
            <w:r>
              <w:rPr>
                <w:noProof/>
                <w:webHidden/>
              </w:rPr>
              <w:fldChar w:fldCharType="separate"/>
            </w:r>
            <w:r w:rsidR="00CD7F0C">
              <w:rPr>
                <w:noProof/>
                <w:webHidden/>
              </w:rPr>
              <w:t>23</w:t>
            </w:r>
            <w:r>
              <w:rPr>
                <w:noProof/>
                <w:webHidden/>
              </w:rPr>
              <w:fldChar w:fldCharType="end"/>
            </w:r>
          </w:hyperlink>
        </w:p>
        <w:p w14:paraId="6A284AD7" w14:textId="48E2EF01" w:rsidR="00FC6340" w:rsidRDefault="00FC6340">
          <w:pPr>
            <w:pStyle w:val="TOC3"/>
            <w:tabs>
              <w:tab w:val="left" w:pos="1440"/>
            </w:tabs>
            <w:rPr>
              <w:rFonts w:eastAsiaTheme="minorEastAsia"/>
              <w:noProof/>
              <w:kern w:val="2"/>
              <w:sz w:val="24"/>
              <w:szCs w:val="24"/>
              <w:lang w:eastAsia="en-AU"/>
              <w14:ligatures w14:val="standardContextual"/>
            </w:rPr>
          </w:pPr>
          <w:hyperlink w:anchor="_Toc179548333" w:history="1">
            <w:r w:rsidRPr="00836CF5">
              <w:rPr>
                <w:rStyle w:val="Hyperlink"/>
                <w:bCs/>
                <w:noProof/>
              </w:rPr>
              <w:t>65.</w:t>
            </w:r>
            <w:r>
              <w:rPr>
                <w:rFonts w:eastAsiaTheme="minorEastAsia"/>
                <w:noProof/>
                <w:kern w:val="2"/>
                <w:sz w:val="24"/>
                <w:szCs w:val="24"/>
                <w:lang w:eastAsia="en-AU"/>
                <w14:ligatures w14:val="standardContextual"/>
              </w:rPr>
              <w:tab/>
            </w:r>
            <w:r w:rsidRPr="00836CF5">
              <w:rPr>
                <w:rStyle w:val="Hyperlink"/>
                <w:noProof/>
              </w:rPr>
              <w:t>What happens at the end of the funding period?</w:t>
            </w:r>
            <w:r>
              <w:rPr>
                <w:noProof/>
                <w:webHidden/>
              </w:rPr>
              <w:tab/>
            </w:r>
            <w:r>
              <w:rPr>
                <w:noProof/>
                <w:webHidden/>
              </w:rPr>
              <w:fldChar w:fldCharType="begin"/>
            </w:r>
            <w:r>
              <w:rPr>
                <w:noProof/>
                <w:webHidden/>
              </w:rPr>
              <w:instrText xml:space="preserve"> PAGEREF _Toc179548333 \h </w:instrText>
            </w:r>
            <w:r>
              <w:rPr>
                <w:noProof/>
                <w:webHidden/>
              </w:rPr>
            </w:r>
            <w:r>
              <w:rPr>
                <w:noProof/>
                <w:webHidden/>
              </w:rPr>
              <w:fldChar w:fldCharType="separate"/>
            </w:r>
            <w:r w:rsidR="00CD7F0C">
              <w:rPr>
                <w:noProof/>
                <w:webHidden/>
              </w:rPr>
              <w:t>23</w:t>
            </w:r>
            <w:r>
              <w:rPr>
                <w:noProof/>
                <w:webHidden/>
              </w:rPr>
              <w:fldChar w:fldCharType="end"/>
            </w:r>
          </w:hyperlink>
        </w:p>
        <w:p w14:paraId="26CC0C99" w14:textId="7237A604" w:rsidR="00FC6340" w:rsidRDefault="00FC6340">
          <w:pPr>
            <w:pStyle w:val="TOC3"/>
            <w:tabs>
              <w:tab w:val="left" w:pos="1440"/>
            </w:tabs>
            <w:rPr>
              <w:rFonts w:eastAsiaTheme="minorEastAsia"/>
              <w:noProof/>
              <w:kern w:val="2"/>
              <w:sz w:val="24"/>
              <w:szCs w:val="24"/>
              <w:lang w:eastAsia="en-AU"/>
              <w14:ligatures w14:val="standardContextual"/>
            </w:rPr>
          </w:pPr>
          <w:hyperlink w:anchor="_Toc179548334" w:history="1">
            <w:r w:rsidRPr="00836CF5">
              <w:rPr>
                <w:rStyle w:val="Hyperlink"/>
                <w:bCs/>
                <w:noProof/>
                <w:lang w:val="en"/>
              </w:rPr>
              <w:t>66.</w:t>
            </w:r>
            <w:r>
              <w:rPr>
                <w:rFonts w:eastAsiaTheme="minorEastAsia"/>
                <w:noProof/>
                <w:kern w:val="2"/>
                <w:sz w:val="24"/>
                <w:szCs w:val="24"/>
                <w:lang w:eastAsia="en-AU"/>
                <w14:ligatures w14:val="standardContextual"/>
              </w:rPr>
              <w:tab/>
            </w:r>
            <w:r w:rsidRPr="00836CF5">
              <w:rPr>
                <w:rStyle w:val="Hyperlink"/>
                <w:noProof/>
                <w:lang w:val="en"/>
              </w:rPr>
              <w:t>Does grant funding cover the cost of vehicles for travel for Hub staff?</w:t>
            </w:r>
            <w:r>
              <w:rPr>
                <w:noProof/>
                <w:webHidden/>
              </w:rPr>
              <w:tab/>
            </w:r>
            <w:r>
              <w:rPr>
                <w:noProof/>
                <w:webHidden/>
              </w:rPr>
              <w:fldChar w:fldCharType="begin"/>
            </w:r>
            <w:r>
              <w:rPr>
                <w:noProof/>
                <w:webHidden/>
              </w:rPr>
              <w:instrText xml:space="preserve"> PAGEREF _Toc179548334 \h </w:instrText>
            </w:r>
            <w:r>
              <w:rPr>
                <w:noProof/>
                <w:webHidden/>
              </w:rPr>
            </w:r>
            <w:r>
              <w:rPr>
                <w:noProof/>
                <w:webHidden/>
              </w:rPr>
              <w:fldChar w:fldCharType="separate"/>
            </w:r>
            <w:r w:rsidR="00CD7F0C">
              <w:rPr>
                <w:noProof/>
                <w:webHidden/>
              </w:rPr>
              <w:t>23</w:t>
            </w:r>
            <w:r>
              <w:rPr>
                <w:noProof/>
                <w:webHidden/>
              </w:rPr>
              <w:fldChar w:fldCharType="end"/>
            </w:r>
          </w:hyperlink>
        </w:p>
        <w:p w14:paraId="7D0C1209" w14:textId="113707EB" w:rsidR="00FC6340" w:rsidRDefault="00FC6340">
          <w:pPr>
            <w:pStyle w:val="TOC3"/>
            <w:tabs>
              <w:tab w:val="left" w:pos="1440"/>
            </w:tabs>
            <w:rPr>
              <w:rFonts w:eastAsiaTheme="minorEastAsia"/>
              <w:noProof/>
              <w:kern w:val="2"/>
              <w:sz w:val="24"/>
              <w:szCs w:val="24"/>
              <w:lang w:eastAsia="en-AU"/>
              <w14:ligatures w14:val="standardContextual"/>
            </w:rPr>
          </w:pPr>
          <w:hyperlink w:anchor="_Toc179548335" w:history="1">
            <w:r w:rsidRPr="00836CF5">
              <w:rPr>
                <w:rStyle w:val="Hyperlink"/>
                <w:bCs/>
                <w:noProof/>
                <w:lang w:val="en-US"/>
              </w:rPr>
              <w:t>67.</w:t>
            </w:r>
            <w:r>
              <w:rPr>
                <w:rFonts w:eastAsiaTheme="minorEastAsia"/>
                <w:noProof/>
                <w:kern w:val="2"/>
                <w:sz w:val="24"/>
                <w:szCs w:val="24"/>
                <w:lang w:eastAsia="en-AU"/>
                <w14:ligatures w14:val="standardContextual"/>
              </w:rPr>
              <w:tab/>
            </w:r>
            <w:r w:rsidRPr="00836CF5">
              <w:rPr>
                <w:rStyle w:val="Hyperlink"/>
                <w:noProof/>
                <w:lang w:val="en-US"/>
              </w:rPr>
              <w:t>Have there been any hubs that have closed after funding due to issues such as low numbers, low engagement, etc?</w:t>
            </w:r>
            <w:r>
              <w:rPr>
                <w:noProof/>
                <w:webHidden/>
              </w:rPr>
              <w:tab/>
            </w:r>
            <w:r>
              <w:rPr>
                <w:noProof/>
                <w:webHidden/>
              </w:rPr>
              <w:fldChar w:fldCharType="begin"/>
            </w:r>
            <w:r>
              <w:rPr>
                <w:noProof/>
                <w:webHidden/>
              </w:rPr>
              <w:instrText xml:space="preserve"> PAGEREF _Toc179548335 \h </w:instrText>
            </w:r>
            <w:r>
              <w:rPr>
                <w:noProof/>
                <w:webHidden/>
              </w:rPr>
            </w:r>
            <w:r>
              <w:rPr>
                <w:noProof/>
                <w:webHidden/>
              </w:rPr>
              <w:fldChar w:fldCharType="separate"/>
            </w:r>
            <w:r w:rsidR="00CD7F0C">
              <w:rPr>
                <w:noProof/>
                <w:webHidden/>
              </w:rPr>
              <w:t>23</w:t>
            </w:r>
            <w:r>
              <w:rPr>
                <w:noProof/>
                <w:webHidden/>
              </w:rPr>
              <w:fldChar w:fldCharType="end"/>
            </w:r>
          </w:hyperlink>
        </w:p>
        <w:p w14:paraId="531CD5E9" w14:textId="743288B4" w:rsidR="00FC6340" w:rsidRDefault="00FC6340">
          <w:pPr>
            <w:pStyle w:val="TOC3"/>
            <w:tabs>
              <w:tab w:val="left" w:pos="1440"/>
            </w:tabs>
            <w:rPr>
              <w:rFonts w:eastAsiaTheme="minorEastAsia"/>
              <w:noProof/>
              <w:kern w:val="2"/>
              <w:sz w:val="24"/>
              <w:szCs w:val="24"/>
              <w:lang w:eastAsia="en-AU"/>
              <w14:ligatures w14:val="standardContextual"/>
            </w:rPr>
          </w:pPr>
          <w:hyperlink w:anchor="_Toc179548336" w:history="1">
            <w:r w:rsidRPr="00836CF5">
              <w:rPr>
                <w:rStyle w:val="Hyperlink"/>
                <w:bCs/>
                <w:noProof/>
              </w:rPr>
              <w:t>68.</w:t>
            </w:r>
            <w:r>
              <w:rPr>
                <w:rFonts w:eastAsiaTheme="minorEastAsia"/>
                <w:noProof/>
                <w:kern w:val="2"/>
                <w:sz w:val="24"/>
                <w:szCs w:val="24"/>
                <w:lang w:eastAsia="en-AU"/>
                <w14:ligatures w14:val="standardContextual"/>
              </w:rPr>
              <w:tab/>
            </w:r>
            <w:r w:rsidRPr="00836CF5">
              <w:rPr>
                <w:rStyle w:val="Hyperlink"/>
                <w:noProof/>
              </w:rPr>
              <w:t>What is the typical staffing setup at a Hub?</w:t>
            </w:r>
            <w:r>
              <w:rPr>
                <w:noProof/>
                <w:webHidden/>
              </w:rPr>
              <w:tab/>
            </w:r>
            <w:r>
              <w:rPr>
                <w:noProof/>
                <w:webHidden/>
              </w:rPr>
              <w:fldChar w:fldCharType="begin"/>
            </w:r>
            <w:r>
              <w:rPr>
                <w:noProof/>
                <w:webHidden/>
              </w:rPr>
              <w:instrText xml:space="preserve"> PAGEREF _Toc179548336 \h </w:instrText>
            </w:r>
            <w:r>
              <w:rPr>
                <w:noProof/>
                <w:webHidden/>
              </w:rPr>
            </w:r>
            <w:r>
              <w:rPr>
                <w:noProof/>
                <w:webHidden/>
              </w:rPr>
              <w:fldChar w:fldCharType="separate"/>
            </w:r>
            <w:r w:rsidR="00CD7F0C">
              <w:rPr>
                <w:noProof/>
                <w:webHidden/>
              </w:rPr>
              <w:t>24</w:t>
            </w:r>
            <w:r>
              <w:rPr>
                <w:noProof/>
                <w:webHidden/>
              </w:rPr>
              <w:fldChar w:fldCharType="end"/>
            </w:r>
          </w:hyperlink>
        </w:p>
        <w:p w14:paraId="14472231" w14:textId="658965DE" w:rsidR="00FC6340" w:rsidRDefault="00FC6340">
          <w:pPr>
            <w:pStyle w:val="TOC3"/>
            <w:tabs>
              <w:tab w:val="left" w:pos="1440"/>
            </w:tabs>
            <w:rPr>
              <w:rFonts w:eastAsiaTheme="minorEastAsia"/>
              <w:noProof/>
              <w:kern w:val="2"/>
              <w:sz w:val="24"/>
              <w:szCs w:val="24"/>
              <w:lang w:eastAsia="en-AU"/>
              <w14:ligatures w14:val="standardContextual"/>
            </w:rPr>
          </w:pPr>
          <w:hyperlink w:anchor="_Toc179548337" w:history="1">
            <w:r w:rsidRPr="00836CF5">
              <w:rPr>
                <w:rStyle w:val="Hyperlink"/>
                <w:bCs/>
                <w:noProof/>
              </w:rPr>
              <w:t>69.</w:t>
            </w:r>
            <w:r>
              <w:rPr>
                <w:rFonts w:eastAsiaTheme="minorEastAsia"/>
                <w:noProof/>
                <w:kern w:val="2"/>
                <w:sz w:val="24"/>
                <w:szCs w:val="24"/>
                <w:lang w:eastAsia="en-AU"/>
                <w14:ligatures w14:val="standardContextual"/>
              </w:rPr>
              <w:tab/>
            </w:r>
            <w:r w:rsidRPr="00836CF5">
              <w:rPr>
                <w:rStyle w:val="Hyperlink"/>
                <w:noProof/>
              </w:rPr>
              <w:t>How do Hubs manage security and after-hours access?</w:t>
            </w:r>
            <w:r>
              <w:rPr>
                <w:noProof/>
                <w:webHidden/>
              </w:rPr>
              <w:tab/>
            </w:r>
            <w:r>
              <w:rPr>
                <w:noProof/>
                <w:webHidden/>
              </w:rPr>
              <w:fldChar w:fldCharType="begin"/>
            </w:r>
            <w:r>
              <w:rPr>
                <w:noProof/>
                <w:webHidden/>
              </w:rPr>
              <w:instrText xml:space="preserve"> PAGEREF _Toc179548337 \h </w:instrText>
            </w:r>
            <w:r>
              <w:rPr>
                <w:noProof/>
                <w:webHidden/>
              </w:rPr>
            </w:r>
            <w:r>
              <w:rPr>
                <w:noProof/>
                <w:webHidden/>
              </w:rPr>
              <w:fldChar w:fldCharType="separate"/>
            </w:r>
            <w:r w:rsidR="00CD7F0C">
              <w:rPr>
                <w:noProof/>
                <w:webHidden/>
              </w:rPr>
              <w:t>24</w:t>
            </w:r>
            <w:r>
              <w:rPr>
                <w:noProof/>
                <w:webHidden/>
              </w:rPr>
              <w:fldChar w:fldCharType="end"/>
            </w:r>
          </w:hyperlink>
        </w:p>
        <w:p w14:paraId="07F75D6A" w14:textId="5B9CA857" w:rsidR="00FC6340" w:rsidRDefault="00FC6340">
          <w:pPr>
            <w:pStyle w:val="TOC3"/>
            <w:tabs>
              <w:tab w:val="left" w:pos="1440"/>
            </w:tabs>
            <w:rPr>
              <w:rFonts w:eastAsiaTheme="minorEastAsia"/>
              <w:noProof/>
              <w:kern w:val="2"/>
              <w:sz w:val="24"/>
              <w:szCs w:val="24"/>
              <w:lang w:eastAsia="en-AU"/>
              <w14:ligatures w14:val="standardContextual"/>
            </w:rPr>
          </w:pPr>
          <w:hyperlink w:anchor="_Toc179548338" w:history="1">
            <w:r w:rsidRPr="00836CF5">
              <w:rPr>
                <w:rStyle w:val="Hyperlink"/>
                <w:bCs/>
                <w:noProof/>
              </w:rPr>
              <w:t>70.</w:t>
            </w:r>
            <w:r>
              <w:rPr>
                <w:rFonts w:eastAsiaTheme="minorEastAsia"/>
                <w:noProof/>
                <w:kern w:val="2"/>
                <w:sz w:val="24"/>
                <w:szCs w:val="24"/>
                <w:lang w:eastAsia="en-AU"/>
                <w14:ligatures w14:val="standardContextual"/>
              </w:rPr>
              <w:tab/>
            </w:r>
            <w:r w:rsidRPr="00836CF5">
              <w:rPr>
                <w:rStyle w:val="Hyperlink"/>
                <w:noProof/>
              </w:rPr>
              <w:t>How does weekend demand for the Hubs compare to weekday demand? How does day usage compare to after-hours usage?</w:t>
            </w:r>
            <w:r>
              <w:rPr>
                <w:noProof/>
                <w:webHidden/>
              </w:rPr>
              <w:tab/>
            </w:r>
            <w:r>
              <w:rPr>
                <w:noProof/>
                <w:webHidden/>
              </w:rPr>
              <w:fldChar w:fldCharType="begin"/>
            </w:r>
            <w:r>
              <w:rPr>
                <w:noProof/>
                <w:webHidden/>
              </w:rPr>
              <w:instrText xml:space="preserve"> PAGEREF _Toc179548338 \h </w:instrText>
            </w:r>
            <w:r>
              <w:rPr>
                <w:noProof/>
                <w:webHidden/>
              </w:rPr>
            </w:r>
            <w:r>
              <w:rPr>
                <w:noProof/>
                <w:webHidden/>
              </w:rPr>
              <w:fldChar w:fldCharType="separate"/>
            </w:r>
            <w:r w:rsidR="00CD7F0C">
              <w:rPr>
                <w:noProof/>
                <w:webHidden/>
              </w:rPr>
              <w:t>24</w:t>
            </w:r>
            <w:r>
              <w:rPr>
                <w:noProof/>
                <w:webHidden/>
              </w:rPr>
              <w:fldChar w:fldCharType="end"/>
            </w:r>
          </w:hyperlink>
        </w:p>
        <w:p w14:paraId="37C7540B" w14:textId="3D35F86F" w:rsidR="00FC6340" w:rsidRDefault="00FC6340">
          <w:pPr>
            <w:pStyle w:val="TOC3"/>
            <w:tabs>
              <w:tab w:val="left" w:pos="1440"/>
            </w:tabs>
            <w:rPr>
              <w:rFonts w:eastAsiaTheme="minorEastAsia"/>
              <w:noProof/>
              <w:kern w:val="2"/>
              <w:sz w:val="24"/>
              <w:szCs w:val="24"/>
              <w:lang w:eastAsia="en-AU"/>
              <w14:ligatures w14:val="standardContextual"/>
            </w:rPr>
          </w:pPr>
          <w:hyperlink w:anchor="_Toc179548339" w:history="1">
            <w:r w:rsidRPr="00836CF5">
              <w:rPr>
                <w:rStyle w:val="Hyperlink"/>
                <w:bCs/>
                <w:noProof/>
              </w:rPr>
              <w:t>71.</w:t>
            </w:r>
            <w:r>
              <w:rPr>
                <w:rFonts w:eastAsiaTheme="minorEastAsia"/>
                <w:noProof/>
                <w:kern w:val="2"/>
                <w:sz w:val="24"/>
                <w:szCs w:val="24"/>
                <w:lang w:eastAsia="en-AU"/>
                <w14:ligatures w14:val="standardContextual"/>
              </w:rPr>
              <w:tab/>
            </w:r>
            <w:r w:rsidRPr="00836CF5">
              <w:rPr>
                <w:rStyle w:val="Hyperlink"/>
                <w:noProof/>
              </w:rPr>
              <w:t>Does the Overall Needs Score in the Regional Needs Model take into account existing university campuses and/or study hubs, or is this a generic calculation regardless of what related services and facilities are already in that region?</w:t>
            </w:r>
            <w:r>
              <w:rPr>
                <w:noProof/>
                <w:webHidden/>
              </w:rPr>
              <w:tab/>
            </w:r>
            <w:r>
              <w:rPr>
                <w:noProof/>
                <w:webHidden/>
              </w:rPr>
              <w:fldChar w:fldCharType="begin"/>
            </w:r>
            <w:r>
              <w:rPr>
                <w:noProof/>
                <w:webHidden/>
              </w:rPr>
              <w:instrText xml:space="preserve"> PAGEREF _Toc179548339 \h </w:instrText>
            </w:r>
            <w:r>
              <w:rPr>
                <w:noProof/>
                <w:webHidden/>
              </w:rPr>
            </w:r>
            <w:r>
              <w:rPr>
                <w:noProof/>
                <w:webHidden/>
              </w:rPr>
              <w:fldChar w:fldCharType="separate"/>
            </w:r>
            <w:r w:rsidR="00CD7F0C">
              <w:rPr>
                <w:noProof/>
                <w:webHidden/>
              </w:rPr>
              <w:t>24</w:t>
            </w:r>
            <w:r>
              <w:rPr>
                <w:noProof/>
                <w:webHidden/>
              </w:rPr>
              <w:fldChar w:fldCharType="end"/>
            </w:r>
          </w:hyperlink>
        </w:p>
        <w:p w14:paraId="74F00E19" w14:textId="450D7C67" w:rsidR="00FC6340" w:rsidRDefault="00FC6340">
          <w:pPr>
            <w:pStyle w:val="TOC3"/>
            <w:tabs>
              <w:tab w:val="left" w:pos="1440"/>
            </w:tabs>
            <w:rPr>
              <w:rFonts w:eastAsiaTheme="minorEastAsia"/>
              <w:noProof/>
              <w:kern w:val="2"/>
              <w:sz w:val="24"/>
              <w:szCs w:val="24"/>
              <w:lang w:eastAsia="en-AU"/>
              <w14:ligatures w14:val="standardContextual"/>
            </w:rPr>
          </w:pPr>
          <w:hyperlink w:anchor="_Toc179548340" w:history="1">
            <w:r w:rsidRPr="00836CF5">
              <w:rPr>
                <w:rStyle w:val="Hyperlink"/>
                <w:bCs/>
                <w:noProof/>
              </w:rPr>
              <w:t>72.</w:t>
            </w:r>
            <w:r>
              <w:rPr>
                <w:rFonts w:eastAsiaTheme="minorEastAsia"/>
                <w:noProof/>
                <w:kern w:val="2"/>
                <w:sz w:val="24"/>
                <w:szCs w:val="24"/>
                <w:lang w:eastAsia="en-AU"/>
                <w14:ligatures w14:val="standardContextual"/>
              </w:rPr>
              <w:tab/>
            </w:r>
            <w:r w:rsidRPr="00836CF5">
              <w:rPr>
                <w:rStyle w:val="Hyperlink"/>
                <w:noProof/>
              </w:rPr>
              <w:t>How many board members do Hubs usually have and how often do they meet?</w:t>
            </w:r>
            <w:r>
              <w:rPr>
                <w:noProof/>
                <w:webHidden/>
              </w:rPr>
              <w:tab/>
            </w:r>
            <w:r>
              <w:rPr>
                <w:noProof/>
                <w:webHidden/>
              </w:rPr>
              <w:fldChar w:fldCharType="begin"/>
            </w:r>
            <w:r>
              <w:rPr>
                <w:noProof/>
                <w:webHidden/>
              </w:rPr>
              <w:instrText xml:space="preserve"> PAGEREF _Toc179548340 \h </w:instrText>
            </w:r>
            <w:r>
              <w:rPr>
                <w:noProof/>
                <w:webHidden/>
              </w:rPr>
            </w:r>
            <w:r>
              <w:rPr>
                <w:noProof/>
                <w:webHidden/>
              </w:rPr>
              <w:fldChar w:fldCharType="separate"/>
            </w:r>
            <w:r w:rsidR="00CD7F0C">
              <w:rPr>
                <w:noProof/>
                <w:webHidden/>
              </w:rPr>
              <w:t>24</w:t>
            </w:r>
            <w:r>
              <w:rPr>
                <w:noProof/>
                <w:webHidden/>
              </w:rPr>
              <w:fldChar w:fldCharType="end"/>
            </w:r>
          </w:hyperlink>
        </w:p>
        <w:p w14:paraId="3859C8B2" w14:textId="58A5E784" w:rsidR="00FC6340" w:rsidRDefault="00FC6340">
          <w:pPr>
            <w:pStyle w:val="TOC3"/>
            <w:tabs>
              <w:tab w:val="left" w:pos="1440"/>
            </w:tabs>
            <w:rPr>
              <w:rFonts w:eastAsiaTheme="minorEastAsia"/>
              <w:noProof/>
              <w:kern w:val="2"/>
              <w:sz w:val="24"/>
              <w:szCs w:val="24"/>
              <w:lang w:eastAsia="en-AU"/>
              <w14:ligatures w14:val="standardContextual"/>
            </w:rPr>
          </w:pPr>
          <w:hyperlink w:anchor="_Toc179548341" w:history="1">
            <w:r w:rsidRPr="00836CF5">
              <w:rPr>
                <w:rStyle w:val="Hyperlink"/>
                <w:bCs/>
                <w:noProof/>
              </w:rPr>
              <w:t>73.</w:t>
            </w:r>
            <w:r>
              <w:rPr>
                <w:rFonts w:eastAsiaTheme="minorEastAsia"/>
                <w:noProof/>
                <w:kern w:val="2"/>
                <w:sz w:val="24"/>
                <w:szCs w:val="24"/>
                <w:lang w:eastAsia="en-AU"/>
                <w14:ligatures w14:val="standardContextual"/>
              </w:rPr>
              <w:tab/>
            </w:r>
            <w:r w:rsidRPr="00836CF5">
              <w:rPr>
                <w:rStyle w:val="Hyperlink"/>
                <w:noProof/>
              </w:rPr>
              <w:t>Has consideration been given to childcare/creche services given the demographics of students supported by Hubs?</w:t>
            </w:r>
            <w:r>
              <w:rPr>
                <w:noProof/>
                <w:webHidden/>
              </w:rPr>
              <w:tab/>
            </w:r>
            <w:r>
              <w:rPr>
                <w:noProof/>
                <w:webHidden/>
              </w:rPr>
              <w:fldChar w:fldCharType="begin"/>
            </w:r>
            <w:r>
              <w:rPr>
                <w:noProof/>
                <w:webHidden/>
              </w:rPr>
              <w:instrText xml:space="preserve"> PAGEREF _Toc179548341 \h </w:instrText>
            </w:r>
            <w:r>
              <w:rPr>
                <w:noProof/>
                <w:webHidden/>
              </w:rPr>
            </w:r>
            <w:r>
              <w:rPr>
                <w:noProof/>
                <w:webHidden/>
              </w:rPr>
              <w:fldChar w:fldCharType="separate"/>
            </w:r>
            <w:r w:rsidR="00CD7F0C">
              <w:rPr>
                <w:noProof/>
                <w:webHidden/>
              </w:rPr>
              <w:t>24</w:t>
            </w:r>
            <w:r>
              <w:rPr>
                <w:noProof/>
                <w:webHidden/>
              </w:rPr>
              <w:fldChar w:fldCharType="end"/>
            </w:r>
          </w:hyperlink>
        </w:p>
        <w:p w14:paraId="677538FE" w14:textId="3F231D9D" w:rsidR="00FC6340" w:rsidRDefault="00FC6340">
          <w:pPr>
            <w:pStyle w:val="TOC3"/>
            <w:tabs>
              <w:tab w:val="left" w:pos="1440"/>
            </w:tabs>
            <w:rPr>
              <w:rFonts w:eastAsiaTheme="minorEastAsia"/>
              <w:noProof/>
              <w:kern w:val="2"/>
              <w:sz w:val="24"/>
              <w:szCs w:val="24"/>
              <w:lang w:eastAsia="en-AU"/>
              <w14:ligatures w14:val="standardContextual"/>
            </w:rPr>
          </w:pPr>
          <w:hyperlink w:anchor="_Toc179548342" w:history="1">
            <w:r w:rsidRPr="00836CF5">
              <w:rPr>
                <w:rStyle w:val="Hyperlink"/>
                <w:bCs/>
                <w:noProof/>
              </w:rPr>
              <w:t>74.</w:t>
            </w:r>
            <w:r>
              <w:rPr>
                <w:rFonts w:eastAsiaTheme="minorEastAsia"/>
                <w:noProof/>
                <w:kern w:val="2"/>
                <w:sz w:val="24"/>
                <w:szCs w:val="24"/>
                <w:lang w:eastAsia="en-AU"/>
                <w14:ligatures w14:val="standardContextual"/>
              </w:rPr>
              <w:tab/>
            </w:r>
            <w:r w:rsidRPr="00836CF5">
              <w:rPr>
                <w:rStyle w:val="Hyperlink"/>
                <w:noProof/>
              </w:rPr>
              <w:t>Can I call the Department of Education if I have a question related to this application round?</w:t>
            </w:r>
            <w:r>
              <w:rPr>
                <w:noProof/>
                <w:webHidden/>
              </w:rPr>
              <w:tab/>
            </w:r>
            <w:r>
              <w:rPr>
                <w:noProof/>
                <w:webHidden/>
              </w:rPr>
              <w:fldChar w:fldCharType="begin"/>
            </w:r>
            <w:r>
              <w:rPr>
                <w:noProof/>
                <w:webHidden/>
              </w:rPr>
              <w:instrText xml:space="preserve"> PAGEREF _Toc179548342 \h </w:instrText>
            </w:r>
            <w:r>
              <w:rPr>
                <w:noProof/>
                <w:webHidden/>
              </w:rPr>
            </w:r>
            <w:r>
              <w:rPr>
                <w:noProof/>
                <w:webHidden/>
              </w:rPr>
              <w:fldChar w:fldCharType="separate"/>
            </w:r>
            <w:r w:rsidR="00CD7F0C">
              <w:rPr>
                <w:noProof/>
                <w:webHidden/>
              </w:rPr>
              <w:t>25</w:t>
            </w:r>
            <w:r>
              <w:rPr>
                <w:noProof/>
                <w:webHidden/>
              </w:rPr>
              <w:fldChar w:fldCharType="end"/>
            </w:r>
          </w:hyperlink>
        </w:p>
        <w:p w14:paraId="17184A6F" w14:textId="7F04CF07" w:rsidR="00FC6340" w:rsidRDefault="00FC6340">
          <w:pPr>
            <w:pStyle w:val="TOC3"/>
            <w:tabs>
              <w:tab w:val="left" w:pos="1440"/>
            </w:tabs>
            <w:rPr>
              <w:rFonts w:eastAsiaTheme="minorEastAsia"/>
              <w:noProof/>
              <w:kern w:val="2"/>
              <w:sz w:val="24"/>
              <w:szCs w:val="24"/>
              <w:lang w:eastAsia="en-AU"/>
              <w14:ligatures w14:val="standardContextual"/>
            </w:rPr>
          </w:pPr>
          <w:hyperlink w:anchor="_Toc179548343" w:history="1">
            <w:r w:rsidRPr="00836CF5">
              <w:rPr>
                <w:rStyle w:val="Hyperlink"/>
                <w:bCs/>
                <w:noProof/>
                <w:lang w:val="en-US"/>
              </w:rPr>
              <w:t>75.</w:t>
            </w:r>
            <w:r>
              <w:rPr>
                <w:rFonts w:eastAsiaTheme="minorEastAsia"/>
                <w:noProof/>
                <w:kern w:val="2"/>
                <w:sz w:val="24"/>
                <w:szCs w:val="24"/>
                <w:lang w:eastAsia="en-AU"/>
                <w14:ligatures w14:val="standardContextual"/>
              </w:rPr>
              <w:tab/>
            </w:r>
            <w:r w:rsidRPr="00836CF5">
              <w:rPr>
                <w:rStyle w:val="Hyperlink"/>
                <w:noProof/>
              </w:rPr>
              <w:t>Can the Department of Education help me confirm the eligibility of my prospective Hub?</w:t>
            </w:r>
            <w:r>
              <w:rPr>
                <w:noProof/>
                <w:webHidden/>
              </w:rPr>
              <w:tab/>
            </w:r>
            <w:r>
              <w:rPr>
                <w:noProof/>
                <w:webHidden/>
              </w:rPr>
              <w:fldChar w:fldCharType="begin"/>
            </w:r>
            <w:r>
              <w:rPr>
                <w:noProof/>
                <w:webHidden/>
              </w:rPr>
              <w:instrText xml:space="preserve"> PAGEREF _Toc179548343 \h </w:instrText>
            </w:r>
            <w:r>
              <w:rPr>
                <w:noProof/>
                <w:webHidden/>
              </w:rPr>
            </w:r>
            <w:r>
              <w:rPr>
                <w:noProof/>
                <w:webHidden/>
              </w:rPr>
              <w:fldChar w:fldCharType="separate"/>
            </w:r>
            <w:r w:rsidR="00CD7F0C">
              <w:rPr>
                <w:noProof/>
                <w:webHidden/>
              </w:rPr>
              <w:t>25</w:t>
            </w:r>
            <w:r>
              <w:rPr>
                <w:noProof/>
                <w:webHidden/>
              </w:rPr>
              <w:fldChar w:fldCharType="end"/>
            </w:r>
          </w:hyperlink>
        </w:p>
        <w:p w14:paraId="19EC35DB" w14:textId="3C6EE21A" w:rsidR="00FC6340" w:rsidRDefault="00FC6340">
          <w:pPr>
            <w:pStyle w:val="TOC3"/>
            <w:tabs>
              <w:tab w:val="left" w:pos="1440"/>
            </w:tabs>
            <w:rPr>
              <w:rFonts w:eastAsiaTheme="minorEastAsia"/>
              <w:noProof/>
              <w:kern w:val="2"/>
              <w:sz w:val="24"/>
              <w:szCs w:val="24"/>
              <w:lang w:eastAsia="en-AU"/>
              <w14:ligatures w14:val="standardContextual"/>
            </w:rPr>
          </w:pPr>
          <w:hyperlink w:anchor="_Toc179548344" w:history="1">
            <w:r w:rsidRPr="00836CF5">
              <w:rPr>
                <w:rStyle w:val="Hyperlink"/>
                <w:bCs/>
                <w:noProof/>
                <w:lang w:val="en-US"/>
              </w:rPr>
              <w:t>76.</w:t>
            </w:r>
            <w:r>
              <w:rPr>
                <w:rFonts w:eastAsiaTheme="minorEastAsia"/>
                <w:noProof/>
                <w:kern w:val="2"/>
                <w:sz w:val="24"/>
                <w:szCs w:val="24"/>
                <w:lang w:eastAsia="en-AU"/>
                <w14:ligatures w14:val="standardContextual"/>
              </w:rPr>
              <w:tab/>
            </w:r>
            <w:r w:rsidRPr="00836CF5">
              <w:rPr>
                <w:rStyle w:val="Hyperlink"/>
                <w:noProof/>
              </w:rPr>
              <w:t>Can I see the Conditions of Grant?</w:t>
            </w:r>
            <w:r>
              <w:rPr>
                <w:noProof/>
                <w:webHidden/>
              </w:rPr>
              <w:tab/>
            </w:r>
            <w:r>
              <w:rPr>
                <w:noProof/>
                <w:webHidden/>
              </w:rPr>
              <w:fldChar w:fldCharType="begin"/>
            </w:r>
            <w:r>
              <w:rPr>
                <w:noProof/>
                <w:webHidden/>
              </w:rPr>
              <w:instrText xml:space="preserve"> PAGEREF _Toc179548344 \h </w:instrText>
            </w:r>
            <w:r>
              <w:rPr>
                <w:noProof/>
                <w:webHidden/>
              </w:rPr>
            </w:r>
            <w:r>
              <w:rPr>
                <w:noProof/>
                <w:webHidden/>
              </w:rPr>
              <w:fldChar w:fldCharType="separate"/>
            </w:r>
            <w:r w:rsidR="00CD7F0C">
              <w:rPr>
                <w:noProof/>
                <w:webHidden/>
              </w:rPr>
              <w:t>25</w:t>
            </w:r>
            <w:r>
              <w:rPr>
                <w:noProof/>
                <w:webHidden/>
              </w:rPr>
              <w:fldChar w:fldCharType="end"/>
            </w:r>
          </w:hyperlink>
        </w:p>
        <w:p w14:paraId="15DAC883" w14:textId="59232631" w:rsidR="00FC6340" w:rsidRDefault="00FC6340">
          <w:pPr>
            <w:pStyle w:val="TOC3"/>
            <w:tabs>
              <w:tab w:val="left" w:pos="1440"/>
            </w:tabs>
            <w:rPr>
              <w:rFonts w:eastAsiaTheme="minorEastAsia"/>
              <w:noProof/>
              <w:kern w:val="2"/>
              <w:sz w:val="24"/>
              <w:szCs w:val="24"/>
              <w:lang w:eastAsia="en-AU"/>
              <w14:ligatures w14:val="standardContextual"/>
            </w:rPr>
          </w:pPr>
          <w:hyperlink w:anchor="_Toc179548345" w:history="1">
            <w:r w:rsidRPr="00836CF5">
              <w:rPr>
                <w:rStyle w:val="Hyperlink"/>
                <w:bCs/>
                <w:noProof/>
                <w:lang w:val="en-US"/>
              </w:rPr>
              <w:t>77.</w:t>
            </w:r>
            <w:r>
              <w:rPr>
                <w:rFonts w:eastAsiaTheme="minorEastAsia"/>
                <w:noProof/>
                <w:kern w:val="2"/>
                <w:sz w:val="24"/>
                <w:szCs w:val="24"/>
                <w:lang w:eastAsia="en-AU"/>
                <w14:ligatures w14:val="standardContextual"/>
              </w:rPr>
              <w:tab/>
            </w:r>
            <w:r w:rsidRPr="00836CF5">
              <w:rPr>
                <w:rStyle w:val="Hyperlink"/>
                <w:noProof/>
              </w:rPr>
              <w:t>A cash commitment has been secured towards leasing a space for our proposed Regional University Study Hub. Is this appropriate, and how should it be reflected in our application?</w:t>
            </w:r>
            <w:r>
              <w:rPr>
                <w:noProof/>
                <w:webHidden/>
              </w:rPr>
              <w:tab/>
            </w:r>
            <w:r>
              <w:rPr>
                <w:noProof/>
                <w:webHidden/>
              </w:rPr>
              <w:fldChar w:fldCharType="begin"/>
            </w:r>
            <w:r>
              <w:rPr>
                <w:noProof/>
                <w:webHidden/>
              </w:rPr>
              <w:instrText xml:space="preserve"> PAGEREF _Toc179548345 \h </w:instrText>
            </w:r>
            <w:r>
              <w:rPr>
                <w:noProof/>
                <w:webHidden/>
              </w:rPr>
            </w:r>
            <w:r>
              <w:rPr>
                <w:noProof/>
                <w:webHidden/>
              </w:rPr>
              <w:fldChar w:fldCharType="separate"/>
            </w:r>
            <w:r w:rsidR="00CD7F0C">
              <w:rPr>
                <w:noProof/>
                <w:webHidden/>
              </w:rPr>
              <w:t>25</w:t>
            </w:r>
            <w:r>
              <w:rPr>
                <w:noProof/>
                <w:webHidden/>
              </w:rPr>
              <w:fldChar w:fldCharType="end"/>
            </w:r>
          </w:hyperlink>
        </w:p>
        <w:p w14:paraId="054AF4AD" w14:textId="3CFD2A81" w:rsidR="00FC6340" w:rsidRDefault="00FC6340">
          <w:pPr>
            <w:pStyle w:val="TOC3"/>
            <w:tabs>
              <w:tab w:val="left" w:pos="1440"/>
            </w:tabs>
            <w:rPr>
              <w:rFonts w:eastAsiaTheme="minorEastAsia"/>
              <w:noProof/>
              <w:kern w:val="2"/>
              <w:sz w:val="24"/>
              <w:szCs w:val="24"/>
              <w:lang w:eastAsia="en-AU"/>
              <w14:ligatures w14:val="standardContextual"/>
            </w:rPr>
          </w:pPr>
          <w:hyperlink w:anchor="_Toc179548346" w:history="1">
            <w:r w:rsidRPr="00836CF5">
              <w:rPr>
                <w:rStyle w:val="Hyperlink"/>
                <w:bCs/>
                <w:noProof/>
              </w:rPr>
              <w:t>78.</w:t>
            </w:r>
            <w:r>
              <w:rPr>
                <w:rFonts w:eastAsiaTheme="minorEastAsia"/>
                <w:noProof/>
                <w:kern w:val="2"/>
                <w:sz w:val="24"/>
                <w:szCs w:val="24"/>
                <w:lang w:eastAsia="en-AU"/>
                <w14:ligatures w14:val="standardContextual"/>
              </w:rPr>
              <w:tab/>
            </w:r>
            <w:r w:rsidRPr="00836CF5">
              <w:rPr>
                <w:rStyle w:val="Hyperlink"/>
                <w:noProof/>
              </w:rPr>
              <w:t xml:space="preserve">Can the department provide information on suitable locations for RUSHs as they relate to zoning and buildings? Would such a facility need to be zoned and approved for use as an education facility or commercial office space?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_Toc179548346 \h </w:instrText>
            </w:r>
            <w:r>
              <w:rPr>
                <w:noProof/>
                <w:webHidden/>
              </w:rPr>
            </w:r>
            <w:r>
              <w:rPr>
                <w:noProof/>
                <w:webHidden/>
              </w:rPr>
              <w:fldChar w:fldCharType="separate"/>
            </w:r>
            <w:r w:rsidR="00CD7F0C">
              <w:rPr>
                <w:noProof/>
                <w:webHidden/>
              </w:rPr>
              <w:t>25</w:t>
            </w:r>
            <w:r>
              <w:rPr>
                <w:noProof/>
                <w:webHidden/>
              </w:rPr>
              <w:fldChar w:fldCharType="end"/>
            </w:r>
          </w:hyperlink>
        </w:p>
        <w:p w14:paraId="27995555" w14:textId="5F126870" w:rsidR="00FC6340" w:rsidRDefault="00FC6340">
          <w:pPr>
            <w:pStyle w:val="TOC3"/>
            <w:tabs>
              <w:tab w:val="left" w:pos="1440"/>
            </w:tabs>
            <w:rPr>
              <w:rFonts w:eastAsiaTheme="minorEastAsia"/>
              <w:noProof/>
              <w:kern w:val="2"/>
              <w:sz w:val="24"/>
              <w:szCs w:val="24"/>
              <w:lang w:eastAsia="en-AU"/>
              <w14:ligatures w14:val="standardContextual"/>
            </w:rPr>
          </w:pPr>
          <w:hyperlink w:anchor="_Toc179548347" w:history="1">
            <w:r w:rsidRPr="00836CF5">
              <w:rPr>
                <w:rStyle w:val="Hyperlink"/>
                <w:bCs/>
                <w:noProof/>
              </w:rPr>
              <w:t>79.</w:t>
            </w:r>
            <w:r>
              <w:rPr>
                <w:rFonts w:eastAsiaTheme="minorEastAsia"/>
                <w:noProof/>
                <w:kern w:val="2"/>
                <w:sz w:val="24"/>
                <w:szCs w:val="24"/>
                <w:lang w:eastAsia="en-AU"/>
                <w14:ligatures w14:val="standardContextual"/>
              </w:rPr>
              <w:tab/>
            </w:r>
            <w:r w:rsidRPr="00836CF5">
              <w:rPr>
                <w:rStyle w:val="Hyperlink"/>
                <w:noProof/>
              </w:rPr>
              <w:t xml:space="preserve">Where can I list attachments to support my application?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_Toc179548347 \h </w:instrText>
            </w:r>
            <w:r>
              <w:rPr>
                <w:noProof/>
                <w:webHidden/>
              </w:rPr>
            </w:r>
            <w:r>
              <w:rPr>
                <w:noProof/>
                <w:webHidden/>
              </w:rPr>
              <w:fldChar w:fldCharType="separate"/>
            </w:r>
            <w:r w:rsidR="00CD7F0C">
              <w:rPr>
                <w:noProof/>
                <w:webHidden/>
              </w:rPr>
              <w:t>26</w:t>
            </w:r>
            <w:r>
              <w:rPr>
                <w:noProof/>
                <w:webHidden/>
              </w:rPr>
              <w:fldChar w:fldCharType="end"/>
            </w:r>
          </w:hyperlink>
        </w:p>
        <w:p w14:paraId="406B7878" w14:textId="32292C51" w:rsidR="00FC6340" w:rsidRDefault="00FC6340">
          <w:pPr>
            <w:pStyle w:val="TOC3"/>
            <w:tabs>
              <w:tab w:val="left" w:pos="1440"/>
            </w:tabs>
            <w:rPr>
              <w:rFonts w:eastAsiaTheme="minorEastAsia"/>
              <w:noProof/>
              <w:kern w:val="2"/>
              <w:sz w:val="24"/>
              <w:szCs w:val="24"/>
              <w:lang w:eastAsia="en-AU"/>
              <w14:ligatures w14:val="standardContextual"/>
            </w:rPr>
          </w:pPr>
          <w:hyperlink w:anchor="_Toc179548348" w:history="1">
            <w:r w:rsidRPr="00836CF5">
              <w:rPr>
                <w:rStyle w:val="Hyperlink"/>
                <w:bCs/>
                <w:noProof/>
              </w:rPr>
              <w:t>80.</w:t>
            </w:r>
            <w:r>
              <w:rPr>
                <w:rFonts w:eastAsiaTheme="minorEastAsia"/>
                <w:noProof/>
                <w:kern w:val="2"/>
                <w:sz w:val="24"/>
                <w:szCs w:val="24"/>
                <w:lang w:eastAsia="en-AU"/>
                <w14:ligatures w14:val="standardContextual"/>
              </w:rPr>
              <w:tab/>
            </w:r>
            <w:r w:rsidRPr="00836CF5">
              <w:rPr>
                <w:rStyle w:val="Hyperlink"/>
                <w:noProof/>
              </w:rPr>
              <w:t xml:space="preserve">How should I prepare my forms and attachments for uploading to the application portal?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_Toc179548348 \h </w:instrText>
            </w:r>
            <w:r>
              <w:rPr>
                <w:noProof/>
                <w:webHidden/>
              </w:rPr>
            </w:r>
            <w:r>
              <w:rPr>
                <w:noProof/>
                <w:webHidden/>
              </w:rPr>
              <w:fldChar w:fldCharType="separate"/>
            </w:r>
            <w:r w:rsidR="00CD7F0C">
              <w:rPr>
                <w:noProof/>
                <w:webHidden/>
              </w:rPr>
              <w:t>26</w:t>
            </w:r>
            <w:r>
              <w:rPr>
                <w:noProof/>
                <w:webHidden/>
              </w:rPr>
              <w:fldChar w:fldCharType="end"/>
            </w:r>
          </w:hyperlink>
        </w:p>
        <w:p w14:paraId="75F95E38" w14:textId="412A1E2C" w:rsidR="00FC6340" w:rsidRDefault="00FC6340">
          <w:pPr>
            <w:pStyle w:val="TOC3"/>
            <w:tabs>
              <w:tab w:val="left" w:pos="1440"/>
            </w:tabs>
            <w:rPr>
              <w:rFonts w:eastAsiaTheme="minorEastAsia"/>
              <w:noProof/>
              <w:kern w:val="2"/>
              <w:sz w:val="24"/>
              <w:szCs w:val="24"/>
              <w:lang w:eastAsia="en-AU"/>
              <w14:ligatures w14:val="standardContextual"/>
            </w:rPr>
          </w:pPr>
          <w:hyperlink w:anchor="_Toc179548349" w:history="1">
            <w:r w:rsidRPr="00836CF5">
              <w:rPr>
                <w:rStyle w:val="Hyperlink"/>
                <w:bCs/>
                <w:noProof/>
              </w:rPr>
              <w:t>81.</w:t>
            </w:r>
            <w:r>
              <w:rPr>
                <w:rFonts w:eastAsiaTheme="minorEastAsia"/>
                <w:noProof/>
                <w:kern w:val="2"/>
                <w:sz w:val="24"/>
                <w:szCs w:val="24"/>
                <w:lang w:eastAsia="en-AU"/>
                <w14:ligatures w14:val="standardContextual"/>
              </w:rPr>
              <w:tab/>
            </w:r>
            <w:r w:rsidRPr="00836CF5">
              <w:rPr>
                <w:rStyle w:val="Hyperlink"/>
                <w:noProof/>
              </w:rPr>
              <w:t xml:space="preserve">I’m looking at the Regional Needs Model Dashboard but can’t see my area listed as a Statistical Area 2 (SA2). Why is this and where can I find it?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_Toc179548349 \h </w:instrText>
            </w:r>
            <w:r>
              <w:rPr>
                <w:noProof/>
                <w:webHidden/>
              </w:rPr>
            </w:r>
            <w:r>
              <w:rPr>
                <w:noProof/>
                <w:webHidden/>
              </w:rPr>
              <w:fldChar w:fldCharType="separate"/>
            </w:r>
            <w:r w:rsidR="00CD7F0C">
              <w:rPr>
                <w:noProof/>
                <w:webHidden/>
              </w:rPr>
              <w:t>26</w:t>
            </w:r>
            <w:r>
              <w:rPr>
                <w:noProof/>
                <w:webHidden/>
              </w:rPr>
              <w:fldChar w:fldCharType="end"/>
            </w:r>
          </w:hyperlink>
        </w:p>
        <w:p w14:paraId="7AA0873F" w14:textId="797BFCD6" w:rsidR="00FC6340" w:rsidRDefault="00FC6340">
          <w:pPr>
            <w:pStyle w:val="TOC3"/>
            <w:tabs>
              <w:tab w:val="left" w:pos="1440"/>
            </w:tabs>
            <w:rPr>
              <w:rFonts w:eastAsiaTheme="minorEastAsia"/>
              <w:noProof/>
              <w:kern w:val="2"/>
              <w:sz w:val="24"/>
              <w:szCs w:val="24"/>
              <w:lang w:eastAsia="en-AU"/>
              <w14:ligatures w14:val="standardContextual"/>
            </w:rPr>
          </w:pPr>
          <w:hyperlink w:anchor="_Toc179548350" w:history="1">
            <w:r w:rsidRPr="00836CF5">
              <w:rPr>
                <w:rStyle w:val="Hyperlink"/>
                <w:bCs/>
                <w:noProof/>
              </w:rPr>
              <w:t>82.</w:t>
            </w:r>
            <w:r>
              <w:rPr>
                <w:rFonts w:eastAsiaTheme="minorEastAsia"/>
                <w:noProof/>
                <w:kern w:val="2"/>
                <w:sz w:val="24"/>
                <w:szCs w:val="24"/>
                <w:lang w:eastAsia="en-AU"/>
                <w14:ligatures w14:val="standardContextual"/>
              </w:rPr>
              <w:tab/>
            </w:r>
            <w:r w:rsidRPr="00836CF5">
              <w:rPr>
                <w:rStyle w:val="Hyperlink"/>
                <w:noProof/>
              </w:rPr>
              <w:t xml:space="preserve">If we completed the Financial and Credentials Form for an application to the 2023 round do we need to complete it again?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_Toc179548350 \h </w:instrText>
            </w:r>
            <w:r>
              <w:rPr>
                <w:noProof/>
                <w:webHidden/>
              </w:rPr>
            </w:r>
            <w:r>
              <w:rPr>
                <w:noProof/>
                <w:webHidden/>
              </w:rPr>
              <w:fldChar w:fldCharType="separate"/>
            </w:r>
            <w:r w:rsidR="00CD7F0C">
              <w:rPr>
                <w:noProof/>
                <w:webHidden/>
              </w:rPr>
              <w:t>27</w:t>
            </w:r>
            <w:r>
              <w:rPr>
                <w:noProof/>
                <w:webHidden/>
              </w:rPr>
              <w:fldChar w:fldCharType="end"/>
            </w:r>
          </w:hyperlink>
        </w:p>
        <w:p w14:paraId="7B71744B" w14:textId="1A3BE182" w:rsidR="00FC6340" w:rsidRDefault="00FC6340">
          <w:pPr>
            <w:pStyle w:val="TOC3"/>
            <w:tabs>
              <w:tab w:val="left" w:pos="1440"/>
            </w:tabs>
            <w:rPr>
              <w:rFonts w:eastAsiaTheme="minorEastAsia"/>
              <w:noProof/>
              <w:kern w:val="2"/>
              <w:sz w:val="24"/>
              <w:szCs w:val="24"/>
              <w:lang w:eastAsia="en-AU"/>
              <w14:ligatures w14:val="standardContextual"/>
            </w:rPr>
          </w:pPr>
          <w:hyperlink w:anchor="_Toc179548351" w:history="1">
            <w:r w:rsidRPr="00836CF5">
              <w:rPr>
                <w:rStyle w:val="Hyperlink"/>
                <w:bCs/>
                <w:noProof/>
              </w:rPr>
              <w:t>83.</w:t>
            </w:r>
            <w:r>
              <w:rPr>
                <w:rFonts w:eastAsiaTheme="minorEastAsia"/>
                <w:noProof/>
                <w:kern w:val="2"/>
                <w:sz w:val="24"/>
                <w:szCs w:val="24"/>
                <w:lang w:eastAsia="en-AU"/>
                <w14:ligatures w14:val="standardContextual"/>
              </w:rPr>
              <w:tab/>
            </w:r>
            <w:r w:rsidRPr="00836CF5">
              <w:rPr>
                <w:rStyle w:val="Hyperlink"/>
                <w:noProof/>
              </w:rPr>
              <w:t xml:space="preserve">Can we add additional line items to the budget template?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_Toc179548351 \h </w:instrText>
            </w:r>
            <w:r>
              <w:rPr>
                <w:noProof/>
                <w:webHidden/>
              </w:rPr>
            </w:r>
            <w:r>
              <w:rPr>
                <w:noProof/>
                <w:webHidden/>
              </w:rPr>
              <w:fldChar w:fldCharType="separate"/>
            </w:r>
            <w:r w:rsidR="00CD7F0C">
              <w:rPr>
                <w:noProof/>
                <w:webHidden/>
              </w:rPr>
              <w:t>27</w:t>
            </w:r>
            <w:r>
              <w:rPr>
                <w:noProof/>
                <w:webHidden/>
              </w:rPr>
              <w:fldChar w:fldCharType="end"/>
            </w:r>
          </w:hyperlink>
        </w:p>
        <w:p w14:paraId="4A875D8D" w14:textId="6CDDE6C1" w:rsidR="00FC6340" w:rsidRDefault="00FC6340">
          <w:pPr>
            <w:pStyle w:val="TOC3"/>
            <w:tabs>
              <w:tab w:val="left" w:pos="1440"/>
            </w:tabs>
            <w:rPr>
              <w:rFonts w:eastAsiaTheme="minorEastAsia"/>
              <w:noProof/>
              <w:kern w:val="2"/>
              <w:sz w:val="24"/>
              <w:szCs w:val="24"/>
              <w:lang w:eastAsia="en-AU"/>
              <w14:ligatures w14:val="standardContextual"/>
            </w:rPr>
          </w:pPr>
          <w:hyperlink w:anchor="_Toc179548352" w:history="1">
            <w:r w:rsidRPr="00836CF5">
              <w:rPr>
                <w:rStyle w:val="Hyperlink"/>
                <w:bCs/>
                <w:noProof/>
              </w:rPr>
              <w:t>84.</w:t>
            </w:r>
            <w:r>
              <w:rPr>
                <w:rFonts w:eastAsiaTheme="minorEastAsia"/>
                <w:noProof/>
                <w:kern w:val="2"/>
                <w:sz w:val="24"/>
                <w:szCs w:val="24"/>
                <w:lang w:eastAsia="en-AU"/>
                <w14:ligatures w14:val="standardContextual"/>
              </w:rPr>
              <w:tab/>
            </w:r>
            <w:r w:rsidRPr="00836CF5">
              <w:rPr>
                <w:rStyle w:val="Hyperlink"/>
                <w:noProof/>
              </w:rPr>
              <w:t>How does the Department monitor and measure the success of a Cohort 5 Regional University Study Hub, including university operated Hubs?</w:t>
            </w:r>
            <w:r w:rsidRPr="00FC6340">
              <w:rPr>
                <w:rStyle w:val="Hyperlink"/>
                <w:noProof/>
                <w:color w:val="F16464" w:themeColor="accent5"/>
              </w:rPr>
              <w:t xml:space="preserve">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_Toc179548352 \h </w:instrText>
            </w:r>
            <w:r>
              <w:rPr>
                <w:noProof/>
                <w:webHidden/>
              </w:rPr>
            </w:r>
            <w:r>
              <w:rPr>
                <w:noProof/>
                <w:webHidden/>
              </w:rPr>
              <w:fldChar w:fldCharType="separate"/>
            </w:r>
            <w:r w:rsidR="00CD7F0C">
              <w:rPr>
                <w:noProof/>
                <w:webHidden/>
              </w:rPr>
              <w:t>27</w:t>
            </w:r>
            <w:r>
              <w:rPr>
                <w:noProof/>
                <w:webHidden/>
              </w:rPr>
              <w:fldChar w:fldCharType="end"/>
            </w:r>
          </w:hyperlink>
        </w:p>
        <w:p w14:paraId="461CD140" w14:textId="1771FDA0" w:rsidR="00FC6340" w:rsidRDefault="00FC6340">
          <w:pPr>
            <w:pStyle w:val="TOC3"/>
            <w:tabs>
              <w:tab w:val="left" w:pos="1440"/>
            </w:tabs>
            <w:rPr>
              <w:rFonts w:eastAsiaTheme="minorEastAsia"/>
              <w:noProof/>
              <w:kern w:val="2"/>
              <w:sz w:val="24"/>
              <w:szCs w:val="24"/>
              <w:lang w:eastAsia="en-AU"/>
              <w14:ligatures w14:val="standardContextual"/>
            </w:rPr>
          </w:pPr>
          <w:hyperlink w:anchor="_Toc179548353" w:history="1">
            <w:r w:rsidRPr="00836CF5">
              <w:rPr>
                <w:rStyle w:val="Hyperlink"/>
                <w:bCs/>
                <w:noProof/>
              </w:rPr>
              <w:t>85.</w:t>
            </w:r>
            <w:r>
              <w:rPr>
                <w:rFonts w:eastAsiaTheme="minorEastAsia"/>
                <w:noProof/>
                <w:kern w:val="2"/>
                <w:sz w:val="24"/>
                <w:szCs w:val="24"/>
                <w:lang w:eastAsia="en-AU"/>
                <w14:ligatures w14:val="standardContextual"/>
              </w:rPr>
              <w:tab/>
            </w:r>
            <w:r w:rsidRPr="00836CF5">
              <w:rPr>
                <w:rStyle w:val="Hyperlink"/>
                <w:noProof/>
              </w:rPr>
              <w:t xml:space="preserve">Why does the Department request information on peak student load for the application? Does the Department model peak student load or utilise a funding model based on this requested student load?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_Toc179548353 \h </w:instrText>
            </w:r>
            <w:r>
              <w:rPr>
                <w:noProof/>
                <w:webHidden/>
              </w:rPr>
            </w:r>
            <w:r>
              <w:rPr>
                <w:noProof/>
                <w:webHidden/>
              </w:rPr>
              <w:fldChar w:fldCharType="separate"/>
            </w:r>
            <w:r w:rsidR="00CD7F0C">
              <w:rPr>
                <w:noProof/>
                <w:webHidden/>
              </w:rPr>
              <w:t>27</w:t>
            </w:r>
            <w:r>
              <w:rPr>
                <w:noProof/>
                <w:webHidden/>
              </w:rPr>
              <w:fldChar w:fldCharType="end"/>
            </w:r>
          </w:hyperlink>
        </w:p>
        <w:p w14:paraId="5A9454B9" w14:textId="3C0E87E3" w:rsidR="00FC6340" w:rsidRDefault="00FC6340">
          <w:pPr>
            <w:pStyle w:val="TOC3"/>
            <w:tabs>
              <w:tab w:val="left" w:pos="1440"/>
            </w:tabs>
            <w:rPr>
              <w:rFonts w:eastAsiaTheme="minorEastAsia"/>
              <w:noProof/>
              <w:kern w:val="2"/>
              <w:sz w:val="24"/>
              <w:szCs w:val="24"/>
              <w:lang w:eastAsia="en-AU"/>
              <w14:ligatures w14:val="standardContextual"/>
            </w:rPr>
          </w:pPr>
          <w:hyperlink w:anchor="_Toc179548354" w:history="1">
            <w:r w:rsidRPr="00836CF5">
              <w:rPr>
                <w:rStyle w:val="Hyperlink"/>
                <w:bCs/>
                <w:noProof/>
              </w:rPr>
              <w:t>86.</w:t>
            </w:r>
            <w:r>
              <w:rPr>
                <w:rFonts w:eastAsiaTheme="minorEastAsia"/>
                <w:noProof/>
                <w:kern w:val="2"/>
                <w:sz w:val="24"/>
                <w:szCs w:val="24"/>
                <w:lang w:eastAsia="en-AU"/>
                <w14:ligatures w14:val="standardContextual"/>
              </w:rPr>
              <w:tab/>
            </w:r>
            <w:r w:rsidRPr="00836CF5">
              <w:rPr>
                <w:rStyle w:val="Hyperlink"/>
                <w:noProof/>
              </w:rPr>
              <w:t xml:space="preserve">Does the Department anticipate a higher median annual operational expenditure funding given the need to support VET students in Cohort 5?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_Toc179548354 \h </w:instrText>
            </w:r>
            <w:r>
              <w:rPr>
                <w:noProof/>
                <w:webHidden/>
              </w:rPr>
            </w:r>
            <w:r>
              <w:rPr>
                <w:noProof/>
                <w:webHidden/>
              </w:rPr>
              <w:fldChar w:fldCharType="separate"/>
            </w:r>
            <w:r w:rsidR="00CD7F0C">
              <w:rPr>
                <w:noProof/>
                <w:webHidden/>
              </w:rPr>
              <w:t>27</w:t>
            </w:r>
            <w:r>
              <w:rPr>
                <w:noProof/>
                <w:webHidden/>
              </w:rPr>
              <w:fldChar w:fldCharType="end"/>
            </w:r>
          </w:hyperlink>
        </w:p>
        <w:p w14:paraId="07831A32" w14:textId="077725EC" w:rsidR="00FC6340" w:rsidRDefault="00FC6340">
          <w:pPr>
            <w:pStyle w:val="TOC3"/>
            <w:tabs>
              <w:tab w:val="left" w:pos="1440"/>
            </w:tabs>
            <w:rPr>
              <w:rFonts w:eastAsiaTheme="minorEastAsia"/>
              <w:noProof/>
              <w:kern w:val="2"/>
              <w:sz w:val="24"/>
              <w:szCs w:val="24"/>
              <w:lang w:eastAsia="en-AU"/>
              <w14:ligatures w14:val="standardContextual"/>
            </w:rPr>
          </w:pPr>
          <w:hyperlink w:anchor="_Toc179548355" w:history="1">
            <w:r w:rsidRPr="00836CF5">
              <w:rPr>
                <w:rStyle w:val="Hyperlink"/>
                <w:bCs/>
                <w:noProof/>
              </w:rPr>
              <w:t>87.</w:t>
            </w:r>
            <w:r>
              <w:rPr>
                <w:rFonts w:eastAsiaTheme="minorEastAsia"/>
                <w:noProof/>
                <w:kern w:val="2"/>
                <w:sz w:val="24"/>
                <w:szCs w:val="24"/>
                <w:lang w:eastAsia="en-AU"/>
                <w14:ligatures w14:val="standardContextual"/>
              </w:rPr>
              <w:tab/>
            </w:r>
            <w:r w:rsidRPr="00836CF5">
              <w:rPr>
                <w:rStyle w:val="Hyperlink"/>
                <w:noProof/>
              </w:rPr>
              <w:t>What if arrangements for my proposed Hub site are not formalised and finalised by the time of submission? What should I provide?</w:t>
            </w:r>
            <w:r w:rsidRPr="00FC6340">
              <w:rPr>
                <w:rStyle w:val="Hyperlink"/>
                <w:noProof/>
                <w:color w:val="F16464" w:themeColor="accent5"/>
              </w:rPr>
              <w:t xml:space="preserve"> </w:t>
            </w:r>
            <w:r w:rsidRPr="00FC6340">
              <w:rPr>
                <w:rStyle w:val="Hyperlink"/>
                <w:i/>
                <w:iCs/>
                <w:noProof/>
                <w:color w:val="F16464" w:themeColor="accent5"/>
              </w:rPr>
              <w:t>(new)</w:t>
            </w:r>
            <w:r>
              <w:rPr>
                <w:noProof/>
                <w:webHidden/>
              </w:rPr>
              <w:tab/>
            </w:r>
            <w:r>
              <w:rPr>
                <w:noProof/>
                <w:webHidden/>
              </w:rPr>
              <w:fldChar w:fldCharType="begin"/>
            </w:r>
            <w:r>
              <w:rPr>
                <w:noProof/>
                <w:webHidden/>
              </w:rPr>
              <w:instrText xml:space="preserve"> PAGEREF _Toc179548355 \h </w:instrText>
            </w:r>
            <w:r>
              <w:rPr>
                <w:noProof/>
                <w:webHidden/>
              </w:rPr>
            </w:r>
            <w:r>
              <w:rPr>
                <w:noProof/>
                <w:webHidden/>
              </w:rPr>
              <w:fldChar w:fldCharType="separate"/>
            </w:r>
            <w:r w:rsidR="00CD7F0C">
              <w:rPr>
                <w:noProof/>
                <w:webHidden/>
              </w:rPr>
              <w:t>27</w:t>
            </w:r>
            <w:r>
              <w:rPr>
                <w:noProof/>
                <w:webHidden/>
              </w:rPr>
              <w:fldChar w:fldCharType="end"/>
            </w:r>
          </w:hyperlink>
        </w:p>
        <w:p w14:paraId="6C7A9199" w14:textId="4B90B399" w:rsidR="007B06FF" w:rsidRDefault="15A57636" w:rsidP="00F25118">
          <w:pPr>
            <w:pStyle w:val="TOC3"/>
            <w:rPr>
              <w:rStyle w:val="Hyperlink"/>
              <w:noProof/>
              <w:kern w:val="2"/>
              <w:lang w:eastAsia="en-AU"/>
              <w14:ligatures w14:val="standardContextual"/>
            </w:rPr>
          </w:pPr>
          <w:r>
            <w:fldChar w:fldCharType="end"/>
          </w:r>
        </w:p>
      </w:sdtContent>
    </w:sdt>
    <w:p w14:paraId="17A87A98" w14:textId="46FEB36B" w:rsidR="002769A1" w:rsidRDefault="002769A1" w:rsidP="00FD5632">
      <w:pPr>
        <w:rPr>
          <w:rFonts w:ascii="Calibri" w:eastAsia="Times New Roman" w:hAnsi="Calibri" w:cs="Times New Roman"/>
          <w:b/>
          <w:bCs/>
          <w:noProof/>
        </w:rPr>
      </w:pPr>
    </w:p>
    <w:p w14:paraId="6953EF81" w14:textId="77777777" w:rsidR="00386D5D" w:rsidRDefault="00386D5D">
      <w:pPr>
        <w:spacing w:after="160"/>
        <w:rPr>
          <w:rFonts w:asciiTheme="majorHAnsi" w:eastAsiaTheme="majorEastAsia" w:hAnsiTheme="majorHAnsi" w:cstheme="majorBidi"/>
          <w:b/>
          <w:color w:val="55437E" w:themeColor="accent2"/>
          <w:sz w:val="36"/>
        </w:rPr>
      </w:pPr>
      <w:r>
        <w:rPr>
          <w:sz w:val="36"/>
        </w:rPr>
        <w:br w:type="page"/>
      </w:r>
    </w:p>
    <w:p w14:paraId="586FF060" w14:textId="55062F5D" w:rsidR="008631B3" w:rsidRPr="002769A1" w:rsidRDefault="001064FD" w:rsidP="00AF3B36">
      <w:pPr>
        <w:pStyle w:val="Heading2"/>
        <w:rPr>
          <w:sz w:val="36"/>
          <w:szCs w:val="36"/>
        </w:rPr>
      </w:pPr>
      <w:bookmarkStart w:id="4" w:name="_Toc179548263"/>
      <w:r w:rsidRPr="15A57636">
        <w:rPr>
          <w:sz w:val="36"/>
          <w:szCs w:val="36"/>
        </w:rPr>
        <w:t>General information on the Regional University Study Hubs Program</w:t>
      </w:r>
      <w:bookmarkEnd w:id="4"/>
      <w:r w:rsidRPr="15A57636">
        <w:rPr>
          <w:sz w:val="36"/>
          <w:szCs w:val="36"/>
        </w:rPr>
        <w:t xml:space="preserve"> </w:t>
      </w:r>
    </w:p>
    <w:p w14:paraId="62FAB6F6" w14:textId="2DD41F15" w:rsidR="00316CE1" w:rsidRPr="007E0C9A" w:rsidRDefault="001365FC" w:rsidP="002769A1">
      <w:pPr>
        <w:pStyle w:val="Heading3"/>
        <w:numPr>
          <w:ilvl w:val="0"/>
          <w:numId w:val="15"/>
        </w:numPr>
        <w:rPr>
          <w:sz w:val="24"/>
        </w:rPr>
      </w:pPr>
      <w:bookmarkStart w:id="5" w:name="_Toc179548264"/>
      <w:r w:rsidRPr="15A57636">
        <w:rPr>
          <w:rStyle w:val="Heading3Char"/>
          <w:b/>
          <w:bCs/>
          <w:sz w:val="24"/>
        </w:rPr>
        <w:t>What is a Regional University Study Hub?</w:t>
      </w:r>
      <w:bookmarkEnd w:id="5"/>
    </w:p>
    <w:p w14:paraId="6C332B28" w14:textId="5E40D226" w:rsidR="001365FC" w:rsidRPr="00393039" w:rsidRDefault="002548B1" w:rsidP="00393039">
      <w:pPr>
        <w:pStyle w:val="ListParagraph"/>
        <w:numPr>
          <w:ilvl w:val="1"/>
          <w:numId w:val="8"/>
        </w:numPr>
      </w:pPr>
      <w:r>
        <w:t xml:space="preserve">A Regional University Study Hub </w:t>
      </w:r>
      <w:r w:rsidR="005F036F">
        <w:t>(</w:t>
      </w:r>
      <w:r w:rsidR="076EE3DA">
        <w:t xml:space="preserve">formerly Regional University Centre) </w:t>
      </w:r>
      <w:r>
        <w:t>is a facility</w:t>
      </w:r>
      <w:r w:rsidR="00B3463D">
        <w:t xml:space="preserve"> in a regional or remote area where</w:t>
      </w:r>
      <w:r>
        <w:t xml:space="preserve"> students </w:t>
      </w:r>
      <w:r w:rsidR="00792D3A">
        <w:t xml:space="preserve">enrolled at any Australian tertiary institution can </w:t>
      </w:r>
      <w:r w:rsidR="00B3463D">
        <w:t>access</w:t>
      </w:r>
      <w:r w:rsidR="00792D3A">
        <w:t xml:space="preserve"> study</w:t>
      </w:r>
      <w:r w:rsidR="00185458">
        <w:t xml:space="preserve"> spaces and support</w:t>
      </w:r>
      <w:r w:rsidR="00792D3A">
        <w:t xml:space="preserve">. </w:t>
      </w:r>
      <w:r w:rsidR="000755F6">
        <w:t xml:space="preserve">Regional University Study Hubs </w:t>
      </w:r>
      <w:r w:rsidR="00792D3A">
        <w:t>provide:</w:t>
      </w:r>
    </w:p>
    <w:p w14:paraId="31A15B01" w14:textId="116E0545" w:rsidR="009659B7" w:rsidRPr="009659B7" w:rsidRDefault="009659B7" w:rsidP="00393039">
      <w:pPr>
        <w:pStyle w:val="ListParagraph"/>
        <w:numPr>
          <w:ilvl w:val="2"/>
          <w:numId w:val="8"/>
        </w:numPr>
      </w:pPr>
      <w:r w:rsidRPr="009659B7">
        <w:t xml:space="preserve">Infrastructure such as </w:t>
      </w:r>
      <w:r w:rsidR="003B419E" w:rsidRPr="009659B7">
        <w:t xml:space="preserve">computing facilities, </w:t>
      </w:r>
      <w:r w:rsidRPr="009659B7">
        <w:t xml:space="preserve">break out areas, video conferencing and high-speed internet access. </w:t>
      </w:r>
    </w:p>
    <w:p w14:paraId="162D0E15" w14:textId="0A9F5FE4" w:rsidR="009659B7" w:rsidRPr="009659B7" w:rsidRDefault="009659B7" w:rsidP="00393039">
      <w:pPr>
        <w:pStyle w:val="ListParagraph"/>
        <w:numPr>
          <w:ilvl w:val="2"/>
          <w:numId w:val="8"/>
        </w:numPr>
      </w:pPr>
      <w:r w:rsidRPr="009659B7">
        <w:t xml:space="preserve">Administrative and academic </w:t>
      </w:r>
      <w:r w:rsidR="00A42547">
        <w:t xml:space="preserve">skills </w:t>
      </w:r>
      <w:r w:rsidRPr="009659B7">
        <w:t>support services such as developing writing and researching skills and managing administrative processes.</w:t>
      </w:r>
    </w:p>
    <w:p w14:paraId="75B6CFC9" w14:textId="75DBB71F" w:rsidR="00EE55DB" w:rsidRPr="00EE55DB" w:rsidRDefault="009659B7" w:rsidP="00393039">
      <w:pPr>
        <w:pStyle w:val="ListParagraph"/>
        <w:numPr>
          <w:ilvl w:val="2"/>
          <w:numId w:val="8"/>
        </w:numPr>
      </w:pPr>
      <w:r w:rsidRPr="009659B7">
        <w:t xml:space="preserve">Student support services including pastoral support, </w:t>
      </w:r>
      <w:r w:rsidR="009903C2">
        <w:t xml:space="preserve">general </w:t>
      </w:r>
      <w:r w:rsidRPr="009659B7">
        <w:t>study advice and assistance with accessing tertiary education student services.</w:t>
      </w:r>
      <w:r w:rsidR="00EE55DB">
        <w:t xml:space="preserve"> </w:t>
      </w:r>
    </w:p>
    <w:p w14:paraId="48274352" w14:textId="0462197D" w:rsidR="00EE4C2D" w:rsidRPr="007E0C9A" w:rsidRDefault="00EE4C2D" w:rsidP="15A57636">
      <w:pPr>
        <w:pStyle w:val="Heading3"/>
        <w:numPr>
          <w:ilvl w:val="0"/>
          <w:numId w:val="15"/>
        </w:numPr>
        <w:rPr>
          <w:rStyle w:val="Heading3Char"/>
          <w:b/>
          <w:bCs/>
          <w:sz w:val="24"/>
        </w:rPr>
      </w:pPr>
      <w:bookmarkStart w:id="6" w:name="_Toc179548265"/>
      <w:r w:rsidRPr="15A57636">
        <w:rPr>
          <w:rStyle w:val="Heading3Char"/>
          <w:b/>
          <w:bCs/>
          <w:sz w:val="24"/>
        </w:rPr>
        <w:t>What is the difference between a traditional university campus and Regional University Study Hub?</w:t>
      </w:r>
      <w:bookmarkEnd w:id="6"/>
    </w:p>
    <w:p w14:paraId="7DF8C7EC" w14:textId="44CCEBF4" w:rsidR="00FD5A52" w:rsidRDefault="00852BEF" w:rsidP="008A0985">
      <w:pPr>
        <w:pStyle w:val="ListParagraph"/>
        <w:numPr>
          <w:ilvl w:val="1"/>
          <w:numId w:val="8"/>
        </w:numPr>
      </w:pPr>
      <w:r w:rsidRPr="00852BEF">
        <w:t xml:space="preserve">The term ‘traditional university </w:t>
      </w:r>
      <w:proofErr w:type="gramStart"/>
      <w:r w:rsidRPr="00852BEF">
        <w:t>campus’</w:t>
      </w:r>
      <w:proofErr w:type="gramEnd"/>
      <w:r w:rsidRPr="00852BEF">
        <w:t xml:space="preserve"> typically indicates co-located physical facilities (as appropriate to the location, disciplines / degrees taught and the students enrolled)</w:t>
      </w:r>
      <w:r w:rsidR="00FB534C">
        <w:t xml:space="preserve"> </w:t>
      </w:r>
      <w:r w:rsidR="000D5ED4">
        <w:t>including</w:t>
      </w:r>
      <w:r w:rsidR="0031588E">
        <w:t>:</w:t>
      </w:r>
      <w:r w:rsidRPr="00852BEF">
        <w:t xml:space="preserve"> </w:t>
      </w:r>
    </w:p>
    <w:p w14:paraId="43E6611B" w14:textId="77777777" w:rsidR="005812FB" w:rsidRDefault="00852BEF" w:rsidP="008A0985">
      <w:pPr>
        <w:pStyle w:val="ListParagraph"/>
        <w:numPr>
          <w:ilvl w:val="2"/>
          <w:numId w:val="8"/>
        </w:numPr>
      </w:pPr>
      <w:r w:rsidRPr="00852BEF">
        <w:t xml:space="preserve">teaching facilities, including laboratories, studios, lecture theatres, and tutorial </w:t>
      </w:r>
      <w:proofErr w:type="gramStart"/>
      <w:r w:rsidRPr="00852BEF">
        <w:t>rooms;</w:t>
      </w:r>
      <w:proofErr w:type="gramEnd"/>
      <w:r w:rsidRPr="00852BEF">
        <w:t xml:space="preserve"> </w:t>
      </w:r>
    </w:p>
    <w:p w14:paraId="41790CF3" w14:textId="21493EE2" w:rsidR="00C5588B" w:rsidRDefault="00C5588B" w:rsidP="008A0985">
      <w:pPr>
        <w:pStyle w:val="ListParagraph"/>
        <w:numPr>
          <w:ilvl w:val="2"/>
          <w:numId w:val="8"/>
        </w:numPr>
      </w:pPr>
      <w:r w:rsidRPr="00852BEF">
        <w:t>library</w:t>
      </w:r>
      <w:r>
        <w:t xml:space="preserve"> facilities, </w:t>
      </w:r>
      <w:r w:rsidRPr="00852BEF">
        <w:t xml:space="preserve">student study and work </w:t>
      </w:r>
      <w:proofErr w:type="gramStart"/>
      <w:r w:rsidRPr="00852BEF">
        <w:t>spaces;</w:t>
      </w:r>
      <w:proofErr w:type="gramEnd"/>
      <w:r w:rsidRPr="00852BEF">
        <w:t xml:space="preserve"> </w:t>
      </w:r>
    </w:p>
    <w:p w14:paraId="652318D7" w14:textId="038BB9BA" w:rsidR="0031588E" w:rsidRDefault="00852BEF" w:rsidP="008A0985">
      <w:pPr>
        <w:pStyle w:val="ListParagraph"/>
        <w:numPr>
          <w:ilvl w:val="2"/>
          <w:numId w:val="8"/>
        </w:numPr>
      </w:pPr>
      <w:r w:rsidRPr="00852BEF">
        <w:t>research facilities</w:t>
      </w:r>
      <w:r w:rsidR="00DD7A3B">
        <w:t xml:space="preserve"> and </w:t>
      </w:r>
      <w:r w:rsidRPr="00852BEF">
        <w:t xml:space="preserve">staff </w:t>
      </w:r>
      <w:proofErr w:type="gramStart"/>
      <w:r w:rsidRPr="00852BEF">
        <w:t>offices;</w:t>
      </w:r>
      <w:proofErr w:type="gramEnd"/>
      <w:r w:rsidRPr="00852BEF">
        <w:t xml:space="preserve"> </w:t>
      </w:r>
    </w:p>
    <w:p w14:paraId="5A558D09" w14:textId="5903E0EC" w:rsidR="002733A8" w:rsidRDefault="002733A8" w:rsidP="008A0985">
      <w:pPr>
        <w:pStyle w:val="ListParagraph"/>
        <w:numPr>
          <w:ilvl w:val="2"/>
          <w:numId w:val="8"/>
        </w:numPr>
      </w:pPr>
      <w:r w:rsidRPr="00852BEF">
        <w:t xml:space="preserve">leisure </w:t>
      </w:r>
      <w:proofErr w:type="gramStart"/>
      <w:r w:rsidRPr="00852BEF">
        <w:t>spaces;</w:t>
      </w:r>
      <w:proofErr w:type="gramEnd"/>
    </w:p>
    <w:p w14:paraId="0DF59024" w14:textId="77777777" w:rsidR="0031588E" w:rsidRDefault="00852BEF" w:rsidP="008A0985">
      <w:pPr>
        <w:pStyle w:val="ListParagraph"/>
        <w:numPr>
          <w:ilvl w:val="2"/>
          <w:numId w:val="8"/>
        </w:numPr>
      </w:pPr>
      <w:r w:rsidRPr="00852BEF">
        <w:t xml:space="preserve">and student accommodation. </w:t>
      </w:r>
    </w:p>
    <w:p w14:paraId="76931DC5" w14:textId="566DA875" w:rsidR="00852BEF" w:rsidRDefault="00852BEF" w:rsidP="008A0985">
      <w:pPr>
        <w:pStyle w:val="ListParagraph"/>
        <w:numPr>
          <w:ilvl w:val="1"/>
          <w:numId w:val="8"/>
        </w:numPr>
      </w:pPr>
      <w:r w:rsidRPr="00852BEF">
        <w:t xml:space="preserve">It also </w:t>
      </w:r>
      <w:r w:rsidR="00C40830" w:rsidRPr="00852BEF">
        <w:t>indicates</w:t>
      </w:r>
      <w:r w:rsidRPr="00852BEF">
        <w:t xml:space="preserve"> that a full range of services is delivered at that location: lectures</w:t>
      </w:r>
      <w:r w:rsidR="000D21D4">
        <w:t>,</w:t>
      </w:r>
      <w:r w:rsidRPr="00852BEF">
        <w:t xml:space="preserve"> tutorials</w:t>
      </w:r>
      <w:r w:rsidR="000D21D4">
        <w:t>,</w:t>
      </w:r>
      <w:r w:rsidRPr="00852BEF">
        <w:t xml:space="preserve"> academic and student support services (including academic advisement)</w:t>
      </w:r>
      <w:r w:rsidR="000D21D4">
        <w:t>,</w:t>
      </w:r>
      <w:r w:rsidRPr="00852BEF">
        <w:t xml:space="preserve"> and administrative services.</w:t>
      </w:r>
      <w:r w:rsidR="006040D0">
        <w:t xml:space="preserve"> Traditional campuses are also generally limited to the one provider </w:t>
      </w:r>
      <w:r w:rsidR="00EF5522">
        <w:t>which operates that campus.</w:t>
      </w:r>
    </w:p>
    <w:p w14:paraId="6D1D6CED" w14:textId="2EE89386" w:rsidR="00EE4C2D" w:rsidRPr="009D17D3" w:rsidRDefault="00852BEF" w:rsidP="008A0985">
      <w:pPr>
        <w:pStyle w:val="ListParagraph"/>
        <w:numPr>
          <w:ilvl w:val="1"/>
          <w:numId w:val="8"/>
        </w:numPr>
      </w:pPr>
      <w:r w:rsidRPr="009D17D3">
        <w:t>Regional University Study Hubs are</w:t>
      </w:r>
      <w:r w:rsidR="00935396">
        <w:t xml:space="preserve"> typically</w:t>
      </w:r>
      <w:r w:rsidRPr="009D17D3">
        <w:t xml:space="preserve"> not education providers themselves. They provide </w:t>
      </w:r>
      <w:r w:rsidR="00C52B1C" w:rsidRPr="009D17D3">
        <w:t>a range of support to students that are studying</w:t>
      </w:r>
      <w:r w:rsidR="00ED3B61" w:rsidRPr="009D17D3">
        <w:t xml:space="preserve"> at various tertiary education institutions</w:t>
      </w:r>
      <w:r w:rsidR="00C52B1C" w:rsidRPr="009D17D3">
        <w:t xml:space="preserve">, </w:t>
      </w:r>
      <w:r w:rsidR="00FB155A" w:rsidRPr="009D17D3">
        <w:t>as described above</w:t>
      </w:r>
      <w:r w:rsidR="00B1414D" w:rsidRPr="009D17D3">
        <w:t xml:space="preserve"> (Question 1)</w:t>
      </w:r>
      <w:r w:rsidR="00C52B1C" w:rsidRPr="009D17D3">
        <w:t>.</w:t>
      </w:r>
    </w:p>
    <w:p w14:paraId="114FFC2A" w14:textId="4088974D" w:rsidR="007D009F" w:rsidRDefault="00791970" w:rsidP="008A0985">
      <w:pPr>
        <w:pStyle w:val="ListParagraph"/>
        <w:numPr>
          <w:ilvl w:val="1"/>
          <w:numId w:val="8"/>
        </w:numPr>
      </w:pPr>
      <w:r w:rsidRPr="009D17D3">
        <w:t>Regional University Study Hubs are</w:t>
      </w:r>
      <w:r w:rsidR="0093208E" w:rsidRPr="009D17D3">
        <w:t xml:space="preserve"> not intended to replicate the traditional university campus model, but to improve access to higher education for regional </w:t>
      </w:r>
      <w:r w:rsidR="008750BE" w:rsidRPr="009D17D3">
        <w:t xml:space="preserve">and remote </w:t>
      </w:r>
      <w:r w:rsidR="0093208E" w:rsidRPr="009D17D3">
        <w:t xml:space="preserve">students by providing </w:t>
      </w:r>
      <w:r w:rsidR="00152861" w:rsidRPr="009D17D3">
        <w:t xml:space="preserve">facilities and </w:t>
      </w:r>
      <w:r w:rsidR="0093208E" w:rsidRPr="009D17D3">
        <w:t xml:space="preserve">flexible support </w:t>
      </w:r>
      <w:r w:rsidR="00CD2863" w:rsidRPr="009D17D3">
        <w:t xml:space="preserve">for those that </w:t>
      </w:r>
      <w:r w:rsidR="0093208E" w:rsidRPr="009D17D3">
        <w:t xml:space="preserve">choose to study locally for part or </w:t>
      </w:r>
      <w:r w:rsidR="00D5351B" w:rsidRPr="009D17D3">
        <w:t>all</w:t>
      </w:r>
      <w:r w:rsidR="0093208E" w:rsidRPr="009D17D3">
        <w:t xml:space="preserve"> their degree</w:t>
      </w:r>
      <w:r w:rsidR="00391A78" w:rsidRPr="009D17D3">
        <w:t>.</w:t>
      </w:r>
    </w:p>
    <w:p w14:paraId="06D3F88D" w14:textId="7D85DC17" w:rsidR="00AD506F" w:rsidRPr="009D17D3" w:rsidRDefault="00AD506F" w:rsidP="008A0985">
      <w:pPr>
        <w:pStyle w:val="ListParagraph"/>
        <w:numPr>
          <w:ilvl w:val="1"/>
          <w:numId w:val="8"/>
        </w:numPr>
      </w:pPr>
      <w:r>
        <w:t xml:space="preserve">While universities are eligible </w:t>
      </w:r>
      <w:r w:rsidR="0022164F">
        <w:t>(</w:t>
      </w:r>
      <w:r w:rsidR="00E75D54">
        <w:t xml:space="preserve">as part of a trial </w:t>
      </w:r>
      <w:r w:rsidR="004A2DF2">
        <w:t>in this round</w:t>
      </w:r>
      <w:r w:rsidR="0022164F">
        <w:t>)</w:t>
      </w:r>
      <w:r w:rsidR="004A2DF2">
        <w:t xml:space="preserve"> </w:t>
      </w:r>
      <w:r>
        <w:t>to apply to</w:t>
      </w:r>
      <w:r w:rsidR="00A74EC7">
        <w:t xml:space="preserve"> establish and</w:t>
      </w:r>
      <w:r>
        <w:t xml:space="preserve"> operate a Regional University Study Hub, </w:t>
      </w:r>
      <w:r w:rsidR="00A52032">
        <w:t>the hub must be operated as a distinct</w:t>
      </w:r>
      <w:r w:rsidR="004A2DF2">
        <w:t xml:space="preserve"> service/offering</w:t>
      </w:r>
      <w:r w:rsidR="001F501D">
        <w:t xml:space="preserve">, </w:t>
      </w:r>
      <w:r w:rsidR="007F4A83">
        <w:t xml:space="preserve">which </w:t>
      </w:r>
      <w:r w:rsidR="00691595">
        <w:t xml:space="preserve">as well as being </w:t>
      </w:r>
      <w:r w:rsidR="7D432AFA">
        <w:t>embedded in, and driven by, the local community</w:t>
      </w:r>
      <w:r w:rsidR="00312795">
        <w:t xml:space="preserve">, must </w:t>
      </w:r>
      <w:r w:rsidR="007F4A83">
        <w:t xml:space="preserve">provide support to all tertiary students, </w:t>
      </w:r>
      <w:r w:rsidR="007B0452">
        <w:t xml:space="preserve">not just students from </w:t>
      </w:r>
      <w:r w:rsidR="00125988">
        <w:t>its</w:t>
      </w:r>
      <w:r w:rsidR="007B0452">
        <w:t xml:space="preserve"> own university. </w:t>
      </w:r>
      <w:r w:rsidR="007F4A83">
        <w:t xml:space="preserve"> </w:t>
      </w:r>
    </w:p>
    <w:p w14:paraId="68196837" w14:textId="6A9E0B9A" w:rsidR="00A31227" w:rsidRPr="007E0C9A" w:rsidRDefault="00A31227" w:rsidP="15A57636">
      <w:pPr>
        <w:pStyle w:val="Heading3"/>
        <w:numPr>
          <w:ilvl w:val="0"/>
          <w:numId w:val="15"/>
        </w:numPr>
        <w:rPr>
          <w:rStyle w:val="Heading3Char"/>
          <w:b/>
          <w:bCs/>
          <w:sz w:val="24"/>
        </w:rPr>
      </w:pPr>
      <w:bookmarkStart w:id="7" w:name="_Toc179548266"/>
      <w:r w:rsidRPr="15A57636">
        <w:rPr>
          <w:rStyle w:val="Heading3Char"/>
          <w:b/>
          <w:bCs/>
          <w:sz w:val="24"/>
        </w:rPr>
        <w:t>Do Regional University Study Hubs deliver courses locally?</w:t>
      </w:r>
      <w:bookmarkEnd w:id="7"/>
    </w:p>
    <w:p w14:paraId="26AFDBA3" w14:textId="675BAD29" w:rsidR="00707364" w:rsidRPr="00707364" w:rsidRDefault="00B66716" w:rsidP="008A0985">
      <w:pPr>
        <w:pStyle w:val="ListParagraph"/>
        <w:numPr>
          <w:ilvl w:val="1"/>
          <w:numId w:val="8"/>
        </w:numPr>
        <w:rPr>
          <w:rStyle w:val="Hyperlink"/>
          <w:color w:val="auto"/>
          <w:u w:val="none"/>
        </w:rPr>
      </w:pPr>
      <w:r w:rsidRPr="00A44705">
        <w:rPr>
          <w:rStyle w:val="Hyperlink"/>
          <w:color w:val="auto"/>
          <w:u w:val="none"/>
        </w:rPr>
        <w:t>Regional University Study Hubs</w:t>
      </w:r>
      <w:r w:rsidRPr="00707364">
        <w:rPr>
          <w:rStyle w:val="Hyperlink"/>
          <w:color w:val="auto"/>
          <w:u w:val="none"/>
        </w:rPr>
        <w:t xml:space="preserve"> </w:t>
      </w:r>
      <w:r w:rsidR="00707364" w:rsidRPr="00707364">
        <w:rPr>
          <w:rStyle w:val="Hyperlink"/>
          <w:color w:val="auto"/>
          <w:u w:val="none"/>
        </w:rPr>
        <w:t xml:space="preserve">are funded to provide a supporting role for students studying with any Australian tertiary institution. </w:t>
      </w:r>
    </w:p>
    <w:p w14:paraId="3CD46BFC" w14:textId="430EEA51" w:rsidR="00DD2166" w:rsidRDefault="00DD2166" w:rsidP="008A0985">
      <w:pPr>
        <w:pStyle w:val="ListParagraph"/>
        <w:numPr>
          <w:ilvl w:val="1"/>
          <w:numId w:val="8"/>
        </w:numPr>
      </w:pPr>
      <w:r>
        <w:t xml:space="preserve">There are some existing </w:t>
      </w:r>
      <w:r w:rsidR="000755F6">
        <w:t xml:space="preserve">Regional University Study Hubs </w:t>
      </w:r>
      <w:r w:rsidRPr="000A41CF">
        <w:t>that</w:t>
      </w:r>
      <w:r>
        <w:t xml:space="preserve"> deliver courses locally in collaboration with university partners, however this i</w:t>
      </w:r>
      <w:r w:rsidR="001864AE">
        <w:t>s</w:t>
      </w:r>
      <w:r>
        <w:t xml:space="preserve"> not typically supported by core operational funding provided by the program and requires sufficient local student numbers and strong university partnerships to be established.</w:t>
      </w:r>
    </w:p>
    <w:p w14:paraId="3C3F8587" w14:textId="57811545" w:rsidR="00DD2166" w:rsidRDefault="00DD2166" w:rsidP="008A0985">
      <w:pPr>
        <w:pStyle w:val="ListParagraph"/>
        <w:numPr>
          <w:ilvl w:val="1"/>
          <w:numId w:val="8"/>
        </w:numPr>
      </w:pPr>
      <w:r>
        <w:t xml:space="preserve">Additionally, </w:t>
      </w:r>
      <w:r w:rsidR="000755F6">
        <w:t xml:space="preserve">Regional University Study Hubs </w:t>
      </w:r>
      <w:r>
        <w:t xml:space="preserve">may choose to offer professional learning or short courses to support their local community. The courses delivered </w:t>
      </w:r>
      <w:r w:rsidR="00513DD4">
        <w:t xml:space="preserve">at </w:t>
      </w:r>
      <w:r>
        <w:t xml:space="preserve">each </w:t>
      </w:r>
      <w:r w:rsidR="000755F6">
        <w:t xml:space="preserve">Regional University Study Hub </w:t>
      </w:r>
      <w:r>
        <w:t xml:space="preserve">depend on community need. </w:t>
      </w:r>
    </w:p>
    <w:p w14:paraId="6273420E" w14:textId="5BEEA4E8" w:rsidR="00DD2166" w:rsidRPr="007E0C9A" w:rsidRDefault="00872012" w:rsidP="002769A1">
      <w:pPr>
        <w:pStyle w:val="Heading3"/>
        <w:numPr>
          <w:ilvl w:val="0"/>
          <w:numId w:val="15"/>
        </w:numPr>
        <w:rPr>
          <w:rStyle w:val="Heading3Char"/>
          <w:sz w:val="24"/>
        </w:rPr>
      </w:pPr>
      <w:bookmarkStart w:id="8" w:name="_Toc179548267"/>
      <w:r w:rsidRPr="15A57636">
        <w:rPr>
          <w:rStyle w:val="Heading3Char"/>
          <w:b/>
          <w:bCs/>
          <w:sz w:val="24"/>
        </w:rPr>
        <w:t>What is the difference between a Regional University Centre, Country</w:t>
      </w:r>
      <w:r w:rsidR="0020623A" w:rsidRPr="15A57636">
        <w:rPr>
          <w:rStyle w:val="Heading3Char"/>
          <w:b/>
          <w:bCs/>
          <w:sz w:val="24"/>
        </w:rPr>
        <w:t xml:space="preserve"> </w:t>
      </w:r>
      <w:r w:rsidRPr="15A57636">
        <w:rPr>
          <w:rStyle w:val="Heading3Char"/>
          <w:b/>
          <w:bCs/>
          <w:sz w:val="24"/>
        </w:rPr>
        <w:t xml:space="preserve">Universities Centre and </w:t>
      </w:r>
      <w:r w:rsidR="00136BFD" w:rsidRPr="15A57636">
        <w:rPr>
          <w:rStyle w:val="Heading3Char"/>
          <w:b/>
          <w:bCs/>
          <w:sz w:val="24"/>
        </w:rPr>
        <w:t>a Regional University Study Hub?</w:t>
      </w:r>
      <w:bookmarkEnd w:id="8"/>
    </w:p>
    <w:p w14:paraId="0767108B" w14:textId="1C1EFEFB" w:rsidR="00CC2600" w:rsidRPr="00EE6125" w:rsidRDefault="00165F2E" w:rsidP="008A0985">
      <w:pPr>
        <w:pStyle w:val="ListParagraph"/>
        <w:numPr>
          <w:ilvl w:val="1"/>
          <w:numId w:val="8"/>
        </w:numPr>
        <w:rPr>
          <w:b/>
          <w:bCs/>
        </w:rPr>
      </w:pPr>
      <w:r w:rsidRPr="00165F2E">
        <w:t>Regional University Study Hubs</w:t>
      </w:r>
      <w:r w:rsidR="00895A7C">
        <w:t xml:space="preserve"> were formerly known as Regional University Centres. Some </w:t>
      </w:r>
      <w:r w:rsidR="00EE6125">
        <w:t xml:space="preserve">publicly available information may still refer to the former program name, however there is no difference between a </w:t>
      </w:r>
      <w:r w:rsidR="000755F6">
        <w:t xml:space="preserve">Regional University Study Hub </w:t>
      </w:r>
      <w:r w:rsidR="00EE6125">
        <w:t>and a Regional University Centre.</w:t>
      </w:r>
    </w:p>
    <w:p w14:paraId="0224CD3D" w14:textId="0D3EAC92" w:rsidR="00165F2E" w:rsidRPr="00F275EE" w:rsidRDefault="00585F72" w:rsidP="008A0985">
      <w:pPr>
        <w:pStyle w:val="ListParagraph"/>
        <w:numPr>
          <w:ilvl w:val="1"/>
          <w:numId w:val="8"/>
        </w:numPr>
        <w:rPr>
          <w:b/>
          <w:bCs/>
        </w:rPr>
      </w:pPr>
      <w:r>
        <w:t>Country Universities Centre</w:t>
      </w:r>
      <w:r w:rsidR="00D60B28">
        <w:t xml:space="preserve"> (CUC)</w:t>
      </w:r>
      <w:r>
        <w:t xml:space="preserve"> is a</w:t>
      </w:r>
      <w:r w:rsidR="0016434E">
        <w:t xml:space="preserve"> not-for-profit umbrella</w:t>
      </w:r>
      <w:r>
        <w:t xml:space="preserve"> organisation that supports </w:t>
      </w:r>
      <w:r w:rsidR="0060497D">
        <w:t>Regional University Study Hubs</w:t>
      </w:r>
      <w:r w:rsidR="00F16F81">
        <w:t xml:space="preserve">, including through the Network (see </w:t>
      </w:r>
      <w:r w:rsidR="00D540C1">
        <w:t xml:space="preserve">question </w:t>
      </w:r>
      <w:r w:rsidR="001D0F80">
        <w:t>6</w:t>
      </w:r>
      <w:r w:rsidR="00D540C1">
        <w:t xml:space="preserve"> </w:t>
      </w:r>
      <w:r w:rsidR="00F16F81">
        <w:t xml:space="preserve">below), and has formal affiliation with </w:t>
      </w:r>
      <w:proofErr w:type="gramStart"/>
      <w:r w:rsidR="00F16F81">
        <w:t>a number of</w:t>
      </w:r>
      <w:proofErr w:type="gramEnd"/>
      <w:r w:rsidR="00F16F81">
        <w:t xml:space="preserve"> Regional University Study Hubs.</w:t>
      </w:r>
      <w:r w:rsidR="00F16F81" w:rsidDel="00F16F81">
        <w:t xml:space="preserve"> </w:t>
      </w:r>
    </w:p>
    <w:p w14:paraId="29685B7E" w14:textId="0CC9852C" w:rsidR="00A43506" w:rsidRPr="007E0C9A" w:rsidRDefault="00A43506" w:rsidP="002769A1">
      <w:pPr>
        <w:pStyle w:val="Heading3"/>
        <w:numPr>
          <w:ilvl w:val="0"/>
          <w:numId w:val="15"/>
        </w:numPr>
        <w:rPr>
          <w:rStyle w:val="Heading3Char"/>
          <w:sz w:val="24"/>
        </w:rPr>
      </w:pPr>
      <w:bookmarkStart w:id="9" w:name="_Toc179548268"/>
      <w:r w:rsidRPr="15A57636">
        <w:rPr>
          <w:rStyle w:val="Heading3Char"/>
          <w:b/>
          <w:bCs/>
          <w:sz w:val="24"/>
        </w:rPr>
        <w:t>How does the Suburban University Study Hubs program interact with Regional University Study Hubs?</w:t>
      </w:r>
      <w:bookmarkEnd w:id="9"/>
    </w:p>
    <w:p w14:paraId="238AB99B" w14:textId="58837230" w:rsidR="00A43506" w:rsidRDefault="00A43506" w:rsidP="00393039">
      <w:pPr>
        <w:pStyle w:val="ListParagraph"/>
        <w:numPr>
          <w:ilvl w:val="1"/>
          <w:numId w:val="8"/>
        </w:numPr>
      </w:pPr>
      <w:r w:rsidRPr="00F275EE">
        <w:t xml:space="preserve">The Suburban University Study Hubs Program </w:t>
      </w:r>
      <w:r w:rsidR="00880118">
        <w:t>was</w:t>
      </w:r>
      <w:r w:rsidRPr="00F275EE">
        <w:t xml:space="preserve"> </w:t>
      </w:r>
      <w:r w:rsidR="00D4408C" w:rsidRPr="00F275EE">
        <w:t>announced in response to the Australian Universities Accord Interim Report</w:t>
      </w:r>
      <w:r w:rsidR="00880118">
        <w:t>. It is a new initiative</w:t>
      </w:r>
      <w:r w:rsidR="00D4408C" w:rsidRPr="00F275EE">
        <w:t xml:space="preserve"> </w:t>
      </w:r>
      <w:r w:rsidRPr="00F275EE">
        <w:t>which builds on the success of the Regional University Study Hubs program.</w:t>
      </w:r>
    </w:p>
    <w:p w14:paraId="1BFF3811" w14:textId="53DD6DFC" w:rsidR="00A43506" w:rsidRDefault="00880118" w:rsidP="00393039">
      <w:pPr>
        <w:pStyle w:val="ListParagraph"/>
        <w:numPr>
          <w:ilvl w:val="1"/>
          <w:numId w:val="8"/>
        </w:numPr>
      </w:pPr>
      <w:r>
        <w:t xml:space="preserve">The </w:t>
      </w:r>
      <w:r w:rsidR="00A43506">
        <w:t>Application</w:t>
      </w:r>
      <w:r>
        <w:t xml:space="preserve"> round</w:t>
      </w:r>
      <w:r w:rsidR="00A43506">
        <w:t xml:space="preserve"> to establish up to 14 Suburban Hubs closed on 29 July 2024, with successful applicants expected to be announced in October 2024. </w:t>
      </w:r>
    </w:p>
    <w:p w14:paraId="2916A5F7" w14:textId="3789A817" w:rsidR="00A43506" w:rsidRDefault="00A43506" w:rsidP="00393039">
      <w:pPr>
        <w:pStyle w:val="ListParagraph"/>
        <w:numPr>
          <w:ilvl w:val="1"/>
          <w:numId w:val="8"/>
        </w:numPr>
      </w:pPr>
      <w:r>
        <w:t xml:space="preserve">Eligibility for the Suburban Hubs program differs from the Regional Hubs, in that applicants must be in an area classed as </w:t>
      </w:r>
      <w:r w:rsidR="00B15B54">
        <w:t xml:space="preserve">either </w:t>
      </w:r>
      <w:r>
        <w:t>Major Cities of Australia (RA0)</w:t>
      </w:r>
      <w:r w:rsidR="00B15B54">
        <w:t xml:space="preserve"> </w:t>
      </w:r>
      <w:r w:rsidR="00B15B54" w:rsidRPr="00393039">
        <w:t>or</w:t>
      </w:r>
      <w:r w:rsidR="00B15B54">
        <w:t xml:space="preserve"> Greater Hobart or Great Darwin</w:t>
      </w:r>
      <w:r>
        <w:t xml:space="preserve"> </w:t>
      </w:r>
      <w:r w:rsidRPr="00393039">
        <w:t>and</w:t>
      </w:r>
      <w:r>
        <w:t xml:space="preserve"> be in an area classified as Quintile 1 or Quintile 2 on the Socio-Economic Indexes for Areas (SEIFA)</w:t>
      </w:r>
      <w:r w:rsidR="00B15B54">
        <w:t xml:space="preserve">, specifically </w:t>
      </w:r>
      <w:r w:rsidR="004F4650">
        <w:t>the Index of Relative Socio-economic Advantage and Disadvantage (IRSAD)</w:t>
      </w:r>
      <w:r>
        <w:t>.</w:t>
      </w:r>
    </w:p>
    <w:p w14:paraId="2F312B4F" w14:textId="2D4AE4FF" w:rsidR="00A43506" w:rsidRDefault="00A43506" w:rsidP="00393039">
      <w:pPr>
        <w:pStyle w:val="ListParagraph"/>
        <w:numPr>
          <w:ilvl w:val="1"/>
          <w:numId w:val="8"/>
        </w:numPr>
      </w:pPr>
      <w:r>
        <w:t>There is no requirement for Regional University Study Hubs to align with the SEIFA.</w:t>
      </w:r>
    </w:p>
    <w:p w14:paraId="0CF429AD" w14:textId="196DB2E9" w:rsidR="00A43506" w:rsidRPr="003E6D0D" w:rsidRDefault="004F4650" w:rsidP="00393039">
      <w:pPr>
        <w:pStyle w:val="ListParagraph"/>
        <w:numPr>
          <w:ilvl w:val="1"/>
          <w:numId w:val="8"/>
        </w:numPr>
      </w:pPr>
      <w:r>
        <w:t xml:space="preserve">Parts of </w:t>
      </w:r>
      <w:r w:rsidR="00A43506">
        <w:t>Greater Hobart and Greater Darwin are also eligible areas under the Suburban University Study Hubs program</w:t>
      </w:r>
      <w:r w:rsidR="0039335C">
        <w:t>,</w:t>
      </w:r>
      <w:r w:rsidR="001C5F5D">
        <w:t xml:space="preserve"> as these areas </w:t>
      </w:r>
      <w:r w:rsidR="007B41D1">
        <w:t>are likely to</w:t>
      </w:r>
      <w:r w:rsidR="001C5F5D">
        <w:t xml:space="preserve"> </w:t>
      </w:r>
      <w:r w:rsidR="00981A15">
        <w:t xml:space="preserve">share </w:t>
      </w:r>
      <w:r w:rsidR="00962CB2">
        <w:t xml:space="preserve">some </w:t>
      </w:r>
      <w:r w:rsidR="00981A15">
        <w:t>similarities</w:t>
      </w:r>
      <w:r w:rsidR="00FD7660">
        <w:t xml:space="preserve"> </w:t>
      </w:r>
      <w:r w:rsidR="003B3BE5">
        <w:t xml:space="preserve">with </w:t>
      </w:r>
      <w:r w:rsidR="00895886">
        <w:t>Major Cit</w:t>
      </w:r>
      <w:r w:rsidR="00176EEF">
        <w:t xml:space="preserve">y </w:t>
      </w:r>
      <w:r w:rsidR="00240CFC">
        <w:t xml:space="preserve">classified </w:t>
      </w:r>
      <w:r w:rsidR="005265CF">
        <w:t>locations</w:t>
      </w:r>
      <w:r w:rsidR="00981A15">
        <w:t xml:space="preserve"> (such as being </w:t>
      </w:r>
      <w:r w:rsidR="00F21012">
        <w:t xml:space="preserve">much </w:t>
      </w:r>
      <w:r w:rsidR="00981A15">
        <w:t>closer to a main university campus)</w:t>
      </w:r>
      <w:r w:rsidR="00240CFC">
        <w:t>.</w:t>
      </w:r>
      <w:r w:rsidR="00A43506">
        <w:t xml:space="preserve"> </w:t>
      </w:r>
      <w:r w:rsidR="00240CFC">
        <w:t xml:space="preserve">This </w:t>
      </w:r>
      <w:r w:rsidR="00A43506">
        <w:t xml:space="preserve">means these two areas </w:t>
      </w:r>
      <w:r w:rsidR="001D0F11">
        <w:t>may be</w:t>
      </w:r>
      <w:r w:rsidR="00A43506">
        <w:t xml:space="preserve"> eligible for both Suburban Hubs and Regional Hubs</w:t>
      </w:r>
      <w:r w:rsidR="00240CFC">
        <w:t xml:space="preserve"> </w:t>
      </w:r>
      <w:r w:rsidR="001D0F80">
        <w:t>and</w:t>
      </w:r>
      <w:r w:rsidR="00186012">
        <w:t xml:space="preserve"> applicants </w:t>
      </w:r>
      <w:r w:rsidR="003441C4">
        <w:t xml:space="preserve">from these areas </w:t>
      </w:r>
      <w:r w:rsidR="00186012">
        <w:t xml:space="preserve">should consider </w:t>
      </w:r>
      <w:r w:rsidR="007F7CE7">
        <w:t xml:space="preserve">which </w:t>
      </w:r>
      <w:r w:rsidR="008E159F">
        <w:t>is most appropriate based on the circumstances of</w:t>
      </w:r>
      <w:r w:rsidR="00522C84">
        <w:t xml:space="preserve"> the </w:t>
      </w:r>
      <w:r w:rsidR="000E5CE2">
        <w:t xml:space="preserve">proposed </w:t>
      </w:r>
      <w:r w:rsidR="00553A9C">
        <w:t>H</w:t>
      </w:r>
      <w:r w:rsidR="000E5CE2">
        <w:t>ub</w:t>
      </w:r>
      <w:r w:rsidR="00A43506">
        <w:t xml:space="preserve">. </w:t>
      </w:r>
    </w:p>
    <w:p w14:paraId="235E001C" w14:textId="3E34DC4C" w:rsidR="00391A78" w:rsidRPr="007E0C9A" w:rsidRDefault="00391A78" w:rsidP="002769A1">
      <w:pPr>
        <w:pStyle w:val="Heading3"/>
        <w:numPr>
          <w:ilvl w:val="0"/>
          <w:numId w:val="15"/>
        </w:numPr>
        <w:rPr>
          <w:rStyle w:val="Heading3Char"/>
          <w:b/>
          <w:bCs/>
          <w:sz w:val="24"/>
        </w:rPr>
      </w:pPr>
      <w:bookmarkStart w:id="10" w:name="_Toc179548269"/>
      <w:r w:rsidRPr="15A57636">
        <w:rPr>
          <w:rStyle w:val="Heading3Char"/>
          <w:b/>
          <w:bCs/>
          <w:sz w:val="24"/>
        </w:rPr>
        <w:t xml:space="preserve">What is the </w:t>
      </w:r>
      <w:r w:rsidR="005F5900" w:rsidRPr="15A57636">
        <w:rPr>
          <w:rStyle w:val="Heading3Char"/>
          <w:b/>
          <w:bCs/>
          <w:sz w:val="24"/>
        </w:rPr>
        <w:t xml:space="preserve">Regional University Study Hubs </w:t>
      </w:r>
      <w:r w:rsidR="00D172F6" w:rsidRPr="15A57636">
        <w:rPr>
          <w:rStyle w:val="Heading3Char"/>
          <w:b/>
          <w:bCs/>
          <w:sz w:val="24"/>
        </w:rPr>
        <w:t>N</w:t>
      </w:r>
      <w:r w:rsidRPr="15A57636">
        <w:rPr>
          <w:rStyle w:val="Heading3Char"/>
          <w:b/>
          <w:bCs/>
          <w:sz w:val="24"/>
        </w:rPr>
        <w:t>etwork?</w:t>
      </w:r>
      <w:bookmarkEnd w:id="10"/>
    </w:p>
    <w:p w14:paraId="6836F455" w14:textId="741A90C3" w:rsidR="00391A78" w:rsidRDefault="00391A78" w:rsidP="008A0985">
      <w:pPr>
        <w:pStyle w:val="ListParagraph"/>
        <w:numPr>
          <w:ilvl w:val="1"/>
          <w:numId w:val="8"/>
        </w:numPr>
      </w:pPr>
      <w:r>
        <w:t xml:space="preserve">Established in April 2021, the </w:t>
      </w:r>
      <w:r w:rsidR="00D172F6">
        <w:t>N</w:t>
      </w:r>
      <w:r>
        <w:t xml:space="preserve">etwork is led by </w:t>
      </w:r>
      <w:r w:rsidRPr="00EA2E1A">
        <w:t xml:space="preserve">the </w:t>
      </w:r>
      <w:r w:rsidR="00EA2E1A" w:rsidRPr="00EA2E1A">
        <w:rPr>
          <w:rFonts w:ascii="Calibri" w:eastAsia="Calibri" w:hAnsi="Calibri" w:cs="Times New Roman"/>
        </w:rPr>
        <w:t>A</w:t>
      </w:r>
      <w:r w:rsidR="00EA2E1A">
        <w:rPr>
          <w:rFonts w:ascii="Calibri" w:eastAsia="Calibri" w:hAnsi="Calibri" w:cs="Times New Roman"/>
        </w:rPr>
        <w:t>ustralian Centre for Student Equity and Success (ACSES)</w:t>
      </w:r>
      <w:r>
        <w:t xml:space="preserve"> in collaboration with two </w:t>
      </w:r>
      <w:r w:rsidR="000755F6">
        <w:t xml:space="preserve">Regional University Study Hub </w:t>
      </w:r>
      <w:r>
        <w:t>partners: Geraldton Universit</w:t>
      </w:r>
      <w:r w:rsidR="00444EC6">
        <w:t>ies</w:t>
      </w:r>
      <w:r>
        <w:t xml:space="preserve"> Centre and Country Universities Centre. </w:t>
      </w:r>
    </w:p>
    <w:p w14:paraId="166E5FCD" w14:textId="6FCA61FC" w:rsidR="00391A78" w:rsidRPr="00391A78" w:rsidRDefault="00391A78" w:rsidP="008A0985">
      <w:pPr>
        <w:pStyle w:val="ListParagraph"/>
        <w:numPr>
          <w:ilvl w:val="1"/>
          <w:numId w:val="8"/>
        </w:numPr>
      </w:pPr>
      <w:r>
        <w:t xml:space="preserve">The </w:t>
      </w:r>
      <w:r w:rsidR="00BB2349">
        <w:t>N</w:t>
      </w:r>
      <w:r>
        <w:t xml:space="preserve">etwork </w:t>
      </w:r>
      <w:r w:rsidRPr="00FF5FDF">
        <w:t xml:space="preserve">aims to provide support to </w:t>
      </w:r>
      <w:r w:rsidR="000755F6">
        <w:t>Regional University Study Hub</w:t>
      </w:r>
      <w:r w:rsidR="00BD7546">
        <w:t>s</w:t>
      </w:r>
      <w:r w:rsidR="000755F6">
        <w:t xml:space="preserve"> </w:t>
      </w:r>
      <w:r w:rsidRPr="00FF5FDF">
        <w:t>across Australia and foster collaboration through a community of practice.</w:t>
      </w:r>
      <w:r>
        <w:t xml:space="preserve"> The activit</w:t>
      </w:r>
      <w:r w:rsidR="00A84F40">
        <w:t>ies</w:t>
      </w:r>
      <w:r>
        <w:t xml:space="preserve"> of the </w:t>
      </w:r>
      <w:r w:rsidR="00303D37">
        <w:t>N</w:t>
      </w:r>
      <w:r>
        <w:t xml:space="preserve">etwork </w:t>
      </w:r>
      <w:r w:rsidR="00A84F40">
        <w:t>are</w:t>
      </w:r>
      <w:r>
        <w:t xml:space="preserve"> informed by </w:t>
      </w:r>
      <w:r w:rsidR="00246D7B">
        <w:t xml:space="preserve">program priorities and </w:t>
      </w:r>
      <w:r>
        <w:t xml:space="preserve">the needs of </w:t>
      </w:r>
      <w:r w:rsidR="000755F6">
        <w:t xml:space="preserve">Regional University Study Hub </w:t>
      </w:r>
      <w:r>
        <w:t xml:space="preserve">staff, guided by the Network Advisory Committee, and funded by the Australian Government Department of Education (the department). </w:t>
      </w:r>
    </w:p>
    <w:p w14:paraId="045E1DAC" w14:textId="7E60B314" w:rsidR="00DD2166" w:rsidRPr="00E635BA" w:rsidRDefault="00DD2166" w:rsidP="002769A1">
      <w:pPr>
        <w:pStyle w:val="Heading2"/>
        <w:rPr>
          <w:sz w:val="36"/>
          <w:szCs w:val="36"/>
        </w:rPr>
      </w:pPr>
      <w:bookmarkStart w:id="11" w:name="_Toc179548270"/>
      <w:r w:rsidRPr="15A57636">
        <w:rPr>
          <w:sz w:val="36"/>
          <w:szCs w:val="36"/>
        </w:rPr>
        <w:t>Eligibility</w:t>
      </w:r>
      <w:bookmarkEnd w:id="11"/>
    </w:p>
    <w:p w14:paraId="7B71749D" w14:textId="003188D5" w:rsidR="00DD2166" w:rsidRPr="007E0C9A" w:rsidRDefault="00DD2166" w:rsidP="002769A1">
      <w:pPr>
        <w:pStyle w:val="Heading3"/>
        <w:numPr>
          <w:ilvl w:val="0"/>
          <w:numId w:val="15"/>
        </w:numPr>
        <w:rPr>
          <w:rStyle w:val="Heading3Char"/>
          <w:b/>
          <w:bCs/>
          <w:sz w:val="24"/>
        </w:rPr>
      </w:pPr>
      <w:bookmarkStart w:id="12" w:name="_Toc179548271"/>
      <w:r w:rsidRPr="15A57636">
        <w:rPr>
          <w:rStyle w:val="Heading3Char"/>
          <w:b/>
          <w:bCs/>
          <w:sz w:val="24"/>
        </w:rPr>
        <w:t>Who is eligible to apply for the Regional University Study Hubs Program?</w:t>
      </w:r>
      <w:bookmarkEnd w:id="12"/>
    </w:p>
    <w:p w14:paraId="09C9AA54" w14:textId="40A6DECD" w:rsidR="00DD2166" w:rsidRPr="004238AC" w:rsidRDefault="00DD2166" w:rsidP="008A0985">
      <w:pPr>
        <w:pStyle w:val="ListParagraph"/>
        <w:numPr>
          <w:ilvl w:val="1"/>
          <w:numId w:val="8"/>
        </w:numPr>
        <w:rPr>
          <w:b/>
          <w:bCs/>
        </w:rPr>
      </w:pPr>
      <w:r>
        <w:t>Community-owned</w:t>
      </w:r>
      <w:r w:rsidR="001F501D">
        <w:t xml:space="preserve"> and/or community-based</w:t>
      </w:r>
      <w:r>
        <w:t xml:space="preserve"> organisations are eligible to apply for Regional University Study Hubs Program funding. </w:t>
      </w:r>
    </w:p>
    <w:p w14:paraId="02D60C46" w14:textId="79862FD2" w:rsidR="006B4E9A" w:rsidRPr="004238AC" w:rsidRDefault="006B4E9A" w:rsidP="00A70CAC">
      <w:pPr>
        <w:pStyle w:val="ListParagraph"/>
        <w:numPr>
          <w:ilvl w:val="1"/>
          <w:numId w:val="8"/>
        </w:numPr>
        <w:rPr>
          <w:b/>
          <w:bCs/>
        </w:rPr>
      </w:pPr>
      <w:r>
        <w:t>For this application round</w:t>
      </w:r>
      <w:r w:rsidR="008978FD">
        <w:t>,</w:t>
      </w:r>
      <w:r w:rsidR="00914E38">
        <w:t xml:space="preserve"> as a trial</w:t>
      </w:r>
      <w:r>
        <w:t xml:space="preserve">, universities are eligible to apply, in addition to community-owned organisations. </w:t>
      </w:r>
    </w:p>
    <w:p w14:paraId="17A50209" w14:textId="518BF8FC" w:rsidR="00DD2166" w:rsidRPr="00611326" w:rsidRDefault="00914E38" w:rsidP="00611326">
      <w:pPr>
        <w:pStyle w:val="ListParagraph"/>
        <w:numPr>
          <w:ilvl w:val="1"/>
          <w:numId w:val="8"/>
        </w:numPr>
        <w:rPr>
          <w:b/>
          <w:bCs/>
        </w:rPr>
      </w:pPr>
      <w:r>
        <w:t>Applicants must meet all eligibility criteria.</w:t>
      </w:r>
      <w:r w:rsidR="00611326">
        <w:t xml:space="preserve"> </w:t>
      </w:r>
      <w:r w:rsidR="00DD2166">
        <w:t xml:space="preserve">To be eligible, </w:t>
      </w:r>
      <w:r w:rsidR="008B705B">
        <w:t xml:space="preserve">applicants </w:t>
      </w:r>
      <w:r w:rsidR="00DD2166">
        <w:t xml:space="preserve">must be a body corporate or </w:t>
      </w:r>
      <w:r w:rsidR="008B705B">
        <w:t xml:space="preserve">be </w:t>
      </w:r>
      <w:r w:rsidR="00DD2166">
        <w:t xml:space="preserve">able to demonstrate that they are </w:t>
      </w:r>
      <w:r w:rsidR="00543ADC">
        <w:t>a prospective body corporate.</w:t>
      </w:r>
    </w:p>
    <w:p w14:paraId="6F3D63AD" w14:textId="418B4E49" w:rsidR="00E25C82" w:rsidRPr="00E25C82" w:rsidRDefault="00E25C82" w:rsidP="008A0985">
      <w:pPr>
        <w:pStyle w:val="ListParagraph"/>
        <w:numPr>
          <w:ilvl w:val="1"/>
          <w:numId w:val="8"/>
        </w:numPr>
        <w:spacing w:after="39"/>
      </w:pPr>
      <w:r w:rsidRPr="00E25C82">
        <w:t xml:space="preserve">The proposed Hub must </w:t>
      </w:r>
      <w:proofErr w:type="gramStart"/>
      <w:r w:rsidRPr="00E25C82">
        <w:t>be located in</w:t>
      </w:r>
      <w:proofErr w:type="gramEnd"/>
      <w:r w:rsidRPr="00E25C82">
        <w:t xml:space="preserve"> a</w:t>
      </w:r>
      <w:r w:rsidR="007C1321">
        <w:t>n</w:t>
      </w:r>
      <w:r w:rsidRPr="00E25C82">
        <w:t xml:space="preserve"> </w:t>
      </w:r>
      <w:r w:rsidR="007C1321">
        <w:t>Inner Regional (</w:t>
      </w:r>
      <w:r w:rsidR="008A2361">
        <w:t>RA1</w:t>
      </w:r>
      <w:r w:rsidR="007C1321">
        <w:t>)</w:t>
      </w:r>
      <w:r w:rsidR="008A2361">
        <w:t xml:space="preserve">, </w:t>
      </w:r>
      <w:r w:rsidR="007C1321">
        <w:t>Outer Regional (</w:t>
      </w:r>
      <w:r w:rsidR="008A2361">
        <w:t>RA2</w:t>
      </w:r>
      <w:r w:rsidR="007C1321">
        <w:t>)</w:t>
      </w:r>
      <w:r w:rsidR="008A2361">
        <w:t xml:space="preserve">, </w:t>
      </w:r>
      <w:r w:rsidR="007C1321">
        <w:t>Remote (</w:t>
      </w:r>
      <w:r w:rsidR="008A2361">
        <w:t>RA3</w:t>
      </w:r>
      <w:r w:rsidR="007C1321">
        <w:t>)</w:t>
      </w:r>
      <w:r w:rsidR="008A2361">
        <w:t>, or</w:t>
      </w:r>
      <w:r w:rsidR="007C1321">
        <w:t xml:space="preserve"> Very Remote</w:t>
      </w:r>
      <w:r w:rsidR="008A2361">
        <w:t xml:space="preserve"> </w:t>
      </w:r>
      <w:r w:rsidR="007C1321">
        <w:t>(</w:t>
      </w:r>
      <w:r w:rsidR="008A2361">
        <w:t>RA4</w:t>
      </w:r>
      <w:r w:rsidR="007C1321">
        <w:t>)</w:t>
      </w:r>
      <w:r w:rsidR="008A2361">
        <w:t xml:space="preserve"> area </w:t>
      </w:r>
      <w:r w:rsidR="00C342D1">
        <w:t xml:space="preserve">as defined by the </w:t>
      </w:r>
      <w:r w:rsidR="00C77A6A" w:rsidRPr="00EA3659">
        <w:rPr>
          <w:rFonts w:ascii="Calibri" w:eastAsia="Calibri" w:hAnsi="Calibri" w:cs="Times New Roman"/>
        </w:rPr>
        <w:t xml:space="preserve">Australian Bureau of Statistics (ABS) </w:t>
      </w:r>
      <w:r w:rsidR="00C77A6A" w:rsidRPr="00EA3659">
        <w:rPr>
          <w:rFonts w:ascii="Calibri" w:eastAsia="Calibri" w:hAnsi="Calibri" w:cs="Times New Roman"/>
          <w:i/>
        </w:rPr>
        <w:t>Australian Statistical Geograph</w:t>
      </w:r>
      <w:r w:rsidR="00C77A6A">
        <w:rPr>
          <w:rFonts w:ascii="Calibri" w:eastAsia="Calibri" w:hAnsi="Calibri" w:cs="Times New Roman"/>
          <w:i/>
        </w:rPr>
        <w:t>y</w:t>
      </w:r>
      <w:r w:rsidR="00C77A6A" w:rsidRPr="00EA3659">
        <w:rPr>
          <w:rFonts w:ascii="Calibri" w:eastAsia="Calibri" w:hAnsi="Calibri" w:cs="Times New Roman"/>
          <w:i/>
        </w:rPr>
        <w:t xml:space="preserve"> Standard </w:t>
      </w:r>
      <w:r w:rsidR="005B36F8" w:rsidRPr="00EA3659">
        <w:rPr>
          <w:rFonts w:ascii="Calibri" w:eastAsia="Calibri" w:hAnsi="Calibri" w:cs="Times New Roman"/>
        </w:rPr>
        <w:t xml:space="preserve">(ASGS) </w:t>
      </w:r>
      <w:r w:rsidR="00C77A6A" w:rsidRPr="00EA3659">
        <w:rPr>
          <w:rFonts w:ascii="Calibri" w:eastAsia="Calibri" w:hAnsi="Calibri" w:cs="Times New Roman"/>
          <w:i/>
        </w:rPr>
        <w:t>Remoteness Areas</w:t>
      </w:r>
      <w:r w:rsidR="00530C38">
        <w:t>.</w:t>
      </w:r>
    </w:p>
    <w:p w14:paraId="2125CD6D" w14:textId="272E5F69" w:rsidR="00E25C82" w:rsidRDefault="00E25C82" w:rsidP="008A0985">
      <w:pPr>
        <w:pStyle w:val="Default"/>
        <w:numPr>
          <w:ilvl w:val="1"/>
          <w:numId w:val="8"/>
        </w:numPr>
        <w:spacing w:after="39"/>
        <w:rPr>
          <w:sz w:val="22"/>
          <w:szCs w:val="22"/>
        </w:rPr>
      </w:pPr>
      <w:r>
        <w:rPr>
          <w:sz w:val="22"/>
          <w:szCs w:val="22"/>
        </w:rPr>
        <w:t xml:space="preserve">Funding will only be provided </w:t>
      </w:r>
      <w:r w:rsidR="00581111">
        <w:rPr>
          <w:sz w:val="22"/>
          <w:szCs w:val="22"/>
        </w:rPr>
        <w:t>for</w:t>
      </w:r>
      <w:r>
        <w:rPr>
          <w:sz w:val="22"/>
          <w:szCs w:val="22"/>
        </w:rPr>
        <w:t xml:space="preserve"> new Hubs. Existing facilities providing similar or equivalent services are ineligible for funding</w:t>
      </w:r>
      <w:r w:rsidR="00E3463D">
        <w:rPr>
          <w:sz w:val="22"/>
          <w:szCs w:val="22"/>
        </w:rPr>
        <w:t xml:space="preserve"> (see </w:t>
      </w:r>
      <w:r w:rsidR="00125988">
        <w:rPr>
          <w:sz w:val="22"/>
          <w:szCs w:val="22"/>
        </w:rPr>
        <w:t xml:space="preserve">Question 14 and the </w:t>
      </w:r>
      <w:r w:rsidR="00E3463D">
        <w:rPr>
          <w:sz w:val="22"/>
          <w:szCs w:val="22"/>
        </w:rPr>
        <w:t>Application Guide for further details)</w:t>
      </w:r>
      <w:r>
        <w:rPr>
          <w:sz w:val="22"/>
          <w:szCs w:val="22"/>
        </w:rPr>
        <w:t xml:space="preserve">. </w:t>
      </w:r>
    </w:p>
    <w:p w14:paraId="5A1ABF50" w14:textId="77777777" w:rsidR="0045606D" w:rsidRDefault="00E25C82" w:rsidP="008A0985">
      <w:pPr>
        <w:pStyle w:val="Default"/>
        <w:numPr>
          <w:ilvl w:val="1"/>
          <w:numId w:val="8"/>
        </w:numPr>
        <w:rPr>
          <w:sz w:val="22"/>
          <w:szCs w:val="22"/>
        </w:rPr>
      </w:pPr>
      <w:r>
        <w:rPr>
          <w:sz w:val="22"/>
          <w:szCs w:val="22"/>
        </w:rPr>
        <w:t xml:space="preserve">Applicants must demonstrate they are a ‘fit and proper person’. The application will ask questions regarding the applicant’s business and financial affairs to determine this. </w:t>
      </w:r>
    </w:p>
    <w:p w14:paraId="2E7E06A6" w14:textId="343EE582" w:rsidR="00543ADC" w:rsidRPr="007E0C9A" w:rsidRDefault="00543ADC" w:rsidP="002769A1">
      <w:pPr>
        <w:pStyle w:val="Heading3"/>
        <w:numPr>
          <w:ilvl w:val="0"/>
          <w:numId w:val="15"/>
        </w:numPr>
        <w:rPr>
          <w:rStyle w:val="Heading3Char"/>
          <w:b/>
          <w:bCs/>
          <w:sz w:val="24"/>
        </w:rPr>
      </w:pPr>
      <w:bookmarkStart w:id="13" w:name="_Toc179548272"/>
      <w:r w:rsidRPr="15A57636">
        <w:rPr>
          <w:rStyle w:val="Heading3Char"/>
          <w:b/>
          <w:bCs/>
          <w:sz w:val="24"/>
        </w:rPr>
        <w:t xml:space="preserve">What is a </w:t>
      </w:r>
      <w:r w:rsidR="008E5DD9" w:rsidRPr="15A57636">
        <w:rPr>
          <w:rStyle w:val="Heading3Char"/>
          <w:b/>
          <w:bCs/>
          <w:sz w:val="24"/>
        </w:rPr>
        <w:t>‘</w:t>
      </w:r>
      <w:r w:rsidRPr="15A57636">
        <w:rPr>
          <w:rStyle w:val="Heading3Char"/>
          <w:b/>
          <w:bCs/>
          <w:sz w:val="24"/>
        </w:rPr>
        <w:t>community owned</w:t>
      </w:r>
      <w:r w:rsidR="00E3463D" w:rsidRPr="15A57636">
        <w:rPr>
          <w:rStyle w:val="Heading3Char"/>
          <w:b/>
          <w:bCs/>
          <w:sz w:val="24"/>
        </w:rPr>
        <w:t>’</w:t>
      </w:r>
      <w:r w:rsidR="00CE3F27" w:rsidRPr="15A57636">
        <w:rPr>
          <w:rStyle w:val="Heading3Char"/>
          <w:b/>
          <w:bCs/>
          <w:sz w:val="24"/>
        </w:rPr>
        <w:t xml:space="preserve"> or ‘community-based’</w:t>
      </w:r>
      <w:r w:rsidRPr="15A57636">
        <w:rPr>
          <w:rStyle w:val="Heading3Char"/>
          <w:b/>
          <w:bCs/>
          <w:sz w:val="24"/>
        </w:rPr>
        <w:t xml:space="preserve"> organisation?</w:t>
      </w:r>
      <w:bookmarkEnd w:id="13"/>
    </w:p>
    <w:p w14:paraId="6941C25D" w14:textId="57F9AB6A" w:rsidR="00447D8D" w:rsidRDefault="00447D8D" w:rsidP="008A0985">
      <w:pPr>
        <w:pStyle w:val="ListParagraph"/>
        <w:numPr>
          <w:ilvl w:val="1"/>
          <w:numId w:val="8"/>
        </w:numPr>
      </w:pPr>
      <w:r w:rsidRPr="00447D8D">
        <w:t>Community</w:t>
      </w:r>
      <w:r w:rsidR="00322D0C">
        <w:t xml:space="preserve"> </w:t>
      </w:r>
      <w:r w:rsidRPr="00447D8D">
        <w:t>owned organisations are established and operated for the wellbeing and benefit of others. An eligible community</w:t>
      </w:r>
      <w:r w:rsidR="00322D0C">
        <w:t xml:space="preserve"> </w:t>
      </w:r>
      <w:r w:rsidRPr="00447D8D">
        <w:t>owned organisation will have a governing body that draws members from the local community in which it operates or from the local community that it serves. A governing body may include local government, tertiary and school representatives, key individuals with relevant expertise based in the region (e.g. legal, finance, governance), and local industry and business.</w:t>
      </w:r>
    </w:p>
    <w:p w14:paraId="5F525D2B" w14:textId="590C0B97" w:rsidR="00973136" w:rsidRDefault="00973136" w:rsidP="008A0985">
      <w:pPr>
        <w:pStyle w:val="ListParagraph"/>
        <w:numPr>
          <w:ilvl w:val="1"/>
          <w:numId w:val="8"/>
        </w:numPr>
      </w:pPr>
      <w:r>
        <w:t>Several factors are considered in determining whether an organisation is community owned. These include:</w:t>
      </w:r>
    </w:p>
    <w:p w14:paraId="1B9B434D" w14:textId="60F63FF3" w:rsidR="00211B74" w:rsidRDefault="00211B74" w:rsidP="008A0985">
      <w:pPr>
        <w:pStyle w:val="ListParagraph"/>
        <w:numPr>
          <w:ilvl w:val="2"/>
          <w:numId w:val="8"/>
        </w:numPr>
      </w:pPr>
      <w:r>
        <w:t xml:space="preserve">Does the governing body of the organisation draw </w:t>
      </w:r>
      <w:r w:rsidR="00F45AA8">
        <w:t>most of</w:t>
      </w:r>
      <w:r>
        <w:t xml:space="preserve"> its members from the local community?</w:t>
      </w:r>
    </w:p>
    <w:p w14:paraId="2E71A3A9" w14:textId="77777777" w:rsidR="00211B74" w:rsidRDefault="00211B74" w:rsidP="008A0985">
      <w:pPr>
        <w:pStyle w:val="ListParagraph"/>
        <w:numPr>
          <w:ilvl w:val="2"/>
          <w:numId w:val="8"/>
        </w:numPr>
      </w:pPr>
      <w:r>
        <w:t>How are community members involved in the governance and decision making of the organisation?</w:t>
      </w:r>
    </w:p>
    <w:p w14:paraId="2D548908" w14:textId="4BA2F81D" w:rsidR="00D1459F" w:rsidRPr="009D17D3" w:rsidRDefault="00211B74" w:rsidP="008E49A1">
      <w:pPr>
        <w:pStyle w:val="ListParagraph"/>
        <w:numPr>
          <w:ilvl w:val="2"/>
          <w:numId w:val="8"/>
        </w:numPr>
      </w:pPr>
      <w:r w:rsidRPr="009D17D3">
        <w:t>Is the organisation prevented from distributing its assets or profits to individual members, both while the organisation is operating and if it ceases to operate or is wound up?</w:t>
      </w:r>
    </w:p>
    <w:p w14:paraId="6220C45A" w14:textId="7CC1E02C" w:rsidR="00973136" w:rsidRDefault="00211B74" w:rsidP="008A0985">
      <w:pPr>
        <w:pStyle w:val="ListParagraph"/>
        <w:numPr>
          <w:ilvl w:val="1"/>
          <w:numId w:val="8"/>
        </w:numPr>
      </w:pPr>
      <w:r>
        <w:t xml:space="preserve">Applicants can make a self-assessment as to whether they are a community owned organisation based on the above factors and will need to provide appropriate documentation as evidence. </w:t>
      </w:r>
    </w:p>
    <w:p w14:paraId="5054147F" w14:textId="41BA0769" w:rsidR="00CE3F27" w:rsidRPr="00447D8D" w:rsidRDefault="005C05C6" w:rsidP="008A0985">
      <w:pPr>
        <w:pStyle w:val="ListParagraph"/>
        <w:numPr>
          <w:ilvl w:val="1"/>
          <w:numId w:val="8"/>
        </w:numPr>
      </w:pPr>
      <w:r>
        <w:t>Universities applying for funding to operate a hub must demonstrate they are ‘community-based’</w:t>
      </w:r>
      <w:r w:rsidR="005B60D8">
        <w:t>,</w:t>
      </w:r>
      <w:r>
        <w:t xml:space="preserve"> </w:t>
      </w:r>
      <w:r w:rsidR="005B60D8">
        <w:t>meaning they</w:t>
      </w:r>
      <w:r>
        <w:t xml:space="preserve"> </w:t>
      </w:r>
      <w:r w:rsidR="004A5DB3">
        <w:t xml:space="preserve">are embedded in, and </w:t>
      </w:r>
      <w:r>
        <w:t xml:space="preserve">will </w:t>
      </w:r>
      <w:r w:rsidR="00831A1B">
        <w:t xml:space="preserve">work closely with and </w:t>
      </w:r>
      <w:r>
        <w:t>support the needs of</w:t>
      </w:r>
      <w:r w:rsidR="004A5DB3">
        <w:t>,</w:t>
      </w:r>
      <w:r>
        <w:t xml:space="preserve"> that community. </w:t>
      </w:r>
      <w:r w:rsidR="00766534">
        <w:t xml:space="preserve">University </w:t>
      </w:r>
      <w:r w:rsidR="00D5351B">
        <w:t>applicants for</w:t>
      </w:r>
      <w:r w:rsidR="0073172E">
        <w:t xml:space="preserve"> establishing and operating a hub </w:t>
      </w:r>
      <w:r w:rsidR="00125988">
        <w:t xml:space="preserve">will need to establish </w:t>
      </w:r>
      <w:r>
        <w:t>a separate board or committee, which includes a range of member</w:t>
      </w:r>
      <w:r w:rsidR="00125988">
        <w:t>s</w:t>
      </w:r>
      <w:r>
        <w:t xml:space="preserve"> from the local community. </w:t>
      </w:r>
    </w:p>
    <w:p w14:paraId="2A7F7C2F" w14:textId="6F6EB6C2" w:rsidR="00543ADC" w:rsidRPr="007E0C9A" w:rsidRDefault="00447D8D" w:rsidP="15A57636">
      <w:pPr>
        <w:pStyle w:val="Heading3"/>
        <w:numPr>
          <w:ilvl w:val="0"/>
          <w:numId w:val="15"/>
        </w:numPr>
        <w:rPr>
          <w:rStyle w:val="Heading3Char"/>
          <w:b/>
          <w:bCs/>
          <w:sz w:val="24"/>
        </w:rPr>
      </w:pPr>
      <w:bookmarkStart w:id="14" w:name="_Toc179548273"/>
      <w:r w:rsidRPr="15A57636">
        <w:rPr>
          <w:rStyle w:val="Heading3Char"/>
          <w:b/>
          <w:bCs/>
          <w:sz w:val="24"/>
        </w:rPr>
        <w:t>Why can only bodies corporate apply for funding under the program?</w:t>
      </w:r>
      <w:bookmarkEnd w:id="14"/>
    </w:p>
    <w:p w14:paraId="404A7D33" w14:textId="60C9176D" w:rsidR="007B4AF7" w:rsidRPr="00A84F40" w:rsidRDefault="00447D8D" w:rsidP="008A0985">
      <w:pPr>
        <w:pStyle w:val="ListParagraph"/>
        <w:numPr>
          <w:ilvl w:val="1"/>
          <w:numId w:val="8"/>
        </w:numPr>
        <w:rPr>
          <w:b/>
          <w:bCs/>
        </w:rPr>
      </w:pPr>
      <w:r>
        <w:t xml:space="preserve">The Regional University Study Hubs program is a grants program established under </w:t>
      </w:r>
      <w:r w:rsidR="00B02B1F">
        <w:t xml:space="preserve">Division 41 of the </w:t>
      </w:r>
      <w:r w:rsidR="00B02B1F" w:rsidRPr="00266EDD">
        <w:rPr>
          <w:i/>
          <w:iCs/>
        </w:rPr>
        <w:t>Higher Education Support Act 2003</w:t>
      </w:r>
      <w:r w:rsidR="00B02B1F">
        <w:t xml:space="preserve"> (HESA), for the purpose of supporting open access to higher education across Australia. Under section 41-10 of the HESA, eligibility for grants for this purpose is limited to </w:t>
      </w:r>
      <w:r w:rsidR="00CE3F27">
        <w:t xml:space="preserve">universities and other </w:t>
      </w:r>
      <w:r w:rsidR="00B02B1F">
        <w:t>bodies corporate.</w:t>
      </w:r>
    </w:p>
    <w:p w14:paraId="79DD2507" w14:textId="508EAA2B" w:rsidR="00B02B1F" w:rsidRPr="007E0C9A" w:rsidRDefault="00B02B1F" w:rsidP="002769A1">
      <w:pPr>
        <w:pStyle w:val="Heading3"/>
        <w:numPr>
          <w:ilvl w:val="0"/>
          <w:numId w:val="15"/>
        </w:numPr>
        <w:rPr>
          <w:rStyle w:val="Heading3Char"/>
          <w:b/>
          <w:bCs/>
          <w:sz w:val="24"/>
        </w:rPr>
      </w:pPr>
      <w:bookmarkStart w:id="15" w:name="_Toc179548274"/>
      <w:r w:rsidRPr="15A57636">
        <w:rPr>
          <w:rStyle w:val="Heading3Char"/>
          <w:b/>
          <w:bCs/>
          <w:sz w:val="24"/>
        </w:rPr>
        <w:t>Can a partnership or consorti</w:t>
      </w:r>
      <w:r w:rsidR="001854E3" w:rsidRPr="15A57636">
        <w:rPr>
          <w:rStyle w:val="Heading3Char"/>
          <w:b/>
          <w:bCs/>
          <w:sz w:val="24"/>
        </w:rPr>
        <w:t>um</w:t>
      </w:r>
      <w:r w:rsidRPr="15A57636">
        <w:rPr>
          <w:rStyle w:val="Heading3Char"/>
          <w:b/>
          <w:bCs/>
          <w:sz w:val="24"/>
        </w:rPr>
        <w:t xml:space="preserve"> apply for funding under the </w:t>
      </w:r>
      <w:r w:rsidR="00062C04" w:rsidRPr="15A57636">
        <w:rPr>
          <w:rStyle w:val="Heading3Char"/>
          <w:b/>
          <w:bCs/>
          <w:sz w:val="24"/>
        </w:rPr>
        <w:t>p</w:t>
      </w:r>
      <w:r w:rsidRPr="15A57636">
        <w:rPr>
          <w:rStyle w:val="Heading3Char"/>
          <w:b/>
          <w:bCs/>
          <w:sz w:val="24"/>
        </w:rPr>
        <w:t>rogram?</w:t>
      </w:r>
      <w:bookmarkEnd w:id="15"/>
    </w:p>
    <w:p w14:paraId="084663A3" w14:textId="2BED1D2D" w:rsidR="00F200EA" w:rsidRDefault="00F200EA" w:rsidP="008A0985">
      <w:pPr>
        <w:pStyle w:val="ListParagraph"/>
        <w:numPr>
          <w:ilvl w:val="1"/>
          <w:numId w:val="8"/>
        </w:numPr>
      </w:pPr>
      <w:r w:rsidRPr="00F200EA">
        <w:t>Applicants must be a body corporate and must be community owned</w:t>
      </w:r>
      <w:r w:rsidR="006F5A3E">
        <w:t>/based</w:t>
      </w:r>
      <w:r w:rsidRPr="00F200EA">
        <w:t>. The nature and structure of the body corporate entity is not prescribed.</w:t>
      </w:r>
    </w:p>
    <w:p w14:paraId="4E8FB241" w14:textId="0CAEBCEC" w:rsidR="002B27C2" w:rsidRDefault="002B27C2" w:rsidP="008A0985">
      <w:pPr>
        <w:pStyle w:val="ListParagraph"/>
        <w:numPr>
          <w:ilvl w:val="1"/>
          <w:numId w:val="8"/>
        </w:numPr>
      </w:pPr>
      <w:r>
        <w:t xml:space="preserve">Organisations working as a consortium are welcome to apply, as long as </w:t>
      </w:r>
      <w:r w:rsidR="004D100A">
        <w:t>they either apply to form a new body corporate, or one of the organisations in the consortium is a body corporate and leads the application.</w:t>
      </w:r>
    </w:p>
    <w:p w14:paraId="2454D59D" w14:textId="587BED60" w:rsidR="005104E3" w:rsidRPr="00F200EA" w:rsidRDefault="005104E3" w:rsidP="005104E3">
      <w:pPr>
        <w:pStyle w:val="ListParagraph"/>
        <w:numPr>
          <w:ilvl w:val="2"/>
          <w:numId w:val="8"/>
        </w:numPr>
      </w:pPr>
      <w:r>
        <w:t xml:space="preserve">Note: the department can only </w:t>
      </w:r>
      <w:r w:rsidR="006C6396">
        <w:t>enter</w:t>
      </w:r>
      <w:r>
        <w:t xml:space="preserve"> Conditions of Grant with one entity – therefore if a consortium applies, it will need to select one organisation to be the grant recipient.</w:t>
      </w:r>
    </w:p>
    <w:p w14:paraId="73D3FBFC" w14:textId="77777777" w:rsidR="0037792C" w:rsidRPr="007E0C9A" w:rsidRDefault="0037792C" w:rsidP="15A57636">
      <w:pPr>
        <w:pStyle w:val="Heading3"/>
        <w:numPr>
          <w:ilvl w:val="0"/>
          <w:numId w:val="15"/>
        </w:numPr>
        <w:rPr>
          <w:rStyle w:val="Heading3Char"/>
          <w:b/>
          <w:bCs/>
          <w:sz w:val="24"/>
        </w:rPr>
      </w:pPr>
      <w:bookmarkStart w:id="16" w:name="_Toc179548275"/>
      <w:r w:rsidRPr="15A57636">
        <w:rPr>
          <w:rStyle w:val="Heading3Char"/>
          <w:b/>
          <w:bCs/>
          <w:sz w:val="24"/>
        </w:rPr>
        <w:t>A group of community members are interested in pursuing and applying for this funding – are they eligible if they have not yet formed a registered organisation and/or have no financial records or history?</w:t>
      </w:r>
      <w:bookmarkEnd w:id="16"/>
    </w:p>
    <w:p w14:paraId="640779A3" w14:textId="40103997" w:rsidR="008768FF" w:rsidRDefault="00F52160" w:rsidP="008A0985">
      <w:pPr>
        <w:pStyle w:val="ListParagraph"/>
        <w:numPr>
          <w:ilvl w:val="1"/>
          <w:numId w:val="8"/>
        </w:numPr>
      </w:pPr>
      <w:r>
        <w:t xml:space="preserve">Applicants </w:t>
      </w:r>
      <w:r w:rsidR="008768FF">
        <w:t xml:space="preserve">must provide sufficient evidence to satisfy the </w:t>
      </w:r>
      <w:r w:rsidR="006F24F0">
        <w:t>d</w:t>
      </w:r>
      <w:r w:rsidR="008768FF">
        <w:t xml:space="preserve">epartment that they are, or will be capable of becoming, a body corporate. Information on how to register a body corporate is available on the Australian Securities and Investments Commission (ASIC) website: </w:t>
      </w:r>
      <w:hyperlink r:id="rId16" w:history="1">
        <w:r w:rsidR="00D374FA" w:rsidRPr="00D83947">
          <w:rPr>
            <w:rStyle w:val="Hyperlink"/>
          </w:rPr>
          <w:t>asic.gov.au/regulatory-resources/forms/forms-folder/202-application-for-registration-of-a-body-corporate-as-a-company/</w:t>
        </w:r>
      </w:hyperlink>
      <w:r w:rsidR="00D374FA">
        <w:t>.</w:t>
      </w:r>
    </w:p>
    <w:p w14:paraId="0DD24B32" w14:textId="3159D72A" w:rsidR="008768FF" w:rsidRDefault="008768FF" w:rsidP="008A0985">
      <w:pPr>
        <w:pStyle w:val="ListParagraph"/>
        <w:numPr>
          <w:ilvl w:val="1"/>
          <w:numId w:val="8"/>
        </w:numPr>
      </w:pPr>
      <w:r>
        <w:t>If a group is not yet incorporated, a declaration must be submitted with the application, indicating that the group understand it must become a body corporate to be eligible for funding. If the group become a successful applicant for funding, execution of the funding agreement is contingent on the group successfully incorporating.</w:t>
      </w:r>
    </w:p>
    <w:p w14:paraId="579B73A3" w14:textId="55114CEF" w:rsidR="008768FF" w:rsidRDefault="008768FF" w:rsidP="008A0985">
      <w:pPr>
        <w:pStyle w:val="ListParagraph"/>
        <w:numPr>
          <w:ilvl w:val="1"/>
          <w:numId w:val="8"/>
        </w:numPr>
      </w:pPr>
      <w:r>
        <w:t xml:space="preserve">Financial history is not the only determinant of an applicant’s ability to achieve financial viability and sustainability. Having a well-researched plan for establishing and operating a </w:t>
      </w:r>
      <w:r w:rsidR="0033181E">
        <w:t>Regional</w:t>
      </w:r>
      <w:r w:rsidR="000755F6">
        <w:t xml:space="preserve"> University Study</w:t>
      </w:r>
      <w:r w:rsidR="0033181E">
        <w:t xml:space="preserve"> </w:t>
      </w:r>
      <w:r w:rsidR="00D374FA">
        <w:t>Hub</w:t>
      </w:r>
      <w:r>
        <w:t xml:space="preserve"> that has involved relevant consultation and includes detailed expected income and expenditure is also relevant.</w:t>
      </w:r>
    </w:p>
    <w:p w14:paraId="6B415745" w14:textId="1D05C431" w:rsidR="00D374FA" w:rsidRDefault="008768FF" w:rsidP="008A0985">
      <w:pPr>
        <w:pStyle w:val="ListParagraph"/>
        <w:numPr>
          <w:ilvl w:val="1"/>
          <w:numId w:val="8"/>
        </w:numPr>
      </w:pPr>
      <w:r>
        <w:t xml:space="preserve">There are a range of materials and tools online that may be helpful if you are planning to apply for funding to establish a new </w:t>
      </w:r>
      <w:r w:rsidR="000755F6">
        <w:t>Regional University Study Hub</w:t>
      </w:r>
      <w:r>
        <w:t xml:space="preserve">, including: </w:t>
      </w:r>
      <w:hyperlink r:id="rId17" w:history="1">
        <w:r w:rsidR="00D374FA" w:rsidRPr="00D83947">
          <w:rPr>
            <w:rStyle w:val="Hyperlink"/>
          </w:rPr>
          <w:t>www.business.gov.au/planning</w:t>
        </w:r>
      </w:hyperlink>
      <w:r w:rsidR="00D374FA">
        <w:t xml:space="preserve">. </w:t>
      </w:r>
    </w:p>
    <w:p w14:paraId="27035C74" w14:textId="38CB750B" w:rsidR="00D374FA" w:rsidRPr="007E0C9A" w:rsidRDefault="00D374FA" w:rsidP="00F421D6">
      <w:pPr>
        <w:pStyle w:val="Heading3"/>
        <w:numPr>
          <w:ilvl w:val="0"/>
          <w:numId w:val="15"/>
        </w:numPr>
        <w:rPr>
          <w:rStyle w:val="Heading3Char"/>
          <w:b/>
          <w:bCs/>
          <w:sz w:val="24"/>
        </w:rPr>
      </w:pPr>
      <w:bookmarkStart w:id="17" w:name="_Toc179548276"/>
      <w:r w:rsidRPr="15A57636">
        <w:rPr>
          <w:rStyle w:val="Heading3Char"/>
          <w:b/>
          <w:bCs/>
          <w:sz w:val="24"/>
        </w:rPr>
        <w:t>Can a local government (i.e., a regional council) apply for funding under the program?</w:t>
      </w:r>
      <w:bookmarkEnd w:id="17"/>
    </w:p>
    <w:p w14:paraId="611E8C55" w14:textId="77777777" w:rsidR="00BF526B" w:rsidRPr="00BF526B" w:rsidRDefault="00BF526B" w:rsidP="008A0985">
      <w:pPr>
        <w:pStyle w:val="ListParagraph"/>
        <w:numPr>
          <w:ilvl w:val="1"/>
          <w:numId w:val="8"/>
        </w:numPr>
      </w:pPr>
      <w:r w:rsidRPr="00BF526B">
        <w:t>A local government may apply if it is a body corporate. This will usually be set out in the Local Government Act of the State or Territory in which the local government is located. It is the responsibility of a local government to provide evidence that it is a body corporate.</w:t>
      </w:r>
    </w:p>
    <w:p w14:paraId="6BFA884B" w14:textId="17AC89A4" w:rsidR="00BF526B" w:rsidRPr="00BF526B" w:rsidRDefault="00BF526B" w:rsidP="008A0985">
      <w:pPr>
        <w:pStyle w:val="ListParagraph"/>
        <w:numPr>
          <w:ilvl w:val="1"/>
          <w:numId w:val="8"/>
        </w:numPr>
      </w:pPr>
      <w:r w:rsidRPr="00BF526B">
        <w:t>A local government that is not a body corporate is not eligible for funding under the program but may be able to establish a body corporate (such as a company or incorporated association) to apply for funding. A local government should seek its own financial, legal, and other advice before doing so.</w:t>
      </w:r>
    </w:p>
    <w:p w14:paraId="5AACF584" w14:textId="4F9DDB02" w:rsidR="00B02B1F" w:rsidRPr="007E0C9A" w:rsidRDefault="00BF526B" w:rsidP="00F421D6">
      <w:pPr>
        <w:pStyle w:val="Heading3"/>
        <w:numPr>
          <w:ilvl w:val="0"/>
          <w:numId w:val="15"/>
        </w:numPr>
        <w:rPr>
          <w:rStyle w:val="Heading3Char"/>
          <w:b/>
          <w:bCs/>
          <w:sz w:val="24"/>
        </w:rPr>
      </w:pPr>
      <w:bookmarkStart w:id="18" w:name="_Toc179548277"/>
      <w:r w:rsidRPr="15A57636">
        <w:rPr>
          <w:rStyle w:val="Heading3Char"/>
          <w:b/>
          <w:bCs/>
          <w:sz w:val="24"/>
        </w:rPr>
        <w:t>Can existing Regional University Study Hubs apply?</w:t>
      </w:r>
      <w:bookmarkEnd w:id="18"/>
    </w:p>
    <w:p w14:paraId="56A8BC47" w14:textId="34E879B0" w:rsidR="00BF526B" w:rsidRPr="00584063" w:rsidRDefault="006672BB" w:rsidP="008A0985">
      <w:pPr>
        <w:pStyle w:val="ListParagraph"/>
        <w:numPr>
          <w:ilvl w:val="1"/>
          <w:numId w:val="8"/>
        </w:numPr>
        <w:rPr>
          <w:b/>
          <w:bCs/>
        </w:rPr>
      </w:pPr>
      <w:r w:rsidRPr="00584063">
        <w:t>E</w:t>
      </w:r>
      <w:r w:rsidR="00BF526B" w:rsidRPr="00584063">
        <w:t xml:space="preserve">xisting </w:t>
      </w:r>
      <w:r w:rsidR="000755F6" w:rsidRPr="00584063">
        <w:t xml:space="preserve">Regional University Study Hubs </w:t>
      </w:r>
      <w:r w:rsidR="00BF526B" w:rsidRPr="00584063">
        <w:t xml:space="preserve">can apply for funding </w:t>
      </w:r>
      <w:r w:rsidR="00107B27" w:rsidRPr="00584063">
        <w:t xml:space="preserve">for </w:t>
      </w:r>
      <w:r w:rsidR="00107B27" w:rsidRPr="00855FC1">
        <w:rPr>
          <w:b/>
          <w:bCs/>
        </w:rPr>
        <w:t>new offerings</w:t>
      </w:r>
      <w:r w:rsidR="00107B27" w:rsidRPr="00584063">
        <w:t xml:space="preserve">, for example a satellite site or hub-spoke location. </w:t>
      </w:r>
    </w:p>
    <w:p w14:paraId="6180195B" w14:textId="3B491131" w:rsidR="00107B27" w:rsidRPr="00CC0904" w:rsidRDefault="000755F6" w:rsidP="008A0985">
      <w:pPr>
        <w:pStyle w:val="ListParagraph"/>
        <w:numPr>
          <w:ilvl w:val="1"/>
          <w:numId w:val="8"/>
        </w:numPr>
        <w:rPr>
          <w:b/>
          <w:bCs/>
        </w:rPr>
      </w:pPr>
      <w:r w:rsidRPr="00A86504">
        <w:t>Existing</w:t>
      </w:r>
      <w:r w:rsidR="00107B27" w:rsidRPr="00A86504">
        <w:t xml:space="preserve"> </w:t>
      </w:r>
      <w:r w:rsidRPr="00A86504">
        <w:t>Regional University Study Hub</w:t>
      </w:r>
      <w:r w:rsidR="00107B27" w:rsidRPr="00A86504">
        <w:t xml:space="preserve">s cannot apply for grant funding in this round for a site or expenses already funded by the Regional University Study Hubs </w:t>
      </w:r>
      <w:r w:rsidR="118630B6">
        <w:t>P</w:t>
      </w:r>
      <w:r w:rsidR="73A58652">
        <w:t>rogram</w:t>
      </w:r>
      <w:r w:rsidR="00107B27" w:rsidRPr="00A86504">
        <w:t xml:space="preserve">. </w:t>
      </w:r>
    </w:p>
    <w:p w14:paraId="713F926A" w14:textId="1AA46E2C" w:rsidR="003A3A74" w:rsidRPr="00A86504" w:rsidRDefault="003A3A74" w:rsidP="008A0985">
      <w:pPr>
        <w:pStyle w:val="ListParagraph"/>
        <w:numPr>
          <w:ilvl w:val="1"/>
          <w:numId w:val="8"/>
        </w:numPr>
        <w:rPr>
          <w:b/>
          <w:bCs/>
        </w:rPr>
      </w:pPr>
      <w:r>
        <w:t>In addition, existing facilities who are providing similar or equivalent services to a Regional University Study Hub (through other sources of income such as State Government funding)</w:t>
      </w:r>
      <w:r w:rsidR="00C04ADD">
        <w:t xml:space="preserve"> are </w:t>
      </w:r>
      <w:r w:rsidR="00C04ADD" w:rsidRPr="00855FC1">
        <w:rPr>
          <w:b/>
          <w:bCs/>
        </w:rPr>
        <w:t>not</w:t>
      </w:r>
      <w:r w:rsidR="00C04ADD">
        <w:t xml:space="preserve"> eligible to apply, unless they are applying to </w:t>
      </w:r>
      <w:r w:rsidR="004A2335">
        <w:t xml:space="preserve">establish a </w:t>
      </w:r>
      <w:r w:rsidR="00CC0904">
        <w:t xml:space="preserve">new offering. </w:t>
      </w:r>
    </w:p>
    <w:p w14:paraId="592FE922" w14:textId="1A03ABB3" w:rsidR="00107B27" w:rsidRPr="0043097E" w:rsidRDefault="007A5D44" w:rsidP="008A0985">
      <w:pPr>
        <w:pStyle w:val="ListParagraph"/>
        <w:numPr>
          <w:ilvl w:val="1"/>
          <w:numId w:val="8"/>
        </w:numPr>
        <w:rPr>
          <w:b/>
          <w:bCs/>
        </w:rPr>
      </w:pPr>
      <w:r w:rsidRPr="00A86504">
        <w:t xml:space="preserve">All applicants must meet the eligibility requirements and will be assessed against the assessment criteria as detailed in the Application Guide. </w:t>
      </w:r>
    </w:p>
    <w:p w14:paraId="636AACC4" w14:textId="5714C520" w:rsidR="0043097E" w:rsidRPr="007E0C9A" w:rsidRDefault="0043097E" w:rsidP="15A57636">
      <w:pPr>
        <w:pStyle w:val="Heading3"/>
        <w:numPr>
          <w:ilvl w:val="0"/>
          <w:numId w:val="15"/>
        </w:numPr>
        <w:rPr>
          <w:rStyle w:val="Heading3Char"/>
          <w:b/>
          <w:bCs/>
          <w:sz w:val="24"/>
        </w:rPr>
      </w:pPr>
      <w:bookmarkStart w:id="19" w:name="_Toc179548278"/>
      <w:r w:rsidRPr="15A57636">
        <w:rPr>
          <w:rStyle w:val="Heading3Char"/>
          <w:b/>
          <w:bCs/>
          <w:sz w:val="24"/>
        </w:rPr>
        <w:t>What is a 'new Hub only’ and what is meant by ‘similar or equivalent service’? Is my service eligible?</w:t>
      </w:r>
      <w:bookmarkEnd w:id="19"/>
    </w:p>
    <w:p w14:paraId="0E72BBB7" w14:textId="77777777" w:rsidR="0043097E" w:rsidRPr="0043097E" w:rsidRDefault="0043097E" w:rsidP="008A0985">
      <w:pPr>
        <w:pStyle w:val="ListParagraph"/>
        <w:numPr>
          <w:ilvl w:val="1"/>
          <w:numId w:val="8"/>
        </w:numPr>
      </w:pPr>
      <w:r w:rsidRPr="0043097E">
        <w:t>Hubs which are not currently operational and/or do not meet the similar or equivalent service criterion below may be classified as new.</w:t>
      </w:r>
    </w:p>
    <w:p w14:paraId="62980D28" w14:textId="3FD8D157" w:rsidR="0043097E" w:rsidRPr="0043097E" w:rsidRDefault="0043097E" w:rsidP="008A0985">
      <w:pPr>
        <w:pStyle w:val="ListParagraph"/>
        <w:numPr>
          <w:ilvl w:val="1"/>
          <w:numId w:val="8"/>
        </w:numPr>
      </w:pPr>
      <w:r w:rsidRPr="0043097E">
        <w:t xml:space="preserve">With reference to the services list provided at </w:t>
      </w:r>
      <w:r w:rsidRPr="0043097E">
        <w:rPr>
          <w:i/>
          <w:iCs/>
        </w:rPr>
        <w:t xml:space="preserve">General Information: 1. What is a </w:t>
      </w:r>
      <w:r w:rsidR="006A2E19">
        <w:rPr>
          <w:i/>
          <w:iCs/>
        </w:rPr>
        <w:t>Regional</w:t>
      </w:r>
      <w:r w:rsidR="006A2E19" w:rsidRPr="0043097E">
        <w:rPr>
          <w:i/>
          <w:iCs/>
        </w:rPr>
        <w:t xml:space="preserve"> </w:t>
      </w:r>
      <w:r w:rsidRPr="0043097E">
        <w:rPr>
          <w:i/>
          <w:iCs/>
        </w:rPr>
        <w:t xml:space="preserve">University Study </w:t>
      </w:r>
      <w:proofErr w:type="gramStart"/>
      <w:r w:rsidRPr="0043097E">
        <w:rPr>
          <w:i/>
          <w:iCs/>
        </w:rPr>
        <w:t>Hub?</w:t>
      </w:r>
      <w:r w:rsidRPr="0043097E">
        <w:t>,</w:t>
      </w:r>
      <w:proofErr w:type="gramEnd"/>
      <w:r w:rsidRPr="0043097E">
        <w:t xml:space="preserve"> a similar or equivalent service will include:</w:t>
      </w:r>
    </w:p>
    <w:p w14:paraId="7E3DA1C7" w14:textId="77777777" w:rsidR="0043097E" w:rsidRPr="0043097E" w:rsidRDefault="0043097E" w:rsidP="008A0985">
      <w:pPr>
        <w:pStyle w:val="ListParagraph"/>
        <w:numPr>
          <w:ilvl w:val="2"/>
          <w:numId w:val="8"/>
        </w:numPr>
      </w:pPr>
      <w:r w:rsidRPr="0043097E">
        <w:t>some, or all, of the facilities described as infrastructure; and</w:t>
      </w:r>
    </w:p>
    <w:p w14:paraId="1D743EDD" w14:textId="77777777" w:rsidR="0043097E" w:rsidRPr="0043097E" w:rsidRDefault="0043097E" w:rsidP="008A0985">
      <w:pPr>
        <w:pStyle w:val="ListParagraph"/>
        <w:numPr>
          <w:ilvl w:val="2"/>
          <w:numId w:val="8"/>
        </w:numPr>
      </w:pPr>
      <w:r w:rsidRPr="0043097E">
        <w:t>some, or all, of the services listed in administrative and academic skills support and/or student support services.</w:t>
      </w:r>
    </w:p>
    <w:p w14:paraId="0F9C6999" w14:textId="77777777" w:rsidR="0043097E" w:rsidRPr="0043097E" w:rsidRDefault="0043097E" w:rsidP="008A0985">
      <w:pPr>
        <w:pStyle w:val="ListParagraph"/>
        <w:numPr>
          <w:ilvl w:val="1"/>
          <w:numId w:val="8"/>
        </w:numPr>
      </w:pPr>
      <w:r w:rsidRPr="0043097E">
        <w:t>Consideration should be given to the extent to which your service or facility provides for these aspects, and who is able to access your service.</w:t>
      </w:r>
    </w:p>
    <w:p w14:paraId="0AE824A9" w14:textId="3BDEB9FE" w:rsidR="0043097E" w:rsidRPr="0043097E" w:rsidRDefault="0043097E" w:rsidP="008A0985">
      <w:pPr>
        <w:pStyle w:val="ListParagraph"/>
        <w:numPr>
          <w:ilvl w:val="1"/>
          <w:numId w:val="8"/>
        </w:numPr>
      </w:pPr>
      <w:r w:rsidRPr="0043097E">
        <w:t>If unsure, an application may be submitted and assessed for eligibility by the department.</w:t>
      </w:r>
    </w:p>
    <w:p w14:paraId="3EE72804" w14:textId="5369B72C" w:rsidR="00534E3D" w:rsidRPr="007E0C9A" w:rsidRDefault="00C500EC" w:rsidP="00F421D6">
      <w:pPr>
        <w:pStyle w:val="Heading3"/>
        <w:numPr>
          <w:ilvl w:val="0"/>
          <w:numId w:val="15"/>
        </w:numPr>
        <w:rPr>
          <w:rStyle w:val="Heading3Char"/>
          <w:b/>
          <w:bCs/>
          <w:sz w:val="24"/>
        </w:rPr>
      </w:pPr>
      <w:bookmarkStart w:id="20" w:name="_Toc179548279"/>
      <w:r w:rsidRPr="15A57636">
        <w:rPr>
          <w:rStyle w:val="Heading3Char"/>
          <w:b/>
          <w:bCs/>
          <w:sz w:val="24"/>
        </w:rPr>
        <w:t>Can</w:t>
      </w:r>
      <w:r w:rsidR="00534E3D" w:rsidRPr="15A57636">
        <w:rPr>
          <w:rStyle w:val="Heading3Char"/>
          <w:b/>
          <w:bCs/>
          <w:sz w:val="24"/>
        </w:rPr>
        <w:t xml:space="preserve"> </w:t>
      </w:r>
      <w:r w:rsidR="00D40D0B" w:rsidRPr="15A57636">
        <w:rPr>
          <w:rStyle w:val="Heading3Char"/>
          <w:b/>
          <w:bCs/>
          <w:sz w:val="24"/>
        </w:rPr>
        <w:t>universities</w:t>
      </w:r>
      <w:r w:rsidR="00534E3D" w:rsidRPr="15A57636">
        <w:rPr>
          <w:rStyle w:val="Heading3Char"/>
          <w:b/>
          <w:bCs/>
          <w:sz w:val="24"/>
        </w:rPr>
        <w:t xml:space="preserve"> apply for the Regional University Study Hubs Program?</w:t>
      </w:r>
      <w:bookmarkEnd w:id="20"/>
      <w:r w:rsidR="00534E3D" w:rsidRPr="15A57636">
        <w:rPr>
          <w:rStyle w:val="Heading3Char"/>
          <w:b/>
          <w:bCs/>
          <w:sz w:val="24"/>
        </w:rPr>
        <w:t xml:space="preserve"> </w:t>
      </w:r>
    </w:p>
    <w:p w14:paraId="5096D56A" w14:textId="3B438A73" w:rsidR="002B11F9" w:rsidRPr="00E726D6" w:rsidRDefault="002B11F9" w:rsidP="008A0985">
      <w:pPr>
        <w:pStyle w:val="ListParagraph"/>
        <w:numPr>
          <w:ilvl w:val="1"/>
          <w:numId w:val="8"/>
        </w:numPr>
        <w:rPr>
          <w:b/>
          <w:bCs/>
        </w:rPr>
      </w:pPr>
      <w:r>
        <w:t>For this application round</w:t>
      </w:r>
      <w:r w:rsidR="00CE7506">
        <w:t>,</w:t>
      </w:r>
      <w:r w:rsidR="00597621">
        <w:t xml:space="preserve"> as a trial</w:t>
      </w:r>
      <w:r>
        <w:t>,</w:t>
      </w:r>
      <w:r w:rsidR="00D40D0B">
        <w:t xml:space="preserve"> </w:t>
      </w:r>
      <w:r w:rsidR="00935139" w:rsidRPr="00074798">
        <w:t xml:space="preserve">universities </w:t>
      </w:r>
      <w:r>
        <w:t>are eligible to apply for funding to operate a Regional University Study Hub.</w:t>
      </w:r>
    </w:p>
    <w:p w14:paraId="485556D3" w14:textId="70EACFF4" w:rsidR="00A35716" w:rsidRPr="00E726D6" w:rsidRDefault="00D40D0B" w:rsidP="008A0985">
      <w:pPr>
        <w:pStyle w:val="ListParagraph"/>
        <w:numPr>
          <w:ilvl w:val="1"/>
          <w:numId w:val="8"/>
        </w:numPr>
        <w:rPr>
          <w:b/>
          <w:bCs/>
        </w:rPr>
      </w:pPr>
      <w:r>
        <w:t>University</w:t>
      </w:r>
      <w:r w:rsidR="00231725">
        <w:t xml:space="preserve"> </w:t>
      </w:r>
      <w:r w:rsidR="002B11F9">
        <w:t xml:space="preserve">applicants must </w:t>
      </w:r>
      <w:r w:rsidR="004557A7">
        <w:t>outline how</w:t>
      </w:r>
      <w:r w:rsidR="002B11F9">
        <w:t xml:space="preserve"> they </w:t>
      </w:r>
      <w:r w:rsidR="00497134">
        <w:t xml:space="preserve">will </w:t>
      </w:r>
      <w:r w:rsidR="002B11F9">
        <w:t xml:space="preserve">meet </w:t>
      </w:r>
      <w:r w:rsidR="003546E6">
        <w:t xml:space="preserve">the following </w:t>
      </w:r>
      <w:r w:rsidR="002B11F9">
        <w:t>core components of the Regional University Study Hubs program</w:t>
      </w:r>
      <w:r w:rsidR="00A35716">
        <w:t>:</w:t>
      </w:r>
    </w:p>
    <w:p w14:paraId="5E0D16F2" w14:textId="0C2DF1BE" w:rsidR="002B11F9" w:rsidRPr="00A51859" w:rsidRDefault="00C50FA2" w:rsidP="00A35716">
      <w:pPr>
        <w:pStyle w:val="ListParagraph"/>
        <w:numPr>
          <w:ilvl w:val="2"/>
          <w:numId w:val="8"/>
        </w:numPr>
      </w:pPr>
      <w:r w:rsidRPr="00A51859">
        <w:t>that they are provider agnostic (i.e.</w:t>
      </w:r>
      <w:r w:rsidR="00F33295" w:rsidRPr="00A51859">
        <w:t xml:space="preserve"> will support any student regardless </w:t>
      </w:r>
      <w:r w:rsidR="00E726D6" w:rsidRPr="00A51859">
        <w:t>of their provider)</w:t>
      </w:r>
      <w:r w:rsidR="00975094">
        <w:t xml:space="preserve"> </w:t>
      </w:r>
    </w:p>
    <w:p w14:paraId="66268ECF" w14:textId="48345247" w:rsidR="00E726D6" w:rsidRPr="00A51859" w:rsidRDefault="00E726D6" w:rsidP="00E726D6">
      <w:pPr>
        <w:pStyle w:val="ListParagraph"/>
        <w:numPr>
          <w:ilvl w:val="2"/>
          <w:numId w:val="8"/>
        </w:numPr>
      </w:pPr>
      <w:r w:rsidRPr="00A51859">
        <w:t>that they are community</w:t>
      </w:r>
      <w:r w:rsidR="00A60104">
        <w:t>-</w:t>
      </w:r>
      <w:r w:rsidR="003546E6">
        <w:t>embedded</w:t>
      </w:r>
      <w:r w:rsidR="00A60104">
        <w:t xml:space="preserve"> </w:t>
      </w:r>
      <w:r w:rsidRPr="00A51859">
        <w:t>and driven, to address the needs of the community they are in.</w:t>
      </w:r>
    </w:p>
    <w:p w14:paraId="6C5F9311" w14:textId="08E142F6" w:rsidR="00FE08FF" w:rsidRPr="00074798" w:rsidRDefault="00FE08FF" w:rsidP="008A0985">
      <w:pPr>
        <w:pStyle w:val="ListParagraph"/>
        <w:numPr>
          <w:ilvl w:val="1"/>
          <w:numId w:val="8"/>
        </w:numPr>
        <w:rPr>
          <w:b/>
          <w:bCs/>
        </w:rPr>
      </w:pPr>
      <w:r>
        <w:t>Universities</w:t>
      </w:r>
      <w:r w:rsidR="001D5D18">
        <w:t xml:space="preserve"> can also partner with </w:t>
      </w:r>
      <w:r w:rsidR="006132E1">
        <w:t>a community-owned organisation as part of an application for a Regional University Study Hub, without needing to lead the application. Universities</w:t>
      </w:r>
      <w:r>
        <w:t xml:space="preserve"> are encouraged to </w:t>
      </w:r>
      <w:r w:rsidR="008A0985">
        <w:t>reach out to potential applicants to see how they can be involved in a Regional University Study Hub, to the mutual benefit of both parties.</w:t>
      </w:r>
    </w:p>
    <w:p w14:paraId="253B36D5" w14:textId="4395E34E" w:rsidR="00B7524A" w:rsidRPr="004F60E9" w:rsidRDefault="00935139" w:rsidP="008A0985">
      <w:pPr>
        <w:pStyle w:val="ListParagraph"/>
        <w:numPr>
          <w:ilvl w:val="1"/>
          <w:numId w:val="8"/>
        </w:numPr>
        <w:rPr>
          <w:b/>
          <w:bCs/>
        </w:rPr>
      </w:pPr>
      <w:r w:rsidRPr="00AF5322">
        <w:t>Partners that include in-kind and financial support as well as other models of collaboration between higher education institutions and Regional University Study Hubs</w:t>
      </w:r>
      <w:r w:rsidR="00B7524A" w:rsidRPr="00AF5322">
        <w:t xml:space="preserve"> are strongly encouraged.</w:t>
      </w:r>
    </w:p>
    <w:p w14:paraId="2F7FB0EB" w14:textId="105660EB" w:rsidR="00A60104" w:rsidRDefault="00C72940" w:rsidP="00C72940">
      <w:pPr>
        <w:pStyle w:val="Heading3"/>
        <w:numPr>
          <w:ilvl w:val="0"/>
          <w:numId w:val="15"/>
        </w:numPr>
        <w:rPr>
          <w:rStyle w:val="Heading3Char"/>
          <w:b/>
          <w:bCs/>
          <w:sz w:val="24"/>
        </w:rPr>
      </w:pPr>
      <w:bookmarkStart w:id="21" w:name="_Toc179548280"/>
      <w:r w:rsidRPr="15A57636">
        <w:rPr>
          <w:rStyle w:val="Heading3Char"/>
          <w:b/>
          <w:bCs/>
          <w:sz w:val="24"/>
        </w:rPr>
        <w:t>Why has eligibility been extended to universities for Cohort 5?</w:t>
      </w:r>
      <w:bookmarkEnd w:id="21"/>
    </w:p>
    <w:p w14:paraId="188BF10A" w14:textId="6899BF60" w:rsidR="004F60E9" w:rsidRPr="00B9122C" w:rsidRDefault="004F60E9" w:rsidP="004F60E9">
      <w:pPr>
        <w:pStyle w:val="ListParagraph"/>
        <w:numPr>
          <w:ilvl w:val="1"/>
          <w:numId w:val="8"/>
        </w:numPr>
      </w:pPr>
      <w:r w:rsidRPr="00B9122C">
        <w:t>Allowing universities to operate Hubs</w:t>
      </w:r>
      <w:r>
        <w:t xml:space="preserve">, </w:t>
      </w:r>
      <w:r w:rsidR="004041A9">
        <w:t>as a trial</w:t>
      </w:r>
      <w:r>
        <w:t>,</w:t>
      </w:r>
      <w:r w:rsidRPr="00B9122C">
        <w:t xml:space="preserve"> provides a new opportunity for innovation and collaboration between universities and communities in regional and remote Australia, to support greater participation in tertiary education.</w:t>
      </w:r>
    </w:p>
    <w:p w14:paraId="0809F527" w14:textId="77777777" w:rsidR="00B9122C" w:rsidRPr="00B9122C" w:rsidRDefault="00B9122C" w:rsidP="004F60E9">
      <w:pPr>
        <w:pStyle w:val="ListParagraph"/>
        <w:numPr>
          <w:ilvl w:val="1"/>
          <w:numId w:val="8"/>
        </w:numPr>
      </w:pPr>
      <w:r w:rsidRPr="00B9122C">
        <w:t>The Accord Final Report and the Regional Education Commissioner’s 2023 Annual Report recommended consideration be given to allowing universities to operate Regional University Study Hubs.</w:t>
      </w:r>
    </w:p>
    <w:p w14:paraId="56BE3AD9" w14:textId="77777777" w:rsidR="004F60E9" w:rsidRDefault="00B9122C" w:rsidP="004F60E9">
      <w:pPr>
        <w:pStyle w:val="ListParagraph"/>
        <w:numPr>
          <w:ilvl w:val="1"/>
          <w:numId w:val="8"/>
        </w:numPr>
      </w:pPr>
      <w:r w:rsidRPr="004F60E9">
        <w:t>The key features of the Regional University Study Hubs Program will be maintained by requiring any Hubs operated by universities to be: 1) community-embedded and 2) open to/support provided to all tertiary students regardless of the provider they are enrolled with.</w:t>
      </w:r>
    </w:p>
    <w:p w14:paraId="16369935" w14:textId="5013E606" w:rsidR="00ED6309" w:rsidRDefault="00BB6C3E" w:rsidP="004F60E9">
      <w:pPr>
        <w:pStyle w:val="ListParagraph"/>
        <w:numPr>
          <w:ilvl w:val="1"/>
          <w:numId w:val="8"/>
        </w:numPr>
      </w:pPr>
      <w:r>
        <w:rPr>
          <w:rFonts w:ascii="Calibri" w:eastAsia="Calibri" w:hAnsi="Calibri" w:cs="Times New Roman"/>
        </w:rPr>
        <w:t>U</w:t>
      </w:r>
      <w:r w:rsidRPr="00E4326C">
        <w:rPr>
          <w:rFonts w:ascii="Calibri" w:eastAsia="Calibri" w:hAnsi="Calibri" w:cs="Times New Roman"/>
        </w:rPr>
        <w:t>niversities applying to operate a Hub must demonstrate they have, or plan to have, a</w:t>
      </w:r>
      <w:r>
        <w:rPr>
          <w:rFonts w:ascii="Calibri" w:eastAsia="Calibri" w:hAnsi="Calibri" w:cs="Times New Roman"/>
        </w:rPr>
        <w:t xml:space="preserve">n </w:t>
      </w:r>
      <w:r w:rsidRPr="00E4326C">
        <w:rPr>
          <w:rFonts w:ascii="Calibri" w:eastAsia="Calibri" w:hAnsi="Calibri" w:cs="Times New Roman"/>
        </w:rPr>
        <w:t>advisory</w:t>
      </w:r>
      <w:r>
        <w:rPr>
          <w:rFonts w:ascii="Calibri" w:eastAsia="Calibri" w:hAnsi="Calibri" w:cs="Times New Roman"/>
        </w:rPr>
        <w:t xml:space="preserve"> </w:t>
      </w:r>
      <w:r w:rsidRPr="00E4326C">
        <w:rPr>
          <w:rFonts w:ascii="Calibri" w:eastAsia="Calibri" w:hAnsi="Calibri" w:cs="Times New Roman"/>
        </w:rPr>
        <w:t>board or committee that includes a range of relevant community members</w:t>
      </w:r>
      <w:r w:rsidR="00662D24">
        <w:rPr>
          <w:rFonts w:ascii="Calibri" w:eastAsia="Calibri" w:hAnsi="Calibri" w:cs="Times New Roman"/>
        </w:rPr>
        <w:t xml:space="preserve">, </w:t>
      </w:r>
      <w:r w:rsidRPr="00E4326C">
        <w:rPr>
          <w:rFonts w:ascii="Calibri" w:eastAsia="Calibri" w:hAnsi="Calibri" w:cs="Times New Roman"/>
        </w:rPr>
        <w:t xml:space="preserve">to ensure </w:t>
      </w:r>
      <w:r w:rsidR="009E7007">
        <w:rPr>
          <w:rFonts w:ascii="Calibri" w:eastAsia="Calibri" w:hAnsi="Calibri" w:cs="Times New Roman"/>
        </w:rPr>
        <w:t xml:space="preserve">ongoing </w:t>
      </w:r>
      <w:r w:rsidRPr="00E4326C">
        <w:rPr>
          <w:rFonts w:ascii="Calibri" w:eastAsia="Calibri" w:hAnsi="Calibri" w:cs="Times New Roman"/>
        </w:rPr>
        <w:t>community engagement in the mission, purpose, partnerships and operations of the Hub</w:t>
      </w:r>
      <w:r>
        <w:rPr>
          <w:rFonts w:ascii="Calibri" w:eastAsia="Calibri" w:hAnsi="Calibri" w:cs="Times New Roman"/>
        </w:rPr>
        <w:t>.</w:t>
      </w:r>
    </w:p>
    <w:p w14:paraId="6BBF8963" w14:textId="72C355CD" w:rsidR="00B9122C" w:rsidRPr="00B9122C" w:rsidRDefault="004F60E9" w:rsidP="004F60E9">
      <w:pPr>
        <w:pStyle w:val="ListParagraph"/>
        <w:numPr>
          <w:ilvl w:val="1"/>
          <w:numId w:val="8"/>
        </w:numPr>
      </w:pPr>
      <w:r w:rsidRPr="004F60E9">
        <w:t>University involvement has always been an important element of the program, and universities are still strongly encouraged to partner with prospective and existing Hubs to support student participation and success</w:t>
      </w:r>
      <w:r>
        <w:t>.</w:t>
      </w:r>
    </w:p>
    <w:p w14:paraId="5F131494" w14:textId="3F490721" w:rsidR="00B7524A" w:rsidRPr="007E0C9A" w:rsidRDefault="00B7524A" w:rsidP="15A57636">
      <w:pPr>
        <w:pStyle w:val="Heading3"/>
        <w:numPr>
          <w:ilvl w:val="0"/>
          <w:numId w:val="15"/>
        </w:numPr>
        <w:rPr>
          <w:rStyle w:val="Heading3Char"/>
          <w:b/>
          <w:bCs/>
          <w:sz w:val="24"/>
        </w:rPr>
      </w:pPr>
      <w:bookmarkStart w:id="22" w:name="_Toc179548281"/>
      <w:r w:rsidRPr="15A57636">
        <w:rPr>
          <w:rStyle w:val="Heading3Char"/>
          <w:b/>
          <w:bCs/>
          <w:sz w:val="24"/>
        </w:rPr>
        <w:t>Is a trust eligible to apply for funding under the Regional University Study Hubs Program?</w:t>
      </w:r>
      <w:bookmarkEnd w:id="22"/>
    </w:p>
    <w:p w14:paraId="67B9FB06" w14:textId="58B7C7D4" w:rsidR="00B7524A" w:rsidRPr="00B7524A" w:rsidRDefault="00B7524A" w:rsidP="008A0985">
      <w:pPr>
        <w:pStyle w:val="ListParagraph"/>
        <w:numPr>
          <w:ilvl w:val="1"/>
          <w:numId w:val="8"/>
        </w:numPr>
        <w:rPr>
          <w:b/>
          <w:bCs/>
        </w:rPr>
      </w:pPr>
      <w:r>
        <w:t xml:space="preserve">Only a body corporate is eligible to apply for funding. </w:t>
      </w:r>
    </w:p>
    <w:p w14:paraId="6C51C298" w14:textId="31234129" w:rsidR="00B7524A" w:rsidRPr="00B7524A" w:rsidRDefault="00B7524A" w:rsidP="008A0985">
      <w:pPr>
        <w:pStyle w:val="ListParagraph"/>
        <w:numPr>
          <w:ilvl w:val="1"/>
          <w:numId w:val="8"/>
        </w:numPr>
        <w:rPr>
          <w:b/>
          <w:bCs/>
        </w:rPr>
      </w:pPr>
      <w:r>
        <w:t xml:space="preserve">If the trustee of a trust is a body corporate, that trustee body corporate may apply for </w:t>
      </w:r>
      <w:r w:rsidR="003E02D3">
        <w:t>p</w:t>
      </w:r>
      <w:r>
        <w:t xml:space="preserve">rogram funding. </w:t>
      </w:r>
    </w:p>
    <w:p w14:paraId="1CF85FA6" w14:textId="260BEDC2" w:rsidR="00B7524A" w:rsidRPr="00B7524A" w:rsidRDefault="00B7524A" w:rsidP="008A0985">
      <w:pPr>
        <w:pStyle w:val="ListParagraph"/>
        <w:numPr>
          <w:ilvl w:val="1"/>
          <w:numId w:val="8"/>
        </w:numPr>
        <w:rPr>
          <w:b/>
          <w:bCs/>
        </w:rPr>
      </w:pPr>
      <w:r>
        <w:t xml:space="preserve">An individual who is a trustee of a trust is not eligible to apply. </w:t>
      </w:r>
    </w:p>
    <w:p w14:paraId="2E64D7A1" w14:textId="094295F3" w:rsidR="00B7524A" w:rsidRPr="007E0C9A" w:rsidRDefault="004621CB" w:rsidP="00F421D6">
      <w:pPr>
        <w:pStyle w:val="Heading3"/>
        <w:numPr>
          <w:ilvl w:val="0"/>
          <w:numId w:val="15"/>
        </w:numPr>
        <w:rPr>
          <w:rStyle w:val="Heading3Char"/>
          <w:b/>
          <w:bCs/>
          <w:sz w:val="24"/>
        </w:rPr>
      </w:pPr>
      <w:bookmarkStart w:id="23" w:name="_Toc179548282"/>
      <w:r w:rsidRPr="15A57636">
        <w:rPr>
          <w:rStyle w:val="Heading3Char"/>
          <w:b/>
          <w:bCs/>
          <w:sz w:val="24"/>
        </w:rPr>
        <w:t>Can a proposed Regional University Study Hub span multiple locations?</w:t>
      </w:r>
      <w:bookmarkEnd w:id="23"/>
    </w:p>
    <w:p w14:paraId="11B42788" w14:textId="46127218" w:rsidR="002B6DBD" w:rsidRPr="009D17D3" w:rsidRDefault="001E7A6A" w:rsidP="008A0985">
      <w:pPr>
        <w:pStyle w:val="ListParagraph"/>
        <w:numPr>
          <w:ilvl w:val="1"/>
          <w:numId w:val="8"/>
        </w:numPr>
        <w:rPr>
          <w:rFonts w:ascii="Calibri" w:eastAsia="Calibri" w:hAnsi="Calibri" w:cs="Times New Roman"/>
        </w:rPr>
      </w:pPr>
      <w:r w:rsidRPr="009D17D3">
        <w:t xml:space="preserve">A </w:t>
      </w:r>
      <w:r w:rsidR="004621CB" w:rsidRPr="009D17D3">
        <w:t xml:space="preserve">proposed Regional University Study Hub may include multiple sites or locations; however, it is recommended careful consideration be given to the capacity to deliver across more than one site, and the associated financial and administrative requirements. All funded sites must be in regional and/or remote Australia. All locations must be specified in your application. </w:t>
      </w:r>
    </w:p>
    <w:p w14:paraId="0E283876" w14:textId="05AE19FD" w:rsidR="004621CB" w:rsidRPr="007E0C9A" w:rsidRDefault="004621CB" w:rsidP="15A57636">
      <w:pPr>
        <w:pStyle w:val="Heading3"/>
        <w:numPr>
          <w:ilvl w:val="0"/>
          <w:numId w:val="15"/>
        </w:numPr>
        <w:rPr>
          <w:rStyle w:val="Heading3Char"/>
          <w:b/>
          <w:bCs/>
          <w:sz w:val="24"/>
        </w:rPr>
      </w:pPr>
      <w:bookmarkStart w:id="24" w:name="_Toc179548283"/>
      <w:r w:rsidRPr="15A57636">
        <w:rPr>
          <w:rStyle w:val="Heading3Char"/>
          <w:b/>
          <w:bCs/>
          <w:sz w:val="24"/>
        </w:rPr>
        <w:t xml:space="preserve">Where can Regional University Study Hubs </w:t>
      </w:r>
      <w:r w:rsidR="00EB52C5" w:rsidRPr="15A57636">
        <w:rPr>
          <w:rStyle w:val="Heading3Char"/>
          <w:b/>
          <w:bCs/>
          <w:sz w:val="24"/>
        </w:rPr>
        <w:t>be located?</w:t>
      </w:r>
      <w:bookmarkEnd w:id="24"/>
    </w:p>
    <w:p w14:paraId="2671A070" w14:textId="11AD2BA0" w:rsidR="00EB52C5" w:rsidRPr="00EB52C5" w:rsidRDefault="00EB52C5" w:rsidP="008A0985">
      <w:pPr>
        <w:pStyle w:val="ListParagraph"/>
        <w:numPr>
          <w:ilvl w:val="1"/>
          <w:numId w:val="8"/>
        </w:numPr>
        <w:rPr>
          <w:b/>
          <w:bCs/>
        </w:rPr>
      </w:pPr>
      <w:r>
        <w:t>Regional University Study Hubs must be in a regional or remote Australian location based on the Australian Bureau of Statistics (ABS) Australian Statistical Geograph</w:t>
      </w:r>
      <w:r w:rsidR="00D704D8">
        <w:t>y</w:t>
      </w:r>
      <w:r>
        <w:t xml:space="preserve"> Standard </w:t>
      </w:r>
      <w:r w:rsidR="00D704D8">
        <w:t xml:space="preserve">(ASGS) </w:t>
      </w:r>
      <w:r>
        <w:t xml:space="preserve">Remoteness Areas classification. </w:t>
      </w:r>
    </w:p>
    <w:p w14:paraId="3EE41F22" w14:textId="3957EEEB" w:rsidR="00EB52C5" w:rsidRPr="00295DA0" w:rsidRDefault="00EB52C5" w:rsidP="008A0985">
      <w:pPr>
        <w:pStyle w:val="ListParagraph"/>
        <w:numPr>
          <w:ilvl w:val="1"/>
          <w:numId w:val="8"/>
        </w:numPr>
        <w:rPr>
          <w:b/>
          <w:bCs/>
        </w:rPr>
      </w:pPr>
      <w:r>
        <w:t xml:space="preserve">To be regional or remote, Regional University Study Hubs </w:t>
      </w:r>
      <w:r w:rsidR="00295DA0">
        <w:t xml:space="preserve">must </w:t>
      </w:r>
      <w:proofErr w:type="gramStart"/>
      <w:r w:rsidR="00295DA0">
        <w:t>be</w:t>
      </w:r>
      <w:r w:rsidR="001C10E1">
        <w:t xml:space="preserve"> located</w:t>
      </w:r>
      <w:r w:rsidR="00295DA0">
        <w:t xml:space="preserve"> in</w:t>
      </w:r>
      <w:proofErr w:type="gramEnd"/>
      <w:r w:rsidR="00295DA0">
        <w:t xml:space="preserve"> one of the following remoteness area classifications:</w:t>
      </w:r>
    </w:p>
    <w:p w14:paraId="51683F5B" w14:textId="52D94120" w:rsidR="005853C9" w:rsidRPr="005853C9" w:rsidRDefault="005853C9" w:rsidP="008A0985">
      <w:pPr>
        <w:pStyle w:val="ListParagraph"/>
        <w:numPr>
          <w:ilvl w:val="2"/>
          <w:numId w:val="8"/>
        </w:numPr>
      </w:pPr>
      <w:r w:rsidRPr="005853C9">
        <w:t>Inner Regional Australia (RA</w:t>
      </w:r>
      <w:r w:rsidR="00D41D73">
        <w:t>1</w:t>
      </w:r>
      <w:r w:rsidRPr="005853C9">
        <w:t>)</w:t>
      </w:r>
    </w:p>
    <w:p w14:paraId="27537268" w14:textId="0100D09D" w:rsidR="005853C9" w:rsidRPr="005853C9" w:rsidRDefault="005853C9" w:rsidP="008A0985">
      <w:pPr>
        <w:pStyle w:val="ListParagraph"/>
        <w:numPr>
          <w:ilvl w:val="2"/>
          <w:numId w:val="8"/>
        </w:numPr>
      </w:pPr>
      <w:r w:rsidRPr="005853C9">
        <w:t>Outer Regional Australia (RA</w:t>
      </w:r>
      <w:r w:rsidR="00D41D73">
        <w:t>2</w:t>
      </w:r>
      <w:r w:rsidRPr="005853C9">
        <w:t>)</w:t>
      </w:r>
    </w:p>
    <w:p w14:paraId="4758CC48" w14:textId="67F3F979" w:rsidR="005853C9" w:rsidRPr="005853C9" w:rsidRDefault="005853C9" w:rsidP="008A0985">
      <w:pPr>
        <w:pStyle w:val="ListParagraph"/>
        <w:numPr>
          <w:ilvl w:val="2"/>
          <w:numId w:val="8"/>
        </w:numPr>
      </w:pPr>
      <w:r w:rsidRPr="005853C9">
        <w:t>Remote Australia (RA</w:t>
      </w:r>
      <w:r w:rsidR="00D41D73">
        <w:t>3</w:t>
      </w:r>
      <w:r w:rsidRPr="005853C9">
        <w:t>)</w:t>
      </w:r>
    </w:p>
    <w:p w14:paraId="23FBD0BA" w14:textId="152D0B93" w:rsidR="00295DA0" w:rsidRDefault="005853C9" w:rsidP="008A0985">
      <w:pPr>
        <w:pStyle w:val="ListParagraph"/>
        <w:numPr>
          <w:ilvl w:val="2"/>
          <w:numId w:val="8"/>
        </w:numPr>
      </w:pPr>
      <w:r w:rsidRPr="005853C9">
        <w:t>Very Remote Australia (RA</w:t>
      </w:r>
      <w:r w:rsidR="00D41D73">
        <w:t>4</w:t>
      </w:r>
      <w:r w:rsidRPr="005853C9">
        <w:t>)</w:t>
      </w:r>
    </w:p>
    <w:p w14:paraId="4CAE5093" w14:textId="1E84A189" w:rsidR="005853C9" w:rsidRPr="007E0C9A" w:rsidRDefault="00CC057C" w:rsidP="00F421D6">
      <w:pPr>
        <w:pStyle w:val="Heading3"/>
        <w:numPr>
          <w:ilvl w:val="0"/>
          <w:numId w:val="15"/>
        </w:numPr>
        <w:rPr>
          <w:rStyle w:val="Heading3Char"/>
          <w:b/>
          <w:bCs/>
          <w:sz w:val="24"/>
        </w:rPr>
      </w:pPr>
      <w:bookmarkStart w:id="25" w:name="_Toc179548284"/>
      <w:r w:rsidRPr="15A57636">
        <w:rPr>
          <w:rStyle w:val="Heading3Char"/>
          <w:b/>
          <w:bCs/>
          <w:sz w:val="24"/>
        </w:rPr>
        <w:t>How do I determine the remoteness area classification of my proposed Regional University Study Hub?</w:t>
      </w:r>
      <w:bookmarkEnd w:id="25"/>
    </w:p>
    <w:p w14:paraId="733DD960" w14:textId="3ABD0356" w:rsidR="003E4A01" w:rsidRDefault="005D2C8C" w:rsidP="008A0985">
      <w:pPr>
        <w:pStyle w:val="ListParagraph"/>
        <w:numPr>
          <w:ilvl w:val="1"/>
          <w:numId w:val="8"/>
        </w:numPr>
      </w:pPr>
      <w:r>
        <w:t xml:space="preserve">The ASGS classification of </w:t>
      </w:r>
      <w:r w:rsidR="008966ED">
        <w:t>proposed</w:t>
      </w:r>
      <w:r>
        <w:t xml:space="preserve"> </w:t>
      </w:r>
      <w:r w:rsidR="000755F6">
        <w:t xml:space="preserve">Regional University Study Hub </w:t>
      </w:r>
      <w:r>
        <w:t xml:space="preserve">locations can be determined using </w:t>
      </w:r>
      <w:r w:rsidR="00AA282C">
        <w:t>this online interactive map:</w:t>
      </w:r>
      <w:r w:rsidR="00EE5E66" w:rsidRPr="002405CD">
        <w:t xml:space="preserve"> </w:t>
      </w:r>
      <w:hyperlink r:id="rId18" w:history="1">
        <w:r w:rsidR="006A6216" w:rsidRPr="003E4A01">
          <w:rPr>
            <w:rStyle w:val="Hyperlink"/>
          </w:rPr>
          <w:t>maps.abs.gov.au</w:t>
        </w:r>
      </w:hyperlink>
      <w:r w:rsidR="003E4A01">
        <w:rPr>
          <w:rStyle w:val="Hyperlink"/>
        </w:rPr>
        <w:t>.</w:t>
      </w:r>
      <w:r w:rsidR="007E55F5">
        <w:t xml:space="preserve"> </w:t>
      </w:r>
    </w:p>
    <w:p w14:paraId="374EC589" w14:textId="4E0DB0E9" w:rsidR="003A6637" w:rsidRDefault="003A6637" w:rsidP="008A0985">
      <w:pPr>
        <w:pStyle w:val="ListParagraph"/>
        <w:numPr>
          <w:ilvl w:val="2"/>
          <w:numId w:val="8"/>
        </w:numPr>
      </w:pPr>
      <w:r>
        <w:t xml:space="preserve">In the </w:t>
      </w:r>
      <w:r>
        <w:rPr>
          <w:b/>
          <w:bCs/>
        </w:rPr>
        <w:t>‘Choose boundary t</w:t>
      </w:r>
      <w:r w:rsidR="00C055EC">
        <w:rPr>
          <w:b/>
          <w:bCs/>
        </w:rPr>
        <w:t>ype’</w:t>
      </w:r>
      <w:r w:rsidR="00C055EC">
        <w:t xml:space="preserve"> (the first drop down menu) field, please select “</w:t>
      </w:r>
      <w:r w:rsidR="00C055EC" w:rsidRPr="001C6A95">
        <w:rPr>
          <w:b/>
          <w:bCs/>
        </w:rPr>
        <w:t>2021 Remoteness Area (RA)</w:t>
      </w:r>
      <w:r w:rsidR="00C055EC" w:rsidRPr="001C6A95">
        <w:t xml:space="preserve">” </w:t>
      </w:r>
      <w:r w:rsidR="00A82C5E" w:rsidRPr="001C6A95">
        <w:t>under the “</w:t>
      </w:r>
      <w:r w:rsidR="00A82C5E" w:rsidRPr="001C6A95">
        <w:rPr>
          <w:b/>
          <w:bCs/>
        </w:rPr>
        <w:t xml:space="preserve">ASGS Edition 3 ABS Structures” </w:t>
      </w:r>
      <w:r w:rsidR="00A82C5E" w:rsidRPr="001C6A95">
        <w:t>heading.</w:t>
      </w:r>
      <w:r w:rsidR="00A82C5E">
        <w:t xml:space="preserve"> </w:t>
      </w:r>
    </w:p>
    <w:p w14:paraId="6229E53C" w14:textId="3E36FC53" w:rsidR="00A82C5E" w:rsidRDefault="00A82C5E" w:rsidP="008A0985">
      <w:pPr>
        <w:pStyle w:val="ListParagraph"/>
        <w:numPr>
          <w:ilvl w:val="2"/>
          <w:numId w:val="8"/>
        </w:numPr>
      </w:pPr>
      <w:r>
        <w:t>Search for your chosen location or address in the ‘</w:t>
      </w:r>
      <w:r>
        <w:rPr>
          <w:b/>
          <w:bCs/>
        </w:rPr>
        <w:t>Find address or place</w:t>
      </w:r>
      <w:r>
        <w:t xml:space="preserve">’ search bar. </w:t>
      </w:r>
    </w:p>
    <w:p w14:paraId="60613971" w14:textId="755406B3" w:rsidR="00A82C5E" w:rsidRDefault="00CE16DA" w:rsidP="008A0985">
      <w:pPr>
        <w:pStyle w:val="ListParagraph"/>
        <w:numPr>
          <w:ilvl w:val="2"/>
          <w:numId w:val="8"/>
        </w:numPr>
      </w:pPr>
      <w:r>
        <w:t xml:space="preserve">Click the map on your searched location. The tool will provide you with the resulting ASGS classification for your potential </w:t>
      </w:r>
      <w:r w:rsidR="000755F6">
        <w:t xml:space="preserve">Regional University Study Hub </w:t>
      </w:r>
      <w:r>
        <w:t xml:space="preserve">location. </w:t>
      </w:r>
      <w:r w:rsidR="008076CA">
        <w:t xml:space="preserve">Please enter those details in your Application Form. </w:t>
      </w:r>
    </w:p>
    <w:p w14:paraId="26FB7CD4" w14:textId="3CDB374E" w:rsidR="002E57FA" w:rsidRPr="007E0C9A" w:rsidRDefault="007E55F5" w:rsidP="15A57636">
      <w:pPr>
        <w:pStyle w:val="Heading3"/>
        <w:numPr>
          <w:ilvl w:val="0"/>
          <w:numId w:val="15"/>
        </w:numPr>
        <w:rPr>
          <w:rStyle w:val="Heading3Char"/>
          <w:b/>
          <w:bCs/>
          <w:sz w:val="24"/>
        </w:rPr>
      </w:pPr>
      <w:bookmarkStart w:id="26" w:name="_Toc179548285"/>
      <w:r w:rsidRPr="15A57636">
        <w:rPr>
          <w:rStyle w:val="Heading3Char"/>
          <w:b/>
          <w:bCs/>
          <w:sz w:val="24"/>
        </w:rPr>
        <w:t>W</w:t>
      </w:r>
      <w:r w:rsidR="002E57FA" w:rsidRPr="15A57636">
        <w:rPr>
          <w:rStyle w:val="Heading3Char"/>
          <w:b/>
          <w:bCs/>
          <w:sz w:val="24"/>
        </w:rPr>
        <w:t>hen does the Regional University Study Hub have to be established?</w:t>
      </w:r>
      <w:bookmarkEnd w:id="26"/>
    </w:p>
    <w:p w14:paraId="6320346C" w14:textId="28F6DF41" w:rsidR="002E57FA" w:rsidRDefault="002E57FA" w:rsidP="008A0985">
      <w:pPr>
        <w:pStyle w:val="ListParagraph"/>
        <w:numPr>
          <w:ilvl w:val="1"/>
          <w:numId w:val="8"/>
        </w:numPr>
      </w:pPr>
      <w:r>
        <w:t xml:space="preserve">Successful Regional University Study Hubs are expected to </w:t>
      </w:r>
      <w:r w:rsidR="002364D0">
        <w:t>have</w:t>
      </w:r>
      <w:r>
        <w:rPr>
          <w:b/>
          <w:bCs/>
        </w:rPr>
        <w:t xml:space="preserve"> </w:t>
      </w:r>
      <w:r>
        <w:t>Conditions of Grant</w:t>
      </w:r>
      <w:r w:rsidR="002364D0">
        <w:t xml:space="preserve"> in place</w:t>
      </w:r>
      <w:r>
        <w:t xml:space="preserve"> by </w:t>
      </w:r>
      <w:r w:rsidR="00BC54FD">
        <w:t>early</w:t>
      </w:r>
      <w:r w:rsidR="00E10B11">
        <w:t>-</w:t>
      </w:r>
      <w:r w:rsidRPr="0072469B">
        <w:t>202</w:t>
      </w:r>
      <w:r w:rsidR="00695C85">
        <w:t>5</w:t>
      </w:r>
      <w:r w:rsidR="00FC1516">
        <w:t xml:space="preserve">. </w:t>
      </w:r>
    </w:p>
    <w:p w14:paraId="4C84BAE3" w14:textId="66B2107E" w:rsidR="00FC1516" w:rsidRDefault="00FC1516" w:rsidP="008A0985">
      <w:pPr>
        <w:pStyle w:val="ListParagraph"/>
        <w:numPr>
          <w:ilvl w:val="1"/>
          <w:numId w:val="8"/>
        </w:numPr>
      </w:pPr>
      <w:r>
        <w:t>New</w:t>
      </w:r>
      <w:r w:rsidR="00E931A9">
        <w:t xml:space="preserve"> </w:t>
      </w:r>
      <w:r w:rsidR="000755F6">
        <w:t xml:space="preserve">Regional University Study Hubs </w:t>
      </w:r>
      <w:r>
        <w:t xml:space="preserve">should aim to be established and open </w:t>
      </w:r>
      <w:r w:rsidR="00E12611">
        <w:t>in 2025</w:t>
      </w:r>
      <w:r w:rsidR="009761FD">
        <w:t xml:space="preserve"> </w:t>
      </w:r>
      <w:r w:rsidR="00E569B0">
        <w:t>–</w:t>
      </w:r>
      <w:r w:rsidR="009761FD">
        <w:t xml:space="preserve"> by </w:t>
      </w:r>
      <w:r w:rsidR="002364D0" w:rsidRPr="002364D0">
        <w:t>mid</w:t>
      </w:r>
      <w:r w:rsidR="009761FD">
        <w:t>-</w:t>
      </w:r>
      <w:r w:rsidR="002364D0" w:rsidRPr="002364D0">
        <w:t>202</w:t>
      </w:r>
      <w:r w:rsidR="006F22CB">
        <w:t>5</w:t>
      </w:r>
      <w:r w:rsidR="002364D0">
        <w:t>.</w:t>
      </w:r>
    </w:p>
    <w:p w14:paraId="60DD2B67" w14:textId="27A69EF6" w:rsidR="00FC1516" w:rsidRPr="007E0C9A" w:rsidRDefault="00FC1516" w:rsidP="00F421D6">
      <w:pPr>
        <w:pStyle w:val="Heading3"/>
        <w:numPr>
          <w:ilvl w:val="0"/>
          <w:numId w:val="15"/>
        </w:numPr>
        <w:rPr>
          <w:rStyle w:val="Heading3Char"/>
          <w:b/>
          <w:bCs/>
          <w:sz w:val="24"/>
        </w:rPr>
      </w:pPr>
      <w:bookmarkStart w:id="27" w:name="_Toc179548286"/>
      <w:r w:rsidRPr="15A57636">
        <w:rPr>
          <w:rStyle w:val="Heading3Char"/>
          <w:b/>
          <w:bCs/>
          <w:sz w:val="24"/>
        </w:rPr>
        <w:t>What type of operating models does the Regional University Study Hubs Program support?</w:t>
      </w:r>
      <w:bookmarkEnd w:id="27"/>
    </w:p>
    <w:p w14:paraId="6853AA7B" w14:textId="76161F18" w:rsidR="00FC1516" w:rsidRDefault="00FC1516" w:rsidP="008A0985">
      <w:pPr>
        <w:pStyle w:val="ListParagraph"/>
        <w:numPr>
          <w:ilvl w:val="1"/>
          <w:numId w:val="8"/>
        </w:numPr>
      </w:pPr>
      <w:r>
        <w:t xml:space="preserve">The </w:t>
      </w:r>
      <w:r w:rsidR="006F24F0">
        <w:t>d</w:t>
      </w:r>
      <w:r>
        <w:t>epartment welcomes applications from all community</w:t>
      </w:r>
      <w:r w:rsidR="00C721F9">
        <w:t>-</w:t>
      </w:r>
      <w:r>
        <w:t>owned organisations</w:t>
      </w:r>
      <w:r w:rsidR="00C721F9">
        <w:t xml:space="preserve"> and/or universities,</w:t>
      </w:r>
      <w:r>
        <w:t xml:space="preserve"> including those with proposed new operating models. </w:t>
      </w:r>
    </w:p>
    <w:p w14:paraId="4857B55F" w14:textId="29024A4A" w:rsidR="000C6C30" w:rsidRDefault="000D1F3C" w:rsidP="008A0985">
      <w:pPr>
        <w:pStyle w:val="ListParagraph"/>
        <w:numPr>
          <w:ilvl w:val="1"/>
          <w:numId w:val="8"/>
        </w:numPr>
      </w:pPr>
      <w:r>
        <w:t xml:space="preserve">It is recommended that you explore the </w:t>
      </w:r>
      <w:r w:rsidR="00816AE7">
        <w:t>N</w:t>
      </w:r>
      <w:r>
        <w:t>etwork website</w:t>
      </w:r>
      <w:r w:rsidR="00C72620">
        <w:t xml:space="preserve"> (</w:t>
      </w:r>
      <w:hyperlink r:id="rId19" w:history="1">
        <w:r w:rsidR="00223F2D" w:rsidRPr="00E6630C">
          <w:rPr>
            <w:rStyle w:val="Hyperlink"/>
          </w:rPr>
          <w:t>www.regionaluniversitystudyhubsnetwork.edu.au</w:t>
        </w:r>
      </w:hyperlink>
      <w:r w:rsidR="00C72620">
        <w:t>)</w:t>
      </w:r>
      <w:r>
        <w:t xml:space="preserve"> and/or contact existing Regional University Study Hubs to develop a greater understanding of the models that currently exist.</w:t>
      </w:r>
    </w:p>
    <w:p w14:paraId="6092CFEA" w14:textId="5E8D4ED4" w:rsidR="009B1D5A" w:rsidRPr="002B69DE" w:rsidRDefault="2BCAE202" w:rsidP="008A0985">
      <w:pPr>
        <w:pStyle w:val="ListParagraph"/>
        <w:numPr>
          <w:ilvl w:val="1"/>
          <w:numId w:val="8"/>
        </w:numPr>
      </w:pPr>
      <w:r w:rsidRPr="002B69DE">
        <w:t>For t</w:t>
      </w:r>
      <w:r w:rsidR="0A029C3E" w:rsidRPr="002B69DE">
        <w:t>he 2024 application round</w:t>
      </w:r>
      <w:r w:rsidRPr="002B69DE">
        <w:t xml:space="preserve">, </w:t>
      </w:r>
      <w:r w:rsidR="7C5506A6" w:rsidRPr="002B69DE">
        <w:t xml:space="preserve">hubs </w:t>
      </w:r>
      <w:r w:rsidR="008B69E6" w:rsidRPr="002B69DE">
        <w:t xml:space="preserve">which </w:t>
      </w:r>
      <w:r w:rsidR="38AE7D58" w:rsidRPr="002B69DE">
        <w:t xml:space="preserve">will </w:t>
      </w:r>
      <w:r w:rsidR="514F2AF4" w:rsidRPr="002B69DE">
        <w:t>support the upskilling</w:t>
      </w:r>
      <w:r w:rsidR="299835E4" w:rsidRPr="002B69DE">
        <w:t xml:space="preserve"> or </w:t>
      </w:r>
      <w:r w:rsidR="514F2AF4" w:rsidRPr="002B69DE">
        <w:t>reskilling of the local workforce</w:t>
      </w:r>
      <w:r w:rsidRPr="002B69DE">
        <w:t xml:space="preserve"> will be favourably considered.</w:t>
      </w:r>
    </w:p>
    <w:p w14:paraId="74B3681A" w14:textId="3F0A6638" w:rsidR="000D1F3C" w:rsidRPr="007E0C9A" w:rsidRDefault="000D1F3C" w:rsidP="15A57636">
      <w:pPr>
        <w:pStyle w:val="Heading3"/>
        <w:numPr>
          <w:ilvl w:val="0"/>
          <w:numId w:val="15"/>
        </w:numPr>
        <w:rPr>
          <w:rStyle w:val="Heading3Char"/>
          <w:b/>
          <w:bCs/>
          <w:sz w:val="24"/>
        </w:rPr>
      </w:pPr>
      <w:bookmarkStart w:id="28" w:name="_Toc179548287"/>
      <w:r w:rsidRPr="15A57636">
        <w:rPr>
          <w:rStyle w:val="Heading3Char"/>
          <w:b/>
          <w:bCs/>
          <w:sz w:val="24"/>
        </w:rPr>
        <w:t>Does the assessment process consider driving distance between a proposed Regional University Study Hub</w:t>
      </w:r>
      <w:r w:rsidR="00623CA5" w:rsidRPr="15A57636">
        <w:rPr>
          <w:rStyle w:val="Heading3Char"/>
          <w:b/>
          <w:bCs/>
          <w:sz w:val="24"/>
        </w:rPr>
        <w:t xml:space="preserve"> and a </w:t>
      </w:r>
      <w:r w:rsidR="003F5BC9" w:rsidRPr="15A57636">
        <w:rPr>
          <w:rStyle w:val="Heading3Char"/>
          <w:b/>
          <w:bCs/>
          <w:sz w:val="24"/>
        </w:rPr>
        <w:t>u</w:t>
      </w:r>
      <w:r w:rsidR="00623CA5" w:rsidRPr="15A57636">
        <w:rPr>
          <w:rStyle w:val="Heading3Char"/>
          <w:b/>
          <w:bCs/>
          <w:sz w:val="24"/>
        </w:rPr>
        <w:t xml:space="preserve">niversity </w:t>
      </w:r>
      <w:r w:rsidR="003F5BC9" w:rsidRPr="15A57636">
        <w:rPr>
          <w:rStyle w:val="Heading3Char"/>
          <w:b/>
          <w:bCs/>
          <w:sz w:val="24"/>
        </w:rPr>
        <w:t>c</w:t>
      </w:r>
      <w:r w:rsidR="00623CA5" w:rsidRPr="15A57636">
        <w:rPr>
          <w:rStyle w:val="Heading3Char"/>
          <w:b/>
          <w:bCs/>
          <w:sz w:val="24"/>
        </w:rPr>
        <w:t>ampus?</w:t>
      </w:r>
      <w:bookmarkEnd w:id="28"/>
    </w:p>
    <w:p w14:paraId="2EEFE5AF" w14:textId="685EA4A3" w:rsidR="00623CA5" w:rsidRDefault="00623CA5" w:rsidP="008A0985">
      <w:pPr>
        <w:pStyle w:val="ListParagraph"/>
        <w:numPr>
          <w:ilvl w:val="1"/>
          <w:numId w:val="8"/>
        </w:numPr>
      </w:pPr>
      <w:r>
        <w:t xml:space="preserve">Applications for Regional University Study Hubs </w:t>
      </w:r>
      <w:r w:rsidR="00037E31">
        <w:t xml:space="preserve">will be assessed by the Assessment Panel against the criteria </w:t>
      </w:r>
      <w:r w:rsidR="00293C3F">
        <w:t>outlined in the Application Guide</w:t>
      </w:r>
      <w:r w:rsidR="00D72AEF">
        <w:t>.</w:t>
      </w:r>
    </w:p>
    <w:p w14:paraId="4FA82B13" w14:textId="5F2153A1" w:rsidR="00037E31" w:rsidRDefault="00037E31" w:rsidP="008A0985">
      <w:pPr>
        <w:pStyle w:val="ListParagraph"/>
        <w:numPr>
          <w:ilvl w:val="1"/>
          <w:numId w:val="8"/>
        </w:numPr>
      </w:pPr>
      <w:r>
        <w:t xml:space="preserve">While driving distance between a proposed Regional University Study Hub and a </w:t>
      </w:r>
      <w:r w:rsidR="00367A9A">
        <w:t>u</w:t>
      </w:r>
      <w:r>
        <w:t xml:space="preserve">niversity </w:t>
      </w:r>
      <w:r w:rsidR="00367A9A">
        <w:t>c</w:t>
      </w:r>
      <w:r>
        <w:t xml:space="preserve">ampus or existing </w:t>
      </w:r>
      <w:r w:rsidR="000755F6">
        <w:t xml:space="preserve">Regional University Study Hub </w:t>
      </w:r>
      <w:r>
        <w:t xml:space="preserve">is not an </w:t>
      </w:r>
      <w:r w:rsidR="00D7119C">
        <w:t>assessment criterion</w:t>
      </w:r>
      <w:r>
        <w:t>, a</w:t>
      </w:r>
      <w:r w:rsidR="00B016A4">
        <w:t xml:space="preserve"> key</w:t>
      </w:r>
      <w:r>
        <w:t xml:space="preserve"> objective of the program is to expand access to support for tertiary education. </w:t>
      </w:r>
      <w:r w:rsidR="00D7119C">
        <w:t>The Assessment Panel will consider distance from education facilities and relative geographic distribution of all Regional University Study Hubs</w:t>
      </w:r>
      <w:r w:rsidR="00B016A4">
        <w:t xml:space="preserve"> as part of the assessment process</w:t>
      </w:r>
      <w:r w:rsidR="00D7119C">
        <w:t xml:space="preserve">. </w:t>
      </w:r>
    </w:p>
    <w:p w14:paraId="10B4D2A6" w14:textId="2CF006DF" w:rsidR="00D7119C" w:rsidRDefault="54DCBCD3" w:rsidP="008A0985">
      <w:pPr>
        <w:pStyle w:val="ListParagraph"/>
        <w:numPr>
          <w:ilvl w:val="1"/>
          <w:numId w:val="8"/>
        </w:numPr>
      </w:pPr>
      <w:r>
        <w:t>If a proposed Regional University Study Hub</w:t>
      </w:r>
      <w:r w:rsidR="10D7F6CC">
        <w:t xml:space="preserve"> is near an existing site, the applicant should consider potential issues and opportunities and identify how these will be addressed. This may include opportunities to consider new and innovative models including, for example</w:t>
      </w:r>
      <w:r w:rsidR="3F1281CA">
        <w:t>,</w:t>
      </w:r>
      <w:r w:rsidR="10D7F6CC">
        <w:t xml:space="preserve"> a satellite or hub</w:t>
      </w:r>
      <w:r w:rsidR="2F99393C">
        <w:t>-</w:t>
      </w:r>
      <w:r w:rsidR="10D7F6CC">
        <w:t>and</w:t>
      </w:r>
      <w:r w:rsidR="1434DE01">
        <w:t>-</w:t>
      </w:r>
      <w:r w:rsidR="10D7F6CC">
        <w:t xml:space="preserve">spoke operation, or opportunities for collaboration. </w:t>
      </w:r>
    </w:p>
    <w:p w14:paraId="3AFD4479" w14:textId="0CECF92F" w:rsidR="0074074C" w:rsidRDefault="00171622" w:rsidP="00F527FD">
      <w:pPr>
        <w:pStyle w:val="ListParagraph"/>
        <w:numPr>
          <w:ilvl w:val="1"/>
          <w:numId w:val="8"/>
        </w:numPr>
      </w:pPr>
      <w:r>
        <w:t xml:space="preserve">A map and list of the current Regional University Study Hubs can be found here: </w:t>
      </w:r>
      <w:hyperlink r:id="rId20" w:history="1">
        <w:r w:rsidR="00B26B89" w:rsidRPr="00DF512B">
          <w:rPr>
            <w:rStyle w:val="Hyperlink"/>
          </w:rPr>
          <w:t>www.education.gov.au/regional-university-study-hubs</w:t>
        </w:r>
      </w:hyperlink>
      <w:r w:rsidR="00B26B89">
        <w:t xml:space="preserve"> </w:t>
      </w:r>
    </w:p>
    <w:p w14:paraId="3B295ACC" w14:textId="44DE627E" w:rsidR="00290EA6" w:rsidRPr="007E0C9A" w:rsidRDefault="00290EA6" w:rsidP="00F421D6">
      <w:pPr>
        <w:pStyle w:val="Heading3"/>
        <w:numPr>
          <w:ilvl w:val="0"/>
          <w:numId w:val="15"/>
        </w:numPr>
        <w:rPr>
          <w:rStyle w:val="Heading3Char"/>
          <w:b/>
          <w:bCs/>
          <w:sz w:val="24"/>
        </w:rPr>
      </w:pPr>
      <w:bookmarkStart w:id="29" w:name="_Toc179548288"/>
      <w:r w:rsidRPr="15A57636">
        <w:rPr>
          <w:rStyle w:val="Heading3Char"/>
          <w:b/>
          <w:bCs/>
          <w:sz w:val="24"/>
        </w:rPr>
        <w:t xml:space="preserve">How will the Regional Needs Model support the </w:t>
      </w:r>
      <w:r w:rsidR="005E7AD7" w:rsidRPr="15A57636">
        <w:rPr>
          <w:rStyle w:val="Heading3Char"/>
          <w:b/>
          <w:bCs/>
          <w:sz w:val="24"/>
        </w:rPr>
        <w:t>application/assessment</w:t>
      </w:r>
      <w:r w:rsidRPr="15A57636">
        <w:rPr>
          <w:rStyle w:val="Heading3Char"/>
          <w:b/>
          <w:bCs/>
          <w:sz w:val="24"/>
        </w:rPr>
        <w:t xml:space="preserve"> process?</w:t>
      </w:r>
      <w:bookmarkEnd w:id="29"/>
    </w:p>
    <w:p w14:paraId="3C8D102A" w14:textId="77777777" w:rsidR="00290EA6" w:rsidRPr="00A44705" w:rsidRDefault="00290EA6" w:rsidP="00290EA6">
      <w:pPr>
        <w:pStyle w:val="ListParagraph"/>
        <w:numPr>
          <w:ilvl w:val="1"/>
          <w:numId w:val="8"/>
        </w:numPr>
        <w:rPr>
          <w:b/>
          <w:bCs/>
        </w:rPr>
      </w:pPr>
      <w:r>
        <w:t>As part of previous grant rounds for Regional University Study Hubs in 2022 and 2023, the Regional Needs Model was used to complement the assessment process and assist the Assessment Panel when considering potential locations.</w:t>
      </w:r>
    </w:p>
    <w:p w14:paraId="0AB1DCC0" w14:textId="77777777" w:rsidR="00290EA6" w:rsidRPr="007F1B6F" w:rsidRDefault="00290EA6" w:rsidP="00290EA6">
      <w:pPr>
        <w:pStyle w:val="ListParagraph"/>
        <w:numPr>
          <w:ilvl w:val="1"/>
          <w:numId w:val="8"/>
        </w:numPr>
        <w:rPr>
          <w:b/>
          <w:bCs/>
        </w:rPr>
      </w:pPr>
      <w:r>
        <w:t xml:space="preserve">The Model considers factors such as population, level of tertiary access, participation and attainment, proportion of disadvantaged students (including First Nations and low socioeconomic status) and transition to employment outcomes. </w:t>
      </w:r>
    </w:p>
    <w:p w14:paraId="646E5BC8" w14:textId="77777777" w:rsidR="00290EA6" w:rsidRPr="00452146" w:rsidRDefault="00290EA6" w:rsidP="00290EA6">
      <w:pPr>
        <w:pStyle w:val="ListParagraph"/>
        <w:numPr>
          <w:ilvl w:val="1"/>
          <w:numId w:val="8"/>
        </w:numPr>
        <w:rPr>
          <w:b/>
          <w:bCs/>
        </w:rPr>
      </w:pPr>
      <w:r>
        <w:t xml:space="preserve">The Regional Needs Model has been updated in 2024 with latest available data and will again be used to support the assessment process. </w:t>
      </w:r>
    </w:p>
    <w:p w14:paraId="6EEC231E" w14:textId="13D3F9EB" w:rsidR="00DC169D" w:rsidRPr="0066684D" w:rsidRDefault="00D64F0D" w:rsidP="00DC169D">
      <w:pPr>
        <w:pStyle w:val="ListParagraph"/>
        <w:numPr>
          <w:ilvl w:val="1"/>
          <w:numId w:val="8"/>
        </w:numPr>
      </w:pPr>
      <w:r>
        <w:t xml:space="preserve">For more information about the </w:t>
      </w:r>
      <w:r w:rsidR="00AB0B95">
        <w:t>Regional Needs Model</w:t>
      </w:r>
      <w:r w:rsidR="78A6BD64">
        <w:t xml:space="preserve"> and to access </w:t>
      </w:r>
      <w:r w:rsidR="790A607F">
        <w:t>the data related to a region</w:t>
      </w:r>
      <w:r>
        <w:t xml:space="preserve">, please </w:t>
      </w:r>
      <w:r w:rsidR="6A74149A">
        <w:t>visit</w:t>
      </w:r>
      <w:r>
        <w:t xml:space="preserve"> the </w:t>
      </w:r>
      <w:hyperlink r:id="rId21" w:history="1">
        <w:r w:rsidRPr="64410EAF">
          <w:rPr>
            <w:rStyle w:val="Hyperlink"/>
          </w:rPr>
          <w:t>Department of Education’s website</w:t>
        </w:r>
      </w:hyperlink>
      <w:r w:rsidR="0028579E">
        <w:t>.</w:t>
      </w:r>
      <w:r w:rsidR="00DC169D">
        <w:t xml:space="preserve"> </w:t>
      </w:r>
    </w:p>
    <w:p w14:paraId="6BA80D94" w14:textId="740C2E3B" w:rsidR="00D64F0D" w:rsidRPr="00AB0B95" w:rsidRDefault="00D64F0D" w:rsidP="64410EAF">
      <w:pPr>
        <w:pStyle w:val="ListParagraph"/>
        <w:ind w:left="785"/>
        <w:rPr>
          <w:b/>
          <w:bCs/>
        </w:rPr>
      </w:pPr>
    </w:p>
    <w:p w14:paraId="349C0ED2" w14:textId="77777777" w:rsidR="00160980" w:rsidRPr="007E0C9A" w:rsidRDefault="00160980" w:rsidP="15A57636">
      <w:pPr>
        <w:pStyle w:val="Heading3"/>
        <w:numPr>
          <w:ilvl w:val="0"/>
          <w:numId w:val="15"/>
        </w:numPr>
        <w:rPr>
          <w:rStyle w:val="Heading3Char"/>
          <w:b/>
          <w:bCs/>
          <w:sz w:val="24"/>
        </w:rPr>
      </w:pPr>
      <w:bookmarkStart w:id="30" w:name="_Toc179548289"/>
      <w:r w:rsidRPr="15A57636">
        <w:rPr>
          <w:rStyle w:val="Heading3Char"/>
          <w:b/>
          <w:bCs/>
          <w:sz w:val="24"/>
        </w:rPr>
        <w:t>Can the Department of Education provide me with relevant higher education student data to assist with my business case?</w:t>
      </w:r>
      <w:bookmarkEnd w:id="30"/>
    </w:p>
    <w:p w14:paraId="61F15AF0" w14:textId="77777777" w:rsidR="00160980" w:rsidRDefault="00160980" w:rsidP="00160980">
      <w:pPr>
        <w:pStyle w:val="ListParagraph"/>
        <w:numPr>
          <w:ilvl w:val="1"/>
          <w:numId w:val="8"/>
        </w:numPr>
      </w:pPr>
      <w:r>
        <w:t xml:space="preserve">Higher Education data can be obtained from the department’s website at: </w:t>
      </w:r>
      <w:hyperlink r:id="rId22" w:history="1">
        <w:r w:rsidRPr="00DF512B">
          <w:rPr>
            <w:rStyle w:val="Hyperlink"/>
          </w:rPr>
          <w:t>www.education.gov.au/higher-education-statistics</w:t>
        </w:r>
      </w:hyperlink>
      <w:r>
        <w:t xml:space="preserve"> </w:t>
      </w:r>
    </w:p>
    <w:p w14:paraId="033AA26D" w14:textId="77777777" w:rsidR="00160980" w:rsidRPr="00390122" w:rsidRDefault="00160980" w:rsidP="00160980">
      <w:pPr>
        <w:pStyle w:val="ListParagraph"/>
        <w:numPr>
          <w:ilvl w:val="1"/>
          <w:numId w:val="8"/>
        </w:numPr>
        <w:rPr>
          <w:rStyle w:val="Hyperlink"/>
          <w:color w:val="auto"/>
          <w:u w:val="none"/>
        </w:rPr>
      </w:pPr>
      <w:r>
        <w:t xml:space="preserve">The department can also supply you with higher education student data by postcode upon request. Please note that there is a cost associated with requesting this data. A data request form will need to be completed and emailed to the University Statistics Team at: </w:t>
      </w:r>
      <w:hyperlink r:id="rId23" w:history="1">
        <w:r w:rsidRPr="00DF512B">
          <w:rPr>
            <w:rStyle w:val="Hyperlink"/>
          </w:rPr>
          <w:t>university-statistics@education.gov.au</w:t>
        </w:r>
      </w:hyperlink>
    </w:p>
    <w:p w14:paraId="52F4AEC0" w14:textId="6C13FBAF" w:rsidR="00160980" w:rsidRPr="00160980" w:rsidRDefault="00160980" w:rsidP="36022CF5">
      <w:pPr>
        <w:pStyle w:val="ListParagraph"/>
        <w:numPr>
          <w:ilvl w:val="1"/>
          <w:numId w:val="8"/>
        </w:numPr>
        <w:rPr>
          <w:rStyle w:val="Hyperlink"/>
        </w:rPr>
      </w:pPr>
      <w:r>
        <w:t>Data contained in the Regional Needs Model (in the form o</w:t>
      </w:r>
      <w:r w:rsidR="00662614">
        <w:t>f</w:t>
      </w:r>
      <w:r>
        <w:t xml:space="preserve"> dashboards) (outlined above) can be </w:t>
      </w:r>
      <w:r w:rsidR="005E223E">
        <w:t xml:space="preserve">found on the </w:t>
      </w:r>
      <w:hyperlink r:id="rId24" w:history="1">
        <w:r w:rsidR="005E223E" w:rsidRPr="64410EAF">
          <w:rPr>
            <w:rStyle w:val="Hyperlink"/>
          </w:rPr>
          <w:t>Department of Education’s website</w:t>
        </w:r>
      </w:hyperlink>
      <w:r>
        <w:t xml:space="preserve">. </w:t>
      </w:r>
    </w:p>
    <w:p w14:paraId="1FB37F1A" w14:textId="405981F7" w:rsidR="00BF6D96" w:rsidRPr="00E635BA" w:rsidRDefault="00BF6D96" w:rsidP="002769A1">
      <w:pPr>
        <w:pStyle w:val="Heading2"/>
        <w:rPr>
          <w:sz w:val="36"/>
          <w:szCs w:val="36"/>
        </w:rPr>
      </w:pPr>
      <w:bookmarkStart w:id="31" w:name="_Toc179548290"/>
      <w:r w:rsidRPr="15A57636">
        <w:rPr>
          <w:sz w:val="36"/>
          <w:szCs w:val="36"/>
        </w:rPr>
        <w:t>Forms and submissions</w:t>
      </w:r>
      <w:bookmarkEnd w:id="31"/>
    </w:p>
    <w:p w14:paraId="3B1B9586" w14:textId="1EB59C4B" w:rsidR="00BF6D96" w:rsidRPr="00CA0D5C" w:rsidRDefault="0025563C" w:rsidP="00F421D6">
      <w:pPr>
        <w:pStyle w:val="Heading3"/>
        <w:numPr>
          <w:ilvl w:val="0"/>
          <w:numId w:val="15"/>
        </w:numPr>
        <w:rPr>
          <w:rStyle w:val="Heading3Char"/>
          <w:b/>
          <w:bCs/>
          <w:sz w:val="24"/>
        </w:rPr>
      </w:pPr>
      <w:bookmarkStart w:id="32" w:name="_Toc179548291"/>
      <w:r w:rsidRPr="15A57636">
        <w:rPr>
          <w:rStyle w:val="Heading3Char"/>
          <w:b/>
          <w:bCs/>
          <w:sz w:val="24"/>
        </w:rPr>
        <w:t>What must be included in my application?</w:t>
      </w:r>
      <w:bookmarkEnd w:id="32"/>
    </w:p>
    <w:p w14:paraId="7D885DAF" w14:textId="4C6D6F9B" w:rsidR="0025563C" w:rsidRPr="009005EA" w:rsidRDefault="001D6D18" w:rsidP="008A0985">
      <w:pPr>
        <w:pStyle w:val="ListParagraph"/>
        <w:numPr>
          <w:ilvl w:val="1"/>
          <w:numId w:val="8"/>
        </w:numPr>
        <w:rPr>
          <w:b/>
          <w:bCs/>
        </w:rPr>
      </w:pPr>
      <w:r>
        <w:t xml:space="preserve">Applicants </w:t>
      </w:r>
      <w:r w:rsidR="009005EA">
        <w:t xml:space="preserve">must complete </w:t>
      </w:r>
      <w:r w:rsidR="003C07D3">
        <w:t>the application form</w:t>
      </w:r>
      <w:r w:rsidR="00F97396">
        <w:t xml:space="preserve"> </w:t>
      </w:r>
      <w:r w:rsidR="009005EA">
        <w:t>and submit all required documentation as outlined in the Application Guide</w:t>
      </w:r>
      <w:r w:rsidR="00B26B89">
        <w:t>.</w:t>
      </w:r>
      <w:r w:rsidR="009005EA">
        <w:t xml:space="preserve"> </w:t>
      </w:r>
    </w:p>
    <w:p w14:paraId="24B1CA18" w14:textId="0DC24B0E" w:rsidR="009005EA" w:rsidRPr="002C5E75" w:rsidRDefault="009005EA" w:rsidP="008A0985">
      <w:pPr>
        <w:pStyle w:val="ListParagraph"/>
        <w:numPr>
          <w:ilvl w:val="1"/>
          <w:numId w:val="8"/>
        </w:numPr>
        <w:rPr>
          <w:b/>
          <w:bCs/>
        </w:rPr>
      </w:pPr>
      <w:r>
        <w:t xml:space="preserve">A list of required documentation, including the Application Guide, can be found </w:t>
      </w:r>
      <w:hyperlink r:id="rId25" w:history="1">
        <w:r w:rsidR="009849CC" w:rsidRPr="006F0832">
          <w:rPr>
            <w:rStyle w:val="Hyperlink"/>
          </w:rPr>
          <w:t>here</w:t>
        </w:r>
      </w:hyperlink>
      <w:r w:rsidR="009849CC" w:rsidRPr="006F0832">
        <w:t>.</w:t>
      </w:r>
    </w:p>
    <w:p w14:paraId="182FAD45" w14:textId="1D5F607B" w:rsidR="00B860AF" w:rsidRPr="009005EA" w:rsidRDefault="002B2C22" w:rsidP="00B622AA">
      <w:pPr>
        <w:pStyle w:val="ListParagraph"/>
        <w:numPr>
          <w:ilvl w:val="1"/>
          <w:numId w:val="8"/>
        </w:numPr>
        <w:rPr>
          <w:b/>
          <w:bCs/>
        </w:rPr>
      </w:pPr>
      <w:r>
        <w:t>Please not</w:t>
      </w:r>
      <w:r w:rsidR="00920138">
        <w:t>e</w:t>
      </w:r>
      <w:r>
        <w:t xml:space="preserve"> there is a strict </w:t>
      </w:r>
      <w:r w:rsidR="003009EF">
        <w:t xml:space="preserve">limit </w:t>
      </w:r>
      <w:r w:rsidR="003009EF" w:rsidRPr="00B77C1E">
        <w:t>of 50 pages</w:t>
      </w:r>
      <w:r w:rsidR="00D92366" w:rsidRPr="00B77C1E">
        <w:t xml:space="preserve"> (total)</w:t>
      </w:r>
      <w:r w:rsidR="003009EF">
        <w:t xml:space="preserve"> </w:t>
      </w:r>
      <w:r w:rsidR="00D92366">
        <w:t xml:space="preserve">for attachments to the application </w:t>
      </w:r>
      <w:r w:rsidR="00920138">
        <w:t xml:space="preserve">which must be adhered to – </w:t>
      </w:r>
      <w:r w:rsidR="00B622AA">
        <w:t xml:space="preserve">up to </w:t>
      </w:r>
      <w:r w:rsidR="00773E9E">
        <w:t xml:space="preserve">30 pages of attachments for the application, and an additional up to 20 pages of attachments for the </w:t>
      </w:r>
      <w:r w:rsidR="00B622AA">
        <w:t>budget. A</w:t>
      </w:r>
      <w:r w:rsidR="00920138">
        <w:t>n</w:t>
      </w:r>
      <w:r w:rsidR="00C23808">
        <w:t>y</w:t>
      </w:r>
      <w:r w:rsidR="00920138">
        <w:t xml:space="preserve"> additional documentation beyond the </w:t>
      </w:r>
      <w:r w:rsidR="000175C0">
        <w:t>50-page</w:t>
      </w:r>
      <w:r w:rsidR="00920138">
        <w:t xml:space="preserve"> limit will not be considered as part of the application.</w:t>
      </w:r>
    </w:p>
    <w:p w14:paraId="0FCC04AE" w14:textId="2FC714B0" w:rsidR="00FF7AA3" w:rsidRPr="00CA0D5C" w:rsidRDefault="00FF7AA3" w:rsidP="15A57636">
      <w:pPr>
        <w:pStyle w:val="Heading3"/>
        <w:numPr>
          <w:ilvl w:val="0"/>
          <w:numId w:val="15"/>
        </w:numPr>
        <w:rPr>
          <w:rStyle w:val="Heading3Char"/>
          <w:b/>
          <w:bCs/>
          <w:sz w:val="24"/>
        </w:rPr>
      </w:pPr>
      <w:bookmarkStart w:id="33" w:name="_Toc179548292"/>
      <w:r w:rsidRPr="15A57636">
        <w:rPr>
          <w:rStyle w:val="Heading3Char"/>
          <w:b/>
          <w:bCs/>
          <w:sz w:val="24"/>
        </w:rPr>
        <w:t>Who can I contact if I have questions about the application process or submitting my application?</w:t>
      </w:r>
      <w:bookmarkEnd w:id="33"/>
    </w:p>
    <w:p w14:paraId="33075792" w14:textId="07C2FD23" w:rsidR="00FF7AA3" w:rsidRPr="00FF7AA3" w:rsidRDefault="00FF7AA3" w:rsidP="008A0985">
      <w:pPr>
        <w:pStyle w:val="ListParagraph"/>
        <w:numPr>
          <w:ilvl w:val="1"/>
          <w:numId w:val="8"/>
        </w:numPr>
        <w:rPr>
          <w:b/>
          <w:bCs/>
        </w:rPr>
      </w:pPr>
      <w:r>
        <w:t xml:space="preserve">For assistance, please contact </w:t>
      </w:r>
      <w:hyperlink r:id="rId26" w:history="1">
        <w:r w:rsidRPr="00D83947">
          <w:rPr>
            <w:rStyle w:val="Hyperlink"/>
          </w:rPr>
          <w:t>regional@education.gov.au</w:t>
        </w:r>
      </w:hyperlink>
      <w:r>
        <w:t xml:space="preserve"> </w:t>
      </w:r>
    </w:p>
    <w:p w14:paraId="67F414AA" w14:textId="338C85CA" w:rsidR="00FF7AA3" w:rsidRPr="00FF7AA3" w:rsidRDefault="00FF7AA3" w:rsidP="008A0985">
      <w:pPr>
        <w:pStyle w:val="ListParagraph"/>
        <w:numPr>
          <w:ilvl w:val="1"/>
          <w:numId w:val="8"/>
        </w:numPr>
        <w:rPr>
          <w:b/>
          <w:bCs/>
        </w:rPr>
      </w:pPr>
      <w:r>
        <w:t xml:space="preserve">Please note that this email address is monitored during business hours (Canberra time). </w:t>
      </w:r>
    </w:p>
    <w:p w14:paraId="52B6CE30" w14:textId="342F3195" w:rsidR="00FF7AA3" w:rsidRPr="00F421D6" w:rsidRDefault="00514E78" w:rsidP="00F421D6">
      <w:pPr>
        <w:pStyle w:val="Heading3"/>
        <w:numPr>
          <w:ilvl w:val="0"/>
          <w:numId w:val="15"/>
        </w:numPr>
        <w:rPr>
          <w:rStyle w:val="Heading3Char"/>
          <w:b/>
          <w:bCs/>
          <w:sz w:val="28"/>
          <w:szCs w:val="28"/>
        </w:rPr>
      </w:pPr>
      <w:bookmarkStart w:id="34" w:name="_Toc179548293"/>
      <w:r w:rsidRPr="15A57636">
        <w:rPr>
          <w:rStyle w:val="Heading3Char"/>
          <w:b/>
          <w:bCs/>
          <w:sz w:val="24"/>
        </w:rPr>
        <w:t>What is the closing date for applications? What if I miss the deadline, can I submit a late application</w:t>
      </w:r>
      <w:r w:rsidRPr="15A57636">
        <w:rPr>
          <w:rStyle w:val="Heading3Char"/>
          <w:b/>
          <w:bCs/>
          <w:sz w:val="28"/>
          <w:szCs w:val="28"/>
        </w:rPr>
        <w:t>?</w:t>
      </w:r>
      <w:bookmarkEnd w:id="34"/>
    </w:p>
    <w:p w14:paraId="0F49491D" w14:textId="649027A6" w:rsidR="00514E78" w:rsidRPr="00514E78" w:rsidRDefault="00514E78" w:rsidP="008A0985">
      <w:pPr>
        <w:pStyle w:val="ListParagraph"/>
        <w:numPr>
          <w:ilvl w:val="1"/>
          <w:numId w:val="8"/>
        </w:numPr>
        <w:rPr>
          <w:b/>
          <w:bCs/>
        </w:rPr>
      </w:pPr>
      <w:r>
        <w:t xml:space="preserve">Applications will close </w:t>
      </w:r>
      <w:r w:rsidR="00831B16">
        <w:t xml:space="preserve">at </w:t>
      </w:r>
      <w:r w:rsidR="003D4FC8">
        <w:t>5</w:t>
      </w:r>
      <w:r w:rsidR="00831B16">
        <w:t>:</w:t>
      </w:r>
      <w:r w:rsidR="00723F52">
        <w:t>00</w:t>
      </w:r>
      <w:r w:rsidR="00A01648">
        <w:t xml:space="preserve">pm </w:t>
      </w:r>
      <w:r w:rsidR="00A01648" w:rsidRPr="006F0832">
        <w:t>(</w:t>
      </w:r>
      <w:r w:rsidR="71A9ED5B" w:rsidRPr="006F0832">
        <w:t>AEDT</w:t>
      </w:r>
      <w:r w:rsidR="00A01648" w:rsidRPr="006F0832">
        <w:t xml:space="preserve">) </w:t>
      </w:r>
      <w:r w:rsidRPr="006F0832">
        <w:t xml:space="preserve">on </w:t>
      </w:r>
      <w:r w:rsidR="26B90BE8" w:rsidRPr="006F0832">
        <w:t>1</w:t>
      </w:r>
      <w:r w:rsidR="0E16993F" w:rsidRPr="006F0832">
        <w:t>8</w:t>
      </w:r>
      <w:r w:rsidR="000156D5" w:rsidRPr="006F0832">
        <w:t xml:space="preserve"> </w:t>
      </w:r>
      <w:r w:rsidR="00785189" w:rsidRPr="006F0832" w:rsidDel="00B37EA4">
        <w:t>October</w:t>
      </w:r>
      <w:r w:rsidR="00785189" w:rsidRPr="00A44705">
        <w:t xml:space="preserve"> </w:t>
      </w:r>
      <w:r w:rsidR="000156D5" w:rsidRPr="00A44705">
        <w:t>202</w:t>
      </w:r>
      <w:r w:rsidR="00785189">
        <w:t>4</w:t>
      </w:r>
      <w:r w:rsidRPr="00831B16">
        <w:t>.</w:t>
      </w:r>
      <w:r>
        <w:t xml:space="preserve"> </w:t>
      </w:r>
    </w:p>
    <w:p w14:paraId="55CF5D15" w14:textId="6FDEA89A" w:rsidR="00C63A6C" w:rsidRPr="00C63A6C" w:rsidRDefault="00514E78" w:rsidP="008A0985">
      <w:pPr>
        <w:pStyle w:val="ListParagraph"/>
        <w:numPr>
          <w:ilvl w:val="1"/>
          <w:numId w:val="8"/>
        </w:numPr>
        <w:rPr>
          <w:b/>
          <w:bCs/>
        </w:rPr>
      </w:pPr>
      <w:r>
        <w:t xml:space="preserve">Late submissions may be accepted at the </w:t>
      </w:r>
      <w:r w:rsidR="00A55470">
        <w:t xml:space="preserve">sole </w:t>
      </w:r>
      <w:r>
        <w:t xml:space="preserve">and absolute discretion of the </w:t>
      </w:r>
      <w:r w:rsidR="00B37EA4">
        <w:t>d</w:t>
      </w:r>
      <w:r>
        <w:t xml:space="preserve">epartment and only in exceptional circumstances. </w:t>
      </w:r>
    </w:p>
    <w:p w14:paraId="70E5F77B" w14:textId="0817BABF" w:rsidR="00514E78" w:rsidRPr="00E635BA" w:rsidRDefault="00514E78" w:rsidP="002769A1">
      <w:pPr>
        <w:pStyle w:val="Heading2"/>
        <w:rPr>
          <w:sz w:val="36"/>
          <w:szCs w:val="36"/>
        </w:rPr>
      </w:pPr>
      <w:bookmarkStart w:id="35" w:name="_Toc179548294"/>
      <w:r w:rsidRPr="15A57636">
        <w:rPr>
          <w:sz w:val="36"/>
          <w:szCs w:val="36"/>
        </w:rPr>
        <w:t>Funding and payments</w:t>
      </w:r>
      <w:bookmarkEnd w:id="35"/>
    </w:p>
    <w:p w14:paraId="57ABA46D" w14:textId="5AE17F72" w:rsidR="00D51E0B" w:rsidRPr="00EE32E9" w:rsidRDefault="00D51E0B" w:rsidP="15A57636">
      <w:pPr>
        <w:pStyle w:val="Heading3"/>
        <w:numPr>
          <w:ilvl w:val="0"/>
          <w:numId w:val="15"/>
        </w:numPr>
        <w:rPr>
          <w:rStyle w:val="Heading3Char"/>
          <w:b/>
          <w:bCs/>
          <w:sz w:val="24"/>
        </w:rPr>
      </w:pPr>
      <w:bookmarkStart w:id="36" w:name="_Toc179548295"/>
      <w:r w:rsidRPr="15A57636">
        <w:rPr>
          <w:rStyle w:val="Heading3Char"/>
          <w:b/>
          <w:bCs/>
          <w:sz w:val="24"/>
        </w:rPr>
        <w:t>How much 202</w:t>
      </w:r>
      <w:r w:rsidR="00F159B9" w:rsidRPr="15A57636">
        <w:rPr>
          <w:rStyle w:val="Heading3Char"/>
          <w:b/>
          <w:bCs/>
          <w:sz w:val="24"/>
        </w:rPr>
        <w:t>4</w:t>
      </w:r>
      <w:r w:rsidRPr="15A57636">
        <w:rPr>
          <w:rStyle w:val="Heading3Char"/>
          <w:b/>
          <w:bCs/>
          <w:sz w:val="24"/>
        </w:rPr>
        <w:t xml:space="preserve"> Regional University Study Hubs Program funding can I apply for?</w:t>
      </w:r>
      <w:bookmarkEnd w:id="36"/>
    </w:p>
    <w:p w14:paraId="7D282228" w14:textId="578242B2" w:rsidR="00D51E0B" w:rsidRPr="0070594B" w:rsidRDefault="00D51E0B" w:rsidP="008A0985">
      <w:pPr>
        <w:pStyle w:val="ListParagraph"/>
        <w:numPr>
          <w:ilvl w:val="1"/>
          <w:numId w:val="8"/>
        </w:numPr>
        <w:rPr>
          <w:b/>
          <w:bCs/>
        </w:rPr>
      </w:pPr>
      <w:r>
        <w:t xml:space="preserve">It is up to </w:t>
      </w:r>
      <w:r w:rsidR="002C4DD4">
        <w:t xml:space="preserve">each </w:t>
      </w:r>
      <w:r>
        <w:t xml:space="preserve">applicant to determine the amount of funding they are seeking </w:t>
      </w:r>
      <w:r w:rsidR="00880CB4">
        <w:t xml:space="preserve">to establish a </w:t>
      </w:r>
      <w:r w:rsidR="000755F6">
        <w:t>Regional University Study Hub</w:t>
      </w:r>
      <w:r w:rsidR="00880CB4">
        <w:t>.</w:t>
      </w:r>
    </w:p>
    <w:p w14:paraId="3DDE1D81" w14:textId="05AA763C" w:rsidR="00F66B2B" w:rsidRPr="00D51E0B" w:rsidRDefault="00554863" w:rsidP="008A0985">
      <w:pPr>
        <w:pStyle w:val="ListParagraph"/>
        <w:numPr>
          <w:ilvl w:val="1"/>
          <w:numId w:val="8"/>
        </w:numPr>
        <w:rPr>
          <w:b/>
          <w:bCs/>
        </w:rPr>
      </w:pPr>
      <w:r>
        <w:t>T</w:t>
      </w:r>
      <w:r w:rsidR="00F66B2B">
        <w:t>he Assessment Panel will carefully consider applications in respect to:</w:t>
      </w:r>
    </w:p>
    <w:p w14:paraId="052A2EFE" w14:textId="2DB062AC" w:rsidR="000B3087" w:rsidRPr="002F7B0E" w:rsidRDefault="00AB2DEC" w:rsidP="008A0985">
      <w:pPr>
        <w:pStyle w:val="ListParagraph"/>
        <w:numPr>
          <w:ilvl w:val="2"/>
          <w:numId w:val="8"/>
        </w:numPr>
        <w:rPr>
          <w:b/>
          <w:bCs/>
        </w:rPr>
      </w:pPr>
      <w:r>
        <w:t>t</w:t>
      </w:r>
      <w:r w:rsidR="00F66B2B">
        <w:t xml:space="preserve">otal </w:t>
      </w:r>
      <w:r w:rsidR="005466CF">
        <w:t xml:space="preserve">program </w:t>
      </w:r>
      <w:r w:rsidR="00F66B2B">
        <w:t xml:space="preserve">funding available </w:t>
      </w:r>
      <w:r w:rsidR="005466CF">
        <w:t xml:space="preserve">and the total </w:t>
      </w:r>
      <w:r w:rsidR="0070594B">
        <w:t>applied for</w:t>
      </w:r>
    </w:p>
    <w:p w14:paraId="558C9694" w14:textId="3EE1CD8E" w:rsidR="0070594B" w:rsidRPr="0070594B" w:rsidRDefault="000B3087" w:rsidP="008A0985">
      <w:pPr>
        <w:pStyle w:val="ListParagraph"/>
        <w:numPr>
          <w:ilvl w:val="2"/>
          <w:numId w:val="8"/>
        </w:numPr>
        <w:rPr>
          <w:b/>
          <w:bCs/>
        </w:rPr>
      </w:pPr>
      <w:r>
        <w:t>the level of thought and planning in developing the proposed budget,</w:t>
      </w:r>
      <w:r w:rsidR="0070594B">
        <w:t xml:space="preserve"> </w:t>
      </w:r>
      <w:r w:rsidR="003A175B">
        <w:t>and</w:t>
      </w:r>
    </w:p>
    <w:p w14:paraId="2C4A691F" w14:textId="015E18E9" w:rsidR="0070594B" w:rsidRPr="0070594B" w:rsidRDefault="00AB2DEC" w:rsidP="008A0985">
      <w:pPr>
        <w:pStyle w:val="ListParagraph"/>
        <w:numPr>
          <w:ilvl w:val="2"/>
          <w:numId w:val="8"/>
        </w:numPr>
        <w:rPr>
          <w:b/>
          <w:bCs/>
        </w:rPr>
      </w:pPr>
      <w:r>
        <w:t>d</w:t>
      </w:r>
      <w:r w:rsidR="0070594B">
        <w:t>emonstrated value for money</w:t>
      </w:r>
      <w:r w:rsidR="00DE671C">
        <w:t>.</w:t>
      </w:r>
    </w:p>
    <w:p w14:paraId="5B3A8780" w14:textId="224D6BE4" w:rsidR="003A175B" w:rsidRPr="00A44705" w:rsidRDefault="003A175B" w:rsidP="008A0985">
      <w:pPr>
        <w:pStyle w:val="ListParagraph"/>
        <w:numPr>
          <w:ilvl w:val="1"/>
          <w:numId w:val="8"/>
        </w:numPr>
        <w:rPr>
          <w:b/>
          <w:bCs/>
        </w:rPr>
      </w:pPr>
      <w:r w:rsidRPr="00A44705">
        <w:t xml:space="preserve">The median Commonwealth grant funding provided to existing </w:t>
      </w:r>
      <w:r w:rsidR="000755F6" w:rsidRPr="00A44705">
        <w:t xml:space="preserve">Regional University Study Hubs </w:t>
      </w:r>
      <w:r w:rsidRPr="00A44705">
        <w:t xml:space="preserve">for annual operational </w:t>
      </w:r>
      <w:r w:rsidR="000943B4" w:rsidRPr="00A44705">
        <w:t xml:space="preserve">costs is </w:t>
      </w:r>
      <w:r w:rsidR="000943B4" w:rsidRPr="00EA20B4">
        <w:t>$309,620.</w:t>
      </w:r>
      <w:r w:rsidR="000943B4" w:rsidRPr="00A44705">
        <w:t xml:space="preserve"> This amount excludes funding from other sources and should be used as a guide only.</w:t>
      </w:r>
    </w:p>
    <w:p w14:paraId="22EB586C" w14:textId="7245A300" w:rsidR="00FA236A" w:rsidRPr="00FA236A" w:rsidRDefault="00FA236A" w:rsidP="008A0985">
      <w:pPr>
        <w:pStyle w:val="ListParagraph"/>
        <w:numPr>
          <w:ilvl w:val="1"/>
          <w:numId w:val="8"/>
        </w:numPr>
        <w:rPr>
          <w:b/>
          <w:bCs/>
        </w:rPr>
      </w:pPr>
      <w:r>
        <w:t xml:space="preserve">Funding amounts vary based on the local context, service offering (for example, a satellite Hub or a </w:t>
      </w:r>
      <w:r w:rsidR="000755F6">
        <w:t xml:space="preserve">Regional University Study Hub </w:t>
      </w:r>
      <w:r>
        <w:t xml:space="preserve">connected with another local service) and contributions from other sources, including in-kind contributions. </w:t>
      </w:r>
    </w:p>
    <w:p w14:paraId="6247AC4A" w14:textId="620C7B12" w:rsidR="00FA236A" w:rsidRPr="00F527FD" w:rsidRDefault="00FA236A" w:rsidP="008A0985">
      <w:pPr>
        <w:pStyle w:val="ListParagraph"/>
        <w:numPr>
          <w:ilvl w:val="1"/>
          <w:numId w:val="8"/>
        </w:numPr>
        <w:rPr>
          <w:b/>
        </w:rPr>
      </w:pPr>
      <w:r>
        <w:t xml:space="preserve">Total funding provided will be determined </w:t>
      </w:r>
      <w:r w:rsidR="00B623C3">
        <w:t xml:space="preserve">in consultation with the </w:t>
      </w:r>
      <w:r w:rsidR="000B0077">
        <w:t>d</w:t>
      </w:r>
      <w:r w:rsidR="00B623C3">
        <w:t xml:space="preserve">epartment as part of finalising Conditions of Grant with each applicant. </w:t>
      </w:r>
    </w:p>
    <w:p w14:paraId="79C70181" w14:textId="3568DCD6" w:rsidR="00EC6F45" w:rsidRPr="00EE32E9" w:rsidRDefault="00E43ABF" w:rsidP="009949F7">
      <w:pPr>
        <w:pStyle w:val="ListParagraph"/>
        <w:numPr>
          <w:ilvl w:val="1"/>
          <w:numId w:val="8"/>
        </w:numPr>
        <w:rPr>
          <w:b/>
          <w:bCs/>
        </w:rPr>
      </w:pPr>
      <w:r>
        <w:rPr>
          <w:u w:val="single"/>
        </w:rPr>
        <w:t>N</w:t>
      </w:r>
      <w:r w:rsidR="00554863" w:rsidRPr="002F7B0E">
        <w:rPr>
          <w:u w:val="single"/>
        </w:rPr>
        <w:t>ote</w:t>
      </w:r>
      <w:r w:rsidR="00836536" w:rsidRPr="002F7B0E">
        <w:rPr>
          <w:u w:val="single"/>
        </w:rPr>
        <w:t>:</w:t>
      </w:r>
      <w:r w:rsidR="00B623C3" w:rsidRPr="002F7B0E">
        <w:t xml:space="preserve"> </w:t>
      </w:r>
      <w:r w:rsidR="00D93FFA">
        <w:t xml:space="preserve">where appropriate, </w:t>
      </w:r>
      <w:r w:rsidR="00227CA1" w:rsidRPr="002F7B0E">
        <w:t xml:space="preserve">final funding amounts </w:t>
      </w:r>
      <w:r w:rsidR="00554863" w:rsidRPr="002F7B0E">
        <w:t xml:space="preserve">for each successful application </w:t>
      </w:r>
      <w:r w:rsidR="00A6227D" w:rsidRPr="002F7B0E">
        <w:t>will be subject to negotiation</w:t>
      </w:r>
      <w:r w:rsidR="00F00200" w:rsidRPr="002F7B0E">
        <w:t xml:space="preserve"> with the department</w:t>
      </w:r>
      <w:r w:rsidR="00A6227D" w:rsidRPr="002F7B0E">
        <w:t xml:space="preserve">. </w:t>
      </w:r>
      <w:r w:rsidR="004245B3" w:rsidRPr="002F7B0E">
        <w:t>Successful</w:t>
      </w:r>
      <w:r w:rsidR="00A6227D" w:rsidRPr="002F7B0E">
        <w:t xml:space="preserve"> applicants are not guaranteed the</w:t>
      </w:r>
      <w:r w:rsidR="004245B3" w:rsidRPr="002F7B0E">
        <w:t xml:space="preserve"> full</w:t>
      </w:r>
      <w:r w:rsidR="00A6227D" w:rsidRPr="002F7B0E">
        <w:t xml:space="preserve"> funding amount </w:t>
      </w:r>
      <w:r w:rsidR="00F00200" w:rsidRPr="002F7B0E">
        <w:t>as outlined in their application.</w:t>
      </w:r>
      <w:r w:rsidR="00E208C2" w:rsidRPr="002F7B0E">
        <w:t xml:space="preserve"> </w:t>
      </w:r>
    </w:p>
    <w:p w14:paraId="6B1EBF6B" w14:textId="71E1332A" w:rsidR="00E208C2" w:rsidRPr="00CA0D5C" w:rsidRDefault="00E208C2" w:rsidP="00F421D6">
      <w:pPr>
        <w:pStyle w:val="Heading3"/>
        <w:numPr>
          <w:ilvl w:val="0"/>
          <w:numId w:val="15"/>
        </w:numPr>
        <w:rPr>
          <w:rStyle w:val="Heading3Char"/>
          <w:b/>
          <w:bCs/>
          <w:sz w:val="24"/>
        </w:rPr>
      </w:pPr>
      <w:bookmarkStart w:id="37" w:name="_Toc179548296"/>
      <w:r w:rsidRPr="15A57636">
        <w:rPr>
          <w:rStyle w:val="Heading3Char"/>
          <w:b/>
          <w:bCs/>
          <w:sz w:val="24"/>
        </w:rPr>
        <w:t>What can Regional University Study Hubs Program funding be used for?</w:t>
      </w:r>
      <w:bookmarkEnd w:id="37"/>
    </w:p>
    <w:p w14:paraId="0403555A" w14:textId="4F33EEB8" w:rsidR="00E208C2" w:rsidRPr="00897ECB" w:rsidRDefault="00897ECB" w:rsidP="008A0985">
      <w:pPr>
        <w:pStyle w:val="ListParagraph"/>
        <w:numPr>
          <w:ilvl w:val="1"/>
          <w:numId w:val="8"/>
        </w:numPr>
        <w:rPr>
          <w:b/>
          <w:bCs/>
        </w:rPr>
      </w:pPr>
      <w:r>
        <w:t xml:space="preserve">Funding can be used for costs associated with the establishment and ongoing operation of the Regional University Study Hub for the life of the Conditions of Grant. </w:t>
      </w:r>
    </w:p>
    <w:p w14:paraId="1242FAC6" w14:textId="14D649B6" w:rsidR="00897ECB" w:rsidRPr="00897ECB" w:rsidRDefault="00897ECB" w:rsidP="008A0985">
      <w:pPr>
        <w:pStyle w:val="ListParagraph"/>
        <w:numPr>
          <w:ilvl w:val="2"/>
          <w:numId w:val="8"/>
        </w:numPr>
        <w:rPr>
          <w:b/>
          <w:bCs/>
        </w:rPr>
      </w:pPr>
      <w:r>
        <w:t xml:space="preserve">In the establishment stage, funding could be used for capital works or to acquire electronic and physical resources. </w:t>
      </w:r>
      <w:r w:rsidR="00D30FB9">
        <w:t xml:space="preserve">Capital </w:t>
      </w:r>
      <w:r w:rsidR="00907DEB">
        <w:t xml:space="preserve">works may include installation of interior walls, secure swipe card access to support after-hours use, painting, floor covering and purchase of ICT equipment. The </w:t>
      </w:r>
      <w:r w:rsidR="00B26D56">
        <w:t>p</w:t>
      </w:r>
      <w:r w:rsidR="00907DEB">
        <w:t xml:space="preserve">rogram is not intended to fund large-scale capital works. </w:t>
      </w:r>
    </w:p>
    <w:p w14:paraId="505334B8" w14:textId="7BD691D9" w:rsidR="00897ECB" w:rsidRPr="00897ECB" w:rsidRDefault="00897ECB" w:rsidP="008A0985">
      <w:pPr>
        <w:pStyle w:val="ListParagraph"/>
        <w:numPr>
          <w:ilvl w:val="2"/>
          <w:numId w:val="8"/>
        </w:numPr>
        <w:rPr>
          <w:b/>
          <w:bCs/>
        </w:rPr>
      </w:pPr>
      <w:r>
        <w:t xml:space="preserve">In the ongoing operational phase, funding could be used to support human resources, </w:t>
      </w:r>
      <w:r w:rsidR="002847D6">
        <w:t>learner</w:t>
      </w:r>
      <w:r>
        <w:t xml:space="preserve"> resources and administrative expenses.</w:t>
      </w:r>
    </w:p>
    <w:p w14:paraId="1EE3545D" w14:textId="3F4C6D8E" w:rsidR="00897ECB" w:rsidRPr="0012322E" w:rsidRDefault="0012322E" w:rsidP="008A0985">
      <w:pPr>
        <w:pStyle w:val="ListParagraph"/>
        <w:numPr>
          <w:ilvl w:val="1"/>
          <w:numId w:val="8"/>
        </w:numPr>
        <w:rPr>
          <w:b/>
          <w:bCs/>
        </w:rPr>
      </w:pPr>
      <w:r>
        <w:t xml:space="preserve">Funding cannot be used to purchase property or land. </w:t>
      </w:r>
    </w:p>
    <w:p w14:paraId="4962E11B" w14:textId="77777777" w:rsidR="009706A3" w:rsidRDefault="0012322E" w:rsidP="008A0985">
      <w:pPr>
        <w:pStyle w:val="ListParagraph"/>
        <w:numPr>
          <w:ilvl w:val="1"/>
          <w:numId w:val="8"/>
        </w:numPr>
        <w:spacing w:after="51"/>
      </w:pPr>
      <w:r>
        <w:t xml:space="preserve">Information on what funding can be used for will be detailed in Conditions of Grant with each Regional University Study Hub. </w:t>
      </w:r>
    </w:p>
    <w:p w14:paraId="3B8EBFF4" w14:textId="77777777" w:rsidR="00F66DB0" w:rsidRPr="00CA0D5C" w:rsidRDefault="00F66DB0" w:rsidP="15A57636">
      <w:pPr>
        <w:pStyle w:val="Heading3"/>
        <w:numPr>
          <w:ilvl w:val="0"/>
          <w:numId w:val="15"/>
        </w:numPr>
        <w:rPr>
          <w:rStyle w:val="Heading3Char"/>
          <w:b/>
          <w:bCs/>
          <w:sz w:val="24"/>
        </w:rPr>
      </w:pPr>
      <w:bookmarkStart w:id="38" w:name="_Toc179548297"/>
      <w:r w:rsidRPr="15A57636">
        <w:rPr>
          <w:rStyle w:val="Heading3Char"/>
          <w:b/>
          <w:bCs/>
          <w:sz w:val="24"/>
        </w:rPr>
        <w:t>What kinds of infrastructure can funding be used for?</w:t>
      </w:r>
      <w:bookmarkEnd w:id="38"/>
    </w:p>
    <w:p w14:paraId="6E66D1C0" w14:textId="77777777" w:rsidR="00F66DB0" w:rsidRPr="003C7846" w:rsidRDefault="00F66DB0" w:rsidP="008A0985">
      <w:pPr>
        <w:pStyle w:val="ListParagraph"/>
        <w:numPr>
          <w:ilvl w:val="1"/>
          <w:numId w:val="8"/>
        </w:numPr>
        <w:rPr>
          <w:b/>
          <w:bCs/>
        </w:rPr>
      </w:pPr>
      <w:r>
        <w:t xml:space="preserve">Funding may be used to lease property and/or facilities, renovate or refurbish facilities and undertake internal fit outs (including installation of partitions and other furnishings). </w:t>
      </w:r>
    </w:p>
    <w:p w14:paraId="798991FB" w14:textId="77777777" w:rsidR="00F66DB0" w:rsidRPr="003C7846" w:rsidRDefault="00F66DB0" w:rsidP="003826D3">
      <w:pPr>
        <w:pStyle w:val="ListParagraph"/>
        <w:numPr>
          <w:ilvl w:val="1"/>
          <w:numId w:val="8"/>
        </w:numPr>
        <w:spacing w:after="0"/>
        <w:ind w:left="1434" w:hanging="357"/>
        <w:contextualSpacing w:val="0"/>
        <w:rPr>
          <w:b/>
          <w:bCs/>
        </w:rPr>
      </w:pPr>
      <w:r>
        <w:t xml:space="preserve">Funding must not be used to purchase property or land. </w:t>
      </w:r>
    </w:p>
    <w:p w14:paraId="372FDC5E" w14:textId="631BFA14" w:rsidR="003826D3" w:rsidRPr="003826D3" w:rsidRDefault="00F66DB0" w:rsidP="003826D3">
      <w:pPr>
        <w:pStyle w:val="Default"/>
        <w:numPr>
          <w:ilvl w:val="1"/>
          <w:numId w:val="8"/>
        </w:numPr>
        <w:spacing w:after="51"/>
        <w:rPr>
          <w:sz w:val="22"/>
          <w:szCs w:val="22"/>
        </w:rPr>
      </w:pPr>
      <w:r w:rsidRPr="003826D3">
        <w:rPr>
          <w:sz w:val="22"/>
          <w:szCs w:val="22"/>
        </w:rPr>
        <w:t xml:space="preserve">Applicants intending to undertake capital works (including internal fit outs) must complete the capital works section of the </w:t>
      </w:r>
      <w:r w:rsidR="007E3A41" w:rsidRPr="003826D3">
        <w:rPr>
          <w:sz w:val="22"/>
          <w:szCs w:val="22"/>
        </w:rPr>
        <w:t>a</w:t>
      </w:r>
      <w:r w:rsidRPr="003826D3">
        <w:rPr>
          <w:sz w:val="22"/>
          <w:szCs w:val="22"/>
        </w:rPr>
        <w:t xml:space="preserve">pplication </w:t>
      </w:r>
      <w:r w:rsidR="007E3A41" w:rsidRPr="003826D3">
        <w:rPr>
          <w:sz w:val="22"/>
          <w:szCs w:val="22"/>
        </w:rPr>
        <w:t>f</w:t>
      </w:r>
      <w:r w:rsidRPr="003826D3">
        <w:rPr>
          <w:sz w:val="22"/>
          <w:szCs w:val="22"/>
        </w:rPr>
        <w:t>orm</w:t>
      </w:r>
      <w:r w:rsidR="003826D3" w:rsidRPr="003826D3">
        <w:rPr>
          <w:sz w:val="22"/>
          <w:szCs w:val="22"/>
        </w:rPr>
        <w:t>, including expected costs and any associated quotes.</w:t>
      </w:r>
    </w:p>
    <w:p w14:paraId="3B93C852" w14:textId="4C988F60" w:rsidR="00F66DB0" w:rsidRPr="003826D3" w:rsidRDefault="003826D3" w:rsidP="003826D3">
      <w:pPr>
        <w:pStyle w:val="Default"/>
        <w:numPr>
          <w:ilvl w:val="1"/>
          <w:numId w:val="8"/>
        </w:numPr>
        <w:spacing w:after="51"/>
        <w:rPr>
          <w:b/>
          <w:bCs/>
        </w:rPr>
      </w:pPr>
      <w:r>
        <w:rPr>
          <w:sz w:val="22"/>
          <w:szCs w:val="22"/>
        </w:rPr>
        <w:t xml:space="preserve">If you are uncertain whether activities you are planning to undertake with program funding are capital works, please contact </w:t>
      </w:r>
      <w:r w:rsidRPr="003826D3">
        <w:rPr>
          <w:color w:val="7E4593"/>
          <w:sz w:val="22"/>
          <w:szCs w:val="22"/>
          <w:u w:val="single"/>
        </w:rPr>
        <w:t>regional@education.gov.au</w:t>
      </w:r>
      <w:r>
        <w:rPr>
          <w:sz w:val="22"/>
          <w:szCs w:val="22"/>
        </w:rPr>
        <w:t xml:space="preserve">. </w:t>
      </w:r>
    </w:p>
    <w:p w14:paraId="36E46307" w14:textId="20FBE201" w:rsidR="00C43251" w:rsidRPr="00CA0D5C" w:rsidRDefault="00B97021" w:rsidP="0020623A">
      <w:pPr>
        <w:pStyle w:val="Heading3"/>
        <w:numPr>
          <w:ilvl w:val="0"/>
          <w:numId w:val="15"/>
        </w:numPr>
        <w:rPr>
          <w:rStyle w:val="Heading3Char"/>
          <w:b/>
          <w:bCs/>
          <w:sz w:val="24"/>
        </w:rPr>
      </w:pPr>
      <w:bookmarkStart w:id="39" w:name="_Toc179548298"/>
      <w:r w:rsidRPr="15A57636">
        <w:rPr>
          <w:rStyle w:val="Heading3Char"/>
          <w:b/>
          <w:bCs/>
          <w:sz w:val="24"/>
        </w:rPr>
        <w:t xml:space="preserve">In addition to the </w:t>
      </w:r>
      <w:r w:rsidR="00D02BD6" w:rsidRPr="15A57636">
        <w:rPr>
          <w:rStyle w:val="Heading3Char"/>
          <w:b/>
          <w:bCs/>
          <w:sz w:val="24"/>
        </w:rPr>
        <w:t xml:space="preserve">Commonwealth </w:t>
      </w:r>
      <w:r w:rsidRPr="15A57636">
        <w:rPr>
          <w:rStyle w:val="Heading3Char"/>
          <w:b/>
          <w:bCs/>
          <w:sz w:val="24"/>
        </w:rPr>
        <w:t>grant funding, w</w:t>
      </w:r>
      <w:r w:rsidR="006A7DB1" w:rsidRPr="15A57636">
        <w:rPr>
          <w:rStyle w:val="Heading3Char"/>
          <w:b/>
          <w:bCs/>
          <w:sz w:val="24"/>
        </w:rPr>
        <w:t xml:space="preserve">hat </w:t>
      </w:r>
      <w:r w:rsidR="00AE495B" w:rsidRPr="15A57636">
        <w:rPr>
          <w:rStyle w:val="Heading3Char"/>
          <w:b/>
          <w:bCs/>
          <w:sz w:val="24"/>
        </w:rPr>
        <w:t>type</w:t>
      </w:r>
      <w:r w:rsidR="001438A0" w:rsidRPr="15A57636">
        <w:rPr>
          <w:rStyle w:val="Heading3Char"/>
          <w:b/>
          <w:bCs/>
          <w:sz w:val="24"/>
        </w:rPr>
        <w:t>s</w:t>
      </w:r>
      <w:r w:rsidR="00AE495B" w:rsidRPr="15A57636">
        <w:rPr>
          <w:rStyle w:val="Heading3Char"/>
          <w:b/>
          <w:bCs/>
          <w:sz w:val="24"/>
        </w:rPr>
        <w:t xml:space="preserve"> </w:t>
      </w:r>
      <w:r w:rsidR="006A7DB1" w:rsidRPr="15A57636">
        <w:rPr>
          <w:rStyle w:val="Heading3Char"/>
          <w:b/>
          <w:bCs/>
          <w:sz w:val="24"/>
        </w:rPr>
        <w:t xml:space="preserve">of funding </w:t>
      </w:r>
      <w:r w:rsidR="00E420DB" w:rsidRPr="15A57636">
        <w:rPr>
          <w:rStyle w:val="Heading3Char"/>
          <w:b/>
          <w:bCs/>
          <w:sz w:val="24"/>
        </w:rPr>
        <w:t>agreement</w:t>
      </w:r>
      <w:r w:rsidR="001438A0" w:rsidRPr="15A57636">
        <w:rPr>
          <w:rStyle w:val="Heading3Char"/>
          <w:b/>
          <w:bCs/>
          <w:sz w:val="24"/>
        </w:rPr>
        <w:t>s</w:t>
      </w:r>
      <w:r w:rsidR="00AE495B" w:rsidRPr="15A57636">
        <w:rPr>
          <w:rStyle w:val="Heading3Char"/>
          <w:b/>
          <w:bCs/>
          <w:sz w:val="24"/>
        </w:rPr>
        <w:t xml:space="preserve"> </w:t>
      </w:r>
      <w:r w:rsidR="001438A0" w:rsidRPr="15A57636">
        <w:rPr>
          <w:rStyle w:val="Heading3Char"/>
          <w:b/>
          <w:bCs/>
          <w:sz w:val="24"/>
        </w:rPr>
        <w:t xml:space="preserve">are </w:t>
      </w:r>
      <w:r w:rsidR="006A7DB1" w:rsidRPr="15A57636">
        <w:rPr>
          <w:rStyle w:val="Heading3Char"/>
          <w:b/>
          <w:bCs/>
          <w:sz w:val="24"/>
        </w:rPr>
        <w:t>Regional University Study Hub</w:t>
      </w:r>
      <w:r w:rsidR="00BF1ECA" w:rsidRPr="15A57636">
        <w:rPr>
          <w:rStyle w:val="Heading3Char"/>
          <w:b/>
          <w:bCs/>
          <w:sz w:val="24"/>
        </w:rPr>
        <w:t>s</w:t>
      </w:r>
      <w:r w:rsidR="00AE495B" w:rsidRPr="15A57636">
        <w:rPr>
          <w:rStyle w:val="Heading3Char"/>
          <w:b/>
          <w:bCs/>
          <w:sz w:val="24"/>
        </w:rPr>
        <w:t xml:space="preserve"> expected to have with </w:t>
      </w:r>
      <w:r w:rsidR="00E420DB" w:rsidRPr="15A57636">
        <w:rPr>
          <w:rStyle w:val="Heading3Char"/>
          <w:b/>
          <w:bCs/>
          <w:sz w:val="24"/>
        </w:rPr>
        <w:t>other organisations</w:t>
      </w:r>
      <w:r w:rsidR="006A7DB1" w:rsidRPr="15A57636">
        <w:rPr>
          <w:rStyle w:val="Heading3Char"/>
          <w:b/>
          <w:bCs/>
          <w:sz w:val="24"/>
        </w:rPr>
        <w:t>? Is there a requirement for organisations to match the grant funding?</w:t>
      </w:r>
      <w:bookmarkEnd w:id="39"/>
    </w:p>
    <w:p w14:paraId="7266DF61" w14:textId="422086C0" w:rsidR="00CB60DD" w:rsidRPr="00D22FAB" w:rsidRDefault="006A7DB1" w:rsidP="008A0985">
      <w:pPr>
        <w:pStyle w:val="ListParagraph"/>
        <w:numPr>
          <w:ilvl w:val="1"/>
          <w:numId w:val="8"/>
        </w:numPr>
        <w:rPr>
          <w:b/>
          <w:bCs/>
        </w:rPr>
      </w:pPr>
      <w:r>
        <w:t>The funding model and ability to establish partnerships varies depending on the local community and location of the Regional University Study Hub</w:t>
      </w:r>
      <w:r w:rsidR="00CB60DD">
        <w:t xml:space="preserve">. There is no requirement for </w:t>
      </w:r>
      <w:r w:rsidR="00F264E6">
        <w:t xml:space="preserve">organisations to match grant funding. </w:t>
      </w:r>
    </w:p>
    <w:p w14:paraId="240B9F61" w14:textId="68420C62" w:rsidR="009F03EC" w:rsidRPr="00D22FAB" w:rsidRDefault="4E0109ED" w:rsidP="008A0985">
      <w:pPr>
        <w:pStyle w:val="ListParagraph"/>
        <w:numPr>
          <w:ilvl w:val="1"/>
          <w:numId w:val="8"/>
        </w:numPr>
        <w:rPr>
          <w:b/>
          <w:bCs/>
        </w:rPr>
      </w:pPr>
      <w:r>
        <w:t>Partners</w:t>
      </w:r>
      <w:r w:rsidR="12CA1280">
        <w:t>hips</w:t>
      </w:r>
      <w:r>
        <w:t xml:space="preserve"> that include in-kind and financial support as well as other models of collaboration are strongly encouraged</w:t>
      </w:r>
      <w:r w:rsidR="00EC3BBF">
        <w:t xml:space="preserve"> and </w:t>
      </w:r>
      <w:r w:rsidR="00215F48">
        <w:t>will be favourably considered</w:t>
      </w:r>
      <w:r w:rsidR="2D9186DA">
        <w:t>.</w:t>
      </w:r>
    </w:p>
    <w:p w14:paraId="2D243314" w14:textId="00477B66" w:rsidR="00F264E6" w:rsidRPr="00A44705" w:rsidRDefault="00FB5661" w:rsidP="008A0985">
      <w:pPr>
        <w:pStyle w:val="ListParagraph"/>
        <w:numPr>
          <w:ilvl w:val="1"/>
          <w:numId w:val="8"/>
        </w:numPr>
        <w:spacing w:after="0"/>
        <w:rPr>
          <w:b/>
          <w:bCs/>
        </w:rPr>
      </w:pPr>
      <w:r>
        <w:t>Commitment</w:t>
      </w:r>
      <w:r w:rsidR="00DA548F">
        <w:t>s</w:t>
      </w:r>
      <w:r>
        <w:t xml:space="preserve"> for</w:t>
      </w:r>
      <w:r w:rsidR="00AD3761">
        <w:t xml:space="preserve"> future</w:t>
      </w:r>
      <w:r>
        <w:t xml:space="preserve"> f</w:t>
      </w:r>
      <w:r w:rsidR="00F264E6">
        <w:t>unding or in</w:t>
      </w:r>
      <w:r w:rsidR="00692A30">
        <w:t>-</w:t>
      </w:r>
      <w:r w:rsidR="00F264E6">
        <w:t xml:space="preserve">kind contributions from other sources such as local and/or state government, industry or education partners </w:t>
      </w:r>
      <w:r w:rsidR="00DA548F">
        <w:t>are</w:t>
      </w:r>
      <w:r w:rsidR="00F264E6">
        <w:t xml:space="preserve"> considered favourable for the additional support </w:t>
      </w:r>
      <w:r w:rsidR="00DA548F">
        <w:t>they</w:t>
      </w:r>
      <w:r w:rsidR="00F264E6">
        <w:t xml:space="preserve"> provide the </w:t>
      </w:r>
      <w:r w:rsidR="000755F6">
        <w:t xml:space="preserve">Regional University Study </w:t>
      </w:r>
      <w:r w:rsidR="00DA548F">
        <w:t>Hub and</w:t>
      </w:r>
      <w:r w:rsidR="00F264E6">
        <w:t xml:space="preserve"> </w:t>
      </w:r>
      <w:r w:rsidR="00C12D61">
        <w:t xml:space="preserve">for </w:t>
      </w:r>
      <w:r w:rsidR="00F264E6">
        <w:t xml:space="preserve">demonstrating the commitment of other parties to its success. </w:t>
      </w:r>
    </w:p>
    <w:p w14:paraId="721BB7ED" w14:textId="2A64928B" w:rsidR="00A90B8D" w:rsidRPr="007017B1" w:rsidRDefault="4A949A59" w:rsidP="008A0985">
      <w:pPr>
        <w:pStyle w:val="Default"/>
        <w:numPr>
          <w:ilvl w:val="1"/>
          <w:numId w:val="8"/>
        </w:numPr>
        <w:rPr>
          <w:sz w:val="22"/>
          <w:szCs w:val="22"/>
        </w:rPr>
      </w:pPr>
      <w:r w:rsidRPr="705665FE">
        <w:rPr>
          <w:sz w:val="22"/>
          <w:szCs w:val="22"/>
        </w:rPr>
        <w:t xml:space="preserve">However, applicants </w:t>
      </w:r>
      <w:r w:rsidRPr="705665FE">
        <w:rPr>
          <w:b/>
          <w:bCs/>
          <w:sz w:val="22"/>
          <w:szCs w:val="22"/>
        </w:rPr>
        <w:t xml:space="preserve">must not </w:t>
      </w:r>
      <w:r w:rsidRPr="705665FE">
        <w:rPr>
          <w:sz w:val="22"/>
          <w:szCs w:val="22"/>
        </w:rPr>
        <w:t>already be operating a hub-like organisation/service through funding from the Australian Government, State or Territory Government or other source</w:t>
      </w:r>
      <w:r w:rsidR="6C52A62C" w:rsidRPr="705665FE">
        <w:rPr>
          <w:sz w:val="22"/>
          <w:szCs w:val="22"/>
        </w:rPr>
        <w:t>s</w:t>
      </w:r>
      <w:r w:rsidRPr="705665FE">
        <w:rPr>
          <w:sz w:val="22"/>
          <w:szCs w:val="22"/>
        </w:rPr>
        <w:t xml:space="preserve"> of income. </w:t>
      </w:r>
      <w:r w:rsidR="3E2FE5E2" w:rsidRPr="705665FE">
        <w:rPr>
          <w:sz w:val="22"/>
          <w:szCs w:val="22"/>
        </w:rPr>
        <w:t xml:space="preserve">Funding for this round </w:t>
      </w:r>
      <w:r w:rsidR="63423F0E" w:rsidRPr="705665FE">
        <w:rPr>
          <w:sz w:val="22"/>
          <w:szCs w:val="22"/>
        </w:rPr>
        <w:t xml:space="preserve">will be provided for </w:t>
      </w:r>
      <w:r w:rsidR="63423F0E" w:rsidRPr="705665FE">
        <w:rPr>
          <w:b/>
          <w:bCs/>
          <w:sz w:val="22"/>
          <w:szCs w:val="22"/>
        </w:rPr>
        <w:t>new Hubs only</w:t>
      </w:r>
      <w:r w:rsidR="6C52A62C" w:rsidRPr="705665FE">
        <w:rPr>
          <w:b/>
          <w:bCs/>
          <w:sz w:val="22"/>
          <w:szCs w:val="22"/>
        </w:rPr>
        <w:t xml:space="preserve"> </w:t>
      </w:r>
      <w:r w:rsidR="6C52A62C" w:rsidRPr="705665FE">
        <w:rPr>
          <w:sz w:val="22"/>
          <w:szCs w:val="22"/>
        </w:rPr>
        <w:t>(see Question 1</w:t>
      </w:r>
      <w:r w:rsidR="31C393DC" w:rsidRPr="705665FE">
        <w:rPr>
          <w:sz w:val="22"/>
          <w:szCs w:val="22"/>
        </w:rPr>
        <w:t>4</w:t>
      </w:r>
      <w:r w:rsidR="196B4EE0" w:rsidRPr="705665FE">
        <w:rPr>
          <w:sz w:val="22"/>
          <w:szCs w:val="22"/>
        </w:rPr>
        <w:t>)</w:t>
      </w:r>
      <w:r w:rsidR="63423F0E" w:rsidRPr="705665FE">
        <w:rPr>
          <w:sz w:val="22"/>
          <w:szCs w:val="22"/>
        </w:rPr>
        <w:t>.</w:t>
      </w:r>
    </w:p>
    <w:p w14:paraId="11EA8AE1" w14:textId="21268187" w:rsidR="00001900" w:rsidRPr="00CB6516" w:rsidRDefault="009C0586" w:rsidP="008A0985">
      <w:pPr>
        <w:pStyle w:val="Default"/>
        <w:numPr>
          <w:ilvl w:val="1"/>
          <w:numId w:val="8"/>
        </w:numPr>
        <w:rPr>
          <w:b/>
          <w:bCs/>
        </w:rPr>
      </w:pPr>
      <w:r w:rsidRPr="00CB6516">
        <w:rPr>
          <w:sz w:val="22"/>
          <w:szCs w:val="22"/>
        </w:rPr>
        <w:t xml:space="preserve">Applicants are required to set out how other sources of income will be used as part of their </w:t>
      </w:r>
      <w:r w:rsidR="00822363">
        <w:rPr>
          <w:sz w:val="22"/>
          <w:szCs w:val="22"/>
        </w:rPr>
        <w:t>B</w:t>
      </w:r>
      <w:r w:rsidRPr="00CB6516">
        <w:rPr>
          <w:sz w:val="22"/>
          <w:szCs w:val="22"/>
        </w:rPr>
        <w:t xml:space="preserve">udget </w:t>
      </w:r>
      <w:r w:rsidR="00822363">
        <w:rPr>
          <w:sz w:val="22"/>
          <w:szCs w:val="22"/>
        </w:rPr>
        <w:t>P</w:t>
      </w:r>
      <w:r w:rsidRPr="00CB6516">
        <w:rPr>
          <w:sz w:val="22"/>
          <w:szCs w:val="22"/>
        </w:rPr>
        <w:t>roposal.</w:t>
      </w:r>
    </w:p>
    <w:p w14:paraId="0D351ECF" w14:textId="062E93A6" w:rsidR="0012322E" w:rsidRPr="00CA0D5C" w:rsidRDefault="0012322E" w:rsidP="15A57636">
      <w:pPr>
        <w:pStyle w:val="Heading3"/>
        <w:numPr>
          <w:ilvl w:val="0"/>
          <w:numId w:val="15"/>
        </w:numPr>
        <w:rPr>
          <w:rStyle w:val="Heading3Char"/>
          <w:b/>
          <w:bCs/>
          <w:sz w:val="24"/>
        </w:rPr>
      </w:pPr>
      <w:bookmarkStart w:id="40" w:name="_Toc179548299"/>
      <w:r w:rsidRPr="15A57636">
        <w:rPr>
          <w:rStyle w:val="Heading3Char"/>
          <w:b/>
          <w:bCs/>
          <w:sz w:val="24"/>
        </w:rPr>
        <w:t xml:space="preserve">I have </w:t>
      </w:r>
      <w:r w:rsidR="00A077D1" w:rsidRPr="15A57636">
        <w:rPr>
          <w:rStyle w:val="Heading3Char"/>
          <w:b/>
          <w:bCs/>
          <w:sz w:val="24"/>
        </w:rPr>
        <w:t>applied for</w:t>
      </w:r>
      <w:r w:rsidR="00D96047" w:rsidRPr="15A57636">
        <w:rPr>
          <w:rStyle w:val="Heading3Char"/>
          <w:b/>
          <w:bCs/>
          <w:sz w:val="24"/>
        </w:rPr>
        <w:t>,</w:t>
      </w:r>
      <w:r w:rsidR="00A077D1" w:rsidRPr="15A57636">
        <w:rPr>
          <w:rStyle w:val="Heading3Char"/>
          <w:b/>
          <w:bCs/>
          <w:sz w:val="24"/>
        </w:rPr>
        <w:t xml:space="preserve"> or have received</w:t>
      </w:r>
      <w:r w:rsidR="00D96047" w:rsidRPr="15A57636">
        <w:rPr>
          <w:rStyle w:val="Heading3Char"/>
          <w:b/>
          <w:bCs/>
          <w:sz w:val="24"/>
        </w:rPr>
        <w:t>,</w:t>
      </w:r>
      <w:r w:rsidR="00A077D1" w:rsidRPr="15A57636">
        <w:rPr>
          <w:rStyle w:val="Heading3Char"/>
          <w:b/>
          <w:bCs/>
          <w:sz w:val="24"/>
        </w:rPr>
        <w:t xml:space="preserve"> funding for my Regional University Study Hub from another funding source (such as a government grant program or private industry). Can I still apply under the </w:t>
      </w:r>
      <w:r w:rsidR="001A641D" w:rsidRPr="15A57636">
        <w:rPr>
          <w:rStyle w:val="Heading3Char"/>
          <w:b/>
          <w:bCs/>
          <w:sz w:val="24"/>
        </w:rPr>
        <w:t>p</w:t>
      </w:r>
      <w:r w:rsidR="00A077D1" w:rsidRPr="15A57636">
        <w:rPr>
          <w:rStyle w:val="Heading3Char"/>
          <w:b/>
          <w:bCs/>
          <w:sz w:val="24"/>
        </w:rPr>
        <w:t>rogram?</w:t>
      </w:r>
      <w:bookmarkEnd w:id="40"/>
    </w:p>
    <w:p w14:paraId="5B8A8E59" w14:textId="170C9E9B" w:rsidR="00094E67" w:rsidRPr="0073481E" w:rsidRDefault="00094E67" w:rsidP="008A0985">
      <w:pPr>
        <w:pStyle w:val="ListParagraph"/>
        <w:numPr>
          <w:ilvl w:val="1"/>
          <w:numId w:val="8"/>
        </w:numPr>
      </w:pPr>
      <w:r w:rsidRPr="00A94F83">
        <w:t>If your proposed Regional University Study Hub is already operating and providing services to students</w:t>
      </w:r>
      <w:r w:rsidR="0073481E" w:rsidRPr="00A94F83">
        <w:t xml:space="preserve">, you are </w:t>
      </w:r>
      <w:r w:rsidR="0073481E" w:rsidRPr="00A90B8D">
        <w:rPr>
          <w:b/>
          <w:bCs/>
        </w:rPr>
        <w:t>not</w:t>
      </w:r>
      <w:r w:rsidR="0073481E" w:rsidRPr="00A94F83">
        <w:t xml:space="preserve"> eligible to apply through this application round</w:t>
      </w:r>
      <w:r w:rsidR="00AF21CF">
        <w:t xml:space="preserve"> (refer Question 1</w:t>
      </w:r>
      <w:r w:rsidR="003E6D0D">
        <w:t>4</w:t>
      </w:r>
      <w:r w:rsidR="00AF21CF">
        <w:t>)</w:t>
      </w:r>
      <w:r w:rsidR="0073481E" w:rsidRPr="00A94F83">
        <w:t>.</w:t>
      </w:r>
    </w:p>
    <w:p w14:paraId="15FE6436" w14:textId="109C9BC2" w:rsidR="00A077D1" w:rsidRPr="003C7846" w:rsidRDefault="0073481E" w:rsidP="008A0985">
      <w:pPr>
        <w:pStyle w:val="ListParagraph"/>
        <w:numPr>
          <w:ilvl w:val="1"/>
          <w:numId w:val="8"/>
        </w:numPr>
        <w:rPr>
          <w:b/>
          <w:bCs/>
        </w:rPr>
      </w:pPr>
      <w:r>
        <w:t>I</w:t>
      </w:r>
      <w:r w:rsidR="003C7846">
        <w:t xml:space="preserve">f you </w:t>
      </w:r>
      <w:r w:rsidR="003A39EE">
        <w:t>are</w:t>
      </w:r>
      <w:r w:rsidR="003C7846">
        <w:t xml:space="preserve"> receiv</w:t>
      </w:r>
      <w:r w:rsidR="003A39EE">
        <w:t>ing</w:t>
      </w:r>
      <w:r w:rsidR="003C7846">
        <w:t xml:space="preserve"> Australian Government, State, Territory, or local Government funding from a separate funding stream</w:t>
      </w:r>
      <w:r>
        <w:t xml:space="preserve"> for capital </w:t>
      </w:r>
      <w:r w:rsidR="00EB26C1">
        <w:t xml:space="preserve">resources </w:t>
      </w:r>
      <w:proofErr w:type="gramStart"/>
      <w:r w:rsidR="00EB26C1">
        <w:t>only, or</w:t>
      </w:r>
      <w:proofErr w:type="gramEnd"/>
      <w:r w:rsidR="00EB26C1">
        <w:t xml:space="preserve"> have a commitment from any of the above </w:t>
      </w:r>
      <w:r w:rsidR="00EB4B69">
        <w:t>to contribute co-fundin</w:t>
      </w:r>
      <w:r w:rsidR="00244DC5">
        <w:t xml:space="preserve">g </w:t>
      </w:r>
      <w:r w:rsidR="0094363F">
        <w:t>for a proposed</w:t>
      </w:r>
      <w:r w:rsidR="00244DC5">
        <w:t xml:space="preserve"> Hub, then you are eligible to apply</w:t>
      </w:r>
      <w:r w:rsidR="003C7846">
        <w:t xml:space="preserve">. </w:t>
      </w:r>
    </w:p>
    <w:p w14:paraId="100ED38C" w14:textId="27DF42DB" w:rsidR="003C7846" w:rsidRPr="00F65E86" w:rsidRDefault="003C7846" w:rsidP="008A0985">
      <w:pPr>
        <w:pStyle w:val="ListParagraph"/>
        <w:numPr>
          <w:ilvl w:val="1"/>
          <w:numId w:val="8"/>
        </w:numPr>
        <w:rPr>
          <w:b/>
          <w:bCs/>
        </w:rPr>
      </w:pPr>
      <w:r>
        <w:t xml:space="preserve">You must identify other government grant or private industry funding in your application and include the funding status (i.e., </w:t>
      </w:r>
      <w:r w:rsidR="00132D60">
        <w:t xml:space="preserve">pending </w:t>
      </w:r>
      <w:r>
        <w:t xml:space="preserve">or confirmed). If funding has been confirmed or received, you must supply evidence of that funding source and amount in the budget in your application. </w:t>
      </w:r>
    </w:p>
    <w:p w14:paraId="613AEBB9" w14:textId="60213FFA" w:rsidR="00F65E86" w:rsidRPr="003C7846" w:rsidRDefault="00F65E86" w:rsidP="008A0985">
      <w:pPr>
        <w:pStyle w:val="ListParagraph"/>
        <w:numPr>
          <w:ilvl w:val="1"/>
          <w:numId w:val="8"/>
        </w:numPr>
        <w:rPr>
          <w:b/>
          <w:bCs/>
        </w:rPr>
      </w:pPr>
      <w:r>
        <w:t xml:space="preserve">Please note: the </w:t>
      </w:r>
      <w:r w:rsidR="00CE0DC5">
        <w:t xml:space="preserve">Commonwealth grant funding request for </w:t>
      </w:r>
      <w:r>
        <w:t xml:space="preserve">the proposed </w:t>
      </w:r>
      <w:r w:rsidR="000755F6">
        <w:t xml:space="preserve">Regional University Study Hub </w:t>
      </w:r>
      <w:r>
        <w:t xml:space="preserve">should consider funding from other sources, if such funding is anticipated. </w:t>
      </w:r>
    </w:p>
    <w:p w14:paraId="2E92768F" w14:textId="79A6BCCA" w:rsidR="00116702" w:rsidRPr="00D45F4E" w:rsidRDefault="00116702" w:rsidP="0020623A">
      <w:pPr>
        <w:pStyle w:val="Heading3"/>
        <w:numPr>
          <w:ilvl w:val="0"/>
          <w:numId w:val="15"/>
        </w:numPr>
        <w:rPr>
          <w:rStyle w:val="Heading3Char"/>
          <w:b/>
          <w:bCs/>
        </w:rPr>
      </w:pPr>
      <w:bookmarkStart w:id="41" w:name="_Toc179548300"/>
      <w:r w:rsidRPr="15A57636">
        <w:rPr>
          <w:rStyle w:val="Heading3Char"/>
          <w:b/>
          <w:bCs/>
          <w:sz w:val="24"/>
        </w:rPr>
        <w:t>If my application is successful, will I become eligible for Commonwealth Grant Scheme (CGS) support and/or Commonwealth Supported Places (CSPs)?</w:t>
      </w:r>
      <w:bookmarkEnd w:id="41"/>
    </w:p>
    <w:p w14:paraId="1E3D790F" w14:textId="5F0E4FDB" w:rsidR="000D5536" w:rsidRDefault="000D5536" w:rsidP="008A0985">
      <w:pPr>
        <w:pStyle w:val="ListParagraph"/>
        <w:numPr>
          <w:ilvl w:val="1"/>
          <w:numId w:val="8"/>
        </w:numPr>
      </w:pPr>
      <w:r>
        <w:t>Regional University Study Hubs are not eligible for direct CGS funding.</w:t>
      </w:r>
    </w:p>
    <w:p w14:paraId="210BDC47" w14:textId="56F2B242" w:rsidR="000D5536" w:rsidRDefault="000D5536" w:rsidP="008A0985">
      <w:pPr>
        <w:pStyle w:val="ListParagraph"/>
        <w:numPr>
          <w:ilvl w:val="1"/>
          <w:numId w:val="8"/>
        </w:numPr>
      </w:pPr>
      <w:r>
        <w:t xml:space="preserve">Previously, the program included a small number of CSPs for Regional University Study Hubs to allocate to partner universities. In 2021, the Department undertook a research project focused on Regional University Study Hub partnerships and how best to support them, with a particular focus on hub-university partnerships and the role of CSPs. </w:t>
      </w:r>
    </w:p>
    <w:p w14:paraId="6F7F1508" w14:textId="6DC6692E" w:rsidR="00875DFF" w:rsidRDefault="7B7776A0" w:rsidP="008A0985">
      <w:pPr>
        <w:pStyle w:val="ListParagraph"/>
        <w:numPr>
          <w:ilvl w:val="1"/>
          <w:numId w:val="8"/>
        </w:numPr>
      </w:pPr>
      <w:r>
        <w:t xml:space="preserve">As a result of the key findings from this project, </w:t>
      </w:r>
      <w:r w:rsidRPr="00CA7D78">
        <w:t xml:space="preserve">CSPs are no longer </w:t>
      </w:r>
      <w:r w:rsidR="2D7FF344" w:rsidRPr="00CA7D78">
        <w:t>provided</w:t>
      </w:r>
      <w:r w:rsidR="2D7FF344">
        <w:t xml:space="preserve"> in connection</w:t>
      </w:r>
      <w:r w:rsidR="42740DBD">
        <w:t xml:space="preserve"> with the Regional University Study Hubs</w:t>
      </w:r>
      <w:r w:rsidR="2D7FF344">
        <w:t xml:space="preserve"> program</w:t>
      </w:r>
      <w:r w:rsidR="4A064224">
        <w:t xml:space="preserve"> for new </w:t>
      </w:r>
      <w:r w:rsidR="10042AC1">
        <w:t>H</w:t>
      </w:r>
      <w:r w:rsidR="7335A7F5">
        <w:t>ubs</w:t>
      </w:r>
      <w:r w:rsidR="408A9AEB">
        <w:t>.</w:t>
      </w:r>
      <w:r w:rsidR="543C3298">
        <w:t xml:space="preserve"> Instead, a direct stream of partnerships funding will be available to support </w:t>
      </w:r>
      <w:r w:rsidR="7F169369">
        <w:t xml:space="preserve">new </w:t>
      </w:r>
      <w:r w:rsidR="0A051A92">
        <w:t>Regional University Study Hubs</w:t>
      </w:r>
      <w:r w:rsidR="7F169369">
        <w:t>. Further information regarding partnerships funding will be provided to successful applicants.</w:t>
      </w:r>
      <w:r w:rsidR="408A9AEB">
        <w:t xml:space="preserve"> </w:t>
      </w:r>
    </w:p>
    <w:p w14:paraId="4FF05567" w14:textId="2AF1BEA0" w:rsidR="00B91E4F" w:rsidRPr="0025299D" w:rsidRDefault="00B91E4F" w:rsidP="008A0985">
      <w:pPr>
        <w:pStyle w:val="ListParagraph"/>
        <w:numPr>
          <w:ilvl w:val="1"/>
          <w:numId w:val="8"/>
        </w:numPr>
      </w:pPr>
      <w:r w:rsidRPr="0025299D">
        <w:t xml:space="preserve">Hubs </w:t>
      </w:r>
      <w:proofErr w:type="gramStart"/>
      <w:r w:rsidR="009C3606" w:rsidRPr="0025299D">
        <w:t>are able to</w:t>
      </w:r>
      <w:proofErr w:type="gramEnd"/>
      <w:r w:rsidR="000C16B0" w:rsidRPr="0025299D">
        <w:t xml:space="preserve"> </w:t>
      </w:r>
      <w:r w:rsidRPr="0025299D">
        <w:t xml:space="preserve">access </w:t>
      </w:r>
      <w:r w:rsidR="00E04F26" w:rsidRPr="0025299D">
        <w:t>partnerships</w:t>
      </w:r>
      <w:r w:rsidRPr="0025299D">
        <w:t xml:space="preserve"> fund</w:t>
      </w:r>
      <w:r w:rsidR="00E04F26" w:rsidRPr="0025299D">
        <w:t>ing</w:t>
      </w:r>
      <w:r w:rsidRPr="0025299D">
        <w:t xml:space="preserve"> once they are</w:t>
      </w:r>
      <w:r w:rsidR="009C3606" w:rsidRPr="0025299D">
        <w:t xml:space="preserve"> </w:t>
      </w:r>
      <w:r w:rsidRPr="0025299D">
        <w:t>established</w:t>
      </w:r>
      <w:r w:rsidR="00506EF1" w:rsidRPr="0025299D">
        <w:t>,</w:t>
      </w:r>
      <w:r w:rsidRPr="0025299D">
        <w:t xml:space="preserve"> underst</w:t>
      </w:r>
      <w:r w:rsidR="003F34E1" w:rsidRPr="0025299D">
        <w:t>and</w:t>
      </w:r>
      <w:r w:rsidRPr="0025299D">
        <w:t xml:space="preserve"> their student cohort and needs</w:t>
      </w:r>
      <w:r w:rsidR="009C1CBE">
        <w:t xml:space="preserve">, and </w:t>
      </w:r>
      <w:r w:rsidR="003F34E1" w:rsidRPr="0025299D">
        <w:t xml:space="preserve">have </w:t>
      </w:r>
      <w:r w:rsidR="009916E0" w:rsidRPr="0025299D">
        <w:t xml:space="preserve">developed </w:t>
      </w:r>
      <w:r w:rsidR="00E00F28" w:rsidRPr="0025299D">
        <w:t xml:space="preserve">initial </w:t>
      </w:r>
      <w:r w:rsidRPr="0025299D">
        <w:t>relationships with prospective or existing partners</w:t>
      </w:r>
      <w:r w:rsidR="00B32A4C" w:rsidRPr="0025299D">
        <w:t xml:space="preserve"> to </w:t>
      </w:r>
      <w:r w:rsidR="00291329" w:rsidRPr="0025299D">
        <w:t>establish</w:t>
      </w:r>
      <w:r w:rsidR="00B32A4C" w:rsidRPr="0025299D">
        <w:t xml:space="preserve"> relevant</w:t>
      </w:r>
      <w:r w:rsidRPr="0025299D">
        <w:t xml:space="preserve"> in kind and</w:t>
      </w:r>
      <w:r w:rsidR="00C13C01" w:rsidRPr="0025299D">
        <w:t>/or</w:t>
      </w:r>
      <w:r w:rsidRPr="0025299D">
        <w:t xml:space="preserve"> financial</w:t>
      </w:r>
      <w:r w:rsidR="00991F8D" w:rsidRPr="0025299D">
        <w:t xml:space="preserve"> support</w:t>
      </w:r>
      <w:r w:rsidR="00E05209" w:rsidRPr="0025299D">
        <w:t>,</w:t>
      </w:r>
      <w:r w:rsidRPr="0025299D">
        <w:t xml:space="preserve"> </w:t>
      </w:r>
      <w:r w:rsidR="00BB73FB" w:rsidRPr="0025299D">
        <w:t>in order to put forward</w:t>
      </w:r>
      <w:r w:rsidRPr="0025299D">
        <w:t xml:space="preserve"> propose</w:t>
      </w:r>
      <w:r w:rsidR="00E05209" w:rsidRPr="0025299D">
        <w:t>d</w:t>
      </w:r>
      <w:r w:rsidRPr="0025299D">
        <w:t xml:space="preserve"> partnership activities.</w:t>
      </w:r>
    </w:p>
    <w:p w14:paraId="6054AC91" w14:textId="4D0EAB3B" w:rsidR="003C7846" w:rsidRPr="00E635BA" w:rsidRDefault="006C1EB0" w:rsidP="002769A1">
      <w:pPr>
        <w:pStyle w:val="Heading2"/>
        <w:rPr>
          <w:sz w:val="36"/>
          <w:szCs w:val="36"/>
        </w:rPr>
      </w:pPr>
      <w:bookmarkStart w:id="42" w:name="_Toc179548301"/>
      <w:r w:rsidRPr="15A57636">
        <w:rPr>
          <w:sz w:val="36"/>
          <w:szCs w:val="36"/>
        </w:rPr>
        <w:t>Application assessment and decisions</w:t>
      </w:r>
      <w:bookmarkEnd w:id="42"/>
    </w:p>
    <w:p w14:paraId="142CFD2A" w14:textId="0506A527" w:rsidR="006C1EB0" w:rsidRPr="00CA0D5C" w:rsidRDefault="006C1EB0" w:rsidP="15A57636">
      <w:pPr>
        <w:pStyle w:val="Heading3"/>
        <w:numPr>
          <w:ilvl w:val="0"/>
          <w:numId w:val="15"/>
        </w:numPr>
        <w:rPr>
          <w:rStyle w:val="Heading3Char"/>
          <w:b/>
          <w:bCs/>
          <w:sz w:val="24"/>
        </w:rPr>
      </w:pPr>
      <w:bookmarkStart w:id="43" w:name="_Toc179548302"/>
      <w:r w:rsidRPr="15A57636">
        <w:rPr>
          <w:rStyle w:val="Heading3Char"/>
          <w:b/>
          <w:bCs/>
          <w:sz w:val="24"/>
        </w:rPr>
        <w:t>What is the assessment process?</w:t>
      </w:r>
      <w:bookmarkEnd w:id="43"/>
      <w:r w:rsidRPr="15A57636">
        <w:rPr>
          <w:rStyle w:val="Heading3Char"/>
          <w:b/>
          <w:bCs/>
          <w:sz w:val="24"/>
        </w:rPr>
        <w:t xml:space="preserve"> </w:t>
      </w:r>
    </w:p>
    <w:p w14:paraId="62B4CAF8" w14:textId="62CE68E8" w:rsidR="006C1EB0" w:rsidRPr="00565BF3" w:rsidRDefault="00565BF3" w:rsidP="008A0985">
      <w:pPr>
        <w:pStyle w:val="ListParagraph"/>
        <w:numPr>
          <w:ilvl w:val="1"/>
          <w:numId w:val="8"/>
        </w:numPr>
        <w:rPr>
          <w:b/>
          <w:bCs/>
        </w:rPr>
      </w:pPr>
      <w:r>
        <w:t>All eligible applications will be assessed against the assessment criteria outlined in the Application Guide.</w:t>
      </w:r>
    </w:p>
    <w:p w14:paraId="1EDF9FF3" w14:textId="1F8DEFC0" w:rsidR="00565BF3" w:rsidRPr="004814EF" w:rsidRDefault="00A748E6" w:rsidP="008A0985">
      <w:pPr>
        <w:pStyle w:val="ListParagraph"/>
        <w:numPr>
          <w:ilvl w:val="1"/>
          <w:numId w:val="8"/>
        </w:numPr>
        <w:rPr>
          <w:b/>
          <w:bCs/>
        </w:rPr>
      </w:pPr>
      <w:r>
        <w:t xml:space="preserve">The </w:t>
      </w:r>
      <w:r w:rsidR="00C03315">
        <w:t>d</w:t>
      </w:r>
      <w:r>
        <w:t xml:space="preserve">epartment may request advice on applications from local councils, state and territory governments, other Australian Government agencies, </w:t>
      </w:r>
      <w:r w:rsidR="004814EF">
        <w:t>other independent experts, and other external parties on a range of matters, including b</w:t>
      </w:r>
      <w:r w:rsidR="00B24178">
        <w:t>ut</w:t>
      </w:r>
      <w:r w:rsidR="004814EF">
        <w:t xml:space="preserve"> not limited to:</w:t>
      </w:r>
    </w:p>
    <w:p w14:paraId="0A24AE64" w14:textId="76EC372A" w:rsidR="004814EF" w:rsidRPr="004D5DBE" w:rsidRDefault="004D5DBE" w:rsidP="008A0985">
      <w:pPr>
        <w:pStyle w:val="ListParagraph"/>
        <w:numPr>
          <w:ilvl w:val="2"/>
          <w:numId w:val="8"/>
        </w:numPr>
        <w:rPr>
          <w:b/>
          <w:bCs/>
        </w:rPr>
      </w:pPr>
      <w:r>
        <w:t>the history of the applicant in delivering projects</w:t>
      </w:r>
    </w:p>
    <w:p w14:paraId="7C79F1A1" w14:textId="5D7B2C59" w:rsidR="004D5DBE" w:rsidRPr="004D5DBE" w:rsidRDefault="004D5DBE" w:rsidP="008A0985">
      <w:pPr>
        <w:pStyle w:val="ListParagraph"/>
        <w:numPr>
          <w:ilvl w:val="2"/>
          <w:numId w:val="8"/>
        </w:numPr>
        <w:rPr>
          <w:b/>
          <w:bCs/>
        </w:rPr>
      </w:pPr>
      <w:r>
        <w:t>the financial viability of the proposal and applicant</w:t>
      </w:r>
    </w:p>
    <w:p w14:paraId="64E94B44" w14:textId="79389018" w:rsidR="004D5DBE" w:rsidRPr="004D5DBE" w:rsidRDefault="004D5DBE" w:rsidP="008A0985">
      <w:pPr>
        <w:pStyle w:val="ListParagraph"/>
        <w:numPr>
          <w:ilvl w:val="2"/>
          <w:numId w:val="8"/>
        </w:numPr>
        <w:rPr>
          <w:b/>
          <w:bCs/>
        </w:rPr>
      </w:pPr>
      <w:r>
        <w:t>the extent to which the proposal aligns with or delivers priorities in state/territory/local community plans</w:t>
      </w:r>
    </w:p>
    <w:p w14:paraId="63CBEBCE" w14:textId="3D97E435" w:rsidR="004D5DBE" w:rsidRPr="004D5DBE" w:rsidRDefault="004D5DBE" w:rsidP="008A0985">
      <w:pPr>
        <w:pStyle w:val="ListParagraph"/>
        <w:numPr>
          <w:ilvl w:val="2"/>
          <w:numId w:val="8"/>
        </w:numPr>
        <w:rPr>
          <w:b/>
          <w:bCs/>
        </w:rPr>
      </w:pPr>
      <w:r>
        <w:t>confirmation of funding contributions</w:t>
      </w:r>
    </w:p>
    <w:p w14:paraId="52D71EDE" w14:textId="6BA77693" w:rsidR="004D5DBE" w:rsidRPr="004D5DBE" w:rsidRDefault="004D5DBE" w:rsidP="008A0985">
      <w:pPr>
        <w:pStyle w:val="ListParagraph"/>
        <w:numPr>
          <w:ilvl w:val="2"/>
          <w:numId w:val="8"/>
        </w:numPr>
        <w:rPr>
          <w:b/>
          <w:bCs/>
        </w:rPr>
      </w:pPr>
      <w:r>
        <w:t xml:space="preserve">impact of the proposal on the region, including the most appropriate location. </w:t>
      </w:r>
    </w:p>
    <w:p w14:paraId="3C207F68" w14:textId="7A698874" w:rsidR="00D22CAD" w:rsidRPr="00A44705" w:rsidRDefault="00323C6D" w:rsidP="008A0985">
      <w:pPr>
        <w:pStyle w:val="ListParagraph"/>
        <w:numPr>
          <w:ilvl w:val="1"/>
          <w:numId w:val="8"/>
        </w:numPr>
        <w:rPr>
          <w:b/>
          <w:bCs/>
        </w:rPr>
      </w:pPr>
      <w:r>
        <w:t xml:space="preserve">The </w:t>
      </w:r>
      <w:r w:rsidR="00170C82">
        <w:t>d</w:t>
      </w:r>
      <w:r>
        <w:t xml:space="preserve">epartment will assess the applications </w:t>
      </w:r>
      <w:r w:rsidR="00393EA6">
        <w:t xml:space="preserve">for eligibility and suitability against the criteria outlined in the Application Guide. </w:t>
      </w:r>
      <w:r w:rsidR="005C436F">
        <w:t xml:space="preserve"> </w:t>
      </w:r>
    </w:p>
    <w:p w14:paraId="618F17A7" w14:textId="63E3792E" w:rsidR="007815FB" w:rsidRPr="00A44705" w:rsidRDefault="007815FB" w:rsidP="008A0985">
      <w:pPr>
        <w:pStyle w:val="ListParagraph"/>
        <w:numPr>
          <w:ilvl w:val="1"/>
          <w:numId w:val="8"/>
        </w:numPr>
        <w:rPr>
          <w:b/>
          <w:bCs/>
        </w:rPr>
      </w:pPr>
      <w:r w:rsidRPr="007815FB">
        <w:t xml:space="preserve">Some applicants may be requested to </w:t>
      </w:r>
      <w:r w:rsidR="00FF3418">
        <w:t xml:space="preserve">clarify </w:t>
      </w:r>
      <w:r w:rsidR="00D9289D">
        <w:t xml:space="preserve">or verify </w:t>
      </w:r>
      <w:r w:rsidR="00F05D46">
        <w:t xml:space="preserve">information contained </w:t>
      </w:r>
      <w:r w:rsidRPr="007815FB">
        <w:t>in their application</w:t>
      </w:r>
      <w:r w:rsidR="00F05D46">
        <w:t xml:space="preserve"> to </w:t>
      </w:r>
      <w:r w:rsidR="0039066D">
        <w:t>support the Assessment Panel</w:t>
      </w:r>
      <w:r w:rsidRPr="007815FB">
        <w:t>.​</w:t>
      </w:r>
      <w:r w:rsidR="007812A3">
        <w:t xml:space="preserve"> This may be done in writing </w:t>
      </w:r>
      <w:r w:rsidR="00BF3E53">
        <w:t xml:space="preserve">or </w:t>
      </w:r>
      <w:r w:rsidR="00015FFB">
        <w:t>through a brief discussion using</w:t>
      </w:r>
      <w:r w:rsidR="00B55ABE">
        <w:t xml:space="preserve"> Microsoft Teams</w:t>
      </w:r>
      <w:r w:rsidR="00015FFB">
        <w:t xml:space="preserve">. </w:t>
      </w:r>
    </w:p>
    <w:p w14:paraId="76C1FBFD" w14:textId="0915CA1C" w:rsidR="00F20BF7" w:rsidRPr="004E1858" w:rsidRDefault="009D486E" w:rsidP="008A0985">
      <w:pPr>
        <w:pStyle w:val="ListParagraph"/>
        <w:numPr>
          <w:ilvl w:val="1"/>
          <w:numId w:val="8"/>
        </w:numPr>
        <w:rPr>
          <w:b/>
          <w:bCs/>
        </w:rPr>
      </w:pPr>
      <w:r w:rsidRPr="004E1858">
        <w:t xml:space="preserve">These </w:t>
      </w:r>
      <w:r w:rsidR="00F32E56">
        <w:t xml:space="preserve">clarifications </w:t>
      </w:r>
      <w:r w:rsidRPr="004E1858">
        <w:t>are not an opportunity to expand on an application beyond what was included in the written submission</w:t>
      </w:r>
      <w:r w:rsidR="0067028E" w:rsidRPr="004E1858">
        <w:t>.</w:t>
      </w:r>
      <w:r w:rsidR="000325EB" w:rsidRPr="004E1858">
        <w:t xml:space="preserve"> All relevant information applicants wish to be considered </w:t>
      </w:r>
      <w:r w:rsidR="005410C3" w:rsidRPr="004E1858">
        <w:rPr>
          <w:b/>
          <w:bCs/>
        </w:rPr>
        <w:t xml:space="preserve">must </w:t>
      </w:r>
      <w:r w:rsidR="005410C3" w:rsidRPr="004E1858">
        <w:t xml:space="preserve">be included in their submitted application documents. </w:t>
      </w:r>
    </w:p>
    <w:p w14:paraId="30F8F861" w14:textId="469C970A" w:rsidR="005C436F" w:rsidRPr="00160980" w:rsidRDefault="432AA7DC" w:rsidP="00160980">
      <w:pPr>
        <w:pStyle w:val="ListParagraph"/>
        <w:numPr>
          <w:ilvl w:val="2"/>
          <w:numId w:val="8"/>
        </w:numPr>
        <w:rPr>
          <w:b/>
          <w:bCs/>
        </w:rPr>
      </w:pPr>
      <w:r>
        <w:t xml:space="preserve">Note: </w:t>
      </w:r>
      <w:r w:rsidR="47C998B7">
        <w:t xml:space="preserve">Being requested to participate in a discussion is not an indication an applicant has ‘progressed.’ </w:t>
      </w:r>
    </w:p>
    <w:p w14:paraId="5BA9A6AE" w14:textId="005B2CAF" w:rsidR="004D5DBE" w:rsidRPr="00327F6F" w:rsidRDefault="001E7013" w:rsidP="008A0985">
      <w:pPr>
        <w:pStyle w:val="ListParagraph"/>
        <w:numPr>
          <w:ilvl w:val="1"/>
          <w:numId w:val="8"/>
        </w:numPr>
        <w:rPr>
          <w:b/>
          <w:bCs/>
        </w:rPr>
      </w:pPr>
      <w:r>
        <w:t>The</w:t>
      </w:r>
      <w:r w:rsidR="00624F20">
        <w:t xml:space="preserve"> department will finalise </w:t>
      </w:r>
      <w:r w:rsidR="00A158F2">
        <w:t xml:space="preserve">the outcomes of the assessment </w:t>
      </w:r>
      <w:r w:rsidR="00323C6D">
        <w:t xml:space="preserve">and make recommendations to the Minster for </w:t>
      </w:r>
      <w:r w:rsidR="00327F6F">
        <w:t>Education</w:t>
      </w:r>
      <w:r w:rsidR="0054671C">
        <w:t xml:space="preserve">, who will make </w:t>
      </w:r>
      <w:r w:rsidR="008B4771">
        <w:t>the final decision on successful applications</w:t>
      </w:r>
      <w:r w:rsidR="00327F6F">
        <w:t xml:space="preserve">. </w:t>
      </w:r>
    </w:p>
    <w:p w14:paraId="75B660E5" w14:textId="62AE384E" w:rsidR="00935C14" w:rsidRPr="00CA0D5C" w:rsidRDefault="00FA6494" w:rsidP="0020623A">
      <w:pPr>
        <w:pStyle w:val="Heading3"/>
        <w:numPr>
          <w:ilvl w:val="0"/>
          <w:numId w:val="15"/>
        </w:numPr>
        <w:rPr>
          <w:rStyle w:val="Heading3Char"/>
          <w:b/>
          <w:bCs/>
          <w:sz w:val="24"/>
        </w:rPr>
      </w:pPr>
      <w:bookmarkStart w:id="44" w:name="_Toc179548303"/>
      <w:r w:rsidRPr="15A57636">
        <w:rPr>
          <w:rStyle w:val="Heading3Char"/>
          <w:b/>
          <w:bCs/>
          <w:sz w:val="24"/>
        </w:rPr>
        <w:t>How will</w:t>
      </w:r>
      <w:r w:rsidR="00901797" w:rsidRPr="15A57636">
        <w:rPr>
          <w:rStyle w:val="Heading3Char"/>
          <w:b/>
          <w:bCs/>
          <w:sz w:val="24"/>
        </w:rPr>
        <w:t xml:space="preserve"> the </w:t>
      </w:r>
      <w:r w:rsidR="0000603E" w:rsidRPr="15A57636">
        <w:rPr>
          <w:rStyle w:val="Heading3Char"/>
          <w:b/>
          <w:bCs/>
          <w:sz w:val="24"/>
        </w:rPr>
        <w:t>information in the Regional Needs Model</w:t>
      </w:r>
      <w:r w:rsidRPr="15A57636">
        <w:rPr>
          <w:rStyle w:val="Heading3Char"/>
          <w:b/>
          <w:bCs/>
          <w:sz w:val="24"/>
        </w:rPr>
        <w:t xml:space="preserve"> affect assessment?</w:t>
      </w:r>
      <w:r w:rsidR="003A739B" w:rsidRPr="15A57636">
        <w:rPr>
          <w:rStyle w:val="Heading3Char"/>
          <w:b/>
          <w:bCs/>
          <w:sz w:val="24"/>
        </w:rPr>
        <w:t xml:space="preserve"> </w:t>
      </w:r>
      <w:r w:rsidR="002055C3" w:rsidRPr="15A57636">
        <w:rPr>
          <w:rStyle w:val="Heading3Char"/>
          <w:b/>
          <w:bCs/>
          <w:sz w:val="24"/>
        </w:rPr>
        <w:t xml:space="preserve">Will the data </w:t>
      </w:r>
      <w:r w:rsidR="008D7F62" w:rsidRPr="15A57636">
        <w:rPr>
          <w:rStyle w:val="Heading3Char"/>
          <w:b/>
          <w:bCs/>
          <w:sz w:val="24"/>
        </w:rPr>
        <w:t xml:space="preserve">and </w:t>
      </w:r>
      <w:r w:rsidR="00133E91" w:rsidRPr="15A57636">
        <w:rPr>
          <w:rStyle w:val="Heading3Char"/>
          <w:b/>
          <w:bCs/>
          <w:sz w:val="24"/>
        </w:rPr>
        <w:t>information impact on eligibility?</w:t>
      </w:r>
      <w:bookmarkEnd w:id="44"/>
      <w:r w:rsidRPr="15A57636">
        <w:rPr>
          <w:rStyle w:val="Heading3Char"/>
          <w:b/>
          <w:bCs/>
          <w:sz w:val="24"/>
        </w:rPr>
        <w:t xml:space="preserve"> </w:t>
      </w:r>
    </w:p>
    <w:p w14:paraId="199C5959" w14:textId="77777777" w:rsidR="00D25F80" w:rsidRPr="00452146" w:rsidRDefault="00FA6494" w:rsidP="008A0985">
      <w:pPr>
        <w:pStyle w:val="ListParagraph"/>
        <w:numPr>
          <w:ilvl w:val="1"/>
          <w:numId w:val="8"/>
        </w:numPr>
        <w:rPr>
          <w:b/>
          <w:bCs/>
        </w:rPr>
      </w:pPr>
      <w:r>
        <w:t xml:space="preserve">All applications for funding </w:t>
      </w:r>
      <w:r w:rsidR="001F37FD">
        <w:t xml:space="preserve">to establish a new Regional University Study Hub will be assessed based on the criteria outlined in the Application Guide, with the Regional Needs Model used to complement the assessment process. </w:t>
      </w:r>
    </w:p>
    <w:p w14:paraId="4C543019" w14:textId="2A09EB44" w:rsidR="00FA6494" w:rsidRPr="004B341F" w:rsidRDefault="00D25F80" w:rsidP="008A0985">
      <w:pPr>
        <w:pStyle w:val="ListParagraph"/>
        <w:numPr>
          <w:ilvl w:val="1"/>
          <w:numId w:val="8"/>
        </w:numPr>
        <w:rPr>
          <w:b/>
          <w:bCs/>
        </w:rPr>
      </w:pPr>
      <w:r>
        <w:t>Applicants m</w:t>
      </w:r>
      <w:r w:rsidR="001F37FD">
        <w:t xml:space="preserve">ay wish to consider the </w:t>
      </w:r>
      <w:r>
        <w:t xml:space="preserve">data included in the </w:t>
      </w:r>
      <w:r w:rsidR="001F37FD">
        <w:t xml:space="preserve">Regional Needs Model as evidence of the level of need and readiness for a </w:t>
      </w:r>
      <w:r w:rsidR="000755F6">
        <w:t xml:space="preserve">Regional University Study Hub </w:t>
      </w:r>
      <w:r w:rsidR="001F37FD">
        <w:t xml:space="preserve">in the proposed region. </w:t>
      </w:r>
      <w:r w:rsidR="001F17BF">
        <w:t>Applicants</w:t>
      </w:r>
      <w:r>
        <w:t xml:space="preserve"> </w:t>
      </w:r>
      <w:r w:rsidR="004F6A32">
        <w:t xml:space="preserve">should </w:t>
      </w:r>
      <w:r w:rsidR="001F37FD">
        <w:t xml:space="preserve">also </w:t>
      </w:r>
      <w:r w:rsidR="001F17BF">
        <w:t>provide further</w:t>
      </w:r>
      <w:r w:rsidR="001F37FD">
        <w:t xml:space="preserve"> information to support the level of need and readiness for a </w:t>
      </w:r>
      <w:r w:rsidR="000755F6">
        <w:t xml:space="preserve">Regional University Study Hub </w:t>
      </w:r>
      <w:r w:rsidR="004B341F">
        <w:t xml:space="preserve">that is not covered by the Regional Needs Model. </w:t>
      </w:r>
    </w:p>
    <w:p w14:paraId="0438973A" w14:textId="573D9155" w:rsidR="004B341F" w:rsidRPr="004B341F" w:rsidRDefault="004B341F" w:rsidP="008A0985">
      <w:pPr>
        <w:pStyle w:val="ListParagraph"/>
        <w:numPr>
          <w:ilvl w:val="1"/>
          <w:numId w:val="8"/>
        </w:numPr>
      </w:pPr>
      <w:r w:rsidRPr="004B341F">
        <w:t xml:space="preserve">It is important to note that the Regional Needs Model is just one factor that will be considered as part of the broader assessment process. </w:t>
      </w:r>
      <w:r w:rsidR="001F17BF">
        <w:t>The department</w:t>
      </w:r>
      <w:r w:rsidR="001F17BF" w:rsidRPr="004B341F">
        <w:t xml:space="preserve"> </w:t>
      </w:r>
      <w:r w:rsidRPr="004B341F">
        <w:t>invite</w:t>
      </w:r>
      <w:r w:rsidR="001F17BF">
        <w:t xml:space="preserve">s </w:t>
      </w:r>
      <w:r w:rsidRPr="004B341F">
        <w:t xml:space="preserve">applications from all regional and remote communities to be considered for funding in this round. </w:t>
      </w:r>
    </w:p>
    <w:p w14:paraId="174A06D1" w14:textId="7C403776" w:rsidR="008103FF" w:rsidRPr="00CA0D5C" w:rsidRDefault="008103FF" w:rsidP="15A57636">
      <w:pPr>
        <w:pStyle w:val="Heading3"/>
        <w:numPr>
          <w:ilvl w:val="0"/>
          <w:numId w:val="15"/>
        </w:numPr>
        <w:rPr>
          <w:rStyle w:val="Heading3Char"/>
          <w:b/>
          <w:bCs/>
          <w:sz w:val="24"/>
        </w:rPr>
      </w:pPr>
      <w:bookmarkStart w:id="45" w:name="_Toc179548304"/>
      <w:r w:rsidRPr="15A57636">
        <w:rPr>
          <w:rStyle w:val="Heading3Char"/>
          <w:b/>
          <w:bCs/>
          <w:sz w:val="24"/>
        </w:rPr>
        <w:t>How will eligibility criteria be assessed?</w:t>
      </w:r>
      <w:bookmarkEnd w:id="45"/>
    </w:p>
    <w:p w14:paraId="04E472E4" w14:textId="3624E37B" w:rsidR="008103FF" w:rsidRPr="008E1B9A" w:rsidRDefault="00050195" w:rsidP="008A0985">
      <w:pPr>
        <w:pStyle w:val="ListParagraph"/>
        <w:numPr>
          <w:ilvl w:val="1"/>
          <w:numId w:val="8"/>
        </w:numPr>
        <w:rPr>
          <w:b/>
          <w:bCs/>
        </w:rPr>
      </w:pPr>
      <w:r>
        <w:t xml:space="preserve">All </w:t>
      </w:r>
      <w:r w:rsidR="008103FF">
        <w:t>eligibility criteria</w:t>
      </w:r>
      <w:r>
        <w:t xml:space="preserve">, as outlined in the </w:t>
      </w:r>
      <w:r w:rsidR="008103FF">
        <w:t>Application Guide</w:t>
      </w:r>
      <w:r w:rsidR="002C7072">
        <w:t>,</w:t>
      </w:r>
      <w:r w:rsidR="008103FF">
        <w:t xml:space="preserve"> must be met</w:t>
      </w:r>
      <w:r w:rsidR="001F57E4">
        <w:t>.</w:t>
      </w:r>
    </w:p>
    <w:p w14:paraId="43A01004" w14:textId="12339511" w:rsidR="00050195" w:rsidRPr="008103FF" w:rsidRDefault="00050195" w:rsidP="008A0985">
      <w:pPr>
        <w:pStyle w:val="ListParagraph"/>
        <w:numPr>
          <w:ilvl w:val="1"/>
          <w:numId w:val="8"/>
        </w:numPr>
        <w:rPr>
          <w:b/>
          <w:bCs/>
        </w:rPr>
      </w:pPr>
      <w:r>
        <w:t>Where an application does not meet the eligibility criteria, it will not be assessed further against the assessment criteria.</w:t>
      </w:r>
    </w:p>
    <w:p w14:paraId="3B373509" w14:textId="6E49FEF9" w:rsidR="008103FF" w:rsidRPr="00CA0D5C" w:rsidRDefault="008103FF" w:rsidP="0020623A">
      <w:pPr>
        <w:pStyle w:val="Heading3"/>
        <w:numPr>
          <w:ilvl w:val="0"/>
          <w:numId w:val="15"/>
        </w:numPr>
        <w:rPr>
          <w:rStyle w:val="Heading3Char"/>
          <w:b/>
          <w:bCs/>
          <w:sz w:val="24"/>
        </w:rPr>
      </w:pPr>
      <w:bookmarkStart w:id="46" w:name="_Toc179548305"/>
      <w:r w:rsidRPr="15A57636">
        <w:rPr>
          <w:rStyle w:val="Heading3Char"/>
          <w:b/>
          <w:bCs/>
          <w:sz w:val="24"/>
        </w:rPr>
        <w:t>How will assessment criteria be assessed?</w:t>
      </w:r>
      <w:bookmarkEnd w:id="46"/>
    </w:p>
    <w:p w14:paraId="2B1D2EE9" w14:textId="0E54ADA8" w:rsidR="008103FF" w:rsidRPr="00CF3179" w:rsidRDefault="008103FF" w:rsidP="008A0985">
      <w:pPr>
        <w:pStyle w:val="ListParagraph"/>
        <w:numPr>
          <w:ilvl w:val="1"/>
          <w:numId w:val="8"/>
        </w:numPr>
        <w:rPr>
          <w:b/>
          <w:bCs/>
        </w:rPr>
      </w:pPr>
      <w:r>
        <w:t xml:space="preserve">The individual assessment criteria detailed </w:t>
      </w:r>
      <w:r w:rsidR="003C7A31">
        <w:t>in</w:t>
      </w:r>
      <w:r w:rsidR="00CF3179">
        <w:t xml:space="preserve"> the Application Guide will be rated as either Highly Suitable, Suitable or Unsuitable. </w:t>
      </w:r>
    </w:p>
    <w:p w14:paraId="10D47941" w14:textId="15A0320B" w:rsidR="00CF3179" w:rsidRPr="00EA52B0" w:rsidRDefault="00CF3179" w:rsidP="008A0985">
      <w:pPr>
        <w:pStyle w:val="ListParagraph"/>
        <w:numPr>
          <w:ilvl w:val="1"/>
          <w:numId w:val="8"/>
        </w:numPr>
        <w:rPr>
          <w:b/>
          <w:bCs/>
        </w:rPr>
      </w:pPr>
      <w:r>
        <w:t xml:space="preserve">As part of the assessment process, the </w:t>
      </w:r>
      <w:r w:rsidR="00521C75">
        <w:t>A</w:t>
      </w:r>
      <w:r>
        <w:t xml:space="preserve">ssessment </w:t>
      </w:r>
      <w:r w:rsidR="00521C75">
        <w:t>P</w:t>
      </w:r>
      <w:r w:rsidR="009E364A">
        <w:t xml:space="preserve">anel may </w:t>
      </w:r>
      <w:r w:rsidR="00EA52B0">
        <w:t>account for</w:t>
      </w:r>
      <w:r w:rsidR="009E364A">
        <w:t xml:space="preserve"> other considerations to ensure </w:t>
      </w:r>
      <w:r w:rsidR="00367C5C">
        <w:t xml:space="preserve">the objectives of the program </w:t>
      </w:r>
      <w:r w:rsidR="006D6D5E">
        <w:t xml:space="preserve">and application round </w:t>
      </w:r>
      <w:r w:rsidR="00367C5C">
        <w:t xml:space="preserve">are met. This includes using the outputs from the Regional Needs Model </w:t>
      </w:r>
      <w:r w:rsidR="00EA52B0">
        <w:t>to assess regions based on their level of need and readiness</w:t>
      </w:r>
      <w:r w:rsidR="00482A02">
        <w:t xml:space="preserve">, considering </w:t>
      </w:r>
      <w:r w:rsidR="00FF7DDB">
        <w:t>priorities for the round</w:t>
      </w:r>
      <w:r w:rsidR="00043F9B">
        <w:t>,</w:t>
      </w:r>
      <w:r w:rsidR="00EA52B0">
        <w:t xml:space="preserve"> and could also include advice or consultation with others</w:t>
      </w:r>
      <w:r w:rsidR="00524324">
        <w:t xml:space="preserve">, </w:t>
      </w:r>
      <w:r w:rsidR="004B21ED">
        <w:t xml:space="preserve">such as examples outlined in Question 34. </w:t>
      </w:r>
    </w:p>
    <w:p w14:paraId="1A7C4B04" w14:textId="2C097063" w:rsidR="0051711E" w:rsidRPr="0051711E" w:rsidRDefault="0051711E" w:rsidP="008A0985">
      <w:pPr>
        <w:pStyle w:val="ListParagraph"/>
        <w:numPr>
          <w:ilvl w:val="1"/>
          <w:numId w:val="8"/>
        </w:numPr>
      </w:pPr>
      <w:r w:rsidRPr="0051711E">
        <w:t>The Application Guide outline</w:t>
      </w:r>
      <w:r>
        <w:t>s</w:t>
      </w:r>
      <w:r w:rsidRPr="0051711E">
        <w:t xml:space="preserve"> the percentage weighting that applies to each assessment criteria (see </w:t>
      </w:r>
      <w:r w:rsidRPr="006C22AB">
        <w:t xml:space="preserve">page </w:t>
      </w:r>
      <w:r w:rsidR="00C71726" w:rsidRPr="006C22AB">
        <w:t>1</w:t>
      </w:r>
      <w:r w:rsidR="006C22AB" w:rsidRPr="006C22AB">
        <w:t>8</w:t>
      </w:r>
      <w:r w:rsidRPr="0051711E">
        <w:t xml:space="preserve"> of the</w:t>
      </w:r>
      <w:r w:rsidR="00C71726">
        <w:t xml:space="preserve"> Application</w:t>
      </w:r>
      <w:r w:rsidRPr="0051711E">
        <w:t xml:space="preserve"> Guide). </w:t>
      </w:r>
    </w:p>
    <w:p w14:paraId="5E805C94" w14:textId="7A24C95C" w:rsidR="00C61EE8" w:rsidRPr="00E73A49" w:rsidRDefault="00CD605F" w:rsidP="00E73A49">
      <w:pPr>
        <w:pStyle w:val="ListParagraph"/>
        <w:numPr>
          <w:ilvl w:val="2"/>
          <w:numId w:val="8"/>
        </w:numPr>
      </w:pPr>
      <w:r>
        <w:t xml:space="preserve">Note: </w:t>
      </w:r>
      <w:r w:rsidR="0042407D">
        <w:t>The</w:t>
      </w:r>
      <w:r w:rsidR="00C61EE8">
        <w:t xml:space="preserve"> Application Guide outlines </w:t>
      </w:r>
      <w:r w:rsidR="0042407D">
        <w:t>a priority</w:t>
      </w:r>
      <w:r w:rsidR="00C61EE8">
        <w:t xml:space="preserve"> for this round – applications </w:t>
      </w:r>
      <w:r>
        <w:t xml:space="preserve">for hubs </w:t>
      </w:r>
      <w:r w:rsidR="00C61EE8">
        <w:t xml:space="preserve">which aim to upskill or reskill the local workforce. </w:t>
      </w:r>
      <w:r w:rsidR="00DE360B">
        <w:t xml:space="preserve">While it is not a requirement for applicants to meet </w:t>
      </w:r>
      <w:r w:rsidR="00225A91">
        <w:t>this</w:t>
      </w:r>
      <w:r w:rsidR="008C53C7">
        <w:t>, this</w:t>
      </w:r>
      <w:r w:rsidR="00225A91">
        <w:t xml:space="preserve"> </w:t>
      </w:r>
      <w:r w:rsidR="00DE360B">
        <w:t>priorit</w:t>
      </w:r>
      <w:r w:rsidR="00225A91">
        <w:t>y</w:t>
      </w:r>
      <w:r w:rsidR="00287614">
        <w:t xml:space="preserve"> will be a consideration of the panel</w:t>
      </w:r>
      <w:r w:rsidR="00DE360B">
        <w:t xml:space="preserve">. </w:t>
      </w:r>
    </w:p>
    <w:p w14:paraId="658D3D97" w14:textId="1935CAC2" w:rsidR="002E1000" w:rsidRPr="00CA0D5C" w:rsidRDefault="002E1000" w:rsidP="15A57636">
      <w:pPr>
        <w:pStyle w:val="Heading3"/>
        <w:numPr>
          <w:ilvl w:val="0"/>
          <w:numId w:val="15"/>
        </w:numPr>
        <w:rPr>
          <w:rStyle w:val="Heading3Char"/>
          <w:b/>
          <w:bCs/>
          <w:sz w:val="24"/>
        </w:rPr>
      </w:pPr>
      <w:bookmarkStart w:id="47" w:name="_Toc179548306"/>
      <w:r w:rsidRPr="15A57636">
        <w:rPr>
          <w:rStyle w:val="Heading3Char"/>
          <w:b/>
          <w:bCs/>
          <w:sz w:val="24"/>
        </w:rPr>
        <w:t>When will I f</w:t>
      </w:r>
      <w:r w:rsidR="00E225BF" w:rsidRPr="15A57636">
        <w:rPr>
          <w:rStyle w:val="Heading3Char"/>
          <w:b/>
          <w:bCs/>
          <w:sz w:val="24"/>
        </w:rPr>
        <w:t>i</w:t>
      </w:r>
      <w:r w:rsidRPr="15A57636">
        <w:rPr>
          <w:rStyle w:val="Heading3Char"/>
          <w:b/>
          <w:bCs/>
          <w:sz w:val="24"/>
        </w:rPr>
        <w:t>nd out if my application was successful?</w:t>
      </w:r>
      <w:bookmarkEnd w:id="47"/>
    </w:p>
    <w:p w14:paraId="7816542F" w14:textId="67CB89F9" w:rsidR="002E1000" w:rsidRPr="002E1000" w:rsidRDefault="002E1000" w:rsidP="008A0985">
      <w:pPr>
        <w:pStyle w:val="ListParagraph"/>
        <w:numPr>
          <w:ilvl w:val="1"/>
          <w:numId w:val="8"/>
        </w:numPr>
        <w:rPr>
          <w:b/>
          <w:bCs/>
        </w:rPr>
      </w:pPr>
      <w:r>
        <w:t xml:space="preserve">It is </w:t>
      </w:r>
      <w:r w:rsidR="00FB0D27">
        <w:t>anticipated that</w:t>
      </w:r>
      <w:r w:rsidR="00015679">
        <w:t xml:space="preserve"> </w:t>
      </w:r>
      <w:r>
        <w:t xml:space="preserve">successful recipients of Regional University Study Hubs funding </w:t>
      </w:r>
      <w:r w:rsidR="00015679">
        <w:t xml:space="preserve">will be announced </w:t>
      </w:r>
      <w:r>
        <w:t xml:space="preserve">in </w:t>
      </w:r>
      <w:r w:rsidR="00874726" w:rsidRPr="00184740">
        <w:t xml:space="preserve">early </w:t>
      </w:r>
      <w:r w:rsidR="00D26310" w:rsidRPr="00184740">
        <w:t>202</w:t>
      </w:r>
      <w:r w:rsidR="00AB6676" w:rsidRPr="00184740">
        <w:t>5</w:t>
      </w:r>
      <w:r w:rsidR="00874726">
        <w:t xml:space="preserve">. </w:t>
      </w:r>
    </w:p>
    <w:p w14:paraId="4D932042" w14:textId="0678F538" w:rsidR="002E1000" w:rsidRPr="002E1000" w:rsidRDefault="002E1000" w:rsidP="008A0985">
      <w:pPr>
        <w:pStyle w:val="ListParagraph"/>
        <w:numPr>
          <w:ilvl w:val="1"/>
          <w:numId w:val="8"/>
        </w:numPr>
        <w:rPr>
          <w:b/>
          <w:bCs/>
        </w:rPr>
      </w:pPr>
      <w:r>
        <w:t xml:space="preserve">The </w:t>
      </w:r>
      <w:r w:rsidR="0039302C">
        <w:t>d</w:t>
      </w:r>
      <w:r>
        <w:t xml:space="preserve">epartment will contact successful applicants to discuss </w:t>
      </w:r>
      <w:r w:rsidR="00F545A4">
        <w:t xml:space="preserve">next steps, including </w:t>
      </w:r>
      <w:r>
        <w:t>funding arrangements</w:t>
      </w:r>
      <w:r w:rsidR="00F545A4">
        <w:t xml:space="preserve"> and Conditions of Grant</w:t>
      </w:r>
      <w:r>
        <w:t xml:space="preserve">. </w:t>
      </w:r>
    </w:p>
    <w:p w14:paraId="49BBEA0D" w14:textId="67D8CB4E" w:rsidR="002E1000" w:rsidRPr="00CA0D5C" w:rsidRDefault="002E1000" w:rsidP="00E635BA">
      <w:pPr>
        <w:pStyle w:val="Heading3"/>
        <w:numPr>
          <w:ilvl w:val="0"/>
          <w:numId w:val="15"/>
        </w:numPr>
        <w:rPr>
          <w:rStyle w:val="Heading3Char"/>
          <w:b/>
          <w:bCs/>
          <w:sz w:val="24"/>
        </w:rPr>
      </w:pPr>
      <w:bookmarkStart w:id="48" w:name="_Toc179548307"/>
      <w:r w:rsidRPr="15A57636">
        <w:rPr>
          <w:rStyle w:val="Heading3Char"/>
          <w:b/>
          <w:bCs/>
          <w:sz w:val="24"/>
        </w:rPr>
        <w:t>Are financial contributions provided by other parties a key factor in determining successful Regional University Study Hubs?</w:t>
      </w:r>
      <w:bookmarkEnd w:id="48"/>
    </w:p>
    <w:p w14:paraId="289D9AD3" w14:textId="50618E6C" w:rsidR="002E1000" w:rsidRPr="00B70EF1" w:rsidRDefault="002E1000" w:rsidP="008A0985">
      <w:pPr>
        <w:pStyle w:val="ListParagraph"/>
        <w:numPr>
          <w:ilvl w:val="1"/>
          <w:numId w:val="8"/>
        </w:numPr>
        <w:rPr>
          <w:b/>
          <w:bCs/>
        </w:rPr>
      </w:pPr>
      <w:r>
        <w:t xml:space="preserve">Financial contributions are a factor </w:t>
      </w:r>
      <w:r w:rsidR="00B70EF1">
        <w:t>considered in assessing Regional University Study Hubs applications, however, applications will be assessed for suitability against all assessment criteria.</w:t>
      </w:r>
    </w:p>
    <w:p w14:paraId="56B140F9" w14:textId="4DF52F15" w:rsidR="00B70EF1" w:rsidRPr="00CA0D5C" w:rsidRDefault="00B70EF1" w:rsidP="15A57636">
      <w:pPr>
        <w:pStyle w:val="Heading3"/>
        <w:numPr>
          <w:ilvl w:val="0"/>
          <w:numId w:val="15"/>
        </w:numPr>
        <w:rPr>
          <w:rStyle w:val="Heading3Char"/>
          <w:b/>
          <w:bCs/>
          <w:sz w:val="24"/>
        </w:rPr>
      </w:pPr>
      <w:bookmarkStart w:id="49" w:name="_Toc179548308"/>
      <w:r w:rsidRPr="15A57636">
        <w:rPr>
          <w:rStyle w:val="Heading3Char"/>
          <w:b/>
          <w:bCs/>
          <w:sz w:val="24"/>
        </w:rPr>
        <w:t>Will I get feedback if my application is unsuccessful?</w:t>
      </w:r>
      <w:bookmarkEnd w:id="49"/>
    </w:p>
    <w:p w14:paraId="1BCF0251" w14:textId="0B06F9A1" w:rsidR="00B70EF1" w:rsidRDefault="00C67B07" w:rsidP="008A0985">
      <w:pPr>
        <w:pStyle w:val="ListParagraph"/>
        <w:numPr>
          <w:ilvl w:val="1"/>
          <w:numId w:val="8"/>
        </w:numPr>
      </w:pPr>
      <w:r w:rsidRPr="00C67B07">
        <w:t xml:space="preserve">If you are unsuccessful, you may </w:t>
      </w:r>
      <w:r w:rsidR="007E0E5B">
        <w:t>seek</w:t>
      </w:r>
      <w:r w:rsidRPr="00C67B07">
        <w:t xml:space="preserve"> feedback on your application from the </w:t>
      </w:r>
      <w:r w:rsidR="007E0E5B">
        <w:t xml:space="preserve">department. Please contact </w:t>
      </w:r>
      <w:hyperlink r:id="rId27" w:history="1">
        <w:r w:rsidRPr="00DF512B">
          <w:rPr>
            <w:rStyle w:val="Hyperlink"/>
          </w:rPr>
          <w:t>regional@education.gov.au</w:t>
        </w:r>
      </w:hyperlink>
      <w:r w:rsidR="007E0E5B">
        <w:t>.</w:t>
      </w:r>
    </w:p>
    <w:p w14:paraId="1B9506A7" w14:textId="7D8D55B7" w:rsidR="00C67B07" w:rsidRPr="00CA0D5C" w:rsidRDefault="00C67B07" w:rsidP="00E635BA">
      <w:pPr>
        <w:pStyle w:val="Heading3"/>
        <w:numPr>
          <w:ilvl w:val="0"/>
          <w:numId w:val="15"/>
        </w:numPr>
        <w:rPr>
          <w:rStyle w:val="Heading3Char"/>
          <w:b/>
          <w:bCs/>
          <w:sz w:val="24"/>
        </w:rPr>
      </w:pPr>
      <w:bookmarkStart w:id="50" w:name="_Toc179548309"/>
      <w:r w:rsidRPr="15A57636">
        <w:rPr>
          <w:rStyle w:val="Heading3Char"/>
          <w:b/>
          <w:bCs/>
          <w:sz w:val="24"/>
        </w:rPr>
        <w:t>Will the Department contact me with questions relating to my application?</w:t>
      </w:r>
      <w:bookmarkEnd w:id="50"/>
    </w:p>
    <w:p w14:paraId="5168AF5F" w14:textId="7443F3F8" w:rsidR="00C67B07" w:rsidRDefault="6843429F" w:rsidP="008A0985">
      <w:pPr>
        <w:pStyle w:val="ListParagraph"/>
        <w:numPr>
          <w:ilvl w:val="1"/>
          <w:numId w:val="8"/>
        </w:numPr>
      </w:pPr>
      <w:r>
        <w:t xml:space="preserve">The </w:t>
      </w:r>
      <w:r w:rsidR="7BDA3B85">
        <w:t>d</w:t>
      </w:r>
      <w:r>
        <w:t xml:space="preserve">epartment may contact you </w:t>
      </w:r>
      <w:r w:rsidR="420EB236">
        <w:t>to</w:t>
      </w:r>
      <w:r w:rsidR="59E6D656">
        <w:t xml:space="preserve"> clarify or verify information contained in your application as part of the assessment process</w:t>
      </w:r>
      <w:r w:rsidR="31A7097E">
        <w:t xml:space="preserve"> or to schedule a </w:t>
      </w:r>
      <w:r w:rsidR="555C01F6">
        <w:t xml:space="preserve">clarification </w:t>
      </w:r>
      <w:r w:rsidR="3CB30CD6">
        <w:t xml:space="preserve">discussion </w:t>
      </w:r>
      <w:r w:rsidR="31A7097E">
        <w:t xml:space="preserve">with the </w:t>
      </w:r>
      <w:r w:rsidR="078EDC21">
        <w:t>A</w:t>
      </w:r>
      <w:r w:rsidR="31A7097E">
        <w:t xml:space="preserve">ssessment </w:t>
      </w:r>
      <w:r w:rsidR="078EDC21">
        <w:t>P</w:t>
      </w:r>
      <w:r w:rsidR="31A7097E">
        <w:t>anel</w:t>
      </w:r>
      <w:r w:rsidR="27102A2F">
        <w:t xml:space="preserve"> (see Question 34)</w:t>
      </w:r>
      <w:r w:rsidR="59E6D656">
        <w:t xml:space="preserve">. </w:t>
      </w:r>
    </w:p>
    <w:p w14:paraId="7E0BD2D2" w14:textId="11DCFE4B" w:rsidR="00E56D54" w:rsidRPr="00E635BA" w:rsidRDefault="00E56D54" w:rsidP="001F57E4">
      <w:pPr>
        <w:pStyle w:val="Heading2"/>
        <w:spacing w:before="360"/>
        <w:rPr>
          <w:sz w:val="36"/>
          <w:szCs w:val="36"/>
        </w:rPr>
      </w:pPr>
      <w:bookmarkStart w:id="51" w:name="_Toc179548310"/>
      <w:r w:rsidRPr="15A57636">
        <w:rPr>
          <w:sz w:val="36"/>
          <w:szCs w:val="36"/>
        </w:rPr>
        <w:t>Other Questions</w:t>
      </w:r>
      <w:bookmarkEnd w:id="51"/>
    </w:p>
    <w:p w14:paraId="3105830F" w14:textId="27B340F8" w:rsidR="00E56D54" w:rsidRPr="00CA0D5C" w:rsidRDefault="6142C076" w:rsidP="15A57636">
      <w:pPr>
        <w:pStyle w:val="Heading3"/>
        <w:numPr>
          <w:ilvl w:val="0"/>
          <w:numId w:val="15"/>
        </w:numPr>
        <w:rPr>
          <w:rStyle w:val="Heading3Char"/>
          <w:b/>
          <w:bCs/>
          <w:sz w:val="24"/>
        </w:rPr>
      </w:pPr>
      <w:bookmarkStart w:id="52" w:name="_Toc179548311"/>
      <w:r w:rsidRPr="15A57636">
        <w:rPr>
          <w:rStyle w:val="Heading3Char"/>
          <w:b/>
          <w:bCs/>
          <w:sz w:val="24"/>
        </w:rPr>
        <w:t xml:space="preserve">What is </w:t>
      </w:r>
      <w:r w:rsidR="69350219" w:rsidRPr="15A57636">
        <w:rPr>
          <w:rStyle w:val="Heading3Char"/>
          <w:b/>
          <w:bCs/>
          <w:sz w:val="24"/>
        </w:rPr>
        <w:t>‘</w:t>
      </w:r>
      <w:r w:rsidRPr="15A57636">
        <w:rPr>
          <w:rStyle w:val="Heading3Char"/>
          <w:b/>
          <w:bCs/>
          <w:sz w:val="24"/>
        </w:rPr>
        <w:t>in-kind support</w:t>
      </w:r>
      <w:r w:rsidR="5C7F9AF5" w:rsidRPr="15A57636">
        <w:rPr>
          <w:rStyle w:val="Heading3Char"/>
          <w:b/>
          <w:bCs/>
          <w:sz w:val="24"/>
        </w:rPr>
        <w:t>’</w:t>
      </w:r>
      <w:r w:rsidRPr="15A57636">
        <w:rPr>
          <w:rStyle w:val="Heading3Char"/>
          <w:b/>
          <w:bCs/>
          <w:sz w:val="24"/>
        </w:rPr>
        <w:t>?</w:t>
      </w:r>
      <w:bookmarkEnd w:id="52"/>
    </w:p>
    <w:p w14:paraId="01051776" w14:textId="67F8DF45" w:rsidR="00577E2E" w:rsidRPr="003610B2" w:rsidRDefault="00655049" w:rsidP="008A0985">
      <w:pPr>
        <w:pStyle w:val="ListParagraph"/>
        <w:numPr>
          <w:ilvl w:val="1"/>
          <w:numId w:val="8"/>
        </w:numPr>
        <w:rPr>
          <w:b/>
          <w:bCs/>
        </w:rPr>
      </w:pPr>
      <w:r>
        <w:t>In-</w:t>
      </w:r>
      <w:r w:rsidR="00EC215D">
        <w:t>k</w:t>
      </w:r>
      <w:r>
        <w:t xml:space="preserve">ind support </w:t>
      </w:r>
      <w:r w:rsidR="003610B2" w:rsidRPr="003610B2">
        <w:t>refers to goods, services and transactions which do not involve money. Examples of in-kind contributions could include, but are not limited to, donations of equipment, premises or floor space, subsidised rent, information technology services and office equipment.</w:t>
      </w:r>
    </w:p>
    <w:p w14:paraId="33B86341" w14:textId="007E30C3" w:rsidR="003610B2" w:rsidRPr="00CA0D5C" w:rsidRDefault="003610B2" w:rsidP="00E635BA">
      <w:pPr>
        <w:pStyle w:val="Heading3"/>
        <w:numPr>
          <w:ilvl w:val="0"/>
          <w:numId w:val="15"/>
        </w:numPr>
        <w:rPr>
          <w:rStyle w:val="Heading3Char"/>
          <w:b/>
          <w:bCs/>
          <w:sz w:val="24"/>
        </w:rPr>
      </w:pPr>
      <w:bookmarkStart w:id="53" w:name="_Toc179548312"/>
      <w:r w:rsidRPr="15A57636">
        <w:rPr>
          <w:rStyle w:val="Heading3Char"/>
          <w:b/>
          <w:bCs/>
          <w:sz w:val="24"/>
        </w:rPr>
        <w:t>Are there restrictions on disciplines, fields of study and course levels Regional University Study Hubs can support?</w:t>
      </w:r>
      <w:bookmarkEnd w:id="53"/>
    </w:p>
    <w:p w14:paraId="101E72BF" w14:textId="2FFDAF3A" w:rsidR="003610B2" w:rsidRPr="003610B2" w:rsidRDefault="003610B2" w:rsidP="008A0985">
      <w:pPr>
        <w:pStyle w:val="ListParagraph"/>
        <w:numPr>
          <w:ilvl w:val="1"/>
          <w:numId w:val="8"/>
        </w:numPr>
        <w:rPr>
          <w:b/>
          <w:bCs/>
        </w:rPr>
      </w:pPr>
      <w:r>
        <w:t xml:space="preserve">Regional University Study Hubs </w:t>
      </w:r>
      <w:r>
        <w:rPr>
          <w:u w:val="single"/>
        </w:rPr>
        <w:t>must</w:t>
      </w:r>
      <w:r>
        <w:t xml:space="preserve"> provide support to all students in their local area who wish to access the</w:t>
      </w:r>
      <w:r w:rsidR="007B09A5">
        <w:t xml:space="preserve"> </w:t>
      </w:r>
      <w:r w:rsidR="000755F6">
        <w:t xml:space="preserve">Regional University Study Hub </w:t>
      </w:r>
      <w:r>
        <w:t>and are undertaking studies at a registered</w:t>
      </w:r>
      <w:r w:rsidR="004242C5">
        <w:t xml:space="preserve"> Australian</w:t>
      </w:r>
      <w:r>
        <w:t xml:space="preserve"> tertiary education provide</w:t>
      </w:r>
      <w:r w:rsidRPr="009D17D3">
        <w:t>r.</w:t>
      </w:r>
    </w:p>
    <w:p w14:paraId="6DCD062F" w14:textId="03207A58" w:rsidR="003610B2" w:rsidRPr="00CA0D5C" w:rsidRDefault="003610B2" w:rsidP="15A57636">
      <w:pPr>
        <w:pStyle w:val="Heading3"/>
        <w:numPr>
          <w:ilvl w:val="0"/>
          <w:numId w:val="15"/>
        </w:numPr>
        <w:rPr>
          <w:rStyle w:val="Heading3Char"/>
          <w:b/>
          <w:bCs/>
          <w:sz w:val="24"/>
        </w:rPr>
      </w:pPr>
      <w:bookmarkStart w:id="54" w:name="_Toc179548313"/>
      <w:r w:rsidRPr="15A57636">
        <w:rPr>
          <w:rStyle w:val="Heading3Char"/>
          <w:b/>
          <w:bCs/>
          <w:sz w:val="24"/>
        </w:rPr>
        <w:t xml:space="preserve">What can </w:t>
      </w:r>
      <w:proofErr w:type="gramStart"/>
      <w:r w:rsidRPr="15A57636">
        <w:rPr>
          <w:rStyle w:val="Heading3Char"/>
          <w:b/>
          <w:bCs/>
          <w:sz w:val="24"/>
        </w:rPr>
        <w:t>students</w:t>
      </w:r>
      <w:proofErr w:type="gramEnd"/>
      <w:r w:rsidRPr="15A57636">
        <w:rPr>
          <w:rStyle w:val="Heading3Char"/>
          <w:b/>
          <w:bCs/>
          <w:sz w:val="24"/>
        </w:rPr>
        <w:t xml:space="preserve"> study at Regional University Study Hubs?</w:t>
      </w:r>
      <w:bookmarkEnd w:id="54"/>
    </w:p>
    <w:p w14:paraId="36702A33" w14:textId="02EFDD4D" w:rsidR="003610B2" w:rsidRPr="003623C6" w:rsidRDefault="41793ADD" w:rsidP="008A0985">
      <w:pPr>
        <w:pStyle w:val="ListParagraph"/>
        <w:numPr>
          <w:ilvl w:val="1"/>
          <w:numId w:val="8"/>
        </w:numPr>
        <w:rPr>
          <w:b/>
          <w:bCs/>
        </w:rPr>
      </w:pPr>
      <w:r>
        <w:t xml:space="preserve">Students are supported to study the </w:t>
      </w:r>
      <w:r w:rsidR="213550D7">
        <w:t xml:space="preserve">tertiary </w:t>
      </w:r>
      <w:r>
        <w:t>course of their choice</w:t>
      </w:r>
      <w:r w:rsidR="07E7FE8C">
        <w:t xml:space="preserve"> in any field </w:t>
      </w:r>
      <w:r>
        <w:t xml:space="preserve">by accessing a Regional University Study Hub. Students can enrol to study any course delivered through a registered Australian tertiary education </w:t>
      </w:r>
      <w:r w:rsidR="591C00D9">
        <w:t xml:space="preserve">provider. </w:t>
      </w:r>
    </w:p>
    <w:p w14:paraId="2B316516" w14:textId="0BD22F18" w:rsidR="0087095B" w:rsidRPr="00A271CC" w:rsidRDefault="003623C6" w:rsidP="008A0985">
      <w:pPr>
        <w:pStyle w:val="ListParagraph"/>
        <w:numPr>
          <w:ilvl w:val="2"/>
          <w:numId w:val="8"/>
        </w:numPr>
      </w:pPr>
      <w:r>
        <w:t>A list of all registered higher education providers and courses is maintained by TEQSA</w:t>
      </w:r>
      <w:r w:rsidR="004F312A">
        <w:t xml:space="preserve"> and is available online</w:t>
      </w:r>
      <w:r w:rsidR="00447A00">
        <w:t xml:space="preserve"> at</w:t>
      </w:r>
      <w:r w:rsidR="004F312A">
        <w:t xml:space="preserve"> </w:t>
      </w:r>
      <w:hyperlink r:id="rId28" w:history="1">
        <w:r w:rsidR="0087095B" w:rsidRPr="00A44705">
          <w:rPr>
            <w:rStyle w:val="Hyperlink"/>
          </w:rPr>
          <w:t>www.teqsa.gov.au/national-register</w:t>
        </w:r>
      </w:hyperlink>
      <w:r w:rsidR="0087095B" w:rsidRPr="00A271CC">
        <w:t xml:space="preserve"> </w:t>
      </w:r>
    </w:p>
    <w:p w14:paraId="4A3DBC11" w14:textId="20E22A64" w:rsidR="003623C6" w:rsidRPr="00A271CC" w:rsidRDefault="0087095B" w:rsidP="008A0985">
      <w:pPr>
        <w:pStyle w:val="ListParagraph"/>
        <w:numPr>
          <w:ilvl w:val="2"/>
          <w:numId w:val="8"/>
        </w:numPr>
      </w:pPr>
      <w:r w:rsidRPr="00A271CC">
        <w:t xml:space="preserve">A list of registered </w:t>
      </w:r>
      <w:r w:rsidR="00447A00" w:rsidRPr="00A271CC">
        <w:t>Vocational Education and T</w:t>
      </w:r>
      <w:r w:rsidRPr="00A271CC">
        <w:t xml:space="preserve">raining </w:t>
      </w:r>
      <w:r w:rsidR="00447A00" w:rsidRPr="00A271CC">
        <w:t xml:space="preserve">(VET) </w:t>
      </w:r>
      <w:r w:rsidRPr="00A271CC">
        <w:t>providers and courses is available online</w:t>
      </w:r>
      <w:r w:rsidR="00447A00" w:rsidRPr="00A271CC">
        <w:t xml:space="preserve"> at</w:t>
      </w:r>
      <w:r w:rsidRPr="00A271CC">
        <w:t xml:space="preserve"> </w:t>
      </w:r>
      <w:hyperlink r:id="rId29" w:history="1">
        <w:r w:rsidRPr="00A44705">
          <w:rPr>
            <w:rStyle w:val="Hyperlink"/>
          </w:rPr>
          <w:t>training.gov.au</w:t>
        </w:r>
      </w:hyperlink>
      <w:r w:rsidR="007D4B43">
        <w:rPr>
          <w:rStyle w:val="Hyperlink"/>
        </w:rPr>
        <w:t xml:space="preserve"> </w:t>
      </w:r>
    </w:p>
    <w:p w14:paraId="449E237B" w14:textId="7C69F2E1" w:rsidR="00A8665D" w:rsidRPr="00A8665D" w:rsidRDefault="000755F6" w:rsidP="008A0985">
      <w:pPr>
        <w:pStyle w:val="ListParagraph"/>
        <w:numPr>
          <w:ilvl w:val="1"/>
          <w:numId w:val="8"/>
        </w:numPr>
      </w:pPr>
      <w:r>
        <w:t xml:space="preserve">Regional University Study Hubs </w:t>
      </w:r>
      <w:r w:rsidR="00851FBC">
        <w:t xml:space="preserve">may also support students temporarily located in their area who are undertaking placements, examinations, or other course-specific training. </w:t>
      </w:r>
    </w:p>
    <w:p w14:paraId="59CD0950" w14:textId="409B5CAA" w:rsidR="00851FBC" w:rsidRPr="00CA0D5C" w:rsidRDefault="000F6A70" w:rsidP="00E635BA">
      <w:pPr>
        <w:pStyle w:val="Heading3"/>
        <w:numPr>
          <w:ilvl w:val="0"/>
          <w:numId w:val="15"/>
        </w:numPr>
        <w:rPr>
          <w:rStyle w:val="Heading3Char"/>
          <w:b/>
          <w:bCs/>
          <w:sz w:val="24"/>
        </w:rPr>
      </w:pPr>
      <w:bookmarkStart w:id="55" w:name="_Toc179548314"/>
      <w:r w:rsidRPr="15A57636">
        <w:rPr>
          <w:rStyle w:val="Heading3Char"/>
          <w:b/>
          <w:bCs/>
          <w:sz w:val="24"/>
        </w:rPr>
        <w:t xml:space="preserve">How do Regional University Study Hubs engage with other education providers </w:t>
      </w:r>
      <w:r w:rsidR="005375BA" w:rsidRPr="15A57636">
        <w:rPr>
          <w:rStyle w:val="Heading3Char"/>
          <w:b/>
          <w:bCs/>
          <w:sz w:val="24"/>
        </w:rPr>
        <w:t>(</w:t>
      </w:r>
      <w:r w:rsidRPr="15A57636">
        <w:rPr>
          <w:rStyle w:val="Heading3Char"/>
          <w:b/>
          <w:bCs/>
          <w:sz w:val="24"/>
        </w:rPr>
        <w:t>including secondary schools</w:t>
      </w:r>
      <w:r w:rsidR="005375BA" w:rsidRPr="15A57636">
        <w:rPr>
          <w:rStyle w:val="Heading3Char"/>
          <w:b/>
          <w:bCs/>
          <w:sz w:val="24"/>
        </w:rPr>
        <w:t>)</w:t>
      </w:r>
      <w:r w:rsidRPr="15A57636">
        <w:rPr>
          <w:rStyle w:val="Heading3Char"/>
          <w:b/>
          <w:bCs/>
          <w:sz w:val="24"/>
        </w:rPr>
        <w:t xml:space="preserve"> in their region?</w:t>
      </w:r>
      <w:bookmarkEnd w:id="55"/>
    </w:p>
    <w:p w14:paraId="7153D655" w14:textId="0F42A79A" w:rsidR="000F6A70" w:rsidRDefault="000475E4" w:rsidP="008A0985">
      <w:pPr>
        <w:pStyle w:val="ListParagraph"/>
        <w:numPr>
          <w:ilvl w:val="1"/>
          <w:numId w:val="8"/>
        </w:numPr>
      </w:pPr>
      <w:r>
        <w:t xml:space="preserve">Regional University Study Hubs typically engage with other education providers such as public and private VET providers and secondary schools. This engagement provides opportunities for linkages and to build </w:t>
      </w:r>
      <w:r w:rsidR="00C8251C">
        <w:t xml:space="preserve">and support </w:t>
      </w:r>
      <w:r>
        <w:t>local aspiration</w:t>
      </w:r>
      <w:r w:rsidR="00D9192B">
        <w:t>.</w:t>
      </w:r>
      <w:r>
        <w:t xml:space="preserve"> </w:t>
      </w:r>
    </w:p>
    <w:p w14:paraId="7F4842B5" w14:textId="33916294" w:rsidR="00342C9F" w:rsidRDefault="00342C9F" w:rsidP="008A0985">
      <w:pPr>
        <w:pStyle w:val="ListParagraph"/>
        <w:numPr>
          <w:ilvl w:val="1"/>
          <w:numId w:val="8"/>
        </w:numPr>
      </w:pPr>
      <w:r>
        <w:t xml:space="preserve">Each </w:t>
      </w:r>
      <w:r w:rsidR="000755F6">
        <w:t xml:space="preserve">Regional University Study Hub </w:t>
      </w:r>
      <w:r>
        <w:t xml:space="preserve">develops their own plans and goals for engaging with secondary schools and other education providers in the area, depending on the needs of their region. </w:t>
      </w:r>
    </w:p>
    <w:p w14:paraId="7D40EAE0" w14:textId="20FAE6EC" w:rsidR="00342C9F" w:rsidRDefault="00342C9F" w:rsidP="008A0985">
      <w:pPr>
        <w:pStyle w:val="ListParagraph"/>
        <w:numPr>
          <w:ilvl w:val="1"/>
          <w:numId w:val="8"/>
        </w:numPr>
      </w:pPr>
      <w:r>
        <w:t xml:space="preserve">Services </w:t>
      </w:r>
      <w:r w:rsidR="00155B6D">
        <w:t>and engagement in school</w:t>
      </w:r>
      <w:r w:rsidR="00A33783">
        <w:t>-</w:t>
      </w:r>
      <w:r w:rsidR="00155B6D">
        <w:t xml:space="preserve">related activities provided by existing </w:t>
      </w:r>
      <w:r w:rsidR="000755F6">
        <w:t xml:space="preserve">Regional University Study Hubs </w:t>
      </w:r>
      <w:r w:rsidR="00155B6D">
        <w:t xml:space="preserve">include visiting secondary schools to provide information about the </w:t>
      </w:r>
      <w:r w:rsidR="000755F6">
        <w:t xml:space="preserve">Regional University Study Hub </w:t>
      </w:r>
      <w:r w:rsidR="00155B6D">
        <w:t xml:space="preserve">and higher education opportunities, offering </w:t>
      </w:r>
      <w:r w:rsidR="00A33783">
        <w:t>homework</w:t>
      </w:r>
      <w:r w:rsidR="00155B6D">
        <w:t xml:space="preserve"> programs, providing career advice/support to students and in some cases, with appropriate arrangements in place,</w:t>
      </w:r>
      <w:r w:rsidR="00C223BC">
        <w:t xml:space="preserve"> </w:t>
      </w:r>
      <w:r w:rsidR="00155B6D">
        <w:t xml:space="preserve">allowing </w:t>
      </w:r>
      <w:r w:rsidR="002019F8" w:rsidRPr="000B213F">
        <w:t>secondary</w:t>
      </w:r>
      <w:r w:rsidR="00155B6D">
        <w:t xml:space="preserve"> students to study in their facilities. </w:t>
      </w:r>
    </w:p>
    <w:p w14:paraId="79AC3544" w14:textId="5479AB59" w:rsidR="00D25EEE" w:rsidRPr="00CA0D5C" w:rsidRDefault="00D25EEE" w:rsidP="15A57636">
      <w:pPr>
        <w:pStyle w:val="Heading3"/>
        <w:numPr>
          <w:ilvl w:val="0"/>
          <w:numId w:val="15"/>
        </w:numPr>
        <w:rPr>
          <w:rStyle w:val="Heading3Char"/>
          <w:b/>
          <w:bCs/>
          <w:sz w:val="24"/>
        </w:rPr>
      </w:pPr>
      <w:bookmarkStart w:id="56" w:name="_Toc179548315"/>
      <w:r w:rsidRPr="15A57636">
        <w:rPr>
          <w:rStyle w:val="Heading3Char"/>
          <w:b/>
          <w:bCs/>
          <w:sz w:val="24"/>
        </w:rPr>
        <w:t xml:space="preserve">Are there ongoing </w:t>
      </w:r>
      <w:r w:rsidR="00B57D4C" w:rsidRPr="15A57636">
        <w:rPr>
          <w:rStyle w:val="Heading3Char"/>
          <w:b/>
          <w:bCs/>
          <w:sz w:val="24"/>
        </w:rPr>
        <w:t>p</w:t>
      </w:r>
      <w:r w:rsidRPr="15A57636">
        <w:rPr>
          <w:rStyle w:val="Heading3Char"/>
          <w:b/>
          <w:bCs/>
          <w:sz w:val="24"/>
        </w:rPr>
        <w:t>rogram reporting requirements?</w:t>
      </w:r>
      <w:bookmarkEnd w:id="56"/>
    </w:p>
    <w:p w14:paraId="74058127" w14:textId="6D6FA2A6" w:rsidR="00D25EEE" w:rsidRDefault="00D25EEE" w:rsidP="008A0985">
      <w:pPr>
        <w:pStyle w:val="ListParagraph"/>
        <w:numPr>
          <w:ilvl w:val="1"/>
          <w:numId w:val="8"/>
        </w:numPr>
      </w:pPr>
      <w:r>
        <w:t xml:space="preserve">Yes, </w:t>
      </w:r>
      <w:r w:rsidR="000755F6">
        <w:t>Regional University Study Hub</w:t>
      </w:r>
      <w:r w:rsidR="002019F8">
        <w:t>s</w:t>
      </w:r>
      <w:r w:rsidR="000755F6">
        <w:t xml:space="preserve"> </w:t>
      </w:r>
      <w:r>
        <w:t xml:space="preserve">funding is subject to ongoing reporting requirements. Specific reporting requirements and agreed milestone reporting linked to payments will be detailed within Conditions of Grant for successful applicants. </w:t>
      </w:r>
    </w:p>
    <w:p w14:paraId="53128CDF" w14:textId="516E31E3" w:rsidR="00D25EEE" w:rsidRDefault="00D25EEE" w:rsidP="008A0985">
      <w:pPr>
        <w:pStyle w:val="ListParagraph"/>
        <w:numPr>
          <w:ilvl w:val="1"/>
          <w:numId w:val="8"/>
        </w:numPr>
      </w:pPr>
      <w:r>
        <w:t>The types of information and data you will need to be able to provide to the department includes:</w:t>
      </w:r>
    </w:p>
    <w:p w14:paraId="284316F4" w14:textId="151B7158" w:rsidR="00624266" w:rsidRDefault="00624266" w:rsidP="008A0985">
      <w:pPr>
        <w:pStyle w:val="ListParagraph"/>
        <w:numPr>
          <w:ilvl w:val="2"/>
          <w:numId w:val="8"/>
        </w:numPr>
      </w:pPr>
      <w:r>
        <w:t>Unique Student Identifier</w:t>
      </w:r>
      <w:r w:rsidR="00C223BC">
        <w:t xml:space="preserve"> (USI)</w:t>
      </w:r>
      <w:r>
        <w:t xml:space="preserve"> for each student registered with the </w:t>
      </w:r>
      <w:r w:rsidR="000755F6">
        <w:t xml:space="preserve">Regional University Study Hub </w:t>
      </w:r>
      <w:r>
        <w:t xml:space="preserve">(subject to the requirements of Division 5 of the </w:t>
      </w:r>
      <w:r w:rsidRPr="002019F8">
        <w:rPr>
          <w:i/>
          <w:iCs/>
        </w:rPr>
        <w:t xml:space="preserve">Student </w:t>
      </w:r>
      <w:r w:rsidR="00FC3F10">
        <w:rPr>
          <w:i/>
          <w:iCs/>
        </w:rPr>
        <w:t>I</w:t>
      </w:r>
      <w:r w:rsidRPr="002019F8">
        <w:rPr>
          <w:i/>
          <w:iCs/>
        </w:rPr>
        <w:t>dentifiers Act 2014</w:t>
      </w:r>
      <w:r>
        <w:t>)</w:t>
      </w:r>
    </w:p>
    <w:p w14:paraId="30D457FF" w14:textId="77777777" w:rsidR="00624266" w:rsidRDefault="00624266" w:rsidP="008A0985">
      <w:pPr>
        <w:pStyle w:val="ListParagraph"/>
        <w:numPr>
          <w:ilvl w:val="2"/>
          <w:numId w:val="8"/>
        </w:numPr>
      </w:pPr>
      <w:r>
        <w:t>Equivalent Full time Student Load (EFTSL) data</w:t>
      </w:r>
    </w:p>
    <w:p w14:paraId="5D40A4CE" w14:textId="77777777" w:rsidR="00624266" w:rsidRDefault="00624266" w:rsidP="008A0985">
      <w:pPr>
        <w:pStyle w:val="ListParagraph"/>
        <w:numPr>
          <w:ilvl w:val="2"/>
          <w:numId w:val="8"/>
        </w:numPr>
      </w:pPr>
      <w:r>
        <w:t>Student characteristics</w:t>
      </w:r>
    </w:p>
    <w:p w14:paraId="13FF6481" w14:textId="77777777" w:rsidR="00624266" w:rsidRDefault="00624266" w:rsidP="008A0985">
      <w:pPr>
        <w:pStyle w:val="ListParagraph"/>
        <w:numPr>
          <w:ilvl w:val="2"/>
          <w:numId w:val="8"/>
        </w:numPr>
      </w:pPr>
      <w:r>
        <w:t>Staff numbers and qualifications</w:t>
      </w:r>
    </w:p>
    <w:p w14:paraId="47BF7165" w14:textId="77777777" w:rsidR="00624266" w:rsidRDefault="00624266" w:rsidP="008A0985">
      <w:pPr>
        <w:pStyle w:val="ListParagraph"/>
        <w:numPr>
          <w:ilvl w:val="2"/>
          <w:numId w:val="8"/>
        </w:numPr>
      </w:pPr>
      <w:r>
        <w:t>Operational hours</w:t>
      </w:r>
    </w:p>
    <w:p w14:paraId="166E02F1" w14:textId="77777777" w:rsidR="00624266" w:rsidRDefault="00624266" w:rsidP="008A0985">
      <w:pPr>
        <w:pStyle w:val="ListParagraph"/>
        <w:numPr>
          <w:ilvl w:val="2"/>
          <w:numId w:val="8"/>
        </w:numPr>
      </w:pPr>
      <w:r>
        <w:t>Current and anticipated facilities</w:t>
      </w:r>
    </w:p>
    <w:p w14:paraId="15738376" w14:textId="77777777" w:rsidR="00624266" w:rsidRDefault="00624266" w:rsidP="008A0985">
      <w:pPr>
        <w:pStyle w:val="ListParagraph"/>
        <w:numPr>
          <w:ilvl w:val="2"/>
          <w:numId w:val="8"/>
        </w:numPr>
      </w:pPr>
      <w:r>
        <w:t>Risk plan and insurance arrangements</w:t>
      </w:r>
    </w:p>
    <w:p w14:paraId="0B870A48" w14:textId="77777777" w:rsidR="00624266" w:rsidRDefault="00624266" w:rsidP="008A0985">
      <w:pPr>
        <w:pStyle w:val="ListParagraph"/>
        <w:numPr>
          <w:ilvl w:val="2"/>
          <w:numId w:val="8"/>
        </w:numPr>
      </w:pPr>
      <w:r>
        <w:t>Detailed information on student support services and pastoral care</w:t>
      </w:r>
    </w:p>
    <w:p w14:paraId="56A21969" w14:textId="4B2014DC" w:rsidR="00624266" w:rsidRDefault="003715C5" w:rsidP="008A0985">
      <w:pPr>
        <w:pStyle w:val="ListParagraph"/>
        <w:numPr>
          <w:ilvl w:val="2"/>
          <w:numId w:val="8"/>
        </w:numPr>
      </w:pPr>
      <w:r>
        <w:t>E</w:t>
      </w:r>
      <w:r w:rsidR="00624266">
        <w:t>ducation provider partnerships</w:t>
      </w:r>
    </w:p>
    <w:p w14:paraId="23B5C642" w14:textId="77777777" w:rsidR="00624266" w:rsidRDefault="00624266" w:rsidP="008A0985">
      <w:pPr>
        <w:pStyle w:val="ListParagraph"/>
        <w:numPr>
          <w:ilvl w:val="2"/>
          <w:numId w:val="8"/>
        </w:numPr>
      </w:pPr>
      <w:r>
        <w:t>Business and industry partnerships (including local and state government)</w:t>
      </w:r>
    </w:p>
    <w:p w14:paraId="0F83A826" w14:textId="31328B0F" w:rsidR="00624266" w:rsidRDefault="00624266" w:rsidP="008A0985">
      <w:pPr>
        <w:pStyle w:val="ListParagraph"/>
        <w:numPr>
          <w:ilvl w:val="2"/>
          <w:numId w:val="8"/>
        </w:numPr>
      </w:pPr>
      <w:r>
        <w:t>Community organisation partnerships</w:t>
      </w:r>
      <w:r w:rsidR="007A4CB6">
        <w:t xml:space="preserve"> – including evidence </w:t>
      </w:r>
      <w:r w:rsidR="004041A9">
        <w:t xml:space="preserve">of ongoing </w:t>
      </w:r>
      <w:r w:rsidR="00993FA3">
        <w:t>community engagement</w:t>
      </w:r>
    </w:p>
    <w:p w14:paraId="278583EC" w14:textId="5AAF5756" w:rsidR="009A5FD0" w:rsidRDefault="009A5FD0" w:rsidP="008A0985">
      <w:pPr>
        <w:pStyle w:val="ListParagraph"/>
        <w:numPr>
          <w:ilvl w:val="2"/>
          <w:numId w:val="8"/>
        </w:numPr>
      </w:pPr>
      <w:r>
        <w:t xml:space="preserve">Course details of the students supported through the </w:t>
      </w:r>
      <w:r w:rsidR="000755F6">
        <w:t xml:space="preserve">Regional University Study Hub </w:t>
      </w:r>
      <w:r>
        <w:t xml:space="preserve">(Note: Regional University Study Hubs must support all students studying externally in their local area that wish to access the </w:t>
      </w:r>
      <w:r w:rsidR="000755F6">
        <w:t xml:space="preserve">Regional University Study Hub </w:t>
      </w:r>
      <w:r>
        <w:t>regardless of any partnerships with tertiary education providers)</w:t>
      </w:r>
    </w:p>
    <w:p w14:paraId="4822AB22" w14:textId="6961CE5A" w:rsidR="009A5FD0" w:rsidRDefault="009A5FD0" w:rsidP="008A0985">
      <w:pPr>
        <w:pStyle w:val="ListParagraph"/>
        <w:numPr>
          <w:ilvl w:val="2"/>
          <w:numId w:val="8"/>
        </w:numPr>
      </w:pPr>
      <w:r>
        <w:t xml:space="preserve">General courses or training offered through the </w:t>
      </w:r>
      <w:r w:rsidR="000755F6">
        <w:t>Regional University Study Hub</w:t>
      </w:r>
      <w:r w:rsidR="00D8041D" w:rsidRPr="00D8041D">
        <w:t xml:space="preserve"> </w:t>
      </w:r>
      <w:r w:rsidR="00D8041D">
        <w:t>and the number of students undertaking them</w:t>
      </w:r>
    </w:p>
    <w:p w14:paraId="750C0C3E" w14:textId="13B66E90" w:rsidR="009A5FD0" w:rsidRDefault="009A5FD0" w:rsidP="008A0985">
      <w:pPr>
        <w:pStyle w:val="ListParagraph"/>
        <w:numPr>
          <w:ilvl w:val="2"/>
          <w:numId w:val="8"/>
        </w:numPr>
      </w:pPr>
      <w:r>
        <w:t xml:space="preserve">Planned use of funding and ongoing </w:t>
      </w:r>
      <w:r w:rsidR="0026051A">
        <w:t xml:space="preserve">actual </w:t>
      </w:r>
      <w:r>
        <w:t>expenditure and income</w:t>
      </w:r>
    </w:p>
    <w:p w14:paraId="6A3E9F02" w14:textId="77777777" w:rsidR="009A5FD0" w:rsidRDefault="009A5FD0" w:rsidP="008A0985">
      <w:pPr>
        <w:pStyle w:val="ListParagraph"/>
        <w:numPr>
          <w:ilvl w:val="2"/>
          <w:numId w:val="8"/>
        </w:numPr>
      </w:pPr>
      <w:r>
        <w:t>Project communications and marketing activities</w:t>
      </w:r>
    </w:p>
    <w:p w14:paraId="7F66EC8F" w14:textId="77777777" w:rsidR="009A5FD0" w:rsidRDefault="009A5FD0" w:rsidP="008A0985">
      <w:pPr>
        <w:pStyle w:val="ListParagraph"/>
        <w:numPr>
          <w:ilvl w:val="2"/>
          <w:numId w:val="8"/>
        </w:numPr>
      </w:pPr>
      <w:r>
        <w:t>Ongoing project activities, milestones, and Key Performance Indicators (KPIs)</w:t>
      </w:r>
    </w:p>
    <w:p w14:paraId="26E20CE9" w14:textId="78F67C4B" w:rsidR="00DC7E62" w:rsidRPr="00CA0D5C" w:rsidRDefault="00DC7E62" w:rsidP="00E635BA">
      <w:pPr>
        <w:pStyle w:val="Heading3"/>
        <w:numPr>
          <w:ilvl w:val="0"/>
          <w:numId w:val="15"/>
        </w:numPr>
        <w:rPr>
          <w:rStyle w:val="Heading3Char"/>
          <w:b/>
          <w:bCs/>
          <w:sz w:val="24"/>
        </w:rPr>
      </w:pPr>
      <w:bookmarkStart w:id="57" w:name="_Toc179548316"/>
      <w:r w:rsidRPr="15A57636">
        <w:rPr>
          <w:rStyle w:val="Heading3Char"/>
          <w:b/>
          <w:bCs/>
          <w:sz w:val="24"/>
        </w:rPr>
        <w:t>Will there be a set number of Regional University Study Hubs in each state or territory?</w:t>
      </w:r>
      <w:bookmarkEnd w:id="57"/>
    </w:p>
    <w:p w14:paraId="03556F38" w14:textId="42057425" w:rsidR="00DC7E62" w:rsidRDefault="00DC7E62" w:rsidP="008A0985">
      <w:pPr>
        <w:pStyle w:val="ListParagraph"/>
        <w:numPr>
          <w:ilvl w:val="1"/>
          <w:numId w:val="8"/>
        </w:numPr>
      </w:pPr>
      <w:r>
        <w:t xml:space="preserve">There is no set number of Regional University Study Hubs for each state and territory. </w:t>
      </w:r>
    </w:p>
    <w:p w14:paraId="141AE78E" w14:textId="372425B8" w:rsidR="00DC7E62" w:rsidRDefault="00DC7E62" w:rsidP="008A0985">
      <w:pPr>
        <w:pStyle w:val="ListParagraph"/>
        <w:numPr>
          <w:ilvl w:val="1"/>
          <w:numId w:val="8"/>
        </w:numPr>
      </w:pPr>
      <w:r>
        <w:t xml:space="preserve">Key objectives of the program are that Regional University Study Hubs will support a demonstrated gap in access and support for higher education in regional and remote Australia and will complement existing and/or planned university </w:t>
      </w:r>
      <w:r w:rsidR="006A2BD4">
        <w:t xml:space="preserve">infrastructure </w:t>
      </w:r>
      <w:r>
        <w:t xml:space="preserve">and Regional University Study Hubs. </w:t>
      </w:r>
    </w:p>
    <w:p w14:paraId="25CE1C27" w14:textId="2C376664" w:rsidR="00DC7E62" w:rsidRPr="00CA0D5C" w:rsidRDefault="00DC7E62" w:rsidP="15A57636">
      <w:pPr>
        <w:pStyle w:val="Heading3"/>
        <w:numPr>
          <w:ilvl w:val="0"/>
          <w:numId w:val="15"/>
        </w:numPr>
        <w:rPr>
          <w:rStyle w:val="Heading3Char"/>
          <w:b/>
          <w:bCs/>
          <w:sz w:val="24"/>
        </w:rPr>
      </w:pPr>
      <w:bookmarkStart w:id="58" w:name="_Toc179548317"/>
      <w:r w:rsidRPr="15A57636">
        <w:rPr>
          <w:rStyle w:val="Heading3Char"/>
          <w:b/>
          <w:bCs/>
          <w:sz w:val="24"/>
        </w:rPr>
        <w:t xml:space="preserve">What else is the Australian Government doing to support the Regional University Study Hubs </w:t>
      </w:r>
      <w:r w:rsidR="00F423B4" w:rsidRPr="15A57636">
        <w:rPr>
          <w:rStyle w:val="Heading3Char"/>
          <w:b/>
          <w:bCs/>
          <w:sz w:val="24"/>
        </w:rPr>
        <w:t>Program?</w:t>
      </w:r>
      <w:bookmarkEnd w:id="58"/>
      <w:r w:rsidR="00F423B4" w:rsidRPr="15A57636">
        <w:rPr>
          <w:rStyle w:val="Heading3Char"/>
          <w:b/>
          <w:bCs/>
          <w:sz w:val="24"/>
        </w:rPr>
        <w:t xml:space="preserve"> </w:t>
      </w:r>
    </w:p>
    <w:p w14:paraId="584F52E8" w14:textId="73B10772" w:rsidR="00134ED2" w:rsidRDefault="003B3E66" w:rsidP="008A0985">
      <w:pPr>
        <w:pStyle w:val="ListParagraph"/>
        <w:numPr>
          <w:ilvl w:val="1"/>
          <w:numId w:val="8"/>
        </w:numPr>
      </w:pPr>
      <w:r>
        <w:t>The department funds the Regional University Study Hubs Network</w:t>
      </w:r>
      <w:r w:rsidR="008E1C93">
        <w:t xml:space="preserve">, </w:t>
      </w:r>
      <w:r w:rsidR="008E1C93" w:rsidRPr="008E1C93">
        <w:t>led by the Australian Centre for Student Equity and Success</w:t>
      </w:r>
      <w:r w:rsidR="00C35A08">
        <w:t xml:space="preserve"> (ACSES)</w:t>
      </w:r>
      <w:r w:rsidR="008E1C93" w:rsidRPr="008E1C93">
        <w:t xml:space="preserve"> in collaboration with Geraldton Universities Centre and Country Universities Centre</w:t>
      </w:r>
      <w:r w:rsidR="008E1C93">
        <w:t>, to provide support and a community of practice for Regional University Study Hub</w:t>
      </w:r>
      <w:r w:rsidR="00AC118A">
        <w:t>s</w:t>
      </w:r>
      <w:r w:rsidR="008E1C93">
        <w:t xml:space="preserve">. </w:t>
      </w:r>
    </w:p>
    <w:p w14:paraId="5DA7CFE2" w14:textId="05A365A9" w:rsidR="007820E2" w:rsidRPr="00A44705" w:rsidRDefault="001C2014" w:rsidP="008A0985">
      <w:pPr>
        <w:pStyle w:val="ListParagraph"/>
        <w:numPr>
          <w:ilvl w:val="1"/>
          <w:numId w:val="8"/>
        </w:numPr>
      </w:pPr>
      <w:r>
        <w:t>T</w:t>
      </w:r>
      <w:r w:rsidR="00A56240" w:rsidRPr="00A44705">
        <w:t xml:space="preserve">he </w:t>
      </w:r>
      <w:r>
        <w:t>Network</w:t>
      </w:r>
      <w:r w:rsidR="00D9192B" w:rsidRPr="00A44705">
        <w:t>,</w:t>
      </w:r>
      <w:r w:rsidR="00A56240" w:rsidRPr="00A44705">
        <w:t xml:space="preserve"> </w:t>
      </w:r>
      <w:r w:rsidR="00CD25D6" w:rsidRPr="00A44705">
        <w:t xml:space="preserve">in collaboration with the </w:t>
      </w:r>
      <w:r>
        <w:t>department</w:t>
      </w:r>
      <w:r w:rsidR="00D9192B" w:rsidRPr="00A44705">
        <w:t>,</w:t>
      </w:r>
      <w:r w:rsidR="00CD25D6" w:rsidRPr="00A44705">
        <w:t xml:space="preserve"> runs </w:t>
      </w:r>
      <w:r w:rsidR="00D9192B" w:rsidRPr="00A44705">
        <w:t xml:space="preserve">a </w:t>
      </w:r>
      <w:r w:rsidR="00CD25D6" w:rsidRPr="00A44705">
        <w:t>bi</w:t>
      </w:r>
      <w:r w:rsidR="00A165E4">
        <w:t>e</w:t>
      </w:r>
      <w:r w:rsidR="00CD25D6" w:rsidRPr="00A44705">
        <w:t>nn</w:t>
      </w:r>
      <w:r w:rsidR="00A165E4">
        <w:t>i</w:t>
      </w:r>
      <w:r w:rsidR="00CD25D6" w:rsidRPr="00A44705">
        <w:t>al Regional University Study Hub Symposium, which provide</w:t>
      </w:r>
      <w:r w:rsidR="00D9192B" w:rsidRPr="00A44705">
        <w:t>s</w:t>
      </w:r>
      <w:r w:rsidR="00CD25D6" w:rsidRPr="00A44705">
        <w:t xml:space="preserve"> an opportunity for </w:t>
      </w:r>
      <w:r w:rsidR="000755F6">
        <w:t xml:space="preserve">Regional University Study Hubs </w:t>
      </w:r>
      <w:r w:rsidR="00CD25D6" w:rsidRPr="00A44705">
        <w:t>to come together</w:t>
      </w:r>
      <w:r w:rsidR="004B4829" w:rsidRPr="00A44705">
        <w:t xml:space="preserve">, share information and make connections. </w:t>
      </w:r>
      <w:r w:rsidR="00EA4DAF" w:rsidRPr="00A44705">
        <w:t xml:space="preserve"> </w:t>
      </w:r>
    </w:p>
    <w:p w14:paraId="7D607999" w14:textId="56C83ACC" w:rsidR="00665141" w:rsidRDefault="00D9192B" w:rsidP="008A0985">
      <w:pPr>
        <w:pStyle w:val="ListParagraph"/>
        <w:numPr>
          <w:ilvl w:val="1"/>
          <w:numId w:val="8"/>
        </w:numPr>
      </w:pPr>
      <w:r w:rsidRPr="00A44705">
        <w:t>T</w:t>
      </w:r>
      <w:r w:rsidR="00665141" w:rsidRPr="00A44705">
        <w:t xml:space="preserve">he department </w:t>
      </w:r>
      <w:r w:rsidRPr="00A44705">
        <w:t xml:space="preserve">also </w:t>
      </w:r>
      <w:r w:rsidR="00665141" w:rsidRPr="00A44705">
        <w:t>undertakes regular communication activities through media and social media channels to promote the program</w:t>
      </w:r>
      <w:r w:rsidR="00A56240" w:rsidRPr="00A44705">
        <w:t xml:space="preserve">, as well as collecting and analysing program data to build an evidence base in support </w:t>
      </w:r>
      <w:r w:rsidR="008E740E" w:rsidRPr="00A44705">
        <w:t xml:space="preserve">of </w:t>
      </w:r>
      <w:r w:rsidR="00A56240" w:rsidRPr="00A44705">
        <w:t>the program</w:t>
      </w:r>
      <w:r w:rsidR="008E740E" w:rsidRPr="00A44705">
        <w:t>’</w:t>
      </w:r>
      <w:r w:rsidR="00A56240" w:rsidRPr="00A44705">
        <w:t xml:space="preserve">s effectiveness. </w:t>
      </w:r>
    </w:p>
    <w:p w14:paraId="3EB5F646" w14:textId="68DA8598" w:rsidR="00394856" w:rsidRPr="00CA0D5C" w:rsidRDefault="00394856" w:rsidP="00E635BA">
      <w:pPr>
        <w:pStyle w:val="Heading3"/>
        <w:numPr>
          <w:ilvl w:val="0"/>
          <w:numId w:val="15"/>
        </w:numPr>
        <w:rPr>
          <w:rStyle w:val="Heading3Char"/>
          <w:b/>
          <w:bCs/>
          <w:sz w:val="24"/>
        </w:rPr>
      </w:pPr>
      <w:bookmarkStart w:id="59" w:name="_Toc179548318"/>
      <w:r w:rsidRPr="15A57636">
        <w:rPr>
          <w:rStyle w:val="Heading3Char"/>
          <w:b/>
          <w:bCs/>
          <w:sz w:val="24"/>
        </w:rPr>
        <w:t xml:space="preserve">Are </w:t>
      </w:r>
      <w:r w:rsidR="000755F6" w:rsidRPr="15A57636">
        <w:rPr>
          <w:rStyle w:val="Heading3Char"/>
          <w:b/>
          <w:bCs/>
          <w:sz w:val="24"/>
        </w:rPr>
        <w:t xml:space="preserve">Regional University Study Hubs </w:t>
      </w:r>
      <w:r w:rsidRPr="15A57636">
        <w:rPr>
          <w:rStyle w:val="Heading3Char"/>
          <w:b/>
          <w:bCs/>
          <w:sz w:val="24"/>
        </w:rPr>
        <w:t>required to form partnerships with universities</w:t>
      </w:r>
      <w:r w:rsidR="00C245AF" w:rsidRPr="15A57636">
        <w:rPr>
          <w:rStyle w:val="Heading3Char"/>
          <w:b/>
          <w:bCs/>
          <w:sz w:val="24"/>
        </w:rPr>
        <w:t xml:space="preserve"> and other education providers</w:t>
      </w:r>
      <w:r w:rsidRPr="15A57636">
        <w:rPr>
          <w:rStyle w:val="Heading3Char"/>
          <w:b/>
          <w:bCs/>
          <w:sz w:val="24"/>
        </w:rPr>
        <w:t>?</w:t>
      </w:r>
      <w:bookmarkEnd w:id="59"/>
    </w:p>
    <w:p w14:paraId="42AA1B7E" w14:textId="5E9283E3" w:rsidR="00394856" w:rsidRPr="00A44705" w:rsidRDefault="00C245AF" w:rsidP="008A0985">
      <w:pPr>
        <w:pStyle w:val="ListParagraph"/>
        <w:numPr>
          <w:ilvl w:val="1"/>
          <w:numId w:val="8"/>
        </w:numPr>
      </w:pPr>
      <w:r w:rsidRPr="00A44705">
        <w:t xml:space="preserve">To provide appropriate support to regional and remote students, Regional University Study Hubs are strongly encouraged to develop partnerships with universities, </w:t>
      </w:r>
      <w:r w:rsidR="009762EA">
        <w:t xml:space="preserve">as well as </w:t>
      </w:r>
      <w:r w:rsidRPr="00A44705">
        <w:t>TAFEs and other tertiary education providers.</w:t>
      </w:r>
    </w:p>
    <w:p w14:paraId="63C60CD5" w14:textId="38145E89" w:rsidR="00C245AF" w:rsidRDefault="00C245AF" w:rsidP="008A0985">
      <w:pPr>
        <w:pStyle w:val="ListParagraph"/>
        <w:numPr>
          <w:ilvl w:val="1"/>
          <w:numId w:val="8"/>
        </w:numPr>
      </w:pPr>
      <w:r w:rsidRPr="00A44705">
        <w:t>These partnerships may be in the form of financial contributions</w:t>
      </w:r>
      <w:r w:rsidR="00AF6AA8">
        <w:t xml:space="preserve"> (such as fee-sharing arrangements)</w:t>
      </w:r>
      <w:r w:rsidRPr="00A44705">
        <w:t>, in-kind support</w:t>
      </w:r>
      <w:r w:rsidR="00AF6AA8">
        <w:t xml:space="preserve"> (such as provision of professional development or access to services) or other arrangements as </w:t>
      </w:r>
      <w:r w:rsidR="000F4878">
        <w:t>negotiated.</w:t>
      </w:r>
    </w:p>
    <w:p w14:paraId="78719897" w14:textId="5F1C660F" w:rsidR="000F4878" w:rsidRDefault="000F4878" w:rsidP="008A0985">
      <w:pPr>
        <w:pStyle w:val="ListParagraph"/>
        <w:numPr>
          <w:ilvl w:val="1"/>
          <w:numId w:val="8"/>
        </w:numPr>
      </w:pPr>
      <w:r>
        <w:t xml:space="preserve">Successful applicants from this funding process will have access to support from the </w:t>
      </w:r>
      <w:r w:rsidR="000D6627">
        <w:t>N</w:t>
      </w:r>
      <w:r>
        <w:t xml:space="preserve">etwork to help </w:t>
      </w:r>
      <w:r w:rsidR="00664821">
        <w:t>form appropriate relationships and develop beneficial outcomes from them.</w:t>
      </w:r>
    </w:p>
    <w:p w14:paraId="332FC4CD" w14:textId="1FF412EF" w:rsidR="005B587D" w:rsidRDefault="005B587D" w:rsidP="008A0985">
      <w:pPr>
        <w:pStyle w:val="ListParagraph"/>
        <w:numPr>
          <w:ilvl w:val="1"/>
          <w:numId w:val="8"/>
        </w:numPr>
      </w:pPr>
      <w:r>
        <w:t xml:space="preserve">Universities applying to operate </w:t>
      </w:r>
      <w:r w:rsidR="00D56769">
        <w:t>a Regional University Study Hub should provide evidence of partnerships with other education providers</w:t>
      </w:r>
      <w:r w:rsidR="00D30439">
        <w:t xml:space="preserve">, </w:t>
      </w:r>
      <w:r w:rsidR="00525BD2">
        <w:t>to</w:t>
      </w:r>
      <w:r w:rsidR="00D30439">
        <w:t xml:space="preserve"> </w:t>
      </w:r>
      <w:r w:rsidR="00EF197F">
        <w:t>demonstrate how they will support students from a range of tertiary education providers</w:t>
      </w:r>
      <w:r w:rsidR="00D30439">
        <w:t>.</w:t>
      </w:r>
      <w:r w:rsidR="00D30439">
        <w:br/>
      </w:r>
      <w:r w:rsidR="00D56769">
        <w:t xml:space="preserve"> </w:t>
      </w:r>
    </w:p>
    <w:p w14:paraId="7EC7EFD4" w14:textId="007D6270" w:rsidR="001404B1" w:rsidRPr="00D30439" w:rsidRDefault="001404B1" w:rsidP="00D30439">
      <w:pPr>
        <w:pStyle w:val="ListParagraph"/>
        <w:numPr>
          <w:ilvl w:val="0"/>
          <w:numId w:val="15"/>
        </w:numPr>
        <w:rPr>
          <w:rStyle w:val="Heading3Char"/>
          <w:sz w:val="24"/>
        </w:rPr>
      </w:pPr>
      <w:bookmarkStart w:id="60" w:name="_Toc179548319"/>
      <w:r w:rsidRPr="15A57636">
        <w:rPr>
          <w:rStyle w:val="Heading3Char"/>
          <w:sz w:val="24"/>
        </w:rPr>
        <w:t xml:space="preserve">What is a realistic timeframe </w:t>
      </w:r>
      <w:r w:rsidR="008B10E4" w:rsidRPr="15A57636">
        <w:rPr>
          <w:rStyle w:val="Heading3Char"/>
          <w:sz w:val="24"/>
        </w:rPr>
        <w:t>for the establishment of university partnerships and what fee sharing arrangements can be expected?</w:t>
      </w:r>
      <w:bookmarkEnd w:id="60"/>
      <w:r w:rsidR="008B10E4" w:rsidRPr="15A57636">
        <w:rPr>
          <w:rStyle w:val="Heading3Char"/>
          <w:sz w:val="24"/>
        </w:rPr>
        <w:t xml:space="preserve"> </w:t>
      </w:r>
    </w:p>
    <w:p w14:paraId="6E5F9505" w14:textId="28EAF0E1" w:rsidR="00116702" w:rsidRDefault="00A52EAB" w:rsidP="008A0985">
      <w:pPr>
        <w:pStyle w:val="ListParagraph"/>
        <w:numPr>
          <w:ilvl w:val="1"/>
          <w:numId w:val="8"/>
        </w:numPr>
      </w:pPr>
      <w:r>
        <w:t xml:space="preserve">University partnerships vary between </w:t>
      </w:r>
      <w:r w:rsidR="000755F6">
        <w:t xml:space="preserve">Regional University Study Hubs </w:t>
      </w:r>
      <w:r>
        <w:t xml:space="preserve">and their university partners. </w:t>
      </w:r>
      <w:r w:rsidR="000755F6">
        <w:t xml:space="preserve">Regional University Study Hubs </w:t>
      </w:r>
      <w:r w:rsidR="00D6222D">
        <w:t>are responsible for establishing their own partnerships with universities</w:t>
      </w:r>
      <w:r w:rsidR="007300F1">
        <w:t xml:space="preserve">, and as such the </w:t>
      </w:r>
      <w:r w:rsidR="11360BC3">
        <w:t>d</w:t>
      </w:r>
      <w:r w:rsidR="007300F1">
        <w:t xml:space="preserve">epartment cannot provide detailed information on the value of fee-sharing arrangements. </w:t>
      </w:r>
    </w:p>
    <w:p w14:paraId="6F738462" w14:textId="1B1E9DF3" w:rsidR="007300F1" w:rsidRDefault="007300F1" w:rsidP="008A0985">
      <w:pPr>
        <w:pStyle w:val="ListParagraph"/>
        <w:numPr>
          <w:ilvl w:val="1"/>
          <w:numId w:val="8"/>
        </w:numPr>
      </w:pPr>
      <w:r>
        <w:t>It should be noted that partnership</w:t>
      </w:r>
      <w:r w:rsidR="00A14353">
        <w:t xml:space="preserve"> arrangements may involve in-kind support rather than</w:t>
      </w:r>
      <w:r w:rsidR="00B9285D">
        <w:t>,</w:t>
      </w:r>
      <w:r w:rsidR="00A14353">
        <w:t xml:space="preserve"> or in addition to</w:t>
      </w:r>
      <w:r w:rsidR="00B9285D">
        <w:t>,</w:t>
      </w:r>
      <w:r w:rsidR="00A14353">
        <w:t xml:space="preserve"> fee sharing. For instance, some university partners may provide</w:t>
      </w:r>
      <w:r w:rsidR="007B09A5">
        <w:t xml:space="preserve"> </w:t>
      </w:r>
      <w:r w:rsidR="000755F6">
        <w:t xml:space="preserve">Regional University Study Hubs </w:t>
      </w:r>
      <w:r w:rsidR="00A14353">
        <w:t xml:space="preserve">with IT equipment for use by their students, or access to university staff on-site. </w:t>
      </w:r>
    </w:p>
    <w:p w14:paraId="2CEFE8F0" w14:textId="648F85D2" w:rsidR="00A14353" w:rsidRDefault="67B43149" w:rsidP="008A0985">
      <w:pPr>
        <w:pStyle w:val="ListParagraph"/>
        <w:numPr>
          <w:ilvl w:val="1"/>
          <w:numId w:val="8"/>
        </w:numPr>
      </w:pPr>
      <w:r>
        <w:t xml:space="preserve">New </w:t>
      </w:r>
      <w:r w:rsidR="0A051A92">
        <w:t xml:space="preserve">Regional University Study Hubs </w:t>
      </w:r>
      <w:r>
        <w:t xml:space="preserve">can often find the process of establishing </w:t>
      </w:r>
      <w:r w:rsidR="6DFF3A81">
        <w:t xml:space="preserve">new university partnerships to be a challenging process, especially during the establishment phase. As a result, </w:t>
      </w:r>
      <w:r w:rsidR="445D9EBF">
        <w:t>evidence of partnerships, even in the early stages, will be favourably considered</w:t>
      </w:r>
      <w:r w:rsidR="1AF51BE0">
        <w:t>,</w:t>
      </w:r>
      <w:r w:rsidR="445D9EBF">
        <w:t xml:space="preserve"> but it is also expected partnerships will continue to develop significantly </w:t>
      </w:r>
      <w:r w:rsidR="622D0EB5">
        <w:t>over time</w:t>
      </w:r>
      <w:r w:rsidR="445D9EBF">
        <w:t>.</w:t>
      </w:r>
      <w:r w:rsidR="6DFF3A81">
        <w:t xml:space="preserve"> </w:t>
      </w:r>
    </w:p>
    <w:p w14:paraId="3D551D47" w14:textId="7D767BB9" w:rsidR="00DD40D7" w:rsidRPr="00CA0D5C" w:rsidRDefault="00DD40D7" w:rsidP="00E635BA">
      <w:pPr>
        <w:pStyle w:val="Heading3"/>
        <w:numPr>
          <w:ilvl w:val="0"/>
          <w:numId w:val="15"/>
        </w:numPr>
        <w:rPr>
          <w:rStyle w:val="Heading3Char"/>
          <w:b/>
          <w:bCs/>
          <w:sz w:val="24"/>
        </w:rPr>
      </w:pPr>
      <w:bookmarkStart w:id="61" w:name="_Toc179548320"/>
      <w:r w:rsidRPr="15A57636">
        <w:rPr>
          <w:rStyle w:val="Heading3Char"/>
          <w:b/>
          <w:bCs/>
          <w:sz w:val="24"/>
        </w:rPr>
        <w:t>Will there be future funding rounds to establish additional Regional University Study Hubs?</w:t>
      </w:r>
      <w:bookmarkEnd w:id="61"/>
      <w:r w:rsidRPr="15A57636">
        <w:rPr>
          <w:rStyle w:val="Heading3Char"/>
          <w:b/>
          <w:bCs/>
          <w:sz w:val="24"/>
        </w:rPr>
        <w:t xml:space="preserve"> </w:t>
      </w:r>
    </w:p>
    <w:p w14:paraId="4EDE989B" w14:textId="5D2A6BC9" w:rsidR="00DD40D7" w:rsidRDefault="00546C2F" w:rsidP="008A0985">
      <w:pPr>
        <w:pStyle w:val="ListParagraph"/>
        <w:numPr>
          <w:ilvl w:val="1"/>
          <w:numId w:val="8"/>
        </w:numPr>
      </w:pPr>
      <w:r>
        <w:t>There are currently no plans</w:t>
      </w:r>
      <w:r w:rsidR="004C41E9">
        <w:t xml:space="preserve"> for</w:t>
      </w:r>
      <w:r w:rsidR="00DD40D7">
        <w:t xml:space="preserve"> a further funding round to establish additional Regional University Study Hubs. </w:t>
      </w:r>
    </w:p>
    <w:p w14:paraId="69C03F7F" w14:textId="42B2F5F1" w:rsidR="00E913FC" w:rsidRDefault="000918E5" w:rsidP="008A0985">
      <w:pPr>
        <w:pStyle w:val="ListParagraph"/>
        <w:numPr>
          <w:ilvl w:val="1"/>
          <w:numId w:val="8"/>
        </w:numPr>
      </w:pPr>
      <w:r>
        <w:t>T</w:t>
      </w:r>
      <w:r w:rsidR="007049D1">
        <w:t>he Australian Universities Accord Final Report</w:t>
      </w:r>
      <w:r>
        <w:t xml:space="preserve"> recommended</w:t>
      </w:r>
      <w:r w:rsidR="007049D1">
        <w:t xml:space="preserve"> further expansion of the program be considered following evaluation of the program. </w:t>
      </w:r>
    </w:p>
    <w:p w14:paraId="1FAAAD69" w14:textId="77777777" w:rsidR="00C30F2F" w:rsidRPr="00CA0D5C" w:rsidRDefault="007170C4" w:rsidP="15A57636">
      <w:pPr>
        <w:pStyle w:val="Heading3"/>
        <w:numPr>
          <w:ilvl w:val="0"/>
          <w:numId w:val="15"/>
        </w:numPr>
        <w:rPr>
          <w:rStyle w:val="Heading3Char"/>
          <w:b/>
          <w:bCs/>
          <w:sz w:val="24"/>
        </w:rPr>
      </w:pPr>
      <w:bookmarkStart w:id="62" w:name="_Toc179548321"/>
      <w:r w:rsidRPr="15A57636">
        <w:rPr>
          <w:rStyle w:val="Heading3Char"/>
          <w:b/>
          <w:bCs/>
          <w:sz w:val="24"/>
        </w:rPr>
        <w:t>My organisation wants to apply for funding for more than one site. Should we submit a single application covering all sites, or a separate application for each site?</w:t>
      </w:r>
      <w:bookmarkEnd w:id="62"/>
    </w:p>
    <w:p w14:paraId="7D03DF75" w14:textId="77777777" w:rsidR="00C30F2F" w:rsidRPr="00C30F2F" w:rsidRDefault="00C30F2F" w:rsidP="008A0985">
      <w:pPr>
        <w:pStyle w:val="ListParagraph"/>
        <w:numPr>
          <w:ilvl w:val="1"/>
          <w:numId w:val="8"/>
        </w:numPr>
      </w:pPr>
      <w:r w:rsidRPr="00C30F2F">
        <w:t xml:space="preserve">Applications for funding may include multiple sites, however it is recommended that careful consideration is given to the capacity for organisations to deliver across more than one site. This includes considering the impact of associated financial and administrative arrangements. </w:t>
      </w:r>
    </w:p>
    <w:p w14:paraId="618B70DE" w14:textId="30DDF3D3" w:rsidR="00F423B4" w:rsidRDefault="00C30F2F" w:rsidP="008A0985">
      <w:pPr>
        <w:pStyle w:val="ListParagraph"/>
        <w:numPr>
          <w:ilvl w:val="1"/>
          <w:numId w:val="8"/>
        </w:numPr>
      </w:pPr>
      <w:r w:rsidRPr="00C30F2F">
        <w:t>Applicants may use their discretion when determining how to structure their application. Depending on their organisational structure, applicants may choose to submit a single application covering all locations, or a separate application for each site. Consideration should be given to the governance arrangements for each site and applicants should ensure the ‘community-owned</w:t>
      </w:r>
      <w:r w:rsidR="00D45B78">
        <w:t xml:space="preserve"> or community-based</w:t>
      </w:r>
      <w:r w:rsidRPr="00C30F2F">
        <w:t>’ requirement is met</w:t>
      </w:r>
      <w:r>
        <w:t>.</w:t>
      </w:r>
    </w:p>
    <w:p w14:paraId="77B81E24" w14:textId="3F75ED83" w:rsidR="00A32138" w:rsidRDefault="00A32138" w:rsidP="008A0985">
      <w:pPr>
        <w:pStyle w:val="ListParagraph"/>
        <w:numPr>
          <w:ilvl w:val="1"/>
          <w:numId w:val="8"/>
        </w:numPr>
      </w:pPr>
      <w:r>
        <w:t xml:space="preserve">All proposed sites must meet the eligibility requirements and will be assessed against the assessment criteria as detailed in the Application Guide. Applicants should clearly indicate how each proposed site will meet a demonstrated need </w:t>
      </w:r>
      <w:r w:rsidR="000F5D62">
        <w:t xml:space="preserve">for </w:t>
      </w:r>
      <w:r>
        <w:t xml:space="preserve">tertiary education support in the region. </w:t>
      </w:r>
    </w:p>
    <w:p w14:paraId="4A940879" w14:textId="29322831" w:rsidR="00D81B58" w:rsidRPr="00CA0D5C" w:rsidRDefault="00D81B58" w:rsidP="00E635BA">
      <w:pPr>
        <w:pStyle w:val="Heading3"/>
        <w:numPr>
          <w:ilvl w:val="0"/>
          <w:numId w:val="15"/>
        </w:numPr>
        <w:rPr>
          <w:rStyle w:val="Heading3Char"/>
          <w:b/>
          <w:bCs/>
          <w:sz w:val="24"/>
        </w:rPr>
      </w:pPr>
      <w:bookmarkStart w:id="63" w:name="_Toc179548322"/>
      <w:r w:rsidRPr="15A57636">
        <w:rPr>
          <w:rStyle w:val="Heading3Char"/>
          <w:b/>
          <w:bCs/>
          <w:sz w:val="24"/>
        </w:rPr>
        <w:t xml:space="preserve">My existing organisation intends to set up a new body corporate to operate the </w:t>
      </w:r>
      <w:r w:rsidR="000755F6" w:rsidRPr="15A57636">
        <w:rPr>
          <w:rStyle w:val="Heading3Char"/>
          <w:b/>
          <w:bCs/>
          <w:sz w:val="24"/>
        </w:rPr>
        <w:t xml:space="preserve">Regional University Study Hub/s </w:t>
      </w:r>
      <w:r w:rsidRPr="15A57636">
        <w:rPr>
          <w:rStyle w:val="Heading3Char"/>
          <w:b/>
          <w:bCs/>
          <w:sz w:val="24"/>
        </w:rPr>
        <w:t>proposed in our application. Which organisation details should we use to complete the Financial and Credentials Information form?</w:t>
      </w:r>
      <w:bookmarkEnd w:id="63"/>
    </w:p>
    <w:p w14:paraId="78274ABC" w14:textId="6CFE2736" w:rsidR="00C76C51" w:rsidRDefault="00896AD7" w:rsidP="008A0985">
      <w:pPr>
        <w:pStyle w:val="ListParagraph"/>
        <w:numPr>
          <w:ilvl w:val="1"/>
          <w:numId w:val="8"/>
        </w:numPr>
      </w:pPr>
      <w:r>
        <w:t xml:space="preserve">Where possible, the </w:t>
      </w:r>
      <w:r w:rsidRPr="00C414E3">
        <w:t xml:space="preserve">Financial and Credentials Information </w:t>
      </w:r>
      <w:r w:rsidR="00C83C93">
        <w:t>F</w:t>
      </w:r>
      <w:r w:rsidRPr="00C414E3">
        <w:t>orm</w:t>
      </w:r>
      <w:r>
        <w:t xml:space="preserve"> should be completed with the details of the body corporate that would be funded to operate the proposed </w:t>
      </w:r>
      <w:r w:rsidR="000755F6">
        <w:t xml:space="preserve">Regional University Study Hub </w:t>
      </w:r>
      <w:r>
        <w:t>if successful. Where an applicant has not yet established a new body corporate</w:t>
      </w:r>
      <w:r w:rsidR="00AE1B45">
        <w:t>,</w:t>
      </w:r>
      <w:r>
        <w:t xml:space="preserve"> </w:t>
      </w:r>
      <w:r w:rsidR="00BB1E95">
        <w:t xml:space="preserve">the Financial and Credentials </w:t>
      </w:r>
      <w:r w:rsidR="00124593">
        <w:t xml:space="preserve">Information </w:t>
      </w:r>
      <w:r w:rsidR="00BB1E95">
        <w:t xml:space="preserve">Form </w:t>
      </w:r>
      <w:r w:rsidR="00C8541B">
        <w:t xml:space="preserve">must </w:t>
      </w:r>
      <w:r w:rsidR="00BB1E95">
        <w:t xml:space="preserve">be completed using the </w:t>
      </w:r>
      <w:r w:rsidR="002B590C">
        <w:t xml:space="preserve">financial </w:t>
      </w:r>
      <w:r w:rsidR="00BB1E95">
        <w:t xml:space="preserve">details of an </w:t>
      </w:r>
      <w:r w:rsidR="00BB1E95" w:rsidRPr="002B590C">
        <w:rPr>
          <w:b/>
          <w:bCs/>
        </w:rPr>
        <w:t>existing organisation</w:t>
      </w:r>
      <w:r w:rsidR="00BB1E95">
        <w:t xml:space="preserve"> which is connected to the Regional University Study Hub application</w:t>
      </w:r>
      <w:r w:rsidR="002B590C">
        <w:t xml:space="preserve"> (e.g., a local council who is leading the application)</w:t>
      </w:r>
      <w:r w:rsidR="00BB1E95">
        <w:t>.</w:t>
      </w:r>
      <w:r>
        <w:t xml:space="preserve"> </w:t>
      </w:r>
    </w:p>
    <w:p w14:paraId="624B9E04" w14:textId="5827B7B0" w:rsidR="00B37EF2" w:rsidRDefault="00147EC1" w:rsidP="00B37EF2">
      <w:pPr>
        <w:pStyle w:val="ListParagraph"/>
        <w:numPr>
          <w:ilvl w:val="1"/>
          <w:numId w:val="8"/>
        </w:numPr>
      </w:pPr>
      <w:r w:rsidRPr="00147EC1">
        <w:t xml:space="preserve">However, in filling out the ‘Relevant persons’ tab of the form, please include the details of people associated with the proposed new entity, where known. </w:t>
      </w:r>
    </w:p>
    <w:p w14:paraId="6CB8D740" w14:textId="20F73B2E" w:rsidR="00B37EF2" w:rsidRPr="00CA0D5C" w:rsidRDefault="2A2C5628" w:rsidP="15A57636">
      <w:pPr>
        <w:pStyle w:val="Heading3"/>
        <w:numPr>
          <w:ilvl w:val="0"/>
          <w:numId w:val="15"/>
        </w:numPr>
        <w:rPr>
          <w:rStyle w:val="Heading3Char"/>
          <w:b/>
          <w:bCs/>
          <w:sz w:val="24"/>
        </w:rPr>
      </w:pPr>
      <w:bookmarkStart w:id="64" w:name="_Toc179548323"/>
      <w:r w:rsidRPr="15A57636">
        <w:rPr>
          <w:rStyle w:val="Heading3Char"/>
          <w:b/>
          <w:bCs/>
          <w:sz w:val="24"/>
        </w:rPr>
        <w:t>How should university applicants complete the Financial and Credentials Information Form?</w:t>
      </w:r>
      <w:bookmarkEnd w:id="64"/>
      <w:r w:rsidRPr="15A57636">
        <w:rPr>
          <w:rStyle w:val="Heading3Char"/>
          <w:b/>
          <w:bCs/>
          <w:sz w:val="24"/>
        </w:rPr>
        <w:t xml:space="preserve"> </w:t>
      </w:r>
    </w:p>
    <w:p w14:paraId="6FCBD501" w14:textId="41F8A00B" w:rsidR="00B37EF2" w:rsidRPr="009949F7" w:rsidRDefault="2A2C5628" w:rsidP="00F527FD">
      <w:pPr>
        <w:pStyle w:val="ListParagraph"/>
        <w:numPr>
          <w:ilvl w:val="1"/>
          <w:numId w:val="15"/>
        </w:numPr>
        <w:rPr>
          <w:rFonts w:cstheme="minorHAnsi"/>
          <w:lang w:val="en-US"/>
        </w:rPr>
      </w:pPr>
      <w:r w:rsidRPr="009949F7">
        <w:rPr>
          <w:rFonts w:cstheme="minorHAnsi"/>
          <w:lang w:val="en-US"/>
        </w:rPr>
        <w:t>For university applicants, a Credentials Information Form</w:t>
      </w:r>
      <w:r w:rsidRPr="009949F7">
        <w:rPr>
          <w:rFonts w:cstheme="minorHAnsi"/>
          <w:b/>
          <w:lang w:val="en-US"/>
        </w:rPr>
        <w:t xml:space="preserve"> </w:t>
      </w:r>
      <w:r w:rsidRPr="009949F7">
        <w:rPr>
          <w:rFonts w:eastAsia="Aptos" w:cstheme="minorHAnsi"/>
          <w:lang w:val="en-US"/>
        </w:rPr>
        <w:t>takes the place of the Financial and Credential Information Form</w:t>
      </w:r>
    </w:p>
    <w:p w14:paraId="3A3E790C" w14:textId="7F8422B5" w:rsidR="00B37EF2" w:rsidRPr="009949F7" w:rsidRDefault="2A2C5628" w:rsidP="00F527FD">
      <w:pPr>
        <w:pStyle w:val="ListParagraph"/>
        <w:numPr>
          <w:ilvl w:val="1"/>
          <w:numId w:val="15"/>
        </w:numPr>
        <w:rPr>
          <w:rFonts w:eastAsia="Aptos" w:cstheme="minorHAnsi"/>
          <w:lang w:val="en-US"/>
        </w:rPr>
      </w:pPr>
      <w:r w:rsidRPr="009949F7">
        <w:rPr>
          <w:rFonts w:eastAsia="Aptos" w:cstheme="minorHAnsi"/>
          <w:lang w:val="en-US"/>
        </w:rPr>
        <w:t>The form is to be completed with the details of people associated with the proposed Regional University Study Hub, including but not limited to university staff. This should include members of the community advisory board or committee, where known.</w:t>
      </w:r>
    </w:p>
    <w:p w14:paraId="5EDDED40" w14:textId="5B831E5C" w:rsidR="00B37EF2" w:rsidRPr="009949F7" w:rsidRDefault="2A2C5628">
      <w:pPr>
        <w:pStyle w:val="ListParagraph"/>
        <w:numPr>
          <w:ilvl w:val="1"/>
          <w:numId w:val="15"/>
        </w:numPr>
        <w:rPr>
          <w:rFonts w:eastAsia="Aptos" w:cstheme="minorHAnsi"/>
          <w:lang w:val="en-US"/>
        </w:rPr>
      </w:pPr>
      <w:r w:rsidRPr="009949F7">
        <w:rPr>
          <w:rFonts w:eastAsia="Aptos" w:cstheme="minorHAnsi"/>
          <w:lang w:val="en-US"/>
        </w:rPr>
        <w:t>As the Department of Education already conducts regular financial viability assessments of universities</w:t>
      </w:r>
      <w:r w:rsidR="00F527FD" w:rsidRPr="009949F7">
        <w:rPr>
          <w:rFonts w:eastAsia="Aptos" w:cstheme="minorHAnsi"/>
          <w:lang w:val="en-US"/>
        </w:rPr>
        <w:t>,</w:t>
      </w:r>
      <w:r w:rsidRPr="009949F7">
        <w:rPr>
          <w:rFonts w:eastAsia="Aptos" w:cstheme="minorHAnsi"/>
          <w:lang w:val="en-US"/>
        </w:rPr>
        <w:t xml:space="preserve"> these will be used as the financial viability check for university applicants.</w:t>
      </w:r>
      <w:r w:rsidRPr="009949F7">
        <w:rPr>
          <w:rFonts w:cstheme="minorHAnsi"/>
          <w:sz w:val="24"/>
          <w:szCs w:val="24"/>
          <w:lang w:val="en"/>
        </w:rPr>
        <w:t xml:space="preserve"> </w:t>
      </w:r>
    </w:p>
    <w:p w14:paraId="1129F20F" w14:textId="4924E2FF" w:rsidR="003E462D" w:rsidRDefault="003E462D" w:rsidP="15A57636">
      <w:pPr>
        <w:pStyle w:val="Heading3"/>
        <w:numPr>
          <w:ilvl w:val="0"/>
          <w:numId w:val="15"/>
        </w:numPr>
        <w:rPr>
          <w:rStyle w:val="Heading3Char"/>
          <w:b/>
          <w:bCs/>
          <w:sz w:val="24"/>
        </w:rPr>
      </w:pPr>
      <w:bookmarkStart w:id="65" w:name="_Toc179548324"/>
      <w:r w:rsidRPr="15A57636">
        <w:rPr>
          <w:rStyle w:val="Heading3Char"/>
          <w:b/>
          <w:bCs/>
          <w:sz w:val="24"/>
        </w:rPr>
        <w:t>Is there a minimum space requirement for the proposed Hub site?</w:t>
      </w:r>
      <w:bookmarkEnd w:id="65"/>
      <w:r w:rsidRPr="15A57636">
        <w:rPr>
          <w:rStyle w:val="Heading3Char"/>
          <w:b/>
          <w:bCs/>
          <w:sz w:val="24"/>
        </w:rPr>
        <w:t xml:space="preserve"> </w:t>
      </w:r>
    </w:p>
    <w:p w14:paraId="1137DFDA" w14:textId="49F97C3E" w:rsidR="003E462D" w:rsidRDefault="003E462D" w:rsidP="00F527FD">
      <w:pPr>
        <w:pStyle w:val="ListParagraph"/>
        <w:numPr>
          <w:ilvl w:val="0"/>
          <w:numId w:val="21"/>
        </w:numPr>
      </w:pPr>
      <w:r>
        <w:t xml:space="preserve">Due to the widely varying requirements of different communities, there is no minimum space requirement for the proposed Hub site. We ask applicants to </w:t>
      </w:r>
      <w:r w:rsidR="00073F77">
        <w:t xml:space="preserve">consider </w:t>
      </w:r>
      <w:r>
        <w:t>their peak student load and</w:t>
      </w:r>
      <w:r w:rsidR="00F527FD">
        <w:t xml:space="preserve"> </w:t>
      </w:r>
      <w:r w:rsidR="00073F77">
        <w:t>include this in the application to</w:t>
      </w:r>
      <w:r w:rsidR="00F527FD">
        <w:t xml:space="preserve"> ensure the proposed space is adequate. Applicants should </w:t>
      </w:r>
      <w:r>
        <w:t xml:space="preserve">carefully consider </w:t>
      </w:r>
      <w:r w:rsidR="00F527FD">
        <w:t>whether the space is adequate to</w:t>
      </w:r>
      <w:r>
        <w:t xml:space="preserve"> address the </w:t>
      </w:r>
      <w:r w:rsidR="00073F77">
        <w:t xml:space="preserve">specific </w:t>
      </w:r>
      <w:r>
        <w:t xml:space="preserve">needs of </w:t>
      </w:r>
      <w:r w:rsidR="00073F77">
        <w:t xml:space="preserve">local students and </w:t>
      </w:r>
      <w:r>
        <w:t>the community.</w:t>
      </w:r>
    </w:p>
    <w:p w14:paraId="7C36AF0C" w14:textId="0C3A2D64" w:rsidR="004549BD" w:rsidRPr="00F527FD" w:rsidRDefault="004549BD" w:rsidP="15A57636">
      <w:pPr>
        <w:pStyle w:val="Heading3"/>
        <w:numPr>
          <w:ilvl w:val="0"/>
          <w:numId w:val="15"/>
        </w:numPr>
        <w:rPr>
          <w:sz w:val="24"/>
        </w:rPr>
      </w:pPr>
      <w:bookmarkStart w:id="66" w:name="_Toc179548325"/>
      <w:r w:rsidRPr="15A57636">
        <w:rPr>
          <w:sz w:val="24"/>
          <w:lang w:val="en"/>
        </w:rPr>
        <w:t xml:space="preserve">Are there any tools to assist in </w:t>
      </w:r>
      <w:r w:rsidR="0066073E" w:rsidRPr="15A57636">
        <w:rPr>
          <w:sz w:val="24"/>
          <w:lang w:val="en"/>
        </w:rPr>
        <w:t>planning</w:t>
      </w:r>
      <w:r w:rsidRPr="15A57636">
        <w:rPr>
          <w:sz w:val="24"/>
          <w:lang w:val="en"/>
        </w:rPr>
        <w:t xml:space="preserve"> a prospective Hub’s student capacity?</w:t>
      </w:r>
      <w:bookmarkEnd w:id="66"/>
    </w:p>
    <w:p w14:paraId="58E65811" w14:textId="77777777" w:rsidR="004549BD" w:rsidRPr="00CD7860" w:rsidRDefault="004549BD" w:rsidP="004549BD">
      <w:pPr>
        <w:pStyle w:val="ListParagraph"/>
        <w:numPr>
          <w:ilvl w:val="0"/>
          <w:numId w:val="20"/>
        </w:numPr>
        <w:rPr>
          <w:lang w:val="en-US"/>
        </w:rPr>
      </w:pPr>
      <w:r w:rsidRPr="1ECFF560">
        <w:rPr>
          <w:lang w:val="en-US"/>
        </w:rPr>
        <w:t>The Department of Education does not provide tools to assist in hub capacity planning.</w:t>
      </w:r>
      <w:r>
        <w:rPr>
          <w:lang w:val="en-US"/>
        </w:rPr>
        <w:t xml:space="preserve"> Applicants may wish to contact existing hubs for information about current student loads or affiliate/support </w:t>
      </w:r>
      <w:proofErr w:type="spellStart"/>
      <w:r>
        <w:rPr>
          <w:lang w:val="en-US"/>
        </w:rPr>
        <w:t>organisations</w:t>
      </w:r>
      <w:proofErr w:type="spellEnd"/>
      <w:r>
        <w:rPr>
          <w:lang w:val="en-US"/>
        </w:rPr>
        <w:t xml:space="preserve"> to support estimating student capacity. </w:t>
      </w:r>
      <w:r w:rsidRPr="1ECFF560">
        <w:rPr>
          <w:lang w:val="en-US"/>
        </w:rPr>
        <w:t xml:space="preserve"> </w:t>
      </w:r>
    </w:p>
    <w:p w14:paraId="334C8EB2" w14:textId="4E77E490" w:rsidR="00B37EF2" w:rsidRPr="00F527FD" w:rsidRDefault="00303EB1" w:rsidP="00B37EF2">
      <w:pPr>
        <w:pStyle w:val="Heading3"/>
        <w:numPr>
          <w:ilvl w:val="0"/>
          <w:numId w:val="15"/>
        </w:numPr>
      </w:pPr>
      <w:bookmarkStart w:id="67" w:name="_Toc176276078"/>
      <w:bookmarkStart w:id="68" w:name="_Toc176276150"/>
      <w:bookmarkStart w:id="69" w:name="_Toc176276228"/>
      <w:bookmarkStart w:id="70" w:name="_Toc179548326"/>
      <w:bookmarkEnd w:id="67"/>
      <w:bookmarkEnd w:id="68"/>
      <w:bookmarkEnd w:id="69"/>
      <w:r w:rsidRPr="15A57636">
        <w:rPr>
          <w:sz w:val="24"/>
          <w:lang w:val="en"/>
        </w:rPr>
        <w:t xml:space="preserve">Is preference given to </w:t>
      </w:r>
      <w:r w:rsidR="00A7701A" w:rsidRPr="15A57636">
        <w:rPr>
          <w:sz w:val="24"/>
          <w:lang w:val="en"/>
        </w:rPr>
        <w:t xml:space="preserve">applicants from areas with smaller populations </w:t>
      </w:r>
      <w:r w:rsidRPr="15A57636">
        <w:rPr>
          <w:sz w:val="24"/>
          <w:lang w:val="en"/>
        </w:rPr>
        <w:t xml:space="preserve">compared to </w:t>
      </w:r>
      <w:r w:rsidR="00A7701A" w:rsidRPr="15A57636">
        <w:rPr>
          <w:sz w:val="24"/>
          <w:lang w:val="en"/>
        </w:rPr>
        <w:t>larger</w:t>
      </w:r>
      <w:r w:rsidRPr="15A57636">
        <w:rPr>
          <w:sz w:val="24"/>
          <w:lang w:val="en"/>
        </w:rPr>
        <w:t xml:space="preserve"> populations</w:t>
      </w:r>
      <w:r w:rsidR="00A71230" w:rsidRPr="15A57636">
        <w:rPr>
          <w:sz w:val="24"/>
          <w:lang w:val="en"/>
        </w:rPr>
        <w:t>?</w:t>
      </w:r>
      <w:bookmarkEnd w:id="70"/>
      <w:r w:rsidR="00217C52" w:rsidRPr="15A57636">
        <w:rPr>
          <w:sz w:val="24"/>
          <w:lang w:val="en"/>
        </w:rPr>
        <w:t xml:space="preserve"> </w:t>
      </w:r>
    </w:p>
    <w:p w14:paraId="2E6ABEC5" w14:textId="6FB1E1E6" w:rsidR="00B37EF2" w:rsidRDefault="003F4252" w:rsidP="00A22044">
      <w:pPr>
        <w:pStyle w:val="ListParagraph"/>
        <w:numPr>
          <w:ilvl w:val="0"/>
          <w:numId w:val="20"/>
        </w:numPr>
      </w:pPr>
      <w:r>
        <w:t xml:space="preserve">Size is </w:t>
      </w:r>
      <w:r w:rsidR="00CA3A2B">
        <w:t xml:space="preserve">only </w:t>
      </w:r>
      <w:r>
        <w:t xml:space="preserve">one of </w:t>
      </w:r>
      <w:proofErr w:type="gramStart"/>
      <w:r>
        <w:t>a number of</w:t>
      </w:r>
      <w:proofErr w:type="gramEnd"/>
      <w:r>
        <w:t xml:space="preserve"> factors </w:t>
      </w:r>
      <w:r w:rsidR="00451D5B">
        <w:t>considered by the panel</w:t>
      </w:r>
      <w:r w:rsidR="00C41400">
        <w:t xml:space="preserve"> alongside the community’s need</w:t>
      </w:r>
      <w:r w:rsidR="00802A0C">
        <w:t>s</w:t>
      </w:r>
      <w:r w:rsidR="00451D5B">
        <w:t xml:space="preserve">. </w:t>
      </w:r>
      <w:r w:rsidR="008E6366">
        <w:t>The size of a community’s</w:t>
      </w:r>
      <w:r w:rsidR="00451D5B">
        <w:t xml:space="preserve"> </w:t>
      </w:r>
      <w:r w:rsidR="004C66C1">
        <w:t>population will not inherently have</w:t>
      </w:r>
      <w:r w:rsidR="006145AC">
        <w:t xml:space="preserve"> an influence on the panel’s decision.</w:t>
      </w:r>
      <w:r w:rsidR="00A22044">
        <w:t xml:space="preserve"> </w:t>
      </w:r>
    </w:p>
    <w:p w14:paraId="42218A08" w14:textId="57923A98" w:rsidR="47D34C04" w:rsidRPr="00E9483A" w:rsidRDefault="00C60573" w:rsidP="00F527FD">
      <w:pPr>
        <w:pStyle w:val="ListParagraph"/>
        <w:numPr>
          <w:ilvl w:val="0"/>
          <w:numId w:val="20"/>
        </w:numPr>
      </w:pPr>
      <w:r>
        <w:t xml:space="preserve">A strong application would consider the </w:t>
      </w:r>
      <w:r w:rsidR="50410135" w:rsidRPr="00E9483A">
        <w:t xml:space="preserve">design of a hub </w:t>
      </w:r>
      <w:r w:rsidR="00F77027">
        <w:t>and how</w:t>
      </w:r>
      <w:r w:rsidR="00FD2A87">
        <w:t xml:space="preserve"> </w:t>
      </w:r>
      <w:r w:rsidR="50410135" w:rsidRPr="00E9483A">
        <w:t xml:space="preserve">appropriate </w:t>
      </w:r>
      <w:r w:rsidR="00FD2A87">
        <w:t xml:space="preserve">it is </w:t>
      </w:r>
      <w:r w:rsidR="50410135" w:rsidRPr="00E9483A">
        <w:t>to the community, including consideration of the number of students who may benefit and the overall cost.</w:t>
      </w:r>
    </w:p>
    <w:p w14:paraId="5A5836F7" w14:textId="3A38F9D3" w:rsidR="00BA64AB" w:rsidRPr="00F527FD" w:rsidRDefault="00BA64AB" w:rsidP="15A57636">
      <w:pPr>
        <w:pStyle w:val="Heading3"/>
        <w:numPr>
          <w:ilvl w:val="0"/>
          <w:numId w:val="15"/>
        </w:numPr>
        <w:rPr>
          <w:rStyle w:val="Heading3Char"/>
          <w:sz w:val="24"/>
        </w:rPr>
      </w:pPr>
      <w:bookmarkStart w:id="71" w:name="_Toc179548327"/>
      <w:r w:rsidRPr="15A57636">
        <w:rPr>
          <w:rStyle w:val="Heading3Char"/>
          <w:b/>
          <w:bCs/>
          <w:sz w:val="24"/>
        </w:rPr>
        <w:t xml:space="preserve">Is there a minimum number of </w:t>
      </w:r>
      <w:r w:rsidR="00353001" w:rsidRPr="15A57636">
        <w:rPr>
          <w:rStyle w:val="Heading3Char"/>
          <w:b/>
          <w:bCs/>
          <w:sz w:val="24"/>
        </w:rPr>
        <w:t>p</w:t>
      </w:r>
      <w:r w:rsidRPr="15A57636">
        <w:rPr>
          <w:rStyle w:val="Heading3Char"/>
          <w:b/>
          <w:bCs/>
          <w:sz w:val="24"/>
        </w:rPr>
        <w:t>artnerships to be in place with the application</w:t>
      </w:r>
      <w:r w:rsidR="005D130F" w:rsidRPr="15A57636">
        <w:rPr>
          <w:rStyle w:val="Heading3Char"/>
          <w:b/>
          <w:bCs/>
          <w:sz w:val="24"/>
        </w:rPr>
        <w:t>?</w:t>
      </w:r>
      <w:r w:rsidRPr="15A57636">
        <w:rPr>
          <w:rStyle w:val="Heading3Char"/>
          <w:b/>
          <w:bCs/>
          <w:sz w:val="24"/>
        </w:rPr>
        <w:t xml:space="preserve"> </w:t>
      </w:r>
      <w:r w:rsidR="00D658FF" w:rsidRPr="15A57636">
        <w:rPr>
          <w:rStyle w:val="Heading3Char"/>
          <w:b/>
          <w:bCs/>
          <w:sz w:val="24"/>
        </w:rPr>
        <w:t>Do they need to be formalised at the time of</w:t>
      </w:r>
      <w:r w:rsidRPr="15A57636">
        <w:rPr>
          <w:rStyle w:val="Heading3Char"/>
          <w:b/>
          <w:bCs/>
          <w:sz w:val="24"/>
        </w:rPr>
        <w:t xml:space="preserve"> the application?</w:t>
      </w:r>
      <w:bookmarkEnd w:id="71"/>
      <w:r w:rsidR="00217C52" w:rsidRPr="15A57636">
        <w:rPr>
          <w:rStyle w:val="Heading3Char"/>
          <w:b/>
          <w:bCs/>
          <w:sz w:val="24"/>
        </w:rPr>
        <w:t xml:space="preserve"> </w:t>
      </w:r>
    </w:p>
    <w:p w14:paraId="680D56D4" w14:textId="48024A92" w:rsidR="0044412E" w:rsidRPr="008510CB" w:rsidRDefault="0044412E" w:rsidP="00F12D5E">
      <w:pPr>
        <w:pStyle w:val="ListParagraph"/>
        <w:numPr>
          <w:ilvl w:val="0"/>
          <w:numId w:val="20"/>
        </w:numPr>
      </w:pPr>
      <w:r w:rsidRPr="008510CB">
        <w:t xml:space="preserve">There is no minimum number of partnerships of any type </w:t>
      </w:r>
      <w:r w:rsidR="00035B0E" w:rsidRPr="008510CB">
        <w:t xml:space="preserve">required as part of the application. However, </w:t>
      </w:r>
      <w:r w:rsidR="00912FC1">
        <w:t>consideration will be given to the number</w:t>
      </w:r>
      <w:r w:rsidR="004F7533">
        <w:t xml:space="preserve"> and types</w:t>
      </w:r>
      <w:r w:rsidR="00912FC1">
        <w:t xml:space="preserve"> of </w:t>
      </w:r>
      <w:r w:rsidR="004F7533">
        <w:t xml:space="preserve">partnerships identified in an application </w:t>
      </w:r>
      <w:r w:rsidR="003A4637">
        <w:t xml:space="preserve">based on the local context, </w:t>
      </w:r>
      <w:r w:rsidR="004F7533">
        <w:t>as part of the assessment process, noting strong</w:t>
      </w:r>
      <w:r w:rsidR="00597CDB">
        <w:t xml:space="preserve"> partnerships</w:t>
      </w:r>
      <w:r w:rsidR="004F7533">
        <w:t xml:space="preserve"> are crucial to demonstrating the ongoing sustainability of a hub. </w:t>
      </w:r>
    </w:p>
    <w:p w14:paraId="368A6AB7" w14:textId="3AB6C47F" w:rsidR="00F12D5E" w:rsidRPr="008510CB" w:rsidRDefault="001E18A5" w:rsidP="00F12D5E">
      <w:pPr>
        <w:pStyle w:val="ListParagraph"/>
        <w:numPr>
          <w:ilvl w:val="0"/>
          <w:numId w:val="20"/>
        </w:numPr>
      </w:pPr>
      <w:r>
        <w:t>While t</w:t>
      </w:r>
      <w:r w:rsidR="00F12D5E" w:rsidRPr="008510CB">
        <w:t>here is no requi</w:t>
      </w:r>
      <w:r w:rsidR="008C0915" w:rsidRPr="008510CB">
        <w:t>r</w:t>
      </w:r>
      <w:r w:rsidR="00F12D5E" w:rsidRPr="008510CB">
        <w:t xml:space="preserve">ement for formal partnerships </w:t>
      </w:r>
      <w:r w:rsidR="008C0915" w:rsidRPr="008510CB">
        <w:t>t</w:t>
      </w:r>
      <w:r w:rsidR="00F12D5E" w:rsidRPr="008510CB">
        <w:t>o be in place at the time of application</w:t>
      </w:r>
      <w:r w:rsidR="0031423D">
        <w:t xml:space="preserve">, </w:t>
      </w:r>
      <w:r w:rsidR="00D90103">
        <w:t>a</w:t>
      </w:r>
      <w:r w:rsidR="009B435F" w:rsidRPr="008510CB">
        <w:t xml:space="preserve">pplicants </w:t>
      </w:r>
      <w:r w:rsidR="00F265ED" w:rsidRPr="008510CB">
        <w:t xml:space="preserve">should demonstrate that there is some </w:t>
      </w:r>
      <w:r w:rsidR="00B27C75" w:rsidRPr="008510CB">
        <w:t xml:space="preserve">level of </w:t>
      </w:r>
      <w:r w:rsidR="00F30ACC" w:rsidRPr="008510CB">
        <w:t xml:space="preserve">commitment </w:t>
      </w:r>
      <w:r w:rsidR="00B27C75" w:rsidRPr="008510CB">
        <w:t>from other parties to form partnerships.</w:t>
      </w:r>
    </w:p>
    <w:p w14:paraId="06AD3D79" w14:textId="6D89C3C0" w:rsidR="00FC5934" w:rsidRPr="00C62137" w:rsidRDefault="00FC5934" w:rsidP="15A57636">
      <w:pPr>
        <w:pStyle w:val="Heading3"/>
        <w:numPr>
          <w:ilvl w:val="0"/>
          <w:numId w:val="15"/>
        </w:numPr>
        <w:rPr>
          <w:rStyle w:val="Heading3Char"/>
          <w:sz w:val="24"/>
        </w:rPr>
      </w:pPr>
      <w:bookmarkStart w:id="72" w:name="_Toc179548328"/>
      <w:r w:rsidRPr="15A57636">
        <w:rPr>
          <w:rStyle w:val="Heading3Char"/>
          <w:b/>
          <w:bCs/>
          <w:sz w:val="24"/>
        </w:rPr>
        <w:t>Is a TAFE eligible to apply for funding if it is a body corporate and forms an advisory board with the local community?</w:t>
      </w:r>
      <w:bookmarkEnd w:id="72"/>
      <w:r w:rsidR="00217C52" w:rsidRPr="15A57636">
        <w:rPr>
          <w:rStyle w:val="Heading3Char"/>
          <w:b/>
          <w:bCs/>
          <w:sz w:val="24"/>
        </w:rPr>
        <w:t xml:space="preserve"> </w:t>
      </w:r>
    </w:p>
    <w:p w14:paraId="3C7DB73F" w14:textId="312ACEF5" w:rsidR="008510CB" w:rsidRDefault="005B0AA1" w:rsidP="008510CB">
      <w:pPr>
        <w:pStyle w:val="ListParagraph"/>
        <w:numPr>
          <w:ilvl w:val="0"/>
          <w:numId w:val="24"/>
        </w:numPr>
      </w:pPr>
      <w:r w:rsidRPr="008510CB">
        <w:t>To apply for a Regional University Study Hub, eligibility is restricted to community-owned organisations and, as a trial for this round, universities. This does not extend to TAFEs</w:t>
      </w:r>
      <w:r w:rsidRPr="008510CB" w:rsidDel="008F3844">
        <w:t xml:space="preserve"> to be able to directly apply for funding.</w:t>
      </w:r>
      <w:r w:rsidR="008510CB">
        <w:t xml:space="preserve"> </w:t>
      </w:r>
    </w:p>
    <w:p w14:paraId="60290D38" w14:textId="524DED98" w:rsidR="008510CB" w:rsidRDefault="005B0AA1" w:rsidP="008510CB">
      <w:pPr>
        <w:pStyle w:val="ListParagraph"/>
        <w:numPr>
          <w:ilvl w:val="0"/>
          <w:numId w:val="24"/>
        </w:numPr>
      </w:pPr>
      <w:r w:rsidRPr="008510CB">
        <w:t>However, TAFEs can be involved in an application by partnering with an eligible organisation, including using existing TAFE infrastructure to host a hub.</w:t>
      </w:r>
      <w:r w:rsidR="008510CB">
        <w:t xml:space="preserve"> </w:t>
      </w:r>
    </w:p>
    <w:p w14:paraId="283292D1" w14:textId="3ED3D898" w:rsidR="005B0AA1" w:rsidRPr="008510CB" w:rsidRDefault="005B0AA1" w:rsidP="00F527FD">
      <w:pPr>
        <w:pStyle w:val="ListParagraph"/>
        <w:numPr>
          <w:ilvl w:val="0"/>
          <w:numId w:val="24"/>
        </w:numPr>
      </w:pPr>
      <w:r w:rsidRPr="008510CB">
        <w:t xml:space="preserve">Leveraging existing community infrastructure is encouraged, and there are </w:t>
      </w:r>
      <w:proofErr w:type="gramStart"/>
      <w:r w:rsidRPr="008510CB">
        <w:t>a number of</w:t>
      </w:r>
      <w:proofErr w:type="gramEnd"/>
      <w:r w:rsidRPr="008510CB">
        <w:t xml:space="preserve"> existing Regional University Study Hubs which are co-located on a TAFE campus.</w:t>
      </w:r>
    </w:p>
    <w:p w14:paraId="40D744B1" w14:textId="1D4C497E" w:rsidR="008A20B1" w:rsidRPr="00F527FD" w:rsidRDefault="006361FC" w:rsidP="15A57636">
      <w:pPr>
        <w:pStyle w:val="Heading3"/>
        <w:numPr>
          <w:ilvl w:val="0"/>
          <w:numId w:val="15"/>
        </w:numPr>
        <w:rPr>
          <w:rStyle w:val="Heading3Char"/>
          <w:b/>
          <w:bCs/>
          <w:sz w:val="24"/>
        </w:rPr>
      </w:pPr>
      <w:bookmarkStart w:id="73" w:name="_Toc179548329"/>
      <w:r w:rsidRPr="15A57636">
        <w:rPr>
          <w:rStyle w:val="Heading3Char"/>
          <w:b/>
          <w:bCs/>
          <w:sz w:val="24"/>
        </w:rPr>
        <w:t xml:space="preserve">Will </w:t>
      </w:r>
      <w:r w:rsidR="009F2074" w:rsidRPr="15A57636">
        <w:rPr>
          <w:rStyle w:val="Heading3Char"/>
          <w:b/>
          <w:bCs/>
          <w:sz w:val="24"/>
        </w:rPr>
        <w:t xml:space="preserve">VET </w:t>
      </w:r>
      <w:r w:rsidRPr="15A57636">
        <w:rPr>
          <w:rStyle w:val="Heading3Char"/>
          <w:b/>
          <w:bCs/>
          <w:sz w:val="24"/>
        </w:rPr>
        <w:t xml:space="preserve">students </w:t>
      </w:r>
      <w:r w:rsidR="009F2074" w:rsidRPr="15A57636">
        <w:rPr>
          <w:rStyle w:val="Heading3Char"/>
          <w:b/>
          <w:bCs/>
          <w:sz w:val="24"/>
        </w:rPr>
        <w:t xml:space="preserve">have access to the </w:t>
      </w:r>
      <w:r w:rsidR="0088759A" w:rsidRPr="15A57636">
        <w:rPr>
          <w:rStyle w:val="Heading3Char"/>
          <w:b/>
          <w:bCs/>
          <w:sz w:val="24"/>
        </w:rPr>
        <w:t>Regional University Study Hub</w:t>
      </w:r>
      <w:r w:rsidR="008A20B1" w:rsidRPr="15A57636">
        <w:rPr>
          <w:rStyle w:val="Heading3Char"/>
          <w:b/>
          <w:bCs/>
          <w:sz w:val="24"/>
        </w:rPr>
        <w:t>?</w:t>
      </w:r>
      <w:r w:rsidR="0088759A" w:rsidRPr="15A57636">
        <w:rPr>
          <w:rStyle w:val="Heading3Char"/>
          <w:b/>
          <w:bCs/>
          <w:sz w:val="24"/>
        </w:rPr>
        <w:t xml:space="preserve"> </w:t>
      </w:r>
      <w:r w:rsidR="00884190" w:rsidRPr="15A57636">
        <w:rPr>
          <w:rStyle w:val="Heading3Char"/>
          <w:b/>
          <w:bCs/>
          <w:sz w:val="24"/>
        </w:rPr>
        <w:t>Can these students be considered in the needs assessment in the application?</w:t>
      </w:r>
      <w:bookmarkEnd w:id="73"/>
      <w:r w:rsidR="00217C52" w:rsidRPr="15A57636">
        <w:rPr>
          <w:rStyle w:val="Heading3Char"/>
          <w:b/>
          <w:bCs/>
          <w:sz w:val="24"/>
        </w:rPr>
        <w:t xml:space="preserve"> </w:t>
      </w:r>
    </w:p>
    <w:p w14:paraId="05CC2EE5" w14:textId="23624B12" w:rsidR="003C383F" w:rsidRDefault="006C74BE">
      <w:pPr>
        <w:pStyle w:val="ListParagraph"/>
        <w:numPr>
          <w:ilvl w:val="0"/>
          <w:numId w:val="23"/>
        </w:numPr>
      </w:pPr>
      <w:r w:rsidRPr="00680369">
        <w:rPr>
          <w:rFonts w:ascii="Calibri" w:eastAsia="Calibri" w:hAnsi="Calibri" w:cs="Times New Roman"/>
        </w:rPr>
        <w:t>R</w:t>
      </w:r>
      <w:r w:rsidR="00E51A7D" w:rsidRPr="00680369">
        <w:rPr>
          <w:rFonts w:ascii="Calibri" w:eastAsia="Calibri" w:hAnsi="Calibri" w:cs="Times New Roman"/>
        </w:rPr>
        <w:t xml:space="preserve">egional </w:t>
      </w:r>
      <w:r w:rsidR="00E51A7D">
        <w:rPr>
          <w:rFonts w:ascii="Calibri" w:eastAsia="Calibri" w:hAnsi="Calibri" w:cs="Times New Roman"/>
        </w:rPr>
        <w:t xml:space="preserve">University Study </w:t>
      </w:r>
      <w:r w:rsidR="00E51A7D" w:rsidRPr="00680369">
        <w:rPr>
          <w:rFonts w:ascii="Calibri" w:eastAsia="Calibri" w:hAnsi="Calibri" w:cs="Times New Roman"/>
        </w:rPr>
        <w:t xml:space="preserve">Hubs </w:t>
      </w:r>
      <w:r w:rsidR="00703AEE" w:rsidRPr="00680369">
        <w:rPr>
          <w:rFonts w:ascii="Calibri" w:eastAsia="Calibri" w:hAnsi="Calibri" w:cs="Times New Roman"/>
          <w:u w:val="single"/>
        </w:rPr>
        <w:t>must</w:t>
      </w:r>
      <w:r w:rsidR="00703AEE" w:rsidRPr="00680369">
        <w:rPr>
          <w:rFonts w:ascii="Calibri" w:eastAsia="Calibri" w:hAnsi="Calibri" w:cs="Times New Roman"/>
        </w:rPr>
        <w:t xml:space="preserve"> </w:t>
      </w:r>
      <w:r w:rsidR="00E51A7D" w:rsidRPr="00680369">
        <w:rPr>
          <w:rFonts w:ascii="Calibri" w:eastAsia="Calibri" w:hAnsi="Calibri" w:cs="Times New Roman"/>
        </w:rPr>
        <w:t>support</w:t>
      </w:r>
      <w:r w:rsidRPr="00680369">
        <w:rPr>
          <w:rFonts w:ascii="Calibri" w:eastAsia="Calibri" w:hAnsi="Calibri" w:cs="Times New Roman"/>
        </w:rPr>
        <w:t xml:space="preserve"> all tertiary</w:t>
      </w:r>
      <w:r w:rsidR="00E51A7D" w:rsidRPr="00680369">
        <w:rPr>
          <w:rFonts w:ascii="Calibri" w:eastAsia="Calibri" w:hAnsi="Calibri" w:cs="Times New Roman"/>
        </w:rPr>
        <w:t xml:space="preserve"> </w:t>
      </w:r>
      <w:r w:rsidR="00703AEE" w:rsidRPr="00680369">
        <w:rPr>
          <w:rFonts w:ascii="Calibri" w:eastAsia="Calibri" w:hAnsi="Calibri" w:cs="Times New Roman"/>
        </w:rPr>
        <w:t xml:space="preserve">(university and VET) </w:t>
      </w:r>
      <w:r w:rsidR="00E51A7D" w:rsidRPr="00680369">
        <w:rPr>
          <w:rFonts w:ascii="Calibri" w:eastAsia="Calibri" w:hAnsi="Calibri" w:cs="Times New Roman"/>
        </w:rPr>
        <w:t>students</w:t>
      </w:r>
      <w:r w:rsidR="00703AEE" w:rsidRPr="00680369">
        <w:rPr>
          <w:rFonts w:ascii="Calibri" w:eastAsia="Calibri" w:hAnsi="Calibri" w:cs="Times New Roman"/>
        </w:rPr>
        <w:t xml:space="preserve"> studying at any Australian provider who wish to access their facilities</w:t>
      </w:r>
      <w:r w:rsidR="00703AEE">
        <w:rPr>
          <w:rFonts w:ascii="Calibri" w:eastAsia="Calibri" w:hAnsi="Calibri" w:cs="Times New Roman"/>
        </w:rPr>
        <w:t>.</w:t>
      </w:r>
      <w:r w:rsidRPr="008510CB">
        <w:t xml:space="preserve"> </w:t>
      </w:r>
      <w:r w:rsidR="005F7A02">
        <w:t xml:space="preserve">VET students can be considered as part of the needs assessment in the </w:t>
      </w:r>
      <w:r w:rsidR="00EF160A">
        <w:t>application;</w:t>
      </w:r>
      <w:r w:rsidR="00E65D99">
        <w:t xml:space="preserve"> </w:t>
      </w:r>
      <w:proofErr w:type="gramStart"/>
      <w:r w:rsidR="00E65D99">
        <w:t>however</w:t>
      </w:r>
      <w:proofErr w:type="gramEnd"/>
      <w:r w:rsidR="00E65D99">
        <w:t xml:space="preserve"> </w:t>
      </w:r>
      <w:r w:rsidR="005102C7">
        <w:t xml:space="preserve">applicants should </w:t>
      </w:r>
      <w:r w:rsidR="00F436CB">
        <w:t xml:space="preserve">also </w:t>
      </w:r>
      <w:r w:rsidR="005102C7">
        <w:t xml:space="preserve">note the primary aim of the program is to increase </w:t>
      </w:r>
      <w:r w:rsidR="00D76BC4">
        <w:t xml:space="preserve">the </w:t>
      </w:r>
      <w:r w:rsidR="00920711">
        <w:t xml:space="preserve">higher education </w:t>
      </w:r>
      <w:r w:rsidR="005102C7">
        <w:t xml:space="preserve">participation and </w:t>
      </w:r>
      <w:r w:rsidR="00161011">
        <w:t xml:space="preserve">outcomes </w:t>
      </w:r>
      <w:r w:rsidR="00F922AA">
        <w:t>of regional and remote students</w:t>
      </w:r>
      <w:r w:rsidR="005F7A02">
        <w:t>.</w:t>
      </w:r>
    </w:p>
    <w:p w14:paraId="1CA208DF" w14:textId="0170DF4E" w:rsidR="00AE5FE2" w:rsidRDefault="00A00CA3">
      <w:pPr>
        <w:pStyle w:val="ListParagraph"/>
        <w:numPr>
          <w:ilvl w:val="0"/>
          <w:numId w:val="23"/>
        </w:numPr>
      </w:pPr>
      <w:r>
        <w:t xml:space="preserve">Applicants should consider existing </w:t>
      </w:r>
      <w:r w:rsidR="00F53026">
        <w:t xml:space="preserve">tertiary </w:t>
      </w:r>
      <w:r>
        <w:t xml:space="preserve">education </w:t>
      </w:r>
      <w:r w:rsidR="00314906">
        <w:t xml:space="preserve">provision </w:t>
      </w:r>
      <w:r w:rsidR="00A83A0C">
        <w:t>in the area and</w:t>
      </w:r>
      <w:r w:rsidR="00587D9F">
        <w:t xml:space="preserve"> </w:t>
      </w:r>
      <w:r w:rsidR="00F52026">
        <w:t xml:space="preserve">how a hub </w:t>
      </w:r>
      <w:r w:rsidR="0017288D">
        <w:t xml:space="preserve">will complement or fill gaps </w:t>
      </w:r>
      <w:r w:rsidR="00E44D0C">
        <w:t xml:space="preserve">to support </w:t>
      </w:r>
      <w:r w:rsidR="00303F68">
        <w:t>local student needs.</w:t>
      </w:r>
    </w:p>
    <w:p w14:paraId="400CDFBE" w14:textId="6615145B" w:rsidR="00D94427" w:rsidRPr="00217C52" w:rsidRDefault="00F61CE8" w:rsidP="15A57636">
      <w:pPr>
        <w:pStyle w:val="Heading3"/>
        <w:numPr>
          <w:ilvl w:val="0"/>
          <w:numId w:val="15"/>
        </w:numPr>
        <w:rPr>
          <w:rStyle w:val="Heading3Char"/>
          <w:b/>
          <w:bCs/>
          <w:sz w:val="24"/>
        </w:rPr>
      </w:pPr>
      <w:bookmarkStart w:id="74" w:name="_Toc179548330"/>
      <w:r w:rsidRPr="15A57636">
        <w:rPr>
          <w:rStyle w:val="Heading3Char"/>
          <w:b/>
          <w:bCs/>
          <w:sz w:val="24"/>
        </w:rPr>
        <w:t>Regardin</w:t>
      </w:r>
      <w:r w:rsidR="00371011" w:rsidRPr="15A57636">
        <w:rPr>
          <w:rStyle w:val="Heading3Char"/>
          <w:b/>
          <w:bCs/>
          <w:sz w:val="24"/>
        </w:rPr>
        <w:t>g</w:t>
      </w:r>
      <w:r w:rsidRPr="15A57636">
        <w:rPr>
          <w:rStyle w:val="Heading3Char"/>
          <w:b/>
          <w:bCs/>
          <w:sz w:val="24"/>
        </w:rPr>
        <w:t xml:space="preserve"> the ‘new hubs only’ requirement</w:t>
      </w:r>
      <w:r w:rsidR="00770DF3" w:rsidRPr="15A57636">
        <w:rPr>
          <w:rStyle w:val="Heading3Char"/>
          <w:b/>
          <w:bCs/>
          <w:sz w:val="24"/>
        </w:rPr>
        <w:t>,</w:t>
      </w:r>
      <w:r w:rsidRPr="15A57636">
        <w:rPr>
          <w:rStyle w:val="Heading3Char"/>
          <w:b/>
          <w:bCs/>
          <w:sz w:val="24"/>
        </w:rPr>
        <w:t xml:space="preserve"> would an existing small regional university (satellite) campus be eligible to apply</w:t>
      </w:r>
      <w:r w:rsidR="008534E1" w:rsidRPr="15A57636">
        <w:rPr>
          <w:rStyle w:val="Heading3Char"/>
          <w:b/>
          <w:bCs/>
          <w:sz w:val="24"/>
        </w:rPr>
        <w:t>?</w:t>
      </w:r>
      <w:bookmarkEnd w:id="74"/>
      <w:r w:rsidR="00217C52" w:rsidRPr="15A57636">
        <w:rPr>
          <w:i/>
          <w:iCs/>
          <w:color w:val="F16464" w:themeColor="accent5"/>
          <w:sz w:val="24"/>
          <w:lang w:val="en"/>
        </w:rPr>
        <w:t xml:space="preserve"> </w:t>
      </w:r>
    </w:p>
    <w:p w14:paraId="6D43FB0D" w14:textId="3ACA90A8" w:rsidR="00371011" w:rsidRDefault="00751CFC" w:rsidP="00D0416C">
      <w:pPr>
        <w:pStyle w:val="ListParagraph"/>
        <w:numPr>
          <w:ilvl w:val="0"/>
          <w:numId w:val="23"/>
        </w:numPr>
      </w:pPr>
      <w:r>
        <w:t xml:space="preserve">Universities </w:t>
      </w:r>
      <w:r w:rsidR="007A6EE6">
        <w:t>can</w:t>
      </w:r>
      <w:r>
        <w:t xml:space="preserve"> apply to use an existing, small regional university campus to host a Regional University Study Hub.</w:t>
      </w:r>
      <w:r w:rsidR="00935FA2">
        <w:t xml:space="preserve"> The applicant must demonstrate that the Hub will provide a new offering, separate to the services currently being provided by the university.</w:t>
      </w:r>
      <w:r>
        <w:t xml:space="preserve"> </w:t>
      </w:r>
    </w:p>
    <w:p w14:paraId="4B10EEF6" w14:textId="2255ACFA" w:rsidR="00C81532" w:rsidRDefault="00C81532" w:rsidP="00C81532">
      <w:pPr>
        <w:pStyle w:val="ListParagraph"/>
        <w:numPr>
          <w:ilvl w:val="0"/>
          <w:numId w:val="23"/>
        </w:numPr>
      </w:pPr>
      <w:r>
        <w:t xml:space="preserve">The Assessment Panel will assess each proposal on its merits using the </w:t>
      </w:r>
      <w:r w:rsidR="00935FA2">
        <w:t>a</w:t>
      </w:r>
      <w:r>
        <w:t xml:space="preserve">ssessment </w:t>
      </w:r>
      <w:r w:rsidR="00935FA2">
        <w:t>c</w:t>
      </w:r>
      <w:r>
        <w:t xml:space="preserve">riteria </w:t>
      </w:r>
      <w:r w:rsidR="00935FA2">
        <w:t>in the</w:t>
      </w:r>
      <w:r>
        <w:t xml:space="preserve"> </w:t>
      </w:r>
      <w:r w:rsidR="00935FA2">
        <w:t xml:space="preserve">Application </w:t>
      </w:r>
      <w:r>
        <w:t>Guide.</w:t>
      </w:r>
    </w:p>
    <w:p w14:paraId="7EC3834D" w14:textId="6819C9BB" w:rsidR="009D2D76" w:rsidRDefault="00C81532" w:rsidP="733BFE62">
      <w:pPr>
        <w:pStyle w:val="ListParagraph"/>
        <w:numPr>
          <w:ilvl w:val="1"/>
          <w:numId w:val="23"/>
        </w:numPr>
      </w:pPr>
      <w:r>
        <w:t>This includes the panel taking into consideration the stated objective of the program that Hubs complement, not replace existing or planned university investments, and consideration</w:t>
      </w:r>
      <w:r w:rsidR="00935FA2">
        <w:t xml:space="preserve"> of</w:t>
      </w:r>
      <w:r>
        <w:t xml:space="preserve"> the relative need of each community.</w:t>
      </w:r>
    </w:p>
    <w:p w14:paraId="7544CE97" w14:textId="0EEFBA80" w:rsidR="733BFE62" w:rsidRDefault="733BFE62" w:rsidP="733BFE62">
      <w:pPr>
        <w:pStyle w:val="ListParagraph"/>
        <w:ind w:left="1506"/>
      </w:pPr>
    </w:p>
    <w:p w14:paraId="7DBE46AE" w14:textId="29BDA276" w:rsidR="0040561D" w:rsidRPr="00870029" w:rsidRDefault="00AB03CC" w:rsidP="15A57636">
      <w:pPr>
        <w:pStyle w:val="ListParagraph"/>
        <w:numPr>
          <w:ilvl w:val="0"/>
          <w:numId w:val="15"/>
        </w:numPr>
        <w:rPr>
          <w:rStyle w:val="Heading3Char"/>
          <w:b w:val="0"/>
          <w:sz w:val="24"/>
          <w:lang w:val="en-US"/>
        </w:rPr>
      </w:pPr>
      <w:bookmarkStart w:id="75" w:name="_Toc179548331"/>
      <w:r w:rsidRPr="15A57636">
        <w:rPr>
          <w:rStyle w:val="Heading3Char"/>
          <w:sz w:val="24"/>
          <w:lang w:val="en-US"/>
        </w:rPr>
        <w:t xml:space="preserve">For applicants seeking to establish a Hub on an existing </w:t>
      </w:r>
      <w:r w:rsidR="00774966" w:rsidRPr="15A57636">
        <w:rPr>
          <w:rStyle w:val="Heading3Char"/>
          <w:sz w:val="24"/>
          <w:lang w:val="en-US"/>
        </w:rPr>
        <w:t>uni</w:t>
      </w:r>
      <w:r w:rsidR="009E1DE9" w:rsidRPr="15A57636">
        <w:rPr>
          <w:rStyle w:val="Heading3Char"/>
          <w:sz w:val="24"/>
          <w:lang w:val="en-US"/>
        </w:rPr>
        <w:t xml:space="preserve">versity </w:t>
      </w:r>
      <w:r w:rsidRPr="15A57636">
        <w:rPr>
          <w:rStyle w:val="Heading3Char"/>
          <w:sz w:val="24"/>
          <w:lang w:val="en-US"/>
        </w:rPr>
        <w:t>campus</w:t>
      </w:r>
      <w:r w:rsidR="0040561D" w:rsidRPr="15A57636">
        <w:rPr>
          <w:rStyle w:val="Heading3Char"/>
          <w:sz w:val="24"/>
          <w:lang w:val="en-US"/>
        </w:rPr>
        <w:t xml:space="preserve">, how important is </w:t>
      </w:r>
      <w:r w:rsidR="006256B6" w:rsidRPr="15A57636">
        <w:rPr>
          <w:rStyle w:val="Heading3Char"/>
          <w:sz w:val="24"/>
          <w:lang w:val="en-US"/>
        </w:rPr>
        <w:t>t</w:t>
      </w:r>
      <w:r w:rsidR="0040561D" w:rsidRPr="15A57636">
        <w:rPr>
          <w:rStyle w:val="Heading3Char"/>
          <w:sz w:val="24"/>
          <w:lang w:val="en-US"/>
        </w:rPr>
        <w:t xml:space="preserve">he </w:t>
      </w:r>
      <w:r w:rsidR="006256B6" w:rsidRPr="15A57636">
        <w:rPr>
          <w:rStyle w:val="Heading3Char"/>
          <w:sz w:val="24"/>
          <w:lang w:val="en-US"/>
        </w:rPr>
        <w:t xml:space="preserve">separation </w:t>
      </w:r>
      <w:r w:rsidR="0040561D" w:rsidRPr="15A57636">
        <w:rPr>
          <w:rStyle w:val="Heading3Char"/>
          <w:sz w:val="24"/>
          <w:lang w:val="en-US"/>
        </w:rPr>
        <w:t xml:space="preserve">in </w:t>
      </w:r>
      <w:r w:rsidR="009E1DE9" w:rsidRPr="15A57636">
        <w:rPr>
          <w:rStyle w:val="Heading3Char"/>
          <w:sz w:val="24"/>
          <w:lang w:val="en-US"/>
        </w:rPr>
        <w:t>signage</w:t>
      </w:r>
      <w:r w:rsidR="00CF3F9B" w:rsidRPr="15A57636">
        <w:rPr>
          <w:rStyle w:val="Heading3Char"/>
          <w:sz w:val="24"/>
          <w:lang w:val="en-US"/>
        </w:rPr>
        <w:t xml:space="preserve"> and</w:t>
      </w:r>
      <w:r w:rsidR="00D34AE9" w:rsidRPr="15A57636">
        <w:rPr>
          <w:rStyle w:val="Heading3Char"/>
          <w:sz w:val="24"/>
          <w:lang w:val="en-US"/>
        </w:rPr>
        <w:t xml:space="preserve"> </w:t>
      </w:r>
      <w:r w:rsidR="0040561D" w:rsidRPr="15A57636">
        <w:rPr>
          <w:rStyle w:val="Heading3Char"/>
          <w:sz w:val="24"/>
          <w:lang w:val="en-US"/>
        </w:rPr>
        <w:t>branding</w:t>
      </w:r>
      <w:r w:rsidR="006256B6" w:rsidRPr="15A57636">
        <w:rPr>
          <w:rStyle w:val="Heading3Char"/>
          <w:sz w:val="24"/>
          <w:lang w:val="en-US"/>
        </w:rPr>
        <w:t xml:space="preserve"> </w:t>
      </w:r>
      <w:r w:rsidR="009E1DE9" w:rsidRPr="15A57636">
        <w:rPr>
          <w:rStyle w:val="Heading3Char"/>
          <w:sz w:val="24"/>
          <w:lang w:val="en-US"/>
        </w:rPr>
        <w:t>of</w:t>
      </w:r>
      <w:r w:rsidR="006256B6" w:rsidRPr="15A57636">
        <w:rPr>
          <w:rStyle w:val="Heading3Char"/>
          <w:sz w:val="24"/>
          <w:lang w:val="en-US"/>
        </w:rPr>
        <w:t xml:space="preserve"> the </w:t>
      </w:r>
      <w:r w:rsidRPr="15A57636">
        <w:rPr>
          <w:rStyle w:val="Heading3Char"/>
          <w:sz w:val="24"/>
          <w:lang w:val="en-US"/>
        </w:rPr>
        <w:t xml:space="preserve">new Hub </w:t>
      </w:r>
      <w:r w:rsidR="009E1DE9" w:rsidRPr="15A57636">
        <w:rPr>
          <w:rStyle w:val="Heading3Char"/>
          <w:sz w:val="24"/>
          <w:lang w:val="en-US"/>
        </w:rPr>
        <w:t xml:space="preserve">from </w:t>
      </w:r>
      <w:r w:rsidRPr="15A57636">
        <w:rPr>
          <w:rStyle w:val="Heading3Char"/>
          <w:sz w:val="24"/>
          <w:lang w:val="en-US"/>
        </w:rPr>
        <w:t>the existing university campus</w:t>
      </w:r>
      <w:r w:rsidR="0038791C" w:rsidRPr="15A57636">
        <w:rPr>
          <w:rStyle w:val="Heading3Char"/>
          <w:sz w:val="24"/>
          <w:lang w:val="en-US"/>
        </w:rPr>
        <w:t>?</w:t>
      </w:r>
      <w:bookmarkEnd w:id="75"/>
    </w:p>
    <w:p w14:paraId="01515C58" w14:textId="408C04FD" w:rsidR="0040258D" w:rsidRDefault="0044577E" w:rsidP="26FA4A7B">
      <w:pPr>
        <w:pStyle w:val="ListParagraph"/>
        <w:numPr>
          <w:ilvl w:val="0"/>
          <w:numId w:val="23"/>
        </w:numPr>
        <w:rPr>
          <w:lang w:val="en-US"/>
        </w:rPr>
      </w:pPr>
      <w:r w:rsidRPr="61F51877">
        <w:rPr>
          <w:lang w:val="en-US"/>
        </w:rPr>
        <w:t>The</w:t>
      </w:r>
      <w:r w:rsidR="0040561D" w:rsidRPr="61F51877">
        <w:rPr>
          <w:lang w:val="en-US"/>
        </w:rPr>
        <w:t xml:space="preserve"> </w:t>
      </w:r>
      <w:r w:rsidRPr="61F51877">
        <w:rPr>
          <w:lang w:val="en-US"/>
        </w:rPr>
        <w:t>A</w:t>
      </w:r>
      <w:r w:rsidR="0040561D" w:rsidRPr="61F51877">
        <w:rPr>
          <w:lang w:val="en-US"/>
        </w:rPr>
        <w:t>pp</w:t>
      </w:r>
      <w:r w:rsidRPr="61F51877">
        <w:rPr>
          <w:lang w:val="en-US"/>
        </w:rPr>
        <w:t>lication G</w:t>
      </w:r>
      <w:r w:rsidR="0040561D" w:rsidRPr="61F51877">
        <w:rPr>
          <w:lang w:val="en-US"/>
        </w:rPr>
        <w:t xml:space="preserve">uide </w:t>
      </w:r>
      <w:r w:rsidRPr="61F51877">
        <w:rPr>
          <w:lang w:val="en-US"/>
        </w:rPr>
        <w:t xml:space="preserve">states </w:t>
      </w:r>
      <w:r w:rsidR="0040561D" w:rsidRPr="61F51877">
        <w:rPr>
          <w:lang w:val="en-US"/>
        </w:rPr>
        <w:t xml:space="preserve">that the name of the Hub </w:t>
      </w:r>
      <w:r w:rsidR="008B1563" w:rsidRPr="61F51877">
        <w:rPr>
          <w:lang w:val="en-US"/>
        </w:rPr>
        <w:t>must</w:t>
      </w:r>
      <w:r w:rsidR="0040561D" w:rsidRPr="61F51877">
        <w:rPr>
          <w:lang w:val="en-US"/>
        </w:rPr>
        <w:t xml:space="preserve"> be </w:t>
      </w:r>
      <w:r w:rsidRPr="61F51877">
        <w:rPr>
          <w:lang w:val="en-US"/>
        </w:rPr>
        <w:t>provider neutral</w:t>
      </w:r>
      <w:r w:rsidR="0040561D" w:rsidRPr="61F51877">
        <w:rPr>
          <w:lang w:val="en-US"/>
        </w:rPr>
        <w:t xml:space="preserve">. </w:t>
      </w:r>
      <w:r w:rsidRPr="61F51877">
        <w:rPr>
          <w:lang w:val="en-US"/>
        </w:rPr>
        <w:t xml:space="preserve">Similarly, </w:t>
      </w:r>
      <w:r w:rsidR="00CF3F9B" w:rsidRPr="61F51877">
        <w:rPr>
          <w:lang w:val="en-US"/>
        </w:rPr>
        <w:t xml:space="preserve">the </w:t>
      </w:r>
      <w:r w:rsidRPr="61F51877">
        <w:rPr>
          <w:lang w:val="en-US"/>
        </w:rPr>
        <w:t>b</w:t>
      </w:r>
      <w:r w:rsidR="0040561D" w:rsidRPr="61F51877">
        <w:rPr>
          <w:lang w:val="en-US"/>
        </w:rPr>
        <w:t>randing</w:t>
      </w:r>
      <w:r w:rsidR="00CF3F9B" w:rsidRPr="61F51877">
        <w:rPr>
          <w:lang w:val="en-US"/>
        </w:rPr>
        <w:t xml:space="preserve"> and signage </w:t>
      </w:r>
      <w:r w:rsidR="008B1563" w:rsidRPr="61F51877">
        <w:rPr>
          <w:lang w:val="en-US"/>
        </w:rPr>
        <w:t>of the Hub</w:t>
      </w:r>
      <w:r w:rsidR="009D7889" w:rsidRPr="61F51877">
        <w:rPr>
          <w:lang w:val="en-US"/>
        </w:rPr>
        <w:t xml:space="preserve"> must also be provider neutral</w:t>
      </w:r>
      <w:r w:rsidR="0040258D">
        <w:rPr>
          <w:lang w:val="en-US"/>
        </w:rPr>
        <w:t>, to ensure all students feel welcome to access the Hub</w:t>
      </w:r>
      <w:r w:rsidR="0040561D" w:rsidRPr="6777A838">
        <w:rPr>
          <w:lang w:val="en-US"/>
        </w:rPr>
        <w:t>.</w:t>
      </w:r>
      <w:r w:rsidR="00E160F5" w:rsidRPr="6777A838">
        <w:rPr>
          <w:lang w:val="en-US"/>
        </w:rPr>
        <w:t xml:space="preserve"> </w:t>
      </w:r>
    </w:p>
    <w:p w14:paraId="2811C375" w14:textId="7D534AB8" w:rsidR="00217C52" w:rsidRDefault="009D7889" w:rsidP="009949F7">
      <w:pPr>
        <w:pStyle w:val="ListParagraph"/>
        <w:numPr>
          <w:ilvl w:val="0"/>
          <w:numId w:val="23"/>
        </w:numPr>
        <w:rPr>
          <w:lang w:val="en-US"/>
        </w:rPr>
      </w:pPr>
      <w:r w:rsidRPr="61F51877">
        <w:rPr>
          <w:lang w:val="en-US"/>
        </w:rPr>
        <w:t xml:space="preserve">Through </w:t>
      </w:r>
      <w:r w:rsidR="0040258D">
        <w:rPr>
          <w:lang w:val="en-US"/>
        </w:rPr>
        <w:t>all</w:t>
      </w:r>
      <w:r w:rsidRPr="61F51877">
        <w:rPr>
          <w:lang w:val="en-US"/>
        </w:rPr>
        <w:t xml:space="preserve"> communications and messaging, </w:t>
      </w:r>
      <w:r w:rsidR="00E160F5" w:rsidRPr="61F51877">
        <w:rPr>
          <w:lang w:val="en-US"/>
        </w:rPr>
        <w:t xml:space="preserve">Hubs will need to make clear to students and the community that the Hub is open to all students, not just the students </w:t>
      </w:r>
      <w:r w:rsidR="00A2409E">
        <w:rPr>
          <w:lang w:val="en-US"/>
        </w:rPr>
        <w:t>enrolled</w:t>
      </w:r>
      <w:r w:rsidR="00935FA2">
        <w:rPr>
          <w:lang w:val="en-US"/>
        </w:rPr>
        <w:t xml:space="preserve"> with</w:t>
      </w:r>
      <w:r w:rsidR="00E160F5" w:rsidRPr="61F51877">
        <w:rPr>
          <w:lang w:val="en-US"/>
        </w:rPr>
        <w:t xml:space="preserve"> the university the Hub is located</w:t>
      </w:r>
      <w:r w:rsidR="00935FA2">
        <w:rPr>
          <w:lang w:val="en-US"/>
        </w:rPr>
        <w:t xml:space="preserve"> at</w:t>
      </w:r>
      <w:r w:rsidR="00E160F5" w:rsidRPr="61F51877">
        <w:rPr>
          <w:lang w:val="en-US"/>
        </w:rPr>
        <w:t xml:space="preserve">. </w:t>
      </w:r>
    </w:p>
    <w:p w14:paraId="0D916F9E" w14:textId="77777777" w:rsidR="002B7C9B" w:rsidRDefault="002B7C9B" w:rsidP="00870029">
      <w:pPr>
        <w:pStyle w:val="ListParagraph"/>
        <w:ind w:left="442"/>
        <w:rPr>
          <w:b/>
          <w:bCs/>
          <w:lang w:val="en"/>
        </w:rPr>
      </w:pPr>
    </w:p>
    <w:p w14:paraId="193119EB" w14:textId="596400AB" w:rsidR="4B9F5CC9" w:rsidRPr="00870029" w:rsidRDefault="4B9F5CC9" w:rsidP="15A57636">
      <w:pPr>
        <w:pStyle w:val="ListParagraph"/>
        <w:numPr>
          <w:ilvl w:val="0"/>
          <w:numId w:val="15"/>
        </w:numPr>
        <w:rPr>
          <w:rStyle w:val="Heading3Char"/>
          <w:b w:val="0"/>
          <w:sz w:val="24"/>
          <w:lang w:val="en-US"/>
        </w:rPr>
      </w:pPr>
      <w:bookmarkStart w:id="76" w:name="_Toc179548332"/>
      <w:r w:rsidRPr="15A57636">
        <w:rPr>
          <w:rStyle w:val="Heading3Char"/>
          <w:sz w:val="24"/>
        </w:rPr>
        <w:t xml:space="preserve">Do </w:t>
      </w:r>
      <w:r w:rsidRPr="15A57636">
        <w:rPr>
          <w:rStyle w:val="Heading3Char"/>
          <w:sz w:val="24"/>
          <w:lang w:val="en-US"/>
        </w:rPr>
        <w:t>ACNC registered charities meet</w:t>
      </w:r>
      <w:r w:rsidR="02594423" w:rsidRPr="15A57636">
        <w:rPr>
          <w:rStyle w:val="Heading3Char"/>
          <w:sz w:val="24"/>
          <w:lang w:val="en-US"/>
        </w:rPr>
        <w:t xml:space="preserve"> the</w:t>
      </w:r>
      <w:r w:rsidRPr="15A57636">
        <w:rPr>
          <w:rStyle w:val="Heading3Char"/>
          <w:sz w:val="24"/>
          <w:lang w:val="en-US"/>
        </w:rPr>
        <w:t xml:space="preserve"> eligibility criteria?</w:t>
      </w:r>
      <w:bookmarkEnd w:id="76"/>
    </w:p>
    <w:p w14:paraId="55984221" w14:textId="780CB063" w:rsidR="39015F35" w:rsidRDefault="39015F35" w:rsidP="00870029">
      <w:pPr>
        <w:pStyle w:val="ListParagraph"/>
        <w:numPr>
          <w:ilvl w:val="1"/>
          <w:numId w:val="15"/>
        </w:numPr>
        <w:rPr>
          <w:rFonts w:eastAsiaTheme="minorEastAsia"/>
          <w:lang w:val="en-US"/>
        </w:rPr>
      </w:pPr>
      <w:r w:rsidRPr="00870029">
        <w:t>An ACNC registered charity could be eligible if it is community-owned and a body corporate</w:t>
      </w:r>
      <w:r w:rsidRPr="6777A838">
        <w:rPr>
          <w:rFonts w:eastAsiaTheme="minorEastAsia"/>
          <w:lang w:val="en-US"/>
        </w:rPr>
        <w:t>. Refer to questions 7 – 11.</w:t>
      </w:r>
    </w:p>
    <w:p w14:paraId="0A3EEABD" w14:textId="5D46E6CC" w:rsidR="71694A7F" w:rsidRDefault="71694A7F" w:rsidP="00870029">
      <w:pPr>
        <w:pStyle w:val="ListParagraph"/>
        <w:numPr>
          <w:ilvl w:val="1"/>
          <w:numId w:val="15"/>
        </w:numPr>
        <w:rPr>
          <w:rFonts w:eastAsiaTheme="minorEastAsia"/>
        </w:rPr>
      </w:pPr>
      <w:r w:rsidRPr="6777A838">
        <w:rPr>
          <w:rFonts w:eastAsiaTheme="minorEastAsia"/>
        </w:rPr>
        <w:t>Organisations should seek independent advice if needed to determine their eligibility against the criteria in the Application Guide.</w:t>
      </w:r>
    </w:p>
    <w:p w14:paraId="67755432" w14:textId="32A5CAA2" w:rsidR="6777A838" w:rsidRDefault="6777A838" w:rsidP="00870029">
      <w:pPr>
        <w:pStyle w:val="ListParagraph"/>
        <w:ind w:left="786"/>
        <w:rPr>
          <w:rFonts w:eastAsiaTheme="minorEastAsia"/>
          <w:lang w:val="en-US"/>
        </w:rPr>
      </w:pPr>
    </w:p>
    <w:p w14:paraId="333A1CC0" w14:textId="57E79CF3" w:rsidR="00792C56" w:rsidRPr="00C719E7" w:rsidRDefault="00792C56" w:rsidP="15A57636">
      <w:pPr>
        <w:pStyle w:val="ListParagraph"/>
        <w:numPr>
          <w:ilvl w:val="0"/>
          <w:numId w:val="15"/>
        </w:numPr>
        <w:rPr>
          <w:rStyle w:val="Heading3Char"/>
          <w:sz w:val="24"/>
        </w:rPr>
      </w:pPr>
      <w:bookmarkStart w:id="77" w:name="_Toc179548333"/>
      <w:r w:rsidRPr="15A57636">
        <w:rPr>
          <w:rStyle w:val="Heading3Char"/>
          <w:rFonts w:eastAsiaTheme="minorEastAsia"/>
          <w:sz w:val="24"/>
        </w:rPr>
        <w:t xml:space="preserve">What happens at the end of </w:t>
      </w:r>
      <w:r w:rsidR="00126ECD" w:rsidRPr="15A57636">
        <w:rPr>
          <w:rStyle w:val="Heading3Char"/>
          <w:rFonts w:eastAsiaTheme="minorEastAsia"/>
          <w:sz w:val="24"/>
        </w:rPr>
        <w:t>the</w:t>
      </w:r>
      <w:r w:rsidRPr="15A57636">
        <w:rPr>
          <w:rStyle w:val="Heading3Char"/>
          <w:rFonts w:eastAsiaTheme="minorEastAsia"/>
          <w:sz w:val="24"/>
        </w:rPr>
        <w:t xml:space="preserve"> funding period?</w:t>
      </w:r>
      <w:bookmarkEnd w:id="77"/>
    </w:p>
    <w:p w14:paraId="576DCEF6" w14:textId="3CB5ABB1" w:rsidR="00792C56" w:rsidRDefault="00792C56" w:rsidP="00792C56">
      <w:pPr>
        <w:pStyle w:val="ListParagraph"/>
        <w:numPr>
          <w:ilvl w:val="1"/>
          <w:numId w:val="15"/>
        </w:numPr>
      </w:pPr>
      <w:r>
        <w:t>The f</w:t>
      </w:r>
      <w:r w:rsidRPr="006E09BC">
        <w:t xml:space="preserve">unding </w:t>
      </w:r>
      <w:r w:rsidR="00126ECD">
        <w:t>period</w:t>
      </w:r>
      <w:r w:rsidRPr="006E09BC">
        <w:t xml:space="preserve"> </w:t>
      </w:r>
      <w:r>
        <w:t>for this round</w:t>
      </w:r>
      <w:r w:rsidRPr="006E09BC">
        <w:t xml:space="preserve"> </w:t>
      </w:r>
      <w:r w:rsidR="00126ECD">
        <w:t xml:space="preserve">is </w:t>
      </w:r>
      <w:r>
        <w:t>2024-25 to 2027-28</w:t>
      </w:r>
      <w:r w:rsidRPr="006E09BC">
        <w:t xml:space="preserve">. </w:t>
      </w:r>
    </w:p>
    <w:p w14:paraId="7F5A0AC7" w14:textId="5DEF5181" w:rsidR="00457EC7" w:rsidRDefault="00792C56" w:rsidP="00694BDC">
      <w:pPr>
        <w:pStyle w:val="ListParagraph"/>
        <w:numPr>
          <w:ilvl w:val="1"/>
          <w:numId w:val="15"/>
        </w:numPr>
      </w:pPr>
      <w:r w:rsidRPr="00E91D1C">
        <w:t xml:space="preserve">All future decisions on funding are a matter for Government. Hubs are encouraged to secure additional funding streams to support their sustainability. </w:t>
      </w:r>
    </w:p>
    <w:p w14:paraId="22B2AA42" w14:textId="263C13BF" w:rsidR="00153792" w:rsidRPr="00691989" w:rsidRDefault="00691989" w:rsidP="00153792">
      <w:pPr>
        <w:pStyle w:val="Heading3"/>
        <w:numPr>
          <w:ilvl w:val="0"/>
          <w:numId w:val="15"/>
        </w:numPr>
        <w:rPr>
          <w:sz w:val="20"/>
          <w:szCs w:val="20"/>
          <w:lang w:val="en"/>
        </w:rPr>
      </w:pPr>
      <w:bookmarkStart w:id="78" w:name="_Toc179548334"/>
      <w:r w:rsidRPr="15A57636">
        <w:rPr>
          <w:sz w:val="24"/>
          <w:lang w:val="en"/>
        </w:rPr>
        <w:t>Does grant funding cover the cost of vehicles for travel for Hub staff?</w:t>
      </w:r>
      <w:bookmarkEnd w:id="78"/>
    </w:p>
    <w:p w14:paraId="52B01C72" w14:textId="49AFC960" w:rsidR="00093774" w:rsidRPr="00676E54" w:rsidRDefault="0072650A" w:rsidP="000570BF">
      <w:pPr>
        <w:pStyle w:val="ListParagraph"/>
        <w:numPr>
          <w:ilvl w:val="0"/>
          <w:numId w:val="31"/>
        </w:numPr>
      </w:pPr>
      <w:r>
        <w:t>G</w:t>
      </w:r>
      <w:r w:rsidR="00093774" w:rsidRPr="00676E54">
        <w:t xml:space="preserve">rant funding does not cover </w:t>
      </w:r>
      <w:r w:rsidR="005F1F1B" w:rsidRPr="00676E54">
        <w:t xml:space="preserve">Hubs </w:t>
      </w:r>
      <w:r w:rsidR="00093774" w:rsidRPr="00676E54">
        <w:t>purchasing a vehicle</w:t>
      </w:r>
      <w:r w:rsidR="00BC542F">
        <w:t>. There would need to be exceptional circumstances for this to be considered</w:t>
      </w:r>
      <w:r w:rsidR="005F1F1B" w:rsidRPr="00676E54">
        <w:t>.</w:t>
      </w:r>
    </w:p>
    <w:p w14:paraId="7CB7D95C" w14:textId="4596165D" w:rsidR="005F1F1B" w:rsidRPr="00676E54" w:rsidRDefault="007840CC" w:rsidP="000570BF">
      <w:pPr>
        <w:pStyle w:val="ListParagraph"/>
        <w:numPr>
          <w:ilvl w:val="0"/>
          <w:numId w:val="31"/>
        </w:numPr>
      </w:pPr>
      <w:r w:rsidRPr="00676E54">
        <w:t xml:space="preserve">An appropriate amount of funding </w:t>
      </w:r>
      <w:r w:rsidR="00BC542F">
        <w:t xml:space="preserve">based on the circumstances of the Hub </w:t>
      </w:r>
      <w:r w:rsidRPr="00676E54">
        <w:t>may be allocated to reimbursing the cost of staff travel</w:t>
      </w:r>
      <w:r w:rsidR="00F93FC0" w:rsidRPr="00676E54">
        <w:t>.</w:t>
      </w:r>
    </w:p>
    <w:p w14:paraId="07E3CC83" w14:textId="232D1BEF" w:rsidR="00F93FC0" w:rsidRPr="00676E54" w:rsidRDefault="00F93FC0" w:rsidP="000570BF">
      <w:pPr>
        <w:pStyle w:val="ListParagraph"/>
        <w:numPr>
          <w:ilvl w:val="0"/>
          <w:numId w:val="31"/>
        </w:numPr>
      </w:pPr>
      <w:r w:rsidRPr="00676E54">
        <w:t xml:space="preserve">In </w:t>
      </w:r>
      <w:r w:rsidR="00834D5F">
        <w:t xml:space="preserve">some </w:t>
      </w:r>
      <w:r w:rsidRPr="00676E54">
        <w:t>circumstances, fund</w:t>
      </w:r>
      <w:r w:rsidR="00273A27">
        <w:t>ing</w:t>
      </w:r>
      <w:r w:rsidRPr="00676E54">
        <w:t xml:space="preserve"> may be provided towards the leasing of a vehicle where Hubs can demonstrate a strong business case</w:t>
      </w:r>
      <w:r w:rsidR="00676E54">
        <w:t>.</w:t>
      </w:r>
    </w:p>
    <w:p w14:paraId="5555FE42" w14:textId="11A6A455" w:rsidR="00F93FC0" w:rsidRPr="00676E54" w:rsidRDefault="00F93FC0" w:rsidP="00F93FC0">
      <w:pPr>
        <w:pStyle w:val="ListParagraph"/>
        <w:numPr>
          <w:ilvl w:val="1"/>
          <w:numId w:val="31"/>
        </w:numPr>
      </w:pPr>
      <w:r w:rsidRPr="00676E54">
        <w:t>Examples include</w:t>
      </w:r>
      <w:r w:rsidR="00E43467" w:rsidRPr="00676E54">
        <w:t xml:space="preserve"> the need for </w:t>
      </w:r>
      <w:r w:rsidR="007201C7" w:rsidRPr="00676E54">
        <w:t xml:space="preserve">staff </w:t>
      </w:r>
      <w:r w:rsidR="00F61757" w:rsidRPr="00676E54">
        <w:t xml:space="preserve">to use </w:t>
      </w:r>
      <w:r w:rsidR="007201C7" w:rsidRPr="00676E54">
        <w:t>special vehicles to traverse difficult terrain</w:t>
      </w:r>
      <w:r w:rsidR="00676E54" w:rsidRPr="00676E54">
        <w:t>, or</w:t>
      </w:r>
      <w:r w:rsidRPr="00676E54">
        <w:t xml:space="preserve"> multi-site Hubs where staff are required to </w:t>
      </w:r>
      <w:r w:rsidR="00E43467" w:rsidRPr="00676E54">
        <w:t xml:space="preserve">regularly </w:t>
      </w:r>
      <w:r w:rsidRPr="00676E54">
        <w:t xml:space="preserve">travel between </w:t>
      </w:r>
      <w:r w:rsidR="00E43467" w:rsidRPr="00676E54">
        <w:t>sites.</w:t>
      </w:r>
    </w:p>
    <w:p w14:paraId="2898A0CA" w14:textId="584BF206" w:rsidR="000570BF" w:rsidRPr="00694BDC" w:rsidRDefault="000570BF" w:rsidP="15A57636">
      <w:pPr>
        <w:pStyle w:val="Heading3"/>
        <w:numPr>
          <w:ilvl w:val="0"/>
          <w:numId w:val="15"/>
        </w:numPr>
        <w:rPr>
          <w:sz w:val="24"/>
          <w:lang w:val="en-US"/>
        </w:rPr>
      </w:pPr>
      <w:bookmarkStart w:id="79" w:name="_Toc179548335"/>
      <w:r w:rsidRPr="15A57636">
        <w:rPr>
          <w:sz w:val="24"/>
          <w:lang w:val="en-US"/>
        </w:rPr>
        <w:t xml:space="preserve">Have there been any hubs that have closed after funding due to issues such as low numbers, low engagement, </w:t>
      </w:r>
      <w:proofErr w:type="spellStart"/>
      <w:r w:rsidRPr="15A57636">
        <w:rPr>
          <w:sz w:val="24"/>
          <w:lang w:val="en-US"/>
        </w:rPr>
        <w:t>etc</w:t>
      </w:r>
      <w:proofErr w:type="spellEnd"/>
      <w:r w:rsidRPr="15A57636">
        <w:rPr>
          <w:sz w:val="24"/>
          <w:lang w:val="en-US"/>
        </w:rPr>
        <w:t>?</w:t>
      </w:r>
      <w:bookmarkEnd w:id="79"/>
    </w:p>
    <w:p w14:paraId="025D30B1" w14:textId="1383628F" w:rsidR="000570BF" w:rsidRDefault="000570BF" w:rsidP="00476D64">
      <w:pPr>
        <w:pStyle w:val="ListParagraph"/>
        <w:numPr>
          <w:ilvl w:val="0"/>
          <w:numId w:val="31"/>
        </w:numPr>
        <w:rPr>
          <w:lang w:val="en-US"/>
        </w:rPr>
      </w:pPr>
      <w:r w:rsidRPr="00476D64">
        <w:rPr>
          <w:lang w:val="en-US"/>
        </w:rPr>
        <w:t xml:space="preserve">No - all Hubs funded </w:t>
      </w:r>
      <w:r w:rsidR="00476D64" w:rsidRPr="00476D64">
        <w:rPr>
          <w:lang w:val="en-US"/>
        </w:rPr>
        <w:t xml:space="preserve">under Regional University Study Hubs program continue to be </w:t>
      </w:r>
      <w:r w:rsidRPr="00476D64">
        <w:rPr>
          <w:lang w:val="en-US"/>
        </w:rPr>
        <w:t>operational.</w:t>
      </w:r>
    </w:p>
    <w:p w14:paraId="4FEF2D1D" w14:textId="73BCEA93" w:rsidR="006B06AA" w:rsidRPr="00476D64" w:rsidRDefault="00FA169B" w:rsidP="00476D64">
      <w:pPr>
        <w:pStyle w:val="ListParagraph"/>
        <w:numPr>
          <w:ilvl w:val="0"/>
          <w:numId w:val="31"/>
        </w:numPr>
        <w:rPr>
          <w:lang w:val="en-US"/>
        </w:rPr>
      </w:pPr>
      <w:r>
        <w:rPr>
          <w:lang w:val="en-US"/>
        </w:rPr>
        <w:t xml:space="preserve">A key role of the Hubs is to </w:t>
      </w:r>
      <w:r w:rsidR="005B5B70">
        <w:rPr>
          <w:lang w:val="en-US"/>
        </w:rPr>
        <w:t xml:space="preserve">undertake activities </w:t>
      </w:r>
      <w:r w:rsidR="00AA37C9">
        <w:rPr>
          <w:lang w:val="en-US"/>
        </w:rPr>
        <w:t>to promote higher education access and participation</w:t>
      </w:r>
      <w:r w:rsidR="00F8561E">
        <w:rPr>
          <w:lang w:val="en-US"/>
        </w:rPr>
        <w:t>, such as outreach to secondary schools to nurture aspiration and support widening participation.</w:t>
      </w:r>
      <w:r w:rsidR="002D541F">
        <w:rPr>
          <w:lang w:val="en-US"/>
        </w:rPr>
        <w:t xml:space="preserve"> </w:t>
      </w:r>
      <w:r w:rsidR="004516F3">
        <w:rPr>
          <w:lang w:val="en-US"/>
        </w:rPr>
        <w:t xml:space="preserve">Many </w:t>
      </w:r>
      <w:r w:rsidR="00122B0A">
        <w:rPr>
          <w:lang w:val="en-US"/>
        </w:rPr>
        <w:t xml:space="preserve">existing </w:t>
      </w:r>
      <w:r w:rsidR="004516F3">
        <w:rPr>
          <w:lang w:val="en-US"/>
        </w:rPr>
        <w:t xml:space="preserve">Hubs </w:t>
      </w:r>
      <w:r w:rsidR="00122B0A">
        <w:rPr>
          <w:lang w:val="en-US"/>
        </w:rPr>
        <w:t xml:space="preserve">have </w:t>
      </w:r>
      <w:r w:rsidR="004516F3">
        <w:rPr>
          <w:lang w:val="en-US"/>
        </w:rPr>
        <w:t>experience</w:t>
      </w:r>
      <w:r w:rsidR="00122B0A">
        <w:rPr>
          <w:lang w:val="en-US"/>
        </w:rPr>
        <w:t>d</w:t>
      </w:r>
      <w:r w:rsidR="004516F3">
        <w:rPr>
          <w:lang w:val="en-US"/>
        </w:rPr>
        <w:t xml:space="preserve"> greater demand for their services than initially projected. </w:t>
      </w:r>
    </w:p>
    <w:p w14:paraId="71E7880F" w14:textId="67823CA0" w:rsidR="00257299" w:rsidRPr="00694BDC" w:rsidRDefault="00257299" w:rsidP="00257299">
      <w:pPr>
        <w:pStyle w:val="Heading3"/>
        <w:numPr>
          <w:ilvl w:val="0"/>
          <w:numId w:val="15"/>
        </w:numPr>
        <w:rPr>
          <w:sz w:val="24"/>
        </w:rPr>
      </w:pPr>
      <w:bookmarkStart w:id="80" w:name="_Toc179548336"/>
      <w:r w:rsidRPr="15A57636">
        <w:rPr>
          <w:sz w:val="24"/>
        </w:rPr>
        <w:t>What is the typical staffing setup at a Hub?</w:t>
      </w:r>
      <w:bookmarkEnd w:id="80"/>
    </w:p>
    <w:p w14:paraId="5882B99A" w14:textId="168A81D1" w:rsidR="00175BA9" w:rsidRDefault="00175BA9" w:rsidP="002634AE">
      <w:pPr>
        <w:pStyle w:val="ListParagraph"/>
        <w:numPr>
          <w:ilvl w:val="0"/>
          <w:numId w:val="32"/>
        </w:numPr>
        <w:rPr>
          <w:lang w:val="en"/>
        </w:rPr>
      </w:pPr>
      <w:r>
        <w:rPr>
          <w:lang w:val="en"/>
        </w:rPr>
        <w:t xml:space="preserve">Due to the </w:t>
      </w:r>
      <w:r w:rsidR="001161D6">
        <w:rPr>
          <w:lang w:val="en"/>
        </w:rPr>
        <w:t>diversity of Hubs</w:t>
      </w:r>
      <w:r w:rsidR="00D6391D">
        <w:rPr>
          <w:lang w:val="en"/>
        </w:rPr>
        <w:t xml:space="preserve"> and local context</w:t>
      </w:r>
      <w:r w:rsidR="00D03414">
        <w:rPr>
          <w:lang w:val="en"/>
        </w:rPr>
        <w:t>, Hub</w:t>
      </w:r>
      <w:r w:rsidR="000A6DE1">
        <w:rPr>
          <w:lang w:val="en"/>
        </w:rPr>
        <w:t>s</w:t>
      </w:r>
      <w:r w:rsidR="00D03414">
        <w:rPr>
          <w:lang w:val="en"/>
        </w:rPr>
        <w:t xml:space="preserve"> h</w:t>
      </w:r>
      <w:r w:rsidR="000A6DE1">
        <w:rPr>
          <w:lang w:val="en"/>
        </w:rPr>
        <w:t xml:space="preserve">ave </w:t>
      </w:r>
      <w:r w:rsidR="00D03414">
        <w:rPr>
          <w:lang w:val="en"/>
        </w:rPr>
        <w:t>different staffing requirements.</w:t>
      </w:r>
      <w:r w:rsidR="00F0249B">
        <w:rPr>
          <w:lang w:val="en"/>
        </w:rPr>
        <w:t xml:space="preserve"> Hubs typically have</w:t>
      </w:r>
      <w:r w:rsidR="007F4BC1">
        <w:rPr>
          <w:lang w:val="en"/>
        </w:rPr>
        <w:t>:</w:t>
      </w:r>
    </w:p>
    <w:p w14:paraId="3626F927" w14:textId="5E93ECCD" w:rsidR="007F4BC1" w:rsidRDefault="007660FC" w:rsidP="007F4BC1">
      <w:pPr>
        <w:pStyle w:val="ListParagraph"/>
        <w:numPr>
          <w:ilvl w:val="1"/>
          <w:numId w:val="32"/>
        </w:numPr>
        <w:rPr>
          <w:lang w:val="en"/>
        </w:rPr>
      </w:pPr>
      <w:r>
        <w:rPr>
          <w:lang w:val="en"/>
        </w:rPr>
        <w:t>A</w:t>
      </w:r>
      <w:r w:rsidR="007F4BC1">
        <w:rPr>
          <w:lang w:val="en"/>
        </w:rPr>
        <w:t xml:space="preserve"> Hub Manager who works on a 0.8FTE to 1FTE basis. </w:t>
      </w:r>
    </w:p>
    <w:p w14:paraId="42ED04DE" w14:textId="2CDC4503" w:rsidR="007F4BC1" w:rsidRPr="0025299D" w:rsidRDefault="007F4BC1" w:rsidP="0025299D">
      <w:pPr>
        <w:pStyle w:val="ListParagraph"/>
        <w:numPr>
          <w:ilvl w:val="1"/>
          <w:numId w:val="32"/>
        </w:numPr>
        <w:rPr>
          <w:lang w:val="en-US"/>
        </w:rPr>
      </w:pPr>
      <w:r w:rsidRPr="2A9FB53B">
        <w:rPr>
          <w:lang w:val="en-US"/>
        </w:rPr>
        <w:t xml:space="preserve">Other roles determined according to the Hub’s needs and </w:t>
      </w:r>
      <w:r w:rsidR="0064043A">
        <w:rPr>
          <w:lang w:val="en-US"/>
        </w:rPr>
        <w:t xml:space="preserve">context </w:t>
      </w:r>
      <w:r w:rsidRPr="2A9FB53B">
        <w:rPr>
          <w:lang w:val="en-US"/>
        </w:rPr>
        <w:t>such as Hub Coordinator, Learning Support Officer</w:t>
      </w:r>
      <w:r w:rsidR="003A4E90">
        <w:rPr>
          <w:lang w:val="en-US"/>
        </w:rPr>
        <w:t>/Learning Skills Advisor</w:t>
      </w:r>
      <w:r w:rsidRPr="2A9FB53B">
        <w:rPr>
          <w:lang w:val="en-US"/>
        </w:rPr>
        <w:t>, Administration Support Officer, etc.</w:t>
      </w:r>
    </w:p>
    <w:p w14:paraId="6F546993" w14:textId="1A6A980A" w:rsidR="00CE4102" w:rsidRDefault="00615F3E" w:rsidP="002634AE">
      <w:pPr>
        <w:pStyle w:val="ListParagraph"/>
        <w:numPr>
          <w:ilvl w:val="0"/>
          <w:numId w:val="32"/>
        </w:numPr>
        <w:rPr>
          <w:lang w:val="en"/>
        </w:rPr>
      </w:pPr>
      <w:r>
        <w:rPr>
          <w:lang w:val="en"/>
        </w:rPr>
        <w:t xml:space="preserve">Commonwealth grant funding </w:t>
      </w:r>
      <w:r w:rsidR="00C410CB">
        <w:rPr>
          <w:lang w:val="en"/>
        </w:rPr>
        <w:t>will typically only provide for up to two FTE per Hub (refer Application Guide</w:t>
      </w:r>
      <w:r w:rsidR="000C53B8">
        <w:rPr>
          <w:lang w:val="en"/>
        </w:rPr>
        <w:t>, section H)</w:t>
      </w:r>
      <w:r w:rsidR="00C410CB">
        <w:rPr>
          <w:lang w:val="en"/>
        </w:rPr>
        <w:t xml:space="preserve">. </w:t>
      </w:r>
    </w:p>
    <w:p w14:paraId="34562389" w14:textId="6779079B" w:rsidR="00E3512E" w:rsidRPr="00865317" w:rsidRDefault="00E3512E" w:rsidP="00F06AA2">
      <w:pPr>
        <w:pStyle w:val="Heading3"/>
        <w:numPr>
          <w:ilvl w:val="0"/>
          <w:numId w:val="15"/>
        </w:numPr>
        <w:rPr>
          <w:sz w:val="24"/>
        </w:rPr>
      </w:pPr>
      <w:bookmarkStart w:id="81" w:name="_Toc179548337"/>
      <w:r w:rsidRPr="15A57636">
        <w:rPr>
          <w:sz w:val="24"/>
        </w:rPr>
        <w:t xml:space="preserve">How do </w:t>
      </w:r>
      <w:r w:rsidR="00F06AA2" w:rsidRPr="15A57636">
        <w:rPr>
          <w:sz w:val="24"/>
        </w:rPr>
        <w:t>Hubs</w:t>
      </w:r>
      <w:r w:rsidRPr="15A57636">
        <w:rPr>
          <w:sz w:val="24"/>
        </w:rPr>
        <w:t xml:space="preserve"> manage</w:t>
      </w:r>
      <w:r w:rsidR="00541DB4" w:rsidRPr="15A57636">
        <w:rPr>
          <w:sz w:val="24"/>
        </w:rPr>
        <w:t xml:space="preserve"> security and</w:t>
      </w:r>
      <w:r w:rsidRPr="15A57636">
        <w:rPr>
          <w:sz w:val="24"/>
        </w:rPr>
        <w:t xml:space="preserve"> </w:t>
      </w:r>
      <w:r w:rsidR="00B44AEE" w:rsidRPr="15A57636">
        <w:rPr>
          <w:sz w:val="24"/>
        </w:rPr>
        <w:t>after-hours</w:t>
      </w:r>
      <w:r w:rsidRPr="15A57636">
        <w:rPr>
          <w:sz w:val="24"/>
        </w:rPr>
        <w:t xml:space="preserve"> access?</w:t>
      </w:r>
      <w:bookmarkEnd w:id="81"/>
    </w:p>
    <w:p w14:paraId="1DC103DF" w14:textId="67609477" w:rsidR="008C21C2" w:rsidRDefault="00C06076">
      <w:pPr>
        <w:pStyle w:val="ListParagraph"/>
        <w:numPr>
          <w:ilvl w:val="0"/>
          <w:numId w:val="33"/>
        </w:numPr>
      </w:pPr>
      <w:r>
        <w:t xml:space="preserve">Security </w:t>
      </w:r>
      <w:r w:rsidR="004F3270">
        <w:t xml:space="preserve">and after-hours access </w:t>
      </w:r>
      <w:proofErr w:type="gramStart"/>
      <w:r>
        <w:t>is</w:t>
      </w:r>
      <w:proofErr w:type="gramEnd"/>
      <w:r>
        <w:t xml:space="preserve"> </w:t>
      </w:r>
      <w:r w:rsidR="005C45D7">
        <w:t xml:space="preserve">considered and </w:t>
      </w:r>
      <w:r>
        <w:t xml:space="preserve">managed by </w:t>
      </w:r>
      <w:r w:rsidR="004F3270">
        <w:t xml:space="preserve">each individual </w:t>
      </w:r>
      <w:r>
        <w:t>Hub.</w:t>
      </w:r>
      <w:r w:rsidR="001B4C56">
        <w:t xml:space="preserve"> </w:t>
      </w:r>
      <w:r w:rsidR="005C45D7">
        <w:t>This may include:</w:t>
      </w:r>
    </w:p>
    <w:p w14:paraId="67ABD5D3" w14:textId="33DF9757" w:rsidR="001B4C56" w:rsidRDefault="007D3F91" w:rsidP="008C21C2">
      <w:pPr>
        <w:pStyle w:val="ListParagraph"/>
        <w:numPr>
          <w:ilvl w:val="1"/>
          <w:numId w:val="33"/>
        </w:numPr>
      </w:pPr>
      <w:r w:rsidRPr="007D3F91">
        <w:t xml:space="preserve">CCTV </w:t>
      </w:r>
      <w:r w:rsidR="001B4C56">
        <w:t xml:space="preserve">cameras </w:t>
      </w:r>
      <w:r w:rsidRPr="007D3F91">
        <w:t xml:space="preserve">on </w:t>
      </w:r>
      <w:r w:rsidR="001B4C56">
        <w:t>Hub sites.</w:t>
      </w:r>
    </w:p>
    <w:p w14:paraId="65AA712B" w14:textId="19719700" w:rsidR="00D644D1" w:rsidRDefault="008C21C2" w:rsidP="00D644D1">
      <w:pPr>
        <w:pStyle w:val="ListParagraph"/>
        <w:numPr>
          <w:ilvl w:val="1"/>
          <w:numId w:val="33"/>
        </w:numPr>
      </w:pPr>
      <w:r>
        <w:t>Some H</w:t>
      </w:r>
      <w:r w:rsidR="001B4C56">
        <w:t xml:space="preserve">ubs also </w:t>
      </w:r>
      <w:r w:rsidR="006232AD">
        <w:t xml:space="preserve">have </w:t>
      </w:r>
      <w:r w:rsidR="007D3F91" w:rsidRPr="007D3F91">
        <w:t>duress alarm</w:t>
      </w:r>
      <w:r w:rsidR="001B4C56">
        <w:t>s</w:t>
      </w:r>
      <w:r>
        <w:t>.</w:t>
      </w:r>
    </w:p>
    <w:p w14:paraId="3391842B" w14:textId="1DF4A1D4" w:rsidR="009A4154" w:rsidRDefault="009A4154" w:rsidP="009A4154">
      <w:pPr>
        <w:pStyle w:val="ListParagraph"/>
        <w:numPr>
          <w:ilvl w:val="1"/>
          <w:numId w:val="33"/>
        </w:numPr>
      </w:pPr>
      <w:r>
        <w:t>S</w:t>
      </w:r>
      <w:r w:rsidRPr="007D3F91">
        <w:t xml:space="preserve">tudents </w:t>
      </w:r>
      <w:r w:rsidR="003024BF">
        <w:t xml:space="preserve">usually </w:t>
      </w:r>
      <w:r w:rsidRPr="007D3F91">
        <w:t xml:space="preserve">have </w:t>
      </w:r>
      <w:r>
        <w:t>an access card or f</w:t>
      </w:r>
      <w:r w:rsidRPr="007D3F91">
        <w:t xml:space="preserve">ob </w:t>
      </w:r>
      <w:r>
        <w:t>key they can use to access Hubs after hours</w:t>
      </w:r>
      <w:r w:rsidR="00F16BC1">
        <w:t xml:space="preserve">. </w:t>
      </w:r>
      <w:r w:rsidR="003024BF">
        <w:t>H</w:t>
      </w:r>
      <w:r>
        <w:t>ubs have their own guidelines</w:t>
      </w:r>
      <w:r w:rsidR="008E5987">
        <w:t>/procedures</w:t>
      </w:r>
      <w:r>
        <w:t xml:space="preserve"> around access and use after hours.</w:t>
      </w:r>
    </w:p>
    <w:p w14:paraId="5AFA30D8" w14:textId="3092386A" w:rsidR="0025299D" w:rsidRPr="00B32126" w:rsidRDefault="0025299D" w:rsidP="0025299D">
      <w:pPr>
        <w:pStyle w:val="Heading3"/>
        <w:numPr>
          <w:ilvl w:val="0"/>
          <w:numId w:val="15"/>
        </w:numPr>
        <w:rPr>
          <w:sz w:val="24"/>
        </w:rPr>
      </w:pPr>
      <w:bookmarkStart w:id="82" w:name="_Toc179548338"/>
      <w:r w:rsidRPr="15A57636">
        <w:rPr>
          <w:sz w:val="24"/>
        </w:rPr>
        <w:t>How does weekend demand for the Hubs compare to weekday demand? How does day usage compare to after-hours usage?</w:t>
      </w:r>
      <w:bookmarkEnd w:id="82"/>
    </w:p>
    <w:p w14:paraId="4B30A59C" w14:textId="77777777" w:rsidR="0025299D" w:rsidRDefault="0025299D" w:rsidP="0025299D">
      <w:pPr>
        <w:pStyle w:val="ListParagraph"/>
        <w:numPr>
          <w:ilvl w:val="0"/>
          <w:numId w:val="33"/>
        </w:numPr>
      </w:pPr>
      <w:r>
        <w:t>Usage patterns vary widely across Hubs.</w:t>
      </w:r>
    </w:p>
    <w:p w14:paraId="6416D51A" w14:textId="4B571C4C" w:rsidR="0025299D" w:rsidRPr="0025299D" w:rsidRDefault="0025299D" w:rsidP="0025299D">
      <w:pPr>
        <w:pStyle w:val="ListParagraph"/>
        <w:numPr>
          <w:ilvl w:val="1"/>
          <w:numId w:val="33"/>
        </w:numPr>
      </w:pPr>
      <w:r>
        <w:t xml:space="preserve">After-hours usage of Hubs by students is generally popular as many students accessing Hubs are mature aged and/or study part time, with other commitments. </w:t>
      </w:r>
    </w:p>
    <w:p w14:paraId="005F8EA4" w14:textId="14FDD27D" w:rsidR="00DE2E48" w:rsidRPr="00B777CA" w:rsidRDefault="00DE2E48" w:rsidP="00B777CA">
      <w:pPr>
        <w:pStyle w:val="Heading3"/>
        <w:numPr>
          <w:ilvl w:val="0"/>
          <w:numId w:val="15"/>
        </w:numPr>
        <w:rPr>
          <w:sz w:val="24"/>
        </w:rPr>
      </w:pPr>
      <w:bookmarkStart w:id="83" w:name="_Toc179548339"/>
      <w:r w:rsidRPr="15A57636">
        <w:rPr>
          <w:sz w:val="24"/>
        </w:rPr>
        <w:t xml:space="preserve">Does the Overall Needs Score in the Regional Needs Model </w:t>
      </w:r>
      <w:proofErr w:type="gramStart"/>
      <w:r w:rsidRPr="15A57636">
        <w:rPr>
          <w:sz w:val="24"/>
        </w:rPr>
        <w:t>take into account</w:t>
      </w:r>
      <w:proofErr w:type="gramEnd"/>
      <w:r w:rsidRPr="15A57636">
        <w:rPr>
          <w:sz w:val="24"/>
        </w:rPr>
        <w:t xml:space="preserve"> existing university campuses and/or study hubs, or is this a generic calculation regardless of what related services and facilities are already in that region?</w:t>
      </w:r>
      <w:bookmarkEnd w:id="83"/>
    </w:p>
    <w:p w14:paraId="696728D2" w14:textId="2BC52965" w:rsidR="00F85B54" w:rsidRPr="0025299D" w:rsidRDefault="00DE2E48" w:rsidP="0025299D">
      <w:pPr>
        <w:pStyle w:val="ListParagraph"/>
        <w:numPr>
          <w:ilvl w:val="0"/>
          <w:numId w:val="33"/>
        </w:numPr>
      </w:pPr>
      <w:r w:rsidRPr="0025299D">
        <w:t xml:space="preserve">Yes, </w:t>
      </w:r>
      <w:r>
        <w:t xml:space="preserve">the Regional Needs Model </w:t>
      </w:r>
      <w:proofErr w:type="gramStart"/>
      <w:r>
        <w:t>take</w:t>
      </w:r>
      <w:r w:rsidR="00932BDC">
        <w:t>s</w:t>
      </w:r>
      <w:r>
        <w:t xml:space="preserve"> into account</w:t>
      </w:r>
      <w:proofErr w:type="gramEnd"/>
      <w:r>
        <w:t xml:space="preserve"> access to </w:t>
      </w:r>
      <w:r w:rsidR="006D68D7">
        <w:t xml:space="preserve">existing </w:t>
      </w:r>
      <w:r>
        <w:t>tertiary provision in the region, including existing university campuses (based on their size and/or offerings)</w:t>
      </w:r>
      <w:r w:rsidR="00FD52C1">
        <w:t>,</w:t>
      </w:r>
      <w:r>
        <w:t xml:space="preserve"> and </w:t>
      </w:r>
      <w:r w:rsidR="00E1013F">
        <w:t xml:space="preserve">also </w:t>
      </w:r>
      <w:r w:rsidR="00961B37">
        <w:t xml:space="preserve">existing </w:t>
      </w:r>
      <w:r>
        <w:t>Regional University Study Hubs, in calculating the overall needs score for a region.</w:t>
      </w:r>
    </w:p>
    <w:p w14:paraId="195F47AC" w14:textId="7B8C0A33" w:rsidR="0086491C" w:rsidRPr="00B32126" w:rsidRDefault="009152F1" w:rsidP="00B32126">
      <w:pPr>
        <w:pStyle w:val="Heading3"/>
        <w:numPr>
          <w:ilvl w:val="0"/>
          <w:numId w:val="15"/>
        </w:numPr>
        <w:rPr>
          <w:sz w:val="24"/>
        </w:rPr>
      </w:pPr>
      <w:bookmarkStart w:id="84" w:name="_Toc179548340"/>
      <w:r w:rsidRPr="15A57636">
        <w:rPr>
          <w:sz w:val="24"/>
        </w:rPr>
        <w:t>How many board members do Hubs usually</w:t>
      </w:r>
      <w:r w:rsidR="0086491C" w:rsidRPr="15A57636">
        <w:rPr>
          <w:sz w:val="24"/>
        </w:rPr>
        <w:t xml:space="preserve"> have and how often </w:t>
      </w:r>
      <w:r w:rsidRPr="15A57636">
        <w:rPr>
          <w:sz w:val="24"/>
        </w:rPr>
        <w:t>do they</w:t>
      </w:r>
      <w:r w:rsidR="0086491C" w:rsidRPr="15A57636">
        <w:rPr>
          <w:sz w:val="24"/>
        </w:rPr>
        <w:t xml:space="preserve"> meet?</w:t>
      </w:r>
      <w:bookmarkEnd w:id="84"/>
    </w:p>
    <w:p w14:paraId="7341B015" w14:textId="45D1CE46" w:rsidR="000A1F23" w:rsidRDefault="000A1F23" w:rsidP="009152F1">
      <w:pPr>
        <w:pStyle w:val="ListParagraph"/>
        <w:numPr>
          <w:ilvl w:val="0"/>
          <w:numId w:val="33"/>
        </w:numPr>
      </w:pPr>
      <w:r>
        <w:t xml:space="preserve">The number of board members and the regularity </w:t>
      </w:r>
      <w:r w:rsidR="00760A95">
        <w:t xml:space="preserve">of their meetings </w:t>
      </w:r>
      <w:r w:rsidR="00891708">
        <w:t>var</w:t>
      </w:r>
      <w:r w:rsidR="004474FB">
        <w:t>y</w:t>
      </w:r>
      <w:r w:rsidR="00891708">
        <w:t xml:space="preserve"> depending on the Hubs’ </w:t>
      </w:r>
      <w:r w:rsidR="00044E89">
        <w:t>individual situation and needs.</w:t>
      </w:r>
    </w:p>
    <w:p w14:paraId="27CFDF67" w14:textId="380A03D4" w:rsidR="0086491C" w:rsidRPr="0025299D" w:rsidRDefault="006F28B0" w:rsidP="0025299D">
      <w:pPr>
        <w:pStyle w:val="ListParagraph"/>
        <w:numPr>
          <w:ilvl w:val="0"/>
          <w:numId w:val="33"/>
        </w:numPr>
        <w:spacing w:before="100" w:beforeAutospacing="1" w:after="100" w:afterAutospacing="1"/>
        <w:rPr>
          <w:color w:val="000000"/>
        </w:rPr>
      </w:pPr>
      <w:r w:rsidRPr="0025299D">
        <w:rPr>
          <w:color w:val="000000"/>
        </w:rPr>
        <w:t xml:space="preserve">Hub boards typically </w:t>
      </w:r>
      <w:r w:rsidR="000B13CB" w:rsidRPr="0025299D">
        <w:rPr>
          <w:color w:val="000000"/>
        </w:rPr>
        <w:t xml:space="preserve">have </w:t>
      </w:r>
      <w:r w:rsidR="001E08F7" w:rsidRPr="0025299D">
        <w:rPr>
          <w:color w:val="000000"/>
        </w:rPr>
        <w:t xml:space="preserve">between </w:t>
      </w:r>
      <w:r w:rsidR="003A313C" w:rsidRPr="0025299D">
        <w:rPr>
          <w:color w:val="000000"/>
        </w:rPr>
        <w:t>5</w:t>
      </w:r>
      <w:r w:rsidR="001E08F7" w:rsidRPr="0025299D">
        <w:rPr>
          <w:color w:val="000000"/>
        </w:rPr>
        <w:t xml:space="preserve"> to 10 board members.</w:t>
      </w:r>
    </w:p>
    <w:p w14:paraId="74E540A5" w14:textId="5111C0CE" w:rsidR="00B32126" w:rsidRPr="00B32126" w:rsidRDefault="00D764A4" w:rsidP="00B32126">
      <w:pPr>
        <w:pStyle w:val="Heading3"/>
        <w:numPr>
          <w:ilvl w:val="0"/>
          <w:numId w:val="15"/>
        </w:numPr>
        <w:rPr>
          <w:sz w:val="24"/>
        </w:rPr>
      </w:pPr>
      <w:bookmarkStart w:id="85" w:name="_Toc179548341"/>
      <w:r w:rsidRPr="15A57636">
        <w:rPr>
          <w:sz w:val="24"/>
        </w:rPr>
        <w:t>Has consideration been g</w:t>
      </w:r>
      <w:r w:rsidR="0094551D" w:rsidRPr="15A57636">
        <w:rPr>
          <w:sz w:val="24"/>
        </w:rPr>
        <w:t xml:space="preserve">iven </w:t>
      </w:r>
      <w:r w:rsidRPr="15A57636">
        <w:rPr>
          <w:sz w:val="24"/>
        </w:rPr>
        <w:t xml:space="preserve">to </w:t>
      </w:r>
      <w:r w:rsidR="00114D01" w:rsidRPr="15A57636">
        <w:rPr>
          <w:sz w:val="24"/>
        </w:rPr>
        <w:t>childcare</w:t>
      </w:r>
      <w:r w:rsidR="00DD6A1A" w:rsidRPr="15A57636">
        <w:rPr>
          <w:sz w:val="24"/>
        </w:rPr>
        <w:t xml:space="preserve">/creche services </w:t>
      </w:r>
      <w:r w:rsidR="00530F11" w:rsidRPr="15A57636">
        <w:rPr>
          <w:sz w:val="24"/>
        </w:rPr>
        <w:t xml:space="preserve">given </w:t>
      </w:r>
      <w:r w:rsidR="0094551D" w:rsidRPr="15A57636">
        <w:rPr>
          <w:sz w:val="24"/>
        </w:rPr>
        <w:t xml:space="preserve">the </w:t>
      </w:r>
      <w:r w:rsidR="00B334F4" w:rsidRPr="15A57636">
        <w:rPr>
          <w:sz w:val="24"/>
        </w:rPr>
        <w:t>demographics of students supported by Hubs</w:t>
      </w:r>
      <w:r w:rsidR="00B91E31" w:rsidRPr="15A57636">
        <w:rPr>
          <w:sz w:val="24"/>
        </w:rPr>
        <w:t>?</w:t>
      </w:r>
      <w:bookmarkEnd w:id="85"/>
    </w:p>
    <w:p w14:paraId="47D7ACF7" w14:textId="6B6A12E4" w:rsidR="00937CB8" w:rsidRDefault="00322D6A" w:rsidP="00BE3A86">
      <w:pPr>
        <w:pStyle w:val="ListParagraph"/>
        <w:numPr>
          <w:ilvl w:val="0"/>
          <w:numId w:val="33"/>
        </w:numPr>
      </w:pPr>
      <w:r>
        <w:t xml:space="preserve">In </w:t>
      </w:r>
      <w:r w:rsidR="00632468">
        <w:t>selecting an appropriate site to establish a Hub</w:t>
      </w:r>
      <w:r w:rsidR="009326B7">
        <w:t>, consideration should</w:t>
      </w:r>
      <w:r w:rsidR="00EC14F4">
        <w:t xml:space="preserve"> be given to </w:t>
      </w:r>
      <w:r w:rsidR="00C94B3B">
        <w:t xml:space="preserve">relevant services </w:t>
      </w:r>
      <w:r w:rsidR="00DE45CC">
        <w:t xml:space="preserve">and social infrastructure </w:t>
      </w:r>
      <w:r w:rsidR="00C94B3B">
        <w:t xml:space="preserve">in </w:t>
      </w:r>
      <w:proofErr w:type="gramStart"/>
      <w:r w:rsidR="00C94B3B">
        <w:t>close proximity</w:t>
      </w:r>
      <w:proofErr w:type="gramEnd"/>
      <w:r w:rsidR="00DB2E50">
        <w:t>,</w:t>
      </w:r>
      <w:r w:rsidR="00C94B3B">
        <w:t xml:space="preserve"> </w:t>
      </w:r>
      <w:r w:rsidR="00D36C53">
        <w:t>for example</w:t>
      </w:r>
      <w:r w:rsidR="007A1AF0">
        <w:t xml:space="preserve"> childca</w:t>
      </w:r>
      <w:r w:rsidR="00312CDC">
        <w:t>r</w:t>
      </w:r>
      <w:r w:rsidR="007A1AF0">
        <w:t>e</w:t>
      </w:r>
      <w:r w:rsidR="00F53303">
        <w:t xml:space="preserve">. </w:t>
      </w:r>
      <w:r w:rsidR="00DB2E50">
        <w:t>(</w:t>
      </w:r>
      <w:r w:rsidR="009B00F7">
        <w:t xml:space="preserve">Refer section </w:t>
      </w:r>
      <w:r w:rsidR="00312CDC">
        <w:t>K of the Application Guide.</w:t>
      </w:r>
      <w:r w:rsidR="00DB2E50">
        <w:t>)</w:t>
      </w:r>
    </w:p>
    <w:p w14:paraId="18447958" w14:textId="6146C723" w:rsidR="003D0DB1" w:rsidRDefault="001B1CC7" w:rsidP="00F85B54">
      <w:pPr>
        <w:pStyle w:val="ListParagraph"/>
        <w:numPr>
          <w:ilvl w:val="0"/>
          <w:numId w:val="33"/>
        </w:numPr>
      </w:pPr>
      <w:r>
        <w:t>L</w:t>
      </w:r>
      <w:r w:rsidR="00833F91" w:rsidRPr="008510CB">
        <w:t xml:space="preserve">everaging </w:t>
      </w:r>
      <w:r>
        <w:t xml:space="preserve">and co-locating with </w:t>
      </w:r>
      <w:r w:rsidR="00833F91" w:rsidRPr="008510CB">
        <w:t>existing community infrastructure</w:t>
      </w:r>
      <w:r>
        <w:t xml:space="preserve"> </w:t>
      </w:r>
      <w:r w:rsidR="00833F91" w:rsidRPr="008510CB">
        <w:t>is encouraged</w:t>
      </w:r>
      <w:r w:rsidR="00F95DD3">
        <w:t>.</w:t>
      </w:r>
    </w:p>
    <w:p w14:paraId="71625606" w14:textId="540D0768" w:rsidR="009F6D66" w:rsidRPr="00B32126" w:rsidRDefault="0041009A" w:rsidP="009F6D66">
      <w:pPr>
        <w:pStyle w:val="Heading3"/>
        <w:numPr>
          <w:ilvl w:val="0"/>
          <w:numId w:val="15"/>
        </w:numPr>
        <w:rPr>
          <w:sz w:val="24"/>
        </w:rPr>
      </w:pPr>
      <w:bookmarkStart w:id="86" w:name="_Toc179548342"/>
      <w:r w:rsidRPr="15A57636">
        <w:rPr>
          <w:sz w:val="24"/>
        </w:rPr>
        <w:t xml:space="preserve">Can I call the Department of Education if I have a question related to </w:t>
      </w:r>
      <w:r w:rsidR="003B6907" w:rsidRPr="15A57636">
        <w:rPr>
          <w:sz w:val="24"/>
        </w:rPr>
        <w:t>this application round</w:t>
      </w:r>
      <w:r w:rsidR="009F6D66" w:rsidRPr="15A57636">
        <w:rPr>
          <w:sz w:val="24"/>
        </w:rPr>
        <w:t>?</w:t>
      </w:r>
      <w:bookmarkEnd w:id="86"/>
      <w:r w:rsidR="009F6D66" w:rsidRPr="15A57636">
        <w:rPr>
          <w:sz w:val="24"/>
        </w:rPr>
        <w:t xml:space="preserve"> </w:t>
      </w:r>
    </w:p>
    <w:p w14:paraId="3150A6AA" w14:textId="1781FE3F" w:rsidR="003B6907" w:rsidRDefault="00683368" w:rsidP="00683368">
      <w:pPr>
        <w:pStyle w:val="ListParagraph"/>
        <w:numPr>
          <w:ilvl w:val="0"/>
          <w:numId w:val="34"/>
        </w:numPr>
      </w:pPr>
      <w:r w:rsidRPr="00683368">
        <w:t>To ensure fair and equitable access to information for all potential applicants to the current round, we are respon</w:t>
      </w:r>
      <w:r w:rsidR="0079245C">
        <w:t>ding</w:t>
      </w:r>
      <w:r w:rsidRPr="00683368">
        <w:t xml:space="preserve"> to questions in writing</w:t>
      </w:r>
      <w:r w:rsidR="00092338">
        <w:t xml:space="preserve"> via</w:t>
      </w:r>
      <w:r w:rsidR="00727D8A">
        <w:t xml:space="preserve"> email and </w:t>
      </w:r>
      <w:r w:rsidR="00ED5E30">
        <w:t xml:space="preserve">updating </w:t>
      </w:r>
      <w:r w:rsidR="00727D8A">
        <w:t>th</w:t>
      </w:r>
      <w:r w:rsidR="00092338">
        <w:t>is</w:t>
      </w:r>
      <w:r w:rsidR="00727D8A">
        <w:t xml:space="preserve"> </w:t>
      </w:r>
      <w:r w:rsidRPr="002163B7">
        <w:t>Frequently Asked Questions (FAQs)</w:t>
      </w:r>
      <w:r w:rsidRPr="00683368">
        <w:t xml:space="preserve"> document.</w:t>
      </w:r>
      <w:r w:rsidR="00F140E6">
        <w:t xml:space="preserve"> Please contact </w:t>
      </w:r>
      <w:hyperlink r:id="rId30" w:history="1">
        <w:r w:rsidR="00F140E6" w:rsidRPr="00D06DA0">
          <w:rPr>
            <w:rStyle w:val="Hyperlink"/>
          </w:rPr>
          <w:t>regional@education.gov.au</w:t>
        </w:r>
      </w:hyperlink>
      <w:r w:rsidR="00F140E6">
        <w:t xml:space="preserve"> if you have questions not covered in the Assessment Guide or this document.</w:t>
      </w:r>
    </w:p>
    <w:p w14:paraId="5AC11F94" w14:textId="66E1DC49" w:rsidR="003B6907" w:rsidRDefault="003B6907" w:rsidP="15A57636">
      <w:pPr>
        <w:pStyle w:val="Heading3"/>
        <w:numPr>
          <w:ilvl w:val="0"/>
          <w:numId w:val="15"/>
        </w:numPr>
        <w:rPr>
          <w:rStyle w:val="Heading3Char"/>
          <w:b/>
          <w:bCs/>
          <w:i/>
          <w:iCs/>
          <w:color w:val="F16464" w:themeColor="accent5"/>
          <w:sz w:val="24"/>
          <w:lang w:val="en-US"/>
        </w:rPr>
      </w:pPr>
      <w:bookmarkStart w:id="87" w:name="_Toc179548343"/>
      <w:r w:rsidRPr="15A57636">
        <w:rPr>
          <w:sz w:val="24"/>
        </w:rPr>
        <w:t xml:space="preserve">Can the Department of Education </w:t>
      </w:r>
      <w:r w:rsidR="00754025" w:rsidRPr="15A57636">
        <w:rPr>
          <w:sz w:val="24"/>
        </w:rPr>
        <w:t xml:space="preserve">help me </w:t>
      </w:r>
      <w:r w:rsidR="007F39D5" w:rsidRPr="15A57636">
        <w:rPr>
          <w:sz w:val="24"/>
        </w:rPr>
        <w:t>confirm</w:t>
      </w:r>
      <w:r w:rsidR="00A9452C" w:rsidRPr="15A57636">
        <w:rPr>
          <w:sz w:val="24"/>
        </w:rPr>
        <w:t xml:space="preserve"> the eligibility </w:t>
      </w:r>
      <w:r w:rsidR="00F65AB2" w:rsidRPr="15A57636">
        <w:rPr>
          <w:sz w:val="24"/>
        </w:rPr>
        <w:t>of my prospective Hub</w:t>
      </w:r>
      <w:r w:rsidRPr="15A57636">
        <w:rPr>
          <w:sz w:val="24"/>
        </w:rPr>
        <w:t>?</w:t>
      </w:r>
      <w:bookmarkEnd w:id="87"/>
      <w:r w:rsidRPr="15A57636">
        <w:rPr>
          <w:sz w:val="24"/>
        </w:rPr>
        <w:t xml:space="preserve"> </w:t>
      </w:r>
    </w:p>
    <w:p w14:paraId="17086776" w14:textId="71036D35" w:rsidR="00262D53" w:rsidRDefault="00E91B40" w:rsidP="00262D53">
      <w:pPr>
        <w:pStyle w:val="ListParagraph"/>
        <w:numPr>
          <w:ilvl w:val="0"/>
          <w:numId w:val="36"/>
        </w:numPr>
        <w:rPr>
          <w:lang w:val="en-US"/>
        </w:rPr>
      </w:pPr>
      <w:r>
        <w:rPr>
          <w:lang w:val="en-US"/>
        </w:rPr>
        <w:t xml:space="preserve">The Department cannot </w:t>
      </w:r>
      <w:r w:rsidR="00754025">
        <w:rPr>
          <w:lang w:val="en-US"/>
        </w:rPr>
        <w:t xml:space="preserve">advise </w:t>
      </w:r>
      <w:r w:rsidR="00BF1332">
        <w:rPr>
          <w:lang w:val="en-US"/>
        </w:rPr>
        <w:t>individual applicants of the eligibility of their prospective Hubs during the application process.</w:t>
      </w:r>
    </w:p>
    <w:p w14:paraId="0EA0DFF6" w14:textId="19D82061" w:rsidR="00262D53" w:rsidRPr="004F6E03" w:rsidRDefault="00C31E52">
      <w:pPr>
        <w:pStyle w:val="ListParagraph"/>
        <w:numPr>
          <w:ilvl w:val="1"/>
          <w:numId w:val="36"/>
        </w:numPr>
        <w:rPr>
          <w:lang w:val="en-US"/>
        </w:rPr>
      </w:pPr>
      <w:proofErr w:type="spellStart"/>
      <w:r w:rsidRPr="004F6E03">
        <w:rPr>
          <w:lang w:val="en-US"/>
        </w:rPr>
        <w:t>Organisations</w:t>
      </w:r>
      <w:proofErr w:type="spellEnd"/>
      <w:r w:rsidRPr="004F6E03">
        <w:rPr>
          <w:lang w:val="en-US"/>
        </w:rPr>
        <w:t xml:space="preserve"> should make a careful self-assessment as to whether they meet the eligibility criteria </w:t>
      </w:r>
      <w:r w:rsidR="005252A0" w:rsidRPr="004F6E03">
        <w:rPr>
          <w:lang w:val="en-US"/>
        </w:rPr>
        <w:t xml:space="preserve">outlined in the Application Guide </w:t>
      </w:r>
      <w:r w:rsidRPr="004F6E03">
        <w:rPr>
          <w:lang w:val="en-US"/>
        </w:rPr>
        <w:t>and can provide appropriate documentation as evidence</w:t>
      </w:r>
      <w:r w:rsidR="004F6E03" w:rsidRPr="004F6E03">
        <w:rPr>
          <w:lang w:val="en-US"/>
        </w:rPr>
        <w:t>.</w:t>
      </w:r>
    </w:p>
    <w:p w14:paraId="6C5021C8" w14:textId="32FF5095" w:rsidR="00276348" w:rsidRDefault="00EC6823" w:rsidP="15A57636">
      <w:pPr>
        <w:pStyle w:val="Heading3"/>
        <w:numPr>
          <w:ilvl w:val="0"/>
          <w:numId w:val="15"/>
        </w:numPr>
        <w:rPr>
          <w:rStyle w:val="Heading3Char"/>
          <w:b/>
          <w:bCs/>
          <w:i/>
          <w:iCs/>
          <w:color w:val="F16464" w:themeColor="accent5"/>
          <w:sz w:val="24"/>
          <w:lang w:val="en-US"/>
        </w:rPr>
      </w:pPr>
      <w:bookmarkStart w:id="88" w:name="_Toc179548344"/>
      <w:r w:rsidRPr="15A57636">
        <w:rPr>
          <w:sz w:val="24"/>
        </w:rPr>
        <w:t xml:space="preserve">Can I see </w:t>
      </w:r>
      <w:r w:rsidR="002033B3" w:rsidRPr="15A57636">
        <w:rPr>
          <w:sz w:val="24"/>
        </w:rPr>
        <w:t>the Conditions of Grant</w:t>
      </w:r>
      <w:r w:rsidR="00276348" w:rsidRPr="15A57636">
        <w:rPr>
          <w:sz w:val="24"/>
        </w:rPr>
        <w:t>?</w:t>
      </w:r>
      <w:bookmarkEnd w:id="88"/>
    </w:p>
    <w:p w14:paraId="3CB708D4" w14:textId="1CF596A1" w:rsidR="004859D1" w:rsidRDefault="001D22FE" w:rsidP="00F510CA">
      <w:pPr>
        <w:pStyle w:val="ListParagraph"/>
        <w:numPr>
          <w:ilvl w:val="0"/>
          <w:numId w:val="36"/>
        </w:numPr>
      </w:pPr>
      <w:r>
        <w:t>To assist applicants in</w:t>
      </w:r>
      <w:r w:rsidR="00F510CA" w:rsidRPr="007E5448">
        <w:t xml:space="preserve"> understand</w:t>
      </w:r>
      <w:r>
        <w:t>ing</w:t>
      </w:r>
      <w:r w:rsidR="00F510CA" w:rsidRPr="007E5448">
        <w:t xml:space="preserve"> </w:t>
      </w:r>
      <w:r w:rsidR="005F7F40" w:rsidRPr="007E5448">
        <w:t>the</w:t>
      </w:r>
      <w:r w:rsidR="005F7F40">
        <w:t xml:space="preserve"> requirements of delivering a Regional University Study Hub,</w:t>
      </w:r>
      <w:r w:rsidR="00F510CA" w:rsidRPr="007E5448">
        <w:t xml:space="preserve"> </w:t>
      </w:r>
      <w:r w:rsidR="000344B9">
        <w:t xml:space="preserve">a draft </w:t>
      </w:r>
      <w:r w:rsidR="000344B9" w:rsidRPr="00E5418A">
        <w:t>Conditions of Grant template is available</w:t>
      </w:r>
      <w:r w:rsidR="000344B9">
        <w:t xml:space="preserve"> </w:t>
      </w:r>
      <w:r w:rsidR="003673A0">
        <w:t xml:space="preserve">on the </w:t>
      </w:r>
      <w:hyperlink r:id="rId31" w:history="1">
        <w:r w:rsidR="003673A0" w:rsidRPr="003673A0">
          <w:rPr>
            <w:rStyle w:val="Hyperlink"/>
          </w:rPr>
          <w:t>Department of Education’s website</w:t>
        </w:r>
      </w:hyperlink>
      <w:r w:rsidR="00001730">
        <w:t>.</w:t>
      </w:r>
    </w:p>
    <w:p w14:paraId="0CB21288" w14:textId="120C0260" w:rsidR="00F510CA" w:rsidRDefault="00F510CA" w:rsidP="00F510CA">
      <w:pPr>
        <w:pStyle w:val="ListParagraph"/>
        <w:numPr>
          <w:ilvl w:val="0"/>
          <w:numId w:val="36"/>
        </w:numPr>
      </w:pPr>
      <w:r w:rsidRPr="007E5448">
        <w:t xml:space="preserve">Please note that the </w:t>
      </w:r>
      <w:r w:rsidR="00A637A3" w:rsidRPr="007E5448">
        <w:t xml:space="preserve">Conditions of Grant </w:t>
      </w:r>
      <w:r w:rsidRPr="007E5448">
        <w:t xml:space="preserve">template </w:t>
      </w:r>
      <w:r w:rsidR="004859D1">
        <w:t>is</w:t>
      </w:r>
      <w:r w:rsidRPr="007E5448">
        <w:t xml:space="preserve"> intended as a </w:t>
      </w:r>
      <w:r w:rsidRPr="003970BB">
        <w:rPr>
          <w:u w:val="single"/>
        </w:rPr>
        <w:t>guide only</w:t>
      </w:r>
      <w:r w:rsidRPr="007E5448">
        <w:t xml:space="preserve">, is missing some conditions and will be subject to change. </w:t>
      </w:r>
    </w:p>
    <w:p w14:paraId="15E5A1BE" w14:textId="3C7A8861" w:rsidR="00F510CA" w:rsidRDefault="007E5448" w:rsidP="00F510CA">
      <w:pPr>
        <w:pStyle w:val="ListParagraph"/>
        <w:numPr>
          <w:ilvl w:val="0"/>
          <w:numId w:val="36"/>
        </w:numPr>
      </w:pPr>
      <w:r w:rsidRPr="007E5448">
        <w:t xml:space="preserve">The </w:t>
      </w:r>
      <w:r w:rsidR="00A637A3" w:rsidRPr="007E5448">
        <w:t>Conditions of Grant</w:t>
      </w:r>
      <w:r w:rsidR="00F3741E">
        <w:t xml:space="preserve"> document</w:t>
      </w:r>
      <w:r w:rsidR="00A637A3" w:rsidRPr="007E5448">
        <w:t xml:space="preserve"> </w:t>
      </w:r>
      <w:r w:rsidRPr="007E5448">
        <w:t xml:space="preserve">is the funding agreement which stipulates the ongoing conditions a Regional University Study Hub must meet </w:t>
      </w:r>
      <w:proofErr w:type="gramStart"/>
      <w:r w:rsidRPr="007E5448">
        <w:t>in order to</w:t>
      </w:r>
      <w:proofErr w:type="gramEnd"/>
      <w:r w:rsidRPr="007E5448">
        <w:t xml:space="preserve"> receive funding, along with outlining a final budget and setting clear dates for milestone reporting and associated payments. </w:t>
      </w:r>
      <w:r w:rsidR="00B7346D">
        <w:t>Some of t</w:t>
      </w:r>
      <w:r w:rsidRPr="007E5448">
        <w:t>hese details are negotiated after the application process has concluded in collaboration with successful applicants.</w:t>
      </w:r>
    </w:p>
    <w:p w14:paraId="01235A83" w14:textId="5F497CD7" w:rsidR="00276348" w:rsidRDefault="002768C3" w:rsidP="15A57636">
      <w:pPr>
        <w:pStyle w:val="Heading3"/>
        <w:numPr>
          <w:ilvl w:val="0"/>
          <w:numId w:val="15"/>
        </w:numPr>
        <w:rPr>
          <w:rStyle w:val="Heading3Char"/>
          <w:b/>
          <w:bCs/>
          <w:i/>
          <w:iCs/>
          <w:color w:val="F16464" w:themeColor="accent5"/>
          <w:sz w:val="24"/>
          <w:lang w:val="en-US"/>
        </w:rPr>
      </w:pPr>
      <w:bookmarkStart w:id="89" w:name="_Toc179548345"/>
      <w:r w:rsidRPr="15A57636">
        <w:rPr>
          <w:sz w:val="24"/>
        </w:rPr>
        <w:t>A</w:t>
      </w:r>
      <w:r w:rsidR="0025241D" w:rsidRPr="15A57636">
        <w:rPr>
          <w:sz w:val="24"/>
        </w:rPr>
        <w:t xml:space="preserve"> cash commitment </w:t>
      </w:r>
      <w:r w:rsidR="00557A96" w:rsidRPr="15A57636">
        <w:rPr>
          <w:sz w:val="24"/>
        </w:rPr>
        <w:t xml:space="preserve">has been secured </w:t>
      </w:r>
      <w:r w:rsidR="00547DAD" w:rsidRPr="15A57636">
        <w:rPr>
          <w:sz w:val="24"/>
        </w:rPr>
        <w:t>towards</w:t>
      </w:r>
      <w:r w:rsidR="0025241D" w:rsidRPr="15A57636">
        <w:rPr>
          <w:sz w:val="24"/>
        </w:rPr>
        <w:t xml:space="preserve"> leasing a space for our proposed Regional University Study Hub</w:t>
      </w:r>
      <w:r w:rsidR="007F399D" w:rsidRPr="15A57636">
        <w:rPr>
          <w:sz w:val="24"/>
        </w:rPr>
        <w:t>.</w:t>
      </w:r>
      <w:r w:rsidR="00743B83" w:rsidRPr="15A57636">
        <w:rPr>
          <w:sz w:val="24"/>
        </w:rPr>
        <w:t xml:space="preserve"> </w:t>
      </w:r>
      <w:r w:rsidR="0025241D" w:rsidRPr="15A57636">
        <w:rPr>
          <w:sz w:val="24"/>
        </w:rPr>
        <w:t>Is this appropriate, and how should it be reflected in our application?</w:t>
      </w:r>
      <w:bookmarkEnd w:id="89"/>
    </w:p>
    <w:p w14:paraId="63E28867" w14:textId="2B1C87BF" w:rsidR="00276348" w:rsidRDefault="00184A29" w:rsidP="005A004B">
      <w:pPr>
        <w:pStyle w:val="ListParagraph"/>
        <w:numPr>
          <w:ilvl w:val="0"/>
          <w:numId w:val="36"/>
        </w:numPr>
        <w:rPr>
          <w:lang w:val="en-US"/>
        </w:rPr>
      </w:pPr>
      <w:r>
        <w:rPr>
          <w:lang w:val="en-US"/>
        </w:rPr>
        <w:t xml:space="preserve">There </w:t>
      </w:r>
      <w:r w:rsidR="00547DAD">
        <w:rPr>
          <w:lang w:val="en-US"/>
        </w:rPr>
        <w:t>are</w:t>
      </w:r>
      <w:r>
        <w:rPr>
          <w:lang w:val="en-US"/>
        </w:rPr>
        <w:t xml:space="preserve"> a variety of </w:t>
      </w:r>
      <w:r w:rsidR="00F86AC3">
        <w:rPr>
          <w:lang w:val="en-US"/>
        </w:rPr>
        <w:t xml:space="preserve">leasing/co-funding </w:t>
      </w:r>
      <w:r>
        <w:rPr>
          <w:lang w:val="en-US"/>
        </w:rPr>
        <w:t xml:space="preserve">arrangements in place </w:t>
      </w:r>
      <w:r w:rsidR="00F86AC3">
        <w:rPr>
          <w:lang w:val="en-US"/>
        </w:rPr>
        <w:t>across existing Regional University Study Hubs</w:t>
      </w:r>
      <w:r w:rsidR="00A90BEB">
        <w:rPr>
          <w:lang w:val="en-US"/>
        </w:rPr>
        <w:t>, including private rental</w:t>
      </w:r>
      <w:r w:rsidR="009E3220">
        <w:rPr>
          <w:lang w:val="en-US"/>
        </w:rPr>
        <w:t xml:space="preserve"> of commercial spaces</w:t>
      </w:r>
      <w:r w:rsidR="008C646B">
        <w:rPr>
          <w:lang w:val="en-US"/>
        </w:rPr>
        <w:t>.</w:t>
      </w:r>
      <w:r w:rsidR="005A004B">
        <w:rPr>
          <w:lang w:val="en-US"/>
        </w:rPr>
        <w:t xml:space="preserve"> Some Hubs </w:t>
      </w:r>
      <w:r w:rsidR="008C646B">
        <w:rPr>
          <w:lang w:val="en-US"/>
        </w:rPr>
        <w:t>operate</w:t>
      </w:r>
      <w:r w:rsidR="002D4BCD">
        <w:rPr>
          <w:lang w:val="en-US"/>
        </w:rPr>
        <w:t xml:space="preserve"> at sites </w:t>
      </w:r>
      <w:r w:rsidR="00D25834">
        <w:rPr>
          <w:lang w:val="en-US"/>
        </w:rPr>
        <w:t>owned by the local council</w:t>
      </w:r>
      <w:r w:rsidR="006D28A2">
        <w:rPr>
          <w:lang w:val="en-US"/>
        </w:rPr>
        <w:t xml:space="preserve"> and</w:t>
      </w:r>
      <w:r w:rsidR="0048766C">
        <w:rPr>
          <w:lang w:val="en-US"/>
        </w:rPr>
        <w:t xml:space="preserve"> </w:t>
      </w:r>
      <w:r w:rsidR="00D34E9B">
        <w:rPr>
          <w:lang w:val="en-US"/>
        </w:rPr>
        <w:t xml:space="preserve">do not pay </w:t>
      </w:r>
      <w:r w:rsidR="00576B97">
        <w:rPr>
          <w:lang w:val="en-US"/>
        </w:rPr>
        <w:t>anything for their lease</w:t>
      </w:r>
      <w:r w:rsidR="00D34E9B">
        <w:rPr>
          <w:lang w:val="en-US"/>
        </w:rPr>
        <w:t>. Others have</w:t>
      </w:r>
      <w:r w:rsidR="00015B60">
        <w:rPr>
          <w:lang w:val="en-US"/>
        </w:rPr>
        <w:t xml:space="preserve"> partnership arrangements with local </w:t>
      </w:r>
      <w:r w:rsidR="0051214C">
        <w:rPr>
          <w:lang w:val="en-US"/>
        </w:rPr>
        <w:t>TAFEs or other</w:t>
      </w:r>
      <w:r w:rsidR="00D3664B">
        <w:rPr>
          <w:lang w:val="en-US"/>
        </w:rPr>
        <w:t xml:space="preserve"> local</w:t>
      </w:r>
      <w:r w:rsidR="0051214C">
        <w:rPr>
          <w:lang w:val="en-US"/>
        </w:rPr>
        <w:t xml:space="preserve"> </w:t>
      </w:r>
      <w:proofErr w:type="spellStart"/>
      <w:r w:rsidR="0051214C">
        <w:rPr>
          <w:lang w:val="en-US"/>
        </w:rPr>
        <w:t>organisations</w:t>
      </w:r>
      <w:proofErr w:type="spellEnd"/>
      <w:r w:rsidR="0051214C">
        <w:rPr>
          <w:lang w:val="en-US"/>
        </w:rPr>
        <w:t>, through which they have</w:t>
      </w:r>
      <w:r w:rsidR="00D34E9B">
        <w:rPr>
          <w:lang w:val="en-US"/>
        </w:rPr>
        <w:t xml:space="preserve"> peppercorn lease arrangements</w:t>
      </w:r>
      <w:r w:rsidR="00D3664B">
        <w:rPr>
          <w:lang w:val="en-US"/>
        </w:rPr>
        <w:t xml:space="preserve"> or reduced rent. </w:t>
      </w:r>
      <w:r w:rsidR="0080663B">
        <w:rPr>
          <w:lang w:val="en-US"/>
        </w:rPr>
        <w:t xml:space="preserve"> </w:t>
      </w:r>
    </w:p>
    <w:p w14:paraId="745BCA61" w14:textId="4047E39C" w:rsidR="003271C4" w:rsidRDefault="003271C4" w:rsidP="003271C4">
      <w:pPr>
        <w:pStyle w:val="ListParagraph"/>
        <w:numPr>
          <w:ilvl w:val="0"/>
          <w:numId w:val="36"/>
        </w:numPr>
        <w:spacing w:after="0" w:line="240" w:lineRule="auto"/>
        <w:contextualSpacing w:val="0"/>
      </w:pPr>
      <w:r>
        <w:rPr>
          <w:lang w:val="en-US"/>
        </w:rPr>
        <w:t xml:space="preserve">In </w:t>
      </w:r>
      <w:r>
        <w:t>cases</w:t>
      </w:r>
      <w:r>
        <w:rPr>
          <w:lang w:val="en-US"/>
        </w:rPr>
        <w:t xml:space="preserve"> where the cost of the lease is </w:t>
      </w:r>
      <w:proofErr w:type="spellStart"/>
      <w:r>
        <w:rPr>
          <w:lang w:val="en-US"/>
        </w:rPr>
        <w:t>subsidised</w:t>
      </w:r>
      <w:proofErr w:type="spellEnd"/>
      <w:r>
        <w:rPr>
          <w:lang w:val="en-US"/>
        </w:rPr>
        <w:t xml:space="preserve"> or waived, applicants will need to clearly detail the value of </w:t>
      </w:r>
      <w:r>
        <w:t xml:space="preserve">the contribution in the application budget and should provide evidence of this support where possible. </w:t>
      </w:r>
    </w:p>
    <w:p w14:paraId="4425F29D" w14:textId="410FEE0C" w:rsidR="00204532" w:rsidRPr="00407F0B" w:rsidRDefault="0026656A" w:rsidP="00204532">
      <w:pPr>
        <w:pStyle w:val="ListParagraph"/>
        <w:numPr>
          <w:ilvl w:val="0"/>
          <w:numId w:val="36"/>
        </w:numPr>
        <w:spacing w:after="0" w:line="240" w:lineRule="auto"/>
        <w:contextualSpacing w:val="0"/>
        <w:rPr>
          <w:sz w:val="24"/>
          <w:szCs w:val="24"/>
        </w:rPr>
      </w:pPr>
      <w:r>
        <w:t>See also responses to questions 32 and 40.</w:t>
      </w:r>
    </w:p>
    <w:p w14:paraId="5946B02C" w14:textId="43E2F0DA" w:rsidR="00E32F16" w:rsidRDefault="00E32F16" w:rsidP="15A57636">
      <w:pPr>
        <w:pStyle w:val="Heading3"/>
        <w:numPr>
          <w:ilvl w:val="0"/>
          <w:numId w:val="15"/>
        </w:numPr>
        <w:spacing w:after="0" w:line="240" w:lineRule="auto"/>
        <w:rPr>
          <w:sz w:val="24"/>
        </w:rPr>
      </w:pPr>
      <w:bookmarkStart w:id="90" w:name="_Toc179548346"/>
      <w:r w:rsidRPr="15A57636">
        <w:rPr>
          <w:sz w:val="24"/>
        </w:rPr>
        <w:t>C</w:t>
      </w:r>
      <w:r w:rsidR="00136BE3">
        <w:rPr>
          <w:sz w:val="24"/>
        </w:rPr>
        <w:t xml:space="preserve">an the department provide </w:t>
      </w:r>
      <w:r w:rsidR="001469CE" w:rsidRPr="15A57636">
        <w:rPr>
          <w:sz w:val="24"/>
        </w:rPr>
        <w:t xml:space="preserve">information on suitable locations for RUSHs as they relate to zoning and buildings? </w:t>
      </w:r>
      <w:r w:rsidRPr="15A57636">
        <w:rPr>
          <w:sz w:val="24"/>
        </w:rPr>
        <w:t>Would such a facility need to be zoned</w:t>
      </w:r>
      <w:r w:rsidR="00C94C98" w:rsidRPr="15A57636">
        <w:rPr>
          <w:sz w:val="24"/>
        </w:rPr>
        <w:t xml:space="preserve"> and </w:t>
      </w:r>
      <w:r w:rsidRPr="15A57636">
        <w:rPr>
          <w:sz w:val="24"/>
        </w:rPr>
        <w:t xml:space="preserve">approved </w:t>
      </w:r>
      <w:r w:rsidR="00C94C98" w:rsidRPr="15A57636">
        <w:rPr>
          <w:sz w:val="24"/>
        </w:rPr>
        <w:t xml:space="preserve">for </w:t>
      </w:r>
      <w:r w:rsidRPr="15A57636">
        <w:rPr>
          <w:sz w:val="24"/>
        </w:rPr>
        <w:t xml:space="preserve">use as </w:t>
      </w:r>
      <w:r w:rsidR="00C94C98" w:rsidRPr="15A57636">
        <w:rPr>
          <w:sz w:val="24"/>
        </w:rPr>
        <w:t xml:space="preserve">an </w:t>
      </w:r>
      <w:r w:rsidR="001469CE" w:rsidRPr="15A57636">
        <w:rPr>
          <w:sz w:val="24"/>
        </w:rPr>
        <w:t>education</w:t>
      </w:r>
      <w:r w:rsidRPr="15A57636">
        <w:rPr>
          <w:sz w:val="24"/>
        </w:rPr>
        <w:t xml:space="preserve"> facility or commercial office space?</w:t>
      </w:r>
      <w:r w:rsidR="00C94C98" w:rsidRPr="15A57636">
        <w:rPr>
          <w:sz w:val="24"/>
        </w:rPr>
        <w:t xml:space="preserve"> </w:t>
      </w:r>
      <w:r w:rsidR="00C94C98" w:rsidRPr="15A57636">
        <w:rPr>
          <w:i/>
          <w:iCs/>
          <w:color w:val="F16464" w:themeColor="accent5"/>
          <w:sz w:val="24"/>
        </w:rPr>
        <w:t>(new)</w:t>
      </w:r>
      <w:bookmarkEnd w:id="90"/>
    </w:p>
    <w:p w14:paraId="4037FFB8" w14:textId="09829BB3" w:rsidR="004828BA" w:rsidRDefault="004828BA" w:rsidP="004828BA">
      <w:pPr>
        <w:pStyle w:val="ListParagraph"/>
        <w:numPr>
          <w:ilvl w:val="0"/>
          <w:numId w:val="38"/>
        </w:numPr>
      </w:pPr>
      <w:r>
        <w:t xml:space="preserve">The Regional University Study Hubs program does not prescribe any specific zoning requirement for buildings or facilities that may be used to host a Regional University Study Hub. It is a matter for each individual applicant to ensure that any proposed site is/can be zoned appropriately according to the rules and regulations of the relevant jurisdiction. </w:t>
      </w:r>
    </w:p>
    <w:p w14:paraId="54935611" w14:textId="3F59FFF3" w:rsidR="004828BA" w:rsidRDefault="004828BA" w:rsidP="004828BA">
      <w:pPr>
        <w:pStyle w:val="ListParagraph"/>
        <w:numPr>
          <w:ilvl w:val="0"/>
          <w:numId w:val="38"/>
        </w:numPr>
      </w:pPr>
      <w:r>
        <w:t xml:space="preserve">Applicants are encouraged to utilise existing infrastructure where possible, with </w:t>
      </w:r>
      <w:proofErr w:type="gramStart"/>
      <w:r>
        <w:t>a number of</w:t>
      </w:r>
      <w:proofErr w:type="gramEnd"/>
      <w:r>
        <w:t xml:space="preserve"> existing Regional Hubs being co-located with other facilities, such as council buildings, libraries and TAFEs.</w:t>
      </w:r>
    </w:p>
    <w:p w14:paraId="5E3CAE4D" w14:textId="642DFB51" w:rsidR="0063140B" w:rsidRPr="00381B83" w:rsidRDefault="0063140B" w:rsidP="15A57636">
      <w:pPr>
        <w:pStyle w:val="Heading3"/>
        <w:numPr>
          <w:ilvl w:val="0"/>
          <w:numId w:val="15"/>
        </w:numPr>
        <w:spacing w:after="0" w:line="240" w:lineRule="auto"/>
        <w:rPr>
          <w:color w:val="F16464" w:themeColor="accent5"/>
          <w:sz w:val="24"/>
        </w:rPr>
      </w:pPr>
      <w:bookmarkStart w:id="91" w:name="_Toc179548347"/>
      <w:r w:rsidRPr="15A57636">
        <w:rPr>
          <w:sz w:val="24"/>
        </w:rPr>
        <w:t>Where can I list attachments</w:t>
      </w:r>
      <w:r w:rsidR="00405883">
        <w:rPr>
          <w:sz w:val="24"/>
        </w:rPr>
        <w:t xml:space="preserve"> </w:t>
      </w:r>
      <w:r w:rsidR="00E54CDA">
        <w:rPr>
          <w:sz w:val="24"/>
        </w:rPr>
        <w:t>to support</w:t>
      </w:r>
      <w:r w:rsidR="00405883">
        <w:rPr>
          <w:sz w:val="24"/>
        </w:rPr>
        <w:t xml:space="preserve"> my application</w:t>
      </w:r>
      <w:r w:rsidRPr="15A57636">
        <w:rPr>
          <w:sz w:val="24"/>
        </w:rPr>
        <w:t xml:space="preserve">? </w:t>
      </w:r>
      <w:r w:rsidRPr="15A57636">
        <w:rPr>
          <w:i/>
          <w:iCs/>
          <w:color w:val="F16464" w:themeColor="accent5"/>
          <w:sz w:val="24"/>
        </w:rPr>
        <w:t>(new)</w:t>
      </w:r>
      <w:bookmarkEnd w:id="91"/>
    </w:p>
    <w:p w14:paraId="599B3AC4" w14:textId="4DE8BBCA" w:rsidR="00B60097" w:rsidRDefault="00AE7CB8" w:rsidP="0063140B">
      <w:pPr>
        <w:pStyle w:val="ListParagraph"/>
        <w:numPr>
          <w:ilvl w:val="0"/>
          <w:numId w:val="39"/>
        </w:numPr>
      </w:pPr>
      <w:r>
        <w:t xml:space="preserve">Applicants </w:t>
      </w:r>
      <w:r w:rsidR="00B412F9">
        <w:t xml:space="preserve">must </w:t>
      </w:r>
      <w:r>
        <w:t xml:space="preserve">list </w:t>
      </w:r>
      <w:r w:rsidR="008C5E57">
        <w:t xml:space="preserve">the titles of their </w:t>
      </w:r>
      <w:r w:rsidR="00B412F9">
        <w:t xml:space="preserve">attachments in the </w:t>
      </w:r>
      <w:hyperlink r:id="rId32" w:history="1">
        <w:r w:rsidR="00886AEB" w:rsidRPr="004A7693">
          <w:rPr>
            <w:rStyle w:val="Hyperlink"/>
          </w:rPr>
          <w:t>a</w:t>
        </w:r>
        <w:r w:rsidR="00B412F9" w:rsidRPr="004A7693">
          <w:rPr>
            <w:rStyle w:val="Hyperlink"/>
          </w:rPr>
          <w:t xml:space="preserve">pplication </w:t>
        </w:r>
        <w:r w:rsidR="00886AEB" w:rsidRPr="004A7693">
          <w:rPr>
            <w:rStyle w:val="Hyperlink"/>
          </w:rPr>
          <w:t>p</w:t>
        </w:r>
        <w:r w:rsidR="00B412F9" w:rsidRPr="004A7693">
          <w:rPr>
            <w:rStyle w:val="Hyperlink"/>
          </w:rPr>
          <w:t>ortal</w:t>
        </w:r>
      </w:hyperlink>
      <w:r w:rsidR="00FB1399">
        <w:t xml:space="preserve">, under the section </w:t>
      </w:r>
      <w:r w:rsidR="00FB1399" w:rsidRPr="00FB1399">
        <w:t>‘</w:t>
      </w:r>
      <w:r w:rsidR="00E328D8">
        <w:t>S</w:t>
      </w:r>
      <w:r w:rsidR="00FB1399" w:rsidRPr="00FB1399">
        <w:t xml:space="preserve">upporting documents list’. When </w:t>
      </w:r>
      <w:r w:rsidR="00FB1399">
        <w:t>applicants</w:t>
      </w:r>
      <w:r w:rsidR="00FB1399" w:rsidRPr="00FB1399">
        <w:t xml:space="preserve"> submit </w:t>
      </w:r>
      <w:r w:rsidR="00FB1399">
        <w:t xml:space="preserve">their </w:t>
      </w:r>
      <w:r w:rsidR="00FB1399" w:rsidRPr="00FB1399">
        <w:t>application through the portal,</w:t>
      </w:r>
      <w:r w:rsidR="00FB1399">
        <w:t xml:space="preserve"> they</w:t>
      </w:r>
      <w:r w:rsidR="00FB1399" w:rsidRPr="00FB1399">
        <w:t xml:space="preserve"> will be able to complete the list when </w:t>
      </w:r>
      <w:r w:rsidR="00FB1399">
        <w:t xml:space="preserve">uploading </w:t>
      </w:r>
      <w:r w:rsidR="00FB1399" w:rsidRPr="00FB1399">
        <w:t>attachments.</w:t>
      </w:r>
    </w:p>
    <w:p w14:paraId="0BDA6F7D" w14:textId="210F13D7" w:rsidR="00B412F9" w:rsidRDefault="00471580" w:rsidP="00B412F9">
      <w:pPr>
        <w:pStyle w:val="ListParagraph"/>
        <w:numPr>
          <w:ilvl w:val="1"/>
          <w:numId w:val="39"/>
        </w:numPr>
      </w:pPr>
      <w:r>
        <w:t>In the Application Guide u</w:t>
      </w:r>
      <w:r w:rsidR="009E47E7">
        <w:t xml:space="preserve">nder 3.6 </w:t>
      </w:r>
      <w:r>
        <w:t>‘</w:t>
      </w:r>
      <w:r w:rsidR="009E47E7">
        <w:t>Attachment List</w:t>
      </w:r>
      <w:r>
        <w:t>,’</w:t>
      </w:r>
      <w:r w:rsidR="009E47E7">
        <w:t xml:space="preserve"> </w:t>
      </w:r>
      <w:r w:rsidR="00EC6A81">
        <w:t xml:space="preserve">applicants are instructed </w:t>
      </w:r>
      <w:r w:rsidR="003351F8">
        <w:t>‘</w:t>
      </w:r>
      <w:r w:rsidR="009E47E7">
        <w:rPr>
          <w:rFonts w:ascii="Calibri" w:eastAsia="Calibri" w:hAnsi="Calibri" w:cs="Times New Roman"/>
        </w:rPr>
        <w:t>Please list attachments</w:t>
      </w:r>
      <w:r w:rsidR="009E47E7" w:rsidRPr="00EA3659">
        <w:rPr>
          <w:rFonts w:ascii="Calibri" w:eastAsia="Calibri" w:hAnsi="Calibri" w:cs="Times New Roman"/>
        </w:rPr>
        <w:t xml:space="preserve"> </w:t>
      </w:r>
      <w:r w:rsidR="009E47E7">
        <w:rPr>
          <w:rFonts w:ascii="Calibri" w:eastAsia="Calibri" w:hAnsi="Calibri" w:cs="Times New Roman"/>
        </w:rPr>
        <w:t>in</w:t>
      </w:r>
      <w:r w:rsidR="009E47E7" w:rsidRPr="00EA3659">
        <w:rPr>
          <w:rFonts w:ascii="Calibri" w:eastAsia="Calibri" w:hAnsi="Calibri" w:cs="Times New Roman"/>
        </w:rPr>
        <w:t xml:space="preserve"> the table provided in the </w:t>
      </w:r>
      <w:r w:rsidR="009E47E7" w:rsidRPr="00644FD0">
        <w:rPr>
          <w:rFonts w:ascii="Calibri" w:eastAsia="Calibri" w:hAnsi="Calibri" w:cs="Times New Roman"/>
          <w:b/>
          <w:bCs/>
        </w:rPr>
        <w:t>Application Form</w:t>
      </w:r>
      <w:r w:rsidR="00EC6A81">
        <w:rPr>
          <w:rFonts w:ascii="Calibri" w:eastAsia="Calibri" w:hAnsi="Calibri" w:cs="Times New Roman"/>
        </w:rPr>
        <w:t xml:space="preserve">.’ </w:t>
      </w:r>
      <w:r w:rsidR="00644FD0">
        <w:rPr>
          <w:rFonts w:ascii="Calibri" w:eastAsia="Calibri" w:hAnsi="Calibri" w:cs="Times New Roman"/>
        </w:rPr>
        <w:t xml:space="preserve">Please note that this should read </w:t>
      </w:r>
      <w:r w:rsidR="00644FD0">
        <w:t>‘</w:t>
      </w:r>
      <w:r w:rsidR="00644FD0">
        <w:rPr>
          <w:rFonts w:ascii="Calibri" w:eastAsia="Calibri" w:hAnsi="Calibri" w:cs="Times New Roman"/>
        </w:rPr>
        <w:t>Please list attachments</w:t>
      </w:r>
      <w:r w:rsidR="00644FD0" w:rsidRPr="00EA3659">
        <w:rPr>
          <w:rFonts w:ascii="Calibri" w:eastAsia="Calibri" w:hAnsi="Calibri" w:cs="Times New Roman"/>
        </w:rPr>
        <w:t xml:space="preserve"> </w:t>
      </w:r>
      <w:r w:rsidR="00644FD0">
        <w:rPr>
          <w:rFonts w:ascii="Calibri" w:eastAsia="Calibri" w:hAnsi="Calibri" w:cs="Times New Roman"/>
        </w:rPr>
        <w:t>in</w:t>
      </w:r>
      <w:r w:rsidR="00644FD0" w:rsidRPr="00EA3659">
        <w:rPr>
          <w:rFonts w:ascii="Calibri" w:eastAsia="Calibri" w:hAnsi="Calibri" w:cs="Times New Roman"/>
        </w:rPr>
        <w:t xml:space="preserve"> the table provided in the </w:t>
      </w:r>
      <w:r w:rsidR="00886AEB">
        <w:rPr>
          <w:rFonts w:ascii="Calibri" w:eastAsia="Calibri" w:hAnsi="Calibri" w:cs="Times New Roman"/>
          <w:b/>
          <w:bCs/>
        </w:rPr>
        <w:t>a</w:t>
      </w:r>
      <w:r w:rsidR="00644FD0" w:rsidRPr="00644FD0">
        <w:rPr>
          <w:rFonts w:ascii="Calibri" w:eastAsia="Calibri" w:hAnsi="Calibri" w:cs="Times New Roman"/>
          <w:b/>
          <w:bCs/>
        </w:rPr>
        <w:t xml:space="preserve">pplication </w:t>
      </w:r>
      <w:r w:rsidR="00886AEB">
        <w:rPr>
          <w:rFonts w:ascii="Calibri" w:eastAsia="Calibri" w:hAnsi="Calibri" w:cs="Times New Roman"/>
          <w:b/>
          <w:bCs/>
        </w:rPr>
        <w:t>p</w:t>
      </w:r>
      <w:r w:rsidR="00644FD0" w:rsidRPr="00644FD0">
        <w:rPr>
          <w:rFonts w:ascii="Calibri" w:eastAsia="Calibri" w:hAnsi="Calibri" w:cs="Times New Roman"/>
          <w:b/>
          <w:bCs/>
        </w:rPr>
        <w:t>ortal</w:t>
      </w:r>
      <w:r w:rsidR="00644FD0">
        <w:rPr>
          <w:rFonts w:ascii="Calibri" w:eastAsia="Calibri" w:hAnsi="Calibri" w:cs="Times New Roman"/>
        </w:rPr>
        <w:t>.’</w:t>
      </w:r>
    </w:p>
    <w:p w14:paraId="5D21D8F6" w14:textId="21C923F8" w:rsidR="00AE7CB8" w:rsidRDefault="00CD105B" w:rsidP="0063140B">
      <w:pPr>
        <w:pStyle w:val="ListParagraph"/>
        <w:numPr>
          <w:ilvl w:val="0"/>
          <w:numId w:val="39"/>
        </w:numPr>
      </w:pPr>
      <w:r>
        <w:t>A</w:t>
      </w:r>
      <w:r w:rsidRPr="00CD105B">
        <w:t>pplicants should ensure the title of the attachment exactly matches the title in the attachment list, to prevent any confusion</w:t>
      </w:r>
      <w:r w:rsidR="00292664">
        <w:t>.</w:t>
      </w:r>
    </w:p>
    <w:p w14:paraId="2869D18C" w14:textId="77777777" w:rsidR="00F36ABB" w:rsidRDefault="00F36ABB" w:rsidP="00F36ABB">
      <w:pPr>
        <w:pStyle w:val="Heading3"/>
        <w:numPr>
          <w:ilvl w:val="0"/>
          <w:numId w:val="15"/>
        </w:numPr>
        <w:spacing w:after="0" w:line="240" w:lineRule="auto"/>
        <w:rPr>
          <w:sz w:val="24"/>
        </w:rPr>
      </w:pPr>
      <w:bookmarkStart w:id="92" w:name="_Toc179548348"/>
      <w:r w:rsidRPr="15A57636">
        <w:rPr>
          <w:sz w:val="24"/>
        </w:rPr>
        <w:t xml:space="preserve">How should I prepare my forms and attachments for uploading to the application portal? </w:t>
      </w:r>
      <w:r w:rsidRPr="15A57636">
        <w:rPr>
          <w:i/>
          <w:iCs/>
          <w:color w:val="F16464" w:themeColor="accent5"/>
          <w:sz w:val="24"/>
        </w:rPr>
        <w:t>(new)</w:t>
      </w:r>
      <w:bookmarkEnd w:id="92"/>
    </w:p>
    <w:p w14:paraId="7E98A991" w14:textId="77777777" w:rsidR="00F36ABB" w:rsidRPr="00E406F3" w:rsidRDefault="00F36ABB" w:rsidP="00F36ABB">
      <w:pPr>
        <w:pStyle w:val="ListParagraph"/>
        <w:numPr>
          <w:ilvl w:val="1"/>
          <w:numId w:val="15"/>
        </w:numPr>
        <w:spacing w:after="0" w:line="240" w:lineRule="auto"/>
      </w:pPr>
      <w:r w:rsidRPr="00E406F3">
        <w:t>The portal provides the ability to upload the following:</w:t>
      </w:r>
    </w:p>
    <w:p w14:paraId="41AE2B58" w14:textId="77777777" w:rsidR="00F36ABB" w:rsidRPr="00E406F3" w:rsidRDefault="00F36ABB" w:rsidP="00F36ABB">
      <w:pPr>
        <w:pStyle w:val="ListParagraph"/>
        <w:numPr>
          <w:ilvl w:val="1"/>
          <w:numId w:val="39"/>
        </w:numPr>
      </w:pPr>
      <w:r w:rsidRPr="00E406F3">
        <w:t xml:space="preserve">A completed </w:t>
      </w:r>
      <w:r w:rsidRPr="00E406F3">
        <w:rPr>
          <w:b/>
        </w:rPr>
        <w:t>Financial and Credentials Information Form</w:t>
      </w:r>
      <w:r w:rsidRPr="00E406F3">
        <w:t xml:space="preserve"> (or Credentials Information Form for university applicants) - in Excel format</w:t>
      </w:r>
    </w:p>
    <w:p w14:paraId="51C1989F" w14:textId="77777777" w:rsidR="00F36ABB" w:rsidRPr="00E406F3" w:rsidRDefault="00F36ABB" w:rsidP="00F36ABB">
      <w:pPr>
        <w:pStyle w:val="ListParagraph"/>
        <w:numPr>
          <w:ilvl w:val="1"/>
          <w:numId w:val="39"/>
        </w:numPr>
      </w:pPr>
      <w:r w:rsidRPr="00E406F3">
        <w:rPr>
          <w:b/>
        </w:rPr>
        <w:t>Supporting documents</w:t>
      </w:r>
      <w:r w:rsidRPr="00E406F3">
        <w:t xml:space="preserve"> for the Financial and Credentials Information Form – one file as PDF or zipped folder </w:t>
      </w:r>
    </w:p>
    <w:p w14:paraId="0B08FACF" w14:textId="77777777" w:rsidR="00F36ABB" w:rsidRPr="00E406F3" w:rsidRDefault="00F36ABB" w:rsidP="00F36ABB">
      <w:pPr>
        <w:pStyle w:val="ListParagraph"/>
        <w:numPr>
          <w:ilvl w:val="1"/>
          <w:numId w:val="39"/>
        </w:numPr>
      </w:pPr>
      <w:r w:rsidRPr="00E406F3">
        <w:t xml:space="preserve">A completed </w:t>
      </w:r>
      <w:r w:rsidRPr="00E406F3">
        <w:rPr>
          <w:b/>
        </w:rPr>
        <w:t>Budget Proposal</w:t>
      </w:r>
      <w:r w:rsidRPr="00E406F3">
        <w:t xml:space="preserve"> - completed in the template, in Excel format</w:t>
      </w:r>
    </w:p>
    <w:p w14:paraId="728A9204" w14:textId="77777777" w:rsidR="00F36ABB" w:rsidRPr="00E406F3" w:rsidRDefault="00F36ABB" w:rsidP="00F36ABB">
      <w:pPr>
        <w:pStyle w:val="ListParagraph"/>
        <w:numPr>
          <w:ilvl w:val="1"/>
          <w:numId w:val="39"/>
        </w:numPr>
      </w:pPr>
      <w:r w:rsidRPr="00E406F3">
        <w:rPr>
          <w:b/>
        </w:rPr>
        <w:t>Budget proposal supporting documents</w:t>
      </w:r>
      <w:r w:rsidRPr="00E406F3">
        <w:t xml:space="preserve"> – one file as a PDF or zipped folder, maximum 20 pages</w:t>
      </w:r>
      <w:r w:rsidRPr="00E406F3">
        <w:rPr>
          <w:i/>
        </w:rPr>
        <w:t xml:space="preserve"> (optional)</w:t>
      </w:r>
    </w:p>
    <w:p w14:paraId="491093D8" w14:textId="77777777" w:rsidR="00F36ABB" w:rsidRPr="00E406F3" w:rsidRDefault="00F36ABB" w:rsidP="00F36ABB">
      <w:pPr>
        <w:pStyle w:val="ListParagraph"/>
        <w:numPr>
          <w:ilvl w:val="1"/>
          <w:numId w:val="39"/>
        </w:numPr>
      </w:pPr>
      <w:r w:rsidRPr="00E406F3">
        <w:t xml:space="preserve">Completed </w:t>
      </w:r>
      <w:r w:rsidRPr="00E406F3">
        <w:rPr>
          <w:b/>
        </w:rPr>
        <w:t>Application Form</w:t>
      </w:r>
      <w:r w:rsidRPr="00E406F3">
        <w:t xml:space="preserve"> – in Doc or PDF format</w:t>
      </w:r>
    </w:p>
    <w:p w14:paraId="1C04B0FE" w14:textId="77777777" w:rsidR="00F36ABB" w:rsidRPr="00E406F3" w:rsidRDefault="00F36ABB" w:rsidP="00F36ABB">
      <w:pPr>
        <w:pStyle w:val="ListParagraph"/>
        <w:numPr>
          <w:ilvl w:val="1"/>
          <w:numId w:val="39"/>
        </w:numPr>
      </w:pPr>
      <w:r w:rsidRPr="00E406F3">
        <w:rPr>
          <w:b/>
        </w:rPr>
        <w:t>Other supporting documents</w:t>
      </w:r>
      <w:r w:rsidRPr="00E406F3">
        <w:t xml:space="preserve"> – one file as a PDF or zipped folder, maximum 30 pages </w:t>
      </w:r>
      <w:r w:rsidRPr="00E406F3">
        <w:rPr>
          <w:i/>
        </w:rPr>
        <w:t>(optional)</w:t>
      </w:r>
    </w:p>
    <w:p w14:paraId="7B06CCD9" w14:textId="77777777" w:rsidR="00F36ABB" w:rsidRPr="00E406F3" w:rsidRDefault="00F36ABB" w:rsidP="00F36ABB">
      <w:pPr>
        <w:pStyle w:val="ListParagraph"/>
        <w:numPr>
          <w:ilvl w:val="1"/>
          <w:numId w:val="15"/>
        </w:numPr>
        <w:spacing w:after="0" w:line="240" w:lineRule="auto"/>
      </w:pPr>
      <w:r w:rsidRPr="00E406F3">
        <w:t>Please note, only one file can be uploaded for each of the above. Where multiple documents need to be uploaded, please compress into a single file (such as a combined PDF or Zip folder).</w:t>
      </w:r>
    </w:p>
    <w:p w14:paraId="4EED9319" w14:textId="77777777" w:rsidR="00F36ABB" w:rsidRDefault="00F36ABB" w:rsidP="00F36ABB">
      <w:pPr>
        <w:pStyle w:val="ListParagraph"/>
        <w:numPr>
          <w:ilvl w:val="1"/>
          <w:numId w:val="15"/>
        </w:numPr>
        <w:spacing w:after="0" w:line="240" w:lineRule="auto"/>
      </w:pPr>
      <w:r w:rsidRPr="00E406F3">
        <w:t>The maximum file size for uploads is 50MB. If needed, larger files should be compressed in a zipped folder.</w:t>
      </w:r>
    </w:p>
    <w:p w14:paraId="0B310013" w14:textId="77777777" w:rsidR="00FC6340" w:rsidRDefault="00FC6340" w:rsidP="00FC6340">
      <w:pPr>
        <w:pStyle w:val="ListParagraph"/>
        <w:numPr>
          <w:ilvl w:val="1"/>
          <w:numId w:val="15"/>
        </w:numPr>
      </w:pPr>
      <w:r w:rsidRPr="15A57636">
        <w:rPr>
          <w:rFonts w:eastAsia="Times New Roman"/>
        </w:rPr>
        <w:t>There is no required font or font size for the application, but applicants should ensure all text is easy to read and is appropriate to the application form.</w:t>
      </w:r>
    </w:p>
    <w:p w14:paraId="321326BD" w14:textId="387C607D" w:rsidR="004F718A" w:rsidRDefault="00192190" w:rsidP="00FC6340">
      <w:pPr>
        <w:pStyle w:val="Heading3"/>
        <w:numPr>
          <w:ilvl w:val="0"/>
          <w:numId w:val="15"/>
        </w:numPr>
        <w:spacing w:after="0" w:line="240" w:lineRule="auto"/>
        <w:rPr>
          <w:sz w:val="24"/>
        </w:rPr>
      </w:pPr>
      <w:bookmarkStart w:id="93" w:name="_Toc179548349"/>
      <w:r w:rsidRPr="15A57636">
        <w:rPr>
          <w:sz w:val="24"/>
        </w:rPr>
        <w:t xml:space="preserve">I’m looking </w:t>
      </w:r>
      <w:r w:rsidR="007646AB" w:rsidRPr="15A57636">
        <w:rPr>
          <w:sz w:val="24"/>
        </w:rPr>
        <w:t xml:space="preserve">at the </w:t>
      </w:r>
      <w:r w:rsidR="006B338B" w:rsidRPr="15A57636">
        <w:rPr>
          <w:sz w:val="24"/>
        </w:rPr>
        <w:t xml:space="preserve">Regional Needs Model Dashboard but </w:t>
      </w:r>
      <w:r w:rsidR="008B6B4F" w:rsidRPr="15A57636">
        <w:rPr>
          <w:sz w:val="24"/>
        </w:rPr>
        <w:t>can’t see my area listed as a Statistical Area 2</w:t>
      </w:r>
      <w:r w:rsidR="00B53336" w:rsidRPr="15A57636">
        <w:rPr>
          <w:sz w:val="24"/>
        </w:rPr>
        <w:t xml:space="preserve"> (SA2)</w:t>
      </w:r>
      <w:r w:rsidR="008B6B4F" w:rsidRPr="15A57636">
        <w:rPr>
          <w:sz w:val="24"/>
        </w:rPr>
        <w:t xml:space="preserve">. </w:t>
      </w:r>
      <w:r w:rsidR="00D15AF9" w:rsidRPr="15A57636">
        <w:rPr>
          <w:sz w:val="24"/>
        </w:rPr>
        <w:t>Why is this and w</w:t>
      </w:r>
      <w:r w:rsidR="008B6B4F" w:rsidRPr="15A57636">
        <w:rPr>
          <w:sz w:val="24"/>
        </w:rPr>
        <w:t>here can I find it?</w:t>
      </w:r>
      <w:r w:rsidR="004F718A" w:rsidRPr="15A57636">
        <w:rPr>
          <w:sz w:val="24"/>
        </w:rPr>
        <w:t xml:space="preserve"> </w:t>
      </w:r>
      <w:r w:rsidR="004F718A" w:rsidRPr="15A57636">
        <w:rPr>
          <w:i/>
          <w:iCs/>
          <w:color w:val="F16464" w:themeColor="accent5"/>
          <w:sz w:val="24"/>
        </w:rPr>
        <w:t>(new)</w:t>
      </w:r>
      <w:bookmarkEnd w:id="93"/>
    </w:p>
    <w:p w14:paraId="24E88EF1" w14:textId="09EDBE93" w:rsidR="00292664" w:rsidRDefault="00EE730D" w:rsidP="00EE730D">
      <w:pPr>
        <w:pStyle w:val="ListParagraph"/>
        <w:numPr>
          <w:ilvl w:val="0"/>
          <w:numId w:val="40"/>
        </w:numPr>
      </w:pPr>
      <w:r>
        <w:t>I</w:t>
      </w:r>
      <w:r w:rsidRPr="00EE730D">
        <w:t xml:space="preserve">n some areas of higher population density, the model uses larger SA3 regions or custom regions rather than the smaller SA2 regions used for </w:t>
      </w:r>
      <w:proofErr w:type="gramStart"/>
      <w:r w:rsidRPr="00EE730D">
        <w:t>the majority of</w:t>
      </w:r>
      <w:proofErr w:type="gramEnd"/>
      <w:r w:rsidRPr="00EE730D">
        <w:t xml:space="preserve"> dashboards. This is to maintain as much comparability in geographic size as possible across all regions within the model.</w:t>
      </w:r>
    </w:p>
    <w:p w14:paraId="531BC6A6" w14:textId="7A921E30" w:rsidR="00F70755" w:rsidRDefault="00F70755" w:rsidP="00EE730D">
      <w:pPr>
        <w:pStyle w:val="ListParagraph"/>
        <w:numPr>
          <w:ilvl w:val="0"/>
          <w:numId w:val="40"/>
        </w:numPr>
      </w:pPr>
      <w:r w:rsidRPr="00F70755">
        <w:t xml:space="preserve">More information regarding the grouping of regions is outlined in pages 27-28 of the </w:t>
      </w:r>
      <w:hyperlink r:id="rId33" w:history="1">
        <w:r w:rsidRPr="00F70755">
          <w:rPr>
            <w:rStyle w:val="Hyperlink"/>
          </w:rPr>
          <w:t>Regional University Study Hubs Scoping Study Final Report</w:t>
        </w:r>
      </w:hyperlink>
      <w:r w:rsidRPr="00F70755">
        <w:t>.</w:t>
      </w:r>
    </w:p>
    <w:p w14:paraId="09317C0A" w14:textId="16B817D6" w:rsidR="00ED3084" w:rsidRDefault="00055038" w:rsidP="00EE730D">
      <w:pPr>
        <w:pStyle w:val="ListParagraph"/>
        <w:numPr>
          <w:ilvl w:val="0"/>
          <w:numId w:val="40"/>
        </w:numPr>
      </w:pPr>
      <w:r>
        <w:t>The</w:t>
      </w:r>
      <w:r w:rsidR="00ED3084">
        <w:t xml:space="preserve"> </w:t>
      </w:r>
      <w:r w:rsidR="000C6422">
        <w:t>SA2</w:t>
      </w:r>
      <w:r w:rsidR="00ED3084">
        <w:t xml:space="preserve"> would still be listed </w:t>
      </w:r>
      <w:r w:rsidR="000C6422">
        <w:t>under the</w:t>
      </w:r>
      <w:r w:rsidR="00603C2D">
        <w:t xml:space="preserve"> heading </w:t>
      </w:r>
      <w:r w:rsidR="00E345D1">
        <w:t>‘</w:t>
      </w:r>
      <w:r w:rsidR="00A16E05">
        <w:t>SA2 regions within broader SA3</w:t>
      </w:r>
      <w:r w:rsidR="00B6393C">
        <w:t xml:space="preserve">’ on the </w:t>
      </w:r>
      <w:r w:rsidR="005C7D49">
        <w:t xml:space="preserve">bottom-left corner of the </w:t>
      </w:r>
      <w:r w:rsidR="00B6393C">
        <w:t>dashboard.</w:t>
      </w:r>
    </w:p>
    <w:p w14:paraId="5E50FE92" w14:textId="4D40617A" w:rsidR="00627185" w:rsidRDefault="00190D28" w:rsidP="15A57636">
      <w:pPr>
        <w:pStyle w:val="Heading3"/>
        <w:numPr>
          <w:ilvl w:val="0"/>
          <w:numId w:val="15"/>
        </w:numPr>
        <w:spacing w:after="0" w:line="240" w:lineRule="auto"/>
        <w:rPr>
          <w:i/>
          <w:iCs/>
          <w:color w:val="F16464" w:themeColor="accent5"/>
          <w:sz w:val="24"/>
        </w:rPr>
      </w:pPr>
      <w:bookmarkStart w:id="94" w:name="_Toc179548350"/>
      <w:r w:rsidRPr="15A57636">
        <w:rPr>
          <w:sz w:val="24"/>
        </w:rPr>
        <w:t xml:space="preserve">If we completed the Financial and Credentials Form for an application to the 2023 </w:t>
      </w:r>
      <w:proofErr w:type="gramStart"/>
      <w:r w:rsidR="00E607D0" w:rsidRPr="15A57636">
        <w:rPr>
          <w:sz w:val="24"/>
        </w:rPr>
        <w:t>round</w:t>
      </w:r>
      <w:proofErr w:type="gramEnd"/>
      <w:r w:rsidR="00E607D0" w:rsidRPr="15A57636">
        <w:rPr>
          <w:sz w:val="24"/>
        </w:rPr>
        <w:t xml:space="preserve"> do we need to complete it again</w:t>
      </w:r>
      <w:r w:rsidR="00627185" w:rsidRPr="15A57636">
        <w:rPr>
          <w:sz w:val="24"/>
        </w:rPr>
        <w:t xml:space="preserve">? </w:t>
      </w:r>
      <w:r w:rsidR="00627185" w:rsidRPr="15A57636">
        <w:rPr>
          <w:i/>
          <w:iCs/>
          <w:color w:val="F16464" w:themeColor="accent5"/>
          <w:sz w:val="24"/>
        </w:rPr>
        <w:t>(new)</w:t>
      </w:r>
      <w:bookmarkEnd w:id="94"/>
    </w:p>
    <w:p w14:paraId="46AB4E40" w14:textId="6AB69757" w:rsidR="00627185" w:rsidRDefault="00E65475" w:rsidP="00627185">
      <w:pPr>
        <w:pStyle w:val="ListParagraph"/>
        <w:numPr>
          <w:ilvl w:val="1"/>
          <w:numId w:val="15"/>
        </w:numPr>
      </w:pPr>
      <w:r w:rsidRPr="00E65475">
        <w:t>All</w:t>
      </w:r>
      <w:r>
        <w:t xml:space="preserve"> community-owned</w:t>
      </w:r>
      <w:r w:rsidRPr="00E65475">
        <w:t xml:space="preserve"> applicants to the current funding round need to complete the </w:t>
      </w:r>
      <w:r>
        <w:t xml:space="preserve">Financial and Credentials Information </w:t>
      </w:r>
      <w:r w:rsidRPr="00E65475">
        <w:t>form, regardless of if they applied in a previous round, noting up to date financial information is required.</w:t>
      </w:r>
    </w:p>
    <w:p w14:paraId="25332191" w14:textId="781721D4" w:rsidR="00321295" w:rsidRPr="00321295" w:rsidRDefault="006A1AB8" w:rsidP="15A57636">
      <w:pPr>
        <w:pStyle w:val="Heading3"/>
        <w:numPr>
          <w:ilvl w:val="0"/>
          <w:numId w:val="15"/>
        </w:numPr>
        <w:spacing w:after="0" w:line="240" w:lineRule="auto"/>
        <w:rPr>
          <w:sz w:val="24"/>
        </w:rPr>
      </w:pPr>
      <w:bookmarkStart w:id="95" w:name="_Toc179548351"/>
      <w:r w:rsidRPr="15A57636">
        <w:rPr>
          <w:sz w:val="24"/>
        </w:rPr>
        <w:t xml:space="preserve">Can we add </w:t>
      </w:r>
      <w:r w:rsidR="00F06EC4" w:rsidRPr="15A57636">
        <w:rPr>
          <w:sz w:val="24"/>
        </w:rPr>
        <w:t>additional line items to the budget template</w:t>
      </w:r>
      <w:r w:rsidR="00321295" w:rsidRPr="15A57636">
        <w:rPr>
          <w:sz w:val="24"/>
        </w:rPr>
        <w:t xml:space="preserve">? </w:t>
      </w:r>
      <w:r w:rsidR="00321295" w:rsidRPr="15A57636">
        <w:rPr>
          <w:i/>
          <w:iCs/>
          <w:color w:val="F16464" w:themeColor="accent5"/>
          <w:sz w:val="24"/>
        </w:rPr>
        <w:t>(new)</w:t>
      </w:r>
      <w:bookmarkEnd w:id="95"/>
    </w:p>
    <w:p w14:paraId="189C5BE1" w14:textId="35980E49" w:rsidR="00321295" w:rsidRPr="00235551" w:rsidRDefault="00321295" w:rsidP="00321295">
      <w:pPr>
        <w:pStyle w:val="ListParagraph"/>
        <w:numPr>
          <w:ilvl w:val="1"/>
          <w:numId w:val="15"/>
        </w:numPr>
        <w:spacing w:after="0" w:line="240" w:lineRule="auto"/>
        <w:contextualSpacing w:val="0"/>
        <w:rPr>
          <w:rFonts w:eastAsia="Times New Roman"/>
        </w:rPr>
      </w:pPr>
      <w:r w:rsidRPr="00235551">
        <w:rPr>
          <w:rFonts w:eastAsia="Times New Roman"/>
        </w:rPr>
        <w:t xml:space="preserve">Please use the existing line items where they are relevant. </w:t>
      </w:r>
    </w:p>
    <w:p w14:paraId="2C4C0D37" w14:textId="5C43E16A" w:rsidR="00321295" w:rsidRPr="00321295" w:rsidRDefault="00321295" w:rsidP="00321295">
      <w:pPr>
        <w:pStyle w:val="ListParagraph"/>
        <w:numPr>
          <w:ilvl w:val="1"/>
          <w:numId w:val="15"/>
        </w:numPr>
        <w:rPr>
          <w:b/>
          <w:bCs/>
        </w:rPr>
      </w:pPr>
      <w:r w:rsidRPr="00235551">
        <w:rPr>
          <w:rFonts w:eastAsia="Times New Roman"/>
        </w:rPr>
        <w:t>Applicants may add additional line items where they are not already covered in the existing list.</w:t>
      </w:r>
      <w:r>
        <w:rPr>
          <w:rFonts w:eastAsia="Times New Roman"/>
        </w:rPr>
        <w:t xml:space="preserve"> </w:t>
      </w:r>
      <w:r w:rsidR="0093637F">
        <w:rPr>
          <w:rFonts w:eastAsia="Times New Roman"/>
        </w:rPr>
        <w:t xml:space="preserve">Please clearly name any added line items and provide comments </w:t>
      </w:r>
      <w:r w:rsidR="00F06EC4">
        <w:rPr>
          <w:rFonts w:eastAsia="Times New Roman"/>
        </w:rPr>
        <w:t>as needed</w:t>
      </w:r>
      <w:r w:rsidR="0093637F">
        <w:rPr>
          <w:rFonts w:eastAsia="Times New Roman"/>
        </w:rPr>
        <w:t xml:space="preserve">. </w:t>
      </w:r>
    </w:p>
    <w:p w14:paraId="5E9ED9A3" w14:textId="2ADB1971" w:rsidR="00843C57" w:rsidRPr="00CD50C9" w:rsidRDefault="00843C57" w:rsidP="00CD50C9">
      <w:pPr>
        <w:pStyle w:val="Heading3"/>
        <w:numPr>
          <w:ilvl w:val="0"/>
          <w:numId w:val="15"/>
        </w:numPr>
        <w:rPr>
          <w:sz w:val="24"/>
        </w:rPr>
      </w:pPr>
      <w:bookmarkStart w:id="96" w:name="_Toc179548352"/>
      <w:r w:rsidRPr="15A57636">
        <w:rPr>
          <w:sz w:val="24"/>
        </w:rPr>
        <w:t xml:space="preserve">How does the Department </w:t>
      </w:r>
      <w:r w:rsidR="00115BE7">
        <w:rPr>
          <w:sz w:val="24"/>
        </w:rPr>
        <w:t xml:space="preserve">monitor and </w:t>
      </w:r>
      <w:r w:rsidRPr="15A57636">
        <w:rPr>
          <w:sz w:val="24"/>
        </w:rPr>
        <w:t xml:space="preserve">measure the success of a Cohort 5 </w:t>
      </w:r>
      <w:r w:rsidR="00434F00">
        <w:rPr>
          <w:sz w:val="24"/>
        </w:rPr>
        <w:t>Regional University Study Hub</w:t>
      </w:r>
      <w:r w:rsidR="00154127">
        <w:rPr>
          <w:sz w:val="24"/>
        </w:rPr>
        <w:t xml:space="preserve">, including </w:t>
      </w:r>
      <w:r w:rsidR="00557E25">
        <w:rPr>
          <w:sz w:val="24"/>
        </w:rPr>
        <w:t xml:space="preserve">university operated </w:t>
      </w:r>
      <w:r w:rsidR="008D6F1F">
        <w:rPr>
          <w:sz w:val="24"/>
        </w:rPr>
        <w:t>Hubs</w:t>
      </w:r>
      <w:r w:rsidRPr="15A57636">
        <w:rPr>
          <w:sz w:val="24"/>
        </w:rPr>
        <w:t xml:space="preserve">? </w:t>
      </w:r>
      <w:r w:rsidR="00CC53A3" w:rsidRPr="15A57636">
        <w:rPr>
          <w:i/>
          <w:iCs/>
          <w:color w:val="F16464" w:themeColor="accent5"/>
          <w:sz w:val="24"/>
        </w:rPr>
        <w:t>(new)</w:t>
      </w:r>
      <w:bookmarkEnd w:id="96"/>
    </w:p>
    <w:p w14:paraId="65B6E5A0" w14:textId="17003516" w:rsidR="00C118AA" w:rsidRDefault="00C118AA" w:rsidP="00C118AA">
      <w:pPr>
        <w:pStyle w:val="ListParagraph"/>
        <w:numPr>
          <w:ilvl w:val="0"/>
          <w:numId w:val="47"/>
        </w:numPr>
        <w:spacing w:after="0" w:line="240" w:lineRule="auto"/>
      </w:pPr>
      <w:r>
        <w:t xml:space="preserve">Like other </w:t>
      </w:r>
      <w:r w:rsidR="0071289E">
        <w:t>H</w:t>
      </w:r>
      <w:r w:rsidR="008E2E28">
        <w:t>ubs</w:t>
      </w:r>
      <w:r>
        <w:t xml:space="preserve">, Cohort 5 will be measured against the objectives of the RUSH program as outlined in </w:t>
      </w:r>
      <w:r w:rsidRPr="009033B0">
        <w:rPr>
          <w:b/>
          <w:bCs/>
        </w:rPr>
        <w:t>2.4 Program Objectives</w:t>
      </w:r>
      <w:r>
        <w:t xml:space="preserve"> of the Application Guide. </w:t>
      </w:r>
    </w:p>
    <w:p w14:paraId="2B2ED6D1" w14:textId="7C1B98D8" w:rsidR="00843C57" w:rsidRDefault="00A905AA" w:rsidP="00CD50C9">
      <w:pPr>
        <w:pStyle w:val="ListParagraph"/>
        <w:numPr>
          <w:ilvl w:val="0"/>
          <w:numId w:val="47"/>
        </w:numPr>
        <w:spacing w:after="0" w:line="240" w:lineRule="auto"/>
      </w:pPr>
      <w:r>
        <w:t>R</w:t>
      </w:r>
      <w:r w:rsidR="00CD50C9" w:rsidRPr="003E536C">
        <w:t>egular progress reporting, financial reporting and student data collection</w:t>
      </w:r>
      <w:r w:rsidR="007A4149">
        <w:t xml:space="preserve"> contribute to monitoring </w:t>
      </w:r>
      <w:r w:rsidR="00AE1662">
        <w:t xml:space="preserve">(including the meeting of program requirements) </w:t>
      </w:r>
      <w:r w:rsidR="007A4149">
        <w:t>and measuring success</w:t>
      </w:r>
      <w:r w:rsidR="00CD50C9" w:rsidRPr="003E536C">
        <w:t xml:space="preserve">. </w:t>
      </w:r>
      <w:r w:rsidR="0042306D">
        <w:t xml:space="preserve">In addition, </w:t>
      </w:r>
      <w:r w:rsidR="00CD50C9" w:rsidRPr="003E536C">
        <w:t>Cohort 5</w:t>
      </w:r>
      <w:r w:rsidR="003D28C2">
        <w:t xml:space="preserve">, </w:t>
      </w:r>
      <w:r w:rsidR="001B223E">
        <w:t>including the trial of university operated Hubs</w:t>
      </w:r>
      <w:r w:rsidR="003D28C2">
        <w:t>,</w:t>
      </w:r>
      <w:r w:rsidR="00BF670F">
        <w:t xml:space="preserve"> </w:t>
      </w:r>
      <w:r w:rsidR="001B2D08">
        <w:t xml:space="preserve">will </w:t>
      </w:r>
      <w:r w:rsidR="00CD50C9" w:rsidRPr="003E536C">
        <w:t>be inc</w:t>
      </w:r>
      <w:r w:rsidR="001B2D08">
        <w:t>luded</w:t>
      </w:r>
      <w:r w:rsidR="00CD50C9" w:rsidRPr="003E536C">
        <w:t xml:space="preserve"> in future program evaluation</w:t>
      </w:r>
      <w:r w:rsidR="00F451BD">
        <w:t>,</w:t>
      </w:r>
      <w:r w:rsidR="00CD50C9" w:rsidRPr="003E536C">
        <w:t xml:space="preserve"> </w:t>
      </w:r>
      <w:r w:rsidR="001B2D08">
        <w:t>and</w:t>
      </w:r>
      <w:r w:rsidR="00CD50C9" w:rsidRPr="003E536C">
        <w:t xml:space="preserve"> student survey analysis.</w:t>
      </w:r>
    </w:p>
    <w:p w14:paraId="529257B9" w14:textId="4F3342AD" w:rsidR="003E536C" w:rsidRPr="003445CF" w:rsidRDefault="003E536C" w:rsidP="003445CF">
      <w:pPr>
        <w:pStyle w:val="Heading3"/>
        <w:numPr>
          <w:ilvl w:val="0"/>
          <w:numId w:val="15"/>
        </w:numPr>
        <w:rPr>
          <w:sz w:val="24"/>
        </w:rPr>
      </w:pPr>
      <w:bookmarkStart w:id="97" w:name="_Toc179548353"/>
      <w:r w:rsidRPr="15A57636">
        <w:rPr>
          <w:sz w:val="24"/>
        </w:rPr>
        <w:t xml:space="preserve">Why does the Department request information on peak student load for the application? Does the Department </w:t>
      </w:r>
      <w:r w:rsidR="000615E6">
        <w:rPr>
          <w:sz w:val="24"/>
        </w:rPr>
        <w:t xml:space="preserve">model peak student load </w:t>
      </w:r>
      <w:r w:rsidR="002F0971">
        <w:rPr>
          <w:sz w:val="24"/>
        </w:rPr>
        <w:t xml:space="preserve">or </w:t>
      </w:r>
      <w:r w:rsidRPr="15A57636">
        <w:rPr>
          <w:sz w:val="24"/>
        </w:rPr>
        <w:t xml:space="preserve">utilise a funding model based on this requested student load? </w:t>
      </w:r>
      <w:r w:rsidR="00D06349" w:rsidRPr="15A57636">
        <w:rPr>
          <w:i/>
          <w:iCs/>
          <w:color w:val="F16464" w:themeColor="accent5"/>
          <w:sz w:val="24"/>
        </w:rPr>
        <w:t>(new)</w:t>
      </w:r>
      <w:bookmarkEnd w:id="97"/>
    </w:p>
    <w:p w14:paraId="78412298" w14:textId="77777777" w:rsidR="0007259B" w:rsidRDefault="003E536C" w:rsidP="003445CF">
      <w:pPr>
        <w:numPr>
          <w:ilvl w:val="1"/>
          <w:numId w:val="15"/>
        </w:numPr>
        <w:spacing w:after="0" w:line="240" w:lineRule="auto"/>
      </w:pPr>
      <w:r w:rsidRPr="003E536C">
        <w:t xml:space="preserve">The department does not model peak student load. The purpose of requesting peak student load through the application process is to seek to ensure the proposed site for the Hub is appropriate (e.g. appropriate size space based on the expected numbers), and that applicants have </w:t>
      </w:r>
      <w:proofErr w:type="gramStart"/>
      <w:r w:rsidRPr="003E536C">
        <w:t>given adequate consideration to</w:t>
      </w:r>
      <w:proofErr w:type="gramEnd"/>
      <w:r w:rsidRPr="003E536C">
        <w:t xml:space="preserve"> this. </w:t>
      </w:r>
    </w:p>
    <w:p w14:paraId="533C2CB2" w14:textId="5CD65953" w:rsidR="003E536C" w:rsidRPr="003E536C" w:rsidRDefault="003E536C" w:rsidP="003445CF">
      <w:pPr>
        <w:numPr>
          <w:ilvl w:val="1"/>
          <w:numId w:val="15"/>
        </w:numPr>
        <w:spacing w:after="0" w:line="240" w:lineRule="auto"/>
      </w:pPr>
      <w:r w:rsidRPr="003E536C">
        <w:t xml:space="preserve">It is up to individual applicants to determine their expected peak student load. The department does not model funding for Hubs based on their </w:t>
      </w:r>
      <w:r w:rsidR="000E6674">
        <w:t xml:space="preserve">anticipated </w:t>
      </w:r>
      <w:r w:rsidRPr="003E536C">
        <w:t>student load.  </w:t>
      </w:r>
    </w:p>
    <w:p w14:paraId="468B965C" w14:textId="1B63B2C6" w:rsidR="003E536C" w:rsidRPr="003445CF" w:rsidRDefault="003D44B7" w:rsidP="003445CF">
      <w:pPr>
        <w:pStyle w:val="Heading3"/>
        <w:numPr>
          <w:ilvl w:val="0"/>
          <w:numId w:val="15"/>
        </w:numPr>
        <w:rPr>
          <w:sz w:val="24"/>
        </w:rPr>
      </w:pPr>
      <w:bookmarkStart w:id="98" w:name="_Toc179548354"/>
      <w:r w:rsidRPr="15A57636">
        <w:rPr>
          <w:sz w:val="24"/>
        </w:rPr>
        <w:t>Do</w:t>
      </w:r>
      <w:r w:rsidR="003E536C" w:rsidRPr="15A57636">
        <w:rPr>
          <w:sz w:val="24"/>
        </w:rPr>
        <w:t>es the Department anticipate a higher median annual op</w:t>
      </w:r>
      <w:r w:rsidR="00D83823" w:rsidRPr="15A57636">
        <w:rPr>
          <w:sz w:val="24"/>
        </w:rPr>
        <w:t xml:space="preserve">erational </w:t>
      </w:r>
      <w:r w:rsidR="003E536C" w:rsidRPr="15A57636">
        <w:rPr>
          <w:sz w:val="24"/>
        </w:rPr>
        <w:t>ex</w:t>
      </w:r>
      <w:r w:rsidR="00D83823" w:rsidRPr="15A57636">
        <w:rPr>
          <w:sz w:val="24"/>
        </w:rPr>
        <w:t>penditure</w:t>
      </w:r>
      <w:r w:rsidR="003E536C" w:rsidRPr="15A57636">
        <w:rPr>
          <w:sz w:val="24"/>
        </w:rPr>
        <w:t xml:space="preserve"> funding given the </w:t>
      </w:r>
      <w:r w:rsidR="006002A5" w:rsidRPr="15A57636">
        <w:rPr>
          <w:sz w:val="24"/>
        </w:rPr>
        <w:t>need to support VET student</w:t>
      </w:r>
      <w:r w:rsidR="00F329E1" w:rsidRPr="15A57636">
        <w:rPr>
          <w:sz w:val="24"/>
        </w:rPr>
        <w:t>s in Cohort 5</w:t>
      </w:r>
      <w:r w:rsidR="003E536C" w:rsidRPr="15A57636">
        <w:rPr>
          <w:sz w:val="24"/>
        </w:rPr>
        <w:t xml:space="preserve">? </w:t>
      </w:r>
      <w:r w:rsidR="00D06349" w:rsidRPr="15A57636">
        <w:rPr>
          <w:i/>
          <w:iCs/>
          <w:color w:val="F16464" w:themeColor="accent5"/>
          <w:sz w:val="24"/>
        </w:rPr>
        <w:t>(new)</w:t>
      </w:r>
      <w:bookmarkEnd w:id="98"/>
    </w:p>
    <w:p w14:paraId="0683B713" w14:textId="70E37919" w:rsidR="00905D98" w:rsidRDefault="003D3112" w:rsidP="003445CF">
      <w:pPr>
        <w:numPr>
          <w:ilvl w:val="1"/>
          <w:numId w:val="15"/>
        </w:numPr>
        <w:spacing w:after="0" w:line="240" w:lineRule="auto"/>
      </w:pPr>
      <w:r>
        <w:t>The requirement for p</w:t>
      </w:r>
      <w:r w:rsidR="00DB3ECB">
        <w:t xml:space="preserve">rovision of support to </w:t>
      </w:r>
      <w:r w:rsidR="006634CD">
        <w:t>both higher education and VET students is not new</w:t>
      </w:r>
      <w:r w:rsidR="00E2392B">
        <w:t xml:space="preserve">. This </w:t>
      </w:r>
      <w:r w:rsidR="002E0642">
        <w:t>has long been part</w:t>
      </w:r>
      <w:r w:rsidR="006634CD">
        <w:t xml:space="preserve"> for the program</w:t>
      </w:r>
      <w:r w:rsidR="001675E1">
        <w:t xml:space="preserve"> an</w:t>
      </w:r>
      <w:r w:rsidR="00733E1E">
        <w:t xml:space="preserve">d has </w:t>
      </w:r>
      <w:r w:rsidR="000078C6">
        <w:t xml:space="preserve">been included in </w:t>
      </w:r>
      <w:r w:rsidR="009C65F6">
        <w:t xml:space="preserve">the </w:t>
      </w:r>
      <w:r w:rsidR="00F679FB">
        <w:t>application materials for previous funding rounds</w:t>
      </w:r>
      <w:r>
        <w:t xml:space="preserve">. </w:t>
      </w:r>
      <w:r w:rsidR="006634CD">
        <w:t xml:space="preserve"> </w:t>
      </w:r>
    </w:p>
    <w:p w14:paraId="0C7AAFC3" w14:textId="664440A2" w:rsidR="00EE6116" w:rsidRDefault="003E536C" w:rsidP="003445CF">
      <w:pPr>
        <w:numPr>
          <w:ilvl w:val="1"/>
          <w:numId w:val="15"/>
        </w:numPr>
        <w:spacing w:after="0" w:line="240" w:lineRule="auto"/>
      </w:pPr>
      <w:r w:rsidRPr="003E536C">
        <w:t xml:space="preserve">It is recognised </w:t>
      </w:r>
      <w:r w:rsidR="00765E5E">
        <w:t xml:space="preserve">that </w:t>
      </w:r>
      <w:r w:rsidRPr="003E536C">
        <w:t xml:space="preserve">support for VET students across the program varies significantly depending on local </w:t>
      </w:r>
      <w:r w:rsidR="00F36CE0">
        <w:t>context</w:t>
      </w:r>
      <w:r w:rsidR="007D3FFF">
        <w:t xml:space="preserve">, such as </w:t>
      </w:r>
      <w:r w:rsidRPr="003E536C">
        <w:t>VET support already available, noting the program aims to complement and not replace existing support.  </w:t>
      </w:r>
      <w:r w:rsidR="009531C6">
        <w:t>(Refer also FAQ 61</w:t>
      </w:r>
      <w:r w:rsidR="002D448F">
        <w:t>.</w:t>
      </w:r>
      <w:r w:rsidR="009531C6">
        <w:t>)</w:t>
      </w:r>
    </w:p>
    <w:p w14:paraId="7B76EE55" w14:textId="444FCC26" w:rsidR="00D462F9" w:rsidRDefault="00EA7DA0" w:rsidP="00A755CA">
      <w:pPr>
        <w:pStyle w:val="Heading3"/>
        <w:numPr>
          <w:ilvl w:val="0"/>
          <w:numId w:val="15"/>
        </w:numPr>
        <w:rPr>
          <w:sz w:val="24"/>
        </w:rPr>
      </w:pPr>
      <w:bookmarkStart w:id="99" w:name="_Toc179548355"/>
      <w:r>
        <w:rPr>
          <w:sz w:val="24"/>
        </w:rPr>
        <w:t>What</w:t>
      </w:r>
      <w:r w:rsidR="00486610">
        <w:rPr>
          <w:sz w:val="24"/>
        </w:rPr>
        <w:t xml:space="preserve"> </w:t>
      </w:r>
      <w:r w:rsidR="00D65BD9" w:rsidRPr="15A57636">
        <w:rPr>
          <w:sz w:val="24"/>
        </w:rPr>
        <w:t xml:space="preserve">if </w:t>
      </w:r>
      <w:r w:rsidR="00B17790" w:rsidRPr="15A57636">
        <w:rPr>
          <w:sz w:val="24"/>
        </w:rPr>
        <w:t xml:space="preserve">arrangements </w:t>
      </w:r>
      <w:r w:rsidR="007F0126" w:rsidRPr="15A57636">
        <w:rPr>
          <w:sz w:val="24"/>
        </w:rPr>
        <w:t xml:space="preserve">for my proposed </w:t>
      </w:r>
      <w:r w:rsidR="009900F9" w:rsidRPr="15A57636">
        <w:rPr>
          <w:sz w:val="24"/>
        </w:rPr>
        <w:t xml:space="preserve">Hub </w:t>
      </w:r>
      <w:r w:rsidR="007F0126" w:rsidRPr="15A57636">
        <w:rPr>
          <w:sz w:val="24"/>
        </w:rPr>
        <w:t xml:space="preserve">site </w:t>
      </w:r>
      <w:r w:rsidR="00316665" w:rsidRPr="15A57636">
        <w:rPr>
          <w:sz w:val="24"/>
        </w:rPr>
        <w:t>are</w:t>
      </w:r>
      <w:r w:rsidR="007F0126" w:rsidRPr="15A57636">
        <w:rPr>
          <w:sz w:val="24"/>
        </w:rPr>
        <w:t xml:space="preserve"> not </w:t>
      </w:r>
      <w:r w:rsidR="009C1896" w:rsidRPr="15A57636">
        <w:rPr>
          <w:sz w:val="24"/>
        </w:rPr>
        <w:t>formalised and finalised</w:t>
      </w:r>
      <w:r w:rsidR="00A755CA" w:rsidRPr="15A57636">
        <w:rPr>
          <w:sz w:val="24"/>
        </w:rPr>
        <w:t xml:space="preserve"> by the time of </w:t>
      </w:r>
      <w:r w:rsidR="009C1896" w:rsidRPr="15A57636">
        <w:rPr>
          <w:sz w:val="24"/>
        </w:rPr>
        <w:t>submission</w:t>
      </w:r>
      <w:r w:rsidR="007F0126" w:rsidRPr="15A57636">
        <w:rPr>
          <w:sz w:val="24"/>
        </w:rPr>
        <w:t xml:space="preserve">? </w:t>
      </w:r>
      <w:r w:rsidR="00316665" w:rsidRPr="15A57636">
        <w:rPr>
          <w:sz w:val="24"/>
        </w:rPr>
        <w:t>What shou</w:t>
      </w:r>
      <w:r w:rsidR="005F466D" w:rsidRPr="15A57636">
        <w:rPr>
          <w:sz w:val="24"/>
        </w:rPr>
        <w:t>ld I provide</w:t>
      </w:r>
      <w:r w:rsidR="001B77E4" w:rsidRPr="15A57636">
        <w:rPr>
          <w:sz w:val="24"/>
        </w:rPr>
        <w:t>?</w:t>
      </w:r>
      <w:r w:rsidR="001C3627" w:rsidRPr="15A57636">
        <w:rPr>
          <w:sz w:val="24"/>
        </w:rPr>
        <w:t xml:space="preserve"> </w:t>
      </w:r>
      <w:r w:rsidR="001C3627" w:rsidRPr="15A57636">
        <w:rPr>
          <w:i/>
          <w:iCs/>
          <w:color w:val="F16464" w:themeColor="accent5"/>
          <w:sz w:val="24"/>
        </w:rPr>
        <w:t>(new)</w:t>
      </w:r>
      <w:bookmarkEnd w:id="99"/>
    </w:p>
    <w:p w14:paraId="2945626B" w14:textId="61AF070F" w:rsidR="009C1896" w:rsidRDefault="002E437C" w:rsidP="009C1896">
      <w:pPr>
        <w:pStyle w:val="ListParagraph"/>
        <w:numPr>
          <w:ilvl w:val="0"/>
          <w:numId w:val="45"/>
        </w:numPr>
      </w:pPr>
      <w:r>
        <w:t xml:space="preserve">There is no expectation that </w:t>
      </w:r>
      <w:r w:rsidR="00771FF0">
        <w:t xml:space="preserve">Hub site </w:t>
      </w:r>
      <w:r w:rsidR="00E16F1E">
        <w:t xml:space="preserve">arrangements are finalised at the time of </w:t>
      </w:r>
      <w:r w:rsidR="001C3627">
        <w:t xml:space="preserve">application </w:t>
      </w:r>
      <w:r w:rsidR="00E16F1E">
        <w:t>submission.</w:t>
      </w:r>
    </w:p>
    <w:p w14:paraId="7B9439FA" w14:textId="59794EE7" w:rsidR="00E16F1E" w:rsidRDefault="00771FF0" w:rsidP="009C1896">
      <w:pPr>
        <w:pStyle w:val="ListParagraph"/>
        <w:numPr>
          <w:ilvl w:val="0"/>
          <w:numId w:val="45"/>
        </w:numPr>
      </w:pPr>
      <w:r>
        <w:t xml:space="preserve">Applicants should provide </w:t>
      </w:r>
      <w:r w:rsidR="006F5627">
        <w:t xml:space="preserve">details of the </w:t>
      </w:r>
      <w:r w:rsidR="00AF17FC">
        <w:t xml:space="preserve">proposed Hub site and any </w:t>
      </w:r>
      <w:r>
        <w:t>e</w:t>
      </w:r>
      <w:r w:rsidR="00E16F1E">
        <w:t xml:space="preserve">vidence of an intention </w:t>
      </w:r>
      <w:r w:rsidR="004C2D03">
        <w:t>between parties t</w:t>
      </w:r>
      <w:r w:rsidR="009204F7">
        <w:t xml:space="preserve">o </w:t>
      </w:r>
      <w:r w:rsidR="000F544C">
        <w:t>obtain</w:t>
      </w:r>
      <w:r w:rsidR="00AE2C3D">
        <w:t xml:space="preserve"> a Hub site</w:t>
      </w:r>
      <w:r w:rsidR="001C3627">
        <w:t xml:space="preserve">, </w:t>
      </w:r>
      <w:proofErr w:type="spellStart"/>
      <w:r w:rsidR="001C3627">
        <w:t>eg.</w:t>
      </w:r>
      <w:proofErr w:type="spellEnd"/>
      <w:r w:rsidR="00AE2C3D">
        <w:t xml:space="preserve"> </w:t>
      </w:r>
      <w:r w:rsidR="00A47648">
        <w:t xml:space="preserve">a signed letter of intention to </w:t>
      </w:r>
      <w:proofErr w:type="gramStart"/>
      <w:r w:rsidR="00A47648">
        <w:t>enter into</w:t>
      </w:r>
      <w:proofErr w:type="gramEnd"/>
      <w:r w:rsidR="00A47648">
        <w:t xml:space="preserve"> a lease</w:t>
      </w:r>
      <w:r w:rsidR="00E846B1">
        <w:t>.</w:t>
      </w:r>
    </w:p>
    <w:p w14:paraId="5F73C082" w14:textId="2380EE7F" w:rsidR="003A612E" w:rsidRPr="009C1896" w:rsidRDefault="003A612E" w:rsidP="002A0153">
      <w:pPr>
        <w:pStyle w:val="ListParagraph"/>
        <w:numPr>
          <w:ilvl w:val="1"/>
          <w:numId w:val="45"/>
        </w:numPr>
      </w:pPr>
      <w:r>
        <w:t xml:space="preserve">The evidence should </w:t>
      </w:r>
      <w:r w:rsidR="00503421">
        <w:t>be as detailed as</w:t>
      </w:r>
      <w:r w:rsidR="00C51225">
        <w:t xml:space="preserve"> p</w:t>
      </w:r>
      <w:r w:rsidR="00503421">
        <w:t>ossible</w:t>
      </w:r>
      <w:r w:rsidR="00C51225">
        <w:t xml:space="preserve">, </w:t>
      </w:r>
      <w:r w:rsidR="002A4829">
        <w:t xml:space="preserve">including details </w:t>
      </w:r>
      <w:r w:rsidR="00B709A4">
        <w:t xml:space="preserve">such as </w:t>
      </w:r>
      <w:r w:rsidR="00C51225" w:rsidRPr="00C51225">
        <w:t xml:space="preserve">the </w:t>
      </w:r>
      <w:r w:rsidR="00BB60BD">
        <w:t xml:space="preserve">anticipated </w:t>
      </w:r>
      <w:r w:rsidR="00C51225" w:rsidRPr="00C51225">
        <w:t xml:space="preserve">cost </w:t>
      </w:r>
      <w:r w:rsidR="00B709A4">
        <w:t xml:space="preserve">of the lease </w:t>
      </w:r>
      <w:r w:rsidR="00C51225" w:rsidRPr="00C51225">
        <w:t>and conditions associated with it</w:t>
      </w:r>
      <w:r w:rsidR="002A4829">
        <w:t xml:space="preserve"> (if available).</w:t>
      </w:r>
    </w:p>
    <w:sectPr w:rsidR="003A612E" w:rsidRPr="009C1896" w:rsidSect="009D2D76">
      <w:headerReference w:type="default" r:id="rId34"/>
      <w:footerReference w:type="default" r:id="rId3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3ABCD" w14:textId="77777777" w:rsidR="001D1301" w:rsidRDefault="001D1301" w:rsidP="000A6228">
      <w:pPr>
        <w:spacing w:after="0" w:line="240" w:lineRule="auto"/>
      </w:pPr>
      <w:r>
        <w:separator/>
      </w:r>
    </w:p>
  </w:endnote>
  <w:endnote w:type="continuationSeparator" w:id="0">
    <w:p w14:paraId="27020C38" w14:textId="77777777" w:rsidR="001D1301" w:rsidRDefault="001D1301" w:rsidP="000A6228">
      <w:pPr>
        <w:spacing w:after="0" w:line="240" w:lineRule="auto"/>
      </w:pPr>
      <w:r>
        <w:continuationSeparator/>
      </w:r>
    </w:p>
  </w:endnote>
  <w:endnote w:type="continuationNotice" w:id="1">
    <w:p w14:paraId="2B46CA7F" w14:textId="77777777" w:rsidR="001D1301" w:rsidRDefault="001D1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F15B8F" w14:paraId="7DCDF0A0" w14:textId="77777777" w:rsidTr="5EF15B8F">
      <w:trPr>
        <w:trHeight w:val="300"/>
      </w:trPr>
      <w:tc>
        <w:tcPr>
          <w:tcW w:w="3005" w:type="dxa"/>
        </w:tcPr>
        <w:p w14:paraId="78D1B5E3" w14:textId="5C8373B3" w:rsidR="5EF15B8F" w:rsidRDefault="5EF15B8F" w:rsidP="5EF15B8F">
          <w:pPr>
            <w:pStyle w:val="Header"/>
            <w:ind w:left="-115"/>
          </w:pPr>
        </w:p>
      </w:tc>
      <w:tc>
        <w:tcPr>
          <w:tcW w:w="3005" w:type="dxa"/>
        </w:tcPr>
        <w:p w14:paraId="5EE22D28" w14:textId="66D7055D" w:rsidR="5EF15B8F" w:rsidRDefault="5EF15B8F" w:rsidP="5EF15B8F">
          <w:pPr>
            <w:pStyle w:val="Header"/>
            <w:jc w:val="center"/>
          </w:pPr>
        </w:p>
      </w:tc>
      <w:tc>
        <w:tcPr>
          <w:tcW w:w="3005" w:type="dxa"/>
        </w:tcPr>
        <w:p w14:paraId="2EE5B471" w14:textId="7C199D78" w:rsidR="5EF15B8F" w:rsidRDefault="5EF15B8F" w:rsidP="5EF15B8F">
          <w:pPr>
            <w:pStyle w:val="Header"/>
            <w:ind w:right="-115"/>
            <w:jc w:val="right"/>
          </w:pPr>
        </w:p>
      </w:tc>
    </w:tr>
  </w:tbl>
  <w:p w14:paraId="1A59793B" w14:textId="71008A20" w:rsidR="5EF15B8F" w:rsidRDefault="5EF15B8F" w:rsidP="5EF15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59805" w14:textId="1D4BD3E1" w:rsidR="00221D8F" w:rsidRDefault="00A4319A">
    <w:pPr>
      <w:pStyle w:val="Footer"/>
    </w:pPr>
    <w:r>
      <w:t>FAQs</w:t>
    </w:r>
    <w:r w:rsidRPr="00A4319A">
      <w:t xml:space="preserve"> – 202</w:t>
    </w:r>
    <w:r w:rsidR="00EA510D">
      <w:t>4</w:t>
    </w:r>
    <w:r w:rsidRPr="00A4319A">
      <w:t xml:space="preserve"> (Cohort </w:t>
    </w:r>
    <w:r w:rsidR="00EA510D">
      <w:t>5</w:t>
    </w:r>
    <w:r w:rsidRPr="00A4319A">
      <w:t>) Regional University Study Hubs Program</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DB8A060" wp14:editId="0EED590C">
          <wp:simplePos x="0" y="0"/>
          <wp:positionH relativeFrom="page">
            <wp:align>right</wp:align>
          </wp:positionH>
          <wp:positionV relativeFrom="page">
            <wp:align>bottom</wp:align>
          </wp:positionV>
          <wp:extent cx="1220400" cy="651600"/>
          <wp:effectExtent l="0" t="0" r="0" b="0"/>
          <wp:wrapNone/>
          <wp:docPr id="1720777808" name="Picture 17207778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A29C1" w14:textId="77777777" w:rsidR="001D1301" w:rsidRDefault="001D1301" w:rsidP="000A6228">
      <w:pPr>
        <w:spacing w:after="0" w:line="240" w:lineRule="auto"/>
      </w:pPr>
      <w:r>
        <w:separator/>
      </w:r>
    </w:p>
  </w:footnote>
  <w:footnote w:type="continuationSeparator" w:id="0">
    <w:p w14:paraId="135E0430" w14:textId="77777777" w:rsidR="001D1301" w:rsidRDefault="001D1301" w:rsidP="000A6228">
      <w:pPr>
        <w:spacing w:after="0" w:line="240" w:lineRule="auto"/>
      </w:pPr>
      <w:r>
        <w:continuationSeparator/>
      </w:r>
    </w:p>
  </w:footnote>
  <w:footnote w:type="continuationNotice" w:id="1">
    <w:p w14:paraId="7E578291" w14:textId="77777777" w:rsidR="001D1301" w:rsidRDefault="001D1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F15B8F" w14:paraId="5453E4B3" w14:textId="77777777" w:rsidTr="5EF15B8F">
      <w:trPr>
        <w:trHeight w:val="300"/>
      </w:trPr>
      <w:tc>
        <w:tcPr>
          <w:tcW w:w="3005" w:type="dxa"/>
        </w:tcPr>
        <w:p w14:paraId="2099FD4B" w14:textId="38BF7799" w:rsidR="5EF15B8F" w:rsidRDefault="5EF15B8F" w:rsidP="5EF15B8F">
          <w:pPr>
            <w:pStyle w:val="Header"/>
            <w:ind w:left="-115"/>
          </w:pPr>
        </w:p>
      </w:tc>
      <w:tc>
        <w:tcPr>
          <w:tcW w:w="3005" w:type="dxa"/>
        </w:tcPr>
        <w:p w14:paraId="57D08450" w14:textId="5CDCF598" w:rsidR="5EF15B8F" w:rsidRDefault="5EF15B8F" w:rsidP="5EF15B8F">
          <w:pPr>
            <w:pStyle w:val="Header"/>
            <w:jc w:val="center"/>
          </w:pPr>
        </w:p>
      </w:tc>
      <w:tc>
        <w:tcPr>
          <w:tcW w:w="3005" w:type="dxa"/>
        </w:tcPr>
        <w:p w14:paraId="623BAB41" w14:textId="436C8B80" w:rsidR="5EF15B8F" w:rsidRDefault="5EF15B8F" w:rsidP="5EF15B8F">
          <w:pPr>
            <w:pStyle w:val="Header"/>
            <w:ind w:right="-115"/>
            <w:jc w:val="right"/>
          </w:pPr>
        </w:p>
      </w:tc>
    </w:tr>
  </w:tbl>
  <w:p w14:paraId="1740F683" w14:textId="590911B6" w:rsidR="5EF15B8F" w:rsidRDefault="5EF15B8F" w:rsidP="5EF15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EF15B8F" w14:paraId="7E4EBEE2" w14:textId="77777777" w:rsidTr="5EF15B8F">
      <w:trPr>
        <w:trHeight w:val="300"/>
      </w:trPr>
      <w:tc>
        <w:tcPr>
          <w:tcW w:w="3005" w:type="dxa"/>
        </w:tcPr>
        <w:p w14:paraId="50319FA0" w14:textId="4DD80DC7" w:rsidR="5EF15B8F" w:rsidRDefault="5EF15B8F" w:rsidP="5EF15B8F">
          <w:pPr>
            <w:pStyle w:val="Header"/>
            <w:ind w:left="-115"/>
          </w:pPr>
        </w:p>
      </w:tc>
      <w:tc>
        <w:tcPr>
          <w:tcW w:w="3005" w:type="dxa"/>
        </w:tcPr>
        <w:p w14:paraId="7445208C" w14:textId="0270B214" w:rsidR="5EF15B8F" w:rsidRDefault="5EF15B8F" w:rsidP="5EF15B8F">
          <w:pPr>
            <w:pStyle w:val="Header"/>
            <w:jc w:val="center"/>
          </w:pPr>
        </w:p>
      </w:tc>
      <w:tc>
        <w:tcPr>
          <w:tcW w:w="3005" w:type="dxa"/>
        </w:tcPr>
        <w:p w14:paraId="5E8E59CC" w14:textId="6DFA9913" w:rsidR="5EF15B8F" w:rsidRDefault="5EF15B8F" w:rsidP="5EF15B8F">
          <w:pPr>
            <w:pStyle w:val="Header"/>
            <w:ind w:right="-115"/>
            <w:jc w:val="right"/>
          </w:pPr>
        </w:p>
      </w:tc>
    </w:tr>
  </w:tbl>
  <w:p w14:paraId="7DECABFD" w14:textId="58F47A98" w:rsidR="5EF15B8F" w:rsidRDefault="5EF15B8F" w:rsidP="5EF15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7C4A"/>
    <w:multiLevelType w:val="hybridMultilevel"/>
    <w:tmpl w:val="24CCF8BC"/>
    <w:lvl w:ilvl="0" w:tplc="0C090001">
      <w:start w:val="1"/>
      <w:numFmt w:val="bullet"/>
      <w:lvlText w:val=""/>
      <w:lvlJc w:val="left"/>
      <w:pPr>
        <w:ind w:left="442" w:hanging="442"/>
      </w:pPr>
      <w:rPr>
        <w:rFonts w:ascii="Symbol" w:hAnsi="Symbol" w:hint="default"/>
        <w:b/>
        <w:bCs/>
        <w:sz w:val="24"/>
        <w:szCs w:val="24"/>
      </w:rPr>
    </w:lvl>
    <w:lvl w:ilvl="1" w:tplc="FFFFFFFF">
      <w:start w:val="1"/>
      <w:numFmt w:val="bullet"/>
      <w:lvlText w:val=""/>
      <w:lvlJc w:val="left"/>
      <w:pPr>
        <w:ind w:left="786"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80A5D"/>
    <w:multiLevelType w:val="hybridMultilevel"/>
    <w:tmpl w:val="A71C7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6035D7"/>
    <w:multiLevelType w:val="hybridMultilevel"/>
    <w:tmpl w:val="BD5E3E00"/>
    <w:lvl w:ilvl="0" w:tplc="A9E43284">
      <w:start w:val="1"/>
      <w:numFmt w:val="bullet"/>
      <w:lvlText w:val="­"/>
      <w:lvlJc w:val="left"/>
      <w:pPr>
        <w:ind w:left="720" w:hanging="360"/>
      </w:pPr>
      <w:rPr>
        <w:rFonts w:ascii="Courier New" w:hAnsi="Courier New" w:hint="default"/>
      </w:rPr>
    </w:lvl>
    <w:lvl w:ilvl="1" w:tplc="45FEA0AC">
      <w:start w:val="1"/>
      <w:numFmt w:val="bullet"/>
      <w:lvlText w:val="o"/>
      <w:lvlJc w:val="left"/>
      <w:pPr>
        <w:ind w:left="1440" w:hanging="360"/>
      </w:pPr>
      <w:rPr>
        <w:rFonts w:ascii="Courier New" w:hAnsi="Courier New" w:cs="Courier New" w:hint="default"/>
      </w:rPr>
    </w:lvl>
    <w:lvl w:ilvl="2" w:tplc="5248EFFC" w:tentative="1">
      <w:start w:val="1"/>
      <w:numFmt w:val="bullet"/>
      <w:lvlText w:val=""/>
      <w:lvlJc w:val="left"/>
      <w:pPr>
        <w:ind w:left="2160" w:hanging="360"/>
      </w:pPr>
      <w:rPr>
        <w:rFonts w:ascii="Wingdings" w:hAnsi="Wingdings" w:hint="default"/>
      </w:rPr>
    </w:lvl>
    <w:lvl w:ilvl="3" w:tplc="3F98F8EA" w:tentative="1">
      <w:start w:val="1"/>
      <w:numFmt w:val="bullet"/>
      <w:lvlText w:val=""/>
      <w:lvlJc w:val="left"/>
      <w:pPr>
        <w:ind w:left="2880" w:hanging="360"/>
      </w:pPr>
      <w:rPr>
        <w:rFonts w:ascii="Symbol" w:hAnsi="Symbol" w:hint="default"/>
      </w:rPr>
    </w:lvl>
    <w:lvl w:ilvl="4" w:tplc="E4A63168" w:tentative="1">
      <w:start w:val="1"/>
      <w:numFmt w:val="bullet"/>
      <w:lvlText w:val="o"/>
      <w:lvlJc w:val="left"/>
      <w:pPr>
        <w:ind w:left="3600" w:hanging="360"/>
      </w:pPr>
      <w:rPr>
        <w:rFonts w:ascii="Courier New" w:hAnsi="Courier New" w:cs="Courier New" w:hint="default"/>
      </w:rPr>
    </w:lvl>
    <w:lvl w:ilvl="5" w:tplc="E1F64D08" w:tentative="1">
      <w:start w:val="1"/>
      <w:numFmt w:val="bullet"/>
      <w:lvlText w:val=""/>
      <w:lvlJc w:val="left"/>
      <w:pPr>
        <w:ind w:left="4320" w:hanging="360"/>
      </w:pPr>
      <w:rPr>
        <w:rFonts w:ascii="Wingdings" w:hAnsi="Wingdings" w:hint="default"/>
      </w:rPr>
    </w:lvl>
    <w:lvl w:ilvl="6" w:tplc="A3407788" w:tentative="1">
      <w:start w:val="1"/>
      <w:numFmt w:val="bullet"/>
      <w:lvlText w:val=""/>
      <w:lvlJc w:val="left"/>
      <w:pPr>
        <w:ind w:left="5040" w:hanging="360"/>
      </w:pPr>
      <w:rPr>
        <w:rFonts w:ascii="Symbol" w:hAnsi="Symbol" w:hint="default"/>
      </w:rPr>
    </w:lvl>
    <w:lvl w:ilvl="7" w:tplc="0AE40C2E" w:tentative="1">
      <w:start w:val="1"/>
      <w:numFmt w:val="bullet"/>
      <w:lvlText w:val="o"/>
      <w:lvlJc w:val="left"/>
      <w:pPr>
        <w:ind w:left="5760" w:hanging="360"/>
      </w:pPr>
      <w:rPr>
        <w:rFonts w:ascii="Courier New" w:hAnsi="Courier New" w:cs="Courier New" w:hint="default"/>
      </w:rPr>
    </w:lvl>
    <w:lvl w:ilvl="8" w:tplc="820EBB8C" w:tentative="1">
      <w:start w:val="1"/>
      <w:numFmt w:val="bullet"/>
      <w:lvlText w:val=""/>
      <w:lvlJc w:val="left"/>
      <w:pPr>
        <w:ind w:left="6480" w:hanging="360"/>
      </w:pPr>
      <w:rPr>
        <w:rFonts w:ascii="Wingdings" w:hAnsi="Wingdings" w:hint="default"/>
      </w:rPr>
    </w:lvl>
  </w:abstractNum>
  <w:abstractNum w:abstractNumId="4" w15:restartNumberingAfterBreak="0">
    <w:nsid w:val="0B46361F"/>
    <w:multiLevelType w:val="hybridMultilevel"/>
    <w:tmpl w:val="0F78C48A"/>
    <w:lvl w:ilvl="0" w:tplc="0C09000F">
      <w:start w:val="1"/>
      <w:numFmt w:val="decimal"/>
      <w:lvlText w:val="%1."/>
      <w:lvlJc w:val="left"/>
      <w:pPr>
        <w:ind w:left="720" w:hanging="360"/>
      </w:pPr>
    </w:lvl>
    <w:lvl w:ilvl="1" w:tplc="62BC250E">
      <w:start w:val="1"/>
      <w:numFmt w:val="bullet"/>
      <w:lvlText w:val=""/>
      <w:lvlJc w:val="left"/>
      <w:pPr>
        <w:ind w:left="785" w:hanging="360"/>
      </w:pPr>
      <w:rPr>
        <w:rFonts w:ascii="Symbol" w:hAnsi="Symbol" w:hint="default"/>
        <w:color w:val="auto"/>
      </w:rPr>
    </w:lvl>
    <w:lvl w:ilvl="2" w:tplc="0C09001B">
      <w:start w:val="1"/>
      <w:numFmt w:val="lowerRoman"/>
      <w:lvlText w:val="%3."/>
      <w:lvlJc w:val="right"/>
      <w:pPr>
        <w:ind w:left="1598"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DC076F"/>
    <w:multiLevelType w:val="hybridMultilevel"/>
    <w:tmpl w:val="C6CC39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15DC3BB8"/>
    <w:multiLevelType w:val="hybridMultilevel"/>
    <w:tmpl w:val="83608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10EE8"/>
    <w:multiLevelType w:val="hybridMultilevel"/>
    <w:tmpl w:val="E7809616"/>
    <w:lvl w:ilvl="0" w:tplc="0C090001">
      <w:start w:val="1"/>
      <w:numFmt w:val="bullet"/>
      <w:lvlText w:val=""/>
      <w:lvlJc w:val="left"/>
      <w:pPr>
        <w:ind w:left="884" w:hanging="442"/>
      </w:pPr>
      <w:rPr>
        <w:rFonts w:ascii="Symbol" w:hAnsi="Symbol" w:hint="default"/>
        <w:b/>
        <w:bCs/>
      </w:rPr>
    </w:lvl>
    <w:lvl w:ilvl="1" w:tplc="FFFFFFFF" w:tentative="1">
      <w:start w:val="1"/>
      <w:numFmt w:val="lowerLetter"/>
      <w:lvlText w:val="%2."/>
      <w:lvlJc w:val="left"/>
      <w:pPr>
        <w:ind w:left="1882" w:hanging="360"/>
      </w:pPr>
    </w:lvl>
    <w:lvl w:ilvl="2" w:tplc="FFFFFFFF" w:tentative="1">
      <w:start w:val="1"/>
      <w:numFmt w:val="lowerRoman"/>
      <w:lvlText w:val="%3."/>
      <w:lvlJc w:val="right"/>
      <w:pPr>
        <w:ind w:left="2602" w:hanging="180"/>
      </w:pPr>
    </w:lvl>
    <w:lvl w:ilvl="3" w:tplc="FFFFFFFF" w:tentative="1">
      <w:start w:val="1"/>
      <w:numFmt w:val="decimal"/>
      <w:lvlText w:val="%4."/>
      <w:lvlJc w:val="left"/>
      <w:pPr>
        <w:ind w:left="3322" w:hanging="360"/>
      </w:pPr>
    </w:lvl>
    <w:lvl w:ilvl="4" w:tplc="FFFFFFFF" w:tentative="1">
      <w:start w:val="1"/>
      <w:numFmt w:val="lowerLetter"/>
      <w:lvlText w:val="%5."/>
      <w:lvlJc w:val="left"/>
      <w:pPr>
        <w:ind w:left="4042" w:hanging="360"/>
      </w:pPr>
    </w:lvl>
    <w:lvl w:ilvl="5" w:tplc="FFFFFFFF" w:tentative="1">
      <w:start w:val="1"/>
      <w:numFmt w:val="lowerRoman"/>
      <w:lvlText w:val="%6."/>
      <w:lvlJc w:val="right"/>
      <w:pPr>
        <w:ind w:left="4762" w:hanging="180"/>
      </w:pPr>
    </w:lvl>
    <w:lvl w:ilvl="6" w:tplc="FFFFFFFF" w:tentative="1">
      <w:start w:val="1"/>
      <w:numFmt w:val="decimal"/>
      <w:lvlText w:val="%7."/>
      <w:lvlJc w:val="left"/>
      <w:pPr>
        <w:ind w:left="5482" w:hanging="360"/>
      </w:pPr>
    </w:lvl>
    <w:lvl w:ilvl="7" w:tplc="FFFFFFFF" w:tentative="1">
      <w:start w:val="1"/>
      <w:numFmt w:val="lowerLetter"/>
      <w:lvlText w:val="%8."/>
      <w:lvlJc w:val="left"/>
      <w:pPr>
        <w:ind w:left="6202" w:hanging="360"/>
      </w:pPr>
    </w:lvl>
    <w:lvl w:ilvl="8" w:tplc="FFFFFFFF" w:tentative="1">
      <w:start w:val="1"/>
      <w:numFmt w:val="lowerRoman"/>
      <w:lvlText w:val="%9."/>
      <w:lvlJc w:val="right"/>
      <w:pPr>
        <w:ind w:left="6922" w:hanging="180"/>
      </w:pPr>
    </w:lvl>
  </w:abstractNum>
  <w:abstractNum w:abstractNumId="9" w15:restartNumberingAfterBreak="0">
    <w:nsid w:val="189834FB"/>
    <w:multiLevelType w:val="hybridMultilevel"/>
    <w:tmpl w:val="9F422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686F21"/>
    <w:multiLevelType w:val="hybridMultilevel"/>
    <w:tmpl w:val="09CC289A"/>
    <w:lvl w:ilvl="0" w:tplc="1A6C1636">
      <w:start w:val="1"/>
      <w:numFmt w:val="decimal"/>
      <w:lvlText w:val="%1."/>
      <w:lvlJc w:val="left"/>
      <w:pPr>
        <w:ind w:left="442" w:hanging="442"/>
      </w:pPr>
      <w:rPr>
        <w:rFonts w:hint="default"/>
        <w:b/>
        <w:bCs/>
        <w:i w:val="0"/>
        <w:iCs w:val="0"/>
        <w:color w:val="008599" w:themeColor="accent1"/>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FD6AE4"/>
    <w:multiLevelType w:val="hybridMultilevel"/>
    <w:tmpl w:val="FA5E6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04F43"/>
    <w:multiLevelType w:val="hybridMultilevel"/>
    <w:tmpl w:val="EE1C47EC"/>
    <w:lvl w:ilvl="0" w:tplc="0C090001">
      <w:start w:val="1"/>
      <w:numFmt w:val="bullet"/>
      <w:lvlText w:val=""/>
      <w:lvlJc w:val="left"/>
      <w:pPr>
        <w:ind w:left="442" w:hanging="442"/>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ACC53C"/>
    <w:multiLevelType w:val="hybridMultilevel"/>
    <w:tmpl w:val="FFFFFFFF"/>
    <w:lvl w:ilvl="0" w:tplc="D1181470">
      <w:start w:val="1"/>
      <w:numFmt w:val="bullet"/>
      <w:lvlText w:val=""/>
      <w:lvlJc w:val="left"/>
      <w:pPr>
        <w:ind w:left="720" w:hanging="360"/>
      </w:pPr>
      <w:rPr>
        <w:rFonts w:ascii="Symbol" w:hAnsi="Symbol" w:hint="default"/>
      </w:rPr>
    </w:lvl>
    <w:lvl w:ilvl="1" w:tplc="740C9300">
      <w:start w:val="1"/>
      <w:numFmt w:val="bullet"/>
      <w:lvlText w:val="o"/>
      <w:lvlJc w:val="left"/>
      <w:pPr>
        <w:ind w:left="1440" w:hanging="360"/>
      </w:pPr>
      <w:rPr>
        <w:rFonts w:ascii="Courier New" w:hAnsi="Courier New" w:hint="default"/>
      </w:rPr>
    </w:lvl>
    <w:lvl w:ilvl="2" w:tplc="D8389168">
      <w:start w:val="1"/>
      <w:numFmt w:val="bullet"/>
      <w:lvlText w:val=""/>
      <w:lvlJc w:val="left"/>
      <w:pPr>
        <w:ind w:left="2160" w:hanging="360"/>
      </w:pPr>
      <w:rPr>
        <w:rFonts w:ascii="Wingdings" w:hAnsi="Wingdings" w:hint="default"/>
      </w:rPr>
    </w:lvl>
    <w:lvl w:ilvl="3" w:tplc="BDF038D4">
      <w:start w:val="1"/>
      <w:numFmt w:val="bullet"/>
      <w:lvlText w:val=""/>
      <w:lvlJc w:val="left"/>
      <w:pPr>
        <w:ind w:left="2880" w:hanging="360"/>
      </w:pPr>
      <w:rPr>
        <w:rFonts w:ascii="Symbol" w:hAnsi="Symbol" w:hint="default"/>
      </w:rPr>
    </w:lvl>
    <w:lvl w:ilvl="4" w:tplc="924ABD9C">
      <w:start w:val="1"/>
      <w:numFmt w:val="bullet"/>
      <w:lvlText w:val="o"/>
      <w:lvlJc w:val="left"/>
      <w:pPr>
        <w:ind w:left="3600" w:hanging="360"/>
      </w:pPr>
      <w:rPr>
        <w:rFonts w:ascii="Courier New" w:hAnsi="Courier New" w:hint="default"/>
      </w:rPr>
    </w:lvl>
    <w:lvl w:ilvl="5" w:tplc="98765BBE">
      <w:start w:val="1"/>
      <w:numFmt w:val="bullet"/>
      <w:lvlText w:val=""/>
      <w:lvlJc w:val="left"/>
      <w:pPr>
        <w:ind w:left="4320" w:hanging="360"/>
      </w:pPr>
      <w:rPr>
        <w:rFonts w:ascii="Wingdings" w:hAnsi="Wingdings" w:hint="default"/>
      </w:rPr>
    </w:lvl>
    <w:lvl w:ilvl="6" w:tplc="F3F6D960">
      <w:start w:val="1"/>
      <w:numFmt w:val="bullet"/>
      <w:lvlText w:val=""/>
      <w:lvlJc w:val="left"/>
      <w:pPr>
        <w:ind w:left="5040" w:hanging="360"/>
      </w:pPr>
      <w:rPr>
        <w:rFonts w:ascii="Symbol" w:hAnsi="Symbol" w:hint="default"/>
      </w:rPr>
    </w:lvl>
    <w:lvl w:ilvl="7" w:tplc="EE6ADDAC">
      <w:start w:val="1"/>
      <w:numFmt w:val="bullet"/>
      <w:lvlText w:val="o"/>
      <w:lvlJc w:val="left"/>
      <w:pPr>
        <w:ind w:left="5760" w:hanging="360"/>
      </w:pPr>
      <w:rPr>
        <w:rFonts w:ascii="Courier New" w:hAnsi="Courier New" w:hint="default"/>
      </w:rPr>
    </w:lvl>
    <w:lvl w:ilvl="8" w:tplc="901E4746">
      <w:start w:val="1"/>
      <w:numFmt w:val="bullet"/>
      <w:lvlText w:val=""/>
      <w:lvlJc w:val="left"/>
      <w:pPr>
        <w:ind w:left="6480" w:hanging="360"/>
      </w:pPr>
      <w:rPr>
        <w:rFonts w:ascii="Wingdings" w:hAnsi="Wingdings" w:hint="default"/>
      </w:rPr>
    </w:lvl>
  </w:abstractNum>
  <w:abstractNum w:abstractNumId="15" w15:restartNumberingAfterBreak="0">
    <w:nsid w:val="22D27B8A"/>
    <w:multiLevelType w:val="hybridMultilevel"/>
    <w:tmpl w:val="804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E5415A"/>
    <w:multiLevelType w:val="hybridMultilevel"/>
    <w:tmpl w:val="118C6E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370C8C"/>
    <w:multiLevelType w:val="hybridMultilevel"/>
    <w:tmpl w:val="F5041EDE"/>
    <w:lvl w:ilvl="0" w:tplc="C814383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0B1C7E"/>
    <w:multiLevelType w:val="hybridMultilevel"/>
    <w:tmpl w:val="574ED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85A4C3B"/>
    <w:multiLevelType w:val="hybridMultilevel"/>
    <w:tmpl w:val="6F80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9E6F4A"/>
    <w:multiLevelType w:val="hybridMultilevel"/>
    <w:tmpl w:val="3D101090"/>
    <w:lvl w:ilvl="0" w:tplc="FFFFFFFF">
      <w:start w:val="1"/>
      <w:numFmt w:val="bullet"/>
      <w:lvlText w:val=""/>
      <w:lvlJc w:val="left"/>
      <w:pPr>
        <w:ind w:left="720" w:hanging="360"/>
      </w:pPr>
      <w:rPr>
        <w:rFonts w:ascii="Symbol" w:hAnsi="Symbol" w:hint="default"/>
      </w:rPr>
    </w:lvl>
    <w:lvl w:ilvl="1" w:tplc="0C09001B">
      <w:start w:val="1"/>
      <w:numFmt w:val="lowerRoman"/>
      <w:lvlText w:val="%2."/>
      <w:lvlJc w:val="right"/>
      <w:pPr>
        <w:ind w:left="23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FF77F5"/>
    <w:multiLevelType w:val="hybridMultilevel"/>
    <w:tmpl w:val="129C4A2A"/>
    <w:lvl w:ilvl="0" w:tplc="8D08F68E">
      <w:start w:val="1"/>
      <w:numFmt w:val="lowerLetter"/>
      <w:lvlText w:val="%1."/>
      <w:lvlJc w:val="left"/>
      <w:pPr>
        <w:ind w:left="720" w:hanging="360"/>
      </w:pPr>
      <w:rPr>
        <w:rFonts w:hint="default"/>
        <w:b/>
        <w:bCs/>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CF5E81"/>
    <w:multiLevelType w:val="hybridMultilevel"/>
    <w:tmpl w:val="97144B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1B32129"/>
    <w:multiLevelType w:val="hybridMultilevel"/>
    <w:tmpl w:val="B76AD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3B459A"/>
    <w:multiLevelType w:val="hybridMultilevel"/>
    <w:tmpl w:val="10D4183E"/>
    <w:lvl w:ilvl="0" w:tplc="36188394">
      <w:start w:val="1"/>
      <w:numFmt w:val="bullet"/>
      <w:lvlText w:val=""/>
      <w:lvlJc w:val="left"/>
      <w:pPr>
        <w:ind w:left="720" w:hanging="360"/>
      </w:pPr>
      <w:rPr>
        <w:rFonts w:ascii="Symbol" w:hAnsi="Symbol" w:hint="default"/>
      </w:rPr>
    </w:lvl>
    <w:lvl w:ilvl="1" w:tplc="5ADC2D0C">
      <w:start w:val="1"/>
      <w:numFmt w:val="bullet"/>
      <w:lvlText w:val=""/>
      <w:lvlJc w:val="left"/>
      <w:pPr>
        <w:ind w:left="1440" w:hanging="360"/>
      </w:pPr>
      <w:rPr>
        <w:rFonts w:ascii="Symbol" w:hAnsi="Symbol" w:hint="default"/>
      </w:rPr>
    </w:lvl>
    <w:lvl w:ilvl="2" w:tplc="ADFAE92A" w:tentative="1">
      <w:start w:val="1"/>
      <w:numFmt w:val="bullet"/>
      <w:lvlText w:val=""/>
      <w:lvlJc w:val="left"/>
      <w:pPr>
        <w:ind w:left="2160" w:hanging="360"/>
      </w:pPr>
      <w:rPr>
        <w:rFonts w:ascii="Wingdings" w:hAnsi="Wingdings" w:hint="default"/>
      </w:rPr>
    </w:lvl>
    <w:lvl w:ilvl="3" w:tplc="A64C4AC6" w:tentative="1">
      <w:start w:val="1"/>
      <w:numFmt w:val="bullet"/>
      <w:lvlText w:val=""/>
      <w:lvlJc w:val="left"/>
      <w:pPr>
        <w:ind w:left="2880" w:hanging="360"/>
      </w:pPr>
      <w:rPr>
        <w:rFonts w:ascii="Symbol" w:hAnsi="Symbol" w:hint="default"/>
      </w:rPr>
    </w:lvl>
    <w:lvl w:ilvl="4" w:tplc="E9423E06" w:tentative="1">
      <w:start w:val="1"/>
      <w:numFmt w:val="bullet"/>
      <w:lvlText w:val="o"/>
      <w:lvlJc w:val="left"/>
      <w:pPr>
        <w:ind w:left="3600" w:hanging="360"/>
      </w:pPr>
      <w:rPr>
        <w:rFonts w:ascii="Courier New" w:hAnsi="Courier New" w:cs="Courier New" w:hint="default"/>
      </w:rPr>
    </w:lvl>
    <w:lvl w:ilvl="5" w:tplc="C9BE1622" w:tentative="1">
      <w:start w:val="1"/>
      <w:numFmt w:val="bullet"/>
      <w:lvlText w:val=""/>
      <w:lvlJc w:val="left"/>
      <w:pPr>
        <w:ind w:left="4320" w:hanging="360"/>
      </w:pPr>
      <w:rPr>
        <w:rFonts w:ascii="Wingdings" w:hAnsi="Wingdings" w:hint="default"/>
      </w:rPr>
    </w:lvl>
    <w:lvl w:ilvl="6" w:tplc="5866CC24" w:tentative="1">
      <w:start w:val="1"/>
      <w:numFmt w:val="bullet"/>
      <w:lvlText w:val=""/>
      <w:lvlJc w:val="left"/>
      <w:pPr>
        <w:ind w:left="5040" w:hanging="360"/>
      </w:pPr>
      <w:rPr>
        <w:rFonts w:ascii="Symbol" w:hAnsi="Symbol" w:hint="default"/>
      </w:rPr>
    </w:lvl>
    <w:lvl w:ilvl="7" w:tplc="0FBAA4F8" w:tentative="1">
      <w:start w:val="1"/>
      <w:numFmt w:val="bullet"/>
      <w:lvlText w:val="o"/>
      <w:lvlJc w:val="left"/>
      <w:pPr>
        <w:ind w:left="5760" w:hanging="360"/>
      </w:pPr>
      <w:rPr>
        <w:rFonts w:ascii="Courier New" w:hAnsi="Courier New" w:cs="Courier New" w:hint="default"/>
      </w:rPr>
    </w:lvl>
    <w:lvl w:ilvl="8" w:tplc="313645B2" w:tentative="1">
      <w:start w:val="1"/>
      <w:numFmt w:val="bullet"/>
      <w:lvlText w:val=""/>
      <w:lvlJc w:val="left"/>
      <w:pPr>
        <w:ind w:left="6480" w:hanging="360"/>
      </w:pPr>
      <w:rPr>
        <w:rFonts w:ascii="Wingdings" w:hAnsi="Wingdings" w:hint="default"/>
      </w:rPr>
    </w:lvl>
  </w:abstractNum>
  <w:abstractNum w:abstractNumId="27" w15:restartNumberingAfterBreak="0">
    <w:nsid w:val="45FA5A80"/>
    <w:multiLevelType w:val="hybridMultilevel"/>
    <w:tmpl w:val="492ECF2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8" w15:restartNumberingAfterBreak="0">
    <w:nsid w:val="48024B06"/>
    <w:multiLevelType w:val="hybridMultilevel"/>
    <w:tmpl w:val="15A007A4"/>
    <w:lvl w:ilvl="0" w:tplc="1A6C1636">
      <w:start w:val="1"/>
      <w:numFmt w:val="decimal"/>
      <w:lvlText w:val="%1."/>
      <w:lvlJc w:val="left"/>
      <w:pPr>
        <w:ind w:left="442" w:hanging="442"/>
      </w:pPr>
      <w:rPr>
        <w:rFonts w:hint="default"/>
        <w:b/>
        <w:bCs/>
        <w:i w:val="0"/>
        <w:iCs w:val="0"/>
        <w:color w:val="008599" w:themeColor="accent1"/>
        <w:sz w:val="24"/>
        <w:szCs w:val="24"/>
      </w:rPr>
    </w:lvl>
    <w:lvl w:ilvl="1" w:tplc="FFFFFFFF">
      <w:start w:val="1"/>
      <w:numFmt w:val="bullet"/>
      <w:lvlText w:val=""/>
      <w:lvlJc w:val="left"/>
      <w:pPr>
        <w:ind w:left="786"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393C66"/>
    <w:multiLevelType w:val="hybridMultilevel"/>
    <w:tmpl w:val="8DD24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AA1AA2"/>
    <w:multiLevelType w:val="hybridMultilevel"/>
    <w:tmpl w:val="2516194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1" w15:restartNumberingAfterBreak="0">
    <w:nsid w:val="4DB57151"/>
    <w:multiLevelType w:val="hybridMultilevel"/>
    <w:tmpl w:val="ED6621DA"/>
    <w:lvl w:ilvl="0" w:tplc="219CB4DE">
      <w:start w:val="1"/>
      <w:numFmt w:val="bullet"/>
      <w:lvlText w:val=""/>
      <w:lvlJc w:val="left"/>
      <w:pPr>
        <w:ind w:left="1440" w:hanging="360"/>
      </w:pPr>
      <w:rPr>
        <w:rFonts w:ascii="Symbol" w:hAnsi="Symbol"/>
      </w:rPr>
    </w:lvl>
    <w:lvl w:ilvl="1" w:tplc="3A40FB38">
      <w:start w:val="1"/>
      <w:numFmt w:val="bullet"/>
      <w:lvlText w:val=""/>
      <w:lvlJc w:val="left"/>
      <w:pPr>
        <w:ind w:left="1440" w:hanging="360"/>
      </w:pPr>
      <w:rPr>
        <w:rFonts w:ascii="Symbol" w:hAnsi="Symbol"/>
      </w:rPr>
    </w:lvl>
    <w:lvl w:ilvl="2" w:tplc="33384682">
      <w:start w:val="1"/>
      <w:numFmt w:val="bullet"/>
      <w:lvlText w:val=""/>
      <w:lvlJc w:val="left"/>
      <w:pPr>
        <w:ind w:left="1440" w:hanging="360"/>
      </w:pPr>
      <w:rPr>
        <w:rFonts w:ascii="Symbol" w:hAnsi="Symbol"/>
      </w:rPr>
    </w:lvl>
    <w:lvl w:ilvl="3" w:tplc="47E47EAC">
      <w:start w:val="1"/>
      <w:numFmt w:val="bullet"/>
      <w:lvlText w:val=""/>
      <w:lvlJc w:val="left"/>
      <w:pPr>
        <w:ind w:left="1440" w:hanging="360"/>
      </w:pPr>
      <w:rPr>
        <w:rFonts w:ascii="Symbol" w:hAnsi="Symbol"/>
      </w:rPr>
    </w:lvl>
    <w:lvl w:ilvl="4" w:tplc="E99ED2C8">
      <w:start w:val="1"/>
      <w:numFmt w:val="bullet"/>
      <w:lvlText w:val=""/>
      <w:lvlJc w:val="left"/>
      <w:pPr>
        <w:ind w:left="1440" w:hanging="360"/>
      </w:pPr>
      <w:rPr>
        <w:rFonts w:ascii="Symbol" w:hAnsi="Symbol"/>
      </w:rPr>
    </w:lvl>
    <w:lvl w:ilvl="5" w:tplc="FE8E50D4">
      <w:start w:val="1"/>
      <w:numFmt w:val="bullet"/>
      <w:lvlText w:val=""/>
      <w:lvlJc w:val="left"/>
      <w:pPr>
        <w:ind w:left="1440" w:hanging="360"/>
      </w:pPr>
      <w:rPr>
        <w:rFonts w:ascii="Symbol" w:hAnsi="Symbol"/>
      </w:rPr>
    </w:lvl>
    <w:lvl w:ilvl="6" w:tplc="34B21150">
      <w:start w:val="1"/>
      <w:numFmt w:val="bullet"/>
      <w:lvlText w:val=""/>
      <w:lvlJc w:val="left"/>
      <w:pPr>
        <w:ind w:left="1440" w:hanging="360"/>
      </w:pPr>
      <w:rPr>
        <w:rFonts w:ascii="Symbol" w:hAnsi="Symbol"/>
      </w:rPr>
    </w:lvl>
    <w:lvl w:ilvl="7" w:tplc="6EA6300E">
      <w:start w:val="1"/>
      <w:numFmt w:val="bullet"/>
      <w:lvlText w:val=""/>
      <w:lvlJc w:val="left"/>
      <w:pPr>
        <w:ind w:left="1440" w:hanging="360"/>
      </w:pPr>
      <w:rPr>
        <w:rFonts w:ascii="Symbol" w:hAnsi="Symbol"/>
      </w:rPr>
    </w:lvl>
    <w:lvl w:ilvl="8" w:tplc="EA927C80">
      <w:start w:val="1"/>
      <w:numFmt w:val="bullet"/>
      <w:lvlText w:val=""/>
      <w:lvlJc w:val="left"/>
      <w:pPr>
        <w:ind w:left="1440" w:hanging="360"/>
      </w:pPr>
      <w:rPr>
        <w:rFonts w:ascii="Symbol" w:hAnsi="Symbol"/>
      </w:rPr>
    </w:lvl>
  </w:abstractNum>
  <w:abstractNum w:abstractNumId="32" w15:restartNumberingAfterBreak="0">
    <w:nsid w:val="4EE56191"/>
    <w:multiLevelType w:val="hybridMultilevel"/>
    <w:tmpl w:val="A5E85B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104FCE"/>
    <w:multiLevelType w:val="hybridMultilevel"/>
    <w:tmpl w:val="9348C6FC"/>
    <w:lvl w:ilvl="0" w:tplc="C382D756">
      <w:start w:val="1"/>
      <w:numFmt w:val="decimal"/>
      <w:pStyle w:val="MBPoint"/>
      <w:lvlText w:val="%1."/>
      <w:lvlJc w:val="left"/>
      <w:pPr>
        <w:ind w:left="-207" w:hanging="360"/>
      </w:pPr>
      <w:rPr>
        <w:rFonts w:hint="default"/>
      </w:rPr>
    </w:lvl>
    <w:lvl w:ilvl="1" w:tplc="B4CC812C">
      <w:start w:val="1"/>
      <w:numFmt w:val="lowerLetter"/>
      <w:pStyle w:val="MBPointSub"/>
      <w:lvlText w:val="%2."/>
      <w:lvlJc w:val="left"/>
      <w:pPr>
        <w:ind w:left="513" w:hanging="360"/>
      </w:pPr>
    </w:lvl>
    <w:lvl w:ilvl="2" w:tplc="157A6DB4" w:tentative="1">
      <w:start w:val="1"/>
      <w:numFmt w:val="lowerRoman"/>
      <w:lvlText w:val="%3."/>
      <w:lvlJc w:val="right"/>
      <w:pPr>
        <w:ind w:left="1233" w:hanging="180"/>
      </w:pPr>
    </w:lvl>
    <w:lvl w:ilvl="3" w:tplc="0B701B3C" w:tentative="1">
      <w:start w:val="1"/>
      <w:numFmt w:val="decimal"/>
      <w:lvlText w:val="%4."/>
      <w:lvlJc w:val="left"/>
      <w:pPr>
        <w:ind w:left="1953" w:hanging="360"/>
      </w:pPr>
    </w:lvl>
    <w:lvl w:ilvl="4" w:tplc="17BCD99C" w:tentative="1">
      <w:start w:val="1"/>
      <w:numFmt w:val="lowerLetter"/>
      <w:lvlText w:val="%5."/>
      <w:lvlJc w:val="left"/>
      <w:pPr>
        <w:ind w:left="2673" w:hanging="360"/>
      </w:pPr>
    </w:lvl>
    <w:lvl w:ilvl="5" w:tplc="AECC3A82" w:tentative="1">
      <w:start w:val="1"/>
      <w:numFmt w:val="lowerRoman"/>
      <w:lvlText w:val="%6."/>
      <w:lvlJc w:val="right"/>
      <w:pPr>
        <w:ind w:left="3393" w:hanging="180"/>
      </w:pPr>
    </w:lvl>
    <w:lvl w:ilvl="6" w:tplc="020C06E2" w:tentative="1">
      <w:start w:val="1"/>
      <w:numFmt w:val="decimal"/>
      <w:lvlText w:val="%7."/>
      <w:lvlJc w:val="left"/>
      <w:pPr>
        <w:ind w:left="4113" w:hanging="360"/>
      </w:pPr>
    </w:lvl>
    <w:lvl w:ilvl="7" w:tplc="572A6DAA" w:tentative="1">
      <w:start w:val="1"/>
      <w:numFmt w:val="lowerLetter"/>
      <w:lvlText w:val="%8."/>
      <w:lvlJc w:val="left"/>
      <w:pPr>
        <w:ind w:left="4833" w:hanging="360"/>
      </w:pPr>
    </w:lvl>
    <w:lvl w:ilvl="8" w:tplc="B10E0CD6" w:tentative="1">
      <w:start w:val="1"/>
      <w:numFmt w:val="lowerRoman"/>
      <w:lvlText w:val="%9."/>
      <w:lvlJc w:val="right"/>
      <w:pPr>
        <w:ind w:left="5553" w:hanging="180"/>
      </w:p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0530A2"/>
    <w:multiLevelType w:val="hybridMultilevel"/>
    <w:tmpl w:val="3EBAB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3C0287"/>
    <w:multiLevelType w:val="hybridMultilevel"/>
    <w:tmpl w:val="D2F6E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58029D"/>
    <w:multiLevelType w:val="hybridMultilevel"/>
    <w:tmpl w:val="ED7C4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2E263A"/>
    <w:multiLevelType w:val="hybridMultilevel"/>
    <w:tmpl w:val="66BCD2C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9" w15:restartNumberingAfterBreak="0">
    <w:nsid w:val="64F6715D"/>
    <w:multiLevelType w:val="hybridMultilevel"/>
    <w:tmpl w:val="EA322192"/>
    <w:lvl w:ilvl="0" w:tplc="FFFFFFFF">
      <w:start w:val="1"/>
      <w:numFmt w:val="bullet"/>
      <w:lvlText w:val=""/>
      <w:lvlJc w:val="left"/>
      <w:pPr>
        <w:ind w:left="720" w:hanging="360"/>
      </w:pPr>
      <w:rPr>
        <w:rFonts w:ascii="Symbol" w:hAnsi="Symbol" w:hint="default"/>
      </w:rPr>
    </w:lvl>
    <w:lvl w:ilvl="1" w:tplc="0C090013">
      <w:start w:val="1"/>
      <w:numFmt w:val="upp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4852E7"/>
    <w:multiLevelType w:val="hybridMultilevel"/>
    <w:tmpl w:val="393CF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ADA7EDA"/>
    <w:multiLevelType w:val="hybridMultilevel"/>
    <w:tmpl w:val="A4CEF70A"/>
    <w:lvl w:ilvl="0" w:tplc="F5788736">
      <w:start w:val="1"/>
      <w:numFmt w:val="bullet"/>
      <w:lvlText w:val=""/>
      <w:lvlJc w:val="left"/>
      <w:pPr>
        <w:ind w:left="1440" w:hanging="360"/>
      </w:pPr>
      <w:rPr>
        <w:rFonts w:ascii="Symbol" w:hAnsi="Symbol"/>
      </w:rPr>
    </w:lvl>
    <w:lvl w:ilvl="1" w:tplc="9FC4B42C">
      <w:start w:val="1"/>
      <w:numFmt w:val="bullet"/>
      <w:lvlText w:val=""/>
      <w:lvlJc w:val="left"/>
      <w:pPr>
        <w:ind w:left="1440" w:hanging="360"/>
      </w:pPr>
      <w:rPr>
        <w:rFonts w:ascii="Symbol" w:hAnsi="Symbol"/>
      </w:rPr>
    </w:lvl>
    <w:lvl w:ilvl="2" w:tplc="72E42EBE">
      <w:start w:val="1"/>
      <w:numFmt w:val="bullet"/>
      <w:lvlText w:val=""/>
      <w:lvlJc w:val="left"/>
      <w:pPr>
        <w:ind w:left="1440" w:hanging="360"/>
      </w:pPr>
      <w:rPr>
        <w:rFonts w:ascii="Symbol" w:hAnsi="Symbol"/>
      </w:rPr>
    </w:lvl>
    <w:lvl w:ilvl="3" w:tplc="8A6E3A48">
      <w:start w:val="1"/>
      <w:numFmt w:val="bullet"/>
      <w:lvlText w:val=""/>
      <w:lvlJc w:val="left"/>
      <w:pPr>
        <w:ind w:left="1440" w:hanging="360"/>
      </w:pPr>
      <w:rPr>
        <w:rFonts w:ascii="Symbol" w:hAnsi="Symbol"/>
      </w:rPr>
    </w:lvl>
    <w:lvl w:ilvl="4" w:tplc="46DCF2D8">
      <w:start w:val="1"/>
      <w:numFmt w:val="bullet"/>
      <w:lvlText w:val=""/>
      <w:lvlJc w:val="left"/>
      <w:pPr>
        <w:ind w:left="1440" w:hanging="360"/>
      </w:pPr>
      <w:rPr>
        <w:rFonts w:ascii="Symbol" w:hAnsi="Symbol"/>
      </w:rPr>
    </w:lvl>
    <w:lvl w:ilvl="5" w:tplc="E102C8F2">
      <w:start w:val="1"/>
      <w:numFmt w:val="bullet"/>
      <w:lvlText w:val=""/>
      <w:lvlJc w:val="left"/>
      <w:pPr>
        <w:ind w:left="1440" w:hanging="360"/>
      </w:pPr>
      <w:rPr>
        <w:rFonts w:ascii="Symbol" w:hAnsi="Symbol"/>
      </w:rPr>
    </w:lvl>
    <w:lvl w:ilvl="6" w:tplc="94226702">
      <w:start w:val="1"/>
      <w:numFmt w:val="bullet"/>
      <w:lvlText w:val=""/>
      <w:lvlJc w:val="left"/>
      <w:pPr>
        <w:ind w:left="1440" w:hanging="360"/>
      </w:pPr>
      <w:rPr>
        <w:rFonts w:ascii="Symbol" w:hAnsi="Symbol"/>
      </w:rPr>
    </w:lvl>
    <w:lvl w:ilvl="7" w:tplc="1BA4AC9E">
      <w:start w:val="1"/>
      <w:numFmt w:val="bullet"/>
      <w:lvlText w:val=""/>
      <w:lvlJc w:val="left"/>
      <w:pPr>
        <w:ind w:left="1440" w:hanging="360"/>
      </w:pPr>
      <w:rPr>
        <w:rFonts w:ascii="Symbol" w:hAnsi="Symbol"/>
      </w:rPr>
    </w:lvl>
    <w:lvl w:ilvl="8" w:tplc="B9D84D2A">
      <w:start w:val="1"/>
      <w:numFmt w:val="bullet"/>
      <w:lvlText w:val=""/>
      <w:lvlJc w:val="left"/>
      <w:pPr>
        <w:ind w:left="1440" w:hanging="360"/>
      </w:pPr>
      <w:rPr>
        <w:rFonts w:ascii="Symbol" w:hAnsi="Symbol"/>
      </w:rPr>
    </w:lvl>
  </w:abstractNum>
  <w:abstractNum w:abstractNumId="42" w15:restartNumberingAfterBreak="0">
    <w:nsid w:val="6AEA5219"/>
    <w:multiLevelType w:val="hybridMultilevel"/>
    <w:tmpl w:val="FCBE8B10"/>
    <w:lvl w:ilvl="0" w:tplc="627A5188">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43" w15:restartNumberingAfterBreak="0">
    <w:nsid w:val="6C6E0081"/>
    <w:multiLevelType w:val="hybridMultilevel"/>
    <w:tmpl w:val="D4987316"/>
    <w:lvl w:ilvl="0" w:tplc="FFFFFFFF">
      <w:start w:val="1"/>
      <w:numFmt w:val="decimal"/>
      <w:lvlText w:val="%1."/>
      <w:lvlJc w:val="left"/>
      <w:pPr>
        <w:ind w:left="720" w:hanging="360"/>
      </w:pPr>
    </w:lvl>
    <w:lvl w:ilvl="1" w:tplc="0C090001">
      <w:start w:val="1"/>
      <w:numFmt w:val="bullet"/>
      <w:lvlText w:val=""/>
      <w:lvlJc w:val="left"/>
      <w:pPr>
        <w:ind w:left="786"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303B50"/>
    <w:multiLevelType w:val="hybridMultilevel"/>
    <w:tmpl w:val="7A22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130189C"/>
    <w:multiLevelType w:val="hybridMultilevel"/>
    <w:tmpl w:val="B48C0FFA"/>
    <w:lvl w:ilvl="0" w:tplc="0C090019">
      <w:start w:val="1"/>
      <w:numFmt w:val="lowerLetter"/>
      <w:lvlText w:val="%1."/>
      <w:lvlJc w:val="left"/>
      <w:pPr>
        <w:ind w:left="786" w:hanging="360"/>
      </w:pPr>
      <w:rPr>
        <w:rFonts w:hint="default"/>
        <w:b/>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77390560"/>
    <w:multiLevelType w:val="hybridMultilevel"/>
    <w:tmpl w:val="C422D0D6"/>
    <w:lvl w:ilvl="0" w:tplc="0C090001">
      <w:start w:val="1"/>
      <w:numFmt w:val="bullet"/>
      <w:lvlText w:val=""/>
      <w:lvlJc w:val="left"/>
      <w:pPr>
        <w:ind w:left="802" w:hanging="360"/>
      </w:pPr>
      <w:rPr>
        <w:rFonts w:ascii="Symbol" w:hAnsi="Symbol" w:hint="default"/>
      </w:rPr>
    </w:lvl>
    <w:lvl w:ilvl="1" w:tplc="0C090003" w:tentative="1">
      <w:start w:val="1"/>
      <w:numFmt w:val="bullet"/>
      <w:lvlText w:val="o"/>
      <w:lvlJc w:val="left"/>
      <w:pPr>
        <w:ind w:left="1522" w:hanging="360"/>
      </w:pPr>
      <w:rPr>
        <w:rFonts w:ascii="Courier New" w:hAnsi="Courier New" w:cs="Courier New"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48" w15:restartNumberingAfterBreak="0">
    <w:nsid w:val="774A1871"/>
    <w:multiLevelType w:val="hybridMultilevel"/>
    <w:tmpl w:val="B37298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8942381"/>
    <w:multiLevelType w:val="hybridMultilevel"/>
    <w:tmpl w:val="15C0BB8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0" w15:restartNumberingAfterBreak="0">
    <w:nsid w:val="7D573B5C"/>
    <w:multiLevelType w:val="hybridMultilevel"/>
    <w:tmpl w:val="E458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964068">
    <w:abstractNumId w:val="14"/>
  </w:num>
  <w:num w:numId="2" w16cid:durableId="1357930393">
    <w:abstractNumId w:val="10"/>
  </w:num>
  <w:num w:numId="3" w16cid:durableId="1310551764">
    <w:abstractNumId w:val="20"/>
  </w:num>
  <w:num w:numId="4" w16cid:durableId="253520345">
    <w:abstractNumId w:val="6"/>
  </w:num>
  <w:num w:numId="5" w16cid:durableId="838347808">
    <w:abstractNumId w:val="46"/>
  </w:num>
  <w:num w:numId="6" w16cid:durableId="63069812">
    <w:abstractNumId w:val="34"/>
  </w:num>
  <w:num w:numId="7" w16cid:durableId="1164474638">
    <w:abstractNumId w:val="23"/>
  </w:num>
  <w:num w:numId="8" w16cid:durableId="1331912590">
    <w:abstractNumId w:val="4"/>
  </w:num>
  <w:num w:numId="9" w16cid:durableId="172036643">
    <w:abstractNumId w:val="43"/>
  </w:num>
  <w:num w:numId="10" w16cid:durableId="1846239186">
    <w:abstractNumId w:val="16"/>
  </w:num>
  <w:num w:numId="11" w16cid:durableId="1329558444">
    <w:abstractNumId w:val="42"/>
  </w:num>
  <w:num w:numId="12" w16cid:durableId="1364943548">
    <w:abstractNumId w:val="7"/>
  </w:num>
  <w:num w:numId="13" w16cid:durableId="1513104982">
    <w:abstractNumId w:val="39"/>
  </w:num>
  <w:num w:numId="14" w16cid:durableId="1225799877">
    <w:abstractNumId w:val="21"/>
  </w:num>
  <w:num w:numId="15" w16cid:durableId="2069919213">
    <w:abstractNumId w:val="28"/>
  </w:num>
  <w:num w:numId="16" w16cid:durableId="431972198">
    <w:abstractNumId w:val="17"/>
  </w:num>
  <w:num w:numId="17" w16cid:durableId="1669405932">
    <w:abstractNumId w:val="25"/>
  </w:num>
  <w:num w:numId="18" w16cid:durableId="367876498">
    <w:abstractNumId w:val="13"/>
  </w:num>
  <w:num w:numId="19" w16cid:durableId="1069498505">
    <w:abstractNumId w:val="12"/>
  </w:num>
  <w:num w:numId="20" w16cid:durableId="417100056">
    <w:abstractNumId w:val="49"/>
  </w:num>
  <w:num w:numId="21" w16cid:durableId="309746782">
    <w:abstractNumId w:val="27"/>
  </w:num>
  <w:num w:numId="22" w16cid:durableId="445925569">
    <w:abstractNumId w:val="24"/>
  </w:num>
  <w:num w:numId="23" w16cid:durableId="961155448">
    <w:abstractNumId w:val="30"/>
  </w:num>
  <w:num w:numId="24" w16cid:durableId="523130657">
    <w:abstractNumId w:val="38"/>
  </w:num>
  <w:num w:numId="25" w16cid:durableId="2132163487">
    <w:abstractNumId w:val="8"/>
  </w:num>
  <w:num w:numId="26" w16cid:durableId="951202692">
    <w:abstractNumId w:val="9"/>
  </w:num>
  <w:num w:numId="27" w16cid:durableId="433209196">
    <w:abstractNumId w:val="33"/>
  </w:num>
  <w:num w:numId="28" w16cid:durableId="2097898480">
    <w:abstractNumId w:val="3"/>
  </w:num>
  <w:num w:numId="29" w16cid:durableId="2034072385">
    <w:abstractNumId w:val="26"/>
  </w:num>
  <w:num w:numId="30" w16cid:durableId="1361082559">
    <w:abstractNumId w:val="48"/>
  </w:num>
  <w:num w:numId="31" w16cid:durableId="1163550304">
    <w:abstractNumId w:val="36"/>
  </w:num>
  <w:num w:numId="32" w16cid:durableId="1350984572">
    <w:abstractNumId w:val="29"/>
  </w:num>
  <w:num w:numId="33" w16cid:durableId="1589265494">
    <w:abstractNumId w:val="35"/>
  </w:num>
  <w:num w:numId="34" w16cid:durableId="1230338783">
    <w:abstractNumId w:val="15"/>
  </w:num>
  <w:num w:numId="35" w16cid:durableId="103614841">
    <w:abstractNumId w:val="0"/>
  </w:num>
  <w:num w:numId="36" w16cid:durableId="1107194085">
    <w:abstractNumId w:val="37"/>
  </w:num>
  <w:num w:numId="37" w16cid:durableId="496270129">
    <w:abstractNumId w:val="18"/>
  </w:num>
  <w:num w:numId="38" w16cid:durableId="17439272">
    <w:abstractNumId w:val="19"/>
  </w:num>
  <w:num w:numId="39" w16cid:durableId="748191363">
    <w:abstractNumId w:val="32"/>
  </w:num>
  <w:num w:numId="40" w16cid:durableId="1350252704">
    <w:abstractNumId w:val="1"/>
  </w:num>
  <w:num w:numId="41" w16cid:durableId="1481993227">
    <w:abstractNumId w:val="45"/>
  </w:num>
  <w:num w:numId="42" w16cid:durableId="807740743">
    <w:abstractNumId w:val="5"/>
  </w:num>
  <w:num w:numId="43" w16cid:durableId="671763969">
    <w:abstractNumId w:val="44"/>
  </w:num>
  <w:num w:numId="44" w16cid:durableId="2007784434">
    <w:abstractNumId w:val="11"/>
  </w:num>
  <w:num w:numId="45" w16cid:durableId="1033388662">
    <w:abstractNumId w:val="50"/>
  </w:num>
  <w:num w:numId="46" w16cid:durableId="780413432">
    <w:abstractNumId w:val="40"/>
  </w:num>
  <w:num w:numId="47" w16cid:durableId="738556972">
    <w:abstractNumId w:val="47"/>
  </w:num>
  <w:num w:numId="48" w16cid:durableId="1826122829">
    <w:abstractNumId w:val="41"/>
  </w:num>
  <w:num w:numId="49" w16cid:durableId="186204099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5A"/>
    <w:rsid w:val="00000DDB"/>
    <w:rsid w:val="00001033"/>
    <w:rsid w:val="00001730"/>
    <w:rsid w:val="00001795"/>
    <w:rsid w:val="00001900"/>
    <w:rsid w:val="00001B43"/>
    <w:rsid w:val="000020DB"/>
    <w:rsid w:val="00002B86"/>
    <w:rsid w:val="00002C62"/>
    <w:rsid w:val="00003002"/>
    <w:rsid w:val="0000387A"/>
    <w:rsid w:val="000047F5"/>
    <w:rsid w:val="00005329"/>
    <w:rsid w:val="000053A9"/>
    <w:rsid w:val="000054E2"/>
    <w:rsid w:val="000057A5"/>
    <w:rsid w:val="00005C1F"/>
    <w:rsid w:val="00005F64"/>
    <w:rsid w:val="0000603E"/>
    <w:rsid w:val="0000614C"/>
    <w:rsid w:val="00006391"/>
    <w:rsid w:val="00007455"/>
    <w:rsid w:val="00007577"/>
    <w:rsid w:val="000078C6"/>
    <w:rsid w:val="0001008F"/>
    <w:rsid w:val="00010C14"/>
    <w:rsid w:val="00012366"/>
    <w:rsid w:val="000124F3"/>
    <w:rsid w:val="000132A6"/>
    <w:rsid w:val="00013F2F"/>
    <w:rsid w:val="00015679"/>
    <w:rsid w:val="000156D5"/>
    <w:rsid w:val="00015B60"/>
    <w:rsid w:val="00015FFB"/>
    <w:rsid w:val="000164A8"/>
    <w:rsid w:val="000175C0"/>
    <w:rsid w:val="00017F7B"/>
    <w:rsid w:val="00020CAE"/>
    <w:rsid w:val="00021FBE"/>
    <w:rsid w:val="000241AF"/>
    <w:rsid w:val="000247CE"/>
    <w:rsid w:val="00026002"/>
    <w:rsid w:val="00026766"/>
    <w:rsid w:val="00030C90"/>
    <w:rsid w:val="00030FA7"/>
    <w:rsid w:val="000325EB"/>
    <w:rsid w:val="0003269D"/>
    <w:rsid w:val="00032A43"/>
    <w:rsid w:val="000338DC"/>
    <w:rsid w:val="000342F3"/>
    <w:rsid w:val="000344B9"/>
    <w:rsid w:val="00034931"/>
    <w:rsid w:val="000359D6"/>
    <w:rsid w:val="00035B0E"/>
    <w:rsid w:val="00036091"/>
    <w:rsid w:val="00036CC7"/>
    <w:rsid w:val="00036E61"/>
    <w:rsid w:val="00036EB3"/>
    <w:rsid w:val="000370F5"/>
    <w:rsid w:val="0003718E"/>
    <w:rsid w:val="000371A1"/>
    <w:rsid w:val="00037E31"/>
    <w:rsid w:val="0004001F"/>
    <w:rsid w:val="00040414"/>
    <w:rsid w:val="0004111A"/>
    <w:rsid w:val="00041B6E"/>
    <w:rsid w:val="00042028"/>
    <w:rsid w:val="00042760"/>
    <w:rsid w:val="00043405"/>
    <w:rsid w:val="0004372F"/>
    <w:rsid w:val="00043A3B"/>
    <w:rsid w:val="00043E01"/>
    <w:rsid w:val="00043F9B"/>
    <w:rsid w:val="000441D5"/>
    <w:rsid w:val="0004434E"/>
    <w:rsid w:val="000449DE"/>
    <w:rsid w:val="00044D91"/>
    <w:rsid w:val="00044E89"/>
    <w:rsid w:val="0004574E"/>
    <w:rsid w:val="000458DC"/>
    <w:rsid w:val="000475E4"/>
    <w:rsid w:val="00050195"/>
    <w:rsid w:val="00051896"/>
    <w:rsid w:val="000521D7"/>
    <w:rsid w:val="00052AF2"/>
    <w:rsid w:val="00053007"/>
    <w:rsid w:val="00053371"/>
    <w:rsid w:val="00053497"/>
    <w:rsid w:val="00053DF1"/>
    <w:rsid w:val="00054300"/>
    <w:rsid w:val="000544BA"/>
    <w:rsid w:val="00054A36"/>
    <w:rsid w:val="00055038"/>
    <w:rsid w:val="00055496"/>
    <w:rsid w:val="00055D34"/>
    <w:rsid w:val="000561E0"/>
    <w:rsid w:val="0005624B"/>
    <w:rsid w:val="000570BF"/>
    <w:rsid w:val="00057C6E"/>
    <w:rsid w:val="000603F2"/>
    <w:rsid w:val="00060B89"/>
    <w:rsid w:val="00060D52"/>
    <w:rsid w:val="000615E6"/>
    <w:rsid w:val="00061BC2"/>
    <w:rsid w:val="00061FB4"/>
    <w:rsid w:val="00062C04"/>
    <w:rsid w:val="00062EC5"/>
    <w:rsid w:val="00062F09"/>
    <w:rsid w:val="00063384"/>
    <w:rsid w:val="000648F0"/>
    <w:rsid w:val="00065274"/>
    <w:rsid w:val="00066797"/>
    <w:rsid w:val="00066F6B"/>
    <w:rsid w:val="00067075"/>
    <w:rsid w:val="000672D8"/>
    <w:rsid w:val="00067FFD"/>
    <w:rsid w:val="000710A9"/>
    <w:rsid w:val="00071F2E"/>
    <w:rsid w:val="0007259B"/>
    <w:rsid w:val="00072ABE"/>
    <w:rsid w:val="0007317F"/>
    <w:rsid w:val="00073CE3"/>
    <w:rsid w:val="00073F77"/>
    <w:rsid w:val="000745F4"/>
    <w:rsid w:val="00074798"/>
    <w:rsid w:val="00074CD4"/>
    <w:rsid w:val="000755F6"/>
    <w:rsid w:val="00075A2E"/>
    <w:rsid w:val="00075A46"/>
    <w:rsid w:val="00076063"/>
    <w:rsid w:val="000801E6"/>
    <w:rsid w:val="00080263"/>
    <w:rsid w:val="00080445"/>
    <w:rsid w:val="0008073A"/>
    <w:rsid w:val="00080B98"/>
    <w:rsid w:val="00080BA7"/>
    <w:rsid w:val="00080EEC"/>
    <w:rsid w:val="0008146B"/>
    <w:rsid w:val="000821EC"/>
    <w:rsid w:val="00083085"/>
    <w:rsid w:val="0008400F"/>
    <w:rsid w:val="000852DB"/>
    <w:rsid w:val="000854C6"/>
    <w:rsid w:val="00085661"/>
    <w:rsid w:val="0008678D"/>
    <w:rsid w:val="00086B63"/>
    <w:rsid w:val="00087921"/>
    <w:rsid w:val="000900FA"/>
    <w:rsid w:val="000902D0"/>
    <w:rsid w:val="000903B7"/>
    <w:rsid w:val="00090482"/>
    <w:rsid w:val="00090694"/>
    <w:rsid w:val="000910D6"/>
    <w:rsid w:val="00091308"/>
    <w:rsid w:val="000918E5"/>
    <w:rsid w:val="00092338"/>
    <w:rsid w:val="000923A8"/>
    <w:rsid w:val="00092C04"/>
    <w:rsid w:val="00092E41"/>
    <w:rsid w:val="00093277"/>
    <w:rsid w:val="00093774"/>
    <w:rsid w:val="000943B4"/>
    <w:rsid w:val="00094E67"/>
    <w:rsid w:val="00094ED0"/>
    <w:rsid w:val="00095387"/>
    <w:rsid w:val="0009584B"/>
    <w:rsid w:val="00095FAD"/>
    <w:rsid w:val="000973E8"/>
    <w:rsid w:val="00097504"/>
    <w:rsid w:val="00097997"/>
    <w:rsid w:val="00097F4D"/>
    <w:rsid w:val="000A0666"/>
    <w:rsid w:val="000A0B58"/>
    <w:rsid w:val="000A0ECB"/>
    <w:rsid w:val="000A1A61"/>
    <w:rsid w:val="000A1AF7"/>
    <w:rsid w:val="000A1F23"/>
    <w:rsid w:val="000A2078"/>
    <w:rsid w:val="000A2B58"/>
    <w:rsid w:val="000A2F93"/>
    <w:rsid w:val="000A41CF"/>
    <w:rsid w:val="000A43B4"/>
    <w:rsid w:val="000A4A81"/>
    <w:rsid w:val="000A6228"/>
    <w:rsid w:val="000A6527"/>
    <w:rsid w:val="000A698E"/>
    <w:rsid w:val="000A6DE1"/>
    <w:rsid w:val="000A72C9"/>
    <w:rsid w:val="000B0077"/>
    <w:rsid w:val="000B0F2F"/>
    <w:rsid w:val="000B1058"/>
    <w:rsid w:val="000B10CC"/>
    <w:rsid w:val="000B13CB"/>
    <w:rsid w:val="000B1E9A"/>
    <w:rsid w:val="000B1FC9"/>
    <w:rsid w:val="000B213F"/>
    <w:rsid w:val="000B2716"/>
    <w:rsid w:val="000B2E28"/>
    <w:rsid w:val="000B3087"/>
    <w:rsid w:val="000B3D9C"/>
    <w:rsid w:val="000B4066"/>
    <w:rsid w:val="000B41E9"/>
    <w:rsid w:val="000B4290"/>
    <w:rsid w:val="000B519D"/>
    <w:rsid w:val="000B5D40"/>
    <w:rsid w:val="000B6BAA"/>
    <w:rsid w:val="000B734D"/>
    <w:rsid w:val="000B74FB"/>
    <w:rsid w:val="000B7DC0"/>
    <w:rsid w:val="000B7EC6"/>
    <w:rsid w:val="000C04A8"/>
    <w:rsid w:val="000C1152"/>
    <w:rsid w:val="000C16B0"/>
    <w:rsid w:val="000C18BC"/>
    <w:rsid w:val="000C244B"/>
    <w:rsid w:val="000C2603"/>
    <w:rsid w:val="000C530F"/>
    <w:rsid w:val="000C53B8"/>
    <w:rsid w:val="000C587E"/>
    <w:rsid w:val="000C5A0A"/>
    <w:rsid w:val="000C6422"/>
    <w:rsid w:val="000C6C26"/>
    <w:rsid w:val="000C6C30"/>
    <w:rsid w:val="000C76E5"/>
    <w:rsid w:val="000C7A7D"/>
    <w:rsid w:val="000D03AF"/>
    <w:rsid w:val="000D0423"/>
    <w:rsid w:val="000D06C9"/>
    <w:rsid w:val="000D0D6A"/>
    <w:rsid w:val="000D1F3C"/>
    <w:rsid w:val="000D1FD1"/>
    <w:rsid w:val="000D21D4"/>
    <w:rsid w:val="000D371C"/>
    <w:rsid w:val="000D47D3"/>
    <w:rsid w:val="000D49D4"/>
    <w:rsid w:val="000D5536"/>
    <w:rsid w:val="000D5601"/>
    <w:rsid w:val="000D5ED4"/>
    <w:rsid w:val="000D65E2"/>
    <w:rsid w:val="000D6627"/>
    <w:rsid w:val="000D6C03"/>
    <w:rsid w:val="000E062C"/>
    <w:rsid w:val="000E160C"/>
    <w:rsid w:val="000E22A3"/>
    <w:rsid w:val="000E356B"/>
    <w:rsid w:val="000E371B"/>
    <w:rsid w:val="000E3A1B"/>
    <w:rsid w:val="000E451A"/>
    <w:rsid w:val="000E5CE2"/>
    <w:rsid w:val="000E6674"/>
    <w:rsid w:val="000E67DB"/>
    <w:rsid w:val="000E70DB"/>
    <w:rsid w:val="000E7A94"/>
    <w:rsid w:val="000F0185"/>
    <w:rsid w:val="000F14DE"/>
    <w:rsid w:val="000F159E"/>
    <w:rsid w:val="000F1762"/>
    <w:rsid w:val="000F26C3"/>
    <w:rsid w:val="000F2A7C"/>
    <w:rsid w:val="000F361E"/>
    <w:rsid w:val="000F3CEA"/>
    <w:rsid w:val="000F3F5A"/>
    <w:rsid w:val="000F4878"/>
    <w:rsid w:val="000F544C"/>
    <w:rsid w:val="000F5D62"/>
    <w:rsid w:val="000F6632"/>
    <w:rsid w:val="000F6A70"/>
    <w:rsid w:val="000F6C10"/>
    <w:rsid w:val="000F705F"/>
    <w:rsid w:val="000F7C6E"/>
    <w:rsid w:val="001002F9"/>
    <w:rsid w:val="001003A8"/>
    <w:rsid w:val="001025AA"/>
    <w:rsid w:val="00103874"/>
    <w:rsid w:val="001040D6"/>
    <w:rsid w:val="00104149"/>
    <w:rsid w:val="001053D5"/>
    <w:rsid w:val="00105938"/>
    <w:rsid w:val="00105B1E"/>
    <w:rsid w:val="001064FD"/>
    <w:rsid w:val="0010668F"/>
    <w:rsid w:val="00106C5F"/>
    <w:rsid w:val="00107705"/>
    <w:rsid w:val="00107B27"/>
    <w:rsid w:val="00107D41"/>
    <w:rsid w:val="00107D87"/>
    <w:rsid w:val="00107DD5"/>
    <w:rsid w:val="00110E15"/>
    <w:rsid w:val="0011270E"/>
    <w:rsid w:val="00112F6A"/>
    <w:rsid w:val="00114170"/>
    <w:rsid w:val="001141AB"/>
    <w:rsid w:val="00114312"/>
    <w:rsid w:val="00114819"/>
    <w:rsid w:val="00114D01"/>
    <w:rsid w:val="00115BE7"/>
    <w:rsid w:val="00115F5E"/>
    <w:rsid w:val="001161D6"/>
    <w:rsid w:val="00116702"/>
    <w:rsid w:val="00116C94"/>
    <w:rsid w:val="00116D76"/>
    <w:rsid w:val="0011755A"/>
    <w:rsid w:val="001175AF"/>
    <w:rsid w:val="00120E26"/>
    <w:rsid w:val="00121887"/>
    <w:rsid w:val="00122859"/>
    <w:rsid w:val="00122B0A"/>
    <w:rsid w:val="0012322E"/>
    <w:rsid w:val="001232F5"/>
    <w:rsid w:val="0012343A"/>
    <w:rsid w:val="00124593"/>
    <w:rsid w:val="00125299"/>
    <w:rsid w:val="00125988"/>
    <w:rsid w:val="001260B8"/>
    <w:rsid w:val="00126ECD"/>
    <w:rsid w:val="00127B4F"/>
    <w:rsid w:val="00127C2E"/>
    <w:rsid w:val="00130DF9"/>
    <w:rsid w:val="001312C2"/>
    <w:rsid w:val="00131A0B"/>
    <w:rsid w:val="0013264A"/>
    <w:rsid w:val="00132D60"/>
    <w:rsid w:val="0013312B"/>
    <w:rsid w:val="0013355E"/>
    <w:rsid w:val="00133B8D"/>
    <w:rsid w:val="00133E91"/>
    <w:rsid w:val="0013457B"/>
    <w:rsid w:val="00134C85"/>
    <w:rsid w:val="00134ED2"/>
    <w:rsid w:val="001357ED"/>
    <w:rsid w:val="0013611E"/>
    <w:rsid w:val="0013650B"/>
    <w:rsid w:val="001365FC"/>
    <w:rsid w:val="00136752"/>
    <w:rsid w:val="00136A53"/>
    <w:rsid w:val="00136BE3"/>
    <w:rsid w:val="00136BFD"/>
    <w:rsid w:val="00136F45"/>
    <w:rsid w:val="00137425"/>
    <w:rsid w:val="001374F2"/>
    <w:rsid w:val="00137953"/>
    <w:rsid w:val="00140221"/>
    <w:rsid w:val="001404B1"/>
    <w:rsid w:val="001407D9"/>
    <w:rsid w:val="0014088D"/>
    <w:rsid w:val="001417F4"/>
    <w:rsid w:val="00142602"/>
    <w:rsid w:val="00142EF8"/>
    <w:rsid w:val="0014388A"/>
    <w:rsid w:val="001438A0"/>
    <w:rsid w:val="001439DD"/>
    <w:rsid w:val="00143A04"/>
    <w:rsid w:val="00144B88"/>
    <w:rsid w:val="0014580F"/>
    <w:rsid w:val="00145ECD"/>
    <w:rsid w:val="001460C6"/>
    <w:rsid w:val="0014624F"/>
    <w:rsid w:val="001469CE"/>
    <w:rsid w:val="00147D7F"/>
    <w:rsid w:val="00147EC1"/>
    <w:rsid w:val="0015038B"/>
    <w:rsid w:val="00150AD0"/>
    <w:rsid w:val="00150C15"/>
    <w:rsid w:val="001515BF"/>
    <w:rsid w:val="00151A2E"/>
    <w:rsid w:val="00151DD8"/>
    <w:rsid w:val="001523E8"/>
    <w:rsid w:val="00152861"/>
    <w:rsid w:val="0015363F"/>
    <w:rsid w:val="00153792"/>
    <w:rsid w:val="00153833"/>
    <w:rsid w:val="00153913"/>
    <w:rsid w:val="00154127"/>
    <w:rsid w:val="00154764"/>
    <w:rsid w:val="001548BD"/>
    <w:rsid w:val="00155339"/>
    <w:rsid w:val="001553F9"/>
    <w:rsid w:val="00155B6D"/>
    <w:rsid w:val="0015674C"/>
    <w:rsid w:val="001567B6"/>
    <w:rsid w:val="00156F51"/>
    <w:rsid w:val="00156F9F"/>
    <w:rsid w:val="001570CD"/>
    <w:rsid w:val="001576CE"/>
    <w:rsid w:val="00157BC2"/>
    <w:rsid w:val="00160980"/>
    <w:rsid w:val="00161011"/>
    <w:rsid w:val="00162368"/>
    <w:rsid w:val="00162E32"/>
    <w:rsid w:val="00163501"/>
    <w:rsid w:val="0016434E"/>
    <w:rsid w:val="00164637"/>
    <w:rsid w:val="00165995"/>
    <w:rsid w:val="00165F2E"/>
    <w:rsid w:val="00166610"/>
    <w:rsid w:val="00166B57"/>
    <w:rsid w:val="00166CFD"/>
    <w:rsid w:val="00167464"/>
    <w:rsid w:val="001675E1"/>
    <w:rsid w:val="00167A42"/>
    <w:rsid w:val="00167B4D"/>
    <w:rsid w:val="00167C5C"/>
    <w:rsid w:val="00170B60"/>
    <w:rsid w:val="00170C82"/>
    <w:rsid w:val="001712C4"/>
    <w:rsid w:val="0017134D"/>
    <w:rsid w:val="00171622"/>
    <w:rsid w:val="001718FF"/>
    <w:rsid w:val="00171C1C"/>
    <w:rsid w:val="00171FDC"/>
    <w:rsid w:val="0017288D"/>
    <w:rsid w:val="00172A59"/>
    <w:rsid w:val="00173D9B"/>
    <w:rsid w:val="001741BF"/>
    <w:rsid w:val="0017472D"/>
    <w:rsid w:val="00175463"/>
    <w:rsid w:val="00175512"/>
    <w:rsid w:val="00175741"/>
    <w:rsid w:val="00175BA9"/>
    <w:rsid w:val="00175BB8"/>
    <w:rsid w:val="00176EEF"/>
    <w:rsid w:val="00177A62"/>
    <w:rsid w:val="00180667"/>
    <w:rsid w:val="00181062"/>
    <w:rsid w:val="0018193A"/>
    <w:rsid w:val="00181FC1"/>
    <w:rsid w:val="00182549"/>
    <w:rsid w:val="00182CBB"/>
    <w:rsid w:val="00182E53"/>
    <w:rsid w:val="00183468"/>
    <w:rsid w:val="00184740"/>
    <w:rsid w:val="00184A29"/>
    <w:rsid w:val="00185458"/>
    <w:rsid w:val="001854E3"/>
    <w:rsid w:val="00185B8D"/>
    <w:rsid w:val="00186012"/>
    <w:rsid w:val="001864AE"/>
    <w:rsid w:val="00186A41"/>
    <w:rsid w:val="0018738C"/>
    <w:rsid w:val="0018752C"/>
    <w:rsid w:val="001877F6"/>
    <w:rsid w:val="0018791A"/>
    <w:rsid w:val="00187BF1"/>
    <w:rsid w:val="00190328"/>
    <w:rsid w:val="00190D28"/>
    <w:rsid w:val="00191D4E"/>
    <w:rsid w:val="00192190"/>
    <w:rsid w:val="00192247"/>
    <w:rsid w:val="00193308"/>
    <w:rsid w:val="00193DA9"/>
    <w:rsid w:val="001948DD"/>
    <w:rsid w:val="0019523B"/>
    <w:rsid w:val="001952FF"/>
    <w:rsid w:val="00195F61"/>
    <w:rsid w:val="001960CD"/>
    <w:rsid w:val="00196234"/>
    <w:rsid w:val="00196625"/>
    <w:rsid w:val="001966A7"/>
    <w:rsid w:val="00196D2A"/>
    <w:rsid w:val="00197759"/>
    <w:rsid w:val="001A0060"/>
    <w:rsid w:val="001A0DFE"/>
    <w:rsid w:val="001A0E2C"/>
    <w:rsid w:val="001A1F69"/>
    <w:rsid w:val="001A641D"/>
    <w:rsid w:val="001A6942"/>
    <w:rsid w:val="001A6FA0"/>
    <w:rsid w:val="001B13AA"/>
    <w:rsid w:val="001B1CC7"/>
    <w:rsid w:val="001B223E"/>
    <w:rsid w:val="001B2559"/>
    <w:rsid w:val="001B2D08"/>
    <w:rsid w:val="001B3806"/>
    <w:rsid w:val="001B408B"/>
    <w:rsid w:val="001B43F7"/>
    <w:rsid w:val="001B4C2E"/>
    <w:rsid w:val="001B4C56"/>
    <w:rsid w:val="001B4D4B"/>
    <w:rsid w:val="001B523E"/>
    <w:rsid w:val="001B5BB7"/>
    <w:rsid w:val="001B5BD8"/>
    <w:rsid w:val="001B5C0D"/>
    <w:rsid w:val="001B6161"/>
    <w:rsid w:val="001B693E"/>
    <w:rsid w:val="001B6F77"/>
    <w:rsid w:val="001B71CD"/>
    <w:rsid w:val="001B7673"/>
    <w:rsid w:val="001B77E4"/>
    <w:rsid w:val="001C0E38"/>
    <w:rsid w:val="001C10E1"/>
    <w:rsid w:val="001C1523"/>
    <w:rsid w:val="001C2014"/>
    <w:rsid w:val="001C234B"/>
    <w:rsid w:val="001C3267"/>
    <w:rsid w:val="001C33D7"/>
    <w:rsid w:val="001C3505"/>
    <w:rsid w:val="001C3627"/>
    <w:rsid w:val="001C36A0"/>
    <w:rsid w:val="001C4160"/>
    <w:rsid w:val="001C4E6C"/>
    <w:rsid w:val="001C4F5B"/>
    <w:rsid w:val="001C502D"/>
    <w:rsid w:val="001C54DB"/>
    <w:rsid w:val="001C5D0F"/>
    <w:rsid w:val="001C5F5D"/>
    <w:rsid w:val="001C6A95"/>
    <w:rsid w:val="001C73CC"/>
    <w:rsid w:val="001C7445"/>
    <w:rsid w:val="001D09B1"/>
    <w:rsid w:val="001D0F11"/>
    <w:rsid w:val="001D0F80"/>
    <w:rsid w:val="001D1301"/>
    <w:rsid w:val="001D1DAC"/>
    <w:rsid w:val="001D22FE"/>
    <w:rsid w:val="001D254F"/>
    <w:rsid w:val="001D39FF"/>
    <w:rsid w:val="001D528D"/>
    <w:rsid w:val="001D5D18"/>
    <w:rsid w:val="001D6D18"/>
    <w:rsid w:val="001D76C4"/>
    <w:rsid w:val="001E088D"/>
    <w:rsid w:val="001E08F7"/>
    <w:rsid w:val="001E156F"/>
    <w:rsid w:val="001E18A5"/>
    <w:rsid w:val="001E2405"/>
    <w:rsid w:val="001E2AD7"/>
    <w:rsid w:val="001E37A3"/>
    <w:rsid w:val="001E3D60"/>
    <w:rsid w:val="001E4C63"/>
    <w:rsid w:val="001E5330"/>
    <w:rsid w:val="001E58EA"/>
    <w:rsid w:val="001E6B94"/>
    <w:rsid w:val="001E7013"/>
    <w:rsid w:val="001E724E"/>
    <w:rsid w:val="001E7566"/>
    <w:rsid w:val="001E76D5"/>
    <w:rsid w:val="001E7933"/>
    <w:rsid w:val="001E7A6A"/>
    <w:rsid w:val="001F17BF"/>
    <w:rsid w:val="001F1928"/>
    <w:rsid w:val="001F1B61"/>
    <w:rsid w:val="001F1C64"/>
    <w:rsid w:val="001F25E7"/>
    <w:rsid w:val="001F2A60"/>
    <w:rsid w:val="001F2E2A"/>
    <w:rsid w:val="001F3035"/>
    <w:rsid w:val="001F3075"/>
    <w:rsid w:val="001F37FD"/>
    <w:rsid w:val="001F4A68"/>
    <w:rsid w:val="001F4ACA"/>
    <w:rsid w:val="001F501D"/>
    <w:rsid w:val="001F57E4"/>
    <w:rsid w:val="001F5A20"/>
    <w:rsid w:val="001F5C00"/>
    <w:rsid w:val="001F5DBE"/>
    <w:rsid w:val="00200695"/>
    <w:rsid w:val="00200819"/>
    <w:rsid w:val="0020107C"/>
    <w:rsid w:val="002019F8"/>
    <w:rsid w:val="00202B28"/>
    <w:rsid w:val="0020319D"/>
    <w:rsid w:val="002032F0"/>
    <w:rsid w:val="002033B3"/>
    <w:rsid w:val="002033DC"/>
    <w:rsid w:val="0020342A"/>
    <w:rsid w:val="002036B7"/>
    <w:rsid w:val="00203756"/>
    <w:rsid w:val="00203931"/>
    <w:rsid w:val="002039A0"/>
    <w:rsid w:val="002044D4"/>
    <w:rsid w:val="00204532"/>
    <w:rsid w:val="002055C3"/>
    <w:rsid w:val="00205750"/>
    <w:rsid w:val="0020623A"/>
    <w:rsid w:val="0020667D"/>
    <w:rsid w:val="00207568"/>
    <w:rsid w:val="002078E4"/>
    <w:rsid w:val="00210F97"/>
    <w:rsid w:val="002113E2"/>
    <w:rsid w:val="00211B74"/>
    <w:rsid w:val="00211CF9"/>
    <w:rsid w:val="0021282B"/>
    <w:rsid w:val="00212C7D"/>
    <w:rsid w:val="00212F4B"/>
    <w:rsid w:val="002132A0"/>
    <w:rsid w:val="00213476"/>
    <w:rsid w:val="002139E9"/>
    <w:rsid w:val="00214B33"/>
    <w:rsid w:val="00215793"/>
    <w:rsid w:val="00215F48"/>
    <w:rsid w:val="00216087"/>
    <w:rsid w:val="002163B7"/>
    <w:rsid w:val="00216F04"/>
    <w:rsid w:val="00217C52"/>
    <w:rsid w:val="002205E9"/>
    <w:rsid w:val="002206D2"/>
    <w:rsid w:val="00220EE6"/>
    <w:rsid w:val="00221349"/>
    <w:rsid w:val="0022164F"/>
    <w:rsid w:val="00221D8F"/>
    <w:rsid w:val="00222F3F"/>
    <w:rsid w:val="00223D33"/>
    <w:rsid w:val="00223F2D"/>
    <w:rsid w:val="002255E0"/>
    <w:rsid w:val="00225702"/>
    <w:rsid w:val="00225A91"/>
    <w:rsid w:val="00226720"/>
    <w:rsid w:val="00226B58"/>
    <w:rsid w:val="00226E28"/>
    <w:rsid w:val="00226F79"/>
    <w:rsid w:val="002272DB"/>
    <w:rsid w:val="0022738B"/>
    <w:rsid w:val="00227CA1"/>
    <w:rsid w:val="00227CD7"/>
    <w:rsid w:val="00230AD8"/>
    <w:rsid w:val="0023169F"/>
    <w:rsid w:val="00231725"/>
    <w:rsid w:val="00231E41"/>
    <w:rsid w:val="00233265"/>
    <w:rsid w:val="00233A56"/>
    <w:rsid w:val="00234423"/>
    <w:rsid w:val="0023488F"/>
    <w:rsid w:val="00234E79"/>
    <w:rsid w:val="00235551"/>
    <w:rsid w:val="002357E5"/>
    <w:rsid w:val="00236207"/>
    <w:rsid w:val="002364D0"/>
    <w:rsid w:val="002371C5"/>
    <w:rsid w:val="00237836"/>
    <w:rsid w:val="00237ECF"/>
    <w:rsid w:val="00237F67"/>
    <w:rsid w:val="002405CD"/>
    <w:rsid w:val="00240CFC"/>
    <w:rsid w:val="00241F5D"/>
    <w:rsid w:val="002424D4"/>
    <w:rsid w:val="002433DE"/>
    <w:rsid w:val="00243607"/>
    <w:rsid w:val="0024388A"/>
    <w:rsid w:val="00243AB7"/>
    <w:rsid w:val="00244DC5"/>
    <w:rsid w:val="00245CFA"/>
    <w:rsid w:val="00245DC7"/>
    <w:rsid w:val="00246692"/>
    <w:rsid w:val="00246D7B"/>
    <w:rsid w:val="00247A9B"/>
    <w:rsid w:val="00247B03"/>
    <w:rsid w:val="00250DBF"/>
    <w:rsid w:val="0025241D"/>
    <w:rsid w:val="0025299D"/>
    <w:rsid w:val="0025318C"/>
    <w:rsid w:val="00253987"/>
    <w:rsid w:val="00254211"/>
    <w:rsid w:val="002548B1"/>
    <w:rsid w:val="00254EC2"/>
    <w:rsid w:val="002550F2"/>
    <w:rsid w:val="00255135"/>
    <w:rsid w:val="0025563C"/>
    <w:rsid w:val="00255FA8"/>
    <w:rsid w:val="00257299"/>
    <w:rsid w:val="00257322"/>
    <w:rsid w:val="00257EED"/>
    <w:rsid w:val="0026051A"/>
    <w:rsid w:val="0026149A"/>
    <w:rsid w:val="00261B0B"/>
    <w:rsid w:val="00262D53"/>
    <w:rsid w:val="0026340B"/>
    <w:rsid w:val="002634AE"/>
    <w:rsid w:val="00264741"/>
    <w:rsid w:val="00265588"/>
    <w:rsid w:val="00265B95"/>
    <w:rsid w:val="0026656A"/>
    <w:rsid w:val="002669BC"/>
    <w:rsid w:val="00266EDD"/>
    <w:rsid w:val="002676EC"/>
    <w:rsid w:val="002678AE"/>
    <w:rsid w:val="00267A3B"/>
    <w:rsid w:val="00267B42"/>
    <w:rsid w:val="00270ED8"/>
    <w:rsid w:val="0027108B"/>
    <w:rsid w:val="00271454"/>
    <w:rsid w:val="002732FE"/>
    <w:rsid w:val="0027333B"/>
    <w:rsid w:val="002733A8"/>
    <w:rsid w:val="00273A27"/>
    <w:rsid w:val="00275358"/>
    <w:rsid w:val="00276047"/>
    <w:rsid w:val="00276348"/>
    <w:rsid w:val="002768C3"/>
    <w:rsid w:val="002769A1"/>
    <w:rsid w:val="00276EDB"/>
    <w:rsid w:val="0027792E"/>
    <w:rsid w:val="002807CB"/>
    <w:rsid w:val="00280AA6"/>
    <w:rsid w:val="00281105"/>
    <w:rsid w:val="002816F9"/>
    <w:rsid w:val="0028185E"/>
    <w:rsid w:val="002826B3"/>
    <w:rsid w:val="002826BC"/>
    <w:rsid w:val="00282D04"/>
    <w:rsid w:val="00283A05"/>
    <w:rsid w:val="00283C27"/>
    <w:rsid w:val="002847D6"/>
    <w:rsid w:val="00284A7D"/>
    <w:rsid w:val="00284B9E"/>
    <w:rsid w:val="0028579E"/>
    <w:rsid w:val="00285A50"/>
    <w:rsid w:val="00286B8E"/>
    <w:rsid w:val="00286C55"/>
    <w:rsid w:val="00287614"/>
    <w:rsid w:val="002876D8"/>
    <w:rsid w:val="00290EA6"/>
    <w:rsid w:val="00291329"/>
    <w:rsid w:val="00291885"/>
    <w:rsid w:val="00291C62"/>
    <w:rsid w:val="00291FD4"/>
    <w:rsid w:val="00292664"/>
    <w:rsid w:val="00293C3F"/>
    <w:rsid w:val="00293D09"/>
    <w:rsid w:val="0029483C"/>
    <w:rsid w:val="00295A09"/>
    <w:rsid w:val="00295DA0"/>
    <w:rsid w:val="00296CB4"/>
    <w:rsid w:val="00296D93"/>
    <w:rsid w:val="00297171"/>
    <w:rsid w:val="0029794B"/>
    <w:rsid w:val="00297CE4"/>
    <w:rsid w:val="00297DB7"/>
    <w:rsid w:val="002A0153"/>
    <w:rsid w:val="002A2A01"/>
    <w:rsid w:val="002A2AA9"/>
    <w:rsid w:val="002A2E51"/>
    <w:rsid w:val="002A314A"/>
    <w:rsid w:val="002A4458"/>
    <w:rsid w:val="002A4829"/>
    <w:rsid w:val="002A4B60"/>
    <w:rsid w:val="002A51C8"/>
    <w:rsid w:val="002A5D42"/>
    <w:rsid w:val="002A6CCC"/>
    <w:rsid w:val="002A7C02"/>
    <w:rsid w:val="002B0053"/>
    <w:rsid w:val="002B09A2"/>
    <w:rsid w:val="002B11F9"/>
    <w:rsid w:val="002B1CFD"/>
    <w:rsid w:val="002B27C2"/>
    <w:rsid w:val="002B2A71"/>
    <w:rsid w:val="002B2C22"/>
    <w:rsid w:val="002B4475"/>
    <w:rsid w:val="002B466B"/>
    <w:rsid w:val="002B46AE"/>
    <w:rsid w:val="002B49C4"/>
    <w:rsid w:val="002B4B49"/>
    <w:rsid w:val="002B53CF"/>
    <w:rsid w:val="002B590C"/>
    <w:rsid w:val="002B68BA"/>
    <w:rsid w:val="002B68F2"/>
    <w:rsid w:val="002B69DE"/>
    <w:rsid w:val="002B6DBD"/>
    <w:rsid w:val="002B71FB"/>
    <w:rsid w:val="002B7C9B"/>
    <w:rsid w:val="002C2205"/>
    <w:rsid w:val="002C2C9A"/>
    <w:rsid w:val="002C33F6"/>
    <w:rsid w:val="002C356C"/>
    <w:rsid w:val="002C4DD4"/>
    <w:rsid w:val="002C5045"/>
    <w:rsid w:val="002C5E75"/>
    <w:rsid w:val="002C5F8B"/>
    <w:rsid w:val="002C6776"/>
    <w:rsid w:val="002C6CFD"/>
    <w:rsid w:val="002C6E7F"/>
    <w:rsid w:val="002C6F82"/>
    <w:rsid w:val="002C7072"/>
    <w:rsid w:val="002C7F35"/>
    <w:rsid w:val="002D047B"/>
    <w:rsid w:val="002D137D"/>
    <w:rsid w:val="002D257C"/>
    <w:rsid w:val="002D32D2"/>
    <w:rsid w:val="002D39AD"/>
    <w:rsid w:val="002D3F48"/>
    <w:rsid w:val="002D448F"/>
    <w:rsid w:val="002D4A9C"/>
    <w:rsid w:val="002D4BCD"/>
    <w:rsid w:val="002D4CDB"/>
    <w:rsid w:val="002D52F2"/>
    <w:rsid w:val="002D539F"/>
    <w:rsid w:val="002D541F"/>
    <w:rsid w:val="002D563D"/>
    <w:rsid w:val="002D589A"/>
    <w:rsid w:val="002D5EE2"/>
    <w:rsid w:val="002D68C0"/>
    <w:rsid w:val="002D6FB0"/>
    <w:rsid w:val="002D72B3"/>
    <w:rsid w:val="002E023C"/>
    <w:rsid w:val="002E0642"/>
    <w:rsid w:val="002E0E77"/>
    <w:rsid w:val="002E1000"/>
    <w:rsid w:val="002E263C"/>
    <w:rsid w:val="002E2AE4"/>
    <w:rsid w:val="002E341D"/>
    <w:rsid w:val="002E437C"/>
    <w:rsid w:val="002E43AE"/>
    <w:rsid w:val="002E5047"/>
    <w:rsid w:val="002E57FA"/>
    <w:rsid w:val="002E57FC"/>
    <w:rsid w:val="002E6BA7"/>
    <w:rsid w:val="002E71DF"/>
    <w:rsid w:val="002E73AF"/>
    <w:rsid w:val="002E7614"/>
    <w:rsid w:val="002E7808"/>
    <w:rsid w:val="002F02B0"/>
    <w:rsid w:val="002F059D"/>
    <w:rsid w:val="002F0971"/>
    <w:rsid w:val="002F0C12"/>
    <w:rsid w:val="002F1AE3"/>
    <w:rsid w:val="002F1CBA"/>
    <w:rsid w:val="002F26B3"/>
    <w:rsid w:val="002F2A50"/>
    <w:rsid w:val="002F3326"/>
    <w:rsid w:val="002F3354"/>
    <w:rsid w:val="002F361E"/>
    <w:rsid w:val="002F36C7"/>
    <w:rsid w:val="002F3E1D"/>
    <w:rsid w:val="002F6AF0"/>
    <w:rsid w:val="002F705F"/>
    <w:rsid w:val="002F7B0E"/>
    <w:rsid w:val="003009EF"/>
    <w:rsid w:val="003024BF"/>
    <w:rsid w:val="00302887"/>
    <w:rsid w:val="00302A66"/>
    <w:rsid w:val="0030337A"/>
    <w:rsid w:val="00303621"/>
    <w:rsid w:val="003037F5"/>
    <w:rsid w:val="003039FF"/>
    <w:rsid w:val="00303B05"/>
    <w:rsid w:val="00303D37"/>
    <w:rsid w:val="00303EB1"/>
    <w:rsid w:val="00303EBA"/>
    <w:rsid w:val="00303F68"/>
    <w:rsid w:val="00304831"/>
    <w:rsid w:val="0030549B"/>
    <w:rsid w:val="00305558"/>
    <w:rsid w:val="003063E2"/>
    <w:rsid w:val="00306753"/>
    <w:rsid w:val="00307072"/>
    <w:rsid w:val="00307326"/>
    <w:rsid w:val="00307537"/>
    <w:rsid w:val="003104D8"/>
    <w:rsid w:val="00310F3C"/>
    <w:rsid w:val="003124AF"/>
    <w:rsid w:val="00312795"/>
    <w:rsid w:val="00312B84"/>
    <w:rsid w:val="00312CDC"/>
    <w:rsid w:val="00312F69"/>
    <w:rsid w:val="003130C1"/>
    <w:rsid w:val="003137F6"/>
    <w:rsid w:val="0031423D"/>
    <w:rsid w:val="003142DB"/>
    <w:rsid w:val="00314318"/>
    <w:rsid w:val="003143C4"/>
    <w:rsid w:val="00314906"/>
    <w:rsid w:val="0031588D"/>
    <w:rsid w:val="0031588E"/>
    <w:rsid w:val="00315D81"/>
    <w:rsid w:val="00315EDE"/>
    <w:rsid w:val="0031661B"/>
    <w:rsid w:val="00316665"/>
    <w:rsid w:val="00316CE1"/>
    <w:rsid w:val="003170C8"/>
    <w:rsid w:val="00320669"/>
    <w:rsid w:val="00320816"/>
    <w:rsid w:val="0032102B"/>
    <w:rsid w:val="00321094"/>
    <w:rsid w:val="0032118D"/>
    <w:rsid w:val="00321295"/>
    <w:rsid w:val="00321396"/>
    <w:rsid w:val="00322CA7"/>
    <w:rsid w:val="00322D0C"/>
    <w:rsid w:val="00322D6A"/>
    <w:rsid w:val="00323049"/>
    <w:rsid w:val="00323C6D"/>
    <w:rsid w:val="0032436B"/>
    <w:rsid w:val="003271C4"/>
    <w:rsid w:val="003273FD"/>
    <w:rsid w:val="003275FB"/>
    <w:rsid w:val="00327F6F"/>
    <w:rsid w:val="0033181E"/>
    <w:rsid w:val="00331B67"/>
    <w:rsid w:val="0033268D"/>
    <w:rsid w:val="00332FA8"/>
    <w:rsid w:val="00333C64"/>
    <w:rsid w:val="0033502D"/>
    <w:rsid w:val="003351F8"/>
    <w:rsid w:val="00335242"/>
    <w:rsid w:val="00335BE1"/>
    <w:rsid w:val="00336027"/>
    <w:rsid w:val="0033696A"/>
    <w:rsid w:val="0033772D"/>
    <w:rsid w:val="00337D0D"/>
    <w:rsid w:val="0034080A"/>
    <w:rsid w:val="00342666"/>
    <w:rsid w:val="00342C9F"/>
    <w:rsid w:val="003433CE"/>
    <w:rsid w:val="00343445"/>
    <w:rsid w:val="003440EB"/>
    <w:rsid w:val="003441C4"/>
    <w:rsid w:val="003445CF"/>
    <w:rsid w:val="00344B6C"/>
    <w:rsid w:val="00345340"/>
    <w:rsid w:val="00345459"/>
    <w:rsid w:val="00345468"/>
    <w:rsid w:val="003457E6"/>
    <w:rsid w:val="00345A35"/>
    <w:rsid w:val="00345B03"/>
    <w:rsid w:val="003466AF"/>
    <w:rsid w:val="00347202"/>
    <w:rsid w:val="003474A4"/>
    <w:rsid w:val="0034766B"/>
    <w:rsid w:val="00350B49"/>
    <w:rsid w:val="00350CF9"/>
    <w:rsid w:val="00352632"/>
    <w:rsid w:val="003526E0"/>
    <w:rsid w:val="00353001"/>
    <w:rsid w:val="003533D8"/>
    <w:rsid w:val="003539F9"/>
    <w:rsid w:val="00354623"/>
    <w:rsid w:val="003546E6"/>
    <w:rsid w:val="00354C35"/>
    <w:rsid w:val="003562AA"/>
    <w:rsid w:val="00356356"/>
    <w:rsid w:val="00356BE0"/>
    <w:rsid w:val="003570EB"/>
    <w:rsid w:val="00360CF0"/>
    <w:rsid w:val="003610B2"/>
    <w:rsid w:val="00361AEB"/>
    <w:rsid w:val="00361AFF"/>
    <w:rsid w:val="00361BB4"/>
    <w:rsid w:val="00361C82"/>
    <w:rsid w:val="003623C6"/>
    <w:rsid w:val="00362870"/>
    <w:rsid w:val="003629A3"/>
    <w:rsid w:val="00362FD2"/>
    <w:rsid w:val="0036340E"/>
    <w:rsid w:val="00363457"/>
    <w:rsid w:val="00364A7A"/>
    <w:rsid w:val="00364F54"/>
    <w:rsid w:val="003653A3"/>
    <w:rsid w:val="0036723F"/>
    <w:rsid w:val="003673A0"/>
    <w:rsid w:val="00367529"/>
    <w:rsid w:val="00367927"/>
    <w:rsid w:val="00367A9A"/>
    <w:rsid w:val="00367C5C"/>
    <w:rsid w:val="0037074D"/>
    <w:rsid w:val="00371011"/>
    <w:rsid w:val="003712EB"/>
    <w:rsid w:val="003715C5"/>
    <w:rsid w:val="0037247C"/>
    <w:rsid w:val="00372564"/>
    <w:rsid w:val="0037298D"/>
    <w:rsid w:val="00373E5E"/>
    <w:rsid w:val="003741BD"/>
    <w:rsid w:val="003771C7"/>
    <w:rsid w:val="00377612"/>
    <w:rsid w:val="0037792C"/>
    <w:rsid w:val="00381B83"/>
    <w:rsid w:val="0038237E"/>
    <w:rsid w:val="003826D3"/>
    <w:rsid w:val="00383DBC"/>
    <w:rsid w:val="003842B0"/>
    <w:rsid w:val="00384F99"/>
    <w:rsid w:val="00384FD7"/>
    <w:rsid w:val="0038579C"/>
    <w:rsid w:val="00385EAC"/>
    <w:rsid w:val="00386290"/>
    <w:rsid w:val="0038672A"/>
    <w:rsid w:val="00386ADD"/>
    <w:rsid w:val="00386CA7"/>
    <w:rsid w:val="00386D5D"/>
    <w:rsid w:val="00387662"/>
    <w:rsid w:val="003877CA"/>
    <w:rsid w:val="0038791C"/>
    <w:rsid w:val="00390044"/>
    <w:rsid w:val="00390122"/>
    <w:rsid w:val="0039066D"/>
    <w:rsid w:val="003909BB"/>
    <w:rsid w:val="00391A78"/>
    <w:rsid w:val="003922FE"/>
    <w:rsid w:val="00392F94"/>
    <w:rsid w:val="0039302C"/>
    <w:rsid w:val="00393039"/>
    <w:rsid w:val="00393208"/>
    <w:rsid w:val="0039335C"/>
    <w:rsid w:val="00393B90"/>
    <w:rsid w:val="00393EA6"/>
    <w:rsid w:val="00394239"/>
    <w:rsid w:val="003946A7"/>
    <w:rsid w:val="00394856"/>
    <w:rsid w:val="00394C87"/>
    <w:rsid w:val="00396821"/>
    <w:rsid w:val="003970BB"/>
    <w:rsid w:val="00397582"/>
    <w:rsid w:val="00397D18"/>
    <w:rsid w:val="003A0DD6"/>
    <w:rsid w:val="003A1566"/>
    <w:rsid w:val="003A1712"/>
    <w:rsid w:val="003A175B"/>
    <w:rsid w:val="003A243B"/>
    <w:rsid w:val="003A2AF9"/>
    <w:rsid w:val="003A313C"/>
    <w:rsid w:val="003A3285"/>
    <w:rsid w:val="003A348D"/>
    <w:rsid w:val="003A39EE"/>
    <w:rsid w:val="003A3A74"/>
    <w:rsid w:val="003A4637"/>
    <w:rsid w:val="003A4E90"/>
    <w:rsid w:val="003A6033"/>
    <w:rsid w:val="003A612E"/>
    <w:rsid w:val="003A651B"/>
    <w:rsid w:val="003A6637"/>
    <w:rsid w:val="003A7167"/>
    <w:rsid w:val="003A739B"/>
    <w:rsid w:val="003A7BD8"/>
    <w:rsid w:val="003B02C0"/>
    <w:rsid w:val="003B0A3C"/>
    <w:rsid w:val="003B0C1E"/>
    <w:rsid w:val="003B1313"/>
    <w:rsid w:val="003B1A25"/>
    <w:rsid w:val="003B251D"/>
    <w:rsid w:val="003B2A14"/>
    <w:rsid w:val="003B2B59"/>
    <w:rsid w:val="003B2FA3"/>
    <w:rsid w:val="003B356D"/>
    <w:rsid w:val="003B3BE5"/>
    <w:rsid w:val="003B3E66"/>
    <w:rsid w:val="003B3F71"/>
    <w:rsid w:val="003B419E"/>
    <w:rsid w:val="003B58B3"/>
    <w:rsid w:val="003B5B63"/>
    <w:rsid w:val="003B5EDD"/>
    <w:rsid w:val="003B6907"/>
    <w:rsid w:val="003B6DBE"/>
    <w:rsid w:val="003B722C"/>
    <w:rsid w:val="003C07D3"/>
    <w:rsid w:val="003C0BF2"/>
    <w:rsid w:val="003C0E99"/>
    <w:rsid w:val="003C20C2"/>
    <w:rsid w:val="003C2D1F"/>
    <w:rsid w:val="003C358F"/>
    <w:rsid w:val="003C383F"/>
    <w:rsid w:val="003C3C5F"/>
    <w:rsid w:val="003C44AB"/>
    <w:rsid w:val="003C471B"/>
    <w:rsid w:val="003C477B"/>
    <w:rsid w:val="003C53B4"/>
    <w:rsid w:val="003C6162"/>
    <w:rsid w:val="003C734A"/>
    <w:rsid w:val="003C7846"/>
    <w:rsid w:val="003C7A31"/>
    <w:rsid w:val="003C7BBE"/>
    <w:rsid w:val="003C7EFB"/>
    <w:rsid w:val="003D0345"/>
    <w:rsid w:val="003D0DB1"/>
    <w:rsid w:val="003D17B5"/>
    <w:rsid w:val="003D2227"/>
    <w:rsid w:val="003D2602"/>
    <w:rsid w:val="003D2823"/>
    <w:rsid w:val="003D28C2"/>
    <w:rsid w:val="003D2A51"/>
    <w:rsid w:val="003D2CD6"/>
    <w:rsid w:val="003D3112"/>
    <w:rsid w:val="003D3BE6"/>
    <w:rsid w:val="003D4254"/>
    <w:rsid w:val="003D4424"/>
    <w:rsid w:val="003D44B7"/>
    <w:rsid w:val="003D4516"/>
    <w:rsid w:val="003D4B1A"/>
    <w:rsid w:val="003D4B8E"/>
    <w:rsid w:val="003D4FC8"/>
    <w:rsid w:val="003D51D6"/>
    <w:rsid w:val="003D5306"/>
    <w:rsid w:val="003D7317"/>
    <w:rsid w:val="003D7504"/>
    <w:rsid w:val="003D7E82"/>
    <w:rsid w:val="003E02D3"/>
    <w:rsid w:val="003E09F7"/>
    <w:rsid w:val="003E0AF9"/>
    <w:rsid w:val="003E0E2E"/>
    <w:rsid w:val="003E1121"/>
    <w:rsid w:val="003E2220"/>
    <w:rsid w:val="003E2627"/>
    <w:rsid w:val="003E2E56"/>
    <w:rsid w:val="003E3A90"/>
    <w:rsid w:val="003E3ABA"/>
    <w:rsid w:val="003E3B49"/>
    <w:rsid w:val="003E462D"/>
    <w:rsid w:val="003E4A01"/>
    <w:rsid w:val="003E5208"/>
    <w:rsid w:val="003E536C"/>
    <w:rsid w:val="003E5639"/>
    <w:rsid w:val="003E57FA"/>
    <w:rsid w:val="003E5A24"/>
    <w:rsid w:val="003E6B4D"/>
    <w:rsid w:val="003E6D0D"/>
    <w:rsid w:val="003E721B"/>
    <w:rsid w:val="003E73AB"/>
    <w:rsid w:val="003E7713"/>
    <w:rsid w:val="003E784F"/>
    <w:rsid w:val="003F087F"/>
    <w:rsid w:val="003F109E"/>
    <w:rsid w:val="003F2172"/>
    <w:rsid w:val="003F2305"/>
    <w:rsid w:val="003F2B10"/>
    <w:rsid w:val="003F2FDA"/>
    <w:rsid w:val="003F34E1"/>
    <w:rsid w:val="003F4252"/>
    <w:rsid w:val="003F5383"/>
    <w:rsid w:val="003F5BC9"/>
    <w:rsid w:val="003F616E"/>
    <w:rsid w:val="003F61F3"/>
    <w:rsid w:val="003F6D48"/>
    <w:rsid w:val="004000EE"/>
    <w:rsid w:val="0040065C"/>
    <w:rsid w:val="004013B4"/>
    <w:rsid w:val="0040155D"/>
    <w:rsid w:val="0040155F"/>
    <w:rsid w:val="00401BF4"/>
    <w:rsid w:val="00401FE8"/>
    <w:rsid w:val="0040258D"/>
    <w:rsid w:val="004041A9"/>
    <w:rsid w:val="00404F0B"/>
    <w:rsid w:val="0040561D"/>
    <w:rsid w:val="00405883"/>
    <w:rsid w:val="00406442"/>
    <w:rsid w:val="00406773"/>
    <w:rsid w:val="00407828"/>
    <w:rsid w:val="00407F0B"/>
    <w:rsid w:val="0041009A"/>
    <w:rsid w:val="00410302"/>
    <w:rsid w:val="00410405"/>
    <w:rsid w:val="00410BBA"/>
    <w:rsid w:val="00410DC6"/>
    <w:rsid w:val="004116A7"/>
    <w:rsid w:val="004137AE"/>
    <w:rsid w:val="004140F5"/>
    <w:rsid w:val="0041587F"/>
    <w:rsid w:val="0041600A"/>
    <w:rsid w:val="00416B0B"/>
    <w:rsid w:val="00416D07"/>
    <w:rsid w:val="0041713E"/>
    <w:rsid w:val="004179D3"/>
    <w:rsid w:val="00417F5C"/>
    <w:rsid w:val="00421296"/>
    <w:rsid w:val="00421D3F"/>
    <w:rsid w:val="004220C2"/>
    <w:rsid w:val="0042306D"/>
    <w:rsid w:val="00423365"/>
    <w:rsid w:val="00423633"/>
    <w:rsid w:val="00423785"/>
    <w:rsid w:val="004238AC"/>
    <w:rsid w:val="0042402F"/>
    <w:rsid w:val="0042407D"/>
    <w:rsid w:val="004242C5"/>
    <w:rsid w:val="00424487"/>
    <w:rsid w:val="004245B3"/>
    <w:rsid w:val="00424A86"/>
    <w:rsid w:val="004250C1"/>
    <w:rsid w:val="00425E63"/>
    <w:rsid w:val="00425E8D"/>
    <w:rsid w:val="0042674F"/>
    <w:rsid w:val="00426B4F"/>
    <w:rsid w:val="004278C1"/>
    <w:rsid w:val="004279D7"/>
    <w:rsid w:val="0043006B"/>
    <w:rsid w:val="00430153"/>
    <w:rsid w:val="004301DD"/>
    <w:rsid w:val="00430209"/>
    <w:rsid w:val="004302A6"/>
    <w:rsid w:val="0043097E"/>
    <w:rsid w:val="00430DCE"/>
    <w:rsid w:val="00430FF1"/>
    <w:rsid w:val="0043114A"/>
    <w:rsid w:val="004313C5"/>
    <w:rsid w:val="00432FAF"/>
    <w:rsid w:val="004340B0"/>
    <w:rsid w:val="00434632"/>
    <w:rsid w:val="00434F00"/>
    <w:rsid w:val="004357CA"/>
    <w:rsid w:val="004360B7"/>
    <w:rsid w:val="004361FC"/>
    <w:rsid w:val="00436795"/>
    <w:rsid w:val="0043711F"/>
    <w:rsid w:val="004376E1"/>
    <w:rsid w:val="00437CA2"/>
    <w:rsid w:val="004437B5"/>
    <w:rsid w:val="00444072"/>
    <w:rsid w:val="0044412E"/>
    <w:rsid w:val="00444EC6"/>
    <w:rsid w:val="0044577E"/>
    <w:rsid w:val="00445861"/>
    <w:rsid w:val="00446494"/>
    <w:rsid w:val="004474FB"/>
    <w:rsid w:val="00447852"/>
    <w:rsid w:val="00447A00"/>
    <w:rsid w:val="00447D8D"/>
    <w:rsid w:val="00447E75"/>
    <w:rsid w:val="00450123"/>
    <w:rsid w:val="00450DBB"/>
    <w:rsid w:val="004516F3"/>
    <w:rsid w:val="00451A61"/>
    <w:rsid w:val="00451CFF"/>
    <w:rsid w:val="00451D5B"/>
    <w:rsid w:val="00452146"/>
    <w:rsid w:val="004523A8"/>
    <w:rsid w:val="00452405"/>
    <w:rsid w:val="00452C65"/>
    <w:rsid w:val="00452D26"/>
    <w:rsid w:val="00453177"/>
    <w:rsid w:val="00454160"/>
    <w:rsid w:val="004541CF"/>
    <w:rsid w:val="004548A0"/>
    <w:rsid w:val="004549BD"/>
    <w:rsid w:val="00454C76"/>
    <w:rsid w:val="00454D5B"/>
    <w:rsid w:val="004553B3"/>
    <w:rsid w:val="004557A7"/>
    <w:rsid w:val="0045606D"/>
    <w:rsid w:val="004564A1"/>
    <w:rsid w:val="00457EC7"/>
    <w:rsid w:val="00457EED"/>
    <w:rsid w:val="00457F91"/>
    <w:rsid w:val="004601E0"/>
    <w:rsid w:val="00460889"/>
    <w:rsid w:val="004609F1"/>
    <w:rsid w:val="00460F0D"/>
    <w:rsid w:val="0046162D"/>
    <w:rsid w:val="0046189F"/>
    <w:rsid w:val="00461F59"/>
    <w:rsid w:val="004621B2"/>
    <w:rsid w:val="004621CB"/>
    <w:rsid w:val="0046271E"/>
    <w:rsid w:val="00463AE6"/>
    <w:rsid w:val="00463ED0"/>
    <w:rsid w:val="00464D1B"/>
    <w:rsid w:val="00464DAB"/>
    <w:rsid w:val="00465535"/>
    <w:rsid w:val="00466190"/>
    <w:rsid w:val="004662D1"/>
    <w:rsid w:val="00467003"/>
    <w:rsid w:val="004702FE"/>
    <w:rsid w:val="00471247"/>
    <w:rsid w:val="00471580"/>
    <w:rsid w:val="0047158C"/>
    <w:rsid w:val="00471BCD"/>
    <w:rsid w:val="00472B65"/>
    <w:rsid w:val="00472DD7"/>
    <w:rsid w:val="00473B1D"/>
    <w:rsid w:val="00474521"/>
    <w:rsid w:val="0047484C"/>
    <w:rsid w:val="00475725"/>
    <w:rsid w:val="00476436"/>
    <w:rsid w:val="00476D64"/>
    <w:rsid w:val="00476F82"/>
    <w:rsid w:val="00477156"/>
    <w:rsid w:val="004814EF"/>
    <w:rsid w:val="00481E5E"/>
    <w:rsid w:val="004828BA"/>
    <w:rsid w:val="00482A02"/>
    <w:rsid w:val="00483F89"/>
    <w:rsid w:val="004840F3"/>
    <w:rsid w:val="00485974"/>
    <w:rsid w:val="004859D1"/>
    <w:rsid w:val="00485AA8"/>
    <w:rsid w:val="00485CB3"/>
    <w:rsid w:val="004861E4"/>
    <w:rsid w:val="004863B4"/>
    <w:rsid w:val="00486610"/>
    <w:rsid w:val="0048712B"/>
    <w:rsid w:val="00487192"/>
    <w:rsid w:val="0048766C"/>
    <w:rsid w:val="00487DA1"/>
    <w:rsid w:val="00487E3F"/>
    <w:rsid w:val="00490087"/>
    <w:rsid w:val="0049032C"/>
    <w:rsid w:val="00491038"/>
    <w:rsid w:val="004926FD"/>
    <w:rsid w:val="0049506C"/>
    <w:rsid w:val="004951DA"/>
    <w:rsid w:val="0049587D"/>
    <w:rsid w:val="00496386"/>
    <w:rsid w:val="00497134"/>
    <w:rsid w:val="00497D09"/>
    <w:rsid w:val="00497D43"/>
    <w:rsid w:val="00497ECB"/>
    <w:rsid w:val="004A06CD"/>
    <w:rsid w:val="004A2335"/>
    <w:rsid w:val="004A2D16"/>
    <w:rsid w:val="004A2DF2"/>
    <w:rsid w:val="004A321F"/>
    <w:rsid w:val="004A4B6F"/>
    <w:rsid w:val="004A4CF9"/>
    <w:rsid w:val="004A5DB3"/>
    <w:rsid w:val="004A64DD"/>
    <w:rsid w:val="004A6686"/>
    <w:rsid w:val="004A7693"/>
    <w:rsid w:val="004A7BB8"/>
    <w:rsid w:val="004B13F3"/>
    <w:rsid w:val="004B173B"/>
    <w:rsid w:val="004B17C6"/>
    <w:rsid w:val="004B21C9"/>
    <w:rsid w:val="004B21ED"/>
    <w:rsid w:val="004B2809"/>
    <w:rsid w:val="004B2A94"/>
    <w:rsid w:val="004B341F"/>
    <w:rsid w:val="004B3891"/>
    <w:rsid w:val="004B3F8C"/>
    <w:rsid w:val="004B4071"/>
    <w:rsid w:val="004B4829"/>
    <w:rsid w:val="004B4997"/>
    <w:rsid w:val="004B4E2C"/>
    <w:rsid w:val="004B5F67"/>
    <w:rsid w:val="004B70A2"/>
    <w:rsid w:val="004B7B3C"/>
    <w:rsid w:val="004C002B"/>
    <w:rsid w:val="004C0A9B"/>
    <w:rsid w:val="004C0DDF"/>
    <w:rsid w:val="004C19CA"/>
    <w:rsid w:val="004C29A8"/>
    <w:rsid w:val="004C2D03"/>
    <w:rsid w:val="004C2FBE"/>
    <w:rsid w:val="004C34EB"/>
    <w:rsid w:val="004C37AB"/>
    <w:rsid w:val="004C4148"/>
    <w:rsid w:val="004C41E9"/>
    <w:rsid w:val="004C4879"/>
    <w:rsid w:val="004C4C30"/>
    <w:rsid w:val="004C50B0"/>
    <w:rsid w:val="004C5579"/>
    <w:rsid w:val="004C5634"/>
    <w:rsid w:val="004C66C1"/>
    <w:rsid w:val="004C7AF2"/>
    <w:rsid w:val="004C7C89"/>
    <w:rsid w:val="004C7DD6"/>
    <w:rsid w:val="004D046A"/>
    <w:rsid w:val="004D04C6"/>
    <w:rsid w:val="004D0FF2"/>
    <w:rsid w:val="004D100A"/>
    <w:rsid w:val="004D10C8"/>
    <w:rsid w:val="004D198F"/>
    <w:rsid w:val="004D2965"/>
    <w:rsid w:val="004D31A0"/>
    <w:rsid w:val="004D340D"/>
    <w:rsid w:val="004D36A0"/>
    <w:rsid w:val="004D38F2"/>
    <w:rsid w:val="004D3A0F"/>
    <w:rsid w:val="004D458E"/>
    <w:rsid w:val="004D553B"/>
    <w:rsid w:val="004D599D"/>
    <w:rsid w:val="004D5DBE"/>
    <w:rsid w:val="004D60D0"/>
    <w:rsid w:val="004D67F2"/>
    <w:rsid w:val="004D7009"/>
    <w:rsid w:val="004D7562"/>
    <w:rsid w:val="004E0B21"/>
    <w:rsid w:val="004E1858"/>
    <w:rsid w:val="004E2E24"/>
    <w:rsid w:val="004E3C22"/>
    <w:rsid w:val="004E44FF"/>
    <w:rsid w:val="004E4764"/>
    <w:rsid w:val="004E51F1"/>
    <w:rsid w:val="004E7CA7"/>
    <w:rsid w:val="004E7E5E"/>
    <w:rsid w:val="004F0309"/>
    <w:rsid w:val="004F0341"/>
    <w:rsid w:val="004F054C"/>
    <w:rsid w:val="004F0E1C"/>
    <w:rsid w:val="004F1C1D"/>
    <w:rsid w:val="004F2900"/>
    <w:rsid w:val="004F2DBC"/>
    <w:rsid w:val="004F312A"/>
    <w:rsid w:val="004F31D3"/>
    <w:rsid w:val="004F3270"/>
    <w:rsid w:val="004F3779"/>
    <w:rsid w:val="004F40B9"/>
    <w:rsid w:val="004F435E"/>
    <w:rsid w:val="004F4411"/>
    <w:rsid w:val="004F4650"/>
    <w:rsid w:val="004F51B4"/>
    <w:rsid w:val="004F5756"/>
    <w:rsid w:val="004F60E9"/>
    <w:rsid w:val="004F636D"/>
    <w:rsid w:val="004F6421"/>
    <w:rsid w:val="004F6A32"/>
    <w:rsid w:val="004F6CBC"/>
    <w:rsid w:val="004F6E03"/>
    <w:rsid w:val="004F6F22"/>
    <w:rsid w:val="004F6F8E"/>
    <w:rsid w:val="004F718A"/>
    <w:rsid w:val="004F7533"/>
    <w:rsid w:val="004F76AA"/>
    <w:rsid w:val="005002BE"/>
    <w:rsid w:val="00501D0F"/>
    <w:rsid w:val="005021CE"/>
    <w:rsid w:val="0050299E"/>
    <w:rsid w:val="00503421"/>
    <w:rsid w:val="00503F06"/>
    <w:rsid w:val="00505A61"/>
    <w:rsid w:val="00505BEE"/>
    <w:rsid w:val="00506690"/>
    <w:rsid w:val="00506741"/>
    <w:rsid w:val="00506EF1"/>
    <w:rsid w:val="00506F42"/>
    <w:rsid w:val="00506FB6"/>
    <w:rsid w:val="0050739B"/>
    <w:rsid w:val="0051016F"/>
    <w:rsid w:val="005102C7"/>
    <w:rsid w:val="005104AA"/>
    <w:rsid w:val="005104E3"/>
    <w:rsid w:val="00510583"/>
    <w:rsid w:val="00510999"/>
    <w:rsid w:val="00512064"/>
    <w:rsid w:val="0051214C"/>
    <w:rsid w:val="005128C7"/>
    <w:rsid w:val="00512AC1"/>
    <w:rsid w:val="00512F2F"/>
    <w:rsid w:val="00513DD4"/>
    <w:rsid w:val="00513F80"/>
    <w:rsid w:val="00514E78"/>
    <w:rsid w:val="0051559D"/>
    <w:rsid w:val="00515999"/>
    <w:rsid w:val="00515E34"/>
    <w:rsid w:val="005168F3"/>
    <w:rsid w:val="0051711E"/>
    <w:rsid w:val="00517603"/>
    <w:rsid w:val="00517AAE"/>
    <w:rsid w:val="00521C75"/>
    <w:rsid w:val="005220CB"/>
    <w:rsid w:val="005226FD"/>
    <w:rsid w:val="00522708"/>
    <w:rsid w:val="005228ED"/>
    <w:rsid w:val="00522C79"/>
    <w:rsid w:val="00522C84"/>
    <w:rsid w:val="00524324"/>
    <w:rsid w:val="0052486D"/>
    <w:rsid w:val="005248B7"/>
    <w:rsid w:val="00524CD6"/>
    <w:rsid w:val="005252A0"/>
    <w:rsid w:val="00525BD2"/>
    <w:rsid w:val="0052636E"/>
    <w:rsid w:val="005265CF"/>
    <w:rsid w:val="00526E8C"/>
    <w:rsid w:val="00526F62"/>
    <w:rsid w:val="00527535"/>
    <w:rsid w:val="005275BF"/>
    <w:rsid w:val="0052766B"/>
    <w:rsid w:val="0053023B"/>
    <w:rsid w:val="00530C38"/>
    <w:rsid w:val="00530EFE"/>
    <w:rsid w:val="00530F11"/>
    <w:rsid w:val="00533A38"/>
    <w:rsid w:val="00534017"/>
    <w:rsid w:val="00534097"/>
    <w:rsid w:val="005340A0"/>
    <w:rsid w:val="005342E4"/>
    <w:rsid w:val="00534E3D"/>
    <w:rsid w:val="005353AA"/>
    <w:rsid w:val="0053640B"/>
    <w:rsid w:val="00537367"/>
    <w:rsid w:val="005375BA"/>
    <w:rsid w:val="00537916"/>
    <w:rsid w:val="00540096"/>
    <w:rsid w:val="00540934"/>
    <w:rsid w:val="005410C3"/>
    <w:rsid w:val="00541DB4"/>
    <w:rsid w:val="005423FD"/>
    <w:rsid w:val="005428C1"/>
    <w:rsid w:val="00543ADC"/>
    <w:rsid w:val="00544644"/>
    <w:rsid w:val="00545779"/>
    <w:rsid w:val="005462D1"/>
    <w:rsid w:val="005465FD"/>
    <w:rsid w:val="005466CF"/>
    <w:rsid w:val="0054671C"/>
    <w:rsid w:val="00546C2F"/>
    <w:rsid w:val="00547B73"/>
    <w:rsid w:val="00547DAD"/>
    <w:rsid w:val="00550D6E"/>
    <w:rsid w:val="00552DCB"/>
    <w:rsid w:val="00553170"/>
    <w:rsid w:val="00553A9C"/>
    <w:rsid w:val="00553AF4"/>
    <w:rsid w:val="00553BED"/>
    <w:rsid w:val="00553C8B"/>
    <w:rsid w:val="00554863"/>
    <w:rsid w:val="00556899"/>
    <w:rsid w:val="005570C4"/>
    <w:rsid w:val="00557197"/>
    <w:rsid w:val="00557A96"/>
    <w:rsid w:val="00557E25"/>
    <w:rsid w:val="00557E72"/>
    <w:rsid w:val="00560919"/>
    <w:rsid w:val="00560CFF"/>
    <w:rsid w:val="00561919"/>
    <w:rsid w:val="00561A2C"/>
    <w:rsid w:val="00562C2F"/>
    <w:rsid w:val="00563A01"/>
    <w:rsid w:val="00563C09"/>
    <w:rsid w:val="005641B5"/>
    <w:rsid w:val="00565386"/>
    <w:rsid w:val="005653A3"/>
    <w:rsid w:val="0056590E"/>
    <w:rsid w:val="00565BF3"/>
    <w:rsid w:val="005673A2"/>
    <w:rsid w:val="00567797"/>
    <w:rsid w:val="00567CB6"/>
    <w:rsid w:val="00567FE4"/>
    <w:rsid w:val="00570029"/>
    <w:rsid w:val="00571350"/>
    <w:rsid w:val="00571435"/>
    <w:rsid w:val="00571724"/>
    <w:rsid w:val="005720F7"/>
    <w:rsid w:val="005722C2"/>
    <w:rsid w:val="00572527"/>
    <w:rsid w:val="005733E8"/>
    <w:rsid w:val="005750EF"/>
    <w:rsid w:val="00575ABB"/>
    <w:rsid w:val="00576B97"/>
    <w:rsid w:val="00577E2E"/>
    <w:rsid w:val="00581111"/>
    <w:rsid w:val="005812FB"/>
    <w:rsid w:val="00581A67"/>
    <w:rsid w:val="00582AE8"/>
    <w:rsid w:val="00583206"/>
    <w:rsid w:val="00583831"/>
    <w:rsid w:val="00584063"/>
    <w:rsid w:val="0058420F"/>
    <w:rsid w:val="005843AA"/>
    <w:rsid w:val="005853C9"/>
    <w:rsid w:val="00585826"/>
    <w:rsid w:val="00585E9B"/>
    <w:rsid w:val="00585F72"/>
    <w:rsid w:val="0058642E"/>
    <w:rsid w:val="00587C57"/>
    <w:rsid w:val="00587D9F"/>
    <w:rsid w:val="00587F75"/>
    <w:rsid w:val="0059040B"/>
    <w:rsid w:val="00591A3C"/>
    <w:rsid w:val="00592E4C"/>
    <w:rsid w:val="00593031"/>
    <w:rsid w:val="005935F6"/>
    <w:rsid w:val="00594064"/>
    <w:rsid w:val="00594AED"/>
    <w:rsid w:val="00594C1B"/>
    <w:rsid w:val="00594E92"/>
    <w:rsid w:val="0059534B"/>
    <w:rsid w:val="005954A2"/>
    <w:rsid w:val="00597621"/>
    <w:rsid w:val="00597B0F"/>
    <w:rsid w:val="00597CDB"/>
    <w:rsid w:val="005A004B"/>
    <w:rsid w:val="005A067C"/>
    <w:rsid w:val="005A13F0"/>
    <w:rsid w:val="005A1468"/>
    <w:rsid w:val="005A19CD"/>
    <w:rsid w:val="005A1BED"/>
    <w:rsid w:val="005A1E4C"/>
    <w:rsid w:val="005A2A42"/>
    <w:rsid w:val="005A3062"/>
    <w:rsid w:val="005A3079"/>
    <w:rsid w:val="005A3A47"/>
    <w:rsid w:val="005A428D"/>
    <w:rsid w:val="005A45CA"/>
    <w:rsid w:val="005A5151"/>
    <w:rsid w:val="005A52B9"/>
    <w:rsid w:val="005A72BE"/>
    <w:rsid w:val="005A73E9"/>
    <w:rsid w:val="005A75C9"/>
    <w:rsid w:val="005A7C65"/>
    <w:rsid w:val="005B0AA1"/>
    <w:rsid w:val="005B103D"/>
    <w:rsid w:val="005B187D"/>
    <w:rsid w:val="005B1D8F"/>
    <w:rsid w:val="005B220A"/>
    <w:rsid w:val="005B36F8"/>
    <w:rsid w:val="005B3923"/>
    <w:rsid w:val="005B4927"/>
    <w:rsid w:val="005B4C78"/>
    <w:rsid w:val="005B521F"/>
    <w:rsid w:val="005B54BB"/>
    <w:rsid w:val="005B587D"/>
    <w:rsid w:val="005B5B70"/>
    <w:rsid w:val="005B60D8"/>
    <w:rsid w:val="005B6CC3"/>
    <w:rsid w:val="005B6CE5"/>
    <w:rsid w:val="005B7FE2"/>
    <w:rsid w:val="005C0109"/>
    <w:rsid w:val="005C03EA"/>
    <w:rsid w:val="005C05C6"/>
    <w:rsid w:val="005C0D61"/>
    <w:rsid w:val="005C0ED1"/>
    <w:rsid w:val="005C0F42"/>
    <w:rsid w:val="005C118B"/>
    <w:rsid w:val="005C181E"/>
    <w:rsid w:val="005C20E1"/>
    <w:rsid w:val="005C2B39"/>
    <w:rsid w:val="005C3661"/>
    <w:rsid w:val="005C38EB"/>
    <w:rsid w:val="005C436F"/>
    <w:rsid w:val="005C45D7"/>
    <w:rsid w:val="005C468E"/>
    <w:rsid w:val="005C5CEB"/>
    <w:rsid w:val="005C6987"/>
    <w:rsid w:val="005C790E"/>
    <w:rsid w:val="005C7D49"/>
    <w:rsid w:val="005D0888"/>
    <w:rsid w:val="005D0EBC"/>
    <w:rsid w:val="005D130F"/>
    <w:rsid w:val="005D20B3"/>
    <w:rsid w:val="005D2237"/>
    <w:rsid w:val="005D232A"/>
    <w:rsid w:val="005D2C8C"/>
    <w:rsid w:val="005D3C15"/>
    <w:rsid w:val="005D47E9"/>
    <w:rsid w:val="005D4906"/>
    <w:rsid w:val="005D4980"/>
    <w:rsid w:val="005D4D76"/>
    <w:rsid w:val="005D5173"/>
    <w:rsid w:val="005D5992"/>
    <w:rsid w:val="005D7114"/>
    <w:rsid w:val="005D74CE"/>
    <w:rsid w:val="005E0293"/>
    <w:rsid w:val="005E0519"/>
    <w:rsid w:val="005E0594"/>
    <w:rsid w:val="005E158E"/>
    <w:rsid w:val="005E178A"/>
    <w:rsid w:val="005E17AE"/>
    <w:rsid w:val="005E17D2"/>
    <w:rsid w:val="005E17E1"/>
    <w:rsid w:val="005E1C65"/>
    <w:rsid w:val="005E1E23"/>
    <w:rsid w:val="005E223E"/>
    <w:rsid w:val="005E4134"/>
    <w:rsid w:val="005E472B"/>
    <w:rsid w:val="005E47DA"/>
    <w:rsid w:val="005E48DA"/>
    <w:rsid w:val="005E59A8"/>
    <w:rsid w:val="005E5C30"/>
    <w:rsid w:val="005E6213"/>
    <w:rsid w:val="005E6779"/>
    <w:rsid w:val="005E7209"/>
    <w:rsid w:val="005E7539"/>
    <w:rsid w:val="005E766B"/>
    <w:rsid w:val="005E7AD7"/>
    <w:rsid w:val="005F036F"/>
    <w:rsid w:val="005F07C3"/>
    <w:rsid w:val="005F11AE"/>
    <w:rsid w:val="005F1591"/>
    <w:rsid w:val="005F1F1B"/>
    <w:rsid w:val="005F2C30"/>
    <w:rsid w:val="005F2D8B"/>
    <w:rsid w:val="005F466D"/>
    <w:rsid w:val="005F4914"/>
    <w:rsid w:val="005F535B"/>
    <w:rsid w:val="005F58CC"/>
    <w:rsid w:val="005F5900"/>
    <w:rsid w:val="005F70B5"/>
    <w:rsid w:val="005F76D3"/>
    <w:rsid w:val="005F79FB"/>
    <w:rsid w:val="005F7A02"/>
    <w:rsid w:val="005F7F40"/>
    <w:rsid w:val="006002A5"/>
    <w:rsid w:val="00600422"/>
    <w:rsid w:val="00600550"/>
    <w:rsid w:val="00601A8F"/>
    <w:rsid w:val="00602038"/>
    <w:rsid w:val="00602BDE"/>
    <w:rsid w:val="00603125"/>
    <w:rsid w:val="006039A2"/>
    <w:rsid w:val="00603C2D"/>
    <w:rsid w:val="006040D0"/>
    <w:rsid w:val="0060497D"/>
    <w:rsid w:val="00605090"/>
    <w:rsid w:val="00605238"/>
    <w:rsid w:val="00606006"/>
    <w:rsid w:val="00606785"/>
    <w:rsid w:val="00606E11"/>
    <w:rsid w:val="006073E4"/>
    <w:rsid w:val="00607557"/>
    <w:rsid w:val="00607B80"/>
    <w:rsid w:val="00607E00"/>
    <w:rsid w:val="0061077C"/>
    <w:rsid w:val="00611326"/>
    <w:rsid w:val="0061198D"/>
    <w:rsid w:val="00612680"/>
    <w:rsid w:val="0061272B"/>
    <w:rsid w:val="00612FA3"/>
    <w:rsid w:val="0061312C"/>
    <w:rsid w:val="006132E1"/>
    <w:rsid w:val="006145AC"/>
    <w:rsid w:val="00615509"/>
    <w:rsid w:val="00615F3E"/>
    <w:rsid w:val="00615FE7"/>
    <w:rsid w:val="00616371"/>
    <w:rsid w:val="006176ED"/>
    <w:rsid w:val="00617A5C"/>
    <w:rsid w:val="00620601"/>
    <w:rsid w:val="00620B83"/>
    <w:rsid w:val="00622033"/>
    <w:rsid w:val="00622593"/>
    <w:rsid w:val="00622685"/>
    <w:rsid w:val="006232AD"/>
    <w:rsid w:val="006232DC"/>
    <w:rsid w:val="006236BC"/>
    <w:rsid w:val="00623CA5"/>
    <w:rsid w:val="00624266"/>
    <w:rsid w:val="00624CC1"/>
    <w:rsid w:val="00624E03"/>
    <w:rsid w:val="00624F20"/>
    <w:rsid w:val="00625064"/>
    <w:rsid w:val="006256B6"/>
    <w:rsid w:val="00626262"/>
    <w:rsid w:val="00627185"/>
    <w:rsid w:val="0062728E"/>
    <w:rsid w:val="0063058F"/>
    <w:rsid w:val="0063080C"/>
    <w:rsid w:val="0063094F"/>
    <w:rsid w:val="00630A45"/>
    <w:rsid w:val="0063140B"/>
    <w:rsid w:val="006318BA"/>
    <w:rsid w:val="00631B8B"/>
    <w:rsid w:val="00632468"/>
    <w:rsid w:val="00632878"/>
    <w:rsid w:val="00633693"/>
    <w:rsid w:val="00633B3D"/>
    <w:rsid w:val="00633CAF"/>
    <w:rsid w:val="00634BE9"/>
    <w:rsid w:val="00635048"/>
    <w:rsid w:val="00635B39"/>
    <w:rsid w:val="00635CAD"/>
    <w:rsid w:val="006361FC"/>
    <w:rsid w:val="0063633E"/>
    <w:rsid w:val="006367BC"/>
    <w:rsid w:val="006378EB"/>
    <w:rsid w:val="00637DCD"/>
    <w:rsid w:val="006403AB"/>
    <w:rsid w:val="0064043A"/>
    <w:rsid w:val="00641D3B"/>
    <w:rsid w:val="00642777"/>
    <w:rsid w:val="006433CC"/>
    <w:rsid w:val="00644FD0"/>
    <w:rsid w:val="006457B0"/>
    <w:rsid w:val="00645ADA"/>
    <w:rsid w:val="0064667C"/>
    <w:rsid w:val="0064784A"/>
    <w:rsid w:val="00647B46"/>
    <w:rsid w:val="00647CA7"/>
    <w:rsid w:val="00650D16"/>
    <w:rsid w:val="00650E83"/>
    <w:rsid w:val="00651324"/>
    <w:rsid w:val="00652144"/>
    <w:rsid w:val="006521CA"/>
    <w:rsid w:val="00652261"/>
    <w:rsid w:val="00653F32"/>
    <w:rsid w:val="006546B1"/>
    <w:rsid w:val="00654A73"/>
    <w:rsid w:val="00655049"/>
    <w:rsid w:val="0065505C"/>
    <w:rsid w:val="00655745"/>
    <w:rsid w:val="00656C32"/>
    <w:rsid w:val="006570E7"/>
    <w:rsid w:val="0065760D"/>
    <w:rsid w:val="006602DC"/>
    <w:rsid w:val="0066073E"/>
    <w:rsid w:val="00660F9F"/>
    <w:rsid w:val="006614F9"/>
    <w:rsid w:val="006619EE"/>
    <w:rsid w:val="00661D88"/>
    <w:rsid w:val="00662614"/>
    <w:rsid w:val="00662D24"/>
    <w:rsid w:val="00662F2E"/>
    <w:rsid w:val="00662F55"/>
    <w:rsid w:val="006631CF"/>
    <w:rsid w:val="006634CD"/>
    <w:rsid w:val="00663627"/>
    <w:rsid w:val="00663920"/>
    <w:rsid w:val="00663928"/>
    <w:rsid w:val="00664265"/>
    <w:rsid w:val="00664821"/>
    <w:rsid w:val="00665141"/>
    <w:rsid w:val="00665A1F"/>
    <w:rsid w:val="00666461"/>
    <w:rsid w:val="00666FD7"/>
    <w:rsid w:val="006672BB"/>
    <w:rsid w:val="00667702"/>
    <w:rsid w:val="00667DE2"/>
    <w:rsid w:val="0067028E"/>
    <w:rsid w:val="006707D7"/>
    <w:rsid w:val="00670955"/>
    <w:rsid w:val="00670BB8"/>
    <w:rsid w:val="00672EFA"/>
    <w:rsid w:val="00673328"/>
    <w:rsid w:val="006744C0"/>
    <w:rsid w:val="00675314"/>
    <w:rsid w:val="00676D37"/>
    <w:rsid w:val="00676E54"/>
    <w:rsid w:val="00680593"/>
    <w:rsid w:val="0068066E"/>
    <w:rsid w:val="006809BF"/>
    <w:rsid w:val="0068132E"/>
    <w:rsid w:val="006818D4"/>
    <w:rsid w:val="0068199F"/>
    <w:rsid w:val="00682242"/>
    <w:rsid w:val="00682A7C"/>
    <w:rsid w:val="00683368"/>
    <w:rsid w:val="006835C3"/>
    <w:rsid w:val="006838AD"/>
    <w:rsid w:val="00683B51"/>
    <w:rsid w:val="0068451C"/>
    <w:rsid w:val="0068479C"/>
    <w:rsid w:val="006853B0"/>
    <w:rsid w:val="00687115"/>
    <w:rsid w:val="00687999"/>
    <w:rsid w:val="00687BEB"/>
    <w:rsid w:val="00691595"/>
    <w:rsid w:val="00691989"/>
    <w:rsid w:val="00691B52"/>
    <w:rsid w:val="0069208F"/>
    <w:rsid w:val="00692A30"/>
    <w:rsid w:val="00692DC8"/>
    <w:rsid w:val="00693884"/>
    <w:rsid w:val="006938A4"/>
    <w:rsid w:val="006939EA"/>
    <w:rsid w:val="00693D8B"/>
    <w:rsid w:val="00694148"/>
    <w:rsid w:val="00694BDC"/>
    <w:rsid w:val="00694E26"/>
    <w:rsid w:val="00695203"/>
    <w:rsid w:val="0069551B"/>
    <w:rsid w:val="00695BAB"/>
    <w:rsid w:val="00695C85"/>
    <w:rsid w:val="006963C3"/>
    <w:rsid w:val="00696841"/>
    <w:rsid w:val="006972C2"/>
    <w:rsid w:val="006A16BC"/>
    <w:rsid w:val="006A17BC"/>
    <w:rsid w:val="006A197B"/>
    <w:rsid w:val="006A1AB8"/>
    <w:rsid w:val="006A1BFA"/>
    <w:rsid w:val="006A2002"/>
    <w:rsid w:val="006A2BD4"/>
    <w:rsid w:val="006A2CA2"/>
    <w:rsid w:val="006A2E19"/>
    <w:rsid w:val="006A4412"/>
    <w:rsid w:val="006A4DD2"/>
    <w:rsid w:val="006A594A"/>
    <w:rsid w:val="006A6216"/>
    <w:rsid w:val="006A66C1"/>
    <w:rsid w:val="006A70BD"/>
    <w:rsid w:val="006A7DB1"/>
    <w:rsid w:val="006B0266"/>
    <w:rsid w:val="006B06AA"/>
    <w:rsid w:val="006B1095"/>
    <w:rsid w:val="006B171B"/>
    <w:rsid w:val="006B3164"/>
    <w:rsid w:val="006B338B"/>
    <w:rsid w:val="006B4AFB"/>
    <w:rsid w:val="006B4DE3"/>
    <w:rsid w:val="006B4E9A"/>
    <w:rsid w:val="006B5002"/>
    <w:rsid w:val="006B57C9"/>
    <w:rsid w:val="006B6A47"/>
    <w:rsid w:val="006B7760"/>
    <w:rsid w:val="006C0A13"/>
    <w:rsid w:val="006C16F1"/>
    <w:rsid w:val="006C1D08"/>
    <w:rsid w:val="006C1EB0"/>
    <w:rsid w:val="006C22AB"/>
    <w:rsid w:val="006C29C2"/>
    <w:rsid w:val="006C31BD"/>
    <w:rsid w:val="006C3D6C"/>
    <w:rsid w:val="006C5177"/>
    <w:rsid w:val="006C51B8"/>
    <w:rsid w:val="006C6396"/>
    <w:rsid w:val="006C651B"/>
    <w:rsid w:val="006C688B"/>
    <w:rsid w:val="006C74BE"/>
    <w:rsid w:val="006C7EE9"/>
    <w:rsid w:val="006D01E5"/>
    <w:rsid w:val="006D133E"/>
    <w:rsid w:val="006D14C2"/>
    <w:rsid w:val="006D17A2"/>
    <w:rsid w:val="006D21A5"/>
    <w:rsid w:val="006D255B"/>
    <w:rsid w:val="006D28A2"/>
    <w:rsid w:val="006D2E6F"/>
    <w:rsid w:val="006D3480"/>
    <w:rsid w:val="006D3674"/>
    <w:rsid w:val="006D37ED"/>
    <w:rsid w:val="006D3A19"/>
    <w:rsid w:val="006D3B0C"/>
    <w:rsid w:val="006D40F9"/>
    <w:rsid w:val="006D583E"/>
    <w:rsid w:val="006D67F3"/>
    <w:rsid w:val="006D68D7"/>
    <w:rsid w:val="006D6D5E"/>
    <w:rsid w:val="006D707D"/>
    <w:rsid w:val="006D7DD4"/>
    <w:rsid w:val="006E09BC"/>
    <w:rsid w:val="006E18CF"/>
    <w:rsid w:val="006E1FD5"/>
    <w:rsid w:val="006E223A"/>
    <w:rsid w:val="006E24E1"/>
    <w:rsid w:val="006E288A"/>
    <w:rsid w:val="006E3EC3"/>
    <w:rsid w:val="006E4BD3"/>
    <w:rsid w:val="006E5EEB"/>
    <w:rsid w:val="006E67FE"/>
    <w:rsid w:val="006E6F6B"/>
    <w:rsid w:val="006E734D"/>
    <w:rsid w:val="006E7630"/>
    <w:rsid w:val="006F0832"/>
    <w:rsid w:val="006F161B"/>
    <w:rsid w:val="006F1FFF"/>
    <w:rsid w:val="006F22CB"/>
    <w:rsid w:val="006F24F0"/>
    <w:rsid w:val="006F28B0"/>
    <w:rsid w:val="006F32CF"/>
    <w:rsid w:val="006F3D87"/>
    <w:rsid w:val="006F4FFB"/>
    <w:rsid w:val="006F5627"/>
    <w:rsid w:val="006F576C"/>
    <w:rsid w:val="006F5861"/>
    <w:rsid w:val="006F5A3E"/>
    <w:rsid w:val="006F5C06"/>
    <w:rsid w:val="006F5C82"/>
    <w:rsid w:val="006F6D10"/>
    <w:rsid w:val="006F7734"/>
    <w:rsid w:val="00700847"/>
    <w:rsid w:val="007017B1"/>
    <w:rsid w:val="00701953"/>
    <w:rsid w:val="00701C49"/>
    <w:rsid w:val="00703AEE"/>
    <w:rsid w:val="00703C0E"/>
    <w:rsid w:val="00704284"/>
    <w:rsid w:val="007046F0"/>
    <w:rsid w:val="007049D1"/>
    <w:rsid w:val="007050BA"/>
    <w:rsid w:val="00705764"/>
    <w:rsid w:val="0070594B"/>
    <w:rsid w:val="00706653"/>
    <w:rsid w:val="00707364"/>
    <w:rsid w:val="00707714"/>
    <w:rsid w:val="00707A15"/>
    <w:rsid w:val="00710733"/>
    <w:rsid w:val="00711847"/>
    <w:rsid w:val="00712303"/>
    <w:rsid w:val="0071289E"/>
    <w:rsid w:val="00712B94"/>
    <w:rsid w:val="00713F94"/>
    <w:rsid w:val="00713FB2"/>
    <w:rsid w:val="007151C7"/>
    <w:rsid w:val="00716031"/>
    <w:rsid w:val="00716130"/>
    <w:rsid w:val="007161D3"/>
    <w:rsid w:val="00716738"/>
    <w:rsid w:val="00716820"/>
    <w:rsid w:val="00716FFC"/>
    <w:rsid w:val="007170C4"/>
    <w:rsid w:val="00717798"/>
    <w:rsid w:val="00717F42"/>
    <w:rsid w:val="007201C7"/>
    <w:rsid w:val="0072087A"/>
    <w:rsid w:val="00720E96"/>
    <w:rsid w:val="007218A3"/>
    <w:rsid w:val="00722DD9"/>
    <w:rsid w:val="00723F52"/>
    <w:rsid w:val="007241C5"/>
    <w:rsid w:val="0072458F"/>
    <w:rsid w:val="0072469B"/>
    <w:rsid w:val="007247D2"/>
    <w:rsid w:val="00724975"/>
    <w:rsid w:val="0072517B"/>
    <w:rsid w:val="007253ED"/>
    <w:rsid w:val="007259C3"/>
    <w:rsid w:val="007262D5"/>
    <w:rsid w:val="0072650A"/>
    <w:rsid w:val="00726C81"/>
    <w:rsid w:val="00727D8A"/>
    <w:rsid w:val="007300F1"/>
    <w:rsid w:val="007301DD"/>
    <w:rsid w:val="00730AD0"/>
    <w:rsid w:val="0073152A"/>
    <w:rsid w:val="0073172E"/>
    <w:rsid w:val="00731EFC"/>
    <w:rsid w:val="00732A92"/>
    <w:rsid w:val="00733A90"/>
    <w:rsid w:val="00733E1E"/>
    <w:rsid w:val="00733FF0"/>
    <w:rsid w:val="00734211"/>
    <w:rsid w:val="0073481E"/>
    <w:rsid w:val="007354E7"/>
    <w:rsid w:val="00735CB9"/>
    <w:rsid w:val="0073623D"/>
    <w:rsid w:val="007375E1"/>
    <w:rsid w:val="00737611"/>
    <w:rsid w:val="0074003C"/>
    <w:rsid w:val="00740148"/>
    <w:rsid w:val="0074074C"/>
    <w:rsid w:val="00740CD3"/>
    <w:rsid w:val="00741610"/>
    <w:rsid w:val="00741657"/>
    <w:rsid w:val="00743B83"/>
    <w:rsid w:val="00744839"/>
    <w:rsid w:val="007449B6"/>
    <w:rsid w:val="00744C3A"/>
    <w:rsid w:val="0074573E"/>
    <w:rsid w:val="007459D5"/>
    <w:rsid w:val="00746C5F"/>
    <w:rsid w:val="00750780"/>
    <w:rsid w:val="00750A60"/>
    <w:rsid w:val="00751CFC"/>
    <w:rsid w:val="00751D45"/>
    <w:rsid w:val="00751F2A"/>
    <w:rsid w:val="0075250C"/>
    <w:rsid w:val="007535DC"/>
    <w:rsid w:val="007535EF"/>
    <w:rsid w:val="00753D4B"/>
    <w:rsid w:val="00753F62"/>
    <w:rsid w:val="00754025"/>
    <w:rsid w:val="00754519"/>
    <w:rsid w:val="0075512E"/>
    <w:rsid w:val="00755F4F"/>
    <w:rsid w:val="00755FE7"/>
    <w:rsid w:val="00756342"/>
    <w:rsid w:val="007578CF"/>
    <w:rsid w:val="00757FD5"/>
    <w:rsid w:val="0076012E"/>
    <w:rsid w:val="00760947"/>
    <w:rsid w:val="00760A95"/>
    <w:rsid w:val="0076127A"/>
    <w:rsid w:val="0076168F"/>
    <w:rsid w:val="00762EDE"/>
    <w:rsid w:val="00762FAC"/>
    <w:rsid w:val="00763200"/>
    <w:rsid w:val="00763655"/>
    <w:rsid w:val="00763A75"/>
    <w:rsid w:val="007646AB"/>
    <w:rsid w:val="0076479A"/>
    <w:rsid w:val="00764CF1"/>
    <w:rsid w:val="007650EB"/>
    <w:rsid w:val="007654DF"/>
    <w:rsid w:val="0076556F"/>
    <w:rsid w:val="007657EB"/>
    <w:rsid w:val="00765E47"/>
    <w:rsid w:val="00765E5E"/>
    <w:rsid w:val="007660FC"/>
    <w:rsid w:val="00766534"/>
    <w:rsid w:val="00766C76"/>
    <w:rsid w:val="00767E99"/>
    <w:rsid w:val="007705E8"/>
    <w:rsid w:val="00770DF3"/>
    <w:rsid w:val="00771FF0"/>
    <w:rsid w:val="00773819"/>
    <w:rsid w:val="00773869"/>
    <w:rsid w:val="007738DA"/>
    <w:rsid w:val="00773DA2"/>
    <w:rsid w:val="00773E9E"/>
    <w:rsid w:val="00774052"/>
    <w:rsid w:val="00774549"/>
    <w:rsid w:val="00774966"/>
    <w:rsid w:val="007755F6"/>
    <w:rsid w:val="00776DE3"/>
    <w:rsid w:val="0077737A"/>
    <w:rsid w:val="00777A03"/>
    <w:rsid w:val="007802F5"/>
    <w:rsid w:val="00780A1D"/>
    <w:rsid w:val="00780A9E"/>
    <w:rsid w:val="0078118D"/>
    <w:rsid w:val="007812A3"/>
    <w:rsid w:val="007815FB"/>
    <w:rsid w:val="00781F04"/>
    <w:rsid w:val="007820E2"/>
    <w:rsid w:val="00783F63"/>
    <w:rsid w:val="007840CC"/>
    <w:rsid w:val="007846B7"/>
    <w:rsid w:val="00784889"/>
    <w:rsid w:val="00784927"/>
    <w:rsid w:val="00785037"/>
    <w:rsid w:val="00785078"/>
    <w:rsid w:val="00785189"/>
    <w:rsid w:val="00785B1E"/>
    <w:rsid w:val="00786EA1"/>
    <w:rsid w:val="00786FB8"/>
    <w:rsid w:val="00787C44"/>
    <w:rsid w:val="00787E47"/>
    <w:rsid w:val="00790943"/>
    <w:rsid w:val="00790AE1"/>
    <w:rsid w:val="00791190"/>
    <w:rsid w:val="007913C6"/>
    <w:rsid w:val="00791970"/>
    <w:rsid w:val="00792279"/>
    <w:rsid w:val="0079245C"/>
    <w:rsid w:val="007927A5"/>
    <w:rsid w:val="00792C56"/>
    <w:rsid w:val="00792D3A"/>
    <w:rsid w:val="00792DDC"/>
    <w:rsid w:val="007937AD"/>
    <w:rsid w:val="00793AA2"/>
    <w:rsid w:val="007941A3"/>
    <w:rsid w:val="00794E51"/>
    <w:rsid w:val="007951DC"/>
    <w:rsid w:val="00796182"/>
    <w:rsid w:val="007A0EE6"/>
    <w:rsid w:val="007A11BD"/>
    <w:rsid w:val="007A1317"/>
    <w:rsid w:val="007A1AF0"/>
    <w:rsid w:val="007A2037"/>
    <w:rsid w:val="007A2208"/>
    <w:rsid w:val="007A2862"/>
    <w:rsid w:val="007A2F96"/>
    <w:rsid w:val="007A4149"/>
    <w:rsid w:val="007A4CB6"/>
    <w:rsid w:val="007A50DE"/>
    <w:rsid w:val="007A52C6"/>
    <w:rsid w:val="007A5435"/>
    <w:rsid w:val="007A5D44"/>
    <w:rsid w:val="007A6DAD"/>
    <w:rsid w:val="007A6EE6"/>
    <w:rsid w:val="007A78B8"/>
    <w:rsid w:val="007B0452"/>
    <w:rsid w:val="007B052D"/>
    <w:rsid w:val="007B06FF"/>
    <w:rsid w:val="007B09A5"/>
    <w:rsid w:val="007B2A94"/>
    <w:rsid w:val="007B2CA1"/>
    <w:rsid w:val="007B2F3A"/>
    <w:rsid w:val="007B3395"/>
    <w:rsid w:val="007B41D1"/>
    <w:rsid w:val="007B47EE"/>
    <w:rsid w:val="007B4AF7"/>
    <w:rsid w:val="007B6F76"/>
    <w:rsid w:val="007B7575"/>
    <w:rsid w:val="007B7E7C"/>
    <w:rsid w:val="007C08CE"/>
    <w:rsid w:val="007C1321"/>
    <w:rsid w:val="007C1C2C"/>
    <w:rsid w:val="007C2BF6"/>
    <w:rsid w:val="007C2CFD"/>
    <w:rsid w:val="007C2D15"/>
    <w:rsid w:val="007C3B2A"/>
    <w:rsid w:val="007C4092"/>
    <w:rsid w:val="007C4708"/>
    <w:rsid w:val="007C57CD"/>
    <w:rsid w:val="007C57CF"/>
    <w:rsid w:val="007C6B83"/>
    <w:rsid w:val="007C7850"/>
    <w:rsid w:val="007D0000"/>
    <w:rsid w:val="007D009F"/>
    <w:rsid w:val="007D0ABC"/>
    <w:rsid w:val="007D0B12"/>
    <w:rsid w:val="007D0D40"/>
    <w:rsid w:val="007D3F07"/>
    <w:rsid w:val="007D3F91"/>
    <w:rsid w:val="007D3FFF"/>
    <w:rsid w:val="007D4086"/>
    <w:rsid w:val="007D45FD"/>
    <w:rsid w:val="007D4AB6"/>
    <w:rsid w:val="007D4B43"/>
    <w:rsid w:val="007D555D"/>
    <w:rsid w:val="007D5780"/>
    <w:rsid w:val="007D5A1E"/>
    <w:rsid w:val="007D66CE"/>
    <w:rsid w:val="007D67E9"/>
    <w:rsid w:val="007E0C9A"/>
    <w:rsid w:val="007E0E5B"/>
    <w:rsid w:val="007E0F77"/>
    <w:rsid w:val="007E1117"/>
    <w:rsid w:val="007E1148"/>
    <w:rsid w:val="007E217C"/>
    <w:rsid w:val="007E2C07"/>
    <w:rsid w:val="007E2D47"/>
    <w:rsid w:val="007E36C6"/>
    <w:rsid w:val="007E37A2"/>
    <w:rsid w:val="007E3A41"/>
    <w:rsid w:val="007E5448"/>
    <w:rsid w:val="007E55F5"/>
    <w:rsid w:val="007E574A"/>
    <w:rsid w:val="007E6A79"/>
    <w:rsid w:val="007E6BCB"/>
    <w:rsid w:val="007E706A"/>
    <w:rsid w:val="007E70F5"/>
    <w:rsid w:val="007E7845"/>
    <w:rsid w:val="007E7C01"/>
    <w:rsid w:val="007F0126"/>
    <w:rsid w:val="007F117D"/>
    <w:rsid w:val="007F13ED"/>
    <w:rsid w:val="007F1B6F"/>
    <w:rsid w:val="007F1E41"/>
    <w:rsid w:val="007F399D"/>
    <w:rsid w:val="007F39D5"/>
    <w:rsid w:val="007F3AE7"/>
    <w:rsid w:val="007F3FFA"/>
    <w:rsid w:val="007F4A83"/>
    <w:rsid w:val="007F4BC1"/>
    <w:rsid w:val="007F4DFB"/>
    <w:rsid w:val="007F4E53"/>
    <w:rsid w:val="007F4EC0"/>
    <w:rsid w:val="007F5AB5"/>
    <w:rsid w:val="007F5C36"/>
    <w:rsid w:val="007F60D1"/>
    <w:rsid w:val="007F6BC7"/>
    <w:rsid w:val="007F6FD7"/>
    <w:rsid w:val="007F70ED"/>
    <w:rsid w:val="007F733C"/>
    <w:rsid w:val="007F7CE7"/>
    <w:rsid w:val="007F7F7C"/>
    <w:rsid w:val="008002C0"/>
    <w:rsid w:val="00800DFE"/>
    <w:rsid w:val="0080162F"/>
    <w:rsid w:val="008019B3"/>
    <w:rsid w:val="00801E2A"/>
    <w:rsid w:val="008022DB"/>
    <w:rsid w:val="008023B0"/>
    <w:rsid w:val="00802A0C"/>
    <w:rsid w:val="00803026"/>
    <w:rsid w:val="0080328E"/>
    <w:rsid w:val="00803760"/>
    <w:rsid w:val="008042F5"/>
    <w:rsid w:val="00804B6F"/>
    <w:rsid w:val="00804CF5"/>
    <w:rsid w:val="008057F2"/>
    <w:rsid w:val="0080663B"/>
    <w:rsid w:val="008067FD"/>
    <w:rsid w:val="008071A3"/>
    <w:rsid w:val="008076CA"/>
    <w:rsid w:val="00807D4A"/>
    <w:rsid w:val="008101B1"/>
    <w:rsid w:val="008103FF"/>
    <w:rsid w:val="00810805"/>
    <w:rsid w:val="00812A83"/>
    <w:rsid w:val="00812C15"/>
    <w:rsid w:val="0081320F"/>
    <w:rsid w:val="00814016"/>
    <w:rsid w:val="008147EE"/>
    <w:rsid w:val="0081556D"/>
    <w:rsid w:val="00815D59"/>
    <w:rsid w:val="00816110"/>
    <w:rsid w:val="0081640A"/>
    <w:rsid w:val="00816AE7"/>
    <w:rsid w:val="00820E9F"/>
    <w:rsid w:val="008213C8"/>
    <w:rsid w:val="00822363"/>
    <w:rsid w:val="00822981"/>
    <w:rsid w:val="00825369"/>
    <w:rsid w:val="00825386"/>
    <w:rsid w:val="008260E8"/>
    <w:rsid w:val="00826237"/>
    <w:rsid w:val="0082726A"/>
    <w:rsid w:val="008274F7"/>
    <w:rsid w:val="00830774"/>
    <w:rsid w:val="00831A1B"/>
    <w:rsid w:val="00831B16"/>
    <w:rsid w:val="00832DDF"/>
    <w:rsid w:val="00832F5C"/>
    <w:rsid w:val="00833AAA"/>
    <w:rsid w:val="00833F91"/>
    <w:rsid w:val="0083467F"/>
    <w:rsid w:val="00834886"/>
    <w:rsid w:val="00834921"/>
    <w:rsid w:val="00834959"/>
    <w:rsid w:val="00834B7D"/>
    <w:rsid w:val="00834D5F"/>
    <w:rsid w:val="00834EB9"/>
    <w:rsid w:val="00835136"/>
    <w:rsid w:val="00835A27"/>
    <w:rsid w:val="00836536"/>
    <w:rsid w:val="00837766"/>
    <w:rsid w:val="0084036A"/>
    <w:rsid w:val="00841D9D"/>
    <w:rsid w:val="00841DCF"/>
    <w:rsid w:val="00842899"/>
    <w:rsid w:val="008437E6"/>
    <w:rsid w:val="00843C57"/>
    <w:rsid w:val="00844C1C"/>
    <w:rsid w:val="00844F36"/>
    <w:rsid w:val="00844F5B"/>
    <w:rsid w:val="00845846"/>
    <w:rsid w:val="00845D11"/>
    <w:rsid w:val="008469E2"/>
    <w:rsid w:val="008470D0"/>
    <w:rsid w:val="00850640"/>
    <w:rsid w:val="008510CB"/>
    <w:rsid w:val="00851FBC"/>
    <w:rsid w:val="00851FCC"/>
    <w:rsid w:val="00852AA9"/>
    <w:rsid w:val="00852BEF"/>
    <w:rsid w:val="008534E1"/>
    <w:rsid w:val="0085495B"/>
    <w:rsid w:val="008554BC"/>
    <w:rsid w:val="0085554B"/>
    <w:rsid w:val="00855982"/>
    <w:rsid w:val="00855FC1"/>
    <w:rsid w:val="0085645F"/>
    <w:rsid w:val="00856A8D"/>
    <w:rsid w:val="00857913"/>
    <w:rsid w:val="008604B3"/>
    <w:rsid w:val="008607BF"/>
    <w:rsid w:val="00861BC9"/>
    <w:rsid w:val="00861E07"/>
    <w:rsid w:val="008621BF"/>
    <w:rsid w:val="008631B3"/>
    <w:rsid w:val="00863B14"/>
    <w:rsid w:val="00863D89"/>
    <w:rsid w:val="00864096"/>
    <w:rsid w:val="00864366"/>
    <w:rsid w:val="00864651"/>
    <w:rsid w:val="0086491C"/>
    <w:rsid w:val="0086525C"/>
    <w:rsid w:val="00865317"/>
    <w:rsid w:val="00865413"/>
    <w:rsid w:val="00865818"/>
    <w:rsid w:val="00865EE3"/>
    <w:rsid w:val="0086612A"/>
    <w:rsid w:val="00866DEA"/>
    <w:rsid w:val="00867490"/>
    <w:rsid w:val="00867ECC"/>
    <w:rsid w:val="00870029"/>
    <w:rsid w:val="0087095B"/>
    <w:rsid w:val="00871E51"/>
    <w:rsid w:val="00872012"/>
    <w:rsid w:val="00872025"/>
    <w:rsid w:val="008730BB"/>
    <w:rsid w:val="008730EC"/>
    <w:rsid w:val="00874726"/>
    <w:rsid w:val="00874B14"/>
    <w:rsid w:val="00874C83"/>
    <w:rsid w:val="008750BE"/>
    <w:rsid w:val="0087514E"/>
    <w:rsid w:val="00875907"/>
    <w:rsid w:val="00875C0B"/>
    <w:rsid w:val="00875D1D"/>
    <w:rsid w:val="00875DFF"/>
    <w:rsid w:val="0087638F"/>
    <w:rsid w:val="008764C3"/>
    <w:rsid w:val="008765E6"/>
    <w:rsid w:val="008768FF"/>
    <w:rsid w:val="00877CA5"/>
    <w:rsid w:val="00880118"/>
    <w:rsid w:val="00880CB4"/>
    <w:rsid w:val="0088179D"/>
    <w:rsid w:val="00882E62"/>
    <w:rsid w:val="00884190"/>
    <w:rsid w:val="008842B9"/>
    <w:rsid w:val="008846B6"/>
    <w:rsid w:val="00884812"/>
    <w:rsid w:val="00884BA1"/>
    <w:rsid w:val="00884E48"/>
    <w:rsid w:val="0088617E"/>
    <w:rsid w:val="008862E3"/>
    <w:rsid w:val="00886959"/>
    <w:rsid w:val="00886AEB"/>
    <w:rsid w:val="00887599"/>
    <w:rsid w:val="0088759A"/>
    <w:rsid w:val="00891029"/>
    <w:rsid w:val="008910D6"/>
    <w:rsid w:val="00891681"/>
    <w:rsid w:val="00891708"/>
    <w:rsid w:val="0089178E"/>
    <w:rsid w:val="00892107"/>
    <w:rsid w:val="0089335F"/>
    <w:rsid w:val="0089419F"/>
    <w:rsid w:val="00894AAF"/>
    <w:rsid w:val="00895528"/>
    <w:rsid w:val="008955D9"/>
    <w:rsid w:val="00895886"/>
    <w:rsid w:val="00895A7C"/>
    <w:rsid w:val="008960ED"/>
    <w:rsid w:val="00896389"/>
    <w:rsid w:val="008966ED"/>
    <w:rsid w:val="00896AD7"/>
    <w:rsid w:val="008978FD"/>
    <w:rsid w:val="00897ECB"/>
    <w:rsid w:val="008A0985"/>
    <w:rsid w:val="008A20B1"/>
    <w:rsid w:val="008A2361"/>
    <w:rsid w:val="008A28A1"/>
    <w:rsid w:val="008A36E1"/>
    <w:rsid w:val="008A37A7"/>
    <w:rsid w:val="008A4778"/>
    <w:rsid w:val="008A4867"/>
    <w:rsid w:val="008A4D93"/>
    <w:rsid w:val="008A577E"/>
    <w:rsid w:val="008A6563"/>
    <w:rsid w:val="008A6D82"/>
    <w:rsid w:val="008B06B9"/>
    <w:rsid w:val="008B0736"/>
    <w:rsid w:val="008B0F19"/>
    <w:rsid w:val="008B10E4"/>
    <w:rsid w:val="008B1563"/>
    <w:rsid w:val="008B1A25"/>
    <w:rsid w:val="008B36FC"/>
    <w:rsid w:val="008B38A7"/>
    <w:rsid w:val="008B3988"/>
    <w:rsid w:val="008B4771"/>
    <w:rsid w:val="008B497E"/>
    <w:rsid w:val="008B57F5"/>
    <w:rsid w:val="008B5C23"/>
    <w:rsid w:val="008B6152"/>
    <w:rsid w:val="008B65AB"/>
    <w:rsid w:val="008B69E6"/>
    <w:rsid w:val="008B6B4F"/>
    <w:rsid w:val="008B705B"/>
    <w:rsid w:val="008B7E19"/>
    <w:rsid w:val="008C02F8"/>
    <w:rsid w:val="008C0699"/>
    <w:rsid w:val="008C0915"/>
    <w:rsid w:val="008C1967"/>
    <w:rsid w:val="008C2011"/>
    <w:rsid w:val="008C21C2"/>
    <w:rsid w:val="008C2746"/>
    <w:rsid w:val="008C27E2"/>
    <w:rsid w:val="008C3AA3"/>
    <w:rsid w:val="008C4104"/>
    <w:rsid w:val="008C45D4"/>
    <w:rsid w:val="008C53C7"/>
    <w:rsid w:val="008C5906"/>
    <w:rsid w:val="008C5ABE"/>
    <w:rsid w:val="008C5E57"/>
    <w:rsid w:val="008C646B"/>
    <w:rsid w:val="008C65C2"/>
    <w:rsid w:val="008C6796"/>
    <w:rsid w:val="008C686D"/>
    <w:rsid w:val="008C6B33"/>
    <w:rsid w:val="008C7D84"/>
    <w:rsid w:val="008C7DAA"/>
    <w:rsid w:val="008D0736"/>
    <w:rsid w:val="008D0A6E"/>
    <w:rsid w:val="008D0ADD"/>
    <w:rsid w:val="008D0BA0"/>
    <w:rsid w:val="008D192E"/>
    <w:rsid w:val="008D301B"/>
    <w:rsid w:val="008D30D7"/>
    <w:rsid w:val="008D355B"/>
    <w:rsid w:val="008D3D7C"/>
    <w:rsid w:val="008D49E6"/>
    <w:rsid w:val="008D61EA"/>
    <w:rsid w:val="008D6616"/>
    <w:rsid w:val="008D6F1F"/>
    <w:rsid w:val="008D7F62"/>
    <w:rsid w:val="008E01FE"/>
    <w:rsid w:val="008E159F"/>
    <w:rsid w:val="008E178A"/>
    <w:rsid w:val="008E1B9A"/>
    <w:rsid w:val="008E1C93"/>
    <w:rsid w:val="008E1F85"/>
    <w:rsid w:val="008E2268"/>
    <w:rsid w:val="008E235E"/>
    <w:rsid w:val="008E2894"/>
    <w:rsid w:val="008E2E28"/>
    <w:rsid w:val="008E43E5"/>
    <w:rsid w:val="008E4835"/>
    <w:rsid w:val="008E49A1"/>
    <w:rsid w:val="008E4D85"/>
    <w:rsid w:val="008E5329"/>
    <w:rsid w:val="008E5987"/>
    <w:rsid w:val="008E5DD9"/>
    <w:rsid w:val="008E6366"/>
    <w:rsid w:val="008E6436"/>
    <w:rsid w:val="008E694E"/>
    <w:rsid w:val="008E740E"/>
    <w:rsid w:val="008E7FF3"/>
    <w:rsid w:val="008F01D1"/>
    <w:rsid w:val="008F0621"/>
    <w:rsid w:val="008F0BAF"/>
    <w:rsid w:val="008F1084"/>
    <w:rsid w:val="008F2C15"/>
    <w:rsid w:val="008F2D84"/>
    <w:rsid w:val="008F30DB"/>
    <w:rsid w:val="008F3844"/>
    <w:rsid w:val="008F4585"/>
    <w:rsid w:val="008F5153"/>
    <w:rsid w:val="008F5210"/>
    <w:rsid w:val="008F547E"/>
    <w:rsid w:val="008F62CE"/>
    <w:rsid w:val="008F6751"/>
    <w:rsid w:val="008F6921"/>
    <w:rsid w:val="008F7504"/>
    <w:rsid w:val="009005EA"/>
    <w:rsid w:val="00900D0F"/>
    <w:rsid w:val="0090161F"/>
    <w:rsid w:val="00901797"/>
    <w:rsid w:val="00901B8E"/>
    <w:rsid w:val="0090281A"/>
    <w:rsid w:val="00902B13"/>
    <w:rsid w:val="009033B0"/>
    <w:rsid w:val="009035EF"/>
    <w:rsid w:val="00904E00"/>
    <w:rsid w:val="00905D98"/>
    <w:rsid w:val="00905EAA"/>
    <w:rsid w:val="0090770A"/>
    <w:rsid w:val="00907DEB"/>
    <w:rsid w:val="00910635"/>
    <w:rsid w:val="0091086A"/>
    <w:rsid w:val="009108F5"/>
    <w:rsid w:val="009113C6"/>
    <w:rsid w:val="00911834"/>
    <w:rsid w:val="00911A6F"/>
    <w:rsid w:val="009129E7"/>
    <w:rsid w:val="00912C07"/>
    <w:rsid w:val="00912FC1"/>
    <w:rsid w:val="00913633"/>
    <w:rsid w:val="00913F53"/>
    <w:rsid w:val="0091450A"/>
    <w:rsid w:val="00914B2C"/>
    <w:rsid w:val="00914B49"/>
    <w:rsid w:val="00914E38"/>
    <w:rsid w:val="0091507C"/>
    <w:rsid w:val="009150C0"/>
    <w:rsid w:val="009152F1"/>
    <w:rsid w:val="00915D40"/>
    <w:rsid w:val="009163A4"/>
    <w:rsid w:val="009170DB"/>
    <w:rsid w:val="00917289"/>
    <w:rsid w:val="009172BA"/>
    <w:rsid w:val="00920138"/>
    <w:rsid w:val="009204F7"/>
    <w:rsid w:val="00920711"/>
    <w:rsid w:val="00920971"/>
    <w:rsid w:val="00922468"/>
    <w:rsid w:val="00922BCA"/>
    <w:rsid w:val="00923AAC"/>
    <w:rsid w:val="00923F47"/>
    <w:rsid w:val="009250CE"/>
    <w:rsid w:val="009263E9"/>
    <w:rsid w:val="00927BE8"/>
    <w:rsid w:val="00931366"/>
    <w:rsid w:val="0093175C"/>
    <w:rsid w:val="0093177E"/>
    <w:rsid w:val="0093208E"/>
    <w:rsid w:val="009321B8"/>
    <w:rsid w:val="00932469"/>
    <w:rsid w:val="009326B7"/>
    <w:rsid w:val="009327D7"/>
    <w:rsid w:val="00932BDC"/>
    <w:rsid w:val="00933DAE"/>
    <w:rsid w:val="00933F8D"/>
    <w:rsid w:val="009342CD"/>
    <w:rsid w:val="00934BB1"/>
    <w:rsid w:val="00935139"/>
    <w:rsid w:val="00935396"/>
    <w:rsid w:val="00935C14"/>
    <w:rsid w:val="00935C64"/>
    <w:rsid w:val="00935FA2"/>
    <w:rsid w:val="0093637F"/>
    <w:rsid w:val="00936399"/>
    <w:rsid w:val="00936B66"/>
    <w:rsid w:val="009370A7"/>
    <w:rsid w:val="00937650"/>
    <w:rsid w:val="00937974"/>
    <w:rsid w:val="00937CB8"/>
    <w:rsid w:val="0094066D"/>
    <w:rsid w:val="009407C6"/>
    <w:rsid w:val="00941A16"/>
    <w:rsid w:val="00942F80"/>
    <w:rsid w:val="0094319E"/>
    <w:rsid w:val="0094363F"/>
    <w:rsid w:val="00943CB6"/>
    <w:rsid w:val="00944809"/>
    <w:rsid w:val="00944D9F"/>
    <w:rsid w:val="00945234"/>
    <w:rsid w:val="0094551D"/>
    <w:rsid w:val="00945666"/>
    <w:rsid w:val="00946AFB"/>
    <w:rsid w:val="00950B06"/>
    <w:rsid w:val="00952045"/>
    <w:rsid w:val="00952BAD"/>
    <w:rsid w:val="009531C6"/>
    <w:rsid w:val="009542C0"/>
    <w:rsid w:val="009544E9"/>
    <w:rsid w:val="00954FA1"/>
    <w:rsid w:val="00956280"/>
    <w:rsid w:val="00956F76"/>
    <w:rsid w:val="00956FC5"/>
    <w:rsid w:val="0096065D"/>
    <w:rsid w:val="00960940"/>
    <w:rsid w:val="00960C31"/>
    <w:rsid w:val="009613E1"/>
    <w:rsid w:val="00961B37"/>
    <w:rsid w:val="00962239"/>
    <w:rsid w:val="00962975"/>
    <w:rsid w:val="00962CB2"/>
    <w:rsid w:val="00963053"/>
    <w:rsid w:val="00963755"/>
    <w:rsid w:val="00963787"/>
    <w:rsid w:val="00963F5E"/>
    <w:rsid w:val="009640BA"/>
    <w:rsid w:val="009653BA"/>
    <w:rsid w:val="009659B7"/>
    <w:rsid w:val="00970069"/>
    <w:rsid w:val="009706A3"/>
    <w:rsid w:val="0097114B"/>
    <w:rsid w:val="009721EB"/>
    <w:rsid w:val="00973136"/>
    <w:rsid w:val="0097323F"/>
    <w:rsid w:val="00973DBD"/>
    <w:rsid w:val="009742BE"/>
    <w:rsid w:val="00975094"/>
    <w:rsid w:val="009761FD"/>
    <w:rsid w:val="009762EA"/>
    <w:rsid w:val="00976A52"/>
    <w:rsid w:val="0098027D"/>
    <w:rsid w:val="009805E1"/>
    <w:rsid w:val="009813FD"/>
    <w:rsid w:val="00981725"/>
    <w:rsid w:val="0098183B"/>
    <w:rsid w:val="00981A15"/>
    <w:rsid w:val="00981AF4"/>
    <w:rsid w:val="00981C98"/>
    <w:rsid w:val="0098214D"/>
    <w:rsid w:val="009821B9"/>
    <w:rsid w:val="009827EB"/>
    <w:rsid w:val="0098414B"/>
    <w:rsid w:val="009849CC"/>
    <w:rsid w:val="00985447"/>
    <w:rsid w:val="0098675D"/>
    <w:rsid w:val="0098741D"/>
    <w:rsid w:val="009876E5"/>
    <w:rsid w:val="00987B5E"/>
    <w:rsid w:val="009900F9"/>
    <w:rsid w:val="009903C2"/>
    <w:rsid w:val="00990A76"/>
    <w:rsid w:val="00990F92"/>
    <w:rsid w:val="009916E0"/>
    <w:rsid w:val="00991F8D"/>
    <w:rsid w:val="00992FBA"/>
    <w:rsid w:val="00993190"/>
    <w:rsid w:val="009931E7"/>
    <w:rsid w:val="0099369F"/>
    <w:rsid w:val="00993815"/>
    <w:rsid w:val="00993FA3"/>
    <w:rsid w:val="009949F7"/>
    <w:rsid w:val="00995D0B"/>
    <w:rsid w:val="00995EE7"/>
    <w:rsid w:val="00995FD4"/>
    <w:rsid w:val="00996363"/>
    <w:rsid w:val="00996A35"/>
    <w:rsid w:val="00996B7F"/>
    <w:rsid w:val="00997B97"/>
    <w:rsid w:val="009A0007"/>
    <w:rsid w:val="009A00B9"/>
    <w:rsid w:val="009A13FB"/>
    <w:rsid w:val="009A1FA2"/>
    <w:rsid w:val="009A2BCF"/>
    <w:rsid w:val="009A33ED"/>
    <w:rsid w:val="009A3919"/>
    <w:rsid w:val="009A3DA7"/>
    <w:rsid w:val="009A4154"/>
    <w:rsid w:val="009A4478"/>
    <w:rsid w:val="009A4CC9"/>
    <w:rsid w:val="009A5C46"/>
    <w:rsid w:val="009A5D37"/>
    <w:rsid w:val="009A5FD0"/>
    <w:rsid w:val="009A6ACF"/>
    <w:rsid w:val="009A6B8D"/>
    <w:rsid w:val="009A7A56"/>
    <w:rsid w:val="009B00F7"/>
    <w:rsid w:val="009B1D5A"/>
    <w:rsid w:val="009B435F"/>
    <w:rsid w:val="009B69FD"/>
    <w:rsid w:val="009B6BF8"/>
    <w:rsid w:val="009B706E"/>
    <w:rsid w:val="009B7812"/>
    <w:rsid w:val="009B782F"/>
    <w:rsid w:val="009C028C"/>
    <w:rsid w:val="009C0586"/>
    <w:rsid w:val="009C166D"/>
    <w:rsid w:val="009C17EE"/>
    <w:rsid w:val="009C1896"/>
    <w:rsid w:val="009C1CBE"/>
    <w:rsid w:val="009C2B3D"/>
    <w:rsid w:val="009C3606"/>
    <w:rsid w:val="009C39A3"/>
    <w:rsid w:val="009C423A"/>
    <w:rsid w:val="009C4472"/>
    <w:rsid w:val="009C65F6"/>
    <w:rsid w:val="009C6E37"/>
    <w:rsid w:val="009C76A7"/>
    <w:rsid w:val="009C7B1C"/>
    <w:rsid w:val="009C7BDB"/>
    <w:rsid w:val="009D03F2"/>
    <w:rsid w:val="009D17D3"/>
    <w:rsid w:val="009D18F5"/>
    <w:rsid w:val="009D2CA1"/>
    <w:rsid w:val="009D2D76"/>
    <w:rsid w:val="009D38D8"/>
    <w:rsid w:val="009D3BAE"/>
    <w:rsid w:val="009D3E06"/>
    <w:rsid w:val="009D4820"/>
    <w:rsid w:val="009D486E"/>
    <w:rsid w:val="009D489D"/>
    <w:rsid w:val="009D4E84"/>
    <w:rsid w:val="009D5165"/>
    <w:rsid w:val="009D60FB"/>
    <w:rsid w:val="009D65C8"/>
    <w:rsid w:val="009D66DC"/>
    <w:rsid w:val="009D6A94"/>
    <w:rsid w:val="009D7889"/>
    <w:rsid w:val="009E1DE9"/>
    <w:rsid w:val="009E1E14"/>
    <w:rsid w:val="009E2279"/>
    <w:rsid w:val="009E247A"/>
    <w:rsid w:val="009E3220"/>
    <w:rsid w:val="009E3318"/>
    <w:rsid w:val="009E335E"/>
    <w:rsid w:val="009E34AB"/>
    <w:rsid w:val="009E364A"/>
    <w:rsid w:val="009E3B2D"/>
    <w:rsid w:val="009E454A"/>
    <w:rsid w:val="009E47E7"/>
    <w:rsid w:val="009E50B3"/>
    <w:rsid w:val="009E55F8"/>
    <w:rsid w:val="009E6635"/>
    <w:rsid w:val="009E66EB"/>
    <w:rsid w:val="009E7007"/>
    <w:rsid w:val="009E77F4"/>
    <w:rsid w:val="009E79ED"/>
    <w:rsid w:val="009F03EC"/>
    <w:rsid w:val="009F0A28"/>
    <w:rsid w:val="009F136C"/>
    <w:rsid w:val="009F1640"/>
    <w:rsid w:val="009F189B"/>
    <w:rsid w:val="009F1D55"/>
    <w:rsid w:val="009F1E46"/>
    <w:rsid w:val="009F2074"/>
    <w:rsid w:val="009F22E6"/>
    <w:rsid w:val="009F30FA"/>
    <w:rsid w:val="009F33AA"/>
    <w:rsid w:val="009F3B04"/>
    <w:rsid w:val="009F4650"/>
    <w:rsid w:val="009F48FC"/>
    <w:rsid w:val="009F4CFA"/>
    <w:rsid w:val="009F5BC0"/>
    <w:rsid w:val="009F5C1A"/>
    <w:rsid w:val="009F5D62"/>
    <w:rsid w:val="009F5EE3"/>
    <w:rsid w:val="009F623F"/>
    <w:rsid w:val="009F6307"/>
    <w:rsid w:val="009F6A3D"/>
    <w:rsid w:val="009F6D66"/>
    <w:rsid w:val="009F6FC9"/>
    <w:rsid w:val="009F70E1"/>
    <w:rsid w:val="009F7525"/>
    <w:rsid w:val="00A00CA3"/>
    <w:rsid w:val="00A00E00"/>
    <w:rsid w:val="00A00E6B"/>
    <w:rsid w:val="00A01613"/>
    <w:rsid w:val="00A01648"/>
    <w:rsid w:val="00A026D6"/>
    <w:rsid w:val="00A02C61"/>
    <w:rsid w:val="00A043A7"/>
    <w:rsid w:val="00A05D91"/>
    <w:rsid w:val="00A05EC3"/>
    <w:rsid w:val="00A07596"/>
    <w:rsid w:val="00A0770C"/>
    <w:rsid w:val="00A077D1"/>
    <w:rsid w:val="00A1165B"/>
    <w:rsid w:val="00A12120"/>
    <w:rsid w:val="00A129B7"/>
    <w:rsid w:val="00A12A95"/>
    <w:rsid w:val="00A12D6D"/>
    <w:rsid w:val="00A12FF1"/>
    <w:rsid w:val="00A14353"/>
    <w:rsid w:val="00A15354"/>
    <w:rsid w:val="00A153D8"/>
    <w:rsid w:val="00A158F2"/>
    <w:rsid w:val="00A1596F"/>
    <w:rsid w:val="00A165E4"/>
    <w:rsid w:val="00A16E05"/>
    <w:rsid w:val="00A17A08"/>
    <w:rsid w:val="00A201C3"/>
    <w:rsid w:val="00A201D8"/>
    <w:rsid w:val="00A2030D"/>
    <w:rsid w:val="00A2049F"/>
    <w:rsid w:val="00A211FA"/>
    <w:rsid w:val="00A212DA"/>
    <w:rsid w:val="00A21711"/>
    <w:rsid w:val="00A218E1"/>
    <w:rsid w:val="00A22044"/>
    <w:rsid w:val="00A23176"/>
    <w:rsid w:val="00A2374B"/>
    <w:rsid w:val="00A23AB9"/>
    <w:rsid w:val="00A23BCA"/>
    <w:rsid w:val="00A2409E"/>
    <w:rsid w:val="00A24A79"/>
    <w:rsid w:val="00A24ACE"/>
    <w:rsid w:val="00A24CC3"/>
    <w:rsid w:val="00A253DD"/>
    <w:rsid w:val="00A26F13"/>
    <w:rsid w:val="00A271CC"/>
    <w:rsid w:val="00A27D59"/>
    <w:rsid w:val="00A30204"/>
    <w:rsid w:val="00A31227"/>
    <w:rsid w:val="00A319AE"/>
    <w:rsid w:val="00A32138"/>
    <w:rsid w:val="00A322A1"/>
    <w:rsid w:val="00A32873"/>
    <w:rsid w:val="00A32C3A"/>
    <w:rsid w:val="00A33355"/>
    <w:rsid w:val="00A33783"/>
    <w:rsid w:val="00A33BD1"/>
    <w:rsid w:val="00A34002"/>
    <w:rsid w:val="00A341B7"/>
    <w:rsid w:val="00A35519"/>
    <w:rsid w:val="00A356DC"/>
    <w:rsid w:val="00A35716"/>
    <w:rsid w:val="00A35FD3"/>
    <w:rsid w:val="00A36330"/>
    <w:rsid w:val="00A36357"/>
    <w:rsid w:val="00A40841"/>
    <w:rsid w:val="00A40D8F"/>
    <w:rsid w:val="00A40F5B"/>
    <w:rsid w:val="00A42547"/>
    <w:rsid w:val="00A4319A"/>
    <w:rsid w:val="00A43506"/>
    <w:rsid w:val="00A43759"/>
    <w:rsid w:val="00A4415A"/>
    <w:rsid w:val="00A44705"/>
    <w:rsid w:val="00A44F9C"/>
    <w:rsid w:val="00A453F0"/>
    <w:rsid w:val="00A45F1A"/>
    <w:rsid w:val="00A46394"/>
    <w:rsid w:val="00A47648"/>
    <w:rsid w:val="00A5009A"/>
    <w:rsid w:val="00A503B3"/>
    <w:rsid w:val="00A51014"/>
    <w:rsid w:val="00A51859"/>
    <w:rsid w:val="00A52032"/>
    <w:rsid w:val="00A528AC"/>
    <w:rsid w:val="00A52B19"/>
    <w:rsid w:val="00A52EAB"/>
    <w:rsid w:val="00A5333A"/>
    <w:rsid w:val="00A53BDB"/>
    <w:rsid w:val="00A53FF3"/>
    <w:rsid w:val="00A54663"/>
    <w:rsid w:val="00A5519C"/>
    <w:rsid w:val="00A55470"/>
    <w:rsid w:val="00A5593D"/>
    <w:rsid w:val="00A56240"/>
    <w:rsid w:val="00A57A6A"/>
    <w:rsid w:val="00A60104"/>
    <w:rsid w:val="00A6010A"/>
    <w:rsid w:val="00A60404"/>
    <w:rsid w:val="00A605ED"/>
    <w:rsid w:val="00A60673"/>
    <w:rsid w:val="00A60764"/>
    <w:rsid w:val="00A60FC4"/>
    <w:rsid w:val="00A61755"/>
    <w:rsid w:val="00A61C78"/>
    <w:rsid w:val="00A61C84"/>
    <w:rsid w:val="00A6227D"/>
    <w:rsid w:val="00A631C2"/>
    <w:rsid w:val="00A637A3"/>
    <w:rsid w:val="00A6433B"/>
    <w:rsid w:val="00A65A19"/>
    <w:rsid w:val="00A664C7"/>
    <w:rsid w:val="00A66D40"/>
    <w:rsid w:val="00A67D8F"/>
    <w:rsid w:val="00A704CB"/>
    <w:rsid w:val="00A70CAC"/>
    <w:rsid w:val="00A70FA0"/>
    <w:rsid w:val="00A711E2"/>
    <w:rsid w:val="00A71230"/>
    <w:rsid w:val="00A7251B"/>
    <w:rsid w:val="00A725A2"/>
    <w:rsid w:val="00A731E5"/>
    <w:rsid w:val="00A736D5"/>
    <w:rsid w:val="00A7437A"/>
    <w:rsid w:val="00A748E6"/>
    <w:rsid w:val="00A74EC7"/>
    <w:rsid w:val="00A754E3"/>
    <w:rsid w:val="00A755CA"/>
    <w:rsid w:val="00A75788"/>
    <w:rsid w:val="00A76180"/>
    <w:rsid w:val="00A762FE"/>
    <w:rsid w:val="00A76EA1"/>
    <w:rsid w:val="00A7701A"/>
    <w:rsid w:val="00A770F7"/>
    <w:rsid w:val="00A771B9"/>
    <w:rsid w:val="00A80E12"/>
    <w:rsid w:val="00A81754"/>
    <w:rsid w:val="00A81E96"/>
    <w:rsid w:val="00A82200"/>
    <w:rsid w:val="00A824AA"/>
    <w:rsid w:val="00A82A79"/>
    <w:rsid w:val="00A82C59"/>
    <w:rsid w:val="00A82C5E"/>
    <w:rsid w:val="00A82E6A"/>
    <w:rsid w:val="00A83A0C"/>
    <w:rsid w:val="00A83B41"/>
    <w:rsid w:val="00A83DA6"/>
    <w:rsid w:val="00A83FA0"/>
    <w:rsid w:val="00A84A49"/>
    <w:rsid w:val="00A84A61"/>
    <w:rsid w:val="00A84F40"/>
    <w:rsid w:val="00A857B9"/>
    <w:rsid w:val="00A85B04"/>
    <w:rsid w:val="00A85F9B"/>
    <w:rsid w:val="00A8612D"/>
    <w:rsid w:val="00A86504"/>
    <w:rsid w:val="00A8665D"/>
    <w:rsid w:val="00A86A8C"/>
    <w:rsid w:val="00A86DB0"/>
    <w:rsid w:val="00A87415"/>
    <w:rsid w:val="00A905AA"/>
    <w:rsid w:val="00A90970"/>
    <w:rsid w:val="00A90B8D"/>
    <w:rsid w:val="00A90BEB"/>
    <w:rsid w:val="00A91652"/>
    <w:rsid w:val="00A91723"/>
    <w:rsid w:val="00A91892"/>
    <w:rsid w:val="00A91F13"/>
    <w:rsid w:val="00A92476"/>
    <w:rsid w:val="00A93E38"/>
    <w:rsid w:val="00A9452C"/>
    <w:rsid w:val="00A94F83"/>
    <w:rsid w:val="00A959B3"/>
    <w:rsid w:val="00A95EB5"/>
    <w:rsid w:val="00A96F86"/>
    <w:rsid w:val="00A97084"/>
    <w:rsid w:val="00AA0382"/>
    <w:rsid w:val="00AA0B95"/>
    <w:rsid w:val="00AA1060"/>
    <w:rsid w:val="00AA1149"/>
    <w:rsid w:val="00AA1892"/>
    <w:rsid w:val="00AA18CE"/>
    <w:rsid w:val="00AA2132"/>
    <w:rsid w:val="00AA282C"/>
    <w:rsid w:val="00AA296A"/>
    <w:rsid w:val="00AA33E7"/>
    <w:rsid w:val="00AA343A"/>
    <w:rsid w:val="00AA37C9"/>
    <w:rsid w:val="00AA52A6"/>
    <w:rsid w:val="00AA5310"/>
    <w:rsid w:val="00AA5BCF"/>
    <w:rsid w:val="00AA5C5B"/>
    <w:rsid w:val="00AA6BB9"/>
    <w:rsid w:val="00AA6CF4"/>
    <w:rsid w:val="00AA7010"/>
    <w:rsid w:val="00AA7C4F"/>
    <w:rsid w:val="00AB0073"/>
    <w:rsid w:val="00AB0264"/>
    <w:rsid w:val="00AB03CC"/>
    <w:rsid w:val="00AB06B4"/>
    <w:rsid w:val="00AB0B95"/>
    <w:rsid w:val="00AB1729"/>
    <w:rsid w:val="00AB1AE0"/>
    <w:rsid w:val="00AB213F"/>
    <w:rsid w:val="00AB296D"/>
    <w:rsid w:val="00AB2DEC"/>
    <w:rsid w:val="00AB3339"/>
    <w:rsid w:val="00AB426D"/>
    <w:rsid w:val="00AB42FD"/>
    <w:rsid w:val="00AB4C14"/>
    <w:rsid w:val="00AB6676"/>
    <w:rsid w:val="00AB7076"/>
    <w:rsid w:val="00AB7237"/>
    <w:rsid w:val="00AB7A1E"/>
    <w:rsid w:val="00AC016D"/>
    <w:rsid w:val="00AC04CA"/>
    <w:rsid w:val="00AC0695"/>
    <w:rsid w:val="00AC0BDB"/>
    <w:rsid w:val="00AC10DA"/>
    <w:rsid w:val="00AC118A"/>
    <w:rsid w:val="00AC168E"/>
    <w:rsid w:val="00AC1872"/>
    <w:rsid w:val="00AC282C"/>
    <w:rsid w:val="00AC2A7C"/>
    <w:rsid w:val="00AC2D79"/>
    <w:rsid w:val="00AC3D0E"/>
    <w:rsid w:val="00AC3D99"/>
    <w:rsid w:val="00AC4436"/>
    <w:rsid w:val="00AC5172"/>
    <w:rsid w:val="00AC5BB2"/>
    <w:rsid w:val="00AC5F3A"/>
    <w:rsid w:val="00AC753B"/>
    <w:rsid w:val="00AC76A5"/>
    <w:rsid w:val="00AC7E80"/>
    <w:rsid w:val="00AD0D09"/>
    <w:rsid w:val="00AD17DB"/>
    <w:rsid w:val="00AD1D18"/>
    <w:rsid w:val="00AD3761"/>
    <w:rsid w:val="00AD3992"/>
    <w:rsid w:val="00AD39C9"/>
    <w:rsid w:val="00AD4019"/>
    <w:rsid w:val="00AD506F"/>
    <w:rsid w:val="00AD5955"/>
    <w:rsid w:val="00AD5A7F"/>
    <w:rsid w:val="00AD631F"/>
    <w:rsid w:val="00AD65F3"/>
    <w:rsid w:val="00AD73A1"/>
    <w:rsid w:val="00AD75C4"/>
    <w:rsid w:val="00AD75CE"/>
    <w:rsid w:val="00AD79AD"/>
    <w:rsid w:val="00AE033C"/>
    <w:rsid w:val="00AE061B"/>
    <w:rsid w:val="00AE1149"/>
    <w:rsid w:val="00AE1662"/>
    <w:rsid w:val="00AE1B45"/>
    <w:rsid w:val="00AE1FF6"/>
    <w:rsid w:val="00AE21FF"/>
    <w:rsid w:val="00AE29E3"/>
    <w:rsid w:val="00AE2C3D"/>
    <w:rsid w:val="00AE33D1"/>
    <w:rsid w:val="00AE495B"/>
    <w:rsid w:val="00AE5116"/>
    <w:rsid w:val="00AE5214"/>
    <w:rsid w:val="00AE5FE2"/>
    <w:rsid w:val="00AE698D"/>
    <w:rsid w:val="00AE705B"/>
    <w:rsid w:val="00AE7CB8"/>
    <w:rsid w:val="00AF17FC"/>
    <w:rsid w:val="00AF1BC4"/>
    <w:rsid w:val="00AF1C72"/>
    <w:rsid w:val="00AF1F18"/>
    <w:rsid w:val="00AF21CF"/>
    <w:rsid w:val="00AF398D"/>
    <w:rsid w:val="00AF3B36"/>
    <w:rsid w:val="00AF50B1"/>
    <w:rsid w:val="00AF5322"/>
    <w:rsid w:val="00AF5366"/>
    <w:rsid w:val="00AF57FD"/>
    <w:rsid w:val="00AF5FA2"/>
    <w:rsid w:val="00AF6AA8"/>
    <w:rsid w:val="00B00BB3"/>
    <w:rsid w:val="00B00D19"/>
    <w:rsid w:val="00B016A4"/>
    <w:rsid w:val="00B01CE7"/>
    <w:rsid w:val="00B0254D"/>
    <w:rsid w:val="00B029BE"/>
    <w:rsid w:val="00B02B1F"/>
    <w:rsid w:val="00B02BEB"/>
    <w:rsid w:val="00B02EB7"/>
    <w:rsid w:val="00B03BE2"/>
    <w:rsid w:val="00B04AE1"/>
    <w:rsid w:val="00B05D59"/>
    <w:rsid w:val="00B05F84"/>
    <w:rsid w:val="00B0642C"/>
    <w:rsid w:val="00B06E9B"/>
    <w:rsid w:val="00B0726E"/>
    <w:rsid w:val="00B07B3F"/>
    <w:rsid w:val="00B10098"/>
    <w:rsid w:val="00B11115"/>
    <w:rsid w:val="00B1124F"/>
    <w:rsid w:val="00B11912"/>
    <w:rsid w:val="00B11D95"/>
    <w:rsid w:val="00B1396C"/>
    <w:rsid w:val="00B139FC"/>
    <w:rsid w:val="00B13A2E"/>
    <w:rsid w:val="00B1414D"/>
    <w:rsid w:val="00B143DE"/>
    <w:rsid w:val="00B1444A"/>
    <w:rsid w:val="00B14525"/>
    <w:rsid w:val="00B1546D"/>
    <w:rsid w:val="00B15682"/>
    <w:rsid w:val="00B15888"/>
    <w:rsid w:val="00B15B54"/>
    <w:rsid w:val="00B16A09"/>
    <w:rsid w:val="00B16BC1"/>
    <w:rsid w:val="00B17068"/>
    <w:rsid w:val="00B17790"/>
    <w:rsid w:val="00B17987"/>
    <w:rsid w:val="00B2062A"/>
    <w:rsid w:val="00B20B4F"/>
    <w:rsid w:val="00B20FA9"/>
    <w:rsid w:val="00B212D3"/>
    <w:rsid w:val="00B219D1"/>
    <w:rsid w:val="00B228E0"/>
    <w:rsid w:val="00B23AC2"/>
    <w:rsid w:val="00B24178"/>
    <w:rsid w:val="00B24620"/>
    <w:rsid w:val="00B254C2"/>
    <w:rsid w:val="00B2590D"/>
    <w:rsid w:val="00B26085"/>
    <w:rsid w:val="00B26222"/>
    <w:rsid w:val="00B26B53"/>
    <w:rsid w:val="00B26B89"/>
    <w:rsid w:val="00B26D56"/>
    <w:rsid w:val="00B26DC6"/>
    <w:rsid w:val="00B27B24"/>
    <w:rsid w:val="00B27C75"/>
    <w:rsid w:val="00B27E46"/>
    <w:rsid w:val="00B3210B"/>
    <w:rsid w:val="00B32126"/>
    <w:rsid w:val="00B32289"/>
    <w:rsid w:val="00B32768"/>
    <w:rsid w:val="00B32A4C"/>
    <w:rsid w:val="00B32AC4"/>
    <w:rsid w:val="00B32AEB"/>
    <w:rsid w:val="00B33149"/>
    <w:rsid w:val="00B334F4"/>
    <w:rsid w:val="00B3433D"/>
    <w:rsid w:val="00B3463D"/>
    <w:rsid w:val="00B35146"/>
    <w:rsid w:val="00B35987"/>
    <w:rsid w:val="00B37CF2"/>
    <w:rsid w:val="00B37E92"/>
    <w:rsid w:val="00B37EA4"/>
    <w:rsid w:val="00B37EF2"/>
    <w:rsid w:val="00B40C28"/>
    <w:rsid w:val="00B412F9"/>
    <w:rsid w:val="00B4154E"/>
    <w:rsid w:val="00B41BCC"/>
    <w:rsid w:val="00B420FF"/>
    <w:rsid w:val="00B43651"/>
    <w:rsid w:val="00B43BBA"/>
    <w:rsid w:val="00B44AEE"/>
    <w:rsid w:val="00B45CE0"/>
    <w:rsid w:val="00B46487"/>
    <w:rsid w:val="00B4682A"/>
    <w:rsid w:val="00B46B8E"/>
    <w:rsid w:val="00B47465"/>
    <w:rsid w:val="00B47CF3"/>
    <w:rsid w:val="00B500EA"/>
    <w:rsid w:val="00B50924"/>
    <w:rsid w:val="00B50E09"/>
    <w:rsid w:val="00B51979"/>
    <w:rsid w:val="00B519D1"/>
    <w:rsid w:val="00B51B02"/>
    <w:rsid w:val="00B51B9F"/>
    <w:rsid w:val="00B52714"/>
    <w:rsid w:val="00B52BF8"/>
    <w:rsid w:val="00B53336"/>
    <w:rsid w:val="00B53CB0"/>
    <w:rsid w:val="00B54C29"/>
    <w:rsid w:val="00B559C3"/>
    <w:rsid w:val="00B55A62"/>
    <w:rsid w:val="00B55ABE"/>
    <w:rsid w:val="00B568F0"/>
    <w:rsid w:val="00B56C04"/>
    <w:rsid w:val="00B57077"/>
    <w:rsid w:val="00B57751"/>
    <w:rsid w:val="00B57D4C"/>
    <w:rsid w:val="00B60097"/>
    <w:rsid w:val="00B607BA"/>
    <w:rsid w:val="00B60B90"/>
    <w:rsid w:val="00B61F20"/>
    <w:rsid w:val="00B622AA"/>
    <w:rsid w:val="00B623C3"/>
    <w:rsid w:val="00B6299B"/>
    <w:rsid w:val="00B62E23"/>
    <w:rsid w:val="00B633E0"/>
    <w:rsid w:val="00B634E7"/>
    <w:rsid w:val="00B6393C"/>
    <w:rsid w:val="00B64305"/>
    <w:rsid w:val="00B64352"/>
    <w:rsid w:val="00B659E3"/>
    <w:rsid w:val="00B65CE4"/>
    <w:rsid w:val="00B6608F"/>
    <w:rsid w:val="00B66716"/>
    <w:rsid w:val="00B709A4"/>
    <w:rsid w:val="00B70EF1"/>
    <w:rsid w:val="00B71297"/>
    <w:rsid w:val="00B716E0"/>
    <w:rsid w:val="00B71845"/>
    <w:rsid w:val="00B71FE4"/>
    <w:rsid w:val="00B7346D"/>
    <w:rsid w:val="00B7362F"/>
    <w:rsid w:val="00B73AF7"/>
    <w:rsid w:val="00B74716"/>
    <w:rsid w:val="00B749E6"/>
    <w:rsid w:val="00B7524A"/>
    <w:rsid w:val="00B75388"/>
    <w:rsid w:val="00B771A9"/>
    <w:rsid w:val="00B777CA"/>
    <w:rsid w:val="00B77C1E"/>
    <w:rsid w:val="00B80A40"/>
    <w:rsid w:val="00B80A78"/>
    <w:rsid w:val="00B81FA4"/>
    <w:rsid w:val="00B821C5"/>
    <w:rsid w:val="00B824C7"/>
    <w:rsid w:val="00B82E05"/>
    <w:rsid w:val="00B83372"/>
    <w:rsid w:val="00B8369D"/>
    <w:rsid w:val="00B84A20"/>
    <w:rsid w:val="00B84F86"/>
    <w:rsid w:val="00B851EE"/>
    <w:rsid w:val="00B860AF"/>
    <w:rsid w:val="00B86854"/>
    <w:rsid w:val="00B86B4A"/>
    <w:rsid w:val="00B8737F"/>
    <w:rsid w:val="00B8794C"/>
    <w:rsid w:val="00B90E5E"/>
    <w:rsid w:val="00B9122C"/>
    <w:rsid w:val="00B912C3"/>
    <w:rsid w:val="00B91E31"/>
    <w:rsid w:val="00B91E4F"/>
    <w:rsid w:val="00B9285D"/>
    <w:rsid w:val="00B9306C"/>
    <w:rsid w:val="00B93301"/>
    <w:rsid w:val="00B94A3D"/>
    <w:rsid w:val="00B95EF4"/>
    <w:rsid w:val="00B9688C"/>
    <w:rsid w:val="00B97021"/>
    <w:rsid w:val="00B97E29"/>
    <w:rsid w:val="00B97EEF"/>
    <w:rsid w:val="00BA10CA"/>
    <w:rsid w:val="00BA27BC"/>
    <w:rsid w:val="00BA2D6D"/>
    <w:rsid w:val="00BA3159"/>
    <w:rsid w:val="00BA4B56"/>
    <w:rsid w:val="00BA54B7"/>
    <w:rsid w:val="00BA5608"/>
    <w:rsid w:val="00BA57E0"/>
    <w:rsid w:val="00BA5CB6"/>
    <w:rsid w:val="00BA6081"/>
    <w:rsid w:val="00BA64AB"/>
    <w:rsid w:val="00BA67F1"/>
    <w:rsid w:val="00BA6944"/>
    <w:rsid w:val="00BB042A"/>
    <w:rsid w:val="00BB04D7"/>
    <w:rsid w:val="00BB145D"/>
    <w:rsid w:val="00BB1E95"/>
    <w:rsid w:val="00BB1F60"/>
    <w:rsid w:val="00BB2349"/>
    <w:rsid w:val="00BB26AF"/>
    <w:rsid w:val="00BB2A83"/>
    <w:rsid w:val="00BB2ACA"/>
    <w:rsid w:val="00BB2BC9"/>
    <w:rsid w:val="00BB2ECF"/>
    <w:rsid w:val="00BB394E"/>
    <w:rsid w:val="00BB3DFD"/>
    <w:rsid w:val="00BB5092"/>
    <w:rsid w:val="00BB56D3"/>
    <w:rsid w:val="00BB5BAB"/>
    <w:rsid w:val="00BB5F33"/>
    <w:rsid w:val="00BB6034"/>
    <w:rsid w:val="00BB60AA"/>
    <w:rsid w:val="00BB60BD"/>
    <w:rsid w:val="00BB6509"/>
    <w:rsid w:val="00BB6C3E"/>
    <w:rsid w:val="00BB6EC3"/>
    <w:rsid w:val="00BB739D"/>
    <w:rsid w:val="00BB73C9"/>
    <w:rsid w:val="00BB73FB"/>
    <w:rsid w:val="00BC1230"/>
    <w:rsid w:val="00BC1913"/>
    <w:rsid w:val="00BC1B97"/>
    <w:rsid w:val="00BC1D25"/>
    <w:rsid w:val="00BC248C"/>
    <w:rsid w:val="00BC255D"/>
    <w:rsid w:val="00BC2585"/>
    <w:rsid w:val="00BC2BC2"/>
    <w:rsid w:val="00BC2D66"/>
    <w:rsid w:val="00BC3A2F"/>
    <w:rsid w:val="00BC4083"/>
    <w:rsid w:val="00BC4478"/>
    <w:rsid w:val="00BC4E7F"/>
    <w:rsid w:val="00BC542F"/>
    <w:rsid w:val="00BC54FD"/>
    <w:rsid w:val="00BC59B0"/>
    <w:rsid w:val="00BC5C0C"/>
    <w:rsid w:val="00BC601C"/>
    <w:rsid w:val="00BC6132"/>
    <w:rsid w:val="00BC674B"/>
    <w:rsid w:val="00BC6B8F"/>
    <w:rsid w:val="00BC74BF"/>
    <w:rsid w:val="00BC7F7A"/>
    <w:rsid w:val="00BD0136"/>
    <w:rsid w:val="00BD034E"/>
    <w:rsid w:val="00BD182D"/>
    <w:rsid w:val="00BD2FB8"/>
    <w:rsid w:val="00BD3AC3"/>
    <w:rsid w:val="00BD3EFC"/>
    <w:rsid w:val="00BD3F29"/>
    <w:rsid w:val="00BD4D16"/>
    <w:rsid w:val="00BD5C08"/>
    <w:rsid w:val="00BD66DB"/>
    <w:rsid w:val="00BD6D11"/>
    <w:rsid w:val="00BD72FA"/>
    <w:rsid w:val="00BD739B"/>
    <w:rsid w:val="00BD7546"/>
    <w:rsid w:val="00BD7C5B"/>
    <w:rsid w:val="00BD7D21"/>
    <w:rsid w:val="00BE10DF"/>
    <w:rsid w:val="00BE1B55"/>
    <w:rsid w:val="00BE220B"/>
    <w:rsid w:val="00BE2D31"/>
    <w:rsid w:val="00BE3A86"/>
    <w:rsid w:val="00BE3E0D"/>
    <w:rsid w:val="00BE4B64"/>
    <w:rsid w:val="00BE4DFB"/>
    <w:rsid w:val="00BE5C9C"/>
    <w:rsid w:val="00BE61A6"/>
    <w:rsid w:val="00BE68D8"/>
    <w:rsid w:val="00BE6D63"/>
    <w:rsid w:val="00BE6E24"/>
    <w:rsid w:val="00BF0263"/>
    <w:rsid w:val="00BF09B8"/>
    <w:rsid w:val="00BF1332"/>
    <w:rsid w:val="00BF1ECA"/>
    <w:rsid w:val="00BF278E"/>
    <w:rsid w:val="00BF281F"/>
    <w:rsid w:val="00BF28C0"/>
    <w:rsid w:val="00BF2C8B"/>
    <w:rsid w:val="00BF3E53"/>
    <w:rsid w:val="00BF526B"/>
    <w:rsid w:val="00BF5DB3"/>
    <w:rsid w:val="00BF638C"/>
    <w:rsid w:val="00BF670F"/>
    <w:rsid w:val="00BF6745"/>
    <w:rsid w:val="00BF6863"/>
    <w:rsid w:val="00BF6D96"/>
    <w:rsid w:val="00BF7902"/>
    <w:rsid w:val="00BF7A8A"/>
    <w:rsid w:val="00BF7B79"/>
    <w:rsid w:val="00C00387"/>
    <w:rsid w:val="00C00DD3"/>
    <w:rsid w:val="00C00E10"/>
    <w:rsid w:val="00C0131A"/>
    <w:rsid w:val="00C01AB5"/>
    <w:rsid w:val="00C01D0B"/>
    <w:rsid w:val="00C01EC0"/>
    <w:rsid w:val="00C02155"/>
    <w:rsid w:val="00C022DE"/>
    <w:rsid w:val="00C023AF"/>
    <w:rsid w:val="00C03315"/>
    <w:rsid w:val="00C044B0"/>
    <w:rsid w:val="00C04ADD"/>
    <w:rsid w:val="00C04E7B"/>
    <w:rsid w:val="00C053A5"/>
    <w:rsid w:val="00C055EC"/>
    <w:rsid w:val="00C06076"/>
    <w:rsid w:val="00C066FF"/>
    <w:rsid w:val="00C07566"/>
    <w:rsid w:val="00C07913"/>
    <w:rsid w:val="00C07C6C"/>
    <w:rsid w:val="00C101C1"/>
    <w:rsid w:val="00C10893"/>
    <w:rsid w:val="00C118AA"/>
    <w:rsid w:val="00C11CB5"/>
    <w:rsid w:val="00C12A7A"/>
    <w:rsid w:val="00C12BCF"/>
    <w:rsid w:val="00C12D61"/>
    <w:rsid w:val="00C12E72"/>
    <w:rsid w:val="00C13C01"/>
    <w:rsid w:val="00C13F26"/>
    <w:rsid w:val="00C140BA"/>
    <w:rsid w:val="00C140BD"/>
    <w:rsid w:val="00C14712"/>
    <w:rsid w:val="00C14C11"/>
    <w:rsid w:val="00C14F19"/>
    <w:rsid w:val="00C15842"/>
    <w:rsid w:val="00C15C85"/>
    <w:rsid w:val="00C15DB8"/>
    <w:rsid w:val="00C15DF5"/>
    <w:rsid w:val="00C15F17"/>
    <w:rsid w:val="00C16083"/>
    <w:rsid w:val="00C16376"/>
    <w:rsid w:val="00C16ECD"/>
    <w:rsid w:val="00C17CB2"/>
    <w:rsid w:val="00C17F62"/>
    <w:rsid w:val="00C207C1"/>
    <w:rsid w:val="00C208A9"/>
    <w:rsid w:val="00C20EC5"/>
    <w:rsid w:val="00C2179C"/>
    <w:rsid w:val="00C218A4"/>
    <w:rsid w:val="00C21D2E"/>
    <w:rsid w:val="00C223BC"/>
    <w:rsid w:val="00C23808"/>
    <w:rsid w:val="00C244EE"/>
    <w:rsid w:val="00C245AF"/>
    <w:rsid w:val="00C249F5"/>
    <w:rsid w:val="00C252FC"/>
    <w:rsid w:val="00C25F79"/>
    <w:rsid w:val="00C27148"/>
    <w:rsid w:val="00C30E1C"/>
    <w:rsid w:val="00C30F2F"/>
    <w:rsid w:val="00C3187F"/>
    <w:rsid w:val="00C31E52"/>
    <w:rsid w:val="00C32606"/>
    <w:rsid w:val="00C334E4"/>
    <w:rsid w:val="00C33683"/>
    <w:rsid w:val="00C33E52"/>
    <w:rsid w:val="00C33F02"/>
    <w:rsid w:val="00C342D1"/>
    <w:rsid w:val="00C3517D"/>
    <w:rsid w:val="00C354BB"/>
    <w:rsid w:val="00C35A08"/>
    <w:rsid w:val="00C35A9C"/>
    <w:rsid w:val="00C36B0B"/>
    <w:rsid w:val="00C36F2E"/>
    <w:rsid w:val="00C37236"/>
    <w:rsid w:val="00C379C4"/>
    <w:rsid w:val="00C403B5"/>
    <w:rsid w:val="00C40777"/>
    <w:rsid w:val="00C40830"/>
    <w:rsid w:val="00C40D7A"/>
    <w:rsid w:val="00C410CB"/>
    <w:rsid w:val="00C41400"/>
    <w:rsid w:val="00C41427"/>
    <w:rsid w:val="00C414E3"/>
    <w:rsid w:val="00C41F45"/>
    <w:rsid w:val="00C4270C"/>
    <w:rsid w:val="00C42954"/>
    <w:rsid w:val="00C429EC"/>
    <w:rsid w:val="00C42F11"/>
    <w:rsid w:val="00C4316A"/>
    <w:rsid w:val="00C43225"/>
    <w:rsid w:val="00C43251"/>
    <w:rsid w:val="00C4339B"/>
    <w:rsid w:val="00C43410"/>
    <w:rsid w:val="00C4489B"/>
    <w:rsid w:val="00C4552A"/>
    <w:rsid w:val="00C45A3B"/>
    <w:rsid w:val="00C4652C"/>
    <w:rsid w:val="00C500EC"/>
    <w:rsid w:val="00C50478"/>
    <w:rsid w:val="00C50FA2"/>
    <w:rsid w:val="00C51225"/>
    <w:rsid w:val="00C51CD1"/>
    <w:rsid w:val="00C528AA"/>
    <w:rsid w:val="00C52B1C"/>
    <w:rsid w:val="00C53348"/>
    <w:rsid w:val="00C53541"/>
    <w:rsid w:val="00C538AB"/>
    <w:rsid w:val="00C53E9E"/>
    <w:rsid w:val="00C5588B"/>
    <w:rsid w:val="00C5602C"/>
    <w:rsid w:val="00C57430"/>
    <w:rsid w:val="00C57FD1"/>
    <w:rsid w:val="00C601DD"/>
    <w:rsid w:val="00C60573"/>
    <w:rsid w:val="00C6069C"/>
    <w:rsid w:val="00C61160"/>
    <w:rsid w:val="00C614CB"/>
    <w:rsid w:val="00C61EE8"/>
    <w:rsid w:val="00C62137"/>
    <w:rsid w:val="00C63A6C"/>
    <w:rsid w:val="00C63D57"/>
    <w:rsid w:val="00C64C64"/>
    <w:rsid w:val="00C64EAE"/>
    <w:rsid w:val="00C653A0"/>
    <w:rsid w:val="00C65FFD"/>
    <w:rsid w:val="00C66703"/>
    <w:rsid w:val="00C66A05"/>
    <w:rsid w:val="00C66F59"/>
    <w:rsid w:val="00C67208"/>
    <w:rsid w:val="00C67A7D"/>
    <w:rsid w:val="00C67B07"/>
    <w:rsid w:val="00C71726"/>
    <w:rsid w:val="00C719E7"/>
    <w:rsid w:val="00C71C8B"/>
    <w:rsid w:val="00C71F4B"/>
    <w:rsid w:val="00C721F9"/>
    <w:rsid w:val="00C72224"/>
    <w:rsid w:val="00C72620"/>
    <w:rsid w:val="00C72940"/>
    <w:rsid w:val="00C73116"/>
    <w:rsid w:val="00C74103"/>
    <w:rsid w:val="00C7436D"/>
    <w:rsid w:val="00C743F3"/>
    <w:rsid w:val="00C747A8"/>
    <w:rsid w:val="00C74C6A"/>
    <w:rsid w:val="00C75263"/>
    <w:rsid w:val="00C75706"/>
    <w:rsid w:val="00C75846"/>
    <w:rsid w:val="00C76A84"/>
    <w:rsid w:val="00C76C51"/>
    <w:rsid w:val="00C77829"/>
    <w:rsid w:val="00C7791C"/>
    <w:rsid w:val="00C77A6A"/>
    <w:rsid w:val="00C80B71"/>
    <w:rsid w:val="00C80E8B"/>
    <w:rsid w:val="00C81532"/>
    <w:rsid w:val="00C817B7"/>
    <w:rsid w:val="00C81AE3"/>
    <w:rsid w:val="00C822FE"/>
    <w:rsid w:val="00C8251C"/>
    <w:rsid w:val="00C826CE"/>
    <w:rsid w:val="00C828FE"/>
    <w:rsid w:val="00C82FC7"/>
    <w:rsid w:val="00C83628"/>
    <w:rsid w:val="00C83C93"/>
    <w:rsid w:val="00C83EE6"/>
    <w:rsid w:val="00C85327"/>
    <w:rsid w:val="00C8541B"/>
    <w:rsid w:val="00C85BC9"/>
    <w:rsid w:val="00C86249"/>
    <w:rsid w:val="00C87212"/>
    <w:rsid w:val="00C876CD"/>
    <w:rsid w:val="00C87C08"/>
    <w:rsid w:val="00C87FF6"/>
    <w:rsid w:val="00C90CEF"/>
    <w:rsid w:val="00C91270"/>
    <w:rsid w:val="00C91A9E"/>
    <w:rsid w:val="00C9206A"/>
    <w:rsid w:val="00C92CF5"/>
    <w:rsid w:val="00C93ACD"/>
    <w:rsid w:val="00C93FD3"/>
    <w:rsid w:val="00C9466B"/>
    <w:rsid w:val="00C94B3B"/>
    <w:rsid w:val="00C94C98"/>
    <w:rsid w:val="00C95431"/>
    <w:rsid w:val="00C9562E"/>
    <w:rsid w:val="00C95755"/>
    <w:rsid w:val="00C96342"/>
    <w:rsid w:val="00C967CE"/>
    <w:rsid w:val="00C972E6"/>
    <w:rsid w:val="00C97C38"/>
    <w:rsid w:val="00CA008E"/>
    <w:rsid w:val="00CA0D5C"/>
    <w:rsid w:val="00CA1772"/>
    <w:rsid w:val="00CA205A"/>
    <w:rsid w:val="00CA2092"/>
    <w:rsid w:val="00CA2169"/>
    <w:rsid w:val="00CA22C0"/>
    <w:rsid w:val="00CA2C6B"/>
    <w:rsid w:val="00CA3A14"/>
    <w:rsid w:val="00CA3A2B"/>
    <w:rsid w:val="00CA3E6A"/>
    <w:rsid w:val="00CA4815"/>
    <w:rsid w:val="00CA507D"/>
    <w:rsid w:val="00CA5FBA"/>
    <w:rsid w:val="00CA61A0"/>
    <w:rsid w:val="00CA64B6"/>
    <w:rsid w:val="00CA704C"/>
    <w:rsid w:val="00CA7354"/>
    <w:rsid w:val="00CA7D78"/>
    <w:rsid w:val="00CB0565"/>
    <w:rsid w:val="00CB08C3"/>
    <w:rsid w:val="00CB091E"/>
    <w:rsid w:val="00CB0D67"/>
    <w:rsid w:val="00CB133C"/>
    <w:rsid w:val="00CB1E52"/>
    <w:rsid w:val="00CB1E79"/>
    <w:rsid w:val="00CB2758"/>
    <w:rsid w:val="00CB31BA"/>
    <w:rsid w:val="00CB3375"/>
    <w:rsid w:val="00CB3B68"/>
    <w:rsid w:val="00CB4C6A"/>
    <w:rsid w:val="00CB5444"/>
    <w:rsid w:val="00CB57B4"/>
    <w:rsid w:val="00CB60DD"/>
    <w:rsid w:val="00CB614A"/>
    <w:rsid w:val="00CB6516"/>
    <w:rsid w:val="00CB7B86"/>
    <w:rsid w:val="00CC01BD"/>
    <w:rsid w:val="00CC057C"/>
    <w:rsid w:val="00CC0904"/>
    <w:rsid w:val="00CC0AE8"/>
    <w:rsid w:val="00CC1D2C"/>
    <w:rsid w:val="00CC2129"/>
    <w:rsid w:val="00CC25A9"/>
    <w:rsid w:val="00CC2600"/>
    <w:rsid w:val="00CC2650"/>
    <w:rsid w:val="00CC2B4F"/>
    <w:rsid w:val="00CC4636"/>
    <w:rsid w:val="00CC4DBE"/>
    <w:rsid w:val="00CC53A3"/>
    <w:rsid w:val="00CC59E7"/>
    <w:rsid w:val="00CC5E6F"/>
    <w:rsid w:val="00CC62F1"/>
    <w:rsid w:val="00CC7264"/>
    <w:rsid w:val="00CC72D3"/>
    <w:rsid w:val="00CC7F17"/>
    <w:rsid w:val="00CD0208"/>
    <w:rsid w:val="00CD061C"/>
    <w:rsid w:val="00CD105B"/>
    <w:rsid w:val="00CD1331"/>
    <w:rsid w:val="00CD1B32"/>
    <w:rsid w:val="00CD1D50"/>
    <w:rsid w:val="00CD1EAB"/>
    <w:rsid w:val="00CD2158"/>
    <w:rsid w:val="00CD23F2"/>
    <w:rsid w:val="00CD248E"/>
    <w:rsid w:val="00CD25D6"/>
    <w:rsid w:val="00CD2863"/>
    <w:rsid w:val="00CD392F"/>
    <w:rsid w:val="00CD49D3"/>
    <w:rsid w:val="00CD4F45"/>
    <w:rsid w:val="00CD50C9"/>
    <w:rsid w:val="00CD5C7F"/>
    <w:rsid w:val="00CD605F"/>
    <w:rsid w:val="00CD6C3A"/>
    <w:rsid w:val="00CD7860"/>
    <w:rsid w:val="00CD7F0C"/>
    <w:rsid w:val="00CD7F6E"/>
    <w:rsid w:val="00CE052B"/>
    <w:rsid w:val="00CE0637"/>
    <w:rsid w:val="00CE0C22"/>
    <w:rsid w:val="00CE0DC5"/>
    <w:rsid w:val="00CE1542"/>
    <w:rsid w:val="00CE16BA"/>
    <w:rsid w:val="00CE16DA"/>
    <w:rsid w:val="00CE2213"/>
    <w:rsid w:val="00CE24EC"/>
    <w:rsid w:val="00CE329F"/>
    <w:rsid w:val="00CE36E9"/>
    <w:rsid w:val="00CE3F27"/>
    <w:rsid w:val="00CE4102"/>
    <w:rsid w:val="00CE42D4"/>
    <w:rsid w:val="00CE46D1"/>
    <w:rsid w:val="00CE49BD"/>
    <w:rsid w:val="00CE49DC"/>
    <w:rsid w:val="00CE4B01"/>
    <w:rsid w:val="00CE53F1"/>
    <w:rsid w:val="00CE556B"/>
    <w:rsid w:val="00CE562B"/>
    <w:rsid w:val="00CE6531"/>
    <w:rsid w:val="00CE6A5E"/>
    <w:rsid w:val="00CE7506"/>
    <w:rsid w:val="00CF0925"/>
    <w:rsid w:val="00CF0E60"/>
    <w:rsid w:val="00CF0F07"/>
    <w:rsid w:val="00CF1938"/>
    <w:rsid w:val="00CF1EA4"/>
    <w:rsid w:val="00CF28A0"/>
    <w:rsid w:val="00CF3179"/>
    <w:rsid w:val="00CF3F9B"/>
    <w:rsid w:val="00CF4568"/>
    <w:rsid w:val="00CF5262"/>
    <w:rsid w:val="00CF5348"/>
    <w:rsid w:val="00CF5528"/>
    <w:rsid w:val="00CF5983"/>
    <w:rsid w:val="00CF6562"/>
    <w:rsid w:val="00CF722A"/>
    <w:rsid w:val="00D00086"/>
    <w:rsid w:val="00D00F59"/>
    <w:rsid w:val="00D017BB"/>
    <w:rsid w:val="00D01B48"/>
    <w:rsid w:val="00D025BA"/>
    <w:rsid w:val="00D02BD6"/>
    <w:rsid w:val="00D02BEF"/>
    <w:rsid w:val="00D03414"/>
    <w:rsid w:val="00D03549"/>
    <w:rsid w:val="00D04041"/>
    <w:rsid w:val="00D0406D"/>
    <w:rsid w:val="00D0416C"/>
    <w:rsid w:val="00D04708"/>
    <w:rsid w:val="00D055E2"/>
    <w:rsid w:val="00D06349"/>
    <w:rsid w:val="00D07368"/>
    <w:rsid w:val="00D074B6"/>
    <w:rsid w:val="00D10D93"/>
    <w:rsid w:val="00D12056"/>
    <w:rsid w:val="00D12893"/>
    <w:rsid w:val="00D12DA4"/>
    <w:rsid w:val="00D1459F"/>
    <w:rsid w:val="00D145F3"/>
    <w:rsid w:val="00D14C22"/>
    <w:rsid w:val="00D150EB"/>
    <w:rsid w:val="00D152CA"/>
    <w:rsid w:val="00D15395"/>
    <w:rsid w:val="00D1552F"/>
    <w:rsid w:val="00D15701"/>
    <w:rsid w:val="00D15AF9"/>
    <w:rsid w:val="00D15BCD"/>
    <w:rsid w:val="00D1612E"/>
    <w:rsid w:val="00D1650E"/>
    <w:rsid w:val="00D16992"/>
    <w:rsid w:val="00D16A11"/>
    <w:rsid w:val="00D172F6"/>
    <w:rsid w:val="00D20420"/>
    <w:rsid w:val="00D2164B"/>
    <w:rsid w:val="00D21C36"/>
    <w:rsid w:val="00D22CAD"/>
    <w:rsid w:val="00D22D66"/>
    <w:rsid w:val="00D22FAB"/>
    <w:rsid w:val="00D23B6A"/>
    <w:rsid w:val="00D246A5"/>
    <w:rsid w:val="00D24BFA"/>
    <w:rsid w:val="00D25834"/>
    <w:rsid w:val="00D25EEE"/>
    <w:rsid w:val="00D25F80"/>
    <w:rsid w:val="00D2615A"/>
    <w:rsid w:val="00D26310"/>
    <w:rsid w:val="00D27746"/>
    <w:rsid w:val="00D30439"/>
    <w:rsid w:val="00D305F3"/>
    <w:rsid w:val="00D30CEC"/>
    <w:rsid w:val="00D30FB9"/>
    <w:rsid w:val="00D32F48"/>
    <w:rsid w:val="00D337DA"/>
    <w:rsid w:val="00D3485F"/>
    <w:rsid w:val="00D34AE9"/>
    <w:rsid w:val="00D34E9B"/>
    <w:rsid w:val="00D35267"/>
    <w:rsid w:val="00D35C1C"/>
    <w:rsid w:val="00D363BC"/>
    <w:rsid w:val="00D3664B"/>
    <w:rsid w:val="00D36C53"/>
    <w:rsid w:val="00D374FA"/>
    <w:rsid w:val="00D376D2"/>
    <w:rsid w:val="00D40D0B"/>
    <w:rsid w:val="00D40FEA"/>
    <w:rsid w:val="00D41910"/>
    <w:rsid w:val="00D41D73"/>
    <w:rsid w:val="00D43900"/>
    <w:rsid w:val="00D4408C"/>
    <w:rsid w:val="00D45038"/>
    <w:rsid w:val="00D454CF"/>
    <w:rsid w:val="00D456C3"/>
    <w:rsid w:val="00D45B78"/>
    <w:rsid w:val="00D45DF4"/>
    <w:rsid w:val="00D45F4E"/>
    <w:rsid w:val="00D462F9"/>
    <w:rsid w:val="00D469E2"/>
    <w:rsid w:val="00D473A0"/>
    <w:rsid w:val="00D47F82"/>
    <w:rsid w:val="00D50212"/>
    <w:rsid w:val="00D5034F"/>
    <w:rsid w:val="00D5130C"/>
    <w:rsid w:val="00D51E0B"/>
    <w:rsid w:val="00D522D8"/>
    <w:rsid w:val="00D5351B"/>
    <w:rsid w:val="00D540C1"/>
    <w:rsid w:val="00D5443A"/>
    <w:rsid w:val="00D5475F"/>
    <w:rsid w:val="00D5488F"/>
    <w:rsid w:val="00D56769"/>
    <w:rsid w:val="00D5688A"/>
    <w:rsid w:val="00D56C0D"/>
    <w:rsid w:val="00D573E7"/>
    <w:rsid w:val="00D600D4"/>
    <w:rsid w:val="00D60189"/>
    <w:rsid w:val="00D6033A"/>
    <w:rsid w:val="00D60B28"/>
    <w:rsid w:val="00D61221"/>
    <w:rsid w:val="00D614BC"/>
    <w:rsid w:val="00D616CB"/>
    <w:rsid w:val="00D6222D"/>
    <w:rsid w:val="00D6337F"/>
    <w:rsid w:val="00D6391D"/>
    <w:rsid w:val="00D63F4D"/>
    <w:rsid w:val="00D644D1"/>
    <w:rsid w:val="00D64F0D"/>
    <w:rsid w:val="00D65878"/>
    <w:rsid w:val="00D658FF"/>
    <w:rsid w:val="00D65BD9"/>
    <w:rsid w:val="00D6775F"/>
    <w:rsid w:val="00D6777F"/>
    <w:rsid w:val="00D704D8"/>
    <w:rsid w:val="00D70B6E"/>
    <w:rsid w:val="00D7119C"/>
    <w:rsid w:val="00D712BD"/>
    <w:rsid w:val="00D717AD"/>
    <w:rsid w:val="00D71F9F"/>
    <w:rsid w:val="00D721B7"/>
    <w:rsid w:val="00D72AEF"/>
    <w:rsid w:val="00D738FD"/>
    <w:rsid w:val="00D740FC"/>
    <w:rsid w:val="00D74528"/>
    <w:rsid w:val="00D746EE"/>
    <w:rsid w:val="00D75042"/>
    <w:rsid w:val="00D75099"/>
    <w:rsid w:val="00D75163"/>
    <w:rsid w:val="00D751A5"/>
    <w:rsid w:val="00D75A77"/>
    <w:rsid w:val="00D764A4"/>
    <w:rsid w:val="00D76BC4"/>
    <w:rsid w:val="00D77441"/>
    <w:rsid w:val="00D802A2"/>
    <w:rsid w:val="00D8041D"/>
    <w:rsid w:val="00D8114A"/>
    <w:rsid w:val="00D8158C"/>
    <w:rsid w:val="00D81A70"/>
    <w:rsid w:val="00D81B58"/>
    <w:rsid w:val="00D81DD6"/>
    <w:rsid w:val="00D8276B"/>
    <w:rsid w:val="00D829BC"/>
    <w:rsid w:val="00D82DD3"/>
    <w:rsid w:val="00D831FF"/>
    <w:rsid w:val="00D83823"/>
    <w:rsid w:val="00D83E5F"/>
    <w:rsid w:val="00D84873"/>
    <w:rsid w:val="00D849A1"/>
    <w:rsid w:val="00D84ACB"/>
    <w:rsid w:val="00D84C71"/>
    <w:rsid w:val="00D8676A"/>
    <w:rsid w:val="00D900A0"/>
    <w:rsid w:val="00D90103"/>
    <w:rsid w:val="00D907DA"/>
    <w:rsid w:val="00D908D9"/>
    <w:rsid w:val="00D9192B"/>
    <w:rsid w:val="00D91BDF"/>
    <w:rsid w:val="00D91C92"/>
    <w:rsid w:val="00D92366"/>
    <w:rsid w:val="00D9289D"/>
    <w:rsid w:val="00D92A6B"/>
    <w:rsid w:val="00D92C4A"/>
    <w:rsid w:val="00D931E4"/>
    <w:rsid w:val="00D93211"/>
    <w:rsid w:val="00D93648"/>
    <w:rsid w:val="00D93C61"/>
    <w:rsid w:val="00D93FFA"/>
    <w:rsid w:val="00D94223"/>
    <w:rsid w:val="00D943C5"/>
    <w:rsid w:val="00D94427"/>
    <w:rsid w:val="00D94933"/>
    <w:rsid w:val="00D9574D"/>
    <w:rsid w:val="00D95D15"/>
    <w:rsid w:val="00D96047"/>
    <w:rsid w:val="00D9653C"/>
    <w:rsid w:val="00D96CDD"/>
    <w:rsid w:val="00D970AF"/>
    <w:rsid w:val="00DA06FB"/>
    <w:rsid w:val="00DA0FA1"/>
    <w:rsid w:val="00DA1274"/>
    <w:rsid w:val="00DA4488"/>
    <w:rsid w:val="00DA4A53"/>
    <w:rsid w:val="00DA5233"/>
    <w:rsid w:val="00DA548F"/>
    <w:rsid w:val="00DA5683"/>
    <w:rsid w:val="00DA58E7"/>
    <w:rsid w:val="00DA679B"/>
    <w:rsid w:val="00DB031D"/>
    <w:rsid w:val="00DB0424"/>
    <w:rsid w:val="00DB07E4"/>
    <w:rsid w:val="00DB10C5"/>
    <w:rsid w:val="00DB1852"/>
    <w:rsid w:val="00DB189D"/>
    <w:rsid w:val="00DB2698"/>
    <w:rsid w:val="00DB2719"/>
    <w:rsid w:val="00DB2E50"/>
    <w:rsid w:val="00DB3ECB"/>
    <w:rsid w:val="00DB44D5"/>
    <w:rsid w:val="00DB4BED"/>
    <w:rsid w:val="00DB57E7"/>
    <w:rsid w:val="00DB6778"/>
    <w:rsid w:val="00DB7573"/>
    <w:rsid w:val="00DB791C"/>
    <w:rsid w:val="00DB7CC0"/>
    <w:rsid w:val="00DC0211"/>
    <w:rsid w:val="00DC0FEA"/>
    <w:rsid w:val="00DC169D"/>
    <w:rsid w:val="00DC177E"/>
    <w:rsid w:val="00DC2421"/>
    <w:rsid w:val="00DC256D"/>
    <w:rsid w:val="00DC3471"/>
    <w:rsid w:val="00DC3CD6"/>
    <w:rsid w:val="00DC410C"/>
    <w:rsid w:val="00DC5980"/>
    <w:rsid w:val="00DC632E"/>
    <w:rsid w:val="00DC6836"/>
    <w:rsid w:val="00DC73ED"/>
    <w:rsid w:val="00DC7A72"/>
    <w:rsid w:val="00DC7BA2"/>
    <w:rsid w:val="00DC7E62"/>
    <w:rsid w:val="00DD0718"/>
    <w:rsid w:val="00DD2093"/>
    <w:rsid w:val="00DD2166"/>
    <w:rsid w:val="00DD2B00"/>
    <w:rsid w:val="00DD2B46"/>
    <w:rsid w:val="00DD3DAD"/>
    <w:rsid w:val="00DD40D7"/>
    <w:rsid w:val="00DD5EBC"/>
    <w:rsid w:val="00DD6A1A"/>
    <w:rsid w:val="00DD6BFB"/>
    <w:rsid w:val="00DD6E41"/>
    <w:rsid w:val="00DD7932"/>
    <w:rsid w:val="00DD7A3B"/>
    <w:rsid w:val="00DE0529"/>
    <w:rsid w:val="00DE089E"/>
    <w:rsid w:val="00DE0C29"/>
    <w:rsid w:val="00DE112F"/>
    <w:rsid w:val="00DE1DD6"/>
    <w:rsid w:val="00DE238B"/>
    <w:rsid w:val="00DE255F"/>
    <w:rsid w:val="00DE2DDB"/>
    <w:rsid w:val="00DE2E48"/>
    <w:rsid w:val="00DE360B"/>
    <w:rsid w:val="00DE45CC"/>
    <w:rsid w:val="00DE6362"/>
    <w:rsid w:val="00DE66DD"/>
    <w:rsid w:val="00DE671C"/>
    <w:rsid w:val="00DE6A51"/>
    <w:rsid w:val="00DE7405"/>
    <w:rsid w:val="00DE7D8B"/>
    <w:rsid w:val="00DE7E55"/>
    <w:rsid w:val="00DF0154"/>
    <w:rsid w:val="00DF0290"/>
    <w:rsid w:val="00DF0707"/>
    <w:rsid w:val="00DF1102"/>
    <w:rsid w:val="00DF233D"/>
    <w:rsid w:val="00DF3CB5"/>
    <w:rsid w:val="00DF4054"/>
    <w:rsid w:val="00DF4115"/>
    <w:rsid w:val="00DF4261"/>
    <w:rsid w:val="00DF43F5"/>
    <w:rsid w:val="00DF49C3"/>
    <w:rsid w:val="00DF5449"/>
    <w:rsid w:val="00DF57B8"/>
    <w:rsid w:val="00DF686B"/>
    <w:rsid w:val="00DF6A7C"/>
    <w:rsid w:val="00DF7028"/>
    <w:rsid w:val="00DF7553"/>
    <w:rsid w:val="00E002C5"/>
    <w:rsid w:val="00E00F28"/>
    <w:rsid w:val="00E012C5"/>
    <w:rsid w:val="00E01679"/>
    <w:rsid w:val="00E02E83"/>
    <w:rsid w:val="00E032AC"/>
    <w:rsid w:val="00E037ED"/>
    <w:rsid w:val="00E0380A"/>
    <w:rsid w:val="00E04F26"/>
    <w:rsid w:val="00E05209"/>
    <w:rsid w:val="00E05789"/>
    <w:rsid w:val="00E05C81"/>
    <w:rsid w:val="00E06014"/>
    <w:rsid w:val="00E06810"/>
    <w:rsid w:val="00E06D3D"/>
    <w:rsid w:val="00E1013F"/>
    <w:rsid w:val="00E102E7"/>
    <w:rsid w:val="00E109D7"/>
    <w:rsid w:val="00E10B11"/>
    <w:rsid w:val="00E10C2A"/>
    <w:rsid w:val="00E1114A"/>
    <w:rsid w:val="00E11920"/>
    <w:rsid w:val="00E11CAA"/>
    <w:rsid w:val="00E1207A"/>
    <w:rsid w:val="00E121D6"/>
    <w:rsid w:val="00E124BA"/>
    <w:rsid w:val="00E12611"/>
    <w:rsid w:val="00E12675"/>
    <w:rsid w:val="00E14F04"/>
    <w:rsid w:val="00E152F1"/>
    <w:rsid w:val="00E160F5"/>
    <w:rsid w:val="00E16F1E"/>
    <w:rsid w:val="00E16F33"/>
    <w:rsid w:val="00E17157"/>
    <w:rsid w:val="00E1772E"/>
    <w:rsid w:val="00E2069F"/>
    <w:rsid w:val="00E208C2"/>
    <w:rsid w:val="00E212A3"/>
    <w:rsid w:val="00E212D2"/>
    <w:rsid w:val="00E21872"/>
    <w:rsid w:val="00E21B75"/>
    <w:rsid w:val="00E224BC"/>
    <w:rsid w:val="00E225BF"/>
    <w:rsid w:val="00E226F3"/>
    <w:rsid w:val="00E2392B"/>
    <w:rsid w:val="00E24527"/>
    <w:rsid w:val="00E24F33"/>
    <w:rsid w:val="00E25167"/>
    <w:rsid w:val="00E25897"/>
    <w:rsid w:val="00E25C82"/>
    <w:rsid w:val="00E27518"/>
    <w:rsid w:val="00E27887"/>
    <w:rsid w:val="00E27A64"/>
    <w:rsid w:val="00E30262"/>
    <w:rsid w:val="00E305BD"/>
    <w:rsid w:val="00E328D8"/>
    <w:rsid w:val="00E32926"/>
    <w:rsid w:val="00E32F16"/>
    <w:rsid w:val="00E333C4"/>
    <w:rsid w:val="00E33FAB"/>
    <w:rsid w:val="00E345D1"/>
    <w:rsid w:val="00E3463D"/>
    <w:rsid w:val="00E34C19"/>
    <w:rsid w:val="00E3512E"/>
    <w:rsid w:val="00E35229"/>
    <w:rsid w:val="00E373AC"/>
    <w:rsid w:val="00E37613"/>
    <w:rsid w:val="00E376C0"/>
    <w:rsid w:val="00E406D9"/>
    <w:rsid w:val="00E406F3"/>
    <w:rsid w:val="00E410B6"/>
    <w:rsid w:val="00E4166E"/>
    <w:rsid w:val="00E41CFE"/>
    <w:rsid w:val="00E420DB"/>
    <w:rsid w:val="00E43467"/>
    <w:rsid w:val="00E43875"/>
    <w:rsid w:val="00E43ABF"/>
    <w:rsid w:val="00E43D44"/>
    <w:rsid w:val="00E44D0C"/>
    <w:rsid w:val="00E44F08"/>
    <w:rsid w:val="00E46C42"/>
    <w:rsid w:val="00E46DFA"/>
    <w:rsid w:val="00E50237"/>
    <w:rsid w:val="00E5137B"/>
    <w:rsid w:val="00E519A7"/>
    <w:rsid w:val="00E51A7D"/>
    <w:rsid w:val="00E52046"/>
    <w:rsid w:val="00E520A5"/>
    <w:rsid w:val="00E52119"/>
    <w:rsid w:val="00E5284F"/>
    <w:rsid w:val="00E529E5"/>
    <w:rsid w:val="00E52A38"/>
    <w:rsid w:val="00E5418A"/>
    <w:rsid w:val="00E54CDA"/>
    <w:rsid w:val="00E55462"/>
    <w:rsid w:val="00E556BE"/>
    <w:rsid w:val="00E556E5"/>
    <w:rsid w:val="00E557E1"/>
    <w:rsid w:val="00E5584A"/>
    <w:rsid w:val="00E569B0"/>
    <w:rsid w:val="00E56D54"/>
    <w:rsid w:val="00E60722"/>
    <w:rsid w:val="00E607D0"/>
    <w:rsid w:val="00E60E94"/>
    <w:rsid w:val="00E618FF"/>
    <w:rsid w:val="00E61BAF"/>
    <w:rsid w:val="00E6282A"/>
    <w:rsid w:val="00E632DD"/>
    <w:rsid w:val="00E635BA"/>
    <w:rsid w:val="00E64274"/>
    <w:rsid w:val="00E645C8"/>
    <w:rsid w:val="00E6494F"/>
    <w:rsid w:val="00E64CC4"/>
    <w:rsid w:val="00E65009"/>
    <w:rsid w:val="00E65475"/>
    <w:rsid w:val="00E65D99"/>
    <w:rsid w:val="00E663ED"/>
    <w:rsid w:val="00E66F79"/>
    <w:rsid w:val="00E70261"/>
    <w:rsid w:val="00E70AA8"/>
    <w:rsid w:val="00E717C2"/>
    <w:rsid w:val="00E717E7"/>
    <w:rsid w:val="00E71860"/>
    <w:rsid w:val="00E71C62"/>
    <w:rsid w:val="00E726D6"/>
    <w:rsid w:val="00E72F67"/>
    <w:rsid w:val="00E7398E"/>
    <w:rsid w:val="00E73A49"/>
    <w:rsid w:val="00E73AC3"/>
    <w:rsid w:val="00E74189"/>
    <w:rsid w:val="00E75835"/>
    <w:rsid w:val="00E758C7"/>
    <w:rsid w:val="00E75D54"/>
    <w:rsid w:val="00E75E45"/>
    <w:rsid w:val="00E8039E"/>
    <w:rsid w:val="00E813F7"/>
    <w:rsid w:val="00E81F5E"/>
    <w:rsid w:val="00E83FCD"/>
    <w:rsid w:val="00E83FE4"/>
    <w:rsid w:val="00E846B1"/>
    <w:rsid w:val="00E84A07"/>
    <w:rsid w:val="00E84FDC"/>
    <w:rsid w:val="00E85F4D"/>
    <w:rsid w:val="00E87D79"/>
    <w:rsid w:val="00E90E16"/>
    <w:rsid w:val="00E913FC"/>
    <w:rsid w:val="00E91B34"/>
    <w:rsid w:val="00E91B40"/>
    <w:rsid w:val="00E91D1C"/>
    <w:rsid w:val="00E92794"/>
    <w:rsid w:val="00E931A9"/>
    <w:rsid w:val="00E933E8"/>
    <w:rsid w:val="00E935D3"/>
    <w:rsid w:val="00E937F3"/>
    <w:rsid w:val="00E93821"/>
    <w:rsid w:val="00E9483A"/>
    <w:rsid w:val="00E95B4D"/>
    <w:rsid w:val="00E95F3C"/>
    <w:rsid w:val="00E96135"/>
    <w:rsid w:val="00E96CE6"/>
    <w:rsid w:val="00E96E22"/>
    <w:rsid w:val="00E970A6"/>
    <w:rsid w:val="00EA0096"/>
    <w:rsid w:val="00EA20B4"/>
    <w:rsid w:val="00EA25F1"/>
    <w:rsid w:val="00EA29C0"/>
    <w:rsid w:val="00EA2AF8"/>
    <w:rsid w:val="00EA2E1A"/>
    <w:rsid w:val="00EA362E"/>
    <w:rsid w:val="00EA3E97"/>
    <w:rsid w:val="00EA4DAF"/>
    <w:rsid w:val="00EA510D"/>
    <w:rsid w:val="00EA52B0"/>
    <w:rsid w:val="00EA5B33"/>
    <w:rsid w:val="00EA5FA9"/>
    <w:rsid w:val="00EA5FEC"/>
    <w:rsid w:val="00EA7724"/>
    <w:rsid w:val="00EA7A84"/>
    <w:rsid w:val="00EA7DA0"/>
    <w:rsid w:val="00EB05E4"/>
    <w:rsid w:val="00EB0DD1"/>
    <w:rsid w:val="00EB171B"/>
    <w:rsid w:val="00EB1F1D"/>
    <w:rsid w:val="00EB22E7"/>
    <w:rsid w:val="00EB26C1"/>
    <w:rsid w:val="00EB286B"/>
    <w:rsid w:val="00EB37E5"/>
    <w:rsid w:val="00EB3E6E"/>
    <w:rsid w:val="00EB4542"/>
    <w:rsid w:val="00EB4B69"/>
    <w:rsid w:val="00EB4C2F"/>
    <w:rsid w:val="00EB4FD0"/>
    <w:rsid w:val="00EB52C5"/>
    <w:rsid w:val="00EB5B1A"/>
    <w:rsid w:val="00EB5DCA"/>
    <w:rsid w:val="00EB6B7C"/>
    <w:rsid w:val="00EB740E"/>
    <w:rsid w:val="00EC14F4"/>
    <w:rsid w:val="00EC215D"/>
    <w:rsid w:val="00EC331A"/>
    <w:rsid w:val="00EC3A28"/>
    <w:rsid w:val="00EC3BBF"/>
    <w:rsid w:val="00EC4B50"/>
    <w:rsid w:val="00EC4DAB"/>
    <w:rsid w:val="00EC52C1"/>
    <w:rsid w:val="00EC6823"/>
    <w:rsid w:val="00EC6A81"/>
    <w:rsid w:val="00EC6BA4"/>
    <w:rsid w:val="00EC6F45"/>
    <w:rsid w:val="00EC6FE9"/>
    <w:rsid w:val="00EC7442"/>
    <w:rsid w:val="00EC7B13"/>
    <w:rsid w:val="00EC7F87"/>
    <w:rsid w:val="00ED0365"/>
    <w:rsid w:val="00ED0954"/>
    <w:rsid w:val="00ED0CC5"/>
    <w:rsid w:val="00ED0DDF"/>
    <w:rsid w:val="00ED2874"/>
    <w:rsid w:val="00ED3084"/>
    <w:rsid w:val="00ED3B61"/>
    <w:rsid w:val="00ED44AF"/>
    <w:rsid w:val="00ED5162"/>
    <w:rsid w:val="00ED5D16"/>
    <w:rsid w:val="00ED5E30"/>
    <w:rsid w:val="00ED60AC"/>
    <w:rsid w:val="00ED6309"/>
    <w:rsid w:val="00ED67E7"/>
    <w:rsid w:val="00ED72F5"/>
    <w:rsid w:val="00ED7A1E"/>
    <w:rsid w:val="00ED7E10"/>
    <w:rsid w:val="00EE32E9"/>
    <w:rsid w:val="00EE3AC7"/>
    <w:rsid w:val="00EE4C2D"/>
    <w:rsid w:val="00EE55DB"/>
    <w:rsid w:val="00EE5950"/>
    <w:rsid w:val="00EE5E66"/>
    <w:rsid w:val="00EE6116"/>
    <w:rsid w:val="00EE6125"/>
    <w:rsid w:val="00EE6AC4"/>
    <w:rsid w:val="00EE730D"/>
    <w:rsid w:val="00EF160A"/>
    <w:rsid w:val="00EF197F"/>
    <w:rsid w:val="00EF2728"/>
    <w:rsid w:val="00EF29C9"/>
    <w:rsid w:val="00EF38DD"/>
    <w:rsid w:val="00EF47D8"/>
    <w:rsid w:val="00EF4F6C"/>
    <w:rsid w:val="00EF5309"/>
    <w:rsid w:val="00EF551E"/>
    <w:rsid w:val="00EF5522"/>
    <w:rsid w:val="00EF5B01"/>
    <w:rsid w:val="00EF6744"/>
    <w:rsid w:val="00F00200"/>
    <w:rsid w:val="00F00B47"/>
    <w:rsid w:val="00F00B85"/>
    <w:rsid w:val="00F00B88"/>
    <w:rsid w:val="00F01794"/>
    <w:rsid w:val="00F0249B"/>
    <w:rsid w:val="00F025E7"/>
    <w:rsid w:val="00F03097"/>
    <w:rsid w:val="00F038DC"/>
    <w:rsid w:val="00F046EA"/>
    <w:rsid w:val="00F05A42"/>
    <w:rsid w:val="00F05ACB"/>
    <w:rsid w:val="00F05C1A"/>
    <w:rsid w:val="00F05D46"/>
    <w:rsid w:val="00F065E4"/>
    <w:rsid w:val="00F06AA2"/>
    <w:rsid w:val="00F06EC4"/>
    <w:rsid w:val="00F071C7"/>
    <w:rsid w:val="00F1000D"/>
    <w:rsid w:val="00F1051C"/>
    <w:rsid w:val="00F11B06"/>
    <w:rsid w:val="00F12D5E"/>
    <w:rsid w:val="00F13899"/>
    <w:rsid w:val="00F140E6"/>
    <w:rsid w:val="00F14924"/>
    <w:rsid w:val="00F14A79"/>
    <w:rsid w:val="00F14DBE"/>
    <w:rsid w:val="00F159B9"/>
    <w:rsid w:val="00F16BC1"/>
    <w:rsid w:val="00F16F81"/>
    <w:rsid w:val="00F175C7"/>
    <w:rsid w:val="00F200EA"/>
    <w:rsid w:val="00F20780"/>
    <w:rsid w:val="00F20BF7"/>
    <w:rsid w:val="00F20DF5"/>
    <w:rsid w:val="00F21012"/>
    <w:rsid w:val="00F21454"/>
    <w:rsid w:val="00F214B3"/>
    <w:rsid w:val="00F2286A"/>
    <w:rsid w:val="00F230B6"/>
    <w:rsid w:val="00F232F3"/>
    <w:rsid w:val="00F239C1"/>
    <w:rsid w:val="00F245BD"/>
    <w:rsid w:val="00F24CF3"/>
    <w:rsid w:val="00F25118"/>
    <w:rsid w:val="00F2534C"/>
    <w:rsid w:val="00F258CA"/>
    <w:rsid w:val="00F264E6"/>
    <w:rsid w:val="00F26574"/>
    <w:rsid w:val="00F265ED"/>
    <w:rsid w:val="00F268C5"/>
    <w:rsid w:val="00F275EE"/>
    <w:rsid w:val="00F27EE3"/>
    <w:rsid w:val="00F3083B"/>
    <w:rsid w:val="00F30A2C"/>
    <w:rsid w:val="00F30ACC"/>
    <w:rsid w:val="00F311A4"/>
    <w:rsid w:val="00F31779"/>
    <w:rsid w:val="00F31D13"/>
    <w:rsid w:val="00F31DCF"/>
    <w:rsid w:val="00F329E1"/>
    <w:rsid w:val="00F32E56"/>
    <w:rsid w:val="00F33295"/>
    <w:rsid w:val="00F34EF8"/>
    <w:rsid w:val="00F36ABB"/>
    <w:rsid w:val="00F36CE0"/>
    <w:rsid w:val="00F3741E"/>
    <w:rsid w:val="00F37AD2"/>
    <w:rsid w:val="00F37E75"/>
    <w:rsid w:val="00F40321"/>
    <w:rsid w:val="00F4041A"/>
    <w:rsid w:val="00F40913"/>
    <w:rsid w:val="00F41883"/>
    <w:rsid w:val="00F421D6"/>
    <w:rsid w:val="00F423B4"/>
    <w:rsid w:val="00F429B4"/>
    <w:rsid w:val="00F42A34"/>
    <w:rsid w:val="00F436CB"/>
    <w:rsid w:val="00F43736"/>
    <w:rsid w:val="00F43C83"/>
    <w:rsid w:val="00F443BA"/>
    <w:rsid w:val="00F445E7"/>
    <w:rsid w:val="00F4499E"/>
    <w:rsid w:val="00F451BD"/>
    <w:rsid w:val="00F453E5"/>
    <w:rsid w:val="00F45717"/>
    <w:rsid w:val="00F45A87"/>
    <w:rsid w:val="00F45AA8"/>
    <w:rsid w:val="00F461C2"/>
    <w:rsid w:val="00F46F26"/>
    <w:rsid w:val="00F50671"/>
    <w:rsid w:val="00F50EEF"/>
    <w:rsid w:val="00F51096"/>
    <w:rsid w:val="00F510CA"/>
    <w:rsid w:val="00F511F0"/>
    <w:rsid w:val="00F52026"/>
    <w:rsid w:val="00F52160"/>
    <w:rsid w:val="00F527FD"/>
    <w:rsid w:val="00F53026"/>
    <w:rsid w:val="00F53303"/>
    <w:rsid w:val="00F53DA9"/>
    <w:rsid w:val="00F544AB"/>
    <w:rsid w:val="00F545A4"/>
    <w:rsid w:val="00F54B98"/>
    <w:rsid w:val="00F55AF6"/>
    <w:rsid w:val="00F5640A"/>
    <w:rsid w:val="00F5666D"/>
    <w:rsid w:val="00F56C01"/>
    <w:rsid w:val="00F56C31"/>
    <w:rsid w:val="00F57420"/>
    <w:rsid w:val="00F57552"/>
    <w:rsid w:val="00F576C0"/>
    <w:rsid w:val="00F57C69"/>
    <w:rsid w:val="00F60B99"/>
    <w:rsid w:val="00F60CB2"/>
    <w:rsid w:val="00F61757"/>
    <w:rsid w:val="00F61B69"/>
    <w:rsid w:val="00F61CE8"/>
    <w:rsid w:val="00F62741"/>
    <w:rsid w:val="00F64079"/>
    <w:rsid w:val="00F644EA"/>
    <w:rsid w:val="00F64DF6"/>
    <w:rsid w:val="00F65AB2"/>
    <w:rsid w:val="00F65E86"/>
    <w:rsid w:val="00F65FB8"/>
    <w:rsid w:val="00F660B1"/>
    <w:rsid w:val="00F6647E"/>
    <w:rsid w:val="00F667C5"/>
    <w:rsid w:val="00F66B2B"/>
    <w:rsid w:val="00F66DB0"/>
    <w:rsid w:val="00F6711B"/>
    <w:rsid w:val="00F679FB"/>
    <w:rsid w:val="00F67A8A"/>
    <w:rsid w:val="00F70755"/>
    <w:rsid w:val="00F70B11"/>
    <w:rsid w:val="00F713FB"/>
    <w:rsid w:val="00F71AEC"/>
    <w:rsid w:val="00F7249E"/>
    <w:rsid w:val="00F7359F"/>
    <w:rsid w:val="00F746EA"/>
    <w:rsid w:val="00F74D6E"/>
    <w:rsid w:val="00F756A4"/>
    <w:rsid w:val="00F75A82"/>
    <w:rsid w:val="00F76084"/>
    <w:rsid w:val="00F76923"/>
    <w:rsid w:val="00F76A08"/>
    <w:rsid w:val="00F77027"/>
    <w:rsid w:val="00F772BD"/>
    <w:rsid w:val="00F800FC"/>
    <w:rsid w:val="00F803C4"/>
    <w:rsid w:val="00F8051A"/>
    <w:rsid w:val="00F807FD"/>
    <w:rsid w:val="00F8267D"/>
    <w:rsid w:val="00F82C2C"/>
    <w:rsid w:val="00F82C9E"/>
    <w:rsid w:val="00F8501E"/>
    <w:rsid w:val="00F851C3"/>
    <w:rsid w:val="00F8561E"/>
    <w:rsid w:val="00F85913"/>
    <w:rsid w:val="00F85B54"/>
    <w:rsid w:val="00F86AC3"/>
    <w:rsid w:val="00F86E51"/>
    <w:rsid w:val="00F86F28"/>
    <w:rsid w:val="00F871CB"/>
    <w:rsid w:val="00F8766F"/>
    <w:rsid w:val="00F87C84"/>
    <w:rsid w:val="00F87D95"/>
    <w:rsid w:val="00F9005E"/>
    <w:rsid w:val="00F90B35"/>
    <w:rsid w:val="00F921FD"/>
    <w:rsid w:val="00F922AA"/>
    <w:rsid w:val="00F93061"/>
    <w:rsid w:val="00F93279"/>
    <w:rsid w:val="00F93FC0"/>
    <w:rsid w:val="00F9479F"/>
    <w:rsid w:val="00F95D65"/>
    <w:rsid w:val="00F95DD3"/>
    <w:rsid w:val="00F95F1C"/>
    <w:rsid w:val="00F95FB5"/>
    <w:rsid w:val="00F96036"/>
    <w:rsid w:val="00F96DFB"/>
    <w:rsid w:val="00F97396"/>
    <w:rsid w:val="00F97B93"/>
    <w:rsid w:val="00FA0887"/>
    <w:rsid w:val="00FA14EC"/>
    <w:rsid w:val="00FA169B"/>
    <w:rsid w:val="00FA1C75"/>
    <w:rsid w:val="00FA1E94"/>
    <w:rsid w:val="00FA236A"/>
    <w:rsid w:val="00FA4126"/>
    <w:rsid w:val="00FA4B0A"/>
    <w:rsid w:val="00FA50B9"/>
    <w:rsid w:val="00FA5335"/>
    <w:rsid w:val="00FA5489"/>
    <w:rsid w:val="00FA5CA3"/>
    <w:rsid w:val="00FA6494"/>
    <w:rsid w:val="00FA66CF"/>
    <w:rsid w:val="00FA6A7D"/>
    <w:rsid w:val="00FA7E8F"/>
    <w:rsid w:val="00FA7F87"/>
    <w:rsid w:val="00FB017D"/>
    <w:rsid w:val="00FB0AC5"/>
    <w:rsid w:val="00FB0D27"/>
    <w:rsid w:val="00FB0D98"/>
    <w:rsid w:val="00FB0DE3"/>
    <w:rsid w:val="00FB10E9"/>
    <w:rsid w:val="00FB1399"/>
    <w:rsid w:val="00FB155A"/>
    <w:rsid w:val="00FB1651"/>
    <w:rsid w:val="00FB1A7A"/>
    <w:rsid w:val="00FB2A9D"/>
    <w:rsid w:val="00FB2FE8"/>
    <w:rsid w:val="00FB360B"/>
    <w:rsid w:val="00FB534C"/>
    <w:rsid w:val="00FB5464"/>
    <w:rsid w:val="00FB5661"/>
    <w:rsid w:val="00FB571D"/>
    <w:rsid w:val="00FB5DE2"/>
    <w:rsid w:val="00FB6272"/>
    <w:rsid w:val="00FB6C4B"/>
    <w:rsid w:val="00FC08A2"/>
    <w:rsid w:val="00FC0B94"/>
    <w:rsid w:val="00FC0DCA"/>
    <w:rsid w:val="00FC1516"/>
    <w:rsid w:val="00FC19CA"/>
    <w:rsid w:val="00FC2C70"/>
    <w:rsid w:val="00FC2E27"/>
    <w:rsid w:val="00FC3F10"/>
    <w:rsid w:val="00FC4652"/>
    <w:rsid w:val="00FC4737"/>
    <w:rsid w:val="00FC4A5D"/>
    <w:rsid w:val="00FC5934"/>
    <w:rsid w:val="00FC6287"/>
    <w:rsid w:val="00FC6340"/>
    <w:rsid w:val="00FC7C9F"/>
    <w:rsid w:val="00FC7FF0"/>
    <w:rsid w:val="00FD2A87"/>
    <w:rsid w:val="00FD2BA2"/>
    <w:rsid w:val="00FD3249"/>
    <w:rsid w:val="00FD416E"/>
    <w:rsid w:val="00FD4D6E"/>
    <w:rsid w:val="00FD5039"/>
    <w:rsid w:val="00FD52C1"/>
    <w:rsid w:val="00FD5632"/>
    <w:rsid w:val="00FD59AC"/>
    <w:rsid w:val="00FD5A52"/>
    <w:rsid w:val="00FD5FBD"/>
    <w:rsid w:val="00FD7097"/>
    <w:rsid w:val="00FD7660"/>
    <w:rsid w:val="00FD7CF4"/>
    <w:rsid w:val="00FE08FF"/>
    <w:rsid w:val="00FE1A1D"/>
    <w:rsid w:val="00FE2C08"/>
    <w:rsid w:val="00FE45C4"/>
    <w:rsid w:val="00FE4EF7"/>
    <w:rsid w:val="00FE4FB0"/>
    <w:rsid w:val="00FE4FE9"/>
    <w:rsid w:val="00FE678F"/>
    <w:rsid w:val="00FE6831"/>
    <w:rsid w:val="00FE721E"/>
    <w:rsid w:val="00FF3418"/>
    <w:rsid w:val="00FF39A6"/>
    <w:rsid w:val="00FF3B58"/>
    <w:rsid w:val="00FF406B"/>
    <w:rsid w:val="00FF43CE"/>
    <w:rsid w:val="00FF59B5"/>
    <w:rsid w:val="00FF5BC8"/>
    <w:rsid w:val="00FF5FDF"/>
    <w:rsid w:val="00FF65B8"/>
    <w:rsid w:val="00FF7AA3"/>
    <w:rsid w:val="00FF7B97"/>
    <w:rsid w:val="00FF7DDB"/>
    <w:rsid w:val="01EEE79B"/>
    <w:rsid w:val="0219754F"/>
    <w:rsid w:val="02594423"/>
    <w:rsid w:val="0265F5B8"/>
    <w:rsid w:val="02DD1AFF"/>
    <w:rsid w:val="03668F11"/>
    <w:rsid w:val="04069D3F"/>
    <w:rsid w:val="04691B29"/>
    <w:rsid w:val="04A59768"/>
    <w:rsid w:val="05A7E6A6"/>
    <w:rsid w:val="064CF606"/>
    <w:rsid w:val="0735B717"/>
    <w:rsid w:val="076EE3DA"/>
    <w:rsid w:val="078EDC21"/>
    <w:rsid w:val="07D65372"/>
    <w:rsid w:val="07E7FE8C"/>
    <w:rsid w:val="07F947DA"/>
    <w:rsid w:val="093CC3F2"/>
    <w:rsid w:val="0A029C3E"/>
    <w:rsid w:val="0A051A92"/>
    <w:rsid w:val="0AF788E2"/>
    <w:rsid w:val="0C3F4D6E"/>
    <w:rsid w:val="0CC646F8"/>
    <w:rsid w:val="0E16993F"/>
    <w:rsid w:val="0EDD0D42"/>
    <w:rsid w:val="0F9269FD"/>
    <w:rsid w:val="0FB2209E"/>
    <w:rsid w:val="10042AC1"/>
    <w:rsid w:val="103CC64A"/>
    <w:rsid w:val="10D7F6CC"/>
    <w:rsid w:val="11360BC3"/>
    <w:rsid w:val="118630B6"/>
    <w:rsid w:val="11B5934D"/>
    <w:rsid w:val="121139E0"/>
    <w:rsid w:val="12CA1280"/>
    <w:rsid w:val="1434DE01"/>
    <w:rsid w:val="15A57636"/>
    <w:rsid w:val="18DF38C2"/>
    <w:rsid w:val="196B4EE0"/>
    <w:rsid w:val="1A61347F"/>
    <w:rsid w:val="1AF51BE0"/>
    <w:rsid w:val="1ECFF560"/>
    <w:rsid w:val="1F27F8B9"/>
    <w:rsid w:val="1F6789F0"/>
    <w:rsid w:val="1FA13364"/>
    <w:rsid w:val="1FCDE01C"/>
    <w:rsid w:val="20B84088"/>
    <w:rsid w:val="20C958C2"/>
    <w:rsid w:val="213550D7"/>
    <w:rsid w:val="21A4E19D"/>
    <w:rsid w:val="21E95B67"/>
    <w:rsid w:val="21F6D3A9"/>
    <w:rsid w:val="23F0B789"/>
    <w:rsid w:val="23FA56E5"/>
    <w:rsid w:val="24152339"/>
    <w:rsid w:val="25A02532"/>
    <w:rsid w:val="25C5C4AA"/>
    <w:rsid w:val="267D2E2C"/>
    <w:rsid w:val="26A90188"/>
    <w:rsid w:val="26B90BE8"/>
    <w:rsid w:val="26FA4A7B"/>
    <w:rsid w:val="270C3AE7"/>
    <w:rsid w:val="27102A2F"/>
    <w:rsid w:val="2831028F"/>
    <w:rsid w:val="28FA177A"/>
    <w:rsid w:val="29022719"/>
    <w:rsid w:val="291606FA"/>
    <w:rsid w:val="299835E4"/>
    <w:rsid w:val="29B56862"/>
    <w:rsid w:val="29D25BC4"/>
    <w:rsid w:val="2A2C5628"/>
    <w:rsid w:val="2A35B43E"/>
    <w:rsid w:val="2A9FB53B"/>
    <w:rsid w:val="2AA418C1"/>
    <w:rsid w:val="2B8AE04B"/>
    <w:rsid w:val="2BCAE202"/>
    <w:rsid w:val="2D7FF344"/>
    <w:rsid w:val="2D9186DA"/>
    <w:rsid w:val="2DB4825A"/>
    <w:rsid w:val="2E86BBCB"/>
    <w:rsid w:val="2F99393C"/>
    <w:rsid w:val="2FBD5101"/>
    <w:rsid w:val="3166EF50"/>
    <w:rsid w:val="31A7097E"/>
    <w:rsid w:val="31B5757E"/>
    <w:rsid w:val="31C393DC"/>
    <w:rsid w:val="32985FD0"/>
    <w:rsid w:val="32A675AB"/>
    <w:rsid w:val="32B7B273"/>
    <w:rsid w:val="32CCD74A"/>
    <w:rsid w:val="33FF19CA"/>
    <w:rsid w:val="34DE1578"/>
    <w:rsid w:val="36022CF5"/>
    <w:rsid w:val="3622EA51"/>
    <w:rsid w:val="37147942"/>
    <w:rsid w:val="37CDCB41"/>
    <w:rsid w:val="38AE7D58"/>
    <w:rsid w:val="38CAC0C6"/>
    <w:rsid w:val="39015F35"/>
    <w:rsid w:val="3964239E"/>
    <w:rsid w:val="399B54F5"/>
    <w:rsid w:val="39D60B81"/>
    <w:rsid w:val="3C53F302"/>
    <w:rsid w:val="3CAEF0A3"/>
    <w:rsid w:val="3CB30CD6"/>
    <w:rsid w:val="3D616B21"/>
    <w:rsid w:val="3DF8835B"/>
    <w:rsid w:val="3E2FE5E2"/>
    <w:rsid w:val="3E4D8604"/>
    <w:rsid w:val="3F1281CA"/>
    <w:rsid w:val="3FAF9971"/>
    <w:rsid w:val="408A9AEB"/>
    <w:rsid w:val="4150E282"/>
    <w:rsid w:val="416EBED0"/>
    <w:rsid w:val="41793ADD"/>
    <w:rsid w:val="4201A486"/>
    <w:rsid w:val="420EB236"/>
    <w:rsid w:val="426D0A09"/>
    <w:rsid w:val="42740DBD"/>
    <w:rsid w:val="42BD17F2"/>
    <w:rsid w:val="432AA7DC"/>
    <w:rsid w:val="43DC264A"/>
    <w:rsid w:val="445D9EBF"/>
    <w:rsid w:val="447E3CC4"/>
    <w:rsid w:val="44CC9511"/>
    <w:rsid w:val="44D1B15A"/>
    <w:rsid w:val="44D35FE4"/>
    <w:rsid w:val="44D78A23"/>
    <w:rsid w:val="475C6DCB"/>
    <w:rsid w:val="47C998B7"/>
    <w:rsid w:val="47D34C04"/>
    <w:rsid w:val="47F85F7B"/>
    <w:rsid w:val="48A52B35"/>
    <w:rsid w:val="48C8D6E0"/>
    <w:rsid w:val="4A064224"/>
    <w:rsid w:val="4A8CA3C1"/>
    <w:rsid w:val="4A949A59"/>
    <w:rsid w:val="4AF5DF66"/>
    <w:rsid w:val="4B9F5CC9"/>
    <w:rsid w:val="4C66F6E7"/>
    <w:rsid w:val="4CAE47CA"/>
    <w:rsid w:val="4E0109ED"/>
    <w:rsid w:val="50410135"/>
    <w:rsid w:val="514F2AF4"/>
    <w:rsid w:val="528FB9BA"/>
    <w:rsid w:val="543C3298"/>
    <w:rsid w:val="549D8A07"/>
    <w:rsid w:val="54DCBCD3"/>
    <w:rsid w:val="555C01F6"/>
    <w:rsid w:val="55BD8071"/>
    <w:rsid w:val="55DA8539"/>
    <w:rsid w:val="56F33D93"/>
    <w:rsid w:val="581710A2"/>
    <w:rsid w:val="591C00D9"/>
    <w:rsid w:val="593C3597"/>
    <w:rsid w:val="59E6D656"/>
    <w:rsid w:val="5A937950"/>
    <w:rsid w:val="5AAD8396"/>
    <w:rsid w:val="5C7F9AF5"/>
    <w:rsid w:val="5CAD11FA"/>
    <w:rsid w:val="5D6C5AE1"/>
    <w:rsid w:val="5E039530"/>
    <w:rsid w:val="5E5C07C8"/>
    <w:rsid w:val="5E6B5503"/>
    <w:rsid w:val="5EF15B8F"/>
    <w:rsid w:val="5F023457"/>
    <w:rsid w:val="5F15DE00"/>
    <w:rsid w:val="5F1A7561"/>
    <w:rsid w:val="613AB09A"/>
    <w:rsid w:val="6142C076"/>
    <w:rsid w:val="61F51877"/>
    <w:rsid w:val="622D0EB5"/>
    <w:rsid w:val="63272506"/>
    <w:rsid w:val="633A8C55"/>
    <w:rsid w:val="63423F0E"/>
    <w:rsid w:val="63B60159"/>
    <w:rsid w:val="64410EAF"/>
    <w:rsid w:val="6457567F"/>
    <w:rsid w:val="64EA6D7E"/>
    <w:rsid w:val="651E833B"/>
    <w:rsid w:val="65494C05"/>
    <w:rsid w:val="654EDD02"/>
    <w:rsid w:val="655D821F"/>
    <w:rsid w:val="6635929F"/>
    <w:rsid w:val="66A0AE9B"/>
    <w:rsid w:val="66F9E197"/>
    <w:rsid w:val="6777A838"/>
    <w:rsid w:val="67B43149"/>
    <w:rsid w:val="6843429F"/>
    <w:rsid w:val="69350219"/>
    <w:rsid w:val="69E3CDEC"/>
    <w:rsid w:val="6A0CF067"/>
    <w:rsid w:val="6A6C2A09"/>
    <w:rsid w:val="6A74149A"/>
    <w:rsid w:val="6C52A62C"/>
    <w:rsid w:val="6C8B9142"/>
    <w:rsid w:val="6CB0898C"/>
    <w:rsid w:val="6CC270CF"/>
    <w:rsid w:val="6DFF3A81"/>
    <w:rsid w:val="703BC9AB"/>
    <w:rsid w:val="705665FE"/>
    <w:rsid w:val="70E489FF"/>
    <w:rsid w:val="7115CE4E"/>
    <w:rsid w:val="71694A7F"/>
    <w:rsid w:val="718756C3"/>
    <w:rsid w:val="71A9ED5B"/>
    <w:rsid w:val="71B477F3"/>
    <w:rsid w:val="7335A7F5"/>
    <w:rsid w:val="733BFE62"/>
    <w:rsid w:val="73A58652"/>
    <w:rsid w:val="748D0A3C"/>
    <w:rsid w:val="74ECAF18"/>
    <w:rsid w:val="756324C5"/>
    <w:rsid w:val="75B19615"/>
    <w:rsid w:val="75DFCD0E"/>
    <w:rsid w:val="75EAF566"/>
    <w:rsid w:val="763395C5"/>
    <w:rsid w:val="76E50282"/>
    <w:rsid w:val="77742D1F"/>
    <w:rsid w:val="7839F401"/>
    <w:rsid w:val="78A6BD64"/>
    <w:rsid w:val="790A607F"/>
    <w:rsid w:val="7A7F0362"/>
    <w:rsid w:val="7AF4D2F8"/>
    <w:rsid w:val="7B7776A0"/>
    <w:rsid w:val="7BDA3B85"/>
    <w:rsid w:val="7C5506A6"/>
    <w:rsid w:val="7D432AFA"/>
    <w:rsid w:val="7D433235"/>
    <w:rsid w:val="7D7E77DA"/>
    <w:rsid w:val="7DAB2FE5"/>
    <w:rsid w:val="7DD7DE45"/>
    <w:rsid w:val="7E5EC1C5"/>
    <w:rsid w:val="7F11BE7C"/>
    <w:rsid w:val="7F169369"/>
    <w:rsid w:val="7F7A4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2EEA"/>
  <w15:chartTrackingRefBased/>
  <w15:docId w15:val="{BCDD246A-1F08-4615-899F-66C26738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20623A"/>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20623A"/>
    <w:pPr>
      <w:tabs>
        <w:tab w:val="left" w:pos="880"/>
        <w:tab w:val="right" w:leader="dot" w:pos="9016"/>
      </w:tabs>
      <w:spacing w:after="100"/>
      <w:ind w:left="1156" w:hanging="357"/>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1365FC"/>
    <w:pPr>
      <w:ind w:left="720"/>
      <w:contextualSpacing/>
    </w:pPr>
  </w:style>
  <w:style w:type="character" w:styleId="CommentReference">
    <w:name w:val="annotation reference"/>
    <w:basedOn w:val="DefaultParagraphFont"/>
    <w:uiPriority w:val="99"/>
    <w:semiHidden/>
    <w:unhideWhenUsed/>
    <w:rsid w:val="00D81DD6"/>
    <w:rPr>
      <w:sz w:val="16"/>
      <w:szCs w:val="16"/>
    </w:rPr>
  </w:style>
  <w:style w:type="paragraph" w:styleId="CommentText">
    <w:name w:val="annotation text"/>
    <w:basedOn w:val="Normal"/>
    <w:link w:val="CommentTextChar"/>
    <w:uiPriority w:val="99"/>
    <w:unhideWhenUsed/>
    <w:rsid w:val="00D81DD6"/>
    <w:pPr>
      <w:spacing w:line="240" w:lineRule="auto"/>
    </w:pPr>
    <w:rPr>
      <w:sz w:val="20"/>
      <w:szCs w:val="20"/>
    </w:rPr>
  </w:style>
  <w:style w:type="character" w:customStyle="1" w:styleId="CommentTextChar">
    <w:name w:val="Comment Text Char"/>
    <w:basedOn w:val="DefaultParagraphFont"/>
    <w:link w:val="CommentText"/>
    <w:uiPriority w:val="99"/>
    <w:rsid w:val="00D81DD6"/>
    <w:rPr>
      <w:sz w:val="20"/>
      <w:szCs w:val="20"/>
    </w:rPr>
  </w:style>
  <w:style w:type="paragraph" w:styleId="CommentSubject">
    <w:name w:val="annotation subject"/>
    <w:basedOn w:val="CommentText"/>
    <w:next w:val="CommentText"/>
    <w:link w:val="CommentSubjectChar"/>
    <w:uiPriority w:val="99"/>
    <w:semiHidden/>
    <w:unhideWhenUsed/>
    <w:rsid w:val="00D81DD6"/>
    <w:rPr>
      <w:b/>
      <w:bCs/>
    </w:rPr>
  </w:style>
  <w:style w:type="character" w:customStyle="1" w:styleId="CommentSubjectChar">
    <w:name w:val="Comment Subject Char"/>
    <w:basedOn w:val="CommentTextChar"/>
    <w:link w:val="CommentSubject"/>
    <w:uiPriority w:val="99"/>
    <w:semiHidden/>
    <w:rsid w:val="00D81DD6"/>
    <w:rPr>
      <w:b/>
      <w:bCs/>
      <w:sz w:val="20"/>
      <w:szCs w:val="20"/>
    </w:rPr>
  </w:style>
  <w:style w:type="paragraph" w:styleId="Revision">
    <w:name w:val="Revision"/>
    <w:hidden/>
    <w:uiPriority w:val="99"/>
    <w:semiHidden/>
    <w:rsid w:val="00CF0F07"/>
    <w:pPr>
      <w:spacing w:after="0" w:line="240" w:lineRule="auto"/>
    </w:pPr>
  </w:style>
  <w:style w:type="character" w:styleId="FollowedHyperlink">
    <w:name w:val="FollowedHyperlink"/>
    <w:basedOn w:val="DefaultParagraphFont"/>
    <w:uiPriority w:val="99"/>
    <w:semiHidden/>
    <w:unhideWhenUsed/>
    <w:rsid w:val="00701953"/>
    <w:rPr>
      <w:color w:val="CE372F" w:themeColor="followedHyperlink"/>
      <w:u w:val="single"/>
    </w:rPr>
  </w:style>
  <w:style w:type="character" w:customStyle="1" w:styleId="cf01">
    <w:name w:val="cf01"/>
    <w:basedOn w:val="DefaultParagraphFont"/>
    <w:rsid w:val="00394856"/>
    <w:rPr>
      <w:rFonts w:ascii="Segoe UI" w:hAnsi="Segoe UI" w:cs="Segoe UI" w:hint="default"/>
      <w:sz w:val="18"/>
      <w:szCs w:val="18"/>
    </w:rPr>
  </w:style>
  <w:style w:type="character" w:styleId="Mention">
    <w:name w:val="Mention"/>
    <w:basedOn w:val="DefaultParagraphFont"/>
    <w:uiPriority w:val="99"/>
    <w:unhideWhenUsed/>
    <w:rsid w:val="00C90CEF"/>
    <w:rPr>
      <w:color w:val="2B579A"/>
      <w:shd w:val="clear" w:color="auto" w:fill="E1DFDD"/>
    </w:rPr>
  </w:style>
  <w:style w:type="paragraph" w:customStyle="1" w:styleId="Default">
    <w:name w:val="Default"/>
    <w:rsid w:val="00E25C82"/>
    <w:pPr>
      <w:autoSpaceDE w:val="0"/>
      <w:autoSpaceDN w:val="0"/>
      <w:adjustRightInd w:val="0"/>
      <w:spacing w:after="0" w:line="240" w:lineRule="auto"/>
    </w:pPr>
    <w:rPr>
      <w:rFonts w:ascii="Calibri" w:hAnsi="Calibri" w:cs="Calibri"/>
      <w:color w:val="000000"/>
      <w:sz w:val="24"/>
      <w:szCs w:val="24"/>
    </w:rPr>
  </w:style>
  <w:style w:type="paragraph" w:customStyle="1" w:styleId="MBPoint">
    <w:name w:val="MB Point"/>
    <w:basedOn w:val="ListParagraph"/>
    <w:link w:val="MBPointChar"/>
    <w:qFormat/>
    <w:rsid w:val="00C33683"/>
    <w:pPr>
      <w:numPr>
        <w:numId w:val="27"/>
      </w:numPr>
      <w:spacing w:after="60" w:line="240" w:lineRule="auto"/>
      <w:ind w:left="425" w:hanging="357"/>
      <w:contextualSpacing w:val="0"/>
    </w:pPr>
    <w:rPr>
      <w:rFonts w:ascii="Times New Roman" w:hAnsi="Times New Roman" w:cs="Times New Roman"/>
      <w:sz w:val="24"/>
      <w:szCs w:val="24"/>
    </w:rPr>
  </w:style>
  <w:style w:type="paragraph" w:customStyle="1" w:styleId="MBPointSub">
    <w:name w:val="MB Point Sub"/>
    <w:basedOn w:val="ListParagraph"/>
    <w:qFormat/>
    <w:rsid w:val="00C33683"/>
    <w:pPr>
      <w:numPr>
        <w:ilvl w:val="1"/>
        <w:numId w:val="27"/>
      </w:numPr>
      <w:spacing w:after="60" w:line="240" w:lineRule="auto"/>
      <w:ind w:left="510" w:hanging="357"/>
      <w:contextualSpacing w:val="0"/>
    </w:pPr>
    <w:rPr>
      <w:rFonts w:ascii="Times New Roman" w:hAnsi="Times New Roman" w:cs="Times New Roman"/>
      <w:sz w:val="24"/>
      <w:szCs w:val="24"/>
    </w:rPr>
  </w:style>
  <w:style w:type="character" w:customStyle="1" w:styleId="MBPointChar">
    <w:name w:val="MB Point Char"/>
    <w:basedOn w:val="DefaultParagraphFont"/>
    <w:link w:val="MBPoint"/>
    <w:rsid w:val="00C33683"/>
    <w:rPr>
      <w:rFonts w:ascii="Times New Roman" w:hAnsi="Times New Roman" w:cs="Times New Roman"/>
      <w:sz w:val="24"/>
      <w:szCs w:val="24"/>
    </w:rPr>
  </w:style>
  <w:style w:type="paragraph" w:customStyle="1" w:styleId="ZMBClassification">
    <w:name w:val="Z MB Classification"/>
    <w:basedOn w:val="Normal"/>
    <w:link w:val="ZMBClassificationChar"/>
    <w:rsid w:val="00C33683"/>
    <w:pPr>
      <w:tabs>
        <w:tab w:val="right" w:pos="10204"/>
      </w:tabs>
      <w:spacing w:after="0" w:line="240" w:lineRule="auto"/>
      <w:jc w:val="center"/>
    </w:pPr>
    <w:rPr>
      <w:rFonts w:ascii="Times New Roman" w:hAnsi="Times New Roman"/>
      <w:color w:val="000000" w:themeColor="text1"/>
      <w:sz w:val="24"/>
    </w:rPr>
  </w:style>
  <w:style w:type="character" w:customStyle="1" w:styleId="ZMBClassificationChar">
    <w:name w:val="Z MB Classification Char"/>
    <w:basedOn w:val="DefaultParagraphFont"/>
    <w:link w:val="ZMBClassification"/>
    <w:rsid w:val="00C33683"/>
    <w:rPr>
      <w:rFonts w:ascii="Times New Roman" w:hAnsi="Times New Roman"/>
      <w:color w:val="000000" w:themeColor="text1"/>
      <w:sz w:val="24"/>
    </w:rPr>
  </w:style>
  <w:style w:type="paragraph" w:styleId="TOC4">
    <w:name w:val="toc 4"/>
    <w:basedOn w:val="Normal"/>
    <w:next w:val="Normal"/>
    <w:autoRedefine/>
    <w:uiPriority w:val="39"/>
    <w:unhideWhenUsed/>
    <w:rsid w:val="009C028C"/>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9C028C"/>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9C028C"/>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9C028C"/>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9C028C"/>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9C028C"/>
    <w:pPr>
      <w:spacing w:after="100" w:line="278" w:lineRule="auto"/>
      <w:ind w:left="1920"/>
    </w:pPr>
    <w:rPr>
      <w:rFonts w:eastAsiaTheme="minorEastAsia"/>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2184">
      <w:bodyDiv w:val="1"/>
      <w:marLeft w:val="0"/>
      <w:marRight w:val="0"/>
      <w:marTop w:val="0"/>
      <w:marBottom w:val="0"/>
      <w:divBdr>
        <w:top w:val="none" w:sz="0" w:space="0" w:color="auto"/>
        <w:left w:val="none" w:sz="0" w:space="0" w:color="auto"/>
        <w:bottom w:val="none" w:sz="0" w:space="0" w:color="auto"/>
        <w:right w:val="none" w:sz="0" w:space="0" w:color="auto"/>
      </w:divBdr>
    </w:div>
    <w:div w:id="14188472">
      <w:bodyDiv w:val="1"/>
      <w:marLeft w:val="0"/>
      <w:marRight w:val="0"/>
      <w:marTop w:val="0"/>
      <w:marBottom w:val="0"/>
      <w:divBdr>
        <w:top w:val="none" w:sz="0" w:space="0" w:color="auto"/>
        <w:left w:val="none" w:sz="0" w:space="0" w:color="auto"/>
        <w:bottom w:val="none" w:sz="0" w:space="0" w:color="auto"/>
        <w:right w:val="none" w:sz="0" w:space="0" w:color="auto"/>
      </w:divBdr>
    </w:div>
    <w:div w:id="47606749">
      <w:bodyDiv w:val="1"/>
      <w:marLeft w:val="0"/>
      <w:marRight w:val="0"/>
      <w:marTop w:val="0"/>
      <w:marBottom w:val="0"/>
      <w:divBdr>
        <w:top w:val="none" w:sz="0" w:space="0" w:color="auto"/>
        <w:left w:val="none" w:sz="0" w:space="0" w:color="auto"/>
        <w:bottom w:val="none" w:sz="0" w:space="0" w:color="auto"/>
        <w:right w:val="none" w:sz="0" w:space="0" w:color="auto"/>
      </w:divBdr>
      <w:divsChild>
        <w:div w:id="1355961769">
          <w:marLeft w:val="0"/>
          <w:marRight w:val="0"/>
          <w:marTop w:val="0"/>
          <w:marBottom w:val="0"/>
          <w:divBdr>
            <w:top w:val="none" w:sz="0" w:space="0" w:color="auto"/>
            <w:left w:val="none" w:sz="0" w:space="0" w:color="auto"/>
            <w:bottom w:val="none" w:sz="0" w:space="0" w:color="auto"/>
            <w:right w:val="none" w:sz="0" w:space="0" w:color="auto"/>
          </w:divBdr>
          <w:divsChild>
            <w:div w:id="768431919">
              <w:marLeft w:val="0"/>
              <w:marRight w:val="0"/>
              <w:marTop w:val="0"/>
              <w:marBottom w:val="0"/>
              <w:divBdr>
                <w:top w:val="none" w:sz="0" w:space="0" w:color="auto"/>
                <w:left w:val="none" w:sz="0" w:space="0" w:color="auto"/>
                <w:bottom w:val="none" w:sz="0" w:space="0" w:color="auto"/>
                <w:right w:val="none" w:sz="0" w:space="0" w:color="auto"/>
              </w:divBdr>
              <w:divsChild>
                <w:div w:id="75324620">
                  <w:marLeft w:val="0"/>
                  <w:marRight w:val="0"/>
                  <w:marTop w:val="0"/>
                  <w:marBottom w:val="0"/>
                  <w:divBdr>
                    <w:top w:val="none" w:sz="0" w:space="0" w:color="auto"/>
                    <w:left w:val="none" w:sz="0" w:space="0" w:color="auto"/>
                    <w:bottom w:val="none" w:sz="0" w:space="0" w:color="auto"/>
                    <w:right w:val="none" w:sz="0" w:space="0" w:color="auto"/>
                  </w:divBdr>
                  <w:divsChild>
                    <w:div w:id="1650790101">
                      <w:marLeft w:val="0"/>
                      <w:marRight w:val="0"/>
                      <w:marTop w:val="0"/>
                      <w:marBottom w:val="0"/>
                      <w:divBdr>
                        <w:top w:val="none" w:sz="0" w:space="0" w:color="auto"/>
                        <w:left w:val="none" w:sz="0" w:space="0" w:color="auto"/>
                        <w:bottom w:val="none" w:sz="0" w:space="0" w:color="auto"/>
                        <w:right w:val="none" w:sz="0" w:space="0" w:color="auto"/>
                      </w:divBdr>
                      <w:divsChild>
                        <w:div w:id="974290665">
                          <w:marLeft w:val="120"/>
                          <w:marRight w:val="0"/>
                          <w:marTop w:val="0"/>
                          <w:marBottom w:val="0"/>
                          <w:divBdr>
                            <w:top w:val="none" w:sz="0" w:space="0" w:color="auto"/>
                            <w:left w:val="none" w:sz="0" w:space="0" w:color="auto"/>
                            <w:bottom w:val="none" w:sz="0" w:space="0" w:color="auto"/>
                            <w:right w:val="none" w:sz="0" w:space="0" w:color="auto"/>
                          </w:divBdr>
                          <w:divsChild>
                            <w:div w:id="717709630">
                              <w:marLeft w:val="0"/>
                              <w:marRight w:val="0"/>
                              <w:marTop w:val="0"/>
                              <w:marBottom w:val="0"/>
                              <w:divBdr>
                                <w:top w:val="none" w:sz="0" w:space="0" w:color="auto"/>
                                <w:left w:val="none" w:sz="0" w:space="0" w:color="auto"/>
                                <w:bottom w:val="none" w:sz="0" w:space="0" w:color="auto"/>
                                <w:right w:val="none" w:sz="0" w:space="0" w:color="auto"/>
                              </w:divBdr>
                              <w:divsChild>
                                <w:div w:id="1400328852">
                                  <w:marLeft w:val="0"/>
                                  <w:marRight w:val="0"/>
                                  <w:marTop w:val="0"/>
                                  <w:marBottom w:val="0"/>
                                  <w:divBdr>
                                    <w:top w:val="none" w:sz="0" w:space="0" w:color="auto"/>
                                    <w:left w:val="none" w:sz="0" w:space="0" w:color="auto"/>
                                    <w:bottom w:val="none" w:sz="0" w:space="0" w:color="auto"/>
                                    <w:right w:val="none" w:sz="0" w:space="0" w:color="auto"/>
                                  </w:divBdr>
                                  <w:divsChild>
                                    <w:div w:id="1317034906">
                                      <w:marLeft w:val="0"/>
                                      <w:marRight w:val="0"/>
                                      <w:marTop w:val="0"/>
                                      <w:marBottom w:val="0"/>
                                      <w:divBdr>
                                        <w:top w:val="none" w:sz="0" w:space="0" w:color="auto"/>
                                        <w:left w:val="none" w:sz="0" w:space="0" w:color="auto"/>
                                        <w:bottom w:val="none" w:sz="0" w:space="0" w:color="auto"/>
                                        <w:right w:val="none" w:sz="0" w:space="0" w:color="auto"/>
                                      </w:divBdr>
                                      <w:divsChild>
                                        <w:div w:id="1722435000">
                                          <w:marLeft w:val="0"/>
                                          <w:marRight w:val="0"/>
                                          <w:marTop w:val="0"/>
                                          <w:marBottom w:val="0"/>
                                          <w:divBdr>
                                            <w:top w:val="none" w:sz="0" w:space="0" w:color="auto"/>
                                            <w:left w:val="none" w:sz="0" w:space="0" w:color="auto"/>
                                            <w:bottom w:val="none" w:sz="0" w:space="0" w:color="auto"/>
                                            <w:right w:val="none" w:sz="0" w:space="0" w:color="auto"/>
                                          </w:divBdr>
                                          <w:divsChild>
                                            <w:div w:id="1133056501">
                                              <w:marLeft w:val="0"/>
                                              <w:marRight w:val="0"/>
                                              <w:marTop w:val="0"/>
                                              <w:marBottom w:val="0"/>
                                              <w:divBdr>
                                                <w:top w:val="none" w:sz="0" w:space="0" w:color="auto"/>
                                                <w:left w:val="none" w:sz="0" w:space="0" w:color="auto"/>
                                                <w:bottom w:val="none" w:sz="0" w:space="0" w:color="auto"/>
                                                <w:right w:val="none" w:sz="0" w:space="0" w:color="auto"/>
                                              </w:divBdr>
                                              <w:divsChild>
                                                <w:div w:id="592324813">
                                                  <w:marLeft w:val="0"/>
                                                  <w:marRight w:val="0"/>
                                                  <w:marTop w:val="0"/>
                                                  <w:marBottom w:val="0"/>
                                                  <w:divBdr>
                                                    <w:top w:val="none" w:sz="0" w:space="0" w:color="auto"/>
                                                    <w:left w:val="none" w:sz="0" w:space="0" w:color="auto"/>
                                                    <w:bottom w:val="none" w:sz="0" w:space="0" w:color="auto"/>
                                                    <w:right w:val="none" w:sz="0" w:space="0" w:color="auto"/>
                                                  </w:divBdr>
                                                </w:div>
                                              </w:divsChild>
                                            </w:div>
                                            <w:div w:id="1311981920">
                                              <w:marLeft w:val="0"/>
                                              <w:marRight w:val="0"/>
                                              <w:marTop w:val="0"/>
                                              <w:marBottom w:val="0"/>
                                              <w:divBdr>
                                                <w:top w:val="none" w:sz="0" w:space="0" w:color="auto"/>
                                                <w:left w:val="none" w:sz="0" w:space="0" w:color="auto"/>
                                                <w:bottom w:val="none" w:sz="0" w:space="0" w:color="auto"/>
                                                <w:right w:val="none" w:sz="0" w:space="0" w:color="auto"/>
                                              </w:divBdr>
                                              <w:divsChild>
                                                <w:div w:id="822159885">
                                                  <w:marLeft w:val="0"/>
                                                  <w:marRight w:val="0"/>
                                                  <w:marTop w:val="0"/>
                                                  <w:marBottom w:val="0"/>
                                                  <w:divBdr>
                                                    <w:top w:val="none" w:sz="0" w:space="0" w:color="auto"/>
                                                    <w:left w:val="none" w:sz="0" w:space="0" w:color="auto"/>
                                                    <w:bottom w:val="none" w:sz="0" w:space="0" w:color="auto"/>
                                                    <w:right w:val="none" w:sz="0" w:space="0" w:color="auto"/>
                                                  </w:divBdr>
                                                  <w:divsChild>
                                                    <w:div w:id="19577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81974">
                                  <w:marLeft w:val="0"/>
                                  <w:marRight w:val="0"/>
                                  <w:marTop w:val="0"/>
                                  <w:marBottom w:val="0"/>
                                  <w:divBdr>
                                    <w:top w:val="none" w:sz="0" w:space="0" w:color="auto"/>
                                    <w:left w:val="none" w:sz="0" w:space="0" w:color="auto"/>
                                    <w:bottom w:val="none" w:sz="0" w:space="0" w:color="auto"/>
                                    <w:right w:val="none" w:sz="0" w:space="0" w:color="auto"/>
                                  </w:divBdr>
                                  <w:divsChild>
                                    <w:div w:id="15928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68792">
      <w:bodyDiv w:val="1"/>
      <w:marLeft w:val="0"/>
      <w:marRight w:val="0"/>
      <w:marTop w:val="0"/>
      <w:marBottom w:val="0"/>
      <w:divBdr>
        <w:top w:val="none" w:sz="0" w:space="0" w:color="auto"/>
        <w:left w:val="none" w:sz="0" w:space="0" w:color="auto"/>
        <w:bottom w:val="none" w:sz="0" w:space="0" w:color="auto"/>
        <w:right w:val="none" w:sz="0" w:space="0" w:color="auto"/>
      </w:divBdr>
      <w:divsChild>
        <w:div w:id="812674730">
          <w:marLeft w:val="0"/>
          <w:marRight w:val="0"/>
          <w:marTop w:val="0"/>
          <w:marBottom w:val="0"/>
          <w:divBdr>
            <w:top w:val="none" w:sz="0" w:space="0" w:color="auto"/>
            <w:left w:val="none" w:sz="0" w:space="0" w:color="auto"/>
            <w:bottom w:val="none" w:sz="0" w:space="0" w:color="auto"/>
            <w:right w:val="none" w:sz="0" w:space="0" w:color="auto"/>
          </w:divBdr>
          <w:divsChild>
            <w:div w:id="416442720">
              <w:marLeft w:val="0"/>
              <w:marRight w:val="0"/>
              <w:marTop w:val="0"/>
              <w:marBottom w:val="0"/>
              <w:divBdr>
                <w:top w:val="none" w:sz="0" w:space="0" w:color="auto"/>
                <w:left w:val="none" w:sz="0" w:space="0" w:color="auto"/>
                <w:bottom w:val="none" w:sz="0" w:space="0" w:color="auto"/>
                <w:right w:val="none" w:sz="0" w:space="0" w:color="auto"/>
              </w:divBdr>
              <w:divsChild>
                <w:div w:id="859781882">
                  <w:marLeft w:val="0"/>
                  <w:marRight w:val="0"/>
                  <w:marTop w:val="0"/>
                  <w:marBottom w:val="0"/>
                  <w:divBdr>
                    <w:top w:val="none" w:sz="0" w:space="0" w:color="auto"/>
                    <w:left w:val="none" w:sz="0" w:space="0" w:color="auto"/>
                    <w:bottom w:val="none" w:sz="0" w:space="0" w:color="auto"/>
                    <w:right w:val="none" w:sz="0" w:space="0" w:color="auto"/>
                  </w:divBdr>
                  <w:divsChild>
                    <w:div w:id="1986204421">
                      <w:marLeft w:val="0"/>
                      <w:marRight w:val="0"/>
                      <w:marTop w:val="0"/>
                      <w:marBottom w:val="0"/>
                      <w:divBdr>
                        <w:top w:val="single" w:sz="6" w:space="0" w:color="E9EAF6"/>
                        <w:left w:val="single" w:sz="6" w:space="0" w:color="E9EAF6"/>
                        <w:bottom w:val="single" w:sz="6" w:space="0" w:color="E9EAF6"/>
                        <w:right w:val="single" w:sz="6" w:space="0" w:color="E9EAF6"/>
                      </w:divBdr>
                      <w:divsChild>
                        <w:div w:id="914515568">
                          <w:marLeft w:val="0"/>
                          <w:marRight w:val="0"/>
                          <w:marTop w:val="0"/>
                          <w:marBottom w:val="0"/>
                          <w:divBdr>
                            <w:top w:val="none" w:sz="0" w:space="0" w:color="auto"/>
                            <w:left w:val="none" w:sz="0" w:space="0" w:color="auto"/>
                            <w:bottom w:val="none" w:sz="0" w:space="0" w:color="auto"/>
                            <w:right w:val="none" w:sz="0" w:space="0" w:color="auto"/>
                          </w:divBdr>
                          <w:divsChild>
                            <w:div w:id="5535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888356">
          <w:marLeft w:val="0"/>
          <w:marRight w:val="0"/>
          <w:marTop w:val="0"/>
          <w:marBottom w:val="0"/>
          <w:divBdr>
            <w:top w:val="none" w:sz="0" w:space="0" w:color="auto"/>
            <w:left w:val="none" w:sz="0" w:space="0" w:color="auto"/>
            <w:bottom w:val="none" w:sz="0" w:space="0" w:color="auto"/>
            <w:right w:val="none" w:sz="0" w:space="0" w:color="auto"/>
          </w:divBdr>
          <w:divsChild>
            <w:div w:id="1430615550">
              <w:marLeft w:val="0"/>
              <w:marRight w:val="0"/>
              <w:marTop w:val="0"/>
              <w:marBottom w:val="0"/>
              <w:divBdr>
                <w:top w:val="none" w:sz="0" w:space="0" w:color="auto"/>
                <w:left w:val="none" w:sz="0" w:space="0" w:color="auto"/>
                <w:bottom w:val="none" w:sz="0" w:space="0" w:color="auto"/>
                <w:right w:val="none" w:sz="0" w:space="0" w:color="auto"/>
              </w:divBdr>
              <w:divsChild>
                <w:div w:id="2085758851">
                  <w:marLeft w:val="0"/>
                  <w:marRight w:val="0"/>
                  <w:marTop w:val="0"/>
                  <w:marBottom w:val="0"/>
                  <w:divBdr>
                    <w:top w:val="none" w:sz="0" w:space="0" w:color="auto"/>
                    <w:left w:val="none" w:sz="0" w:space="0" w:color="auto"/>
                    <w:bottom w:val="none" w:sz="0" w:space="0" w:color="auto"/>
                    <w:right w:val="none" w:sz="0" w:space="0" w:color="auto"/>
                  </w:divBdr>
                  <w:divsChild>
                    <w:div w:id="2079403045">
                      <w:marLeft w:val="0"/>
                      <w:marRight w:val="0"/>
                      <w:marTop w:val="0"/>
                      <w:marBottom w:val="0"/>
                      <w:divBdr>
                        <w:top w:val="none" w:sz="0" w:space="0" w:color="auto"/>
                        <w:left w:val="none" w:sz="0" w:space="0" w:color="auto"/>
                        <w:bottom w:val="none" w:sz="0" w:space="0" w:color="auto"/>
                        <w:right w:val="none" w:sz="0" w:space="0" w:color="auto"/>
                      </w:divBdr>
                      <w:divsChild>
                        <w:div w:id="320233712">
                          <w:marLeft w:val="0"/>
                          <w:marRight w:val="0"/>
                          <w:marTop w:val="0"/>
                          <w:marBottom w:val="0"/>
                          <w:divBdr>
                            <w:top w:val="none" w:sz="0" w:space="0" w:color="auto"/>
                            <w:left w:val="none" w:sz="0" w:space="0" w:color="auto"/>
                            <w:bottom w:val="none" w:sz="0" w:space="0" w:color="auto"/>
                            <w:right w:val="none" w:sz="0" w:space="0" w:color="auto"/>
                          </w:divBdr>
                          <w:divsChild>
                            <w:div w:id="88619272">
                              <w:marLeft w:val="240"/>
                              <w:marRight w:val="0"/>
                              <w:marTop w:val="0"/>
                              <w:marBottom w:val="0"/>
                              <w:divBdr>
                                <w:top w:val="none" w:sz="0" w:space="0" w:color="auto"/>
                                <w:left w:val="none" w:sz="0" w:space="0" w:color="auto"/>
                                <w:bottom w:val="none" w:sz="0" w:space="0" w:color="auto"/>
                                <w:right w:val="none" w:sz="0" w:space="0" w:color="auto"/>
                              </w:divBdr>
                            </w:div>
                            <w:div w:id="1668095715">
                              <w:marLeft w:val="0"/>
                              <w:marRight w:val="0"/>
                              <w:marTop w:val="0"/>
                              <w:marBottom w:val="0"/>
                              <w:divBdr>
                                <w:top w:val="none" w:sz="0" w:space="0" w:color="auto"/>
                                <w:left w:val="none" w:sz="0" w:space="0" w:color="auto"/>
                                <w:bottom w:val="none" w:sz="0" w:space="0" w:color="auto"/>
                                <w:right w:val="none" w:sz="0" w:space="0" w:color="auto"/>
                              </w:divBdr>
                              <w:divsChild>
                                <w:div w:id="746416418">
                                  <w:marLeft w:val="0"/>
                                  <w:marRight w:val="0"/>
                                  <w:marTop w:val="0"/>
                                  <w:marBottom w:val="0"/>
                                  <w:divBdr>
                                    <w:top w:val="none" w:sz="0" w:space="0" w:color="auto"/>
                                    <w:left w:val="none" w:sz="0" w:space="0" w:color="auto"/>
                                    <w:bottom w:val="none" w:sz="0" w:space="0" w:color="auto"/>
                                    <w:right w:val="none" w:sz="0" w:space="0" w:color="auto"/>
                                  </w:divBdr>
                                  <w:divsChild>
                                    <w:div w:id="2995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43941">
      <w:bodyDiv w:val="1"/>
      <w:marLeft w:val="0"/>
      <w:marRight w:val="0"/>
      <w:marTop w:val="0"/>
      <w:marBottom w:val="0"/>
      <w:divBdr>
        <w:top w:val="none" w:sz="0" w:space="0" w:color="auto"/>
        <w:left w:val="none" w:sz="0" w:space="0" w:color="auto"/>
        <w:bottom w:val="none" w:sz="0" w:space="0" w:color="auto"/>
        <w:right w:val="none" w:sz="0" w:space="0" w:color="auto"/>
      </w:divBdr>
    </w:div>
    <w:div w:id="151917665">
      <w:bodyDiv w:val="1"/>
      <w:marLeft w:val="0"/>
      <w:marRight w:val="0"/>
      <w:marTop w:val="0"/>
      <w:marBottom w:val="0"/>
      <w:divBdr>
        <w:top w:val="none" w:sz="0" w:space="0" w:color="auto"/>
        <w:left w:val="none" w:sz="0" w:space="0" w:color="auto"/>
        <w:bottom w:val="none" w:sz="0" w:space="0" w:color="auto"/>
        <w:right w:val="none" w:sz="0" w:space="0" w:color="auto"/>
      </w:divBdr>
    </w:div>
    <w:div w:id="154495588">
      <w:bodyDiv w:val="1"/>
      <w:marLeft w:val="0"/>
      <w:marRight w:val="0"/>
      <w:marTop w:val="0"/>
      <w:marBottom w:val="0"/>
      <w:divBdr>
        <w:top w:val="none" w:sz="0" w:space="0" w:color="auto"/>
        <w:left w:val="none" w:sz="0" w:space="0" w:color="auto"/>
        <w:bottom w:val="none" w:sz="0" w:space="0" w:color="auto"/>
        <w:right w:val="none" w:sz="0" w:space="0" w:color="auto"/>
      </w:divBdr>
    </w:div>
    <w:div w:id="165095039">
      <w:bodyDiv w:val="1"/>
      <w:marLeft w:val="0"/>
      <w:marRight w:val="0"/>
      <w:marTop w:val="0"/>
      <w:marBottom w:val="0"/>
      <w:divBdr>
        <w:top w:val="none" w:sz="0" w:space="0" w:color="auto"/>
        <w:left w:val="none" w:sz="0" w:space="0" w:color="auto"/>
        <w:bottom w:val="none" w:sz="0" w:space="0" w:color="auto"/>
        <w:right w:val="none" w:sz="0" w:space="0" w:color="auto"/>
      </w:divBdr>
    </w:div>
    <w:div w:id="181475136">
      <w:bodyDiv w:val="1"/>
      <w:marLeft w:val="0"/>
      <w:marRight w:val="0"/>
      <w:marTop w:val="0"/>
      <w:marBottom w:val="0"/>
      <w:divBdr>
        <w:top w:val="none" w:sz="0" w:space="0" w:color="auto"/>
        <w:left w:val="none" w:sz="0" w:space="0" w:color="auto"/>
        <w:bottom w:val="none" w:sz="0" w:space="0" w:color="auto"/>
        <w:right w:val="none" w:sz="0" w:space="0" w:color="auto"/>
      </w:divBdr>
    </w:div>
    <w:div w:id="185876103">
      <w:bodyDiv w:val="1"/>
      <w:marLeft w:val="0"/>
      <w:marRight w:val="0"/>
      <w:marTop w:val="0"/>
      <w:marBottom w:val="0"/>
      <w:divBdr>
        <w:top w:val="none" w:sz="0" w:space="0" w:color="auto"/>
        <w:left w:val="none" w:sz="0" w:space="0" w:color="auto"/>
        <w:bottom w:val="none" w:sz="0" w:space="0" w:color="auto"/>
        <w:right w:val="none" w:sz="0" w:space="0" w:color="auto"/>
      </w:divBdr>
    </w:div>
    <w:div w:id="244539661">
      <w:bodyDiv w:val="1"/>
      <w:marLeft w:val="0"/>
      <w:marRight w:val="0"/>
      <w:marTop w:val="0"/>
      <w:marBottom w:val="0"/>
      <w:divBdr>
        <w:top w:val="none" w:sz="0" w:space="0" w:color="auto"/>
        <w:left w:val="none" w:sz="0" w:space="0" w:color="auto"/>
        <w:bottom w:val="none" w:sz="0" w:space="0" w:color="auto"/>
        <w:right w:val="none" w:sz="0" w:space="0" w:color="auto"/>
      </w:divBdr>
    </w:div>
    <w:div w:id="271479654">
      <w:bodyDiv w:val="1"/>
      <w:marLeft w:val="0"/>
      <w:marRight w:val="0"/>
      <w:marTop w:val="0"/>
      <w:marBottom w:val="0"/>
      <w:divBdr>
        <w:top w:val="none" w:sz="0" w:space="0" w:color="auto"/>
        <w:left w:val="none" w:sz="0" w:space="0" w:color="auto"/>
        <w:bottom w:val="none" w:sz="0" w:space="0" w:color="auto"/>
        <w:right w:val="none" w:sz="0" w:space="0" w:color="auto"/>
      </w:divBdr>
    </w:div>
    <w:div w:id="274293281">
      <w:bodyDiv w:val="1"/>
      <w:marLeft w:val="0"/>
      <w:marRight w:val="0"/>
      <w:marTop w:val="0"/>
      <w:marBottom w:val="0"/>
      <w:divBdr>
        <w:top w:val="none" w:sz="0" w:space="0" w:color="auto"/>
        <w:left w:val="none" w:sz="0" w:space="0" w:color="auto"/>
        <w:bottom w:val="none" w:sz="0" w:space="0" w:color="auto"/>
        <w:right w:val="none" w:sz="0" w:space="0" w:color="auto"/>
      </w:divBdr>
    </w:div>
    <w:div w:id="303512422">
      <w:bodyDiv w:val="1"/>
      <w:marLeft w:val="0"/>
      <w:marRight w:val="0"/>
      <w:marTop w:val="0"/>
      <w:marBottom w:val="0"/>
      <w:divBdr>
        <w:top w:val="none" w:sz="0" w:space="0" w:color="auto"/>
        <w:left w:val="none" w:sz="0" w:space="0" w:color="auto"/>
        <w:bottom w:val="none" w:sz="0" w:space="0" w:color="auto"/>
        <w:right w:val="none" w:sz="0" w:space="0" w:color="auto"/>
      </w:divBdr>
    </w:div>
    <w:div w:id="313876216">
      <w:bodyDiv w:val="1"/>
      <w:marLeft w:val="0"/>
      <w:marRight w:val="0"/>
      <w:marTop w:val="0"/>
      <w:marBottom w:val="0"/>
      <w:divBdr>
        <w:top w:val="none" w:sz="0" w:space="0" w:color="auto"/>
        <w:left w:val="none" w:sz="0" w:space="0" w:color="auto"/>
        <w:bottom w:val="none" w:sz="0" w:space="0" w:color="auto"/>
        <w:right w:val="none" w:sz="0" w:space="0" w:color="auto"/>
      </w:divBdr>
    </w:div>
    <w:div w:id="353844849">
      <w:bodyDiv w:val="1"/>
      <w:marLeft w:val="0"/>
      <w:marRight w:val="0"/>
      <w:marTop w:val="0"/>
      <w:marBottom w:val="0"/>
      <w:divBdr>
        <w:top w:val="none" w:sz="0" w:space="0" w:color="auto"/>
        <w:left w:val="none" w:sz="0" w:space="0" w:color="auto"/>
        <w:bottom w:val="none" w:sz="0" w:space="0" w:color="auto"/>
        <w:right w:val="none" w:sz="0" w:space="0" w:color="auto"/>
      </w:divBdr>
    </w:div>
    <w:div w:id="354045203">
      <w:bodyDiv w:val="1"/>
      <w:marLeft w:val="0"/>
      <w:marRight w:val="0"/>
      <w:marTop w:val="0"/>
      <w:marBottom w:val="0"/>
      <w:divBdr>
        <w:top w:val="none" w:sz="0" w:space="0" w:color="auto"/>
        <w:left w:val="none" w:sz="0" w:space="0" w:color="auto"/>
        <w:bottom w:val="none" w:sz="0" w:space="0" w:color="auto"/>
        <w:right w:val="none" w:sz="0" w:space="0" w:color="auto"/>
      </w:divBdr>
    </w:div>
    <w:div w:id="388766952">
      <w:bodyDiv w:val="1"/>
      <w:marLeft w:val="0"/>
      <w:marRight w:val="0"/>
      <w:marTop w:val="0"/>
      <w:marBottom w:val="0"/>
      <w:divBdr>
        <w:top w:val="none" w:sz="0" w:space="0" w:color="auto"/>
        <w:left w:val="none" w:sz="0" w:space="0" w:color="auto"/>
        <w:bottom w:val="none" w:sz="0" w:space="0" w:color="auto"/>
        <w:right w:val="none" w:sz="0" w:space="0" w:color="auto"/>
      </w:divBdr>
    </w:div>
    <w:div w:id="398721709">
      <w:bodyDiv w:val="1"/>
      <w:marLeft w:val="0"/>
      <w:marRight w:val="0"/>
      <w:marTop w:val="0"/>
      <w:marBottom w:val="0"/>
      <w:divBdr>
        <w:top w:val="none" w:sz="0" w:space="0" w:color="auto"/>
        <w:left w:val="none" w:sz="0" w:space="0" w:color="auto"/>
        <w:bottom w:val="none" w:sz="0" w:space="0" w:color="auto"/>
        <w:right w:val="none" w:sz="0" w:space="0" w:color="auto"/>
      </w:divBdr>
    </w:div>
    <w:div w:id="408117406">
      <w:bodyDiv w:val="1"/>
      <w:marLeft w:val="0"/>
      <w:marRight w:val="0"/>
      <w:marTop w:val="0"/>
      <w:marBottom w:val="0"/>
      <w:divBdr>
        <w:top w:val="none" w:sz="0" w:space="0" w:color="auto"/>
        <w:left w:val="none" w:sz="0" w:space="0" w:color="auto"/>
        <w:bottom w:val="none" w:sz="0" w:space="0" w:color="auto"/>
        <w:right w:val="none" w:sz="0" w:space="0" w:color="auto"/>
      </w:divBdr>
    </w:div>
    <w:div w:id="410858420">
      <w:bodyDiv w:val="1"/>
      <w:marLeft w:val="0"/>
      <w:marRight w:val="0"/>
      <w:marTop w:val="0"/>
      <w:marBottom w:val="0"/>
      <w:divBdr>
        <w:top w:val="none" w:sz="0" w:space="0" w:color="auto"/>
        <w:left w:val="none" w:sz="0" w:space="0" w:color="auto"/>
        <w:bottom w:val="none" w:sz="0" w:space="0" w:color="auto"/>
        <w:right w:val="none" w:sz="0" w:space="0" w:color="auto"/>
      </w:divBdr>
    </w:div>
    <w:div w:id="550575598">
      <w:bodyDiv w:val="1"/>
      <w:marLeft w:val="0"/>
      <w:marRight w:val="0"/>
      <w:marTop w:val="0"/>
      <w:marBottom w:val="0"/>
      <w:divBdr>
        <w:top w:val="none" w:sz="0" w:space="0" w:color="auto"/>
        <w:left w:val="none" w:sz="0" w:space="0" w:color="auto"/>
        <w:bottom w:val="none" w:sz="0" w:space="0" w:color="auto"/>
        <w:right w:val="none" w:sz="0" w:space="0" w:color="auto"/>
      </w:divBdr>
    </w:div>
    <w:div w:id="598485018">
      <w:bodyDiv w:val="1"/>
      <w:marLeft w:val="0"/>
      <w:marRight w:val="0"/>
      <w:marTop w:val="0"/>
      <w:marBottom w:val="0"/>
      <w:divBdr>
        <w:top w:val="none" w:sz="0" w:space="0" w:color="auto"/>
        <w:left w:val="none" w:sz="0" w:space="0" w:color="auto"/>
        <w:bottom w:val="none" w:sz="0" w:space="0" w:color="auto"/>
        <w:right w:val="none" w:sz="0" w:space="0" w:color="auto"/>
      </w:divBdr>
    </w:div>
    <w:div w:id="631330250">
      <w:bodyDiv w:val="1"/>
      <w:marLeft w:val="0"/>
      <w:marRight w:val="0"/>
      <w:marTop w:val="0"/>
      <w:marBottom w:val="0"/>
      <w:divBdr>
        <w:top w:val="none" w:sz="0" w:space="0" w:color="auto"/>
        <w:left w:val="none" w:sz="0" w:space="0" w:color="auto"/>
        <w:bottom w:val="none" w:sz="0" w:space="0" w:color="auto"/>
        <w:right w:val="none" w:sz="0" w:space="0" w:color="auto"/>
      </w:divBdr>
    </w:div>
    <w:div w:id="653026957">
      <w:bodyDiv w:val="1"/>
      <w:marLeft w:val="0"/>
      <w:marRight w:val="0"/>
      <w:marTop w:val="0"/>
      <w:marBottom w:val="0"/>
      <w:divBdr>
        <w:top w:val="none" w:sz="0" w:space="0" w:color="auto"/>
        <w:left w:val="none" w:sz="0" w:space="0" w:color="auto"/>
        <w:bottom w:val="none" w:sz="0" w:space="0" w:color="auto"/>
        <w:right w:val="none" w:sz="0" w:space="0" w:color="auto"/>
      </w:divBdr>
    </w:div>
    <w:div w:id="693658059">
      <w:bodyDiv w:val="1"/>
      <w:marLeft w:val="0"/>
      <w:marRight w:val="0"/>
      <w:marTop w:val="0"/>
      <w:marBottom w:val="0"/>
      <w:divBdr>
        <w:top w:val="none" w:sz="0" w:space="0" w:color="auto"/>
        <w:left w:val="none" w:sz="0" w:space="0" w:color="auto"/>
        <w:bottom w:val="none" w:sz="0" w:space="0" w:color="auto"/>
        <w:right w:val="none" w:sz="0" w:space="0" w:color="auto"/>
      </w:divBdr>
      <w:divsChild>
        <w:div w:id="124740344">
          <w:marLeft w:val="0"/>
          <w:marRight w:val="0"/>
          <w:marTop w:val="0"/>
          <w:marBottom w:val="0"/>
          <w:divBdr>
            <w:top w:val="none" w:sz="0" w:space="0" w:color="auto"/>
            <w:left w:val="none" w:sz="0" w:space="0" w:color="auto"/>
            <w:bottom w:val="none" w:sz="0" w:space="0" w:color="auto"/>
            <w:right w:val="none" w:sz="0" w:space="0" w:color="auto"/>
          </w:divBdr>
          <w:divsChild>
            <w:div w:id="2089879523">
              <w:marLeft w:val="0"/>
              <w:marRight w:val="0"/>
              <w:marTop w:val="0"/>
              <w:marBottom w:val="0"/>
              <w:divBdr>
                <w:top w:val="none" w:sz="0" w:space="0" w:color="auto"/>
                <w:left w:val="none" w:sz="0" w:space="0" w:color="auto"/>
                <w:bottom w:val="none" w:sz="0" w:space="0" w:color="auto"/>
                <w:right w:val="none" w:sz="0" w:space="0" w:color="auto"/>
              </w:divBdr>
              <w:divsChild>
                <w:div w:id="1630360281">
                  <w:marLeft w:val="0"/>
                  <w:marRight w:val="0"/>
                  <w:marTop w:val="0"/>
                  <w:marBottom w:val="0"/>
                  <w:divBdr>
                    <w:top w:val="none" w:sz="0" w:space="0" w:color="auto"/>
                    <w:left w:val="none" w:sz="0" w:space="0" w:color="auto"/>
                    <w:bottom w:val="none" w:sz="0" w:space="0" w:color="auto"/>
                    <w:right w:val="none" w:sz="0" w:space="0" w:color="auto"/>
                  </w:divBdr>
                  <w:divsChild>
                    <w:div w:id="788626220">
                      <w:marLeft w:val="0"/>
                      <w:marRight w:val="0"/>
                      <w:marTop w:val="0"/>
                      <w:marBottom w:val="0"/>
                      <w:divBdr>
                        <w:top w:val="single" w:sz="6" w:space="0" w:color="E9EAF6"/>
                        <w:left w:val="single" w:sz="6" w:space="0" w:color="E9EAF6"/>
                        <w:bottom w:val="single" w:sz="6" w:space="0" w:color="E9EAF6"/>
                        <w:right w:val="single" w:sz="6" w:space="0" w:color="E9EAF6"/>
                      </w:divBdr>
                      <w:divsChild>
                        <w:div w:id="1260411201">
                          <w:marLeft w:val="0"/>
                          <w:marRight w:val="0"/>
                          <w:marTop w:val="0"/>
                          <w:marBottom w:val="0"/>
                          <w:divBdr>
                            <w:top w:val="none" w:sz="0" w:space="0" w:color="auto"/>
                            <w:left w:val="none" w:sz="0" w:space="0" w:color="auto"/>
                            <w:bottom w:val="none" w:sz="0" w:space="0" w:color="auto"/>
                            <w:right w:val="none" w:sz="0" w:space="0" w:color="auto"/>
                          </w:divBdr>
                          <w:divsChild>
                            <w:div w:id="3469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1509">
          <w:marLeft w:val="0"/>
          <w:marRight w:val="0"/>
          <w:marTop w:val="0"/>
          <w:marBottom w:val="0"/>
          <w:divBdr>
            <w:top w:val="none" w:sz="0" w:space="0" w:color="auto"/>
            <w:left w:val="none" w:sz="0" w:space="0" w:color="auto"/>
            <w:bottom w:val="none" w:sz="0" w:space="0" w:color="auto"/>
            <w:right w:val="none" w:sz="0" w:space="0" w:color="auto"/>
          </w:divBdr>
          <w:divsChild>
            <w:div w:id="863056115">
              <w:marLeft w:val="0"/>
              <w:marRight w:val="0"/>
              <w:marTop w:val="0"/>
              <w:marBottom w:val="0"/>
              <w:divBdr>
                <w:top w:val="none" w:sz="0" w:space="0" w:color="auto"/>
                <w:left w:val="none" w:sz="0" w:space="0" w:color="auto"/>
                <w:bottom w:val="none" w:sz="0" w:space="0" w:color="auto"/>
                <w:right w:val="none" w:sz="0" w:space="0" w:color="auto"/>
              </w:divBdr>
              <w:divsChild>
                <w:div w:id="2144887703">
                  <w:marLeft w:val="0"/>
                  <w:marRight w:val="0"/>
                  <w:marTop w:val="0"/>
                  <w:marBottom w:val="0"/>
                  <w:divBdr>
                    <w:top w:val="none" w:sz="0" w:space="0" w:color="auto"/>
                    <w:left w:val="none" w:sz="0" w:space="0" w:color="auto"/>
                    <w:bottom w:val="none" w:sz="0" w:space="0" w:color="auto"/>
                    <w:right w:val="none" w:sz="0" w:space="0" w:color="auto"/>
                  </w:divBdr>
                  <w:divsChild>
                    <w:div w:id="116224917">
                      <w:marLeft w:val="0"/>
                      <w:marRight w:val="0"/>
                      <w:marTop w:val="0"/>
                      <w:marBottom w:val="0"/>
                      <w:divBdr>
                        <w:top w:val="none" w:sz="0" w:space="0" w:color="auto"/>
                        <w:left w:val="none" w:sz="0" w:space="0" w:color="auto"/>
                        <w:bottom w:val="none" w:sz="0" w:space="0" w:color="auto"/>
                        <w:right w:val="none" w:sz="0" w:space="0" w:color="auto"/>
                      </w:divBdr>
                      <w:divsChild>
                        <w:div w:id="775370035">
                          <w:marLeft w:val="0"/>
                          <w:marRight w:val="0"/>
                          <w:marTop w:val="0"/>
                          <w:marBottom w:val="0"/>
                          <w:divBdr>
                            <w:top w:val="none" w:sz="0" w:space="0" w:color="auto"/>
                            <w:left w:val="none" w:sz="0" w:space="0" w:color="auto"/>
                            <w:bottom w:val="none" w:sz="0" w:space="0" w:color="auto"/>
                            <w:right w:val="none" w:sz="0" w:space="0" w:color="auto"/>
                          </w:divBdr>
                          <w:divsChild>
                            <w:div w:id="1691029947">
                              <w:marLeft w:val="240"/>
                              <w:marRight w:val="0"/>
                              <w:marTop w:val="0"/>
                              <w:marBottom w:val="0"/>
                              <w:divBdr>
                                <w:top w:val="none" w:sz="0" w:space="0" w:color="auto"/>
                                <w:left w:val="none" w:sz="0" w:space="0" w:color="auto"/>
                                <w:bottom w:val="none" w:sz="0" w:space="0" w:color="auto"/>
                                <w:right w:val="none" w:sz="0" w:space="0" w:color="auto"/>
                              </w:divBdr>
                            </w:div>
                            <w:div w:id="1975795836">
                              <w:marLeft w:val="0"/>
                              <w:marRight w:val="0"/>
                              <w:marTop w:val="0"/>
                              <w:marBottom w:val="0"/>
                              <w:divBdr>
                                <w:top w:val="none" w:sz="0" w:space="0" w:color="auto"/>
                                <w:left w:val="none" w:sz="0" w:space="0" w:color="auto"/>
                                <w:bottom w:val="none" w:sz="0" w:space="0" w:color="auto"/>
                                <w:right w:val="none" w:sz="0" w:space="0" w:color="auto"/>
                              </w:divBdr>
                              <w:divsChild>
                                <w:div w:id="1387219289">
                                  <w:marLeft w:val="0"/>
                                  <w:marRight w:val="0"/>
                                  <w:marTop w:val="0"/>
                                  <w:marBottom w:val="0"/>
                                  <w:divBdr>
                                    <w:top w:val="none" w:sz="0" w:space="0" w:color="auto"/>
                                    <w:left w:val="none" w:sz="0" w:space="0" w:color="auto"/>
                                    <w:bottom w:val="none" w:sz="0" w:space="0" w:color="auto"/>
                                    <w:right w:val="none" w:sz="0" w:space="0" w:color="auto"/>
                                  </w:divBdr>
                                  <w:divsChild>
                                    <w:div w:id="14870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740233">
      <w:bodyDiv w:val="1"/>
      <w:marLeft w:val="0"/>
      <w:marRight w:val="0"/>
      <w:marTop w:val="0"/>
      <w:marBottom w:val="0"/>
      <w:divBdr>
        <w:top w:val="none" w:sz="0" w:space="0" w:color="auto"/>
        <w:left w:val="none" w:sz="0" w:space="0" w:color="auto"/>
        <w:bottom w:val="none" w:sz="0" w:space="0" w:color="auto"/>
        <w:right w:val="none" w:sz="0" w:space="0" w:color="auto"/>
      </w:divBdr>
    </w:div>
    <w:div w:id="734860470">
      <w:bodyDiv w:val="1"/>
      <w:marLeft w:val="0"/>
      <w:marRight w:val="0"/>
      <w:marTop w:val="0"/>
      <w:marBottom w:val="0"/>
      <w:divBdr>
        <w:top w:val="none" w:sz="0" w:space="0" w:color="auto"/>
        <w:left w:val="none" w:sz="0" w:space="0" w:color="auto"/>
        <w:bottom w:val="none" w:sz="0" w:space="0" w:color="auto"/>
        <w:right w:val="none" w:sz="0" w:space="0" w:color="auto"/>
      </w:divBdr>
    </w:div>
    <w:div w:id="739013870">
      <w:bodyDiv w:val="1"/>
      <w:marLeft w:val="0"/>
      <w:marRight w:val="0"/>
      <w:marTop w:val="0"/>
      <w:marBottom w:val="0"/>
      <w:divBdr>
        <w:top w:val="none" w:sz="0" w:space="0" w:color="auto"/>
        <w:left w:val="none" w:sz="0" w:space="0" w:color="auto"/>
        <w:bottom w:val="none" w:sz="0" w:space="0" w:color="auto"/>
        <w:right w:val="none" w:sz="0" w:space="0" w:color="auto"/>
      </w:divBdr>
      <w:divsChild>
        <w:div w:id="398796467">
          <w:marLeft w:val="0"/>
          <w:marRight w:val="0"/>
          <w:marTop w:val="0"/>
          <w:marBottom w:val="0"/>
          <w:divBdr>
            <w:top w:val="none" w:sz="0" w:space="0" w:color="auto"/>
            <w:left w:val="none" w:sz="0" w:space="0" w:color="auto"/>
            <w:bottom w:val="none" w:sz="0" w:space="0" w:color="auto"/>
            <w:right w:val="none" w:sz="0" w:space="0" w:color="auto"/>
          </w:divBdr>
          <w:divsChild>
            <w:div w:id="482089533">
              <w:marLeft w:val="0"/>
              <w:marRight w:val="0"/>
              <w:marTop w:val="0"/>
              <w:marBottom w:val="0"/>
              <w:divBdr>
                <w:top w:val="none" w:sz="0" w:space="0" w:color="auto"/>
                <w:left w:val="none" w:sz="0" w:space="0" w:color="auto"/>
                <w:bottom w:val="none" w:sz="0" w:space="0" w:color="auto"/>
                <w:right w:val="none" w:sz="0" w:space="0" w:color="auto"/>
              </w:divBdr>
              <w:divsChild>
                <w:div w:id="475705">
                  <w:marLeft w:val="0"/>
                  <w:marRight w:val="0"/>
                  <w:marTop w:val="0"/>
                  <w:marBottom w:val="0"/>
                  <w:divBdr>
                    <w:top w:val="none" w:sz="0" w:space="0" w:color="auto"/>
                    <w:left w:val="none" w:sz="0" w:space="0" w:color="auto"/>
                    <w:bottom w:val="none" w:sz="0" w:space="0" w:color="auto"/>
                    <w:right w:val="none" w:sz="0" w:space="0" w:color="auto"/>
                  </w:divBdr>
                  <w:divsChild>
                    <w:div w:id="1691953611">
                      <w:marLeft w:val="0"/>
                      <w:marRight w:val="0"/>
                      <w:marTop w:val="0"/>
                      <w:marBottom w:val="0"/>
                      <w:divBdr>
                        <w:top w:val="none" w:sz="0" w:space="0" w:color="auto"/>
                        <w:left w:val="none" w:sz="0" w:space="0" w:color="auto"/>
                        <w:bottom w:val="none" w:sz="0" w:space="0" w:color="auto"/>
                        <w:right w:val="none" w:sz="0" w:space="0" w:color="auto"/>
                      </w:divBdr>
                      <w:divsChild>
                        <w:div w:id="1343363914">
                          <w:marLeft w:val="0"/>
                          <w:marRight w:val="0"/>
                          <w:marTop w:val="0"/>
                          <w:marBottom w:val="0"/>
                          <w:divBdr>
                            <w:top w:val="none" w:sz="0" w:space="0" w:color="auto"/>
                            <w:left w:val="none" w:sz="0" w:space="0" w:color="auto"/>
                            <w:bottom w:val="none" w:sz="0" w:space="0" w:color="auto"/>
                            <w:right w:val="none" w:sz="0" w:space="0" w:color="auto"/>
                          </w:divBdr>
                          <w:divsChild>
                            <w:div w:id="174543287">
                              <w:marLeft w:val="0"/>
                              <w:marRight w:val="0"/>
                              <w:marTop w:val="0"/>
                              <w:marBottom w:val="0"/>
                              <w:divBdr>
                                <w:top w:val="none" w:sz="0" w:space="0" w:color="auto"/>
                                <w:left w:val="none" w:sz="0" w:space="0" w:color="auto"/>
                                <w:bottom w:val="none" w:sz="0" w:space="0" w:color="auto"/>
                                <w:right w:val="none" w:sz="0" w:space="0" w:color="auto"/>
                              </w:divBdr>
                              <w:divsChild>
                                <w:div w:id="1907300277">
                                  <w:marLeft w:val="0"/>
                                  <w:marRight w:val="0"/>
                                  <w:marTop w:val="0"/>
                                  <w:marBottom w:val="0"/>
                                  <w:divBdr>
                                    <w:top w:val="none" w:sz="0" w:space="0" w:color="auto"/>
                                    <w:left w:val="none" w:sz="0" w:space="0" w:color="auto"/>
                                    <w:bottom w:val="none" w:sz="0" w:space="0" w:color="auto"/>
                                    <w:right w:val="none" w:sz="0" w:space="0" w:color="auto"/>
                                  </w:divBdr>
                                  <w:divsChild>
                                    <w:div w:id="5720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7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263404">
          <w:marLeft w:val="0"/>
          <w:marRight w:val="0"/>
          <w:marTop w:val="0"/>
          <w:marBottom w:val="0"/>
          <w:divBdr>
            <w:top w:val="none" w:sz="0" w:space="0" w:color="auto"/>
            <w:left w:val="none" w:sz="0" w:space="0" w:color="auto"/>
            <w:bottom w:val="none" w:sz="0" w:space="0" w:color="auto"/>
            <w:right w:val="none" w:sz="0" w:space="0" w:color="auto"/>
          </w:divBdr>
          <w:divsChild>
            <w:div w:id="390152468">
              <w:marLeft w:val="0"/>
              <w:marRight w:val="0"/>
              <w:marTop w:val="0"/>
              <w:marBottom w:val="0"/>
              <w:divBdr>
                <w:top w:val="none" w:sz="0" w:space="0" w:color="auto"/>
                <w:left w:val="none" w:sz="0" w:space="0" w:color="auto"/>
                <w:bottom w:val="none" w:sz="0" w:space="0" w:color="auto"/>
                <w:right w:val="none" w:sz="0" w:space="0" w:color="auto"/>
              </w:divBdr>
              <w:divsChild>
                <w:div w:id="428698385">
                  <w:marLeft w:val="0"/>
                  <w:marRight w:val="0"/>
                  <w:marTop w:val="0"/>
                  <w:marBottom w:val="0"/>
                  <w:divBdr>
                    <w:top w:val="none" w:sz="0" w:space="0" w:color="auto"/>
                    <w:left w:val="none" w:sz="0" w:space="0" w:color="auto"/>
                    <w:bottom w:val="none" w:sz="0" w:space="0" w:color="auto"/>
                    <w:right w:val="none" w:sz="0" w:space="0" w:color="auto"/>
                  </w:divBdr>
                  <w:divsChild>
                    <w:div w:id="1278096932">
                      <w:marLeft w:val="0"/>
                      <w:marRight w:val="0"/>
                      <w:marTop w:val="0"/>
                      <w:marBottom w:val="0"/>
                      <w:divBdr>
                        <w:top w:val="single" w:sz="6" w:space="0" w:color="E9EAF6"/>
                        <w:left w:val="single" w:sz="6" w:space="0" w:color="E9EAF6"/>
                        <w:bottom w:val="single" w:sz="6" w:space="0" w:color="E9EAF6"/>
                        <w:right w:val="single" w:sz="6" w:space="0" w:color="E9EAF6"/>
                      </w:divBdr>
                      <w:divsChild>
                        <w:div w:id="1238128788">
                          <w:marLeft w:val="0"/>
                          <w:marRight w:val="0"/>
                          <w:marTop w:val="0"/>
                          <w:marBottom w:val="0"/>
                          <w:divBdr>
                            <w:top w:val="none" w:sz="0" w:space="0" w:color="auto"/>
                            <w:left w:val="none" w:sz="0" w:space="0" w:color="auto"/>
                            <w:bottom w:val="none" w:sz="0" w:space="0" w:color="auto"/>
                            <w:right w:val="none" w:sz="0" w:space="0" w:color="auto"/>
                          </w:divBdr>
                          <w:divsChild>
                            <w:div w:id="4149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4982">
      <w:bodyDiv w:val="1"/>
      <w:marLeft w:val="0"/>
      <w:marRight w:val="0"/>
      <w:marTop w:val="0"/>
      <w:marBottom w:val="0"/>
      <w:divBdr>
        <w:top w:val="none" w:sz="0" w:space="0" w:color="auto"/>
        <w:left w:val="none" w:sz="0" w:space="0" w:color="auto"/>
        <w:bottom w:val="none" w:sz="0" w:space="0" w:color="auto"/>
        <w:right w:val="none" w:sz="0" w:space="0" w:color="auto"/>
      </w:divBdr>
    </w:div>
    <w:div w:id="822352968">
      <w:bodyDiv w:val="1"/>
      <w:marLeft w:val="0"/>
      <w:marRight w:val="0"/>
      <w:marTop w:val="0"/>
      <w:marBottom w:val="0"/>
      <w:divBdr>
        <w:top w:val="none" w:sz="0" w:space="0" w:color="auto"/>
        <w:left w:val="none" w:sz="0" w:space="0" w:color="auto"/>
        <w:bottom w:val="none" w:sz="0" w:space="0" w:color="auto"/>
        <w:right w:val="none" w:sz="0" w:space="0" w:color="auto"/>
      </w:divBdr>
    </w:div>
    <w:div w:id="873616897">
      <w:bodyDiv w:val="1"/>
      <w:marLeft w:val="0"/>
      <w:marRight w:val="0"/>
      <w:marTop w:val="0"/>
      <w:marBottom w:val="0"/>
      <w:divBdr>
        <w:top w:val="none" w:sz="0" w:space="0" w:color="auto"/>
        <w:left w:val="none" w:sz="0" w:space="0" w:color="auto"/>
        <w:bottom w:val="none" w:sz="0" w:space="0" w:color="auto"/>
        <w:right w:val="none" w:sz="0" w:space="0" w:color="auto"/>
      </w:divBdr>
      <w:divsChild>
        <w:div w:id="1488203703">
          <w:marLeft w:val="0"/>
          <w:marRight w:val="0"/>
          <w:marTop w:val="0"/>
          <w:marBottom w:val="0"/>
          <w:divBdr>
            <w:top w:val="none" w:sz="0" w:space="0" w:color="auto"/>
            <w:left w:val="none" w:sz="0" w:space="0" w:color="auto"/>
            <w:bottom w:val="none" w:sz="0" w:space="0" w:color="auto"/>
            <w:right w:val="none" w:sz="0" w:space="0" w:color="auto"/>
          </w:divBdr>
          <w:divsChild>
            <w:div w:id="146292139">
              <w:marLeft w:val="0"/>
              <w:marRight w:val="0"/>
              <w:marTop w:val="0"/>
              <w:marBottom w:val="0"/>
              <w:divBdr>
                <w:top w:val="none" w:sz="0" w:space="0" w:color="auto"/>
                <w:left w:val="none" w:sz="0" w:space="0" w:color="auto"/>
                <w:bottom w:val="none" w:sz="0" w:space="0" w:color="auto"/>
                <w:right w:val="none" w:sz="0" w:space="0" w:color="auto"/>
              </w:divBdr>
              <w:divsChild>
                <w:div w:id="1695307185">
                  <w:marLeft w:val="0"/>
                  <w:marRight w:val="0"/>
                  <w:marTop w:val="0"/>
                  <w:marBottom w:val="0"/>
                  <w:divBdr>
                    <w:top w:val="none" w:sz="0" w:space="0" w:color="auto"/>
                    <w:left w:val="none" w:sz="0" w:space="0" w:color="auto"/>
                    <w:bottom w:val="none" w:sz="0" w:space="0" w:color="auto"/>
                    <w:right w:val="none" w:sz="0" w:space="0" w:color="auto"/>
                  </w:divBdr>
                  <w:divsChild>
                    <w:div w:id="1288660671">
                      <w:marLeft w:val="0"/>
                      <w:marRight w:val="0"/>
                      <w:marTop w:val="0"/>
                      <w:marBottom w:val="0"/>
                      <w:divBdr>
                        <w:top w:val="none" w:sz="0" w:space="0" w:color="auto"/>
                        <w:left w:val="none" w:sz="0" w:space="0" w:color="auto"/>
                        <w:bottom w:val="none" w:sz="0" w:space="0" w:color="auto"/>
                        <w:right w:val="none" w:sz="0" w:space="0" w:color="auto"/>
                      </w:divBdr>
                      <w:divsChild>
                        <w:div w:id="1089153442">
                          <w:marLeft w:val="0"/>
                          <w:marRight w:val="0"/>
                          <w:marTop w:val="0"/>
                          <w:marBottom w:val="0"/>
                          <w:divBdr>
                            <w:top w:val="none" w:sz="0" w:space="0" w:color="auto"/>
                            <w:left w:val="none" w:sz="0" w:space="0" w:color="auto"/>
                            <w:bottom w:val="none" w:sz="0" w:space="0" w:color="auto"/>
                            <w:right w:val="none" w:sz="0" w:space="0" w:color="auto"/>
                          </w:divBdr>
                          <w:divsChild>
                            <w:div w:id="816337607">
                              <w:marLeft w:val="0"/>
                              <w:marRight w:val="0"/>
                              <w:marTop w:val="0"/>
                              <w:marBottom w:val="0"/>
                              <w:divBdr>
                                <w:top w:val="none" w:sz="0" w:space="0" w:color="auto"/>
                                <w:left w:val="none" w:sz="0" w:space="0" w:color="auto"/>
                                <w:bottom w:val="none" w:sz="0" w:space="0" w:color="auto"/>
                                <w:right w:val="none" w:sz="0" w:space="0" w:color="auto"/>
                              </w:divBdr>
                              <w:divsChild>
                                <w:div w:id="88816799">
                                  <w:marLeft w:val="0"/>
                                  <w:marRight w:val="0"/>
                                  <w:marTop w:val="0"/>
                                  <w:marBottom w:val="0"/>
                                  <w:divBdr>
                                    <w:top w:val="none" w:sz="0" w:space="0" w:color="auto"/>
                                    <w:left w:val="none" w:sz="0" w:space="0" w:color="auto"/>
                                    <w:bottom w:val="none" w:sz="0" w:space="0" w:color="auto"/>
                                    <w:right w:val="none" w:sz="0" w:space="0" w:color="auto"/>
                                  </w:divBdr>
                                  <w:divsChild>
                                    <w:div w:id="1788429437">
                                      <w:marLeft w:val="120"/>
                                      <w:marRight w:val="0"/>
                                      <w:marTop w:val="0"/>
                                      <w:marBottom w:val="0"/>
                                      <w:divBdr>
                                        <w:top w:val="none" w:sz="0" w:space="0" w:color="auto"/>
                                        <w:left w:val="none" w:sz="0" w:space="0" w:color="auto"/>
                                        <w:bottom w:val="none" w:sz="0" w:space="0" w:color="auto"/>
                                        <w:right w:val="none" w:sz="0" w:space="0" w:color="auto"/>
                                      </w:divBdr>
                                      <w:divsChild>
                                        <w:div w:id="1226724387">
                                          <w:marLeft w:val="0"/>
                                          <w:marRight w:val="0"/>
                                          <w:marTop w:val="0"/>
                                          <w:marBottom w:val="0"/>
                                          <w:divBdr>
                                            <w:top w:val="none" w:sz="0" w:space="0" w:color="auto"/>
                                            <w:left w:val="none" w:sz="0" w:space="0" w:color="auto"/>
                                            <w:bottom w:val="none" w:sz="0" w:space="0" w:color="auto"/>
                                            <w:right w:val="none" w:sz="0" w:space="0" w:color="auto"/>
                                          </w:divBdr>
                                          <w:divsChild>
                                            <w:div w:id="1187448124">
                                              <w:marLeft w:val="0"/>
                                              <w:marRight w:val="0"/>
                                              <w:marTop w:val="0"/>
                                              <w:marBottom w:val="0"/>
                                              <w:divBdr>
                                                <w:top w:val="none" w:sz="0" w:space="0" w:color="auto"/>
                                                <w:left w:val="none" w:sz="0" w:space="0" w:color="auto"/>
                                                <w:bottom w:val="none" w:sz="0" w:space="0" w:color="auto"/>
                                                <w:right w:val="none" w:sz="0" w:space="0" w:color="auto"/>
                                              </w:divBdr>
                                              <w:divsChild>
                                                <w:div w:id="667557795">
                                                  <w:marLeft w:val="0"/>
                                                  <w:marRight w:val="0"/>
                                                  <w:marTop w:val="0"/>
                                                  <w:marBottom w:val="0"/>
                                                  <w:divBdr>
                                                    <w:top w:val="none" w:sz="0" w:space="0" w:color="auto"/>
                                                    <w:left w:val="none" w:sz="0" w:space="0" w:color="auto"/>
                                                    <w:bottom w:val="none" w:sz="0" w:space="0" w:color="auto"/>
                                                    <w:right w:val="none" w:sz="0" w:space="0" w:color="auto"/>
                                                  </w:divBdr>
                                                  <w:divsChild>
                                                    <w:div w:id="278412703">
                                                      <w:marLeft w:val="0"/>
                                                      <w:marRight w:val="0"/>
                                                      <w:marTop w:val="0"/>
                                                      <w:marBottom w:val="0"/>
                                                      <w:divBdr>
                                                        <w:top w:val="none" w:sz="0" w:space="0" w:color="auto"/>
                                                        <w:left w:val="none" w:sz="0" w:space="0" w:color="auto"/>
                                                        <w:bottom w:val="none" w:sz="0" w:space="0" w:color="auto"/>
                                                        <w:right w:val="none" w:sz="0" w:space="0" w:color="auto"/>
                                                      </w:divBdr>
                                                      <w:divsChild>
                                                        <w:div w:id="273824419">
                                                          <w:marLeft w:val="0"/>
                                                          <w:marRight w:val="0"/>
                                                          <w:marTop w:val="0"/>
                                                          <w:marBottom w:val="0"/>
                                                          <w:divBdr>
                                                            <w:top w:val="none" w:sz="0" w:space="0" w:color="auto"/>
                                                            <w:left w:val="none" w:sz="0" w:space="0" w:color="auto"/>
                                                            <w:bottom w:val="none" w:sz="0" w:space="0" w:color="auto"/>
                                                            <w:right w:val="none" w:sz="0" w:space="0" w:color="auto"/>
                                                          </w:divBdr>
                                                          <w:divsChild>
                                                            <w:div w:id="323706917">
                                                              <w:marLeft w:val="0"/>
                                                              <w:marRight w:val="0"/>
                                                              <w:marTop w:val="0"/>
                                                              <w:marBottom w:val="0"/>
                                                              <w:divBdr>
                                                                <w:top w:val="none" w:sz="0" w:space="0" w:color="auto"/>
                                                                <w:left w:val="none" w:sz="0" w:space="0" w:color="auto"/>
                                                                <w:bottom w:val="none" w:sz="0" w:space="0" w:color="auto"/>
                                                                <w:right w:val="none" w:sz="0" w:space="0" w:color="auto"/>
                                                              </w:divBdr>
                                                            </w:div>
                                                          </w:divsChild>
                                                        </w:div>
                                                        <w:div w:id="777532513">
                                                          <w:marLeft w:val="0"/>
                                                          <w:marRight w:val="0"/>
                                                          <w:marTop w:val="0"/>
                                                          <w:marBottom w:val="0"/>
                                                          <w:divBdr>
                                                            <w:top w:val="none" w:sz="0" w:space="0" w:color="auto"/>
                                                            <w:left w:val="none" w:sz="0" w:space="0" w:color="auto"/>
                                                            <w:bottom w:val="none" w:sz="0" w:space="0" w:color="auto"/>
                                                            <w:right w:val="none" w:sz="0" w:space="0" w:color="auto"/>
                                                          </w:divBdr>
                                                          <w:divsChild>
                                                            <w:div w:id="1293172168">
                                                              <w:marLeft w:val="0"/>
                                                              <w:marRight w:val="0"/>
                                                              <w:marTop w:val="0"/>
                                                              <w:marBottom w:val="0"/>
                                                              <w:divBdr>
                                                                <w:top w:val="none" w:sz="0" w:space="0" w:color="auto"/>
                                                                <w:left w:val="none" w:sz="0" w:space="0" w:color="auto"/>
                                                                <w:bottom w:val="none" w:sz="0" w:space="0" w:color="auto"/>
                                                                <w:right w:val="none" w:sz="0" w:space="0" w:color="auto"/>
                                                              </w:divBdr>
                                                              <w:divsChild>
                                                                <w:div w:id="17467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796502">
                                              <w:marLeft w:val="0"/>
                                              <w:marRight w:val="0"/>
                                              <w:marTop w:val="0"/>
                                              <w:marBottom w:val="0"/>
                                              <w:divBdr>
                                                <w:top w:val="none" w:sz="0" w:space="0" w:color="auto"/>
                                                <w:left w:val="none" w:sz="0" w:space="0" w:color="auto"/>
                                                <w:bottom w:val="none" w:sz="0" w:space="0" w:color="auto"/>
                                                <w:right w:val="none" w:sz="0" w:space="0" w:color="auto"/>
                                              </w:divBdr>
                                              <w:divsChild>
                                                <w:div w:id="20406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2712">
      <w:bodyDiv w:val="1"/>
      <w:marLeft w:val="0"/>
      <w:marRight w:val="0"/>
      <w:marTop w:val="0"/>
      <w:marBottom w:val="0"/>
      <w:divBdr>
        <w:top w:val="none" w:sz="0" w:space="0" w:color="auto"/>
        <w:left w:val="none" w:sz="0" w:space="0" w:color="auto"/>
        <w:bottom w:val="none" w:sz="0" w:space="0" w:color="auto"/>
        <w:right w:val="none" w:sz="0" w:space="0" w:color="auto"/>
      </w:divBdr>
    </w:div>
    <w:div w:id="901328761">
      <w:bodyDiv w:val="1"/>
      <w:marLeft w:val="0"/>
      <w:marRight w:val="0"/>
      <w:marTop w:val="0"/>
      <w:marBottom w:val="0"/>
      <w:divBdr>
        <w:top w:val="none" w:sz="0" w:space="0" w:color="auto"/>
        <w:left w:val="none" w:sz="0" w:space="0" w:color="auto"/>
        <w:bottom w:val="none" w:sz="0" w:space="0" w:color="auto"/>
        <w:right w:val="none" w:sz="0" w:space="0" w:color="auto"/>
      </w:divBdr>
    </w:div>
    <w:div w:id="932317663">
      <w:bodyDiv w:val="1"/>
      <w:marLeft w:val="0"/>
      <w:marRight w:val="0"/>
      <w:marTop w:val="0"/>
      <w:marBottom w:val="0"/>
      <w:divBdr>
        <w:top w:val="none" w:sz="0" w:space="0" w:color="auto"/>
        <w:left w:val="none" w:sz="0" w:space="0" w:color="auto"/>
        <w:bottom w:val="none" w:sz="0" w:space="0" w:color="auto"/>
        <w:right w:val="none" w:sz="0" w:space="0" w:color="auto"/>
      </w:divBdr>
    </w:div>
    <w:div w:id="942953898">
      <w:bodyDiv w:val="1"/>
      <w:marLeft w:val="0"/>
      <w:marRight w:val="0"/>
      <w:marTop w:val="0"/>
      <w:marBottom w:val="0"/>
      <w:divBdr>
        <w:top w:val="none" w:sz="0" w:space="0" w:color="auto"/>
        <w:left w:val="none" w:sz="0" w:space="0" w:color="auto"/>
        <w:bottom w:val="none" w:sz="0" w:space="0" w:color="auto"/>
        <w:right w:val="none" w:sz="0" w:space="0" w:color="auto"/>
      </w:divBdr>
    </w:div>
    <w:div w:id="1034960623">
      <w:bodyDiv w:val="1"/>
      <w:marLeft w:val="0"/>
      <w:marRight w:val="0"/>
      <w:marTop w:val="0"/>
      <w:marBottom w:val="0"/>
      <w:divBdr>
        <w:top w:val="none" w:sz="0" w:space="0" w:color="auto"/>
        <w:left w:val="none" w:sz="0" w:space="0" w:color="auto"/>
        <w:bottom w:val="none" w:sz="0" w:space="0" w:color="auto"/>
        <w:right w:val="none" w:sz="0" w:space="0" w:color="auto"/>
      </w:divBdr>
      <w:divsChild>
        <w:div w:id="1892304282">
          <w:marLeft w:val="0"/>
          <w:marRight w:val="0"/>
          <w:marTop w:val="0"/>
          <w:marBottom w:val="0"/>
          <w:divBdr>
            <w:top w:val="none" w:sz="0" w:space="0" w:color="auto"/>
            <w:left w:val="none" w:sz="0" w:space="0" w:color="auto"/>
            <w:bottom w:val="none" w:sz="0" w:space="0" w:color="auto"/>
            <w:right w:val="none" w:sz="0" w:space="0" w:color="auto"/>
          </w:divBdr>
          <w:divsChild>
            <w:div w:id="538709613">
              <w:marLeft w:val="0"/>
              <w:marRight w:val="0"/>
              <w:marTop w:val="0"/>
              <w:marBottom w:val="0"/>
              <w:divBdr>
                <w:top w:val="none" w:sz="0" w:space="0" w:color="auto"/>
                <w:left w:val="none" w:sz="0" w:space="0" w:color="auto"/>
                <w:bottom w:val="none" w:sz="0" w:space="0" w:color="auto"/>
                <w:right w:val="none" w:sz="0" w:space="0" w:color="auto"/>
              </w:divBdr>
              <w:divsChild>
                <w:div w:id="1106385772">
                  <w:marLeft w:val="0"/>
                  <w:marRight w:val="0"/>
                  <w:marTop w:val="0"/>
                  <w:marBottom w:val="0"/>
                  <w:divBdr>
                    <w:top w:val="none" w:sz="0" w:space="0" w:color="auto"/>
                    <w:left w:val="none" w:sz="0" w:space="0" w:color="auto"/>
                    <w:bottom w:val="none" w:sz="0" w:space="0" w:color="auto"/>
                    <w:right w:val="none" w:sz="0" w:space="0" w:color="auto"/>
                  </w:divBdr>
                  <w:divsChild>
                    <w:div w:id="1941597200">
                      <w:marLeft w:val="0"/>
                      <w:marRight w:val="0"/>
                      <w:marTop w:val="0"/>
                      <w:marBottom w:val="0"/>
                      <w:divBdr>
                        <w:top w:val="none" w:sz="0" w:space="0" w:color="auto"/>
                        <w:left w:val="none" w:sz="0" w:space="0" w:color="auto"/>
                        <w:bottom w:val="none" w:sz="0" w:space="0" w:color="auto"/>
                        <w:right w:val="none" w:sz="0" w:space="0" w:color="auto"/>
                      </w:divBdr>
                      <w:divsChild>
                        <w:div w:id="840973236">
                          <w:marLeft w:val="120"/>
                          <w:marRight w:val="0"/>
                          <w:marTop w:val="0"/>
                          <w:marBottom w:val="0"/>
                          <w:divBdr>
                            <w:top w:val="none" w:sz="0" w:space="0" w:color="auto"/>
                            <w:left w:val="none" w:sz="0" w:space="0" w:color="auto"/>
                            <w:bottom w:val="none" w:sz="0" w:space="0" w:color="auto"/>
                            <w:right w:val="none" w:sz="0" w:space="0" w:color="auto"/>
                          </w:divBdr>
                          <w:divsChild>
                            <w:div w:id="1904678521">
                              <w:marLeft w:val="0"/>
                              <w:marRight w:val="0"/>
                              <w:marTop w:val="0"/>
                              <w:marBottom w:val="0"/>
                              <w:divBdr>
                                <w:top w:val="none" w:sz="0" w:space="0" w:color="auto"/>
                                <w:left w:val="none" w:sz="0" w:space="0" w:color="auto"/>
                                <w:bottom w:val="none" w:sz="0" w:space="0" w:color="auto"/>
                                <w:right w:val="none" w:sz="0" w:space="0" w:color="auto"/>
                              </w:divBdr>
                              <w:divsChild>
                                <w:div w:id="617175389">
                                  <w:marLeft w:val="0"/>
                                  <w:marRight w:val="0"/>
                                  <w:marTop w:val="0"/>
                                  <w:marBottom w:val="0"/>
                                  <w:divBdr>
                                    <w:top w:val="none" w:sz="0" w:space="0" w:color="auto"/>
                                    <w:left w:val="none" w:sz="0" w:space="0" w:color="auto"/>
                                    <w:bottom w:val="none" w:sz="0" w:space="0" w:color="auto"/>
                                    <w:right w:val="none" w:sz="0" w:space="0" w:color="auto"/>
                                  </w:divBdr>
                                  <w:divsChild>
                                    <w:div w:id="1768382295">
                                      <w:marLeft w:val="0"/>
                                      <w:marRight w:val="0"/>
                                      <w:marTop w:val="0"/>
                                      <w:marBottom w:val="0"/>
                                      <w:divBdr>
                                        <w:top w:val="none" w:sz="0" w:space="0" w:color="auto"/>
                                        <w:left w:val="none" w:sz="0" w:space="0" w:color="auto"/>
                                        <w:bottom w:val="none" w:sz="0" w:space="0" w:color="auto"/>
                                        <w:right w:val="none" w:sz="0" w:space="0" w:color="auto"/>
                                      </w:divBdr>
                                      <w:divsChild>
                                        <w:div w:id="2104110703">
                                          <w:marLeft w:val="0"/>
                                          <w:marRight w:val="0"/>
                                          <w:marTop w:val="0"/>
                                          <w:marBottom w:val="0"/>
                                          <w:divBdr>
                                            <w:top w:val="none" w:sz="0" w:space="0" w:color="auto"/>
                                            <w:left w:val="none" w:sz="0" w:space="0" w:color="auto"/>
                                            <w:bottom w:val="none" w:sz="0" w:space="0" w:color="auto"/>
                                            <w:right w:val="none" w:sz="0" w:space="0" w:color="auto"/>
                                          </w:divBdr>
                                          <w:divsChild>
                                            <w:div w:id="227961963">
                                              <w:marLeft w:val="0"/>
                                              <w:marRight w:val="0"/>
                                              <w:marTop w:val="0"/>
                                              <w:marBottom w:val="0"/>
                                              <w:divBdr>
                                                <w:top w:val="none" w:sz="0" w:space="0" w:color="auto"/>
                                                <w:left w:val="none" w:sz="0" w:space="0" w:color="auto"/>
                                                <w:bottom w:val="none" w:sz="0" w:space="0" w:color="auto"/>
                                                <w:right w:val="none" w:sz="0" w:space="0" w:color="auto"/>
                                              </w:divBdr>
                                              <w:divsChild>
                                                <w:div w:id="1532260100">
                                                  <w:marLeft w:val="0"/>
                                                  <w:marRight w:val="0"/>
                                                  <w:marTop w:val="0"/>
                                                  <w:marBottom w:val="0"/>
                                                  <w:divBdr>
                                                    <w:top w:val="none" w:sz="0" w:space="0" w:color="auto"/>
                                                    <w:left w:val="none" w:sz="0" w:space="0" w:color="auto"/>
                                                    <w:bottom w:val="none" w:sz="0" w:space="0" w:color="auto"/>
                                                    <w:right w:val="none" w:sz="0" w:space="0" w:color="auto"/>
                                                  </w:divBdr>
                                                </w:div>
                                              </w:divsChild>
                                            </w:div>
                                            <w:div w:id="1265186232">
                                              <w:marLeft w:val="0"/>
                                              <w:marRight w:val="0"/>
                                              <w:marTop w:val="0"/>
                                              <w:marBottom w:val="0"/>
                                              <w:divBdr>
                                                <w:top w:val="none" w:sz="0" w:space="0" w:color="auto"/>
                                                <w:left w:val="none" w:sz="0" w:space="0" w:color="auto"/>
                                                <w:bottom w:val="none" w:sz="0" w:space="0" w:color="auto"/>
                                                <w:right w:val="none" w:sz="0" w:space="0" w:color="auto"/>
                                              </w:divBdr>
                                              <w:divsChild>
                                                <w:div w:id="48460937">
                                                  <w:marLeft w:val="0"/>
                                                  <w:marRight w:val="0"/>
                                                  <w:marTop w:val="0"/>
                                                  <w:marBottom w:val="0"/>
                                                  <w:divBdr>
                                                    <w:top w:val="none" w:sz="0" w:space="0" w:color="auto"/>
                                                    <w:left w:val="none" w:sz="0" w:space="0" w:color="auto"/>
                                                    <w:bottom w:val="none" w:sz="0" w:space="0" w:color="auto"/>
                                                    <w:right w:val="none" w:sz="0" w:space="0" w:color="auto"/>
                                                  </w:divBdr>
                                                  <w:divsChild>
                                                    <w:div w:id="7979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6706">
                                  <w:marLeft w:val="0"/>
                                  <w:marRight w:val="0"/>
                                  <w:marTop w:val="0"/>
                                  <w:marBottom w:val="0"/>
                                  <w:divBdr>
                                    <w:top w:val="none" w:sz="0" w:space="0" w:color="auto"/>
                                    <w:left w:val="none" w:sz="0" w:space="0" w:color="auto"/>
                                    <w:bottom w:val="none" w:sz="0" w:space="0" w:color="auto"/>
                                    <w:right w:val="none" w:sz="0" w:space="0" w:color="auto"/>
                                  </w:divBdr>
                                  <w:divsChild>
                                    <w:div w:id="409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931136">
      <w:bodyDiv w:val="1"/>
      <w:marLeft w:val="0"/>
      <w:marRight w:val="0"/>
      <w:marTop w:val="0"/>
      <w:marBottom w:val="0"/>
      <w:divBdr>
        <w:top w:val="none" w:sz="0" w:space="0" w:color="auto"/>
        <w:left w:val="none" w:sz="0" w:space="0" w:color="auto"/>
        <w:bottom w:val="none" w:sz="0" w:space="0" w:color="auto"/>
        <w:right w:val="none" w:sz="0" w:space="0" w:color="auto"/>
      </w:divBdr>
    </w:div>
    <w:div w:id="1058164409">
      <w:bodyDiv w:val="1"/>
      <w:marLeft w:val="0"/>
      <w:marRight w:val="0"/>
      <w:marTop w:val="0"/>
      <w:marBottom w:val="0"/>
      <w:divBdr>
        <w:top w:val="none" w:sz="0" w:space="0" w:color="auto"/>
        <w:left w:val="none" w:sz="0" w:space="0" w:color="auto"/>
        <w:bottom w:val="none" w:sz="0" w:space="0" w:color="auto"/>
        <w:right w:val="none" w:sz="0" w:space="0" w:color="auto"/>
      </w:divBdr>
    </w:div>
    <w:div w:id="1078016132">
      <w:bodyDiv w:val="1"/>
      <w:marLeft w:val="0"/>
      <w:marRight w:val="0"/>
      <w:marTop w:val="0"/>
      <w:marBottom w:val="0"/>
      <w:divBdr>
        <w:top w:val="none" w:sz="0" w:space="0" w:color="auto"/>
        <w:left w:val="none" w:sz="0" w:space="0" w:color="auto"/>
        <w:bottom w:val="none" w:sz="0" w:space="0" w:color="auto"/>
        <w:right w:val="none" w:sz="0" w:space="0" w:color="auto"/>
      </w:divBdr>
    </w:div>
    <w:div w:id="1101490760">
      <w:bodyDiv w:val="1"/>
      <w:marLeft w:val="0"/>
      <w:marRight w:val="0"/>
      <w:marTop w:val="0"/>
      <w:marBottom w:val="0"/>
      <w:divBdr>
        <w:top w:val="none" w:sz="0" w:space="0" w:color="auto"/>
        <w:left w:val="none" w:sz="0" w:space="0" w:color="auto"/>
        <w:bottom w:val="none" w:sz="0" w:space="0" w:color="auto"/>
        <w:right w:val="none" w:sz="0" w:space="0" w:color="auto"/>
      </w:divBdr>
    </w:div>
    <w:div w:id="1132134667">
      <w:bodyDiv w:val="1"/>
      <w:marLeft w:val="0"/>
      <w:marRight w:val="0"/>
      <w:marTop w:val="0"/>
      <w:marBottom w:val="0"/>
      <w:divBdr>
        <w:top w:val="none" w:sz="0" w:space="0" w:color="auto"/>
        <w:left w:val="none" w:sz="0" w:space="0" w:color="auto"/>
        <w:bottom w:val="none" w:sz="0" w:space="0" w:color="auto"/>
        <w:right w:val="none" w:sz="0" w:space="0" w:color="auto"/>
      </w:divBdr>
    </w:div>
    <w:div w:id="1186137731">
      <w:bodyDiv w:val="1"/>
      <w:marLeft w:val="0"/>
      <w:marRight w:val="0"/>
      <w:marTop w:val="0"/>
      <w:marBottom w:val="0"/>
      <w:divBdr>
        <w:top w:val="none" w:sz="0" w:space="0" w:color="auto"/>
        <w:left w:val="none" w:sz="0" w:space="0" w:color="auto"/>
        <w:bottom w:val="none" w:sz="0" w:space="0" w:color="auto"/>
        <w:right w:val="none" w:sz="0" w:space="0" w:color="auto"/>
      </w:divBdr>
      <w:divsChild>
        <w:div w:id="257562297">
          <w:marLeft w:val="0"/>
          <w:marRight w:val="0"/>
          <w:marTop w:val="0"/>
          <w:marBottom w:val="0"/>
          <w:divBdr>
            <w:top w:val="none" w:sz="0" w:space="0" w:color="auto"/>
            <w:left w:val="none" w:sz="0" w:space="0" w:color="auto"/>
            <w:bottom w:val="none" w:sz="0" w:space="0" w:color="auto"/>
            <w:right w:val="none" w:sz="0" w:space="0" w:color="auto"/>
          </w:divBdr>
          <w:divsChild>
            <w:div w:id="2070687401">
              <w:marLeft w:val="0"/>
              <w:marRight w:val="0"/>
              <w:marTop w:val="0"/>
              <w:marBottom w:val="0"/>
              <w:divBdr>
                <w:top w:val="none" w:sz="0" w:space="0" w:color="auto"/>
                <w:left w:val="none" w:sz="0" w:space="0" w:color="auto"/>
                <w:bottom w:val="none" w:sz="0" w:space="0" w:color="auto"/>
                <w:right w:val="none" w:sz="0" w:space="0" w:color="auto"/>
              </w:divBdr>
              <w:divsChild>
                <w:div w:id="1697272277">
                  <w:marLeft w:val="0"/>
                  <w:marRight w:val="0"/>
                  <w:marTop w:val="0"/>
                  <w:marBottom w:val="0"/>
                  <w:divBdr>
                    <w:top w:val="none" w:sz="0" w:space="0" w:color="auto"/>
                    <w:left w:val="none" w:sz="0" w:space="0" w:color="auto"/>
                    <w:bottom w:val="none" w:sz="0" w:space="0" w:color="auto"/>
                    <w:right w:val="none" w:sz="0" w:space="0" w:color="auto"/>
                  </w:divBdr>
                  <w:divsChild>
                    <w:div w:id="1377703047">
                      <w:marLeft w:val="0"/>
                      <w:marRight w:val="0"/>
                      <w:marTop w:val="0"/>
                      <w:marBottom w:val="0"/>
                      <w:divBdr>
                        <w:top w:val="none" w:sz="0" w:space="0" w:color="auto"/>
                        <w:left w:val="none" w:sz="0" w:space="0" w:color="auto"/>
                        <w:bottom w:val="none" w:sz="0" w:space="0" w:color="auto"/>
                        <w:right w:val="none" w:sz="0" w:space="0" w:color="auto"/>
                      </w:divBdr>
                      <w:divsChild>
                        <w:div w:id="2050907682">
                          <w:marLeft w:val="0"/>
                          <w:marRight w:val="0"/>
                          <w:marTop w:val="0"/>
                          <w:marBottom w:val="0"/>
                          <w:divBdr>
                            <w:top w:val="none" w:sz="0" w:space="0" w:color="auto"/>
                            <w:left w:val="none" w:sz="0" w:space="0" w:color="auto"/>
                            <w:bottom w:val="none" w:sz="0" w:space="0" w:color="auto"/>
                            <w:right w:val="none" w:sz="0" w:space="0" w:color="auto"/>
                          </w:divBdr>
                          <w:divsChild>
                            <w:div w:id="1025522311">
                              <w:marLeft w:val="0"/>
                              <w:marRight w:val="0"/>
                              <w:marTop w:val="0"/>
                              <w:marBottom w:val="0"/>
                              <w:divBdr>
                                <w:top w:val="none" w:sz="0" w:space="0" w:color="auto"/>
                                <w:left w:val="none" w:sz="0" w:space="0" w:color="auto"/>
                                <w:bottom w:val="none" w:sz="0" w:space="0" w:color="auto"/>
                                <w:right w:val="none" w:sz="0" w:space="0" w:color="auto"/>
                              </w:divBdr>
                              <w:divsChild>
                                <w:div w:id="150024664">
                                  <w:marLeft w:val="0"/>
                                  <w:marRight w:val="0"/>
                                  <w:marTop w:val="0"/>
                                  <w:marBottom w:val="0"/>
                                  <w:divBdr>
                                    <w:top w:val="none" w:sz="0" w:space="0" w:color="auto"/>
                                    <w:left w:val="none" w:sz="0" w:space="0" w:color="auto"/>
                                    <w:bottom w:val="none" w:sz="0" w:space="0" w:color="auto"/>
                                    <w:right w:val="none" w:sz="0" w:space="0" w:color="auto"/>
                                  </w:divBdr>
                                  <w:divsChild>
                                    <w:div w:id="5754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72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928192">
          <w:marLeft w:val="0"/>
          <w:marRight w:val="0"/>
          <w:marTop w:val="0"/>
          <w:marBottom w:val="0"/>
          <w:divBdr>
            <w:top w:val="none" w:sz="0" w:space="0" w:color="auto"/>
            <w:left w:val="none" w:sz="0" w:space="0" w:color="auto"/>
            <w:bottom w:val="none" w:sz="0" w:space="0" w:color="auto"/>
            <w:right w:val="none" w:sz="0" w:space="0" w:color="auto"/>
          </w:divBdr>
          <w:divsChild>
            <w:div w:id="2135905725">
              <w:marLeft w:val="0"/>
              <w:marRight w:val="0"/>
              <w:marTop w:val="0"/>
              <w:marBottom w:val="0"/>
              <w:divBdr>
                <w:top w:val="none" w:sz="0" w:space="0" w:color="auto"/>
                <w:left w:val="none" w:sz="0" w:space="0" w:color="auto"/>
                <w:bottom w:val="none" w:sz="0" w:space="0" w:color="auto"/>
                <w:right w:val="none" w:sz="0" w:space="0" w:color="auto"/>
              </w:divBdr>
              <w:divsChild>
                <w:div w:id="1186674798">
                  <w:marLeft w:val="0"/>
                  <w:marRight w:val="0"/>
                  <w:marTop w:val="0"/>
                  <w:marBottom w:val="0"/>
                  <w:divBdr>
                    <w:top w:val="none" w:sz="0" w:space="0" w:color="auto"/>
                    <w:left w:val="none" w:sz="0" w:space="0" w:color="auto"/>
                    <w:bottom w:val="none" w:sz="0" w:space="0" w:color="auto"/>
                    <w:right w:val="none" w:sz="0" w:space="0" w:color="auto"/>
                  </w:divBdr>
                  <w:divsChild>
                    <w:div w:id="2069646837">
                      <w:marLeft w:val="0"/>
                      <w:marRight w:val="0"/>
                      <w:marTop w:val="0"/>
                      <w:marBottom w:val="0"/>
                      <w:divBdr>
                        <w:top w:val="single" w:sz="6" w:space="0" w:color="E9EAF6"/>
                        <w:left w:val="single" w:sz="6" w:space="0" w:color="E9EAF6"/>
                        <w:bottom w:val="single" w:sz="6" w:space="0" w:color="E9EAF6"/>
                        <w:right w:val="single" w:sz="6" w:space="0" w:color="E9EAF6"/>
                      </w:divBdr>
                      <w:divsChild>
                        <w:div w:id="224024048">
                          <w:marLeft w:val="0"/>
                          <w:marRight w:val="0"/>
                          <w:marTop w:val="0"/>
                          <w:marBottom w:val="0"/>
                          <w:divBdr>
                            <w:top w:val="none" w:sz="0" w:space="0" w:color="auto"/>
                            <w:left w:val="none" w:sz="0" w:space="0" w:color="auto"/>
                            <w:bottom w:val="none" w:sz="0" w:space="0" w:color="auto"/>
                            <w:right w:val="none" w:sz="0" w:space="0" w:color="auto"/>
                          </w:divBdr>
                          <w:divsChild>
                            <w:div w:id="5626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03186">
      <w:bodyDiv w:val="1"/>
      <w:marLeft w:val="0"/>
      <w:marRight w:val="0"/>
      <w:marTop w:val="0"/>
      <w:marBottom w:val="0"/>
      <w:divBdr>
        <w:top w:val="none" w:sz="0" w:space="0" w:color="auto"/>
        <w:left w:val="none" w:sz="0" w:space="0" w:color="auto"/>
        <w:bottom w:val="none" w:sz="0" w:space="0" w:color="auto"/>
        <w:right w:val="none" w:sz="0" w:space="0" w:color="auto"/>
      </w:divBdr>
    </w:div>
    <w:div w:id="1222407427">
      <w:bodyDiv w:val="1"/>
      <w:marLeft w:val="0"/>
      <w:marRight w:val="0"/>
      <w:marTop w:val="0"/>
      <w:marBottom w:val="0"/>
      <w:divBdr>
        <w:top w:val="none" w:sz="0" w:space="0" w:color="auto"/>
        <w:left w:val="none" w:sz="0" w:space="0" w:color="auto"/>
        <w:bottom w:val="none" w:sz="0" w:space="0" w:color="auto"/>
        <w:right w:val="none" w:sz="0" w:space="0" w:color="auto"/>
      </w:divBdr>
    </w:div>
    <w:div w:id="1243416433">
      <w:bodyDiv w:val="1"/>
      <w:marLeft w:val="0"/>
      <w:marRight w:val="0"/>
      <w:marTop w:val="0"/>
      <w:marBottom w:val="0"/>
      <w:divBdr>
        <w:top w:val="none" w:sz="0" w:space="0" w:color="auto"/>
        <w:left w:val="none" w:sz="0" w:space="0" w:color="auto"/>
        <w:bottom w:val="none" w:sz="0" w:space="0" w:color="auto"/>
        <w:right w:val="none" w:sz="0" w:space="0" w:color="auto"/>
      </w:divBdr>
    </w:div>
    <w:div w:id="1250037814">
      <w:bodyDiv w:val="1"/>
      <w:marLeft w:val="0"/>
      <w:marRight w:val="0"/>
      <w:marTop w:val="0"/>
      <w:marBottom w:val="0"/>
      <w:divBdr>
        <w:top w:val="none" w:sz="0" w:space="0" w:color="auto"/>
        <w:left w:val="none" w:sz="0" w:space="0" w:color="auto"/>
        <w:bottom w:val="none" w:sz="0" w:space="0" w:color="auto"/>
        <w:right w:val="none" w:sz="0" w:space="0" w:color="auto"/>
      </w:divBdr>
    </w:div>
    <w:div w:id="1252592392">
      <w:bodyDiv w:val="1"/>
      <w:marLeft w:val="0"/>
      <w:marRight w:val="0"/>
      <w:marTop w:val="0"/>
      <w:marBottom w:val="0"/>
      <w:divBdr>
        <w:top w:val="none" w:sz="0" w:space="0" w:color="auto"/>
        <w:left w:val="none" w:sz="0" w:space="0" w:color="auto"/>
        <w:bottom w:val="none" w:sz="0" w:space="0" w:color="auto"/>
        <w:right w:val="none" w:sz="0" w:space="0" w:color="auto"/>
      </w:divBdr>
    </w:div>
    <w:div w:id="1256934638">
      <w:bodyDiv w:val="1"/>
      <w:marLeft w:val="0"/>
      <w:marRight w:val="0"/>
      <w:marTop w:val="0"/>
      <w:marBottom w:val="0"/>
      <w:divBdr>
        <w:top w:val="none" w:sz="0" w:space="0" w:color="auto"/>
        <w:left w:val="none" w:sz="0" w:space="0" w:color="auto"/>
        <w:bottom w:val="none" w:sz="0" w:space="0" w:color="auto"/>
        <w:right w:val="none" w:sz="0" w:space="0" w:color="auto"/>
      </w:divBdr>
    </w:div>
    <w:div w:id="1338658403">
      <w:bodyDiv w:val="1"/>
      <w:marLeft w:val="0"/>
      <w:marRight w:val="0"/>
      <w:marTop w:val="0"/>
      <w:marBottom w:val="0"/>
      <w:divBdr>
        <w:top w:val="none" w:sz="0" w:space="0" w:color="auto"/>
        <w:left w:val="none" w:sz="0" w:space="0" w:color="auto"/>
        <w:bottom w:val="none" w:sz="0" w:space="0" w:color="auto"/>
        <w:right w:val="none" w:sz="0" w:space="0" w:color="auto"/>
      </w:divBdr>
    </w:div>
    <w:div w:id="1368410062">
      <w:bodyDiv w:val="1"/>
      <w:marLeft w:val="0"/>
      <w:marRight w:val="0"/>
      <w:marTop w:val="0"/>
      <w:marBottom w:val="0"/>
      <w:divBdr>
        <w:top w:val="none" w:sz="0" w:space="0" w:color="auto"/>
        <w:left w:val="none" w:sz="0" w:space="0" w:color="auto"/>
        <w:bottom w:val="none" w:sz="0" w:space="0" w:color="auto"/>
        <w:right w:val="none" w:sz="0" w:space="0" w:color="auto"/>
      </w:divBdr>
    </w:div>
    <w:div w:id="1373841404">
      <w:bodyDiv w:val="1"/>
      <w:marLeft w:val="0"/>
      <w:marRight w:val="0"/>
      <w:marTop w:val="0"/>
      <w:marBottom w:val="0"/>
      <w:divBdr>
        <w:top w:val="none" w:sz="0" w:space="0" w:color="auto"/>
        <w:left w:val="none" w:sz="0" w:space="0" w:color="auto"/>
        <w:bottom w:val="none" w:sz="0" w:space="0" w:color="auto"/>
        <w:right w:val="none" w:sz="0" w:space="0" w:color="auto"/>
      </w:divBdr>
      <w:divsChild>
        <w:div w:id="1652052771">
          <w:marLeft w:val="0"/>
          <w:marRight w:val="0"/>
          <w:marTop w:val="0"/>
          <w:marBottom w:val="0"/>
          <w:divBdr>
            <w:top w:val="none" w:sz="0" w:space="0" w:color="auto"/>
            <w:left w:val="none" w:sz="0" w:space="0" w:color="auto"/>
            <w:bottom w:val="none" w:sz="0" w:space="0" w:color="auto"/>
            <w:right w:val="none" w:sz="0" w:space="0" w:color="auto"/>
          </w:divBdr>
          <w:divsChild>
            <w:div w:id="1592811723">
              <w:marLeft w:val="0"/>
              <w:marRight w:val="0"/>
              <w:marTop w:val="0"/>
              <w:marBottom w:val="0"/>
              <w:divBdr>
                <w:top w:val="none" w:sz="0" w:space="0" w:color="auto"/>
                <w:left w:val="none" w:sz="0" w:space="0" w:color="auto"/>
                <w:bottom w:val="none" w:sz="0" w:space="0" w:color="auto"/>
                <w:right w:val="none" w:sz="0" w:space="0" w:color="auto"/>
              </w:divBdr>
              <w:divsChild>
                <w:div w:id="477692820">
                  <w:marLeft w:val="0"/>
                  <w:marRight w:val="0"/>
                  <w:marTop w:val="0"/>
                  <w:marBottom w:val="0"/>
                  <w:divBdr>
                    <w:top w:val="none" w:sz="0" w:space="0" w:color="auto"/>
                    <w:left w:val="none" w:sz="0" w:space="0" w:color="auto"/>
                    <w:bottom w:val="none" w:sz="0" w:space="0" w:color="auto"/>
                    <w:right w:val="none" w:sz="0" w:space="0" w:color="auto"/>
                  </w:divBdr>
                  <w:divsChild>
                    <w:div w:id="1971742241">
                      <w:marLeft w:val="0"/>
                      <w:marRight w:val="0"/>
                      <w:marTop w:val="0"/>
                      <w:marBottom w:val="0"/>
                      <w:divBdr>
                        <w:top w:val="single" w:sz="6" w:space="0" w:color="E9EAF6"/>
                        <w:left w:val="single" w:sz="6" w:space="0" w:color="E9EAF6"/>
                        <w:bottom w:val="single" w:sz="6" w:space="0" w:color="E9EAF6"/>
                        <w:right w:val="single" w:sz="6" w:space="0" w:color="E9EAF6"/>
                      </w:divBdr>
                      <w:divsChild>
                        <w:div w:id="864486383">
                          <w:marLeft w:val="0"/>
                          <w:marRight w:val="0"/>
                          <w:marTop w:val="0"/>
                          <w:marBottom w:val="0"/>
                          <w:divBdr>
                            <w:top w:val="none" w:sz="0" w:space="0" w:color="auto"/>
                            <w:left w:val="none" w:sz="0" w:space="0" w:color="auto"/>
                            <w:bottom w:val="none" w:sz="0" w:space="0" w:color="auto"/>
                            <w:right w:val="none" w:sz="0" w:space="0" w:color="auto"/>
                          </w:divBdr>
                          <w:divsChild>
                            <w:div w:id="16642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5573">
          <w:marLeft w:val="0"/>
          <w:marRight w:val="0"/>
          <w:marTop w:val="0"/>
          <w:marBottom w:val="0"/>
          <w:divBdr>
            <w:top w:val="none" w:sz="0" w:space="0" w:color="auto"/>
            <w:left w:val="none" w:sz="0" w:space="0" w:color="auto"/>
            <w:bottom w:val="none" w:sz="0" w:space="0" w:color="auto"/>
            <w:right w:val="none" w:sz="0" w:space="0" w:color="auto"/>
          </w:divBdr>
          <w:divsChild>
            <w:div w:id="51202319">
              <w:marLeft w:val="0"/>
              <w:marRight w:val="0"/>
              <w:marTop w:val="0"/>
              <w:marBottom w:val="0"/>
              <w:divBdr>
                <w:top w:val="none" w:sz="0" w:space="0" w:color="auto"/>
                <w:left w:val="none" w:sz="0" w:space="0" w:color="auto"/>
                <w:bottom w:val="none" w:sz="0" w:space="0" w:color="auto"/>
                <w:right w:val="none" w:sz="0" w:space="0" w:color="auto"/>
              </w:divBdr>
              <w:divsChild>
                <w:div w:id="767895415">
                  <w:marLeft w:val="0"/>
                  <w:marRight w:val="0"/>
                  <w:marTop w:val="0"/>
                  <w:marBottom w:val="0"/>
                  <w:divBdr>
                    <w:top w:val="none" w:sz="0" w:space="0" w:color="auto"/>
                    <w:left w:val="none" w:sz="0" w:space="0" w:color="auto"/>
                    <w:bottom w:val="none" w:sz="0" w:space="0" w:color="auto"/>
                    <w:right w:val="none" w:sz="0" w:space="0" w:color="auto"/>
                  </w:divBdr>
                  <w:divsChild>
                    <w:div w:id="1890453519">
                      <w:marLeft w:val="0"/>
                      <w:marRight w:val="0"/>
                      <w:marTop w:val="0"/>
                      <w:marBottom w:val="0"/>
                      <w:divBdr>
                        <w:top w:val="none" w:sz="0" w:space="0" w:color="auto"/>
                        <w:left w:val="none" w:sz="0" w:space="0" w:color="auto"/>
                        <w:bottom w:val="none" w:sz="0" w:space="0" w:color="auto"/>
                        <w:right w:val="none" w:sz="0" w:space="0" w:color="auto"/>
                      </w:divBdr>
                      <w:divsChild>
                        <w:div w:id="2143842979">
                          <w:marLeft w:val="0"/>
                          <w:marRight w:val="0"/>
                          <w:marTop w:val="0"/>
                          <w:marBottom w:val="0"/>
                          <w:divBdr>
                            <w:top w:val="none" w:sz="0" w:space="0" w:color="auto"/>
                            <w:left w:val="none" w:sz="0" w:space="0" w:color="auto"/>
                            <w:bottom w:val="none" w:sz="0" w:space="0" w:color="auto"/>
                            <w:right w:val="none" w:sz="0" w:space="0" w:color="auto"/>
                          </w:divBdr>
                          <w:divsChild>
                            <w:div w:id="258293491">
                              <w:marLeft w:val="240"/>
                              <w:marRight w:val="0"/>
                              <w:marTop w:val="0"/>
                              <w:marBottom w:val="0"/>
                              <w:divBdr>
                                <w:top w:val="none" w:sz="0" w:space="0" w:color="auto"/>
                                <w:left w:val="none" w:sz="0" w:space="0" w:color="auto"/>
                                <w:bottom w:val="none" w:sz="0" w:space="0" w:color="auto"/>
                                <w:right w:val="none" w:sz="0" w:space="0" w:color="auto"/>
                              </w:divBdr>
                            </w:div>
                            <w:div w:id="1152719344">
                              <w:marLeft w:val="0"/>
                              <w:marRight w:val="0"/>
                              <w:marTop w:val="0"/>
                              <w:marBottom w:val="0"/>
                              <w:divBdr>
                                <w:top w:val="none" w:sz="0" w:space="0" w:color="auto"/>
                                <w:left w:val="none" w:sz="0" w:space="0" w:color="auto"/>
                                <w:bottom w:val="none" w:sz="0" w:space="0" w:color="auto"/>
                                <w:right w:val="none" w:sz="0" w:space="0" w:color="auto"/>
                              </w:divBdr>
                              <w:divsChild>
                                <w:div w:id="2106531504">
                                  <w:marLeft w:val="0"/>
                                  <w:marRight w:val="0"/>
                                  <w:marTop w:val="0"/>
                                  <w:marBottom w:val="0"/>
                                  <w:divBdr>
                                    <w:top w:val="none" w:sz="0" w:space="0" w:color="auto"/>
                                    <w:left w:val="none" w:sz="0" w:space="0" w:color="auto"/>
                                    <w:bottom w:val="none" w:sz="0" w:space="0" w:color="auto"/>
                                    <w:right w:val="none" w:sz="0" w:space="0" w:color="auto"/>
                                  </w:divBdr>
                                  <w:divsChild>
                                    <w:div w:id="21370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38908">
      <w:bodyDiv w:val="1"/>
      <w:marLeft w:val="0"/>
      <w:marRight w:val="0"/>
      <w:marTop w:val="0"/>
      <w:marBottom w:val="0"/>
      <w:divBdr>
        <w:top w:val="none" w:sz="0" w:space="0" w:color="auto"/>
        <w:left w:val="none" w:sz="0" w:space="0" w:color="auto"/>
        <w:bottom w:val="none" w:sz="0" w:space="0" w:color="auto"/>
        <w:right w:val="none" w:sz="0" w:space="0" w:color="auto"/>
      </w:divBdr>
    </w:div>
    <w:div w:id="1480344877">
      <w:bodyDiv w:val="1"/>
      <w:marLeft w:val="0"/>
      <w:marRight w:val="0"/>
      <w:marTop w:val="0"/>
      <w:marBottom w:val="0"/>
      <w:divBdr>
        <w:top w:val="none" w:sz="0" w:space="0" w:color="auto"/>
        <w:left w:val="none" w:sz="0" w:space="0" w:color="auto"/>
        <w:bottom w:val="none" w:sz="0" w:space="0" w:color="auto"/>
        <w:right w:val="none" w:sz="0" w:space="0" w:color="auto"/>
      </w:divBdr>
      <w:divsChild>
        <w:div w:id="1506751303">
          <w:marLeft w:val="0"/>
          <w:marRight w:val="0"/>
          <w:marTop w:val="0"/>
          <w:marBottom w:val="0"/>
          <w:divBdr>
            <w:top w:val="none" w:sz="0" w:space="0" w:color="auto"/>
            <w:left w:val="none" w:sz="0" w:space="0" w:color="auto"/>
            <w:bottom w:val="none" w:sz="0" w:space="0" w:color="auto"/>
            <w:right w:val="none" w:sz="0" w:space="0" w:color="auto"/>
          </w:divBdr>
          <w:divsChild>
            <w:div w:id="676272869">
              <w:marLeft w:val="0"/>
              <w:marRight w:val="0"/>
              <w:marTop w:val="0"/>
              <w:marBottom w:val="0"/>
              <w:divBdr>
                <w:top w:val="none" w:sz="0" w:space="0" w:color="auto"/>
                <w:left w:val="none" w:sz="0" w:space="0" w:color="auto"/>
                <w:bottom w:val="none" w:sz="0" w:space="0" w:color="auto"/>
                <w:right w:val="none" w:sz="0" w:space="0" w:color="auto"/>
              </w:divBdr>
              <w:divsChild>
                <w:div w:id="1826236990">
                  <w:marLeft w:val="0"/>
                  <w:marRight w:val="0"/>
                  <w:marTop w:val="0"/>
                  <w:marBottom w:val="0"/>
                  <w:divBdr>
                    <w:top w:val="none" w:sz="0" w:space="0" w:color="auto"/>
                    <w:left w:val="none" w:sz="0" w:space="0" w:color="auto"/>
                    <w:bottom w:val="none" w:sz="0" w:space="0" w:color="auto"/>
                    <w:right w:val="none" w:sz="0" w:space="0" w:color="auto"/>
                  </w:divBdr>
                  <w:divsChild>
                    <w:div w:id="1679844111">
                      <w:marLeft w:val="0"/>
                      <w:marRight w:val="0"/>
                      <w:marTop w:val="0"/>
                      <w:marBottom w:val="0"/>
                      <w:divBdr>
                        <w:top w:val="none" w:sz="0" w:space="0" w:color="auto"/>
                        <w:left w:val="none" w:sz="0" w:space="0" w:color="auto"/>
                        <w:bottom w:val="none" w:sz="0" w:space="0" w:color="auto"/>
                        <w:right w:val="none" w:sz="0" w:space="0" w:color="auto"/>
                      </w:divBdr>
                      <w:divsChild>
                        <w:div w:id="343703143">
                          <w:marLeft w:val="120"/>
                          <w:marRight w:val="0"/>
                          <w:marTop w:val="0"/>
                          <w:marBottom w:val="0"/>
                          <w:divBdr>
                            <w:top w:val="none" w:sz="0" w:space="0" w:color="auto"/>
                            <w:left w:val="none" w:sz="0" w:space="0" w:color="auto"/>
                            <w:bottom w:val="none" w:sz="0" w:space="0" w:color="auto"/>
                            <w:right w:val="none" w:sz="0" w:space="0" w:color="auto"/>
                          </w:divBdr>
                          <w:divsChild>
                            <w:div w:id="1401517418">
                              <w:marLeft w:val="0"/>
                              <w:marRight w:val="0"/>
                              <w:marTop w:val="0"/>
                              <w:marBottom w:val="0"/>
                              <w:divBdr>
                                <w:top w:val="none" w:sz="0" w:space="0" w:color="auto"/>
                                <w:left w:val="none" w:sz="0" w:space="0" w:color="auto"/>
                                <w:bottom w:val="none" w:sz="0" w:space="0" w:color="auto"/>
                                <w:right w:val="none" w:sz="0" w:space="0" w:color="auto"/>
                              </w:divBdr>
                              <w:divsChild>
                                <w:div w:id="445127410">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1608855215">
                                          <w:marLeft w:val="0"/>
                                          <w:marRight w:val="0"/>
                                          <w:marTop w:val="0"/>
                                          <w:marBottom w:val="0"/>
                                          <w:divBdr>
                                            <w:top w:val="none" w:sz="0" w:space="0" w:color="auto"/>
                                            <w:left w:val="none" w:sz="0" w:space="0" w:color="auto"/>
                                            <w:bottom w:val="none" w:sz="0" w:space="0" w:color="auto"/>
                                            <w:right w:val="none" w:sz="0" w:space="0" w:color="auto"/>
                                          </w:divBdr>
                                          <w:divsChild>
                                            <w:div w:id="678309527">
                                              <w:marLeft w:val="0"/>
                                              <w:marRight w:val="0"/>
                                              <w:marTop w:val="0"/>
                                              <w:marBottom w:val="0"/>
                                              <w:divBdr>
                                                <w:top w:val="none" w:sz="0" w:space="0" w:color="auto"/>
                                                <w:left w:val="none" w:sz="0" w:space="0" w:color="auto"/>
                                                <w:bottom w:val="none" w:sz="0" w:space="0" w:color="auto"/>
                                                <w:right w:val="none" w:sz="0" w:space="0" w:color="auto"/>
                                              </w:divBdr>
                                              <w:divsChild>
                                                <w:div w:id="1042055081">
                                                  <w:marLeft w:val="0"/>
                                                  <w:marRight w:val="0"/>
                                                  <w:marTop w:val="0"/>
                                                  <w:marBottom w:val="0"/>
                                                  <w:divBdr>
                                                    <w:top w:val="none" w:sz="0" w:space="0" w:color="auto"/>
                                                    <w:left w:val="none" w:sz="0" w:space="0" w:color="auto"/>
                                                    <w:bottom w:val="none" w:sz="0" w:space="0" w:color="auto"/>
                                                    <w:right w:val="none" w:sz="0" w:space="0" w:color="auto"/>
                                                  </w:divBdr>
                                                </w:div>
                                              </w:divsChild>
                                            </w:div>
                                            <w:div w:id="747649587">
                                              <w:marLeft w:val="0"/>
                                              <w:marRight w:val="0"/>
                                              <w:marTop w:val="0"/>
                                              <w:marBottom w:val="0"/>
                                              <w:divBdr>
                                                <w:top w:val="none" w:sz="0" w:space="0" w:color="auto"/>
                                                <w:left w:val="none" w:sz="0" w:space="0" w:color="auto"/>
                                                <w:bottom w:val="none" w:sz="0" w:space="0" w:color="auto"/>
                                                <w:right w:val="none" w:sz="0" w:space="0" w:color="auto"/>
                                              </w:divBdr>
                                              <w:divsChild>
                                                <w:div w:id="1583447120">
                                                  <w:marLeft w:val="0"/>
                                                  <w:marRight w:val="0"/>
                                                  <w:marTop w:val="0"/>
                                                  <w:marBottom w:val="0"/>
                                                  <w:divBdr>
                                                    <w:top w:val="none" w:sz="0" w:space="0" w:color="auto"/>
                                                    <w:left w:val="none" w:sz="0" w:space="0" w:color="auto"/>
                                                    <w:bottom w:val="none" w:sz="0" w:space="0" w:color="auto"/>
                                                    <w:right w:val="none" w:sz="0" w:space="0" w:color="auto"/>
                                                  </w:divBdr>
                                                  <w:divsChild>
                                                    <w:div w:id="16526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250942">
                                  <w:marLeft w:val="0"/>
                                  <w:marRight w:val="0"/>
                                  <w:marTop w:val="0"/>
                                  <w:marBottom w:val="0"/>
                                  <w:divBdr>
                                    <w:top w:val="none" w:sz="0" w:space="0" w:color="auto"/>
                                    <w:left w:val="none" w:sz="0" w:space="0" w:color="auto"/>
                                    <w:bottom w:val="none" w:sz="0" w:space="0" w:color="auto"/>
                                    <w:right w:val="none" w:sz="0" w:space="0" w:color="auto"/>
                                  </w:divBdr>
                                  <w:divsChild>
                                    <w:div w:id="5840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92063">
      <w:bodyDiv w:val="1"/>
      <w:marLeft w:val="0"/>
      <w:marRight w:val="0"/>
      <w:marTop w:val="0"/>
      <w:marBottom w:val="0"/>
      <w:divBdr>
        <w:top w:val="none" w:sz="0" w:space="0" w:color="auto"/>
        <w:left w:val="none" w:sz="0" w:space="0" w:color="auto"/>
        <w:bottom w:val="none" w:sz="0" w:space="0" w:color="auto"/>
        <w:right w:val="none" w:sz="0" w:space="0" w:color="auto"/>
      </w:divBdr>
    </w:div>
    <w:div w:id="1490485757">
      <w:bodyDiv w:val="1"/>
      <w:marLeft w:val="0"/>
      <w:marRight w:val="0"/>
      <w:marTop w:val="0"/>
      <w:marBottom w:val="0"/>
      <w:divBdr>
        <w:top w:val="none" w:sz="0" w:space="0" w:color="auto"/>
        <w:left w:val="none" w:sz="0" w:space="0" w:color="auto"/>
        <w:bottom w:val="none" w:sz="0" w:space="0" w:color="auto"/>
        <w:right w:val="none" w:sz="0" w:space="0" w:color="auto"/>
      </w:divBdr>
    </w:div>
    <w:div w:id="1494103280">
      <w:bodyDiv w:val="1"/>
      <w:marLeft w:val="0"/>
      <w:marRight w:val="0"/>
      <w:marTop w:val="0"/>
      <w:marBottom w:val="0"/>
      <w:divBdr>
        <w:top w:val="none" w:sz="0" w:space="0" w:color="auto"/>
        <w:left w:val="none" w:sz="0" w:space="0" w:color="auto"/>
        <w:bottom w:val="none" w:sz="0" w:space="0" w:color="auto"/>
        <w:right w:val="none" w:sz="0" w:space="0" w:color="auto"/>
      </w:divBdr>
    </w:div>
    <w:div w:id="1506624928">
      <w:bodyDiv w:val="1"/>
      <w:marLeft w:val="0"/>
      <w:marRight w:val="0"/>
      <w:marTop w:val="0"/>
      <w:marBottom w:val="0"/>
      <w:divBdr>
        <w:top w:val="none" w:sz="0" w:space="0" w:color="auto"/>
        <w:left w:val="none" w:sz="0" w:space="0" w:color="auto"/>
        <w:bottom w:val="none" w:sz="0" w:space="0" w:color="auto"/>
        <w:right w:val="none" w:sz="0" w:space="0" w:color="auto"/>
      </w:divBdr>
      <w:divsChild>
        <w:div w:id="2007517567">
          <w:marLeft w:val="0"/>
          <w:marRight w:val="0"/>
          <w:marTop w:val="0"/>
          <w:marBottom w:val="0"/>
          <w:divBdr>
            <w:top w:val="none" w:sz="0" w:space="0" w:color="auto"/>
            <w:left w:val="none" w:sz="0" w:space="0" w:color="auto"/>
            <w:bottom w:val="none" w:sz="0" w:space="0" w:color="auto"/>
            <w:right w:val="none" w:sz="0" w:space="0" w:color="auto"/>
          </w:divBdr>
          <w:divsChild>
            <w:div w:id="414520855">
              <w:marLeft w:val="0"/>
              <w:marRight w:val="0"/>
              <w:marTop w:val="0"/>
              <w:marBottom w:val="0"/>
              <w:divBdr>
                <w:top w:val="none" w:sz="0" w:space="0" w:color="auto"/>
                <w:left w:val="none" w:sz="0" w:space="0" w:color="auto"/>
                <w:bottom w:val="none" w:sz="0" w:space="0" w:color="auto"/>
                <w:right w:val="none" w:sz="0" w:space="0" w:color="auto"/>
              </w:divBdr>
              <w:divsChild>
                <w:div w:id="999506095">
                  <w:marLeft w:val="0"/>
                  <w:marRight w:val="0"/>
                  <w:marTop w:val="0"/>
                  <w:marBottom w:val="0"/>
                  <w:divBdr>
                    <w:top w:val="none" w:sz="0" w:space="0" w:color="auto"/>
                    <w:left w:val="none" w:sz="0" w:space="0" w:color="auto"/>
                    <w:bottom w:val="none" w:sz="0" w:space="0" w:color="auto"/>
                    <w:right w:val="none" w:sz="0" w:space="0" w:color="auto"/>
                  </w:divBdr>
                  <w:divsChild>
                    <w:div w:id="664287217">
                      <w:marLeft w:val="0"/>
                      <w:marRight w:val="0"/>
                      <w:marTop w:val="0"/>
                      <w:marBottom w:val="0"/>
                      <w:divBdr>
                        <w:top w:val="none" w:sz="0" w:space="0" w:color="auto"/>
                        <w:left w:val="none" w:sz="0" w:space="0" w:color="auto"/>
                        <w:bottom w:val="none" w:sz="0" w:space="0" w:color="auto"/>
                        <w:right w:val="none" w:sz="0" w:space="0" w:color="auto"/>
                      </w:divBdr>
                      <w:divsChild>
                        <w:div w:id="394163322">
                          <w:marLeft w:val="0"/>
                          <w:marRight w:val="0"/>
                          <w:marTop w:val="0"/>
                          <w:marBottom w:val="0"/>
                          <w:divBdr>
                            <w:top w:val="none" w:sz="0" w:space="0" w:color="auto"/>
                            <w:left w:val="none" w:sz="0" w:space="0" w:color="auto"/>
                            <w:bottom w:val="none" w:sz="0" w:space="0" w:color="auto"/>
                            <w:right w:val="none" w:sz="0" w:space="0" w:color="auto"/>
                          </w:divBdr>
                          <w:divsChild>
                            <w:div w:id="1918317806">
                              <w:marLeft w:val="0"/>
                              <w:marRight w:val="0"/>
                              <w:marTop w:val="0"/>
                              <w:marBottom w:val="0"/>
                              <w:divBdr>
                                <w:top w:val="none" w:sz="0" w:space="0" w:color="auto"/>
                                <w:left w:val="none" w:sz="0" w:space="0" w:color="auto"/>
                                <w:bottom w:val="none" w:sz="0" w:space="0" w:color="auto"/>
                                <w:right w:val="none" w:sz="0" w:space="0" w:color="auto"/>
                              </w:divBdr>
                              <w:divsChild>
                                <w:div w:id="1994482704">
                                  <w:marLeft w:val="0"/>
                                  <w:marRight w:val="0"/>
                                  <w:marTop w:val="0"/>
                                  <w:marBottom w:val="0"/>
                                  <w:divBdr>
                                    <w:top w:val="none" w:sz="0" w:space="0" w:color="auto"/>
                                    <w:left w:val="none" w:sz="0" w:space="0" w:color="auto"/>
                                    <w:bottom w:val="none" w:sz="0" w:space="0" w:color="auto"/>
                                    <w:right w:val="none" w:sz="0" w:space="0" w:color="auto"/>
                                  </w:divBdr>
                                  <w:divsChild>
                                    <w:div w:id="1832866027">
                                      <w:marLeft w:val="120"/>
                                      <w:marRight w:val="0"/>
                                      <w:marTop w:val="0"/>
                                      <w:marBottom w:val="0"/>
                                      <w:divBdr>
                                        <w:top w:val="none" w:sz="0" w:space="0" w:color="auto"/>
                                        <w:left w:val="none" w:sz="0" w:space="0" w:color="auto"/>
                                        <w:bottom w:val="none" w:sz="0" w:space="0" w:color="auto"/>
                                        <w:right w:val="none" w:sz="0" w:space="0" w:color="auto"/>
                                      </w:divBdr>
                                      <w:divsChild>
                                        <w:div w:id="2008094991">
                                          <w:marLeft w:val="0"/>
                                          <w:marRight w:val="0"/>
                                          <w:marTop w:val="0"/>
                                          <w:marBottom w:val="0"/>
                                          <w:divBdr>
                                            <w:top w:val="none" w:sz="0" w:space="0" w:color="auto"/>
                                            <w:left w:val="none" w:sz="0" w:space="0" w:color="auto"/>
                                            <w:bottom w:val="none" w:sz="0" w:space="0" w:color="auto"/>
                                            <w:right w:val="none" w:sz="0" w:space="0" w:color="auto"/>
                                          </w:divBdr>
                                          <w:divsChild>
                                            <w:div w:id="543762061">
                                              <w:marLeft w:val="0"/>
                                              <w:marRight w:val="0"/>
                                              <w:marTop w:val="0"/>
                                              <w:marBottom w:val="0"/>
                                              <w:divBdr>
                                                <w:top w:val="none" w:sz="0" w:space="0" w:color="auto"/>
                                                <w:left w:val="none" w:sz="0" w:space="0" w:color="auto"/>
                                                <w:bottom w:val="none" w:sz="0" w:space="0" w:color="auto"/>
                                                <w:right w:val="none" w:sz="0" w:space="0" w:color="auto"/>
                                              </w:divBdr>
                                              <w:divsChild>
                                                <w:div w:id="878008093">
                                                  <w:marLeft w:val="0"/>
                                                  <w:marRight w:val="0"/>
                                                  <w:marTop w:val="0"/>
                                                  <w:marBottom w:val="0"/>
                                                  <w:divBdr>
                                                    <w:top w:val="none" w:sz="0" w:space="0" w:color="auto"/>
                                                    <w:left w:val="none" w:sz="0" w:space="0" w:color="auto"/>
                                                    <w:bottom w:val="none" w:sz="0" w:space="0" w:color="auto"/>
                                                    <w:right w:val="none" w:sz="0" w:space="0" w:color="auto"/>
                                                  </w:divBdr>
                                                  <w:divsChild>
                                                    <w:div w:id="1269238122">
                                                      <w:marLeft w:val="0"/>
                                                      <w:marRight w:val="0"/>
                                                      <w:marTop w:val="0"/>
                                                      <w:marBottom w:val="0"/>
                                                      <w:divBdr>
                                                        <w:top w:val="none" w:sz="0" w:space="0" w:color="auto"/>
                                                        <w:left w:val="none" w:sz="0" w:space="0" w:color="auto"/>
                                                        <w:bottom w:val="none" w:sz="0" w:space="0" w:color="auto"/>
                                                        <w:right w:val="none" w:sz="0" w:space="0" w:color="auto"/>
                                                      </w:divBdr>
                                                      <w:divsChild>
                                                        <w:div w:id="320617548">
                                                          <w:marLeft w:val="0"/>
                                                          <w:marRight w:val="0"/>
                                                          <w:marTop w:val="0"/>
                                                          <w:marBottom w:val="0"/>
                                                          <w:divBdr>
                                                            <w:top w:val="none" w:sz="0" w:space="0" w:color="auto"/>
                                                            <w:left w:val="none" w:sz="0" w:space="0" w:color="auto"/>
                                                            <w:bottom w:val="none" w:sz="0" w:space="0" w:color="auto"/>
                                                            <w:right w:val="none" w:sz="0" w:space="0" w:color="auto"/>
                                                          </w:divBdr>
                                                          <w:divsChild>
                                                            <w:div w:id="1917860778">
                                                              <w:marLeft w:val="0"/>
                                                              <w:marRight w:val="0"/>
                                                              <w:marTop w:val="0"/>
                                                              <w:marBottom w:val="0"/>
                                                              <w:divBdr>
                                                                <w:top w:val="none" w:sz="0" w:space="0" w:color="auto"/>
                                                                <w:left w:val="none" w:sz="0" w:space="0" w:color="auto"/>
                                                                <w:bottom w:val="none" w:sz="0" w:space="0" w:color="auto"/>
                                                                <w:right w:val="none" w:sz="0" w:space="0" w:color="auto"/>
                                                              </w:divBdr>
                                                            </w:div>
                                                          </w:divsChild>
                                                        </w:div>
                                                        <w:div w:id="1921331039">
                                                          <w:marLeft w:val="0"/>
                                                          <w:marRight w:val="0"/>
                                                          <w:marTop w:val="0"/>
                                                          <w:marBottom w:val="0"/>
                                                          <w:divBdr>
                                                            <w:top w:val="none" w:sz="0" w:space="0" w:color="auto"/>
                                                            <w:left w:val="none" w:sz="0" w:space="0" w:color="auto"/>
                                                            <w:bottom w:val="none" w:sz="0" w:space="0" w:color="auto"/>
                                                            <w:right w:val="none" w:sz="0" w:space="0" w:color="auto"/>
                                                          </w:divBdr>
                                                          <w:divsChild>
                                                            <w:div w:id="775758676">
                                                              <w:marLeft w:val="0"/>
                                                              <w:marRight w:val="0"/>
                                                              <w:marTop w:val="0"/>
                                                              <w:marBottom w:val="0"/>
                                                              <w:divBdr>
                                                                <w:top w:val="none" w:sz="0" w:space="0" w:color="auto"/>
                                                                <w:left w:val="none" w:sz="0" w:space="0" w:color="auto"/>
                                                                <w:bottom w:val="none" w:sz="0" w:space="0" w:color="auto"/>
                                                                <w:right w:val="none" w:sz="0" w:space="0" w:color="auto"/>
                                                              </w:divBdr>
                                                              <w:divsChild>
                                                                <w:div w:id="15950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11892">
                                              <w:marLeft w:val="0"/>
                                              <w:marRight w:val="0"/>
                                              <w:marTop w:val="0"/>
                                              <w:marBottom w:val="0"/>
                                              <w:divBdr>
                                                <w:top w:val="none" w:sz="0" w:space="0" w:color="auto"/>
                                                <w:left w:val="none" w:sz="0" w:space="0" w:color="auto"/>
                                                <w:bottom w:val="none" w:sz="0" w:space="0" w:color="auto"/>
                                                <w:right w:val="none" w:sz="0" w:space="0" w:color="auto"/>
                                              </w:divBdr>
                                              <w:divsChild>
                                                <w:div w:id="14472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403941">
      <w:bodyDiv w:val="1"/>
      <w:marLeft w:val="0"/>
      <w:marRight w:val="0"/>
      <w:marTop w:val="0"/>
      <w:marBottom w:val="0"/>
      <w:divBdr>
        <w:top w:val="none" w:sz="0" w:space="0" w:color="auto"/>
        <w:left w:val="none" w:sz="0" w:space="0" w:color="auto"/>
        <w:bottom w:val="none" w:sz="0" w:space="0" w:color="auto"/>
        <w:right w:val="none" w:sz="0" w:space="0" w:color="auto"/>
      </w:divBdr>
      <w:divsChild>
        <w:div w:id="1061052468">
          <w:marLeft w:val="0"/>
          <w:marRight w:val="0"/>
          <w:marTop w:val="0"/>
          <w:marBottom w:val="0"/>
          <w:divBdr>
            <w:top w:val="none" w:sz="0" w:space="0" w:color="auto"/>
            <w:left w:val="none" w:sz="0" w:space="0" w:color="auto"/>
            <w:bottom w:val="none" w:sz="0" w:space="0" w:color="auto"/>
            <w:right w:val="none" w:sz="0" w:space="0" w:color="auto"/>
          </w:divBdr>
          <w:divsChild>
            <w:div w:id="56246848">
              <w:marLeft w:val="0"/>
              <w:marRight w:val="0"/>
              <w:marTop w:val="0"/>
              <w:marBottom w:val="0"/>
              <w:divBdr>
                <w:top w:val="none" w:sz="0" w:space="0" w:color="auto"/>
                <w:left w:val="none" w:sz="0" w:space="0" w:color="auto"/>
                <w:bottom w:val="none" w:sz="0" w:space="0" w:color="auto"/>
                <w:right w:val="none" w:sz="0" w:space="0" w:color="auto"/>
              </w:divBdr>
              <w:divsChild>
                <w:div w:id="147331564">
                  <w:marLeft w:val="0"/>
                  <w:marRight w:val="0"/>
                  <w:marTop w:val="0"/>
                  <w:marBottom w:val="0"/>
                  <w:divBdr>
                    <w:top w:val="none" w:sz="0" w:space="0" w:color="auto"/>
                    <w:left w:val="none" w:sz="0" w:space="0" w:color="auto"/>
                    <w:bottom w:val="none" w:sz="0" w:space="0" w:color="auto"/>
                    <w:right w:val="none" w:sz="0" w:space="0" w:color="auto"/>
                  </w:divBdr>
                  <w:divsChild>
                    <w:div w:id="215553347">
                      <w:marLeft w:val="0"/>
                      <w:marRight w:val="0"/>
                      <w:marTop w:val="0"/>
                      <w:marBottom w:val="0"/>
                      <w:divBdr>
                        <w:top w:val="none" w:sz="0" w:space="0" w:color="auto"/>
                        <w:left w:val="none" w:sz="0" w:space="0" w:color="auto"/>
                        <w:bottom w:val="none" w:sz="0" w:space="0" w:color="auto"/>
                        <w:right w:val="none" w:sz="0" w:space="0" w:color="auto"/>
                      </w:divBdr>
                      <w:divsChild>
                        <w:div w:id="449907816">
                          <w:marLeft w:val="0"/>
                          <w:marRight w:val="0"/>
                          <w:marTop w:val="0"/>
                          <w:marBottom w:val="0"/>
                          <w:divBdr>
                            <w:top w:val="none" w:sz="0" w:space="0" w:color="auto"/>
                            <w:left w:val="none" w:sz="0" w:space="0" w:color="auto"/>
                            <w:bottom w:val="none" w:sz="0" w:space="0" w:color="auto"/>
                            <w:right w:val="none" w:sz="0" w:space="0" w:color="auto"/>
                          </w:divBdr>
                          <w:divsChild>
                            <w:div w:id="147482352">
                              <w:marLeft w:val="240"/>
                              <w:marRight w:val="0"/>
                              <w:marTop w:val="0"/>
                              <w:marBottom w:val="0"/>
                              <w:divBdr>
                                <w:top w:val="none" w:sz="0" w:space="0" w:color="auto"/>
                                <w:left w:val="none" w:sz="0" w:space="0" w:color="auto"/>
                                <w:bottom w:val="none" w:sz="0" w:space="0" w:color="auto"/>
                                <w:right w:val="none" w:sz="0" w:space="0" w:color="auto"/>
                              </w:divBdr>
                            </w:div>
                            <w:div w:id="744840999">
                              <w:marLeft w:val="0"/>
                              <w:marRight w:val="0"/>
                              <w:marTop w:val="0"/>
                              <w:marBottom w:val="0"/>
                              <w:divBdr>
                                <w:top w:val="none" w:sz="0" w:space="0" w:color="auto"/>
                                <w:left w:val="none" w:sz="0" w:space="0" w:color="auto"/>
                                <w:bottom w:val="none" w:sz="0" w:space="0" w:color="auto"/>
                                <w:right w:val="none" w:sz="0" w:space="0" w:color="auto"/>
                              </w:divBdr>
                              <w:divsChild>
                                <w:div w:id="1543397497">
                                  <w:marLeft w:val="0"/>
                                  <w:marRight w:val="0"/>
                                  <w:marTop w:val="0"/>
                                  <w:marBottom w:val="0"/>
                                  <w:divBdr>
                                    <w:top w:val="none" w:sz="0" w:space="0" w:color="auto"/>
                                    <w:left w:val="none" w:sz="0" w:space="0" w:color="auto"/>
                                    <w:bottom w:val="none" w:sz="0" w:space="0" w:color="auto"/>
                                    <w:right w:val="none" w:sz="0" w:space="0" w:color="auto"/>
                                  </w:divBdr>
                                  <w:divsChild>
                                    <w:div w:id="8340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770679">
          <w:marLeft w:val="0"/>
          <w:marRight w:val="0"/>
          <w:marTop w:val="0"/>
          <w:marBottom w:val="0"/>
          <w:divBdr>
            <w:top w:val="none" w:sz="0" w:space="0" w:color="auto"/>
            <w:left w:val="none" w:sz="0" w:space="0" w:color="auto"/>
            <w:bottom w:val="none" w:sz="0" w:space="0" w:color="auto"/>
            <w:right w:val="none" w:sz="0" w:space="0" w:color="auto"/>
          </w:divBdr>
          <w:divsChild>
            <w:div w:id="2014841785">
              <w:marLeft w:val="0"/>
              <w:marRight w:val="0"/>
              <w:marTop w:val="0"/>
              <w:marBottom w:val="0"/>
              <w:divBdr>
                <w:top w:val="none" w:sz="0" w:space="0" w:color="auto"/>
                <w:left w:val="none" w:sz="0" w:space="0" w:color="auto"/>
                <w:bottom w:val="none" w:sz="0" w:space="0" w:color="auto"/>
                <w:right w:val="none" w:sz="0" w:space="0" w:color="auto"/>
              </w:divBdr>
              <w:divsChild>
                <w:div w:id="836113973">
                  <w:marLeft w:val="0"/>
                  <w:marRight w:val="0"/>
                  <w:marTop w:val="0"/>
                  <w:marBottom w:val="0"/>
                  <w:divBdr>
                    <w:top w:val="none" w:sz="0" w:space="0" w:color="auto"/>
                    <w:left w:val="none" w:sz="0" w:space="0" w:color="auto"/>
                    <w:bottom w:val="none" w:sz="0" w:space="0" w:color="auto"/>
                    <w:right w:val="none" w:sz="0" w:space="0" w:color="auto"/>
                  </w:divBdr>
                  <w:divsChild>
                    <w:div w:id="582691464">
                      <w:marLeft w:val="0"/>
                      <w:marRight w:val="0"/>
                      <w:marTop w:val="0"/>
                      <w:marBottom w:val="0"/>
                      <w:divBdr>
                        <w:top w:val="single" w:sz="6" w:space="0" w:color="E9EAF6"/>
                        <w:left w:val="single" w:sz="6" w:space="0" w:color="E9EAF6"/>
                        <w:bottom w:val="single" w:sz="6" w:space="0" w:color="E9EAF6"/>
                        <w:right w:val="single" w:sz="6" w:space="0" w:color="E9EAF6"/>
                      </w:divBdr>
                      <w:divsChild>
                        <w:div w:id="55591167">
                          <w:marLeft w:val="0"/>
                          <w:marRight w:val="0"/>
                          <w:marTop w:val="0"/>
                          <w:marBottom w:val="0"/>
                          <w:divBdr>
                            <w:top w:val="none" w:sz="0" w:space="0" w:color="auto"/>
                            <w:left w:val="none" w:sz="0" w:space="0" w:color="auto"/>
                            <w:bottom w:val="none" w:sz="0" w:space="0" w:color="auto"/>
                            <w:right w:val="none" w:sz="0" w:space="0" w:color="auto"/>
                          </w:divBdr>
                          <w:divsChild>
                            <w:div w:id="10990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40794">
      <w:bodyDiv w:val="1"/>
      <w:marLeft w:val="0"/>
      <w:marRight w:val="0"/>
      <w:marTop w:val="0"/>
      <w:marBottom w:val="0"/>
      <w:divBdr>
        <w:top w:val="none" w:sz="0" w:space="0" w:color="auto"/>
        <w:left w:val="none" w:sz="0" w:space="0" w:color="auto"/>
        <w:bottom w:val="none" w:sz="0" w:space="0" w:color="auto"/>
        <w:right w:val="none" w:sz="0" w:space="0" w:color="auto"/>
      </w:divBdr>
      <w:divsChild>
        <w:div w:id="333798177">
          <w:marLeft w:val="0"/>
          <w:marRight w:val="0"/>
          <w:marTop w:val="0"/>
          <w:marBottom w:val="0"/>
          <w:divBdr>
            <w:top w:val="none" w:sz="0" w:space="0" w:color="auto"/>
            <w:left w:val="none" w:sz="0" w:space="0" w:color="auto"/>
            <w:bottom w:val="none" w:sz="0" w:space="0" w:color="auto"/>
            <w:right w:val="none" w:sz="0" w:space="0" w:color="auto"/>
          </w:divBdr>
          <w:divsChild>
            <w:div w:id="1344895335">
              <w:marLeft w:val="0"/>
              <w:marRight w:val="0"/>
              <w:marTop w:val="0"/>
              <w:marBottom w:val="0"/>
              <w:divBdr>
                <w:top w:val="none" w:sz="0" w:space="0" w:color="auto"/>
                <w:left w:val="none" w:sz="0" w:space="0" w:color="auto"/>
                <w:bottom w:val="none" w:sz="0" w:space="0" w:color="auto"/>
                <w:right w:val="none" w:sz="0" w:space="0" w:color="auto"/>
              </w:divBdr>
              <w:divsChild>
                <w:div w:id="950893946">
                  <w:marLeft w:val="0"/>
                  <w:marRight w:val="0"/>
                  <w:marTop w:val="0"/>
                  <w:marBottom w:val="0"/>
                  <w:divBdr>
                    <w:top w:val="none" w:sz="0" w:space="0" w:color="auto"/>
                    <w:left w:val="none" w:sz="0" w:space="0" w:color="auto"/>
                    <w:bottom w:val="none" w:sz="0" w:space="0" w:color="auto"/>
                    <w:right w:val="none" w:sz="0" w:space="0" w:color="auto"/>
                  </w:divBdr>
                  <w:divsChild>
                    <w:div w:id="2000569834">
                      <w:marLeft w:val="0"/>
                      <w:marRight w:val="0"/>
                      <w:marTop w:val="0"/>
                      <w:marBottom w:val="0"/>
                      <w:divBdr>
                        <w:top w:val="none" w:sz="0" w:space="0" w:color="auto"/>
                        <w:left w:val="none" w:sz="0" w:space="0" w:color="auto"/>
                        <w:bottom w:val="none" w:sz="0" w:space="0" w:color="auto"/>
                        <w:right w:val="none" w:sz="0" w:space="0" w:color="auto"/>
                      </w:divBdr>
                      <w:divsChild>
                        <w:div w:id="438380476">
                          <w:marLeft w:val="0"/>
                          <w:marRight w:val="0"/>
                          <w:marTop w:val="0"/>
                          <w:marBottom w:val="0"/>
                          <w:divBdr>
                            <w:top w:val="none" w:sz="0" w:space="0" w:color="auto"/>
                            <w:left w:val="none" w:sz="0" w:space="0" w:color="auto"/>
                            <w:bottom w:val="none" w:sz="0" w:space="0" w:color="auto"/>
                            <w:right w:val="none" w:sz="0" w:space="0" w:color="auto"/>
                          </w:divBdr>
                          <w:divsChild>
                            <w:div w:id="1627854096">
                              <w:marLeft w:val="0"/>
                              <w:marRight w:val="0"/>
                              <w:marTop w:val="0"/>
                              <w:marBottom w:val="0"/>
                              <w:divBdr>
                                <w:top w:val="none" w:sz="0" w:space="0" w:color="auto"/>
                                <w:left w:val="none" w:sz="0" w:space="0" w:color="auto"/>
                                <w:bottom w:val="none" w:sz="0" w:space="0" w:color="auto"/>
                                <w:right w:val="none" w:sz="0" w:space="0" w:color="auto"/>
                              </w:divBdr>
                              <w:divsChild>
                                <w:div w:id="1552496249">
                                  <w:marLeft w:val="0"/>
                                  <w:marRight w:val="0"/>
                                  <w:marTop w:val="0"/>
                                  <w:marBottom w:val="0"/>
                                  <w:divBdr>
                                    <w:top w:val="none" w:sz="0" w:space="0" w:color="auto"/>
                                    <w:left w:val="none" w:sz="0" w:space="0" w:color="auto"/>
                                    <w:bottom w:val="none" w:sz="0" w:space="0" w:color="auto"/>
                                    <w:right w:val="none" w:sz="0" w:space="0" w:color="auto"/>
                                  </w:divBdr>
                                  <w:divsChild>
                                    <w:div w:id="1966571128">
                                      <w:marLeft w:val="120"/>
                                      <w:marRight w:val="0"/>
                                      <w:marTop w:val="0"/>
                                      <w:marBottom w:val="0"/>
                                      <w:divBdr>
                                        <w:top w:val="none" w:sz="0" w:space="0" w:color="auto"/>
                                        <w:left w:val="none" w:sz="0" w:space="0" w:color="auto"/>
                                        <w:bottom w:val="none" w:sz="0" w:space="0" w:color="auto"/>
                                        <w:right w:val="none" w:sz="0" w:space="0" w:color="auto"/>
                                      </w:divBdr>
                                      <w:divsChild>
                                        <w:div w:id="1365979656">
                                          <w:marLeft w:val="0"/>
                                          <w:marRight w:val="0"/>
                                          <w:marTop w:val="0"/>
                                          <w:marBottom w:val="0"/>
                                          <w:divBdr>
                                            <w:top w:val="none" w:sz="0" w:space="0" w:color="auto"/>
                                            <w:left w:val="none" w:sz="0" w:space="0" w:color="auto"/>
                                            <w:bottom w:val="none" w:sz="0" w:space="0" w:color="auto"/>
                                            <w:right w:val="none" w:sz="0" w:space="0" w:color="auto"/>
                                          </w:divBdr>
                                          <w:divsChild>
                                            <w:div w:id="653607663">
                                              <w:marLeft w:val="0"/>
                                              <w:marRight w:val="0"/>
                                              <w:marTop w:val="0"/>
                                              <w:marBottom w:val="0"/>
                                              <w:divBdr>
                                                <w:top w:val="none" w:sz="0" w:space="0" w:color="auto"/>
                                                <w:left w:val="none" w:sz="0" w:space="0" w:color="auto"/>
                                                <w:bottom w:val="none" w:sz="0" w:space="0" w:color="auto"/>
                                                <w:right w:val="none" w:sz="0" w:space="0" w:color="auto"/>
                                              </w:divBdr>
                                              <w:divsChild>
                                                <w:div w:id="1861237919">
                                                  <w:marLeft w:val="0"/>
                                                  <w:marRight w:val="0"/>
                                                  <w:marTop w:val="0"/>
                                                  <w:marBottom w:val="0"/>
                                                  <w:divBdr>
                                                    <w:top w:val="none" w:sz="0" w:space="0" w:color="auto"/>
                                                    <w:left w:val="none" w:sz="0" w:space="0" w:color="auto"/>
                                                    <w:bottom w:val="none" w:sz="0" w:space="0" w:color="auto"/>
                                                    <w:right w:val="none" w:sz="0" w:space="0" w:color="auto"/>
                                                  </w:divBdr>
                                                </w:div>
                                              </w:divsChild>
                                            </w:div>
                                            <w:div w:id="721363949">
                                              <w:marLeft w:val="0"/>
                                              <w:marRight w:val="0"/>
                                              <w:marTop w:val="0"/>
                                              <w:marBottom w:val="0"/>
                                              <w:divBdr>
                                                <w:top w:val="none" w:sz="0" w:space="0" w:color="auto"/>
                                                <w:left w:val="none" w:sz="0" w:space="0" w:color="auto"/>
                                                <w:bottom w:val="none" w:sz="0" w:space="0" w:color="auto"/>
                                                <w:right w:val="none" w:sz="0" w:space="0" w:color="auto"/>
                                              </w:divBdr>
                                              <w:divsChild>
                                                <w:div w:id="677461251">
                                                  <w:marLeft w:val="0"/>
                                                  <w:marRight w:val="0"/>
                                                  <w:marTop w:val="0"/>
                                                  <w:marBottom w:val="0"/>
                                                  <w:divBdr>
                                                    <w:top w:val="none" w:sz="0" w:space="0" w:color="auto"/>
                                                    <w:left w:val="none" w:sz="0" w:space="0" w:color="auto"/>
                                                    <w:bottom w:val="none" w:sz="0" w:space="0" w:color="auto"/>
                                                    <w:right w:val="none" w:sz="0" w:space="0" w:color="auto"/>
                                                  </w:divBdr>
                                                  <w:divsChild>
                                                    <w:div w:id="1644383402">
                                                      <w:marLeft w:val="0"/>
                                                      <w:marRight w:val="0"/>
                                                      <w:marTop w:val="0"/>
                                                      <w:marBottom w:val="0"/>
                                                      <w:divBdr>
                                                        <w:top w:val="none" w:sz="0" w:space="0" w:color="auto"/>
                                                        <w:left w:val="none" w:sz="0" w:space="0" w:color="auto"/>
                                                        <w:bottom w:val="none" w:sz="0" w:space="0" w:color="auto"/>
                                                        <w:right w:val="none" w:sz="0" w:space="0" w:color="auto"/>
                                                      </w:divBdr>
                                                      <w:divsChild>
                                                        <w:div w:id="289945331">
                                                          <w:marLeft w:val="0"/>
                                                          <w:marRight w:val="0"/>
                                                          <w:marTop w:val="0"/>
                                                          <w:marBottom w:val="0"/>
                                                          <w:divBdr>
                                                            <w:top w:val="none" w:sz="0" w:space="0" w:color="auto"/>
                                                            <w:left w:val="none" w:sz="0" w:space="0" w:color="auto"/>
                                                            <w:bottom w:val="none" w:sz="0" w:space="0" w:color="auto"/>
                                                            <w:right w:val="none" w:sz="0" w:space="0" w:color="auto"/>
                                                          </w:divBdr>
                                                          <w:divsChild>
                                                            <w:div w:id="723916001">
                                                              <w:marLeft w:val="0"/>
                                                              <w:marRight w:val="0"/>
                                                              <w:marTop w:val="0"/>
                                                              <w:marBottom w:val="0"/>
                                                              <w:divBdr>
                                                                <w:top w:val="none" w:sz="0" w:space="0" w:color="auto"/>
                                                                <w:left w:val="none" w:sz="0" w:space="0" w:color="auto"/>
                                                                <w:bottom w:val="none" w:sz="0" w:space="0" w:color="auto"/>
                                                                <w:right w:val="none" w:sz="0" w:space="0" w:color="auto"/>
                                                              </w:divBdr>
                                                              <w:divsChild>
                                                                <w:div w:id="15661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2184">
                                                          <w:marLeft w:val="0"/>
                                                          <w:marRight w:val="0"/>
                                                          <w:marTop w:val="0"/>
                                                          <w:marBottom w:val="0"/>
                                                          <w:divBdr>
                                                            <w:top w:val="none" w:sz="0" w:space="0" w:color="auto"/>
                                                            <w:left w:val="none" w:sz="0" w:space="0" w:color="auto"/>
                                                            <w:bottom w:val="none" w:sz="0" w:space="0" w:color="auto"/>
                                                            <w:right w:val="none" w:sz="0" w:space="0" w:color="auto"/>
                                                          </w:divBdr>
                                                          <w:divsChild>
                                                            <w:div w:id="4242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0529934">
      <w:bodyDiv w:val="1"/>
      <w:marLeft w:val="0"/>
      <w:marRight w:val="0"/>
      <w:marTop w:val="0"/>
      <w:marBottom w:val="0"/>
      <w:divBdr>
        <w:top w:val="none" w:sz="0" w:space="0" w:color="auto"/>
        <w:left w:val="none" w:sz="0" w:space="0" w:color="auto"/>
        <w:bottom w:val="none" w:sz="0" w:space="0" w:color="auto"/>
        <w:right w:val="none" w:sz="0" w:space="0" w:color="auto"/>
      </w:divBdr>
      <w:divsChild>
        <w:div w:id="198126299">
          <w:marLeft w:val="0"/>
          <w:marRight w:val="0"/>
          <w:marTop w:val="0"/>
          <w:marBottom w:val="0"/>
          <w:divBdr>
            <w:top w:val="none" w:sz="0" w:space="0" w:color="auto"/>
            <w:left w:val="none" w:sz="0" w:space="0" w:color="auto"/>
            <w:bottom w:val="none" w:sz="0" w:space="0" w:color="auto"/>
            <w:right w:val="none" w:sz="0" w:space="0" w:color="auto"/>
          </w:divBdr>
          <w:divsChild>
            <w:div w:id="1970816909">
              <w:marLeft w:val="0"/>
              <w:marRight w:val="0"/>
              <w:marTop w:val="0"/>
              <w:marBottom w:val="0"/>
              <w:divBdr>
                <w:top w:val="none" w:sz="0" w:space="0" w:color="auto"/>
                <w:left w:val="none" w:sz="0" w:space="0" w:color="auto"/>
                <w:bottom w:val="none" w:sz="0" w:space="0" w:color="auto"/>
                <w:right w:val="none" w:sz="0" w:space="0" w:color="auto"/>
              </w:divBdr>
              <w:divsChild>
                <w:div w:id="504786481">
                  <w:marLeft w:val="0"/>
                  <w:marRight w:val="0"/>
                  <w:marTop w:val="0"/>
                  <w:marBottom w:val="0"/>
                  <w:divBdr>
                    <w:top w:val="none" w:sz="0" w:space="0" w:color="auto"/>
                    <w:left w:val="none" w:sz="0" w:space="0" w:color="auto"/>
                    <w:bottom w:val="none" w:sz="0" w:space="0" w:color="auto"/>
                    <w:right w:val="none" w:sz="0" w:space="0" w:color="auto"/>
                  </w:divBdr>
                  <w:divsChild>
                    <w:div w:id="1445923381">
                      <w:marLeft w:val="0"/>
                      <w:marRight w:val="0"/>
                      <w:marTop w:val="0"/>
                      <w:marBottom w:val="0"/>
                      <w:divBdr>
                        <w:top w:val="single" w:sz="6" w:space="0" w:color="E9EAF6"/>
                        <w:left w:val="single" w:sz="6" w:space="0" w:color="E9EAF6"/>
                        <w:bottom w:val="single" w:sz="6" w:space="0" w:color="E9EAF6"/>
                        <w:right w:val="single" w:sz="6" w:space="0" w:color="E9EAF6"/>
                      </w:divBdr>
                      <w:divsChild>
                        <w:div w:id="90784074">
                          <w:marLeft w:val="0"/>
                          <w:marRight w:val="0"/>
                          <w:marTop w:val="0"/>
                          <w:marBottom w:val="0"/>
                          <w:divBdr>
                            <w:top w:val="none" w:sz="0" w:space="0" w:color="auto"/>
                            <w:left w:val="none" w:sz="0" w:space="0" w:color="auto"/>
                            <w:bottom w:val="none" w:sz="0" w:space="0" w:color="auto"/>
                            <w:right w:val="none" w:sz="0" w:space="0" w:color="auto"/>
                          </w:divBdr>
                          <w:divsChild>
                            <w:div w:id="19404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10466">
          <w:marLeft w:val="0"/>
          <w:marRight w:val="0"/>
          <w:marTop w:val="0"/>
          <w:marBottom w:val="0"/>
          <w:divBdr>
            <w:top w:val="none" w:sz="0" w:space="0" w:color="auto"/>
            <w:left w:val="none" w:sz="0" w:space="0" w:color="auto"/>
            <w:bottom w:val="none" w:sz="0" w:space="0" w:color="auto"/>
            <w:right w:val="none" w:sz="0" w:space="0" w:color="auto"/>
          </w:divBdr>
          <w:divsChild>
            <w:div w:id="1308970548">
              <w:marLeft w:val="0"/>
              <w:marRight w:val="0"/>
              <w:marTop w:val="0"/>
              <w:marBottom w:val="0"/>
              <w:divBdr>
                <w:top w:val="none" w:sz="0" w:space="0" w:color="auto"/>
                <w:left w:val="none" w:sz="0" w:space="0" w:color="auto"/>
                <w:bottom w:val="none" w:sz="0" w:space="0" w:color="auto"/>
                <w:right w:val="none" w:sz="0" w:space="0" w:color="auto"/>
              </w:divBdr>
              <w:divsChild>
                <w:div w:id="1795101773">
                  <w:marLeft w:val="0"/>
                  <w:marRight w:val="0"/>
                  <w:marTop w:val="0"/>
                  <w:marBottom w:val="0"/>
                  <w:divBdr>
                    <w:top w:val="none" w:sz="0" w:space="0" w:color="auto"/>
                    <w:left w:val="none" w:sz="0" w:space="0" w:color="auto"/>
                    <w:bottom w:val="none" w:sz="0" w:space="0" w:color="auto"/>
                    <w:right w:val="none" w:sz="0" w:space="0" w:color="auto"/>
                  </w:divBdr>
                  <w:divsChild>
                    <w:div w:id="687944482">
                      <w:marLeft w:val="0"/>
                      <w:marRight w:val="0"/>
                      <w:marTop w:val="0"/>
                      <w:marBottom w:val="0"/>
                      <w:divBdr>
                        <w:top w:val="none" w:sz="0" w:space="0" w:color="auto"/>
                        <w:left w:val="none" w:sz="0" w:space="0" w:color="auto"/>
                        <w:bottom w:val="none" w:sz="0" w:space="0" w:color="auto"/>
                        <w:right w:val="none" w:sz="0" w:space="0" w:color="auto"/>
                      </w:divBdr>
                      <w:divsChild>
                        <w:div w:id="1947731529">
                          <w:marLeft w:val="0"/>
                          <w:marRight w:val="0"/>
                          <w:marTop w:val="0"/>
                          <w:marBottom w:val="0"/>
                          <w:divBdr>
                            <w:top w:val="none" w:sz="0" w:space="0" w:color="auto"/>
                            <w:left w:val="none" w:sz="0" w:space="0" w:color="auto"/>
                            <w:bottom w:val="none" w:sz="0" w:space="0" w:color="auto"/>
                            <w:right w:val="none" w:sz="0" w:space="0" w:color="auto"/>
                          </w:divBdr>
                          <w:divsChild>
                            <w:div w:id="1597323481">
                              <w:marLeft w:val="0"/>
                              <w:marRight w:val="0"/>
                              <w:marTop w:val="0"/>
                              <w:marBottom w:val="0"/>
                              <w:divBdr>
                                <w:top w:val="none" w:sz="0" w:space="0" w:color="auto"/>
                                <w:left w:val="none" w:sz="0" w:space="0" w:color="auto"/>
                                <w:bottom w:val="none" w:sz="0" w:space="0" w:color="auto"/>
                                <w:right w:val="none" w:sz="0" w:space="0" w:color="auto"/>
                              </w:divBdr>
                              <w:divsChild>
                                <w:div w:id="16858469">
                                  <w:marLeft w:val="0"/>
                                  <w:marRight w:val="0"/>
                                  <w:marTop w:val="0"/>
                                  <w:marBottom w:val="0"/>
                                  <w:divBdr>
                                    <w:top w:val="none" w:sz="0" w:space="0" w:color="auto"/>
                                    <w:left w:val="none" w:sz="0" w:space="0" w:color="auto"/>
                                    <w:bottom w:val="none" w:sz="0" w:space="0" w:color="auto"/>
                                    <w:right w:val="none" w:sz="0" w:space="0" w:color="auto"/>
                                  </w:divBdr>
                                  <w:divsChild>
                                    <w:div w:id="9172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3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13264">
      <w:bodyDiv w:val="1"/>
      <w:marLeft w:val="0"/>
      <w:marRight w:val="0"/>
      <w:marTop w:val="0"/>
      <w:marBottom w:val="0"/>
      <w:divBdr>
        <w:top w:val="none" w:sz="0" w:space="0" w:color="auto"/>
        <w:left w:val="none" w:sz="0" w:space="0" w:color="auto"/>
        <w:bottom w:val="none" w:sz="0" w:space="0" w:color="auto"/>
        <w:right w:val="none" w:sz="0" w:space="0" w:color="auto"/>
      </w:divBdr>
    </w:div>
    <w:div w:id="1586960150">
      <w:bodyDiv w:val="1"/>
      <w:marLeft w:val="0"/>
      <w:marRight w:val="0"/>
      <w:marTop w:val="0"/>
      <w:marBottom w:val="0"/>
      <w:divBdr>
        <w:top w:val="none" w:sz="0" w:space="0" w:color="auto"/>
        <w:left w:val="none" w:sz="0" w:space="0" w:color="auto"/>
        <w:bottom w:val="none" w:sz="0" w:space="0" w:color="auto"/>
        <w:right w:val="none" w:sz="0" w:space="0" w:color="auto"/>
      </w:divBdr>
    </w:div>
    <w:div w:id="1604343191">
      <w:bodyDiv w:val="1"/>
      <w:marLeft w:val="0"/>
      <w:marRight w:val="0"/>
      <w:marTop w:val="0"/>
      <w:marBottom w:val="0"/>
      <w:divBdr>
        <w:top w:val="none" w:sz="0" w:space="0" w:color="auto"/>
        <w:left w:val="none" w:sz="0" w:space="0" w:color="auto"/>
        <w:bottom w:val="none" w:sz="0" w:space="0" w:color="auto"/>
        <w:right w:val="none" w:sz="0" w:space="0" w:color="auto"/>
      </w:divBdr>
    </w:div>
    <w:div w:id="1606041234">
      <w:bodyDiv w:val="1"/>
      <w:marLeft w:val="0"/>
      <w:marRight w:val="0"/>
      <w:marTop w:val="0"/>
      <w:marBottom w:val="0"/>
      <w:divBdr>
        <w:top w:val="none" w:sz="0" w:space="0" w:color="auto"/>
        <w:left w:val="none" w:sz="0" w:space="0" w:color="auto"/>
        <w:bottom w:val="none" w:sz="0" w:space="0" w:color="auto"/>
        <w:right w:val="none" w:sz="0" w:space="0" w:color="auto"/>
      </w:divBdr>
      <w:divsChild>
        <w:div w:id="531964651">
          <w:marLeft w:val="0"/>
          <w:marRight w:val="0"/>
          <w:marTop w:val="0"/>
          <w:marBottom w:val="0"/>
          <w:divBdr>
            <w:top w:val="none" w:sz="0" w:space="0" w:color="auto"/>
            <w:left w:val="none" w:sz="0" w:space="0" w:color="auto"/>
            <w:bottom w:val="none" w:sz="0" w:space="0" w:color="auto"/>
            <w:right w:val="none" w:sz="0" w:space="0" w:color="auto"/>
          </w:divBdr>
          <w:divsChild>
            <w:div w:id="1113934964">
              <w:marLeft w:val="0"/>
              <w:marRight w:val="0"/>
              <w:marTop w:val="0"/>
              <w:marBottom w:val="0"/>
              <w:divBdr>
                <w:top w:val="none" w:sz="0" w:space="0" w:color="auto"/>
                <w:left w:val="none" w:sz="0" w:space="0" w:color="auto"/>
                <w:bottom w:val="none" w:sz="0" w:space="0" w:color="auto"/>
                <w:right w:val="none" w:sz="0" w:space="0" w:color="auto"/>
              </w:divBdr>
              <w:divsChild>
                <w:div w:id="1743329557">
                  <w:marLeft w:val="0"/>
                  <w:marRight w:val="0"/>
                  <w:marTop w:val="0"/>
                  <w:marBottom w:val="0"/>
                  <w:divBdr>
                    <w:top w:val="none" w:sz="0" w:space="0" w:color="auto"/>
                    <w:left w:val="none" w:sz="0" w:space="0" w:color="auto"/>
                    <w:bottom w:val="none" w:sz="0" w:space="0" w:color="auto"/>
                    <w:right w:val="none" w:sz="0" w:space="0" w:color="auto"/>
                  </w:divBdr>
                  <w:divsChild>
                    <w:div w:id="615066970">
                      <w:marLeft w:val="0"/>
                      <w:marRight w:val="0"/>
                      <w:marTop w:val="0"/>
                      <w:marBottom w:val="0"/>
                      <w:divBdr>
                        <w:top w:val="none" w:sz="0" w:space="0" w:color="auto"/>
                        <w:left w:val="none" w:sz="0" w:space="0" w:color="auto"/>
                        <w:bottom w:val="none" w:sz="0" w:space="0" w:color="auto"/>
                        <w:right w:val="none" w:sz="0" w:space="0" w:color="auto"/>
                      </w:divBdr>
                      <w:divsChild>
                        <w:div w:id="554586799">
                          <w:marLeft w:val="120"/>
                          <w:marRight w:val="0"/>
                          <w:marTop w:val="0"/>
                          <w:marBottom w:val="0"/>
                          <w:divBdr>
                            <w:top w:val="none" w:sz="0" w:space="0" w:color="auto"/>
                            <w:left w:val="none" w:sz="0" w:space="0" w:color="auto"/>
                            <w:bottom w:val="none" w:sz="0" w:space="0" w:color="auto"/>
                            <w:right w:val="none" w:sz="0" w:space="0" w:color="auto"/>
                          </w:divBdr>
                          <w:divsChild>
                            <w:div w:id="579406095">
                              <w:marLeft w:val="0"/>
                              <w:marRight w:val="0"/>
                              <w:marTop w:val="0"/>
                              <w:marBottom w:val="0"/>
                              <w:divBdr>
                                <w:top w:val="none" w:sz="0" w:space="0" w:color="auto"/>
                                <w:left w:val="none" w:sz="0" w:space="0" w:color="auto"/>
                                <w:bottom w:val="none" w:sz="0" w:space="0" w:color="auto"/>
                                <w:right w:val="none" w:sz="0" w:space="0" w:color="auto"/>
                              </w:divBdr>
                              <w:divsChild>
                                <w:div w:id="78715967">
                                  <w:marLeft w:val="0"/>
                                  <w:marRight w:val="0"/>
                                  <w:marTop w:val="0"/>
                                  <w:marBottom w:val="0"/>
                                  <w:divBdr>
                                    <w:top w:val="none" w:sz="0" w:space="0" w:color="auto"/>
                                    <w:left w:val="none" w:sz="0" w:space="0" w:color="auto"/>
                                    <w:bottom w:val="none" w:sz="0" w:space="0" w:color="auto"/>
                                    <w:right w:val="none" w:sz="0" w:space="0" w:color="auto"/>
                                  </w:divBdr>
                                  <w:divsChild>
                                    <w:div w:id="357237967">
                                      <w:marLeft w:val="0"/>
                                      <w:marRight w:val="0"/>
                                      <w:marTop w:val="0"/>
                                      <w:marBottom w:val="0"/>
                                      <w:divBdr>
                                        <w:top w:val="none" w:sz="0" w:space="0" w:color="auto"/>
                                        <w:left w:val="none" w:sz="0" w:space="0" w:color="auto"/>
                                        <w:bottom w:val="none" w:sz="0" w:space="0" w:color="auto"/>
                                        <w:right w:val="none" w:sz="0" w:space="0" w:color="auto"/>
                                      </w:divBdr>
                                      <w:divsChild>
                                        <w:div w:id="316883603">
                                          <w:marLeft w:val="0"/>
                                          <w:marRight w:val="0"/>
                                          <w:marTop w:val="0"/>
                                          <w:marBottom w:val="0"/>
                                          <w:divBdr>
                                            <w:top w:val="none" w:sz="0" w:space="0" w:color="auto"/>
                                            <w:left w:val="none" w:sz="0" w:space="0" w:color="auto"/>
                                            <w:bottom w:val="none" w:sz="0" w:space="0" w:color="auto"/>
                                            <w:right w:val="none" w:sz="0" w:space="0" w:color="auto"/>
                                          </w:divBdr>
                                          <w:divsChild>
                                            <w:div w:id="1067340749">
                                              <w:marLeft w:val="0"/>
                                              <w:marRight w:val="0"/>
                                              <w:marTop w:val="0"/>
                                              <w:marBottom w:val="0"/>
                                              <w:divBdr>
                                                <w:top w:val="none" w:sz="0" w:space="0" w:color="auto"/>
                                                <w:left w:val="none" w:sz="0" w:space="0" w:color="auto"/>
                                                <w:bottom w:val="none" w:sz="0" w:space="0" w:color="auto"/>
                                                <w:right w:val="none" w:sz="0" w:space="0" w:color="auto"/>
                                              </w:divBdr>
                                              <w:divsChild>
                                                <w:div w:id="1367219951">
                                                  <w:marLeft w:val="0"/>
                                                  <w:marRight w:val="0"/>
                                                  <w:marTop w:val="0"/>
                                                  <w:marBottom w:val="0"/>
                                                  <w:divBdr>
                                                    <w:top w:val="none" w:sz="0" w:space="0" w:color="auto"/>
                                                    <w:left w:val="none" w:sz="0" w:space="0" w:color="auto"/>
                                                    <w:bottom w:val="none" w:sz="0" w:space="0" w:color="auto"/>
                                                    <w:right w:val="none" w:sz="0" w:space="0" w:color="auto"/>
                                                  </w:divBdr>
                                                  <w:divsChild>
                                                    <w:div w:id="17817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4813">
                                              <w:marLeft w:val="0"/>
                                              <w:marRight w:val="0"/>
                                              <w:marTop w:val="0"/>
                                              <w:marBottom w:val="0"/>
                                              <w:divBdr>
                                                <w:top w:val="none" w:sz="0" w:space="0" w:color="auto"/>
                                                <w:left w:val="none" w:sz="0" w:space="0" w:color="auto"/>
                                                <w:bottom w:val="none" w:sz="0" w:space="0" w:color="auto"/>
                                                <w:right w:val="none" w:sz="0" w:space="0" w:color="auto"/>
                                              </w:divBdr>
                                              <w:divsChild>
                                                <w:div w:id="20391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0498">
                                  <w:marLeft w:val="0"/>
                                  <w:marRight w:val="0"/>
                                  <w:marTop w:val="0"/>
                                  <w:marBottom w:val="0"/>
                                  <w:divBdr>
                                    <w:top w:val="none" w:sz="0" w:space="0" w:color="auto"/>
                                    <w:left w:val="none" w:sz="0" w:space="0" w:color="auto"/>
                                    <w:bottom w:val="none" w:sz="0" w:space="0" w:color="auto"/>
                                    <w:right w:val="none" w:sz="0" w:space="0" w:color="auto"/>
                                  </w:divBdr>
                                  <w:divsChild>
                                    <w:div w:id="10442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128913">
      <w:bodyDiv w:val="1"/>
      <w:marLeft w:val="0"/>
      <w:marRight w:val="0"/>
      <w:marTop w:val="0"/>
      <w:marBottom w:val="0"/>
      <w:divBdr>
        <w:top w:val="none" w:sz="0" w:space="0" w:color="auto"/>
        <w:left w:val="none" w:sz="0" w:space="0" w:color="auto"/>
        <w:bottom w:val="none" w:sz="0" w:space="0" w:color="auto"/>
        <w:right w:val="none" w:sz="0" w:space="0" w:color="auto"/>
      </w:divBdr>
      <w:divsChild>
        <w:div w:id="707531831">
          <w:marLeft w:val="0"/>
          <w:marRight w:val="0"/>
          <w:marTop w:val="0"/>
          <w:marBottom w:val="0"/>
          <w:divBdr>
            <w:top w:val="none" w:sz="0" w:space="0" w:color="auto"/>
            <w:left w:val="none" w:sz="0" w:space="0" w:color="auto"/>
            <w:bottom w:val="none" w:sz="0" w:space="0" w:color="auto"/>
            <w:right w:val="none" w:sz="0" w:space="0" w:color="auto"/>
          </w:divBdr>
          <w:divsChild>
            <w:div w:id="1959947896">
              <w:marLeft w:val="0"/>
              <w:marRight w:val="0"/>
              <w:marTop w:val="0"/>
              <w:marBottom w:val="0"/>
              <w:divBdr>
                <w:top w:val="none" w:sz="0" w:space="0" w:color="auto"/>
                <w:left w:val="none" w:sz="0" w:space="0" w:color="auto"/>
                <w:bottom w:val="none" w:sz="0" w:space="0" w:color="auto"/>
                <w:right w:val="none" w:sz="0" w:space="0" w:color="auto"/>
              </w:divBdr>
              <w:divsChild>
                <w:div w:id="640841489">
                  <w:marLeft w:val="0"/>
                  <w:marRight w:val="0"/>
                  <w:marTop w:val="0"/>
                  <w:marBottom w:val="0"/>
                  <w:divBdr>
                    <w:top w:val="none" w:sz="0" w:space="0" w:color="auto"/>
                    <w:left w:val="none" w:sz="0" w:space="0" w:color="auto"/>
                    <w:bottom w:val="none" w:sz="0" w:space="0" w:color="auto"/>
                    <w:right w:val="none" w:sz="0" w:space="0" w:color="auto"/>
                  </w:divBdr>
                  <w:divsChild>
                    <w:div w:id="808015582">
                      <w:marLeft w:val="0"/>
                      <w:marRight w:val="0"/>
                      <w:marTop w:val="0"/>
                      <w:marBottom w:val="0"/>
                      <w:divBdr>
                        <w:top w:val="none" w:sz="0" w:space="0" w:color="auto"/>
                        <w:left w:val="none" w:sz="0" w:space="0" w:color="auto"/>
                        <w:bottom w:val="none" w:sz="0" w:space="0" w:color="auto"/>
                        <w:right w:val="none" w:sz="0" w:space="0" w:color="auto"/>
                      </w:divBdr>
                      <w:divsChild>
                        <w:div w:id="1706129534">
                          <w:marLeft w:val="0"/>
                          <w:marRight w:val="0"/>
                          <w:marTop w:val="0"/>
                          <w:marBottom w:val="0"/>
                          <w:divBdr>
                            <w:top w:val="none" w:sz="0" w:space="0" w:color="auto"/>
                            <w:left w:val="none" w:sz="0" w:space="0" w:color="auto"/>
                            <w:bottom w:val="none" w:sz="0" w:space="0" w:color="auto"/>
                            <w:right w:val="none" w:sz="0" w:space="0" w:color="auto"/>
                          </w:divBdr>
                          <w:divsChild>
                            <w:div w:id="1951694669">
                              <w:marLeft w:val="0"/>
                              <w:marRight w:val="0"/>
                              <w:marTop w:val="0"/>
                              <w:marBottom w:val="0"/>
                              <w:divBdr>
                                <w:top w:val="none" w:sz="0" w:space="0" w:color="auto"/>
                                <w:left w:val="none" w:sz="0" w:space="0" w:color="auto"/>
                                <w:bottom w:val="none" w:sz="0" w:space="0" w:color="auto"/>
                                <w:right w:val="none" w:sz="0" w:space="0" w:color="auto"/>
                              </w:divBdr>
                              <w:divsChild>
                                <w:div w:id="988168186">
                                  <w:marLeft w:val="0"/>
                                  <w:marRight w:val="0"/>
                                  <w:marTop w:val="0"/>
                                  <w:marBottom w:val="0"/>
                                  <w:divBdr>
                                    <w:top w:val="none" w:sz="0" w:space="0" w:color="auto"/>
                                    <w:left w:val="none" w:sz="0" w:space="0" w:color="auto"/>
                                    <w:bottom w:val="none" w:sz="0" w:space="0" w:color="auto"/>
                                    <w:right w:val="none" w:sz="0" w:space="0" w:color="auto"/>
                                  </w:divBdr>
                                  <w:divsChild>
                                    <w:div w:id="1542089697">
                                      <w:marLeft w:val="120"/>
                                      <w:marRight w:val="0"/>
                                      <w:marTop w:val="0"/>
                                      <w:marBottom w:val="0"/>
                                      <w:divBdr>
                                        <w:top w:val="none" w:sz="0" w:space="0" w:color="auto"/>
                                        <w:left w:val="none" w:sz="0" w:space="0" w:color="auto"/>
                                        <w:bottom w:val="none" w:sz="0" w:space="0" w:color="auto"/>
                                        <w:right w:val="none" w:sz="0" w:space="0" w:color="auto"/>
                                      </w:divBdr>
                                      <w:divsChild>
                                        <w:div w:id="1184124419">
                                          <w:marLeft w:val="0"/>
                                          <w:marRight w:val="0"/>
                                          <w:marTop w:val="0"/>
                                          <w:marBottom w:val="0"/>
                                          <w:divBdr>
                                            <w:top w:val="none" w:sz="0" w:space="0" w:color="auto"/>
                                            <w:left w:val="none" w:sz="0" w:space="0" w:color="auto"/>
                                            <w:bottom w:val="none" w:sz="0" w:space="0" w:color="auto"/>
                                            <w:right w:val="none" w:sz="0" w:space="0" w:color="auto"/>
                                          </w:divBdr>
                                          <w:divsChild>
                                            <w:div w:id="1461653073">
                                              <w:marLeft w:val="0"/>
                                              <w:marRight w:val="0"/>
                                              <w:marTop w:val="0"/>
                                              <w:marBottom w:val="0"/>
                                              <w:divBdr>
                                                <w:top w:val="none" w:sz="0" w:space="0" w:color="auto"/>
                                                <w:left w:val="none" w:sz="0" w:space="0" w:color="auto"/>
                                                <w:bottom w:val="none" w:sz="0" w:space="0" w:color="auto"/>
                                                <w:right w:val="none" w:sz="0" w:space="0" w:color="auto"/>
                                              </w:divBdr>
                                              <w:divsChild>
                                                <w:div w:id="690692371">
                                                  <w:marLeft w:val="0"/>
                                                  <w:marRight w:val="0"/>
                                                  <w:marTop w:val="0"/>
                                                  <w:marBottom w:val="0"/>
                                                  <w:divBdr>
                                                    <w:top w:val="none" w:sz="0" w:space="0" w:color="auto"/>
                                                    <w:left w:val="none" w:sz="0" w:space="0" w:color="auto"/>
                                                    <w:bottom w:val="none" w:sz="0" w:space="0" w:color="auto"/>
                                                    <w:right w:val="none" w:sz="0" w:space="0" w:color="auto"/>
                                                  </w:divBdr>
                                                  <w:divsChild>
                                                    <w:div w:id="15008986">
                                                      <w:marLeft w:val="0"/>
                                                      <w:marRight w:val="0"/>
                                                      <w:marTop w:val="0"/>
                                                      <w:marBottom w:val="0"/>
                                                      <w:divBdr>
                                                        <w:top w:val="none" w:sz="0" w:space="0" w:color="auto"/>
                                                        <w:left w:val="none" w:sz="0" w:space="0" w:color="auto"/>
                                                        <w:bottom w:val="none" w:sz="0" w:space="0" w:color="auto"/>
                                                        <w:right w:val="none" w:sz="0" w:space="0" w:color="auto"/>
                                                      </w:divBdr>
                                                      <w:divsChild>
                                                        <w:div w:id="1381904792">
                                                          <w:marLeft w:val="0"/>
                                                          <w:marRight w:val="0"/>
                                                          <w:marTop w:val="0"/>
                                                          <w:marBottom w:val="0"/>
                                                          <w:divBdr>
                                                            <w:top w:val="none" w:sz="0" w:space="0" w:color="auto"/>
                                                            <w:left w:val="none" w:sz="0" w:space="0" w:color="auto"/>
                                                            <w:bottom w:val="none" w:sz="0" w:space="0" w:color="auto"/>
                                                            <w:right w:val="none" w:sz="0" w:space="0" w:color="auto"/>
                                                          </w:divBdr>
                                                          <w:divsChild>
                                                            <w:div w:id="1645575265">
                                                              <w:marLeft w:val="0"/>
                                                              <w:marRight w:val="0"/>
                                                              <w:marTop w:val="0"/>
                                                              <w:marBottom w:val="0"/>
                                                              <w:divBdr>
                                                                <w:top w:val="none" w:sz="0" w:space="0" w:color="auto"/>
                                                                <w:left w:val="none" w:sz="0" w:space="0" w:color="auto"/>
                                                                <w:bottom w:val="none" w:sz="0" w:space="0" w:color="auto"/>
                                                                <w:right w:val="none" w:sz="0" w:space="0" w:color="auto"/>
                                                              </w:divBdr>
                                                              <w:divsChild>
                                                                <w:div w:id="1107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1696">
                                                          <w:marLeft w:val="0"/>
                                                          <w:marRight w:val="0"/>
                                                          <w:marTop w:val="0"/>
                                                          <w:marBottom w:val="0"/>
                                                          <w:divBdr>
                                                            <w:top w:val="none" w:sz="0" w:space="0" w:color="auto"/>
                                                            <w:left w:val="none" w:sz="0" w:space="0" w:color="auto"/>
                                                            <w:bottom w:val="none" w:sz="0" w:space="0" w:color="auto"/>
                                                            <w:right w:val="none" w:sz="0" w:space="0" w:color="auto"/>
                                                          </w:divBdr>
                                                          <w:divsChild>
                                                            <w:div w:id="6051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81495">
                                              <w:marLeft w:val="0"/>
                                              <w:marRight w:val="0"/>
                                              <w:marTop w:val="0"/>
                                              <w:marBottom w:val="0"/>
                                              <w:divBdr>
                                                <w:top w:val="none" w:sz="0" w:space="0" w:color="auto"/>
                                                <w:left w:val="none" w:sz="0" w:space="0" w:color="auto"/>
                                                <w:bottom w:val="none" w:sz="0" w:space="0" w:color="auto"/>
                                                <w:right w:val="none" w:sz="0" w:space="0" w:color="auto"/>
                                              </w:divBdr>
                                              <w:divsChild>
                                                <w:div w:id="2419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537847">
      <w:bodyDiv w:val="1"/>
      <w:marLeft w:val="0"/>
      <w:marRight w:val="0"/>
      <w:marTop w:val="0"/>
      <w:marBottom w:val="0"/>
      <w:divBdr>
        <w:top w:val="none" w:sz="0" w:space="0" w:color="auto"/>
        <w:left w:val="none" w:sz="0" w:space="0" w:color="auto"/>
        <w:bottom w:val="none" w:sz="0" w:space="0" w:color="auto"/>
        <w:right w:val="none" w:sz="0" w:space="0" w:color="auto"/>
      </w:divBdr>
    </w:div>
    <w:div w:id="1663384601">
      <w:bodyDiv w:val="1"/>
      <w:marLeft w:val="0"/>
      <w:marRight w:val="0"/>
      <w:marTop w:val="0"/>
      <w:marBottom w:val="0"/>
      <w:divBdr>
        <w:top w:val="none" w:sz="0" w:space="0" w:color="auto"/>
        <w:left w:val="none" w:sz="0" w:space="0" w:color="auto"/>
        <w:bottom w:val="none" w:sz="0" w:space="0" w:color="auto"/>
        <w:right w:val="none" w:sz="0" w:space="0" w:color="auto"/>
      </w:divBdr>
    </w:div>
    <w:div w:id="1749691802">
      <w:bodyDiv w:val="1"/>
      <w:marLeft w:val="0"/>
      <w:marRight w:val="0"/>
      <w:marTop w:val="0"/>
      <w:marBottom w:val="0"/>
      <w:divBdr>
        <w:top w:val="none" w:sz="0" w:space="0" w:color="auto"/>
        <w:left w:val="none" w:sz="0" w:space="0" w:color="auto"/>
        <w:bottom w:val="none" w:sz="0" w:space="0" w:color="auto"/>
        <w:right w:val="none" w:sz="0" w:space="0" w:color="auto"/>
      </w:divBdr>
    </w:div>
    <w:div w:id="1786734862">
      <w:bodyDiv w:val="1"/>
      <w:marLeft w:val="0"/>
      <w:marRight w:val="0"/>
      <w:marTop w:val="0"/>
      <w:marBottom w:val="0"/>
      <w:divBdr>
        <w:top w:val="none" w:sz="0" w:space="0" w:color="auto"/>
        <w:left w:val="none" w:sz="0" w:space="0" w:color="auto"/>
        <w:bottom w:val="none" w:sz="0" w:space="0" w:color="auto"/>
        <w:right w:val="none" w:sz="0" w:space="0" w:color="auto"/>
      </w:divBdr>
    </w:div>
    <w:div w:id="1788700832">
      <w:bodyDiv w:val="1"/>
      <w:marLeft w:val="0"/>
      <w:marRight w:val="0"/>
      <w:marTop w:val="0"/>
      <w:marBottom w:val="0"/>
      <w:divBdr>
        <w:top w:val="none" w:sz="0" w:space="0" w:color="auto"/>
        <w:left w:val="none" w:sz="0" w:space="0" w:color="auto"/>
        <w:bottom w:val="none" w:sz="0" w:space="0" w:color="auto"/>
        <w:right w:val="none" w:sz="0" w:space="0" w:color="auto"/>
      </w:divBdr>
    </w:div>
    <w:div w:id="1813325949">
      <w:bodyDiv w:val="1"/>
      <w:marLeft w:val="0"/>
      <w:marRight w:val="0"/>
      <w:marTop w:val="0"/>
      <w:marBottom w:val="0"/>
      <w:divBdr>
        <w:top w:val="none" w:sz="0" w:space="0" w:color="auto"/>
        <w:left w:val="none" w:sz="0" w:space="0" w:color="auto"/>
        <w:bottom w:val="none" w:sz="0" w:space="0" w:color="auto"/>
        <w:right w:val="none" w:sz="0" w:space="0" w:color="auto"/>
      </w:divBdr>
    </w:div>
    <w:div w:id="1815369714">
      <w:bodyDiv w:val="1"/>
      <w:marLeft w:val="0"/>
      <w:marRight w:val="0"/>
      <w:marTop w:val="0"/>
      <w:marBottom w:val="0"/>
      <w:divBdr>
        <w:top w:val="none" w:sz="0" w:space="0" w:color="auto"/>
        <w:left w:val="none" w:sz="0" w:space="0" w:color="auto"/>
        <w:bottom w:val="none" w:sz="0" w:space="0" w:color="auto"/>
        <w:right w:val="none" w:sz="0" w:space="0" w:color="auto"/>
      </w:divBdr>
    </w:div>
    <w:div w:id="1822379044">
      <w:bodyDiv w:val="1"/>
      <w:marLeft w:val="0"/>
      <w:marRight w:val="0"/>
      <w:marTop w:val="0"/>
      <w:marBottom w:val="0"/>
      <w:divBdr>
        <w:top w:val="none" w:sz="0" w:space="0" w:color="auto"/>
        <w:left w:val="none" w:sz="0" w:space="0" w:color="auto"/>
        <w:bottom w:val="none" w:sz="0" w:space="0" w:color="auto"/>
        <w:right w:val="none" w:sz="0" w:space="0" w:color="auto"/>
      </w:divBdr>
    </w:div>
    <w:div w:id="1834301206">
      <w:bodyDiv w:val="1"/>
      <w:marLeft w:val="0"/>
      <w:marRight w:val="0"/>
      <w:marTop w:val="0"/>
      <w:marBottom w:val="0"/>
      <w:divBdr>
        <w:top w:val="none" w:sz="0" w:space="0" w:color="auto"/>
        <w:left w:val="none" w:sz="0" w:space="0" w:color="auto"/>
        <w:bottom w:val="none" w:sz="0" w:space="0" w:color="auto"/>
        <w:right w:val="none" w:sz="0" w:space="0" w:color="auto"/>
      </w:divBdr>
    </w:div>
    <w:div w:id="1842354820">
      <w:bodyDiv w:val="1"/>
      <w:marLeft w:val="0"/>
      <w:marRight w:val="0"/>
      <w:marTop w:val="0"/>
      <w:marBottom w:val="0"/>
      <w:divBdr>
        <w:top w:val="none" w:sz="0" w:space="0" w:color="auto"/>
        <w:left w:val="none" w:sz="0" w:space="0" w:color="auto"/>
        <w:bottom w:val="none" w:sz="0" w:space="0" w:color="auto"/>
        <w:right w:val="none" w:sz="0" w:space="0" w:color="auto"/>
      </w:divBdr>
      <w:divsChild>
        <w:div w:id="442651059">
          <w:marLeft w:val="0"/>
          <w:marRight w:val="0"/>
          <w:marTop w:val="0"/>
          <w:marBottom w:val="0"/>
          <w:divBdr>
            <w:top w:val="none" w:sz="0" w:space="0" w:color="auto"/>
            <w:left w:val="none" w:sz="0" w:space="0" w:color="auto"/>
            <w:bottom w:val="none" w:sz="0" w:space="0" w:color="auto"/>
            <w:right w:val="none" w:sz="0" w:space="0" w:color="auto"/>
          </w:divBdr>
          <w:divsChild>
            <w:div w:id="1970667537">
              <w:marLeft w:val="0"/>
              <w:marRight w:val="0"/>
              <w:marTop w:val="0"/>
              <w:marBottom w:val="0"/>
              <w:divBdr>
                <w:top w:val="none" w:sz="0" w:space="0" w:color="auto"/>
                <w:left w:val="none" w:sz="0" w:space="0" w:color="auto"/>
                <w:bottom w:val="none" w:sz="0" w:space="0" w:color="auto"/>
                <w:right w:val="none" w:sz="0" w:space="0" w:color="auto"/>
              </w:divBdr>
              <w:divsChild>
                <w:div w:id="77679170">
                  <w:marLeft w:val="0"/>
                  <w:marRight w:val="0"/>
                  <w:marTop w:val="0"/>
                  <w:marBottom w:val="0"/>
                  <w:divBdr>
                    <w:top w:val="none" w:sz="0" w:space="0" w:color="auto"/>
                    <w:left w:val="none" w:sz="0" w:space="0" w:color="auto"/>
                    <w:bottom w:val="none" w:sz="0" w:space="0" w:color="auto"/>
                    <w:right w:val="none" w:sz="0" w:space="0" w:color="auto"/>
                  </w:divBdr>
                  <w:divsChild>
                    <w:div w:id="1463232186">
                      <w:marLeft w:val="0"/>
                      <w:marRight w:val="0"/>
                      <w:marTop w:val="0"/>
                      <w:marBottom w:val="0"/>
                      <w:divBdr>
                        <w:top w:val="none" w:sz="0" w:space="0" w:color="auto"/>
                        <w:left w:val="none" w:sz="0" w:space="0" w:color="auto"/>
                        <w:bottom w:val="none" w:sz="0" w:space="0" w:color="auto"/>
                        <w:right w:val="none" w:sz="0" w:space="0" w:color="auto"/>
                      </w:divBdr>
                      <w:divsChild>
                        <w:div w:id="1077704885">
                          <w:marLeft w:val="0"/>
                          <w:marRight w:val="0"/>
                          <w:marTop w:val="0"/>
                          <w:marBottom w:val="0"/>
                          <w:divBdr>
                            <w:top w:val="none" w:sz="0" w:space="0" w:color="auto"/>
                            <w:left w:val="none" w:sz="0" w:space="0" w:color="auto"/>
                            <w:bottom w:val="none" w:sz="0" w:space="0" w:color="auto"/>
                            <w:right w:val="none" w:sz="0" w:space="0" w:color="auto"/>
                          </w:divBdr>
                          <w:divsChild>
                            <w:div w:id="707486827">
                              <w:marLeft w:val="0"/>
                              <w:marRight w:val="0"/>
                              <w:marTop w:val="0"/>
                              <w:marBottom w:val="0"/>
                              <w:divBdr>
                                <w:top w:val="none" w:sz="0" w:space="0" w:color="auto"/>
                                <w:left w:val="none" w:sz="0" w:space="0" w:color="auto"/>
                                <w:bottom w:val="none" w:sz="0" w:space="0" w:color="auto"/>
                                <w:right w:val="none" w:sz="0" w:space="0" w:color="auto"/>
                              </w:divBdr>
                              <w:divsChild>
                                <w:div w:id="1521120565">
                                  <w:marLeft w:val="0"/>
                                  <w:marRight w:val="0"/>
                                  <w:marTop w:val="0"/>
                                  <w:marBottom w:val="0"/>
                                  <w:divBdr>
                                    <w:top w:val="none" w:sz="0" w:space="0" w:color="auto"/>
                                    <w:left w:val="none" w:sz="0" w:space="0" w:color="auto"/>
                                    <w:bottom w:val="none" w:sz="0" w:space="0" w:color="auto"/>
                                    <w:right w:val="none" w:sz="0" w:space="0" w:color="auto"/>
                                  </w:divBdr>
                                  <w:divsChild>
                                    <w:div w:id="19554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4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932833">
          <w:marLeft w:val="0"/>
          <w:marRight w:val="0"/>
          <w:marTop w:val="0"/>
          <w:marBottom w:val="0"/>
          <w:divBdr>
            <w:top w:val="none" w:sz="0" w:space="0" w:color="auto"/>
            <w:left w:val="none" w:sz="0" w:space="0" w:color="auto"/>
            <w:bottom w:val="none" w:sz="0" w:space="0" w:color="auto"/>
            <w:right w:val="none" w:sz="0" w:space="0" w:color="auto"/>
          </w:divBdr>
          <w:divsChild>
            <w:div w:id="1465656814">
              <w:marLeft w:val="0"/>
              <w:marRight w:val="0"/>
              <w:marTop w:val="0"/>
              <w:marBottom w:val="0"/>
              <w:divBdr>
                <w:top w:val="none" w:sz="0" w:space="0" w:color="auto"/>
                <w:left w:val="none" w:sz="0" w:space="0" w:color="auto"/>
                <w:bottom w:val="none" w:sz="0" w:space="0" w:color="auto"/>
                <w:right w:val="none" w:sz="0" w:space="0" w:color="auto"/>
              </w:divBdr>
              <w:divsChild>
                <w:div w:id="830802233">
                  <w:marLeft w:val="0"/>
                  <w:marRight w:val="0"/>
                  <w:marTop w:val="0"/>
                  <w:marBottom w:val="0"/>
                  <w:divBdr>
                    <w:top w:val="none" w:sz="0" w:space="0" w:color="auto"/>
                    <w:left w:val="none" w:sz="0" w:space="0" w:color="auto"/>
                    <w:bottom w:val="none" w:sz="0" w:space="0" w:color="auto"/>
                    <w:right w:val="none" w:sz="0" w:space="0" w:color="auto"/>
                  </w:divBdr>
                  <w:divsChild>
                    <w:div w:id="651102834">
                      <w:marLeft w:val="0"/>
                      <w:marRight w:val="0"/>
                      <w:marTop w:val="0"/>
                      <w:marBottom w:val="0"/>
                      <w:divBdr>
                        <w:top w:val="single" w:sz="6" w:space="0" w:color="E9EAF6"/>
                        <w:left w:val="single" w:sz="6" w:space="0" w:color="E9EAF6"/>
                        <w:bottom w:val="single" w:sz="6" w:space="0" w:color="E9EAF6"/>
                        <w:right w:val="single" w:sz="6" w:space="0" w:color="E9EAF6"/>
                      </w:divBdr>
                      <w:divsChild>
                        <w:div w:id="642974411">
                          <w:marLeft w:val="0"/>
                          <w:marRight w:val="0"/>
                          <w:marTop w:val="0"/>
                          <w:marBottom w:val="0"/>
                          <w:divBdr>
                            <w:top w:val="none" w:sz="0" w:space="0" w:color="auto"/>
                            <w:left w:val="none" w:sz="0" w:space="0" w:color="auto"/>
                            <w:bottom w:val="none" w:sz="0" w:space="0" w:color="auto"/>
                            <w:right w:val="none" w:sz="0" w:space="0" w:color="auto"/>
                          </w:divBdr>
                          <w:divsChild>
                            <w:div w:id="14969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345543">
      <w:bodyDiv w:val="1"/>
      <w:marLeft w:val="0"/>
      <w:marRight w:val="0"/>
      <w:marTop w:val="0"/>
      <w:marBottom w:val="0"/>
      <w:divBdr>
        <w:top w:val="none" w:sz="0" w:space="0" w:color="auto"/>
        <w:left w:val="none" w:sz="0" w:space="0" w:color="auto"/>
        <w:bottom w:val="none" w:sz="0" w:space="0" w:color="auto"/>
        <w:right w:val="none" w:sz="0" w:space="0" w:color="auto"/>
      </w:divBdr>
    </w:div>
    <w:div w:id="1916864014">
      <w:bodyDiv w:val="1"/>
      <w:marLeft w:val="0"/>
      <w:marRight w:val="0"/>
      <w:marTop w:val="0"/>
      <w:marBottom w:val="0"/>
      <w:divBdr>
        <w:top w:val="none" w:sz="0" w:space="0" w:color="auto"/>
        <w:left w:val="none" w:sz="0" w:space="0" w:color="auto"/>
        <w:bottom w:val="none" w:sz="0" w:space="0" w:color="auto"/>
        <w:right w:val="none" w:sz="0" w:space="0" w:color="auto"/>
      </w:divBdr>
    </w:div>
    <w:div w:id="1921400174">
      <w:bodyDiv w:val="1"/>
      <w:marLeft w:val="0"/>
      <w:marRight w:val="0"/>
      <w:marTop w:val="0"/>
      <w:marBottom w:val="0"/>
      <w:divBdr>
        <w:top w:val="none" w:sz="0" w:space="0" w:color="auto"/>
        <w:left w:val="none" w:sz="0" w:space="0" w:color="auto"/>
        <w:bottom w:val="none" w:sz="0" w:space="0" w:color="auto"/>
        <w:right w:val="none" w:sz="0" w:space="0" w:color="auto"/>
      </w:divBdr>
    </w:div>
    <w:div w:id="1950234136">
      <w:bodyDiv w:val="1"/>
      <w:marLeft w:val="0"/>
      <w:marRight w:val="0"/>
      <w:marTop w:val="0"/>
      <w:marBottom w:val="0"/>
      <w:divBdr>
        <w:top w:val="none" w:sz="0" w:space="0" w:color="auto"/>
        <w:left w:val="none" w:sz="0" w:space="0" w:color="auto"/>
        <w:bottom w:val="none" w:sz="0" w:space="0" w:color="auto"/>
        <w:right w:val="none" w:sz="0" w:space="0" w:color="auto"/>
      </w:divBdr>
      <w:divsChild>
        <w:div w:id="1009408168">
          <w:marLeft w:val="0"/>
          <w:marRight w:val="0"/>
          <w:marTop w:val="0"/>
          <w:marBottom w:val="0"/>
          <w:divBdr>
            <w:top w:val="none" w:sz="0" w:space="0" w:color="auto"/>
            <w:left w:val="none" w:sz="0" w:space="0" w:color="auto"/>
            <w:bottom w:val="none" w:sz="0" w:space="0" w:color="auto"/>
            <w:right w:val="none" w:sz="0" w:space="0" w:color="auto"/>
          </w:divBdr>
          <w:divsChild>
            <w:div w:id="117263834">
              <w:marLeft w:val="0"/>
              <w:marRight w:val="0"/>
              <w:marTop w:val="0"/>
              <w:marBottom w:val="0"/>
              <w:divBdr>
                <w:top w:val="none" w:sz="0" w:space="0" w:color="auto"/>
                <w:left w:val="none" w:sz="0" w:space="0" w:color="auto"/>
                <w:bottom w:val="none" w:sz="0" w:space="0" w:color="auto"/>
                <w:right w:val="none" w:sz="0" w:space="0" w:color="auto"/>
              </w:divBdr>
              <w:divsChild>
                <w:div w:id="555511002">
                  <w:marLeft w:val="0"/>
                  <w:marRight w:val="0"/>
                  <w:marTop w:val="0"/>
                  <w:marBottom w:val="0"/>
                  <w:divBdr>
                    <w:top w:val="none" w:sz="0" w:space="0" w:color="auto"/>
                    <w:left w:val="none" w:sz="0" w:space="0" w:color="auto"/>
                    <w:bottom w:val="none" w:sz="0" w:space="0" w:color="auto"/>
                    <w:right w:val="none" w:sz="0" w:space="0" w:color="auto"/>
                  </w:divBdr>
                  <w:divsChild>
                    <w:div w:id="220095863">
                      <w:marLeft w:val="0"/>
                      <w:marRight w:val="0"/>
                      <w:marTop w:val="0"/>
                      <w:marBottom w:val="0"/>
                      <w:divBdr>
                        <w:top w:val="single" w:sz="6" w:space="0" w:color="E9EAF6"/>
                        <w:left w:val="single" w:sz="6" w:space="0" w:color="E9EAF6"/>
                        <w:bottom w:val="single" w:sz="6" w:space="0" w:color="E9EAF6"/>
                        <w:right w:val="single" w:sz="6" w:space="0" w:color="E9EAF6"/>
                      </w:divBdr>
                      <w:divsChild>
                        <w:div w:id="520584384">
                          <w:marLeft w:val="0"/>
                          <w:marRight w:val="0"/>
                          <w:marTop w:val="0"/>
                          <w:marBottom w:val="0"/>
                          <w:divBdr>
                            <w:top w:val="none" w:sz="0" w:space="0" w:color="auto"/>
                            <w:left w:val="none" w:sz="0" w:space="0" w:color="auto"/>
                            <w:bottom w:val="none" w:sz="0" w:space="0" w:color="auto"/>
                            <w:right w:val="none" w:sz="0" w:space="0" w:color="auto"/>
                          </w:divBdr>
                          <w:divsChild>
                            <w:div w:id="12577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552077">
          <w:marLeft w:val="0"/>
          <w:marRight w:val="0"/>
          <w:marTop w:val="0"/>
          <w:marBottom w:val="0"/>
          <w:divBdr>
            <w:top w:val="none" w:sz="0" w:space="0" w:color="auto"/>
            <w:left w:val="none" w:sz="0" w:space="0" w:color="auto"/>
            <w:bottom w:val="none" w:sz="0" w:space="0" w:color="auto"/>
            <w:right w:val="none" w:sz="0" w:space="0" w:color="auto"/>
          </w:divBdr>
          <w:divsChild>
            <w:div w:id="1862358959">
              <w:marLeft w:val="0"/>
              <w:marRight w:val="0"/>
              <w:marTop w:val="0"/>
              <w:marBottom w:val="0"/>
              <w:divBdr>
                <w:top w:val="none" w:sz="0" w:space="0" w:color="auto"/>
                <w:left w:val="none" w:sz="0" w:space="0" w:color="auto"/>
                <w:bottom w:val="none" w:sz="0" w:space="0" w:color="auto"/>
                <w:right w:val="none" w:sz="0" w:space="0" w:color="auto"/>
              </w:divBdr>
              <w:divsChild>
                <w:div w:id="2050642893">
                  <w:marLeft w:val="0"/>
                  <w:marRight w:val="0"/>
                  <w:marTop w:val="0"/>
                  <w:marBottom w:val="0"/>
                  <w:divBdr>
                    <w:top w:val="none" w:sz="0" w:space="0" w:color="auto"/>
                    <w:left w:val="none" w:sz="0" w:space="0" w:color="auto"/>
                    <w:bottom w:val="none" w:sz="0" w:space="0" w:color="auto"/>
                    <w:right w:val="none" w:sz="0" w:space="0" w:color="auto"/>
                  </w:divBdr>
                  <w:divsChild>
                    <w:div w:id="1285774111">
                      <w:marLeft w:val="0"/>
                      <w:marRight w:val="0"/>
                      <w:marTop w:val="0"/>
                      <w:marBottom w:val="0"/>
                      <w:divBdr>
                        <w:top w:val="none" w:sz="0" w:space="0" w:color="auto"/>
                        <w:left w:val="none" w:sz="0" w:space="0" w:color="auto"/>
                        <w:bottom w:val="none" w:sz="0" w:space="0" w:color="auto"/>
                        <w:right w:val="none" w:sz="0" w:space="0" w:color="auto"/>
                      </w:divBdr>
                      <w:divsChild>
                        <w:div w:id="812521422">
                          <w:marLeft w:val="0"/>
                          <w:marRight w:val="0"/>
                          <w:marTop w:val="0"/>
                          <w:marBottom w:val="0"/>
                          <w:divBdr>
                            <w:top w:val="none" w:sz="0" w:space="0" w:color="auto"/>
                            <w:left w:val="none" w:sz="0" w:space="0" w:color="auto"/>
                            <w:bottom w:val="none" w:sz="0" w:space="0" w:color="auto"/>
                            <w:right w:val="none" w:sz="0" w:space="0" w:color="auto"/>
                          </w:divBdr>
                          <w:divsChild>
                            <w:div w:id="782848127">
                              <w:marLeft w:val="240"/>
                              <w:marRight w:val="0"/>
                              <w:marTop w:val="0"/>
                              <w:marBottom w:val="0"/>
                              <w:divBdr>
                                <w:top w:val="none" w:sz="0" w:space="0" w:color="auto"/>
                                <w:left w:val="none" w:sz="0" w:space="0" w:color="auto"/>
                                <w:bottom w:val="none" w:sz="0" w:space="0" w:color="auto"/>
                                <w:right w:val="none" w:sz="0" w:space="0" w:color="auto"/>
                              </w:divBdr>
                            </w:div>
                            <w:div w:id="1350374206">
                              <w:marLeft w:val="0"/>
                              <w:marRight w:val="0"/>
                              <w:marTop w:val="0"/>
                              <w:marBottom w:val="0"/>
                              <w:divBdr>
                                <w:top w:val="none" w:sz="0" w:space="0" w:color="auto"/>
                                <w:left w:val="none" w:sz="0" w:space="0" w:color="auto"/>
                                <w:bottom w:val="none" w:sz="0" w:space="0" w:color="auto"/>
                                <w:right w:val="none" w:sz="0" w:space="0" w:color="auto"/>
                              </w:divBdr>
                              <w:divsChild>
                                <w:div w:id="681860682">
                                  <w:marLeft w:val="0"/>
                                  <w:marRight w:val="0"/>
                                  <w:marTop w:val="0"/>
                                  <w:marBottom w:val="0"/>
                                  <w:divBdr>
                                    <w:top w:val="none" w:sz="0" w:space="0" w:color="auto"/>
                                    <w:left w:val="none" w:sz="0" w:space="0" w:color="auto"/>
                                    <w:bottom w:val="none" w:sz="0" w:space="0" w:color="auto"/>
                                    <w:right w:val="none" w:sz="0" w:space="0" w:color="auto"/>
                                  </w:divBdr>
                                  <w:divsChild>
                                    <w:div w:id="12828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547707">
      <w:bodyDiv w:val="1"/>
      <w:marLeft w:val="0"/>
      <w:marRight w:val="0"/>
      <w:marTop w:val="0"/>
      <w:marBottom w:val="0"/>
      <w:divBdr>
        <w:top w:val="none" w:sz="0" w:space="0" w:color="auto"/>
        <w:left w:val="none" w:sz="0" w:space="0" w:color="auto"/>
        <w:bottom w:val="none" w:sz="0" w:space="0" w:color="auto"/>
        <w:right w:val="none" w:sz="0" w:space="0" w:color="auto"/>
      </w:divBdr>
    </w:div>
    <w:div w:id="1951862890">
      <w:bodyDiv w:val="1"/>
      <w:marLeft w:val="0"/>
      <w:marRight w:val="0"/>
      <w:marTop w:val="0"/>
      <w:marBottom w:val="0"/>
      <w:divBdr>
        <w:top w:val="none" w:sz="0" w:space="0" w:color="auto"/>
        <w:left w:val="none" w:sz="0" w:space="0" w:color="auto"/>
        <w:bottom w:val="none" w:sz="0" w:space="0" w:color="auto"/>
        <w:right w:val="none" w:sz="0" w:space="0" w:color="auto"/>
      </w:divBdr>
      <w:divsChild>
        <w:div w:id="789514044">
          <w:marLeft w:val="0"/>
          <w:marRight w:val="0"/>
          <w:marTop w:val="0"/>
          <w:marBottom w:val="0"/>
          <w:divBdr>
            <w:top w:val="none" w:sz="0" w:space="0" w:color="auto"/>
            <w:left w:val="none" w:sz="0" w:space="0" w:color="auto"/>
            <w:bottom w:val="none" w:sz="0" w:space="0" w:color="auto"/>
            <w:right w:val="none" w:sz="0" w:space="0" w:color="auto"/>
          </w:divBdr>
          <w:divsChild>
            <w:div w:id="1672641703">
              <w:marLeft w:val="0"/>
              <w:marRight w:val="0"/>
              <w:marTop w:val="0"/>
              <w:marBottom w:val="0"/>
              <w:divBdr>
                <w:top w:val="none" w:sz="0" w:space="0" w:color="auto"/>
                <w:left w:val="none" w:sz="0" w:space="0" w:color="auto"/>
                <w:bottom w:val="none" w:sz="0" w:space="0" w:color="auto"/>
                <w:right w:val="none" w:sz="0" w:space="0" w:color="auto"/>
              </w:divBdr>
              <w:divsChild>
                <w:div w:id="898596608">
                  <w:marLeft w:val="0"/>
                  <w:marRight w:val="0"/>
                  <w:marTop w:val="0"/>
                  <w:marBottom w:val="0"/>
                  <w:divBdr>
                    <w:top w:val="none" w:sz="0" w:space="0" w:color="auto"/>
                    <w:left w:val="none" w:sz="0" w:space="0" w:color="auto"/>
                    <w:bottom w:val="none" w:sz="0" w:space="0" w:color="auto"/>
                    <w:right w:val="none" w:sz="0" w:space="0" w:color="auto"/>
                  </w:divBdr>
                  <w:divsChild>
                    <w:div w:id="1759936355">
                      <w:marLeft w:val="0"/>
                      <w:marRight w:val="0"/>
                      <w:marTop w:val="0"/>
                      <w:marBottom w:val="0"/>
                      <w:divBdr>
                        <w:top w:val="none" w:sz="0" w:space="0" w:color="auto"/>
                        <w:left w:val="none" w:sz="0" w:space="0" w:color="auto"/>
                        <w:bottom w:val="none" w:sz="0" w:space="0" w:color="auto"/>
                        <w:right w:val="none" w:sz="0" w:space="0" w:color="auto"/>
                      </w:divBdr>
                      <w:divsChild>
                        <w:div w:id="148180632">
                          <w:marLeft w:val="120"/>
                          <w:marRight w:val="0"/>
                          <w:marTop w:val="0"/>
                          <w:marBottom w:val="0"/>
                          <w:divBdr>
                            <w:top w:val="none" w:sz="0" w:space="0" w:color="auto"/>
                            <w:left w:val="none" w:sz="0" w:space="0" w:color="auto"/>
                            <w:bottom w:val="none" w:sz="0" w:space="0" w:color="auto"/>
                            <w:right w:val="none" w:sz="0" w:space="0" w:color="auto"/>
                          </w:divBdr>
                          <w:divsChild>
                            <w:div w:id="1413619834">
                              <w:marLeft w:val="0"/>
                              <w:marRight w:val="0"/>
                              <w:marTop w:val="0"/>
                              <w:marBottom w:val="0"/>
                              <w:divBdr>
                                <w:top w:val="none" w:sz="0" w:space="0" w:color="auto"/>
                                <w:left w:val="none" w:sz="0" w:space="0" w:color="auto"/>
                                <w:bottom w:val="none" w:sz="0" w:space="0" w:color="auto"/>
                                <w:right w:val="none" w:sz="0" w:space="0" w:color="auto"/>
                              </w:divBdr>
                              <w:divsChild>
                                <w:div w:id="363602563">
                                  <w:marLeft w:val="0"/>
                                  <w:marRight w:val="0"/>
                                  <w:marTop w:val="0"/>
                                  <w:marBottom w:val="0"/>
                                  <w:divBdr>
                                    <w:top w:val="none" w:sz="0" w:space="0" w:color="auto"/>
                                    <w:left w:val="none" w:sz="0" w:space="0" w:color="auto"/>
                                    <w:bottom w:val="none" w:sz="0" w:space="0" w:color="auto"/>
                                    <w:right w:val="none" w:sz="0" w:space="0" w:color="auto"/>
                                  </w:divBdr>
                                  <w:divsChild>
                                    <w:div w:id="385035795">
                                      <w:marLeft w:val="0"/>
                                      <w:marRight w:val="0"/>
                                      <w:marTop w:val="0"/>
                                      <w:marBottom w:val="0"/>
                                      <w:divBdr>
                                        <w:top w:val="none" w:sz="0" w:space="0" w:color="auto"/>
                                        <w:left w:val="none" w:sz="0" w:space="0" w:color="auto"/>
                                        <w:bottom w:val="none" w:sz="0" w:space="0" w:color="auto"/>
                                        <w:right w:val="none" w:sz="0" w:space="0" w:color="auto"/>
                                      </w:divBdr>
                                    </w:div>
                                  </w:divsChild>
                                </w:div>
                                <w:div w:id="1285773344">
                                  <w:marLeft w:val="0"/>
                                  <w:marRight w:val="0"/>
                                  <w:marTop w:val="0"/>
                                  <w:marBottom w:val="0"/>
                                  <w:divBdr>
                                    <w:top w:val="none" w:sz="0" w:space="0" w:color="auto"/>
                                    <w:left w:val="none" w:sz="0" w:space="0" w:color="auto"/>
                                    <w:bottom w:val="none" w:sz="0" w:space="0" w:color="auto"/>
                                    <w:right w:val="none" w:sz="0" w:space="0" w:color="auto"/>
                                  </w:divBdr>
                                  <w:divsChild>
                                    <w:div w:id="105925903">
                                      <w:marLeft w:val="0"/>
                                      <w:marRight w:val="0"/>
                                      <w:marTop w:val="0"/>
                                      <w:marBottom w:val="0"/>
                                      <w:divBdr>
                                        <w:top w:val="none" w:sz="0" w:space="0" w:color="auto"/>
                                        <w:left w:val="none" w:sz="0" w:space="0" w:color="auto"/>
                                        <w:bottom w:val="none" w:sz="0" w:space="0" w:color="auto"/>
                                        <w:right w:val="none" w:sz="0" w:space="0" w:color="auto"/>
                                      </w:divBdr>
                                      <w:divsChild>
                                        <w:div w:id="755400643">
                                          <w:marLeft w:val="0"/>
                                          <w:marRight w:val="0"/>
                                          <w:marTop w:val="0"/>
                                          <w:marBottom w:val="0"/>
                                          <w:divBdr>
                                            <w:top w:val="none" w:sz="0" w:space="0" w:color="auto"/>
                                            <w:left w:val="none" w:sz="0" w:space="0" w:color="auto"/>
                                            <w:bottom w:val="none" w:sz="0" w:space="0" w:color="auto"/>
                                            <w:right w:val="none" w:sz="0" w:space="0" w:color="auto"/>
                                          </w:divBdr>
                                          <w:divsChild>
                                            <w:div w:id="1483426634">
                                              <w:marLeft w:val="0"/>
                                              <w:marRight w:val="0"/>
                                              <w:marTop w:val="0"/>
                                              <w:marBottom w:val="0"/>
                                              <w:divBdr>
                                                <w:top w:val="none" w:sz="0" w:space="0" w:color="auto"/>
                                                <w:left w:val="none" w:sz="0" w:space="0" w:color="auto"/>
                                                <w:bottom w:val="none" w:sz="0" w:space="0" w:color="auto"/>
                                                <w:right w:val="none" w:sz="0" w:space="0" w:color="auto"/>
                                              </w:divBdr>
                                              <w:divsChild>
                                                <w:div w:id="1566181335">
                                                  <w:marLeft w:val="0"/>
                                                  <w:marRight w:val="0"/>
                                                  <w:marTop w:val="0"/>
                                                  <w:marBottom w:val="0"/>
                                                  <w:divBdr>
                                                    <w:top w:val="none" w:sz="0" w:space="0" w:color="auto"/>
                                                    <w:left w:val="none" w:sz="0" w:space="0" w:color="auto"/>
                                                    <w:bottom w:val="none" w:sz="0" w:space="0" w:color="auto"/>
                                                    <w:right w:val="none" w:sz="0" w:space="0" w:color="auto"/>
                                                  </w:divBdr>
                                                  <w:divsChild>
                                                    <w:div w:id="850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4778">
                                              <w:marLeft w:val="0"/>
                                              <w:marRight w:val="0"/>
                                              <w:marTop w:val="0"/>
                                              <w:marBottom w:val="0"/>
                                              <w:divBdr>
                                                <w:top w:val="none" w:sz="0" w:space="0" w:color="auto"/>
                                                <w:left w:val="none" w:sz="0" w:space="0" w:color="auto"/>
                                                <w:bottom w:val="none" w:sz="0" w:space="0" w:color="auto"/>
                                                <w:right w:val="none" w:sz="0" w:space="0" w:color="auto"/>
                                              </w:divBdr>
                                              <w:divsChild>
                                                <w:div w:id="20354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337521">
      <w:bodyDiv w:val="1"/>
      <w:marLeft w:val="0"/>
      <w:marRight w:val="0"/>
      <w:marTop w:val="0"/>
      <w:marBottom w:val="0"/>
      <w:divBdr>
        <w:top w:val="none" w:sz="0" w:space="0" w:color="auto"/>
        <w:left w:val="none" w:sz="0" w:space="0" w:color="auto"/>
        <w:bottom w:val="none" w:sz="0" w:space="0" w:color="auto"/>
        <w:right w:val="none" w:sz="0" w:space="0" w:color="auto"/>
      </w:divBdr>
    </w:div>
    <w:div w:id="2031880453">
      <w:bodyDiv w:val="1"/>
      <w:marLeft w:val="0"/>
      <w:marRight w:val="0"/>
      <w:marTop w:val="0"/>
      <w:marBottom w:val="0"/>
      <w:divBdr>
        <w:top w:val="none" w:sz="0" w:space="0" w:color="auto"/>
        <w:left w:val="none" w:sz="0" w:space="0" w:color="auto"/>
        <w:bottom w:val="none" w:sz="0" w:space="0" w:color="auto"/>
        <w:right w:val="none" w:sz="0" w:space="0" w:color="auto"/>
      </w:divBdr>
      <w:divsChild>
        <w:div w:id="1721245901">
          <w:marLeft w:val="0"/>
          <w:marRight w:val="0"/>
          <w:marTop w:val="0"/>
          <w:marBottom w:val="0"/>
          <w:divBdr>
            <w:top w:val="none" w:sz="0" w:space="0" w:color="auto"/>
            <w:left w:val="none" w:sz="0" w:space="0" w:color="auto"/>
            <w:bottom w:val="none" w:sz="0" w:space="0" w:color="auto"/>
            <w:right w:val="none" w:sz="0" w:space="0" w:color="auto"/>
          </w:divBdr>
          <w:divsChild>
            <w:div w:id="1523939539">
              <w:marLeft w:val="0"/>
              <w:marRight w:val="0"/>
              <w:marTop w:val="0"/>
              <w:marBottom w:val="0"/>
              <w:divBdr>
                <w:top w:val="none" w:sz="0" w:space="0" w:color="auto"/>
                <w:left w:val="none" w:sz="0" w:space="0" w:color="auto"/>
                <w:bottom w:val="none" w:sz="0" w:space="0" w:color="auto"/>
                <w:right w:val="none" w:sz="0" w:space="0" w:color="auto"/>
              </w:divBdr>
              <w:divsChild>
                <w:div w:id="143281717">
                  <w:marLeft w:val="0"/>
                  <w:marRight w:val="0"/>
                  <w:marTop w:val="0"/>
                  <w:marBottom w:val="0"/>
                  <w:divBdr>
                    <w:top w:val="none" w:sz="0" w:space="0" w:color="auto"/>
                    <w:left w:val="none" w:sz="0" w:space="0" w:color="auto"/>
                    <w:bottom w:val="none" w:sz="0" w:space="0" w:color="auto"/>
                    <w:right w:val="none" w:sz="0" w:space="0" w:color="auto"/>
                  </w:divBdr>
                  <w:divsChild>
                    <w:div w:id="357051535">
                      <w:marLeft w:val="0"/>
                      <w:marRight w:val="0"/>
                      <w:marTop w:val="0"/>
                      <w:marBottom w:val="0"/>
                      <w:divBdr>
                        <w:top w:val="none" w:sz="0" w:space="0" w:color="auto"/>
                        <w:left w:val="none" w:sz="0" w:space="0" w:color="auto"/>
                        <w:bottom w:val="none" w:sz="0" w:space="0" w:color="auto"/>
                        <w:right w:val="none" w:sz="0" w:space="0" w:color="auto"/>
                      </w:divBdr>
                      <w:divsChild>
                        <w:div w:id="2117212999">
                          <w:marLeft w:val="120"/>
                          <w:marRight w:val="0"/>
                          <w:marTop w:val="0"/>
                          <w:marBottom w:val="0"/>
                          <w:divBdr>
                            <w:top w:val="none" w:sz="0" w:space="0" w:color="auto"/>
                            <w:left w:val="none" w:sz="0" w:space="0" w:color="auto"/>
                            <w:bottom w:val="none" w:sz="0" w:space="0" w:color="auto"/>
                            <w:right w:val="none" w:sz="0" w:space="0" w:color="auto"/>
                          </w:divBdr>
                          <w:divsChild>
                            <w:div w:id="1974554513">
                              <w:marLeft w:val="0"/>
                              <w:marRight w:val="0"/>
                              <w:marTop w:val="0"/>
                              <w:marBottom w:val="0"/>
                              <w:divBdr>
                                <w:top w:val="none" w:sz="0" w:space="0" w:color="auto"/>
                                <w:left w:val="none" w:sz="0" w:space="0" w:color="auto"/>
                                <w:bottom w:val="none" w:sz="0" w:space="0" w:color="auto"/>
                                <w:right w:val="none" w:sz="0" w:space="0" w:color="auto"/>
                              </w:divBdr>
                              <w:divsChild>
                                <w:div w:id="707950230">
                                  <w:marLeft w:val="0"/>
                                  <w:marRight w:val="0"/>
                                  <w:marTop w:val="0"/>
                                  <w:marBottom w:val="0"/>
                                  <w:divBdr>
                                    <w:top w:val="none" w:sz="0" w:space="0" w:color="auto"/>
                                    <w:left w:val="none" w:sz="0" w:space="0" w:color="auto"/>
                                    <w:bottom w:val="none" w:sz="0" w:space="0" w:color="auto"/>
                                    <w:right w:val="none" w:sz="0" w:space="0" w:color="auto"/>
                                  </w:divBdr>
                                  <w:divsChild>
                                    <w:div w:id="280112486">
                                      <w:marLeft w:val="0"/>
                                      <w:marRight w:val="0"/>
                                      <w:marTop w:val="0"/>
                                      <w:marBottom w:val="0"/>
                                      <w:divBdr>
                                        <w:top w:val="none" w:sz="0" w:space="0" w:color="auto"/>
                                        <w:left w:val="none" w:sz="0" w:space="0" w:color="auto"/>
                                        <w:bottom w:val="none" w:sz="0" w:space="0" w:color="auto"/>
                                        <w:right w:val="none" w:sz="0" w:space="0" w:color="auto"/>
                                      </w:divBdr>
                                    </w:div>
                                  </w:divsChild>
                                </w:div>
                                <w:div w:id="1013532466">
                                  <w:marLeft w:val="0"/>
                                  <w:marRight w:val="0"/>
                                  <w:marTop w:val="0"/>
                                  <w:marBottom w:val="0"/>
                                  <w:divBdr>
                                    <w:top w:val="none" w:sz="0" w:space="0" w:color="auto"/>
                                    <w:left w:val="none" w:sz="0" w:space="0" w:color="auto"/>
                                    <w:bottom w:val="none" w:sz="0" w:space="0" w:color="auto"/>
                                    <w:right w:val="none" w:sz="0" w:space="0" w:color="auto"/>
                                  </w:divBdr>
                                  <w:divsChild>
                                    <w:div w:id="832834669">
                                      <w:marLeft w:val="0"/>
                                      <w:marRight w:val="0"/>
                                      <w:marTop w:val="0"/>
                                      <w:marBottom w:val="0"/>
                                      <w:divBdr>
                                        <w:top w:val="none" w:sz="0" w:space="0" w:color="auto"/>
                                        <w:left w:val="none" w:sz="0" w:space="0" w:color="auto"/>
                                        <w:bottom w:val="none" w:sz="0" w:space="0" w:color="auto"/>
                                        <w:right w:val="none" w:sz="0" w:space="0" w:color="auto"/>
                                      </w:divBdr>
                                      <w:divsChild>
                                        <w:div w:id="1025058136">
                                          <w:marLeft w:val="0"/>
                                          <w:marRight w:val="0"/>
                                          <w:marTop w:val="0"/>
                                          <w:marBottom w:val="0"/>
                                          <w:divBdr>
                                            <w:top w:val="none" w:sz="0" w:space="0" w:color="auto"/>
                                            <w:left w:val="none" w:sz="0" w:space="0" w:color="auto"/>
                                            <w:bottom w:val="none" w:sz="0" w:space="0" w:color="auto"/>
                                            <w:right w:val="none" w:sz="0" w:space="0" w:color="auto"/>
                                          </w:divBdr>
                                          <w:divsChild>
                                            <w:div w:id="493034784">
                                              <w:marLeft w:val="0"/>
                                              <w:marRight w:val="0"/>
                                              <w:marTop w:val="0"/>
                                              <w:marBottom w:val="0"/>
                                              <w:divBdr>
                                                <w:top w:val="none" w:sz="0" w:space="0" w:color="auto"/>
                                                <w:left w:val="none" w:sz="0" w:space="0" w:color="auto"/>
                                                <w:bottom w:val="none" w:sz="0" w:space="0" w:color="auto"/>
                                                <w:right w:val="none" w:sz="0" w:space="0" w:color="auto"/>
                                              </w:divBdr>
                                              <w:divsChild>
                                                <w:div w:id="662317320">
                                                  <w:marLeft w:val="0"/>
                                                  <w:marRight w:val="0"/>
                                                  <w:marTop w:val="0"/>
                                                  <w:marBottom w:val="0"/>
                                                  <w:divBdr>
                                                    <w:top w:val="none" w:sz="0" w:space="0" w:color="auto"/>
                                                    <w:left w:val="none" w:sz="0" w:space="0" w:color="auto"/>
                                                    <w:bottom w:val="none" w:sz="0" w:space="0" w:color="auto"/>
                                                    <w:right w:val="none" w:sz="0" w:space="0" w:color="auto"/>
                                                  </w:divBdr>
                                                  <w:divsChild>
                                                    <w:div w:id="3056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2325">
                                              <w:marLeft w:val="0"/>
                                              <w:marRight w:val="0"/>
                                              <w:marTop w:val="0"/>
                                              <w:marBottom w:val="0"/>
                                              <w:divBdr>
                                                <w:top w:val="none" w:sz="0" w:space="0" w:color="auto"/>
                                                <w:left w:val="none" w:sz="0" w:space="0" w:color="auto"/>
                                                <w:bottom w:val="none" w:sz="0" w:space="0" w:color="auto"/>
                                                <w:right w:val="none" w:sz="0" w:space="0" w:color="auto"/>
                                              </w:divBdr>
                                              <w:divsChild>
                                                <w:div w:id="17798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534193">
      <w:bodyDiv w:val="1"/>
      <w:marLeft w:val="0"/>
      <w:marRight w:val="0"/>
      <w:marTop w:val="0"/>
      <w:marBottom w:val="0"/>
      <w:divBdr>
        <w:top w:val="none" w:sz="0" w:space="0" w:color="auto"/>
        <w:left w:val="none" w:sz="0" w:space="0" w:color="auto"/>
        <w:bottom w:val="none" w:sz="0" w:space="0" w:color="auto"/>
        <w:right w:val="none" w:sz="0" w:space="0" w:color="auto"/>
      </w:divBdr>
      <w:divsChild>
        <w:div w:id="699742585">
          <w:marLeft w:val="0"/>
          <w:marRight w:val="0"/>
          <w:marTop w:val="0"/>
          <w:marBottom w:val="0"/>
          <w:divBdr>
            <w:top w:val="none" w:sz="0" w:space="0" w:color="auto"/>
            <w:left w:val="none" w:sz="0" w:space="0" w:color="auto"/>
            <w:bottom w:val="none" w:sz="0" w:space="0" w:color="auto"/>
            <w:right w:val="none" w:sz="0" w:space="0" w:color="auto"/>
          </w:divBdr>
          <w:divsChild>
            <w:div w:id="800195188">
              <w:marLeft w:val="0"/>
              <w:marRight w:val="0"/>
              <w:marTop w:val="0"/>
              <w:marBottom w:val="0"/>
              <w:divBdr>
                <w:top w:val="none" w:sz="0" w:space="0" w:color="auto"/>
                <w:left w:val="none" w:sz="0" w:space="0" w:color="auto"/>
                <w:bottom w:val="none" w:sz="0" w:space="0" w:color="auto"/>
                <w:right w:val="none" w:sz="0" w:space="0" w:color="auto"/>
              </w:divBdr>
              <w:divsChild>
                <w:div w:id="899749574">
                  <w:marLeft w:val="0"/>
                  <w:marRight w:val="0"/>
                  <w:marTop w:val="0"/>
                  <w:marBottom w:val="0"/>
                  <w:divBdr>
                    <w:top w:val="none" w:sz="0" w:space="0" w:color="auto"/>
                    <w:left w:val="none" w:sz="0" w:space="0" w:color="auto"/>
                    <w:bottom w:val="none" w:sz="0" w:space="0" w:color="auto"/>
                    <w:right w:val="none" w:sz="0" w:space="0" w:color="auto"/>
                  </w:divBdr>
                  <w:divsChild>
                    <w:div w:id="1127510817">
                      <w:marLeft w:val="0"/>
                      <w:marRight w:val="0"/>
                      <w:marTop w:val="0"/>
                      <w:marBottom w:val="0"/>
                      <w:divBdr>
                        <w:top w:val="none" w:sz="0" w:space="0" w:color="auto"/>
                        <w:left w:val="none" w:sz="0" w:space="0" w:color="auto"/>
                        <w:bottom w:val="none" w:sz="0" w:space="0" w:color="auto"/>
                        <w:right w:val="none" w:sz="0" w:space="0" w:color="auto"/>
                      </w:divBdr>
                      <w:divsChild>
                        <w:div w:id="1599026582">
                          <w:marLeft w:val="0"/>
                          <w:marRight w:val="0"/>
                          <w:marTop w:val="0"/>
                          <w:marBottom w:val="0"/>
                          <w:divBdr>
                            <w:top w:val="none" w:sz="0" w:space="0" w:color="auto"/>
                            <w:left w:val="none" w:sz="0" w:space="0" w:color="auto"/>
                            <w:bottom w:val="none" w:sz="0" w:space="0" w:color="auto"/>
                            <w:right w:val="none" w:sz="0" w:space="0" w:color="auto"/>
                          </w:divBdr>
                          <w:divsChild>
                            <w:div w:id="1239360036">
                              <w:marLeft w:val="0"/>
                              <w:marRight w:val="0"/>
                              <w:marTop w:val="0"/>
                              <w:marBottom w:val="0"/>
                              <w:divBdr>
                                <w:top w:val="none" w:sz="0" w:space="0" w:color="auto"/>
                                <w:left w:val="none" w:sz="0" w:space="0" w:color="auto"/>
                                <w:bottom w:val="none" w:sz="0" w:space="0" w:color="auto"/>
                                <w:right w:val="none" w:sz="0" w:space="0" w:color="auto"/>
                              </w:divBdr>
                              <w:divsChild>
                                <w:div w:id="1708487109">
                                  <w:marLeft w:val="0"/>
                                  <w:marRight w:val="0"/>
                                  <w:marTop w:val="0"/>
                                  <w:marBottom w:val="0"/>
                                  <w:divBdr>
                                    <w:top w:val="none" w:sz="0" w:space="0" w:color="auto"/>
                                    <w:left w:val="none" w:sz="0" w:space="0" w:color="auto"/>
                                    <w:bottom w:val="none" w:sz="0" w:space="0" w:color="auto"/>
                                    <w:right w:val="none" w:sz="0" w:space="0" w:color="auto"/>
                                  </w:divBdr>
                                  <w:divsChild>
                                    <w:div w:id="15561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2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473446">
          <w:marLeft w:val="0"/>
          <w:marRight w:val="0"/>
          <w:marTop w:val="0"/>
          <w:marBottom w:val="0"/>
          <w:divBdr>
            <w:top w:val="none" w:sz="0" w:space="0" w:color="auto"/>
            <w:left w:val="none" w:sz="0" w:space="0" w:color="auto"/>
            <w:bottom w:val="none" w:sz="0" w:space="0" w:color="auto"/>
            <w:right w:val="none" w:sz="0" w:space="0" w:color="auto"/>
          </w:divBdr>
          <w:divsChild>
            <w:div w:id="1205479166">
              <w:marLeft w:val="0"/>
              <w:marRight w:val="0"/>
              <w:marTop w:val="0"/>
              <w:marBottom w:val="0"/>
              <w:divBdr>
                <w:top w:val="none" w:sz="0" w:space="0" w:color="auto"/>
                <w:left w:val="none" w:sz="0" w:space="0" w:color="auto"/>
                <w:bottom w:val="none" w:sz="0" w:space="0" w:color="auto"/>
                <w:right w:val="none" w:sz="0" w:space="0" w:color="auto"/>
              </w:divBdr>
              <w:divsChild>
                <w:div w:id="570165274">
                  <w:marLeft w:val="0"/>
                  <w:marRight w:val="0"/>
                  <w:marTop w:val="0"/>
                  <w:marBottom w:val="0"/>
                  <w:divBdr>
                    <w:top w:val="none" w:sz="0" w:space="0" w:color="auto"/>
                    <w:left w:val="none" w:sz="0" w:space="0" w:color="auto"/>
                    <w:bottom w:val="none" w:sz="0" w:space="0" w:color="auto"/>
                    <w:right w:val="none" w:sz="0" w:space="0" w:color="auto"/>
                  </w:divBdr>
                  <w:divsChild>
                    <w:div w:id="1437943724">
                      <w:marLeft w:val="0"/>
                      <w:marRight w:val="0"/>
                      <w:marTop w:val="0"/>
                      <w:marBottom w:val="0"/>
                      <w:divBdr>
                        <w:top w:val="single" w:sz="6" w:space="0" w:color="E9EAF6"/>
                        <w:left w:val="single" w:sz="6" w:space="0" w:color="E9EAF6"/>
                        <w:bottom w:val="single" w:sz="6" w:space="0" w:color="E9EAF6"/>
                        <w:right w:val="single" w:sz="6" w:space="0" w:color="E9EAF6"/>
                      </w:divBdr>
                      <w:divsChild>
                        <w:div w:id="1041394120">
                          <w:marLeft w:val="0"/>
                          <w:marRight w:val="0"/>
                          <w:marTop w:val="0"/>
                          <w:marBottom w:val="0"/>
                          <w:divBdr>
                            <w:top w:val="none" w:sz="0" w:space="0" w:color="auto"/>
                            <w:left w:val="none" w:sz="0" w:space="0" w:color="auto"/>
                            <w:bottom w:val="none" w:sz="0" w:space="0" w:color="auto"/>
                            <w:right w:val="none" w:sz="0" w:space="0" w:color="auto"/>
                          </w:divBdr>
                          <w:divsChild>
                            <w:div w:id="18617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244628">
      <w:bodyDiv w:val="1"/>
      <w:marLeft w:val="0"/>
      <w:marRight w:val="0"/>
      <w:marTop w:val="0"/>
      <w:marBottom w:val="0"/>
      <w:divBdr>
        <w:top w:val="none" w:sz="0" w:space="0" w:color="auto"/>
        <w:left w:val="none" w:sz="0" w:space="0" w:color="auto"/>
        <w:bottom w:val="none" w:sz="0" w:space="0" w:color="auto"/>
        <w:right w:val="none" w:sz="0" w:space="0" w:color="auto"/>
      </w:divBdr>
      <w:divsChild>
        <w:div w:id="1211651695">
          <w:marLeft w:val="0"/>
          <w:marRight w:val="0"/>
          <w:marTop w:val="0"/>
          <w:marBottom w:val="0"/>
          <w:divBdr>
            <w:top w:val="none" w:sz="0" w:space="0" w:color="auto"/>
            <w:left w:val="none" w:sz="0" w:space="0" w:color="auto"/>
            <w:bottom w:val="none" w:sz="0" w:space="0" w:color="auto"/>
            <w:right w:val="none" w:sz="0" w:space="0" w:color="auto"/>
          </w:divBdr>
          <w:divsChild>
            <w:div w:id="1495755799">
              <w:marLeft w:val="0"/>
              <w:marRight w:val="0"/>
              <w:marTop w:val="0"/>
              <w:marBottom w:val="0"/>
              <w:divBdr>
                <w:top w:val="none" w:sz="0" w:space="0" w:color="auto"/>
                <w:left w:val="none" w:sz="0" w:space="0" w:color="auto"/>
                <w:bottom w:val="none" w:sz="0" w:space="0" w:color="auto"/>
                <w:right w:val="none" w:sz="0" w:space="0" w:color="auto"/>
              </w:divBdr>
              <w:divsChild>
                <w:div w:id="872308268">
                  <w:marLeft w:val="0"/>
                  <w:marRight w:val="0"/>
                  <w:marTop w:val="0"/>
                  <w:marBottom w:val="0"/>
                  <w:divBdr>
                    <w:top w:val="none" w:sz="0" w:space="0" w:color="auto"/>
                    <w:left w:val="none" w:sz="0" w:space="0" w:color="auto"/>
                    <w:bottom w:val="none" w:sz="0" w:space="0" w:color="auto"/>
                    <w:right w:val="none" w:sz="0" w:space="0" w:color="auto"/>
                  </w:divBdr>
                  <w:divsChild>
                    <w:div w:id="1276979337">
                      <w:marLeft w:val="0"/>
                      <w:marRight w:val="0"/>
                      <w:marTop w:val="0"/>
                      <w:marBottom w:val="0"/>
                      <w:divBdr>
                        <w:top w:val="single" w:sz="6" w:space="0" w:color="E9EAF6"/>
                        <w:left w:val="single" w:sz="6" w:space="0" w:color="E9EAF6"/>
                        <w:bottom w:val="single" w:sz="6" w:space="0" w:color="E9EAF6"/>
                        <w:right w:val="single" w:sz="6" w:space="0" w:color="E9EAF6"/>
                      </w:divBdr>
                      <w:divsChild>
                        <w:div w:id="2101483076">
                          <w:marLeft w:val="0"/>
                          <w:marRight w:val="0"/>
                          <w:marTop w:val="0"/>
                          <w:marBottom w:val="0"/>
                          <w:divBdr>
                            <w:top w:val="none" w:sz="0" w:space="0" w:color="auto"/>
                            <w:left w:val="none" w:sz="0" w:space="0" w:color="auto"/>
                            <w:bottom w:val="none" w:sz="0" w:space="0" w:color="auto"/>
                            <w:right w:val="none" w:sz="0" w:space="0" w:color="auto"/>
                          </w:divBdr>
                          <w:divsChild>
                            <w:div w:id="15013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527177">
          <w:marLeft w:val="0"/>
          <w:marRight w:val="0"/>
          <w:marTop w:val="0"/>
          <w:marBottom w:val="0"/>
          <w:divBdr>
            <w:top w:val="none" w:sz="0" w:space="0" w:color="auto"/>
            <w:left w:val="none" w:sz="0" w:space="0" w:color="auto"/>
            <w:bottom w:val="none" w:sz="0" w:space="0" w:color="auto"/>
            <w:right w:val="none" w:sz="0" w:space="0" w:color="auto"/>
          </w:divBdr>
          <w:divsChild>
            <w:div w:id="491608216">
              <w:marLeft w:val="0"/>
              <w:marRight w:val="0"/>
              <w:marTop w:val="0"/>
              <w:marBottom w:val="0"/>
              <w:divBdr>
                <w:top w:val="none" w:sz="0" w:space="0" w:color="auto"/>
                <w:left w:val="none" w:sz="0" w:space="0" w:color="auto"/>
                <w:bottom w:val="none" w:sz="0" w:space="0" w:color="auto"/>
                <w:right w:val="none" w:sz="0" w:space="0" w:color="auto"/>
              </w:divBdr>
              <w:divsChild>
                <w:div w:id="1540051904">
                  <w:marLeft w:val="0"/>
                  <w:marRight w:val="0"/>
                  <w:marTop w:val="0"/>
                  <w:marBottom w:val="0"/>
                  <w:divBdr>
                    <w:top w:val="none" w:sz="0" w:space="0" w:color="auto"/>
                    <w:left w:val="none" w:sz="0" w:space="0" w:color="auto"/>
                    <w:bottom w:val="none" w:sz="0" w:space="0" w:color="auto"/>
                    <w:right w:val="none" w:sz="0" w:space="0" w:color="auto"/>
                  </w:divBdr>
                  <w:divsChild>
                    <w:div w:id="1341816813">
                      <w:marLeft w:val="0"/>
                      <w:marRight w:val="0"/>
                      <w:marTop w:val="0"/>
                      <w:marBottom w:val="0"/>
                      <w:divBdr>
                        <w:top w:val="none" w:sz="0" w:space="0" w:color="auto"/>
                        <w:left w:val="none" w:sz="0" w:space="0" w:color="auto"/>
                        <w:bottom w:val="none" w:sz="0" w:space="0" w:color="auto"/>
                        <w:right w:val="none" w:sz="0" w:space="0" w:color="auto"/>
                      </w:divBdr>
                      <w:divsChild>
                        <w:div w:id="361445365">
                          <w:marLeft w:val="0"/>
                          <w:marRight w:val="0"/>
                          <w:marTop w:val="0"/>
                          <w:marBottom w:val="0"/>
                          <w:divBdr>
                            <w:top w:val="none" w:sz="0" w:space="0" w:color="auto"/>
                            <w:left w:val="none" w:sz="0" w:space="0" w:color="auto"/>
                            <w:bottom w:val="none" w:sz="0" w:space="0" w:color="auto"/>
                            <w:right w:val="none" w:sz="0" w:space="0" w:color="auto"/>
                          </w:divBdr>
                          <w:divsChild>
                            <w:div w:id="235823168">
                              <w:marLeft w:val="240"/>
                              <w:marRight w:val="0"/>
                              <w:marTop w:val="0"/>
                              <w:marBottom w:val="0"/>
                              <w:divBdr>
                                <w:top w:val="none" w:sz="0" w:space="0" w:color="auto"/>
                                <w:left w:val="none" w:sz="0" w:space="0" w:color="auto"/>
                                <w:bottom w:val="none" w:sz="0" w:space="0" w:color="auto"/>
                                <w:right w:val="none" w:sz="0" w:space="0" w:color="auto"/>
                              </w:divBdr>
                            </w:div>
                            <w:div w:id="1519387008">
                              <w:marLeft w:val="0"/>
                              <w:marRight w:val="0"/>
                              <w:marTop w:val="0"/>
                              <w:marBottom w:val="0"/>
                              <w:divBdr>
                                <w:top w:val="none" w:sz="0" w:space="0" w:color="auto"/>
                                <w:left w:val="none" w:sz="0" w:space="0" w:color="auto"/>
                                <w:bottom w:val="none" w:sz="0" w:space="0" w:color="auto"/>
                                <w:right w:val="none" w:sz="0" w:space="0" w:color="auto"/>
                              </w:divBdr>
                              <w:divsChild>
                                <w:div w:id="1897400583">
                                  <w:marLeft w:val="0"/>
                                  <w:marRight w:val="0"/>
                                  <w:marTop w:val="0"/>
                                  <w:marBottom w:val="0"/>
                                  <w:divBdr>
                                    <w:top w:val="none" w:sz="0" w:space="0" w:color="auto"/>
                                    <w:left w:val="none" w:sz="0" w:space="0" w:color="auto"/>
                                    <w:bottom w:val="none" w:sz="0" w:space="0" w:color="auto"/>
                                    <w:right w:val="none" w:sz="0" w:space="0" w:color="auto"/>
                                  </w:divBdr>
                                  <w:divsChild>
                                    <w:div w:id="18763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679558">
      <w:bodyDiv w:val="1"/>
      <w:marLeft w:val="0"/>
      <w:marRight w:val="0"/>
      <w:marTop w:val="0"/>
      <w:marBottom w:val="0"/>
      <w:divBdr>
        <w:top w:val="none" w:sz="0" w:space="0" w:color="auto"/>
        <w:left w:val="none" w:sz="0" w:space="0" w:color="auto"/>
        <w:bottom w:val="none" w:sz="0" w:space="0" w:color="auto"/>
        <w:right w:val="none" w:sz="0" w:space="0" w:color="auto"/>
      </w:divBdr>
      <w:divsChild>
        <w:div w:id="783614075">
          <w:marLeft w:val="0"/>
          <w:marRight w:val="0"/>
          <w:marTop w:val="0"/>
          <w:marBottom w:val="0"/>
          <w:divBdr>
            <w:top w:val="none" w:sz="0" w:space="0" w:color="auto"/>
            <w:left w:val="none" w:sz="0" w:space="0" w:color="auto"/>
            <w:bottom w:val="none" w:sz="0" w:space="0" w:color="auto"/>
            <w:right w:val="none" w:sz="0" w:space="0" w:color="auto"/>
          </w:divBdr>
          <w:divsChild>
            <w:div w:id="989017516">
              <w:marLeft w:val="0"/>
              <w:marRight w:val="0"/>
              <w:marTop w:val="0"/>
              <w:marBottom w:val="0"/>
              <w:divBdr>
                <w:top w:val="none" w:sz="0" w:space="0" w:color="auto"/>
                <w:left w:val="none" w:sz="0" w:space="0" w:color="auto"/>
                <w:bottom w:val="none" w:sz="0" w:space="0" w:color="auto"/>
                <w:right w:val="none" w:sz="0" w:space="0" w:color="auto"/>
              </w:divBdr>
              <w:divsChild>
                <w:div w:id="349383241">
                  <w:marLeft w:val="0"/>
                  <w:marRight w:val="0"/>
                  <w:marTop w:val="0"/>
                  <w:marBottom w:val="0"/>
                  <w:divBdr>
                    <w:top w:val="none" w:sz="0" w:space="0" w:color="auto"/>
                    <w:left w:val="none" w:sz="0" w:space="0" w:color="auto"/>
                    <w:bottom w:val="none" w:sz="0" w:space="0" w:color="auto"/>
                    <w:right w:val="none" w:sz="0" w:space="0" w:color="auto"/>
                  </w:divBdr>
                  <w:divsChild>
                    <w:div w:id="763889452">
                      <w:marLeft w:val="0"/>
                      <w:marRight w:val="0"/>
                      <w:marTop w:val="0"/>
                      <w:marBottom w:val="0"/>
                      <w:divBdr>
                        <w:top w:val="none" w:sz="0" w:space="0" w:color="auto"/>
                        <w:left w:val="none" w:sz="0" w:space="0" w:color="auto"/>
                        <w:bottom w:val="none" w:sz="0" w:space="0" w:color="auto"/>
                        <w:right w:val="none" w:sz="0" w:space="0" w:color="auto"/>
                      </w:divBdr>
                      <w:divsChild>
                        <w:div w:id="2132627182">
                          <w:marLeft w:val="0"/>
                          <w:marRight w:val="0"/>
                          <w:marTop w:val="0"/>
                          <w:marBottom w:val="0"/>
                          <w:divBdr>
                            <w:top w:val="none" w:sz="0" w:space="0" w:color="auto"/>
                            <w:left w:val="none" w:sz="0" w:space="0" w:color="auto"/>
                            <w:bottom w:val="none" w:sz="0" w:space="0" w:color="auto"/>
                            <w:right w:val="none" w:sz="0" w:space="0" w:color="auto"/>
                          </w:divBdr>
                          <w:divsChild>
                            <w:div w:id="1085489713">
                              <w:marLeft w:val="0"/>
                              <w:marRight w:val="0"/>
                              <w:marTop w:val="0"/>
                              <w:marBottom w:val="0"/>
                              <w:divBdr>
                                <w:top w:val="none" w:sz="0" w:space="0" w:color="auto"/>
                                <w:left w:val="none" w:sz="0" w:space="0" w:color="auto"/>
                                <w:bottom w:val="none" w:sz="0" w:space="0" w:color="auto"/>
                                <w:right w:val="none" w:sz="0" w:space="0" w:color="auto"/>
                              </w:divBdr>
                              <w:divsChild>
                                <w:div w:id="1586911577">
                                  <w:marLeft w:val="0"/>
                                  <w:marRight w:val="0"/>
                                  <w:marTop w:val="0"/>
                                  <w:marBottom w:val="0"/>
                                  <w:divBdr>
                                    <w:top w:val="none" w:sz="0" w:space="0" w:color="auto"/>
                                    <w:left w:val="none" w:sz="0" w:space="0" w:color="auto"/>
                                    <w:bottom w:val="none" w:sz="0" w:space="0" w:color="auto"/>
                                    <w:right w:val="none" w:sz="0" w:space="0" w:color="auto"/>
                                  </w:divBdr>
                                  <w:divsChild>
                                    <w:div w:id="9129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52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918031">
          <w:marLeft w:val="0"/>
          <w:marRight w:val="0"/>
          <w:marTop w:val="0"/>
          <w:marBottom w:val="0"/>
          <w:divBdr>
            <w:top w:val="none" w:sz="0" w:space="0" w:color="auto"/>
            <w:left w:val="none" w:sz="0" w:space="0" w:color="auto"/>
            <w:bottom w:val="none" w:sz="0" w:space="0" w:color="auto"/>
            <w:right w:val="none" w:sz="0" w:space="0" w:color="auto"/>
          </w:divBdr>
          <w:divsChild>
            <w:div w:id="1928074317">
              <w:marLeft w:val="0"/>
              <w:marRight w:val="0"/>
              <w:marTop w:val="0"/>
              <w:marBottom w:val="0"/>
              <w:divBdr>
                <w:top w:val="none" w:sz="0" w:space="0" w:color="auto"/>
                <w:left w:val="none" w:sz="0" w:space="0" w:color="auto"/>
                <w:bottom w:val="none" w:sz="0" w:space="0" w:color="auto"/>
                <w:right w:val="none" w:sz="0" w:space="0" w:color="auto"/>
              </w:divBdr>
              <w:divsChild>
                <w:div w:id="1683167343">
                  <w:marLeft w:val="0"/>
                  <w:marRight w:val="0"/>
                  <w:marTop w:val="0"/>
                  <w:marBottom w:val="0"/>
                  <w:divBdr>
                    <w:top w:val="none" w:sz="0" w:space="0" w:color="auto"/>
                    <w:left w:val="none" w:sz="0" w:space="0" w:color="auto"/>
                    <w:bottom w:val="none" w:sz="0" w:space="0" w:color="auto"/>
                    <w:right w:val="none" w:sz="0" w:space="0" w:color="auto"/>
                  </w:divBdr>
                  <w:divsChild>
                    <w:div w:id="1913268920">
                      <w:marLeft w:val="0"/>
                      <w:marRight w:val="0"/>
                      <w:marTop w:val="0"/>
                      <w:marBottom w:val="0"/>
                      <w:divBdr>
                        <w:top w:val="single" w:sz="6" w:space="0" w:color="E9EAF6"/>
                        <w:left w:val="single" w:sz="6" w:space="0" w:color="E9EAF6"/>
                        <w:bottom w:val="single" w:sz="6" w:space="0" w:color="E9EAF6"/>
                        <w:right w:val="single" w:sz="6" w:space="0" w:color="E9EAF6"/>
                      </w:divBdr>
                      <w:divsChild>
                        <w:div w:id="357975228">
                          <w:marLeft w:val="0"/>
                          <w:marRight w:val="0"/>
                          <w:marTop w:val="0"/>
                          <w:marBottom w:val="0"/>
                          <w:divBdr>
                            <w:top w:val="none" w:sz="0" w:space="0" w:color="auto"/>
                            <w:left w:val="none" w:sz="0" w:space="0" w:color="auto"/>
                            <w:bottom w:val="none" w:sz="0" w:space="0" w:color="auto"/>
                            <w:right w:val="none" w:sz="0" w:space="0" w:color="auto"/>
                          </w:divBdr>
                          <w:divsChild>
                            <w:div w:id="2936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032256">
      <w:bodyDiv w:val="1"/>
      <w:marLeft w:val="0"/>
      <w:marRight w:val="0"/>
      <w:marTop w:val="0"/>
      <w:marBottom w:val="0"/>
      <w:divBdr>
        <w:top w:val="none" w:sz="0" w:space="0" w:color="auto"/>
        <w:left w:val="none" w:sz="0" w:space="0" w:color="auto"/>
        <w:bottom w:val="none" w:sz="0" w:space="0" w:color="auto"/>
        <w:right w:val="none" w:sz="0" w:space="0" w:color="auto"/>
      </w:divBdr>
    </w:div>
    <w:div w:id="21393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maps.abs.gov.au/index.html" TargetMode="External"/><Relationship Id="rId26" Type="http://schemas.openxmlformats.org/officeDocument/2006/relationships/hyperlink" Target="mailto:regional@education.gov.au" TargetMode="External"/><Relationship Id="rId21" Type="http://schemas.openxmlformats.org/officeDocument/2006/relationships/hyperlink" Target="https://www.education.gov.au/regional-university-study-hubs/regional-university-study-hubs-program-scoping-study"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usiness.gov.au/planning" TargetMode="External"/><Relationship Id="rId25" Type="http://schemas.openxmlformats.org/officeDocument/2006/relationships/hyperlink" Target="https://www.education.gov.au/node/17051" TargetMode="External"/><Relationship Id="rId33" Type="http://schemas.openxmlformats.org/officeDocument/2006/relationships/hyperlink" Target="https://www.education.gov.au/regional-university-study-hubs/resources/regional-university-centres-scoping-study-final-report" TargetMode="External"/><Relationship Id="rId2" Type="http://schemas.openxmlformats.org/officeDocument/2006/relationships/customXml" Target="../customXml/item2.xml"/><Relationship Id="rId16" Type="http://schemas.openxmlformats.org/officeDocument/2006/relationships/hyperlink" Target="https://asic.gov.au/regulatory-resources/forms/forms-folder/202-application-for-registration-of-a-body-corporate-as-a-company/" TargetMode="External"/><Relationship Id="rId20" Type="http://schemas.openxmlformats.org/officeDocument/2006/relationships/hyperlink" Target="https://www.education.gov.au/regional-university-study-hubs" TargetMode="External"/><Relationship Id="rId29" Type="http://schemas.openxmlformats.org/officeDocument/2006/relationships/hyperlink" Target="https://training.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gov.au/regional-university-study-hubs/regional-university-study-hubs-program-scoping-study" TargetMode="External"/><Relationship Id="rId32" Type="http://schemas.openxmlformats.org/officeDocument/2006/relationships/hyperlink" Target="https://submit.dese.gov.au/jfe/form/SV_1BV7NxknTn29yz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university-statistics@education.gov.au" TargetMode="External"/><Relationship Id="rId28" Type="http://schemas.openxmlformats.org/officeDocument/2006/relationships/hyperlink" Target="https://www.teqsa.gov.au/national-regist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gionaluniversitystudyhubsnetwork.edu.au" TargetMode="External"/><Relationship Id="rId31" Type="http://schemas.openxmlformats.org/officeDocument/2006/relationships/hyperlink" Target="https://www.education.gov.au/regional-university-study-hubs/resources/example-conditions-gra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ducation.gov.au/higher-education-statistics" TargetMode="External"/><Relationship Id="rId27" Type="http://schemas.openxmlformats.org/officeDocument/2006/relationships/hyperlink" Target="mailto:regional@education.gov.au" TargetMode="External"/><Relationship Id="rId30" Type="http://schemas.openxmlformats.org/officeDocument/2006/relationships/hyperlink" Target="mailto:regional@education.gov.au"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7" ma:contentTypeDescription="Create a new document." ma:contentTypeScope="" ma:versionID="6b02b402d6b943ae269f4b6097c57ec5">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cc741fbab41d66d485bb3698dde71c36"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e8de0e-4334-4119-b31c-9e393ddf6bd6}"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1ddea3-9d4f-4c77-aaae-9c0225fd5d33" xsi:nil="true"/>
    <lcf76f155ced4ddcb4097134ff3c332f xmlns="fa5fccaa-79cf-4dc4-9175-f9039c7755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72A65-3F10-4166-B2FD-07A230609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C02C3-D86E-4AFB-83A6-70CAF7605C82}">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fa5fccaa-79cf-4dc4-9175-f9039c77557b"/>
    <ds:schemaRef ds:uri="http://schemas.openxmlformats.org/package/2006/metadata/core-properties"/>
    <ds:schemaRef ds:uri="http://schemas.microsoft.com/office/2006/metadata/properties"/>
    <ds:schemaRef ds:uri="0f1ddea3-9d4f-4c77-aaae-9c0225fd5d33"/>
    <ds:schemaRef ds:uri="http://www.w3.org/XML/1998/namespace"/>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0523FFCB-0BF0-4910-88C5-9A44D8885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11818</Words>
  <Characters>67366</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
  <LinksUpToDate>false</LinksUpToDate>
  <CharactersWithSpaces>79026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Josh Neri</dc:creator>
  <cp:keywords/>
  <dc:description/>
  <cp:lastModifiedBy>FU,Bolwen</cp:lastModifiedBy>
  <cp:revision>1110</cp:revision>
  <cp:lastPrinted>2024-10-11T21:22:00Z</cp:lastPrinted>
  <dcterms:created xsi:type="dcterms:W3CDTF">2024-08-19T20:17:00Z</dcterms:created>
  <dcterms:modified xsi:type="dcterms:W3CDTF">2024-10-11T03:24:00Z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0x0101006A841D88A0448240A3080F51DCEEFC84</vt:lpwstr>
  </property>
  <property fmtid="{D5CDD505-2E9C-101B-9397-08002B2CF9AE}" pid="10" name="MediaServiceImageTags">
    <vt:lpwstr/>
  </property>
</Properties>
</file>