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<w:pict>
              <v:rect id="Rectangle 7" style="position:absolute;margin-left:0;margin-top:0;width:595.3pt;height:1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29538B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1BEC8DF8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7B45E8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6AAB8A38" w:rsidR="00CB4C52" w:rsidRPr="00976B06" w:rsidRDefault="00CE59EB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Tertiary Education Harmonisation</w:t>
      </w:r>
      <w:bookmarkStart w:id="2" w:name="_Toc126923148"/>
      <w:bookmarkStart w:id="3" w:name="_Toc126923159"/>
      <w:bookmarkStart w:id="4" w:name="_Toc126923318"/>
      <w:bookmarkEnd w:id="0"/>
      <w:bookmarkEnd w:id="1"/>
    </w:p>
    <w:p w14:paraId="73BE1B57" w14:textId="77777777" w:rsidR="00976B06" w:rsidRDefault="00976B06" w:rsidP="00BC0717">
      <w:pPr>
        <w:rPr>
          <w:sz w:val="23"/>
          <w:szCs w:val="23"/>
        </w:rPr>
      </w:pPr>
    </w:p>
    <w:bookmarkEnd w:id="2"/>
    <w:bookmarkEnd w:id="3"/>
    <w:bookmarkEnd w:id="4"/>
    <w:p w14:paraId="301F4FAB" w14:textId="3D5B0F72" w:rsidR="00774B90" w:rsidRDefault="42E4E85C" w:rsidP="2EA96247">
      <w:pPr>
        <w:rPr>
          <w:sz w:val="23"/>
          <w:szCs w:val="23"/>
        </w:rPr>
      </w:pPr>
      <w:r w:rsidRPr="2EA96247">
        <w:rPr>
          <w:rFonts w:ascii="Calibri" w:eastAsia="Calibri" w:hAnsi="Calibri" w:cs="Calibri"/>
          <w:sz w:val="23"/>
          <w:szCs w:val="23"/>
        </w:rPr>
        <w:t>As part of the 2024–25 Budget, the Government is delivering on reforms recommended by the Australian Universities Accord</w:t>
      </w:r>
      <w:r w:rsidR="04903E62" w:rsidRPr="2EA96247">
        <w:rPr>
          <w:rFonts w:ascii="Calibri" w:eastAsia="Calibri" w:hAnsi="Calibri" w:cs="Calibri"/>
          <w:sz w:val="23"/>
          <w:szCs w:val="23"/>
        </w:rPr>
        <w:t>,</w:t>
      </w:r>
      <w:r w:rsidRPr="2EA96247">
        <w:rPr>
          <w:rFonts w:ascii="Calibri" w:eastAsia="Calibri" w:hAnsi="Calibri" w:cs="Calibri"/>
          <w:sz w:val="23"/>
          <w:szCs w:val="23"/>
        </w:rPr>
        <w:t xml:space="preserve"> including</w:t>
      </w:r>
      <w:r w:rsidR="652EF157" w:rsidRPr="2EA96247">
        <w:rPr>
          <w:rFonts w:ascii="Calibri" w:eastAsia="Calibri" w:hAnsi="Calibri" w:cs="Calibri"/>
          <w:sz w:val="23"/>
          <w:szCs w:val="23"/>
        </w:rPr>
        <w:t xml:space="preserve"> taking</w:t>
      </w:r>
      <w:r w:rsidR="00774B90" w:rsidRPr="2EA96247">
        <w:rPr>
          <w:sz w:val="23"/>
          <w:szCs w:val="23"/>
        </w:rPr>
        <w:t xml:space="preserve"> action to drive harmonisation between the </w:t>
      </w:r>
      <w:r w:rsidR="00AB649B" w:rsidRPr="2EA96247">
        <w:rPr>
          <w:sz w:val="23"/>
          <w:szCs w:val="23"/>
        </w:rPr>
        <w:t xml:space="preserve">higher education </w:t>
      </w:r>
      <w:r w:rsidR="00774B90" w:rsidRPr="2EA96247">
        <w:rPr>
          <w:sz w:val="23"/>
          <w:szCs w:val="23"/>
        </w:rPr>
        <w:t xml:space="preserve">and Vocational Education and Training (VET) sectors. </w:t>
      </w:r>
    </w:p>
    <w:p w14:paraId="0BBF1012" w14:textId="30EBD24D" w:rsidR="005404A4" w:rsidRDefault="00A06F96" w:rsidP="00DA768B">
      <w:pPr>
        <w:rPr>
          <w:sz w:val="23"/>
          <w:szCs w:val="23"/>
        </w:rPr>
      </w:pPr>
      <w:r w:rsidRPr="2D2B525F">
        <w:rPr>
          <w:sz w:val="23"/>
          <w:szCs w:val="23"/>
        </w:rPr>
        <w:t>The Accord found that barriers between VET and higher education need to be broken down to ensure a more seamless and aligned tertiary education system.</w:t>
      </w:r>
      <w:r w:rsidR="008A6533" w:rsidRPr="2D2B525F">
        <w:rPr>
          <w:sz w:val="23"/>
          <w:szCs w:val="23"/>
        </w:rPr>
        <w:t xml:space="preserve"> </w:t>
      </w:r>
    </w:p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1C221546" w14:textId="742040DD" w:rsidR="00C4729F" w:rsidRDefault="00C4729F" w:rsidP="279C1612">
      <w:pPr>
        <w:pStyle w:val="Body"/>
        <w:spacing w:after="120" w:line="240" w:lineRule="auto"/>
        <w:rPr>
          <w:rFonts w:asciiTheme="minorHAnsi" w:eastAsiaTheme="minorEastAsia" w:hAnsiTheme="minorHAnsi" w:cstheme="minorBidi"/>
        </w:rPr>
      </w:pPr>
      <w:r w:rsidRPr="2D2B525F">
        <w:rPr>
          <w:rFonts w:asciiTheme="minorHAnsi" w:eastAsiaTheme="minorEastAsia" w:hAnsiTheme="minorHAnsi" w:cstheme="minorBidi"/>
        </w:rPr>
        <w:t>The Australian Government will</w:t>
      </w:r>
      <w:r w:rsidR="00590176" w:rsidRPr="2D2B525F">
        <w:rPr>
          <w:rFonts w:asciiTheme="minorHAnsi" w:eastAsiaTheme="minorEastAsia" w:hAnsiTheme="minorHAnsi" w:cstheme="minorBidi"/>
        </w:rPr>
        <w:t xml:space="preserve"> work to</w:t>
      </w:r>
      <w:r w:rsidRPr="2D2B525F">
        <w:rPr>
          <w:rFonts w:asciiTheme="minorHAnsi" w:eastAsiaTheme="minorEastAsia" w:hAnsiTheme="minorHAnsi" w:cstheme="minorBidi"/>
        </w:rPr>
        <w:t>:</w:t>
      </w:r>
    </w:p>
    <w:p w14:paraId="47FE1530" w14:textId="420A2D84" w:rsidR="005204D2" w:rsidRDefault="00C4729F" w:rsidP="005E534F">
      <w:pPr>
        <w:pStyle w:val="Body"/>
        <w:numPr>
          <w:ilvl w:val="0"/>
          <w:numId w:val="24"/>
        </w:numPr>
        <w:spacing w:after="120"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f</w:t>
      </w:r>
      <w:r w:rsidRPr="00C4729F">
        <w:rPr>
          <w:rFonts w:asciiTheme="minorHAnsi" w:eastAsiaTheme="minorHAnsi" w:hAnsiTheme="minorHAnsi" w:cstheme="minorBidi"/>
        </w:rPr>
        <w:t>acilitat</w:t>
      </w:r>
      <w:r>
        <w:rPr>
          <w:rFonts w:asciiTheme="minorHAnsi" w:eastAsiaTheme="minorHAnsi" w:hAnsiTheme="minorHAnsi" w:cstheme="minorBidi"/>
        </w:rPr>
        <w:t>e</w:t>
      </w:r>
      <w:r w:rsidRPr="00C4729F">
        <w:rPr>
          <w:rFonts w:asciiTheme="minorHAnsi" w:eastAsiaTheme="minorHAnsi" w:hAnsiTheme="minorHAnsi" w:cstheme="minorBidi"/>
        </w:rPr>
        <w:t xml:space="preserve"> better student pathways between VET and higher education, including through updating the A</w:t>
      </w:r>
      <w:r w:rsidR="002537CE">
        <w:rPr>
          <w:rFonts w:asciiTheme="minorHAnsi" w:eastAsiaTheme="minorHAnsi" w:hAnsiTheme="minorHAnsi" w:cstheme="minorBidi"/>
        </w:rPr>
        <w:t xml:space="preserve">ustralian </w:t>
      </w:r>
      <w:r w:rsidRPr="00C4729F">
        <w:rPr>
          <w:rFonts w:asciiTheme="minorHAnsi" w:eastAsiaTheme="minorHAnsi" w:hAnsiTheme="minorHAnsi" w:cstheme="minorBidi"/>
        </w:rPr>
        <w:t>Q</w:t>
      </w:r>
      <w:r w:rsidR="002537CE">
        <w:rPr>
          <w:rFonts w:asciiTheme="minorHAnsi" w:eastAsiaTheme="minorHAnsi" w:hAnsiTheme="minorHAnsi" w:cstheme="minorBidi"/>
        </w:rPr>
        <w:t xml:space="preserve">ualifications </w:t>
      </w:r>
      <w:r w:rsidRPr="00C4729F">
        <w:rPr>
          <w:rFonts w:asciiTheme="minorHAnsi" w:eastAsiaTheme="minorHAnsi" w:hAnsiTheme="minorHAnsi" w:cstheme="minorBidi"/>
        </w:rPr>
        <w:t>F</w:t>
      </w:r>
      <w:r w:rsidR="002537CE">
        <w:rPr>
          <w:rFonts w:asciiTheme="minorHAnsi" w:eastAsiaTheme="minorHAnsi" w:hAnsiTheme="minorHAnsi" w:cstheme="minorBidi"/>
        </w:rPr>
        <w:t>ramework</w:t>
      </w:r>
      <w:r w:rsidRPr="00C4729F">
        <w:rPr>
          <w:rFonts w:asciiTheme="minorHAnsi" w:eastAsiaTheme="minorHAnsi" w:hAnsiTheme="minorHAnsi" w:cstheme="minorBidi"/>
        </w:rPr>
        <w:t xml:space="preserve"> Qualifications Pathways Policy</w:t>
      </w:r>
    </w:p>
    <w:p w14:paraId="5A5E3A0E" w14:textId="41D0917A" w:rsidR="00C4729F" w:rsidRDefault="00C4729F" w:rsidP="2D2B525F">
      <w:pPr>
        <w:pStyle w:val="Body"/>
        <w:numPr>
          <w:ilvl w:val="0"/>
          <w:numId w:val="24"/>
        </w:numPr>
        <w:spacing w:after="120" w:line="240" w:lineRule="auto"/>
        <w:rPr>
          <w:rFonts w:asciiTheme="minorHAnsi" w:eastAsiaTheme="minorEastAsia" w:hAnsiTheme="minorHAnsi" w:cstheme="minorBidi"/>
        </w:rPr>
      </w:pPr>
      <w:r w:rsidRPr="2D2B525F">
        <w:rPr>
          <w:rFonts w:asciiTheme="minorHAnsi" w:eastAsiaTheme="minorEastAsia" w:hAnsiTheme="minorHAnsi" w:cstheme="minorBidi"/>
        </w:rPr>
        <w:t xml:space="preserve">develop a standard approach to credit recognition arrangements, making it cheaper and more efficient for students to become </w:t>
      </w:r>
      <w:proofErr w:type="gramStart"/>
      <w:r w:rsidRPr="2D2B525F">
        <w:rPr>
          <w:rFonts w:asciiTheme="minorHAnsi" w:eastAsiaTheme="minorEastAsia" w:hAnsiTheme="minorHAnsi" w:cstheme="minorBidi"/>
        </w:rPr>
        <w:t>qualified</w:t>
      </w:r>
      <w:proofErr w:type="gramEnd"/>
    </w:p>
    <w:p w14:paraId="290EEADB" w14:textId="19DBA5A1" w:rsidR="002013FB" w:rsidRDefault="002013FB" w:rsidP="2D2B525F">
      <w:pPr>
        <w:pStyle w:val="Body"/>
        <w:numPr>
          <w:ilvl w:val="0"/>
          <w:numId w:val="24"/>
        </w:numPr>
        <w:spacing w:after="120" w:line="240" w:lineRule="auto"/>
        <w:rPr>
          <w:rFonts w:asciiTheme="minorHAnsi" w:eastAsiaTheme="minorEastAsia" w:hAnsiTheme="minorHAnsi" w:cstheme="minorBidi"/>
        </w:rPr>
      </w:pPr>
      <w:r w:rsidRPr="2D2B525F">
        <w:rPr>
          <w:rFonts w:asciiTheme="minorHAnsi" w:eastAsiaTheme="minorEastAsia" w:hAnsiTheme="minorHAnsi" w:cstheme="minorBidi"/>
        </w:rPr>
        <w:t xml:space="preserve">build better data </w:t>
      </w:r>
      <w:r w:rsidR="005C42A1" w:rsidRPr="2D2B525F">
        <w:rPr>
          <w:rFonts w:asciiTheme="minorHAnsi" w:eastAsiaTheme="minorEastAsia" w:hAnsiTheme="minorHAnsi" w:cstheme="minorBidi"/>
        </w:rPr>
        <w:t xml:space="preserve">by aligning VET and higher education data sets to better understand student pathways between the sectors and inform future measures to continue </w:t>
      </w:r>
      <w:r w:rsidR="00A07BC7" w:rsidRPr="2D2B525F">
        <w:rPr>
          <w:rFonts w:asciiTheme="minorHAnsi" w:eastAsiaTheme="minorEastAsia" w:hAnsiTheme="minorHAnsi" w:cstheme="minorBidi"/>
        </w:rPr>
        <w:t xml:space="preserve">to address the invisible barriers between VET and </w:t>
      </w:r>
      <w:r w:rsidR="00F3606F" w:rsidRPr="2D2B525F">
        <w:rPr>
          <w:rFonts w:asciiTheme="minorHAnsi" w:eastAsiaTheme="minorEastAsia" w:hAnsiTheme="minorHAnsi" w:cstheme="minorBidi"/>
        </w:rPr>
        <w:t>higher education</w:t>
      </w:r>
    </w:p>
    <w:p w14:paraId="34AA9F9A" w14:textId="6700D7F9" w:rsidR="00C4729F" w:rsidRDefault="00C4729F" w:rsidP="005E534F">
      <w:pPr>
        <w:pStyle w:val="Body"/>
        <w:numPr>
          <w:ilvl w:val="0"/>
          <w:numId w:val="24"/>
        </w:numPr>
        <w:spacing w:after="120" w:line="240" w:lineRule="auto"/>
        <w:rPr>
          <w:rFonts w:asciiTheme="minorHAnsi" w:eastAsiaTheme="minorHAnsi" w:hAnsiTheme="minorHAnsi" w:cstheme="minorBidi"/>
        </w:rPr>
      </w:pPr>
      <w:r w:rsidRPr="279C1612">
        <w:rPr>
          <w:rFonts w:asciiTheme="minorHAnsi" w:eastAsiaTheme="minorEastAsia" w:hAnsiTheme="minorHAnsi" w:cstheme="minorBidi"/>
        </w:rPr>
        <w:t xml:space="preserve">commence work to develop a National Skills Taxonomy to make it easier to design higher education and VET qualifications that meet the needs of business </w:t>
      </w:r>
      <w:r w:rsidR="005E534F" w:rsidRPr="279C1612">
        <w:rPr>
          <w:rFonts w:asciiTheme="minorHAnsi" w:eastAsiaTheme="minorEastAsia" w:hAnsiTheme="minorHAnsi" w:cstheme="minorBidi"/>
        </w:rPr>
        <w:t>and industry</w:t>
      </w:r>
    </w:p>
    <w:p w14:paraId="47EEC1DC" w14:textId="2D8F0DCD" w:rsidR="00C4729F" w:rsidRDefault="00C4729F" w:rsidP="279C1612">
      <w:pPr>
        <w:pStyle w:val="Body"/>
        <w:numPr>
          <w:ilvl w:val="0"/>
          <w:numId w:val="24"/>
        </w:numPr>
        <w:spacing w:after="120" w:line="240" w:lineRule="auto"/>
        <w:rPr>
          <w:rFonts w:asciiTheme="minorHAnsi" w:eastAsiaTheme="minorEastAsia" w:hAnsiTheme="minorHAnsi" w:cstheme="minorBidi"/>
        </w:rPr>
      </w:pPr>
      <w:r w:rsidRPr="279C1612">
        <w:rPr>
          <w:rFonts w:asciiTheme="minorHAnsi" w:eastAsiaTheme="minorEastAsia" w:hAnsiTheme="minorHAnsi" w:cstheme="minorBidi"/>
        </w:rPr>
        <w:t>improve the regulatory approach for dual-sector providers, jointly led by the Tertiary Education Quality and Standards Agency (TEQSA) and the Australian Skills Quality Authority (ASQA)</w:t>
      </w:r>
      <w:r w:rsidR="007107E8">
        <w:rPr>
          <w:rFonts w:asciiTheme="minorHAnsi" w:eastAsiaTheme="minorEastAsia" w:hAnsiTheme="minorHAnsi" w:cstheme="minorBidi"/>
        </w:rPr>
        <w:t>, and</w:t>
      </w:r>
    </w:p>
    <w:p w14:paraId="7F9536D4" w14:textId="292004CC" w:rsidR="00DA768B" w:rsidRPr="007107E8" w:rsidRDefault="00C4729F" w:rsidP="00785B28">
      <w:pPr>
        <w:pStyle w:val="Body"/>
        <w:numPr>
          <w:ilvl w:val="0"/>
          <w:numId w:val="24"/>
        </w:numPr>
        <w:spacing w:line="259" w:lineRule="auto"/>
        <w:ind w:left="714" w:hanging="357"/>
        <w:rPr>
          <w:rFonts w:asciiTheme="minorHAnsi" w:eastAsiaTheme="minorHAnsi" w:hAnsiTheme="minorHAnsi" w:cstheme="minorBidi"/>
        </w:rPr>
      </w:pPr>
      <w:r w:rsidRPr="2D2B525F">
        <w:rPr>
          <w:rFonts w:asciiTheme="minorHAnsi" w:eastAsiaTheme="minorEastAsia" w:hAnsiTheme="minorHAnsi" w:cstheme="minorBidi"/>
        </w:rPr>
        <w:t>consider applications from TAFEs to become self-accrediting organisations in higher education</w:t>
      </w:r>
      <w:r w:rsidR="006755AE" w:rsidRPr="006755AE">
        <w:rPr>
          <w:rFonts w:asciiTheme="minorHAnsi" w:eastAsiaTheme="minorEastAsia" w:hAnsiTheme="minorHAnsi" w:cstheme="minorBidi"/>
        </w:rPr>
        <w:t>, and exploring delegation of VET course accreditation to selected TAFE</w:t>
      </w:r>
      <w:r w:rsidR="005C2531">
        <w:rPr>
          <w:rFonts w:asciiTheme="minorHAnsi" w:eastAsiaTheme="minorEastAsia" w:hAnsiTheme="minorHAnsi" w:cstheme="minorBidi"/>
        </w:rPr>
        <w:t>s</w:t>
      </w:r>
      <w:r w:rsidRPr="279C1612">
        <w:rPr>
          <w:rFonts w:asciiTheme="minorHAnsi" w:eastAsiaTheme="minorEastAsia" w:hAnsiTheme="minorHAnsi" w:cstheme="minorBidi"/>
        </w:rPr>
        <w:t>.</w:t>
      </w:r>
    </w:p>
    <w:p w14:paraId="0DE70A2E" w14:textId="6873DD2E" w:rsidR="007107E8" w:rsidRPr="005E534F" w:rsidRDefault="007107E8" w:rsidP="00785B28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EastAsia" w:hAnsiTheme="minorHAnsi" w:cstheme="minorBidi"/>
        </w:rPr>
        <w:t>This work will commence in the Department of Education and the Department of Employment and Workplace Relations.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0D4D81A8" w14:textId="65C8693D" w:rsidR="008A6533" w:rsidRPr="008A6533" w:rsidRDefault="008A6533" w:rsidP="2D2B525F">
      <w:pPr>
        <w:pStyle w:val="Body"/>
        <w:spacing w:after="120" w:line="240" w:lineRule="auto"/>
        <w:rPr>
          <w:rFonts w:asciiTheme="minorHAnsi" w:eastAsiaTheme="minorEastAsia" w:hAnsiTheme="minorHAnsi" w:cstheme="minorBidi"/>
        </w:rPr>
      </w:pPr>
      <w:bookmarkStart w:id="5" w:name="_Toc126923319"/>
      <w:r w:rsidRPr="2D2B525F">
        <w:rPr>
          <w:rFonts w:asciiTheme="minorHAnsi" w:eastAsiaTheme="minorEastAsia" w:hAnsiTheme="minorHAnsi" w:cstheme="minorBidi"/>
        </w:rPr>
        <w:t xml:space="preserve">This measure commences an ongoing process of tertiary harmonisation, recognising the importance to Australia’s skills formation of VET and higher education working more closely together. </w:t>
      </w:r>
    </w:p>
    <w:p w14:paraId="0CA5EFB8" w14:textId="1435F668" w:rsidR="00A06F96" w:rsidRPr="00A06F96" w:rsidRDefault="00A06F96" w:rsidP="2D2B525F">
      <w:pPr>
        <w:pStyle w:val="Body"/>
        <w:spacing w:after="0" w:line="240" w:lineRule="auto"/>
        <w:rPr>
          <w:rFonts w:asciiTheme="minorHAnsi" w:eastAsiaTheme="minorEastAsia" w:hAnsiTheme="minorHAnsi" w:cstheme="minorBidi"/>
        </w:rPr>
      </w:pPr>
    </w:p>
    <w:p w14:paraId="7960A1C6" w14:textId="53CE0E2C" w:rsidR="005204D2" w:rsidRDefault="00A06F96" w:rsidP="00A06F96">
      <w:pPr>
        <w:pStyle w:val="Body"/>
        <w:spacing w:after="0" w:line="240" w:lineRule="auto"/>
        <w:rPr>
          <w:rFonts w:asciiTheme="minorHAnsi" w:eastAsiaTheme="minorHAnsi" w:hAnsiTheme="minorHAnsi" w:cstheme="minorBidi"/>
        </w:rPr>
      </w:pPr>
      <w:r w:rsidRPr="00A06F96">
        <w:rPr>
          <w:rFonts w:asciiTheme="minorHAnsi" w:eastAsiaTheme="minorHAnsi" w:hAnsiTheme="minorHAnsi" w:cstheme="minorBidi"/>
        </w:rPr>
        <w:t>The Albanese Government has set an overall tertiary education attainment target of 80 per cent of working aged people by 2050.</w:t>
      </w:r>
    </w:p>
    <w:p w14:paraId="0FA5483F" w14:textId="77777777" w:rsidR="005204D2" w:rsidRDefault="005204D2" w:rsidP="00DA768B">
      <w:pPr>
        <w:pStyle w:val="Body"/>
        <w:spacing w:after="0" w:line="240" w:lineRule="auto"/>
        <w:rPr>
          <w:rFonts w:asciiTheme="minorHAnsi" w:eastAsiaTheme="minorHAnsi" w:hAnsiTheme="minorHAnsi" w:cstheme="minorBidi"/>
        </w:rPr>
      </w:pPr>
    </w:p>
    <w:p w14:paraId="1A3B7C3A" w14:textId="77777777" w:rsidR="00590176" w:rsidRDefault="00590176" w:rsidP="00590176">
      <w:pPr>
        <w:pStyle w:val="Body"/>
        <w:spacing w:line="259" w:lineRule="auto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Bidi"/>
        </w:rPr>
        <w:t>N</w:t>
      </w:r>
      <w:r w:rsidRPr="00590176">
        <w:rPr>
          <w:rFonts w:asciiTheme="minorHAnsi" w:eastAsiaTheme="minorHAnsi" w:hAnsiTheme="minorHAnsi" w:cstheme="minorBidi"/>
        </w:rPr>
        <w:t>ine in ten jobs in the future will require post-school qualification</w:t>
      </w:r>
      <w:r w:rsidRPr="00590176">
        <w:rPr>
          <w:rFonts w:asciiTheme="minorHAnsi" w:eastAsiaTheme="minorHAnsi" w:hAnsiTheme="minorHAnsi" w:cstheme="minorHAnsi"/>
        </w:rPr>
        <w:t xml:space="preserve">s. </w:t>
      </w:r>
      <w:r w:rsidRPr="00590176">
        <w:rPr>
          <w:rFonts w:asciiTheme="minorHAnsi" w:hAnsiTheme="minorHAnsi" w:cstheme="minorHAnsi"/>
        </w:rPr>
        <w:t xml:space="preserve">To meet </w:t>
      </w:r>
      <w:r>
        <w:rPr>
          <w:rFonts w:asciiTheme="minorHAnsi" w:hAnsiTheme="minorHAnsi" w:cstheme="minorHAnsi"/>
        </w:rPr>
        <w:t xml:space="preserve">Australia’s </w:t>
      </w:r>
      <w:r w:rsidRPr="00590176">
        <w:rPr>
          <w:rFonts w:asciiTheme="minorHAnsi" w:hAnsiTheme="minorHAnsi" w:cstheme="minorHAnsi"/>
        </w:rPr>
        <w:t xml:space="preserve">future skills needs, equity, quality and alignment of the entire tertiary system needs to be improved. </w:t>
      </w:r>
    </w:p>
    <w:p w14:paraId="6B144067" w14:textId="77777777" w:rsidR="00590176" w:rsidRDefault="00590176" w:rsidP="00590176">
      <w:pPr>
        <w:pStyle w:val="Body"/>
        <w:spacing w:line="259" w:lineRule="auto"/>
        <w:rPr>
          <w:rFonts w:asciiTheme="minorHAnsi" w:hAnsiTheme="minorHAnsi" w:cstheme="minorHAnsi"/>
        </w:rPr>
      </w:pPr>
      <w:r w:rsidRPr="00590176">
        <w:rPr>
          <w:rFonts w:asciiTheme="minorHAnsi" w:hAnsiTheme="minorHAnsi" w:cstheme="minorHAnsi"/>
        </w:rPr>
        <w:t>Both the VET and higher education sectors play an equal role in delivering quality education and training that meets the needs of students and develops the skills needed by industry</w:t>
      </w:r>
      <w:r>
        <w:rPr>
          <w:rFonts w:asciiTheme="minorHAnsi" w:hAnsiTheme="minorHAnsi" w:cstheme="minorHAnsi"/>
        </w:rPr>
        <w:t>.</w:t>
      </w:r>
      <w:r w:rsidRPr="00590176">
        <w:rPr>
          <w:rFonts w:asciiTheme="minorHAnsi" w:hAnsiTheme="minorHAnsi" w:cstheme="minorHAnsi"/>
        </w:rPr>
        <w:t xml:space="preserve"> </w:t>
      </w:r>
    </w:p>
    <w:p w14:paraId="1CA27E62" w14:textId="4E79BDB3" w:rsidR="00C66F37" w:rsidRPr="00590176" w:rsidRDefault="00590176" w:rsidP="279C1612">
      <w:pPr>
        <w:pStyle w:val="Body"/>
        <w:spacing w:line="259" w:lineRule="auto"/>
        <w:rPr>
          <w:rFonts w:asciiTheme="minorHAnsi" w:hAnsiTheme="minorHAnsi" w:cstheme="minorBidi"/>
        </w:rPr>
      </w:pPr>
      <w:r w:rsidRPr="2D2B525F">
        <w:rPr>
          <w:rFonts w:asciiTheme="minorHAnsi" w:hAnsiTheme="minorHAnsi" w:cstheme="minorBidi"/>
        </w:rPr>
        <w:t xml:space="preserve">Better alignment between the two sectors </w:t>
      </w:r>
      <w:r w:rsidR="5D520432" w:rsidRPr="2D2B525F">
        <w:rPr>
          <w:rFonts w:asciiTheme="minorHAnsi" w:hAnsiTheme="minorHAnsi" w:cstheme="minorBidi"/>
        </w:rPr>
        <w:t xml:space="preserve">will </w:t>
      </w:r>
      <w:r w:rsidRPr="2D2B525F">
        <w:rPr>
          <w:rFonts w:asciiTheme="minorHAnsi" w:hAnsiTheme="minorHAnsi" w:cstheme="minorBidi"/>
        </w:rPr>
        <w:t xml:space="preserve">enable both to do this more effectively. </w:t>
      </w:r>
      <w:r w:rsidR="00C66F37" w:rsidRPr="2D2B525F">
        <w:rPr>
          <w:rFonts w:asciiTheme="minorHAnsi" w:hAnsiTheme="minorHAnsi" w:cstheme="minorBidi"/>
        </w:rPr>
        <w:t xml:space="preserve"> </w:t>
      </w:r>
    </w:p>
    <w:p w14:paraId="037910D0" w14:textId="779608C4" w:rsidR="00E76AFD" w:rsidRDefault="00E76AFD" w:rsidP="00E76AFD">
      <w:pPr>
        <w:pStyle w:val="Heading3"/>
      </w:pPr>
      <w:r>
        <w:t>Who will benefit?</w:t>
      </w:r>
    </w:p>
    <w:bookmarkEnd w:id="5"/>
    <w:p w14:paraId="30F488B7" w14:textId="77777777" w:rsidR="00785B28" w:rsidRDefault="00195EF4" w:rsidP="005404A4">
      <w:pPr>
        <w:rPr>
          <w:rFonts w:eastAsia="Times New Roman"/>
          <w:sz w:val="23"/>
          <w:szCs w:val="23"/>
        </w:rPr>
      </w:pPr>
      <w:r w:rsidRPr="2D2B525F">
        <w:rPr>
          <w:rFonts w:eastAsia="Times New Roman"/>
          <w:sz w:val="23"/>
          <w:szCs w:val="23"/>
        </w:rPr>
        <w:t xml:space="preserve">Historically, First Nations Australians, students from low-socioeconomic backgrounds and female students more commonly use VET to higher education pathways. </w:t>
      </w:r>
    </w:p>
    <w:p w14:paraId="05CE44D0" w14:textId="2CA7805F" w:rsidR="005404A4" w:rsidRDefault="00195EF4" w:rsidP="005404A4">
      <w:pPr>
        <w:rPr>
          <w:sz w:val="23"/>
          <w:szCs w:val="23"/>
        </w:rPr>
      </w:pPr>
      <w:r w:rsidRPr="2D2B525F">
        <w:rPr>
          <w:rFonts w:eastAsia="Times New Roman"/>
          <w:sz w:val="23"/>
          <w:szCs w:val="23"/>
        </w:rPr>
        <w:t>Improving pathways and credit arrangements will make it easier for students to broaden their pathways and build towards a higher education qualification.</w:t>
      </w:r>
    </w:p>
    <w:p w14:paraId="26D3E602" w14:textId="5676DAFB" w:rsidR="00CB4C52" w:rsidRDefault="00CB4C52" w:rsidP="00CB4C52">
      <w:pPr>
        <w:pStyle w:val="Heading3"/>
      </w:pPr>
      <w:r>
        <w:t>How much will it cost?</w:t>
      </w:r>
    </w:p>
    <w:p w14:paraId="7A62F776" w14:textId="6FD3DAFD" w:rsidR="00357E6F" w:rsidRPr="001D4C57" w:rsidRDefault="00A84530" w:rsidP="00E76AFD">
      <w:r w:rsidRPr="2D2B525F">
        <w:rPr>
          <w:sz w:val="23"/>
          <w:szCs w:val="23"/>
        </w:rPr>
        <w:t>The Australian Government will invest</w:t>
      </w:r>
      <w:r w:rsidR="001D4C57">
        <w:t xml:space="preserve"> </w:t>
      </w:r>
      <w:r w:rsidR="001D4C57" w:rsidRPr="2D2B525F">
        <w:rPr>
          <w:sz w:val="23"/>
          <w:szCs w:val="23"/>
        </w:rPr>
        <w:t>$</w:t>
      </w:r>
      <w:r w:rsidR="00FE29B4" w:rsidRPr="2D2B525F">
        <w:rPr>
          <w:sz w:val="23"/>
          <w:szCs w:val="23"/>
        </w:rPr>
        <w:t>2</w:t>
      </w:r>
      <w:r w:rsidR="00D536D2">
        <w:rPr>
          <w:sz w:val="23"/>
          <w:szCs w:val="23"/>
        </w:rPr>
        <w:t>7</w:t>
      </w:r>
      <w:r w:rsidR="001D4C57" w:rsidRPr="2D2B525F">
        <w:rPr>
          <w:sz w:val="23"/>
          <w:szCs w:val="23"/>
        </w:rPr>
        <w:t>.</w:t>
      </w:r>
      <w:r w:rsidR="00D536D2">
        <w:rPr>
          <w:sz w:val="23"/>
          <w:szCs w:val="23"/>
        </w:rPr>
        <w:t>7</w:t>
      </w:r>
      <w:r w:rsidR="001D4C57" w:rsidRPr="2D2B525F">
        <w:rPr>
          <w:sz w:val="23"/>
          <w:szCs w:val="23"/>
        </w:rPr>
        <w:t xml:space="preserve"> million over </w:t>
      </w:r>
      <w:r w:rsidR="00FE29B4" w:rsidRPr="2D2B525F">
        <w:rPr>
          <w:sz w:val="23"/>
          <w:szCs w:val="23"/>
        </w:rPr>
        <w:t>4</w:t>
      </w:r>
      <w:r w:rsidR="005404A4" w:rsidRPr="2D2B525F">
        <w:rPr>
          <w:sz w:val="23"/>
          <w:szCs w:val="23"/>
        </w:rPr>
        <w:t xml:space="preserve"> </w:t>
      </w:r>
      <w:r w:rsidR="001D4C57" w:rsidRPr="2D2B525F">
        <w:rPr>
          <w:sz w:val="23"/>
          <w:szCs w:val="23"/>
        </w:rPr>
        <w:t xml:space="preserve">years </w:t>
      </w:r>
      <w:r w:rsidR="00BF7A50" w:rsidRPr="2D2B525F">
        <w:rPr>
          <w:sz w:val="23"/>
          <w:szCs w:val="23"/>
        </w:rPr>
        <w:t>to</w:t>
      </w:r>
      <w:r w:rsidR="005404A4" w:rsidRPr="2D2B525F">
        <w:rPr>
          <w:sz w:val="23"/>
          <w:szCs w:val="23"/>
        </w:rPr>
        <w:t xml:space="preserve"> </w:t>
      </w:r>
      <w:r w:rsidR="0026434C" w:rsidRPr="2D2B525F">
        <w:rPr>
          <w:sz w:val="23"/>
          <w:szCs w:val="23"/>
        </w:rPr>
        <w:t>2027-28</w:t>
      </w:r>
      <w:r w:rsidR="001D4C57" w:rsidRPr="2D2B525F">
        <w:rPr>
          <w:sz w:val="23"/>
          <w:szCs w:val="23"/>
        </w:rPr>
        <w:t>.</w:t>
      </w:r>
    </w:p>
    <w:sectPr w:rsidR="00357E6F" w:rsidRPr="001D4C57" w:rsidSect="007B45E8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E183" w14:textId="77777777" w:rsidR="007B45E8" w:rsidRDefault="007B45E8" w:rsidP="000A6228">
      <w:pPr>
        <w:spacing w:after="0" w:line="240" w:lineRule="auto"/>
      </w:pPr>
      <w:r>
        <w:separator/>
      </w:r>
    </w:p>
  </w:endnote>
  <w:endnote w:type="continuationSeparator" w:id="0">
    <w:p w14:paraId="165EFAB7" w14:textId="77777777" w:rsidR="007B45E8" w:rsidRDefault="007B45E8" w:rsidP="000A6228">
      <w:pPr>
        <w:spacing w:after="0" w:line="240" w:lineRule="auto"/>
      </w:pPr>
      <w:r>
        <w:continuationSeparator/>
      </w:r>
    </w:p>
  </w:endnote>
  <w:endnote w:type="continuationNotice" w:id="1">
    <w:p w14:paraId="2451E0DB" w14:textId="77777777" w:rsidR="007B45E8" w:rsidRDefault="007B45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29EE" w14:textId="77777777" w:rsidR="007B45E8" w:rsidRDefault="007B45E8" w:rsidP="000A6228">
      <w:pPr>
        <w:spacing w:after="0" w:line="240" w:lineRule="auto"/>
      </w:pPr>
      <w:r>
        <w:separator/>
      </w:r>
    </w:p>
  </w:footnote>
  <w:footnote w:type="continuationSeparator" w:id="0">
    <w:p w14:paraId="4C078088" w14:textId="77777777" w:rsidR="007B45E8" w:rsidRDefault="007B45E8" w:rsidP="000A6228">
      <w:pPr>
        <w:spacing w:after="0" w:line="240" w:lineRule="auto"/>
      </w:pPr>
      <w:r>
        <w:continuationSeparator/>
      </w:r>
    </w:p>
  </w:footnote>
  <w:footnote w:type="continuationNotice" w:id="1">
    <w:p w14:paraId="209EADF1" w14:textId="77777777" w:rsidR="007B45E8" w:rsidRDefault="007B45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A294874"/>
    <w:multiLevelType w:val="hybridMultilevel"/>
    <w:tmpl w:val="BD8A1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F34D9"/>
    <w:multiLevelType w:val="hybridMultilevel"/>
    <w:tmpl w:val="5A84F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7"/>
  </w:num>
  <w:num w:numId="11" w16cid:durableId="676425720">
    <w:abstractNumId w:val="21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2"/>
  </w:num>
  <w:num w:numId="17" w16cid:durableId="318189421">
    <w:abstractNumId w:val="15"/>
  </w:num>
  <w:num w:numId="18" w16cid:durableId="84499716">
    <w:abstractNumId w:val="8"/>
  </w:num>
  <w:num w:numId="19" w16cid:durableId="75058178">
    <w:abstractNumId w:val="20"/>
  </w:num>
  <w:num w:numId="20" w16cid:durableId="2008706013">
    <w:abstractNumId w:val="17"/>
  </w:num>
  <w:num w:numId="21" w16cid:durableId="1379546997">
    <w:abstractNumId w:val="16"/>
  </w:num>
  <w:num w:numId="22" w16cid:durableId="1288925333">
    <w:abstractNumId w:val="19"/>
  </w:num>
  <w:num w:numId="23" w16cid:durableId="1838417670">
    <w:abstractNumId w:val="18"/>
  </w:num>
  <w:num w:numId="24" w16cid:durableId="565602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5841"/>
    <w:rsid w:val="00031B79"/>
    <w:rsid w:val="000521D7"/>
    <w:rsid w:val="00072691"/>
    <w:rsid w:val="00076152"/>
    <w:rsid w:val="000A0B58"/>
    <w:rsid w:val="000A6228"/>
    <w:rsid w:val="000B5D40"/>
    <w:rsid w:val="000B6607"/>
    <w:rsid w:val="000B7EC6"/>
    <w:rsid w:val="00107D87"/>
    <w:rsid w:val="00107DD5"/>
    <w:rsid w:val="00113928"/>
    <w:rsid w:val="00117B85"/>
    <w:rsid w:val="0012343A"/>
    <w:rsid w:val="00133B8D"/>
    <w:rsid w:val="0013611E"/>
    <w:rsid w:val="00143634"/>
    <w:rsid w:val="001515BF"/>
    <w:rsid w:val="0017134D"/>
    <w:rsid w:val="00172B01"/>
    <w:rsid w:val="00195EF4"/>
    <w:rsid w:val="001C1523"/>
    <w:rsid w:val="001D2516"/>
    <w:rsid w:val="001D4C57"/>
    <w:rsid w:val="002013FB"/>
    <w:rsid w:val="00205A94"/>
    <w:rsid w:val="002140D4"/>
    <w:rsid w:val="00221D8F"/>
    <w:rsid w:val="002272DB"/>
    <w:rsid w:val="00251B0D"/>
    <w:rsid w:val="002537CE"/>
    <w:rsid w:val="0026434C"/>
    <w:rsid w:val="00276047"/>
    <w:rsid w:val="002A4458"/>
    <w:rsid w:val="002D589A"/>
    <w:rsid w:val="002E491A"/>
    <w:rsid w:val="0032710B"/>
    <w:rsid w:val="00357E6F"/>
    <w:rsid w:val="003615B6"/>
    <w:rsid w:val="003B1E5E"/>
    <w:rsid w:val="003D0A97"/>
    <w:rsid w:val="003D6D22"/>
    <w:rsid w:val="003E1E03"/>
    <w:rsid w:val="003E35D5"/>
    <w:rsid w:val="0040155D"/>
    <w:rsid w:val="0041713E"/>
    <w:rsid w:val="00421D3F"/>
    <w:rsid w:val="00423785"/>
    <w:rsid w:val="0042702F"/>
    <w:rsid w:val="004467EF"/>
    <w:rsid w:val="00452D26"/>
    <w:rsid w:val="004A06CD"/>
    <w:rsid w:val="004A4B6F"/>
    <w:rsid w:val="004A4CF9"/>
    <w:rsid w:val="004D2965"/>
    <w:rsid w:val="004D2D9D"/>
    <w:rsid w:val="004E2D03"/>
    <w:rsid w:val="004E3DB3"/>
    <w:rsid w:val="005204D2"/>
    <w:rsid w:val="00522743"/>
    <w:rsid w:val="005404A4"/>
    <w:rsid w:val="005712F3"/>
    <w:rsid w:val="00590176"/>
    <w:rsid w:val="00595354"/>
    <w:rsid w:val="00595913"/>
    <w:rsid w:val="00597161"/>
    <w:rsid w:val="005A75C9"/>
    <w:rsid w:val="005B187D"/>
    <w:rsid w:val="005C2531"/>
    <w:rsid w:val="005C42A1"/>
    <w:rsid w:val="005D33E7"/>
    <w:rsid w:val="005E534F"/>
    <w:rsid w:val="005E7A80"/>
    <w:rsid w:val="006232DC"/>
    <w:rsid w:val="0063094F"/>
    <w:rsid w:val="00643AE5"/>
    <w:rsid w:val="00667EC3"/>
    <w:rsid w:val="006755AE"/>
    <w:rsid w:val="00690BA1"/>
    <w:rsid w:val="006A5670"/>
    <w:rsid w:val="006A5B2C"/>
    <w:rsid w:val="006D67F3"/>
    <w:rsid w:val="006E1FD2"/>
    <w:rsid w:val="006F1FFF"/>
    <w:rsid w:val="006F6D10"/>
    <w:rsid w:val="00701719"/>
    <w:rsid w:val="007107E8"/>
    <w:rsid w:val="00712B94"/>
    <w:rsid w:val="0072095A"/>
    <w:rsid w:val="00756D64"/>
    <w:rsid w:val="00774B90"/>
    <w:rsid w:val="00785B1E"/>
    <w:rsid w:val="00785B28"/>
    <w:rsid w:val="007A6E2F"/>
    <w:rsid w:val="007B2CA1"/>
    <w:rsid w:val="007B45E8"/>
    <w:rsid w:val="007C48E9"/>
    <w:rsid w:val="007D0ABC"/>
    <w:rsid w:val="007D2F49"/>
    <w:rsid w:val="007F40C8"/>
    <w:rsid w:val="008042F5"/>
    <w:rsid w:val="00830C56"/>
    <w:rsid w:val="00830D46"/>
    <w:rsid w:val="00835C04"/>
    <w:rsid w:val="00836F66"/>
    <w:rsid w:val="008420D1"/>
    <w:rsid w:val="00845473"/>
    <w:rsid w:val="00865297"/>
    <w:rsid w:val="00881294"/>
    <w:rsid w:val="00886959"/>
    <w:rsid w:val="008874F1"/>
    <w:rsid w:val="00893A34"/>
    <w:rsid w:val="00894969"/>
    <w:rsid w:val="008A285F"/>
    <w:rsid w:val="008A36E1"/>
    <w:rsid w:val="008A37A7"/>
    <w:rsid w:val="008A6533"/>
    <w:rsid w:val="008B0736"/>
    <w:rsid w:val="008E70F5"/>
    <w:rsid w:val="00917E42"/>
    <w:rsid w:val="009334D7"/>
    <w:rsid w:val="00950B06"/>
    <w:rsid w:val="009608B2"/>
    <w:rsid w:val="00970069"/>
    <w:rsid w:val="009721EB"/>
    <w:rsid w:val="00976B06"/>
    <w:rsid w:val="00980990"/>
    <w:rsid w:val="009B706E"/>
    <w:rsid w:val="009C423A"/>
    <w:rsid w:val="009E79ED"/>
    <w:rsid w:val="009F1E8E"/>
    <w:rsid w:val="00A06F96"/>
    <w:rsid w:val="00A07596"/>
    <w:rsid w:val="00A07BC7"/>
    <w:rsid w:val="00A17A08"/>
    <w:rsid w:val="00A20E99"/>
    <w:rsid w:val="00A60673"/>
    <w:rsid w:val="00A81955"/>
    <w:rsid w:val="00A84530"/>
    <w:rsid w:val="00AB031B"/>
    <w:rsid w:val="00AB649B"/>
    <w:rsid w:val="00AC1872"/>
    <w:rsid w:val="00AD631F"/>
    <w:rsid w:val="00AE21FF"/>
    <w:rsid w:val="00AF1F18"/>
    <w:rsid w:val="00B0726E"/>
    <w:rsid w:val="00B213B1"/>
    <w:rsid w:val="00B219D1"/>
    <w:rsid w:val="00B71EAE"/>
    <w:rsid w:val="00B81FA4"/>
    <w:rsid w:val="00B8675C"/>
    <w:rsid w:val="00B8794C"/>
    <w:rsid w:val="00B95EF4"/>
    <w:rsid w:val="00BB6509"/>
    <w:rsid w:val="00BC0717"/>
    <w:rsid w:val="00BC248C"/>
    <w:rsid w:val="00BF7A50"/>
    <w:rsid w:val="00C01EC0"/>
    <w:rsid w:val="00C244EE"/>
    <w:rsid w:val="00C31717"/>
    <w:rsid w:val="00C4729F"/>
    <w:rsid w:val="00C53556"/>
    <w:rsid w:val="00C66F37"/>
    <w:rsid w:val="00C700DB"/>
    <w:rsid w:val="00C72224"/>
    <w:rsid w:val="00C72B01"/>
    <w:rsid w:val="00C75706"/>
    <w:rsid w:val="00CA4815"/>
    <w:rsid w:val="00CB4C52"/>
    <w:rsid w:val="00CE59EB"/>
    <w:rsid w:val="00CF6562"/>
    <w:rsid w:val="00CF66DE"/>
    <w:rsid w:val="00D27EC5"/>
    <w:rsid w:val="00D536D2"/>
    <w:rsid w:val="00D5688A"/>
    <w:rsid w:val="00D86284"/>
    <w:rsid w:val="00D96EBE"/>
    <w:rsid w:val="00DA47A3"/>
    <w:rsid w:val="00DA768B"/>
    <w:rsid w:val="00DB67DF"/>
    <w:rsid w:val="00DC5980"/>
    <w:rsid w:val="00DC6221"/>
    <w:rsid w:val="00DD2B46"/>
    <w:rsid w:val="00E06ED6"/>
    <w:rsid w:val="00E202EA"/>
    <w:rsid w:val="00E529E5"/>
    <w:rsid w:val="00E76AFD"/>
    <w:rsid w:val="00EA2312"/>
    <w:rsid w:val="00EB4C2F"/>
    <w:rsid w:val="00EB5BF2"/>
    <w:rsid w:val="00ED0DDF"/>
    <w:rsid w:val="00EE6B56"/>
    <w:rsid w:val="00F1000D"/>
    <w:rsid w:val="00F311A4"/>
    <w:rsid w:val="00F3606F"/>
    <w:rsid w:val="00F82C2C"/>
    <w:rsid w:val="00F85913"/>
    <w:rsid w:val="00F86D78"/>
    <w:rsid w:val="00FC217F"/>
    <w:rsid w:val="00FD4D6E"/>
    <w:rsid w:val="00FD6383"/>
    <w:rsid w:val="00FE291F"/>
    <w:rsid w:val="00FE29B4"/>
    <w:rsid w:val="00FF4D5E"/>
    <w:rsid w:val="00FF5BC8"/>
    <w:rsid w:val="04903E62"/>
    <w:rsid w:val="0715EA1B"/>
    <w:rsid w:val="119BC416"/>
    <w:rsid w:val="1A7FC975"/>
    <w:rsid w:val="2726A168"/>
    <w:rsid w:val="2787BC59"/>
    <w:rsid w:val="279C1612"/>
    <w:rsid w:val="2D2B525F"/>
    <w:rsid w:val="2EA96247"/>
    <w:rsid w:val="3AC89757"/>
    <w:rsid w:val="3F2818A7"/>
    <w:rsid w:val="42E4E85C"/>
    <w:rsid w:val="5D520432"/>
    <w:rsid w:val="652EF157"/>
    <w:rsid w:val="67289470"/>
    <w:rsid w:val="6998EBEC"/>
    <w:rsid w:val="719C434B"/>
    <w:rsid w:val="76B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Numbered List"/>
    <w:basedOn w:val="Normal"/>
    <w:link w:val="ListParagraphChar"/>
    <w:uiPriority w:val="34"/>
    <w:semiHidden/>
    <w:qFormat/>
    <w:rsid w:val="00F86D78"/>
    <w:pPr>
      <w:ind w:left="720"/>
      <w:contextualSpacing/>
    </w:pPr>
  </w:style>
  <w:style w:type="paragraph" w:customStyle="1" w:styleId="Body">
    <w:name w:val="Body"/>
    <w:basedOn w:val="Normal"/>
    <w:link w:val="BodyChar"/>
    <w:qFormat/>
    <w:rsid w:val="00DA768B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DA768B"/>
    <w:rPr>
      <w:rFonts w:ascii="Arial" w:eastAsia="Times New Roman" w:hAnsi="Arial" w:cs="Arial"/>
      <w:sz w:val="23"/>
      <w:szCs w:val="23"/>
    </w:r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semiHidden/>
    <w:rsid w:val="00C66F37"/>
  </w:style>
  <w:style w:type="paragraph" w:styleId="Revision">
    <w:name w:val="Revision"/>
    <w:hidden/>
    <w:uiPriority w:val="99"/>
    <w:semiHidden/>
    <w:rsid w:val="00830D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1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B7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643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Tertiary Education Harmonisation</dc:title>
  <dc:subject/>
  <dc:creator/>
  <cp:keywords/>
  <dc:description/>
  <cp:lastModifiedBy/>
  <cp:revision>1</cp:revision>
  <dcterms:created xsi:type="dcterms:W3CDTF">2024-05-14T02:18:00Z</dcterms:created>
  <dcterms:modified xsi:type="dcterms:W3CDTF">2024-05-14T02:19:00Z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2024-05-14T02:19:07Z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cb54b976-6da9-4733-b296-9c31a7353985</vt:lpwstr>
  </property>
  <property fmtid="{D5CDD505-2E9C-101B-9397-08002B2CF9AE}" pid="8" name="MSIP_Label_79d889eb-932f-4752-8739-64d25806ef64_ContentBits">
    <vt:lpwstr>0</vt:lpwstr>
  </property>
</Properties>
</file>