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webSettings.xml" ContentType="application/vnd.openxmlformats-officedocument.wordprocessingml.webSettings+xml"/>
  <Override PartName="/customXml/itemProps1.xml" ContentType="application/vnd.openxmlformats-officedocument.customXmlProperti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BEEC8" w14:textId="6966F62F" w:rsidR="00A75756" w:rsidRDefault="0027515E" w:rsidP="00274552">
      <w:pPr>
        <w:spacing w:after="4560"/>
      </w:pPr>
      <w:r w:rsidRPr="0027515E">
        <w:rPr>
          <w:noProof/>
        </w:rPr>
        <w:drawing>
          <wp:anchor distT="0" distB="0" distL="114300" distR="114300" simplePos="0" relativeHeight="251661312" behindDoc="1" locked="1" layoutInCell="1" allowOverlap="1" wp14:anchorId="2DFF653B" wp14:editId="7C9CD105">
            <wp:simplePos x="0" y="0"/>
            <wp:positionH relativeFrom="page">
              <wp:align>center</wp:align>
            </wp:positionH>
            <wp:positionV relativeFrom="page">
              <wp:align>center</wp:align>
            </wp:positionV>
            <wp:extent cx="8258040" cy="10691640"/>
            <wp:effectExtent l="0" t="0" r="0" b="0"/>
            <wp:wrapNone/>
            <wp:docPr id="56888771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751869" name="Picture 1">
                      <a:extLst>
                        <a:ext uri="{C183D7F6-B498-43B3-948B-1728B52AA6E4}">
                          <adec:decorative xmlns:adec="http://schemas.microsoft.com/office/drawing/2017/decorative" val="1"/>
                        </a:ext>
                      </a:extLst>
                    </pic:cNvPr>
                    <pic:cNvPicPr/>
                  </pic:nvPicPr>
                  <pic:blipFill>
                    <a:blip r:embed="rId8" cstate="email">
                      <a:extLst>
                        <a:ext uri="{28A0092B-C50C-407E-A947-70E740481C1C}">
                          <a14:useLocalDpi xmlns:a14="http://schemas.microsoft.com/office/drawing/2010/main"/>
                        </a:ext>
                      </a:extLst>
                    </a:blip>
                    <a:stretch>
                      <a:fillRect/>
                    </a:stretch>
                  </pic:blipFill>
                  <pic:spPr>
                    <a:xfrm>
                      <a:off x="0" y="0"/>
                      <a:ext cx="8258040" cy="10691640"/>
                    </a:xfrm>
                    <a:prstGeom prst="rect">
                      <a:avLst/>
                    </a:prstGeom>
                  </pic:spPr>
                </pic:pic>
              </a:graphicData>
            </a:graphic>
            <wp14:sizeRelH relativeFrom="margin">
              <wp14:pctWidth>0</wp14:pctWidth>
            </wp14:sizeRelH>
            <wp14:sizeRelV relativeFrom="margin">
              <wp14:pctHeight>0</wp14:pctHeight>
            </wp14:sizeRelV>
          </wp:anchor>
        </w:drawing>
      </w:r>
      <w:r w:rsidR="00A75756" w:rsidRPr="00A75756">
        <w:rPr>
          <w:noProof/>
        </w:rPr>
        <w:drawing>
          <wp:inline distT="0" distB="0" distL="0" distR="0" wp14:anchorId="00BA86E1" wp14:editId="0DC1AFDE">
            <wp:extent cx="2462231" cy="757243"/>
            <wp:effectExtent l="0" t="0" r="0" b="5080"/>
            <wp:docPr id="1576877450" name="Picture 1"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877450" name="Picture 1" descr="Australian Government, Department of Education"/>
                    <pic:cNvPicPr/>
                  </pic:nvPicPr>
                  <pic:blipFill>
                    <a:blip r:embed="rId9" cstate="email">
                      <a:extLst>
                        <a:ext uri="{28A0092B-C50C-407E-A947-70E740481C1C}">
                          <a14:useLocalDpi xmlns:a14="http://schemas.microsoft.com/office/drawing/2010/main"/>
                        </a:ext>
                      </a:extLst>
                    </a:blip>
                    <a:stretch>
                      <a:fillRect/>
                    </a:stretch>
                  </pic:blipFill>
                  <pic:spPr>
                    <a:xfrm>
                      <a:off x="0" y="0"/>
                      <a:ext cx="2462231" cy="757243"/>
                    </a:xfrm>
                    <a:prstGeom prst="rect">
                      <a:avLst/>
                    </a:prstGeom>
                  </pic:spPr>
                </pic:pic>
              </a:graphicData>
            </a:graphic>
          </wp:inline>
        </w:drawing>
      </w:r>
    </w:p>
    <w:p w14:paraId="374E4B55" w14:textId="04FA868F" w:rsidR="009B2CC7" w:rsidRPr="009B2CC7" w:rsidRDefault="009B2CC7" w:rsidP="009B2CC7">
      <w:pPr>
        <w:pStyle w:val="Subtitle"/>
      </w:pPr>
      <w:r w:rsidRPr="009B2CC7">
        <w:t xml:space="preserve">Our differences make us </w:t>
      </w:r>
      <w:proofErr w:type="gramStart"/>
      <w:r w:rsidRPr="009B2CC7">
        <w:t>stronger</w:t>
      </w:r>
      <w:proofErr w:type="gramEnd"/>
    </w:p>
    <w:p w14:paraId="630948E2" w14:textId="6D5F1339" w:rsidR="00AF0899" w:rsidRPr="00F55EFC" w:rsidRDefault="009B2CC7" w:rsidP="009B2CC7">
      <w:pPr>
        <w:pStyle w:val="Title"/>
        <w:rPr>
          <w:rFonts w:ascii="Arial Black" w:hAnsi="Arial Black"/>
          <w:color w:val="FFFFFF" w:themeColor="background1"/>
        </w:rPr>
      </w:pPr>
      <w:r w:rsidRPr="009B2CC7">
        <w:rPr>
          <w:rFonts w:ascii="Arial Black" w:hAnsi="Arial Black"/>
          <w:color w:val="FFFFFF" w:themeColor="background1"/>
        </w:rPr>
        <w:t xml:space="preserve">Inclusion </w:t>
      </w:r>
      <w:r>
        <w:rPr>
          <w:rFonts w:ascii="Arial Black" w:hAnsi="Arial Black"/>
          <w:color w:val="FFFFFF" w:themeColor="background1"/>
        </w:rPr>
        <w:t>a</w:t>
      </w:r>
      <w:r w:rsidRPr="009B2CC7">
        <w:rPr>
          <w:rFonts w:ascii="Arial Black" w:hAnsi="Arial Black"/>
          <w:color w:val="FFFFFF" w:themeColor="background1"/>
        </w:rPr>
        <w:t>nd</w:t>
      </w:r>
      <w:r>
        <w:rPr>
          <w:rFonts w:ascii="Arial Black" w:hAnsi="Arial Black"/>
          <w:color w:val="FFFFFF" w:themeColor="background1"/>
        </w:rPr>
        <w:t xml:space="preserve"> </w:t>
      </w:r>
      <w:r w:rsidRPr="009B2CC7">
        <w:rPr>
          <w:rFonts w:ascii="Arial Black" w:hAnsi="Arial Black"/>
          <w:color w:val="FFFFFF" w:themeColor="background1"/>
        </w:rPr>
        <w:t>Diversity Strategy</w:t>
      </w:r>
    </w:p>
    <w:p w14:paraId="763DE9FA" w14:textId="440EF4EE" w:rsidR="00AF0899" w:rsidRPr="008F60B8" w:rsidRDefault="00A75756" w:rsidP="009B2CC7">
      <w:pPr>
        <w:pStyle w:val="Subtitle"/>
      </w:pPr>
      <w:r w:rsidRPr="008F60B8">
        <w:t>202</w:t>
      </w:r>
      <w:r w:rsidR="009B2CC7">
        <w:t>4</w:t>
      </w:r>
      <w:r w:rsidRPr="008F60B8">
        <w:t>–25</w:t>
      </w:r>
    </w:p>
    <w:p w14:paraId="42D6DEB4" w14:textId="6D38C6D4" w:rsidR="00A75756" w:rsidRDefault="00A75756" w:rsidP="0027515E">
      <w:r>
        <w:br w:type="page"/>
      </w:r>
    </w:p>
    <w:p w14:paraId="30A9B9C5" w14:textId="77777777" w:rsidR="0027515E" w:rsidRPr="005648DD" w:rsidRDefault="0027515E" w:rsidP="0027515E">
      <w:pPr>
        <w:pStyle w:val="IntroPara"/>
        <w:rPr>
          <w:b/>
          <w:bCs/>
          <w:lang w:val="en-GB"/>
        </w:rPr>
      </w:pPr>
      <w:r w:rsidRPr="005648DD">
        <w:rPr>
          <w:b/>
          <w:bCs/>
          <w:lang w:val="en-GB"/>
        </w:rPr>
        <w:lastRenderedPageBreak/>
        <w:t xml:space="preserve">Our differences make us </w:t>
      </w:r>
      <w:proofErr w:type="gramStart"/>
      <w:r w:rsidRPr="005648DD">
        <w:rPr>
          <w:b/>
          <w:bCs/>
          <w:lang w:val="en-GB"/>
        </w:rPr>
        <w:t>stronger</w:t>
      </w:r>
      <w:proofErr w:type="gramEnd"/>
    </w:p>
    <w:p w14:paraId="69CB2079" w14:textId="77777777" w:rsidR="0027515E" w:rsidRDefault="0027515E" w:rsidP="008F60B8">
      <w:pPr>
        <w:rPr>
          <w:b/>
          <w:bCs/>
          <w:lang w:val="en-GB"/>
        </w:rPr>
      </w:pPr>
    </w:p>
    <w:p w14:paraId="52E8C8D4" w14:textId="183D8A97" w:rsidR="00A75756" w:rsidRPr="008F60B8" w:rsidRDefault="00A75756" w:rsidP="008F60B8">
      <w:pPr>
        <w:rPr>
          <w:b/>
          <w:bCs/>
          <w:lang w:val="en-GB"/>
        </w:rPr>
      </w:pPr>
      <w:r w:rsidRPr="008F60B8">
        <w:rPr>
          <w:b/>
          <w:bCs/>
          <w:lang w:val="en-GB"/>
        </w:rPr>
        <w:t>Copyright</w:t>
      </w:r>
    </w:p>
    <w:p w14:paraId="476D53D1" w14:textId="06071E81" w:rsidR="00A75756" w:rsidRPr="00A75756" w:rsidRDefault="00A75756" w:rsidP="00A75756">
      <w:pPr>
        <w:spacing w:line="240" w:lineRule="auto"/>
        <w:rPr>
          <w:lang w:val="en-GB"/>
        </w:rPr>
      </w:pPr>
      <w:r w:rsidRPr="00A75756">
        <w:rPr>
          <w:noProof/>
          <w:lang w:val="en-GB"/>
        </w:rPr>
        <w:drawing>
          <wp:inline distT="0" distB="0" distL="0" distR="0" wp14:anchorId="5A29E6FF" wp14:editId="5A3A6857">
            <wp:extent cx="1123958" cy="471491"/>
            <wp:effectExtent l="0" t="0" r="0" b="5080"/>
            <wp:docPr id="1880273139" name="Picture 1" descr="Creative Commons B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273139" name="Picture 1" descr="Creative Commons BY logo"/>
                    <pic:cNvPicPr/>
                  </pic:nvPicPr>
                  <pic:blipFill>
                    <a:blip r:embed="rId10" cstate="email">
                      <a:extLst>
                        <a:ext uri="{28A0092B-C50C-407E-A947-70E740481C1C}">
                          <a14:useLocalDpi xmlns:a14="http://schemas.microsoft.com/office/drawing/2010/main"/>
                        </a:ext>
                      </a:extLst>
                    </a:blip>
                    <a:stretch>
                      <a:fillRect/>
                    </a:stretch>
                  </pic:blipFill>
                  <pic:spPr>
                    <a:xfrm>
                      <a:off x="0" y="0"/>
                      <a:ext cx="1123958" cy="471491"/>
                    </a:xfrm>
                    <a:prstGeom prst="rect">
                      <a:avLst/>
                    </a:prstGeom>
                  </pic:spPr>
                </pic:pic>
              </a:graphicData>
            </a:graphic>
          </wp:inline>
        </w:drawing>
      </w:r>
    </w:p>
    <w:p w14:paraId="641E4047" w14:textId="77777777" w:rsidR="009B2CC7" w:rsidRPr="009B2CC7" w:rsidRDefault="009B2CC7" w:rsidP="009B2CC7">
      <w:pPr>
        <w:rPr>
          <w:lang w:val="en-GB"/>
        </w:rPr>
      </w:pPr>
      <w:r w:rsidRPr="009B2CC7">
        <w:rPr>
          <w:lang w:val="en-GB"/>
        </w:rPr>
        <w:t xml:space="preserve">With the exception of the Commonwealth Coat of Arms, the Department’s logo, any material protected by a trade mark and where otherwise noted all material presented in this document is provided under a </w:t>
      </w:r>
      <w:hyperlink r:id="rId11" w:history="1">
        <w:r w:rsidRPr="009B2CC7">
          <w:rPr>
            <w:rStyle w:val="Hyperlink"/>
            <w:lang w:val="en-GB"/>
          </w:rPr>
          <w:t>Creative Commons Attribution 4.0 International</w:t>
        </w:r>
      </w:hyperlink>
      <w:r w:rsidRPr="009B2CC7">
        <w:rPr>
          <w:lang w:val="en-GB"/>
        </w:rPr>
        <w:t xml:space="preserve"> (</w:t>
      </w:r>
      <w:hyperlink r:id="rId12" w:history="1">
        <w:r w:rsidRPr="009B2CC7">
          <w:rPr>
            <w:rStyle w:val="Hyperlink"/>
            <w:lang w:val="en-GB"/>
          </w:rPr>
          <w:t>https://creativecommons.org/licenses/by/4.0/</w:t>
        </w:r>
      </w:hyperlink>
      <w:r w:rsidRPr="009B2CC7">
        <w:rPr>
          <w:lang w:val="en-GB"/>
        </w:rPr>
        <w:t>) licence.</w:t>
      </w:r>
    </w:p>
    <w:p w14:paraId="7794CAE4" w14:textId="77777777" w:rsidR="009B2CC7" w:rsidRPr="009B2CC7" w:rsidRDefault="009B2CC7" w:rsidP="009B2CC7">
      <w:pPr>
        <w:rPr>
          <w:lang w:val="en-GB"/>
        </w:rPr>
      </w:pPr>
      <w:r w:rsidRPr="009B2CC7">
        <w:rPr>
          <w:lang w:val="en-GB"/>
        </w:rPr>
        <w:t xml:space="preserve">The details of the relevant licence conditions are available on the Creative Commons website (accessible using the links provided) as is the full legal code for the </w:t>
      </w:r>
      <w:hyperlink r:id="rId13" w:history="1">
        <w:r w:rsidRPr="009B2CC7">
          <w:rPr>
            <w:rStyle w:val="Hyperlink"/>
            <w:lang w:val="en-GB"/>
          </w:rPr>
          <w:t>CC BY 4.0 International</w:t>
        </w:r>
      </w:hyperlink>
      <w:r w:rsidRPr="009B2CC7">
        <w:rPr>
          <w:lang w:val="en-GB"/>
        </w:rPr>
        <w:t xml:space="preserve"> (</w:t>
      </w:r>
      <w:hyperlink r:id="rId14" w:history="1">
        <w:r w:rsidRPr="009B2CC7">
          <w:rPr>
            <w:rStyle w:val="Hyperlink"/>
            <w:lang w:val="en-GB"/>
          </w:rPr>
          <w:t>https://creativecommons.org/licenses/by/4.0/legalcode</w:t>
        </w:r>
      </w:hyperlink>
      <w:r w:rsidRPr="009B2CC7">
        <w:rPr>
          <w:lang w:val="en-GB"/>
        </w:rPr>
        <w:t>).</w:t>
      </w:r>
    </w:p>
    <w:p w14:paraId="22388AA3" w14:textId="77777777" w:rsidR="009B2CC7" w:rsidRPr="009B2CC7" w:rsidRDefault="009B2CC7" w:rsidP="009B2CC7">
      <w:pPr>
        <w:rPr>
          <w:lang w:val="en-US"/>
        </w:rPr>
      </w:pPr>
      <w:r w:rsidRPr="009B2CC7">
        <w:rPr>
          <w:lang w:val="en-GB"/>
        </w:rPr>
        <w:t>The document must be attributed as the Department of Education Inclusion and Diversity Strategy 2024–25.</w:t>
      </w:r>
    </w:p>
    <w:p w14:paraId="404620E5" w14:textId="45773EA8" w:rsidR="00AF0899" w:rsidRDefault="00AF0899" w:rsidP="00AF0899">
      <w:r>
        <w:br w:type="page"/>
      </w:r>
    </w:p>
    <w:p w14:paraId="5D68BB72" w14:textId="77777777" w:rsidR="00AF0899" w:rsidRDefault="00AF0899" w:rsidP="00AF0899">
      <w:pPr>
        <w:pStyle w:val="TOCHeading"/>
      </w:pPr>
      <w:r>
        <w:lastRenderedPageBreak/>
        <w:t>Contents</w:t>
      </w:r>
    </w:p>
    <w:p w14:paraId="223BDB02" w14:textId="47DD6E0C" w:rsidR="0027515E" w:rsidRDefault="003449A0">
      <w:pPr>
        <w:pStyle w:val="TOC1"/>
        <w:rPr>
          <w:rFonts w:asciiTheme="minorHAnsi" w:eastAsiaTheme="minorEastAsia" w:hAnsiTheme="minorHAnsi"/>
          <w:b w:val="0"/>
          <w:noProof/>
          <w:kern w:val="2"/>
          <w:sz w:val="22"/>
          <w:szCs w:val="22"/>
          <w:lang w:eastAsia="en-AU"/>
          <w14:ligatures w14:val="standardContextual"/>
        </w:rPr>
      </w:pPr>
      <w:r>
        <w:rPr>
          <w:caps/>
          <w:color w:val="FFFFFF" w:themeColor="background1"/>
        </w:rPr>
        <w:fldChar w:fldCharType="begin"/>
      </w:r>
      <w:r>
        <w:rPr>
          <w:caps/>
          <w:color w:val="FFFFFF" w:themeColor="background1"/>
        </w:rPr>
        <w:instrText xml:space="preserve"> TOC \o "2-3" \h \z \t "Heading 1,1,Heading 1 Numbered,1" </w:instrText>
      </w:r>
      <w:r>
        <w:rPr>
          <w:caps/>
          <w:color w:val="FFFFFF" w:themeColor="background1"/>
        </w:rPr>
        <w:fldChar w:fldCharType="separate"/>
      </w:r>
      <w:hyperlink w:anchor="_Toc158308545" w:history="1">
        <w:r w:rsidR="0027515E" w:rsidRPr="00E951C4">
          <w:rPr>
            <w:rStyle w:val="Hyperlink"/>
            <w:noProof/>
            <w:lang w:val="en-GB"/>
          </w:rPr>
          <w:t>Acknowledgement of Country</w:t>
        </w:r>
        <w:r w:rsidR="0027515E">
          <w:rPr>
            <w:noProof/>
            <w:webHidden/>
          </w:rPr>
          <w:tab/>
        </w:r>
        <w:r w:rsidR="0027515E">
          <w:rPr>
            <w:noProof/>
            <w:webHidden/>
          </w:rPr>
          <w:fldChar w:fldCharType="begin"/>
        </w:r>
        <w:r w:rsidR="0027515E">
          <w:rPr>
            <w:noProof/>
            <w:webHidden/>
          </w:rPr>
          <w:instrText xml:space="preserve"> PAGEREF _Toc158308545 \h </w:instrText>
        </w:r>
        <w:r w:rsidR="0027515E">
          <w:rPr>
            <w:noProof/>
            <w:webHidden/>
          </w:rPr>
        </w:r>
        <w:r w:rsidR="0027515E">
          <w:rPr>
            <w:noProof/>
            <w:webHidden/>
          </w:rPr>
          <w:fldChar w:fldCharType="separate"/>
        </w:r>
        <w:r w:rsidR="0027515E">
          <w:rPr>
            <w:noProof/>
            <w:webHidden/>
          </w:rPr>
          <w:t>5</w:t>
        </w:r>
        <w:r w:rsidR="0027515E">
          <w:rPr>
            <w:noProof/>
            <w:webHidden/>
          </w:rPr>
          <w:fldChar w:fldCharType="end"/>
        </w:r>
      </w:hyperlink>
    </w:p>
    <w:p w14:paraId="6D4D9ABD" w14:textId="3E4B32B2" w:rsidR="0027515E" w:rsidRDefault="00000000">
      <w:pPr>
        <w:pStyle w:val="TOC1"/>
        <w:rPr>
          <w:rFonts w:asciiTheme="minorHAnsi" w:eastAsiaTheme="minorEastAsia" w:hAnsiTheme="minorHAnsi"/>
          <w:b w:val="0"/>
          <w:noProof/>
          <w:kern w:val="2"/>
          <w:sz w:val="22"/>
          <w:szCs w:val="22"/>
          <w:lang w:eastAsia="en-AU"/>
          <w14:ligatures w14:val="standardContextual"/>
        </w:rPr>
      </w:pPr>
      <w:hyperlink w:anchor="_Toc158308546" w:history="1">
        <w:r w:rsidR="0027515E" w:rsidRPr="00E951C4">
          <w:rPr>
            <w:rStyle w:val="Hyperlink"/>
            <w:noProof/>
            <w:lang w:val="en-GB"/>
          </w:rPr>
          <w:t>Message from the Secretary</w:t>
        </w:r>
        <w:r w:rsidR="0027515E">
          <w:rPr>
            <w:noProof/>
            <w:webHidden/>
          </w:rPr>
          <w:tab/>
        </w:r>
        <w:r w:rsidR="0027515E">
          <w:rPr>
            <w:noProof/>
            <w:webHidden/>
          </w:rPr>
          <w:fldChar w:fldCharType="begin"/>
        </w:r>
        <w:r w:rsidR="0027515E">
          <w:rPr>
            <w:noProof/>
            <w:webHidden/>
          </w:rPr>
          <w:instrText xml:space="preserve"> PAGEREF _Toc158308546 \h </w:instrText>
        </w:r>
        <w:r w:rsidR="0027515E">
          <w:rPr>
            <w:noProof/>
            <w:webHidden/>
          </w:rPr>
        </w:r>
        <w:r w:rsidR="0027515E">
          <w:rPr>
            <w:noProof/>
            <w:webHidden/>
          </w:rPr>
          <w:fldChar w:fldCharType="separate"/>
        </w:r>
        <w:r w:rsidR="0027515E">
          <w:rPr>
            <w:noProof/>
            <w:webHidden/>
          </w:rPr>
          <w:t>6</w:t>
        </w:r>
        <w:r w:rsidR="0027515E">
          <w:rPr>
            <w:noProof/>
            <w:webHidden/>
          </w:rPr>
          <w:fldChar w:fldCharType="end"/>
        </w:r>
      </w:hyperlink>
    </w:p>
    <w:p w14:paraId="55363BA5" w14:textId="20DED006" w:rsidR="0027515E" w:rsidRDefault="00000000">
      <w:pPr>
        <w:pStyle w:val="TOC1"/>
        <w:rPr>
          <w:rFonts w:asciiTheme="minorHAnsi" w:eastAsiaTheme="minorEastAsia" w:hAnsiTheme="minorHAnsi"/>
          <w:b w:val="0"/>
          <w:noProof/>
          <w:kern w:val="2"/>
          <w:sz w:val="22"/>
          <w:szCs w:val="22"/>
          <w:lang w:eastAsia="en-AU"/>
          <w14:ligatures w14:val="standardContextual"/>
        </w:rPr>
      </w:pPr>
      <w:hyperlink w:anchor="_Toc158308547" w:history="1">
        <w:r w:rsidR="0027515E" w:rsidRPr="00E951C4">
          <w:rPr>
            <w:rStyle w:val="Hyperlink"/>
            <w:noProof/>
            <w:lang w:val="en-GB"/>
          </w:rPr>
          <w:t>Vision</w:t>
        </w:r>
        <w:r w:rsidR="0027515E">
          <w:rPr>
            <w:noProof/>
            <w:webHidden/>
          </w:rPr>
          <w:tab/>
        </w:r>
        <w:r w:rsidR="0027515E">
          <w:rPr>
            <w:noProof/>
            <w:webHidden/>
          </w:rPr>
          <w:fldChar w:fldCharType="begin"/>
        </w:r>
        <w:r w:rsidR="0027515E">
          <w:rPr>
            <w:noProof/>
            <w:webHidden/>
          </w:rPr>
          <w:instrText xml:space="preserve"> PAGEREF _Toc158308547 \h </w:instrText>
        </w:r>
        <w:r w:rsidR="0027515E">
          <w:rPr>
            <w:noProof/>
            <w:webHidden/>
          </w:rPr>
        </w:r>
        <w:r w:rsidR="0027515E">
          <w:rPr>
            <w:noProof/>
            <w:webHidden/>
          </w:rPr>
          <w:fldChar w:fldCharType="separate"/>
        </w:r>
        <w:r w:rsidR="0027515E">
          <w:rPr>
            <w:noProof/>
            <w:webHidden/>
          </w:rPr>
          <w:t>8</w:t>
        </w:r>
        <w:r w:rsidR="0027515E">
          <w:rPr>
            <w:noProof/>
            <w:webHidden/>
          </w:rPr>
          <w:fldChar w:fldCharType="end"/>
        </w:r>
      </w:hyperlink>
    </w:p>
    <w:p w14:paraId="1C9B13DE" w14:textId="27266109" w:rsidR="0027515E" w:rsidRDefault="00000000">
      <w:pPr>
        <w:pStyle w:val="TOC1"/>
        <w:rPr>
          <w:rFonts w:asciiTheme="minorHAnsi" w:eastAsiaTheme="minorEastAsia" w:hAnsiTheme="minorHAnsi"/>
          <w:b w:val="0"/>
          <w:noProof/>
          <w:kern w:val="2"/>
          <w:sz w:val="22"/>
          <w:szCs w:val="22"/>
          <w:lang w:eastAsia="en-AU"/>
          <w14:ligatures w14:val="standardContextual"/>
        </w:rPr>
      </w:pPr>
      <w:hyperlink w:anchor="_Toc158308548" w:history="1">
        <w:r w:rsidR="0027515E" w:rsidRPr="00E951C4">
          <w:rPr>
            <w:rStyle w:val="Hyperlink"/>
            <w:bCs/>
            <w:noProof/>
            <w:lang w:val="en-GB"/>
          </w:rPr>
          <w:t xml:space="preserve">Purpose </w:t>
        </w:r>
        <w:r w:rsidR="0027515E" w:rsidRPr="00E951C4">
          <w:rPr>
            <w:rStyle w:val="Hyperlink"/>
            <w:noProof/>
            <w:lang w:val="en-GB"/>
          </w:rPr>
          <w:t xml:space="preserve">– </w:t>
        </w:r>
        <w:r w:rsidR="0027515E" w:rsidRPr="00E951C4">
          <w:rPr>
            <w:rStyle w:val="Hyperlink"/>
            <w:bCs/>
            <w:noProof/>
            <w:lang w:val="en-GB"/>
          </w:rPr>
          <w:t>why inclusion and diversity is important to us</w:t>
        </w:r>
        <w:r w:rsidR="0027515E">
          <w:rPr>
            <w:noProof/>
            <w:webHidden/>
          </w:rPr>
          <w:tab/>
        </w:r>
        <w:r w:rsidR="0027515E">
          <w:rPr>
            <w:noProof/>
            <w:webHidden/>
          </w:rPr>
          <w:fldChar w:fldCharType="begin"/>
        </w:r>
        <w:r w:rsidR="0027515E">
          <w:rPr>
            <w:noProof/>
            <w:webHidden/>
          </w:rPr>
          <w:instrText xml:space="preserve"> PAGEREF _Toc158308548 \h </w:instrText>
        </w:r>
        <w:r w:rsidR="0027515E">
          <w:rPr>
            <w:noProof/>
            <w:webHidden/>
          </w:rPr>
        </w:r>
        <w:r w:rsidR="0027515E">
          <w:rPr>
            <w:noProof/>
            <w:webHidden/>
          </w:rPr>
          <w:fldChar w:fldCharType="separate"/>
        </w:r>
        <w:r w:rsidR="0027515E">
          <w:rPr>
            <w:noProof/>
            <w:webHidden/>
          </w:rPr>
          <w:t>8</w:t>
        </w:r>
        <w:r w:rsidR="0027515E">
          <w:rPr>
            <w:noProof/>
            <w:webHidden/>
          </w:rPr>
          <w:fldChar w:fldCharType="end"/>
        </w:r>
      </w:hyperlink>
    </w:p>
    <w:p w14:paraId="0455E6D9" w14:textId="5AF837F1" w:rsidR="0027515E" w:rsidRDefault="00000000">
      <w:pPr>
        <w:pStyle w:val="TOC1"/>
        <w:rPr>
          <w:rFonts w:asciiTheme="minorHAnsi" w:eastAsiaTheme="minorEastAsia" w:hAnsiTheme="minorHAnsi"/>
          <w:b w:val="0"/>
          <w:noProof/>
          <w:kern w:val="2"/>
          <w:sz w:val="22"/>
          <w:szCs w:val="22"/>
          <w:lang w:eastAsia="en-AU"/>
          <w14:ligatures w14:val="standardContextual"/>
        </w:rPr>
      </w:pPr>
      <w:hyperlink w:anchor="_Toc158308549" w:history="1">
        <w:r w:rsidR="0027515E" w:rsidRPr="00E951C4">
          <w:rPr>
            <w:rStyle w:val="Hyperlink"/>
            <w:noProof/>
            <w:lang w:val="en-GB"/>
          </w:rPr>
          <w:t xml:space="preserve">Our </w:t>
        </w:r>
        <w:r w:rsidR="0027515E" w:rsidRPr="00E951C4">
          <w:rPr>
            <w:rStyle w:val="Hyperlink"/>
            <w:bCs/>
            <w:noProof/>
            <w:lang w:val="en-GB"/>
          </w:rPr>
          <w:t>Commitment</w:t>
        </w:r>
        <w:r w:rsidR="0027515E">
          <w:rPr>
            <w:noProof/>
            <w:webHidden/>
          </w:rPr>
          <w:tab/>
        </w:r>
        <w:r w:rsidR="0027515E">
          <w:rPr>
            <w:noProof/>
            <w:webHidden/>
          </w:rPr>
          <w:fldChar w:fldCharType="begin"/>
        </w:r>
        <w:r w:rsidR="0027515E">
          <w:rPr>
            <w:noProof/>
            <w:webHidden/>
          </w:rPr>
          <w:instrText xml:space="preserve"> PAGEREF _Toc158308549 \h </w:instrText>
        </w:r>
        <w:r w:rsidR="0027515E">
          <w:rPr>
            <w:noProof/>
            <w:webHidden/>
          </w:rPr>
        </w:r>
        <w:r w:rsidR="0027515E">
          <w:rPr>
            <w:noProof/>
            <w:webHidden/>
          </w:rPr>
          <w:fldChar w:fldCharType="separate"/>
        </w:r>
        <w:r w:rsidR="0027515E">
          <w:rPr>
            <w:noProof/>
            <w:webHidden/>
          </w:rPr>
          <w:t>8</w:t>
        </w:r>
        <w:r w:rsidR="0027515E">
          <w:rPr>
            <w:noProof/>
            <w:webHidden/>
          </w:rPr>
          <w:fldChar w:fldCharType="end"/>
        </w:r>
      </w:hyperlink>
    </w:p>
    <w:p w14:paraId="6E85B2F9" w14:textId="4AA633DA" w:rsidR="0027515E" w:rsidRDefault="00000000">
      <w:pPr>
        <w:pStyle w:val="TOC1"/>
        <w:rPr>
          <w:rFonts w:asciiTheme="minorHAnsi" w:eastAsiaTheme="minorEastAsia" w:hAnsiTheme="minorHAnsi"/>
          <w:b w:val="0"/>
          <w:noProof/>
          <w:kern w:val="2"/>
          <w:sz w:val="22"/>
          <w:szCs w:val="22"/>
          <w:lang w:eastAsia="en-AU"/>
          <w14:ligatures w14:val="standardContextual"/>
        </w:rPr>
      </w:pPr>
      <w:hyperlink w:anchor="_Toc158308550" w:history="1">
        <w:r w:rsidR="0027515E" w:rsidRPr="00E951C4">
          <w:rPr>
            <w:rStyle w:val="Hyperlink"/>
            <w:noProof/>
            <w:lang w:val="en-GB"/>
          </w:rPr>
          <w:t>What is Diversity and Inclusion?</w:t>
        </w:r>
        <w:r w:rsidR="0027515E">
          <w:rPr>
            <w:noProof/>
            <w:webHidden/>
          </w:rPr>
          <w:tab/>
        </w:r>
        <w:r w:rsidR="0027515E">
          <w:rPr>
            <w:noProof/>
            <w:webHidden/>
          </w:rPr>
          <w:fldChar w:fldCharType="begin"/>
        </w:r>
        <w:r w:rsidR="0027515E">
          <w:rPr>
            <w:noProof/>
            <w:webHidden/>
          </w:rPr>
          <w:instrText xml:space="preserve"> PAGEREF _Toc158308550 \h </w:instrText>
        </w:r>
        <w:r w:rsidR="0027515E">
          <w:rPr>
            <w:noProof/>
            <w:webHidden/>
          </w:rPr>
        </w:r>
        <w:r w:rsidR="0027515E">
          <w:rPr>
            <w:noProof/>
            <w:webHidden/>
          </w:rPr>
          <w:fldChar w:fldCharType="separate"/>
        </w:r>
        <w:r w:rsidR="0027515E">
          <w:rPr>
            <w:noProof/>
            <w:webHidden/>
          </w:rPr>
          <w:t>9</w:t>
        </w:r>
        <w:r w:rsidR="0027515E">
          <w:rPr>
            <w:noProof/>
            <w:webHidden/>
          </w:rPr>
          <w:fldChar w:fldCharType="end"/>
        </w:r>
      </w:hyperlink>
    </w:p>
    <w:p w14:paraId="1A2FF7BD" w14:textId="54E86D03" w:rsidR="0027515E" w:rsidRDefault="00000000">
      <w:pPr>
        <w:pStyle w:val="TOC1"/>
        <w:rPr>
          <w:rFonts w:asciiTheme="minorHAnsi" w:eastAsiaTheme="minorEastAsia" w:hAnsiTheme="minorHAnsi"/>
          <w:b w:val="0"/>
          <w:noProof/>
          <w:kern w:val="2"/>
          <w:sz w:val="22"/>
          <w:szCs w:val="22"/>
          <w:lang w:eastAsia="en-AU"/>
          <w14:ligatures w14:val="standardContextual"/>
        </w:rPr>
      </w:pPr>
      <w:hyperlink w:anchor="_Toc158308551" w:history="1">
        <w:r w:rsidR="0027515E" w:rsidRPr="00E951C4">
          <w:rPr>
            <w:rStyle w:val="Hyperlink"/>
            <w:bCs/>
            <w:noProof/>
            <w:lang w:val="en-GB"/>
          </w:rPr>
          <w:t>Our People (Percentage of staff at 31 December 2023*)</w:t>
        </w:r>
        <w:r w:rsidR="0027515E">
          <w:rPr>
            <w:noProof/>
            <w:webHidden/>
          </w:rPr>
          <w:tab/>
        </w:r>
        <w:r w:rsidR="0027515E">
          <w:rPr>
            <w:noProof/>
            <w:webHidden/>
          </w:rPr>
          <w:fldChar w:fldCharType="begin"/>
        </w:r>
        <w:r w:rsidR="0027515E">
          <w:rPr>
            <w:noProof/>
            <w:webHidden/>
          </w:rPr>
          <w:instrText xml:space="preserve"> PAGEREF _Toc158308551 \h </w:instrText>
        </w:r>
        <w:r w:rsidR="0027515E">
          <w:rPr>
            <w:noProof/>
            <w:webHidden/>
          </w:rPr>
        </w:r>
        <w:r w:rsidR="0027515E">
          <w:rPr>
            <w:noProof/>
            <w:webHidden/>
          </w:rPr>
          <w:fldChar w:fldCharType="separate"/>
        </w:r>
        <w:r w:rsidR="0027515E">
          <w:rPr>
            <w:noProof/>
            <w:webHidden/>
          </w:rPr>
          <w:t>9</w:t>
        </w:r>
        <w:r w:rsidR="0027515E">
          <w:rPr>
            <w:noProof/>
            <w:webHidden/>
          </w:rPr>
          <w:fldChar w:fldCharType="end"/>
        </w:r>
      </w:hyperlink>
    </w:p>
    <w:p w14:paraId="3D3FDC1C" w14:textId="10A00618" w:rsidR="0027515E" w:rsidRDefault="00000000">
      <w:pPr>
        <w:pStyle w:val="TOC1"/>
        <w:rPr>
          <w:rFonts w:asciiTheme="minorHAnsi" w:eastAsiaTheme="minorEastAsia" w:hAnsiTheme="minorHAnsi"/>
          <w:b w:val="0"/>
          <w:noProof/>
          <w:kern w:val="2"/>
          <w:sz w:val="22"/>
          <w:szCs w:val="22"/>
          <w:lang w:eastAsia="en-AU"/>
          <w14:ligatures w14:val="standardContextual"/>
        </w:rPr>
      </w:pPr>
      <w:hyperlink w:anchor="_Toc158308552" w:history="1">
        <w:r w:rsidR="0027515E" w:rsidRPr="00E951C4">
          <w:rPr>
            <w:rStyle w:val="Hyperlink"/>
            <w:noProof/>
            <w:lang w:val="en-GB"/>
          </w:rPr>
          <w:t>Supporting Inclusion and Diversity</w:t>
        </w:r>
        <w:r w:rsidR="0027515E">
          <w:rPr>
            <w:noProof/>
            <w:webHidden/>
          </w:rPr>
          <w:tab/>
        </w:r>
        <w:r w:rsidR="0027515E">
          <w:rPr>
            <w:noProof/>
            <w:webHidden/>
          </w:rPr>
          <w:fldChar w:fldCharType="begin"/>
        </w:r>
        <w:r w:rsidR="0027515E">
          <w:rPr>
            <w:noProof/>
            <w:webHidden/>
          </w:rPr>
          <w:instrText xml:space="preserve"> PAGEREF _Toc158308552 \h </w:instrText>
        </w:r>
        <w:r w:rsidR="0027515E">
          <w:rPr>
            <w:noProof/>
            <w:webHidden/>
          </w:rPr>
        </w:r>
        <w:r w:rsidR="0027515E">
          <w:rPr>
            <w:noProof/>
            <w:webHidden/>
          </w:rPr>
          <w:fldChar w:fldCharType="separate"/>
        </w:r>
        <w:r w:rsidR="0027515E">
          <w:rPr>
            <w:noProof/>
            <w:webHidden/>
          </w:rPr>
          <w:t>10</w:t>
        </w:r>
        <w:r w:rsidR="0027515E">
          <w:rPr>
            <w:noProof/>
            <w:webHidden/>
          </w:rPr>
          <w:fldChar w:fldCharType="end"/>
        </w:r>
      </w:hyperlink>
    </w:p>
    <w:p w14:paraId="55EBFED4" w14:textId="26769771" w:rsidR="0027515E" w:rsidRDefault="00000000">
      <w:pPr>
        <w:pStyle w:val="TOC2"/>
        <w:rPr>
          <w:rFonts w:asciiTheme="minorHAnsi" w:eastAsiaTheme="minorEastAsia" w:hAnsiTheme="minorHAnsi"/>
          <w:b/>
          <w:noProof/>
          <w:color w:val="auto"/>
          <w:kern w:val="2"/>
          <w:sz w:val="22"/>
          <w:szCs w:val="22"/>
          <w:lang w:eastAsia="en-AU"/>
          <w14:ligatures w14:val="standardContextual"/>
        </w:rPr>
      </w:pPr>
      <w:hyperlink w:anchor="_Toc158308553" w:history="1">
        <w:r w:rsidR="0027515E" w:rsidRPr="00E951C4">
          <w:rPr>
            <w:rStyle w:val="Hyperlink"/>
            <w:noProof/>
            <w:lang w:val="en-GB"/>
          </w:rPr>
          <w:t>Our Diversity Champions</w:t>
        </w:r>
        <w:r w:rsidR="0027515E">
          <w:rPr>
            <w:noProof/>
            <w:webHidden/>
          </w:rPr>
          <w:tab/>
        </w:r>
        <w:r w:rsidR="0027515E">
          <w:rPr>
            <w:noProof/>
            <w:webHidden/>
          </w:rPr>
          <w:fldChar w:fldCharType="begin"/>
        </w:r>
        <w:r w:rsidR="0027515E">
          <w:rPr>
            <w:noProof/>
            <w:webHidden/>
          </w:rPr>
          <w:instrText xml:space="preserve"> PAGEREF _Toc158308553 \h </w:instrText>
        </w:r>
        <w:r w:rsidR="0027515E">
          <w:rPr>
            <w:noProof/>
            <w:webHidden/>
          </w:rPr>
        </w:r>
        <w:r w:rsidR="0027515E">
          <w:rPr>
            <w:noProof/>
            <w:webHidden/>
          </w:rPr>
          <w:fldChar w:fldCharType="separate"/>
        </w:r>
        <w:r w:rsidR="0027515E">
          <w:rPr>
            <w:noProof/>
            <w:webHidden/>
          </w:rPr>
          <w:t>10</w:t>
        </w:r>
        <w:r w:rsidR="0027515E">
          <w:rPr>
            <w:noProof/>
            <w:webHidden/>
          </w:rPr>
          <w:fldChar w:fldCharType="end"/>
        </w:r>
      </w:hyperlink>
    </w:p>
    <w:p w14:paraId="599BF0FE" w14:textId="146877B2" w:rsidR="0027515E" w:rsidRDefault="00000000">
      <w:pPr>
        <w:pStyle w:val="TOC2"/>
        <w:rPr>
          <w:rFonts w:asciiTheme="minorHAnsi" w:eastAsiaTheme="minorEastAsia" w:hAnsiTheme="minorHAnsi"/>
          <w:b/>
          <w:noProof/>
          <w:color w:val="auto"/>
          <w:kern w:val="2"/>
          <w:sz w:val="22"/>
          <w:szCs w:val="22"/>
          <w:lang w:eastAsia="en-AU"/>
          <w14:ligatures w14:val="standardContextual"/>
        </w:rPr>
      </w:pPr>
      <w:hyperlink w:anchor="_Toc158308554" w:history="1">
        <w:r w:rsidR="0027515E" w:rsidRPr="00E951C4">
          <w:rPr>
            <w:rStyle w:val="Hyperlink"/>
            <w:noProof/>
            <w:lang w:val="en-GB"/>
          </w:rPr>
          <w:t>Listening to your voice</w:t>
        </w:r>
        <w:r w:rsidR="0027515E">
          <w:rPr>
            <w:noProof/>
            <w:webHidden/>
          </w:rPr>
          <w:tab/>
        </w:r>
        <w:r w:rsidR="0027515E">
          <w:rPr>
            <w:noProof/>
            <w:webHidden/>
          </w:rPr>
          <w:fldChar w:fldCharType="begin"/>
        </w:r>
        <w:r w:rsidR="0027515E">
          <w:rPr>
            <w:noProof/>
            <w:webHidden/>
          </w:rPr>
          <w:instrText xml:space="preserve"> PAGEREF _Toc158308554 \h </w:instrText>
        </w:r>
        <w:r w:rsidR="0027515E">
          <w:rPr>
            <w:noProof/>
            <w:webHidden/>
          </w:rPr>
        </w:r>
        <w:r w:rsidR="0027515E">
          <w:rPr>
            <w:noProof/>
            <w:webHidden/>
          </w:rPr>
          <w:fldChar w:fldCharType="separate"/>
        </w:r>
        <w:r w:rsidR="0027515E">
          <w:rPr>
            <w:noProof/>
            <w:webHidden/>
          </w:rPr>
          <w:t>10</w:t>
        </w:r>
        <w:r w:rsidR="0027515E">
          <w:rPr>
            <w:noProof/>
            <w:webHidden/>
          </w:rPr>
          <w:fldChar w:fldCharType="end"/>
        </w:r>
      </w:hyperlink>
    </w:p>
    <w:p w14:paraId="4E792247" w14:textId="7DDCB726" w:rsidR="0027515E" w:rsidRDefault="00000000">
      <w:pPr>
        <w:pStyle w:val="TOC2"/>
        <w:rPr>
          <w:rFonts w:asciiTheme="minorHAnsi" w:eastAsiaTheme="minorEastAsia" w:hAnsiTheme="minorHAnsi"/>
          <w:b/>
          <w:noProof/>
          <w:color w:val="auto"/>
          <w:kern w:val="2"/>
          <w:sz w:val="22"/>
          <w:szCs w:val="22"/>
          <w:lang w:eastAsia="en-AU"/>
          <w14:ligatures w14:val="standardContextual"/>
        </w:rPr>
      </w:pPr>
      <w:hyperlink w:anchor="_Toc158308555" w:history="1">
        <w:r w:rsidR="0027515E" w:rsidRPr="00E951C4">
          <w:rPr>
            <w:rStyle w:val="Hyperlink"/>
            <w:noProof/>
            <w:lang w:val="en-GB"/>
          </w:rPr>
          <w:t>Our Employee Networks</w:t>
        </w:r>
        <w:r w:rsidR="0027515E">
          <w:rPr>
            <w:noProof/>
            <w:webHidden/>
          </w:rPr>
          <w:tab/>
        </w:r>
        <w:r w:rsidR="0027515E">
          <w:rPr>
            <w:noProof/>
            <w:webHidden/>
          </w:rPr>
          <w:fldChar w:fldCharType="begin"/>
        </w:r>
        <w:r w:rsidR="0027515E">
          <w:rPr>
            <w:noProof/>
            <w:webHidden/>
          </w:rPr>
          <w:instrText xml:space="preserve"> PAGEREF _Toc158308555 \h </w:instrText>
        </w:r>
        <w:r w:rsidR="0027515E">
          <w:rPr>
            <w:noProof/>
            <w:webHidden/>
          </w:rPr>
        </w:r>
        <w:r w:rsidR="0027515E">
          <w:rPr>
            <w:noProof/>
            <w:webHidden/>
          </w:rPr>
          <w:fldChar w:fldCharType="separate"/>
        </w:r>
        <w:r w:rsidR="0027515E">
          <w:rPr>
            <w:noProof/>
            <w:webHidden/>
          </w:rPr>
          <w:t>10</w:t>
        </w:r>
        <w:r w:rsidR="0027515E">
          <w:rPr>
            <w:noProof/>
            <w:webHidden/>
          </w:rPr>
          <w:fldChar w:fldCharType="end"/>
        </w:r>
      </w:hyperlink>
    </w:p>
    <w:p w14:paraId="1824EE1D" w14:textId="723FCB56" w:rsidR="0027515E" w:rsidRDefault="00000000">
      <w:pPr>
        <w:pStyle w:val="TOC2"/>
        <w:rPr>
          <w:rFonts w:asciiTheme="minorHAnsi" w:eastAsiaTheme="minorEastAsia" w:hAnsiTheme="minorHAnsi"/>
          <w:b/>
          <w:noProof/>
          <w:color w:val="auto"/>
          <w:kern w:val="2"/>
          <w:sz w:val="22"/>
          <w:szCs w:val="22"/>
          <w:lang w:eastAsia="en-AU"/>
          <w14:ligatures w14:val="standardContextual"/>
        </w:rPr>
      </w:pPr>
      <w:hyperlink w:anchor="_Toc158308556" w:history="1">
        <w:r w:rsidR="0027515E" w:rsidRPr="00E951C4">
          <w:rPr>
            <w:rStyle w:val="Hyperlink"/>
            <w:noProof/>
            <w:lang w:val="en-GB"/>
          </w:rPr>
          <w:t>Inclusion and Diversity Team, People Branch</w:t>
        </w:r>
        <w:r w:rsidR="0027515E">
          <w:rPr>
            <w:noProof/>
            <w:webHidden/>
          </w:rPr>
          <w:tab/>
        </w:r>
        <w:r w:rsidR="0027515E">
          <w:rPr>
            <w:noProof/>
            <w:webHidden/>
          </w:rPr>
          <w:fldChar w:fldCharType="begin"/>
        </w:r>
        <w:r w:rsidR="0027515E">
          <w:rPr>
            <w:noProof/>
            <w:webHidden/>
          </w:rPr>
          <w:instrText xml:space="preserve"> PAGEREF _Toc158308556 \h </w:instrText>
        </w:r>
        <w:r w:rsidR="0027515E">
          <w:rPr>
            <w:noProof/>
            <w:webHidden/>
          </w:rPr>
        </w:r>
        <w:r w:rsidR="0027515E">
          <w:rPr>
            <w:noProof/>
            <w:webHidden/>
          </w:rPr>
          <w:fldChar w:fldCharType="separate"/>
        </w:r>
        <w:r w:rsidR="0027515E">
          <w:rPr>
            <w:noProof/>
            <w:webHidden/>
          </w:rPr>
          <w:t>10</w:t>
        </w:r>
        <w:r w:rsidR="0027515E">
          <w:rPr>
            <w:noProof/>
            <w:webHidden/>
          </w:rPr>
          <w:fldChar w:fldCharType="end"/>
        </w:r>
      </w:hyperlink>
    </w:p>
    <w:p w14:paraId="5BCF8CB9" w14:textId="14FF33CB" w:rsidR="0027515E" w:rsidRDefault="00000000">
      <w:pPr>
        <w:pStyle w:val="TOC2"/>
        <w:rPr>
          <w:rFonts w:asciiTheme="minorHAnsi" w:eastAsiaTheme="minorEastAsia" w:hAnsiTheme="minorHAnsi"/>
          <w:b/>
          <w:noProof/>
          <w:color w:val="auto"/>
          <w:kern w:val="2"/>
          <w:sz w:val="22"/>
          <w:szCs w:val="22"/>
          <w:lang w:eastAsia="en-AU"/>
          <w14:ligatures w14:val="standardContextual"/>
        </w:rPr>
      </w:pPr>
      <w:hyperlink w:anchor="_Toc158308557" w:history="1">
        <w:r w:rsidR="0027515E" w:rsidRPr="00E951C4">
          <w:rPr>
            <w:rStyle w:val="Hyperlink"/>
            <w:noProof/>
            <w:lang w:val="en-GB"/>
          </w:rPr>
          <w:t>Celebrating Inclusion and Diversity</w:t>
        </w:r>
        <w:r w:rsidR="0027515E">
          <w:rPr>
            <w:noProof/>
            <w:webHidden/>
          </w:rPr>
          <w:tab/>
        </w:r>
        <w:r w:rsidR="0027515E">
          <w:rPr>
            <w:noProof/>
            <w:webHidden/>
          </w:rPr>
          <w:fldChar w:fldCharType="begin"/>
        </w:r>
        <w:r w:rsidR="0027515E">
          <w:rPr>
            <w:noProof/>
            <w:webHidden/>
          </w:rPr>
          <w:instrText xml:space="preserve"> PAGEREF _Toc158308557 \h </w:instrText>
        </w:r>
        <w:r w:rsidR="0027515E">
          <w:rPr>
            <w:noProof/>
            <w:webHidden/>
          </w:rPr>
        </w:r>
        <w:r w:rsidR="0027515E">
          <w:rPr>
            <w:noProof/>
            <w:webHidden/>
          </w:rPr>
          <w:fldChar w:fldCharType="separate"/>
        </w:r>
        <w:r w:rsidR="0027515E">
          <w:rPr>
            <w:noProof/>
            <w:webHidden/>
          </w:rPr>
          <w:t>10</w:t>
        </w:r>
        <w:r w:rsidR="0027515E">
          <w:rPr>
            <w:noProof/>
            <w:webHidden/>
          </w:rPr>
          <w:fldChar w:fldCharType="end"/>
        </w:r>
      </w:hyperlink>
    </w:p>
    <w:p w14:paraId="44568C45" w14:textId="11B21202" w:rsidR="0027515E" w:rsidRDefault="00000000">
      <w:pPr>
        <w:pStyle w:val="TOC1"/>
        <w:rPr>
          <w:rFonts w:asciiTheme="minorHAnsi" w:eastAsiaTheme="minorEastAsia" w:hAnsiTheme="minorHAnsi"/>
          <w:b w:val="0"/>
          <w:noProof/>
          <w:kern w:val="2"/>
          <w:sz w:val="22"/>
          <w:szCs w:val="22"/>
          <w:lang w:eastAsia="en-AU"/>
          <w14:ligatures w14:val="standardContextual"/>
        </w:rPr>
      </w:pPr>
      <w:hyperlink w:anchor="_Toc158308558" w:history="1">
        <w:r w:rsidR="0027515E" w:rsidRPr="00E951C4">
          <w:rPr>
            <w:rStyle w:val="Hyperlink"/>
            <w:noProof/>
            <w:lang w:val="en-GB"/>
          </w:rPr>
          <w:t>Legislative Requirements</w:t>
        </w:r>
        <w:r w:rsidR="0027515E">
          <w:rPr>
            <w:noProof/>
            <w:webHidden/>
          </w:rPr>
          <w:tab/>
        </w:r>
        <w:r w:rsidR="0027515E">
          <w:rPr>
            <w:noProof/>
            <w:webHidden/>
          </w:rPr>
          <w:fldChar w:fldCharType="begin"/>
        </w:r>
        <w:r w:rsidR="0027515E">
          <w:rPr>
            <w:noProof/>
            <w:webHidden/>
          </w:rPr>
          <w:instrText xml:space="preserve"> PAGEREF _Toc158308558 \h </w:instrText>
        </w:r>
        <w:r w:rsidR="0027515E">
          <w:rPr>
            <w:noProof/>
            <w:webHidden/>
          </w:rPr>
        </w:r>
        <w:r w:rsidR="0027515E">
          <w:rPr>
            <w:noProof/>
            <w:webHidden/>
          </w:rPr>
          <w:fldChar w:fldCharType="separate"/>
        </w:r>
        <w:r w:rsidR="0027515E">
          <w:rPr>
            <w:noProof/>
            <w:webHidden/>
          </w:rPr>
          <w:t>12</w:t>
        </w:r>
        <w:r w:rsidR="0027515E">
          <w:rPr>
            <w:noProof/>
            <w:webHidden/>
          </w:rPr>
          <w:fldChar w:fldCharType="end"/>
        </w:r>
      </w:hyperlink>
    </w:p>
    <w:p w14:paraId="474FFE98" w14:textId="0FE5F99B" w:rsidR="0027515E" w:rsidRDefault="00000000">
      <w:pPr>
        <w:pStyle w:val="TOC1"/>
        <w:rPr>
          <w:rFonts w:asciiTheme="minorHAnsi" w:eastAsiaTheme="minorEastAsia" w:hAnsiTheme="minorHAnsi"/>
          <w:b w:val="0"/>
          <w:noProof/>
          <w:kern w:val="2"/>
          <w:sz w:val="22"/>
          <w:szCs w:val="22"/>
          <w:lang w:eastAsia="en-AU"/>
          <w14:ligatures w14:val="standardContextual"/>
        </w:rPr>
      </w:pPr>
      <w:hyperlink w:anchor="_Toc158308559" w:history="1">
        <w:r w:rsidR="0027515E" w:rsidRPr="00E951C4">
          <w:rPr>
            <w:rStyle w:val="Hyperlink"/>
            <w:noProof/>
            <w:lang w:val="en-GB"/>
          </w:rPr>
          <w:t>Supporting Documents</w:t>
        </w:r>
        <w:r w:rsidR="0027515E">
          <w:rPr>
            <w:noProof/>
            <w:webHidden/>
          </w:rPr>
          <w:tab/>
        </w:r>
        <w:r w:rsidR="0027515E">
          <w:rPr>
            <w:noProof/>
            <w:webHidden/>
          </w:rPr>
          <w:fldChar w:fldCharType="begin"/>
        </w:r>
        <w:r w:rsidR="0027515E">
          <w:rPr>
            <w:noProof/>
            <w:webHidden/>
          </w:rPr>
          <w:instrText xml:space="preserve"> PAGEREF _Toc158308559 \h </w:instrText>
        </w:r>
        <w:r w:rsidR="0027515E">
          <w:rPr>
            <w:noProof/>
            <w:webHidden/>
          </w:rPr>
        </w:r>
        <w:r w:rsidR="0027515E">
          <w:rPr>
            <w:noProof/>
            <w:webHidden/>
          </w:rPr>
          <w:fldChar w:fldCharType="separate"/>
        </w:r>
        <w:r w:rsidR="0027515E">
          <w:rPr>
            <w:noProof/>
            <w:webHidden/>
          </w:rPr>
          <w:t>12</w:t>
        </w:r>
        <w:r w:rsidR="0027515E">
          <w:rPr>
            <w:noProof/>
            <w:webHidden/>
          </w:rPr>
          <w:fldChar w:fldCharType="end"/>
        </w:r>
      </w:hyperlink>
    </w:p>
    <w:p w14:paraId="62E6EAA7" w14:textId="2C3841A0" w:rsidR="0027515E" w:rsidRDefault="00000000">
      <w:pPr>
        <w:pStyle w:val="TOC1"/>
        <w:rPr>
          <w:rFonts w:asciiTheme="minorHAnsi" w:eastAsiaTheme="minorEastAsia" w:hAnsiTheme="minorHAnsi"/>
          <w:b w:val="0"/>
          <w:noProof/>
          <w:kern w:val="2"/>
          <w:sz w:val="22"/>
          <w:szCs w:val="22"/>
          <w:lang w:eastAsia="en-AU"/>
          <w14:ligatures w14:val="standardContextual"/>
        </w:rPr>
      </w:pPr>
      <w:hyperlink w:anchor="_Toc158308560" w:history="1">
        <w:r w:rsidR="0027515E" w:rsidRPr="00E951C4">
          <w:rPr>
            <w:rStyle w:val="Hyperlink"/>
            <w:noProof/>
            <w:lang w:val="en-GB"/>
          </w:rPr>
          <w:t>Our Diversity Memberships</w:t>
        </w:r>
        <w:r w:rsidR="0027515E">
          <w:rPr>
            <w:noProof/>
            <w:webHidden/>
          </w:rPr>
          <w:tab/>
        </w:r>
        <w:r w:rsidR="0027515E">
          <w:rPr>
            <w:noProof/>
            <w:webHidden/>
          </w:rPr>
          <w:fldChar w:fldCharType="begin"/>
        </w:r>
        <w:r w:rsidR="0027515E">
          <w:rPr>
            <w:noProof/>
            <w:webHidden/>
          </w:rPr>
          <w:instrText xml:space="preserve"> PAGEREF _Toc158308560 \h </w:instrText>
        </w:r>
        <w:r w:rsidR="0027515E">
          <w:rPr>
            <w:noProof/>
            <w:webHidden/>
          </w:rPr>
        </w:r>
        <w:r w:rsidR="0027515E">
          <w:rPr>
            <w:noProof/>
            <w:webHidden/>
          </w:rPr>
          <w:fldChar w:fldCharType="separate"/>
        </w:r>
        <w:r w:rsidR="0027515E">
          <w:rPr>
            <w:noProof/>
            <w:webHidden/>
          </w:rPr>
          <w:t>12</w:t>
        </w:r>
        <w:r w:rsidR="0027515E">
          <w:rPr>
            <w:noProof/>
            <w:webHidden/>
          </w:rPr>
          <w:fldChar w:fldCharType="end"/>
        </w:r>
      </w:hyperlink>
    </w:p>
    <w:p w14:paraId="4FC4F5EA" w14:textId="127BE45C" w:rsidR="0027515E" w:rsidRDefault="00000000">
      <w:pPr>
        <w:pStyle w:val="TOC1"/>
        <w:rPr>
          <w:rFonts w:asciiTheme="minorHAnsi" w:eastAsiaTheme="minorEastAsia" w:hAnsiTheme="minorHAnsi"/>
          <w:b w:val="0"/>
          <w:noProof/>
          <w:kern w:val="2"/>
          <w:sz w:val="22"/>
          <w:szCs w:val="22"/>
          <w:lang w:eastAsia="en-AU"/>
          <w14:ligatures w14:val="standardContextual"/>
        </w:rPr>
      </w:pPr>
      <w:hyperlink w:anchor="_Toc158308561" w:history="1">
        <w:r w:rsidR="0027515E" w:rsidRPr="00E951C4">
          <w:rPr>
            <w:rStyle w:val="Hyperlink"/>
            <w:noProof/>
            <w:lang w:val="en-GB"/>
          </w:rPr>
          <w:t>Our Strong Foundations</w:t>
        </w:r>
        <w:r w:rsidR="0027515E">
          <w:rPr>
            <w:noProof/>
            <w:webHidden/>
          </w:rPr>
          <w:tab/>
        </w:r>
        <w:r w:rsidR="0027515E">
          <w:rPr>
            <w:noProof/>
            <w:webHidden/>
          </w:rPr>
          <w:fldChar w:fldCharType="begin"/>
        </w:r>
        <w:r w:rsidR="0027515E">
          <w:rPr>
            <w:noProof/>
            <w:webHidden/>
          </w:rPr>
          <w:instrText xml:space="preserve"> PAGEREF _Toc158308561 \h </w:instrText>
        </w:r>
        <w:r w:rsidR="0027515E">
          <w:rPr>
            <w:noProof/>
            <w:webHidden/>
          </w:rPr>
        </w:r>
        <w:r w:rsidR="0027515E">
          <w:rPr>
            <w:noProof/>
            <w:webHidden/>
          </w:rPr>
          <w:fldChar w:fldCharType="separate"/>
        </w:r>
        <w:r w:rsidR="0027515E">
          <w:rPr>
            <w:noProof/>
            <w:webHidden/>
          </w:rPr>
          <w:t>13</w:t>
        </w:r>
        <w:r w:rsidR="0027515E">
          <w:rPr>
            <w:noProof/>
            <w:webHidden/>
          </w:rPr>
          <w:fldChar w:fldCharType="end"/>
        </w:r>
      </w:hyperlink>
    </w:p>
    <w:p w14:paraId="521AE567" w14:textId="4013573D" w:rsidR="0027515E" w:rsidRDefault="00000000">
      <w:pPr>
        <w:pStyle w:val="TOC1"/>
        <w:rPr>
          <w:rFonts w:asciiTheme="minorHAnsi" w:eastAsiaTheme="minorEastAsia" w:hAnsiTheme="minorHAnsi"/>
          <w:b w:val="0"/>
          <w:noProof/>
          <w:kern w:val="2"/>
          <w:sz w:val="22"/>
          <w:szCs w:val="22"/>
          <w:lang w:eastAsia="en-AU"/>
          <w14:ligatures w14:val="standardContextual"/>
        </w:rPr>
      </w:pPr>
      <w:hyperlink w:anchor="_Toc158308562" w:history="1">
        <w:r w:rsidR="0027515E" w:rsidRPr="00E951C4">
          <w:rPr>
            <w:rStyle w:val="Hyperlink"/>
            <w:noProof/>
            <w:lang w:val="en-GB"/>
          </w:rPr>
          <w:t>Our Focus Areas</w:t>
        </w:r>
        <w:r w:rsidR="0027515E">
          <w:rPr>
            <w:noProof/>
            <w:webHidden/>
          </w:rPr>
          <w:tab/>
        </w:r>
        <w:r w:rsidR="0027515E">
          <w:rPr>
            <w:noProof/>
            <w:webHidden/>
          </w:rPr>
          <w:fldChar w:fldCharType="begin"/>
        </w:r>
        <w:r w:rsidR="0027515E">
          <w:rPr>
            <w:noProof/>
            <w:webHidden/>
          </w:rPr>
          <w:instrText xml:space="preserve"> PAGEREF _Toc158308562 \h </w:instrText>
        </w:r>
        <w:r w:rsidR="0027515E">
          <w:rPr>
            <w:noProof/>
            <w:webHidden/>
          </w:rPr>
        </w:r>
        <w:r w:rsidR="0027515E">
          <w:rPr>
            <w:noProof/>
            <w:webHidden/>
          </w:rPr>
          <w:fldChar w:fldCharType="separate"/>
        </w:r>
        <w:r w:rsidR="0027515E">
          <w:rPr>
            <w:noProof/>
            <w:webHidden/>
          </w:rPr>
          <w:t>15</w:t>
        </w:r>
        <w:r w:rsidR="0027515E">
          <w:rPr>
            <w:noProof/>
            <w:webHidden/>
          </w:rPr>
          <w:fldChar w:fldCharType="end"/>
        </w:r>
      </w:hyperlink>
    </w:p>
    <w:p w14:paraId="6CDF80A0" w14:textId="7FDC636E" w:rsidR="0027515E" w:rsidRDefault="00000000">
      <w:pPr>
        <w:pStyle w:val="TOC2"/>
        <w:rPr>
          <w:rFonts w:asciiTheme="minorHAnsi" w:eastAsiaTheme="minorEastAsia" w:hAnsiTheme="minorHAnsi"/>
          <w:b/>
          <w:noProof/>
          <w:color w:val="auto"/>
          <w:kern w:val="2"/>
          <w:sz w:val="22"/>
          <w:szCs w:val="22"/>
          <w:lang w:eastAsia="en-AU"/>
          <w14:ligatures w14:val="standardContextual"/>
        </w:rPr>
      </w:pPr>
      <w:hyperlink w:anchor="_Toc158308563" w:history="1">
        <w:r w:rsidR="0027515E" w:rsidRPr="00E951C4">
          <w:rPr>
            <w:rStyle w:val="Hyperlink"/>
            <w:noProof/>
            <w:lang w:val="en-GB"/>
          </w:rPr>
          <w:t>Focus area 1 – A diverse workforce</w:t>
        </w:r>
        <w:r w:rsidR="0027515E">
          <w:rPr>
            <w:noProof/>
            <w:webHidden/>
          </w:rPr>
          <w:tab/>
        </w:r>
        <w:r w:rsidR="0027515E">
          <w:rPr>
            <w:noProof/>
            <w:webHidden/>
          </w:rPr>
          <w:fldChar w:fldCharType="begin"/>
        </w:r>
        <w:r w:rsidR="0027515E">
          <w:rPr>
            <w:noProof/>
            <w:webHidden/>
          </w:rPr>
          <w:instrText xml:space="preserve"> PAGEREF _Toc158308563 \h </w:instrText>
        </w:r>
        <w:r w:rsidR="0027515E">
          <w:rPr>
            <w:noProof/>
            <w:webHidden/>
          </w:rPr>
        </w:r>
        <w:r w:rsidR="0027515E">
          <w:rPr>
            <w:noProof/>
            <w:webHidden/>
          </w:rPr>
          <w:fldChar w:fldCharType="separate"/>
        </w:r>
        <w:r w:rsidR="0027515E">
          <w:rPr>
            <w:noProof/>
            <w:webHidden/>
          </w:rPr>
          <w:t>15</w:t>
        </w:r>
        <w:r w:rsidR="0027515E">
          <w:rPr>
            <w:noProof/>
            <w:webHidden/>
          </w:rPr>
          <w:fldChar w:fldCharType="end"/>
        </w:r>
      </w:hyperlink>
    </w:p>
    <w:p w14:paraId="55565CA8" w14:textId="554B319B" w:rsidR="0027515E" w:rsidRDefault="00000000">
      <w:pPr>
        <w:pStyle w:val="TOC2"/>
        <w:rPr>
          <w:rFonts w:asciiTheme="minorHAnsi" w:eastAsiaTheme="minorEastAsia" w:hAnsiTheme="minorHAnsi"/>
          <w:b/>
          <w:noProof/>
          <w:color w:val="auto"/>
          <w:kern w:val="2"/>
          <w:sz w:val="22"/>
          <w:szCs w:val="22"/>
          <w:lang w:eastAsia="en-AU"/>
          <w14:ligatures w14:val="standardContextual"/>
        </w:rPr>
      </w:pPr>
      <w:hyperlink w:anchor="_Toc158308564" w:history="1">
        <w:r w:rsidR="0027515E" w:rsidRPr="00E951C4">
          <w:rPr>
            <w:rStyle w:val="Hyperlink"/>
            <w:noProof/>
            <w:lang w:val="en-GB"/>
          </w:rPr>
          <w:t>Focus area 2 – Positive employee experience</w:t>
        </w:r>
        <w:r w:rsidR="0027515E">
          <w:rPr>
            <w:noProof/>
            <w:webHidden/>
          </w:rPr>
          <w:tab/>
        </w:r>
        <w:r w:rsidR="0027515E">
          <w:rPr>
            <w:noProof/>
            <w:webHidden/>
          </w:rPr>
          <w:fldChar w:fldCharType="begin"/>
        </w:r>
        <w:r w:rsidR="0027515E">
          <w:rPr>
            <w:noProof/>
            <w:webHidden/>
          </w:rPr>
          <w:instrText xml:space="preserve"> PAGEREF _Toc158308564 \h </w:instrText>
        </w:r>
        <w:r w:rsidR="0027515E">
          <w:rPr>
            <w:noProof/>
            <w:webHidden/>
          </w:rPr>
        </w:r>
        <w:r w:rsidR="0027515E">
          <w:rPr>
            <w:noProof/>
            <w:webHidden/>
          </w:rPr>
          <w:fldChar w:fldCharType="separate"/>
        </w:r>
        <w:r w:rsidR="0027515E">
          <w:rPr>
            <w:noProof/>
            <w:webHidden/>
          </w:rPr>
          <w:t>15</w:t>
        </w:r>
        <w:r w:rsidR="0027515E">
          <w:rPr>
            <w:noProof/>
            <w:webHidden/>
          </w:rPr>
          <w:fldChar w:fldCharType="end"/>
        </w:r>
      </w:hyperlink>
    </w:p>
    <w:p w14:paraId="6D2D6D79" w14:textId="4849AE7E" w:rsidR="0027515E" w:rsidRDefault="00000000">
      <w:pPr>
        <w:pStyle w:val="TOC2"/>
        <w:rPr>
          <w:rFonts w:asciiTheme="minorHAnsi" w:eastAsiaTheme="minorEastAsia" w:hAnsiTheme="minorHAnsi"/>
          <w:b/>
          <w:noProof/>
          <w:color w:val="auto"/>
          <w:kern w:val="2"/>
          <w:sz w:val="22"/>
          <w:szCs w:val="22"/>
          <w:lang w:eastAsia="en-AU"/>
          <w14:ligatures w14:val="standardContextual"/>
        </w:rPr>
      </w:pPr>
      <w:hyperlink w:anchor="_Toc158308565" w:history="1">
        <w:r w:rsidR="0027515E" w:rsidRPr="00E951C4">
          <w:rPr>
            <w:rStyle w:val="Hyperlink"/>
            <w:noProof/>
            <w:lang w:val="en-GB"/>
          </w:rPr>
          <w:t>Focus area 3 – Good governance</w:t>
        </w:r>
        <w:r w:rsidR="0027515E">
          <w:rPr>
            <w:noProof/>
            <w:webHidden/>
          </w:rPr>
          <w:tab/>
        </w:r>
        <w:r w:rsidR="0027515E">
          <w:rPr>
            <w:noProof/>
            <w:webHidden/>
          </w:rPr>
          <w:fldChar w:fldCharType="begin"/>
        </w:r>
        <w:r w:rsidR="0027515E">
          <w:rPr>
            <w:noProof/>
            <w:webHidden/>
          </w:rPr>
          <w:instrText xml:space="preserve"> PAGEREF _Toc158308565 \h </w:instrText>
        </w:r>
        <w:r w:rsidR="0027515E">
          <w:rPr>
            <w:noProof/>
            <w:webHidden/>
          </w:rPr>
        </w:r>
        <w:r w:rsidR="0027515E">
          <w:rPr>
            <w:noProof/>
            <w:webHidden/>
          </w:rPr>
          <w:fldChar w:fldCharType="separate"/>
        </w:r>
        <w:r w:rsidR="0027515E">
          <w:rPr>
            <w:noProof/>
            <w:webHidden/>
          </w:rPr>
          <w:t>15</w:t>
        </w:r>
        <w:r w:rsidR="0027515E">
          <w:rPr>
            <w:noProof/>
            <w:webHidden/>
          </w:rPr>
          <w:fldChar w:fldCharType="end"/>
        </w:r>
      </w:hyperlink>
    </w:p>
    <w:p w14:paraId="02CDB000" w14:textId="5FE78D02" w:rsidR="0027515E" w:rsidRDefault="00000000">
      <w:pPr>
        <w:pStyle w:val="TOC1"/>
        <w:rPr>
          <w:rFonts w:asciiTheme="minorHAnsi" w:eastAsiaTheme="minorEastAsia" w:hAnsiTheme="minorHAnsi"/>
          <w:b w:val="0"/>
          <w:noProof/>
          <w:kern w:val="2"/>
          <w:sz w:val="22"/>
          <w:szCs w:val="22"/>
          <w:lang w:eastAsia="en-AU"/>
          <w14:ligatures w14:val="standardContextual"/>
        </w:rPr>
      </w:pPr>
      <w:hyperlink w:anchor="_Toc158308566" w:history="1">
        <w:r w:rsidR="0027515E" w:rsidRPr="00E951C4">
          <w:rPr>
            <w:rStyle w:val="Hyperlink"/>
            <w:noProof/>
            <w:lang w:val="en-GB"/>
          </w:rPr>
          <w:t>Our Strategy in Action</w:t>
        </w:r>
        <w:r w:rsidR="0027515E">
          <w:rPr>
            <w:noProof/>
            <w:webHidden/>
          </w:rPr>
          <w:tab/>
        </w:r>
        <w:r w:rsidR="0027515E">
          <w:rPr>
            <w:noProof/>
            <w:webHidden/>
          </w:rPr>
          <w:fldChar w:fldCharType="begin"/>
        </w:r>
        <w:r w:rsidR="0027515E">
          <w:rPr>
            <w:noProof/>
            <w:webHidden/>
          </w:rPr>
          <w:instrText xml:space="preserve"> PAGEREF _Toc158308566 \h </w:instrText>
        </w:r>
        <w:r w:rsidR="0027515E">
          <w:rPr>
            <w:noProof/>
            <w:webHidden/>
          </w:rPr>
        </w:r>
        <w:r w:rsidR="0027515E">
          <w:rPr>
            <w:noProof/>
            <w:webHidden/>
          </w:rPr>
          <w:fldChar w:fldCharType="separate"/>
        </w:r>
        <w:r w:rsidR="0027515E">
          <w:rPr>
            <w:noProof/>
            <w:webHidden/>
          </w:rPr>
          <w:t>16</w:t>
        </w:r>
        <w:r w:rsidR="0027515E">
          <w:rPr>
            <w:noProof/>
            <w:webHidden/>
          </w:rPr>
          <w:fldChar w:fldCharType="end"/>
        </w:r>
      </w:hyperlink>
    </w:p>
    <w:p w14:paraId="27E598FD" w14:textId="79B3ABFA" w:rsidR="0027515E" w:rsidRDefault="00000000">
      <w:pPr>
        <w:pStyle w:val="TOC2"/>
        <w:rPr>
          <w:rFonts w:asciiTheme="minorHAnsi" w:eastAsiaTheme="minorEastAsia" w:hAnsiTheme="minorHAnsi"/>
          <w:b/>
          <w:noProof/>
          <w:color w:val="auto"/>
          <w:kern w:val="2"/>
          <w:sz w:val="22"/>
          <w:szCs w:val="22"/>
          <w:lang w:eastAsia="en-AU"/>
          <w14:ligatures w14:val="standardContextual"/>
        </w:rPr>
      </w:pPr>
      <w:hyperlink w:anchor="_Toc158308567" w:history="1">
        <w:r w:rsidR="0027515E" w:rsidRPr="00E951C4">
          <w:rPr>
            <w:rStyle w:val="Hyperlink"/>
            <w:noProof/>
            <w:lang w:val="en-GB"/>
          </w:rPr>
          <w:t>What our employees can do</w:t>
        </w:r>
        <w:r w:rsidR="0027515E">
          <w:rPr>
            <w:noProof/>
            <w:webHidden/>
          </w:rPr>
          <w:tab/>
        </w:r>
        <w:r w:rsidR="0027515E">
          <w:rPr>
            <w:noProof/>
            <w:webHidden/>
          </w:rPr>
          <w:fldChar w:fldCharType="begin"/>
        </w:r>
        <w:r w:rsidR="0027515E">
          <w:rPr>
            <w:noProof/>
            <w:webHidden/>
          </w:rPr>
          <w:instrText xml:space="preserve"> PAGEREF _Toc158308567 \h </w:instrText>
        </w:r>
        <w:r w:rsidR="0027515E">
          <w:rPr>
            <w:noProof/>
            <w:webHidden/>
          </w:rPr>
        </w:r>
        <w:r w:rsidR="0027515E">
          <w:rPr>
            <w:noProof/>
            <w:webHidden/>
          </w:rPr>
          <w:fldChar w:fldCharType="separate"/>
        </w:r>
        <w:r w:rsidR="0027515E">
          <w:rPr>
            <w:noProof/>
            <w:webHidden/>
          </w:rPr>
          <w:t>16</w:t>
        </w:r>
        <w:r w:rsidR="0027515E">
          <w:rPr>
            <w:noProof/>
            <w:webHidden/>
          </w:rPr>
          <w:fldChar w:fldCharType="end"/>
        </w:r>
      </w:hyperlink>
    </w:p>
    <w:p w14:paraId="2E2AE31A" w14:textId="2CAC46DC" w:rsidR="0027515E" w:rsidRDefault="00000000">
      <w:pPr>
        <w:pStyle w:val="TOC2"/>
        <w:rPr>
          <w:rFonts w:asciiTheme="minorHAnsi" w:eastAsiaTheme="minorEastAsia" w:hAnsiTheme="minorHAnsi"/>
          <w:b/>
          <w:noProof/>
          <w:color w:val="auto"/>
          <w:kern w:val="2"/>
          <w:sz w:val="22"/>
          <w:szCs w:val="22"/>
          <w:lang w:eastAsia="en-AU"/>
          <w14:ligatures w14:val="standardContextual"/>
        </w:rPr>
      </w:pPr>
      <w:hyperlink w:anchor="_Toc158308568" w:history="1">
        <w:r w:rsidR="0027515E" w:rsidRPr="00E951C4">
          <w:rPr>
            <w:rStyle w:val="Hyperlink"/>
            <w:noProof/>
            <w:lang w:val="en-GB"/>
          </w:rPr>
          <w:t>What our leaders can do</w:t>
        </w:r>
        <w:r w:rsidR="0027515E">
          <w:rPr>
            <w:noProof/>
            <w:webHidden/>
          </w:rPr>
          <w:tab/>
        </w:r>
        <w:r w:rsidR="0027515E">
          <w:rPr>
            <w:noProof/>
            <w:webHidden/>
          </w:rPr>
          <w:fldChar w:fldCharType="begin"/>
        </w:r>
        <w:r w:rsidR="0027515E">
          <w:rPr>
            <w:noProof/>
            <w:webHidden/>
          </w:rPr>
          <w:instrText xml:space="preserve"> PAGEREF _Toc158308568 \h </w:instrText>
        </w:r>
        <w:r w:rsidR="0027515E">
          <w:rPr>
            <w:noProof/>
            <w:webHidden/>
          </w:rPr>
        </w:r>
        <w:r w:rsidR="0027515E">
          <w:rPr>
            <w:noProof/>
            <w:webHidden/>
          </w:rPr>
          <w:fldChar w:fldCharType="separate"/>
        </w:r>
        <w:r w:rsidR="0027515E">
          <w:rPr>
            <w:noProof/>
            <w:webHidden/>
          </w:rPr>
          <w:t>16</w:t>
        </w:r>
        <w:r w:rsidR="0027515E">
          <w:rPr>
            <w:noProof/>
            <w:webHidden/>
          </w:rPr>
          <w:fldChar w:fldCharType="end"/>
        </w:r>
      </w:hyperlink>
    </w:p>
    <w:p w14:paraId="3E5727F9" w14:textId="6ED23CC4" w:rsidR="0027515E" w:rsidRDefault="00000000">
      <w:pPr>
        <w:pStyle w:val="TOC1"/>
        <w:rPr>
          <w:rFonts w:asciiTheme="minorHAnsi" w:eastAsiaTheme="minorEastAsia" w:hAnsiTheme="minorHAnsi"/>
          <w:b w:val="0"/>
          <w:noProof/>
          <w:kern w:val="2"/>
          <w:sz w:val="22"/>
          <w:szCs w:val="22"/>
          <w:lang w:eastAsia="en-AU"/>
          <w14:ligatures w14:val="standardContextual"/>
        </w:rPr>
      </w:pPr>
      <w:hyperlink w:anchor="_Toc158308569" w:history="1">
        <w:r w:rsidR="0027515E" w:rsidRPr="00E951C4">
          <w:rPr>
            <w:rStyle w:val="Hyperlink"/>
            <w:noProof/>
            <w:lang w:val="en-GB"/>
          </w:rPr>
          <w:t>Measuring Success</w:t>
        </w:r>
        <w:r w:rsidR="0027515E">
          <w:rPr>
            <w:noProof/>
            <w:webHidden/>
          </w:rPr>
          <w:tab/>
        </w:r>
        <w:r w:rsidR="0027515E">
          <w:rPr>
            <w:noProof/>
            <w:webHidden/>
          </w:rPr>
          <w:fldChar w:fldCharType="begin"/>
        </w:r>
        <w:r w:rsidR="0027515E">
          <w:rPr>
            <w:noProof/>
            <w:webHidden/>
          </w:rPr>
          <w:instrText xml:space="preserve"> PAGEREF _Toc158308569 \h </w:instrText>
        </w:r>
        <w:r w:rsidR="0027515E">
          <w:rPr>
            <w:noProof/>
            <w:webHidden/>
          </w:rPr>
        </w:r>
        <w:r w:rsidR="0027515E">
          <w:rPr>
            <w:noProof/>
            <w:webHidden/>
          </w:rPr>
          <w:fldChar w:fldCharType="separate"/>
        </w:r>
        <w:r w:rsidR="0027515E">
          <w:rPr>
            <w:noProof/>
            <w:webHidden/>
          </w:rPr>
          <w:t>16</w:t>
        </w:r>
        <w:r w:rsidR="0027515E">
          <w:rPr>
            <w:noProof/>
            <w:webHidden/>
          </w:rPr>
          <w:fldChar w:fldCharType="end"/>
        </w:r>
      </w:hyperlink>
    </w:p>
    <w:p w14:paraId="30A558E5" w14:textId="2C340854" w:rsidR="0027515E" w:rsidRDefault="00000000">
      <w:pPr>
        <w:pStyle w:val="TOC1"/>
        <w:rPr>
          <w:rFonts w:asciiTheme="minorHAnsi" w:eastAsiaTheme="minorEastAsia" w:hAnsiTheme="minorHAnsi"/>
          <w:b w:val="0"/>
          <w:noProof/>
          <w:kern w:val="2"/>
          <w:sz w:val="22"/>
          <w:szCs w:val="22"/>
          <w:lang w:eastAsia="en-AU"/>
          <w14:ligatures w14:val="standardContextual"/>
        </w:rPr>
      </w:pPr>
      <w:hyperlink w:anchor="_Toc158308570" w:history="1">
        <w:r w:rsidR="0027515E" w:rsidRPr="00E951C4">
          <w:rPr>
            <w:rStyle w:val="Hyperlink"/>
            <w:noProof/>
            <w:lang w:val="en-GB"/>
          </w:rPr>
          <w:t>Inclusion and Diversity Action Plan</w:t>
        </w:r>
        <w:r w:rsidR="0027515E">
          <w:rPr>
            <w:noProof/>
            <w:webHidden/>
          </w:rPr>
          <w:tab/>
        </w:r>
        <w:r w:rsidR="0027515E">
          <w:rPr>
            <w:noProof/>
            <w:webHidden/>
          </w:rPr>
          <w:fldChar w:fldCharType="begin"/>
        </w:r>
        <w:r w:rsidR="0027515E">
          <w:rPr>
            <w:noProof/>
            <w:webHidden/>
          </w:rPr>
          <w:instrText xml:space="preserve"> PAGEREF _Toc158308570 \h </w:instrText>
        </w:r>
        <w:r w:rsidR="0027515E">
          <w:rPr>
            <w:noProof/>
            <w:webHidden/>
          </w:rPr>
        </w:r>
        <w:r w:rsidR="0027515E">
          <w:rPr>
            <w:noProof/>
            <w:webHidden/>
          </w:rPr>
          <w:fldChar w:fldCharType="separate"/>
        </w:r>
        <w:r w:rsidR="0027515E">
          <w:rPr>
            <w:noProof/>
            <w:webHidden/>
          </w:rPr>
          <w:t>18</w:t>
        </w:r>
        <w:r w:rsidR="0027515E">
          <w:rPr>
            <w:noProof/>
            <w:webHidden/>
          </w:rPr>
          <w:fldChar w:fldCharType="end"/>
        </w:r>
      </w:hyperlink>
    </w:p>
    <w:p w14:paraId="52501013" w14:textId="0A0A50F7" w:rsidR="0027515E" w:rsidRDefault="00000000">
      <w:pPr>
        <w:pStyle w:val="TOC2"/>
        <w:rPr>
          <w:rFonts w:asciiTheme="minorHAnsi" w:eastAsiaTheme="minorEastAsia" w:hAnsiTheme="minorHAnsi"/>
          <w:b/>
          <w:noProof/>
          <w:color w:val="auto"/>
          <w:kern w:val="2"/>
          <w:sz w:val="22"/>
          <w:szCs w:val="22"/>
          <w:lang w:eastAsia="en-AU"/>
          <w14:ligatures w14:val="standardContextual"/>
        </w:rPr>
      </w:pPr>
      <w:hyperlink w:anchor="_Toc158308571" w:history="1">
        <w:r w:rsidR="0027515E" w:rsidRPr="00E951C4">
          <w:rPr>
            <w:rStyle w:val="Hyperlink"/>
            <w:noProof/>
            <w:lang w:val="en-GB"/>
          </w:rPr>
          <w:t>1: A diverse workforce</w:t>
        </w:r>
        <w:r w:rsidR="0027515E">
          <w:rPr>
            <w:noProof/>
            <w:webHidden/>
          </w:rPr>
          <w:tab/>
        </w:r>
        <w:r w:rsidR="0027515E">
          <w:rPr>
            <w:noProof/>
            <w:webHidden/>
          </w:rPr>
          <w:fldChar w:fldCharType="begin"/>
        </w:r>
        <w:r w:rsidR="0027515E">
          <w:rPr>
            <w:noProof/>
            <w:webHidden/>
          </w:rPr>
          <w:instrText xml:space="preserve"> PAGEREF _Toc158308571 \h </w:instrText>
        </w:r>
        <w:r w:rsidR="0027515E">
          <w:rPr>
            <w:noProof/>
            <w:webHidden/>
          </w:rPr>
        </w:r>
        <w:r w:rsidR="0027515E">
          <w:rPr>
            <w:noProof/>
            <w:webHidden/>
          </w:rPr>
          <w:fldChar w:fldCharType="separate"/>
        </w:r>
        <w:r w:rsidR="0027515E">
          <w:rPr>
            <w:noProof/>
            <w:webHidden/>
          </w:rPr>
          <w:t>18</w:t>
        </w:r>
        <w:r w:rsidR="0027515E">
          <w:rPr>
            <w:noProof/>
            <w:webHidden/>
          </w:rPr>
          <w:fldChar w:fldCharType="end"/>
        </w:r>
      </w:hyperlink>
    </w:p>
    <w:p w14:paraId="64857C4C" w14:textId="757FEDB9" w:rsidR="0027515E" w:rsidRDefault="00000000">
      <w:pPr>
        <w:pStyle w:val="TOC2"/>
        <w:rPr>
          <w:rFonts w:asciiTheme="minorHAnsi" w:eastAsiaTheme="minorEastAsia" w:hAnsiTheme="minorHAnsi"/>
          <w:b/>
          <w:noProof/>
          <w:color w:val="auto"/>
          <w:kern w:val="2"/>
          <w:sz w:val="22"/>
          <w:szCs w:val="22"/>
          <w:lang w:eastAsia="en-AU"/>
          <w14:ligatures w14:val="standardContextual"/>
        </w:rPr>
      </w:pPr>
      <w:hyperlink w:anchor="_Toc158308572" w:history="1">
        <w:r w:rsidR="0027515E" w:rsidRPr="00E951C4">
          <w:rPr>
            <w:rStyle w:val="Hyperlink"/>
            <w:noProof/>
            <w:lang w:val="en-GB"/>
          </w:rPr>
          <w:t>2: Positive employee experience</w:t>
        </w:r>
        <w:r w:rsidR="0027515E">
          <w:rPr>
            <w:noProof/>
            <w:webHidden/>
          </w:rPr>
          <w:tab/>
        </w:r>
        <w:r w:rsidR="0027515E">
          <w:rPr>
            <w:noProof/>
            <w:webHidden/>
          </w:rPr>
          <w:fldChar w:fldCharType="begin"/>
        </w:r>
        <w:r w:rsidR="0027515E">
          <w:rPr>
            <w:noProof/>
            <w:webHidden/>
          </w:rPr>
          <w:instrText xml:space="preserve"> PAGEREF _Toc158308572 \h </w:instrText>
        </w:r>
        <w:r w:rsidR="0027515E">
          <w:rPr>
            <w:noProof/>
            <w:webHidden/>
          </w:rPr>
        </w:r>
        <w:r w:rsidR="0027515E">
          <w:rPr>
            <w:noProof/>
            <w:webHidden/>
          </w:rPr>
          <w:fldChar w:fldCharType="separate"/>
        </w:r>
        <w:r w:rsidR="0027515E">
          <w:rPr>
            <w:noProof/>
            <w:webHidden/>
          </w:rPr>
          <w:t>19</w:t>
        </w:r>
        <w:r w:rsidR="0027515E">
          <w:rPr>
            <w:noProof/>
            <w:webHidden/>
          </w:rPr>
          <w:fldChar w:fldCharType="end"/>
        </w:r>
      </w:hyperlink>
    </w:p>
    <w:p w14:paraId="6FFE4FD1" w14:textId="21E57550" w:rsidR="0027515E" w:rsidRDefault="00000000">
      <w:pPr>
        <w:pStyle w:val="TOC2"/>
        <w:rPr>
          <w:rFonts w:asciiTheme="minorHAnsi" w:eastAsiaTheme="minorEastAsia" w:hAnsiTheme="minorHAnsi"/>
          <w:b/>
          <w:noProof/>
          <w:color w:val="auto"/>
          <w:kern w:val="2"/>
          <w:sz w:val="22"/>
          <w:szCs w:val="22"/>
          <w:lang w:eastAsia="en-AU"/>
          <w14:ligatures w14:val="standardContextual"/>
        </w:rPr>
      </w:pPr>
      <w:hyperlink w:anchor="_Toc158308573" w:history="1">
        <w:r w:rsidR="0027515E" w:rsidRPr="00E951C4">
          <w:rPr>
            <w:rStyle w:val="Hyperlink"/>
            <w:noProof/>
            <w:lang w:val="en-GB"/>
          </w:rPr>
          <w:t>3: Good governance</w:t>
        </w:r>
        <w:r w:rsidR="0027515E">
          <w:rPr>
            <w:noProof/>
            <w:webHidden/>
          </w:rPr>
          <w:tab/>
        </w:r>
        <w:r w:rsidR="0027515E">
          <w:rPr>
            <w:noProof/>
            <w:webHidden/>
          </w:rPr>
          <w:fldChar w:fldCharType="begin"/>
        </w:r>
        <w:r w:rsidR="0027515E">
          <w:rPr>
            <w:noProof/>
            <w:webHidden/>
          </w:rPr>
          <w:instrText xml:space="preserve"> PAGEREF _Toc158308573 \h </w:instrText>
        </w:r>
        <w:r w:rsidR="0027515E">
          <w:rPr>
            <w:noProof/>
            <w:webHidden/>
          </w:rPr>
        </w:r>
        <w:r w:rsidR="0027515E">
          <w:rPr>
            <w:noProof/>
            <w:webHidden/>
          </w:rPr>
          <w:fldChar w:fldCharType="separate"/>
        </w:r>
        <w:r w:rsidR="0027515E">
          <w:rPr>
            <w:noProof/>
            <w:webHidden/>
          </w:rPr>
          <w:t>20</w:t>
        </w:r>
        <w:r w:rsidR="0027515E">
          <w:rPr>
            <w:noProof/>
            <w:webHidden/>
          </w:rPr>
          <w:fldChar w:fldCharType="end"/>
        </w:r>
      </w:hyperlink>
    </w:p>
    <w:p w14:paraId="7874211C" w14:textId="0A48E776" w:rsidR="00AF0899" w:rsidRDefault="003449A0" w:rsidP="00AF0899">
      <w:r>
        <w:rPr>
          <w:rFonts w:asciiTheme="majorHAnsi" w:hAnsiTheme="majorHAnsi"/>
          <w:caps/>
          <w:color w:val="FFFFFF" w:themeColor="background1"/>
          <w:sz w:val="24"/>
        </w:rPr>
        <w:fldChar w:fldCharType="end"/>
      </w:r>
    </w:p>
    <w:p w14:paraId="3ABF98C5" w14:textId="1A08CCF4" w:rsidR="00A75756" w:rsidRDefault="00A75756">
      <w:r>
        <w:br w:type="page"/>
      </w:r>
    </w:p>
    <w:p w14:paraId="31D983A9" w14:textId="403144C5" w:rsidR="009B2CC7" w:rsidRDefault="009B2CC7" w:rsidP="009B2CC7">
      <w:pPr>
        <w:rPr>
          <w:lang w:val="en-GB"/>
        </w:rPr>
      </w:pPr>
      <w:r w:rsidRPr="009B2CC7">
        <w:rPr>
          <w:noProof/>
          <w:lang w:val="en-GB"/>
        </w:rPr>
        <w:lastRenderedPageBreak/>
        <w:drawing>
          <wp:inline distT="0" distB="0" distL="0" distR="0" wp14:anchorId="73981A51" wp14:editId="1CA3FD55">
            <wp:extent cx="6120130" cy="4084320"/>
            <wp:effectExtent l="0" t="0" r="0" b="0"/>
            <wp:docPr id="195154075" name="Picture 51" descr="Department of Eudcation staff members attending a Smoking Ceremo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54075" name="Picture 51" descr="Department of Eudcation staff members attending a Smoking Ceremony."/>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6120130" cy="4084320"/>
                    </a:xfrm>
                    <a:prstGeom prst="rect">
                      <a:avLst/>
                    </a:prstGeom>
                    <a:noFill/>
                    <a:ln>
                      <a:noFill/>
                    </a:ln>
                  </pic:spPr>
                </pic:pic>
              </a:graphicData>
            </a:graphic>
          </wp:inline>
        </w:drawing>
      </w:r>
    </w:p>
    <w:p w14:paraId="3D282131" w14:textId="77777777" w:rsidR="009B2CC7" w:rsidRDefault="009B2CC7">
      <w:pPr>
        <w:rPr>
          <w:lang w:val="en-GB"/>
        </w:rPr>
      </w:pPr>
      <w:r>
        <w:rPr>
          <w:lang w:val="en-GB"/>
        </w:rPr>
        <w:br w:type="page"/>
      </w:r>
    </w:p>
    <w:p w14:paraId="009CC703" w14:textId="77777777" w:rsidR="009B2CC7" w:rsidRPr="009B2CC7" w:rsidRDefault="009B2CC7" w:rsidP="009B2CC7">
      <w:pPr>
        <w:pStyle w:val="Heading1"/>
        <w:rPr>
          <w:lang w:val="en-GB"/>
        </w:rPr>
      </w:pPr>
      <w:bookmarkStart w:id="0" w:name="_Toc158308545"/>
      <w:r w:rsidRPr="009B2CC7">
        <w:rPr>
          <w:lang w:val="en-GB"/>
        </w:rPr>
        <w:lastRenderedPageBreak/>
        <w:t>Acknowledgement of Country</w:t>
      </w:r>
      <w:bookmarkEnd w:id="0"/>
    </w:p>
    <w:p w14:paraId="198B5EB0" w14:textId="77777777" w:rsidR="009B2CC7" w:rsidRPr="009B2CC7" w:rsidRDefault="009B2CC7" w:rsidP="009B2CC7">
      <w:pPr>
        <w:rPr>
          <w:lang w:val="en-GB"/>
        </w:rPr>
      </w:pPr>
      <w:r w:rsidRPr="009B2CC7">
        <w:rPr>
          <w:lang w:val="en-GB"/>
        </w:rPr>
        <w:t xml:space="preserve">The Department of Education acknowledges the Traditional Owners and Custodians of Country throughout Australia and their continuing connection to land, </w:t>
      </w:r>
      <w:proofErr w:type="gramStart"/>
      <w:r w:rsidRPr="009B2CC7">
        <w:rPr>
          <w:lang w:val="en-GB"/>
        </w:rPr>
        <w:t>waters</w:t>
      </w:r>
      <w:proofErr w:type="gramEnd"/>
      <w:r w:rsidRPr="009B2CC7">
        <w:rPr>
          <w:lang w:val="en-GB"/>
        </w:rPr>
        <w:t xml:space="preserve"> and community. We pay our respects to them and their cultures, and Elders past and present.</w:t>
      </w:r>
    </w:p>
    <w:p w14:paraId="12BC39F1" w14:textId="14B081F2" w:rsidR="009B2CC7" w:rsidRDefault="009B2CC7" w:rsidP="009B2CC7">
      <w:pPr>
        <w:rPr>
          <w:lang w:val="en-GB"/>
        </w:rPr>
      </w:pPr>
      <w:r w:rsidRPr="009B2CC7">
        <w:rPr>
          <w:noProof/>
          <w:lang w:val="en-GB"/>
        </w:rPr>
        <w:drawing>
          <wp:inline distT="0" distB="0" distL="0" distR="0" wp14:anchorId="2D367C3B" wp14:editId="28C4B016">
            <wp:extent cx="6120130" cy="4079875"/>
            <wp:effectExtent l="0" t="0" r="0" b="0"/>
            <wp:docPr id="578485801" name="Picture 50" descr="A Smoking Ceremony dish full of leaves and coal that is emitting smok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485801" name="Picture 50" descr="A Smoking Ceremony dish full of leaves and coal that is emitting smoke. "/>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6120130" cy="4079875"/>
                    </a:xfrm>
                    <a:prstGeom prst="rect">
                      <a:avLst/>
                    </a:prstGeom>
                    <a:noFill/>
                    <a:ln>
                      <a:noFill/>
                    </a:ln>
                  </pic:spPr>
                </pic:pic>
              </a:graphicData>
            </a:graphic>
          </wp:inline>
        </w:drawing>
      </w:r>
    </w:p>
    <w:p w14:paraId="5275CA80" w14:textId="77777777" w:rsidR="009B2CC7" w:rsidRDefault="009B2CC7">
      <w:pPr>
        <w:rPr>
          <w:lang w:val="en-GB"/>
        </w:rPr>
      </w:pPr>
      <w:r>
        <w:rPr>
          <w:lang w:val="en-GB"/>
        </w:rPr>
        <w:br w:type="page"/>
      </w:r>
    </w:p>
    <w:p w14:paraId="5A0793C6" w14:textId="77777777" w:rsidR="009B2CC7" w:rsidRPr="009B2CC7" w:rsidRDefault="009B2CC7" w:rsidP="009B2CC7">
      <w:pPr>
        <w:pStyle w:val="Heading1"/>
        <w:rPr>
          <w:lang w:val="en-GB"/>
        </w:rPr>
      </w:pPr>
      <w:bookmarkStart w:id="1" w:name="_Toc158308546"/>
      <w:r w:rsidRPr="009B2CC7">
        <w:rPr>
          <w:lang w:val="en-GB"/>
        </w:rPr>
        <w:lastRenderedPageBreak/>
        <w:t>Message from the Secretary</w:t>
      </w:r>
      <w:bookmarkEnd w:id="1"/>
    </w:p>
    <w:p w14:paraId="6FBD047B" w14:textId="5F214A71" w:rsidR="009B2CC7" w:rsidRPr="009B2CC7" w:rsidRDefault="009B2CC7" w:rsidP="009B2CC7">
      <w:pPr>
        <w:rPr>
          <w:lang w:val="en-GB"/>
        </w:rPr>
      </w:pPr>
      <w:r w:rsidRPr="00560735">
        <w:rPr>
          <w:noProof/>
          <w:lang w:val="en-GB"/>
        </w:rPr>
        <w:drawing>
          <wp:inline distT="0" distB="0" distL="0" distR="0" wp14:anchorId="1B31B54F" wp14:editId="1D8C41CA">
            <wp:extent cx="3638577" cy="2547956"/>
            <wp:effectExtent l="0" t="0" r="0" b="5080"/>
            <wp:docPr id="575437613" name="Picture 1" descr="Tony Cook PSM, Secret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437613" name="Picture 1" descr="Tony Cook PSM, Secretary"/>
                    <pic:cNvPicPr/>
                  </pic:nvPicPr>
                  <pic:blipFill>
                    <a:blip r:embed="rId17" cstate="email">
                      <a:extLst>
                        <a:ext uri="{28A0092B-C50C-407E-A947-70E740481C1C}">
                          <a14:useLocalDpi xmlns:a14="http://schemas.microsoft.com/office/drawing/2010/main"/>
                        </a:ext>
                      </a:extLst>
                    </a:blip>
                    <a:stretch>
                      <a:fillRect/>
                    </a:stretch>
                  </pic:blipFill>
                  <pic:spPr>
                    <a:xfrm>
                      <a:off x="0" y="0"/>
                      <a:ext cx="3638577" cy="2547956"/>
                    </a:xfrm>
                    <a:prstGeom prst="rect">
                      <a:avLst/>
                    </a:prstGeom>
                  </pic:spPr>
                </pic:pic>
              </a:graphicData>
            </a:graphic>
          </wp:inline>
        </w:drawing>
      </w:r>
    </w:p>
    <w:p w14:paraId="4161DA45" w14:textId="77777777" w:rsidR="009B2CC7" w:rsidRPr="009B2CC7" w:rsidRDefault="009B2CC7" w:rsidP="009B2CC7">
      <w:pPr>
        <w:rPr>
          <w:lang w:val="en-GB"/>
        </w:rPr>
      </w:pPr>
      <w:r w:rsidRPr="009B2CC7">
        <w:rPr>
          <w:lang w:val="en-GB"/>
        </w:rPr>
        <w:t>Colleagues,</w:t>
      </w:r>
    </w:p>
    <w:p w14:paraId="61FF5F02" w14:textId="77777777" w:rsidR="009B2CC7" w:rsidRPr="009B2CC7" w:rsidRDefault="009B2CC7" w:rsidP="009B2CC7">
      <w:pPr>
        <w:rPr>
          <w:lang w:val="en-GB"/>
        </w:rPr>
      </w:pPr>
      <w:r w:rsidRPr="009B2CC7">
        <w:rPr>
          <w:lang w:val="en-GB"/>
        </w:rPr>
        <w:t xml:space="preserve">I am pleased to present the Department of Education’s Inclusion and Diversity Strategy 2024–25. </w:t>
      </w:r>
    </w:p>
    <w:p w14:paraId="1CECB6AE" w14:textId="77777777" w:rsidR="009B2CC7" w:rsidRPr="009B2CC7" w:rsidRDefault="009B2CC7" w:rsidP="009B2CC7">
      <w:pPr>
        <w:rPr>
          <w:lang w:val="en-GB"/>
        </w:rPr>
      </w:pPr>
      <w:r w:rsidRPr="009B2CC7">
        <w:rPr>
          <w:lang w:val="en-GB"/>
        </w:rPr>
        <w:t xml:space="preserve">This Strategy reflects our unwavering commitment to fostering an inclusive, </w:t>
      </w:r>
      <w:proofErr w:type="gramStart"/>
      <w:r w:rsidRPr="009B2CC7">
        <w:rPr>
          <w:lang w:val="en-GB"/>
        </w:rPr>
        <w:t>safe</w:t>
      </w:r>
      <w:proofErr w:type="gramEnd"/>
      <w:r w:rsidRPr="009B2CC7">
        <w:rPr>
          <w:lang w:val="en-GB"/>
        </w:rPr>
        <w:t xml:space="preserve"> and diverse workplace and aligns with our Inclusion and Diversity Action Plan, and Reconciliation Action Plan. </w:t>
      </w:r>
    </w:p>
    <w:p w14:paraId="4028FAB7" w14:textId="77777777" w:rsidR="009B2CC7" w:rsidRPr="009B2CC7" w:rsidRDefault="009B2CC7" w:rsidP="009B2CC7">
      <w:pPr>
        <w:rPr>
          <w:lang w:val="en-GB"/>
        </w:rPr>
      </w:pPr>
      <w:r w:rsidRPr="009B2CC7">
        <w:rPr>
          <w:lang w:val="en-GB"/>
        </w:rPr>
        <w:t xml:space="preserve">Our goal is to enhance representation and nurture and embed our core values deeply into our inclusive workplace culture to ensure that everyone can bring their whole selves to work and feel respected, </w:t>
      </w:r>
      <w:proofErr w:type="gramStart"/>
      <w:r w:rsidRPr="009B2CC7">
        <w:rPr>
          <w:lang w:val="en-GB"/>
        </w:rPr>
        <w:t>valued</w:t>
      </w:r>
      <w:proofErr w:type="gramEnd"/>
      <w:r w:rsidRPr="009B2CC7">
        <w:rPr>
          <w:lang w:val="en-GB"/>
        </w:rPr>
        <w:t xml:space="preserve"> and safe.</w:t>
      </w:r>
    </w:p>
    <w:p w14:paraId="7F271F96" w14:textId="77777777" w:rsidR="009B2CC7" w:rsidRPr="009B2CC7" w:rsidRDefault="009B2CC7" w:rsidP="009B2CC7">
      <w:pPr>
        <w:rPr>
          <w:lang w:val="en-GB"/>
        </w:rPr>
      </w:pPr>
      <w:r w:rsidRPr="009B2CC7">
        <w:rPr>
          <w:lang w:val="en-GB"/>
        </w:rPr>
        <w:t>At our department, empowering and supporting Australians is at the heart of everything we do. This is reflected internally, by providing avenues for personal and professional development —in capability, mobility, flexibility, or a diverse array of work opportunities available to all employees.</w:t>
      </w:r>
    </w:p>
    <w:p w14:paraId="1AF3A6EB" w14:textId="77777777" w:rsidR="009B2CC7" w:rsidRPr="009B2CC7" w:rsidRDefault="009B2CC7" w:rsidP="009B2CC7">
      <w:pPr>
        <w:rPr>
          <w:lang w:val="en-GB"/>
        </w:rPr>
      </w:pPr>
      <w:r w:rsidRPr="009B2CC7">
        <w:rPr>
          <w:lang w:val="en-GB"/>
        </w:rPr>
        <w:t xml:space="preserve">Our focus areas are not mere objectives; they are the heartbeat of our department, inspiring us to fulfil our purpose with integrity through action. We want our department to reflect the community we serve and recognise the richness that diverse identities and perspectives bring. </w:t>
      </w:r>
    </w:p>
    <w:p w14:paraId="10574EBB" w14:textId="77777777" w:rsidR="009B2CC7" w:rsidRPr="009B2CC7" w:rsidRDefault="009B2CC7" w:rsidP="009B2CC7">
      <w:pPr>
        <w:rPr>
          <w:lang w:val="en-GB"/>
        </w:rPr>
      </w:pPr>
      <w:r w:rsidRPr="009B2CC7">
        <w:rPr>
          <w:lang w:val="en-GB"/>
        </w:rPr>
        <w:t xml:space="preserve">We want to offer an employee experience that empowers all of us to be proud of who we are and the work we do together to benefit the Australian people. </w:t>
      </w:r>
    </w:p>
    <w:p w14:paraId="007408BF" w14:textId="77777777" w:rsidR="009B2CC7" w:rsidRPr="009B2CC7" w:rsidRDefault="009B2CC7" w:rsidP="009B2CC7">
      <w:pPr>
        <w:rPr>
          <w:lang w:val="en-GB"/>
        </w:rPr>
      </w:pPr>
      <w:r w:rsidRPr="009B2CC7">
        <w:rPr>
          <w:lang w:val="en-GB"/>
        </w:rPr>
        <w:t>Our senior Diversity Champions, Employee Networks, and the dedicated HR Strategy and Inclusion team are committed to guiding the implementation of the meaningful deliverables outlined in the Action Plan. Together, we will weave the threads of progress and inclusivity.</w:t>
      </w:r>
    </w:p>
    <w:p w14:paraId="7E802C53" w14:textId="17B921B2" w:rsidR="009B2CC7" w:rsidRDefault="009B2CC7" w:rsidP="009B2CC7">
      <w:pPr>
        <w:rPr>
          <w:lang w:val="en-GB"/>
        </w:rPr>
      </w:pPr>
      <w:r w:rsidRPr="009B2CC7">
        <w:rPr>
          <w:b/>
          <w:bCs/>
          <w:lang w:val="en-GB"/>
        </w:rPr>
        <w:t>Tony Cook PSM</w:t>
      </w:r>
      <w:r w:rsidRPr="009B2CC7">
        <w:rPr>
          <w:lang w:val="en-GB"/>
        </w:rPr>
        <w:t xml:space="preserve"> </w:t>
      </w:r>
      <w:r w:rsidRPr="009B2CC7">
        <w:rPr>
          <w:lang w:val="en-GB"/>
        </w:rPr>
        <w:br/>
        <w:t>Secretary</w:t>
      </w:r>
    </w:p>
    <w:p w14:paraId="344E6874" w14:textId="77777777" w:rsidR="009B2CC7" w:rsidRDefault="009B2CC7">
      <w:pPr>
        <w:rPr>
          <w:lang w:val="en-GB"/>
        </w:rPr>
      </w:pPr>
      <w:r>
        <w:rPr>
          <w:lang w:val="en-GB"/>
        </w:rPr>
        <w:br w:type="page"/>
      </w:r>
    </w:p>
    <w:p w14:paraId="16315B0D" w14:textId="6E61A52C" w:rsidR="009B2CC7" w:rsidRPr="009B2CC7" w:rsidRDefault="009B2CC7" w:rsidP="009B2CC7">
      <w:pPr>
        <w:rPr>
          <w:lang w:val="en-GB"/>
        </w:rPr>
      </w:pPr>
      <w:r w:rsidRPr="009B2CC7">
        <w:rPr>
          <w:noProof/>
          <w:lang w:val="en-GB"/>
        </w:rPr>
        <w:lastRenderedPageBreak/>
        <w:drawing>
          <wp:inline distT="0" distB="0" distL="0" distR="0" wp14:anchorId="1E489F01" wp14:editId="3E8F6115">
            <wp:extent cx="6119045" cy="4088674"/>
            <wp:effectExtent l="0" t="0" r="0" b="7620"/>
            <wp:docPr id="1815269212" name="Picture 49" descr="A group of Department of Education staff members wearing varying orange pieces of clothing with a slide behind them that promotes Harmony Week (20-26 March 202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269212" name="Picture 49" descr="A group of Department of Education staff members wearing varying orange pieces of clothing with a slide behind them that promotes Harmony Week (20-26 March 2023). "/>
                    <pic:cNvPicPr>
                      <a:picLocks noChangeAspect="1" noChangeArrowheads="1"/>
                    </pic:cNvPicPr>
                  </pic:nvPicPr>
                  <pic:blipFill rotWithShape="1">
                    <a:blip r:embed="rId18" cstate="email">
                      <a:extLst>
                        <a:ext uri="{28A0092B-C50C-407E-A947-70E740481C1C}">
                          <a14:useLocalDpi xmlns:a14="http://schemas.microsoft.com/office/drawing/2010/main"/>
                        </a:ext>
                      </a:extLst>
                    </a:blip>
                    <a:srcRect/>
                    <a:stretch/>
                  </pic:blipFill>
                  <pic:spPr bwMode="auto">
                    <a:xfrm>
                      <a:off x="0" y="0"/>
                      <a:ext cx="6120000" cy="4089312"/>
                    </a:xfrm>
                    <a:prstGeom prst="rect">
                      <a:avLst/>
                    </a:prstGeom>
                    <a:noFill/>
                    <a:ln>
                      <a:noFill/>
                    </a:ln>
                    <a:extLst>
                      <a:ext uri="{53640926-AAD7-44D8-BBD7-CCE9431645EC}">
                        <a14:shadowObscured xmlns:a14="http://schemas.microsoft.com/office/drawing/2010/main"/>
                      </a:ext>
                    </a:extLst>
                  </pic:spPr>
                </pic:pic>
              </a:graphicData>
            </a:graphic>
          </wp:inline>
        </w:drawing>
      </w:r>
    </w:p>
    <w:p w14:paraId="7E7EBA24" w14:textId="7FEC34C8" w:rsidR="009B2CC7" w:rsidRDefault="009B2CC7" w:rsidP="009B2CC7">
      <w:pPr>
        <w:pStyle w:val="IntroPara"/>
        <w:rPr>
          <w:lang w:val="en-GB"/>
        </w:rPr>
      </w:pPr>
      <w:r w:rsidRPr="009B2CC7">
        <w:rPr>
          <w:lang w:val="en-GB"/>
        </w:rPr>
        <w:t xml:space="preserve">Inclusion and diversity </w:t>
      </w:r>
      <w:proofErr w:type="gramStart"/>
      <w:r w:rsidRPr="009B2CC7">
        <w:rPr>
          <w:lang w:val="en-GB"/>
        </w:rPr>
        <w:t>supports</w:t>
      </w:r>
      <w:proofErr w:type="gramEnd"/>
      <w:r w:rsidRPr="009B2CC7">
        <w:rPr>
          <w:lang w:val="en-GB"/>
        </w:rPr>
        <w:t xml:space="preserve"> people of CALD to not only be seen, but actively included in key decisions affecting them. – Fred</w:t>
      </w:r>
    </w:p>
    <w:p w14:paraId="23B1C8EE" w14:textId="77777777" w:rsidR="009B2CC7" w:rsidRDefault="009B2CC7">
      <w:pPr>
        <w:rPr>
          <w:rFonts w:asciiTheme="majorHAnsi" w:hAnsiTheme="majorHAnsi"/>
          <w:color w:val="005689" w:themeColor="accent1"/>
          <w:sz w:val="28"/>
          <w:lang w:val="en-GB"/>
        </w:rPr>
      </w:pPr>
      <w:r>
        <w:rPr>
          <w:lang w:val="en-GB"/>
        </w:rPr>
        <w:br w:type="page"/>
      </w:r>
    </w:p>
    <w:p w14:paraId="5EB7EEAA" w14:textId="77777777" w:rsidR="009B2CC7" w:rsidRPr="009B2CC7" w:rsidRDefault="009B2CC7" w:rsidP="009B2CC7">
      <w:pPr>
        <w:pStyle w:val="Heading1"/>
        <w:rPr>
          <w:lang w:val="en-GB"/>
        </w:rPr>
      </w:pPr>
      <w:bookmarkStart w:id="2" w:name="_Toc158308547"/>
      <w:r w:rsidRPr="009B2CC7">
        <w:rPr>
          <w:lang w:val="en-GB"/>
        </w:rPr>
        <w:lastRenderedPageBreak/>
        <w:t>Vision</w:t>
      </w:r>
      <w:bookmarkEnd w:id="2"/>
    </w:p>
    <w:p w14:paraId="514BC5B3" w14:textId="77777777" w:rsidR="009B2CC7" w:rsidRDefault="009B2CC7" w:rsidP="009B2CC7">
      <w:pPr>
        <w:pStyle w:val="IntroPara"/>
        <w:rPr>
          <w:lang w:val="en-GB"/>
        </w:rPr>
      </w:pPr>
      <w:r w:rsidRPr="009B2CC7">
        <w:rPr>
          <w:lang w:val="en-GB"/>
        </w:rPr>
        <w:t xml:space="preserve">The Department of Education is a place where employees feel included, safe, valued, have </w:t>
      </w:r>
      <w:proofErr w:type="gramStart"/>
      <w:r w:rsidRPr="009B2CC7">
        <w:rPr>
          <w:lang w:val="en-GB"/>
        </w:rPr>
        <w:t>mutual respect for one another</w:t>
      </w:r>
      <w:proofErr w:type="gramEnd"/>
      <w:r w:rsidRPr="009B2CC7">
        <w:rPr>
          <w:lang w:val="en-GB"/>
        </w:rPr>
        <w:t xml:space="preserve"> and have access to opportunities that support full participation at work. We demonstrate integrity by fostering and strengthening our inclusive workplace, ensuring diversity is at the heart of our core values and work culture. </w:t>
      </w:r>
    </w:p>
    <w:p w14:paraId="311EBCBC" w14:textId="77777777" w:rsidR="009B2CC7" w:rsidRPr="009B2CC7" w:rsidRDefault="009B2CC7" w:rsidP="009B2CC7">
      <w:pPr>
        <w:rPr>
          <w:lang w:val="en-GB"/>
        </w:rPr>
      </w:pPr>
    </w:p>
    <w:p w14:paraId="62EC4AFA" w14:textId="77777777" w:rsidR="009B2CC7" w:rsidRPr="009B2CC7" w:rsidRDefault="009B2CC7" w:rsidP="009B2CC7">
      <w:pPr>
        <w:pStyle w:val="Heading1"/>
        <w:pageBreakBefore w:val="0"/>
        <w:rPr>
          <w:bCs/>
          <w:lang w:val="en-GB"/>
        </w:rPr>
      </w:pPr>
      <w:bookmarkStart w:id="3" w:name="_Toc158308548"/>
      <w:r w:rsidRPr="009B2CC7">
        <w:rPr>
          <w:bCs/>
          <w:lang w:val="en-GB"/>
        </w:rPr>
        <w:t xml:space="preserve">Purpose </w:t>
      </w:r>
      <w:r w:rsidRPr="009B2CC7">
        <w:rPr>
          <w:lang w:val="en-GB"/>
        </w:rPr>
        <w:t xml:space="preserve">– </w:t>
      </w:r>
      <w:r w:rsidRPr="009B2CC7">
        <w:rPr>
          <w:b w:val="0"/>
          <w:bCs/>
          <w:lang w:val="en-GB"/>
        </w:rPr>
        <w:t xml:space="preserve">why inclusion and diversity is important to </w:t>
      </w:r>
      <w:proofErr w:type="gramStart"/>
      <w:r w:rsidRPr="009B2CC7">
        <w:rPr>
          <w:b w:val="0"/>
          <w:bCs/>
          <w:lang w:val="en-GB"/>
        </w:rPr>
        <w:t>us</w:t>
      </w:r>
      <w:bookmarkEnd w:id="3"/>
      <w:proofErr w:type="gramEnd"/>
    </w:p>
    <w:p w14:paraId="1E0548B1" w14:textId="77777777" w:rsidR="009B2CC7" w:rsidRPr="009B2CC7" w:rsidRDefault="009B2CC7" w:rsidP="009B2CC7">
      <w:pPr>
        <w:rPr>
          <w:lang w:val="en-GB"/>
        </w:rPr>
      </w:pPr>
      <w:r w:rsidRPr="009B2CC7">
        <w:rPr>
          <w:lang w:val="en-GB"/>
        </w:rPr>
        <w:t>The department’s purpose is to create a better future for all Australians through education. We add value by:</w:t>
      </w:r>
    </w:p>
    <w:p w14:paraId="4BC2690B" w14:textId="77777777" w:rsidR="009B2CC7" w:rsidRPr="009B2CC7" w:rsidRDefault="009B2CC7" w:rsidP="009B2CC7">
      <w:pPr>
        <w:pStyle w:val="Bullet1"/>
        <w:rPr>
          <w:lang w:val="en-GB"/>
        </w:rPr>
      </w:pPr>
      <w:r w:rsidRPr="009B2CC7">
        <w:rPr>
          <w:lang w:val="en-GB"/>
        </w:rPr>
        <w:t>providing robust, evidence-based policy advice to our Ministers</w:t>
      </w:r>
    </w:p>
    <w:p w14:paraId="7C44B46B" w14:textId="77777777" w:rsidR="009B2CC7" w:rsidRPr="009B2CC7" w:rsidRDefault="009B2CC7" w:rsidP="009B2CC7">
      <w:pPr>
        <w:pStyle w:val="Bullet1"/>
        <w:rPr>
          <w:lang w:val="en-GB"/>
        </w:rPr>
      </w:pPr>
      <w:r w:rsidRPr="009B2CC7">
        <w:rPr>
          <w:lang w:val="en-GB"/>
        </w:rPr>
        <w:t>delivering policies and programs on behalf of the government for the Australian people</w:t>
      </w:r>
    </w:p>
    <w:p w14:paraId="72CA5C83" w14:textId="77777777" w:rsidR="009B2CC7" w:rsidRPr="009B2CC7" w:rsidRDefault="009B2CC7" w:rsidP="009B2CC7">
      <w:pPr>
        <w:pStyle w:val="Bullet1"/>
        <w:rPr>
          <w:lang w:val="en-GB"/>
        </w:rPr>
      </w:pPr>
      <w:r w:rsidRPr="009B2CC7">
        <w:rPr>
          <w:lang w:val="en-GB"/>
        </w:rPr>
        <w:t xml:space="preserve">supporting Australians to achieve their full potential through </w:t>
      </w:r>
      <w:proofErr w:type="gramStart"/>
      <w:r w:rsidRPr="009B2CC7">
        <w:rPr>
          <w:lang w:val="en-GB"/>
        </w:rPr>
        <w:t>education</w:t>
      </w:r>
      <w:proofErr w:type="gramEnd"/>
    </w:p>
    <w:p w14:paraId="584C004E" w14:textId="77777777" w:rsidR="009B2CC7" w:rsidRPr="009B2CC7" w:rsidRDefault="009B2CC7" w:rsidP="009B2CC7">
      <w:pPr>
        <w:rPr>
          <w:lang w:val="en-GB"/>
        </w:rPr>
      </w:pPr>
      <w:r w:rsidRPr="009B2CC7">
        <w:rPr>
          <w:lang w:val="en-GB"/>
        </w:rPr>
        <w:t xml:space="preserve">To achieve </w:t>
      </w:r>
      <w:proofErr w:type="gramStart"/>
      <w:r w:rsidRPr="009B2CC7">
        <w:rPr>
          <w:lang w:val="en-GB"/>
        </w:rPr>
        <w:t>this</w:t>
      </w:r>
      <w:proofErr w:type="gramEnd"/>
      <w:r w:rsidRPr="009B2CC7">
        <w:rPr>
          <w:lang w:val="en-GB"/>
        </w:rPr>
        <w:t xml:space="preserve"> we must have a diverse range of perspectives and skills to support Australia’s future prosperity through our work to improve the lives of all Australians through education.</w:t>
      </w:r>
    </w:p>
    <w:p w14:paraId="76B48DC5" w14:textId="77777777" w:rsidR="009B2CC7" w:rsidRDefault="009B2CC7" w:rsidP="009B2CC7">
      <w:pPr>
        <w:rPr>
          <w:lang w:val="en-GB"/>
        </w:rPr>
      </w:pPr>
      <w:r w:rsidRPr="009B2CC7">
        <w:rPr>
          <w:lang w:val="en-GB"/>
        </w:rPr>
        <w:t xml:space="preserve">The way we do business is just as important as the business itself. An inclusive, </w:t>
      </w:r>
      <w:proofErr w:type="gramStart"/>
      <w:r w:rsidRPr="009B2CC7">
        <w:rPr>
          <w:lang w:val="en-GB"/>
        </w:rPr>
        <w:t>safe</w:t>
      </w:r>
      <w:proofErr w:type="gramEnd"/>
      <w:r w:rsidRPr="009B2CC7">
        <w:rPr>
          <w:lang w:val="en-GB"/>
        </w:rPr>
        <w:t xml:space="preserve"> and respectful culture promotes attraction and retention of our diverse workforce and a positive experience at work, where everyone can contribute to their full potential.</w:t>
      </w:r>
    </w:p>
    <w:p w14:paraId="702110CE" w14:textId="77777777" w:rsidR="009B2CC7" w:rsidRPr="009B2CC7" w:rsidRDefault="009B2CC7" w:rsidP="009B2CC7">
      <w:pPr>
        <w:rPr>
          <w:lang w:val="en-GB"/>
        </w:rPr>
      </w:pPr>
    </w:p>
    <w:p w14:paraId="07AFABD1" w14:textId="77777777" w:rsidR="009B2CC7" w:rsidRPr="009B2CC7" w:rsidRDefault="009B2CC7" w:rsidP="009B2CC7">
      <w:pPr>
        <w:pStyle w:val="Heading1"/>
        <w:pageBreakBefore w:val="0"/>
        <w:rPr>
          <w:lang w:val="en-GB"/>
        </w:rPr>
      </w:pPr>
      <w:bookmarkStart w:id="4" w:name="_Toc158308549"/>
      <w:r w:rsidRPr="009B2CC7">
        <w:rPr>
          <w:lang w:val="en-GB"/>
        </w:rPr>
        <w:t xml:space="preserve">Our </w:t>
      </w:r>
      <w:r w:rsidRPr="009B2CC7">
        <w:rPr>
          <w:bCs/>
          <w:lang w:val="en-GB"/>
        </w:rPr>
        <w:t>Commitment</w:t>
      </w:r>
      <w:bookmarkEnd w:id="4"/>
    </w:p>
    <w:p w14:paraId="795F1E1B" w14:textId="77777777" w:rsidR="009B2CC7" w:rsidRPr="009B2CC7" w:rsidRDefault="009B2CC7" w:rsidP="009B2CC7">
      <w:pPr>
        <w:rPr>
          <w:lang w:val="en-GB"/>
        </w:rPr>
      </w:pPr>
      <w:r w:rsidRPr="009B2CC7">
        <w:rPr>
          <w:lang w:val="en-GB"/>
        </w:rPr>
        <w:t>We value and respect difference. Being a diverse and inclusive organisation provides a shared sense of connection, cohesion and belonging, with equal opportunity for everyone to contribute, participate and achieve their full potential.</w:t>
      </w:r>
    </w:p>
    <w:p w14:paraId="5112DFF4" w14:textId="77777777" w:rsidR="009B2CC7" w:rsidRPr="009B2CC7" w:rsidRDefault="009B2CC7" w:rsidP="009B2CC7">
      <w:pPr>
        <w:rPr>
          <w:lang w:val="en-GB"/>
        </w:rPr>
      </w:pPr>
      <w:r w:rsidRPr="009B2CC7">
        <w:rPr>
          <w:lang w:val="en-GB"/>
        </w:rPr>
        <w:t xml:space="preserve">We are committed to: </w:t>
      </w:r>
    </w:p>
    <w:p w14:paraId="5C266E14" w14:textId="77777777" w:rsidR="009B2CC7" w:rsidRPr="009B2CC7" w:rsidRDefault="009B2CC7" w:rsidP="009B2CC7">
      <w:pPr>
        <w:pStyle w:val="Bullet1"/>
        <w:rPr>
          <w:lang w:val="en-GB"/>
        </w:rPr>
      </w:pPr>
      <w:r w:rsidRPr="009B2CC7">
        <w:rPr>
          <w:lang w:val="en-GB"/>
        </w:rPr>
        <w:t xml:space="preserve">fostering a safe, respectful and inclusive culture where employees have a sense of belonging, meaningful contribution and purpose, and a positive experience at </w:t>
      </w:r>
      <w:proofErr w:type="gramStart"/>
      <w:r w:rsidRPr="009B2CC7">
        <w:rPr>
          <w:lang w:val="en-GB"/>
        </w:rPr>
        <w:t>work</w:t>
      </w:r>
      <w:proofErr w:type="gramEnd"/>
    </w:p>
    <w:p w14:paraId="4959D852" w14:textId="77777777" w:rsidR="009B2CC7" w:rsidRPr="009B2CC7" w:rsidRDefault="009B2CC7" w:rsidP="009B2CC7">
      <w:pPr>
        <w:pStyle w:val="Bullet1"/>
        <w:rPr>
          <w:lang w:val="en-GB"/>
        </w:rPr>
      </w:pPr>
      <w:r w:rsidRPr="009B2CC7">
        <w:rPr>
          <w:lang w:val="en-GB"/>
        </w:rPr>
        <w:t xml:space="preserve">building a workforce that represents, understands and best serves the Australian </w:t>
      </w:r>
      <w:proofErr w:type="gramStart"/>
      <w:r w:rsidRPr="009B2CC7">
        <w:rPr>
          <w:lang w:val="en-GB"/>
        </w:rPr>
        <w:t>community</w:t>
      </w:r>
      <w:proofErr w:type="gramEnd"/>
      <w:r w:rsidRPr="009B2CC7">
        <w:rPr>
          <w:lang w:val="en-GB"/>
        </w:rPr>
        <w:t xml:space="preserve">  </w:t>
      </w:r>
    </w:p>
    <w:p w14:paraId="16CCA094" w14:textId="77777777" w:rsidR="009B2CC7" w:rsidRPr="009B2CC7" w:rsidRDefault="009B2CC7" w:rsidP="009B2CC7">
      <w:pPr>
        <w:pStyle w:val="Bullet1"/>
        <w:rPr>
          <w:lang w:val="en-GB"/>
        </w:rPr>
      </w:pPr>
      <w:r w:rsidRPr="009B2CC7">
        <w:rPr>
          <w:lang w:val="en-GB"/>
        </w:rPr>
        <w:t xml:space="preserve">ensuring our people embody acceptance and respectful relationships without prejudice so we can all work in a safe and inclusive </w:t>
      </w:r>
      <w:proofErr w:type="gramStart"/>
      <w:r w:rsidRPr="009B2CC7">
        <w:rPr>
          <w:lang w:val="en-GB"/>
        </w:rPr>
        <w:t>workplace</w:t>
      </w:r>
      <w:proofErr w:type="gramEnd"/>
      <w:r w:rsidRPr="009B2CC7">
        <w:rPr>
          <w:lang w:val="en-GB"/>
        </w:rPr>
        <w:t xml:space="preserve"> </w:t>
      </w:r>
    </w:p>
    <w:p w14:paraId="4338F8A0" w14:textId="77777777" w:rsidR="009B2CC7" w:rsidRPr="009B2CC7" w:rsidRDefault="009B2CC7" w:rsidP="009B2CC7">
      <w:pPr>
        <w:pStyle w:val="Bullet1"/>
        <w:rPr>
          <w:lang w:val="en-GB"/>
        </w:rPr>
      </w:pPr>
      <w:r w:rsidRPr="009B2CC7">
        <w:rPr>
          <w:lang w:val="en-GB"/>
        </w:rPr>
        <w:t xml:space="preserve">recognising that people’s identities and experiences are multi </w:t>
      </w:r>
      <w:proofErr w:type="gramStart"/>
      <w:r w:rsidRPr="009B2CC7">
        <w:rPr>
          <w:lang w:val="en-GB"/>
        </w:rPr>
        <w:t>layered</w:t>
      </w:r>
      <w:proofErr w:type="gramEnd"/>
    </w:p>
    <w:p w14:paraId="7BA6E810" w14:textId="77777777" w:rsidR="009B2CC7" w:rsidRPr="009B2CC7" w:rsidRDefault="009B2CC7" w:rsidP="009B2CC7">
      <w:pPr>
        <w:pStyle w:val="Bullet1"/>
        <w:rPr>
          <w:lang w:val="en-GB"/>
        </w:rPr>
      </w:pPr>
      <w:r w:rsidRPr="009B2CC7">
        <w:rPr>
          <w:lang w:val="en-GB"/>
        </w:rPr>
        <w:t xml:space="preserve">providing all employees with equal access to employment opportunities, ensuring that they are treated with fairness and respect and are not subject to discrimination or harassment in the </w:t>
      </w:r>
      <w:proofErr w:type="gramStart"/>
      <w:r w:rsidRPr="009B2CC7">
        <w:rPr>
          <w:lang w:val="en-GB"/>
        </w:rPr>
        <w:t>workplace</w:t>
      </w:r>
      <w:proofErr w:type="gramEnd"/>
    </w:p>
    <w:p w14:paraId="4D21BB20" w14:textId="77777777" w:rsidR="009B2CC7" w:rsidRPr="009B2CC7" w:rsidRDefault="009B2CC7" w:rsidP="009B2CC7">
      <w:pPr>
        <w:pStyle w:val="Bullet1"/>
        <w:rPr>
          <w:lang w:val="en-GB"/>
        </w:rPr>
      </w:pPr>
      <w:r w:rsidRPr="009B2CC7">
        <w:rPr>
          <w:lang w:val="en-GB"/>
        </w:rPr>
        <w:t xml:space="preserve">providing flexible workplace practices for all employees to achieve a balance between work and family </w:t>
      </w:r>
      <w:proofErr w:type="gramStart"/>
      <w:r w:rsidRPr="009B2CC7">
        <w:rPr>
          <w:lang w:val="en-GB"/>
        </w:rPr>
        <w:t>responsibilities</w:t>
      </w:r>
      <w:proofErr w:type="gramEnd"/>
    </w:p>
    <w:p w14:paraId="2214AAA5" w14:textId="77777777" w:rsidR="009B2CC7" w:rsidRPr="009B2CC7" w:rsidRDefault="009B2CC7" w:rsidP="009B2CC7">
      <w:pPr>
        <w:pStyle w:val="Bullet1"/>
        <w:rPr>
          <w:lang w:val="en-GB"/>
        </w:rPr>
      </w:pPr>
      <w:r w:rsidRPr="009B2CC7">
        <w:rPr>
          <w:lang w:val="en-GB"/>
        </w:rPr>
        <w:t>recognising and supporting the future inter</w:t>
      </w:r>
      <w:r w:rsidRPr="009B2CC7">
        <w:rPr>
          <w:rFonts w:ascii="Cambria Math" w:hAnsi="Cambria Math" w:cs="Cambria Math"/>
          <w:lang w:val="en-GB"/>
        </w:rPr>
        <w:t>‑</w:t>
      </w:r>
      <w:r w:rsidRPr="009B2CC7">
        <w:rPr>
          <w:lang w:val="en-GB"/>
        </w:rPr>
        <w:t xml:space="preserve">generational </w:t>
      </w:r>
      <w:proofErr w:type="gramStart"/>
      <w:r w:rsidRPr="009B2CC7">
        <w:rPr>
          <w:lang w:val="en-GB"/>
        </w:rPr>
        <w:t>workforce</w:t>
      </w:r>
      <w:proofErr w:type="gramEnd"/>
    </w:p>
    <w:p w14:paraId="0DE344A0" w14:textId="77777777" w:rsidR="009B2CC7" w:rsidRPr="009B2CC7" w:rsidRDefault="009B2CC7" w:rsidP="009B2CC7">
      <w:pPr>
        <w:pStyle w:val="Heading1"/>
        <w:rPr>
          <w:lang w:val="en-GB"/>
        </w:rPr>
      </w:pPr>
      <w:bookmarkStart w:id="5" w:name="_Toc158308550"/>
      <w:r w:rsidRPr="009B2CC7">
        <w:rPr>
          <w:lang w:val="en-GB"/>
        </w:rPr>
        <w:lastRenderedPageBreak/>
        <w:t>What is Diversity and Inclusion?</w:t>
      </w:r>
      <w:bookmarkEnd w:id="5"/>
    </w:p>
    <w:p w14:paraId="62CC68F1" w14:textId="77777777" w:rsidR="009B2CC7" w:rsidRPr="009B2CC7" w:rsidRDefault="009B2CC7" w:rsidP="009B2CC7">
      <w:pPr>
        <w:rPr>
          <w:lang w:val="en-GB"/>
        </w:rPr>
      </w:pPr>
      <w:r w:rsidRPr="009B2CC7">
        <w:rPr>
          <w:b/>
          <w:bCs/>
          <w:lang w:val="en-GB"/>
        </w:rPr>
        <w:t>Diversity</w:t>
      </w:r>
      <w:r w:rsidRPr="009B2CC7">
        <w:rPr>
          <w:lang w:val="en-GB"/>
        </w:rPr>
        <w:t xml:space="preserve"> is the range of human differences, personal and social characteristics that make us unique and shape our view of the world, including but not limited to our backgrounds, life experiences, </w:t>
      </w:r>
      <w:proofErr w:type="gramStart"/>
      <w:r w:rsidRPr="009B2CC7">
        <w:rPr>
          <w:lang w:val="en-GB"/>
        </w:rPr>
        <w:t>thoughts</w:t>
      </w:r>
      <w:proofErr w:type="gramEnd"/>
      <w:r w:rsidRPr="009B2CC7">
        <w:rPr>
          <w:lang w:val="en-GB"/>
        </w:rPr>
        <w:t xml:space="preserve"> and beliefs. Diversity is also about recognising, respecting and valuing differences based on (but not limited to) race, colour, ethnicity, gender and gender identity, age, disability, sexual orientation, relationship/family status and caring responsibilities. </w:t>
      </w:r>
    </w:p>
    <w:p w14:paraId="56E2D5F1" w14:textId="77777777" w:rsidR="009B2CC7" w:rsidRDefault="009B2CC7" w:rsidP="009B2CC7">
      <w:pPr>
        <w:rPr>
          <w:lang w:val="en-GB"/>
        </w:rPr>
      </w:pPr>
      <w:r w:rsidRPr="009B2CC7">
        <w:rPr>
          <w:b/>
          <w:bCs/>
          <w:lang w:val="en-GB"/>
        </w:rPr>
        <w:t>Inclusion</w:t>
      </w:r>
      <w:r w:rsidRPr="009B2CC7">
        <w:rPr>
          <w:lang w:val="en-GB"/>
        </w:rPr>
        <w:t xml:space="preserve"> is getting the right mix of diverse people in an organisation to work together to improve performance and wellbeing. It is achieved when a diversity of people feel they are respected, connected, </w:t>
      </w:r>
      <w:proofErr w:type="gramStart"/>
      <w:r w:rsidRPr="009B2CC7">
        <w:rPr>
          <w:lang w:val="en-GB"/>
        </w:rPr>
        <w:t>contributing</w:t>
      </w:r>
      <w:proofErr w:type="gramEnd"/>
      <w:r w:rsidRPr="009B2CC7">
        <w:rPr>
          <w:lang w:val="en-GB"/>
        </w:rPr>
        <w:t xml:space="preserve"> and progressing at work.</w:t>
      </w:r>
      <w:r w:rsidRPr="009B2CC7">
        <w:rPr>
          <w:vertAlign w:val="superscript"/>
          <w:lang w:val="en-GB"/>
        </w:rPr>
        <w:footnoteReference w:id="1"/>
      </w:r>
    </w:p>
    <w:p w14:paraId="5E1F0327" w14:textId="77777777" w:rsidR="009B2CC7" w:rsidRPr="009B2CC7" w:rsidRDefault="009B2CC7" w:rsidP="009B2CC7">
      <w:pPr>
        <w:rPr>
          <w:lang w:val="en-GB"/>
        </w:rPr>
      </w:pPr>
    </w:p>
    <w:p w14:paraId="57366A12" w14:textId="77777777" w:rsidR="009B2CC7" w:rsidRPr="009B2CC7" w:rsidRDefault="009B2CC7" w:rsidP="009B2CC7">
      <w:pPr>
        <w:pStyle w:val="Heading1"/>
        <w:pageBreakBefore w:val="0"/>
        <w:rPr>
          <w:lang w:val="en-GB"/>
        </w:rPr>
      </w:pPr>
      <w:bookmarkStart w:id="6" w:name="_Toc158308551"/>
      <w:r w:rsidRPr="009B2CC7">
        <w:rPr>
          <w:bCs/>
          <w:lang w:val="en-GB"/>
        </w:rPr>
        <w:t xml:space="preserve">Our People </w:t>
      </w:r>
      <w:r w:rsidRPr="009B2CC7">
        <w:rPr>
          <w:b w:val="0"/>
          <w:bCs/>
          <w:lang w:val="en-GB"/>
        </w:rPr>
        <w:t xml:space="preserve">(Percentage of staff </w:t>
      </w:r>
      <w:proofErr w:type="gramStart"/>
      <w:r w:rsidRPr="009B2CC7">
        <w:rPr>
          <w:b w:val="0"/>
          <w:bCs/>
          <w:lang w:val="en-GB"/>
        </w:rPr>
        <w:t>at</w:t>
      </w:r>
      <w:proofErr w:type="gramEnd"/>
      <w:r w:rsidRPr="009B2CC7">
        <w:rPr>
          <w:b w:val="0"/>
          <w:bCs/>
          <w:lang w:val="en-GB"/>
        </w:rPr>
        <w:t xml:space="preserve"> 31 December 2023*)</w:t>
      </w:r>
      <w:bookmarkEnd w:id="6"/>
    </w:p>
    <w:p w14:paraId="5D90277A" w14:textId="4727326B" w:rsidR="009B2CC7" w:rsidRDefault="009B2CC7" w:rsidP="009B2CC7">
      <w:pPr>
        <w:rPr>
          <w:lang w:val="en-GB"/>
        </w:rPr>
      </w:pPr>
      <w:r w:rsidRPr="009B2CC7">
        <w:rPr>
          <w:noProof/>
          <w:lang w:val="en-GB"/>
        </w:rPr>
        <w:drawing>
          <wp:inline distT="0" distB="0" distL="0" distR="0" wp14:anchorId="45C60105" wp14:editId="5BA75C5E">
            <wp:extent cx="6100807" cy="3762403"/>
            <wp:effectExtent l="0" t="0" r="0" b="0"/>
            <wp:docPr id="57345739" name="Picture 1" descr="Our People (Percentage of staff at 31 December 2023*)&#10;* Based on employees who choose to self-identify in the HR system&#10;Infographic showing the following values:&#10;3.2% First Nations&#10;6.3% People with Disability&#10;8.1% People from non-English speaking backgrounds**&#10;** Calculated using NESB 1 definition provided by the APSC. NESB 1 refers to people born overseas who arrived in Australia after the age of five and whose first language is not English.&#10;37% Mature Age employees (45 years +)^&#10;^ The Australian Bureau of Statistics defines mature age workers as 45+.&#10;12% LGBTQIA+ employees#&#10;# Based on employees who responded to the 2023 APS Employee Census.&#10;67.8% Female employ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45739" name="Picture 1" descr="Our People (Percentage of staff at 31 December 2023*)&#10;* Based on employees who choose to self-identify in the HR system&#10;Infographic showing the following values:&#10;3.2% First Nations&#10;6.3% People with Disability&#10;8.1% People from non-English speaking backgrounds**&#10;** Calculated using NESB 1 definition provided by the APSC. NESB 1 refers to people born overseas who arrived in Australia after the age of five and whose first language is not English.&#10;37% Mature Age employees (45 years +)^&#10;^ The Australian Bureau of Statistics defines mature age workers as 45+.&#10;12% LGBTQIA+ employees#&#10;# Based on employees who responded to the 2023 APS Employee Census.&#10;67.8% Female employees"/>
                    <pic:cNvPicPr/>
                  </pic:nvPicPr>
                  <pic:blipFill>
                    <a:blip r:embed="rId19" cstate="email">
                      <a:extLst>
                        <a:ext uri="{BEBA8EAE-BF5A-486C-A8C5-ECC9F3942E4B}">
                          <a14:imgProps xmlns:a14="http://schemas.microsoft.com/office/drawing/2010/main">
                            <a14:imgLayer r:embed="rId20">
                              <a14:imgEffect>
                                <a14:brightnessContrast contrast="52000"/>
                              </a14:imgEffect>
                            </a14:imgLayer>
                          </a14:imgProps>
                        </a:ext>
                        <a:ext uri="{28A0092B-C50C-407E-A947-70E740481C1C}">
                          <a14:useLocalDpi xmlns:a14="http://schemas.microsoft.com/office/drawing/2010/main"/>
                        </a:ext>
                      </a:extLst>
                    </a:blip>
                    <a:stretch>
                      <a:fillRect/>
                    </a:stretch>
                  </pic:blipFill>
                  <pic:spPr>
                    <a:xfrm>
                      <a:off x="0" y="0"/>
                      <a:ext cx="6100807" cy="3762403"/>
                    </a:xfrm>
                    <a:prstGeom prst="rect">
                      <a:avLst/>
                    </a:prstGeom>
                  </pic:spPr>
                </pic:pic>
              </a:graphicData>
            </a:graphic>
          </wp:inline>
        </w:drawing>
      </w:r>
    </w:p>
    <w:p w14:paraId="40CFF657" w14:textId="705E597D" w:rsidR="009B2CC7" w:rsidRPr="009B2CC7" w:rsidRDefault="009B2CC7" w:rsidP="009B2CC7">
      <w:pPr>
        <w:ind w:left="426" w:hanging="426"/>
        <w:rPr>
          <w:lang w:val="en-GB"/>
        </w:rPr>
      </w:pPr>
      <w:r w:rsidRPr="009B2CC7">
        <w:rPr>
          <w:lang w:val="en-GB"/>
        </w:rPr>
        <w:t xml:space="preserve">* </w:t>
      </w:r>
      <w:r>
        <w:rPr>
          <w:lang w:val="en-GB"/>
        </w:rPr>
        <w:tab/>
      </w:r>
      <w:r w:rsidRPr="009B2CC7">
        <w:rPr>
          <w:lang w:val="en-GB"/>
        </w:rPr>
        <w:t>Based on employees who choose to self-identify in the HR system</w:t>
      </w:r>
    </w:p>
    <w:p w14:paraId="3EA5208A" w14:textId="6E9C0F30" w:rsidR="009B2CC7" w:rsidRPr="009B2CC7" w:rsidRDefault="009B2CC7" w:rsidP="009B2CC7">
      <w:pPr>
        <w:ind w:left="426" w:hanging="426"/>
        <w:rPr>
          <w:lang w:val="en-GB"/>
        </w:rPr>
      </w:pPr>
      <w:r w:rsidRPr="009B2CC7">
        <w:rPr>
          <w:lang w:val="en-GB"/>
        </w:rPr>
        <w:t xml:space="preserve">** </w:t>
      </w:r>
      <w:r>
        <w:rPr>
          <w:lang w:val="en-GB"/>
        </w:rPr>
        <w:tab/>
      </w:r>
      <w:r w:rsidRPr="009B2CC7">
        <w:rPr>
          <w:lang w:val="en-GB"/>
        </w:rPr>
        <w:t>Calculated using NESB 1 definition provided by the APSC. NESB 1 refers to people born overseas who arrived in Australia after</w:t>
      </w:r>
      <w:r>
        <w:rPr>
          <w:lang w:val="en-GB"/>
        </w:rPr>
        <w:t xml:space="preserve"> </w:t>
      </w:r>
      <w:r w:rsidRPr="009B2CC7">
        <w:rPr>
          <w:lang w:val="en-GB"/>
        </w:rPr>
        <w:t>the age of five and whose first language is not English.</w:t>
      </w:r>
    </w:p>
    <w:p w14:paraId="5FDE196F" w14:textId="73FF8B29" w:rsidR="009B2CC7" w:rsidRPr="009B2CC7" w:rsidRDefault="009B2CC7" w:rsidP="009B2CC7">
      <w:pPr>
        <w:ind w:left="426" w:hanging="426"/>
        <w:rPr>
          <w:lang w:val="en-GB"/>
        </w:rPr>
      </w:pPr>
      <w:r w:rsidRPr="009B2CC7">
        <w:rPr>
          <w:lang w:val="en-GB"/>
        </w:rPr>
        <w:t xml:space="preserve">^ </w:t>
      </w:r>
      <w:r>
        <w:rPr>
          <w:lang w:val="en-GB"/>
        </w:rPr>
        <w:tab/>
      </w:r>
      <w:r w:rsidRPr="009B2CC7">
        <w:rPr>
          <w:lang w:val="en-GB"/>
        </w:rPr>
        <w:t>The Australian Bureau of Statistics defines mature age workers as 45+.</w:t>
      </w:r>
    </w:p>
    <w:p w14:paraId="6C7ACB85" w14:textId="2D8AA54C" w:rsidR="009B2CC7" w:rsidRDefault="009B2CC7" w:rsidP="009B2CC7">
      <w:pPr>
        <w:ind w:left="426" w:hanging="426"/>
        <w:rPr>
          <w:lang w:val="en-GB"/>
        </w:rPr>
      </w:pPr>
      <w:r w:rsidRPr="009B2CC7">
        <w:rPr>
          <w:lang w:val="en-GB"/>
        </w:rPr>
        <w:t xml:space="preserve"># </w:t>
      </w:r>
      <w:r>
        <w:rPr>
          <w:lang w:val="en-GB"/>
        </w:rPr>
        <w:tab/>
      </w:r>
      <w:r w:rsidRPr="009B2CC7">
        <w:rPr>
          <w:lang w:val="en-GB"/>
        </w:rPr>
        <w:t>Based on employees who responded to the 2023 APS Employee Census.</w:t>
      </w:r>
    </w:p>
    <w:p w14:paraId="4A211EAD" w14:textId="77777777" w:rsidR="009B2CC7" w:rsidRDefault="009B2CC7">
      <w:pPr>
        <w:rPr>
          <w:lang w:val="en-GB"/>
        </w:rPr>
      </w:pPr>
      <w:r>
        <w:rPr>
          <w:lang w:val="en-GB"/>
        </w:rPr>
        <w:br w:type="page"/>
      </w:r>
    </w:p>
    <w:p w14:paraId="7E476595" w14:textId="77777777" w:rsidR="009B2CC7" w:rsidRPr="009B2CC7" w:rsidRDefault="009B2CC7" w:rsidP="009B2CC7">
      <w:pPr>
        <w:pStyle w:val="Heading1"/>
        <w:rPr>
          <w:lang w:val="en-GB"/>
        </w:rPr>
      </w:pPr>
      <w:bookmarkStart w:id="7" w:name="_Toc158308552"/>
      <w:r w:rsidRPr="009B2CC7">
        <w:rPr>
          <w:lang w:val="en-GB"/>
        </w:rPr>
        <w:lastRenderedPageBreak/>
        <w:t>Supporting Inclusion and Diversity</w:t>
      </w:r>
      <w:bookmarkEnd w:id="7"/>
    </w:p>
    <w:p w14:paraId="14110569" w14:textId="77777777" w:rsidR="009B2CC7" w:rsidRPr="009B2CC7" w:rsidRDefault="009B2CC7" w:rsidP="009B2CC7">
      <w:pPr>
        <w:pStyle w:val="Heading2"/>
        <w:rPr>
          <w:lang w:val="en-GB"/>
        </w:rPr>
      </w:pPr>
      <w:bookmarkStart w:id="8" w:name="_Toc158308553"/>
      <w:r w:rsidRPr="009B2CC7">
        <w:rPr>
          <w:lang w:val="en-GB"/>
        </w:rPr>
        <w:t>Our Diversity Champions</w:t>
      </w:r>
      <w:bookmarkEnd w:id="8"/>
    </w:p>
    <w:p w14:paraId="6C093F6B" w14:textId="77777777" w:rsidR="009B2CC7" w:rsidRPr="009B2CC7" w:rsidRDefault="009B2CC7" w:rsidP="009B2CC7">
      <w:pPr>
        <w:rPr>
          <w:lang w:val="en-GB"/>
        </w:rPr>
      </w:pPr>
      <w:r w:rsidRPr="009B2CC7">
        <w:rPr>
          <w:lang w:val="en-GB"/>
        </w:rPr>
        <w:t xml:space="preserve">The department’s diversity champions provide visible leadership, sponsorship and commitment to inclusion and diversity. They play an important role in supporting our people who identify with diversity groups through raising awareness, and promoting initiatives that support our people to develop and adopt inclusive practices to support their colleagues who identify with diversity groups. </w:t>
      </w:r>
    </w:p>
    <w:p w14:paraId="39D2E781" w14:textId="77777777" w:rsidR="009B2CC7" w:rsidRPr="009B2CC7" w:rsidRDefault="009B2CC7" w:rsidP="009B2CC7">
      <w:pPr>
        <w:pStyle w:val="Heading2"/>
        <w:pBdr>
          <w:top w:val="single" w:sz="8" w:space="15" w:color="7A0441" w:themeColor="accent2"/>
          <w:left w:val="single" w:sz="8" w:space="15" w:color="7A0441" w:themeColor="accent2"/>
          <w:bottom w:val="single" w:sz="8" w:space="15" w:color="7A0441" w:themeColor="accent2"/>
          <w:right w:val="single" w:sz="8" w:space="15" w:color="7A0441" w:themeColor="accent2"/>
        </w:pBdr>
        <w:ind w:left="284" w:right="284"/>
        <w:rPr>
          <w:lang w:val="en-GB"/>
        </w:rPr>
      </w:pPr>
      <w:bookmarkStart w:id="9" w:name="_Toc158308554"/>
      <w:r w:rsidRPr="009B2CC7">
        <w:rPr>
          <w:lang w:val="en-GB"/>
        </w:rPr>
        <w:t>Listening to your voice</w:t>
      </w:r>
      <w:bookmarkEnd w:id="9"/>
    </w:p>
    <w:p w14:paraId="6B080E9C" w14:textId="77777777" w:rsidR="009B2CC7" w:rsidRPr="009B2CC7" w:rsidRDefault="009B2CC7" w:rsidP="009B2CC7">
      <w:pPr>
        <w:pBdr>
          <w:top w:val="single" w:sz="8" w:space="15" w:color="7A0441" w:themeColor="accent2"/>
          <w:left w:val="single" w:sz="8" w:space="15" w:color="7A0441" w:themeColor="accent2"/>
          <w:bottom w:val="single" w:sz="8" w:space="15" w:color="7A0441" w:themeColor="accent2"/>
          <w:right w:val="single" w:sz="8" w:space="15" w:color="7A0441" w:themeColor="accent2"/>
        </w:pBdr>
        <w:ind w:left="284" w:right="284"/>
        <w:rPr>
          <w:lang w:val="en-GB"/>
        </w:rPr>
      </w:pPr>
      <w:r w:rsidRPr="009B2CC7">
        <w:rPr>
          <w:lang w:val="en-GB"/>
        </w:rPr>
        <w:t xml:space="preserve">Our Employee Network members shared with us what inclusion and diversity means to them. You can find their insights and perspectives throughout this strategy. </w:t>
      </w:r>
    </w:p>
    <w:p w14:paraId="2F257334" w14:textId="77777777" w:rsidR="009B2CC7" w:rsidRPr="009B2CC7" w:rsidRDefault="009B2CC7" w:rsidP="009B2CC7">
      <w:pPr>
        <w:pStyle w:val="Heading2"/>
        <w:rPr>
          <w:lang w:val="en-GB"/>
        </w:rPr>
      </w:pPr>
      <w:bookmarkStart w:id="10" w:name="_Toc158308555"/>
      <w:r w:rsidRPr="009B2CC7">
        <w:rPr>
          <w:lang w:val="en-GB"/>
        </w:rPr>
        <w:t>Our Employee Networks</w:t>
      </w:r>
      <w:bookmarkEnd w:id="10"/>
    </w:p>
    <w:p w14:paraId="4AC16789" w14:textId="77777777" w:rsidR="009B2CC7" w:rsidRPr="009B2CC7" w:rsidRDefault="009B2CC7" w:rsidP="009B2CC7">
      <w:pPr>
        <w:rPr>
          <w:lang w:val="en-GB"/>
        </w:rPr>
      </w:pPr>
      <w:r w:rsidRPr="009B2CC7">
        <w:rPr>
          <w:lang w:val="en-GB"/>
        </w:rPr>
        <w:t>The department’s employee networks are integral in driving and promoting diversity and inclusion initiatives. They provide peer support and connection for employees who identify with specific diversity groups and allies. They work with People Branch to drive inclusive workplace conversations, training, initiatives, and events. Our networks are:</w:t>
      </w:r>
    </w:p>
    <w:p w14:paraId="78ADBDD8" w14:textId="77777777" w:rsidR="009B2CC7" w:rsidRPr="009B2CC7" w:rsidRDefault="009B2CC7" w:rsidP="009B2CC7">
      <w:pPr>
        <w:pStyle w:val="Bullet1"/>
        <w:rPr>
          <w:lang w:val="en-GB"/>
        </w:rPr>
      </w:pPr>
      <w:r w:rsidRPr="009B2CC7">
        <w:rPr>
          <w:lang w:val="en-GB"/>
        </w:rPr>
        <w:t>Ability and Carers</w:t>
      </w:r>
    </w:p>
    <w:p w14:paraId="3C5907D2" w14:textId="77777777" w:rsidR="009B2CC7" w:rsidRPr="009B2CC7" w:rsidRDefault="009B2CC7" w:rsidP="009B2CC7">
      <w:pPr>
        <w:pStyle w:val="Bullet1"/>
        <w:rPr>
          <w:lang w:val="en-GB"/>
        </w:rPr>
      </w:pPr>
      <w:r w:rsidRPr="009B2CC7">
        <w:rPr>
          <w:lang w:val="en-GB"/>
        </w:rPr>
        <w:t>Aboriginal and Torres Strait Islander Employee Network</w:t>
      </w:r>
    </w:p>
    <w:p w14:paraId="3E8DE2F9" w14:textId="77777777" w:rsidR="009B2CC7" w:rsidRPr="009B2CC7" w:rsidRDefault="009B2CC7" w:rsidP="009B2CC7">
      <w:pPr>
        <w:pStyle w:val="Bullet1"/>
        <w:rPr>
          <w:lang w:val="en-GB"/>
        </w:rPr>
      </w:pPr>
      <w:r w:rsidRPr="009B2CC7">
        <w:rPr>
          <w:lang w:val="en-GB"/>
        </w:rPr>
        <w:t>Culturally and Linguistically Diverse (CALD)</w:t>
      </w:r>
    </w:p>
    <w:p w14:paraId="64494292" w14:textId="77777777" w:rsidR="009B2CC7" w:rsidRPr="009B2CC7" w:rsidRDefault="009B2CC7" w:rsidP="009B2CC7">
      <w:pPr>
        <w:pStyle w:val="Bullet1"/>
        <w:rPr>
          <w:lang w:val="en-GB"/>
        </w:rPr>
      </w:pPr>
      <w:r w:rsidRPr="009B2CC7">
        <w:rPr>
          <w:lang w:val="en-GB"/>
        </w:rPr>
        <w:t xml:space="preserve">Gender Equity (GEN) </w:t>
      </w:r>
    </w:p>
    <w:p w14:paraId="698BCC41" w14:textId="77777777" w:rsidR="009B2CC7" w:rsidRPr="009B2CC7" w:rsidRDefault="009B2CC7" w:rsidP="009B2CC7">
      <w:pPr>
        <w:pStyle w:val="Bullet1"/>
        <w:rPr>
          <w:lang w:val="en-GB"/>
        </w:rPr>
      </w:pPr>
      <w:r w:rsidRPr="009B2CC7">
        <w:rPr>
          <w:lang w:val="en-GB"/>
        </w:rPr>
        <w:t xml:space="preserve">Pride </w:t>
      </w:r>
    </w:p>
    <w:p w14:paraId="3327C510" w14:textId="77777777" w:rsidR="009B2CC7" w:rsidRPr="009B2CC7" w:rsidRDefault="009B2CC7" w:rsidP="009B2CC7">
      <w:pPr>
        <w:pStyle w:val="Heading2"/>
        <w:rPr>
          <w:lang w:val="en-GB"/>
        </w:rPr>
      </w:pPr>
      <w:bookmarkStart w:id="11" w:name="_Toc158308556"/>
      <w:r w:rsidRPr="009B2CC7">
        <w:rPr>
          <w:lang w:val="en-GB"/>
        </w:rPr>
        <w:t>Inclusion and Diversity Team, People Branch</w:t>
      </w:r>
      <w:bookmarkEnd w:id="11"/>
    </w:p>
    <w:p w14:paraId="17BFBC6C" w14:textId="77777777" w:rsidR="009B2CC7" w:rsidRPr="009B2CC7" w:rsidRDefault="009B2CC7" w:rsidP="009B2CC7">
      <w:pPr>
        <w:rPr>
          <w:lang w:val="en-GB"/>
        </w:rPr>
      </w:pPr>
      <w:r w:rsidRPr="009B2CC7">
        <w:rPr>
          <w:lang w:val="en-GB"/>
        </w:rPr>
        <w:t xml:space="preserve">The Inclusion and Diversity team drive the implementation of this Strategy, support the Diversity Champions and Employees Networks, and facilitate reporting and compliance activities. </w:t>
      </w:r>
    </w:p>
    <w:p w14:paraId="31AC4B42" w14:textId="77777777" w:rsidR="009B2CC7" w:rsidRPr="009B2CC7" w:rsidRDefault="009B2CC7" w:rsidP="009B2CC7">
      <w:pPr>
        <w:pStyle w:val="Heading2"/>
        <w:rPr>
          <w:lang w:val="en-GB"/>
        </w:rPr>
      </w:pPr>
      <w:bookmarkStart w:id="12" w:name="_Toc158308557"/>
      <w:r w:rsidRPr="009B2CC7">
        <w:rPr>
          <w:lang w:val="en-GB"/>
        </w:rPr>
        <w:t>Celebrating Inclusion and Diversity</w:t>
      </w:r>
      <w:bookmarkEnd w:id="12"/>
    </w:p>
    <w:p w14:paraId="39CFFC84" w14:textId="77777777" w:rsidR="009B2CC7" w:rsidRPr="009B2CC7" w:rsidRDefault="009B2CC7" w:rsidP="009B2CC7">
      <w:pPr>
        <w:rPr>
          <w:lang w:val="en-GB"/>
        </w:rPr>
      </w:pPr>
      <w:r w:rsidRPr="009B2CC7">
        <w:rPr>
          <w:lang w:val="en-GB"/>
        </w:rPr>
        <w:t xml:space="preserve">The department supports inclusion and diversity by promoting and celebrating </w:t>
      </w:r>
      <w:proofErr w:type="gramStart"/>
      <w:r w:rsidRPr="009B2CC7">
        <w:rPr>
          <w:lang w:val="en-GB"/>
        </w:rPr>
        <w:t>a number of</w:t>
      </w:r>
      <w:proofErr w:type="gramEnd"/>
      <w:r w:rsidRPr="009B2CC7">
        <w:rPr>
          <w:lang w:val="en-GB"/>
        </w:rPr>
        <w:t xml:space="preserve"> days of significance. These days are coordinated corporately in collaboration with our employee networks. Please refer to the Inclusion and Diversity Intranet page for the calendar of events. </w:t>
      </w:r>
    </w:p>
    <w:p w14:paraId="7B17301D" w14:textId="29BC4F45" w:rsidR="009B2CC7" w:rsidRPr="009B2CC7" w:rsidRDefault="009B2CC7" w:rsidP="009B2CC7">
      <w:pPr>
        <w:rPr>
          <w:lang w:val="en-GB"/>
        </w:rPr>
      </w:pPr>
      <w:r w:rsidRPr="009B2CC7">
        <w:rPr>
          <w:noProof/>
          <w:lang w:val="en-GB"/>
        </w:rPr>
        <w:lastRenderedPageBreak/>
        <w:drawing>
          <wp:inline distT="0" distB="0" distL="0" distR="0" wp14:anchorId="6308AC59" wp14:editId="04340B6F">
            <wp:extent cx="6120000" cy="4600241"/>
            <wp:effectExtent l="0" t="0" r="0" b="0"/>
            <wp:docPr id="1267660954" name="Picture 48" descr="A high camera angle of a full theatre that has an event happening with a woman and man on stage. The screen is promoting International Day Against Homophobia, Transphobia &amp; Biphobia (May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660954" name="Picture 48" descr="A high camera angle of a full theatre that has an event happening with a woman and man on stage. The screen is promoting International Day Against Homophobia, Transphobia &amp; Biphobia (May 17)."/>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6120000" cy="4600241"/>
                    </a:xfrm>
                    <a:prstGeom prst="rect">
                      <a:avLst/>
                    </a:prstGeom>
                    <a:noFill/>
                    <a:ln>
                      <a:noFill/>
                    </a:ln>
                  </pic:spPr>
                </pic:pic>
              </a:graphicData>
            </a:graphic>
          </wp:inline>
        </w:drawing>
      </w:r>
    </w:p>
    <w:p w14:paraId="439DB269" w14:textId="0DE620B7" w:rsidR="005648DD" w:rsidRDefault="009B2CC7" w:rsidP="005648DD">
      <w:pPr>
        <w:pStyle w:val="IntroPara"/>
        <w:rPr>
          <w:lang w:val="en-GB"/>
        </w:rPr>
      </w:pPr>
      <w:r w:rsidRPr="009B2CC7">
        <w:rPr>
          <w:lang w:val="en-GB"/>
        </w:rPr>
        <w:t xml:space="preserve">Inclusion and diversity </w:t>
      </w:r>
      <w:proofErr w:type="gramStart"/>
      <w:r w:rsidRPr="009B2CC7">
        <w:rPr>
          <w:lang w:val="en-GB"/>
        </w:rPr>
        <w:t>means</w:t>
      </w:r>
      <w:proofErr w:type="gramEnd"/>
      <w:r w:rsidRPr="009B2CC7">
        <w:rPr>
          <w:lang w:val="en-GB"/>
        </w:rPr>
        <w:t xml:space="preserve"> recognising and celebrating our differences by creating a workplace that values, connects, and empowers us. – Sunita</w:t>
      </w:r>
    </w:p>
    <w:p w14:paraId="5081D024" w14:textId="77777777" w:rsidR="005648DD" w:rsidRDefault="005648DD">
      <w:pPr>
        <w:rPr>
          <w:rFonts w:asciiTheme="majorHAnsi" w:hAnsiTheme="majorHAnsi"/>
          <w:color w:val="005689" w:themeColor="accent1"/>
          <w:sz w:val="28"/>
          <w:lang w:val="en-GB"/>
        </w:rPr>
      </w:pPr>
      <w:r>
        <w:rPr>
          <w:lang w:val="en-GB"/>
        </w:rPr>
        <w:br w:type="page"/>
      </w:r>
    </w:p>
    <w:p w14:paraId="13D232F3" w14:textId="77777777" w:rsidR="009B2CC7" w:rsidRPr="009B2CC7" w:rsidRDefault="009B2CC7" w:rsidP="005648DD">
      <w:pPr>
        <w:pStyle w:val="Heading1"/>
        <w:rPr>
          <w:lang w:val="en-GB"/>
        </w:rPr>
      </w:pPr>
      <w:bookmarkStart w:id="13" w:name="_Toc158308558"/>
      <w:r w:rsidRPr="009B2CC7">
        <w:rPr>
          <w:lang w:val="en-GB"/>
        </w:rPr>
        <w:lastRenderedPageBreak/>
        <w:t>Legislative Requirements</w:t>
      </w:r>
      <w:bookmarkEnd w:id="13"/>
    </w:p>
    <w:p w14:paraId="01F94EBA" w14:textId="77777777" w:rsidR="009B2CC7" w:rsidRPr="009B2CC7" w:rsidRDefault="009B2CC7" w:rsidP="009B2CC7">
      <w:pPr>
        <w:rPr>
          <w:lang w:val="en-GB"/>
        </w:rPr>
      </w:pPr>
      <w:r w:rsidRPr="009B2CC7">
        <w:rPr>
          <w:lang w:val="en-GB"/>
        </w:rPr>
        <w:t>As an employer, and program and service provider, the Department is bound by several Commonwealth laws. Some of those that relate to the Strategy are:</w:t>
      </w:r>
    </w:p>
    <w:p w14:paraId="544DDCC2" w14:textId="1D2D36F8" w:rsidR="009B2CC7" w:rsidRPr="009B2CC7" w:rsidRDefault="009B2CC7" w:rsidP="005648DD">
      <w:pPr>
        <w:pStyle w:val="List1Numbered2"/>
        <w:rPr>
          <w:lang w:val="en-GB"/>
        </w:rPr>
      </w:pPr>
      <w:r w:rsidRPr="009B2CC7">
        <w:rPr>
          <w:lang w:val="en-GB"/>
        </w:rPr>
        <w:t>Public Service Act 1999</w:t>
      </w:r>
    </w:p>
    <w:p w14:paraId="4A1AD83E" w14:textId="6AA29112" w:rsidR="009B2CC7" w:rsidRPr="009B2CC7" w:rsidRDefault="009B2CC7" w:rsidP="005648DD">
      <w:pPr>
        <w:pStyle w:val="List1Numbered2"/>
        <w:rPr>
          <w:lang w:val="en-GB"/>
        </w:rPr>
      </w:pPr>
      <w:r w:rsidRPr="009B2CC7">
        <w:rPr>
          <w:lang w:val="en-GB"/>
        </w:rPr>
        <w:t>Australian Human Rights Commission Act 1986</w:t>
      </w:r>
    </w:p>
    <w:p w14:paraId="02E6A43C" w14:textId="79A45C97" w:rsidR="009B2CC7" w:rsidRPr="009B2CC7" w:rsidRDefault="009B2CC7" w:rsidP="005648DD">
      <w:pPr>
        <w:pStyle w:val="List1Numbered2"/>
        <w:rPr>
          <w:lang w:val="en-GB"/>
        </w:rPr>
      </w:pPr>
      <w:r w:rsidRPr="009B2CC7">
        <w:rPr>
          <w:lang w:val="en-GB"/>
        </w:rPr>
        <w:t>Age Discrimination Act 2004</w:t>
      </w:r>
    </w:p>
    <w:p w14:paraId="65373FE0" w14:textId="31811321" w:rsidR="009B2CC7" w:rsidRPr="009B2CC7" w:rsidRDefault="009B2CC7" w:rsidP="005648DD">
      <w:pPr>
        <w:pStyle w:val="List1Numbered2"/>
        <w:rPr>
          <w:lang w:val="en-GB"/>
        </w:rPr>
      </w:pPr>
      <w:r w:rsidRPr="009B2CC7">
        <w:rPr>
          <w:lang w:val="en-GB"/>
        </w:rPr>
        <w:t>Sex Discrimination Act 1984</w:t>
      </w:r>
    </w:p>
    <w:p w14:paraId="139A696B" w14:textId="3FC79FA5" w:rsidR="009B2CC7" w:rsidRPr="009B2CC7" w:rsidRDefault="009B2CC7" w:rsidP="005648DD">
      <w:pPr>
        <w:pStyle w:val="List1Numbered2"/>
        <w:rPr>
          <w:lang w:val="en-GB"/>
        </w:rPr>
      </w:pPr>
      <w:r w:rsidRPr="009B2CC7">
        <w:rPr>
          <w:lang w:val="en-GB"/>
        </w:rPr>
        <w:t>Racial Discrimination Act 1975</w:t>
      </w:r>
    </w:p>
    <w:p w14:paraId="25CAEDB6" w14:textId="684461CB" w:rsidR="009B2CC7" w:rsidRPr="009B2CC7" w:rsidRDefault="009B2CC7" w:rsidP="005648DD">
      <w:pPr>
        <w:pStyle w:val="List1Numbered2"/>
        <w:rPr>
          <w:lang w:val="en-GB"/>
        </w:rPr>
      </w:pPr>
      <w:r w:rsidRPr="009B2CC7">
        <w:rPr>
          <w:lang w:val="en-GB"/>
        </w:rPr>
        <w:t>Disability Discrimination Act 1992</w:t>
      </w:r>
    </w:p>
    <w:p w14:paraId="750E2FAA" w14:textId="22689552" w:rsidR="009B2CC7" w:rsidRPr="009B2CC7" w:rsidRDefault="009B2CC7" w:rsidP="005648DD">
      <w:pPr>
        <w:pStyle w:val="List1Numbered2"/>
        <w:rPr>
          <w:lang w:val="en-GB"/>
        </w:rPr>
      </w:pPr>
      <w:r w:rsidRPr="009B2CC7">
        <w:rPr>
          <w:lang w:val="en-GB"/>
        </w:rPr>
        <w:t>Workplace Gender Equality Act 2012</w:t>
      </w:r>
    </w:p>
    <w:p w14:paraId="3C4770B6" w14:textId="213525D6" w:rsidR="009B2CC7" w:rsidRPr="009B2CC7" w:rsidRDefault="009B2CC7" w:rsidP="005648DD">
      <w:pPr>
        <w:pStyle w:val="List1Numbered2"/>
        <w:rPr>
          <w:lang w:val="en-GB"/>
        </w:rPr>
      </w:pPr>
      <w:r w:rsidRPr="009B2CC7">
        <w:rPr>
          <w:lang w:val="en-GB"/>
        </w:rPr>
        <w:t>Carer Recognition Act 2010</w:t>
      </w:r>
    </w:p>
    <w:p w14:paraId="1BBBDBF3" w14:textId="0EF93B51" w:rsidR="009B2CC7" w:rsidRDefault="009B2CC7" w:rsidP="005648DD">
      <w:pPr>
        <w:pStyle w:val="List1Numbered2"/>
        <w:rPr>
          <w:lang w:val="en-GB"/>
        </w:rPr>
      </w:pPr>
      <w:r w:rsidRPr="009B2CC7">
        <w:rPr>
          <w:lang w:val="en-GB"/>
        </w:rPr>
        <w:t>Fair Work Act 2009</w:t>
      </w:r>
    </w:p>
    <w:p w14:paraId="1C3B0647" w14:textId="77777777" w:rsidR="005648DD" w:rsidRPr="009B2CC7" w:rsidRDefault="005648DD" w:rsidP="005648DD">
      <w:pPr>
        <w:rPr>
          <w:lang w:val="en-GB"/>
        </w:rPr>
      </w:pPr>
    </w:p>
    <w:p w14:paraId="10F1A6FD" w14:textId="77777777" w:rsidR="009B2CC7" w:rsidRPr="009B2CC7" w:rsidRDefault="009B2CC7" w:rsidP="005648DD">
      <w:pPr>
        <w:pStyle w:val="Heading1"/>
        <w:pageBreakBefore w:val="0"/>
        <w:rPr>
          <w:lang w:val="en-GB"/>
        </w:rPr>
      </w:pPr>
      <w:bookmarkStart w:id="14" w:name="_Toc158308559"/>
      <w:r w:rsidRPr="009B2CC7">
        <w:rPr>
          <w:lang w:val="en-GB"/>
        </w:rPr>
        <w:t>Supporting Documents</w:t>
      </w:r>
      <w:bookmarkEnd w:id="14"/>
    </w:p>
    <w:p w14:paraId="219FE3BF" w14:textId="77777777" w:rsidR="009B2CC7" w:rsidRPr="009B2CC7" w:rsidRDefault="009B2CC7" w:rsidP="009B2CC7">
      <w:pPr>
        <w:rPr>
          <w:lang w:val="en-GB"/>
        </w:rPr>
      </w:pPr>
      <w:r w:rsidRPr="009B2CC7">
        <w:rPr>
          <w:lang w:val="en-GB"/>
        </w:rPr>
        <w:t xml:space="preserve">This Strategy is supported by the department’s </w:t>
      </w:r>
      <w:hyperlink r:id="rId22" w:history="1">
        <w:r w:rsidRPr="009B2CC7">
          <w:rPr>
            <w:rStyle w:val="Hyperlink"/>
            <w:lang w:val="en-GB"/>
          </w:rPr>
          <w:t>Reconciliation Action Plan 2023–2025</w:t>
        </w:r>
      </w:hyperlink>
      <w:r w:rsidRPr="009B2CC7">
        <w:rPr>
          <w:lang w:val="en-GB"/>
        </w:rPr>
        <w:t xml:space="preserve"> and is informed by </w:t>
      </w:r>
      <w:hyperlink r:id="rId23" w:history="1">
        <w:r w:rsidRPr="009B2CC7">
          <w:rPr>
            <w:rStyle w:val="Hyperlink"/>
            <w:lang w:val="en-GB"/>
          </w:rPr>
          <w:t>Commonwealth Aboriginal and Torres Strait Islander Workforce Strategy 2020–2024</w:t>
        </w:r>
      </w:hyperlink>
      <w:r w:rsidRPr="009B2CC7">
        <w:rPr>
          <w:lang w:val="en-GB"/>
        </w:rPr>
        <w:t xml:space="preserve">, the </w:t>
      </w:r>
      <w:hyperlink r:id="rId24" w:history="1">
        <w:r w:rsidRPr="009B2CC7">
          <w:rPr>
            <w:rStyle w:val="Hyperlink"/>
            <w:lang w:val="en-GB"/>
          </w:rPr>
          <w:t>APS Disability Employment Strategy 2020–25</w:t>
        </w:r>
      </w:hyperlink>
      <w:r w:rsidRPr="009B2CC7">
        <w:rPr>
          <w:lang w:val="en-GB"/>
        </w:rPr>
        <w:t xml:space="preserve">, and the </w:t>
      </w:r>
      <w:hyperlink r:id="rId25" w:history="1">
        <w:r w:rsidRPr="009B2CC7">
          <w:rPr>
            <w:rStyle w:val="Hyperlink"/>
            <w:lang w:val="en-GB"/>
          </w:rPr>
          <w:t>APS Gender Equality Strategy 2021–26</w:t>
        </w:r>
      </w:hyperlink>
      <w:r w:rsidRPr="009B2CC7">
        <w:rPr>
          <w:lang w:val="en-GB"/>
        </w:rPr>
        <w:t>.</w:t>
      </w:r>
    </w:p>
    <w:p w14:paraId="6139C15B" w14:textId="77777777" w:rsidR="005648DD" w:rsidRDefault="005648DD" w:rsidP="005648DD">
      <w:pPr>
        <w:rPr>
          <w:lang w:val="en-GB"/>
        </w:rPr>
      </w:pPr>
    </w:p>
    <w:p w14:paraId="0DF0D3D5" w14:textId="05351A2C" w:rsidR="009B2CC7" w:rsidRPr="009B2CC7" w:rsidRDefault="009B2CC7" w:rsidP="005648DD">
      <w:pPr>
        <w:pStyle w:val="Heading1"/>
        <w:pageBreakBefore w:val="0"/>
        <w:rPr>
          <w:lang w:val="en-GB"/>
        </w:rPr>
      </w:pPr>
      <w:bookmarkStart w:id="15" w:name="_Toc158308560"/>
      <w:r w:rsidRPr="009B2CC7">
        <w:rPr>
          <w:lang w:val="en-GB"/>
        </w:rPr>
        <w:t>Our Diversity Memberships</w:t>
      </w:r>
      <w:bookmarkEnd w:id="15"/>
    </w:p>
    <w:p w14:paraId="6AFB43C1" w14:textId="77777777" w:rsidR="009B2CC7" w:rsidRPr="009B2CC7" w:rsidRDefault="009B2CC7" w:rsidP="005648DD">
      <w:pPr>
        <w:pStyle w:val="Bullet1"/>
        <w:rPr>
          <w:lang w:val="en-GB"/>
        </w:rPr>
      </w:pPr>
      <w:r w:rsidRPr="009B2CC7">
        <w:rPr>
          <w:lang w:val="en-GB"/>
        </w:rPr>
        <w:t>Australian Network on Disability</w:t>
      </w:r>
    </w:p>
    <w:p w14:paraId="446337DA" w14:textId="77777777" w:rsidR="009B2CC7" w:rsidRPr="009B2CC7" w:rsidRDefault="009B2CC7" w:rsidP="005648DD">
      <w:pPr>
        <w:pStyle w:val="Bullet1"/>
        <w:rPr>
          <w:lang w:val="en-GB"/>
        </w:rPr>
      </w:pPr>
      <w:r w:rsidRPr="009B2CC7">
        <w:rPr>
          <w:lang w:val="en-GB"/>
        </w:rPr>
        <w:t>Diversity Council of Australia</w:t>
      </w:r>
    </w:p>
    <w:p w14:paraId="2D628009" w14:textId="77777777" w:rsidR="009B2CC7" w:rsidRPr="009B2CC7" w:rsidRDefault="009B2CC7" w:rsidP="005648DD">
      <w:pPr>
        <w:pStyle w:val="Bullet1"/>
        <w:rPr>
          <w:lang w:val="en-GB"/>
        </w:rPr>
      </w:pPr>
      <w:proofErr w:type="spellStart"/>
      <w:r w:rsidRPr="009B2CC7">
        <w:rPr>
          <w:lang w:val="en-GB"/>
        </w:rPr>
        <w:t>JobAccess</w:t>
      </w:r>
      <w:proofErr w:type="spellEnd"/>
    </w:p>
    <w:p w14:paraId="36D6AAF1" w14:textId="77777777" w:rsidR="009B2CC7" w:rsidRPr="009B2CC7" w:rsidRDefault="009B2CC7" w:rsidP="005648DD">
      <w:pPr>
        <w:pStyle w:val="Bullet1"/>
        <w:rPr>
          <w:lang w:val="en-GB"/>
        </w:rPr>
      </w:pPr>
      <w:r w:rsidRPr="009B2CC7">
        <w:rPr>
          <w:lang w:val="en-GB"/>
        </w:rPr>
        <w:t>Pride in Diversity</w:t>
      </w:r>
    </w:p>
    <w:p w14:paraId="0E37C102" w14:textId="77777777" w:rsidR="005648DD" w:rsidRDefault="005648DD" w:rsidP="009B2CC7">
      <w:pPr>
        <w:rPr>
          <w:lang w:val="en-GB"/>
        </w:rPr>
      </w:pPr>
    </w:p>
    <w:p w14:paraId="6468B8F0" w14:textId="26330446" w:rsidR="009B2CC7" w:rsidRPr="009B2CC7" w:rsidRDefault="009B2CC7" w:rsidP="005648DD">
      <w:pPr>
        <w:pBdr>
          <w:bottom w:val="single" w:sz="8" w:space="1" w:color="7A0441" w:themeColor="accent2"/>
        </w:pBdr>
        <w:jc w:val="center"/>
        <w:rPr>
          <w:lang w:val="en-GB"/>
        </w:rPr>
      </w:pPr>
      <w:r w:rsidRPr="009B2CC7">
        <w:rPr>
          <w:lang w:val="en-GB"/>
        </w:rPr>
        <w:t>Our Diversity Memberships</w:t>
      </w:r>
    </w:p>
    <w:p w14:paraId="208BC3C7" w14:textId="67B4C799" w:rsidR="005648DD" w:rsidRDefault="009B2CC7" w:rsidP="005648DD">
      <w:pPr>
        <w:jc w:val="both"/>
        <w:rPr>
          <w:lang w:val="en-GB"/>
        </w:rPr>
      </w:pPr>
      <w:r w:rsidRPr="009B2CC7">
        <w:rPr>
          <w:noProof/>
          <w:lang w:val="en-GB"/>
        </w:rPr>
        <w:drawing>
          <wp:inline distT="0" distB="0" distL="0" distR="0" wp14:anchorId="5EC8BB01" wp14:editId="5B70748C">
            <wp:extent cx="1440000" cy="385512"/>
            <wp:effectExtent l="0" t="0" r="8255" b="0"/>
            <wp:docPr id="1546927523" name="Picture 47" descr="Australian Disability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927523" name="Picture 47" descr="Australian Disability Network."/>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1440000" cy="385512"/>
                    </a:xfrm>
                    <a:prstGeom prst="rect">
                      <a:avLst/>
                    </a:prstGeom>
                    <a:noFill/>
                    <a:ln>
                      <a:noFill/>
                    </a:ln>
                  </pic:spPr>
                </pic:pic>
              </a:graphicData>
            </a:graphic>
          </wp:inline>
        </w:drawing>
      </w:r>
      <w:r w:rsidR="005648DD">
        <w:rPr>
          <w:lang w:val="en-GB"/>
        </w:rPr>
        <w:t xml:space="preserve"> </w:t>
      </w:r>
      <w:r w:rsidRPr="009B2CC7">
        <w:rPr>
          <w:noProof/>
          <w:lang w:val="en-GB"/>
        </w:rPr>
        <w:drawing>
          <wp:inline distT="0" distB="0" distL="0" distR="0" wp14:anchorId="55BB0C0C" wp14:editId="709D3E6B">
            <wp:extent cx="1440000" cy="835147"/>
            <wp:effectExtent l="0" t="0" r="8255" b="3175"/>
            <wp:docPr id="779105849" name="Picture 46" descr="Diversity Council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105849" name="Picture 46" descr="Diversity Council Australia."/>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1440000" cy="835147"/>
                    </a:xfrm>
                    <a:prstGeom prst="rect">
                      <a:avLst/>
                    </a:prstGeom>
                    <a:noFill/>
                    <a:ln>
                      <a:noFill/>
                    </a:ln>
                  </pic:spPr>
                </pic:pic>
              </a:graphicData>
            </a:graphic>
          </wp:inline>
        </w:drawing>
      </w:r>
      <w:r w:rsidR="005648DD">
        <w:rPr>
          <w:lang w:val="en-GB"/>
        </w:rPr>
        <w:t xml:space="preserve"> </w:t>
      </w:r>
      <w:r w:rsidRPr="009B2CC7">
        <w:rPr>
          <w:noProof/>
          <w:lang w:val="en-GB"/>
        </w:rPr>
        <w:drawing>
          <wp:inline distT="0" distB="0" distL="0" distR="0" wp14:anchorId="03CA1DC7" wp14:editId="18D64EE4">
            <wp:extent cx="1440000" cy="483562"/>
            <wp:effectExtent l="0" t="0" r="8255" b="0"/>
            <wp:docPr id="836512997" name="Picture 45" descr="Job Access. Driving disability employ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512997" name="Picture 45" descr="Job Access. Driving disability employment. "/>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1440000" cy="483562"/>
                    </a:xfrm>
                    <a:prstGeom prst="rect">
                      <a:avLst/>
                    </a:prstGeom>
                    <a:noFill/>
                    <a:ln>
                      <a:noFill/>
                    </a:ln>
                  </pic:spPr>
                </pic:pic>
              </a:graphicData>
            </a:graphic>
          </wp:inline>
        </w:drawing>
      </w:r>
      <w:r w:rsidR="005648DD">
        <w:rPr>
          <w:lang w:val="en-GB"/>
        </w:rPr>
        <w:t xml:space="preserve"> </w:t>
      </w:r>
      <w:r w:rsidRPr="009B2CC7">
        <w:rPr>
          <w:noProof/>
          <w:lang w:val="en-GB"/>
        </w:rPr>
        <w:drawing>
          <wp:inline distT="0" distB="0" distL="0" distR="0" wp14:anchorId="7BE5009B" wp14:editId="135E0444">
            <wp:extent cx="1440000" cy="649041"/>
            <wp:effectExtent l="0" t="0" r="8255" b="0"/>
            <wp:docPr id="1036389006" name="Picture 44" descr="Pride in diveris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389006" name="Picture 44" descr="Pride in diveristy."/>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1440000" cy="649041"/>
                    </a:xfrm>
                    <a:prstGeom prst="rect">
                      <a:avLst/>
                    </a:prstGeom>
                    <a:noFill/>
                    <a:ln>
                      <a:noFill/>
                    </a:ln>
                  </pic:spPr>
                </pic:pic>
              </a:graphicData>
            </a:graphic>
          </wp:inline>
        </w:drawing>
      </w:r>
      <w:r w:rsidR="005648DD">
        <w:rPr>
          <w:lang w:val="en-GB"/>
        </w:rPr>
        <w:br/>
      </w:r>
    </w:p>
    <w:p w14:paraId="0E211518" w14:textId="77777777" w:rsidR="005648DD" w:rsidRDefault="005648DD">
      <w:pPr>
        <w:rPr>
          <w:lang w:val="en-GB"/>
        </w:rPr>
      </w:pPr>
      <w:r>
        <w:rPr>
          <w:lang w:val="en-GB"/>
        </w:rPr>
        <w:br w:type="page"/>
      </w:r>
    </w:p>
    <w:p w14:paraId="2CE2750C" w14:textId="77777777" w:rsidR="009B2CC7" w:rsidRPr="009B2CC7" w:rsidRDefault="009B2CC7" w:rsidP="005648DD">
      <w:pPr>
        <w:pStyle w:val="Heading1"/>
        <w:rPr>
          <w:lang w:val="en-GB"/>
        </w:rPr>
      </w:pPr>
      <w:bookmarkStart w:id="16" w:name="_Toc158308561"/>
      <w:r w:rsidRPr="009B2CC7">
        <w:rPr>
          <w:lang w:val="en-GB"/>
        </w:rPr>
        <w:lastRenderedPageBreak/>
        <w:t>Our Strong Foundations</w:t>
      </w:r>
      <w:bookmarkEnd w:id="16"/>
    </w:p>
    <w:p w14:paraId="06B11957" w14:textId="77777777" w:rsidR="009B2CC7" w:rsidRPr="009B2CC7" w:rsidRDefault="009B2CC7" w:rsidP="005648DD">
      <w:pPr>
        <w:rPr>
          <w:lang w:val="en-GB"/>
        </w:rPr>
      </w:pPr>
      <w:r w:rsidRPr="009B2CC7">
        <w:rPr>
          <w:lang w:val="en-GB"/>
        </w:rPr>
        <w:t xml:space="preserve">This Strategy seeks to build on the department’s already strong ongoing initiatives, </w:t>
      </w:r>
      <w:proofErr w:type="gramStart"/>
      <w:r w:rsidRPr="009B2CC7">
        <w:rPr>
          <w:lang w:val="en-GB"/>
        </w:rPr>
        <w:t>frameworks</w:t>
      </w:r>
      <w:proofErr w:type="gramEnd"/>
      <w:r w:rsidRPr="009B2CC7">
        <w:rPr>
          <w:lang w:val="en-GB"/>
        </w:rPr>
        <w:t xml:space="preserve"> and programs to strengthen our commitment to workplace inclusion and diversity now and into the future.</w:t>
      </w:r>
    </w:p>
    <w:p w14:paraId="5325D920" w14:textId="77777777" w:rsidR="009B2CC7" w:rsidRPr="009B2CC7" w:rsidRDefault="009B2CC7" w:rsidP="005648DD">
      <w:pPr>
        <w:rPr>
          <w:lang w:val="en-GB"/>
        </w:rPr>
      </w:pPr>
      <w:r w:rsidRPr="009B2CC7">
        <w:rPr>
          <w:lang w:val="en-GB"/>
        </w:rPr>
        <w:t>Inclusion and diversity in action at our department looks like:</w:t>
      </w:r>
    </w:p>
    <w:p w14:paraId="6E077524" w14:textId="77777777" w:rsidR="009B2CC7" w:rsidRPr="009B2CC7" w:rsidRDefault="009B2CC7" w:rsidP="005648DD">
      <w:pPr>
        <w:pStyle w:val="Bullet1"/>
        <w:rPr>
          <w:lang w:val="en-GB"/>
        </w:rPr>
      </w:pPr>
      <w:r w:rsidRPr="009B2CC7">
        <w:rPr>
          <w:lang w:val="en-GB"/>
        </w:rPr>
        <w:t xml:space="preserve">Progress against our Reconciliation Action Plan </w:t>
      </w:r>
    </w:p>
    <w:p w14:paraId="2F25E216" w14:textId="77777777" w:rsidR="009B2CC7" w:rsidRPr="009B2CC7" w:rsidRDefault="009B2CC7" w:rsidP="005648DD">
      <w:pPr>
        <w:pStyle w:val="Bullet1"/>
        <w:rPr>
          <w:lang w:val="en-GB"/>
        </w:rPr>
      </w:pPr>
      <w:r w:rsidRPr="009B2CC7">
        <w:rPr>
          <w:lang w:val="en-GB"/>
        </w:rPr>
        <w:t>A dedicated Indigenous Liaison Officer</w:t>
      </w:r>
    </w:p>
    <w:p w14:paraId="5B5F3125" w14:textId="77777777" w:rsidR="009B2CC7" w:rsidRPr="009B2CC7" w:rsidRDefault="009B2CC7" w:rsidP="005648DD">
      <w:pPr>
        <w:pStyle w:val="Bullet1"/>
        <w:rPr>
          <w:lang w:val="en-GB"/>
        </w:rPr>
      </w:pPr>
      <w:r w:rsidRPr="009B2CC7">
        <w:rPr>
          <w:lang w:val="en-GB"/>
        </w:rPr>
        <w:t>A dedicated Disability Contact Officer</w:t>
      </w:r>
    </w:p>
    <w:p w14:paraId="6DED3965" w14:textId="77777777" w:rsidR="009B2CC7" w:rsidRPr="009B2CC7" w:rsidRDefault="009B2CC7" w:rsidP="005648DD">
      <w:pPr>
        <w:pStyle w:val="Bullet1"/>
        <w:rPr>
          <w:lang w:val="en-GB"/>
        </w:rPr>
      </w:pPr>
      <w:r w:rsidRPr="009B2CC7">
        <w:rPr>
          <w:lang w:val="en-GB"/>
        </w:rPr>
        <w:t>Accredited Breastfeeding Friendly workplace</w:t>
      </w:r>
    </w:p>
    <w:p w14:paraId="40BFD98B" w14:textId="77777777" w:rsidR="009B2CC7" w:rsidRPr="009B2CC7" w:rsidRDefault="009B2CC7" w:rsidP="005648DD">
      <w:pPr>
        <w:pStyle w:val="Bullet1"/>
        <w:rPr>
          <w:lang w:val="en-GB"/>
        </w:rPr>
      </w:pPr>
      <w:r w:rsidRPr="009B2CC7">
        <w:rPr>
          <w:lang w:val="en-GB"/>
        </w:rPr>
        <w:t>Participation in whole of government entry-level programs and career pathways programs</w:t>
      </w:r>
    </w:p>
    <w:p w14:paraId="1B097B18" w14:textId="7B1E4300" w:rsidR="009B2CC7" w:rsidRPr="009B2CC7" w:rsidRDefault="009B2CC7" w:rsidP="005648DD">
      <w:pPr>
        <w:pStyle w:val="Bullet1"/>
        <w:rPr>
          <w:lang w:val="en-GB"/>
        </w:rPr>
      </w:pPr>
      <w:r w:rsidRPr="009B2CC7">
        <w:rPr>
          <w:lang w:val="en-GB"/>
        </w:rPr>
        <w:t>Participation in the Jawun secondment program and Pat Turner Scholarship</w:t>
      </w:r>
    </w:p>
    <w:p w14:paraId="55C41A24" w14:textId="77777777" w:rsidR="009B2CC7" w:rsidRPr="009B2CC7" w:rsidRDefault="009B2CC7" w:rsidP="005648DD">
      <w:pPr>
        <w:pStyle w:val="Bullet1"/>
        <w:rPr>
          <w:lang w:val="en-GB"/>
        </w:rPr>
      </w:pPr>
      <w:r w:rsidRPr="009B2CC7">
        <w:rPr>
          <w:lang w:val="en-GB"/>
        </w:rPr>
        <w:t>Annual diversity calendar to recognise and celebrate dates of national significance, including NAIDOC week and National Reconciliation Week</w:t>
      </w:r>
    </w:p>
    <w:p w14:paraId="5F2BA96C" w14:textId="77777777" w:rsidR="009B2CC7" w:rsidRPr="009B2CC7" w:rsidRDefault="009B2CC7" w:rsidP="005648DD">
      <w:pPr>
        <w:pStyle w:val="Bullet1"/>
        <w:rPr>
          <w:lang w:val="en-GB"/>
        </w:rPr>
      </w:pPr>
      <w:r w:rsidRPr="009B2CC7">
        <w:rPr>
          <w:lang w:val="en-GB"/>
        </w:rPr>
        <w:t>Use of Affirmative measures recruitment and Employment Program</w:t>
      </w:r>
    </w:p>
    <w:p w14:paraId="290F85FA" w14:textId="77777777" w:rsidR="009B2CC7" w:rsidRPr="009B2CC7" w:rsidRDefault="009B2CC7" w:rsidP="005648DD">
      <w:pPr>
        <w:pStyle w:val="Bullet1"/>
        <w:rPr>
          <w:lang w:val="en-GB"/>
        </w:rPr>
      </w:pPr>
      <w:r w:rsidRPr="009B2CC7">
        <w:rPr>
          <w:lang w:val="en-GB"/>
        </w:rPr>
        <w:t>Workplace adjustments</w:t>
      </w:r>
    </w:p>
    <w:p w14:paraId="53939752" w14:textId="77777777" w:rsidR="009B2CC7" w:rsidRPr="009B2CC7" w:rsidRDefault="009B2CC7" w:rsidP="005648DD">
      <w:pPr>
        <w:pStyle w:val="Bullet1"/>
        <w:rPr>
          <w:lang w:val="en-GB"/>
        </w:rPr>
      </w:pPr>
      <w:r w:rsidRPr="009B2CC7">
        <w:rPr>
          <w:lang w:val="en-GB"/>
        </w:rPr>
        <w:t>Range of training options such as First Nations Cultural Awareness, Disability Awareness, Mental Health First Aid and Ally Awareness training.</w:t>
      </w:r>
    </w:p>
    <w:p w14:paraId="6020F3E9" w14:textId="77777777" w:rsidR="009B2CC7" w:rsidRPr="009B2CC7" w:rsidRDefault="009B2CC7" w:rsidP="005648DD">
      <w:pPr>
        <w:pStyle w:val="Bullet1"/>
        <w:rPr>
          <w:lang w:val="en-GB"/>
        </w:rPr>
      </w:pPr>
      <w:r w:rsidRPr="009B2CC7">
        <w:rPr>
          <w:lang w:val="en-GB"/>
        </w:rPr>
        <w:t>Dedicated management and leadership programs with access to professional coaching services</w:t>
      </w:r>
    </w:p>
    <w:p w14:paraId="6B3A2AA7" w14:textId="77777777" w:rsidR="009B2CC7" w:rsidRPr="009B2CC7" w:rsidRDefault="009B2CC7" w:rsidP="005648DD">
      <w:pPr>
        <w:pStyle w:val="Bullet1"/>
        <w:rPr>
          <w:lang w:val="en-GB"/>
        </w:rPr>
      </w:pPr>
      <w:r w:rsidRPr="009B2CC7">
        <w:rPr>
          <w:lang w:val="en-GB"/>
        </w:rPr>
        <w:t>Generous study assistance</w:t>
      </w:r>
    </w:p>
    <w:p w14:paraId="31832FEC" w14:textId="77777777" w:rsidR="009B2CC7" w:rsidRPr="009B2CC7" w:rsidRDefault="009B2CC7" w:rsidP="005648DD">
      <w:pPr>
        <w:pStyle w:val="Bullet1"/>
        <w:rPr>
          <w:lang w:val="en-GB"/>
        </w:rPr>
      </w:pPr>
      <w:r w:rsidRPr="009B2CC7">
        <w:rPr>
          <w:lang w:val="en-GB"/>
        </w:rPr>
        <w:t>A range of inclusive and contemporary employment entitlements such as flexible work, cultural leave, parental leave, support for employee’s affected by domestic and family violence, support for breastfeeding in the workplace, support for gender affirmation and transitioning employees.</w:t>
      </w:r>
    </w:p>
    <w:p w14:paraId="10D22FE7" w14:textId="77777777" w:rsidR="009B2CC7" w:rsidRPr="009B2CC7" w:rsidRDefault="009B2CC7" w:rsidP="005648DD">
      <w:pPr>
        <w:pStyle w:val="Bullet1"/>
        <w:rPr>
          <w:lang w:val="en-GB"/>
        </w:rPr>
      </w:pPr>
      <w:r w:rsidRPr="009B2CC7">
        <w:rPr>
          <w:lang w:val="en-GB"/>
        </w:rPr>
        <w:t>Employee Networks are consulted on relevant policy development through the department’s Consultative Committee.</w:t>
      </w:r>
    </w:p>
    <w:p w14:paraId="6A84691D" w14:textId="77777777" w:rsidR="009B2CC7" w:rsidRPr="009B2CC7" w:rsidRDefault="009B2CC7" w:rsidP="005648DD">
      <w:pPr>
        <w:pStyle w:val="Bullet1"/>
        <w:rPr>
          <w:lang w:val="en-GB"/>
        </w:rPr>
      </w:pPr>
      <w:r w:rsidRPr="009B2CC7">
        <w:rPr>
          <w:lang w:val="en-GB"/>
        </w:rPr>
        <w:t xml:space="preserve">A range of </w:t>
      </w:r>
      <w:hyperlink r:id="rId30" w:history="1">
        <w:r w:rsidRPr="005648DD">
          <w:rPr>
            <w:rStyle w:val="Hyperlink"/>
            <w:b/>
            <w:bCs/>
            <w:lang w:val="en-GB"/>
          </w:rPr>
          <w:t>wellbeing supports</w:t>
        </w:r>
      </w:hyperlink>
      <w:r w:rsidRPr="009B2CC7">
        <w:rPr>
          <w:lang w:val="en-GB"/>
        </w:rPr>
        <w:t xml:space="preserve"> including Employee Support Officers and Employee Assistance Program, providing free counselling and support to employees and their families. </w:t>
      </w:r>
    </w:p>
    <w:p w14:paraId="74C16036" w14:textId="5866C155" w:rsidR="009B2CC7" w:rsidRPr="005648DD" w:rsidRDefault="009B2CC7" w:rsidP="005648DD">
      <w:pPr>
        <w:rPr>
          <w:rStyle w:val="Strong"/>
        </w:rPr>
      </w:pPr>
      <w:r w:rsidRPr="005648DD">
        <w:rPr>
          <w:rStyle w:val="Strong"/>
        </w:rPr>
        <w:t>In 2023, 83% of the department’s APS employee census respondents, said that the department supports and actively promotes an inclusive workplace culture.’</w:t>
      </w:r>
    </w:p>
    <w:p w14:paraId="39950049" w14:textId="0C354A61" w:rsidR="009B2CC7" w:rsidRPr="009B2CC7" w:rsidRDefault="009B2CC7" w:rsidP="009B2CC7">
      <w:pPr>
        <w:rPr>
          <w:lang w:val="en-GB"/>
        </w:rPr>
      </w:pPr>
      <w:r w:rsidRPr="009B2CC7">
        <w:rPr>
          <w:noProof/>
          <w:lang w:val="en-GB"/>
        </w:rPr>
        <w:drawing>
          <wp:inline distT="0" distB="0" distL="0" distR="0" wp14:anchorId="1B5525AF" wp14:editId="74C3B75B">
            <wp:extent cx="3550707" cy="2364558"/>
            <wp:effectExtent l="0" t="0" r="0" b="0"/>
            <wp:docPr id="340349497" name="Picture 43" descr="A pair of hands with red nail polish painting a hand print using their pa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349497" name="Picture 43" descr="A pair of hands with red nail polish painting a hand print using their palm."/>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3556299" cy="2368282"/>
                    </a:xfrm>
                    <a:prstGeom prst="rect">
                      <a:avLst/>
                    </a:prstGeom>
                    <a:noFill/>
                    <a:ln>
                      <a:noFill/>
                    </a:ln>
                  </pic:spPr>
                </pic:pic>
              </a:graphicData>
            </a:graphic>
          </wp:inline>
        </w:drawing>
      </w:r>
    </w:p>
    <w:p w14:paraId="2438D659" w14:textId="77777777" w:rsidR="009B2CC7" w:rsidRPr="009B2CC7" w:rsidRDefault="009B2CC7" w:rsidP="005648DD">
      <w:pPr>
        <w:pStyle w:val="IntroPara"/>
        <w:rPr>
          <w:lang w:val="en-GB"/>
        </w:rPr>
      </w:pPr>
      <w:r w:rsidRPr="009B2CC7">
        <w:rPr>
          <w:lang w:val="en-GB"/>
        </w:rPr>
        <w:t xml:space="preserve">Inclusion and diversity </w:t>
      </w:r>
      <w:proofErr w:type="gramStart"/>
      <w:r w:rsidRPr="009B2CC7">
        <w:rPr>
          <w:lang w:val="en-GB"/>
        </w:rPr>
        <w:t>means</w:t>
      </w:r>
      <w:proofErr w:type="gramEnd"/>
      <w:r w:rsidRPr="009B2CC7">
        <w:rPr>
          <w:lang w:val="en-GB"/>
        </w:rPr>
        <w:t xml:space="preserve"> acceptance by all for who you are as a person and not where you originated from. – Trini</w:t>
      </w:r>
    </w:p>
    <w:p w14:paraId="3383E867" w14:textId="004BA623" w:rsidR="009B2CC7" w:rsidRPr="009B2CC7" w:rsidRDefault="009B2CC7" w:rsidP="009B2CC7">
      <w:pPr>
        <w:rPr>
          <w:lang w:val="en-GB"/>
        </w:rPr>
      </w:pPr>
      <w:r w:rsidRPr="009B2CC7">
        <w:rPr>
          <w:noProof/>
          <w:lang w:val="en-GB"/>
        </w:rPr>
        <w:lastRenderedPageBreak/>
        <w:drawing>
          <wp:inline distT="0" distB="0" distL="0" distR="0" wp14:anchorId="2C93694A" wp14:editId="5924D31C">
            <wp:extent cx="6120000" cy="4584303"/>
            <wp:effectExtent l="0" t="0" r="0" b="6985"/>
            <wp:docPr id="501312766" name="Picture 42" descr="A group shot of Department of Education staff standing in a theatre in front of a screen promoting Wear it Purple Day wearing varying colours of purple clothing. The screen says Queer &amp; A: Educating through queer sto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312766" name="Picture 42" descr="A group shot of Department of Education staff standing in a theatre in front of a screen promoting Wear it Purple Day wearing varying colours of purple clothing. The screen says Queer &amp; A: Educating through queer stories."/>
                    <pic:cNvPicPr>
                      <a:picLocks noChangeAspect="1" noChangeArrowheads="1"/>
                    </pic:cNvPicPr>
                  </pic:nvPicPr>
                  <pic:blipFill>
                    <a:blip r:embed="rId32">
                      <a:extLst>
                        <a:ext uri="{28A0092B-C50C-407E-A947-70E740481C1C}">
                          <a14:useLocalDpi xmlns:a14="http://schemas.microsoft.com/office/drawing/2010/main"/>
                        </a:ext>
                      </a:extLst>
                    </a:blip>
                    <a:srcRect/>
                    <a:stretch>
                      <a:fillRect/>
                    </a:stretch>
                  </pic:blipFill>
                  <pic:spPr bwMode="auto">
                    <a:xfrm>
                      <a:off x="0" y="0"/>
                      <a:ext cx="6120000" cy="4584303"/>
                    </a:xfrm>
                    <a:prstGeom prst="rect">
                      <a:avLst/>
                    </a:prstGeom>
                    <a:noFill/>
                    <a:ln>
                      <a:noFill/>
                    </a:ln>
                  </pic:spPr>
                </pic:pic>
              </a:graphicData>
            </a:graphic>
          </wp:inline>
        </w:drawing>
      </w:r>
    </w:p>
    <w:p w14:paraId="6677899D" w14:textId="347E07D0" w:rsidR="005648DD" w:rsidRDefault="009B2CC7" w:rsidP="005648DD">
      <w:pPr>
        <w:pStyle w:val="IntroPara"/>
        <w:rPr>
          <w:lang w:val="en-US"/>
        </w:rPr>
      </w:pPr>
      <w:r w:rsidRPr="009B2CC7">
        <w:rPr>
          <w:lang w:val="en-US"/>
        </w:rPr>
        <w:t xml:space="preserve">Inclusion and diversity </w:t>
      </w:r>
      <w:proofErr w:type="gramStart"/>
      <w:r w:rsidRPr="009B2CC7">
        <w:rPr>
          <w:lang w:val="en-US"/>
        </w:rPr>
        <w:t>means</w:t>
      </w:r>
      <w:proofErr w:type="gramEnd"/>
      <w:r w:rsidRPr="009B2CC7">
        <w:rPr>
          <w:lang w:val="en-US"/>
        </w:rPr>
        <w:t xml:space="preserve"> empowering people by respecting and embracing what makes them different! – Simone</w:t>
      </w:r>
    </w:p>
    <w:p w14:paraId="61FE8F80" w14:textId="77777777" w:rsidR="005648DD" w:rsidRDefault="005648DD">
      <w:pPr>
        <w:rPr>
          <w:rFonts w:asciiTheme="majorHAnsi" w:hAnsiTheme="majorHAnsi"/>
          <w:color w:val="005689" w:themeColor="accent1"/>
          <w:sz w:val="28"/>
          <w:lang w:val="en-US"/>
        </w:rPr>
      </w:pPr>
      <w:r>
        <w:rPr>
          <w:lang w:val="en-US"/>
        </w:rPr>
        <w:br w:type="page"/>
      </w:r>
    </w:p>
    <w:p w14:paraId="12E72FD8" w14:textId="77777777" w:rsidR="009B2CC7" w:rsidRPr="009B2CC7" w:rsidRDefault="009B2CC7" w:rsidP="005648DD">
      <w:pPr>
        <w:pStyle w:val="Heading1"/>
        <w:rPr>
          <w:lang w:val="en-GB"/>
        </w:rPr>
      </w:pPr>
      <w:bookmarkStart w:id="17" w:name="_Toc158308562"/>
      <w:r w:rsidRPr="009B2CC7">
        <w:rPr>
          <w:lang w:val="en-GB"/>
        </w:rPr>
        <w:lastRenderedPageBreak/>
        <w:t>Our Focus Areas</w:t>
      </w:r>
      <w:bookmarkEnd w:id="17"/>
      <w:r w:rsidRPr="009B2CC7">
        <w:rPr>
          <w:lang w:val="en-GB"/>
        </w:rPr>
        <w:t xml:space="preserve"> </w:t>
      </w:r>
    </w:p>
    <w:p w14:paraId="4A2322D9" w14:textId="77777777" w:rsidR="009B2CC7" w:rsidRPr="009B2CC7" w:rsidRDefault="009B2CC7" w:rsidP="005648DD">
      <w:pPr>
        <w:rPr>
          <w:lang w:val="en-GB"/>
        </w:rPr>
      </w:pPr>
      <w:r w:rsidRPr="009B2CC7">
        <w:rPr>
          <w:lang w:val="en-GB"/>
        </w:rPr>
        <w:t>The department has three focus areas for progressing inclusion and diversity in our workplace that support our Inclusion and Diversity Action plan.</w:t>
      </w:r>
    </w:p>
    <w:p w14:paraId="40FCAD35" w14:textId="6AD920A7" w:rsidR="009B2CC7" w:rsidRPr="009B2CC7" w:rsidRDefault="009B2CC7" w:rsidP="005648DD">
      <w:pPr>
        <w:spacing w:after="0"/>
        <w:rPr>
          <w:b/>
          <w:bCs/>
          <w:sz w:val="80"/>
          <w:szCs w:val="80"/>
          <w:lang w:val="en-GB"/>
        </w:rPr>
      </w:pPr>
      <w:r w:rsidRPr="009B2CC7">
        <w:rPr>
          <w:b/>
          <w:bCs/>
          <w:sz w:val="80"/>
          <w:szCs w:val="80"/>
          <w:lang w:val="en-GB"/>
        </w:rPr>
        <w:t>1</w:t>
      </w:r>
    </w:p>
    <w:p w14:paraId="388DA3F2" w14:textId="3A418874" w:rsidR="009B2CC7" w:rsidRPr="009B2CC7" w:rsidRDefault="009B2CC7" w:rsidP="005648DD">
      <w:pPr>
        <w:pStyle w:val="Heading2"/>
        <w:spacing w:before="0"/>
        <w:rPr>
          <w:lang w:val="en-GB"/>
        </w:rPr>
      </w:pPr>
      <w:bookmarkStart w:id="18" w:name="_Toc158308563"/>
      <w:r w:rsidRPr="009B2CC7">
        <w:rPr>
          <w:lang w:val="en-GB"/>
        </w:rPr>
        <w:t xml:space="preserve">Focus area 1 – A diverse </w:t>
      </w:r>
      <w:proofErr w:type="gramStart"/>
      <w:r w:rsidRPr="009B2CC7">
        <w:rPr>
          <w:lang w:val="en-GB"/>
        </w:rPr>
        <w:t>workforce</w:t>
      </w:r>
      <w:bookmarkEnd w:id="18"/>
      <w:proofErr w:type="gramEnd"/>
    </w:p>
    <w:p w14:paraId="2CD73EA7" w14:textId="77777777" w:rsidR="009B2CC7" w:rsidRPr="009B2CC7" w:rsidRDefault="009B2CC7" w:rsidP="009B2CC7">
      <w:pPr>
        <w:rPr>
          <w:lang w:val="en-GB"/>
        </w:rPr>
      </w:pPr>
      <w:r w:rsidRPr="009B2CC7">
        <w:rPr>
          <w:lang w:val="en-GB"/>
        </w:rPr>
        <w:t xml:space="preserve">Our workforce is representative of the Australian community we serve. We are a workplace that values the unique skills, </w:t>
      </w:r>
      <w:proofErr w:type="gramStart"/>
      <w:r w:rsidRPr="009B2CC7">
        <w:rPr>
          <w:lang w:val="en-GB"/>
        </w:rPr>
        <w:t>experiences</w:t>
      </w:r>
      <w:proofErr w:type="gramEnd"/>
      <w:r w:rsidRPr="009B2CC7">
        <w:rPr>
          <w:lang w:val="en-GB"/>
        </w:rPr>
        <w:t xml:space="preserve"> and perspectives of every employee. </w:t>
      </w:r>
    </w:p>
    <w:p w14:paraId="588B47EF" w14:textId="77777777" w:rsidR="009B2CC7" w:rsidRPr="009B2CC7" w:rsidRDefault="009B2CC7" w:rsidP="005648DD">
      <w:pPr>
        <w:spacing w:after="0"/>
        <w:rPr>
          <w:b/>
          <w:bCs/>
          <w:sz w:val="80"/>
          <w:szCs w:val="80"/>
          <w:lang w:val="en-GB"/>
        </w:rPr>
      </w:pPr>
      <w:r w:rsidRPr="009B2CC7">
        <w:rPr>
          <w:b/>
          <w:bCs/>
          <w:sz w:val="80"/>
          <w:szCs w:val="80"/>
          <w:lang w:val="en-GB"/>
        </w:rPr>
        <w:t>2</w:t>
      </w:r>
    </w:p>
    <w:p w14:paraId="72538FA9" w14:textId="7F1CAFE4" w:rsidR="009B2CC7" w:rsidRPr="009B2CC7" w:rsidRDefault="009B2CC7" w:rsidP="005648DD">
      <w:pPr>
        <w:pStyle w:val="Heading2"/>
        <w:rPr>
          <w:lang w:val="en-GB"/>
        </w:rPr>
      </w:pPr>
      <w:bookmarkStart w:id="19" w:name="_Toc158308564"/>
      <w:r w:rsidRPr="009B2CC7">
        <w:rPr>
          <w:lang w:val="en-GB"/>
        </w:rPr>
        <w:t xml:space="preserve">Focus area 2 – Positive employee </w:t>
      </w:r>
      <w:proofErr w:type="gramStart"/>
      <w:r w:rsidRPr="009B2CC7">
        <w:rPr>
          <w:lang w:val="en-GB"/>
        </w:rPr>
        <w:t>experience</w:t>
      </w:r>
      <w:bookmarkEnd w:id="19"/>
      <w:proofErr w:type="gramEnd"/>
    </w:p>
    <w:p w14:paraId="0ABB3F8F" w14:textId="77777777" w:rsidR="009B2CC7" w:rsidRPr="009B2CC7" w:rsidRDefault="009B2CC7" w:rsidP="009B2CC7">
      <w:pPr>
        <w:rPr>
          <w:lang w:val="en-GB"/>
        </w:rPr>
      </w:pPr>
      <w:r w:rsidRPr="009B2CC7">
        <w:rPr>
          <w:lang w:val="en-GB"/>
        </w:rPr>
        <w:t xml:space="preserve">Our people foster collaboration and connection, and value and recognise diversity. We are a workplace that is accessible, safe, </w:t>
      </w:r>
      <w:proofErr w:type="gramStart"/>
      <w:r w:rsidRPr="009B2CC7">
        <w:rPr>
          <w:lang w:val="en-GB"/>
        </w:rPr>
        <w:t>respectful</w:t>
      </w:r>
      <w:proofErr w:type="gramEnd"/>
      <w:r w:rsidRPr="009B2CC7">
        <w:rPr>
          <w:lang w:val="en-GB"/>
        </w:rPr>
        <w:t xml:space="preserve"> and inclusive. We provide opportunities to grow awareness, and understanding of inclusion and diversity, including cultural capability and integrity. </w:t>
      </w:r>
    </w:p>
    <w:p w14:paraId="4C81F97C" w14:textId="77777777" w:rsidR="009B2CC7" w:rsidRPr="009B2CC7" w:rsidRDefault="009B2CC7" w:rsidP="005648DD">
      <w:pPr>
        <w:spacing w:after="0"/>
        <w:rPr>
          <w:b/>
          <w:bCs/>
          <w:sz w:val="80"/>
          <w:szCs w:val="80"/>
          <w:lang w:val="en-GB"/>
        </w:rPr>
      </w:pPr>
      <w:r w:rsidRPr="009B2CC7">
        <w:rPr>
          <w:b/>
          <w:bCs/>
          <w:sz w:val="80"/>
          <w:szCs w:val="80"/>
          <w:lang w:val="en-GB"/>
        </w:rPr>
        <w:t>3</w:t>
      </w:r>
    </w:p>
    <w:p w14:paraId="314CEE27" w14:textId="0A94B14C" w:rsidR="009B2CC7" w:rsidRPr="009B2CC7" w:rsidRDefault="009B2CC7" w:rsidP="005648DD">
      <w:pPr>
        <w:pStyle w:val="Heading2"/>
        <w:rPr>
          <w:lang w:val="en-GB"/>
        </w:rPr>
      </w:pPr>
      <w:bookmarkStart w:id="20" w:name="_Toc158308565"/>
      <w:r w:rsidRPr="009B2CC7">
        <w:rPr>
          <w:lang w:val="en-GB"/>
        </w:rPr>
        <w:t xml:space="preserve">Focus area 3 – Good </w:t>
      </w:r>
      <w:proofErr w:type="gramStart"/>
      <w:r w:rsidRPr="009B2CC7">
        <w:rPr>
          <w:lang w:val="en-GB"/>
        </w:rPr>
        <w:t>governance</w:t>
      </w:r>
      <w:bookmarkEnd w:id="20"/>
      <w:proofErr w:type="gramEnd"/>
    </w:p>
    <w:p w14:paraId="6F591B6B" w14:textId="7DBC592C" w:rsidR="005648DD" w:rsidRDefault="009B2CC7" w:rsidP="009B2CC7">
      <w:pPr>
        <w:rPr>
          <w:lang w:val="en-GB"/>
        </w:rPr>
      </w:pPr>
      <w:r w:rsidRPr="009B2CC7">
        <w:rPr>
          <w:lang w:val="en-GB"/>
        </w:rPr>
        <w:t>Our workplace actively participates in the implementation of Commonwealth diversity strategies and programs to embed inclusive work practices. We ensure our reporting mechanisms reflect any commitments to report progress on priority actions.</w:t>
      </w:r>
    </w:p>
    <w:p w14:paraId="3DB5F6B4" w14:textId="77777777" w:rsidR="005648DD" w:rsidRDefault="005648DD">
      <w:pPr>
        <w:rPr>
          <w:lang w:val="en-GB"/>
        </w:rPr>
      </w:pPr>
      <w:r>
        <w:rPr>
          <w:lang w:val="en-GB"/>
        </w:rPr>
        <w:br w:type="page"/>
      </w:r>
    </w:p>
    <w:p w14:paraId="487DBC20" w14:textId="77777777" w:rsidR="009B2CC7" w:rsidRPr="009B2CC7" w:rsidRDefault="009B2CC7" w:rsidP="005648DD">
      <w:pPr>
        <w:pStyle w:val="Heading1"/>
        <w:rPr>
          <w:lang w:val="en-GB"/>
        </w:rPr>
      </w:pPr>
      <w:bookmarkStart w:id="21" w:name="_Toc158308566"/>
      <w:r w:rsidRPr="009B2CC7">
        <w:rPr>
          <w:lang w:val="en-GB"/>
        </w:rPr>
        <w:lastRenderedPageBreak/>
        <w:t>Our Strategy in Action</w:t>
      </w:r>
      <w:bookmarkEnd w:id="21"/>
    </w:p>
    <w:p w14:paraId="1AA6F2F7" w14:textId="77777777" w:rsidR="009B2CC7" w:rsidRPr="009B2CC7" w:rsidRDefault="009B2CC7" w:rsidP="005648DD">
      <w:pPr>
        <w:pStyle w:val="Heading2"/>
        <w:rPr>
          <w:lang w:val="en-GB"/>
        </w:rPr>
      </w:pPr>
      <w:bookmarkStart w:id="22" w:name="_Toc158308567"/>
      <w:r w:rsidRPr="009B2CC7">
        <w:rPr>
          <w:lang w:val="en-GB"/>
        </w:rPr>
        <w:t>What our employees can do</w:t>
      </w:r>
      <w:bookmarkEnd w:id="22"/>
    </w:p>
    <w:p w14:paraId="11C3B152" w14:textId="77777777" w:rsidR="009B2CC7" w:rsidRPr="009B2CC7" w:rsidRDefault="009B2CC7" w:rsidP="005648DD">
      <w:pPr>
        <w:pStyle w:val="Bullet1"/>
        <w:rPr>
          <w:lang w:val="en-GB"/>
        </w:rPr>
      </w:pPr>
      <w:r w:rsidRPr="009B2CC7">
        <w:rPr>
          <w:lang w:val="en-GB"/>
        </w:rPr>
        <w:t xml:space="preserve">Actively seek and consider a diverse range of perspectives to inform day-to-day </w:t>
      </w:r>
      <w:proofErr w:type="gramStart"/>
      <w:r w:rsidRPr="009B2CC7">
        <w:rPr>
          <w:lang w:val="en-GB"/>
        </w:rPr>
        <w:t>work</w:t>
      </w:r>
      <w:proofErr w:type="gramEnd"/>
    </w:p>
    <w:p w14:paraId="1B764420" w14:textId="77777777" w:rsidR="009B2CC7" w:rsidRPr="009B2CC7" w:rsidRDefault="009B2CC7" w:rsidP="005648DD">
      <w:pPr>
        <w:pStyle w:val="Bullet1"/>
        <w:rPr>
          <w:lang w:val="en-GB"/>
        </w:rPr>
      </w:pPr>
      <w:r w:rsidRPr="009B2CC7">
        <w:rPr>
          <w:lang w:val="en-GB"/>
        </w:rPr>
        <w:t>Actively practice inclusive behaviours and report, or constructively challenge, non-inclusive behaviour</w:t>
      </w:r>
    </w:p>
    <w:p w14:paraId="23202EFB" w14:textId="77777777" w:rsidR="009B2CC7" w:rsidRPr="009B2CC7" w:rsidRDefault="009B2CC7" w:rsidP="005648DD">
      <w:pPr>
        <w:pStyle w:val="Bullet1"/>
        <w:rPr>
          <w:lang w:val="en-GB"/>
        </w:rPr>
      </w:pPr>
      <w:r w:rsidRPr="009B2CC7">
        <w:rPr>
          <w:lang w:val="en-GB"/>
        </w:rPr>
        <w:t xml:space="preserve">Join an employee network and participate in inclusion and diversity initiatives and </w:t>
      </w:r>
      <w:proofErr w:type="gramStart"/>
      <w:r w:rsidRPr="009B2CC7">
        <w:rPr>
          <w:lang w:val="en-GB"/>
        </w:rPr>
        <w:t>events</w:t>
      </w:r>
      <w:proofErr w:type="gramEnd"/>
    </w:p>
    <w:p w14:paraId="24B7253B" w14:textId="77777777" w:rsidR="009B2CC7" w:rsidRPr="009B2CC7" w:rsidRDefault="009B2CC7" w:rsidP="005648DD">
      <w:pPr>
        <w:pStyle w:val="Bullet1"/>
        <w:rPr>
          <w:lang w:val="en-GB"/>
        </w:rPr>
      </w:pPr>
      <w:r w:rsidRPr="009B2CC7">
        <w:rPr>
          <w:lang w:val="en-GB"/>
        </w:rPr>
        <w:t xml:space="preserve">Be curious and commit to learning about cultural differences and participate in learning opportunities to develop your awareness and </w:t>
      </w:r>
      <w:proofErr w:type="gramStart"/>
      <w:r w:rsidRPr="009B2CC7">
        <w:rPr>
          <w:lang w:val="en-GB"/>
        </w:rPr>
        <w:t>understanding</w:t>
      </w:r>
      <w:proofErr w:type="gramEnd"/>
      <w:r w:rsidRPr="009B2CC7">
        <w:rPr>
          <w:lang w:val="en-GB"/>
        </w:rPr>
        <w:t xml:space="preserve"> </w:t>
      </w:r>
    </w:p>
    <w:p w14:paraId="211C1E4E" w14:textId="77777777" w:rsidR="009B2CC7" w:rsidRPr="009B2CC7" w:rsidRDefault="009B2CC7" w:rsidP="005648DD">
      <w:pPr>
        <w:pStyle w:val="Bullet1"/>
        <w:rPr>
          <w:lang w:val="en-GB"/>
        </w:rPr>
      </w:pPr>
      <w:r w:rsidRPr="009B2CC7">
        <w:rPr>
          <w:lang w:val="en-GB"/>
        </w:rPr>
        <w:t xml:space="preserve">Update your diversity details in HUB to enable a better understanding of our workforce and tailor services and </w:t>
      </w:r>
      <w:proofErr w:type="gramStart"/>
      <w:r w:rsidRPr="009B2CC7">
        <w:rPr>
          <w:lang w:val="en-GB"/>
        </w:rPr>
        <w:t>support</w:t>
      </w:r>
      <w:proofErr w:type="gramEnd"/>
    </w:p>
    <w:p w14:paraId="4EC34FF5" w14:textId="77777777" w:rsidR="009B2CC7" w:rsidRPr="009B2CC7" w:rsidRDefault="009B2CC7" w:rsidP="005648DD">
      <w:pPr>
        <w:pStyle w:val="Bullet1"/>
        <w:rPr>
          <w:lang w:val="en-GB"/>
        </w:rPr>
      </w:pPr>
      <w:r w:rsidRPr="009B2CC7">
        <w:rPr>
          <w:lang w:val="en-GB"/>
        </w:rPr>
        <w:t xml:space="preserve">Share stories and experiences to contribute to inclusion and diversity in </w:t>
      </w:r>
      <w:proofErr w:type="gramStart"/>
      <w:r w:rsidRPr="009B2CC7">
        <w:rPr>
          <w:lang w:val="en-GB"/>
        </w:rPr>
        <w:t>Education</w:t>
      </w:r>
      <w:proofErr w:type="gramEnd"/>
    </w:p>
    <w:p w14:paraId="35DF37A1" w14:textId="358C7F6B" w:rsidR="009B2CC7" w:rsidRPr="005648DD" w:rsidRDefault="009B2CC7" w:rsidP="005648DD">
      <w:pPr>
        <w:rPr>
          <w:b/>
          <w:bCs/>
          <w:lang w:val="en-GB"/>
        </w:rPr>
      </w:pPr>
      <w:r w:rsidRPr="005648DD">
        <w:rPr>
          <w:b/>
          <w:bCs/>
          <w:lang w:val="en-GB"/>
        </w:rPr>
        <w:t xml:space="preserve">In 2023, 85% of the department’s APS Employee Census respondents said they receive the respect that deserve from their colleagues at </w:t>
      </w:r>
      <w:proofErr w:type="gramStart"/>
      <w:r w:rsidRPr="005648DD">
        <w:rPr>
          <w:b/>
          <w:bCs/>
          <w:lang w:val="en-GB"/>
        </w:rPr>
        <w:t>work’</w:t>
      </w:r>
      <w:proofErr w:type="gramEnd"/>
    </w:p>
    <w:p w14:paraId="4F65FC38" w14:textId="77777777" w:rsidR="009B2CC7" w:rsidRPr="009B2CC7" w:rsidRDefault="009B2CC7" w:rsidP="005648DD">
      <w:pPr>
        <w:pStyle w:val="Heading2"/>
        <w:rPr>
          <w:lang w:val="en-GB"/>
        </w:rPr>
      </w:pPr>
      <w:bookmarkStart w:id="23" w:name="_Toc158308568"/>
      <w:r w:rsidRPr="009B2CC7">
        <w:rPr>
          <w:lang w:val="en-GB"/>
        </w:rPr>
        <w:t>What our leaders can do</w:t>
      </w:r>
      <w:bookmarkEnd w:id="23"/>
    </w:p>
    <w:p w14:paraId="1689DD4B" w14:textId="77777777" w:rsidR="009B2CC7" w:rsidRPr="009B2CC7" w:rsidRDefault="009B2CC7" w:rsidP="005648DD">
      <w:pPr>
        <w:pStyle w:val="Bullet1"/>
        <w:rPr>
          <w:lang w:val="en-GB"/>
        </w:rPr>
      </w:pPr>
      <w:r w:rsidRPr="009B2CC7">
        <w:rPr>
          <w:lang w:val="en-GB"/>
        </w:rPr>
        <w:t xml:space="preserve">Cultivate </w:t>
      </w:r>
      <w:proofErr w:type="gramStart"/>
      <w:r w:rsidRPr="009B2CC7">
        <w:rPr>
          <w:lang w:val="en-GB"/>
        </w:rPr>
        <w:t>an</w:t>
      </w:r>
      <w:proofErr w:type="gramEnd"/>
      <w:r w:rsidRPr="009B2CC7">
        <w:rPr>
          <w:lang w:val="en-GB"/>
        </w:rPr>
        <w:t xml:space="preserve"> safe environment where employees can share ideas and speak up when they have differing views</w:t>
      </w:r>
    </w:p>
    <w:p w14:paraId="41FB3DC5" w14:textId="77777777" w:rsidR="009B2CC7" w:rsidRPr="009B2CC7" w:rsidRDefault="009B2CC7" w:rsidP="005648DD">
      <w:pPr>
        <w:pStyle w:val="Bullet1"/>
        <w:rPr>
          <w:lang w:val="en-GB"/>
        </w:rPr>
      </w:pPr>
      <w:r w:rsidRPr="009B2CC7">
        <w:rPr>
          <w:lang w:val="en-GB"/>
        </w:rPr>
        <w:t xml:space="preserve">Set a positive example for your team by demonstrating inclusive </w:t>
      </w:r>
      <w:proofErr w:type="gramStart"/>
      <w:r w:rsidRPr="009B2CC7">
        <w:rPr>
          <w:lang w:val="en-GB"/>
        </w:rPr>
        <w:t>behaviours</w:t>
      </w:r>
      <w:proofErr w:type="gramEnd"/>
    </w:p>
    <w:p w14:paraId="5E7D78E5" w14:textId="77777777" w:rsidR="009B2CC7" w:rsidRPr="009B2CC7" w:rsidRDefault="009B2CC7" w:rsidP="005648DD">
      <w:pPr>
        <w:pStyle w:val="Bullet1"/>
        <w:rPr>
          <w:lang w:val="en-GB"/>
        </w:rPr>
      </w:pPr>
      <w:r w:rsidRPr="009B2CC7">
        <w:rPr>
          <w:lang w:val="en-GB"/>
        </w:rPr>
        <w:t xml:space="preserve">Encourage and support your team members to actively contribute to inclusion activities and initiatives, by participating in events, employee networks and training </w:t>
      </w:r>
      <w:proofErr w:type="gramStart"/>
      <w:r w:rsidRPr="009B2CC7">
        <w:rPr>
          <w:lang w:val="en-GB"/>
        </w:rPr>
        <w:t>opportunities</w:t>
      </w:r>
      <w:proofErr w:type="gramEnd"/>
      <w:r w:rsidRPr="009B2CC7">
        <w:rPr>
          <w:lang w:val="en-GB"/>
        </w:rPr>
        <w:t xml:space="preserve"> </w:t>
      </w:r>
    </w:p>
    <w:p w14:paraId="0E93CA3A" w14:textId="77777777" w:rsidR="009B2CC7" w:rsidRPr="009B2CC7" w:rsidRDefault="009B2CC7" w:rsidP="005648DD">
      <w:pPr>
        <w:pStyle w:val="Bullet1"/>
        <w:rPr>
          <w:lang w:val="en-GB"/>
        </w:rPr>
      </w:pPr>
      <w:r w:rsidRPr="009B2CC7">
        <w:rPr>
          <w:lang w:val="en-GB"/>
        </w:rPr>
        <w:t xml:space="preserve">Actively pursue opportunities to drive the department’s inclusion and diversity agenda and build our reputation as an inclusive </w:t>
      </w:r>
      <w:proofErr w:type="gramStart"/>
      <w:r w:rsidRPr="009B2CC7">
        <w:rPr>
          <w:lang w:val="en-GB"/>
        </w:rPr>
        <w:t>employer</w:t>
      </w:r>
      <w:proofErr w:type="gramEnd"/>
    </w:p>
    <w:p w14:paraId="56C1CF29" w14:textId="77777777" w:rsidR="009B2CC7" w:rsidRPr="009B2CC7" w:rsidRDefault="009B2CC7" w:rsidP="005648DD">
      <w:pPr>
        <w:pStyle w:val="Bullet1"/>
        <w:rPr>
          <w:lang w:val="en-GB"/>
        </w:rPr>
      </w:pPr>
      <w:r w:rsidRPr="009B2CC7">
        <w:rPr>
          <w:lang w:val="en-GB"/>
        </w:rPr>
        <w:t>Take appropriate action to address behaviours not in line with APS Values and Code of Conduct</w:t>
      </w:r>
    </w:p>
    <w:p w14:paraId="64354BA8" w14:textId="77777777" w:rsidR="009B2CC7" w:rsidRPr="009B2CC7" w:rsidRDefault="009B2CC7" w:rsidP="005648DD">
      <w:pPr>
        <w:pStyle w:val="Bullet1"/>
        <w:rPr>
          <w:lang w:val="en-GB"/>
        </w:rPr>
      </w:pPr>
      <w:r w:rsidRPr="009B2CC7">
        <w:rPr>
          <w:lang w:val="en-GB"/>
        </w:rPr>
        <w:t xml:space="preserve">Ensure diverse perspectives are applied in all that we do, including policy advice, development and </w:t>
      </w:r>
      <w:proofErr w:type="gramStart"/>
      <w:r w:rsidRPr="009B2CC7">
        <w:rPr>
          <w:lang w:val="en-GB"/>
        </w:rPr>
        <w:t>delivery</w:t>
      </w:r>
      <w:proofErr w:type="gramEnd"/>
    </w:p>
    <w:p w14:paraId="6BA45E38" w14:textId="42ACBB27" w:rsidR="009B2CC7" w:rsidRPr="005648DD" w:rsidRDefault="009B2CC7" w:rsidP="005648DD">
      <w:pPr>
        <w:rPr>
          <w:b/>
          <w:bCs/>
          <w:lang w:val="en-GB"/>
        </w:rPr>
      </w:pPr>
      <w:r w:rsidRPr="005648DD">
        <w:rPr>
          <w:b/>
          <w:bCs/>
          <w:lang w:val="en-GB"/>
        </w:rPr>
        <w:t xml:space="preserve">In 2023, 87% of the department’s APS Employee Census respondents said that their supervisors actively ensure that everyone can be included in workplace </w:t>
      </w:r>
      <w:proofErr w:type="gramStart"/>
      <w:r w:rsidRPr="005648DD">
        <w:rPr>
          <w:b/>
          <w:bCs/>
          <w:lang w:val="en-GB"/>
        </w:rPr>
        <w:t>activities’</w:t>
      </w:r>
      <w:proofErr w:type="gramEnd"/>
    </w:p>
    <w:p w14:paraId="4A5ED7B3" w14:textId="77777777" w:rsidR="005648DD" w:rsidRDefault="005648DD" w:rsidP="005648DD">
      <w:pPr>
        <w:rPr>
          <w:lang w:val="en-GB"/>
        </w:rPr>
      </w:pPr>
    </w:p>
    <w:p w14:paraId="1BBF83A8" w14:textId="18C4A0F0" w:rsidR="009B2CC7" w:rsidRPr="009B2CC7" w:rsidRDefault="009B2CC7" w:rsidP="005648DD">
      <w:pPr>
        <w:pStyle w:val="Heading1"/>
        <w:pageBreakBefore w:val="0"/>
        <w:rPr>
          <w:lang w:val="en-GB"/>
        </w:rPr>
      </w:pPr>
      <w:bookmarkStart w:id="24" w:name="_Toc158308569"/>
      <w:r w:rsidRPr="009B2CC7">
        <w:rPr>
          <w:lang w:val="en-GB"/>
        </w:rPr>
        <w:t>Measuring Success</w:t>
      </w:r>
      <w:bookmarkEnd w:id="24"/>
    </w:p>
    <w:p w14:paraId="1D2A7A82" w14:textId="77777777" w:rsidR="009B2CC7" w:rsidRPr="009B2CC7" w:rsidRDefault="009B2CC7" w:rsidP="005648DD">
      <w:pPr>
        <w:rPr>
          <w:lang w:val="en-GB"/>
        </w:rPr>
      </w:pPr>
      <w:r w:rsidRPr="009B2CC7">
        <w:rPr>
          <w:lang w:val="en-GB"/>
        </w:rPr>
        <w:t xml:space="preserve">The Strategy will be reviewed on an annual basis to monitor progress on actions to ensure ongoing relevance and alignment to the department’s strategic goals. It will be managed and monitored by People Branch in consultation with the diversity champions and the diversity employee networks. Progress reports will be provided to the People, </w:t>
      </w:r>
      <w:proofErr w:type="gramStart"/>
      <w:r w:rsidRPr="009B2CC7">
        <w:rPr>
          <w:lang w:val="en-GB"/>
        </w:rPr>
        <w:t>Culture</w:t>
      </w:r>
      <w:proofErr w:type="gramEnd"/>
      <w:r w:rsidRPr="009B2CC7">
        <w:rPr>
          <w:lang w:val="en-GB"/>
        </w:rPr>
        <w:t xml:space="preserve"> and Integrity Committee (PCIC) twice a year. PCIC will oversee the Strategy, providing direction and reviewing progress against commitments. </w:t>
      </w:r>
    </w:p>
    <w:p w14:paraId="01AA82BB" w14:textId="77777777" w:rsidR="009B2CC7" w:rsidRPr="009B2CC7" w:rsidRDefault="009B2CC7" w:rsidP="005648DD">
      <w:pPr>
        <w:rPr>
          <w:lang w:val="en-GB"/>
        </w:rPr>
      </w:pPr>
      <w:r w:rsidRPr="009B2CC7">
        <w:rPr>
          <w:lang w:val="en-GB"/>
        </w:rPr>
        <w:t>To measure our progress, information will be gathered from the following evidence-based insights:</w:t>
      </w:r>
    </w:p>
    <w:p w14:paraId="0565E793" w14:textId="77777777" w:rsidR="009B2CC7" w:rsidRPr="009B2CC7" w:rsidRDefault="009B2CC7" w:rsidP="005648DD">
      <w:pPr>
        <w:pStyle w:val="Bullet1"/>
        <w:rPr>
          <w:lang w:val="en-GB"/>
        </w:rPr>
      </w:pPr>
      <w:r w:rsidRPr="009B2CC7">
        <w:rPr>
          <w:lang w:val="en-GB"/>
        </w:rPr>
        <w:t>Employee representation data</w:t>
      </w:r>
    </w:p>
    <w:p w14:paraId="3171A941" w14:textId="77777777" w:rsidR="009B2CC7" w:rsidRPr="009B2CC7" w:rsidRDefault="009B2CC7" w:rsidP="005648DD">
      <w:pPr>
        <w:pStyle w:val="Bullet1"/>
        <w:rPr>
          <w:lang w:val="en-GB"/>
        </w:rPr>
      </w:pPr>
      <w:r w:rsidRPr="009B2CC7">
        <w:rPr>
          <w:lang w:val="en-GB"/>
        </w:rPr>
        <w:t>Training participation, affirmative measures recruitment and reasonable adjustments data</w:t>
      </w:r>
    </w:p>
    <w:p w14:paraId="7076EB95" w14:textId="77777777" w:rsidR="009B2CC7" w:rsidRPr="009B2CC7" w:rsidRDefault="009B2CC7" w:rsidP="005648DD">
      <w:pPr>
        <w:pStyle w:val="Bullet1"/>
        <w:rPr>
          <w:lang w:val="en-GB"/>
        </w:rPr>
      </w:pPr>
      <w:r w:rsidRPr="009B2CC7">
        <w:rPr>
          <w:lang w:val="en-GB"/>
        </w:rPr>
        <w:t xml:space="preserve">Annual APS Employee census data – with attention to employee sentiment on inclusion, wellbeing, flexibility, </w:t>
      </w:r>
      <w:proofErr w:type="gramStart"/>
      <w:r w:rsidRPr="009B2CC7">
        <w:rPr>
          <w:lang w:val="en-GB"/>
        </w:rPr>
        <w:t>mobility</w:t>
      </w:r>
      <w:proofErr w:type="gramEnd"/>
      <w:r w:rsidRPr="009B2CC7">
        <w:rPr>
          <w:lang w:val="en-GB"/>
        </w:rPr>
        <w:t xml:space="preserve"> and leadership</w:t>
      </w:r>
    </w:p>
    <w:p w14:paraId="1D38A0F0" w14:textId="77777777" w:rsidR="009B2CC7" w:rsidRPr="009B2CC7" w:rsidRDefault="009B2CC7" w:rsidP="005648DD">
      <w:pPr>
        <w:pStyle w:val="Bullet1"/>
        <w:rPr>
          <w:lang w:val="en-GB"/>
        </w:rPr>
      </w:pPr>
      <w:r w:rsidRPr="009B2CC7">
        <w:rPr>
          <w:lang w:val="en-GB"/>
        </w:rPr>
        <w:t xml:space="preserve">Annual Gender pay-gap </w:t>
      </w:r>
      <w:proofErr w:type="gramStart"/>
      <w:r w:rsidRPr="009B2CC7">
        <w:rPr>
          <w:lang w:val="en-GB"/>
        </w:rPr>
        <w:t>analysis</w:t>
      </w:r>
      <w:proofErr w:type="gramEnd"/>
    </w:p>
    <w:p w14:paraId="2082E557" w14:textId="77777777" w:rsidR="009B2CC7" w:rsidRPr="009B2CC7" w:rsidRDefault="009B2CC7" w:rsidP="005648DD">
      <w:pPr>
        <w:pStyle w:val="Bullet1"/>
        <w:rPr>
          <w:lang w:val="en-GB"/>
        </w:rPr>
      </w:pPr>
      <w:r w:rsidRPr="009B2CC7">
        <w:rPr>
          <w:lang w:val="en-GB"/>
        </w:rPr>
        <w:t>Progress against the Inclusion and diversity action plan and the Reconciliation Action plan.</w:t>
      </w:r>
    </w:p>
    <w:p w14:paraId="58A4FF63" w14:textId="77777777" w:rsidR="009B2CC7" w:rsidRPr="009B2CC7" w:rsidRDefault="009B2CC7" w:rsidP="005648DD">
      <w:pPr>
        <w:rPr>
          <w:lang w:val="en-GB"/>
        </w:rPr>
      </w:pPr>
      <w:r w:rsidRPr="009B2CC7">
        <w:rPr>
          <w:lang w:val="en-GB"/>
        </w:rPr>
        <w:t xml:space="preserve">Our external reporting activities </w:t>
      </w:r>
      <w:proofErr w:type="gramStart"/>
      <w:r w:rsidRPr="009B2CC7">
        <w:rPr>
          <w:lang w:val="en-GB"/>
        </w:rPr>
        <w:t>include:</w:t>
      </w:r>
      <w:proofErr w:type="gramEnd"/>
      <w:r w:rsidRPr="009B2CC7">
        <w:rPr>
          <w:lang w:val="en-GB"/>
        </w:rPr>
        <w:t xml:space="preserve"> Annual Report, State of the Service Report, APS Employment Database, Reconciliation Australia and APS Census Action Plans.</w:t>
      </w:r>
    </w:p>
    <w:p w14:paraId="4CE66F6D" w14:textId="7286314E" w:rsidR="009B2CC7" w:rsidRPr="009B2CC7" w:rsidRDefault="009B2CC7" w:rsidP="009B2CC7">
      <w:pPr>
        <w:rPr>
          <w:b/>
          <w:bCs/>
          <w:lang w:val="en-GB"/>
        </w:rPr>
      </w:pPr>
      <w:r w:rsidRPr="009B2CC7">
        <w:rPr>
          <w:b/>
          <w:bCs/>
          <w:noProof/>
          <w:lang w:val="en-GB"/>
        </w:rPr>
        <w:lastRenderedPageBreak/>
        <w:drawing>
          <wp:inline distT="0" distB="0" distL="0" distR="0" wp14:anchorId="2E3B16FF" wp14:editId="04234BEF">
            <wp:extent cx="6120000" cy="4084189"/>
            <wp:effectExtent l="0" t="0" r="0" b="0"/>
            <wp:docPr id="539507842" name="Picture 41" descr="Three people sitting on a stage with a screen behind them promoting International Day of People with Disability. Guest speaker: Dylan Alcott is shown on the screen and on st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507842" name="Picture 41" descr="Three people sitting on a stage with a screen behind them promoting International Day of People with Disability. Guest speaker: Dylan Alcott is shown on the screen and on stage."/>
                    <pic:cNvPicPr>
                      <a:picLocks noChangeAspect="1" noChangeArrowheads="1"/>
                    </pic:cNvPicPr>
                  </pic:nvPicPr>
                  <pic:blipFill>
                    <a:blip r:embed="rId33">
                      <a:extLst>
                        <a:ext uri="{28A0092B-C50C-407E-A947-70E740481C1C}">
                          <a14:useLocalDpi xmlns:a14="http://schemas.microsoft.com/office/drawing/2010/main"/>
                        </a:ext>
                      </a:extLst>
                    </a:blip>
                    <a:stretch>
                      <a:fillRect/>
                    </a:stretch>
                  </pic:blipFill>
                  <pic:spPr bwMode="auto">
                    <a:xfrm>
                      <a:off x="0" y="0"/>
                      <a:ext cx="6120000" cy="4084189"/>
                    </a:xfrm>
                    <a:prstGeom prst="rect">
                      <a:avLst/>
                    </a:prstGeom>
                  </pic:spPr>
                </pic:pic>
              </a:graphicData>
            </a:graphic>
          </wp:inline>
        </w:drawing>
      </w:r>
    </w:p>
    <w:p w14:paraId="3F4D891B" w14:textId="23359E4C" w:rsidR="005648DD" w:rsidRDefault="009B2CC7" w:rsidP="005648DD">
      <w:pPr>
        <w:pStyle w:val="IntroPara"/>
        <w:rPr>
          <w:lang w:val="en-GB"/>
        </w:rPr>
      </w:pPr>
      <w:r w:rsidRPr="009B2CC7">
        <w:rPr>
          <w:lang w:val="en-GB"/>
        </w:rPr>
        <w:t>Strength. Respect. Integrity in action. United through our uniqueness. To me, it means having a sense of belonging and connection. – Stacey</w:t>
      </w:r>
    </w:p>
    <w:p w14:paraId="5B0697D5" w14:textId="77777777" w:rsidR="005648DD" w:rsidRDefault="005648DD">
      <w:pPr>
        <w:rPr>
          <w:rFonts w:asciiTheme="majorHAnsi" w:hAnsiTheme="majorHAnsi"/>
          <w:color w:val="005689" w:themeColor="accent1"/>
          <w:sz w:val="28"/>
          <w:lang w:val="en-GB"/>
        </w:rPr>
      </w:pPr>
      <w:r>
        <w:rPr>
          <w:lang w:val="en-GB"/>
        </w:rPr>
        <w:br w:type="page"/>
      </w:r>
    </w:p>
    <w:p w14:paraId="1C91A8DA" w14:textId="77777777" w:rsidR="009B2CC7" w:rsidRPr="009B2CC7" w:rsidRDefault="009B2CC7" w:rsidP="005648DD">
      <w:pPr>
        <w:pStyle w:val="Heading1"/>
        <w:rPr>
          <w:lang w:val="en-GB"/>
        </w:rPr>
      </w:pPr>
      <w:bookmarkStart w:id="25" w:name="_Toc158308570"/>
      <w:r w:rsidRPr="009B2CC7">
        <w:rPr>
          <w:lang w:val="en-GB"/>
        </w:rPr>
        <w:lastRenderedPageBreak/>
        <w:t>Inclusion and Diversity Action Plan</w:t>
      </w:r>
      <w:bookmarkEnd w:id="25"/>
    </w:p>
    <w:p w14:paraId="1B077715" w14:textId="77777777" w:rsidR="009B2CC7" w:rsidRPr="009B2CC7" w:rsidRDefault="009B2CC7" w:rsidP="005648DD">
      <w:pPr>
        <w:rPr>
          <w:lang w:val="en-GB"/>
        </w:rPr>
      </w:pPr>
      <w:r w:rsidRPr="009B2CC7">
        <w:rPr>
          <w:lang w:val="en-GB"/>
        </w:rPr>
        <w:t>Building on our strong ongoing foundations, we will continue to prioritise inclusion and diversity through the Inclusion and Diversity Action Plan. Actions will be undertaken in consultation with the relevant stakeholders including Employee Network and Diversity Champions.</w:t>
      </w:r>
    </w:p>
    <w:p w14:paraId="087029D6" w14:textId="26FBB87F" w:rsidR="009B2CC7" w:rsidRPr="009B2CC7" w:rsidRDefault="009B2CC7" w:rsidP="005648DD">
      <w:pPr>
        <w:pStyle w:val="Heading2"/>
        <w:rPr>
          <w:lang w:val="en-GB"/>
        </w:rPr>
      </w:pPr>
      <w:bookmarkStart w:id="26" w:name="_Toc158308571"/>
      <w:r w:rsidRPr="009B2CC7">
        <w:rPr>
          <w:lang w:val="en-GB"/>
        </w:rPr>
        <w:t>1: A diverse workforce</w:t>
      </w:r>
      <w:bookmarkEnd w:id="26"/>
    </w:p>
    <w:p w14:paraId="5201BBFA" w14:textId="77777777" w:rsidR="009B2CC7" w:rsidRPr="009B2CC7" w:rsidRDefault="009B2CC7" w:rsidP="005648DD">
      <w:pPr>
        <w:rPr>
          <w:lang w:val="en-GB"/>
        </w:rPr>
      </w:pPr>
      <w:r w:rsidRPr="009B2CC7">
        <w:rPr>
          <w:lang w:val="en-GB"/>
        </w:rPr>
        <w:t xml:space="preserve">Our workforce is representative of the Australian community we serve. We are a workplace that values the unique skills, </w:t>
      </w:r>
      <w:proofErr w:type="gramStart"/>
      <w:r w:rsidRPr="009B2CC7">
        <w:rPr>
          <w:lang w:val="en-GB"/>
        </w:rPr>
        <w:t>experiences</w:t>
      </w:r>
      <w:proofErr w:type="gramEnd"/>
      <w:r w:rsidRPr="009B2CC7">
        <w:rPr>
          <w:lang w:val="en-GB"/>
        </w:rPr>
        <w:t xml:space="preserve"> and perspectives of every employee. </w:t>
      </w:r>
    </w:p>
    <w:tbl>
      <w:tblPr>
        <w:tblStyle w:val="DefaultTable1"/>
        <w:tblW w:w="5000" w:type="pct"/>
        <w:tblLook w:val="0620" w:firstRow="1" w:lastRow="0" w:firstColumn="0" w:lastColumn="0" w:noHBand="1" w:noVBand="1"/>
        <w:tblCaption w:val="A diverse workforce"/>
        <w:tblDescription w:val="A diverse workforce"/>
      </w:tblPr>
      <w:tblGrid>
        <w:gridCol w:w="5236"/>
        <w:gridCol w:w="1806"/>
        <w:gridCol w:w="2586"/>
      </w:tblGrid>
      <w:tr w:rsidR="009B2CC7" w:rsidRPr="009B2CC7" w14:paraId="72A39BAC" w14:textId="77777777" w:rsidTr="005648DD">
        <w:trPr>
          <w:cnfStyle w:val="100000000000" w:firstRow="1" w:lastRow="0" w:firstColumn="0" w:lastColumn="0" w:oddVBand="0" w:evenVBand="0" w:oddHBand="0" w:evenHBand="0" w:firstRowFirstColumn="0" w:firstRowLastColumn="0" w:lastRowFirstColumn="0" w:lastRowLastColumn="0"/>
          <w:trHeight w:val="324"/>
        </w:trPr>
        <w:tc>
          <w:tcPr>
            <w:tcW w:w="2719" w:type="pct"/>
          </w:tcPr>
          <w:p w14:paraId="22C692EF" w14:textId="77777777" w:rsidR="009B2CC7" w:rsidRPr="009B2CC7" w:rsidRDefault="009B2CC7" w:rsidP="005648DD">
            <w:pPr>
              <w:rPr>
                <w:lang w:val="en-US"/>
              </w:rPr>
            </w:pPr>
            <w:r w:rsidRPr="009B2CC7">
              <w:rPr>
                <w:lang w:val="en-US"/>
              </w:rPr>
              <w:t>Action</w:t>
            </w:r>
          </w:p>
        </w:tc>
        <w:tc>
          <w:tcPr>
            <w:tcW w:w="938" w:type="pct"/>
          </w:tcPr>
          <w:p w14:paraId="36FF8EC0" w14:textId="77777777" w:rsidR="009B2CC7" w:rsidRPr="009B2CC7" w:rsidRDefault="009B2CC7" w:rsidP="005648DD">
            <w:pPr>
              <w:rPr>
                <w:lang w:val="en-US"/>
              </w:rPr>
            </w:pPr>
            <w:r w:rsidRPr="009B2CC7">
              <w:rPr>
                <w:lang w:val="en-US"/>
              </w:rPr>
              <w:t>Delivery</w:t>
            </w:r>
          </w:p>
        </w:tc>
        <w:tc>
          <w:tcPr>
            <w:tcW w:w="1343" w:type="pct"/>
          </w:tcPr>
          <w:p w14:paraId="051430DF" w14:textId="77777777" w:rsidR="009B2CC7" w:rsidRPr="009B2CC7" w:rsidRDefault="009B2CC7" w:rsidP="005648DD">
            <w:pPr>
              <w:rPr>
                <w:lang w:val="en-US"/>
              </w:rPr>
            </w:pPr>
            <w:r w:rsidRPr="009B2CC7">
              <w:rPr>
                <w:lang w:val="en-US"/>
              </w:rPr>
              <w:t>Owner</w:t>
            </w:r>
          </w:p>
        </w:tc>
      </w:tr>
      <w:tr w:rsidR="009B2CC7" w:rsidRPr="009B2CC7" w14:paraId="17AD42D5" w14:textId="77777777" w:rsidTr="005648DD">
        <w:trPr>
          <w:trHeight w:val="1206"/>
        </w:trPr>
        <w:tc>
          <w:tcPr>
            <w:tcW w:w="2719" w:type="pct"/>
          </w:tcPr>
          <w:p w14:paraId="09980C53" w14:textId="77777777" w:rsidR="009B2CC7" w:rsidRPr="009B2CC7" w:rsidRDefault="009B2CC7" w:rsidP="005648DD">
            <w:pPr>
              <w:ind w:left="464" w:hanging="464"/>
              <w:rPr>
                <w:lang w:val="en-US"/>
              </w:rPr>
            </w:pPr>
            <w:r w:rsidRPr="009B2CC7">
              <w:rPr>
                <w:b/>
                <w:bCs/>
                <w:lang w:val="en-US"/>
              </w:rPr>
              <w:t>1.1</w:t>
            </w:r>
            <w:r w:rsidRPr="009B2CC7">
              <w:rPr>
                <w:lang w:val="en-US"/>
              </w:rPr>
              <w:tab/>
              <w:t>Ensure recruitment experience is accessible for all candidates, through improved panel guidance</w:t>
            </w:r>
          </w:p>
        </w:tc>
        <w:tc>
          <w:tcPr>
            <w:tcW w:w="938" w:type="pct"/>
          </w:tcPr>
          <w:p w14:paraId="291D82ED" w14:textId="77777777" w:rsidR="009B2CC7" w:rsidRPr="009B2CC7" w:rsidRDefault="009B2CC7" w:rsidP="005648DD">
            <w:pPr>
              <w:rPr>
                <w:lang w:val="en-US"/>
              </w:rPr>
            </w:pPr>
            <w:r w:rsidRPr="009B2CC7">
              <w:rPr>
                <w:lang w:val="en-US"/>
              </w:rPr>
              <w:t>2024 – design and deliver</w:t>
            </w:r>
          </w:p>
          <w:p w14:paraId="6C348F78" w14:textId="77777777" w:rsidR="009B2CC7" w:rsidRPr="009B2CC7" w:rsidRDefault="009B2CC7" w:rsidP="005648DD">
            <w:pPr>
              <w:rPr>
                <w:lang w:val="en-US"/>
              </w:rPr>
            </w:pPr>
            <w:r w:rsidRPr="009B2CC7">
              <w:rPr>
                <w:lang w:val="en-US"/>
              </w:rPr>
              <w:t>2025 – embed and review</w:t>
            </w:r>
          </w:p>
        </w:tc>
        <w:tc>
          <w:tcPr>
            <w:tcW w:w="1343" w:type="pct"/>
          </w:tcPr>
          <w:p w14:paraId="3770D279" w14:textId="77777777" w:rsidR="009B2CC7" w:rsidRPr="009B2CC7" w:rsidRDefault="009B2CC7" w:rsidP="005648DD">
            <w:pPr>
              <w:pStyle w:val="Bullet1"/>
              <w:rPr>
                <w:lang w:val="en-US"/>
              </w:rPr>
            </w:pPr>
            <w:r w:rsidRPr="009B2CC7">
              <w:rPr>
                <w:lang w:val="en-US"/>
              </w:rPr>
              <w:t>People Branch: Recruitment, Inclusion &amp; Diversity</w:t>
            </w:r>
          </w:p>
          <w:p w14:paraId="7E474ABD" w14:textId="77777777" w:rsidR="009B2CC7" w:rsidRPr="009B2CC7" w:rsidRDefault="009B2CC7" w:rsidP="005648DD">
            <w:pPr>
              <w:pStyle w:val="Bullet1"/>
              <w:rPr>
                <w:lang w:val="en-US"/>
              </w:rPr>
            </w:pPr>
            <w:r w:rsidRPr="009B2CC7">
              <w:rPr>
                <w:lang w:val="en-US"/>
              </w:rPr>
              <w:t>Indigenous Liaison Officer</w:t>
            </w:r>
          </w:p>
          <w:p w14:paraId="100B2C40" w14:textId="77777777" w:rsidR="009B2CC7" w:rsidRPr="009B2CC7" w:rsidRDefault="009B2CC7" w:rsidP="005648DD">
            <w:pPr>
              <w:pStyle w:val="Bullet1"/>
              <w:rPr>
                <w:lang w:val="en-US"/>
              </w:rPr>
            </w:pPr>
            <w:r w:rsidRPr="009B2CC7">
              <w:rPr>
                <w:lang w:val="en-US"/>
              </w:rPr>
              <w:t>Disability Contact Officer</w:t>
            </w:r>
          </w:p>
        </w:tc>
      </w:tr>
      <w:tr w:rsidR="009B2CC7" w:rsidRPr="009B2CC7" w14:paraId="0EA3D9F6" w14:textId="77777777" w:rsidTr="005648DD">
        <w:trPr>
          <w:trHeight w:val="620"/>
        </w:trPr>
        <w:tc>
          <w:tcPr>
            <w:tcW w:w="2719" w:type="pct"/>
          </w:tcPr>
          <w:p w14:paraId="6CE9A5F7" w14:textId="5F88F8EA" w:rsidR="009B2CC7" w:rsidRPr="009B2CC7" w:rsidRDefault="009B2CC7" w:rsidP="005648DD">
            <w:pPr>
              <w:ind w:left="464" w:hanging="464"/>
              <w:rPr>
                <w:lang w:val="en-US"/>
              </w:rPr>
            </w:pPr>
            <w:r w:rsidRPr="009B2CC7">
              <w:rPr>
                <w:b/>
                <w:bCs/>
                <w:lang w:val="en-US"/>
              </w:rPr>
              <w:t>1.2</w:t>
            </w:r>
            <w:r w:rsidRPr="009B2CC7">
              <w:rPr>
                <w:lang w:val="en-US"/>
              </w:rPr>
              <w:tab/>
              <w:t xml:space="preserve">Review approach to assessment of need during on-boarding, to ensure reasonable adjustments are understood and provided </w:t>
            </w:r>
          </w:p>
        </w:tc>
        <w:tc>
          <w:tcPr>
            <w:tcW w:w="938" w:type="pct"/>
          </w:tcPr>
          <w:p w14:paraId="5A90E499" w14:textId="77777777" w:rsidR="009B2CC7" w:rsidRPr="009B2CC7" w:rsidRDefault="009B2CC7" w:rsidP="005648DD">
            <w:pPr>
              <w:rPr>
                <w:lang w:val="en-US"/>
              </w:rPr>
            </w:pPr>
            <w:r w:rsidRPr="009B2CC7">
              <w:rPr>
                <w:lang w:val="en-US"/>
              </w:rPr>
              <w:t>2024 – design and deliver</w:t>
            </w:r>
          </w:p>
          <w:p w14:paraId="039EA2C5" w14:textId="77777777" w:rsidR="009B2CC7" w:rsidRPr="009B2CC7" w:rsidRDefault="009B2CC7" w:rsidP="005648DD">
            <w:pPr>
              <w:rPr>
                <w:lang w:val="en-US"/>
              </w:rPr>
            </w:pPr>
            <w:r w:rsidRPr="009B2CC7">
              <w:rPr>
                <w:lang w:val="en-US"/>
              </w:rPr>
              <w:t>2025 – embed and review</w:t>
            </w:r>
          </w:p>
        </w:tc>
        <w:tc>
          <w:tcPr>
            <w:tcW w:w="1343" w:type="pct"/>
          </w:tcPr>
          <w:p w14:paraId="77D7033B" w14:textId="77777777" w:rsidR="009B2CC7" w:rsidRPr="009B2CC7" w:rsidRDefault="009B2CC7" w:rsidP="005648DD">
            <w:pPr>
              <w:pStyle w:val="Bullet1"/>
              <w:rPr>
                <w:lang w:val="en-US"/>
              </w:rPr>
            </w:pPr>
            <w:r w:rsidRPr="009B2CC7">
              <w:rPr>
                <w:lang w:val="en-US"/>
              </w:rPr>
              <w:t>People Branch: Recruitment, Inclusion and Diversity and Health and Performance.</w:t>
            </w:r>
          </w:p>
        </w:tc>
      </w:tr>
      <w:tr w:rsidR="009B2CC7" w:rsidRPr="009B2CC7" w14:paraId="2F104DA9" w14:textId="77777777" w:rsidTr="005648DD">
        <w:trPr>
          <w:trHeight w:val="1251"/>
        </w:trPr>
        <w:tc>
          <w:tcPr>
            <w:tcW w:w="2719" w:type="pct"/>
          </w:tcPr>
          <w:p w14:paraId="3EED58A8" w14:textId="24C2235E" w:rsidR="009B2CC7" w:rsidRPr="009B2CC7" w:rsidRDefault="009B2CC7" w:rsidP="005648DD">
            <w:pPr>
              <w:ind w:left="464" w:hanging="464"/>
              <w:rPr>
                <w:lang w:val="en-US"/>
              </w:rPr>
            </w:pPr>
            <w:r w:rsidRPr="009B2CC7">
              <w:rPr>
                <w:b/>
                <w:bCs/>
                <w:lang w:val="en-US"/>
              </w:rPr>
              <w:t>1.3</w:t>
            </w:r>
            <w:r w:rsidRPr="009B2CC7">
              <w:rPr>
                <w:lang w:val="en-US"/>
              </w:rPr>
              <w:tab/>
              <w:t>Encourage the use of affirmative measure recruitment, leveraging best practice knowledge from across the APS to attract diverse candidates</w:t>
            </w:r>
          </w:p>
        </w:tc>
        <w:tc>
          <w:tcPr>
            <w:tcW w:w="938" w:type="pct"/>
          </w:tcPr>
          <w:p w14:paraId="326EF7E7" w14:textId="77777777" w:rsidR="009B2CC7" w:rsidRPr="009B2CC7" w:rsidRDefault="009B2CC7" w:rsidP="005648DD">
            <w:pPr>
              <w:rPr>
                <w:lang w:val="en-US"/>
              </w:rPr>
            </w:pPr>
            <w:r w:rsidRPr="009B2CC7">
              <w:rPr>
                <w:lang w:val="en-US"/>
              </w:rPr>
              <w:t>2024 – embed</w:t>
            </w:r>
          </w:p>
          <w:p w14:paraId="66292EB5" w14:textId="77777777" w:rsidR="009B2CC7" w:rsidRPr="009B2CC7" w:rsidRDefault="009B2CC7" w:rsidP="005648DD">
            <w:pPr>
              <w:rPr>
                <w:lang w:val="en-US"/>
              </w:rPr>
            </w:pPr>
            <w:r w:rsidRPr="009B2CC7">
              <w:rPr>
                <w:lang w:val="en-US"/>
              </w:rPr>
              <w:t>2025 – embed and review</w:t>
            </w:r>
          </w:p>
        </w:tc>
        <w:tc>
          <w:tcPr>
            <w:tcW w:w="1343" w:type="pct"/>
          </w:tcPr>
          <w:p w14:paraId="54F1D522" w14:textId="77777777" w:rsidR="009B2CC7" w:rsidRPr="009B2CC7" w:rsidRDefault="009B2CC7" w:rsidP="005648DD">
            <w:pPr>
              <w:pStyle w:val="Bullet1"/>
              <w:rPr>
                <w:lang w:val="en-US"/>
              </w:rPr>
            </w:pPr>
            <w:r w:rsidRPr="009B2CC7">
              <w:rPr>
                <w:lang w:val="en-US"/>
              </w:rPr>
              <w:t>People Branch: Recruitment, Inclusion &amp; Diversity</w:t>
            </w:r>
          </w:p>
          <w:p w14:paraId="5C8A4B19" w14:textId="77777777" w:rsidR="009B2CC7" w:rsidRPr="009B2CC7" w:rsidRDefault="009B2CC7" w:rsidP="005648DD">
            <w:pPr>
              <w:pStyle w:val="Bullet1"/>
              <w:rPr>
                <w:lang w:val="en-US"/>
              </w:rPr>
            </w:pPr>
            <w:r w:rsidRPr="009B2CC7">
              <w:rPr>
                <w:lang w:val="en-US"/>
              </w:rPr>
              <w:t>Indigenous Liaison Officer</w:t>
            </w:r>
          </w:p>
          <w:p w14:paraId="406FDE71" w14:textId="77777777" w:rsidR="009B2CC7" w:rsidRPr="009B2CC7" w:rsidRDefault="009B2CC7" w:rsidP="005648DD">
            <w:pPr>
              <w:pStyle w:val="Bullet1"/>
              <w:rPr>
                <w:lang w:val="en-US"/>
              </w:rPr>
            </w:pPr>
            <w:r w:rsidRPr="009B2CC7">
              <w:rPr>
                <w:lang w:val="en-US"/>
              </w:rPr>
              <w:t>Disability Contact Officer</w:t>
            </w:r>
          </w:p>
          <w:p w14:paraId="1EB55F28" w14:textId="77777777" w:rsidR="009B2CC7" w:rsidRPr="009B2CC7" w:rsidRDefault="009B2CC7" w:rsidP="005648DD">
            <w:pPr>
              <w:pStyle w:val="Bullet1"/>
              <w:rPr>
                <w:lang w:val="en-US"/>
              </w:rPr>
            </w:pPr>
            <w:r w:rsidRPr="009B2CC7">
              <w:rPr>
                <w:lang w:val="en-US"/>
              </w:rPr>
              <w:t>Business areas</w:t>
            </w:r>
          </w:p>
        </w:tc>
      </w:tr>
      <w:tr w:rsidR="009B2CC7" w:rsidRPr="009B2CC7" w14:paraId="00C5606D" w14:textId="77777777" w:rsidTr="005648DD">
        <w:trPr>
          <w:trHeight w:val="1251"/>
        </w:trPr>
        <w:tc>
          <w:tcPr>
            <w:tcW w:w="2719" w:type="pct"/>
          </w:tcPr>
          <w:p w14:paraId="1F8014DA" w14:textId="46D39860" w:rsidR="009B2CC7" w:rsidRPr="009B2CC7" w:rsidRDefault="009B2CC7" w:rsidP="005648DD">
            <w:pPr>
              <w:ind w:left="464" w:hanging="464"/>
              <w:rPr>
                <w:lang w:val="en-US"/>
              </w:rPr>
            </w:pPr>
            <w:r w:rsidRPr="009B2CC7">
              <w:rPr>
                <w:b/>
                <w:bCs/>
                <w:lang w:val="en-US"/>
              </w:rPr>
              <w:t>1.4</w:t>
            </w:r>
            <w:r w:rsidRPr="009B2CC7">
              <w:rPr>
                <w:lang w:val="en-US"/>
              </w:rPr>
              <w:tab/>
              <w:t xml:space="preserve">Participate in programs and pathways to attract employees from diverse backgrounds, including the Indigenous Apprenticeship Program and the Stepping </w:t>
            </w:r>
            <w:proofErr w:type="gramStart"/>
            <w:r w:rsidRPr="009B2CC7">
              <w:rPr>
                <w:lang w:val="en-US"/>
              </w:rPr>
              <w:t>Into</w:t>
            </w:r>
            <w:proofErr w:type="gramEnd"/>
            <w:r w:rsidRPr="009B2CC7">
              <w:rPr>
                <w:lang w:val="en-US"/>
              </w:rPr>
              <w:t xml:space="preserve"> Program</w:t>
            </w:r>
          </w:p>
        </w:tc>
        <w:tc>
          <w:tcPr>
            <w:tcW w:w="938" w:type="pct"/>
          </w:tcPr>
          <w:p w14:paraId="0FACBB7A" w14:textId="77777777" w:rsidR="009B2CC7" w:rsidRPr="009B2CC7" w:rsidRDefault="009B2CC7" w:rsidP="005648DD">
            <w:pPr>
              <w:rPr>
                <w:lang w:val="en-US"/>
              </w:rPr>
            </w:pPr>
            <w:r w:rsidRPr="009B2CC7">
              <w:rPr>
                <w:lang w:val="en-US"/>
              </w:rPr>
              <w:t>2024 – deliver and embed</w:t>
            </w:r>
          </w:p>
          <w:p w14:paraId="70A0E759" w14:textId="77777777" w:rsidR="009B2CC7" w:rsidRPr="009B2CC7" w:rsidRDefault="009B2CC7" w:rsidP="005648DD">
            <w:pPr>
              <w:rPr>
                <w:lang w:val="en-US"/>
              </w:rPr>
            </w:pPr>
            <w:r w:rsidRPr="009B2CC7">
              <w:rPr>
                <w:lang w:val="en-US"/>
              </w:rPr>
              <w:t>2025 – deliver and embed</w:t>
            </w:r>
          </w:p>
        </w:tc>
        <w:tc>
          <w:tcPr>
            <w:tcW w:w="1343" w:type="pct"/>
          </w:tcPr>
          <w:p w14:paraId="67D82BBA" w14:textId="77777777" w:rsidR="009B2CC7" w:rsidRPr="009B2CC7" w:rsidRDefault="009B2CC7" w:rsidP="005648DD">
            <w:pPr>
              <w:pStyle w:val="Bullet1"/>
              <w:rPr>
                <w:lang w:val="en-US"/>
              </w:rPr>
            </w:pPr>
            <w:r w:rsidRPr="009B2CC7">
              <w:rPr>
                <w:lang w:val="en-US"/>
              </w:rPr>
              <w:t>People Branch: Recruitment, Inclusion &amp; Diversity</w:t>
            </w:r>
          </w:p>
          <w:p w14:paraId="6B127C13" w14:textId="77777777" w:rsidR="009B2CC7" w:rsidRPr="009B2CC7" w:rsidRDefault="009B2CC7" w:rsidP="005648DD">
            <w:pPr>
              <w:pStyle w:val="Bullet1"/>
              <w:rPr>
                <w:lang w:val="en-US"/>
              </w:rPr>
            </w:pPr>
            <w:r w:rsidRPr="009B2CC7">
              <w:rPr>
                <w:lang w:val="en-US"/>
              </w:rPr>
              <w:t>Indigenous Liaison Officer</w:t>
            </w:r>
          </w:p>
          <w:p w14:paraId="3F2EC842" w14:textId="77777777" w:rsidR="009B2CC7" w:rsidRPr="009B2CC7" w:rsidRDefault="009B2CC7" w:rsidP="005648DD">
            <w:pPr>
              <w:pStyle w:val="Bullet1"/>
              <w:rPr>
                <w:lang w:val="en-US"/>
              </w:rPr>
            </w:pPr>
            <w:r w:rsidRPr="009B2CC7">
              <w:rPr>
                <w:lang w:val="en-US"/>
              </w:rPr>
              <w:t>Disability Contact Officer</w:t>
            </w:r>
          </w:p>
        </w:tc>
      </w:tr>
    </w:tbl>
    <w:p w14:paraId="75006278" w14:textId="77777777" w:rsidR="005648DD" w:rsidRDefault="005648DD" w:rsidP="005648DD">
      <w:pPr>
        <w:rPr>
          <w:lang w:val="en-GB"/>
        </w:rPr>
      </w:pPr>
      <w:r>
        <w:rPr>
          <w:lang w:val="en-GB"/>
        </w:rPr>
        <w:br w:type="page"/>
      </w:r>
    </w:p>
    <w:p w14:paraId="351E02D9" w14:textId="24EB614C" w:rsidR="009B2CC7" w:rsidRPr="009B2CC7" w:rsidRDefault="009B2CC7" w:rsidP="005648DD">
      <w:pPr>
        <w:pStyle w:val="Heading2"/>
        <w:rPr>
          <w:lang w:val="en-GB"/>
        </w:rPr>
      </w:pPr>
      <w:bookmarkStart w:id="27" w:name="_Toc158308572"/>
      <w:r w:rsidRPr="009B2CC7">
        <w:rPr>
          <w:lang w:val="en-GB"/>
        </w:rPr>
        <w:lastRenderedPageBreak/>
        <w:t>2: Positive employee experience</w:t>
      </w:r>
      <w:bookmarkEnd w:id="27"/>
    </w:p>
    <w:p w14:paraId="5B5FFD95" w14:textId="77777777" w:rsidR="009B2CC7" w:rsidRPr="009B2CC7" w:rsidRDefault="009B2CC7" w:rsidP="009B2CC7">
      <w:pPr>
        <w:rPr>
          <w:lang w:val="en-GB"/>
        </w:rPr>
      </w:pPr>
      <w:r w:rsidRPr="009B2CC7">
        <w:rPr>
          <w:lang w:val="en-GB"/>
        </w:rPr>
        <w:t xml:space="preserve">Our people foster collaboration and connection, and value and recognise diversity. We are a workplace that is accessible, safe, </w:t>
      </w:r>
      <w:proofErr w:type="gramStart"/>
      <w:r w:rsidRPr="009B2CC7">
        <w:rPr>
          <w:lang w:val="en-GB"/>
        </w:rPr>
        <w:t>respectful</w:t>
      </w:r>
      <w:proofErr w:type="gramEnd"/>
      <w:r w:rsidRPr="009B2CC7">
        <w:rPr>
          <w:lang w:val="en-GB"/>
        </w:rPr>
        <w:t xml:space="preserve"> and inclusive. We provide opportunities to grow awareness, and understanding of inclusion and diversity, including cultural capability and integrity. </w:t>
      </w:r>
    </w:p>
    <w:p w14:paraId="0C902EE9" w14:textId="77777777" w:rsidR="009B2CC7" w:rsidRPr="009B2CC7" w:rsidRDefault="009B2CC7" w:rsidP="009B2CC7">
      <w:pPr>
        <w:rPr>
          <w:lang w:val="en-GB"/>
        </w:rPr>
      </w:pPr>
    </w:p>
    <w:tbl>
      <w:tblPr>
        <w:tblStyle w:val="DefaultTable1"/>
        <w:tblW w:w="5000" w:type="pct"/>
        <w:tblLook w:val="0620" w:firstRow="1" w:lastRow="0" w:firstColumn="0" w:lastColumn="0" w:noHBand="1" w:noVBand="1"/>
        <w:tblCaption w:val="Positive employee experience"/>
        <w:tblDescription w:val="Positive employee experience"/>
      </w:tblPr>
      <w:tblGrid>
        <w:gridCol w:w="5228"/>
        <w:gridCol w:w="1799"/>
        <w:gridCol w:w="2601"/>
      </w:tblGrid>
      <w:tr w:rsidR="005648DD" w:rsidRPr="009B2CC7" w14:paraId="7D97C9A9" w14:textId="77777777" w:rsidTr="005648DD">
        <w:trPr>
          <w:cnfStyle w:val="100000000000" w:firstRow="1" w:lastRow="0" w:firstColumn="0" w:lastColumn="0" w:oddVBand="0" w:evenVBand="0" w:oddHBand="0" w:evenHBand="0" w:firstRowFirstColumn="0" w:firstRowLastColumn="0" w:lastRowFirstColumn="0" w:lastRowLastColumn="0"/>
          <w:trHeight w:val="324"/>
        </w:trPr>
        <w:tc>
          <w:tcPr>
            <w:tcW w:w="2719" w:type="pct"/>
          </w:tcPr>
          <w:p w14:paraId="1264607D" w14:textId="77777777" w:rsidR="009B2CC7" w:rsidRPr="009B2CC7" w:rsidRDefault="009B2CC7" w:rsidP="005648DD">
            <w:pPr>
              <w:rPr>
                <w:lang w:val="en-US"/>
              </w:rPr>
            </w:pPr>
            <w:r w:rsidRPr="009B2CC7">
              <w:rPr>
                <w:lang w:val="en-US"/>
              </w:rPr>
              <w:t>Action</w:t>
            </w:r>
          </w:p>
        </w:tc>
        <w:tc>
          <w:tcPr>
            <w:tcW w:w="938" w:type="pct"/>
          </w:tcPr>
          <w:p w14:paraId="2FD64599" w14:textId="77777777" w:rsidR="009B2CC7" w:rsidRPr="009B2CC7" w:rsidRDefault="009B2CC7" w:rsidP="005648DD">
            <w:pPr>
              <w:rPr>
                <w:lang w:val="en-US"/>
              </w:rPr>
            </w:pPr>
            <w:r w:rsidRPr="009B2CC7">
              <w:rPr>
                <w:lang w:val="en-US"/>
              </w:rPr>
              <w:t>Delivery</w:t>
            </w:r>
          </w:p>
        </w:tc>
        <w:tc>
          <w:tcPr>
            <w:tcW w:w="1343" w:type="pct"/>
          </w:tcPr>
          <w:p w14:paraId="4A38BC2C" w14:textId="77777777" w:rsidR="009B2CC7" w:rsidRPr="009B2CC7" w:rsidRDefault="009B2CC7" w:rsidP="005648DD">
            <w:pPr>
              <w:rPr>
                <w:lang w:val="en-US"/>
              </w:rPr>
            </w:pPr>
            <w:r w:rsidRPr="009B2CC7">
              <w:rPr>
                <w:lang w:val="en-US"/>
              </w:rPr>
              <w:t>Owner</w:t>
            </w:r>
          </w:p>
        </w:tc>
      </w:tr>
      <w:tr w:rsidR="009B2CC7" w:rsidRPr="009B2CC7" w14:paraId="59C4F090" w14:textId="77777777" w:rsidTr="005648DD">
        <w:trPr>
          <w:trHeight w:val="631"/>
        </w:trPr>
        <w:tc>
          <w:tcPr>
            <w:tcW w:w="2719" w:type="pct"/>
          </w:tcPr>
          <w:p w14:paraId="432044E4" w14:textId="2C03F442" w:rsidR="009B2CC7" w:rsidRPr="009B2CC7" w:rsidRDefault="009B2CC7" w:rsidP="005648DD">
            <w:pPr>
              <w:ind w:left="464" w:hanging="464"/>
              <w:rPr>
                <w:lang w:val="en-US"/>
              </w:rPr>
            </w:pPr>
            <w:r w:rsidRPr="005648DD">
              <w:rPr>
                <w:b/>
                <w:bCs/>
                <w:lang w:val="en-US"/>
              </w:rPr>
              <w:t>2.1</w:t>
            </w:r>
            <w:r w:rsidRPr="009B2CC7">
              <w:rPr>
                <w:lang w:val="en-US"/>
              </w:rPr>
              <w:tab/>
              <w:t>Refresh induction to include information about our commitment to inclusion and diversity, supports, networks and champions</w:t>
            </w:r>
          </w:p>
        </w:tc>
        <w:tc>
          <w:tcPr>
            <w:tcW w:w="938" w:type="pct"/>
          </w:tcPr>
          <w:p w14:paraId="47FFB944" w14:textId="77777777" w:rsidR="009B2CC7" w:rsidRPr="009B2CC7" w:rsidRDefault="009B2CC7" w:rsidP="005648DD">
            <w:pPr>
              <w:rPr>
                <w:lang w:val="en-US"/>
              </w:rPr>
            </w:pPr>
            <w:r w:rsidRPr="009B2CC7">
              <w:rPr>
                <w:lang w:val="en-US"/>
              </w:rPr>
              <w:t>2024 – design and deliver</w:t>
            </w:r>
          </w:p>
          <w:p w14:paraId="387348C2" w14:textId="77777777" w:rsidR="009B2CC7" w:rsidRPr="009B2CC7" w:rsidRDefault="009B2CC7" w:rsidP="005648DD">
            <w:pPr>
              <w:rPr>
                <w:lang w:val="en-US"/>
              </w:rPr>
            </w:pPr>
            <w:r w:rsidRPr="009B2CC7">
              <w:rPr>
                <w:lang w:val="en-US"/>
              </w:rPr>
              <w:t>2025 – embed and review</w:t>
            </w:r>
          </w:p>
        </w:tc>
        <w:tc>
          <w:tcPr>
            <w:tcW w:w="1343" w:type="pct"/>
          </w:tcPr>
          <w:p w14:paraId="39BB1943" w14:textId="77777777" w:rsidR="009B2CC7" w:rsidRPr="009B2CC7" w:rsidRDefault="009B2CC7" w:rsidP="005648DD">
            <w:pPr>
              <w:pStyle w:val="Bullet1"/>
              <w:rPr>
                <w:lang w:val="en-US"/>
              </w:rPr>
            </w:pPr>
            <w:r w:rsidRPr="009B2CC7">
              <w:rPr>
                <w:lang w:val="en-US"/>
              </w:rPr>
              <w:t>People Branch: Recruitment, Inclusion &amp; Diversity</w:t>
            </w:r>
          </w:p>
        </w:tc>
      </w:tr>
      <w:tr w:rsidR="009B2CC7" w:rsidRPr="009B2CC7" w14:paraId="61F9DD65" w14:textId="77777777" w:rsidTr="005648DD">
        <w:trPr>
          <w:trHeight w:val="631"/>
        </w:trPr>
        <w:tc>
          <w:tcPr>
            <w:tcW w:w="2719" w:type="pct"/>
          </w:tcPr>
          <w:p w14:paraId="734D9A41" w14:textId="2EBE4678" w:rsidR="009B2CC7" w:rsidRPr="009B2CC7" w:rsidRDefault="009B2CC7" w:rsidP="005648DD">
            <w:pPr>
              <w:ind w:left="464" w:hanging="464"/>
              <w:rPr>
                <w:lang w:val="en-US"/>
              </w:rPr>
            </w:pPr>
            <w:r w:rsidRPr="005648DD">
              <w:rPr>
                <w:b/>
                <w:bCs/>
                <w:lang w:val="en-US"/>
              </w:rPr>
              <w:t>2.2</w:t>
            </w:r>
            <w:r w:rsidRPr="009B2CC7">
              <w:rPr>
                <w:lang w:val="en-US"/>
              </w:rPr>
              <w:tab/>
              <w:t>Development of Employee Network allyship resources to foster a culture of support and advocacy</w:t>
            </w:r>
          </w:p>
        </w:tc>
        <w:tc>
          <w:tcPr>
            <w:tcW w:w="938" w:type="pct"/>
          </w:tcPr>
          <w:p w14:paraId="03239692" w14:textId="77777777" w:rsidR="009B2CC7" w:rsidRPr="009B2CC7" w:rsidRDefault="009B2CC7" w:rsidP="005648DD">
            <w:pPr>
              <w:rPr>
                <w:lang w:val="en-US"/>
              </w:rPr>
            </w:pPr>
            <w:r w:rsidRPr="009B2CC7">
              <w:rPr>
                <w:lang w:val="en-US"/>
              </w:rPr>
              <w:t>2024 – design and deliver</w:t>
            </w:r>
          </w:p>
          <w:p w14:paraId="07540256" w14:textId="77777777" w:rsidR="009B2CC7" w:rsidRPr="009B2CC7" w:rsidRDefault="009B2CC7" w:rsidP="005648DD">
            <w:pPr>
              <w:rPr>
                <w:lang w:val="en-US"/>
              </w:rPr>
            </w:pPr>
            <w:r w:rsidRPr="009B2CC7">
              <w:rPr>
                <w:lang w:val="en-US"/>
              </w:rPr>
              <w:t>2025 – embed</w:t>
            </w:r>
          </w:p>
        </w:tc>
        <w:tc>
          <w:tcPr>
            <w:tcW w:w="1343" w:type="pct"/>
          </w:tcPr>
          <w:p w14:paraId="3CEA3F90" w14:textId="77777777" w:rsidR="009B2CC7" w:rsidRPr="009B2CC7" w:rsidRDefault="009B2CC7" w:rsidP="005648DD">
            <w:pPr>
              <w:pStyle w:val="Bullet1"/>
              <w:rPr>
                <w:lang w:val="en-US"/>
              </w:rPr>
            </w:pPr>
            <w:r w:rsidRPr="009B2CC7">
              <w:rPr>
                <w:lang w:val="en-US"/>
              </w:rPr>
              <w:t>Communication Branch: Corporate Communication</w:t>
            </w:r>
          </w:p>
          <w:p w14:paraId="01954921" w14:textId="77777777" w:rsidR="009B2CC7" w:rsidRPr="009B2CC7" w:rsidRDefault="009B2CC7" w:rsidP="005648DD">
            <w:pPr>
              <w:pStyle w:val="Bullet1"/>
              <w:rPr>
                <w:lang w:val="en-US"/>
              </w:rPr>
            </w:pPr>
            <w:r w:rsidRPr="009B2CC7">
              <w:rPr>
                <w:lang w:val="en-US"/>
              </w:rPr>
              <w:t>People Branch: Inclusion and Diversity</w:t>
            </w:r>
          </w:p>
          <w:p w14:paraId="572328AA" w14:textId="77777777" w:rsidR="009B2CC7" w:rsidRPr="009B2CC7" w:rsidRDefault="009B2CC7" w:rsidP="005648DD">
            <w:pPr>
              <w:pStyle w:val="Bullet1"/>
              <w:rPr>
                <w:lang w:val="en-US"/>
              </w:rPr>
            </w:pPr>
            <w:r w:rsidRPr="009B2CC7">
              <w:rPr>
                <w:lang w:val="en-US"/>
              </w:rPr>
              <w:t>Employee Network Chairs</w:t>
            </w:r>
          </w:p>
          <w:p w14:paraId="7ADBEC01" w14:textId="77777777" w:rsidR="009B2CC7" w:rsidRPr="009B2CC7" w:rsidRDefault="009B2CC7" w:rsidP="005648DD">
            <w:pPr>
              <w:pStyle w:val="Bullet1"/>
              <w:rPr>
                <w:lang w:val="en-US"/>
              </w:rPr>
            </w:pPr>
            <w:r w:rsidRPr="009B2CC7">
              <w:rPr>
                <w:lang w:val="en-US"/>
              </w:rPr>
              <w:t>Diversity Champions</w:t>
            </w:r>
          </w:p>
        </w:tc>
      </w:tr>
      <w:tr w:rsidR="009B2CC7" w:rsidRPr="009B2CC7" w14:paraId="3BE0C33B" w14:textId="77777777" w:rsidTr="005648DD">
        <w:trPr>
          <w:trHeight w:val="1080"/>
        </w:trPr>
        <w:tc>
          <w:tcPr>
            <w:tcW w:w="2719" w:type="pct"/>
          </w:tcPr>
          <w:p w14:paraId="49AF4F6C" w14:textId="54A22FCD" w:rsidR="009B2CC7" w:rsidRPr="009B2CC7" w:rsidRDefault="009B2CC7" w:rsidP="005648DD">
            <w:pPr>
              <w:ind w:left="464" w:hanging="464"/>
              <w:rPr>
                <w:lang w:val="en-US"/>
              </w:rPr>
            </w:pPr>
            <w:r w:rsidRPr="005648DD">
              <w:rPr>
                <w:b/>
                <w:bCs/>
                <w:lang w:val="en-US"/>
              </w:rPr>
              <w:t>2.3</w:t>
            </w:r>
            <w:r w:rsidRPr="009B2CC7">
              <w:rPr>
                <w:lang w:val="en-US"/>
              </w:rPr>
              <w:tab/>
              <w:t>Facilitate the refresh and relaunch of the Employee Networks to increase awareness and membership</w:t>
            </w:r>
          </w:p>
        </w:tc>
        <w:tc>
          <w:tcPr>
            <w:tcW w:w="938" w:type="pct"/>
          </w:tcPr>
          <w:p w14:paraId="6586B301" w14:textId="77777777" w:rsidR="009B2CC7" w:rsidRPr="009B2CC7" w:rsidRDefault="009B2CC7" w:rsidP="005648DD">
            <w:pPr>
              <w:rPr>
                <w:lang w:val="en-US"/>
              </w:rPr>
            </w:pPr>
            <w:r w:rsidRPr="009B2CC7">
              <w:rPr>
                <w:lang w:val="en-US"/>
              </w:rPr>
              <w:t>2024 – design and deliver</w:t>
            </w:r>
          </w:p>
          <w:p w14:paraId="7B8E2638" w14:textId="77777777" w:rsidR="009B2CC7" w:rsidRPr="009B2CC7" w:rsidRDefault="009B2CC7" w:rsidP="005648DD">
            <w:pPr>
              <w:rPr>
                <w:lang w:val="en-US"/>
              </w:rPr>
            </w:pPr>
            <w:r w:rsidRPr="009B2CC7">
              <w:rPr>
                <w:lang w:val="en-US"/>
              </w:rPr>
              <w:t>2025 – embed</w:t>
            </w:r>
          </w:p>
        </w:tc>
        <w:tc>
          <w:tcPr>
            <w:tcW w:w="1343" w:type="pct"/>
          </w:tcPr>
          <w:p w14:paraId="175D3206" w14:textId="77777777" w:rsidR="009B2CC7" w:rsidRPr="009B2CC7" w:rsidRDefault="009B2CC7" w:rsidP="005648DD">
            <w:pPr>
              <w:pStyle w:val="Bullet1"/>
              <w:rPr>
                <w:lang w:val="en-US"/>
              </w:rPr>
            </w:pPr>
            <w:r w:rsidRPr="009B2CC7">
              <w:rPr>
                <w:lang w:val="en-US"/>
              </w:rPr>
              <w:t>Communication Branch: Corporate Communication</w:t>
            </w:r>
          </w:p>
          <w:p w14:paraId="6D54D76F" w14:textId="77777777" w:rsidR="009B2CC7" w:rsidRPr="009B2CC7" w:rsidRDefault="009B2CC7" w:rsidP="005648DD">
            <w:pPr>
              <w:pStyle w:val="Bullet1"/>
              <w:rPr>
                <w:lang w:val="en-US"/>
              </w:rPr>
            </w:pPr>
            <w:r w:rsidRPr="009B2CC7">
              <w:rPr>
                <w:lang w:val="en-US"/>
              </w:rPr>
              <w:t>People Branch: Inclusion and Diversity</w:t>
            </w:r>
          </w:p>
          <w:p w14:paraId="6AD9B38F" w14:textId="77777777" w:rsidR="009B2CC7" w:rsidRPr="009B2CC7" w:rsidRDefault="009B2CC7" w:rsidP="005648DD">
            <w:pPr>
              <w:pStyle w:val="Bullet1"/>
              <w:rPr>
                <w:lang w:val="en-US"/>
              </w:rPr>
            </w:pPr>
            <w:r w:rsidRPr="009B2CC7">
              <w:rPr>
                <w:lang w:val="en-US"/>
              </w:rPr>
              <w:t>Employee Network Chairs</w:t>
            </w:r>
          </w:p>
          <w:p w14:paraId="3CCA6711" w14:textId="77777777" w:rsidR="009B2CC7" w:rsidRPr="009B2CC7" w:rsidRDefault="009B2CC7" w:rsidP="005648DD">
            <w:pPr>
              <w:pStyle w:val="Bullet1"/>
              <w:rPr>
                <w:lang w:val="en-US"/>
              </w:rPr>
            </w:pPr>
            <w:r w:rsidRPr="009B2CC7">
              <w:rPr>
                <w:lang w:val="en-US"/>
              </w:rPr>
              <w:t>Diversity Champions</w:t>
            </w:r>
          </w:p>
        </w:tc>
      </w:tr>
      <w:tr w:rsidR="009B2CC7" w:rsidRPr="009B2CC7" w14:paraId="7EC49536" w14:textId="77777777" w:rsidTr="005648DD">
        <w:trPr>
          <w:trHeight w:val="60"/>
        </w:trPr>
        <w:tc>
          <w:tcPr>
            <w:tcW w:w="2719" w:type="pct"/>
          </w:tcPr>
          <w:p w14:paraId="38AE6FEC" w14:textId="6D10ACE1" w:rsidR="009B2CC7" w:rsidRPr="009B2CC7" w:rsidRDefault="009B2CC7" w:rsidP="005648DD">
            <w:pPr>
              <w:ind w:left="464" w:hanging="464"/>
              <w:rPr>
                <w:lang w:val="en-US"/>
              </w:rPr>
            </w:pPr>
            <w:r w:rsidRPr="005648DD">
              <w:rPr>
                <w:b/>
                <w:bCs/>
                <w:lang w:val="en-US"/>
              </w:rPr>
              <w:t>2.4</w:t>
            </w:r>
            <w:r w:rsidRPr="009B2CC7">
              <w:rPr>
                <w:lang w:val="en-US"/>
              </w:rPr>
              <w:tab/>
              <w:t>Develop a communication campaign focused on showcasing our Indigenous Liaison Officer and Disability Contact Officer roles</w:t>
            </w:r>
          </w:p>
        </w:tc>
        <w:tc>
          <w:tcPr>
            <w:tcW w:w="938" w:type="pct"/>
          </w:tcPr>
          <w:p w14:paraId="17088123" w14:textId="77777777" w:rsidR="009B2CC7" w:rsidRPr="009B2CC7" w:rsidRDefault="009B2CC7" w:rsidP="005648DD">
            <w:pPr>
              <w:rPr>
                <w:lang w:val="en-US"/>
              </w:rPr>
            </w:pPr>
            <w:r w:rsidRPr="009B2CC7">
              <w:rPr>
                <w:lang w:val="en-US"/>
              </w:rPr>
              <w:t>2024 – design and deliver</w:t>
            </w:r>
          </w:p>
          <w:p w14:paraId="3C4ECB5F" w14:textId="77777777" w:rsidR="009B2CC7" w:rsidRPr="009B2CC7" w:rsidRDefault="009B2CC7" w:rsidP="005648DD">
            <w:pPr>
              <w:rPr>
                <w:lang w:val="en-US"/>
              </w:rPr>
            </w:pPr>
            <w:r w:rsidRPr="009B2CC7">
              <w:rPr>
                <w:lang w:val="en-US"/>
              </w:rPr>
              <w:t xml:space="preserve">2025 – embed </w:t>
            </w:r>
          </w:p>
        </w:tc>
        <w:tc>
          <w:tcPr>
            <w:tcW w:w="1343" w:type="pct"/>
          </w:tcPr>
          <w:p w14:paraId="35DCC312" w14:textId="77777777" w:rsidR="009B2CC7" w:rsidRPr="009B2CC7" w:rsidRDefault="009B2CC7" w:rsidP="005648DD">
            <w:pPr>
              <w:pStyle w:val="Bullet1"/>
              <w:rPr>
                <w:lang w:val="en-US"/>
              </w:rPr>
            </w:pPr>
            <w:r w:rsidRPr="009B2CC7">
              <w:rPr>
                <w:lang w:val="en-US"/>
              </w:rPr>
              <w:t>Communication Branch: Corporate Communication</w:t>
            </w:r>
          </w:p>
          <w:p w14:paraId="71344EEC" w14:textId="77777777" w:rsidR="009B2CC7" w:rsidRPr="009B2CC7" w:rsidRDefault="009B2CC7" w:rsidP="005648DD">
            <w:pPr>
              <w:pStyle w:val="Bullet1"/>
              <w:rPr>
                <w:lang w:val="en-US"/>
              </w:rPr>
            </w:pPr>
            <w:r w:rsidRPr="009B2CC7">
              <w:rPr>
                <w:lang w:val="en-US"/>
              </w:rPr>
              <w:t>People Branch: Inclusion and Diversity</w:t>
            </w:r>
          </w:p>
        </w:tc>
      </w:tr>
      <w:tr w:rsidR="009B2CC7" w:rsidRPr="009B2CC7" w14:paraId="67FA10AE" w14:textId="77777777" w:rsidTr="005648DD">
        <w:trPr>
          <w:trHeight w:val="60"/>
        </w:trPr>
        <w:tc>
          <w:tcPr>
            <w:tcW w:w="2719" w:type="pct"/>
          </w:tcPr>
          <w:p w14:paraId="569D44F5" w14:textId="77777777" w:rsidR="009B2CC7" w:rsidRPr="009B2CC7" w:rsidRDefault="009B2CC7" w:rsidP="005648DD">
            <w:pPr>
              <w:ind w:left="464" w:hanging="464"/>
              <w:rPr>
                <w:lang w:val="en-US"/>
              </w:rPr>
            </w:pPr>
            <w:r w:rsidRPr="005648DD">
              <w:rPr>
                <w:b/>
                <w:bCs/>
                <w:lang w:val="en-US"/>
              </w:rPr>
              <w:t>2.5</w:t>
            </w:r>
            <w:r w:rsidRPr="009B2CC7">
              <w:rPr>
                <w:lang w:val="en-US"/>
              </w:rPr>
              <w:tab/>
              <w:t>Refresh and promote the department’s Aboriginal and Torres Strait Islander Cultural Protocols Guide</w:t>
            </w:r>
          </w:p>
        </w:tc>
        <w:tc>
          <w:tcPr>
            <w:tcW w:w="938" w:type="pct"/>
          </w:tcPr>
          <w:p w14:paraId="6A6B4D15" w14:textId="77777777" w:rsidR="009B2CC7" w:rsidRPr="009B2CC7" w:rsidRDefault="009B2CC7" w:rsidP="005648DD">
            <w:pPr>
              <w:rPr>
                <w:lang w:val="en-US"/>
              </w:rPr>
            </w:pPr>
            <w:r w:rsidRPr="009B2CC7">
              <w:rPr>
                <w:lang w:val="en-US"/>
              </w:rPr>
              <w:t>2024 – design and deliver</w:t>
            </w:r>
          </w:p>
          <w:p w14:paraId="317915EA" w14:textId="77777777" w:rsidR="009B2CC7" w:rsidRPr="009B2CC7" w:rsidRDefault="009B2CC7" w:rsidP="005648DD">
            <w:pPr>
              <w:rPr>
                <w:lang w:val="en-US"/>
              </w:rPr>
            </w:pPr>
            <w:r w:rsidRPr="009B2CC7">
              <w:rPr>
                <w:lang w:val="en-US"/>
              </w:rPr>
              <w:t>2025 – embed</w:t>
            </w:r>
          </w:p>
        </w:tc>
        <w:tc>
          <w:tcPr>
            <w:tcW w:w="1343" w:type="pct"/>
          </w:tcPr>
          <w:p w14:paraId="0D4A9272" w14:textId="77777777" w:rsidR="009B2CC7" w:rsidRPr="009B2CC7" w:rsidRDefault="009B2CC7" w:rsidP="005648DD">
            <w:pPr>
              <w:pStyle w:val="Bullet1"/>
              <w:rPr>
                <w:lang w:val="en-US"/>
              </w:rPr>
            </w:pPr>
            <w:r w:rsidRPr="009B2CC7">
              <w:rPr>
                <w:lang w:val="en-US"/>
              </w:rPr>
              <w:t>People Branch: Inclusion and Diversity</w:t>
            </w:r>
          </w:p>
          <w:p w14:paraId="00E0CA21" w14:textId="77777777" w:rsidR="009B2CC7" w:rsidRPr="009B2CC7" w:rsidRDefault="009B2CC7" w:rsidP="005648DD">
            <w:pPr>
              <w:pStyle w:val="Bullet1"/>
              <w:rPr>
                <w:lang w:val="en-US"/>
              </w:rPr>
            </w:pPr>
            <w:r w:rsidRPr="009B2CC7">
              <w:rPr>
                <w:lang w:val="en-US"/>
              </w:rPr>
              <w:t>Communication Branch: Corporate Communication</w:t>
            </w:r>
          </w:p>
          <w:p w14:paraId="4AB6F5A1" w14:textId="77777777" w:rsidR="009B2CC7" w:rsidRPr="009B2CC7" w:rsidRDefault="009B2CC7" w:rsidP="005648DD">
            <w:pPr>
              <w:pStyle w:val="Bullet1"/>
              <w:rPr>
                <w:lang w:val="en-US"/>
              </w:rPr>
            </w:pPr>
            <w:r w:rsidRPr="009B2CC7">
              <w:rPr>
                <w:lang w:val="en-US"/>
              </w:rPr>
              <w:t>Indigenous Liaison Officer</w:t>
            </w:r>
          </w:p>
        </w:tc>
      </w:tr>
      <w:tr w:rsidR="009B2CC7" w:rsidRPr="009B2CC7" w14:paraId="4DC83996" w14:textId="77777777" w:rsidTr="005648DD">
        <w:trPr>
          <w:trHeight w:val="1108"/>
        </w:trPr>
        <w:tc>
          <w:tcPr>
            <w:tcW w:w="2719" w:type="pct"/>
          </w:tcPr>
          <w:p w14:paraId="7F5EDDCA" w14:textId="33C512AC" w:rsidR="009B2CC7" w:rsidRPr="009B2CC7" w:rsidRDefault="009B2CC7" w:rsidP="005648DD">
            <w:pPr>
              <w:keepNext/>
              <w:ind w:left="464" w:hanging="464"/>
              <w:rPr>
                <w:lang w:val="en-US"/>
              </w:rPr>
            </w:pPr>
            <w:r w:rsidRPr="005648DD">
              <w:rPr>
                <w:b/>
                <w:bCs/>
                <w:lang w:val="en-US"/>
              </w:rPr>
              <w:lastRenderedPageBreak/>
              <w:t>2.6</w:t>
            </w:r>
            <w:r w:rsidRPr="009B2CC7">
              <w:rPr>
                <w:lang w:val="en-US"/>
              </w:rPr>
              <w:tab/>
              <w:t>Support the professional development of diverse employees and stay current with best practice strategies to promote cultural safety and integrity. This includes membership with peak diversity organisations, for example, Pride in Diversity and the Australian Network on Disability and attendance at meetings and events within budget requirements</w:t>
            </w:r>
          </w:p>
        </w:tc>
        <w:tc>
          <w:tcPr>
            <w:tcW w:w="938" w:type="pct"/>
          </w:tcPr>
          <w:p w14:paraId="756F94E0" w14:textId="77777777" w:rsidR="009B2CC7" w:rsidRPr="009B2CC7" w:rsidRDefault="009B2CC7" w:rsidP="005648DD">
            <w:pPr>
              <w:keepNext/>
              <w:rPr>
                <w:lang w:val="en-US"/>
              </w:rPr>
            </w:pPr>
            <w:r w:rsidRPr="009B2CC7">
              <w:rPr>
                <w:lang w:val="en-US"/>
              </w:rPr>
              <w:t>2024 – design and deliver</w:t>
            </w:r>
          </w:p>
          <w:p w14:paraId="54AF5760" w14:textId="77777777" w:rsidR="009B2CC7" w:rsidRPr="009B2CC7" w:rsidRDefault="009B2CC7" w:rsidP="005648DD">
            <w:pPr>
              <w:keepNext/>
              <w:rPr>
                <w:lang w:val="en-US"/>
              </w:rPr>
            </w:pPr>
            <w:r w:rsidRPr="009B2CC7">
              <w:rPr>
                <w:lang w:val="en-US"/>
              </w:rPr>
              <w:t>2025 – embed</w:t>
            </w:r>
          </w:p>
        </w:tc>
        <w:tc>
          <w:tcPr>
            <w:tcW w:w="1343" w:type="pct"/>
          </w:tcPr>
          <w:p w14:paraId="65B7DD68" w14:textId="77777777" w:rsidR="009B2CC7" w:rsidRPr="009B2CC7" w:rsidRDefault="009B2CC7" w:rsidP="005648DD">
            <w:pPr>
              <w:pStyle w:val="Bullet1"/>
              <w:keepNext/>
              <w:rPr>
                <w:lang w:val="en-US"/>
              </w:rPr>
            </w:pPr>
            <w:r w:rsidRPr="009B2CC7">
              <w:rPr>
                <w:lang w:val="en-US"/>
              </w:rPr>
              <w:t>People Branch: Inclusion and Diversity</w:t>
            </w:r>
          </w:p>
          <w:p w14:paraId="59B5CF53" w14:textId="77777777" w:rsidR="009B2CC7" w:rsidRPr="009B2CC7" w:rsidRDefault="009B2CC7" w:rsidP="005648DD">
            <w:pPr>
              <w:pStyle w:val="Bullet1"/>
              <w:keepNext/>
              <w:rPr>
                <w:lang w:val="en-US"/>
              </w:rPr>
            </w:pPr>
            <w:r w:rsidRPr="009B2CC7">
              <w:rPr>
                <w:lang w:val="en-US"/>
              </w:rPr>
              <w:t>Diversity Champions</w:t>
            </w:r>
          </w:p>
          <w:p w14:paraId="2EDF7640" w14:textId="77777777" w:rsidR="009B2CC7" w:rsidRPr="009B2CC7" w:rsidRDefault="009B2CC7" w:rsidP="005648DD">
            <w:pPr>
              <w:pStyle w:val="Bullet1"/>
              <w:keepNext/>
              <w:rPr>
                <w:lang w:val="en-US"/>
              </w:rPr>
            </w:pPr>
            <w:r w:rsidRPr="009B2CC7">
              <w:rPr>
                <w:lang w:val="en-US"/>
              </w:rPr>
              <w:t>Employee Networks</w:t>
            </w:r>
          </w:p>
        </w:tc>
      </w:tr>
      <w:tr w:rsidR="005648DD" w:rsidRPr="009B2CC7" w14:paraId="539949FD" w14:textId="77777777" w:rsidTr="005648DD">
        <w:trPr>
          <w:trHeight w:val="60"/>
        </w:trPr>
        <w:tc>
          <w:tcPr>
            <w:tcW w:w="2719" w:type="pct"/>
          </w:tcPr>
          <w:p w14:paraId="1555FC26" w14:textId="2A6A2FB8" w:rsidR="009B2CC7" w:rsidRPr="009B2CC7" w:rsidRDefault="009B2CC7" w:rsidP="005648DD">
            <w:pPr>
              <w:keepNext/>
              <w:ind w:left="464" w:hanging="464"/>
              <w:rPr>
                <w:lang w:val="en-US"/>
              </w:rPr>
            </w:pPr>
            <w:r w:rsidRPr="005648DD">
              <w:rPr>
                <w:b/>
                <w:bCs/>
                <w:lang w:val="en-US"/>
              </w:rPr>
              <w:t>2.7</w:t>
            </w:r>
            <w:r w:rsidRPr="009B2CC7">
              <w:rPr>
                <w:lang w:val="en-US"/>
              </w:rPr>
              <w:tab/>
              <w:t>Champions and Employee Network Chairs connect with industry experts in inclusion and/or diversity to uplift their capability and participate in APS wide bodies and networks</w:t>
            </w:r>
          </w:p>
        </w:tc>
        <w:tc>
          <w:tcPr>
            <w:tcW w:w="938" w:type="pct"/>
          </w:tcPr>
          <w:p w14:paraId="1EB6EA51" w14:textId="77777777" w:rsidR="009B2CC7" w:rsidRPr="009B2CC7" w:rsidRDefault="009B2CC7" w:rsidP="005648DD">
            <w:pPr>
              <w:keepNext/>
              <w:rPr>
                <w:lang w:val="en-US"/>
              </w:rPr>
            </w:pPr>
            <w:r w:rsidRPr="009B2CC7">
              <w:rPr>
                <w:lang w:val="en-US"/>
              </w:rPr>
              <w:t>2024 – design and deliver</w:t>
            </w:r>
          </w:p>
          <w:p w14:paraId="6A47D4DA" w14:textId="77777777" w:rsidR="009B2CC7" w:rsidRPr="009B2CC7" w:rsidRDefault="009B2CC7" w:rsidP="005648DD">
            <w:pPr>
              <w:keepNext/>
              <w:rPr>
                <w:lang w:val="en-US"/>
              </w:rPr>
            </w:pPr>
            <w:r w:rsidRPr="009B2CC7">
              <w:rPr>
                <w:lang w:val="en-US"/>
              </w:rPr>
              <w:t>2025 – embed</w:t>
            </w:r>
          </w:p>
        </w:tc>
        <w:tc>
          <w:tcPr>
            <w:tcW w:w="1343" w:type="pct"/>
          </w:tcPr>
          <w:p w14:paraId="60BDAE92" w14:textId="77777777" w:rsidR="009B2CC7" w:rsidRPr="009B2CC7" w:rsidRDefault="009B2CC7" w:rsidP="005648DD">
            <w:pPr>
              <w:pStyle w:val="Bullet1"/>
              <w:keepNext/>
              <w:rPr>
                <w:lang w:val="en-US"/>
              </w:rPr>
            </w:pPr>
            <w:r w:rsidRPr="009B2CC7">
              <w:rPr>
                <w:lang w:val="en-US"/>
              </w:rPr>
              <w:t>People Branch: Inclusion and Diversity</w:t>
            </w:r>
          </w:p>
          <w:p w14:paraId="67DF0F26" w14:textId="77777777" w:rsidR="009B2CC7" w:rsidRPr="009B2CC7" w:rsidRDefault="009B2CC7" w:rsidP="005648DD">
            <w:pPr>
              <w:pStyle w:val="Bullet1"/>
              <w:keepNext/>
              <w:rPr>
                <w:lang w:val="en-US"/>
              </w:rPr>
            </w:pPr>
            <w:r w:rsidRPr="009B2CC7">
              <w:rPr>
                <w:lang w:val="en-US"/>
              </w:rPr>
              <w:t>Communication Branch: Corporate Communication</w:t>
            </w:r>
          </w:p>
          <w:p w14:paraId="73550529" w14:textId="77777777" w:rsidR="009B2CC7" w:rsidRPr="009B2CC7" w:rsidRDefault="009B2CC7" w:rsidP="005648DD">
            <w:pPr>
              <w:pStyle w:val="Bullet1"/>
              <w:keepNext/>
              <w:rPr>
                <w:lang w:val="en-US"/>
              </w:rPr>
            </w:pPr>
            <w:r w:rsidRPr="009B2CC7">
              <w:rPr>
                <w:lang w:val="en-US"/>
              </w:rPr>
              <w:t>Diversity Champions</w:t>
            </w:r>
          </w:p>
          <w:p w14:paraId="1FB3E65D" w14:textId="77777777" w:rsidR="009B2CC7" w:rsidRPr="009B2CC7" w:rsidRDefault="009B2CC7" w:rsidP="005648DD">
            <w:pPr>
              <w:pStyle w:val="Bullet1"/>
              <w:keepNext/>
              <w:rPr>
                <w:lang w:val="en-US"/>
              </w:rPr>
            </w:pPr>
            <w:r w:rsidRPr="009B2CC7">
              <w:rPr>
                <w:lang w:val="en-US"/>
              </w:rPr>
              <w:t>Employee Networks</w:t>
            </w:r>
          </w:p>
        </w:tc>
      </w:tr>
      <w:tr w:rsidR="009B2CC7" w:rsidRPr="009B2CC7" w14:paraId="14B80329" w14:textId="77777777" w:rsidTr="005648DD">
        <w:trPr>
          <w:trHeight w:val="60"/>
        </w:trPr>
        <w:tc>
          <w:tcPr>
            <w:tcW w:w="2719" w:type="pct"/>
          </w:tcPr>
          <w:p w14:paraId="3AB83E56" w14:textId="7EA8F8D9" w:rsidR="009B2CC7" w:rsidRPr="009B2CC7" w:rsidRDefault="009B2CC7" w:rsidP="005648DD">
            <w:pPr>
              <w:keepNext/>
              <w:ind w:left="464" w:hanging="464"/>
              <w:rPr>
                <w:lang w:val="en-US"/>
              </w:rPr>
            </w:pPr>
            <w:r w:rsidRPr="005648DD">
              <w:rPr>
                <w:b/>
                <w:bCs/>
                <w:lang w:val="en-US"/>
              </w:rPr>
              <w:t>2.8</w:t>
            </w:r>
            <w:r w:rsidRPr="009B2CC7">
              <w:rPr>
                <w:lang w:val="en-US"/>
              </w:rPr>
              <w:tab/>
              <w:t>Diversity Champions and Employee Network Chairs meet regularly throughout the year to agree on priorities, leverage intersectionality and celebrate success</w:t>
            </w:r>
          </w:p>
        </w:tc>
        <w:tc>
          <w:tcPr>
            <w:tcW w:w="938" w:type="pct"/>
          </w:tcPr>
          <w:p w14:paraId="493C3166" w14:textId="77777777" w:rsidR="009B2CC7" w:rsidRPr="009B2CC7" w:rsidRDefault="009B2CC7" w:rsidP="005648DD">
            <w:pPr>
              <w:rPr>
                <w:lang w:val="en-US"/>
              </w:rPr>
            </w:pPr>
            <w:r w:rsidRPr="009B2CC7">
              <w:rPr>
                <w:lang w:val="en-US"/>
              </w:rPr>
              <w:t>2024 – design and deliver</w:t>
            </w:r>
          </w:p>
          <w:p w14:paraId="253FECD3" w14:textId="77777777" w:rsidR="009B2CC7" w:rsidRPr="009B2CC7" w:rsidRDefault="009B2CC7" w:rsidP="005648DD">
            <w:pPr>
              <w:rPr>
                <w:lang w:val="en-US"/>
              </w:rPr>
            </w:pPr>
            <w:r w:rsidRPr="009B2CC7">
              <w:rPr>
                <w:lang w:val="en-US"/>
              </w:rPr>
              <w:t>2025 – deliver and embed</w:t>
            </w:r>
          </w:p>
        </w:tc>
        <w:tc>
          <w:tcPr>
            <w:tcW w:w="1343" w:type="pct"/>
          </w:tcPr>
          <w:p w14:paraId="206D1B2B" w14:textId="77777777" w:rsidR="009B2CC7" w:rsidRPr="009B2CC7" w:rsidRDefault="009B2CC7" w:rsidP="005648DD"/>
        </w:tc>
      </w:tr>
    </w:tbl>
    <w:p w14:paraId="725DFAC2" w14:textId="77777777" w:rsidR="009B2CC7" w:rsidRPr="009B2CC7" w:rsidRDefault="009B2CC7" w:rsidP="009B2CC7">
      <w:pPr>
        <w:rPr>
          <w:lang w:val="en-GB"/>
        </w:rPr>
      </w:pPr>
    </w:p>
    <w:p w14:paraId="1A69CD87" w14:textId="77777777" w:rsidR="009B2CC7" w:rsidRPr="009B2CC7" w:rsidRDefault="009B2CC7" w:rsidP="005648DD">
      <w:pPr>
        <w:pStyle w:val="Heading2"/>
        <w:rPr>
          <w:lang w:val="en-GB"/>
        </w:rPr>
      </w:pPr>
      <w:bookmarkStart w:id="28" w:name="_Toc158308573"/>
      <w:r w:rsidRPr="009B2CC7">
        <w:rPr>
          <w:lang w:val="en-GB"/>
        </w:rPr>
        <w:t>3: Good governance</w:t>
      </w:r>
      <w:bookmarkEnd w:id="28"/>
    </w:p>
    <w:p w14:paraId="67FE80FE" w14:textId="77777777" w:rsidR="009B2CC7" w:rsidRPr="009B2CC7" w:rsidRDefault="009B2CC7" w:rsidP="005648DD">
      <w:pPr>
        <w:rPr>
          <w:lang w:val="en-GB"/>
        </w:rPr>
      </w:pPr>
      <w:r w:rsidRPr="009B2CC7">
        <w:rPr>
          <w:lang w:val="en-GB"/>
        </w:rPr>
        <w:t xml:space="preserve">Our workplace actively participates in the implementation of Commonwealth diversity strategies and programs to embed inclusive work practices. We ensure our reporting mechanisms reflect any commitments to report progress on priority actions. </w:t>
      </w:r>
    </w:p>
    <w:tbl>
      <w:tblPr>
        <w:tblStyle w:val="DefaultTable1"/>
        <w:tblW w:w="5000" w:type="pct"/>
        <w:tblLook w:val="0620" w:firstRow="1" w:lastRow="0" w:firstColumn="0" w:lastColumn="0" w:noHBand="1" w:noVBand="1"/>
        <w:tblCaption w:val="Good governance"/>
        <w:tblDescription w:val="Good governance"/>
      </w:tblPr>
      <w:tblGrid>
        <w:gridCol w:w="5236"/>
        <w:gridCol w:w="1806"/>
        <w:gridCol w:w="2586"/>
      </w:tblGrid>
      <w:tr w:rsidR="005648DD" w:rsidRPr="009B2CC7" w14:paraId="411E5353" w14:textId="77777777" w:rsidTr="005648DD">
        <w:trPr>
          <w:cnfStyle w:val="100000000000" w:firstRow="1" w:lastRow="0" w:firstColumn="0" w:lastColumn="0" w:oddVBand="0" w:evenVBand="0" w:oddHBand="0" w:evenHBand="0" w:firstRowFirstColumn="0" w:firstRowLastColumn="0" w:lastRowFirstColumn="0" w:lastRowLastColumn="0"/>
          <w:trHeight w:val="324"/>
        </w:trPr>
        <w:tc>
          <w:tcPr>
            <w:tcW w:w="2719" w:type="pct"/>
          </w:tcPr>
          <w:p w14:paraId="19C0A821" w14:textId="77777777" w:rsidR="009B2CC7" w:rsidRPr="009B2CC7" w:rsidRDefault="009B2CC7" w:rsidP="005648DD">
            <w:pPr>
              <w:rPr>
                <w:lang w:val="en-US"/>
              </w:rPr>
            </w:pPr>
            <w:r w:rsidRPr="009B2CC7">
              <w:rPr>
                <w:lang w:val="en-US"/>
              </w:rPr>
              <w:t>Action</w:t>
            </w:r>
          </w:p>
        </w:tc>
        <w:tc>
          <w:tcPr>
            <w:tcW w:w="938" w:type="pct"/>
          </w:tcPr>
          <w:p w14:paraId="0EFEAE24" w14:textId="77777777" w:rsidR="009B2CC7" w:rsidRPr="009B2CC7" w:rsidRDefault="009B2CC7" w:rsidP="005648DD">
            <w:pPr>
              <w:rPr>
                <w:lang w:val="en-US"/>
              </w:rPr>
            </w:pPr>
            <w:r w:rsidRPr="009B2CC7">
              <w:rPr>
                <w:lang w:val="en-US"/>
              </w:rPr>
              <w:t>Delivery</w:t>
            </w:r>
          </w:p>
        </w:tc>
        <w:tc>
          <w:tcPr>
            <w:tcW w:w="1343" w:type="pct"/>
          </w:tcPr>
          <w:p w14:paraId="5B6B5EBD" w14:textId="77777777" w:rsidR="009B2CC7" w:rsidRPr="009B2CC7" w:rsidRDefault="009B2CC7" w:rsidP="005648DD">
            <w:pPr>
              <w:rPr>
                <w:lang w:val="en-US"/>
              </w:rPr>
            </w:pPr>
            <w:r w:rsidRPr="009B2CC7">
              <w:rPr>
                <w:lang w:val="en-US"/>
              </w:rPr>
              <w:t>Owner</w:t>
            </w:r>
          </w:p>
        </w:tc>
      </w:tr>
      <w:tr w:rsidR="009B2CC7" w:rsidRPr="009B2CC7" w14:paraId="631BB3D7" w14:textId="77777777" w:rsidTr="005648DD">
        <w:trPr>
          <w:trHeight w:val="1206"/>
        </w:trPr>
        <w:tc>
          <w:tcPr>
            <w:tcW w:w="2719" w:type="pct"/>
          </w:tcPr>
          <w:p w14:paraId="436F68C0" w14:textId="765C18EB" w:rsidR="009B2CC7" w:rsidRPr="009B2CC7" w:rsidRDefault="009B2CC7" w:rsidP="005648DD">
            <w:pPr>
              <w:keepNext/>
              <w:ind w:left="464" w:hanging="464"/>
              <w:rPr>
                <w:lang w:val="en-US"/>
              </w:rPr>
            </w:pPr>
            <w:r w:rsidRPr="005648DD">
              <w:rPr>
                <w:b/>
                <w:bCs/>
                <w:lang w:val="en-US"/>
              </w:rPr>
              <w:t>3.1</w:t>
            </w:r>
            <w:r w:rsidRPr="009B2CC7">
              <w:rPr>
                <w:lang w:val="en-US"/>
              </w:rPr>
              <w:tab/>
              <w:t>Promote the benefits of sharing and updating personal details, including diversity status, in the HR system.</w:t>
            </w:r>
          </w:p>
        </w:tc>
        <w:tc>
          <w:tcPr>
            <w:tcW w:w="938" w:type="pct"/>
          </w:tcPr>
          <w:p w14:paraId="2412602C" w14:textId="77777777" w:rsidR="009B2CC7" w:rsidRPr="009B2CC7" w:rsidRDefault="009B2CC7" w:rsidP="005648DD">
            <w:pPr>
              <w:rPr>
                <w:lang w:val="en-US"/>
              </w:rPr>
            </w:pPr>
            <w:r w:rsidRPr="009B2CC7">
              <w:rPr>
                <w:lang w:val="en-US"/>
              </w:rPr>
              <w:t>2024 – design and deliver</w:t>
            </w:r>
          </w:p>
          <w:p w14:paraId="70004A54" w14:textId="77777777" w:rsidR="009B2CC7" w:rsidRPr="009B2CC7" w:rsidRDefault="009B2CC7" w:rsidP="005648DD">
            <w:pPr>
              <w:rPr>
                <w:lang w:val="en-US"/>
              </w:rPr>
            </w:pPr>
            <w:r w:rsidRPr="009B2CC7">
              <w:rPr>
                <w:lang w:val="en-US"/>
              </w:rPr>
              <w:t>2025 – embed</w:t>
            </w:r>
          </w:p>
        </w:tc>
        <w:tc>
          <w:tcPr>
            <w:tcW w:w="1343" w:type="pct"/>
          </w:tcPr>
          <w:p w14:paraId="56306A41" w14:textId="77777777" w:rsidR="009B2CC7" w:rsidRPr="009B2CC7" w:rsidRDefault="009B2CC7" w:rsidP="005648DD">
            <w:pPr>
              <w:pStyle w:val="Bullet1"/>
              <w:rPr>
                <w:lang w:val="en-US"/>
              </w:rPr>
            </w:pPr>
            <w:r w:rsidRPr="009B2CC7">
              <w:rPr>
                <w:lang w:val="en-US"/>
              </w:rPr>
              <w:t>People Branch: Recruitment, Inclusion &amp; Diversity</w:t>
            </w:r>
          </w:p>
          <w:p w14:paraId="1A6935A1" w14:textId="77777777" w:rsidR="009B2CC7" w:rsidRPr="009B2CC7" w:rsidRDefault="009B2CC7" w:rsidP="005648DD">
            <w:pPr>
              <w:pStyle w:val="Bullet1"/>
              <w:rPr>
                <w:lang w:val="en-US"/>
              </w:rPr>
            </w:pPr>
            <w:r w:rsidRPr="009B2CC7">
              <w:rPr>
                <w:lang w:val="en-US"/>
              </w:rPr>
              <w:t>Indigenous Liaison Officer</w:t>
            </w:r>
          </w:p>
          <w:p w14:paraId="513B182F" w14:textId="77777777" w:rsidR="009B2CC7" w:rsidRPr="009B2CC7" w:rsidRDefault="009B2CC7" w:rsidP="005648DD">
            <w:pPr>
              <w:pStyle w:val="Bullet1"/>
              <w:rPr>
                <w:lang w:val="en-US"/>
              </w:rPr>
            </w:pPr>
            <w:r w:rsidRPr="009B2CC7">
              <w:rPr>
                <w:lang w:val="en-US"/>
              </w:rPr>
              <w:t>Disability Contact Officer</w:t>
            </w:r>
          </w:p>
        </w:tc>
      </w:tr>
      <w:tr w:rsidR="009B2CC7" w:rsidRPr="009B2CC7" w14:paraId="0075CAC1" w14:textId="77777777" w:rsidTr="005648DD">
        <w:trPr>
          <w:trHeight w:val="620"/>
        </w:trPr>
        <w:tc>
          <w:tcPr>
            <w:tcW w:w="2719" w:type="pct"/>
          </w:tcPr>
          <w:p w14:paraId="38CF271B" w14:textId="77777777" w:rsidR="009B2CC7" w:rsidRPr="009B2CC7" w:rsidRDefault="009B2CC7" w:rsidP="005648DD">
            <w:pPr>
              <w:keepNext/>
              <w:ind w:left="464" w:hanging="464"/>
              <w:rPr>
                <w:lang w:val="en-US"/>
              </w:rPr>
            </w:pPr>
            <w:r w:rsidRPr="005648DD">
              <w:rPr>
                <w:b/>
                <w:bCs/>
                <w:lang w:val="en-US"/>
              </w:rPr>
              <w:t>3.2</w:t>
            </w:r>
            <w:r w:rsidRPr="009B2CC7">
              <w:rPr>
                <w:lang w:val="en-US"/>
              </w:rPr>
              <w:tab/>
              <w:t>Support exit processes that ensure a safe environment for employees to disclose reasons for leaving</w:t>
            </w:r>
          </w:p>
        </w:tc>
        <w:tc>
          <w:tcPr>
            <w:tcW w:w="938" w:type="pct"/>
          </w:tcPr>
          <w:p w14:paraId="7E1C1524" w14:textId="77777777" w:rsidR="009B2CC7" w:rsidRPr="009B2CC7" w:rsidRDefault="009B2CC7" w:rsidP="005648DD">
            <w:pPr>
              <w:rPr>
                <w:lang w:val="en-US"/>
              </w:rPr>
            </w:pPr>
            <w:r w:rsidRPr="009B2CC7">
              <w:rPr>
                <w:lang w:val="en-US"/>
              </w:rPr>
              <w:t>2024 – embed</w:t>
            </w:r>
          </w:p>
          <w:p w14:paraId="1663FA38" w14:textId="77777777" w:rsidR="009B2CC7" w:rsidRPr="009B2CC7" w:rsidRDefault="009B2CC7" w:rsidP="005648DD">
            <w:pPr>
              <w:rPr>
                <w:lang w:val="en-US"/>
              </w:rPr>
            </w:pPr>
            <w:r w:rsidRPr="009B2CC7">
              <w:rPr>
                <w:lang w:val="en-US"/>
              </w:rPr>
              <w:t>2025 – embed and review</w:t>
            </w:r>
          </w:p>
        </w:tc>
        <w:tc>
          <w:tcPr>
            <w:tcW w:w="1343" w:type="pct"/>
          </w:tcPr>
          <w:p w14:paraId="1482FECD" w14:textId="77777777" w:rsidR="009B2CC7" w:rsidRPr="009B2CC7" w:rsidRDefault="009B2CC7" w:rsidP="005648DD">
            <w:pPr>
              <w:pStyle w:val="Bullet1"/>
              <w:rPr>
                <w:lang w:val="en-US"/>
              </w:rPr>
            </w:pPr>
            <w:r w:rsidRPr="009B2CC7">
              <w:rPr>
                <w:lang w:val="en-US"/>
              </w:rPr>
              <w:t>People Branch: Recruitment, Inclusion and Diversity and Health and Performance.</w:t>
            </w:r>
          </w:p>
        </w:tc>
      </w:tr>
      <w:tr w:rsidR="009B2CC7" w:rsidRPr="009B2CC7" w14:paraId="6377F245" w14:textId="77777777" w:rsidTr="005648DD">
        <w:trPr>
          <w:trHeight w:val="676"/>
        </w:trPr>
        <w:tc>
          <w:tcPr>
            <w:tcW w:w="2719" w:type="pct"/>
          </w:tcPr>
          <w:p w14:paraId="41EFFE24" w14:textId="77777777" w:rsidR="009B2CC7" w:rsidRPr="009B2CC7" w:rsidRDefault="009B2CC7" w:rsidP="005648DD">
            <w:pPr>
              <w:keepNext/>
              <w:ind w:left="464" w:hanging="464"/>
              <w:rPr>
                <w:lang w:val="en-US"/>
              </w:rPr>
            </w:pPr>
            <w:r w:rsidRPr="005648DD">
              <w:rPr>
                <w:b/>
                <w:bCs/>
                <w:lang w:val="en-US"/>
              </w:rPr>
              <w:t>3.3</w:t>
            </w:r>
            <w:r w:rsidRPr="009B2CC7">
              <w:rPr>
                <w:lang w:val="en-US"/>
              </w:rPr>
              <w:tab/>
              <w:t>Regular monitoring and reporting of our diversity profile to relevant stakeholders</w:t>
            </w:r>
          </w:p>
        </w:tc>
        <w:tc>
          <w:tcPr>
            <w:tcW w:w="938" w:type="pct"/>
          </w:tcPr>
          <w:p w14:paraId="2EF5957B" w14:textId="77777777" w:rsidR="009B2CC7" w:rsidRPr="009B2CC7" w:rsidRDefault="009B2CC7" w:rsidP="005648DD">
            <w:pPr>
              <w:rPr>
                <w:lang w:val="en-US"/>
              </w:rPr>
            </w:pPr>
            <w:r w:rsidRPr="009B2CC7">
              <w:rPr>
                <w:lang w:val="en-US"/>
              </w:rPr>
              <w:t xml:space="preserve">2024 – deliver </w:t>
            </w:r>
          </w:p>
          <w:p w14:paraId="1E744BEE" w14:textId="77777777" w:rsidR="009B2CC7" w:rsidRPr="009B2CC7" w:rsidRDefault="009B2CC7" w:rsidP="005648DD">
            <w:pPr>
              <w:rPr>
                <w:lang w:val="en-US"/>
              </w:rPr>
            </w:pPr>
            <w:r w:rsidRPr="009B2CC7">
              <w:rPr>
                <w:lang w:val="en-US"/>
              </w:rPr>
              <w:t xml:space="preserve">2025 – deliver </w:t>
            </w:r>
          </w:p>
        </w:tc>
        <w:tc>
          <w:tcPr>
            <w:tcW w:w="1343" w:type="pct"/>
          </w:tcPr>
          <w:p w14:paraId="6E919E6F" w14:textId="77777777" w:rsidR="009B2CC7" w:rsidRPr="009B2CC7" w:rsidRDefault="009B2CC7" w:rsidP="005648DD"/>
        </w:tc>
      </w:tr>
    </w:tbl>
    <w:p w14:paraId="0B963B47" w14:textId="77777777" w:rsidR="009B2CC7" w:rsidRPr="009B2CC7" w:rsidRDefault="009B2CC7" w:rsidP="009B2CC7">
      <w:pPr>
        <w:rPr>
          <w:lang w:val="en-GB"/>
        </w:rPr>
      </w:pPr>
    </w:p>
    <w:p w14:paraId="1D6CD016" w14:textId="5E1996C0" w:rsidR="009B2CC7" w:rsidRPr="009B2CC7" w:rsidRDefault="009B2CC7" w:rsidP="009B2CC7">
      <w:pPr>
        <w:rPr>
          <w:lang w:val="en-GB"/>
        </w:rPr>
      </w:pPr>
      <w:r w:rsidRPr="009B2CC7">
        <w:rPr>
          <w:noProof/>
          <w:lang w:val="en-GB"/>
        </w:rPr>
        <w:lastRenderedPageBreak/>
        <w:drawing>
          <wp:inline distT="0" distB="0" distL="0" distR="0" wp14:anchorId="2BEE09AF" wp14:editId="229D35BD">
            <wp:extent cx="6120130" cy="4084320"/>
            <wp:effectExtent l="0" t="0" r="0" b="0"/>
            <wp:docPr id="1560785975" name="Picture 40" descr="A group shot of Department of Education employees standing in front of trees after a smoking ceremony has occurr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785975" name="Picture 40" descr="A group shot of Department of Education employees standing in front of trees after a smoking ceremony has occurred. "/>
                    <pic:cNvPicPr>
                      <a:picLocks noChangeAspect="1" noChangeArrowheads="1"/>
                    </pic:cNvPicPr>
                  </pic:nvPicPr>
                  <pic:blipFill>
                    <a:blip r:embed="rId34" cstate="email">
                      <a:extLst>
                        <a:ext uri="{28A0092B-C50C-407E-A947-70E740481C1C}">
                          <a14:useLocalDpi xmlns:a14="http://schemas.microsoft.com/office/drawing/2010/main"/>
                        </a:ext>
                      </a:extLst>
                    </a:blip>
                    <a:srcRect/>
                    <a:stretch>
                      <a:fillRect/>
                    </a:stretch>
                  </pic:blipFill>
                  <pic:spPr bwMode="auto">
                    <a:xfrm>
                      <a:off x="0" y="0"/>
                      <a:ext cx="6120130" cy="4084320"/>
                    </a:xfrm>
                    <a:prstGeom prst="rect">
                      <a:avLst/>
                    </a:prstGeom>
                    <a:noFill/>
                    <a:ln>
                      <a:noFill/>
                    </a:ln>
                  </pic:spPr>
                </pic:pic>
              </a:graphicData>
            </a:graphic>
          </wp:inline>
        </w:drawing>
      </w:r>
    </w:p>
    <w:p w14:paraId="7277A5CB" w14:textId="77777777" w:rsidR="009B2CC7" w:rsidRPr="009B2CC7" w:rsidRDefault="009B2CC7" w:rsidP="005648DD">
      <w:pPr>
        <w:pStyle w:val="IntroPara"/>
        <w:rPr>
          <w:lang w:val="en-GB"/>
        </w:rPr>
      </w:pPr>
      <w:r w:rsidRPr="009B2CC7">
        <w:rPr>
          <w:lang w:val="en-GB"/>
        </w:rPr>
        <w:t xml:space="preserve">For me, inclusion and diversity </w:t>
      </w:r>
      <w:proofErr w:type="gramStart"/>
      <w:r w:rsidRPr="009B2CC7">
        <w:rPr>
          <w:lang w:val="en-GB"/>
        </w:rPr>
        <w:t>means</w:t>
      </w:r>
      <w:proofErr w:type="gramEnd"/>
      <w:r w:rsidRPr="009B2CC7">
        <w:rPr>
          <w:lang w:val="en-GB"/>
        </w:rPr>
        <w:t xml:space="preserve"> cultural safety. I can walk in two worlds and still belong! – David</w:t>
      </w:r>
    </w:p>
    <w:p w14:paraId="5D626BCD" w14:textId="77777777" w:rsidR="005648DD" w:rsidRDefault="005648DD">
      <w:pPr>
        <w:rPr>
          <w:lang w:val="en-GB"/>
        </w:rPr>
      </w:pPr>
      <w:r>
        <w:rPr>
          <w:lang w:val="en-GB"/>
        </w:rPr>
        <w:br w:type="page"/>
      </w:r>
    </w:p>
    <w:p w14:paraId="732059B9" w14:textId="427D563E" w:rsidR="009B2CC7" w:rsidRPr="009B2CC7" w:rsidRDefault="009B2CC7" w:rsidP="009B2CC7">
      <w:pPr>
        <w:rPr>
          <w:lang w:val="en-GB"/>
        </w:rPr>
      </w:pPr>
      <w:r w:rsidRPr="009B2CC7">
        <w:rPr>
          <w:noProof/>
          <w:lang w:val="en-GB"/>
        </w:rPr>
        <w:lastRenderedPageBreak/>
        <w:drawing>
          <wp:inline distT="0" distB="0" distL="0" distR="0" wp14:anchorId="65F63844" wp14:editId="7FEF83B8">
            <wp:extent cx="6120000" cy="4583777"/>
            <wp:effectExtent l="0" t="0" r="0" b="7620"/>
            <wp:docPr id="200183922" name="Picture 39" descr="A group shot of Department of Education employees standing on a sunny beach with the water to their 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83922" name="Picture 39" descr="A group shot of Department of Education employees standing on a sunny beach with the water to their right. "/>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6120000" cy="4583777"/>
                    </a:xfrm>
                    <a:prstGeom prst="rect">
                      <a:avLst/>
                    </a:prstGeom>
                    <a:noFill/>
                    <a:ln>
                      <a:noFill/>
                    </a:ln>
                  </pic:spPr>
                </pic:pic>
              </a:graphicData>
            </a:graphic>
          </wp:inline>
        </w:drawing>
      </w:r>
    </w:p>
    <w:p w14:paraId="3B1F0D83" w14:textId="77777777" w:rsidR="009B2CC7" w:rsidRPr="009B2CC7" w:rsidRDefault="009B2CC7" w:rsidP="005648DD">
      <w:pPr>
        <w:pStyle w:val="IntroPara"/>
        <w:rPr>
          <w:lang w:val="en-GB"/>
        </w:rPr>
      </w:pPr>
      <w:r w:rsidRPr="009B2CC7">
        <w:rPr>
          <w:lang w:val="en-GB"/>
        </w:rPr>
        <w:t xml:space="preserve">True inclusion and diversity </w:t>
      </w:r>
      <w:proofErr w:type="gramStart"/>
      <w:r w:rsidRPr="009B2CC7">
        <w:rPr>
          <w:lang w:val="en-GB"/>
        </w:rPr>
        <w:t>means</w:t>
      </w:r>
      <w:proofErr w:type="gramEnd"/>
      <w:r w:rsidRPr="009B2CC7">
        <w:rPr>
          <w:lang w:val="en-GB"/>
        </w:rPr>
        <w:t xml:space="preserve"> building a culture of true understanding and acceptance, not one of mere tolerance but one that celebrates all that makes us unique. – Mackenzie</w:t>
      </w:r>
    </w:p>
    <w:p w14:paraId="58F0174F" w14:textId="77777777" w:rsidR="005648DD" w:rsidRDefault="005648DD">
      <w:pPr>
        <w:rPr>
          <w:b/>
          <w:bCs/>
          <w:lang w:val="en-GB"/>
        </w:rPr>
      </w:pPr>
      <w:r>
        <w:rPr>
          <w:b/>
          <w:bCs/>
          <w:lang w:val="en-GB"/>
        </w:rPr>
        <w:br w:type="page"/>
      </w:r>
    </w:p>
    <w:p w14:paraId="31562572" w14:textId="2A855A90" w:rsidR="009B2CC7" w:rsidRPr="005648DD" w:rsidRDefault="009B2CC7" w:rsidP="005648DD">
      <w:pPr>
        <w:pStyle w:val="IntroPara"/>
        <w:rPr>
          <w:b/>
          <w:bCs/>
          <w:lang w:val="en-GB"/>
        </w:rPr>
      </w:pPr>
      <w:r w:rsidRPr="005648DD">
        <w:rPr>
          <w:b/>
          <w:bCs/>
          <w:lang w:val="en-GB"/>
        </w:rPr>
        <w:lastRenderedPageBreak/>
        <w:t xml:space="preserve">Our differences make us </w:t>
      </w:r>
      <w:proofErr w:type="gramStart"/>
      <w:r w:rsidRPr="005648DD">
        <w:rPr>
          <w:b/>
          <w:bCs/>
          <w:lang w:val="en-GB"/>
        </w:rPr>
        <w:t>stronger</w:t>
      </w:r>
      <w:proofErr w:type="gramEnd"/>
    </w:p>
    <w:p w14:paraId="5D3927EF" w14:textId="77777777" w:rsidR="004035CD" w:rsidRDefault="004035CD" w:rsidP="00A75756"/>
    <w:p w14:paraId="35C85DBE" w14:textId="00750FD1" w:rsidR="00274552" w:rsidRDefault="00274552">
      <w:r>
        <w:br w:type="page"/>
      </w:r>
    </w:p>
    <w:p w14:paraId="0275F30B" w14:textId="704FD516" w:rsidR="008F60B8" w:rsidRDefault="0027515E" w:rsidP="00A75756">
      <w:r w:rsidRPr="0027515E">
        <w:rPr>
          <w:noProof/>
        </w:rPr>
        <w:lastRenderedPageBreak/>
        <w:drawing>
          <wp:anchor distT="0" distB="0" distL="114300" distR="114300" simplePos="0" relativeHeight="251659264" behindDoc="1" locked="1" layoutInCell="1" allowOverlap="1" wp14:anchorId="41AE95E4" wp14:editId="35A116AC">
            <wp:simplePos x="0" y="0"/>
            <wp:positionH relativeFrom="page">
              <wp:align>center</wp:align>
            </wp:positionH>
            <wp:positionV relativeFrom="page">
              <wp:align>center</wp:align>
            </wp:positionV>
            <wp:extent cx="8258400" cy="10692000"/>
            <wp:effectExtent l="0" t="0" r="0" b="0"/>
            <wp:wrapNone/>
            <wp:docPr id="207375186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751869" name="Picture 1">
                      <a:extLst>
                        <a:ext uri="{C183D7F6-B498-43B3-948B-1728B52AA6E4}">
                          <adec:decorative xmlns:adec="http://schemas.microsoft.com/office/drawing/2017/decorative" val="1"/>
                        </a:ext>
                      </a:extLst>
                    </pic:cNvPr>
                    <pic:cNvPicPr/>
                  </pic:nvPicPr>
                  <pic:blipFill>
                    <a:blip r:embed="rId8" cstate="email">
                      <a:extLst>
                        <a:ext uri="{28A0092B-C50C-407E-A947-70E740481C1C}">
                          <a14:useLocalDpi xmlns:a14="http://schemas.microsoft.com/office/drawing/2010/main"/>
                        </a:ext>
                      </a:extLst>
                    </a:blip>
                    <a:stretch>
                      <a:fillRect/>
                    </a:stretch>
                  </pic:blipFill>
                  <pic:spPr>
                    <a:xfrm>
                      <a:off x="0" y="0"/>
                      <a:ext cx="8258400" cy="10692000"/>
                    </a:xfrm>
                    <a:prstGeom prst="rect">
                      <a:avLst/>
                    </a:prstGeom>
                  </pic:spPr>
                </pic:pic>
              </a:graphicData>
            </a:graphic>
            <wp14:sizeRelH relativeFrom="margin">
              <wp14:pctWidth>0</wp14:pctWidth>
            </wp14:sizeRelH>
            <wp14:sizeRelV relativeFrom="margin">
              <wp14:pctHeight>0</wp14:pctHeight>
            </wp14:sizeRelV>
          </wp:anchor>
        </w:drawing>
      </w:r>
    </w:p>
    <w:p w14:paraId="63548A37" w14:textId="59C3E4E4" w:rsidR="00AF0899" w:rsidRPr="008F60B8" w:rsidRDefault="0027515E" w:rsidP="008F60B8">
      <w:pPr>
        <w:spacing w:before="14160"/>
        <w:rPr>
          <w:color w:val="FFFFFF" w:themeColor="background1"/>
          <w:sz w:val="12"/>
          <w:szCs w:val="12"/>
        </w:rPr>
      </w:pPr>
      <w:r w:rsidRPr="0027515E">
        <w:rPr>
          <w:color w:val="FFFFFF" w:themeColor="background1"/>
          <w:sz w:val="12"/>
          <w:szCs w:val="12"/>
        </w:rPr>
        <w:t>2715</w:t>
      </w:r>
    </w:p>
    <w:sectPr w:rsidR="00AF0899" w:rsidRPr="008F60B8" w:rsidSect="00774AF4">
      <w:footerReference w:type="default" r:id="rId36"/>
      <w:footerReference w:type="first" r:id="rId37"/>
      <w:pgSz w:w="11906" w:h="16838" w:code="9"/>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34CE2" w14:textId="77777777" w:rsidR="00774AF4" w:rsidRDefault="00774AF4" w:rsidP="008E21DE">
      <w:pPr>
        <w:spacing w:before="0" w:after="0"/>
      </w:pPr>
      <w:r>
        <w:separator/>
      </w:r>
    </w:p>
    <w:p w14:paraId="05A97031" w14:textId="77777777" w:rsidR="00774AF4" w:rsidRDefault="00774AF4"/>
  </w:endnote>
  <w:endnote w:type="continuationSeparator" w:id="0">
    <w:p w14:paraId="064152E1" w14:textId="77777777" w:rsidR="00774AF4" w:rsidRDefault="00774AF4" w:rsidP="008E21DE">
      <w:pPr>
        <w:spacing w:before="0" w:after="0"/>
      </w:pPr>
      <w:r>
        <w:continuationSeparator/>
      </w:r>
    </w:p>
    <w:p w14:paraId="131543C1" w14:textId="77777777" w:rsidR="00774AF4" w:rsidRDefault="00774A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08FD4" w14:textId="4F430456" w:rsidR="00C75CAF" w:rsidRDefault="00C75CAF" w:rsidP="00080615">
    <w:pPr>
      <w:pStyle w:val="Footer"/>
    </w:pPr>
    <w:r w:rsidRPr="00080615">
      <w:rPr>
        <w:noProof/>
      </w:rPr>
      <mc:AlternateContent>
        <mc:Choice Requires="wps">
          <w:drawing>
            <wp:anchor distT="0" distB="0" distL="114300" distR="114300" simplePos="0" relativeHeight="251659264" behindDoc="0" locked="1" layoutInCell="1" allowOverlap="1" wp14:anchorId="6C36B848" wp14:editId="0EEE220A">
              <wp:simplePos x="0" y="0"/>
              <wp:positionH relativeFrom="page">
                <wp:posOffset>6070600</wp:posOffset>
              </wp:positionH>
              <wp:positionV relativeFrom="page">
                <wp:posOffset>10083800</wp:posOffset>
              </wp:positionV>
              <wp:extent cx="1490345" cy="600710"/>
              <wp:effectExtent l="0" t="0" r="0" b="0"/>
              <wp:wrapNone/>
              <wp:docPr id="2" name="Text Box 2"/>
              <wp:cNvGraphicFramePr/>
              <a:graphic xmlns:a="http://schemas.openxmlformats.org/drawingml/2006/main">
                <a:graphicData uri="http://schemas.microsoft.com/office/word/2010/wordprocessingShape">
                  <wps:wsp>
                    <wps:cNvSpPr txBox="1"/>
                    <wps:spPr>
                      <a:xfrm>
                        <a:off x="0" y="0"/>
                        <a:ext cx="1490345" cy="600710"/>
                      </a:xfrm>
                      <a:prstGeom prst="rect">
                        <a:avLst/>
                      </a:prstGeom>
                      <a:noFill/>
                      <a:ln w="6350">
                        <a:noFill/>
                      </a:ln>
                    </wps:spPr>
                    <wps:txbx>
                      <w:txbxContent>
                        <w:p w14:paraId="7F19287A" w14:textId="77777777" w:rsidR="00C75CAF" w:rsidRDefault="00C75CAF" w:rsidP="008E21DE">
                          <w:pPr>
                            <w:pStyle w:val="Footer"/>
                            <w:jc w:val="right"/>
                          </w:pPr>
                          <w:r>
                            <w:t xml:space="preserve">Page </w:t>
                          </w:r>
                          <w:r>
                            <w:fldChar w:fldCharType="begin"/>
                          </w:r>
                          <w:r>
                            <w:instrText xml:space="preserve"> PAGE   \* MERGEFORMAT </w:instrText>
                          </w:r>
                          <w:r>
                            <w:fldChar w:fldCharType="separate"/>
                          </w:r>
                          <w:r>
                            <w:rPr>
                              <w:noProof/>
                            </w:rPr>
                            <w:t>6</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Pr>
                              <w:noProof/>
                            </w:rPr>
                            <w:t>6</w:t>
                          </w:r>
                          <w:r>
                            <w:rPr>
                              <w:noProof/>
                            </w:rPr>
                            <w:fldChar w:fldCharType="end"/>
                          </w:r>
                        </w:p>
                      </w:txbxContent>
                    </wps:txbx>
                    <wps:bodyPr rot="0" spcFirstLastPara="0" vertOverflow="overflow" horzOverflow="overflow" vert="horz" wrap="square" lIns="0" tIns="0" rIns="720000" bIns="36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36B848" id="_x0000_t202" coordsize="21600,21600" o:spt="202" path="m,l,21600r21600,l21600,xe">
              <v:stroke joinstyle="miter"/>
              <v:path gradientshapeok="t" o:connecttype="rect"/>
            </v:shapetype>
            <v:shape id="Text Box 2" o:spid="_x0000_s1026" type="#_x0000_t202" style="position:absolute;margin-left:478pt;margin-top:794pt;width:117.35pt;height:47.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" filled="f" stroked="f" strokeweight=".5pt">
              <v:textbox inset="0,0,20mm,10mm">
                <w:txbxContent>
                  <w:p w14:paraId="7F19287A" w14:textId="77777777" w:rsidR="00C75CAF" w:rsidRDefault="00C75CAF" w:rsidP="008E21DE">
                    <w:pPr>
                      <w:pStyle w:val="Footer"/>
                      <w:jc w:val="right"/>
                    </w:pPr>
                    <w:r>
                      <w:t xml:space="preserve">Page </w:t>
                    </w:r>
                    <w:r>
                      <w:fldChar w:fldCharType="begin"/>
                    </w:r>
                    <w:r>
                      <w:instrText xml:space="preserve"> PAGE   \* MERGEFORMAT </w:instrText>
                    </w:r>
                    <w:r>
                      <w:fldChar w:fldCharType="separate"/>
                    </w:r>
                    <w:r>
                      <w:rPr>
                        <w:noProof/>
                      </w:rPr>
                      <w:t>6</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Pr>
                        <w:noProof/>
                      </w:rPr>
                      <w:t>6</w:t>
                    </w:r>
                    <w:r>
                      <w:rPr>
                        <w:noProof/>
                      </w:rPr>
                      <w:fldChar w:fldCharType="end"/>
                    </w:r>
                  </w:p>
                </w:txbxContent>
              </v:textbox>
              <w10:wrap anchorx="page" anchory="page"/>
              <w10:anchorlock/>
            </v:shape>
          </w:pict>
        </mc:Fallback>
      </mc:AlternateContent>
    </w:r>
    <w:sdt>
      <w:sdtPr>
        <w:alias w:val="Title"/>
        <w:tag w:val=""/>
        <w:id w:val="-752585460"/>
        <w:dataBinding w:prefixMappings="xmlns:ns0='http://purl.org/dc/elements/1.1/' xmlns:ns1='http://schemas.openxmlformats.org/package/2006/metadata/core-properties' " w:xpath="/ns1:coreProperties[1]/ns0:title[1]" w:storeItemID="{6C3C8BC8-F283-45AE-878A-BAB7291924A1}"/>
        <w:text/>
      </w:sdtPr>
      <w:sdtContent>
        <w:r w:rsidR="0027515E" w:rsidRPr="0027515E">
          <w:t>Inclusion and Diversity Strategy</w:t>
        </w:r>
        <w:r w:rsidR="0027515E">
          <w:t xml:space="preserve"> 2024-25</w:t>
        </w:r>
      </w:sdtContent>
    </w:sdt>
    <w:r w:rsidR="004035CD">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216D8" w14:textId="788AF2F8" w:rsidR="00C75CAF" w:rsidRDefault="00C75CAF" w:rsidP="00080615">
    <w:pPr>
      <w:pStyle w:val="Footer"/>
    </w:pPr>
    <w:r w:rsidRPr="00080615">
      <w:rPr>
        <w:noProof/>
      </w:rPr>
      <mc:AlternateContent>
        <mc:Choice Requires="wps">
          <w:drawing>
            <wp:anchor distT="0" distB="0" distL="114300" distR="114300" simplePos="0" relativeHeight="251661312" behindDoc="0" locked="1" layoutInCell="1" allowOverlap="1" wp14:anchorId="1AC98BCD" wp14:editId="4104FB5C">
              <wp:simplePos x="0" y="0"/>
              <wp:positionH relativeFrom="page">
                <wp:posOffset>6070600</wp:posOffset>
              </wp:positionH>
              <wp:positionV relativeFrom="page">
                <wp:posOffset>10083800</wp:posOffset>
              </wp:positionV>
              <wp:extent cx="1490345" cy="600710"/>
              <wp:effectExtent l="0" t="0" r="0" b="8890"/>
              <wp:wrapNone/>
              <wp:docPr id="1" name="Text Box 1"/>
              <wp:cNvGraphicFramePr/>
              <a:graphic xmlns:a="http://schemas.openxmlformats.org/drawingml/2006/main">
                <a:graphicData uri="http://schemas.microsoft.com/office/word/2010/wordprocessingShape">
                  <wps:wsp>
                    <wps:cNvSpPr txBox="1"/>
                    <wps:spPr>
                      <a:xfrm>
                        <a:off x="0" y="0"/>
                        <a:ext cx="1490345" cy="600710"/>
                      </a:xfrm>
                      <a:prstGeom prst="rect">
                        <a:avLst/>
                      </a:prstGeom>
                      <a:noFill/>
                      <a:ln w="6350">
                        <a:noFill/>
                      </a:ln>
                    </wps:spPr>
                    <wps:txbx>
                      <w:txbxContent>
                        <w:p w14:paraId="4EC43E72" w14:textId="77777777" w:rsidR="00C75CAF" w:rsidRDefault="00C75CAF" w:rsidP="008E21DE">
                          <w:pPr>
                            <w:pStyle w:val="Footer"/>
                            <w:jc w:val="right"/>
                          </w:pPr>
                          <w:r>
                            <w:t xml:space="preserve">Page </w:t>
                          </w:r>
                          <w:r>
                            <w:fldChar w:fldCharType="begin"/>
                          </w:r>
                          <w:r>
                            <w:instrText xml:space="preserve"> PAGE   \* MERGEFORMAT </w:instrText>
                          </w:r>
                          <w:r>
                            <w:fldChar w:fldCharType="separate"/>
                          </w:r>
                          <w:r>
                            <w:rPr>
                              <w:noProof/>
                            </w:rPr>
                            <w:t>1</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Pr>
                              <w:noProof/>
                            </w:rPr>
                            <w:t>1</w:t>
                          </w:r>
                          <w:r>
                            <w:rPr>
                              <w:noProof/>
                            </w:rPr>
                            <w:fldChar w:fldCharType="end"/>
                          </w:r>
                        </w:p>
                      </w:txbxContent>
                    </wps:txbx>
                    <wps:bodyPr rot="0" spcFirstLastPara="0" vertOverflow="overflow" horzOverflow="overflow" vert="horz" wrap="square" lIns="0" tIns="0" rIns="720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C98BCD" id="_x0000_t202" coordsize="21600,21600" o:spt="202" path="m,l,21600r21600,l21600,xe">
              <v:stroke joinstyle="miter"/>
              <v:path gradientshapeok="t" o:connecttype="rect"/>
            </v:shapetype>
            <v:shape id="Text Box 1" o:spid="_x0000_s1027" type="#_x0000_t202" style="position:absolute;margin-left:478pt;margin-top:794pt;width:117.35pt;height:47.3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" filled="f" stroked="f" strokeweight=".5pt">
              <v:textbox inset="0,0,20mm,0">
                <w:txbxContent>
                  <w:p w14:paraId="4EC43E72" w14:textId="77777777" w:rsidR="00C75CAF" w:rsidRDefault="00C75CAF" w:rsidP="008E21DE">
                    <w:pPr>
                      <w:pStyle w:val="Footer"/>
                      <w:jc w:val="right"/>
                    </w:pPr>
                    <w:r>
                      <w:t xml:space="preserve">Page </w:t>
                    </w:r>
                    <w:r>
                      <w:fldChar w:fldCharType="begin"/>
                    </w:r>
                    <w:r>
                      <w:instrText xml:space="preserve"> PAGE   \* MERGEFORMAT </w:instrText>
                    </w:r>
                    <w:r>
                      <w:fldChar w:fldCharType="separate"/>
                    </w:r>
                    <w:r>
                      <w:rPr>
                        <w:noProof/>
                      </w:rPr>
                      <w:t>1</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Pr>
                        <w:noProof/>
                      </w:rPr>
                      <w:t>1</w:t>
                    </w:r>
                    <w:r>
                      <w:rPr>
                        <w:noProof/>
                      </w:rPr>
                      <w:fldChar w:fldCharType="end"/>
                    </w:r>
                  </w:p>
                </w:txbxContent>
              </v:textbox>
              <w10:wrap anchorx="page" anchory="page"/>
              <w10:anchorlock/>
            </v:shape>
          </w:pict>
        </mc:Fallback>
      </mc:AlternateContent>
    </w:r>
    <w:sdt>
      <w:sdtPr>
        <w:alias w:val="Title"/>
        <w:tag w:val=""/>
        <w:id w:val="2133817281"/>
        <w:placeholder>
          <w:docPart w:val="9E7DEBE99A404EFF94E79CDED1F70659"/>
        </w:placeholder>
        <w:dataBinding w:prefixMappings="xmlns:ns0='http://purl.org/dc/elements/1.1/' xmlns:ns1='http://schemas.openxmlformats.org/package/2006/metadata/core-properties' " w:xpath="/ns1:coreProperties[1]/ns0:title[1]" w:storeItemID="{6C3C8BC8-F283-45AE-878A-BAB7291924A1}"/>
        <w:text/>
      </w:sdtPr>
      <w:sdtContent>
        <w:r w:rsidR="0027515E">
          <w:t>Inclusion and Diversity Strategy 2024-25</w:t>
        </w:r>
      </w:sdtContent>
    </w:sdt>
    <w:r w:rsidR="004035CD">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2A03A" w14:textId="77777777" w:rsidR="00774AF4" w:rsidRPr="00FF08F5" w:rsidRDefault="00774AF4" w:rsidP="008E21DE">
      <w:pPr>
        <w:spacing w:before="0" w:after="0"/>
        <w:rPr>
          <w:lang w:val="en-US"/>
        </w:rPr>
      </w:pPr>
      <w:r>
        <w:rPr>
          <w:lang w:val="en-US"/>
        </w:rPr>
        <w:t>____</w:t>
      </w:r>
    </w:p>
  </w:footnote>
  <w:footnote w:type="continuationSeparator" w:id="0">
    <w:p w14:paraId="3EEC1AD3" w14:textId="77777777" w:rsidR="00774AF4" w:rsidRDefault="00774AF4" w:rsidP="008E21DE">
      <w:pPr>
        <w:spacing w:before="0" w:after="0"/>
      </w:pPr>
      <w:r>
        <w:continuationSeparator/>
      </w:r>
    </w:p>
    <w:p w14:paraId="02CDEDDE" w14:textId="77777777" w:rsidR="00774AF4" w:rsidRDefault="00774AF4"/>
  </w:footnote>
  <w:footnote w:id="1">
    <w:p w14:paraId="5448331C" w14:textId="66C8CB1A" w:rsidR="009B2CC7" w:rsidRDefault="009B2CC7" w:rsidP="009B2CC7">
      <w:r>
        <w:rPr>
          <w:vertAlign w:val="superscript"/>
        </w:rPr>
        <w:footnoteRef/>
      </w:r>
      <w:r>
        <w:tab/>
        <w:t>Diversity &amp; Inclusion Explained | Diversity Council Australia (</w:t>
      </w:r>
      <w:hyperlink r:id="rId1" w:history="1">
        <w:r>
          <w:t>dca.org.au</w:t>
        </w:r>
      </w:hyperlink>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76E9E"/>
    <w:multiLevelType w:val="multilevel"/>
    <w:tmpl w:val="A41689A2"/>
    <w:numStyleLink w:val="AppendixNumbers"/>
  </w:abstractNum>
  <w:abstractNum w:abstractNumId="1" w15:restartNumberingAfterBreak="0">
    <w:nsid w:val="09AE16D1"/>
    <w:multiLevelType w:val="hybridMultilevel"/>
    <w:tmpl w:val="C84CA244"/>
    <w:lvl w:ilvl="0" w:tplc="778471D2">
      <w:start w:val="1"/>
      <w:numFmt w:val="decimal"/>
      <w:lvlText w:val="Table %1."/>
      <w:lvlJc w:val="left"/>
      <w:pPr>
        <w:ind w:left="720" w:hanging="360"/>
      </w:pPr>
      <w:rPr>
        <w:rFonts w:asciiTheme="majorHAnsi" w:hAnsiTheme="majorHAnsi" w:hint="default"/>
        <w:b/>
        <w:i w:val="0"/>
        <w:caps/>
        <w:color w:val="005689" w:themeColor="accen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AEF1C38"/>
    <w:multiLevelType w:val="multilevel"/>
    <w:tmpl w:val="964ED1D6"/>
    <w:styleLink w:val="Box2Bullets"/>
    <w:lvl w:ilvl="0">
      <w:start w:val="1"/>
      <w:numFmt w:val="bullet"/>
      <w:pStyle w:val="Box2Bullet"/>
      <w:lvlText w:val="•"/>
      <w:lvlJc w:val="left"/>
      <w:pPr>
        <w:tabs>
          <w:tab w:val="num" w:pos="567"/>
        </w:tabs>
        <w:ind w:left="567" w:hanging="283"/>
      </w:pPr>
      <w:rPr>
        <w:rFonts w:ascii="Calibri" w:hAnsi="Calibri" w:hint="default"/>
        <w:color w:val="auto"/>
      </w:rPr>
    </w:lvl>
    <w:lvl w:ilvl="1">
      <w:start w:val="1"/>
      <w:numFmt w:val="bullet"/>
      <w:lvlText w:val="•"/>
      <w:lvlJc w:val="left"/>
      <w:pPr>
        <w:tabs>
          <w:tab w:val="num" w:pos="851"/>
        </w:tabs>
        <w:ind w:left="851" w:hanging="284"/>
      </w:pPr>
      <w:rPr>
        <w:rFonts w:ascii="Calibri" w:hAnsi="Calibri"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C4A2FC3"/>
    <w:multiLevelType w:val="hybridMultilevel"/>
    <w:tmpl w:val="12A4A5B6"/>
    <w:lvl w:ilvl="0" w:tplc="8E76CB9E">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15:restartNumberingAfterBreak="0">
    <w:nsid w:val="0F6C678D"/>
    <w:multiLevelType w:val="multilevel"/>
    <w:tmpl w:val="07629034"/>
    <w:styleLink w:val="KC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180F5E" w:themeColor="text2"/>
      </w:rPr>
    </w:lvl>
    <w:lvl w:ilvl="2">
      <w:start w:val="1"/>
      <w:numFmt w:val="bullet"/>
      <w:lvlText w:val="»"/>
      <w:lvlJc w:val="left"/>
      <w:pPr>
        <w:ind w:left="852" w:hanging="284"/>
      </w:pPr>
      <w:rPr>
        <w:rFonts w:ascii="Arial" w:hAnsi="Arial" w:hint="default"/>
        <w:color w:val="180F5E"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 w15:restartNumberingAfterBreak="0">
    <w:nsid w:val="19F1618D"/>
    <w:multiLevelType w:val="multilevel"/>
    <w:tmpl w:val="803CF862"/>
    <w:styleLink w:val="List1Numbered"/>
    <w:lvl w:ilvl="0">
      <w:start w:val="1"/>
      <w:numFmt w:val="decimal"/>
      <w:pStyle w:val="List1Numbered1"/>
      <w:lvlText w:val="%1."/>
      <w:lvlJc w:val="left"/>
      <w:pPr>
        <w:ind w:left="284" w:hanging="284"/>
      </w:pPr>
      <w:rPr>
        <w:rFonts w:hint="default"/>
        <w:b w:val="0"/>
        <w:i w:val="0"/>
        <w:color w:val="auto"/>
      </w:rPr>
    </w:lvl>
    <w:lvl w:ilvl="1">
      <w:start w:val="1"/>
      <w:numFmt w:val="lowerLetter"/>
      <w:pStyle w:val="List1Numbered2"/>
      <w:lvlText w:val="%2."/>
      <w:lvlJc w:val="left"/>
      <w:pPr>
        <w:ind w:left="568" w:hanging="284"/>
      </w:pPr>
      <w:rPr>
        <w:rFonts w:hint="default"/>
      </w:rPr>
    </w:lvl>
    <w:lvl w:ilvl="2">
      <w:start w:val="1"/>
      <w:numFmt w:val="lowerRoman"/>
      <w:pStyle w:val="List1Numbered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6"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005689"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005689"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50F7A08"/>
    <w:multiLevelType w:val="multilevel"/>
    <w:tmpl w:val="81366A3C"/>
    <w:numStyleLink w:val="Box1Bullets"/>
  </w:abstractNum>
  <w:abstractNum w:abstractNumId="9" w15:restartNumberingAfterBreak="0">
    <w:nsid w:val="26971862"/>
    <w:multiLevelType w:val="multilevel"/>
    <w:tmpl w:val="FF58945E"/>
    <w:lvl w:ilvl="0">
      <w:start w:val="1"/>
      <w:numFmt w:val="decimal"/>
      <w:lvlText w:val="Schedule %1."/>
      <w:lvlJc w:val="left"/>
      <w:pPr>
        <w:ind w:left="2126" w:hanging="2126"/>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BA632A9"/>
    <w:multiLevelType w:val="multilevel"/>
    <w:tmpl w:val="A41689A2"/>
    <w:numStyleLink w:val="AppendixNumbers"/>
  </w:abstractNum>
  <w:abstractNum w:abstractNumId="11" w15:restartNumberingAfterBreak="0">
    <w:nsid w:val="2D890E47"/>
    <w:multiLevelType w:val="hybridMultilevel"/>
    <w:tmpl w:val="E628387E"/>
    <w:lvl w:ilvl="0" w:tplc="6B982C78">
      <w:start w:val="1"/>
      <w:numFmt w:val="decimal"/>
      <w:pStyle w:val="SourceNotesNumbered"/>
      <w:lvlText w:val="%1."/>
      <w:lvlJc w:val="left"/>
      <w:pPr>
        <w:ind w:left="720" w:hanging="360"/>
      </w:pPr>
      <w:rPr>
        <w:rFonts w:hint="default"/>
        <w:caps w:val="0"/>
        <w:vanish w:val="0"/>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9587F78"/>
    <w:multiLevelType w:val="multilevel"/>
    <w:tmpl w:val="07629034"/>
    <w:numStyleLink w:val="KCBullets"/>
  </w:abstractNum>
  <w:abstractNum w:abstractNumId="13" w15:restartNumberingAfterBreak="0">
    <w:nsid w:val="4F746014"/>
    <w:multiLevelType w:val="multilevel"/>
    <w:tmpl w:val="81366A3C"/>
    <w:styleLink w:val="Box1Bullets"/>
    <w:lvl w:ilvl="0">
      <w:start w:val="1"/>
      <w:numFmt w:val="bullet"/>
      <w:pStyle w:val="Box1Bullet"/>
      <w:lvlText w:val=""/>
      <w:lvlJc w:val="left"/>
      <w:pPr>
        <w:tabs>
          <w:tab w:val="num" w:pos="284"/>
        </w:tabs>
        <w:ind w:left="567" w:hanging="283"/>
      </w:pPr>
      <w:rPr>
        <w:rFonts w:ascii="Symbol" w:hAnsi="Symbol" w:hint="default"/>
        <w:color w:val="auto"/>
      </w:rPr>
    </w:lvl>
    <w:lvl w:ilvl="1">
      <w:start w:val="1"/>
      <w:numFmt w:val="bullet"/>
      <w:lvlText w:val=""/>
      <w:lvlJc w:val="left"/>
      <w:pPr>
        <w:tabs>
          <w:tab w:val="num" w:pos="851"/>
        </w:tabs>
        <w:ind w:left="851" w:hanging="284"/>
      </w:pPr>
      <w:rPr>
        <w:rFonts w:ascii="Symbol" w:hAnsi="Symbol" w:hint="default"/>
        <w:color w:val="auto"/>
      </w:rPr>
    </w:lvl>
    <w:lvl w:ilvl="2">
      <w:start w:val="1"/>
      <w:numFmt w:val="bullet"/>
      <w:lvlText w:val="–"/>
      <w:lvlJc w:val="left"/>
      <w:pPr>
        <w:ind w:left="624" w:hanging="340"/>
      </w:pPr>
      <w:rPr>
        <w:rFonts w:ascii="Arial" w:hAnsi="Arial" w:hint="default"/>
        <w:color w:val="180F5E" w:themeColor="text2"/>
      </w:rPr>
    </w:lvl>
    <w:lvl w:ilvl="3">
      <w:start w:val="1"/>
      <w:numFmt w:val="bullet"/>
      <w:lvlText w:val="»"/>
      <w:lvlJc w:val="left"/>
      <w:pPr>
        <w:ind w:left="794" w:hanging="510"/>
      </w:pPr>
      <w:rPr>
        <w:rFonts w:ascii="Arial" w:hAnsi="Arial" w:hint="default"/>
        <w:color w:val="180F5E"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4" w15:restartNumberingAfterBreak="0">
    <w:nsid w:val="50517343"/>
    <w:multiLevelType w:val="multilevel"/>
    <w:tmpl w:val="131EEC6C"/>
    <w:numStyleLink w:val="TableNumbers"/>
  </w:abstractNum>
  <w:abstractNum w:abstractNumId="15" w15:restartNumberingAfterBreak="0">
    <w:nsid w:val="50E12008"/>
    <w:multiLevelType w:val="multilevel"/>
    <w:tmpl w:val="07629034"/>
    <w:numStyleLink w:val="KCBullets"/>
  </w:abstractNum>
  <w:abstractNum w:abstractNumId="16" w15:restartNumberingAfterBreak="0">
    <w:nsid w:val="535249AF"/>
    <w:multiLevelType w:val="multilevel"/>
    <w:tmpl w:val="A41689A2"/>
    <w:styleLink w:val="AppendixNumbers"/>
    <w:lvl w:ilvl="0">
      <w:start w:val="1"/>
      <w:numFmt w:val="upperLetter"/>
      <w:pStyle w:val="AppendixNumbered"/>
      <w:suff w:val="space"/>
      <w:lvlText w:val="Appendix %1 –"/>
      <w:lvlJc w:val="left"/>
      <w:pPr>
        <w:ind w:left="2126"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5563048B"/>
    <w:multiLevelType w:val="multilevel"/>
    <w:tmpl w:val="C284D0B0"/>
    <w:numStyleLink w:val="FigureNumbers"/>
  </w:abstractNum>
  <w:abstractNum w:abstractNumId="18" w15:restartNumberingAfterBreak="0">
    <w:nsid w:val="56DB5F4C"/>
    <w:multiLevelType w:val="multilevel"/>
    <w:tmpl w:val="4E929216"/>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pStyle w:val="Heading4Numbered"/>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8615703"/>
    <w:multiLevelType w:val="multilevel"/>
    <w:tmpl w:val="803CF862"/>
    <w:numStyleLink w:val="List1Numbered"/>
  </w:abstractNum>
  <w:abstractNum w:abstractNumId="20" w15:restartNumberingAfterBreak="0">
    <w:nsid w:val="5BF51665"/>
    <w:multiLevelType w:val="multilevel"/>
    <w:tmpl w:val="4E929216"/>
    <w:numStyleLink w:val="NumberedHeadings"/>
  </w:abstractNum>
  <w:abstractNum w:abstractNumId="21" w15:restartNumberingAfterBreak="0">
    <w:nsid w:val="5F214D75"/>
    <w:multiLevelType w:val="multilevel"/>
    <w:tmpl w:val="81366A3C"/>
    <w:numStyleLink w:val="Box1Bullets"/>
  </w:abstractNum>
  <w:abstractNum w:abstractNumId="22" w15:restartNumberingAfterBreak="0">
    <w:nsid w:val="62397869"/>
    <w:multiLevelType w:val="multilevel"/>
    <w:tmpl w:val="4E929216"/>
    <w:numStyleLink w:val="NumberedHeadings"/>
  </w:abstractNum>
  <w:abstractNum w:abstractNumId="23" w15:restartNumberingAfterBreak="0">
    <w:nsid w:val="62622696"/>
    <w:multiLevelType w:val="multilevel"/>
    <w:tmpl w:val="A412DBC4"/>
    <w:numStyleLink w:val="DefaultBullets"/>
  </w:abstractNum>
  <w:abstractNum w:abstractNumId="24" w15:restartNumberingAfterBreak="0">
    <w:nsid w:val="65222564"/>
    <w:multiLevelType w:val="multilevel"/>
    <w:tmpl w:val="81366A3C"/>
    <w:numStyleLink w:val="Box1Bullets"/>
  </w:abstractNum>
  <w:abstractNum w:abstractNumId="25" w15:restartNumberingAfterBreak="0">
    <w:nsid w:val="6D4F423B"/>
    <w:multiLevelType w:val="multilevel"/>
    <w:tmpl w:val="A412DBC4"/>
    <w:numStyleLink w:val="DefaultBullets"/>
  </w:abstractNum>
  <w:abstractNum w:abstractNumId="26" w15:restartNumberingAfterBreak="0">
    <w:nsid w:val="738A4D83"/>
    <w:multiLevelType w:val="multilevel"/>
    <w:tmpl w:val="A412DBC4"/>
    <w:styleLink w:val="DefaultBullets"/>
    <w:lvl w:ilvl="0">
      <w:start w:val="1"/>
      <w:numFmt w:val="bullet"/>
      <w:pStyle w:val="Bullet1"/>
      <w:lvlText w:val=""/>
      <w:lvlJc w:val="left"/>
      <w:pPr>
        <w:ind w:left="284" w:hanging="284"/>
      </w:pPr>
      <w:rPr>
        <w:rFonts w:ascii="Symbol" w:hAnsi="Symbol" w:hint="default"/>
        <w:color w:val="7A0441" w:themeColor="accent2"/>
      </w:rPr>
    </w:lvl>
    <w:lvl w:ilvl="1">
      <w:start w:val="1"/>
      <w:numFmt w:val="bullet"/>
      <w:pStyle w:val="Bullet2"/>
      <w:lvlText w:val="–"/>
      <w:lvlJc w:val="left"/>
      <w:pPr>
        <w:ind w:left="568" w:hanging="284"/>
      </w:pPr>
      <w:rPr>
        <w:rFonts w:ascii="Arial" w:hAnsi="Arial" w:hint="default"/>
        <w:color w:val="auto"/>
      </w:rPr>
    </w:lvl>
    <w:lvl w:ilvl="2">
      <w:start w:val="1"/>
      <w:numFmt w:val="bullet"/>
      <w:pStyle w:val="Bullet3"/>
      <w:lvlText w:val="»"/>
      <w:lvlJc w:val="left"/>
      <w:pPr>
        <w:ind w:left="852" w:hanging="284"/>
      </w:pPr>
      <w:rPr>
        <w:rFonts w:ascii="Arial" w:hAnsi="Arial"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7" w15:restartNumberingAfterBreak="0">
    <w:nsid w:val="7EE44065"/>
    <w:multiLevelType w:val="multilevel"/>
    <w:tmpl w:val="A41689A2"/>
    <w:numStyleLink w:val="AppendixNumbers"/>
  </w:abstractNum>
  <w:abstractNum w:abstractNumId="28" w15:restartNumberingAfterBreak="0">
    <w:nsid w:val="7F5F26CB"/>
    <w:multiLevelType w:val="multilevel"/>
    <w:tmpl w:val="A412DBC4"/>
    <w:numStyleLink w:val="DefaultBullets"/>
  </w:abstractNum>
  <w:num w:numId="1" w16cid:durableId="1712195126">
    <w:abstractNumId w:val="4"/>
    <w:lvlOverride w:ilvl="0">
      <w:lvl w:ilvl="0">
        <w:start w:val="1"/>
        <w:numFmt w:val="bullet"/>
        <w:lvlText w:val=""/>
        <w:lvlJc w:val="left"/>
        <w:pPr>
          <w:ind w:left="284" w:hanging="284"/>
        </w:pPr>
        <w:rPr>
          <w:rFonts w:ascii="Symbol" w:hAnsi="Symbol" w:hint="default"/>
          <w:color w:val="auto"/>
        </w:rPr>
      </w:lvl>
    </w:lvlOverride>
  </w:num>
  <w:num w:numId="2" w16cid:durableId="236942637">
    <w:abstractNumId w:val="27"/>
  </w:num>
  <w:num w:numId="3" w16cid:durableId="1256983105">
    <w:abstractNumId w:val="16"/>
  </w:num>
  <w:num w:numId="4" w16cid:durableId="353003339">
    <w:abstractNumId w:val="24"/>
  </w:num>
  <w:num w:numId="5" w16cid:durableId="676275249">
    <w:abstractNumId w:val="24"/>
  </w:num>
  <w:num w:numId="6" w16cid:durableId="1793939703">
    <w:abstractNumId w:val="13"/>
  </w:num>
  <w:num w:numId="7" w16cid:durableId="2084059155">
    <w:abstractNumId w:val="15"/>
  </w:num>
  <w:num w:numId="8" w16cid:durableId="1737580598">
    <w:abstractNumId w:val="15"/>
  </w:num>
  <w:num w:numId="9" w16cid:durableId="411706986">
    <w:abstractNumId w:val="15"/>
  </w:num>
  <w:num w:numId="10" w16cid:durableId="756287846">
    <w:abstractNumId w:val="6"/>
  </w:num>
  <w:num w:numId="11" w16cid:durableId="2127307024">
    <w:abstractNumId w:val="17"/>
  </w:num>
  <w:num w:numId="12" w16cid:durableId="2085830250">
    <w:abstractNumId w:val="20"/>
  </w:num>
  <w:num w:numId="13" w16cid:durableId="226261510">
    <w:abstractNumId w:val="20"/>
  </w:num>
  <w:num w:numId="14" w16cid:durableId="502818641">
    <w:abstractNumId w:val="20"/>
  </w:num>
  <w:num w:numId="15" w16cid:durableId="572395173">
    <w:abstractNumId w:val="20"/>
  </w:num>
  <w:num w:numId="16" w16cid:durableId="988754670">
    <w:abstractNumId w:val="20"/>
  </w:num>
  <w:num w:numId="17" w16cid:durableId="190148852">
    <w:abstractNumId w:val="20"/>
  </w:num>
  <w:num w:numId="18" w16cid:durableId="880481272">
    <w:abstractNumId w:val="20"/>
  </w:num>
  <w:num w:numId="19" w16cid:durableId="1673222302">
    <w:abstractNumId w:val="5"/>
  </w:num>
  <w:num w:numId="20" w16cid:durableId="26411991">
    <w:abstractNumId w:val="19"/>
  </w:num>
  <w:num w:numId="21" w16cid:durableId="979115396">
    <w:abstractNumId w:val="19"/>
  </w:num>
  <w:num w:numId="22" w16cid:durableId="1962955679">
    <w:abstractNumId w:val="19"/>
  </w:num>
  <w:num w:numId="23" w16cid:durableId="1351759253">
    <w:abstractNumId w:val="18"/>
  </w:num>
  <w:num w:numId="24" w16cid:durableId="1155489165">
    <w:abstractNumId w:val="11"/>
  </w:num>
  <w:num w:numId="25" w16cid:durableId="2100323990">
    <w:abstractNumId w:val="7"/>
  </w:num>
  <w:num w:numId="26" w16cid:durableId="114251179">
    <w:abstractNumId w:val="14"/>
  </w:num>
  <w:num w:numId="27" w16cid:durableId="2142185920">
    <w:abstractNumId w:val="0"/>
  </w:num>
  <w:num w:numId="28" w16cid:durableId="1993370343">
    <w:abstractNumId w:val="26"/>
  </w:num>
  <w:num w:numId="29" w16cid:durableId="490680004">
    <w:abstractNumId w:val="3"/>
  </w:num>
  <w:num w:numId="30" w16cid:durableId="1205022573">
    <w:abstractNumId w:val="1"/>
  </w:num>
  <w:num w:numId="31" w16cid:durableId="1315983936">
    <w:abstractNumId w:val="9"/>
  </w:num>
  <w:num w:numId="32" w16cid:durableId="146238064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91345405">
    <w:abstractNumId w:val="22"/>
  </w:num>
  <w:num w:numId="34" w16cid:durableId="304701819">
    <w:abstractNumId w:val="25"/>
    <w:lvlOverride w:ilvl="0">
      <w:lvl w:ilvl="0">
        <w:start w:val="1"/>
        <w:numFmt w:val="bullet"/>
        <w:lvlText w:val=""/>
        <w:lvlJc w:val="left"/>
        <w:pPr>
          <w:ind w:left="284" w:hanging="284"/>
        </w:pPr>
        <w:rPr>
          <w:rFonts w:ascii="Symbol" w:hAnsi="Symbol" w:hint="default"/>
          <w:color w:val="auto"/>
        </w:rPr>
      </w:lvl>
    </w:lvlOverride>
  </w:num>
  <w:num w:numId="35" w16cid:durableId="1092437166">
    <w:abstractNumId w:val="10"/>
  </w:num>
  <w:num w:numId="36" w16cid:durableId="1006327457">
    <w:abstractNumId w:val="12"/>
  </w:num>
  <w:num w:numId="37" w16cid:durableId="653068397">
    <w:abstractNumId w:val="8"/>
  </w:num>
  <w:num w:numId="38" w16cid:durableId="697045827">
    <w:abstractNumId w:val="21"/>
  </w:num>
  <w:num w:numId="39" w16cid:durableId="1740596290">
    <w:abstractNumId w:val="2"/>
  </w:num>
  <w:num w:numId="40" w16cid:durableId="29959893">
    <w:abstractNumId w:val="23"/>
  </w:num>
  <w:num w:numId="41" w16cid:durableId="995037905">
    <w:abstractNumId w:val="28"/>
  </w:num>
  <w:num w:numId="42" w16cid:durableId="11598071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756"/>
    <w:rsid w:val="00030417"/>
    <w:rsid w:val="00053EEF"/>
    <w:rsid w:val="00080615"/>
    <w:rsid w:val="000C252F"/>
    <w:rsid w:val="000D6562"/>
    <w:rsid w:val="002573ED"/>
    <w:rsid w:val="00274552"/>
    <w:rsid w:val="0027515E"/>
    <w:rsid w:val="002804D3"/>
    <w:rsid w:val="002F455A"/>
    <w:rsid w:val="003449A0"/>
    <w:rsid w:val="00356D05"/>
    <w:rsid w:val="00393599"/>
    <w:rsid w:val="003976B5"/>
    <w:rsid w:val="003B5745"/>
    <w:rsid w:val="004035CD"/>
    <w:rsid w:val="004154E2"/>
    <w:rsid w:val="004B0ED3"/>
    <w:rsid w:val="00534D53"/>
    <w:rsid w:val="00546F0F"/>
    <w:rsid w:val="00560735"/>
    <w:rsid w:val="005611E7"/>
    <w:rsid w:val="005648DD"/>
    <w:rsid w:val="005872EE"/>
    <w:rsid w:val="00593CFA"/>
    <w:rsid w:val="005A368C"/>
    <w:rsid w:val="0065343E"/>
    <w:rsid w:val="00680F04"/>
    <w:rsid w:val="006D4A3D"/>
    <w:rsid w:val="00761DF2"/>
    <w:rsid w:val="0076765C"/>
    <w:rsid w:val="00774AF4"/>
    <w:rsid w:val="007B465C"/>
    <w:rsid w:val="00840951"/>
    <w:rsid w:val="00884576"/>
    <w:rsid w:val="008E21DE"/>
    <w:rsid w:val="008F60B8"/>
    <w:rsid w:val="00971C95"/>
    <w:rsid w:val="009A280C"/>
    <w:rsid w:val="009B2CC7"/>
    <w:rsid w:val="009F200E"/>
    <w:rsid w:val="00A07476"/>
    <w:rsid w:val="00A07E4A"/>
    <w:rsid w:val="00A51A9F"/>
    <w:rsid w:val="00A56018"/>
    <w:rsid w:val="00A75756"/>
    <w:rsid w:val="00A8475F"/>
    <w:rsid w:val="00AB12D5"/>
    <w:rsid w:val="00AD735D"/>
    <w:rsid w:val="00AF0899"/>
    <w:rsid w:val="00B40CBA"/>
    <w:rsid w:val="00B603C0"/>
    <w:rsid w:val="00BB001A"/>
    <w:rsid w:val="00BD7456"/>
    <w:rsid w:val="00C0421C"/>
    <w:rsid w:val="00C75CAF"/>
    <w:rsid w:val="00C837F2"/>
    <w:rsid w:val="00CA6BAF"/>
    <w:rsid w:val="00CC58F9"/>
    <w:rsid w:val="00DF74BA"/>
    <w:rsid w:val="00E06B80"/>
    <w:rsid w:val="00E35C29"/>
    <w:rsid w:val="00E819EA"/>
    <w:rsid w:val="00EF69EC"/>
    <w:rsid w:val="00F55EFC"/>
    <w:rsid w:val="00F86B38"/>
    <w:rsid w:val="00F9318C"/>
    <w:rsid w:val="00FE4D12"/>
    <w:rsid w:val="00FF08F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EB08AA"/>
  <w15:chartTrackingRefBased/>
  <w15:docId w15:val="{550D62B4-65E2-4A1D-8809-A5F61F9AC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000000" w:themeColor="text1"/>
        <w:lang w:val="en-AU" w:eastAsia="en-US" w:bidi="ar-SA"/>
      </w:rPr>
    </w:rPrDefault>
    <w:pPrDefault>
      <w:pPr>
        <w:spacing w:before="120" w:after="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3" w:qFormat="1"/>
    <w:lsdException w:name="Emphasis" w:uiPriority="3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7" w:unhideWhenUsed="1" w:qFormat="1"/>
    <w:lsdException w:name="Quote" w:uiPriority="34" w:qFormat="1"/>
    <w:lsdException w:name="Intense Quote" w:semiHidden="1" w:uiPriority="35"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7" w:unhideWhenUsed="1" w:qFormat="1"/>
    <w:lsdException w:name="Intense Emphasis" w:uiPriority="33" w:qFormat="1"/>
    <w:lsdException w:name="Subtle Reference" w:semiHidden="1" w:uiPriority="37" w:unhideWhenUsed="1" w:qFormat="1"/>
    <w:lsdException w:name="Intense Reference" w:semiHidden="1" w:uiPriority="37" w:unhideWhenUsed="1" w:qFormat="1"/>
    <w:lsdException w:name="Book Title" w:semiHidden="1"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735"/>
  </w:style>
  <w:style w:type="paragraph" w:styleId="Heading1">
    <w:name w:val="heading 1"/>
    <w:basedOn w:val="Normal"/>
    <w:next w:val="Normal"/>
    <w:link w:val="Heading1Char"/>
    <w:uiPriority w:val="9"/>
    <w:qFormat/>
    <w:rsid w:val="009B2CC7"/>
    <w:pPr>
      <w:keepNext/>
      <w:keepLines/>
      <w:pageBreakBefore/>
      <w:spacing w:before="0" w:after="240"/>
      <w:outlineLvl w:val="0"/>
    </w:pPr>
    <w:rPr>
      <w:rFonts w:asciiTheme="majorHAnsi" w:eastAsiaTheme="majorEastAsia" w:hAnsiTheme="majorHAnsi" w:cstheme="majorBidi"/>
      <w:b/>
      <w:color w:val="180F5E" w:themeColor="text2"/>
      <w:sz w:val="36"/>
      <w:szCs w:val="32"/>
    </w:rPr>
  </w:style>
  <w:style w:type="paragraph" w:styleId="Heading2">
    <w:name w:val="heading 2"/>
    <w:basedOn w:val="Normal"/>
    <w:next w:val="Normal"/>
    <w:link w:val="Heading2Char"/>
    <w:uiPriority w:val="9"/>
    <w:qFormat/>
    <w:rsid w:val="00CC58F9"/>
    <w:pPr>
      <w:keepNext/>
      <w:keepLines/>
      <w:spacing w:before="360"/>
      <w:outlineLvl w:val="1"/>
    </w:pPr>
    <w:rPr>
      <w:rFonts w:asciiTheme="majorHAnsi" w:eastAsiaTheme="majorEastAsia" w:hAnsiTheme="majorHAnsi" w:cstheme="majorBidi"/>
      <w:b/>
      <w:color w:val="7A0441" w:themeColor="accent2"/>
      <w:sz w:val="30"/>
      <w:szCs w:val="26"/>
    </w:rPr>
  </w:style>
  <w:style w:type="paragraph" w:styleId="Heading3">
    <w:name w:val="heading 3"/>
    <w:basedOn w:val="Normal"/>
    <w:next w:val="Normal"/>
    <w:link w:val="Heading3Char"/>
    <w:uiPriority w:val="9"/>
    <w:qFormat/>
    <w:rsid w:val="003449A0"/>
    <w:pPr>
      <w:keepNext/>
      <w:keepLines/>
      <w:spacing w:before="240"/>
      <w:outlineLvl w:val="2"/>
    </w:pPr>
    <w:rPr>
      <w:rFonts w:asciiTheme="majorHAnsi" w:eastAsiaTheme="majorEastAsia" w:hAnsiTheme="majorHAnsi" w:cstheme="majorBidi"/>
      <w:b/>
      <w:sz w:val="24"/>
      <w:szCs w:val="24"/>
    </w:rPr>
  </w:style>
  <w:style w:type="paragraph" w:styleId="Heading4">
    <w:name w:val="heading 4"/>
    <w:basedOn w:val="Normal"/>
    <w:next w:val="Normal"/>
    <w:link w:val="Heading4Char"/>
    <w:uiPriority w:val="9"/>
    <w:unhideWhenUsed/>
    <w:qFormat/>
    <w:rsid w:val="00DF74BA"/>
    <w:pPr>
      <w:keepNext/>
      <w:keepLines/>
      <w:spacing w:before="240"/>
      <w:outlineLvl w:val="3"/>
    </w:pPr>
    <w:rPr>
      <w:rFonts w:eastAsiaTheme="majorEastAsia" w:cstheme="majorBidi"/>
      <w:b/>
      <w:iCs/>
      <w:color w:val="auto"/>
      <w:sz w:val="24"/>
    </w:rPr>
  </w:style>
  <w:style w:type="paragraph" w:styleId="Heading5">
    <w:name w:val="heading 5"/>
    <w:basedOn w:val="Normal"/>
    <w:next w:val="Normal"/>
    <w:link w:val="Heading5Char"/>
    <w:uiPriority w:val="9"/>
    <w:unhideWhenUsed/>
    <w:qFormat/>
    <w:rsid w:val="00DF74BA"/>
    <w:pPr>
      <w:keepNext/>
      <w:keepLines/>
      <w:spacing w:before="240"/>
      <w:outlineLvl w:val="4"/>
    </w:pPr>
    <w:rPr>
      <w:rFonts w:eastAsiaTheme="majorEastAsia" w:cstheme="majorBidi"/>
      <w:b/>
      <w:i/>
      <w:color w:val="auto"/>
      <w:sz w:val="22"/>
    </w:rPr>
  </w:style>
  <w:style w:type="paragraph" w:styleId="Heading6">
    <w:name w:val="heading 6"/>
    <w:basedOn w:val="Normal"/>
    <w:next w:val="Normal"/>
    <w:link w:val="Heading6Char"/>
    <w:uiPriority w:val="9"/>
    <w:unhideWhenUsed/>
    <w:qFormat/>
    <w:rsid w:val="00AF0899"/>
    <w:pPr>
      <w:keepNext/>
      <w:keepLines/>
      <w:outlineLvl w:val="5"/>
    </w:pPr>
    <w:rPr>
      <w:rFonts w:eastAsiaTheme="majorEastAsia" w:cstheme="majorBidi"/>
      <w:b/>
      <w:i/>
    </w:rPr>
  </w:style>
  <w:style w:type="paragraph" w:styleId="Heading7">
    <w:name w:val="heading 7"/>
    <w:basedOn w:val="Normal"/>
    <w:next w:val="Normal"/>
    <w:link w:val="Heading7Char"/>
    <w:uiPriority w:val="9"/>
    <w:unhideWhenUsed/>
    <w:qFormat/>
    <w:rsid w:val="00AF0899"/>
    <w:pPr>
      <w:keepNext/>
      <w:keepLines/>
      <w:outlineLvl w:val="6"/>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035CD"/>
    <w:pPr>
      <w:tabs>
        <w:tab w:val="center" w:pos="4513"/>
        <w:tab w:val="right" w:pos="9026"/>
      </w:tabs>
      <w:spacing w:before="0" w:after="0"/>
    </w:pPr>
    <w:rPr>
      <w:rFonts w:asciiTheme="majorHAnsi" w:hAnsiTheme="majorHAnsi"/>
      <w:sz w:val="16"/>
    </w:rPr>
  </w:style>
  <w:style w:type="character" w:customStyle="1" w:styleId="HeaderChar">
    <w:name w:val="Header Char"/>
    <w:basedOn w:val="DefaultParagraphFont"/>
    <w:link w:val="Header"/>
    <w:uiPriority w:val="99"/>
    <w:rsid w:val="004035CD"/>
    <w:rPr>
      <w:rFonts w:asciiTheme="majorHAnsi" w:hAnsiTheme="majorHAnsi"/>
      <w:sz w:val="16"/>
    </w:rPr>
  </w:style>
  <w:style w:type="paragraph" w:styleId="Footer">
    <w:name w:val="footer"/>
    <w:basedOn w:val="Normal"/>
    <w:link w:val="FooterChar"/>
    <w:uiPriority w:val="99"/>
    <w:rsid w:val="00AF0899"/>
    <w:pPr>
      <w:tabs>
        <w:tab w:val="center" w:pos="4513"/>
        <w:tab w:val="right" w:pos="9026"/>
      </w:tabs>
      <w:spacing w:before="0" w:after="0"/>
    </w:pPr>
    <w:rPr>
      <w:rFonts w:asciiTheme="majorHAnsi" w:hAnsiTheme="majorHAnsi"/>
      <w:sz w:val="16"/>
    </w:rPr>
  </w:style>
  <w:style w:type="character" w:customStyle="1" w:styleId="FooterChar">
    <w:name w:val="Footer Char"/>
    <w:basedOn w:val="DefaultParagraphFont"/>
    <w:link w:val="Footer"/>
    <w:uiPriority w:val="99"/>
    <w:rsid w:val="00AF0899"/>
    <w:rPr>
      <w:rFonts w:asciiTheme="majorHAnsi" w:hAnsiTheme="majorHAnsi"/>
      <w:color w:val="000000" w:themeColor="text1"/>
      <w:sz w:val="16"/>
      <w:szCs w:val="20"/>
    </w:rPr>
  </w:style>
  <w:style w:type="numbering" w:customStyle="1" w:styleId="KCBullets">
    <w:name w:val="KC Bullets"/>
    <w:uiPriority w:val="99"/>
    <w:rsid w:val="00AF0899"/>
    <w:pPr>
      <w:numPr>
        <w:numId w:val="42"/>
      </w:numPr>
    </w:pPr>
  </w:style>
  <w:style w:type="character" w:customStyle="1" w:styleId="Heading2Char">
    <w:name w:val="Heading 2 Char"/>
    <w:basedOn w:val="DefaultParagraphFont"/>
    <w:link w:val="Heading2"/>
    <w:uiPriority w:val="9"/>
    <w:rsid w:val="00CC58F9"/>
    <w:rPr>
      <w:rFonts w:asciiTheme="majorHAnsi" w:eastAsiaTheme="majorEastAsia" w:hAnsiTheme="majorHAnsi" w:cstheme="majorBidi"/>
      <w:b/>
      <w:color w:val="7A0441" w:themeColor="accent2"/>
      <w:sz w:val="30"/>
      <w:szCs w:val="26"/>
    </w:rPr>
  </w:style>
  <w:style w:type="paragraph" w:customStyle="1" w:styleId="AppendixNumbered">
    <w:name w:val="Appendix Numbered"/>
    <w:basedOn w:val="Heading2"/>
    <w:next w:val="Normal"/>
    <w:uiPriority w:val="11"/>
    <w:qFormat/>
    <w:rsid w:val="00DF74BA"/>
    <w:pPr>
      <w:pageBreakBefore/>
      <w:numPr>
        <w:numId w:val="35"/>
      </w:numPr>
    </w:pPr>
  </w:style>
  <w:style w:type="numbering" w:customStyle="1" w:styleId="AppendixNumbers">
    <w:name w:val="Appendix Numbers"/>
    <w:uiPriority w:val="99"/>
    <w:rsid w:val="00DF74BA"/>
    <w:pPr>
      <w:numPr>
        <w:numId w:val="3"/>
      </w:numPr>
    </w:pPr>
  </w:style>
  <w:style w:type="paragraph" w:customStyle="1" w:styleId="Box1Text">
    <w:name w:val="Box 1 Text"/>
    <w:basedOn w:val="Normal"/>
    <w:uiPriority w:val="13"/>
    <w:qFormat/>
    <w:rsid w:val="00546F0F"/>
    <w:pPr>
      <w:pBdr>
        <w:top w:val="single" w:sz="4" w:space="14" w:color="E5E1DC" w:themeColor="background2"/>
        <w:left w:val="single" w:sz="4" w:space="14" w:color="E5E1DC" w:themeColor="background2"/>
        <w:bottom w:val="single" w:sz="4" w:space="14" w:color="E5E1DC" w:themeColor="background2"/>
        <w:right w:val="single" w:sz="4" w:space="14" w:color="E5E1DC" w:themeColor="background2"/>
      </w:pBdr>
      <w:shd w:val="clear" w:color="auto" w:fill="E5E1DC" w:themeFill="background2"/>
      <w:ind w:left="284" w:right="284"/>
    </w:pPr>
  </w:style>
  <w:style w:type="paragraph" w:customStyle="1" w:styleId="Box2Text">
    <w:name w:val="Box 2 Text"/>
    <w:basedOn w:val="Normal"/>
    <w:uiPriority w:val="14"/>
    <w:qFormat/>
    <w:rsid w:val="00546F0F"/>
    <w:pPr>
      <w:pBdr>
        <w:top w:val="single" w:sz="4" w:space="14" w:color="005689" w:themeColor="accent1"/>
        <w:left w:val="single" w:sz="4" w:space="14" w:color="005689" w:themeColor="accent1"/>
        <w:bottom w:val="single" w:sz="4" w:space="14" w:color="005689" w:themeColor="accent1"/>
        <w:right w:val="single" w:sz="4" w:space="14" w:color="005689" w:themeColor="accent1"/>
      </w:pBdr>
      <w:ind w:left="284" w:right="284"/>
    </w:pPr>
  </w:style>
  <w:style w:type="paragraph" w:customStyle="1" w:styleId="Box1Heading">
    <w:name w:val="Box 1 Heading"/>
    <w:basedOn w:val="Box1Text"/>
    <w:uiPriority w:val="13"/>
    <w:qFormat/>
    <w:rsid w:val="00546F0F"/>
    <w:rPr>
      <w:b/>
      <w:bCs/>
      <w:sz w:val="24"/>
      <w:szCs w:val="24"/>
    </w:rPr>
  </w:style>
  <w:style w:type="paragraph" w:customStyle="1" w:styleId="Box2Heading">
    <w:name w:val="Box 2 Heading"/>
    <w:basedOn w:val="Box2Text"/>
    <w:uiPriority w:val="14"/>
    <w:qFormat/>
    <w:rsid w:val="00546F0F"/>
    <w:rPr>
      <w:b/>
      <w:bCs/>
      <w:sz w:val="24"/>
      <w:szCs w:val="24"/>
    </w:rPr>
  </w:style>
  <w:style w:type="paragraph" w:customStyle="1" w:styleId="Box1Bullet">
    <w:name w:val="Box 1 Bullet"/>
    <w:basedOn w:val="Box1Text"/>
    <w:uiPriority w:val="14"/>
    <w:qFormat/>
    <w:rsid w:val="004035CD"/>
    <w:pPr>
      <w:numPr>
        <w:numId w:val="38"/>
      </w:numPr>
    </w:pPr>
  </w:style>
  <w:style w:type="paragraph" w:customStyle="1" w:styleId="Box2Bullet">
    <w:name w:val="Box 2 Bullet"/>
    <w:basedOn w:val="Box2Text"/>
    <w:uiPriority w:val="15"/>
    <w:qFormat/>
    <w:rsid w:val="004035CD"/>
    <w:pPr>
      <w:numPr>
        <w:numId w:val="39"/>
      </w:numPr>
    </w:pPr>
  </w:style>
  <w:style w:type="numbering" w:customStyle="1" w:styleId="Box1Bullets">
    <w:name w:val="Box 1 Bullets"/>
    <w:uiPriority w:val="99"/>
    <w:rsid w:val="004035CD"/>
    <w:pPr>
      <w:numPr>
        <w:numId w:val="6"/>
      </w:numPr>
    </w:pPr>
  </w:style>
  <w:style w:type="paragraph" w:customStyle="1" w:styleId="Bullet1">
    <w:name w:val="Bullet 1"/>
    <w:basedOn w:val="Normal"/>
    <w:uiPriority w:val="2"/>
    <w:qFormat/>
    <w:rsid w:val="00560735"/>
    <w:pPr>
      <w:numPr>
        <w:numId w:val="41"/>
      </w:numPr>
      <w:spacing w:before="60"/>
    </w:pPr>
  </w:style>
  <w:style w:type="paragraph" w:customStyle="1" w:styleId="Bullet2">
    <w:name w:val="Bullet 2"/>
    <w:basedOn w:val="Normal"/>
    <w:uiPriority w:val="2"/>
    <w:qFormat/>
    <w:rsid w:val="00560735"/>
    <w:pPr>
      <w:numPr>
        <w:ilvl w:val="1"/>
        <w:numId w:val="41"/>
      </w:numPr>
    </w:pPr>
  </w:style>
  <w:style w:type="paragraph" w:customStyle="1" w:styleId="Bullet3">
    <w:name w:val="Bullet 3"/>
    <w:basedOn w:val="Normal"/>
    <w:uiPriority w:val="2"/>
    <w:qFormat/>
    <w:rsid w:val="00560735"/>
    <w:pPr>
      <w:numPr>
        <w:ilvl w:val="2"/>
        <w:numId w:val="41"/>
      </w:numPr>
    </w:pPr>
  </w:style>
  <w:style w:type="paragraph" w:styleId="Caption">
    <w:name w:val="caption"/>
    <w:basedOn w:val="Normal"/>
    <w:next w:val="Normal"/>
    <w:uiPriority w:val="19"/>
    <w:qFormat/>
    <w:rsid w:val="008F60B8"/>
    <w:pPr>
      <w:spacing w:before="0" w:after="200"/>
    </w:pPr>
    <w:rPr>
      <w:rFonts w:asciiTheme="majorHAnsi" w:hAnsiTheme="majorHAnsi"/>
      <w:iCs/>
      <w:szCs w:val="18"/>
    </w:rPr>
  </w:style>
  <w:style w:type="table" w:styleId="GridTable5Dark-Accent1">
    <w:name w:val="Grid Table 5 Dark Accent 1"/>
    <w:basedOn w:val="TableNormal"/>
    <w:uiPriority w:val="50"/>
    <w:rsid w:val="00AF089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E3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68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68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68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689" w:themeFill="accent1"/>
      </w:tcPr>
    </w:tblStylePr>
    <w:tblStylePr w:type="band1Vert">
      <w:tblPr/>
      <w:tcPr>
        <w:shd w:val="clear" w:color="auto" w:fill="69C7FF" w:themeFill="accent1" w:themeFillTint="66"/>
      </w:tcPr>
    </w:tblStylePr>
    <w:tblStylePr w:type="band1Horz">
      <w:tblPr/>
      <w:tcPr>
        <w:shd w:val="clear" w:color="auto" w:fill="69C7FF" w:themeFill="accent1" w:themeFillTint="66"/>
      </w:tcPr>
    </w:tblStylePr>
  </w:style>
  <w:style w:type="table" w:customStyle="1" w:styleId="DefaultTable1">
    <w:name w:val="Default Table 1"/>
    <w:basedOn w:val="GridTable5Dark-Accent1"/>
    <w:uiPriority w:val="99"/>
    <w:rsid w:val="00AF0899"/>
    <w:pPr>
      <w:spacing w:before="60" w:after="60"/>
    </w:pPr>
    <w:rPr>
      <w:sz w:val="18"/>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57" w:type="dxa"/>
        <w:bottom w:w="57" w:type="dxa"/>
      </w:tblCellMar>
    </w:tblPr>
    <w:trPr>
      <w:cantSplit/>
    </w:trPr>
    <w:tcPr>
      <w:shd w:val="clear" w:color="auto" w:fill="auto"/>
    </w:tcPr>
    <w:tblStylePr w:type="firstRow">
      <w:pPr>
        <w:wordWrap/>
        <w:spacing w:beforeLines="0" w:before="60" w:beforeAutospacing="0" w:afterLines="0" w:after="60" w:afterAutospacing="0" w:line="240" w:lineRule="auto"/>
      </w:pPr>
      <w:rPr>
        <w:rFonts w:asciiTheme="majorHAnsi" w:hAnsiTheme="majorHAnsi"/>
        <w:b/>
        <w:bCs/>
        <w:caps w:val="0"/>
        <w:smallCaps w:val="0"/>
        <w:color w:val="FFFFFF" w:themeColor="background1"/>
        <w:sz w:val="18"/>
      </w:rPr>
      <w:tblPr/>
      <w:trPr>
        <w:cantSplit w:val="0"/>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005689" w:themeFill="accent1"/>
      </w:tcPr>
    </w:tblStylePr>
    <w:tblStylePr w:type="lastRow">
      <w:rPr>
        <w:b/>
        <w:bCs/>
        <w:color w:val="000000" w:themeColor="text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BFBFBF" w:themeFill="background1" w:themeFillShade="BF"/>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689" w:themeFill="accent1"/>
      </w:tcPr>
    </w:tblStylePr>
    <w:tblStylePr w:type="lastCol">
      <w:pPr>
        <w:jc w:val="right"/>
      </w:pPr>
      <w:rPr>
        <w:b/>
        <w:bCs/>
        <w:color w:val="000000" w:themeColor="text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FBFBF" w:themeFill="background1" w:themeFillShade="BF"/>
      </w:tcPr>
    </w:tblStylePr>
    <w:tblStylePr w:type="band1Vert">
      <w:tblPr/>
      <w:tcPr>
        <w:shd w:val="clear" w:color="auto" w:fill="B4E3FF" w:themeFill="accent1" w:themeFillTint="33"/>
      </w:tcPr>
    </w:tblStylePr>
    <w:tblStylePr w:type="band2Vert">
      <w:tblPr/>
      <w:tcPr>
        <w:shd w:val="clear" w:color="auto" w:fill="69C7FF" w:themeFill="accent1" w:themeFillTint="66"/>
      </w:tcPr>
    </w:tblStylePr>
    <w:tblStylePr w:type="band1Horz">
      <w:tblPr/>
      <w:tcPr>
        <w:shd w:val="clear" w:color="auto" w:fill="B4E3FF" w:themeFill="accent1" w:themeFillTint="33"/>
      </w:tcPr>
    </w:tblStylePr>
    <w:tblStylePr w:type="band2Horz">
      <w:tblPr/>
      <w:tcPr>
        <w:shd w:val="clear" w:color="auto" w:fill="69C7FF" w:themeFill="accent1" w:themeFillTint="66"/>
      </w:tcPr>
    </w:tblStylePr>
  </w:style>
  <w:style w:type="table" w:customStyle="1" w:styleId="DefaultTable2">
    <w:name w:val="Default Table 2"/>
    <w:basedOn w:val="TableNormal"/>
    <w:uiPriority w:val="99"/>
    <w:rsid w:val="00AF0899"/>
    <w:pPr>
      <w:spacing w:before="0" w:after="0"/>
    </w:pPr>
    <w:tblPr>
      <w:tblStyleRowBandSize w:val="1"/>
      <w:tblStyleCol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28" w:type="dxa"/>
        <w:left w:w="57" w:type="dxa"/>
        <w:bottom w:w="28" w:type="dxa"/>
        <w:right w:w="57" w:type="dxa"/>
      </w:tblCellMar>
    </w:tblPr>
    <w:tblStylePr w:type="firstRow">
      <w:rPr>
        <w:b/>
      </w:rPr>
      <w:tblPr/>
      <w:tcPr>
        <w:shd w:val="clear" w:color="auto" w:fill="A6A6A6" w:themeFill="background1" w:themeFillShade="A6"/>
      </w:tcPr>
    </w:tblStylePr>
    <w:tblStylePr w:type="lastRow">
      <w:rPr>
        <w:b/>
      </w:rPr>
      <w:tblPr/>
      <w:tcPr>
        <w:shd w:val="clear" w:color="auto" w:fill="D9D9D9" w:themeFill="background1" w:themeFillShade="D9"/>
      </w:tcPr>
    </w:tblStylePr>
    <w:tblStylePr w:type="firstCol">
      <w:rPr>
        <w:b/>
      </w:rPr>
      <w:tblPr/>
      <w:tcPr>
        <w:shd w:val="clear" w:color="auto" w:fill="F2F2F2" w:themeFill="background1" w:themeFillShade="F2"/>
      </w:tcPr>
    </w:tblStylePr>
    <w:tblStylePr w:type="lastCol">
      <w:rPr>
        <w:b/>
      </w:rPr>
      <w:tblPr/>
      <w:tcPr>
        <w:shd w:val="clear" w:color="auto" w:fill="F2F2F2" w:themeFill="background1" w:themeFillShade="F2"/>
      </w:tcPr>
    </w:tblStylePr>
    <w:tblStylePr w:type="band1Vert">
      <w:tblPr/>
      <w:tcPr>
        <w:shd w:val="clear" w:color="auto" w:fill="F2F2F2" w:themeFill="background1" w:themeFillShade="F2"/>
      </w:tcPr>
    </w:tblStylePr>
    <w:tblStylePr w:type="band2Vert">
      <w:tblPr/>
      <w:tcPr>
        <w:shd w:val="clear" w:color="auto" w:fill="FFFFFF" w:themeFill="background1"/>
      </w:tcPr>
    </w:tblStylePr>
    <w:tblStylePr w:type="band1Horz">
      <w:tblPr/>
      <w:tcPr>
        <w:shd w:val="clear" w:color="auto" w:fill="F2F2F2" w:themeFill="background1" w:themeFillShade="F2"/>
      </w:tcPr>
    </w:tblStylePr>
    <w:tblStylePr w:type="band2Horz">
      <w:tblPr/>
      <w:tcPr>
        <w:shd w:val="clear" w:color="auto" w:fill="FFFFFF" w:themeFill="background1"/>
      </w:tcPr>
    </w:tblStylePr>
  </w:style>
  <w:style w:type="character" w:styleId="Emphasis">
    <w:name w:val="Emphasis"/>
    <w:basedOn w:val="DefaultParagraphFont"/>
    <w:uiPriority w:val="33"/>
    <w:qFormat/>
    <w:rsid w:val="00AF0899"/>
    <w:rPr>
      <w:i/>
      <w:iCs/>
    </w:rPr>
  </w:style>
  <w:style w:type="numbering" w:customStyle="1" w:styleId="FigureNumbers">
    <w:name w:val="Figure Numbers"/>
    <w:uiPriority w:val="99"/>
    <w:rsid w:val="00AF0899"/>
    <w:pPr>
      <w:numPr>
        <w:numId w:val="10"/>
      </w:numPr>
    </w:pPr>
  </w:style>
  <w:style w:type="paragraph" w:customStyle="1" w:styleId="FigureTitle">
    <w:name w:val="Figure Title"/>
    <w:basedOn w:val="Normal"/>
    <w:uiPriority w:val="12"/>
    <w:qFormat/>
    <w:rsid w:val="00AF0899"/>
    <w:pPr>
      <w:keepNext/>
      <w:numPr>
        <w:numId w:val="11"/>
      </w:numPr>
      <w:spacing w:before="240"/>
    </w:pPr>
    <w:rPr>
      <w:rFonts w:asciiTheme="majorHAnsi" w:hAnsiTheme="majorHAnsi"/>
    </w:rPr>
  </w:style>
  <w:style w:type="character" w:styleId="FollowedHyperlink">
    <w:name w:val="FollowedHyperlink"/>
    <w:basedOn w:val="DefaultParagraphFont"/>
    <w:uiPriority w:val="99"/>
    <w:rsid w:val="00AF0899"/>
    <w:rPr>
      <w:color w:val="0070C0"/>
      <w:u w:val="single"/>
    </w:rPr>
  </w:style>
  <w:style w:type="character" w:styleId="FootnoteReference">
    <w:name w:val="footnote reference"/>
    <w:basedOn w:val="DefaultParagraphFont"/>
    <w:uiPriority w:val="99"/>
    <w:rsid w:val="00AF0899"/>
    <w:rPr>
      <w:vertAlign w:val="superscript"/>
    </w:rPr>
  </w:style>
  <w:style w:type="paragraph" w:styleId="FootnoteText">
    <w:name w:val="footnote text"/>
    <w:basedOn w:val="Normal"/>
    <w:link w:val="FootnoteTextChar"/>
    <w:uiPriority w:val="99"/>
    <w:rsid w:val="00AF0899"/>
    <w:pPr>
      <w:spacing w:before="60"/>
    </w:pPr>
    <w:rPr>
      <w:sz w:val="18"/>
    </w:rPr>
  </w:style>
  <w:style w:type="character" w:customStyle="1" w:styleId="FootnoteTextChar">
    <w:name w:val="Footnote Text Char"/>
    <w:basedOn w:val="DefaultParagraphFont"/>
    <w:link w:val="FootnoteText"/>
    <w:uiPriority w:val="99"/>
    <w:rsid w:val="00AF0899"/>
    <w:rPr>
      <w:color w:val="000000" w:themeColor="text1"/>
      <w:sz w:val="18"/>
      <w:szCs w:val="20"/>
    </w:rPr>
  </w:style>
  <w:style w:type="character" w:customStyle="1" w:styleId="Heading1Char">
    <w:name w:val="Heading 1 Char"/>
    <w:basedOn w:val="DefaultParagraphFont"/>
    <w:link w:val="Heading1"/>
    <w:uiPriority w:val="9"/>
    <w:rsid w:val="009B2CC7"/>
    <w:rPr>
      <w:rFonts w:asciiTheme="majorHAnsi" w:eastAsiaTheme="majorEastAsia" w:hAnsiTheme="majorHAnsi" w:cstheme="majorBidi"/>
      <w:b/>
      <w:color w:val="180F5E" w:themeColor="text2"/>
      <w:sz w:val="36"/>
      <w:szCs w:val="32"/>
    </w:rPr>
  </w:style>
  <w:style w:type="paragraph" w:customStyle="1" w:styleId="Heading1Numbered">
    <w:name w:val="Heading 1 Numbered"/>
    <w:basedOn w:val="Heading1"/>
    <w:next w:val="Normal"/>
    <w:uiPriority w:val="10"/>
    <w:qFormat/>
    <w:rsid w:val="003449A0"/>
    <w:pPr>
      <w:numPr>
        <w:numId w:val="12"/>
      </w:numPr>
    </w:pPr>
  </w:style>
  <w:style w:type="paragraph" w:customStyle="1" w:styleId="Heading2Numbered">
    <w:name w:val="Heading 2 Numbered"/>
    <w:basedOn w:val="Heading2"/>
    <w:next w:val="Normal"/>
    <w:uiPriority w:val="10"/>
    <w:qFormat/>
    <w:rsid w:val="003449A0"/>
    <w:pPr>
      <w:numPr>
        <w:ilvl w:val="1"/>
        <w:numId w:val="12"/>
      </w:numPr>
    </w:pPr>
  </w:style>
  <w:style w:type="character" w:customStyle="1" w:styleId="Heading3Char">
    <w:name w:val="Heading 3 Char"/>
    <w:basedOn w:val="DefaultParagraphFont"/>
    <w:link w:val="Heading3"/>
    <w:uiPriority w:val="9"/>
    <w:rsid w:val="003449A0"/>
    <w:rPr>
      <w:rFonts w:asciiTheme="majorHAnsi" w:eastAsiaTheme="majorEastAsia" w:hAnsiTheme="majorHAnsi" w:cstheme="majorBidi"/>
      <w:b/>
      <w:sz w:val="24"/>
      <w:szCs w:val="24"/>
    </w:rPr>
  </w:style>
  <w:style w:type="paragraph" w:customStyle="1" w:styleId="Heading3Numbered">
    <w:name w:val="Heading 3 Numbered"/>
    <w:basedOn w:val="Heading3"/>
    <w:next w:val="Normal"/>
    <w:uiPriority w:val="10"/>
    <w:qFormat/>
    <w:rsid w:val="003449A0"/>
    <w:pPr>
      <w:numPr>
        <w:ilvl w:val="2"/>
        <w:numId w:val="12"/>
      </w:numPr>
    </w:pPr>
  </w:style>
  <w:style w:type="character" w:customStyle="1" w:styleId="Heading4Char">
    <w:name w:val="Heading 4 Char"/>
    <w:basedOn w:val="DefaultParagraphFont"/>
    <w:link w:val="Heading4"/>
    <w:uiPriority w:val="9"/>
    <w:rsid w:val="00E06B80"/>
    <w:rPr>
      <w:rFonts w:eastAsiaTheme="majorEastAsia" w:cstheme="majorBidi"/>
      <w:b/>
      <w:iCs/>
      <w:color w:val="auto"/>
      <w:sz w:val="24"/>
    </w:rPr>
  </w:style>
  <w:style w:type="paragraph" w:customStyle="1" w:styleId="Heading4Numbered">
    <w:name w:val="Heading 4 Numbered"/>
    <w:basedOn w:val="Heading4"/>
    <w:next w:val="Normal"/>
    <w:uiPriority w:val="10"/>
    <w:unhideWhenUsed/>
    <w:qFormat/>
    <w:rsid w:val="003449A0"/>
    <w:pPr>
      <w:numPr>
        <w:ilvl w:val="3"/>
        <w:numId w:val="12"/>
      </w:numPr>
    </w:pPr>
  </w:style>
  <w:style w:type="character" w:customStyle="1" w:styleId="Heading5Char">
    <w:name w:val="Heading 5 Char"/>
    <w:basedOn w:val="DefaultParagraphFont"/>
    <w:link w:val="Heading5"/>
    <w:uiPriority w:val="9"/>
    <w:rsid w:val="00E06B80"/>
    <w:rPr>
      <w:rFonts w:eastAsiaTheme="majorEastAsia" w:cstheme="majorBidi"/>
      <w:b/>
      <w:i/>
      <w:color w:val="auto"/>
      <w:sz w:val="22"/>
    </w:rPr>
  </w:style>
  <w:style w:type="numbering" w:customStyle="1" w:styleId="Box2Bullets">
    <w:name w:val="Box 2 Bullets"/>
    <w:uiPriority w:val="99"/>
    <w:rsid w:val="004035CD"/>
    <w:pPr>
      <w:numPr>
        <w:numId w:val="39"/>
      </w:numPr>
    </w:pPr>
  </w:style>
  <w:style w:type="character" w:customStyle="1" w:styleId="Heading6Char">
    <w:name w:val="Heading 6 Char"/>
    <w:basedOn w:val="DefaultParagraphFont"/>
    <w:link w:val="Heading6"/>
    <w:uiPriority w:val="9"/>
    <w:rsid w:val="00E06B80"/>
    <w:rPr>
      <w:rFonts w:eastAsiaTheme="majorEastAsia" w:cstheme="majorBidi"/>
      <w:b/>
      <w:i/>
    </w:rPr>
  </w:style>
  <w:style w:type="character" w:styleId="PlaceholderText">
    <w:name w:val="Placeholder Text"/>
    <w:basedOn w:val="DefaultParagraphFont"/>
    <w:uiPriority w:val="99"/>
    <w:semiHidden/>
    <w:rsid w:val="004035CD"/>
    <w:rPr>
      <w:color w:val="808080"/>
    </w:rPr>
  </w:style>
  <w:style w:type="character" w:customStyle="1" w:styleId="Heading7Char">
    <w:name w:val="Heading 7 Char"/>
    <w:basedOn w:val="DefaultParagraphFont"/>
    <w:link w:val="Heading7"/>
    <w:uiPriority w:val="9"/>
    <w:rsid w:val="00E06B80"/>
    <w:rPr>
      <w:rFonts w:eastAsiaTheme="majorEastAsia" w:cstheme="majorBidi"/>
      <w:i/>
      <w:iCs/>
    </w:rPr>
  </w:style>
  <w:style w:type="paragraph" w:styleId="Quote">
    <w:name w:val="Quote"/>
    <w:basedOn w:val="Normal"/>
    <w:next w:val="Normal"/>
    <w:link w:val="QuoteChar"/>
    <w:uiPriority w:val="34"/>
    <w:qFormat/>
    <w:rsid w:val="004035CD"/>
    <w:pPr>
      <w:pBdr>
        <w:left w:val="single" w:sz="24" w:space="30" w:color="005689" w:themeColor="accent1"/>
      </w:pBdr>
      <w:spacing w:before="280" w:after="280"/>
      <w:ind w:left="567" w:right="567"/>
      <w:contextualSpacing/>
    </w:pPr>
    <w:rPr>
      <w:iCs/>
      <w:color w:val="180F5E" w:themeColor="text2"/>
      <w:sz w:val="28"/>
    </w:rPr>
  </w:style>
  <w:style w:type="character" w:styleId="Hyperlink">
    <w:name w:val="Hyperlink"/>
    <w:basedOn w:val="DefaultParagraphFont"/>
    <w:uiPriority w:val="99"/>
    <w:unhideWhenUsed/>
    <w:rsid w:val="00560735"/>
    <w:rPr>
      <w:color w:val="005AFF"/>
      <w:u w:val="single"/>
    </w:rPr>
  </w:style>
  <w:style w:type="character" w:styleId="IntenseEmphasis">
    <w:name w:val="Intense Emphasis"/>
    <w:basedOn w:val="DefaultParagraphFont"/>
    <w:uiPriority w:val="33"/>
    <w:qFormat/>
    <w:rsid w:val="00AF0899"/>
    <w:rPr>
      <w:b/>
      <w:i/>
      <w:iCs/>
      <w:color w:val="000000" w:themeColor="text1"/>
    </w:rPr>
  </w:style>
  <w:style w:type="paragraph" w:customStyle="1" w:styleId="IntroPara">
    <w:name w:val="Intro Para"/>
    <w:basedOn w:val="Normal"/>
    <w:uiPriority w:val="1"/>
    <w:qFormat/>
    <w:rsid w:val="00FF08F5"/>
    <w:pPr>
      <w:spacing w:before="240" w:after="240" w:line="400" w:lineRule="atLeast"/>
      <w:contextualSpacing/>
    </w:pPr>
    <w:rPr>
      <w:rFonts w:asciiTheme="majorHAnsi" w:hAnsiTheme="majorHAnsi"/>
      <w:color w:val="005689" w:themeColor="accent1"/>
      <w:sz w:val="28"/>
    </w:rPr>
  </w:style>
  <w:style w:type="numbering" w:customStyle="1" w:styleId="List1Numbered">
    <w:name w:val="List 1 Numbered"/>
    <w:uiPriority w:val="99"/>
    <w:rsid w:val="00DF74BA"/>
    <w:pPr>
      <w:numPr>
        <w:numId w:val="19"/>
      </w:numPr>
    </w:pPr>
  </w:style>
  <w:style w:type="paragraph" w:customStyle="1" w:styleId="List1Numbered1">
    <w:name w:val="List 1 Numbered 1"/>
    <w:basedOn w:val="Normal"/>
    <w:uiPriority w:val="2"/>
    <w:qFormat/>
    <w:rsid w:val="00DF74BA"/>
    <w:pPr>
      <w:numPr>
        <w:numId w:val="20"/>
      </w:numPr>
    </w:pPr>
  </w:style>
  <w:style w:type="paragraph" w:customStyle="1" w:styleId="List1Numbered2">
    <w:name w:val="List 1 Numbered 2"/>
    <w:basedOn w:val="Normal"/>
    <w:uiPriority w:val="2"/>
    <w:qFormat/>
    <w:rsid w:val="00DF74BA"/>
    <w:pPr>
      <w:numPr>
        <w:ilvl w:val="1"/>
        <w:numId w:val="20"/>
      </w:numPr>
    </w:pPr>
  </w:style>
  <w:style w:type="paragraph" w:customStyle="1" w:styleId="List1Numbered3">
    <w:name w:val="List 1 Numbered 3"/>
    <w:basedOn w:val="Normal"/>
    <w:uiPriority w:val="2"/>
    <w:qFormat/>
    <w:rsid w:val="00DF74BA"/>
    <w:pPr>
      <w:numPr>
        <w:ilvl w:val="2"/>
        <w:numId w:val="20"/>
      </w:numPr>
    </w:pPr>
  </w:style>
  <w:style w:type="paragraph" w:styleId="NoSpacing">
    <w:name w:val="No Spacing"/>
    <w:uiPriority w:val="1"/>
    <w:qFormat/>
    <w:rsid w:val="00E06B80"/>
    <w:pPr>
      <w:contextualSpacing/>
    </w:pPr>
  </w:style>
  <w:style w:type="paragraph" w:customStyle="1" w:styleId="NormalIndent5mm">
    <w:name w:val="Normal Indent 5mm"/>
    <w:basedOn w:val="Normal"/>
    <w:qFormat/>
    <w:rsid w:val="00AF0899"/>
    <w:pPr>
      <w:ind w:left="284"/>
    </w:pPr>
  </w:style>
  <w:style w:type="numbering" w:customStyle="1" w:styleId="NumberedHeadings">
    <w:name w:val="Numbered Headings"/>
    <w:uiPriority w:val="99"/>
    <w:rsid w:val="003449A0"/>
    <w:pPr>
      <w:numPr>
        <w:numId w:val="23"/>
      </w:numPr>
    </w:pPr>
  </w:style>
  <w:style w:type="character" w:customStyle="1" w:styleId="QuoteChar">
    <w:name w:val="Quote Char"/>
    <w:basedOn w:val="DefaultParagraphFont"/>
    <w:link w:val="Quote"/>
    <w:uiPriority w:val="34"/>
    <w:rsid w:val="004035CD"/>
    <w:rPr>
      <w:iCs/>
      <w:color w:val="180F5E" w:themeColor="text2"/>
      <w:sz w:val="28"/>
    </w:rPr>
  </w:style>
  <w:style w:type="paragraph" w:customStyle="1" w:styleId="SourceNotes">
    <w:name w:val="Source Notes"/>
    <w:basedOn w:val="Normal"/>
    <w:uiPriority w:val="21"/>
    <w:qFormat/>
    <w:rsid w:val="00AF0899"/>
    <w:pPr>
      <w:spacing w:before="60"/>
    </w:pPr>
    <w:rPr>
      <w:sz w:val="16"/>
    </w:rPr>
  </w:style>
  <w:style w:type="paragraph" w:customStyle="1" w:styleId="SourceNotesNumbered">
    <w:name w:val="Source Notes Numbered"/>
    <w:basedOn w:val="SourceNotes"/>
    <w:uiPriority w:val="21"/>
    <w:qFormat/>
    <w:rsid w:val="004035CD"/>
    <w:pPr>
      <w:numPr>
        <w:numId w:val="24"/>
      </w:numPr>
      <w:ind w:left="714" w:hanging="357"/>
      <w:contextualSpacing/>
    </w:pPr>
  </w:style>
  <w:style w:type="character" w:styleId="Strong">
    <w:name w:val="Strong"/>
    <w:basedOn w:val="DefaultParagraphFont"/>
    <w:uiPriority w:val="33"/>
    <w:qFormat/>
    <w:rsid w:val="00AF0899"/>
    <w:rPr>
      <w:b/>
      <w:bCs/>
    </w:rPr>
  </w:style>
  <w:style w:type="paragraph" w:styleId="Subtitle">
    <w:name w:val="Subtitle"/>
    <w:basedOn w:val="Normal"/>
    <w:next w:val="Normal"/>
    <w:link w:val="SubtitleChar"/>
    <w:uiPriority w:val="23"/>
    <w:qFormat/>
    <w:rsid w:val="009B2CC7"/>
    <w:pPr>
      <w:keepLines/>
      <w:numPr>
        <w:ilvl w:val="1"/>
      </w:numPr>
      <w:spacing w:after="120" w:line="240" w:lineRule="auto"/>
      <w:contextualSpacing/>
    </w:pPr>
    <w:rPr>
      <w:rFonts w:eastAsiaTheme="minorEastAsia"/>
      <w:b/>
      <w:color w:val="FFFFFF" w:themeColor="background1"/>
      <w:sz w:val="44"/>
      <w:szCs w:val="22"/>
    </w:rPr>
  </w:style>
  <w:style w:type="character" w:customStyle="1" w:styleId="SubtitleChar">
    <w:name w:val="Subtitle Char"/>
    <w:basedOn w:val="DefaultParagraphFont"/>
    <w:link w:val="Subtitle"/>
    <w:uiPriority w:val="23"/>
    <w:rsid w:val="009B2CC7"/>
    <w:rPr>
      <w:rFonts w:eastAsiaTheme="minorEastAsia"/>
      <w:b/>
      <w:color w:val="FFFFFF" w:themeColor="background1"/>
      <w:sz w:val="44"/>
      <w:szCs w:val="22"/>
    </w:rPr>
  </w:style>
  <w:style w:type="table" w:styleId="TableGrid">
    <w:name w:val="Table Grid"/>
    <w:basedOn w:val="TableNormal"/>
    <w:uiPriority w:val="39"/>
    <w:rsid w:val="00AF089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Numbers">
    <w:name w:val="Table Numbers"/>
    <w:uiPriority w:val="99"/>
    <w:rsid w:val="00AF0899"/>
    <w:pPr>
      <w:numPr>
        <w:numId w:val="25"/>
      </w:numPr>
    </w:pPr>
  </w:style>
  <w:style w:type="paragraph" w:customStyle="1" w:styleId="TableTitle">
    <w:name w:val="Table Title"/>
    <w:basedOn w:val="FigureTitle"/>
    <w:uiPriority w:val="12"/>
    <w:qFormat/>
    <w:rsid w:val="00AF0899"/>
    <w:pPr>
      <w:numPr>
        <w:numId w:val="26"/>
      </w:numPr>
    </w:pPr>
  </w:style>
  <w:style w:type="paragraph" w:styleId="Title">
    <w:name w:val="Title"/>
    <w:basedOn w:val="Normal"/>
    <w:next w:val="Normal"/>
    <w:link w:val="TitleChar"/>
    <w:uiPriority w:val="22"/>
    <w:qFormat/>
    <w:rsid w:val="00274552"/>
    <w:pPr>
      <w:keepLines/>
      <w:spacing w:line="1000" w:lineRule="exact"/>
      <w:contextualSpacing/>
      <w:outlineLvl w:val="0"/>
    </w:pPr>
    <w:rPr>
      <w:rFonts w:asciiTheme="majorHAnsi" w:eastAsiaTheme="majorEastAsia" w:hAnsiTheme="majorHAnsi" w:cstheme="majorBidi"/>
      <w:b/>
      <w:color w:val="005689" w:themeColor="accent1"/>
      <w:kern w:val="28"/>
      <w:sz w:val="80"/>
      <w:szCs w:val="56"/>
    </w:rPr>
  </w:style>
  <w:style w:type="character" w:customStyle="1" w:styleId="TitleChar">
    <w:name w:val="Title Char"/>
    <w:basedOn w:val="DefaultParagraphFont"/>
    <w:link w:val="Title"/>
    <w:uiPriority w:val="22"/>
    <w:rsid w:val="00274552"/>
    <w:rPr>
      <w:rFonts w:asciiTheme="majorHAnsi" w:eastAsiaTheme="majorEastAsia" w:hAnsiTheme="majorHAnsi" w:cstheme="majorBidi"/>
      <w:b/>
      <w:color w:val="005689" w:themeColor="accent1"/>
      <w:kern w:val="28"/>
      <w:sz w:val="80"/>
      <w:szCs w:val="56"/>
    </w:rPr>
  </w:style>
  <w:style w:type="paragraph" w:styleId="TOC1">
    <w:name w:val="toc 1"/>
    <w:basedOn w:val="Normal"/>
    <w:next w:val="Normal"/>
    <w:autoRedefine/>
    <w:uiPriority w:val="39"/>
    <w:rsid w:val="003449A0"/>
    <w:pPr>
      <w:keepNext/>
      <w:tabs>
        <w:tab w:val="right" w:pos="9628"/>
      </w:tabs>
      <w:spacing w:line="340" w:lineRule="atLeast"/>
    </w:pPr>
    <w:rPr>
      <w:rFonts w:asciiTheme="majorHAnsi" w:hAnsiTheme="majorHAnsi"/>
      <w:b/>
      <w:color w:val="auto"/>
      <w:sz w:val="24"/>
    </w:rPr>
  </w:style>
  <w:style w:type="paragraph" w:styleId="TOC2">
    <w:name w:val="toc 2"/>
    <w:basedOn w:val="Normal"/>
    <w:next w:val="Normal"/>
    <w:autoRedefine/>
    <w:uiPriority w:val="39"/>
    <w:rsid w:val="0027515E"/>
    <w:pPr>
      <w:tabs>
        <w:tab w:val="right" w:pos="9628"/>
      </w:tabs>
      <w:ind w:left="567" w:hanging="567"/>
    </w:pPr>
    <w:rPr>
      <w:rFonts w:asciiTheme="majorHAnsi" w:hAnsiTheme="majorHAnsi"/>
    </w:rPr>
  </w:style>
  <w:style w:type="paragraph" w:styleId="TOC3">
    <w:name w:val="toc 3"/>
    <w:basedOn w:val="Normal"/>
    <w:next w:val="Normal"/>
    <w:autoRedefine/>
    <w:uiPriority w:val="39"/>
    <w:rsid w:val="00AF0899"/>
    <w:pPr>
      <w:tabs>
        <w:tab w:val="right" w:pos="9628"/>
      </w:tabs>
      <w:spacing w:before="60"/>
      <w:ind w:left="567" w:hanging="567"/>
    </w:pPr>
  </w:style>
  <w:style w:type="paragraph" w:styleId="TOC4">
    <w:name w:val="toc 4"/>
    <w:basedOn w:val="Normal"/>
    <w:next w:val="Normal"/>
    <w:autoRedefine/>
    <w:uiPriority w:val="39"/>
    <w:rsid w:val="00AF0899"/>
    <w:pPr>
      <w:tabs>
        <w:tab w:val="right" w:pos="9628"/>
      </w:tabs>
      <w:spacing w:before="60"/>
      <w:ind w:left="1135" w:hanging="851"/>
    </w:pPr>
  </w:style>
  <w:style w:type="paragraph" w:styleId="TOCHeading">
    <w:name w:val="TOC Heading"/>
    <w:basedOn w:val="Heading1"/>
    <w:next w:val="Normal"/>
    <w:uiPriority w:val="39"/>
    <w:qFormat/>
    <w:rsid w:val="00AF0899"/>
    <w:pPr>
      <w:outlineLvl w:val="9"/>
    </w:pPr>
  </w:style>
  <w:style w:type="numbering" w:customStyle="1" w:styleId="DefaultBullets">
    <w:name w:val="Default Bullets"/>
    <w:uiPriority w:val="99"/>
    <w:rsid w:val="00560735"/>
    <w:pPr>
      <w:numPr>
        <w:numId w:val="28"/>
      </w:numPr>
    </w:pPr>
  </w:style>
  <w:style w:type="character" w:styleId="UnresolvedMention">
    <w:name w:val="Unresolved Mention"/>
    <w:basedOn w:val="DefaultParagraphFont"/>
    <w:uiPriority w:val="99"/>
    <w:semiHidden/>
    <w:unhideWhenUsed/>
    <w:rsid w:val="00A757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reativecommons.org/licenses/by/4.0/legalcode" TargetMode="External"/><Relationship Id="rId18" Type="http://schemas.openxmlformats.org/officeDocument/2006/relationships/image" Target="media/image7.jpeg"/><Relationship Id="rId26" Type="http://schemas.openxmlformats.org/officeDocument/2006/relationships/image" Target="media/image10.jpeg"/><Relationship Id="rId39" Type="http://schemas.openxmlformats.org/officeDocument/2006/relationships/glossaryDocument" Target="glossary/document.xml"/><Relationship Id="rId21" Type="http://schemas.openxmlformats.org/officeDocument/2006/relationships/image" Target="media/image9.jpeg"/><Relationship Id="rId34" Type="http://schemas.openxmlformats.org/officeDocument/2006/relationships/image" Target="media/image17.jpeg"/><Relationship Id="rId42" Type="http://schemas.openxmlformats.org/officeDocument/2006/relationships/customXml" Target="../customXml/item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jpeg"/><Relationship Id="rId20" Type="http://schemas.microsoft.com/office/2007/relationships/hdphoto" Target="media/hdphoto1.wdp"/><Relationship Id="rId29" Type="http://schemas.openxmlformats.org/officeDocument/2006/relationships/image" Target="media/image13.jpeg"/><Relationship Id="rId41"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4.0/" TargetMode="External"/><Relationship Id="rId24" Type="http://schemas.openxmlformats.org/officeDocument/2006/relationships/hyperlink" Target="https://www.apsc.gov.au/publication/australian-public-service-disability-employment-strategy-2020-25" TargetMode="External"/><Relationship Id="rId32" Type="http://schemas.openxmlformats.org/officeDocument/2006/relationships/image" Target="media/image15.jpeg"/><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s://www.apsc.gov.au/working-aps/diversity-and-inclusion/aboriginal-and-torres-strait-islander-workforce/commonwealth-aboriginal-and-torres-strait-islander-workforce-strategy-2020-2024" TargetMode="External"/><Relationship Id="rId28" Type="http://schemas.openxmlformats.org/officeDocument/2006/relationships/image" Target="media/image12.jpeg"/><Relationship Id="rId36"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creativecommons.org/licenses/by/4.0/legalcode" TargetMode="External"/><Relationship Id="rId22" Type="http://schemas.openxmlformats.org/officeDocument/2006/relationships/hyperlink" Target="https://www.education.gov.au/preview-link/node/6146/6e385756-6c1c-450c-8470-a98873af3bf1" TargetMode="External"/><Relationship Id="rId27" Type="http://schemas.openxmlformats.org/officeDocument/2006/relationships/image" Target="media/image11.jpeg"/><Relationship Id="rId30" Type="http://schemas.openxmlformats.org/officeDocument/2006/relationships/hyperlink" Target="https://sharedservicescentre.sharepoint.com/sites/edu-people/SitePages/Workplace-Mental-Health-Hub.aspx" TargetMode="External"/><Relationship Id="rId35" Type="http://schemas.openxmlformats.org/officeDocument/2006/relationships/image" Target="media/image18.jpeg"/><Relationship Id="rId43" Type="http://schemas.openxmlformats.org/officeDocument/2006/relationships/customXml" Target="../customXml/item4.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creativecommons.org/licenses/by/4.0/" TargetMode="External"/><Relationship Id="rId17" Type="http://schemas.openxmlformats.org/officeDocument/2006/relationships/image" Target="media/image6.png"/><Relationship Id="rId25" Type="http://schemas.openxmlformats.org/officeDocument/2006/relationships/hyperlink" Target="https://www.apsc.gov.au/publication/australian-public-service-gender-equality-strategy-2021-26" TargetMode="External"/><Relationship Id="rId33" Type="http://schemas.openxmlformats.org/officeDocument/2006/relationships/image" Target="media/image16.jpeg"/><Relationship Id="rId38"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dca.org.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n\Dropbox\MSO%20Conversions\Keep%20Creative%20Word%20Template%20-%20Macros%20-%202023-03-02.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7DEBE99A404EFF94E79CDED1F70659"/>
        <w:category>
          <w:name w:val="General"/>
          <w:gallery w:val="placeholder"/>
        </w:category>
        <w:types>
          <w:type w:val="bbPlcHdr"/>
        </w:types>
        <w:behaviors>
          <w:behavior w:val="content"/>
        </w:behaviors>
        <w:guid w:val="{E4DC9255-DCA0-4251-AAD4-30D031FB1A58}"/>
      </w:docPartPr>
      <w:docPartBody>
        <w:p w:rsidR="00550E8C" w:rsidRDefault="00A50F61" w:rsidP="00A50F61">
          <w:pPr>
            <w:pStyle w:val="9E7DEBE99A404EFF94E79CDED1F70659"/>
          </w:pPr>
          <w:r w:rsidRPr="005A0E61">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F61"/>
    <w:rsid w:val="00501AF3"/>
    <w:rsid w:val="00550E8C"/>
    <w:rsid w:val="00721580"/>
    <w:rsid w:val="00A50F6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0F61"/>
    <w:rPr>
      <w:color w:val="808080"/>
    </w:rPr>
  </w:style>
  <w:style w:type="paragraph" w:customStyle="1" w:styleId="9E7DEBE99A404EFF94E79CDED1F70659">
    <w:name w:val="9E7DEBE99A404EFF94E79CDED1F70659"/>
    <w:rsid w:val="00A50F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DSS Good Prac Guide 2023">
      <a:dk1>
        <a:sysClr val="windowText" lastClr="000000"/>
      </a:dk1>
      <a:lt1>
        <a:sysClr val="window" lastClr="FFFFFF"/>
      </a:lt1>
      <a:dk2>
        <a:srgbClr val="180F5E"/>
      </a:dk2>
      <a:lt2>
        <a:srgbClr val="E5E1DC"/>
      </a:lt2>
      <a:accent1>
        <a:srgbClr val="005689"/>
      </a:accent1>
      <a:accent2>
        <a:srgbClr val="7A0441"/>
      </a:accent2>
      <a:accent3>
        <a:srgbClr val="CD163F"/>
      </a:accent3>
      <a:accent4>
        <a:srgbClr val="573275"/>
      </a:accent4>
      <a:accent5>
        <a:srgbClr val="00492C"/>
      </a:accent5>
      <a:accent6>
        <a:srgbClr val="007054"/>
      </a:accent6>
      <a:hlink>
        <a:srgbClr val="00492C"/>
      </a:hlink>
      <a:folHlink>
        <a:srgbClr val="00492C"/>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9F80D2-DC85-45D3-8FA8-6C057F06543C}">
  <ds:schemaRefs>
    <ds:schemaRef ds:uri="http://schemas.openxmlformats.org/officeDocument/2006/bibliography"/>
  </ds:schemaRefs>
</ds:datastoreItem>
</file>

<file path=customXml/itemProps2.xml><?xml version="1.0" encoding="utf-8"?>
<ds:datastoreItem xmlns:ds="http://schemas.openxmlformats.org/officeDocument/2006/customXml" ds:itemID="{D5F73493-3796-4547-90E1-88076FAD988A}"/>
</file>

<file path=customXml/itemProps3.xml><?xml version="1.0" encoding="utf-8"?>
<ds:datastoreItem xmlns:ds="http://schemas.openxmlformats.org/officeDocument/2006/customXml" ds:itemID="{1EA7B6FA-538D-482A-9637-A4686CF5210A}"/>
</file>

<file path=customXml/itemProps4.xml><?xml version="1.0" encoding="utf-8"?>
<ds:datastoreItem xmlns:ds="http://schemas.openxmlformats.org/officeDocument/2006/customXml" ds:itemID="{DF3B1E11-9A42-432F-8713-76BE96E678F7}"/>
</file>

<file path=docProps/app.xml><?xml version="1.0" encoding="utf-8"?>
<Properties xmlns="http://schemas.openxmlformats.org/officeDocument/2006/extended-properties" xmlns:vt="http://schemas.openxmlformats.org/officeDocument/2006/docPropsVTypes">
  <Template>Keep Creative Word Template - Macros - 2023-03-02.dotm</Template>
  <TotalTime>0</TotalTime>
  <Pages>24</Pages>
  <Words>3628</Words>
  <Characters>20683</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Reconciliation Action Plan</vt:lpstr>
    </vt:vector>
  </TitlesOfParts>
  <Company>Department of Education</Company>
  <LinksUpToDate>false</LinksUpToDate>
  <CharactersWithSpaces>24263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Inclusion and Diversity Strategy 2024-25</dc:title>
  <dc:subject/>
  <dc:creator>Department of Education</dc:creator>
  <cp:keywords/>
  <dc:description>2715</dc:description>
  <cp:lastModifiedBy>Ben Fulford</cp:lastModifiedBy>
  <cp:revision>5</cp:revision>
  <dcterms:created xsi:type="dcterms:W3CDTF">2024-02-08T06:52:00Z</dcterms:created>
  <dcterms:modified xsi:type="dcterms:W3CDTF">2024-02-08T07:26:00Z</dcterms:modified>
</cp:coreProperties>
</file>