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7951" w14:textId="77777777" w:rsidR="00107DD5" w:rsidRDefault="00221D8F" w:rsidP="00CA4815">
      <w:r w:rsidRPr="00CA4815">
        <w:rPr>
          <w:b/>
          <w:bCs/>
          <w:noProof/>
        </w:rPr>
        <w:drawing>
          <wp:anchor distT="0" distB="0" distL="114300" distR="114300" simplePos="0" relativeHeight="251658240" behindDoc="1" locked="1" layoutInCell="1" allowOverlap="1" wp14:anchorId="3EA8CA58" wp14:editId="6C677133">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76EAC8F" wp14:editId="4BDECDA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6E1CF93B" w14:textId="2BBC18FC" w:rsidR="00221D8F" w:rsidRDefault="00C21D11" w:rsidP="00893A34">
      <w:pPr>
        <w:pStyle w:val="Heading1"/>
      </w:pPr>
      <w:bookmarkStart w:id="0" w:name="_Toc126923146"/>
      <w:bookmarkStart w:id="1" w:name="_Toc126923157"/>
      <w:r>
        <w:t>Task card – How to log into the Provider Entry Point</w:t>
      </w:r>
      <w:r w:rsidR="00E91C79">
        <w:t xml:space="preserve"> (PEP)</w:t>
      </w:r>
      <w:bookmarkEnd w:id="0"/>
      <w:bookmarkEnd w:id="1"/>
    </w:p>
    <w:p w14:paraId="4DBB702C" w14:textId="3FD1E0AA" w:rsidR="0017134D" w:rsidRPr="00AD631F" w:rsidRDefault="00CA0C5C" w:rsidP="00AD631F">
      <w:pPr>
        <w:pStyle w:val="Heading2"/>
      </w:pPr>
      <w:r>
        <w:t>Overview</w:t>
      </w:r>
    </w:p>
    <w:p w14:paraId="687DF785" w14:textId="5E3A130D" w:rsidR="00CA0C5C" w:rsidRPr="007F3222" w:rsidRDefault="00CA0C5C" w:rsidP="00CA0C5C">
      <w:bookmarkStart w:id="2" w:name="_Toc126923148"/>
      <w:bookmarkStart w:id="3" w:name="_Toc126923159"/>
      <w:bookmarkStart w:id="4" w:name="_Toc126923318"/>
      <w:r>
        <w:rPr>
          <w:rFonts w:ascii="Calibri" w:eastAsia="Times New Roman" w:hAnsi="Calibri" w:cs="Times New Roman"/>
        </w:rPr>
        <w:t>This task card outlines</w:t>
      </w:r>
      <w:r w:rsidRPr="00155435">
        <w:rPr>
          <w:rFonts w:ascii="Calibri" w:eastAsia="Times New Roman" w:hAnsi="Calibri" w:cs="Times New Roman"/>
        </w:rPr>
        <w:t xml:space="preserve"> how to</w:t>
      </w:r>
      <w:r>
        <w:rPr>
          <w:rFonts w:ascii="Calibri" w:eastAsia="Times New Roman" w:hAnsi="Calibri" w:cs="Times New Roman"/>
        </w:rPr>
        <w:t xml:space="preserve"> </w:t>
      </w:r>
      <w:r w:rsidR="00637E46">
        <w:rPr>
          <w:rFonts w:ascii="Calibri" w:eastAsia="Times New Roman" w:hAnsi="Calibri" w:cs="Times New Roman"/>
        </w:rPr>
        <w:t xml:space="preserve">log into the Provider Entry Point (PEP) </w:t>
      </w:r>
      <w:r w:rsidR="00C64B12">
        <w:rPr>
          <w:rFonts w:ascii="Calibri" w:eastAsia="Times New Roman" w:hAnsi="Calibri" w:cs="Times New Roman"/>
        </w:rPr>
        <w:t>through PRODA.</w:t>
      </w:r>
    </w:p>
    <w:p w14:paraId="438D9A3C" w14:textId="5B834968" w:rsidR="00CA0C5C" w:rsidRDefault="00C86B9C" w:rsidP="00CA0C5C">
      <w:r>
        <w:t>In the PEP you can:</w:t>
      </w:r>
    </w:p>
    <w:p w14:paraId="240D3CE3" w14:textId="77777777" w:rsidR="00904CA1" w:rsidRDefault="00904CA1" w:rsidP="00904CA1">
      <w:pPr>
        <w:pStyle w:val="ListParagraph"/>
        <w:numPr>
          <w:ilvl w:val="0"/>
          <w:numId w:val="26"/>
        </w:numPr>
      </w:pPr>
      <w:r>
        <w:t xml:space="preserve">apply to become an approved </w:t>
      </w:r>
      <w:proofErr w:type="gramStart"/>
      <w:r>
        <w:t>provider</w:t>
      </w:r>
      <w:proofErr w:type="gramEnd"/>
    </w:p>
    <w:p w14:paraId="2AE5909B" w14:textId="26F6C644" w:rsidR="00904CA1" w:rsidRDefault="00904CA1" w:rsidP="00904CA1">
      <w:pPr>
        <w:pStyle w:val="ListParagraph"/>
        <w:numPr>
          <w:ilvl w:val="0"/>
          <w:numId w:val="26"/>
        </w:numPr>
      </w:pPr>
      <w:r>
        <w:t xml:space="preserve">view, add or remove a </w:t>
      </w:r>
      <w:proofErr w:type="gramStart"/>
      <w:r>
        <w:t>service</w:t>
      </w:r>
      <w:proofErr w:type="gramEnd"/>
    </w:p>
    <w:p w14:paraId="43E9505E" w14:textId="5784FA13" w:rsidR="00904CA1" w:rsidRDefault="008D392D" w:rsidP="00904CA1">
      <w:pPr>
        <w:pStyle w:val="ListParagraph"/>
        <w:numPr>
          <w:ilvl w:val="0"/>
          <w:numId w:val="26"/>
        </w:numPr>
      </w:pPr>
      <w:r>
        <w:t xml:space="preserve">view and </w:t>
      </w:r>
      <w:r w:rsidR="00904CA1">
        <w:t>update staff and organisation details</w:t>
      </w:r>
    </w:p>
    <w:p w14:paraId="68BCF99E" w14:textId="77777777" w:rsidR="00904CA1" w:rsidRDefault="00904CA1" w:rsidP="00904CA1">
      <w:pPr>
        <w:pStyle w:val="ListParagraph"/>
        <w:numPr>
          <w:ilvl w:val="0"/>
          <w:numId w:val="26"/>
        </w:numPr>
      </w:pPr>
      <w:r>
        <w:t xml:space="preserve">create session reports and </w:t>
      </w:r>
      <w:proofErr w:type="gramStart"/>
      <w:r>
        <w:t>enrolments</w:t>
      </w:r>
      <w:proofErr w:type="gramEnd"/>
    </w:p>
    <w:p w14:paraId="34C10993" w14:textId="77777777" w:rsidR="00904CA1" w:rsidRDefault="00904CA1" w:rsidP="00904CA1">
      <w:pPr>
        <w:pStyle w:val="ListParagraph"/>
        <w:numPr>
          <w:ilvl w:val="0"/>
          <w:numId w:val="26"/>
        </w:numPr>
      </w:pPr>
      <w:r>
        <w:t>view entitlements and payments</w:t>
      </w:r>
    </w:p>
    <w:p w14:paraId="6C992ACF" w14:textId="3F4C5D7C" w:rsidR="00904CA1" w:rsidRDefault="00904CA1" w:rsidP="00904CA1">
      <w:pPr>
        <w:pStyle w:val="ListParagraph"/>
        <w:numPr>
          <w:ilvl w:val="0"/>
          <w:numId w:val="26"/>
        </w:numPr>
      </w:pPr>
      <w:r>
        <w:t xml:space="preserve">make </w:t>
      </w:r>
      <w:r w:rsidR="0069621F">
        <w:t xml:space="preserve">an </w:t>
      </w:r>
      <w:r>
        <w:t xml:space="preserve">ACCS </w:t>
      </w:r>
      <w:proofErr w:type="gramStart"/>
      <w:r>
        <w:t>claim</w:t>
      </w:r>
      <w:proofErr w:type="gramEnd"/>
    </w:p>
    <w:p w14:paraId="6AEC496E" w14:textId="4B0C424E" w:rsidR="00C86B9C" w:rsidRDefault="00904CA1" w:rsidP="00904CA1">
      <w:pPr>
        <w:pStyle w:val="ListParagraph"/>
        <w:numPr>
          <w:ilvl w:val="0"/>
          <w:numId w:val="26"/>
        </w:numPr>
      </w:pPr>
      <w:r>
        <w:t>update the Family Day Care Exceptions Register.</w:t>
      </w:r>
    </w:p>
    <w:p w14:paraId="2A62BF5F" w14:textId="17871E08" w:rsidR="00CA0C5C" w:rsidRDefault="00CA0C5C" w:rsidP="00CA0C5C">
      <w:r>
        <w:t xml:space="preserve">Find more </w:t>
      </w:r>
      <w:hyperlink r:id="rId11" w:anchor="toc-task-cards" w:history="1">
        <w:r w:rsidRPr="006C617B">
          <w:rPr>
            <w:rStyle w:val="Hyperlink"/>
          </w:rPr>
          <w:t>task cards</w:t>
        </w:r>
      </w:hyperlink>
      <w:r>
        <w:t xml:space="preserve"> for the PEP on our website.</w:t>
      </w:r>
    </w:p>
    <w:p w14:paraId="2954759B" w14:textId="607A7F29" w:rsidR="00CA0C5C" w:rsidRDefault="00CA0C5C" w:rsidP="00CA0C5C">
      <w:r>
        <w:t xml:space="preserve">If you need further assistance, contact the </w:t>
      </w:r>
      <w:bookmarkStart w:id="5" w:name="_Int_BYDqEOi0"/>
      <w:proofErr w:type="gramStart"/>
      <w:r>
        <w:t>Child Care</w:t>
      </w:r>
      <w:bookmarkEnd w:id="5"/>
      <w:proofErr w:type="gramEnd"/>
      <w:r>
        <w:t xml:space="preserve"> Subsidy </w:t>
      </w:r>
      <w:r w:rsidR="0069621F">
        <w:t xml:space="preserve">Provider </w:t>
      </w:r>
      <w:r>
        <w:t>Helpdesk on 1300 667 276 9</w:t>
      </w:r>
      <w:r w:rsidR="00AA08F1">
        <w:t xml:space="preserve"> </w:t>
      </w:r>
      <w:r>
        <w:t>am to 5</w:t>
      </w:r>
      <w:r w:rsidR="00AA08F1">
        <w:t xml:space="preserve"> </w:t>
      </w:r>
      <w:r>
        <w:t xml:space="preserve">pm AEST or </w:t>
      </w:r>
      <w:hyperlink r:id="rId12">
        <w:r w:rsidRPr="126F3DD0">
          <w:rPr>
            <w:rStyle w:val="Hyperlink"/>
          </w:rPr>
          <w:t>via email</w:t>
        </w:r>
      </w:hyperlink>
      <w:r>
        <w:t xml:space="preserve"> anytime.</w:t>
      </w:r>
    </w:p>
    <w:p w14:paraId="3DAA75C6" w14:textId="77777777" w:rsidR="00B30F2C" w:rsidRDefault="00B30F2C">
      <w:pPr>
        <w:spacing w:after="160"/>
        <w:rPr>
          <w:rFonts w:ascii="Calibri" w:eastAsiaTheme="majorEastAsia" w:hAnsi="Calibri" w:cstheme="majorBidi"/>
          <w:b/>
          <w:color w:val="FFFFFF" w:themeColor="background1"/>
          <w:sz w:val="30"/>
          <w:szCs w:val="26"/>
        </w:rPr>
      </w:pPr>
      <w:r>
        <w:br w:type="page"/>
      </w:r>
    </w:p>
    <w:p w14:paraId="2842C2C9" w14:textId="35FCC8A7" w:rsidR="00CA0C5C" w:rsidRPr="007918DE" w:rsidRDefault="00CA0C5C" w:rsidP="00CA0C5C">
      <w:pPr>
        <w:pStyle w:val="Steps"/>
      </w:pPr>
      <w:r w:rsidRPr="007918DE">
        <w:lastRenderedPageBreak/>
        <w:t>Step 1</w:t>
      </w:r>
      <w:bookmarkStart w:id="6" w:name="_Toc105408592"/>
    </w:p>
    <w:bookmarkEnd w:id="6"/>
    <w:p w14:paraId="243768F8" w14:textId="4F33AD53" w:rsidR="00CA0C5C" w:rsidRDefault="00CA0C5C" w:rsidP="00CA0C5C">
      <w:r>
        <w:t xml:space="preserve">Log in to </w:t>
      </w:r>
      <w:hyperlink r:id="rId13" w:history="1">
        <w:r w:rsidR="00AF39A9">
          <w:rPr>
            <w:rStyle w:val="Hyperlink"/>
          </w:rPr>
          <w:t>PRODA</w:t>
        </w:r>
      </w:hyperlink>
      <w:r>
        <w:t>.</w:t>
      </w:r>
      <w:r w:rsidR="002C7CB9">
        <w:t xml:space="preserve"> If you do not yet have a PRODA log in </w:t>
      </w:r>
      <w:r w:rsidR="00395CBC">
        <w:t xml:space="preserve">you will need to </w:t>
      </w:r>
      <w:hyperlink r:id="rId14" w:history="1">
        <w:r w:rsidR="00395CBC" w:rsidRPr="00444256">
          <w:rPr>
            <w:rStyle w:val="Hyperlink"/>
          </w:rPr>
          <w:t>register</w:t>
        </w:r>
      </w:hyperlink>
      <w:r w:rsidR="00444256">
        <w:t xml:space="preserve"> your details.</w:t>
      </w:r>
    </w:p>
    <w:p w14:paraId="4A4B94D4" w14:textId="294CC971" w:rsidR="00944508" w:rsidRDefault="00472E37" w:rsidP="00CA0C5C">
      <w:r w:rsidRPr="00472E37">
        <w:rPr>
          <w:noProof/>
        </w:rPr>
        <w:drawing>
          <wp:inline distT="0" distB="0" distL="0" distR="0" wp14:anchorId="01D8B2C5" wp14:editId="28953BD1">
            <wp:extent cx="5466818" cy="4076700"/>
            <wp:effectExtent l="0" t="0" r="635" b="0"/>
            <wp:docPr id="997433394" name="Picture 997433394" descr="This page presents fields for logging into your PRODA account. It contains fields for username and password, plus the 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33394" name="Picture 997433394" descr="This page presents fields for logging into your PRODA account. It contains fields for username and password, plus the Australian Government Services Australia logo."/>
                    <pic:cNvPicPr/>
                  </pic:nvPicPr>
                  <pic:blipFill rotWithShape="1">
                    <a:blip r:embed="rId15"/>
                    <a:srcRect b="4889"/>
                    <a:stretch/>
                  </pic:blipFill>
                  <pic:spPr bwMode="auto">
                    <a:xfrm>
                      <a:off x="0" y="0"/>
                      <a:ext cx="5466818" cy="4076700"/>
                    </a:xfrm>
                    <a:prstGeom prst="rect">
                      <a:avLst/>
                    </a:prstGeom>
                    <a:ln>
                      <a:noFill/>
                    </a:ln>
                    <a:extLst>
                      <a:ext uri="{53640926-AAD7-44D8-BBD7-CCE9431645EC}">
                        <a14:shadowObscured xmlns:a14="http://schemas.microsoft.com/office/drawing/2010/main"/>
                      </a:ext>
                    </a:extLst>
                  </pic:spPr>
                </pic:pic>
              </a:graphicData>
            </a:graphic>
          </wp:inline>
        </w:drawing>
      </w:r>
    </w:p>
    <w:p w14:paraId="4A6FEFDA" w14:textId="77777777" w:rsidR="00CA0C5C" w:rsidRDefault="00CA0C5C" w:rsidP="00CA0C5C">
      <w:pPr>
        <w:pStyle w:val="Steps"/>
      </w:pPr>
      <w:r w:rsidRPr="002A35A8">
        <w:t>Step 2</w:t>
      </w:r>
    </w:p>
    <w:p w14:paraId="7A49DA4B" w14:textId="456E12B4" w:rsidR="00CA0C5C" w:rsidRPr="005456EF" w:rsidRDefault="005A4DF9" w:rsidP="00CA0C5C">
      <w:r>
        <w:t xml:space="preserve">From </w:t>
      </w:r>
      <w:r w:rsidR="00977DD6">
        <w:t xml:space="preserve">the </w:t>
      </w:r>
      <w:r w:rsidR="00977DD6">
        <w:rPr>
          <w:b/>
          <w:bCs/>
        </w:rPr>
        <w:t xml:space="preserve">PRODA </w:t>
      </w:r>
      <w:r w:rsidR="00977DD6">
        <w:t xml:space="preserve">homepage select the </w:t>
      </w:r>
      <w:proofErr w:type="gramStart"/>
      <w:r w:rsidR="00CD4D1D">
        <w:rPr>
          <w:b/>
          <w:bCs/>
        </w:rPr>
        <w:t>Child Care</w:t>
      </w:r>
      <w:proofErr w:type="gramEnd"/>
      <w:r w:rsidR="00CD4D1D">
        <w:rPr>
          <w:b/>
          <w:bCs/>
        </w:rPr>
        <w:t xml:space="preserve"> Provider Entry Point </w:t>
      </w:r>
      <w:r w:rsidR="00CD4D1D">
        <w:t xml:space="preserve">tile </w:t>
      </w:r>
      <w:r w:rsidR="00137425">
        <w:t>to enter the PEP</w:t>
      </w:r>
      <w:r w:rsidR="00CA0C5C" w:rsidRPr="005456EF">
        <w:t>.</w:t>
      </w:r>
    </w:p>
    <w:p w14:paraId="7E486F98" w14:textId="25A207A1" w:rsidR="00CA0C5C" w:rsidRDefault="23A3EE5A" w:rsidP="00CA0C5C">
      <w:pPr>
        <w:spacing w:before="120" w:after="120"/>
        <w:contextualSpacing/>
        <w:rPr>
          <w:rFonts w:ascii="Calibri" w:eastAsia="Times New Roman" w:hAnsi="Calibri" w:cs="Times New Roman"/>
          <w:bCs/>
          <w:noProof/>
        </w:rPr>
      </w:pPr>
      <w:r>
        <w:rPr>
          <w:noProof/>
        </w:rPr>
        <w:drawing>
          <wp:inline distT="0" distB="0" distL="0" distR="0" wp14:anchorId="540B6DB9" wp14:editId="7F29FEF9">
            <wp:extent cx="5731510" cy="5478778"/>
            <wp:effectExtent l="0" t="0" r="2540" b="7620"/>
            <wp:docPr id="1813968683" name="Picture 1813968683" descr="This image shows the home page of your PRODA account. It displays your linked services and the available services, including NDIS provider portal, Aged Care provider portal, Business Hub, DVA online services and DVA my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68683" name="Picture 1813968683" descr="This image shows the home page of your PRODA account. It displays your linked services and the available services, including NDIS provider portal, Aged Care provider portal, Business Hub, DVA online services and DVA my org. "/>
                    <pic:cNvPicPr/>
                  </pic:nvPicPr>
                  <pic:blipFill>
                    <a:blip r:embed="rId16">
                      <a:extLst>
                        <a:ext uri="{28A0092B-C50C-407E-A947-70E740481C1C}">
                          <a14:useLocalDpi xmlns:a14="http://schemas.microsoft.com/office/drawing/2010/main" val="0"/>
                        </a:ext>
                      </a:extLst>
                    </a:blip>
                    <a:stretch>
                      <a:fillRect/>
                    </a:stretch>
                  </pic:blipFill>
                  <pic:spPr>
                    <a:xfrm>
                      <a:off x="0" y="0"/>
                      <a:ext cx="5731510" cy="5478778"/>
                    </a:xfrm>
                    <a:prstGeom prst="rect">
                      <a:avLst/>
                    </a:prstGeom>
                  </pic:spPr>
                </pic:pic>
              </a:graphicData>
            </a:graphic>
          </wp:inline>
        </w:drawing>
      </w:r>
    </w:p>
    <w:p w14:paraId="24F68A04" w14:textId="77777777" w:rsidR="00CA0C5C" w:rsidRDefault="00CA0C5C" w:rsidP="00CA0C5C">
      <w:pPr>
        <w:pStyle w:val="Steps"/>
      </w:pPr>
      <w:bookmarkStart w:id="7" w:name="_Toc94538029"/>
      <w:r w:rsidRPr="002A35A8">
        <w:t>Step 3</w:t>
      </w:r>
    </w:p>
    <w:bookmarkEnd w:id="7"/>
    <w:p w14:paraId="1804ED2D" w14:textId="69B99114" w:rsidR="00CE470A" w:rsidRPr="00E9252F" w:rsidRDefault="00E9252F" w:rsidP="00CE470A">
      <w:pPr>
        <w:rPr>
          <w:b/>
          <w:bCs/>
        </w:rPr>
      </w:pPr>
      <w:r>
        <w:t xml:space="preserve">You will </w:t>
      </w:r>
      <w:r w:rsidR="00D117B0">
        <w:t>be presented with an</w:t>
      </w:r>
      <w:r>
        <w:t xml:space="preserve"> online </w:t>
      </w:r>
      <w:r>
        <w:rPr>
          <w:b/>
          <w:bCs/>
        </w:rPr>
        <w:t>Declaration.</w:t>
      </w:r>
    </w:p>
    <w:p w14:paraId="560AE554" w14:textId="5281463F" w:rsidR="00C812D7" w:rsidRPr="002A35A8" w:rsidRDefault="53F9ACDD" w:rsidP="00CE470A">
      <w:r>
        <w:rPr>
          <w:noProof/>
        </w:rPr>
        <w:drawing>
          <wp:inline distT="0" distB="0" distL="0" distR="0" wp14:anchorId="4470D2CD" wp14:editId="241EE175">
            <wp:extent cx="5731510" cy="2058035"/>
            <wp:effectExtent l="0" t="0" r="2540" b="0"/>
            <wp:docPr id="818765047" name="Picture 818765047" descr="This image displays the Australian Government logo and presents an online declaration that you must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65047" name="Picture 818765047" descr="This image displays the Australian Government logo and presents an online declaration that you must complete."/>
                    <pic:cNvPicPr/>
                  </pic:nvPicPr>
                  <pic:blipFill>
                    <a:blip r:embed="rId17">
                      <a:extLst>
                        <a:ext uri="{28A0092B-C50C-407E-A947-70E740481C1C}">
                          <a14:useLocalDpi xmlns:a14="http://schemas.microsoft.com/office/drawing/2010/main" val="0"/>
                        </a:ext>
                      </a:extLst>
                    </a:blip>
                    <a:stretch>
                      <a:fillRect/>
                    </a:stretch>
                  </pic:blipFill>
                  <pic:spPr>
                    <a:xfrm>
                      <a:off x="0" y="0"/>
                      <a:ext cx="5731510" cy="2058035"/>
                    </a:xfrm>
                    <a:prstGeom prst="rect">
                      <a:avLst/>
                    </a:prstGeom>
                  </pic:spPr>
                </pic:pic>
              </a:graphicData>
            </a:graphic>
          </wp:inline>
        </w:drawing>
      </w:r>
    </w:p>
    <w:p w14:paraId="399E3F3E" w14:textId="77777777" w:rsidR="00CE470A" w:rsidRDefault="00CE470A" w:rsidP="00CE470A">
      <w:pPr>
        <w:pStyle w:val="Steps"/>
      </w:pPr>
      <w:bookmarkStart w:id="8" w:name="_Toc94538030"/>
      <w:r w:rsidRPr="002A35A8">
        <w:t>Step 4</w:t>
      </w:r>
    </w:p>
    <w:p w14:paraId="54E86AEE" w14:textId="30327287" w:rsidR="00294D47" w:rsidRDefault="00294D47" w:rsidP="008D392D">
      <w:pPr>
        <w:spacing w:after="0"/>
      </w:pPr>
      <w:r>
        <w:t xml:space="preserve">Here you will be presented with all of the </w:t>
      </w:r>
      <w:proofErr w:type="gramStart"/>
      <w:r w:rsidR="002C1E67">
        <w:t>child care</w:t>
      </w:r>
      <w:proofErr w:type="gramEnd"/>
      <w:r w:rsidR="002C1E67">
        <w:t xml:space="preserve"> </w:t>
      </w:r>
      <w:r w:rsidR="006822E3">
        <w:t>p</w:t>
      </w:r>
      <w:r w:rsidR="002C1E67">
        <w:t xml:space="preserve">roviders and </w:t>
      </w:r>
      <w:r w:rsidR="006822E3">
        <w:t>s</w:t>
      </w:r>
      <w:r w:rsidR="002C1E67">
        <w:t xml:space="preserve">ervices </w:t>
      </w:r>
      <w:r w:rsidR="009E4C99">
        <w:t xml:space="preserve">that </w:t>
      </w:r>
      <w:r w:rsidR="002C1E67">
        <w:t xml:space="preserve">you are authorised to act </w:t>
      </w:r>
      <w:r w:rsidR="009E4C99">
        <w:t>for</w:t>
      </w:r>
      <w:r w:rsidR="002C1E67">
        <w:t xml:space="preserve">. </w:t>
      </w:r>
    </w:p>
    <w:p w14:paraId="1B80ABEF" w14:textId="6721BCC5" w:rsidR="00757466" w:rsidRDefault="00757466" w:rsidP="00294D47">
      <w:r>
        <w:t xml:space="preserve">You </w:t>
      </w:r>
      <w:r w:rsidR="00190BDF">
        <w:t>can</w:t>
      </w:r>
      <w:r>
        <w:t xml:space="preserve"> search a provider/service by the CRN (1900XXXXXX), name or address. </w:t>
      </w:r>
    </w:p>
    <w:p w14:paraId="49E2BD95" w14:textId="047E221F" w:rsidR="00B76C6E" w:rsidRDefault="5BE23D27" w:rsidP="00294D47">
      <w:r>
        <w:rPr>
          <w:noProof/>
        </w:rPr>
        <w:drawing>
          <wp:inline distT="0" distB="0" distL="0" distR="0" wp14:anchorId="75EFB5CE" wp14:editId="7A1AAB1A">
            <wp:extent cx="5731510" cy="3326130"/>
            <wp:effectExtent l="0" t="0" r="2540" b="7620"/>
            <wp:docPr id="311717943" name="Picture 311717943" descr="This image providers a list of your linked childcare services, plus the 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17943" name="Picture 311717943" descr="This image providers a list of your linked childcare services, plus the Australian Government logo."/>
                    <pic:cNvPicPr/>
                  </pic:nvPicPr>
                  <pic:blipFill>
                    <a:blip r:embed="rId18">
                      <a:extLst>
                        <a:ext uri="{28A0092B-C50C-407E-A947-70E740481C1C}">
                          <a14:useLocalDpi xmlns:a14="http://schemas.microsoft.com/office/drawing/2010/main" val="0"/>
                        </a:ext>
                      </a:extLst>
                    </a:blip>
                    <a:stretch>
                      <a:fillRect/>
                    </a:stretch>
                  </pic:blipFill>
                  <pic:spPr>
                    <a:xfrm>
                      <a:off x="0" y="0"/>
                      <a:ext cx="5731510" cy="3326130"/>
                    </a:xfrm>
                    <a:prstGeom prst="rect">
                      <a:avLst/>
                    </a:prstGeom>
                  </pic:spPr>
                </pic:pic>
              </a:graphicData>
            </a:graphic>
          </wp:inline>
        </w:drawing>
      </w:r>
    </w:p>
    <w:p w14:paraId="3818EC7F" w14:textId="211757F3" w:rsidR="00B76C6E" w:rsidRDefault="00B76C6E" w:rsidP="00B76C6E">
      <w:pPr>
        <w:pStyle w:val="Steps"/>
      </w:pPr>
      <w:r w:rsidRPr="002A35A8">
        <w:t xml:space="preserve">Step </w:t>
      </w:r>
      <w:r>
        <w:t>5</w:t>
      </w:r>
    </w:p>
    <w:p w14:paraId="53A2A698" w14:textId="7B2749F0" w:rsidR="00B76C6E" w:rsidRPr="00E46259" w:rsidRDefault="00702FD5" w:rsidP="00294D47">
      <w:r>
        <w:t xml:space="preserve">Once you have found the relevant </w:t>
      </w:r>
      <w:r w:rsidR="00E46259">
        <w:t>provider/</w:t>
      </w:r>
      <w:r>
        <w:t xml:space="preserve">service, select </w:t>
      </w:r>
      <w:r>
        <w:rPr>
          <w:b/>
          <w:bCs/>
        </w:rPr>
        <w:t>Actions</w:t>
      </w:r>
      <w:r w:rsidR="00C038A0" w:rsidRPr="00FD5393">
        <w:t>, then</w:t>
      </w:r>
      <w:r w:rsidR="002B676B">
        <w:t xml:space="preserve"> </w:t>
      </w:r>
      <w:r w:rsidR="002B676B">
        <w:rPr>
          <w:b/>
          <w:bCs/>
        </w:rPr>
        <w:t>Select</w:t>
      </w:r>
      <w:r w:rsidR="0001691F">
        <w:rPr>
          <w:b/>
          <w:bCs/>
        </w:rPr>
        <w:t xml:space="preserve"> </w:t>
      </w:r>
      <w:r w:rsidR="00E46259">
        <w:t xml:space="preserve">to </w:t>
      </w:r>
      <w:r w:rsidR="005C01B9">
        <w:t>access</w:t>
      </w:r>
      <w:r w:rsidR="00E46259">
        <w:t xml:space="preserve"> the provider/service</w:t>
      </w:r>
      <w:r w:rsidR="007C3313">
        <w:t>.</w:t>
      </w:r>
    </w:p>
    <w:p w14:paraId="383FB034" w14:textId="235AA4FB" w:rsidR="0001691F" w:rsidRDefault="2069869B" w:rsidP="00294D47">
      <w:pPr>
        <w:rPr>
          <w:b/>
          <w:bCs/>
        </w:rPr>
      </w:pPr>
      <w:r>
        <w:rPr>
          <w:noProof/>
        </w:rPr>
        <w:drawing>
          <wp:inline distT="0" distB="0" distL="0" distR="0" wp14:anchorId="6777EE66" wp14:editId="6FAA29B7">
            <wp:extent cx="5731510" cy="3338195"/>
            <wp:effectExtent l="0" t="0" r="2540" b="0"/>
            <wp:docPr id="70272316" name="Picture 70272316" descr="This image contains a list of your linked childcare services. I contains the Australian Government logo, and highlights the box you can se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2316" name="Picture 70272316" descr="This image contains a list of your linked childcare services. I contains the Australian Government logo, and highlights the box you can select."/>
                    <pic:cNvPicPr/>
                  </pic:nvPicPr>
                  <pic:blipFill>
                    <a:blip r:embed="rId19">
                      <a:extLst>
                        <a:ext uri="{28A0092B-C50C-407E-A947-70E740481C1C}">
                          <a14:useLocalDpi xmlns:a14="http://schemas.microsoft.com/office/drawing/2010/main" val="0"/>
                        </a:ext>
                      </a:extLst>
                    </a:blip>
                    <a:stretch>
                      <a:fillRect/>
                    </a:stretch>
                  </pic:blipFill>
                  <pic:spPr>
                    <a:xfrm>
                      <a:off x="0" y="0"/>
                      <a:ext cx="5731510" cy="3338195"/>
                    </a:xfrm>
                    <a:prstGeom prst="rect">
                      <a:avLst/>
                    </a:prstGeom>
                  </pic:spPr>
                </pic:pic>
              </a:graphicData>
            </a:graphic>
          </wp:inline>
        </w:drawing>
      </w:r>
    </w:p>
    <w:p w14:paraId="3665EC60" w14:textId="53BDB07C" w:rsidR="79D994F1" w:rsidRDefault="79D994F1" w:rsidP="3705785A">
      <w:pPr>
        <w:pStyle w:val="Steps"/>
      </w:pPr>
      <w:r>
        <w:t>Step 6</w:t>
      </w:r>
    </w:p>
    <w:p w14:paraId="1715B439" w14:textId="20DCA96B" w:rsidR="79D994F1" w:rsidRPr="00DB183F" w:rsidRDefault="79D994F1" w:rsidP="3705785A">
      <w:r w:rsidRPr="00DB183F">
        <w:t>You can now navigate the provider/service</w:t>
      </w:r>
      <w:r w:rsidR="00DB183F">
        <w:t>.</w:t>
      </w:r>
      <w:r w:rsidRPr="00DB183F">
        <w:t xml:space="preserve"> </w:t>
      </w:r>
    </w:p>
    <w:p w14:paraId="6736AD33" w14:textId="7573E5C7" w:rsidR="00625C8A" w:rsidRDefault="419B4624" w:rsidP="00294D47">
      <w:pPr>
        <w:rPr>
          <w:b/>
          <w:bCs/>
        </w:rPr>
      </w:pPr>
      <w:r>
        <w:rPr>
          <w:noProof/>
        </w:rPr>
        <w:drawing>
          <wp:inline distT="0" distB="0" distL="0" distR="0" wp14:anchorId="16D83B57" wp14:editId="45CC38EA">
            <wp:extent cx="5731510" cy="3088005"/>
            <wp:effectExtent l="0" t="0" r="2540" b="0"/>
            <wp:docPr id="510917498" name="Picture 510917498" descr="This image displays the Provider Entry Point (PEP) homepage. It also includes the 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17498" name="Picture 510917498" descr="This image displays the Provider Entry Point (PEP) homepage. It also includes the Australian Government logo."/>
                    <pic:cNvPicPr/>
                  </pic:nvPicPr>
                  <pic:blipFill>
                    <a:blip r:embed="rId20">
                      <a:extLst>
                        <a:ext uri="{28A0092B-C50C-407E-A947-70E740481C1C}">
                          <a14:useLocalDpi xmlns:a14="http://schemas.microsoft.com/office/drawing/2010/main" val="0"/>
                        </a:ext>
                      </a:extLst>
                    </a:blip>
                    <a:stretch>
                      <a:fillRect/>
                    </a:stretch>
                  </pic:blipFill>
                  <pic:spPr>
                    <a:xfrm>
                      <a:off x="0" y="0"/>
                      <a:ext cx="5731510" cy="3088005"/>
                    </a:xfrm>
                    <a:prstGeom prst="rect">
                      <a:avLst/>
                    </a:prstGeom>
                  </pic:spPr>
                </pic:pic>
              </a:graphicData>
            </a:graphic>
          </wp:inline>
        </w:drawing>
      </w:r>
      <w:bookmarkEnd w:id="2"/>
      <w:bookmarkEnd w:id="3"/>
      <w:bookmarkEnd w:id="4"/>
      <w:bookmarkEnd w:id="8"/>
    </w:p>
    <w:sectPr w:rsidR="00625C8A" w:rsidSect="00D86284">
      <w:footerReference w:type="defaul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E0C9" w14:textId="77777777" w:rsidR="00155AFB" w:rsidRDefault="00155AFB" w:rsidP="000A6228">
      <w:pPr>
        <w:spacing w:after="0" w:line="240" w:lineRule="auto"/>
      </w:pPr>
      <w:r>
        <w:separator/>
      </w:r>
    </w:p>
  </w:endnote>
  <w:endnote w:type="continuationSeparator" w:id="0">
    <w:p w14:paraId="4E2EF57E" w14:textId="77777777" w:rsidR="00155AFB" w:rsidRDefault="00155AFB" w:rsidP="000A6228">
      <w:pPr>
        <w:spacing w:after="0" w:line="240" w:lineRule="auto"/>
      </w:pPr>
      <w:r>
        <w:continuationSeparator/>
      </w:r>
    </w:p>
  </w:endnote>
  <w:endnote w:type="continuationNotice" w:id="1">
    <w:p w14:paraId="063D8CEA" w14:textId="77777777" w:rsidR="00155AFB" w:rsidRDefault="00155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ED78" w14:textId="77777777" w:rsidR="00D86284" w:rsidRDefault="00D86284">
    <w:pPr>
      <w:pStyle w:val="Footer"/>
    </w:pPr>
    <w:r>
      <w:rPr>
        <w:noProof/>
      </w:rPr>
      <w:drawing>
        <wp:anchor distT="0" distB="0" distL="114300" distR="114300" simplePos="0" relativeHeight="251658240" behindDoc="1" locked="1" layoutInCell="1" allowOverlap="1" wp14:anchorId="286E8B27" wp14:editId="33DD10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0EE3" w14:textId="77777777" w:rsidR="00155AFB" w:rsidRDefault="00155AFB" w:rsidP="000A6228">
      <w:pPr>
        <w:spacing w:after="0" w:line="240" w:lineRule="auto"/>
      </w:pPr>
      <w:r>
        <w:separator/>
      </w:r>
    </w:p>
  </w:footnote>
  <w:footnote w:type="continuationSeparator" w:id="0">
    <w:p w14:paraId="1FE654A0" w14:textId="77777777" w:rsidR="00155AFB" w:rsidRDefault="00155AFB" w:rsidP="000A6228">
      <w:pPr>
        <w:spacing w:after="0" w:line="240" w:lineRule="auto"/>
      </w:pPr>
      <w:r>
        <w:continuationSeparator/>
      </w:r>
    </w:p>
  </w:footnote>
  <w:footnote w:type="continuationNotice" w:id="1">
    <w:p w14:paraId="2DBB8A36" w14:textId="77777777" w:rsidR="00155AFB" w:rsidRDefault="00155A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A05D26"/>
    <w:multiLevelType w:val="hybridMultilevel"/>
    <w:tmpl w:val="841C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833C2"/>
    <w:multiLevelType w:val="hybridMultilevel"/>
    <w:tmpl w:val="99BC570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5C436AD"/>
    <w:multiLevelType w:val="hybridMultilevel"/>
    <w:tmpl w:val="98D81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63AC0"/>
    <w:multiLevelType w:val="hybridMultilevel"/>
    <w:tmpl w:val="27925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3E3F02"/>
    <w:multiLevelType w:val="hybridMultilevel"/>
    <w:tmpl w:val="E50445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8C5203"/>
    <w:multiLevelType w:val="hybridMultilevel"/>
    <w:tmpl w:val="60CCD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E5D1C13"/>
    <w:multiLevelType w:val="hybridMultilevel"/>
    <w:tmpl w:val="96A8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7"/>
  </w:num>
  <w:num w:numId="11" w16cid:durableId="714038629">
    <w:abstractNumId w:val="22"/>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3"/>
  </w:num>
  <w:num w:numId="17" w16cid:durableId="2029670193">
    <w:abstractNumId w:val="18"/>
  </w:num>
  <w:num w:numId="18" w16cid:durableId="887570554">
    <w:abstractNumId w:val="8"/>
  </w:num>
  <w:num w:numId="19" w16cid:durableId="147789394">
    <w:abstractNumId w:val="20"/>
  </w:num>
  <w:num w:numId="20" w16cid:durableId="1430470739">
    <w:abstractNumId w:val="12"/>
  </w:num>
  <w:num w:numId="21" w16cid:durableId="783571462">
    <w:abstractNumId w:val="21"/>
  </w:num>
  <w:num w:numId="22" w16cid:durableId="419177585">
    <w:abstractNumId w:val="9"/>
  </w:num>
  <w:num w:numId="23" w16cid:durableId="416168873">
    <w:abstractNumId w:val="19"/>
  </w:num>
  <w:num w:numId="24" w16cid:durableId="911085776">
    <w:abstractNumId w:val="17"/>
  </w:num>
  <w:num w:numId="25" w16cid:durableId="1431967701">
    <w:abstractNumId w:val="10"/>
  </w:num>
  <w:num w:numId="26" w16cid:durableId="576596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AC"/>
    <w:rsid w:val="00012366"/>
    <w:rsid w:val="00012BD5"/>
    <w:rsid w:val="0001691F"/>
    <w:rsid w:val="00021FBE"/>
    <w:rsid w:val="00026A6A"/>
    <w:rsid w:val="000521D7"/>
    <w:rsid w:val="000A0B58"/>
    <w:rsid w:val="000A6228"/>
    <w:rsid w:val="000B5D40"/>
    <w:rsid w:val="000B7EC6"/>
    <w:rsid w:val="000C0707"/>
    <w:rsid w:val="000C68F1"/>
    <w:rsid w:val="000D1641"/>
    <w:rsid w:val="00107D87"/>
    <w:rsid w:val="00107DD5"/>
    <w:rsid w:val="00122396"/>
    <w:rsid w:val="0012343A"/>
    <w:rsid w:val="00131308"/>
    <w:rsid w:val="00133B8D"/>
    <w:rsid w:val="0013611E"/>
    <w:rsid w:val="00137425"/>
    <w:rsid w:val="001515BF"/>
    <w:rsid w:val="00151F48"/>
    <w:rsid w:val="00155AFB"/>
    <w:rsid w:val="0017134D"/>
    <w:rsid w:val="00190BDF"/>
    <w:rsid w:val="00196A23"/>
    <w:rsid w:val="001C1523"/>
    <w:rsid w:val="00221D8F"/>
    <w:rsid w:val="002272DB"/>
    <w:rsid w:val="00257D76"/>
    <w:rsid w:val="00276047"/>
    <w:rsid w:val="00294C3A"/>
    <w:rsid w:val="00294D47"/>
    <w:rsid w:val="002A4458"/>
    <w:rsid w:val="002B676B"/>
    <w:rsid w:val="002C135F"/>
    <w:rsid w:val="002C1E67"/>
    <w:rsid w:val="002C7CB9"/>
    <w:rsid w:val="002D589A"/>
    <w:rsid w:val="002E491A"/>
    <w:rsid w:val="00352F39"/>
    <w:rsid w:val="003832D9"/>
    <w:rsid w:val="00395CBC"/>
    <w:rsid w:val="003C2726"/>
    <w:rsid w:val="003C4F33"/>
    <w:rsid w:val="003E148C"/>
    <w:rsid w:val="003F65C2"/>
    <w:rsid w:val="0040155D"/>
    <w:rsid w:val="0041713E"/>
    <w:rsid w:val="00421D3F"/>
    <w:rsid w:val="00423785"/>
    <w:rsid w:val="00444256"/>
    <w:rsid w:val="00452D26"/>
    <w:rsid w:val="00472E37"/>
    <w:rsid w:val="004A06CD"/>
    <w:rsid w:val="004A0CF9"/>
    <w:rsid w:val="004A4B6F"/>
    <w:rsid w:val="004A4CF9"/>
    <w:rsid w:val="004A5398"/>
    <w:rsid w:val="004C6791"/>
    <w:rsid w:val="004D2965"/>
    <w:rsid w:val="004D2D9D"/>
    <w:rsid w:val="004E710E"/>
    <w:rsid w:val="005429BB"/>
    <w:rsid w:val="0055291B"/>
    <w:rsid w:val="0059267E"/>
    <w:rsid w:val="005A4DF9"/>
    <w:rsid w:val="005A75C9"/>
    <w:rsid w:val="005B187D"/>
    <w:rsid w:val="005C01B9"/>
    <w:rsid w:val="005E0326"/>
    <w:rsid w:val="00617371"/>
    <w:rsid w:val="00620AFB"/>
    <w:rsid w:val="006221A6"/>
    <w:rsid w:val="006232DC"/>
    <w:rsid w:val="0062521E"/>
    <w:rsid w:val="00625C8A"/>
    <w:rsid w:val="0063094F"/>
    <w:rsid w:val="00637E46"/>
    <w:rsid w:val="00645979"/>
    <w:rsid w:val="00651FEF"/>
    <w:rsid w:val="006822E3"/>
    <w:rsid w:val="0069621F"/>
    <w:rsid w:val="006B7A25"/>
    <w:rsid w:val="006D67F3"/>
    <w:rsid w:val="006D69C3"/>
    <w:rsid w:val="006F1FFF"/>
    <w:rsid w:val="006F6D10"/>
    <w:rsid w:val="00702FD5"/>
    <w:rsid w:val="00706ACA"/>
    <w:rsid w:val="00712B94"/>
    <w:rsid w:val="00757466"/>
    <w:rsid w:val="00780E68"/>
    <w:rsid w:val="007B2604"/>
    <w:rsid w:val="007B2CA1"/>
    <w:rsid w:val="007C3313"/>
    <w:rsid w:val="007D0ABC"/>
    <w:rsid w:val="008042F5"/>
    <w:rsid w:val="00806E72"/>
    <w:rsid w:val="0080710C"/>
    <w:rsid w:val="00810E82"/>
    <w:rsid w:val="0083172C"/>
    <w:rsid w:val="00886959"/>
    <w:rsid w:val="00893A34"/>
    <w:rsid w:val="008A1B20"/>
    <w:rsid w:val="008A36E1"/>
    <w:rsid w:val="008A37A7"/>
    <w:rsid w:val="008B0736"/>
    <w:rsid w:val="008D392D"/>
    <w:rsid w:val="008E70F5"/>
    <w:rsid w:val="00904CA1"/>
    <w:rsid w:val="00906DD5"/>
    <w:rsid w:val="009418B0"/>
    <w:rsid w:val="00944508"/>
    <w:rsid w:val="00946708"/>
    <w:rsid w:val="00950B06"/>
    <w:rsid w:val="00970069"/>
    <w:rsid w:val="009721EB"/>
    <w:rsid w:val="00977DD6"/>
    <w:rsid w:val="009952C4"/>
    <w:rsid w:val="009A7EAC"/>
    <w:rsid w:val="009B706E"/>
    <w:rsid w:val="009C423A"/>
    <w:rsid w:val="009E4C99"/>
    <w:rsid w:val="009E79ED"/>
    <w:rsid w:val="009F6072"/>
    <w:rsid w:val="00A07596"/>
    <w:rsid w:val="00A17A08"/>
    <w:rsid w:val="00A2314E"/>
    <w:rsid w:val="00A60673"/>
    <w:rsid w:val="00A95A15"/>
    <w:rsid w:val="00AA08F1"/>
    <w:rsid w:val="00AC1872"/>
    <w:rsid w:val="00AD631F"/>
    <w:rsid w:val="00AE21FF"/>
    <w:rsid w:val="00AF1F18"/>
    <w:rsid w:val="00AF39A9"/>
    <w:rsid w:val="00B0726E"/>
    <w:rsid w:val="00B219D1"/>
    <w:rsid w:val="00B30F2C"/>
    <w:rsid w:val="00B55F6F"/>
    <w:rsid w:val="00B76C6E"/>
    <w:rsid w:val="00B81FA4"/>
    <w:rsid w:val="00B8794C"/>
    <w:rsid w:val="00B95EF4"/>
    <w:rsid w:val="00BB20D7"/>
    <w:rsid w:val="00BB6509"/>
    <w:rsid w:val="00BC248C"/>
    <w:rsid w:val="00BD3C18"/>
    <w:rsid w:val="00BE4A31"/>
    <w:rsid w:val="00C01EC0"/>
    <w:rsid w:val="00C038A0"/>
    <w:rsid w:val="00C21D11"/>
    <w:rsid w:val="00C244EE"/>
    <w:rsid w:val="00C425B6"/>
    <w:rsid w:val="00C51432"/>
    <w:rsid w:val="00C64B12"/>
    <w:rsid w:val="00C72224"/>
    <w:rsid w:val="00C75706"/>
    <w:rsid w:val="00C75947"/>
    <w:rsid w:val="00C812D7"/>
    <w:rsid w:val="00C86B9C"/>
    <w:rsid w:val="00CA0C5C"/>
    <w:rsid w:val="00CA4815"/>
    <w:rsid w:val="00CD4D1D"/>
    <w:rsid w:val="00CE2A0B"/>
    <w:rsid w:val="00CE470A"/>
    <w:rsid w:val="00CE63B4"/>
    <w:rsid w:val="00CF6562"/>
    <w:rsid w:val="00D05817"/>
    <w:rsid w:val="00D117B0"/>
    <w:rsid w:val="00D5688A"/>
    <w:rsid w:val="00D665F3"/>
    <w:rsid w:val="00D86284"/>
    <w:rsid w:val="00DA5880"/>
    <w:rsid w:val="00DB183F"/>
    <w:rsid w:val="00DC241C"/>
    <w:rsid w:val="00DC5980"/>
    <w:rsid w:val="00DD2B46"/>
    <w:rsid w:val="00DE169F"/>
    <w:rsid w:val="00E030B3"/>
    <w:rsid w:val="00E06ED6"/>
    <w:rsid w:val="00E31492"/>
    <w:rsid w:val="00E46259"/>
    <w:rsid w:val="00E529E5"/>
    <w:rsid w:val="00E91C79"/>
    <w:rsid w:val="00E9252F"/>
    <w:rsid w:val="00EB4C2F"/>
    <w:rsid w:val="00ED0DDF"/>
    <w:rsid w:val="00ED13F7"/>
    <w:rsid w:val="00ED2288"/>
    <w:rsid w:val="00F1000D"/>
    <w:rsid w:val="00F311A4"/>
    <w:rsid w:val="00F56F0A"/>
    <w:rsid w:val="00F71561"/>
    <w:rsid w:val="00F82C2C"/>
    <w:rsid w:val="00F831FC"/>
    <w:rsid w:val="00F85913"/>
    <w:rsid w:val="00FA1332"/>
    <w:rsid w:val="00FC46DB"/>
    <w:rsid w:val="00FD4D6E"/>
    <w:rsid w:val="00FD5393"/>
    <w:rsid w:val="00FD6383"/>
    <w:rsid w:val="00FF5BC8"/>
    <w:rsid w:val="01EC07F7"/>
    <w:rsid w:val="0382B212"/>
    <w:rsid w:val="03B0A2E2"/>
    <w:rsid w:val="06CA3DF8"/>
    <w:rsid w:val="0899FB85"/>
    <w:rsid w:val="091F7E34"/>
    <w:rsid w:val="0995ABC5"/>
    <w:rsid w:val="0CD6E953"/>
    <w:rsid w:val="0E382863"/>
    <w:rsid w:val="0ED86442"/>
    <w:rsid w:val="1027EC87"/>
    <w:rsid w:val="1214AAA3"/>
    <w:rsid w:val="126F3DD0"/>
    <w:rsid w:val="138F98A3"/>
    <w:rsid w:val="17AE419A"/>
    <w:rsid w:val="1F8AFB30"/>
    <w:rsid w:val="2062BE48"/>
    <w:rsid w:val="2069869B"/>
    <w:rsid w:val="2359E6F0"/>
    <w:rsid w:val="23A3EE5A"/>
    <w:rsid w:val="26B057D2"/>
    <w:rsid w:val="2710B50D"/>
    <w:rsid w:val="2854A7D0"/>
    <w:rsid w:val="2D2818F3"/>
    <w:rsid w:val="2DE13FC3"/>
    <w:rsid w:val="303F0C9B"/>
    <w:rsid w:val="345C5980"/>
    <w:rsid w:val="36810A00"/>
    <w:rsid w:val="3705785A"/>
    <w:rsid w:val="383068C0"/>
    <w:rsid w:val="3840FDCE"/>
    <w:rsid w:val="3A3D520B"/>
    <w:rsid w:val="3B69F1A8"/>
    <w:rsid w:val="3CE08779"/>
    <w:rsid w:val="4109DF1C"/>
    <w:rsid w:val="419B4624"/>
    <w:rsid w:val="426D6392"/>
    <w:rsid w:val="46A19162"/>
    <w:rsid w:val="4705AEED"/>
    <w:rsid w:val="48FA1499"/>
    <w:rsid w:val="4C5DE06E"/>
    <w:rsid w:val="4F0707A9"/>
    <w:rsid w:val="504D40B6"/>
    <w:rsid w:val="5109AA69"/>
    <w:rsid w:val="51EE52AF"/>
    <w:rsid w:val="52C9F18C"/>
    <w:rsid w:val="53F9ACDD"/>
    <w:rsid w:val="57DDCAE9"/>
    <w:rsid w:val="5855381C"/>
    <w:rsid w:val="5BE23D27"/>
    <w:rsid w:val="5CB13C0C"/>
    <w:rsid w:val="5E91469A"/>
    <w:rsid w:val="5FE8DCCE"/>
    <w:rsid w:val="6663418F"/>
    <w:rsid w:val="69CDF31A"/>
    <w:rsid w:val="6A4AF4DE"/>
    <w:rsid w:val="6A98861C"/>
    <w:rsid w:val="6C1F5268"/>
    <w:rsid w:val="6D5D9557"/>
    <w:rsid w:val="7995FADD"/>
    <w:rsid w:val="79D994F1"/>
    <w:rsid w:val="7AADB22D"/>
    <w:rsid w:val="7E1B6C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9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AR bullet 1,List Paragraph1,Number Paragraph,Recommendation,List Paragraph11"/>
    <w:basedOn w:val="Normal"/>
    <w:link w:val="ListParagraphChar"/>
    <w:uiPriority w:val="34"/>
    <w:qFormat/>
    <w:rsid w:val="00CA0C5C"/>
    <w:pPr>
      <w:spacing w:after="200" w:line="360" w:lineRule="auto"/>
      <w:ind w:left="720"/>
      <w:contextualSpacing/>
    </w:pPr>
  </w:style>
  <w:style w:type="paragraph" w:customStyle="1" w:styleId="Steps">
    <w:name w:val="Steps"/>
    <w:basedOn w:val="Heading2"/>
    <w:next w:val="Normal"/>
    <w:qFormat/>
    <w:rsid w:val="00CA0C5C"/>
    <w:pPr>
      <w:shd w:val="clear" w:color="auto" w:fill="008599" w:themeFill="accent1"/>
      <w:spacing w:before="240" w:after="240" w:line="276" w:lineRule="auto"/>
    </w:pPr>
    <w:rPr>
      <w:rFonts w:ascii="Calibri" w:hAnsi="Calibri"/>
      <w:color w:val="FFFFFF" w:themeColor="background1"/>
      <w:sz w:val="30"/>
    </w:rPr>
  </w:style>
  <w:style w:type="paragraph" w:customStyle="1" w:styleId="SABodytext">
    <w:name w:val="SA Body text"/>
    <w:basedOn w:val="Normal"/>
    <w:qFormat/>
    <w:rsid w:val="00706ACA"/>
    <w:pPr>
      <w:spacing w:before="120" w:line="240" w:lineRule="auto"/>
    </w:pPr>
    <w:rPr>
      <w:rFonts w:ascii="Arial" w:eastAsia="Times New Roman" w:hAnsi="Arial" w:cs="Arial"/>
      <w:lang w:eastAsia="en-AU"/>
    </w:rPr>
  </w:style>
  <w:style w:type="character" w:customStyle="1" w:styleId="ListParagraphChar">
    <w:name w:val="List Paragraph Char"/>
    <w:aliases w:val="AR bullet 1 Char,List Paragraph1 Char,Number Paragraph Char,Recommendation Char,List Paragraph11 Char"/>
    <w:basedOn w:val="DefaultParagraphFont"/>
    <w:link w:val="ListParagraph"/>
    <w:uiPriority w:val="34"/>
    <w:locked/>
    <w:rsid w:val="00706ACA"/>
  </w:style>
  <w:style w:type="paragraph" w:styleId="CommentText">
    <w:name w:val="annotation text"/>
    <w:basedOn w:val="Normal"/>
    <w:link w:val="CommentTextChar"/>
    <w:uiPriority w:val="99"/>
    <w:unhideWhenUsed/>
    <w:rsid w:val="008A1B20"/>
    <w:pPr>
      <w:spacing w:line="240" w:lineRule="auto"/>
    </w:pPr>
    <w:rPr>
      <w:sz w:val="20"/>
      <w:szCs w:val="20"/>
    </w:rPr>
  </w:style>
  <w:style w:type="character" w:customStyle="1" w:styleId="CommentTextChar">
    <w:name w:val="Comment Text Char"/>
    <w:basedOn w:val="DefaultParagraphFont"/>
    <w:link w:val="CommentText"/>
    <w:uiPriority w:val="99"/>
    <w:rsid w:val="008A1B20"/>
    <w:rPr>
      <w:sz w:val="20"/>
      <w:szCs w:val="20"/>
    </w:rPr>
  </w:style>
  <w:style w:type="character" w:styleId="CommentReference">
    <w:name w:val="annotation reference"/>
    <w:basedOn w:val="DefaultParagraphFont"/>
    <w:uiPriority w:val="99"/>
    <w:semiHidden/>
    <w:unhideWhenUsed/>
    <w:rsid w:val="008A1B20"/>
    <w:rPr>
      <w:sz w:val="16"/>
      <w:szCs w:val="16"/>
    </w:rPr>
  </w:style>
  <w:style w:type="paragraph" w:styleId="Revision">
    <w:name w:val="Revision"/>
    <w:hidden/>
    <w:uiPriority w:val="99"/>
    <w:semiHidden/>
    <w:rsid w:val="00C21D11"/>
    <w:pPr>
      <w:spacing w:after="0" w:line="240" w:lineRule="auto"/>
    </w:pPr>
  </w:style>
  <w:style w:type="paragraph" w:styleId="CommentSubject">
    <w:name w:val="annotation subject"/>
    <w:basedOn w:val="CommentText"/>
    <w:next w:val="CommentText"/>
    <w:link w:val="CommentSubjectChar"/>
    <w:uiPriority w:val="99"/>
    <w:semiHidden/>
    <w:unhideWhenUsed/>
    <w:rsid w:val="006D69C3"/>
    <w:rPr>
      <w:b/>
      <w:bCs/>
    </w:rPr>
  </w:style>
  <w:style w:type="character" w:customStyle="1" w:styleId="CommentSubjectChar">
    <w:name w:val="Comment Subject Char"/>
    <w:basedOn w:val="CommentTextChar"/>
    <w:link w:val="CommentSubject"/>
    <w:uiPriority w:val="99"/>
    <w:semiHidden/>
    <w:rsid w:val="006D6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da.humanservices.gov.au/prodalogin/pages/public/login.jsf?TAM_OP=login&amp;ERROR_CODE=0x00000000&amp;URL=%2F&amp;OLDSESSION="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CSHelpdesk@education.gov.au"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early-childhood/provider-tool-kit"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rvicesaustralia.gov.au/proda-provider-digital-acces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card - How to log into the Provider Entry Point</dc:title>
  <dc:subject/>
  <dc:creator/>
  <cp:keywords/>
  <dc:description/>
  <cp:lastModifiedBy/>
  <cp:revision>1</cp:revision>
  <dcterms:created xsi:type="dcterms:W3CDTF">2024-02-07T00:23:00Z</dcterms:created>
  <dcterms:modified xsi:type="dcterms:W3CDTF">2024-02-07T00:23:00Z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2024-02-07T00:23:04Z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b7e227a5-5155-4f84-b8b2-6902820e0f4a</vt:lpwstr>
  </property>
  <property fmtid="{D5CDD505-2E9C-101B-9397-08002B2CF9AE}" pid="8" name="MSIP_Label_79d889eb-932f-4752-8739-64d25806ef64_ContentBits">
    <vt:lpwstr>0</vt:lpwstr>
  </property>
</Properties>
</file>