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6885" w14:textId="6E5EFA46" w:rsidR="003153AE" w:rsidRPr="002C7302" w:rsidRDefault="003153AE" w:rsidP="00BC3863">
      <w:pPr>
        <w:pStyle w:val="Title"/>
        <w:spacing w:before="120"/>
        <w:ind w:left="-425" w:right="-23"/>
        <w:rPr>
          <w:color w:val="auto"/>
          <w:sz w:val="26"/>
          <w:szCs w:val="26"/>
        </w:rPr>
      </w:pPr>
      <w:r w:rsidRPr="002C7302">
        <w:rPr>
          <w:color w:val="auto"/>
          <w:sz w:val="26"/>
          <w:szCs w:val="26"/>
        </w:rPr>
        <w:t>Gifts and Benefits Register for the Department of Education</w:t>
      </w:r>
    </w:p>
    <w:p w14:paraId="34FDEE42" w14:textId="0ECC7C9A" w:rsidR="001617A5" w:rsidRPr="00DD5266" w:rsidRDefault="0015399A" w:rsidP="00DD5266">
      <w:pPr>
        <w:pStyle w:val="Title"/>
        <w:ind w:left="-426" w:right="-23"/>
        <w:rPr>
          <w:color w:val="auto"/>
          <w:sz w:val="26"/>
          <w:szCs w:val="26"/>
        </w:rPr>
      </w:pPr>
      <w:r>
        <w:rPr>
          <w:color w:val="auto"/>
          <w:sz w:val="26"/>
          <w:szCs w:val="26"/>
        </w:rPr>
        <w:t>1</w:t>
      </w:r>
      <w:r w:rsidR="00393CC2">
        <w:rPr>
          <w:color w:val="auto"/>
          <w:sz w:val="26"/>
          <w:szCs w:val="26"/>
        </w:rPr>
        <w:t xml:space="preserve"> </w:t>
      </w:r>
      <w:r w:rsidR="00941891">
        <w:rPr>
          <w:color w:val="auto"/>
          <w:sz w:val="26"/>
          <w:szCs w:val="26"/>
        </w:rPr>
        <w:t>October</w:t>
      </w:r>
      <w:r w:rsidR="00CD2B6E">
        <w:rPr>
          <w:color w:val="auto"/>
          <w:sz w:val="26"/>
          <w:szCs w:val="26"/>
        </w:rPr>
        <w:t xml:space="preserve"> 2023 to 3</w:t>
      </w:r>
      <w:r w:rsidR="00941891">
        <w:rPr>
          <w:color w:val="auto"/>
          <w:sz w:val="26"/>
          <w:szCs w:val="26"/>
        </w:rPr>
        <w:t xml:space="preserve">1 December </w:t>
      </w:r>
      <w:r w:rsidR="00CD2B6E">
        <w:rPr>
          <w:color w:val="auto"/>
          <w:sz w:val="26"/>
          <w:szCs w:val="26"/>
        </w:rPr>
        <w:t>2023</w:t>
      </w:r>
    </w:p>
    <w:p w14:paraId="1D7C3E13" w14:textId="77777777" w:rsidR="00DD5266" w:rsidRDefault="006F26DB" w:rsidP="00DD5266">
      <w:pPr>
        <w:pStyle w:val="Title"/>
        <w:ind w:left="-426" w:right="-23"/>
        <w:rPr>
          <w:b w:val="0"/>
          <w:bCs/>
          <w:color w:val="auto"/>
          <w:sz w:val="22"/>
          <w:szCs w:val="22"/>
        </w:rPr>
      </w:pPr>
      <w:r w:rsidRPr="006F26DB">
        <w:rPr>
          <w:b w:val="0"/>
          <w:bCs/>
          <w:color w:val="auto"/>
          <w:sz w:val="22"/>
          <w:szCs w:val="22"/>
        </w:rPr>
        <w:t>In the course of official duties</w:t>
      </w:r>
      <w:r w:rsidR="00A465A3">
        <w:rPr>
          <w:b w:val="0"/>
          <w:bCs/>
          <w:color w:val="auto"/>
          <w:sz w:val="22"/>
          <w:szCs w:val="22"/>
        </w:rPr>
        <w:t xml:space="preserve"> </w:t>
      </w:r>
      <w:r w:rsidR="00EE5FA4">
        <w:rPr>
          <w:b w:val="0"/>
          <w:bCs/>
          <w:color w:val="auto"/>
          <w:sz w:val="22"/>
          <w:szCs w:val="22"/>
        </w:rPr>
        <w:t>for</w:t>
      </w:r>
      <w:r w:rsidR="00A465A3">
        <w:rPr>
          <w:b w:val="0"/>
          <w:bCs/>
          <w:color w:val="auto"/>
          <w:sz w:val="22"/>
          <w:szCs w:val="22"/>
        </w:rPr>
        <w:t xml:space="preserve"> the Department of Education</w:t>
      </w:r>
      <w:r w:rsidR="00453773">
        <w:rPr>
          <w:b w:val="0"/>
          <w:bCs/>
          <w:color w:val="auto"/>
          <w:sz w:val="22"/>
          <w:szCs w:val="22"/>
        </w:rPr>
        <w:t xml:space="preserve"> </w:t>
      </w:r>
      <w:r w:rsidRPr="006F26DB">
        <w:rPr>
          <w:b w:val="0"/>
          <w:bCs/>
          <w:color w:val="auto"/>
          <w:sz w:val="22"/>
          <w:szCs w:val="22"/>
        </w:rPr>
        <w:t>official</w:t>
      </w:r>
      <w:r w:rsidR="00B85103">
        <w:rPr>
          <w:b w:val="0"/>
          <w:bCs/>
          <w:color w:val="auto"/>
          <w:sz w:val="22"/>
          <w:szCs w:val="22"/>
        </w:rPr>
        <w:t>s</w:t>
      </w:r>
      <w:r w:rsidRPr="006F26DB">
        <w:rPr>
          <w:b w:val="0"/>
          <w:bCs/>
          <w:color w:val="auto"/>
          <w:sz w:val="22"/>
          <w:szCs w:val="22"/>
        </w:rPr>
        <w:t xml:space="preserve"> </w:t>
      </w:r>
      <w:r w:rsidR="00A465A3">
        <w:rPr>
          <w:b w:val="0"/>
          <w:bCs/>
          <w:color w:val="auto"/>
          <w:sz w:val="22"/>
          <w:szCs w:val="22"/>
        </w:rPr>
        <w:t>received the following gift</w:t>
      </w:r>
      <w:r w:rsidR="003C6B3C">
        <w:rPr>
          <w:b w:val="0"/>
          <w:bCs/>
          <w:color w:val="auto"/>
          <w:sz w:val="22"/>
          <w:szCs w:val="22"/>
        </w:rPr>
        <w:t>s</w:t>
      </w:r>
      <w:r w:rsidR="00A465A3">
        <w:rPr>
          <w:b w:val="0"/>
          <w:bCs/>
          <w:color w:val="auto"/>
          <w:sz w:val="22"/>
          <w:szCs w:val="22"/>
        </w:rPr>
        <w:t xml:space="preserve"> and/or benefit</w:t>
      </w:r>
      <w:r w:rsidR="00DC24C0">
        <w:rPr>
          <w:b w:val="0"/>
          <w:bCs/>
          <w:color w:val="auto"/>
          <w:sz w:val="22"/>
          <w:szCs w:val="22"/>
        </w:rPr>
        <w:t>s</w:t>
      </w:r>
      <w:r w:rsidR="00A465A3">
        <w:rPr>
          <w:b w:val="0"/>
          <w:bCs/>
          <w:color w:val="auto"/>
          <w:sz w:val="22"/>
          <w:szCs w:val="22"/>
        </w:rPr>
        <w:t xml:space="preserve"> whose value exceeds the threshold of $AUD100.00 (excluding GST).</w:t>
      </w:r>
    </w:p>
    <w:p w14:paraId="332B3BEF" w14:textId="17CC8E4F" w:rsidR="00DD5266" w:rsidRPr="00DD5266" w:rsidRDefault="00DD5266" w:rsidP="00DD5266">
      <w:pPr>
        <w:pStyle w:val="Title"/>
        <w:ind w:left="-426" w:right="-23"/>
        <w:rPr>
          <w:b w:val="0"/>
          <w:bCs/>
          <w:color w:val="auto"/>
          <w:sz w:val="22"/>
          <w:szCs w:val="22"/>
        </w:rPr>
      </w:pPr>
      <w:r w:rsidRPr="00DD5266">
        <w:rPr>
          <w:rStyle w:val="normaltextrun"/>
          <w:rFonts w:cs="Calibri"/>
          <w:b w:val="0"/>
          <w:bCs/>
          <w:i/>
          <w:iCs/>
          <w:color w:val="000000"/>
          <w:sz w:val="22"/>
          <w:szCs w:val="22"/>
          <w:bdr w:val="none" w:sz="0" w:space="0" w:color="auto" w:frame="1"/>
        </w:rPr>
        <w:t>In addition to the items disclosed below, the Secretary and all four Deputy Secretaries have accepted membership to the Qantas Chairman’s and Virgin Beyond lounges, for which the estimated value of the memberships are not quantified.</w:t>
      </w:r>
    </w:p>
    <w:tbl>
      <w:tblPr>
        <w:tblW w:w="5440" w:type="pct"/>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277"/>
        <w:gridCol w:w="1277"/>
        <w:gridCol w:w="1987"/>
        <w:gridCol w:w="2121"/>
        <w:gridCol w:w="2837"/>
        <w:gridCol w:w="3686"/>
        <w:gridCol w:w="1984"/>
      </w:tblGrid>
      <w:tr w:rsidR="008E455D" w:rsidRPr="00B54298" w14:paraId="4097F522" w14:textId="77777777" w:rsidTr="0D0AC4CA">
        <w:trPr>
          <w:trHeight w:val="1278"/>
        </w:trPr>
        <w:tc>
          <w:tcPr>
            <w:tcW w:w="421" w:type="pct"/>
            <w:shd w:val="clear" w:color="auto" w:fill="D9D9D9" w:themeFill="background1" w:themeFillShade="D9"/>
          </w:tcPr>
          <w:p w14:paraId="7DF5833A" w14:textId="77777777" w:rsidR="003153AE" w:rsidRPr="004C0AFB" w:rsidRDefault="003153AE" w:rsidP="008E455D">
            <w:pPr>
              <w:spacing w:before="0" w:after="0" w:line="240" w:lineRule="auto"/>
              <w:ind w:left="145"/>
              <w:rPr>
                <w:rFonts w:eastAsia="Arial" w:cstheme="minorHAnsi"/>
                <w:b/>
                <w:lang w:val="en-US"/>
              </w:rPr>
            </w:pPr>
            <w:bookmarkStart w:id="0" w:name="_Hlk57882155"/>
            <w:r w:rsidRPr="004C0AFB">
              <w:rPr>
                <w:rFonts w:eastAsia="Arial" w:cstheme="minorHAnsi"/>
                <w:b/>
                <w:lang w:val="en-US"/>
              </w:rPr>
              <w:t>Date received</w:t>
            </w:r>
          </w:p>
        </w:tc>
        <w:tc>
          <w:tcPr>
            <w:tcW w:w="421" w:type="pct"/>
            <w:shd w:val="clear" w:color="auto" w:fill="D9D9D9" w:themeFill="background1" w:themeFillShade="D9"/>
          </w:tcPr>
          <w:p w14:paraId="4EB84DE4"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Date recorded</w:t>
            </w:r>
          </w:p>
        </w:tc>
        <w:tc>
          <w:tcPr>
            <w:tcW w:w="655" w:type="pct"/>
            <w:shd w:val="clear" w:color="auto" w:fill="D9D9D9" w:themeFill="background1" w:themeFillShade="D9"/>
          </w:tcPr>
          <w:p w14:paraId="0F910D8E"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Gift item/benefit/</w:t>
            </w:r>
            <w:r w:rsidRPr="004C0AFB">
              <w:rPr>
                <w:rFonts w:eastAsia="Arial" w:cstheme="minorHAnsi"/>
                <w:b/>
                <w:lang w:val="en-US"/>
              </w:rPr>
              <w:br/>
              <w:t>service</w:t>
            </w:r>
          </w:p>
        </w:tc>
        <w:tc>
          <w:tcPr>
            <w:tcW w:w="699" w:type="pct"/>
            <w:shd w:val="clear" w:color="auto" w:fill="D9D9D9" w:themeFill="background1" w:themeFillShade="D9"/>
          </w:tcPr>
          <w:p w14:paraId="4AC1BF60" w14:textId="7196C013"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Received by (agency contact if not received directly by agency head)</w:t>
            </w:r>
            <w:r w:rsidR="00377775">
              <w:rPr>
                <w:rFonts w:eastAsia="Arial" w:cstheme="minorHAnsi"/>
                <w:b/>
                <w:lang w:val="en-US"/>
              </w:rPr>
              <w:t>.</w:t>
            </w:r>
          </w:p>
        </w:tc>
        <w:tc>
          <w:tcPr>
            <w:tcW w:w="935" w:type="pct"/>
            <w:shd w:val="clear" w:color="auto" w:fill="D9D9D9" w:themeFill="background1" w:themeFillShade="D9"/>
          </w:tcPr>
          <w:p w14:paraId="3D5332ED" w14:textId="6AA69D7C" w:rsidR="003153AE" w:rsidRPr="004C0AFB" w:rsidRDefault="003153AE" w:rsidP="00E53145">
            <w:pPr>
              <w:spacing w:before="0" w:after="0" w:line="240" w:lineRule="auto"/>
              <w:ind w:left="145"/>
              <w:rPr>
                <w:rFonts w:eastAsia="Arial" w:cstheme="minorHAnsi"/>
                <w:b/>
                <w:lang w:val="en-US"/>
              </w:rPr>
            </w:pPr>
            <w:r w:rsidRPr="004C0AFB">
              <w:rPr>
                <w:rFonts w:eastAsia="Arial" w:cstheme="minorHAnsi"/>
                <w:b/>
                <w:lang w:val="en-US"/>
              </w:rPr>
              <w:t>Presented by</w:t>
            </w:r>
            <w:r w:rsidR="00E53145">
              <w:rPr>
                <w:rFonts w:eastAsia="Arial" w:cstheme="minorHAnsi"/>
                <w:b/>
                <w:lang w:val="en-US"/>
              </w:rPr>
              <w:t xml:space="preserve"> </w:t>
            </w:r>
            <w:r w:rsidRPr="004C0AFB">
              <w:rPr>
                <w:rFonts w:eastAsia="Arial" w:cstheme="minorHAnsi"/>
                <w:b/>
                <w:lang w:val="en-US"/>
              </w:rPr>
              <w:t xml:space="preserve">(giver's name, </w:t>
            </w:r>
            <w:proofErr w:type="spellStart"/>
            <w:r w:rsidRPr="004C0AFB">
              <w:rPr>
                <w:rFonts w:eastAsia="Arial" w:cstheme="minorHAnsi"/>
                <w:b/>
                <w:lang w:val="en-US"/>
              </w:rPr>
              <w:t>organisation</w:t>
            </w:r>
            <w:proofErr w:type="spellEnd"/>
            <w:r w:rsidRPr="004C0AFB">
              <w:rPr>
                <w:rFonts w:eastAsia="Arial" w:cstheme="minorHAnsi"/>
                <w:b/>
                <w:lang w:val="en-US"/>
              </w:rPr>
              <w:t>/country)</w:t>
            </w:r>
          </w:p>
        </w:tc>
        <w:tc>
          <w:tcPr>
            <w:tcW w:w="1215" w:type="pct"/>
            <w:shd w:val="clear" w:color="auto" w:fill="D9D9D9" w:themeFill="background1" w:themeFillShade="D9"/>
          </w:tcPr>
          <w:p w14:paraId="3BD58E88"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Occasion</w:t>
            </w:r>
          </w:p>
        </w:tc>
        <w:tc>
          <w:tcPr>
            <w:tcW w:w="654" w:type="pct"/>
            <w:shd w:val="clear" w:color="auto" w:fill="D9D9D9" w:themeFill="background1" w:themeFillShade="D9"/>
          </w:tcPr>
          <w:p w14:paraId="0AC9C87B" w14:textId="77777777" w:rsidR="003153AE" w:rsidRPr="004C0AFB" w:rsidRDefault="003153AE" w:rsidP="008E455D">
            <w:pPr>
              <w:spacing w:before="0" w:after="0" w:line="240" w:lineRule="auto"/>
              <w:ind w:left="50"/>
              <w:rPr>
                <w:rFonts w:eastAsia="Arial" w:cstheme="minorHAnsi"/>
                <w:b/>
                <w:lang w:val="en-US"/>
              </w:rPr>
            </w:pPr>
            <w:r w:rsidRPr="004C0AFB">
              <w:rPr>
                <w:rFonts w:eastAsia="Arial" w:cstheme="minorHAnsi"/>
                <w:b/>
                <w:lang w:val="en-US"/>
              </w:rPr>
              <w:t>Estimated value in</w:t>
            </w:r>
          </w:p>
          <w:p w14:paraId="7A1CDEB0" w14:textId="0E89AAE4" w:rsidR="003153AE" w:rsidRPr="004C0AFB" w:rsidRDefault="003153AE" w:rsidP="718A1D4B">
            <w:pPr>
              <w:spacing w:before="0" w:after="0" w:line="240" w:lineRule="auto"/>
              <w:ind w:left="50"/>
              <w:rPr>
                <w:rFonts w:eastAsia="Arial"/>
                <w:b/>
                <w:bCs/>
                <w:lang w:val="en-US"/>
              </w:rPr>
            </w:pPr>
            <w:r w:rsidRPr="718A1D4B">
              <w:rPr>
                <w:rFonts w:eastAsia="Arial"/>
                <w:b/>
                <w:bCs/>
                <w:lang w:val="en-US"/>
              </w:rPr>
              <w:t>$A</w:t>
            </w:r>
            <w:r w:rsidR="6C69337D" w:rsidRPr="718A1D4B">
              <w:rPr>
                <w:rFonts w:eastAsia="Arial"/>
                <w:b/>
                <w:bCs/>
                <w:lang w:val="en-US"/>
              </w:rPr>
              <w:t>UD</w:t>
            </w:r>
            <w:r w:rsidRPr="718A1D4B">
              <w:rPr>
                <w:rFonts w:eastAsia="Arial"/>
                <w:b/>
                <w:bCs/>
                <w:lang w:val="en-US"/>
              </w:rPr>
              <w:t xml:space="preserve"> (wholesale value in country of origin or current market value in Australia)</w:t>
            </w:r>
          </w:p>
        </w:tc>
      </w:tr>
      <w:tr w:rsidR="00B712F7" w14:paraId="1C6B1B47" w14:textId="77777777" w:rsidTr="0D0AC4CA">
        <w:trPr>
          <w:trHeight w:val="695"/>
        </w:trPr>
        <w:tc>
          <w:tcPr>
            <w:tcW w:w="421" w:type="pct"/>
          </w:tcPr>
          <w:p w14:paraId="47CD0AE1" w14:textId="238CE9BD" w:rsidR="00B712F7" w:rsidRDefault="00B712F7" w:rsidP="002149D5">
            <w:pPr>
              <w:spacing w:before="0" w:after="0" w:line="240" w:lineRule="auto"/>
              <w:rPr>
                <w:rFonts w:ascii="Calibri" w:hAnsi="Calibri" w:cs="Calibri"/>
                <w:color w:val="000000"/>
              </w:rPr>
            </w:pPr>
            <w:r>
              <w:rPr>
                <w:rFonts w:ascii="Calibri" w:hAnsi="Calibri" w:cs="Calibri"/>
                <w:color w:val="000000"/>
              </w:rPr>
              <w:t>16/10/2023</w:t>
            </w:r>
          </w:p>
          <w:p w14:paraId="1B23643E" w14:textId="77777777" w:rsidR="00B712F7" w:rsidRDefault="00B712F7" w:rsidP="002149D5">
            <w:pPr>
              <w:spacing w:before="0" w:after="0" w:line="240" w:lineRule="auto"/>
              <w:rPr>
                <w:rFonts w:ascii="Calibri" w:hAnsi="Calibri" w:cs="Calibri"/>
                <w:color w:val="000000"/>
              </w:rPr>
            </w:pPr>
          </w:p>
          <w:p w14:paraId="35BEAF1E" w14:textId="644C1B59" w:rsidR="00B712F7" w:rsidRPr="0041409A" w:rsidRDefault="00B712F7" w:rsidP="002149D5">
            <w:pPr>
              <w:spacing w:before="0" w:after="0" w:line="240" w:lineRule="auto"/>
              <w:rPr>
                <w:rFonts w:ascii="Calibri" w:hAnsi="Calibri" w:cs="Calibri"/>
                <w:color w:val="000000"/>
              </w:rPr>
            </w:pPr>
          </w:p>
        </w:tc>
        <w:tc>
          <w:tcPr>
            <w:tcW w:w="421" w:type="pct"/>
          </w:tcPr>
          <w:p w14:paraId="6F50EECF" w14:textId="3D80043C" w:rsidR="00B712F7" w:rsidRPr="0017653C" w:rsidRDefault="00B712F7" w:rsidP="002149D5">
            <w:pPr>
              <w:spacing w:before="0" w:after="0" w:line="240" w:lineRule="auto"/>
              <w:rPr>
                <w:rFonts w:ascii="Calibri" w:hAnsi="Calibri" w:cs="Calibri"/>
                <w:color w:val="000000"/>
              </w:rPr>
            </w:pPr>
            <w:r>
              <w:rPr>
                <w:rFonts w:ascii="Calibri" w:hAnsi="Calibri" w:cs="Calibri"/>
                <w:color w:val="000000"/>
              </w:rPr>
              <w:t>17/10/2023</w:t>
            </w:r>
          </w:p>
        </w:tc>
        <w:tc>
          <w:tcPr>
            <w:tcW w:w="655" w:type="pct"/>
          </w:tcPr>
          <w:p w14:paraId="0B3DE6B1" w14:textId="77777777" w:rsidR="00B712F7" w:rsidRPr="00E61309" w:rsidRDefault="00B712F7" w:rsidP="002149D5">
            <w:pPr>
              <w:spacing w:before="0" w:after="0" w:line="240" w:lineRule="auto"/>
              <w:ind w:left="143"/>
              <w:rPr>
                <w:rFonts w:ascii="Calibri" w:hAnsi="Calibri" w:cs="Calibri"/>
                <w:color w:val="000000"/>
              </w:rPr>
            </w:pPr>
            <w:r w:rsidRPr="00E61309">
              <w:rPr>
                <w:rFonts w:ascii="Calibri" w:hAnsi="Calibri" w:cs="Calibri"/>
                <w:color w:val="000000"/>
              </w:rPr>
              <w:t>Conference / event</w:t>
            </w:r>
          </w:p>
          <w:p w14:paraId="0EE65E08" w14:textId="60C7CBE5" w:rsidR="00B712F7" w:rsidRPr="00871B29" w:rsidRDefault="00B712F7" w:rsidP="002149D5">
            <w:pPr>
              <w:spacing w:before="0" w:after="0" w:line="240" w:lineRule="auto"/>
              <w:ind w:left="143"/>
              <w:rPr>
                <w:rFonts w:ascii="Calibri" w:hAnsi="Calibri" w:cs="Calibri"/>
                <w:color w:val="000000"/>
              </w:rPr>
            </w:pPr>
            <w:r w:rsidRPr="00E61309">
              <w:rPr>
                <w:rFonts w:ascii="Calibri" w:hAnsi="Calibri" w:cs="Calibri"/>
                <w:color w:val="000000"/>
              </w:rPr>
              <w:t>ticket(s) or invite</w:t>
            </w:r>
            <w:r>
              <w:rPr>
                <w:rFonts w:ascii="Calibri" w:hAnsi="Calibri" w:cs="Calibri"/>
                <w:color w:val="000000"/>
              </w:rPr>
              <w:t>.</w:t>
            </w:r>
          </w:p>
        </w:tc>
        <w:tc>
          <w:tcPr>
            <w:tcW w:w="699" w:type="pct"/>
          </w:tcPr>
          <w:p w14:paraId="36B222DD" w14:textId="731BA56D" w:rsidR="00B712F7" w:rsidRPr="00377775" w:rsidRDefault="00B712F7" w:rsidP="002149D5">
            <w:pPr>
              <w:spacing w:before="0" w:after="0" w:line="240" w:lineRule="auto"/>
              <w:ind w:left="145"/>
              <w:rPr>
                <w:rFonts w:eastAsia="Arial" w:cstheme="minorHAnsi"/>
                <w:lang w:val="en-US"/>
              </w:rPr>
            </w:pPr>
            <w:r>
              <w:rPr>
                <w:rFonts w:eastAsia="Arial" w:cstheme="minorHAnsi"/>
                <w:lang w:val="en-US"/>
              </w:rPr>
              <w:t>Secretary</w:t>
            </w:r>
          </w:p>
        </w:tc>
        <w:tc>
          <w:tcPr>
            <w:tcW w:w="935" w:type="pct"/>
          </w:tcPr>
          <w:p w14:paraId="6AF03679" w14:textId="02FC748E" w:rsidR="00B712F7" w:rsidRPr="00E61309" w:rsidRDefault="00B712F7" w:rsidP="002149D5">
            <w:pPr>
              <w:spacing w:before="0" w:after="0" w:line="240" w:lineRule="auto"/>
              <w:ind w:left="145"/>
              <w:rPr>
                <w:rFonts w:eastAsia="Arial" w:cstheme="minorHAnsi"/>
                <w:lang w:val="en-US"/>
              </w:rPr>
            </w:pPr>
            <w:r w:rsidRPr="00203245">
              <w:rPr>
                <w:rFonts w:eastAsia="Arial" w:cstheme="minorHAnsi"/>
                <w:lang w:val="en-US"/>
              </w:rPr>
              <w:t>Department of Industry, Science and Resources</w:t>
            </w:r>
          </w:p>
        </w:tc>
        <w:tc>
          <w:tcPr>
            <w:tcW w:w="1215" w:type="pct"/>
          </w:tcPr>
          <w:p w14:paraId="1C66B705" w14:textId="0B8B010D" w:rsidR="0017653C" w:rsidRPr="0017653C" w:rsidRDefault="00B712F7" w:rsidP="0017653C">
            <w:pPr>
              <w:pStyle w:val="TableParagraph"/>
              <w:rPr>
                <w:rFonts w:asciiTheme="minorHAnsi" w:hAnsiTheme="minorHAnsi" w:cstheme="minorHAnsi"/>
              </w:rPr>
            </w:pPr>
            <w:r w:rsidRPr="00EC7A93">
              <w:rPr>
                <w:rFonts w:asciiTheme="minorHAnsi" w:hAnsiTheme="minorHAnsi" w:cstheme="minorHAnsi"/>
              </w:rPr>
              <w:t xml:space="preserve">2023 Prime Minister's Prizes for Science presentation dinner at APH Canberra </w:t>
            </w:r>
          </w:p>
        </w:tc>
        <w:tc>
          <w:tcPr>
            <w:tcW w:w="654" w:type="pct"/>
          </w:tcPr>
          <w:p w14:paraId="202AAE75" w14:textId="0C839ACF" w:rsidR="00B712F7" w:rsidRPr="0017653C" w:rsidRDefault="00B712F7" w:rsidP="0017653C">
            <w:pPr>
              <w:spacing w:before="0" w:after="0" w:line="240" w:lineRule="auto"/>
              <w:ind w:left="145"/>
              <w:rPr>
                <w:rFonts w:ascii="Calibri" w:hAnsi="Calibri" w:cs="Calibri"/>
                <w:color w:val="000000"/>
              </w:rPr>
            </w:pPr>
            <w:r>
              <w:rPr>
                <w:rFonts w:ascii="Calibri" w:hAnsi="Calibri" w:cs="Calibri"/>
                <w:color w:val="000000"/>
              </w:rPr>
              <w:t>150.00</w:t>
            </w:r>
          </w:p>
          <w:p w14:paraId="2B88066C" w14:textId="6B10DCDD" w:rsidR="00B712F7" w:rsidRDefault="00B712F7" w:rsidP="002149D5">
            <w:pPr>
              <w:spacing w:before="0" w:after="0" w:line="240" w:lineRule="auto"/>
              <w:ind w:left="145"/>
              <w:rPr>
                <w:rFonts w:eastAsia="Arial" w:cstheme="minorHAnsi"/>
                <w:lang w:val="en-US"/>
              </w:rPr>
            </w:pPr>
          </w:p>
        </w:tc>
      </w:tr>
      <w:tr w:rsidR="00B712F7" w14:paraId="476D0B54" w14:textId="77777777" w:rsidTr="0D0AC4CA">
        <w:trPr>
          <w:trHeight w:val="908"/>
        </w:trPr>
        <w:tc>
          <w:tcPr>
            <w:tcW w:w="421" w:type="pct"/>
          </w:tcPr>
          <w:p w14:paraId="424A30F0" w14:textId="77777777" w:rsidR="00B712F7" w:rsidRDefault="00B712F7" w:rsidP="002149D5">
            <w:pPr>
              <w:spacing w:before="0" w:after="0" w:line="240" w:lineRule="auto"/>
              <w:rPr>
                <w:rFonts w:ascii="Calibri" w:hAnsi="Calibri" w:cs="Calibri"/>
                <w:color w:val="000000"/>
              </w:rPr>
            </w:pPr>
            <w:r>
              <w:rPr>
                <w:rFonts w:ascii="Calibri" w:hAnsi="Calibri" w:cs="Calibri"/>
                <w:color w:val="000000"/>
              </w:rPr>
              <w:t>14/11/2023</w:t>
            </w:r>
          </w:p>
          <w:p w14:paraId="5CE9D66E" w14:textId="77777777" w:rsidR="00B712F7" w:rsidRDefault="00B712F7" w:rsidP="002149D5">
            <w:pPr>
              <w:spacing w:before="0" w:after="0" w:line="240" w:lineRule="auto"/>
              <w:rPr>
                <w:rFonts w:ascii="Calibri" w:hAnsi="Calibri" w:cs="Calibri"/>
                <w:color w:val="000000"/>
              </w:rPr>
            </w:pPr>
          </w:p>
          <w:p w14:paraId="101C903E" w14:textId="77777777" w:rsidR="00B712F7" w:rsidRDefault="00B712F7" w:rsidP="002149D5">
            <w:pPr>
              <w:spacing w:before="0" w:after="0" w:line="240" w:lineRule="auto"/>
              <w:rPr>
                <w:rFonts w:ascii="Calibri" w:hAnsi="Calibri" w:cs="Calibri"/>
                <w:color w:val="000000"/>
              </w:rPr>
            </w:pPr>
          </w:p>
          <w:p w14:paraId="4CE9CC0F" w14:textId="56C205D7" w:rsidR="00B712F7" w:rsidRPr="0041409A" w:rsidRDefault="00B712F7" w:rsidP="002149D5">
            <w:pPr>
              <w:spacing w:before="0" w:after="0" w:line="240" w:lineRule="auto"/>
              <w:rPr>
                <w:rFonts w:ascii="Calibri" w:hAnsi="Calibri" w:cs="Calibri"/>
                <w:color w:val="000000"/>
              </w:rPr>
            </w:pPr>
          </w:p>
        </w:tc>
        <w:tc>
          <w:tcPr>
            <w:tcW w:w="421" w:type="pct"/>
          </w:tcPr>
          <w:p w14:paraId="5332D163" w14:textId="77777777" w:rsidR="00B712F7" w:rsidRDefault="00B712F7" w:rsidP="002149D5">
            <w:pPr>
              <w:spacing w:before="0" w:after="0" w:line="240" w:lineRule="auto"/>
              <w:rPr>
                <w:rFonts w:ascii="Calibri" w:hAnsi="Calibri" w:cs="Calibri"/>
                <w:color w:val="000000"/>
              </w:rPr>
            </w:pPr>
            <w:r>
              <w:rPr>
                <w:rFonts w:ascii="Calibri" w:hAnsi="Calibri" w:cs="Calibri"/>
                <w:color w:val="000000"/>
              </w:rPr>
              <w:t>16/11/2023</w:t>
            </w:r>
          </w:p>
          <w:p w14:paraId="551FAB40" w14:textId="77777777" w:rsidR="00B712F7" w:rsidRDefault="00B712F7" w:rsidP="002149D5">
            <w:pPr>
              <w:spacing w:before="0" w:after="0" w:line="240" w:lineRule="auto"/>
              <w:rPr>
                <w:rFonts w:cstheme="minorHAnsi"/>
                <w:lang w:val="en-US"/>
              </w:rPr>
            </w:pPr>
          </w:p>
          <w:p w14:paraId="14728483" w14:textId="77777777" w:rsidR="00B712F7" w:rsidRDefault="00B712F7" w:rsidP="002149D5">
            <w:pPr>
              <w:spacing w:before="0" w:after="0" w:line="240" w:lineRule="auto"/>
              <w:rPr>
                <w:rFonts w:cstheme="minorHAnsi"/>
                <w:lang w:val="en-US"/>
              </w:rPr>
            </w:pPr>
          </w:p>
          <w:p w14:paraId="40462CF9" w14:textId="2D8841F8" w:rsidR="00B712F7" w:rsidRDefault="00B712F7" w:rsidP="002149D5">
            <w:pPr>
              <w:spacing w:before="0" w:after="0" w:line="240" w:lineRule="auto"/>
              <w:rPr>
                <w:rFonts w:eastAsia="Arial" w:cstheme="minorHAnsi"/>
                <w:lang w:val="en-US"/>
              </w:rPr>
            </w:pPr>
          </w:p>
        </w:tc>
        <w:tc>
          <w:tcPr>
            <w:tcW w:w="655" w:type="pct"/>
          </w:tcPr>
          <w:p w14:paraId="62E1ED2C" w14:textId="77777777" w:rsidR="00B712F7" w:rsidRPr="00E61309" w:rsidRDefault="00B712F7" w:rsidP="002149D5">
            <w:pPr>
              <w:spacing w:before="0" w:after="0" w:line="240" w:lineRule="auto"/>
              <w:ind w:left="143"/>
              <w:rPr>
                <w:rFonts w:ascii="Calibri" w:hAnsi="Calibri" w:cs="Calibri"/>
                <w:color w:val="000000"/>
              </w:rPr>
            </w:pPr>
            <w:r w:rsidRPr="00E61309">
              <w:rPr>
                <w:rFonts w:ascii="Calibri" w:hAnsi="Calibri" w:cs="Calibri"/>
                <w:color w:val="000000"/>
              </w:rPr>
              <w:t>Conference / event</w:t>
            </w:r>
          </w:p>
          <w:p w14:paraId="5F3817E9" w14:textId="10548AE7" w:rsidR="00B712F7" w:rsidRPr="00E61309" w:rsidRDefault="00B712F7" w:rsidP="002149D5">
            <w:pPr>
              <w:spacing w:before="0" w:after="0" w:line="240" w:lineRule="auto"/>
              <w:ind w:left="143"/>
              <w:rPr>
                <w:rFonts w:ascii="Calibri" w:hAnsi="Calibri" w:cs="Calibri"/>
                <w:color w:val="000000"/>
              </w:rPr>
            </w:pPr>
            <w:r w:rsidRPr="00E61309">
              <w:rPr>
                <w:rFonts w:ascii="Calibri" w:hAnsi="Calibri" w:cs="Calibri"/>
                <w:color w:val="000000"/>
              </w:rPr>
              <w:t>ticket(s) or invite</w:t>
            </w:r>
            <w:r>
              <w:rPr>
                <w:rFonts w:ascii="Calibri" w:hAnsi="Calibri" w:cs="Calibri"/>
                <w:color w:val="000000"/>
              </w:rPr>
              <w:t xml:space="preserve">. </w:t>
            </w:r>
            <w:r>
              <w:rPr>
                <w:rFonts w:ascii="Calibri" w:hAnsi="Calibri" w:cs="Calibri"/>
                <w:color w:val="000000"/>
              </w:rPr>
              <w:br/>
            </w:r>
            <w:r>
              <w:rPr>
                <w:rFonts w:ascii="Calibri" w:hAnsi="Calibri" w:cs="Calibri"/>
                <w:color w:val="000000"/>
              </w:rPr>
              <w:br/>
            </w:r>
          </w:p>
        </w:tc>
        <w:tc>
          <w:tcPr>
            <w:tcW w:w="699" w:type="pct"/>
          </w:tcPr>
          <w:p w14:paraId="05FA1C1E" w14:textId="39C6A0BD" w:rsidR="00B712F7" w:rsidRDefault="00B712F7" w:rsidP="002149D5">
            <w:pPr>
              <w:spacing w:before="0" w:after="0" w:line="240" w:lineRule="auto"/>
              <w:ind w:left="145"/>
              <w:rPr>
                <w:rFonts w:eastAsia="Arial"/>
                <w:lang w:val="en-US"/>
              </w:rPr>
            </w:pPr>
            <w:r w:rsidRPr="718A1D4B">
              <w:rPr>
                <w:rFonts w:eastAsia="Arial"/>
                <w:lang w:val="en-US"/>
              </w:rPr>
              <w:t>Secretary</w:t>
            </w:r>
          </w:p>
        </w:tc>
        <w:tc>
          <w:tcPr>
            <w:tcW w:w="935" w:type="pct"/>
          </w:tcPr>
          <w:p w14:paraId="48284B74" w14:textId="5B1A7CFA" w:rsidR="00B712F7" w:rsidRPr="00E61309" w:rsidRDefault="00B712F7" w:rsidP="002149D5">
            <w:pPr>
              <w:spacing w:before="0" w:after="0" w:line="240" w:lineRule="auto"/>
              <w:ind w:left="145"/>
              <w:rPr>
                <w:rFonts w:eastAsia="Arial" w:cstheme="minorHAnsi"/>
                <w:lang w:val="en-US"/>
              </w:rPr>
            </w:pPr>
            <w:r w:rsidRPr="00203245">
              <w:rPr>
                <w:rFonts w:eastAsia="Arial" w:cstheme="minorHAnsi"/>
                <w:lang w:val="en-US"/>
              </w:rPr>
              <w:t>Independent Tertiary Education Council Australia</w:t>
            </w:r>
            <w:r>
              <w:rPr>
                <w:rFonts w:eastAsia="Arial" w:cstheme="minorHAnsi"/>
                <w:lang w:val="en-US"/>
              </w:rPr>
              <w:t xml:space="preserve"> (ITECA)</w:t>
            </w:r>
          </w:p>
          <w:p w14:paraId="67154F89" w14:textId="5C197BDD" w:rsidR="00B712F7" w:rsidRPr="00E61309" w:rsidRDefault="00B712F7" w:rsidP="002149D5">
            <w:pPr>
              <w:spacing w:before="0" w:after="0" w:line="240" w:lineRule="auto"/>
              <w:ind w:left="145"/>
              <w:rPr>
                <w:rFonts w:eastAsia="Arial" w:cstheme="minorHAnsi"/>
                <w:lang w:val="en-US"/>
              </w:rPr>
            </w:pPr>
          </w:p>
        </w:tc>
        <w:tc>
          <w:tcPr>
            <w:tcW w:w="1215" w:type="pct"/>
          </w:tcPr>
          <w:p w14:paraId="37993427" w14:textId="03D9272D" w:rsidR="00B712F7" w:rsidRPr="00871B29" w:rsidRDefault="00B712F7" w:rsidP="002149D5">
            <w:pPr>
              <w:pStyle w:val="TableParagraph"/>
              <w:rPr>
                <w:rFonts w:asciiTheme="minorHAnsi" w:hAnsiTheme="minorHAnsi" w:cstheme="minorHAnsi"/>
              </w:rPr>
            </w:pPr>
            <w:r w:rsidRPr="00EC7A93">
              <w:rPr>
                <w:rFonts w:ascii="Calibri" w:hAnsi="Calibri" w:cs="Calibri"/>
                <w:color w:val="000000"/>
              </w:rPr>
              <w:t xml:space="preserve">Invitation to attend the ITECA Parliamentary Forum Dinner at the Commonwealth Club </w:t>
            </w:r>
          </w:p>
        </w:tc>
        <w:tc>
          <w:tcPr>
            <w:tcW w:w="654" w:type="pct"/>
          </w:tcPr>
          <w:p w14:paraId="07F11B79" w14:textId="77777777" w:rsidR="00B712F7" w:rsidRDefault="00B712F7" w:rsidP="002149D5">
            <w:pPr>
              <w:spacing w:before="0" w:after="0" w:line="240" w:lineRule="auto"/>
              <w:ind w:left="145"/>
              <w:rPr>
                <w:rFonts w:ascii="Calibri" w:hAnsi="Calibri" w:cs="Calibri"/>
                <w:color w:val="000000" w:themeColor="text1"/>
              </w:rPr>
            </w:pPr>
            <w:r w:rsidRPr="718A1D4B">
              <w:rPr>
                <w:color w:val="000000" w:themeColor="text1"/>
              </w:rPr>
              <w:t>105.00</w:t>
            </w:r>
          </w:p>
          <w:p w14:paraId="69407E1C" w14:textId="77777777" w:rsidR="00B712F7" w:rsidRDefault="00B712F7" w:rsidP="002149D5">
            <w:pPr>
              <w:spacing w:before="0" w:after="0" w:line="240" w:lineRule="auto"/>
              <w:ind w:left="145"/>
              <w:rPr>
                <w:rFonts w:ascii="Calibri" w:hAnsi="Calibri" w:cs="Calibri"/>
                <w:color w:val="000000" w:themeColor="text1"/>
                <w:lang w:val="en-US"/>
              </w:rPr>
            </w:pPr>
          </w:p>
          <w:p w14:paraId="3CBD9718" w14:textId="77777777" w:rsidR="00B712F7" w:rsidRDefault="00B712F7" w:rsidP="002149D5">
            <w:pPr>
              <w:spacing w:before="0" w:after="0" w:line="240" w:lineRule="auto"/>
              <w:ind w:left="145"/>
              <w:rPr>
                <w:rFonts w:ascii="Calibri" w:hAnsi="Calibri" w:cs="Calibri"/>
                <w:color w:val="000000" w:themeColor="text1"/>
                <w:lang w:val="en-US"/>
              </w:rPr>
            </w:pPr>
          </w:p>
          <w:p w14:paraId="0B729FE7" w14:textId="75D87EF3" w:rsidR="00B712F7" w:rsidRDefault="00B712F7" w:rsidP="002149D5">
            <w:pPr>
              <w:spacing w:before="0" w:after="0" w:line="240" w:lineRule="auto"/>
              <w:ind w:left="145"/>
              <w:rPr>
                <w:rFonts w:ascii="Calibri" w:hAnsi="Calibri" w:cs="Calibri"/>
                <w:color w:val="000000" w:themeColor="text1"/>
                <w:lang w:val="en-US"/>
              </w:rPr>
            </w:pPr>
          </w:p>
        </w:tc>
      </w:tr>
      <w:tr w:rsidR="00C67461" w14:paraId="33D2EA33" w14:textId="77777777" w:rsidTr="0D0AC4CA">
        <w:trPr>
          <w:trHeight w:val="908"/>
        </w:trPr>
        <w:tc>
          <w:tcPr>
            <w:tcW w:w="1277" w:type="dxa"/>
          </w:tcPr>
          <w:p w14:paraId="0BB9C434" w14:textId="575CE243" w:rsidR="00C67461" w:rsidRPr="718A1D4B" w:rsidRDefault="00D7733F" w:rsidP="002149D5">
            <w:pPr>
              <w:spacing w:before="0" w:after="0"/>
              <w:rPr>
                <w:color w:val="000000" w:themeColor="text1"/>
              </w:rPr>
            </w:pPr>
            <w:r>
              <w:rPr>
                <w:color w:val="000000" w:themeColor="text1"/>
              </w:rPr>
              <w:t>04/12/2023</w:t>
            </w:r>
          </w:p>
        </w:tc>
        <w:tc>
          <w:tcPr>
            <w:tcW w:w="1277" w:type="dxa"/>
          </w:tcPr>
          <w:p w14:paraId="70A8AB18" w14:textId="365C20D1" w:rsidR="00C67461" w:rsidRPr="718A1D4B" w:rsidRDefault="006276CC" w:rsidP="002149D5">
            <w:pPr>
              <w:spacing w:before="0" w:after="0"/>
              <w:rPr>
                <w:color w:val="000000" w:themeColor="text1"/>
              </w:rPr>
            </w:pPr>
            <w:r>
              <w:rPr>
                <w:color w:val="000000" w:themeColor="text1"/>
              </w:rPr>
              <w:t>13/12/2023</w:t>
            </w:r>
          </w:p>
        </w:tc>
        <w:tc>
          <w:tcPr>
            <w:tcW w:w="1987" w:type="dxa"/>
          </w:tcPr>
          <w:p w14:paraId="11B8BE5E" w14:textId="269B5742" w:rsidR="00C67461" w:rsidRPr="718A1D4B" w:rsidRDefault="006276CC" w:rsidP="002149D5">
            <w:pPr>
              <w:spacing w:before="0" w:after="0" w:line="240" w:lineRule="auto"/>
              <w:ind w:left="143"/>
              <w:rPr>
                <w:color w:val="000000" w:themeColor="text1"/>
              </w:rPr>
            </w:pPr>
            <w:r w:rsidRPr="718A1D4B">
              <w:rPr>
                <w:color w:val="000000" w:themeColor="text1"/>
              </w:rPr>
              <w:t>Conference / event ticket(s) or invite.</w:t>
            </w:r>
          </w:p>
        </w:tc>
        <w:tc>
          <w:tcPr>
            <w:tcW w:w="2121" w:type="dxa"/>
          </w:tcPr>
          <w:p w14:paraId="776BDF5B" w14:textId="699004BE" w:rsidR="00C67461" w:rsidRPr="718A1D4B" w:rsidRDefault="00E416FB" w:rsidP="002149D5">
            <w:pPr>
              <w:spacing w:before="0" w:after="0" w:line="240" w:lineRule="auto"/>
              <w:ind w:left="145"/>
              <w:rPr>
                <w:lang w:val="en-US"/>
              </w:rPr>
            </w:pPr>
            <w:r>
              <w:rPr>
                <w:lang w:val="en-US"/>
              </w:rPr>
              <w:t>Secretary</w:t>
            </w:r>
          </w:p>
        </w:tc>
        <w:tc>
          <w:tcPr>
            <w:tcW w:w="2837" w:type="dxa"/>
          </w:tcPr>
          <w:p w14:paraId="0064A3A5" w14:textId="64A9989E" w:rsidR="00C67461" w:rsidRPr="718A1D4B" w:rsidRDefault="00256A07" w:rsidP="002149D5">
            <w:pPr>
              <w:spacing w:before="0" w:after="0" w:line="240" w:lineRule="auto"/>
              <w:ind w:left="145"/>
              <w:rPr>
                <w:rFonts w:eastAsia="Arial"/>
                <w:lang w:val="en-US"/>
              </w:rPr>
            </w:pPr>
            <w:r w:rsidRPr="00256A07">
              <w:rPr>
                <w:rFonts w:eastAsia="Arial"/>
                <w:lang w:val="en-US"/>
              </w:rPr>
              <w:t>Sir Roland Wilson Foundation (ANU)</w:t>
            </w:r>
          </w:p>
        </w:tc>
        <w:tc>
          <w:tcPr>
            <w:tcW w:w="3686" w:type="dxa"/>
          </w:tcPr>
          <w:p w14:paraId="2FE68E8A" w14:textId="1011E410" w:rsidR="00C67461" w:rsidRPr="718A1D4B" w:rsidRDefault="001D4F93" w:rsidP="002149D5">
            <w:pPr>
              <w:pStyle w:val="TableParagraph"/>
              <w:rPr>
                <w:rFonts w:ascii="Calibri" w:hAnsi="Calibri" w:cs="Calibri"/>
                <w:color w:val="000000" w:themeColor="text1"/>
              </w:rPr>
            </w:pPr>
            <w:r w:rsidRPr="001D4F93">
              <w:rPr>
                <w:rFonts w:ascii="Calibri" w:hAnsi="Calibri" w:cs="Calibri"/>
                <w:color w:val="000000" w:themeColor="text1"/>
              </w:rPr>
              <w:t>Invitation to attend the Sir Roland Wilson Foundation 2023 Secretaries Dinner on 4 December 2023 at Old Parliament House.</w:t>
            </w:r>
          </w:p>
        </w:tc>
        <w:tc>
          <w:tcPr>
            <w:tcW w:w="1984" w:type="dxa"/>
          </w:tcPr>
          <w:p w14:paraId="3AF7144F" w14:textId="0C34E9F0" w:rsidR="00C67461" w:rsidRPr="718A1D4B" w:rsidRDefault="00256A07" w:rsidP="002149D5">
            <w:pPr>
              <w:spacing w:before="0" w:after="0" w:line="240" w:lineRule="auto"/>
              <w:ind w:left="145"/>
              <w:rPr>
                <w:color w:val="000000" w:themeColor="text1"/>
              </w:rPr>
            </w:pPr>
            <w:r>
              <w:rPr>
                <w:color w:val="000000" w:themeColor="text1"/>
              </w:rPr>
              <w:t>100</w:t>
            </w:r>
            <w:r w:rsidR="00451E40">
              <w:rPr>
                <w:color w:val="000000" w:themeColor="text1"/>
              </w:rPr>
              <w:t>.00</w:t>
            </w:r>
          </w:p>
        </w:tc>
      </w:tr>
      <w:tr w:rsidR="0D0AC4CA" w14:paraId="26B94838" w14:textId="77777777" w:rsidTr="0D0AC4CA">
        <w:trPr>
          <w:trHeight w:val="908"/>
        </w:trPr>
        <w:tc>
          <w:tcPr>
            <w:tcW w:w="1277" w:type="dxa"/>
          </w:tcPr>
          <w:p w14:paraId="2B62A53E" w14:textId="51A4F711" w:rsidR="0D0AC4CA" w:rsidRDefault="0D0AC4CA" w:rsidP="0D0AC4CA">
            <w:pPr>
              <w:spacing w:before="0" w:after="0" w:line="240" w:lineRule="auto"/>
              <w:rPr>
                <w:rFonts w:ascii="Calibri" w:hAnsi="Calibri" w:cs="Calibri"/>
                <w:color w:val="000000" w:themeColor="text1"/>
              </w:rPr>
            </w:pPr>
            <w:r w:rsidRPr="0D0AC4CA">
              <w:rPr>
                <w:rFonts w:ascii="Calibri" w:hAnsi="Calibri" w:cs="Calibri"/>
                <w:color w:val="000000" w:themeColor="text1"/>
              </w:rPr>
              <w:t>01/08/2023</w:t>
            </w:r>
          </w:p>
        </w:tc>
        <w:tc>
          <w:tcPr>
            <w:tcW w:w="1277" w:type="dxa"/>
          </w:tcPr>
          <w:p w14:paraId="3B836677" w14:textId="302FB655" w:rsidR="0D0AC4CA" w:rsidRDefault="0D0AC4CA" w:rsidP="0D0AC4CA">
            <w:pPr>
              <w:spacing w:before="0" w:after="0" w:line="240" w:lineRule="auto"/>
              <w:rPr>
                <w:rFonts w:ascii="Calibri" w:hAnsi="Calibri" w:cs="Calibri"/>
                <w:color w:val="000000" w:themeColor="text1"/>
              </w:rPr>
            </w:pPr>
            <w:r w:rsidRPr="0D0AC4CA">
              <w:rPr>
                <w:rFonts w:ascii="Calibri" w:hAnsi="Calibri" w:cs="Calibri"/>
                <w:color w:val="000000" w:themeColor="text1"/>
              </w:rPr>
              <w:t>17/10/2023</w:t>
            </w:r>
          </w:p>
        </w:tc>
        <w:tc>
          <w:tcPr>
            <w:tcW w:w="1987" w:type="dxa"/>
          </w:tcPr>
          <w:p w14:paraId="059BF086" w14:textId="77777777" w:rsidR="0D0AC4CA" w:rsidRDefault="0D0AC4CA" w:rsidP="0D0AC4CA">
            <w:pPr>
              <w:spacing w:before="0" w:after="0" w:line="240" w:lineRule="auto"/>
              <w:ind w:left="143"/>
              <w:rPr>
                <w:rFonts w:ascii="Calibri" w:hAnsi="Calibri" w:cs="Calibri"/>
                <w:color w:val="000000" w:themeColor="text1"/>
              </w:rPr>
            </w:pPr>
            <w:r w:rsidRPr="0D0AC4CA">
              <w:rPr>
                <w:rFonts w:ascii="Calibri" w:hAnsi="Calibri" w:cs="Calibri"/>
                <w:color w:val="000000" w:themeColor="text1"/>
              </w:rPr>
              <w:t>Conference / event</w:t>
            </w:r>
          </w:p>
          <w:p w14:paraId="35BA03F9" w14:textId="026039FE" w:rsidR="0D0AC4CA" w:rsidRDefault="0D0AC4CA" w:rsidP="0D0AC4CA">
            <w:pPr>
              <w:spacing w:before="0" w:after="0" w:line="240" w:lineRule="auto"/>
              <w:ind w:left="143"/>
              <w:rPr>
                <w:rFonts w:ascii="Calibri" w:hAnsi="Calibri" w:cs="Calibri"/>
                <w:color w:val="000000" w:themeColor="text1"/>
              </w:rPr>
            </w:pPr>
            <w:r w:rsidRPr="0D0AC4CA">
              <w:rPr>
                <w:rFonts w:ascii="Calibri" w:hAnsi="Calibri" w:cs="Calibri"/>
                <w:color w:val="000000" w:themeColor="text1"/>
              </w:rPr>
              <w:t xml:space="preserve">ticket(s) or invite. </w:t>
            </w:r>
          </w:p>
        </w:tc>
        <w:tc>
          <w:tcPr>
            <w:tcW w:w="2121" w:type="dxa"/>
          </w:tcPr>
          <w:p w14:paraId="3334CFFE" w14:textId="5E1F0D2D" w:rsidR="0D0AC4CA" w:rsidRDefault="0D0AC4CA" w:rsidP="0D0AC4CA">
            <w:pPr>
              <w:spacing w:before="0" w:after="0" w:line="240" w:lineRule="auto"/>
              <w:ind w:left="145"/>
              <w:rPr>
                <w:rFonts w:eastAsia="Arial"/>
                <w:lang w:val="en-US"/>
              </w:rPr>
            </w:pPr>
            <w:r w:rsidRPr="0D0AC4CA">
              <w:rPr>
                <w:rFonts w:eastAsia="Arial"/>
                <w:lang w:val="en-US"/>
              </w:rPr>
              <w:t>Higher Education, Research, and International Group</w:t>
            </w:r>
          </w:p>
        </w:tc>
        <w:tc>
          <w:tcPr>
            <w:tcW w:w="2837" w:type="dxa"/>
          </w:tcPr>
          <w:p w14:paraId="57EEA63D" w14:textId="65B5D637" w:rsidR="0D0AC4CA" w:rsidRDefault="0D0AC4CA" w:rsidP="0D0AC4CA">
            <w:pPr>
              <w:spacing w:before="0" w:after="0" w:line="240" w:lineRule="auto"/>
              <w:ind w:left="145"/>
            </w:pPr>
            <w:r w:rsidRPr="0D0AC4CA">
              <w:t>Australian Technology Network of Universities</w:t>
            </w:r>
          </w:p>
        </w:tc>
        <w:tc>
          <w:tcPr>
            <w:tcW w:w="3686" w:type="dxa"/>
          </w:tcPr>
          <w:p w14:paraId="5061BBA9" w14:textId="3C010D18" w:rsidR="0D0AC4CA" w:rsidRDefault="0D0AC4CA" w:rsidP="0D0AC4CA">
            <w:pPr>
              <w:pStyle w:val="TableParagraph"/>
              <w:rPr>
                <w:rFonts w:ascii="Calibri" w:hAnsi="Calibri" w:cs="Calibri"/>
                <w:color w:val="000000" w:themeColor="text1"/>
              </w:rPr>
            </w:pPr>
            <w:r w:rsidRPr="0D0AC4CA">
              <w:rPr>
                <w:rFonts w:ascii="Calibri" w:hAnsi="Calibri" w:cs="Calibri"/>
                <w:color w:val="000000" w:themeColor="text1"/>
              </w:rPr>
              <w:t xml:space="preserve">Invitation to Australian Technology Network National Press Club </w:t>
            </w:r>
          </w:p>
        </w:tc>
        <w:tc>
          <w:tcPr>
            <w:tcW w:w="1984" w:type="dxa"/>
          </w:tcPr>
          <w:p w14:paraId="47A55004" w14:textId="315BA01B" w:rsidR="0D0AC4CA" w:rsidRDefault="0D0AC4CA" w:rsidP="0D0AC4CA">
            <w:pPr>
              <w:spacing w:before="0" w:after="0" w:line="240" w:lineRule="auto"/>
              <w:ind w:left="145"/>
              <w:rPr>
                <w:rFonts w:ascii="Calibri" w:hAnsi="Calibri" w:cs="Calibri"/>
                <w:color w:val="000000" w:themeColor="text1"/>
              </w:rPr>
            </w:pPr>
            <w:r w:rsidRPr="0D0AC4CA">
              <w:rPr>
                <w:rFonts w:ascii="Calibri" w:hAnsi="Calibri" w:cs="Calibri"/>
                <w:color w:val="000000" w:themeColor="text1"/>
              </w:rPr>
              <w:t>100.00</w:t>
            </w:r>
          </w:p>
        </w:tc>
      </w:tr>
      <w:tr w:rsidR="0D0AC4CA" w14:paraId="2A842FDA" w14:textId="77777777" w:rsidTr="0D0AC4CA">
        <w:trPr>
          <w:trHeight w:val="908"/>
        </w:trPr>
        <w:tc>
          <w:tcPr>
            <w:tcW w:w="1277" w:type="dxa"/>
          </w:tcPr>
          <w:p w14:paraId="195C5E7C" w14:textId="7C6289B7" w:rsidR="0D0AC4CA" w:rsidRDefault="0D0AC4CA" w:rsidP="0D0AC4CA">
            <w:pPr>
              <w:spacing w:before="0" w:after="0" w:line="240" w:lineRule="auto"/>
              <w:rPr>
                <w:rFonts w:ascii="Calibri" w:hAnsi="Calibri" w:cs="Calibri"/>
                <w:color w:val="000000" w:themeColor="text1"/>
              </w:rPr>
            </w:pPr>
            <w:r w:rsidRPr="0D0AC4CA">
              <w:rPr>
                <w:rFonts w:ascii="Calibri" w:hAnsi="Calibri" w:cs="Calibri"/>
                <w:color w:val="000000" w:themeColor="text1"/>
              </w:rPr>
              <w:t>09/08/2023</w:t>
            </w:r>
          </w:p>
          <w:p w14:paraId="49B107AF" w14:textId="77777777" w:rsidR="0D0AC4CA" w:rsidRDefault="0D0AC4CA" w:rsidP="0D0AC4CA">
            <w:pPr>
              <w:spacing w:before="0" w:after="0" w:line="240" w:lineRule="auto"/>
              <w:rPr>
                <w:rFonts w:ascii="Calibri" w:hAnsi="Calibri" w:cs="Calibri"/>
                <w:color w:val="000000" w:themeColor="text1"/>
              </w:rPr>
            </w:pPr>
          </w:p>
          <w:p w14:paraId="5F938ADB" w14:textId="20C94440" w:rsidR="0D0AC4CA" w:rsidRDefault="0D0AC4CA" w:rsidP="0D0AC4CA">
            <w:pPr>
              <w:spacing w:before="0" w:after="0" w:line="240" w:lineRule="auto"/>
              <w:rPr>
                <w:rFonts w:ascii="Calibri" w:hAnsi="Calibri" w:cs="Calibri"/>
                <w:color w:val="000000" w:themeColor="text1"/>
              </w:rPr>
            </w:pPr>
          </w:p>
        </w:tc>
        <w:tc>
          <w:tcPr>
            <w:tcW w:w="1277" w:type="dxa"/>
          </w:tcPr>
          <w:p w14:paraId="6348631E" w14:textId="6D9AE379" w:rsidR="0D0AC4CA" w:rsidRDefault="0D0AC4CA" w:rsidP="0D0AC4CA">
            <w:pPr>
              <w:spacing w:before="0" w:after="0" w:line="240" w:lineRule="auto"/>
              <w:rPr>
                <w:rFonts w:ascii="Calibri" w:hAnsi="Calibri" w:cs="Calibri"/>
                <w:color w:val="000000" w:themeColor="text1"/>
              </w:rPr>
            </w:pPr>
            <w:r w:rsidRPr="0D0AC4CA">
              <w:rPr>
                <w:rFonts w:ascii="Calibri" w:hAnsi="Calibri" w:cs="Calibri"/>
                <w:color w:val="000000" w:themeColor="text1"/>
              </w:rPr>
              <w:t>18/10/2023</w:t>
            </w:r>
          </w:p>
          <w:p w14:paraId="7416A936" w14:textId="77777777" w:rsidR="0D0AC4CA" w:rsidRDefault="0D0AC4CA" w:rsidP="0D0AC4CA">
            <w:pPr>
              <w:spacing w:before="0" w:after="0" w:line="240" w:lineRule="auto"/>
              <w:ind w:left="145"/>
              <w:rPr>
                <w:rFonts w:ascii="Calibri" w:hAnsi="Calibri" w:cs="Calibri"/>
                <w:color w:val="000000" w:themeColor="text1"/>
                <w:lang w:val="en-US"/>
              </w:rPr>
            </w:pPr>
          </w:p>
          <w:p w14:paraId="3C60EC30" w14:textId="77777777" w:rsidR="0D0AC4CA" w:rsidRDefault="0D0AC4CA" w:rsidP="0D0AC4CA">
            <w:pPr>
              <w:spacing w:before="0" w:after="0" w:line="240" w:lineRule="auto"/>
              <w:ind w:left="145"/>
              <w:rPr>
                <w:rFonts w:ascii="Calibri" w:hAnsi="Calibri" w:cs="Calibri"/>
                <w:color w:val="000000" w:themeColor="text1"/>
                <w:lang w:val="en-US"/>
              </w:rPr>
            </w:pPr>
          </w:p>
          <w:p w14:paraId="27DAB337" w14:textId="6DF09441" w:rsidR="0D0AC4CA" w:rsidRDefault="0D0AC4CA" w:rsidP="0D0AC4CA">
            <w:pPr>
              <w:spacing w:before="0" w:after="0" w:line="240" w:lineRule="auto"/>
              <w:rPr>
                <w:rFonts w:eastAsia="Arial"/>
                <w:lang w:val="en-US"/>
              </w:rPr>
            </w:pPr>
          </w:p>
        </w:tc>
        <w:tc>
          <w:tcPr>
            <w:tcW w:w="1987" w:type="dxa"/>
          </w:tcPr>
          <w:p w14:paraId="481EAD1F" w14:textId="77777777" w:rsidR="0D0AC4CA" w:rsidRDefault="0D0AC4CA" w:rsidP="0D0AC4CA">
            <w:pPr>
              <w:spacing w:before="0" w:after="0" w:line="240" w:lineRule="auto"/>
              <w:ind w:left="143"/>
              <w:rPr>
                <w:rFonts w:ascii="Calibri" w:hAnsi="Calibri" w:cs="Calibri"/>
                <w:color w:val="000000" w:themeColor="text1"/>
              </w:rPr>
            </w:pPr>
            <w:r w:rsidRPr="0D0AC4CA">
              <w:rPr>
                <w:rFonts w:ascii="Calibri" w:hAnsi="Calibri" w:cs="Calibri"/>
                <w:color w:val="000000" w:themeColor="text1"/>
              </w:rPr>
              <w:t>Conference / event</w:t>
            </w:r>
          </w:p>
          <w:p w14:paraId="11ECC189" w14:textId="75BDBE88" w:rsidR="0D0AC4CA" w:rsidRDefault="0D0AC4CA" w:rsidP="0D0AC4CA">
            <w:pPr>
              <w:spacing w:before="0" w:after="0" w:line="240" w:lineRule="auto"/>
              <w:ind w:left="143"/>
              <w:rPr>
                <w:rFonts w:ascii="Calibri" w:hAnsi="Calibri" w:cs="Calibri"/>
                <w:color w:val="000000" w:themeColor="text1"/>
              </w:rPr>
            </w:pPr>
            <w:r w:rsidRPr="0D0AC4CA">
              <w:rPr>
                <w:rFonts w:ascii="Calibri" w:hAnsi="Calibri" w:cs="Calibri"/>
                <w:color w:val="000000" w:themeColor="text1"/>
              </w:rPr>
              <w:t xml:space="preserve">ticket(s) or invite. </w:t>
            </w:r>
          </w:p>
        </w:tc>
        <w:tc>
          <w:tcPr>
            <w:tcW w:w="2121" w:type="dxa"/>
          </w:tcPr>
          <w:p w14:paraId="0C73E847" w14:textId="26BBECE0" w:rsidR="0D0AC4CA" w:rsidRDefault="0D0AC4CA" w:rsidP="0D0AC4CA">
            <w:pPr>
              <w:spacing w:before="0" w:after="0" w:line="240" w:lineRule="auto"/>
              <w:ind w:left="145"/>
              <w:rPr>
                <w:rFonts w:eastAsia="Arial"/>
                <w:lang w:val="en-US"/>
              </w:rPr>
            </w:pPr>
            <w:r w:rsidRPr="0D0AC4CA">
              <w:rPr>
                <w:rFonts w:eastAsia="Arial"/>
                <w:lang w:val="en-US"/>
              </w:rPr>
              <w:t>Higher Education, Research, and International Group</w:t>
            </w:r>
          </w:p>
        </w:tc>
        <w:tc>
          <w:tcPr>
            <w:tcW w:w="2837" w:type="dxa"/>
          </w:tcPr>
          <w:p w14:paraId="51AAACFB" w14:textId="43012AE1" w:rsidR="0D0AC4CA" w:rsidRDefault="0D0AC4CA" w:rsidP="0D0AC4CA">
            <w:pPr>
              <w:spacing w:before="0" w:after="0" w:line="240" w:lineRule="auto"/>
              <w:ind w:left="145"/>
              <w:rPr>
                <w:rFonts w:eastAsia="Arial"/>
                <w:lang w:val="en-US"/>
              </w:rPr>
            </w:pPr>
            <w:r w:rsidRPr="0D0AC4CA">
              <w:rPr>
                <w:rFonts w:eastAsia="Arial"/>
                <w:lang w:val="en-US"/>
              </w:rPr>
              <w:t>Universities Australia</w:t>
            </w:r>
          </w:p>
        </w:tc>
        <w:tc>
          <w:tcPr>
            <w:tcW w:w="3686" w:type="dxa"/>
          </w:tcPr>
          <w:p w14:paraId="609A80A6" w14:textId="09CA4088" w:rsidR="0D0AC4CA" w:rsidRDefault="0D0AC4CA" w:rsidP="0D0AC4CA">
            <w:pPr>
              <w:pStyle w:val="TableParagraph"/>
              <w:rPr>
                <w:rFonts w:asciiTheme="minorHAnsi" w:hAnsiTheme="minorHAnsi" w:cstheme="minorBidi"/>
                <w:highlight w:val="yellow"/>
              </w:rPr>
            </w:pPr>
            <w:r w:rsidRPr="0D0AC4CA">
              <w:rPr>
                <w:rFonts w:asciiTheme="minorHAnsi" w:hAnsiTheme="minorHAnsi" w:cstheme="minorBidi"/>
              </w:rPr>
              <w:t>National Press Club Address Luncheon</w:t>
            </w:r>
          </w:p>
        </w:tc>
        <w:tc>
          <w:tcPr>
            <w:tcW w:w="1984" w:type="dxa"/>
          </w:tcPr>
          <w:p w14:paraId="23FBA351" w14:textId="77777777" w:rsidR="0D0AC4CA" w:rsidRDefault="0D0AC4CA" w:rsidP="0D0AC4CA">
            <w:pPr>
              <w:spacing w:before="0" w:after="0" w:line="240" w:lineRule="auto"/>
              <w:ind w:left="145"/>
              <w:rPr>
                <w:rFonts w:ascii="Calibri" w:hAnsi="Calibri" w:cs="Calibri"/>
                <w:color w:val="000000" w:themeColor="text1"/>
              </w:rPr>
            </w:pPr>
            <w:r w:rsidRPr="0D0AC4CA">
              <w:rPr>
                <w:rFonts w:ascii="Calibri" w:hAnsi="Calibri" w:cs="Calibri"/>
                <w:color w:val="000000" w:themeColor="text1"/>
              </w:rPr>
              <w:t>100.00</w:t>
            </w:r>
          </w:p>
          <w:p w14:paraId="241D49D5" w14:textId="77777777" w:rsidR="0D0AC4CA" w:rsidRDefault="0D0AC4CA" w:rsidP="0D0AC4CA">
            <w:pPr>
              <w:spacing w:before="0" w:after="0" w:line="240" w:lineRule="auto"/>
              <w:ind w:left="145"/>
              <w:rPr>
                <w:highlight w:val="yellow"/>
                <w:lang w:val="en-US"/>
              </w:rPr>
            </w:pPr>
          </w:p>
          <w:p w14:paraId="199F17DD" w14:textId="77777777" w:rsidR="0D0AC4CA" w:rsidRDefault="0D0AC4CA" w:rsidP="0D0AC4CA">
            <w:pPr>
              <w:spacing w:before="0" w:after="0" w:line="240" w:lineRule="auto"/>
              <w:ind w:left="145"/>
              <w:rPr>
                <w:highlight w:val="yellow"/>
                <w:lang w:val="en-US"/>
              </w:rPr>
            </w:pPr>
          </w:p>
          <w:p w14:paraId="6CA86B36" w14:textId="51D3B637" w:rsidR="0D0AC4CA" w:rsidRDefault="0D0AC4CA" w:rsidP="0D0AC4CA">
            <w:pPr>
              <w:spacing w:before="0" w:after="0" w:line="240" w:lineRule="auto"/>
              <w:ind w:left="145"/>
              <w:rPr>
                <w:rFonts w:eastAsia="Arial"/>
                <w:highlight w:val="yellow"/>
                <w:lang w:val="en-US"/>
              </w:rPr>
            </w:pPr>
          </w:p>
        </w:tc>
      </w:tr>
      <w:tr w:rsidR="0D0AC4CA" w14:paraId="444EC209" w14:textId="77777777" w:rsidTr="0D0AC4CA">
        <w:trPr>
          <w:trHeight w:val="908"/>
        </w:trPr>
        <w:tc>
          <w:tcPr>
            <w:tcW w:w="1277" w:type="dxa"/>
          </w:tcPr>
          <w:p w14:paraId="4B143534" w14:textId="4CFE9AEA" w:rsidR="0D0AC4CA" w:rsidRDefault="0D0AC4CA" w:rsidP="0D0AC4CA">
            <w:pPr>
              <w:spacing w:before="0" w:after="0"/>
              <w:rPr>
                <w:color w:val="000000" w:themeColor="text1"/>
              </w:rPr>
            </w:pPr>
            <w:r w:rsidRPr="0D0AC4CA">
              <w:rPr>
                <w:color w:val="000000" w:themeColor="text1"/>
              </w:rPr>
              <w:t>16/11/2023</w:t>
            </w:r>
          </w:p>
        </w:tc>
        <w:tc>
          <w:tcPr>
            <w:tcW w:w="1277" w:type="dxa"/>
          </w:tcPr>
          <w:p w14:paraId="4070312C" w14:textId="3A6645DB" w:rsidR="0D0AC4CA" w:rsidRDefault="0D0AC4CA" w:rsidP="0D0AC4CA">
            <w:pPr>
              <w:spacing w:before="0" w:after="0"/>
              <w:rPr>
                <w:color w:val="000000" w:themeColor="text1"/>
              </w:rPr>
            </w:pPr>
            <w:r w:rsidRPr="0D0AC4CA">
              <w:rPr>
                <w:color w:val="000000" w:themeColor="text1"/>
              </w:rPr>
              <w:t>21/11/2023</w:t>
            </w:r>
          </w:p>
        </w:tc>
        <w:tc>
          <w:tcPr>
            <w:tcW w:w="1987" w:type="dxa"/>
          </w:tcPr>
          <w:p w14:paraId="7393AB5C" w14:textId="3FCF96D3" w:rsidR="0D0AC4CA" w:rsidRDefault="0D0AC4CA" w:rsidP="0D0AC4CA">
            <w:pPr>
              <w:spacing w:before="0" w:after="0" w:line="240" w:lineRule="auto"/>
              <w:ind w:left="143"/>
              <w:rPr>
                <w:color w:val="000000" w:themeColor="text1"/>
              </w:rPr>
            </w:pPr>
            <w:r w:rsidRPr="0D0AC4CA">
              <w:rPr>
                <w:color w:val="000000" w:themeColor="text1"/>
              </w:rPr>
              <w:t>Conference / event ticket(s) or invite.</w:t>
            </w:r>
          </w:p>
        </w:tc>
        <w:tc>
          <w:tcPr>
            <w:tcW w:w="2121" w:type="dxa"/>
          </w:tcPr>
          <w:p w14:paraId="0AA0E29C" w14:textId="0BFDB116" w:rsidR="0D0AC4CA" w:rsidRDefault="0D0AC4CA" w:rsidP="0D0AC4CA">
            <w:pPr>
              <w:spacing w:before="0" w:after="0" w:line="240" w:lineRule="auto"/>
              <w:ind w:left="145"/>
              <w:rPr>
                <w:color w:val="000000" w:themeColor="text1"/>
              </w:rPr>
            </w:pPr>
            <w:r w:rsidRPr="0D0AC4CA">
              <w:rPr>
                <w:color w:val="000000" w:themeColor="text1"/>
              </w:rPr>
              <w:t xml:space="preserve"> Schools Group</w:t>
            </w:r>
          </w:p>
          <w:p w14:paraId="7325472D" w14:textId="3928C506" w:rsidR="0D0AC4CA" w:rsidRDefault="0D0AC4CA" w:rsidP="0D0AC4CA">
            <w:pPr>
              <w:spacing w:before="0" w:after="0" w:line="240" w:lineRule="auto"/>
              <w:rPr>
                <w:color w:val="000000" w:themeColor="text1"/>
              </w:rPr>
            </w:pPr>
          </w:p>
        </w:tc>
        <w:tc>
          <w:tcPr>
            <w:tcW w:w="2837" w:type="dxa"/>
          </w:tcPr>
          <w:p w14:paraId="123DCC06" w14:textId="193AD59D" w:rsidR="0D0AC4CA" w:rsidRDefault="0D0AC4CA" w:rsidP="0D0AC4CA">
            <w:pPr>
              <w:spacing w:before="0" w:after="0" w:line="240" w:lineRule="auto"/>
              <w:ind w:left="145"/>
              <w:rPr>
                <w:color w:val="000000" w:themeColor="text1"/>
              </w:rPr>
            </w:pPr>
            <w:r w:rsidRPr="0D0AC4CA">
              <w:rPr>
                <w:color w:val="000000" w:themeColor="text1"/>
              </w:rPr>
              <w:t>Association of Independent Schools of the ACT (AISACT)</w:t>
            </w:r>
          </w:p>
          <w:p w14:paraId="337F7170" w14:textId="4E9AAD40" w:rsidR="0D0AC4CA" w:rsidRDefault="0D0AC4CA" w:rsidP="0D0AC4CA">
            <w:pPr>
              <w:spacing w:before="0" w:after="0" w:line="240" w:lineRule="auto"/>
              <w:rPr>
                <w:color w:val="000000" w:themeColor="text1"/>
              </w:rPr>
            </w:pPr>
          </w:p>
        </w:tc>
        <w:tc>
          <w:tcPr>
            <w:tcW w:w="3686" w:type="dxa"/>
          </w:tcPr>
          <w:p w14:paraId="23ECA841" w14:textId="0E649AF7" w:rsidR="0D0AC4CA" w:rsidRDefault="0D0AC4CA" w:rsidP="0D0AC4CA">
            <w:pPr>
              <w:pStyle w:val="TableParagraph"/>
              <w:rPr>
                <w:rFonts w:asciiTheme="minorHAnsi" w:eastAsiaTheme="minorEastAsia" w:hAnsiTheme="minorHAnsi" w:cstheme="minorBidi"/>
                <w:color w:val="000000" w:themeColor="text1"/>
                <w:lang w:val="en-AU"/>
              </w:rPr>
            </w:pPr>
            <w:r w:rsidRPr="0D0AC4CA">
              <w:rPr>
                <w:rFonts w:asciiTheme="minorHAnsi" w:eastAsiaTheme="minorEastAsia" w:hAnsiTheme="minorHAnsi" w:cstheme="minorBidi"/>
                <w:color w:val="000000" w:themeColor="text1"/>
                <w:lang w:val="en-AU"/>
              </w:rPr>
              <w:t>Invitation to attend AISACT Annual End of Year Cocktail Function</w:t>
            </w:r>
          </w:p>
        </w:tc>
        <w:tc>
          <w:tcPr>
            <w:tcW w:w="1984" w:type="dxa"/>
          </w:tcPr>
          <w:p w14:paraId="6C9BC1B9" w14:textId="656FE0A8" w:rsidR="0D0AC4CA" w:rsidRDefault="0D0AC4CA" w:rsidP="0D0AC4CA">
            <w:pPr>
              <w:spacing w:before="0" w:after="0" w:line="240" w:lineRule="auto"/>
              <w:ind w:left="145"/>
              <w:rPr>
                <w:color w:val="000000" w:themeColor="text1"/>
              </w:rPr>
            </w:pPr>
            <w:r w:rsidRPr="0D0AC4CA">
              <w:rPr>
                <w:color w:val="000000" w:themeColor="text1"/>
              </w:rPr>
              <w:t>140.00</w:t>
            </w:r>
          </w:p>
          <w:p w14:paraId="199B6B90" w14:textId="06439391" w:rsidR="0D0AC4CA" w:rsidRDefault="0D0AC4CA" w:rsidP="0D0AC4CA">
            <w:pPr>
              <w:spacing w:before="0" w:after="0" w:line="240" w:lineRule="auto"/>
              <w:rPr>
                <w:color w:val="000000" w:themeColor="text1"/>
              </w:rPr>
            </w:pPr>
          </w:p>
        </w:tc>
      </w:tr>
      <w:tr w:rsidR="00E063FE" w14:paraId="23FCAA90" w14:textId="77777777" w:rsidTr="0D0AC4CA">
        <w:trPr>
          <w:trHeight w:val="908"/>
        </w:trPr>
        <w:tc>
          <w:tcPr>
            <w:tcW w:w="1277" w:type="dxa"/>
          </w:tcPr>
          <w:p w14:paraId="5E2496AC" w14:textId="48E2D285" w:rsidR="00E063FE" w:rsidRDefault="0084272B" w:rsidP="002149D5">
            <w:pPr>
              <w:spacing w:before="0" w:after="0"/>
              <w:rPr>
                <w:color w:val="000000" w:themeColor="text1"/>
              </w:rPr>
            </w:pPr>
            <w:r>
              <w:rPr>
                <w:color w:val="000000" w:themeColor="text1"/>
              </w:rPr>
              <w:t>06/04/2023</w:t>
            </w:r>
          </w:p>
        </w:tc>
        <w:tc>
          <w:tcPr>
            <w:tcW w:w="1277" w:type="dxa"/>
          </w:tcPr>
          <w:p w14:paraId="3CB53B9F" w14:textId="64D3E841" w:rsidR="00E063FE" w:rsidRDefault="3A6D6C25" w:rsidP="002149D5">
            <w:pPr>
              <w:spacing w:before="0" w:after="0"/>
              <w:rPr>
                <w:color w:val="000000" w:themeColor="text1"/>
              </w:rPr>
            </w:pPr>
            <w:r w:rsidRPr="7B9E8929">
              <w:rPr>
                <w:color w:val="000000" w:themeColor="text1"/>
              </w:rPr>
              <w:t>20/12/2023</w:t>
            </w:r>
          </w:p>
        </w:tc>
        <w:tc>
          <w:tcPr>
            <w:tcW w:w="1987" w:type="dxa"/>
          </w:tcPr>
          <w:p w14:paraId="0FBD1543" w14:textId="2395EA17" w:rsidR="00E063FE" w:rsidRPr="718A1D4B" w:rsidRDefault="00DD250C" w:rsidP="002149D5">
            <w:pPr>
              <w:spacing w:before="0" w:after="0" w:line="240" w:lineRule="auto"/>
              <w:ind w:left="143"/>
              <w:rPr>
                <w:color w:val="000000" w:themeColor="text1"/>
              </w:rPr>
            </w:pPr>
            <w:r w:rsidRPr="718A1D4B">
              <w:rPr>
                <w:color w:val="000000" w:themeColor="text1"/>
              </w:rPr>
              <w:t>Conference / event ticket(s) or invite.</w:t>
            </w:r>
          </w:p>
        </w:tc>
        <w:tc>
          <w:tcPr>
            <w:tcW w:w="2121" w:type="dxa"/>
          </w:tcPr>
          <w:p w14:paraId="63E55E4A" w14:textId="07F11751" w:rsidR="00E063FE" w:rsidRDefault="006870CC" w:rsidP="002149D5">
            <w:pPr>
              <w:spacing w:before="0" w:after="0" w:line="240" w:lineRule="auto"/>
              <w:ind w:left="145"/>
              <w:rPr>
                <w:lang w:val="en-US"/>
              </w:rPr>
            </w:pPr>
            <w:r w:rsidRPr="00173C3F">
              <w:rPr>
                <w:rFonts w:eastAsia="Arial" w:cstheme="minorHAnsi"/>
                <w:lang w:val="en-US"/>
              </w:rPr>
              <w:t>Higher Edu</w:t>
            </w:r>
            <w:r>
              <w:rPr>
                <w:rFonts w:eastAsia="Arial" w:cstheme="minorHAnsi"/>
                <w:lang w:val="en-US"/>
              </w:rPr>
              <w:t>cation, Research,</w:t>
            </w:r>
            <w:r w:rsidRPr="00173C3F">
              <w:rPr>
                <w:rFonts w:eastAsia="Arial" w:cstheme="minorHAnsi"/>
                <w:lang w:val="en-US"/>
              </w:rPr>
              <w:t xml:space="preserve"> and International</w:t>
            </w:r>
            <w:r>
              <w:rPr>
                <w:rFonts w:eastAsia="Arial" w:cstheme="minorHAnsi"/>
                <w:lang w:val="en-US"/>
              </w:rPr>
              <w:t xml:space="preserve"> Group</w:t>
            </w:r>
          </w:p>
        </w:tc>
        <w:tc>
          <w:tcPr>
            <w:tcW w:w="2837" w:type="dxa"/>
          </w:tcPr>
          <w:p w14:paraId="715F2A80" w14:textId="5F0516CB" w:rsidR="00E063FE" w:rsidRPr="00256A07" w:rsidRDefault="00451E40" w:rsidP="002149D5">
            <w:pPr>
              <w:spacing w:before="0" w:after="0" w:line="240" w:lineRule="auto"/>
              <w:ind w:left="145"/>
              <w:rPr>
                <w:rFonts w:eastAsia="Arial"/>
                <w:lang w:val="en-US"/>
              </w:rPr>
            </w:pPr>
            <w:r w:rsidRPr="00451E40">
              <w:rPr>
                <w:rFonts w:eastAsia="Arial"/>
                <w:lang w:val="en-US"/>
              </w:rPr>
              <w:t xml:space="preserve">Chinese Embassy </w:t>
            </w:r>
            <w:r w:rsidR="00A431AA">
              <w:rPr>
                <w:rFonts w:eastAsia="Arial"/>
                <w:lang w:val="en-US"/>
              </w:rPr>
              <w:t>of</w:t>
            </w:r>
            <w:r w:rsidRPr="00451E40">
              <w:rPr>
                <w:rFonts w:eastAsia="Arial"/>
                <w:lang w:val="en-US"/>
              </w:rPr>
              <w:t xml:space="preserve"> Canberra</w:t>
            </w:r>
          </w:p>
        </w:tc>
        <w:tc>
          <w:tcPr>
            <w:tcW w:w="3686" w:type="dxa"/>
          </w:tcPr>
          <w:p w14:paraId="6AEE66BC" w14:textId="76AF4A86" w:rsidR="00E063FE" w:rsidRPr="001D4F93" w:rsidRDefault="00DD77FC" w:rsidP="002149D5">
            <w:pPr>
              <w:pStyle w:val="TableParagraph"/>
              <w:rPr>
                <w:rFonts w:ascii="Calibri" w:hAnsi="Calibri" w:cs="Calibri"/>
                <w:color w:val="000000" w:themeColor="text1"/>
              </w:rPr>
            </w:pPr>
            <w:r>
              <w:rPr>
                <w:rFonts w:ascii="Calibri" w:hAnsi="Calibri" w:cs="Calibri"/>
                <w:color w:val="000000" w:themeColor="text1"/>
              </w:rPr>
              <w:t>Invitatio</w:t>
            </w:r>
            <w:r w:rsidR="00214DD1">
              <w:rPr>
                <w:rFonts w:ascii="Calibri" w:hAnsi="Calibri" w:cs="Calibri"/>
                <w:color w:val="000000" w:themeColor="text1"/>
              </w:rPr>
              <w:t xml:space="preserve">n to attend a </w:t>
            </w:r>
            <w:r w:rsidR="007A63F0">
              <w:rPr>
                <w:rFonts w:ascii="Calibri" w:hAnsi="Calibri" w:cs="Calibri"/>
                <w:color w:val="000000" w:themeColor="text1"/>
              </w:rPr>
              <w:t xml:space="preserve">meeting with </w:t>
            </w:r>
            <w:r w:rsidR="00E61030">
              <w:rPr>
                <w:rFonts w:ascii="Calibri" w:hAnsi="Calibri" w:cs="Calibri"/>
                <w:color w:val="000000" w:themeColor="text1"/>
              </w:rPr>
              <w:t>Chinese Embassy over a lunch.</w:t>
            </w:r>
          </w:p>
        </w:tc>
        <w:tc>
          <w:tcPr>
            <w:tcW w:w="1984" w:type="dxa"/>
          </w:tcPr>
          <w:p w14:paraId="56E82C69" w14:textId="6FFB8670" w:rsidR="00E063FE" w:rsidRDefault="00451E40" w:rsidP="002149D5">
            <w:pPr>
              <w:spacing w:before="0" w:after="0" w:line="240" w:lineRule="auto"/>
              <w:ind w:left="145"/>
              <w:rPr>
                <w:color w:val="000000" w:themeColor="text1"/>
              </w:rPr>
            </w:pPr>
            <w:r>
              <w:rPr>
                <w:color w:val="000000" w:themeColor="text1"/>
              </w:rPr>
              <w:t>140.00</w:t>
            </w:r>
          </w:p>
        </w:tc>
      </w:tr>
      <w:bookmarkEnd w:id="0"/>
    </w:tbl>
    <w:p w14:paraId="38E22701" w14:textId="15BC007B" w:rsidR="00DD5266" w:rsidRPr="00DD5266" w:rsidRDefault="00DD5266" w:rsidP="00DD5266">
      <w:pPr>
        <w:tabs>
          <w:tab w:val="left" w:pos="1080"/>
        </w:tabs>
        <w:rPr>
          <w:rFonts w:ascii="Calibri" w:hAnsi="Calibri" w:cs="Calibri"/>
          <w:lang w:val="en-US"/>
        </w:rPr>
      </w:pPr>
    </w:p>
    <w:sectPr w:rsidR="00DD5266" w:rsidRPr="00DD5266" w:rsidSect="00DD5266">
      <w:pgSz w:w="16838" w:h="11906" w:orient="landscape"/>
      <w:pgMar w:top="454" w:right="1440" w:bottom="454"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0FAE" w14:textId="77777777" w:rsidR="005F002A" w:rsidRDefault="005F002A" w:rsidP="00184B69">
      <w:pPr>
        <w:spacing w:before="0" w:after="0" w:line="240" w:lineRule="auto"/>
      </w:pPr>
      <w:r>
        <w:separator/>
      </w:r>
    </w:p>
  </w:endnote>
  <w:endnote w:type="continuationSeparator" w:id="0">
    <w:p w14:paraId="65C258CF" w14:textId="77777777" w:rsidR="005F002A" w:rsidRDefault="005F002A" w:rsidP="00184B69">
      <w:pPr>
        <w:spacing w:before="0" w:after="0" w:line="240" w:lineRule="auto"/>
      </w:pPr>
      <w:r>
        <w:continuationSeparator/>
      </w:r>
    </w:p>
  </w:endnote>
  <w:endnote w:type="continuationNotice" w:id="1">
    <w:p w14:paraId="0A2DEF31" w14:textId="77777777" w:rsidR="005F002A" w:rsidRDefault="005F00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513B" w14:textId="77777777" w:rsidR="005F002A" w:rsidRDefault="005F002A" w:rsidP="00184B69">
      <w:pPr>
        <w:spacing w:before="0" w:after="0" w:line="240" w:lineRule="auto"/>
      </w:pPr>
      <w:r>
        <w:separator/>
      </w:r>
    </w:p>
  </w:footnote>
  <w:footnote w:type="continuationSeparator" w:id="0">
    <w:p w14:paraId="4572BCD2" w14:textId="77777777" w:rsidR="005F002A" w:rsidRDefault="005F002A" w:rsidP="00184B69">
      <w:pPr>
        <w:spacing w:before="0" w:after="0" w:line="240" w:lineRule="auto"/>
      </w:pPr>
      <w:r>
        <w:continuationSeparator/>
      </w:r>
    </w:p>
  </w:footnote>
  <w:footnote w:type="continuationNotice" w:id="1">
    <w:p w14:paraId="0CC09A9B" w14:textId="77777777" w:rsidR="005F002A" w:rsidRDefault="005F002A">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2LiFFwb2">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AE"/>
    <w:rsid w:val="00000975"/>
    <w:rsid w:val="00010379"/>
    <w:rsid w:val="00015B13"/>
    <w:rsid w:val="000428A5"/>
    <w:rsid w:val="00060425"/>
    <w:rsid w:val="00082D88"/>
    <w:rsid w:val="000846BF"/>
    <w:rsid w:val="00090187"/>
    <w:rsid w:val="00091187"/>
    <w:rsid w:val="00093322"/>
    <w:rsid w:val="0009411D"/>
    <w:rsid w:val="00097974"/>
    <w:rsid w:val="000A0495"/>
    <w:rsid w:val="000A124C"/>
    <w:rsid w:val="000D4C47"/>
    <w:rsid w:val="000E249D"/>
    <w:rsid w:val="000E5018"/>
    <w:rsid w:val="000F0F4C"/>
    <w:rsid w:val="00102BBA"/>
    <w:rsid w:val="00102DAF"/>
    <w:rsid w:val="00113100"/>
    <w:rsid w:val="0011428F"/>
    <w:rsid w:val="001145E3"/>
    <w:rsid w:val="001209CD"/>
    <w:rsid w:val="001307A3"/>
    <w:rsid w:val="00142DB4"/>
    <w:rsid w:val="00145496"/>
    <w:rsid w:val="00146E46"/>
    <w:rsid w:val="0015399A"/>
    <w:rsid w:val="001561F0"/>
    <w:rsid w:val="001617A5"/>
    <w:rsid w:val="00173C3F"/>
    <w:rsid w:val="0017653C"/>
    <w:rsid w:val="00177FA9"/>
    <w:rsid w:val="00181888"/>
    <w:rsid w:val="00181A54"/>
    <w:rsid w:val="00184B69"/>
    <w:rsid w:val="00187561"/>
    <w:rsid w:val="001A2514"/>
    <w:rsid w:val="001A7043"/>
    <w:rsid w:val="001A7C63"/>
    <w:rsid w:val="001B6052"/>
    <w:rsid w:val="001B662B"/>
    <w:rsid w:val="001C602F"/>
    <w:rsid w:val="001D4A23"/>
    <w:rsid w:val="001D4F93"/>
    <w:rsid w:val="001E6ABB"/>
    <w:rsid w:val="00203188"/>
    <w:rsid w:val="00203245"/>
    <w:rsid w:val="00207754"/>
    <w:rsid w:val="002149D5"/>
    <w:rsid w:val="00214DD1"/>
    <w:rsid w:val="00217B08"/>
    <w:rsid w:val="00222821"/>
    <w:rsid w:val="002253EC"/>
    <w:rsid w:val="002434A8"/>
    <w:rsid w:val="002560CF"/>
    <w:rsid w:val="00256A07"/>
    <w:rsid w:val="00256C93"/>
    <w:rsid w:val="0026049F"/>
    <w:rsid w:val="00262FE5"/>
    <w:rsid w:val="00274ECC"/>
    <w:rsid w:val="002761D9"/>
    <w:rsid w:val="00287845"/>
    <w:rsid w:val="002A6731"/>
    <w:rsid w:val="002A75D7"/>
    <w:rsid w:val="002B2555"/>
    <w:rsid w:val="002E647C"/>
    <w:rsid w:val="00302A2B"/>
    <w:rsid w:val="00307365"/>
    <w:rsid w:val="003153AE"/>
    <w:rsid w:val="00316454"/>
    <w:rsid w:val="00317F52"/>
    <w:rsid w:val="00367051"/>
    <w:rsid w:val="00377775"/>
    <w:rsid w:val="0038094B"/>
    <w:rsid w:val="003827B0"/>
    <w:rsid w:val="003847E5"/>
    <w:rsid w:val="00386E8E"/>
    <w:rsid w:val="00391A56"/>
    <w:rsid w:val="00393B71"/>
    <w:rsid w:val="00393CC2"/>
    <w:rsid w:val="003A3558"/>
    <w:rsid w:val="003A509A"/>
    <w:rsid w:val="003A5F7A"/>
    <w:rsid w:val="003C6B3C"/>
    <w:rsid w:val="003D7AA0"/>
    <w:rsid w:val="003E75D2"/>
    <w:rsid w:val="004060B3"/>
    <w:rsid w:val="004122B3"/>
    <w:rsid w:val="0041409A"/>
    <w:rsid w:val="004149B4"/>
    <w:rsid w:val="00427790"/>
    <w:rsid w:val="00432602"/>
    <w:rsid w:val="00434144"/>
    <w:rsid w:val="00436650"/>
    <w:rsid w:val="004412E1"/>
    <w:rsid w:val="004439CB"/>
    <w:rsid w:val="00451E40"/>
    <w:rsid w:val="00453773"/>
    <w:rsid w:val="004671C0"/>
    <w:rsid w:val="004851BC"/>
    <w:rsid w:val="00486D4A"/>
    <w:rsid w:val="00494D6D"/>
    <w:rsid w:val="004A3014"/>
    <w:rsid w:val="004C1E1C"/>
    <w:rsid w:val="004E5484"/>
    <w:rsid w:val="004E6FA7"/>
    <w:rsid w:val="004F7AC9"/>
    <w:rsid w:val="00505599"/>
    <w:rsid w:val="00510F7F"/>
    <w:rsid w:val="005157A9"/>
    <w:rsid w:val="00525D33"/>
    <w:rsid w:val="005260E5"/>
    <w:rsid w:val="005329F5"/>
    <w:rsid w:val="00534CBB"/>
    <w:rsid w:val="00536FA2"/>
    <w:rsid w:val="005424A6"/>
    <w:rsid w:val="00550AB3"/>
    <w:rsid w:val="005539F7"/>
    <w:rsid w:val="00583E73"/>
    <w:rsid w:val="00591D6F"/>
    <w:rsid w:val="00592F93"/>
    <w:rsid w:val="00597F7F"/>
    <w:rsid w:val="005A0020"/>
    <w:rsid w:val="005A18DB"/>
    <w:rsid w:val="005B5C87"/>
    <w:rsid w:val="005D2137"/>
    <w:rsid w:val="005D6E84"/>
    <w:rsid w:val="005D753E"/>
    <w:rsid w:val="005D7616"/>
    <w:rsid w:val="005F002A"/>
    <w:rsid w:val="005F611D"/>
    <w:rsid w:val="0061738C"/>
    <w:rsid w:val="00623223"/>
    <w:rsid w:val="00625C97"/>
    <w:rsid w:val="006276CC"/>
    <w:rsid w:val="00634307"/>
    <w:rsid w:val="006512DB"/>
    <w:rsid w:val="006649F3"/>
    <w:rsid w:val="00673E85"/>
    <w:rsid w:val="00683EA9"/>
    <w:rsid w:val="006870CC"/>
    <w:rsid w:val="006A0A98"/>
    <w:rsid w:val="006A5AA1"/>
    <w:rsid w:val="006B3A8C"/>
    <w:rsid w:val="006C2E50"/>
    <w:rsid w:val="006C5593"/>
    <w:rsid w:val="006D0556"/>
    <w:rsid w:val="006F26DB"/>
    <w:rsid w:val="006F4BD8"/>
    <w:rsid w:val="006F78C4"/>
    <w:rsid w:val="00707201"/>
    <w:rsid w:val="0074700D"/>
    <w:rsid w:val="00749582"/>
    <w:rsid w:val="00752F24"/>
    <w:rsid w:val="0076524E"/>
    <w:rsid w:val="007661E4"/>
    <w:rsid w:val="007764AC"/>
    <w:rsid w:val="007A63F0"/>
    <w:rsid w:val="007B2C00"/>
    <w:rsid w:val="007B52A8"/>
    <w:rsid w:val="007B6585"/>
    <w:rsid w:val="00807983"/>
    <w:rsid w:val="00807BA1"/>
    <w:rsid w:val="008113F2"/>
    <w:rsid w:val="00812283"/>
    <w:rsid w:val="00822AE0"/>
    <w:rsid w:val="00822DD5"/>
    <w:rsid w:val="00823207"/>
    <w:rsid w:val="00824A44"/>
    <w:rsid w:val="0084272B"/>
    <w:rsid w:val="0085181B"/>
    <w:rsid w:val="00851897"/>
    <w:rsid w:val="008553A2"/>
    <w:rsid w:val="00865107"/>
    <w:rsid w:val="00871B29"/>
    <w:rsid w:val="0088197E"/>
    <w:rsid w:val="008B1F79"/>
    <w:rsid w:val="008B43CE"/>
    <w:rsid w:val="008C09E9"/>
    <w:rsid w:val="008C5323"/>
    <w:rsid w:val="008C6F52"/>
    <w:rsid w:val="008D478B"/>
    <w:rsid w:val="008D4D82"/>
    <w:rsid w:val="008D6FCC"/>
    <w:rsid w:val="008E1F0A"/>
    <w:rsid w:val="008E455D"/>
    <w:rsid w:val="008E48EC"/>
    <w:rsid w:val="008E5062"/>
    <w:rsid w:val="008F38B7"/>
    <w:rsid w:val="008F47F5"/>
    <w:rsid w:val="00903278"/>
    <w:rsid w:val="00913FBA"/>
    <w:rsid w:val="0091576E"/>
    <w:rsid w:val="0092187E"/>
    <w:rsid w:val="00926983"/>
    <w:rsid w:val="00941891"/>
    <w:rsid w:val="00945563"/>
    <w:rsid w:val="009533D7"/>
    <w:rsid w:val="00953C6E"/>
    <w:rsid w:val="00957F1A"/>
    <w:rsid w:val="0096442E"/>
    <w:rsid w:val="00985B75"/>
    <w:rsid w:val="009A3335"/>
    <w:rsid w:val="009A43A0"/>
    <w:rsid w:val="009C0419"/>
    <w:rsid w:val="009D3800"/>
    <w:rsid w:val="009E1760"/>
    <w:rsid w:val="009E5C97"/>
    <w:rsid w:val="009E79CF"/>
    <w:rsid w:val="00A01736"/>
    <w:rsid w:val="00A036EC"/>
    <w:rsid w:val="00A051A4"/>
    <w:rsid w:val="00A25C58"/>
    <w:rsid w:val="00A4019F"/>
    <w:rsid w:val="00A431AA"/>
    <w:rsid w:val="00A465A3"/>
    <w:rsid w:val="00A70400"/>
    <w:rsid w:val="00A70492"/>
    <w:rsid w:val="00A87DC8"/>
    <w:rsid w:val="00AC21EA"/>
    <w:rsid w:val="00AC4848"/>
    <w:rsid w:val="00AC7C0C"/>
    <w:rsid w:val="00AE4519"/>
    <w:rsid w:val="00AF0AFE"/>
    <w:rsid w:val="00AF0C1F"/>
    <w:rsid w:val="00AF16C0"/>
    <w:rsid w:val="00B02AE0"/>
    <w:rsid w:val="00B2795F"/>
    <w:rsid w:val="00B31465"/>
    <w:rsid w:val="00B353AD"/>
    <w:rsid w:val="00B45631"/>
    <w:rsid w:val="00B4693C"/>
    <w:rsid w:val="00B610CF"/>
    <w:rsid w:val="00B67CE9"/>
    <w:rsid w:val="00B712F7"/>
    <w:rsid w:val="00B72E5A"/>
    <w:rsid w:val="00B85103"/>
    <w:rsid w:val="00B85AF5"/>
    <w:rsid w:val="00B86F52"/>
    <w:rsid w:val="00B93154"/>
    <w:rsid w:val="00B9523D"/>
    <w:rsid w:val="00BA7B63"/>
    <w:rsid w:val="00BC2FCC"/>
    <w:rsid w:val="00BC3863"/>
    <w:rsid w:val="00BD1636"/>
    <w:rsid w:val="00BD3EA6"/>
    <w:rsid w:val="00BD6DA4"/>
    <w:rsid w:val="00BE0196"/>
    <w:rsid w:val="00BF68B4"/>
    <w:rsid w:val="00C00CFE"/>
    <w:rsid w:val="00C02B57"/>
    <w:rsid w:val="00C0778A"/>
    <w:rsid w:val="00C149F4"/>
    <w:rsid w:val="00C21159"/>
    <w:rsid w:val="00C2308A"/>
    <w:rsid w:val="00C24C2E"/>
    <w:rsid w:val="00C32D67"/>
    <w:rsid w:val="00C32F87"/>
    <w:rsid w:val="00C34F2B"/>
    <w:rsid w:val="00C45202"/>
    <w:rsid w:val="00C4577D"/>
    <w:rsid w:val="00C46314"/>
    <w:rsid w:val="00C56602"/>
    <w:rsid w:val="00C57CA7"/>
    <w:rsid w:val="00C607D1"/>
    <w:rsid w:val="00C67461"/>
    <w:rsid w:val="00C8309A"/>
    <w:rsid w:val="00C8725C"/>
    <w:rsid w:val="00C93071"/>
    <w:rsid w:val="00C963C3"/>
    <w:rsid w:val="00CA57CC"/>
    <w:rsid w:val="00CA5E01"/>
    <w:rsid w:val="00CA6295"/>
    <w:rsid w:val="00CB07A2"/>
    <w:rsid w:val="00CB0E18"/>
    <w:rsid w:val="00CD2B6E"/>
    <w:rsid w:val="00CD5BCA"/>
    <w:rsid w:val="00CF6FB9"/>
    <w:rsid w:val="00D069F8"/>
    <w:rsid w:val="00D222B5"/>
    <w:rsid w:val="00D346FC"/>
    <w:rsid w:val="00D355E2"/>
    <w:rsid w:val="00D46BD5"/>
    <w:rsid w:val="00D64EED"/>
    <w:rsid w:val="00D65876"/>
    <w:rsid w:val="00D672D3"/>
    <w:rsid w:val="00D71463"/>
    <w:rsid w:val="00D71AC5"/>
    <w:rsid w:val="00D7545C"/>
    <w:rsid w:val="00D7733F"/>
    <w:rsid w:val="00D97538"/>
    <w:rsid w:val="00DB1856"/>
    <w:rsid w:val="00DB2B16"/>
    <w:rsid w:val="00DC24C0"/>
    <w:rsid w:val="00DD250C"/>
    <w:rsid w:val="00DD517C"/>
    <w:rsid w:val="00DD5266"/>
    <w:rsid w:val="00DD77FC"/>
    <w:rsid w:val="00DF315D"/>
    <w:rsid w:val="00E063FE"/>
    <w:rsid w:val="00E0674B"/>
    <w:rsid w:val="00E158B2"/>
    <w:rsid w:val="00E20BCE"/>
    <w:rsid w:val="00E2411D"/>
    <w:rsid w:val="00E31525"/>
    <w:rsid w:val="00E37AC8"/>
    <w:rsid w:val="00E4138B"/>
    <w:rsid w:val="00E416FB"/>
    <w:rsid w:val="00E51E5F"/>
    <w:rsid w:val="00E53145"/>
    <w:rsid w:val="00E54C71"/>
    <w:rsid w:val="00E61030"/>
    <w:rsid w:val="00E61309"/>
    <w:rsid w:val="00E66A40"/>
    <w:rsid w:val="00E66C52"/>
    <w:rsid w:val="00E701AB"/>
    <w:rsid w:val="00E753EE"/>
    <w:rsid w:val="00EC7A93"/>
    <w:rsid w:val="00ED63B8"/>
    <w:rsid w:val="00EE5FA4"/>
    <w:rsid w:val="00EF4315"/>
    <w:rsid w:val="00F03F86"/>
    <w:rsid w:val="00F05F95"/>
    <w:rsid w:val="00F11E48"/>
    <w:rsid w:val="00F128B2"/>
    <w:rsid w:val="00F13F2E"/>
    <w:rsid w:val="00F148E5"/>
    <w:rsid w:val="00F14938"/>
    <w:rsid w:val="00F326A4"/>
    <w:rsid w:val="00F3784F"/>
    <w:rsid w:val="00F37BE0"/>
    <w:rsid w:val="00F40AFE"/>
    <w:rsid w:val="00F441BA"/>
    <w:rsid w:val="00F622C0"/>
    <w:rsid w:val="00F66153"/>
    <w:rsid w:val="00F700A7"/>
    <w:rsid w:val="00F706A9"/>
    <w:rsid w:val="00F840C2"/>
    <w:rsid w:val="00FA302C"/>
    <w:rsid w:val="00FC1589"/>
    <w:rsid w:val="00FC299E"/>
    <w:rsid w:val="00FE642C"/>
    <w:rsid w:val="00FE6881"/>
    <w:rsid w:val="00FF6D0F"/>
    <w:rsid w:val="02243836"/>
    <w:rsid w:val="07A7A44D"/>
    <w:rsid w:val="0D0AC4CA"/>
    <w:rsid w:val="0ECFAA39"/>
    <w:rsid w:val="22326D43"/>
    <w:rsid w:val="23607718"/>
    <w:rsid w:val="25A319CC"/>
    <w:rsid w:val="269817DA"/>
    <w:rsid w:val="285F7A5F"/>
    <w:rsid w:val="2B6B88FD"/>
    <w:rsid w:val="36B6292A"/>
    <w:rsid w:val="39926D27"/>
    <w:rsid w:val="3A6D6C25"/>
    <w:rsid w:val="3BA58ECE"/>
    <w:rsid w:val="3CCA0DE9"/>
    <w:rsid w:val="3E65DE4A"/>
    <w:rsid w:val="3EC13B0F"/>
    <w:rsid w:val="50F26D0B"/>
    <w:rsid w:val="59F4CDFE"/>
    <w:rsid w:val="6BE56A76"/>
    <w:rsid w:val="6C69337D"/>
    <w:rsid w:val="718A1D4B"/>
    <w:rsid w:val="763C47B0"/>
    <w:rsid w:val="7B9E8929"/>
    <w:rsid w:val="7CD9F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2E53"/>
  <w15:chartTrackingRefBased/>
  <w15:docId w15:val="{EE9BF4B6-B37B-49FF-B3E3-4C1F9C4C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AE"/>
    <w:pPr>
      <w:spacing w:before="120"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153AE"/>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7"/>
    <w:rsid w:val="003153AE"/>
    <w:rPr>
      <w:rFonts w:ascii="Calibri" w:eastAsiaTheme="majorEastAsia" w:hAnsi="Calibri" w:cstheme="majorBidi"/>
      <w:b/>
      <w:color w:val="522761"/>
      <w:spacing w:val="5"/>
      <w:sz w:val="60"/>
      <w:szCs w:val="52"/>
    </w:rPr>
  </w:style>
  <w:style w:type="paragraph" w:customStyle="1" w:styleId="TableParagraph">
    <w:name w:val="Table Paragraph"/>
    <w:basedOn w:val="Normal"/>
    <w:uiPriority w:val="1"/>
    <w:qFormat/>
    <w:rsid w:val="003153AE"/>
    <w:pPr>
      <w:widowControl w:val="0"/>
      <w:autoSpaceDE w:val="0"/>
      <w:autoSpaceDN w:val="0"/>
      <w:spacing w:before="40" w:after="0" w:line="240" w:lineRule="auto"/>
      <w:ind w:left="119"/>
    </w:pPr>
    <w:rPr>
      <w:rFonts w:ascii="Arial" w:eastAsia="Arial" w:hAnsi="Arial" w:cs="Arial"/>
      <w:lang w:val="en-US"/>
    </w:rPr>
  </w:style>
  <w:style w:type="paragraph" w:styleId="BalloonText">
    <w:name w:val="Balloon Text"/>
    <w:basedOn w:val="Normal"/>
    <w:link w:val="BalloonTextChar"/>
    <w:uiPriority w:val="99"/>
    <w:semiHidden/>
    <w:unhideWhenUsed/>
    <w:rsid w:val="00F840C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C2"/>
    <w:rPr>
      <w:rFonts w:ascii="Segoe UI" w:eastAsiaTheme="minorEastAsia" w:hAnsi="Segoe UI" w:cs="Segoe UI"/>
      <w:sz w:val="18"/>
      <w:szCs w:val="18"/>
    </w:rPr>
  </w:style>
  <w:style w:type="paragraph" w:styleId="Header">
    <w:name w:val="header"/>
    <w:basedOn w:val="Normal"/>
    <w:link w:val="HeaderChar"/>
    <w:uiPriority w:val="99"/>
    <w:unhideWhenUsed/>
    <w:rsid w:val="00184B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4B69"/>
    <w:rPr>
      <w:rFonts w:eastAsiaTheme="minorEastAsia"/>
    </w:rPr>
  </w:style>
  <w:style w:type="paragraph" w:styleId="Footer">
    <w:name w:val="footer"/>
    <w:basedOn w:val="Normal"/>
    <w:link w:val="FooterChar"/>
    <w:uiPriority w:val="99"/>
    <w:unhideWhenUsed/>
    <w:rsid w:val="00184B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4B69"/>
    <w:rPr>
      <w:rFonts w:eastAsiaTheme="minorEastAsia"/>
    </w:rPr>
  </w:style>
  <w:style w:type="character" w:styleId="CommentReference">
    <w:name w:val="annotation reference"/>
    <w:basedOn w:val="DefaultParagraphFont"/>
    <w:uiPriority w:val="99"/>
    <w:semiHidden/>
    <w:unhideWhenUsed/>
    <w:rsid w:val="004E6FA7"/>
    <w:rPr>
      <w:sz w:val="16"/>
      <w:szCs w:val="16"/>
    </w:rPr>
  </w:style>
  <w:style w:type="paragraph" w:styleId="CommentText">
    <w:name w:val="annotation text"/>
    <w:basedOn w:val="Normal"/>
    <w:link w:val="CommentTextChar"/>
    <w:uiPriority w:val="99"/>
    <w:semiHidden/>
    <w:unhideWhenUsed/>
    <w:rsid w:val="004E6FA7"/>
    <w:pPr>
      <w:spacing w:line="240" w:lineRule="auto"/>
    </w:pPr>
    <w:rPr>
      <w:sz w:val="20"/>
      <w:szCs w:val="20"/>
    </w:rPr>
  </w:style>
  <w:style w:type="character" w:customStyle="1" w:styleId="CommentTextChar">
    <w:name w:val="Comment Text Char"/>
    <w:basedOn w:val="DefaultParagraphFont"/>
    <w:link w:val="CommentText"/>
    <w:uiPriority w:val="99"/>
    <w:semiHidden/>
    <w:rsid w:val="004E6F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6FA7"/>
    <w:rPr>
      <w:b/>
      <w:bCs/>
    </w:rPr>
  </w:style>
  <w:style w:type="character" w:customStyle="1" w:styleId="CommentSubjectChar">
    <w:name w:val="Comment Subject Char"/>
    <w:basedOn w:val="CommentTextChar"/>
    <w:link w:val="CommentSubject"/>
    <w:uiPriority w:val="99"/>
    <w:semiHidden/>
    <w:rsid w:val="004E6FA7"/>
    <w:rPr>
      <w:rFonts w:eastAsiaTheme="minorEastAsia"/>
      <w:b/>
      <w:bCs/>
      <w:sz w:val="20"/>
      <w:szCs w:val="20"/>
    </w:rPr>
  </w:style>
  <w:style w:type="character" w:styleId="Hyperlink">
    <w:name w:val="Hyperlink"/>
    <w:basedOn w:val="DefaultParagraphFont"/>
    <w:uiPriority w:val="99"/>
    <w:semiHidden/>
    <w:unhideWhenUsed/>
    <w:rsid w:val="001145E3"/>
    <w:rPr>
      <w:color w:val="0000FF"/>
      <w:u w:val="single"/>
    </w:rPr>
  </w:style>
  <w:style w:type="paragraph" w:customStyle="1" w:styleId="Default">
    <w:name w:val="Default"/>
    <w:rsid w:val="00550AB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DD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4082">
      <w:bodyDiv w:val="1"/>
      <w:marLeft w:val="0"/>
      <w:marRight w:val="0"/>
      <w:marTop w:val="0"/>
      <w:marBottom w:val="0"/>
      <w:divBdr>
        <w:top w:val="none" w:sz="0" w:space="0" w:color="auto"/>
        <w:left w:val="none" w:sz="0" w:space="0" w:color="auto"/>
        <w:bottom w:val="none" w:sz="0" w:space="0" w:color="auto"/>
        <w:right w:val="none" w:sz="0" w:space="0" w:color="auto"/>
      </w:divBdr>
    </w:div>
    <w:div w:id="47342162">
      <w:bodyDiv w:val="1"/>
      <w:marLeft w:val="0"/>
      <w:marRight w:val="0"/>
      <w:marTop w:val="0"/>
      <w:marBottom w:val="0"/>
      <w:divBdr>
        <w:top w:val="none" w:sz="0" w:space="0" w:color="auto"/>
        <w:left w:val="none" w:sz="0" w:space="0" w:color="auto"/>
        <w:bottom w:val="none" w:sz="0" w:space="0" w:color="auto"/>
        <w:right w:val="none" w:sz="0" w:space="0" w:color="auto"/>
      </w:divBdr>
    </w:div>
    <w:div w:id="53967913">
      <w:bodyDiv w:val="1"/>
      <w:marLeft w:val="0"/>
      <w:marRight w:val="0"/>
      <w:marTop w:val="0"/>
      <w:marBottom w:val="0"/>
      <w:divBdr>
        <w:top w:val="none" w:sz="0" w:space="0" w:color="auto"/>
        <w:left w:val="none" w:sz="0" w:space="0" w:color="auto"/>
        <w:bottom w:val="none" w:sz="0" w:space="0" w:color="auto"/>
        <w:right w:val="none" w:sz="0" w:space="0" w:color="auto"/>
      </w:divBdr>
    </w:div>
    <w:div w:id="63069441">
      <w:bodyDiv w:val="1"/>
      <w:marLeft w:val="0"/>
      <w:marRight w:val="0"/>
      <w:marTop w:val="0"/>
      <w:marBottom w:val="0"/>
      <w:divBdr>
        <w:top w:val="none" w:sz="0" w:space="0" w:color="auto"/>
        <w:left w:val="none" w:sz="0" w:space="0" w:color="auto"/>
        <w:bottom w:val="none" w:sz="0" w:space="0" w:color="auto"/>
        <w:right w:val="none" w:sz="0" w:space="0" w:color="auto"/>
      </w:divBdr>
    </w:div>
    <w:div w:id="127087295">
      <w:bodyDiv w:val="1"/>
      <w:marLeft w:val="0"/>
      <w:marRight w:val="0"/>
      <w:marTop w:val="0"/>
      <w:marBottom w:val="0"/>
      <w:divBdr>
        <w:top w:val="none" w:sz="0" w:space="0" w:color="auto"/>
        <w:left w:val="none" w:sz="0" w:space="0" w:color="auto"/>
        <w:bottom w:val="none" w:sz="0" w:space="0" w:color="auto"/>
        <w:right w:val="none" w:sz="0" w:space="0" w:color="auto"/>
      </w:divBdr>
    </w:div>
    <w:div w:id="164588692">
      <w:bodyDiv w:val="1"/>
      <w:marLeft w:val="0"/>
      <w:marRight w:val="0"/>
      <w:marTop w:val="0"/>
      <w:marBottom w:val="0"/>
      <w:divBdr>
        <w:top w:val="none" w:sz="0" w:space="0" w:color="auto"/>
        <w:left w:val="none" w:sz="0" w:space="0" w:color="auto"/>
        <w:bottom w:val="none" w:sz="0" w:space="0" w:color="auto"/>
        <w:right w:val="none" w:sz="0" w:space="0" w:color="auto"/>
      </w:divBdr>
    </w:div>
    <w:div w:id="192886364">
      <w:bodyDiv w:val="1"/>
      <w:marLeft w:val="0"/>
      <w:marRight w:val="0"/>
      <w:marTop w:val="0"/>
      <w:marBottom w:val="0"/>
      <w:divBdr>
        <w:top w:val="none" w:sz="0" w:space="0" w:color="auto"/>
        <w:left w:val="none" w:sz="0" w:space="0" w:color="auto"/>
        <w:bottom w:val="none" w:sz="0" w:space="0" w:color="auto"/>
        <w:right w:val="none" w:sz="0" w:space="0" w:color="auto"/>
      </w:divBdr>
    </w:div>
    <w:div w:id="215749984">
      <w:bodyDiv w:val="1"/>
      <w:marLeft w:val="0"/>
      <w:marRight w:val="0"/>
      <w:marTop w:val="0"/>
      <w:marBottom w:val="0"/>
      <w:divBdr>
        <w:top w:val="none" w:sz="0" w:space="0" w:color="auto"/>
        <w:left w:val="none" w:sz="0" w:space="0" w:color="auto"/>
        <w:bottom w:val="none" w:sz="0" w:space="0" w:color="auto"/>
        <w:right w:val="none" w:sz="0" w:space="0" w:color="auto"/>
      </w:divBdr>
    </w:div>
    <w:div w:id="367798803">
      <w:bodyDiv w:val="1"/>
      <w:marLeft w:val="0"/>
      <w:marRight w:val="0"/>
      <w:marTop w:val="0"/>
      <w:marBottom w:val="0"/>
      <w:divBdr>
        <w:top w:val="none" w:sz="0" w:space="0" w:color="auto"/>
        <w:left w:val="none" w:sz="0" w:space="0" w:color="auto"/>
        <w:bottom w:val="none" w:sz="0" w:space="0" w:color="auto"/>
        <w:right w:val="none" w:sz="0" w:space="0" w:color="auto"/>
      </w:divBdr>
    </w:div>
    <w:div w:id="372385021">
      <w:bodyDiv w:val="1"/>
      <w:marLeft w:val="0"/>
      <w:marRight w:val="0"/>
      <w:marTop w:val="0"/>
      <w:marBottom w:val="0"/>
      <w:divBdr>
        <w:top w:val="none" w:sz="0" w:space="0" w:color="auto"/>
        <w:left w:val="none" w:sz="0" w:space="0" w:color="auto"/>
        <w:bottom w:val="none" w:sz="0" w:space="0" w:color="auto"/>
        <w:right w:val="none" w:sz="0" w:space="0" w:color="auto"/>
      </w:divBdr>
    </w:div>
    <w:div w:id="477456225">
      <w:bodyDiv w:val="1"/>
      <w:marLeft w:val="0"/>
      <w:marRight w:val="0"/>
      <w:marTop w:val="0"/>
      <w:marBottom w:val="0"/>
      <w:divBdr>
        <w:top w:val="none" w:sz="0" w:space="0" w:color="auto"/>
        <w:left w:val="none" w:sz="0" w:space="0" w:color="auto"/>
        <w:bottom w:val="none" w:sz="0" w:space="0" w:color="auto"/>
        <w:right w:val="none" w:sz="0" w:space="0" w:color="auto"/>
      </w:divBdr>
    </w:div>
    <w:div w:id="481242802">
      <w:bodyDiv w:val="1"/>
      <w:marLeft w:val="0"/>
      <w:marRight w:val="0"/>
      <w:marTop w:val="0"/>
      <w:marBottom w:val="0"/>
      <w:divBdr>
        <w:top w:val="none" w:sz="0" w:space="0" w:color="auto"/>
        <w:left w:val="none" w:sz="0" w:space="0" w:color="auto"/>
        <w:bottom w:val="none" w:sz="0" w:space="0" w:color="auto"/>
        <w:right w:val="none" w:sz="0" w:space="0" w:color="auto"/>
      </w:divBdr>
    </w:div>
    <w:div w:id="504129095">
      <w:bodyDiv w:val="1"/>
      <w:marLeft w:val="0"/>
      <w:marRight w:val="0"/>
      <w:marTop w:val="0"/>
      <w:marBottom w:val="0"/>
      <w:divBdr>
        <w:top w:val="none" w:sz="0" w:space="0" w:color="auto"/>
        <w:left w:val="none" w:sz="0" w:space="0" w:color="auto"/>
        <w:bottom w:val="none" w:sz="0" w:space="0" w:color="auto"/>
        <w:right w:val="none" w:sz="0" w:space="0" w:color="auto"/>
      </w:divBdr>
    </w:div>
    <w:div w:id="584265968">
      <w:bodyDiv w:val="1"/>
      <w:marLeft w:val="0"/>
      <w:marRight w:val="0"/>
      <w:marTop w:val="0"/>
      <w:marBottom w:val="0"/>
      <w:divBdr>
        <w:top w:val="none" w:sz="0" w:space="0" w:color="auto"/>
        <w:left w:val="none" w:sz="0" w:space="0" w:color="auto"/>
        <w:bottom w:val="none" w:sz="0" w:space="0" w:color="auto"/>
        <w:right w:val="none" w:sz="0" w:space="0" w:color="auto"/>
      </w:divBdr>
    </w:div>
    <w:div w:id="592209140">
      <w:bodyDiv w:val="1"/>
      <w:marLeft w:val="0"/>
      <w:marRight w:val="0"/>
      <w:marTop w:val="0"/>
      <w:marBottom w:val="0"/>
      <w:divBdr>
        <w:top w:val="none" w:sz="0" w:space="0" w:color="auto"/>
        <w:left w:val="none" w:sz="0" w:space="0" w:color="auto"/>
        <w:bottom w:val="none" w:sz="0" w:space="0" w:color="auto"/>
        <w:right w:val="none" w:sz="0" w:space="0" w:color="auto"/>
      </w:divBdr>
    </w:div>
    <w:div w:id="618683997">
      <w:bodyDiv w:val="1"/>
      <w:marLeft w:val="0"/>
      <w:marRight w:val="0"/>
      <w:marTop w:val="0"/>
      <w:marBottom w:val="0"/>
      <w:divBdr>
        <w:top w:val="none" w:sz="0" w:space="0" w:color="auto"/>
        <w:left w:val="none" w:sz="0" w:space="0" w:color="auto"/>
        <w:bottom w:val="none" w:sz="0" w:space="0" w:color="auto"/>
        <w:right w:val="none" w:sz="0" w:space="0" w:color="auto"/>
      </w:divBdr>
    </w:div>
    <w:div w:id="627392252">
      <w:bodyDiv w:val="1"/>
      <w:marLeft w:val="0"/>
      <w:marRight w:val="0"/>
      <w:marTop w:val="0"/>
      <w:marBottom w:val="0"/>
      <w:divBdr>
        <w:top w:val="none" w:sz="0" w:space="0" w:color="auto"/>
        <w:left w:val="none" w:sz="0" w:space="0" w:color="auto"/>
        <w:bottom w:val="none" w:sz="0" w:space="0" w:color="auto"/>
        <w:right w:val="none" w:sz="0" w:space="0" w:color="auto"/>
      </w:divBdr>
    </w:div>
    <w:div w:id="686910715">
      <w:bodyDiv w:val="1"/>
      <w:marLeft w:val="0"/>
      <w:marRight w:val="0"/>
      <w:marTop w:val="0"/>
      <w:marBottom w:val="0"/>
      <w:divBdr>
        <w:top w:val="none" w:sz="0" w:space="0" w:color="auto"/>
        <w:left w:val="none" w:sz="0" w:space="0" w:color="auto"/>
        <w:bottom w:val="none" w:sz="0" w:space="0" w:color="auto"/>
        <w:right w:val="none" w:sz="0" w:space="0" w:color="auto"/>
      </w:divBdr>
    </w:div>
    <w:div w:id="699287046">
      <w:bodyDiv w:val="1"/>
      <w:marLeft w:val="0"/>
      <w:marRight w:val="0"/>
      <w:marTop w:val="0"/>
      <w:marBottom w:val="0"/>
      <w:divBdr>
        <w:top w:val="none" w:sz="0" w:space="0" w:color="auto"/>
        <w:left w:val="none" w:sz="0" w:space="0" w:color="auto"/>
        <w:bottom w:val="none" w:sz="0" w:space="0" w:color="auto"/>
        <w:right w:val="none" w:sz="0" w:space="0" w:color="auto"/>
      </w:divBdr>
    </w:div>
    <w:div w:id="802389659">
      <w:bodyDiv w:val="1"/>
      <w:marLeft w:val="0"/>
      <w:marRight w:val="0"/>
      <w:marTop w:val="0"/>
      <w:marBottom w:val="0"/>
      <w:divBdr>
        <w:top w:val="none" w:sz="0" w:space="0" w:color="auto"/>
        <w:left w:val="none" w:sz="0" w:space="0" w:color="auto"/>
        <w:bottom w:val="none" w:sz="0" w:space="0" w:color="auto"/>
        <w:right w:val="none" w:sz="0" w:space="0" w:color="auto"/>
      </w:divBdr>
    </w:div>
    <w:div w:id="907182045">
      <w:bodyDiv w:val="1"/>
      <w:marLeft w:val="0"/>
      <w:marRight w:val="0"/>
      <w:marTop w:val="0"/>
      <w:marBottom w:val="0"/>
      <w:divBdr>
        <w:top w:val="none" w:sz="0" w:space="0" w:color="auto"/>
        <w:left w:val="none" w:sz="0" w:space="0" w:color="auto"/>
        <w:bottom w:val="none" w:sz="0" w:space="0" w:color="auto"/>
        <w:right w:val="none" w:sz="0" w:space="0" w:color="auto"/>
      </w:divBdr>
    </w:div>
    <w:div w:id="911895490">
      <w:bodyDiv w:val="1"/>
      <w:marLeft w:val="0"/>
      <w:marRight w:val="0"/>
      <w:marTop w:val="0"/>
      <w:marBottom w:val="0"/>
      <w:divBdr>
        <w:top w:val="none" w:sz="0" w:space="0" w:color="auto"/>
        <w:left w:val="none" w:sz="0" w:space="0" w:color="auto"/>
        <w:bottom w:val="none" w:sz="0" w:space="0" w:color="auto"/>
        <w:right w:val="none" w:sz="0" w:space="0" w:color="auto"/>
      </w:divBdr>
    </w:div>
    <w:div w:id="941258270">
      <w:bodyDiv w:val="1"/>
      <w:marLeft w:val="0"/>
      <w:marRight w:val="0"/>
      <w:marTop w:val="0"/>
      <w:marBottom w:val="0"/>
      <w:divBdr>
        <w:top w:val="none" w:sz="0" w:space="0" w:color="auto"/>
        <w:left w:val="none" w:sz="0" w:space="0" w:color="auto"/>
        <w:bottom w:val="none" w:sz="0" w:space="0" w:color="auto"/>
        <w:right w:val="none" w:sz="0" w:space="0" w:color="auto"/>
      </w:divBdr>
    </w:div>
    <w:div w:id="983197715">
      <w:bodyDiv w:val="1"/>
      <w:marLeft w:val="0"/>
      <w:marRight w:val="0"/>
      <w:marTop w:val="0"/>
      <w:marBottom w:val="0"/>
      <w:divBdr>
        <w:top w:val="none" w:sz="0" w:space="0" w:color="auto"/>
        <w:left w:val="none" w:sz="0" w:space="0" w:color="auto"/>
        <w:bottom w:val="none" w:sz="0" w:space="0" w:color="auto"/>
        <w:right w:val="none" w:sz="0" w:space="0" w:color="auto"/>
      </w:divBdr>
    </w:div>
    <w:div w:id="996883494">
      <w:bodyDiv w:val="1"/>
      <w:marLeft w:val="0"/>
      <w:marRight w:val="0"/>
      <w:marTop w:val="0"/>
      <w:marBottom w:val="0"/>
      <w:divBdr>
        <w:top w:val="none" w:sz="0" w:space="0" w:color="auto"/>
        <w:left w:val="none" w:sz="0" w:space="0" w:color="auto"/>
        <w:bottom w:val="none" w:sz="0" w:space="0" w:color="auto"/>
        <w:right w:val="none" w:sz="0" w:space="0" w:color="auto"/>
      </w:divBdr>
    </w:div>
    <w:div w:id="1014117020">
      <w:bodyDiv w:val="1"/>
      <w:marLeft w:val="0"/>
      <w:marRight w:val="0"/>
      <w:marTop w:val="0"/>
      <w:marBottom w:val="0"/>
      <w:divBdr>
        <w:top w:val="none" w:sz="0" w:space="0" w:color="auto"/>
        <w:left w:val="none" w:sz="0" w:space="0" w:color="auto"/>
        <w:bottom w:val="none" w:sz="0" w:space="0" w:color="auto"/>
        <w:right w:val="none" w:sz="0" w:space="0" w:color="auto"/>
      </w:divBdr>
    </w:div>
    <w:div w:id="1057053360">
      <w:bodyDiv w:val="1"/>
      <w:marLeft w:val="0"/>
      <w:marRight w:val="0"/>
      <w:marTop w:val="0"/>
      <w:marBottom w:val="0"/>
      <w:divBdr>
        <w:top w:val="none" w:sz="0" w:space="0" w:color="auto"/>
        <w:left w:val="none" w:sz="0" w:space="0" w:color="auto"/>
        <w:bottom w:val="none" w:sz="0" w:space="0" w:color="auto"/>
        <w:right w:val="none" w:sz="0" w:space="0" w:color="auto"/>
      </w:divBdr>
    </w:div>
    <w:div w:id="1093209505">
      <w:bodyDiv w:val="1"/>
      <w:marLeft w:val="0"/>
      <w:marRight w:val="0"/>
      <w:marTop w:val="0"/>
      <w:marBottom w:val="0"/>
      <w:divBdr>
        <w:top w:val="none" w:sz="0" w:space="0" w:color="auto"/>
        <w:left w:val="none" w:sz="0" w:space="0" w:color="auto"/>
        <w:bottom w:val="none" w:sz="0" w:space="0" w:color="auto"/>
        <w:right w:val="none" w:sz="0" w:space="0" w:color="auto"/>
      </w:divBdr>
    </w:div>
    <w:div w:id="1099637056">
      <w:bodyDiv w:val="1"/>
      <w:marLeft w:val="0"/>
      <w:marRight w:val="0"/>
      <w:marTop w:val="0"/>
      <w:marBottom w:val="0"/>
      <w:divBdr>
        <w:top w:val="none" w:sz="0" w:space="0" w:color="auto"/>
        <w:left w:val="none" w:sz="0" w:space="0" w:color="auto"/>
        <w:bottom w:val="none" w:sz="0" w:space="0" w:color="auto"/>
        <w:right w:val="none" w:sz="0" w:space="0" w:color="auto"/>
      </w:divBdr>
    </w:div>
    <w:div w:id="1099788359">
      <w:bodyDiv w:val="1"/>
      <w:marLeft w:val="0"/>
      <w:marRight w:val="0"/>
      <w:marTop w:val="0"/>
      <w:marBottom w:val="0"/>
      <w:divBdr>
        <w:top w:val="none" w:sz="0" w:space="0" w:color="auto"/>
        <w:left w:val="none" w:sz="0" w:space="0" w:color="auto"/>
        <w:bottom w:val="none" w:sz="0" w:space="0" w:color="auto"/>
        <w:right w:val="none" w:sz="0" w:space="0" w:color="auto"/>
      </w:divBdr>
    </w:div>
    <w:div w:id="1120607165">
      <w:bodyDiv w:val="1"/>
      <w:marLeft w:val="0"/>
      <w:marRight w:val="0"/>
      <w:marTop w:val="0"/>
      <w:marBottom w:val="0"/>
      <w:divBdr>
        <w:top w:val="none" w:sz="0" w:space="0" w:color="auto"/>
        <w:left w:val="none" w:sz="0" w:space="0" w:color="auto"/>
        <w:bottom w:val="none" w:sz="0" w:space="0" w:color="auto"/>
        <w:right w:val="none" w:sz="0" w:space="0" w:color="auto"/>
      </w:divBdr>
    </w:div>
    <w:div w:id="1170952742">
      <w:bodyDiv w:val="1"/>
      <w:marLeft w:val="0"/>
      <w:marRight w:val="0"/>
      <w:marTop w:val="0"/>
      <w:marBottom w:val="0"/>
      <w:divBdr>
        <w:top w:val="none" w:sz="0" w:space="0" w:color="auto"/>
        <w:left w:val="none" w:sz="0" w:space="0" w:color="auto"/>
        <w:bottom w:val="none" w:sz="0" w:space="0" w:color="auto"/>
        <w:right w:val="none" w:sz="0" w:space="0" w:color="auto"/>
      </w:divBdr>
    </w:div>
    <w:div w:id="1191993549">
      <w:bodyDiv w:val="1"/>
      <w:marLeft w:val="0"/>
      <w:marRight w:val="0"/>
      <w:marTop w:val="0"/>
      <w:marBottom w:val="0"/>
      <w:divBdr>
        <w:top w:val="none" w:sz="0" w:space="0" w:color="auto"/>
        <w:left w:val="none" w:sz="0" w:space="0" w:color="auto"/>
        <w:bottom w:val="none" w:sz="0" w:space="0" w:color="auto"/>
        <w:right w:val="none" w:sz="0" w:space="0" w:color="auto"/>
      </w:divBdr>
    </w:div>
    <w:div w:id="1260060675">
      <w:bodyDiv w:val="1"/>
      <w:marLeft w:val="0"/>
      <w:marRight w:val="0"/>
      <w:marTop w:val="0"/>
      <w:marBottom w:val="0"/>
      <w:divBdr>
        <w:top w:val="none" w:sz="0" w:space="0" w:color="auto"/>
        <w:left w:val="none" w:sz="0" w:space="0" w:color="auto"/>
        <w:bottom w:val="none" w:sz="0" w:space="0" w:color="auto"/>
        <w:right w:val="none" w:sz="0" w:space="0" w:color="auto"/>
      </w:divBdr>
    </w:div>
    <w:div w:id="1284380541">
      <w:bodyDiv w:val="1"/>
      <w:marLeft w:val="0"/>
      <w:marRight w:val="0"/>
      <w:marTop w:val="0"/>
      <w:marBottom w:val="0"/>
      <w:divBdr>
        <w:top w:val="none" w:sz="0" w:space="0" w:color="auto"/>
        <w:left w:val="none" w:sz="0" w:space="0" w:color="auto"/>
        <w:bottom w:val="none" w:sz="0" w:space="0" w:color="auto"/>
        <w:right w:val="none" w:sz="0" w:space="0" w:color="auto"/>
      </w:divBdr>
    </w:div>
    <w:div w:id="1315792690">
      <w:bodyDiv w:val="1"/>
      <w:marLeft w:val="0"/>
      <w:marRight w:val="0"/>
      <w:marTop w:val="0"/>
      <w:marBottom w:val="0"/>
      <w:divBdr>
        <w:top w:val="none" w:sz="0" w:space="0" w:color="auto"/>
        <w:left w:val="none" w:sz="0" w:space="0" w:color="auto"/>
        <w:bottom w:val="none" w:sz="0" w:space="0" w:color="auto"/>
        <w:right w:val="none" w:sz="0" w:space="0" w:color="auto"/>
      </w:divBdr>
    </w:div>
    <w:div w:id="1341196983">
      <w:bodyDiv w:val="1"/>
      <w:marLeft w:val="0"/>
      <w:marRight w:val="0"/>
      <w:marTop w:val="0"/>
      <w:marBottom w:val="0"/>
      <w:divBdr>
        <w:top w:val="none" w:sz="0" w:space="0" w:color="auto"/>
        <w:left w:val="none" w:sz="0" w:space="0" w:color="auto"/>
        <w:bottom w:val="none" w:sz="0" w:space="0" w:color="auto"/>
        <w:right w:val="none" w:sz="0" w:space="0" w:color="auto"/>
      </w:divBdr>
    </w:div>
    <w:div w:id="1474129648">
      <w:bodyDiv w:val="1"/>
      <w:marLeft w:val="0"/>
      <w:marRight w:val="0"/>
      <w:marTop w:val="0"/>
      <w:marBottom w:val="0"/>
      <w:divBdr>
        <w:top w:val="none" w:sz="0" w:space="0" w:color="auto"/>
        <w:left w:val="none" w:sz="0" w:space="0" w:color="auto"/>
        <w:bottom w:val="none" w:sz="0" w:space="0" w:color="auto"/>
        <w:right w:val="none" w:sz="0" w:space="0" w:color="auto"/>
      </w:divBdr>
    </w:div>
    <w:div w:id="1491363155">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25247706">
      <w:bodyDiv w:val="1"/>
      <w:marLeft w:val="0"/>
      <w:marRight w:val="0"/>
      <w:marTop w:val="0"/>
      <w:marBottom w:val="0"/>
      <w:divBdr>
        <w:top w:val="none" w:sz="0" w:space="0" w:color="auto"/>
        <w:left w:val="none" w:sz="0" w:space="0" w:color="auto"/>
        <w:bottom w:val="none" w:sz="0" w:space="0" w:color="auto"/>
        <w:right w:val="none" w:sz="0" w:space="0" w:color="auto"/>
      </w:divBdr>
    </w:div>
    <w:div w:id="1549610652">
      <w:bodyDiv w:val="1"/>
      <w:marLeft w:val="0"/>
      <w:marRight w:val="0"/>
      <w:marTop w:val="0"/>
      <w:marBottom w:val="0"/>
      <w:divBdr>
        <w:top w:val="none" w:sz="0" w:space="0" w:color="auto"/>
        <w:left w:val="none" w:sz="0" w:space="0" w:color="auto"/>
        <w:bottom w:val="none" w:sz="0" w:space="0" w:color="auto"/>
        <w:right w:val="none" w:sz="0" w:space="0" w:color="auto"/>
      </w:divBdr>
    </w:div>
    <w:div w:id="1558933382">
      <w:bodyDiv w:val="1"/>
      <w:marLeft w:val="0"/>
      <w:marRight w:val="0"/>
      <w:marTop w:val="0"/>
      <w:marBottom w:val="0"/>
      <w:divBdr>
        <w:top w:val="none" w:sz="0" w:space="0" w:color="auto"/>
        <w:left w:val="none" w:sz="0" w:space="0" w:color="auto"/>
        <w:bottom w:val="none" w:sz="0" w:space="0" w:color="auto"/>
        <w:right w:val="none" w:sz="0" w:space="0" w:color="auto"/>
      </w:divBdr>
    </w:div>
    <w:div w:id="1601714573">
      <w:bodyDiv w:val="1"/>
      <w:marLeft w:val="0"/>
      <w:marRight w:val="0"/>
      <w:marTop w:val="0"/>
      <w:marBottom w:val="0"/>
      <w:divBdr>
        <w:top w:val="none" w:sz="0" w:space="0" w:color="auto"/>
        <w:left w:val="none" w:sz="0" w:space="0" w:color="auto"/>
        <w:bottom w:val="none" w:sz="0" w:space="0" w:color="auto"/>
        <w:right w:val="none" w:sz="0" w:space="0" w:color="auto"/>
      </w:divBdr>
    </w:div>
    <w:div w:id="1651862939">
      <w:bodyDiv w:val="1"/>
      <w:marLeft w:val="0"/>
      <w:marRight w:val="0"/>
      <w:marTop w:val="0"/>
      <w:marBottom w:val="0"/>
      <w:divBdr>
        <w:top w:val="none" w:sz="0" w:space="0" w:color="auto"/>
        <w:left w:val="none" w:sz="0" w:space="0" w:color="auto"/>
        <w:bottom w:val="none" w:sz="0" w:space="0" w:color="auto"/>
        <w:right w:val="none" w:sz="0" w:space="0" w:color="auto"/>
      </w:divBdr>
    </w:div>
    <w:div w:id="1656835033">
      <w:bodyDiv w:val="1"/>
      <w:marLeft w:val="0"/>
      <w:marRight w:val="0"/>
      <w:marTop w:val="0"/>
      <w:marBottom w:val="0"/>
      <w:divBdr>
        <w:top w:val="none" w:sz="0" w:space="0" w:color="auto"/>
        <w:left w:val="none" w:sz="0" w:space="0" w:color="auto"/>
        <w:bottom w:val="none" w:sz="0" w:space="0" w:color="auto"/>
        <w:right w:val="none" w:sz="0" w:space="0" w:color="auto"/>
      </w:divBdr>
    </w:div>
    <w:div w:id="1664510169">
      <w:bodyDiv w:val="1"/>
      <w:marLeft w:val="0"/>
      <w:marRight w:val="0"/>
      <w:marTop w:val="0"/>
      <w:marBottom w:val="0"/>
      <w:divBdr>
        <w:top w:val="none" w:sz="0" w:space="0" w:color="auto"/>
        <w:left w:val="none" w:sz="0" w:space="0" w:color="auto"/>
        <w:bottom w:val="none" w:sz="0" w:space="0" w:color="auto"/>
        <w:right w:val="none" w:sz="0" w:space="0" w:color="auto"/>
      </w:divBdr>
    </w:div>
    <w:div w:id="1682006874">
      <w:bodyDiv w:val="1"/>
      <w:marLeft w:val="0"/>
      <w:marRight w:val="0"/>
      <w:marTop w:val="0"/>
      <w:marBottom w:val="0"/>
      <w:divBdr>
        <w:top w:val="none" w:sz="0" w:space="0" w:color="auto"/>
        <w:left w:val="none" w:sz="0" w:space="0" w:color="auto"/>
        <w:bottom w:val="none" w:sz="0" w:space="0" w:color="auto"/>
        <w:right w:val="none" w:sz="0" w:space="0" w:color="auto"/>
      </w:divBdr>
    </w:div>
    <w:div w:id="1695380110">
      <w:bodyDiv w:val="1"/>
      <w:marLeft w:val="0"/>
      <w:marRight w:val="0"/>
      <w:marTop w:val="0"/>
      <w:marBottom w:val="0"/>
      <w:divBdr>
        <w:top w:val="none" w:sz="0" w:space="0" w:color="auto"/>
        <w:left w:val="none" w:sz="0" w:space="0" w:color="auto"/>
        <w:bottom w:val="none" w:sz="0" w:space="0" w:color="auto"/>
        <w:right w:val="none" w:sz="0" w:space="0" w:color="auto"/>
      </w:divBdr>
    </w:div>
    <w:div w:id="1702128969">
      <w:bodyDiv w:val="1"/>
      <w:marLeft w:val="0"/>
      <w:marRight w:val="0"/>
      <w:marTop w:val="0"/>
      <w:marBottom w:val="0"/>
      <w:divBdr>
        <w:top w:val="none" w:sz="0" w:space="0" w:color="auto"/>
        <w:left w:val="none" w:sz="0" w:space="0" w:color="auto"/>
        <w:bottom w:val="none" w:sz="0" w:space="0" w:color="auto"/>
        <w:right w:val="none" w:sz="0" w:space="0" w:color="auto"/>
      </w:divBdr>
    </w:div>
    <w:div w:id="1745175138">
      <w:bodyDiv w:val="1"/>
      <w:marLeft w:val="0"/>
      <w:marRight w:val="0"/>
      <w:marTop w:val="0"/>
      <w:marBottom w:val="0"/>
      <w:divBdr>
        <w:top w:val="none" w:sz="0" w:space="0" w:color="auto"/>
        <w:left w:val="none" w:sz="0" w:space="0" w:color="auto"/>
        <w:bottom w:val="none" w:sz="0" w:space="0" w:color="auto"/>
        <w:right w:val="none" w:sz="0" w:space="0" w:color="auto"/>
      </w:divBdr>
    </w:div>
    <w:div w:id="1810051504">
      <w:bodyDiv w:val="1"/>
      <w:marLeft w:val="0"/>
      <w:marRight w:val="0"/>
      <w:marTop w:val="0"/>
      <w:marBottom w:val="0"/>
      <w:divBdr>
        <w:top w:val="none" w:sz="0" w:space="0" w:color="auto"/>
        <w:left w:val="none" w:sz="0" w:space="0" w:color="auto"/>
        <w:bottom w:val="none" w:sz="0" w:space="0" w:color="auto"/>
        <w:right w:val="none" w:sz="0" w:space="0" w:color="auto"/>
      </w:divBdr>
    </w:div>
    <w:div w:id="1857888693">
      <w:bodyDiv w:val="1"/>
      <w:marLeft w:val="0"/>
      <w:marRight w:val="0"/>
      <w:marTop w:val="0"/>
      <w:marBottom w:val="0"/>
      <w:divBdr>
        <w:top w:val="none" w:sz="0" w:space="0" w:color="auto"/>
        <w:left w:val="none" w:sz="0" w:space="0" w:color="auto"/>
        <w:bottom w:val="none" w:sz="0" w:space="0" w:color="auto"/>
        <w:right w:val="none" w:sz="0" w:space="0" w:color="auto"/>
      </w:divBdr>
    </w:div>
    <w:div w:id="1900045772">
      <w:bodyDiv w:val="1"/>
      <w:marLeft w:val="0"/>
      <w:marRight w:val="0"/>
      <w:marTop w:val="0"/>
      <w:marBottom w:val="0"/>
      <w:divBdr>
        <w:top w:val="none" w:sz="0" w:space="0" w:color="auto"/>
        <w:left w:val="none" w:sz="0" w:space="0" w:color="auto"/>
        <w:bottom w:val="none" w:sz="0" w:space="0" w:color="auto"/>
        <w:right w:val="none" w:sz="0" w:space="0" w:color="auto"/>
      </w:divBdr>
    </w:div>
    <w:div w:id="1930457679">
      <w:bodyDiv w:val="1"/>
      <w:marLeft w:val="0"/>
      <w:marRight w:val="0"/>
      <w:marTop w:val="0"/>
      <w:marBottom w:val="0"/>
      <w:divBdr>
        <w:top w:val="none" w:sz="0" w:space="0" w:color="auto"/>
        <w:left w:val="none" w:sz="0" w:space="0" w:color="auto"/>
        <w:bottom w:val="none" w:sz="0" w:space="0" w:color="auto"/>
        <w:right w:val="none" w:sz="0" w:space="0" w:color="auto"/>
      </w:divBdr>
    </w:div>
    <w:div w:id="1987201454">
      <w:bodyDiv w:val="1"/>
      <w:marLeft w:val="0"/>
      <w:marRight w:val="0"/>
      <w:marTop w:val="0"/>
      <w:marBottom w:val="0"/>
      <w:divBdr>
        <w:top w:val="none" w:sz="0" w:space="0" w:color="auto"/>
        <w:left w:val="none" w:sz="0" w:space="0" w:color="auto"/>
        <w:bottom w:val="none" w:sz="0" w:space="0" w:color="auto"/>
        <w:right w:val="none" w:sz="0" w:space="0" w:color="auto"/>
      </w:divBdr>
    </w:div>
    <w:div w:id="1997489068">
      <w:bodyDiv w:val="1"/>
      <w:marLeft w:val="0"/>
      <w:marRight w:val="0"/>
      <w:marTop w:val="0"/>
      <w:marBottom w:val="0"/>
      <w:divBdr>
        <w:top w:val="none" w:sz="0" w:space="0" w:color="auto"/>
        <w:left w:val="none" w:sz="0" w:space="0" w:color="auto"/>
        <w:bottom w:val="none" w:sz="0" w:space="0" w:color="auto"/>
        <w:right w:val="none" w:sz="0" w:space="0" w:color="auto"/>
      </w:divBdr>
    </w:div>
    <w:div w:id="2007972377">
      <w:bodyDiv w:val="1"/>
      <w:marLeft w:val="0"/>
      <w:marRight w:val="0"/>
      <w:marTop w:val="0"/>
      <w:marBottom w:val="0"/>
      <w:divBdr>
        <w:top w:val="none" w:sz="0" w:space="0" w:color="auto"/>
        <w:left w:val="none" w:sz="0" w:space="0" w:color="auto"/>
        <w:bottom w:val="none" w:sz="0" w:space="0" w:color="auto"/>
        <w:right w:val="none" w:sz="0" w:space="0" w:color="auto"/>
      </w:divBdr>
    </w:div>
    <w:div w:id="2016489424">
      <w:bodyDiv w:val="1"/>
      <w:marLeft w:val="0"/>
      <w:marRight w:val="0"/>
      <w:marTop w:val="0"/>
      <w:marBottom w:val="0"/>
      <w:divBdr>
        <w:top w:val="none" w:sz="0" w:space="0" w:color="auto"/>
        <w:left w:val="none" w:sz="0" w:space="0" w:color="auto"/>
        <w:bottom w:val="none" w:sz="0" w:space="0" w:color="auto"/>
        <w:right w:val="none" w:sz="0" w:space="0" w:color="auto"/>
      </w:divBdr>
    </w:div>
    <w:div w:id="2096314908">
      <w:bodyDiv w:val="1"/>
      <w:marLeft w:val="0"/>
      <w:marRight w:val="0"/>
      <w:marTop w:val="0"/>
      <w:marBottom w:val="0"/>
      <w:divBdr>
        <w:top w:val="none" w:sz="0" w:space="0" w:color="auto"/>
        <w:left w:val="none" w:sz="0" w:space="0" w:color="auto"/>
        <w:bottom w:val="none" w:sz="0" w:space="0" w:color="auto"/>
        <w:right w:val="none" w:sz="0" w:space="0" w:color="auto"/>
      </w:divBdr>
    </w:div>
    <w:div w:id="20975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69200-A881-42A8-AD2E-D438492B0FBA}">
  <ds:schemaRefs>
    <ds:schemaRef ds:uri="http://purl.org/dc/elements/1.1/"/>
    <ds:schemaRef ds:uri="http://schemas.microsoft.com/office/2006/documentManagement/types"/>
    <ds:schemaRef ds:uri="http://www.w3.org/XML/1998/namespace"/>
    <ds:schemaRef ds:uri="798DC259-F43D-4156-8F26-44EBBEFE304B"/>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1D5642B-E04A-4527-9308-948B632C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E7B4C-4A8A-4F9B-A605-8B08BF517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1980</Characters>
  <Application>Microsoft Office Word</Application>
  <DocSecurity>0</DocSecurity>
  <Lines>16</Lines>
  <Paragraphs>4</Paragraphs>
  <ScaleCrop>false</ScaleCrop>
  <Company>Australian Government</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NORMAN,Marianne</dc:creator>
  <cp:keywords/>
  <dc:description/>
  <cp:lastModifiedBy>DIONISIOU,Andrew</cp:lastModifiedBy>
  <cp:revision>46</cp:revision>
  <cp:lastPrinted>2023-10-13T05:22:00Z</cp:lastPrinted>
  <dcterms:created xsi:type="dcterms:W3CDTF">2023-10-31T23:28:00Z</dcterms:created>
  <dcterms:modified xsi:type="dcterms:W3CDTF">2024-01-22T04:24:00Z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0x010100266966F133664895A6EE3632470D45F500090E2534C65B5C4F90F8B0C0619646BC</vt:lpwstr>
  </property>
  <property fmtid="{D5CDD505-2E9C-101B-9397-08002B2CF9AE}" pid="3" name="MSIP_Label_79d889eb-932f-4752-8739-64d25806ef64_Enabled">
    <vt:lpwstr>true</vt:lpwstr>
  </property>
  <property fmtid="{D5CDD505-2E9C-101B-9397-08002B2CF9AE}" pid="4" name="MSIP_Label_79d889eb-932f-4752-8739-64d25806ef64_SetDate">
    <vt:lpwstr>2022-04-14T03:41:35Z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21d0cbda-b445-4a24-844f-2338484309d1</vt:lpwstr>
  </property>
  <property fmtid="{D5CDD505-2E9C-101B-9397-08002B2CF9AE}" pid="9" name="MSIP_Label_79d889eb-932f-4752-8739-64d25806ef64_ContentBits">
    <vt:lpwstr>0</vt:lpwstr>
  </property>
  <property fmtid="{D5CDD505-2E9C-101B-9397-08002B2CF9AE}" pid="10" name="MediaServiceImageTags">
    <vt:lpwstr/>
  </property>
</Properties>
</file>