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7BAAF492" w14:textId="77777777" w:rsidR="0011387D" w:rsidRDefault="0011387D" w:rsidP="0011387D">
      <w:pPr>
        <w:spacing w:before="480"/>
        <w:jc w:val="center"/>
        <w:rPr>
          <w:rFonts w:ascii="Calibri" w:hAnsi="Calibri" w:cs="Arial"/>
          <w:b/>
          <w:bCs/>
          <w:iCs/>
          <w:noProof/>
          <w:sz w:val="36"/>
        </w:rPr>
      </w:pPr>
      <w:r w:rsidRPr="00C200BF">
        <w:rPr>
          <w:rFonts w:ascii="Calibri" w:hAnsi="Calibri" w:cs="Arial"/>
          <w:b/>
          <w:bCs/>
          <w:iCs/>
          <w:noProof/>
          <w:sz w:val="36"/>
        </w:rPr>
        <w:t xml:space="preserve">Avondale </w:t>
      </w:r>
      <w:r>
        <w:rPr>
          <w:rFonts w:ascii="Calibri" w:hAnsi="Calibri" w:cs="Arial"/>
          <w:b/>
          <w:bCs/>
          <w:iCs/>
          <w:noProof/>
          <w:sz w:val="36"/>
        </w:rPr>
        <w:t>University Limited</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4B9CF5FE"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Pr="00CD725B">
        <w:rPr>
          <w:rFonts w:ascii="Calibri" w:hAnsi="Calibri" w:cs="Arial"/>
          <w:b/>
          <w:bCs/>
          <w:iCs/>
          <w:sz w:val="36"/>
          <w:szCs w:val="36"/>
        </w:rPr>
        <w:t xml:space="preserve"> and 202</w:t>
      </w:r>
      <w:r w:rsidR="001A532B" w:rsidRPr="00CD725B">
        <w:rPr>
          <w:rFonts w:ascii="Calibri" w:hAnsi="Calibri" w:cs="Arial"/>
          <w:b/>
          <w:bCs/>
          <w:iCs/>
          <w:sz w:val="36"/>
          <w:szCs w:val="36"/>
        </w:rPr>
        <w:t>5</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77777777" w:rsidR="007E29F9" w:rsidRPr="00CD725B" w:rsidRDefault="007E29F9" w:rsidP="00F55817">
      <w:pPr>
        <w:tabs>
          <w:tab w:val="left" w:pos="567"/>
          <w:tab w:val="left" w:pos="8222"/>
        </w:tabs>
        <w:spacing w:after="240"/>
        <w:rPr>
          <w:rFonts w:ascii="Calibri" w:hAnsi="Calibri" w:cs="Arial"/>
          <w:b/>
          <w:sz w:val="28"/>
          <w:szCs w:val="28"/>
        </w:rPr>
      </w:pPr>
      <w:r w:rsidRPr="00CD725B">
        <w:rPr>
          <w:rFonts w:ascii="Calibri" w:hAnsi="Calibri" w:cs="Arial"/>
          <w:b/>
          <w:sz w:val="28"/>
          <w:szCs w:val="28"/>
        </w:rPr>
        <w:lastRenderedPageBreak/>
        <w:t>Parties and Recitals</w:t>
      </w:r>
    </w:p>
    <w:p w14:paraId="1BFD59D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14A53808" w14:textId="77777777" w:rsidR="0011387D" w:rsidRPr="00086969" w:rsidRDefault="0011387D" w:rsidP="0011387D">
      <w:pPr>
        <w:rPr>
          <w:rFonts w:asciiTheme="minorHAnsi" w:hAnsiTheme="minorHAnsi" w:cstheme="minorHAnsi"/>
          <w:sz w:val="22"/>
        </w:rPr>
      </w:pPr>
      <w:r>
        <w:rPr>
          <w:rFonts w:asciiTheme="minorHAnsi" w:hAnsiTheme="minorHAnsi" w:cstheme="minorHAnsi"/>
          <w:b/>
          <w:noProof/>
          <w:sz w:val="22"/>
          <w:szCs w:val="22"/>
        </w:rPr>
        <w:t>Avondale University Limited</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E6D79">
        <w:rPr>
          <w:rFonts w:asciiTheme="minorHAnsi" w:hAnsiTheme="minorHAnsi" w:cstheme="minorHAnsi"/>
          <w:bCs/>
          <w:noProof/>
          <w:sz w:val="22"/>
          <w:szCs w:val="22"/>
        </w:rPr>
        <w:t>PO Box 19,</w:t>
      </w:r>
      <w:r w:rsidRPr="00CE6D79">
        <w:rPr>
          <w:rFonts w:asciiTheme="minorHAnsi" w:hAnsiTheme="minorHAnsi" w:cstheme="minorHAnsi"/>
          <w:bCs/>
          <w:sz w:val="22"/>
          <w:szCs w:val="22"/>
        </w:rPr>
        <w:t xml:space="preserve"> </w:t>
      </w:r>
      <w:r w:rsidRPr="00CE6D79">
        <w:rPr>
          <w:rFonts w:asciiTheme="minorHAnsi" w:hAnsiTheme="minorHAnsi" w:cstheme="minorHAnsi"/>
          <w:bCs/>
          <w:noProof/>
          <w:sz w:val="22"/>
          <w:szCs w:val="22"/>
        </w:rPr>
        <w:t>COORANBONG</w:t>
      </w:r>
      <w:r w:rsidRPr="00CE6D79">
        <w:rPr>
          <w:rFonts w:asciiTheme="minorHAnsi" w:hAnsiTheme="minorHAnsi" w:cstheme="minorHAnsi"/>
          <w:bCs/>
          <w:sz w:val="22"/>
          <w:szCs w:val="22"/>
        </w:rPr>
        <w:t xml:space="preserve"> </w:t>
      </w:r>
      <w:r w:rsidRPr="00CE6D79">
        <w:rPr>
          <w:rFonts w:asciiTheme="minorHAnsi" w:hAnsiTheme="minorHAnsi" w:cstheme="minorHAnsi"/>
          <w:bCs/>
          <w:noProof/>
          <w:sz w:val="22"/>
          <w:szCs w:val="22"/>
        </w:rPr>
        <w:t>NSW 2265</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21635862" w14:textId="77777777" w:rsidR="0011387D" w:rsidRPr="00BA1317" w:rsidRDefault="0011387D" w:rsidP="0011387D">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53</w:t>
      </w:r>
      <w:r w:rsidRPr="00727909">
        <w:rPr>
          <w:rFonts w:asciiTheme="minorHAnsi" w:hAnsiTheme="minorHAnsi" w:cstheme="minorHAnsi"/>
          <w:noProof/>
          <w:sz w:val="22"/>
        </w:rPr>
        <w:t xml:space="preserve"> </w:t>
      </w:r>
      <w:r>
        <w:rPr>
          <w:rFonts w:asciiTheme="minorHAnsi" w:hAnsiTheme="minorHAnsi" w:cstheme="minorHAnsi"/>
          <w:noProof/>
          <w:sz w:val="22"/>
        </w:rPr>
        <w:t>108</w:t>
      </w:r>
      <w:r w:rsidRPr="00727909">
        <w:rPr>
          <w:rFonts w:asciiTheme="minorHAnsi" w:hAnsiTheme="minorHAnsi" w:cstheme="minorHAnsi"/>
          <w:noProof/>
          <w:sz w:val="22"/>
        </w:rPr>
        <w:t xml:space="preserve"> </w:t>
      </w:r>
      <w:r>
        <w:rPr>
          <w:rFonts w:asciiTheme="minorHAnsi" w:hAnsiTheme="minorHAnsi" w:cstheme="minorHAnsi"/>
          <w:noProof/>
          <w:sz w:val="22"/>
        </w:rPr>
        <w:t>186</w:t>
      </w:r>
      <w:r w:rsidRPr="00727909">
        <w:rPr>
          <w:rFonts w:asciiTheme="minorHAnsi" w:hAnsiTheme="minorHAnsi" w:cstheme="minorHAnsi"/>
          <w:noProof/>
          <w:sz w:val="22"/>
        </w:rPr>
        <w:t xml:space="preserve"> </w:t>
      </w:r>
      <w:r>
        <w:rPr>
          <w:rFonts w:asciiTheme="minorHAnsi" w:hAnsiTheme="minorHAnsi" w:cstheme="minorHAnsi"/>
          <w:noProof/>
          <w:sz w:val="22"/>
        </w:rPr>
        <w:t>401</w:t>
      </w:r>
      <w:r w:rsidRPr="00086969">
        <w:rPr>
          <w:rFonts w:asciiTheme="minorHAnsi" w:hAnsiTheme="minorHAnsi" w:cstheme="minorHAnsi"/>
          <w:sz w:val="22"/>
          <w:szCs w:val="22"/>
        </w:rPr>
        <w:t>]</w:t>
      </w:r>
    </w:p>
    <w:p w14:paraId="1FBA6C2C" w14:textId="77777777" w:rsidR="007E29F9" w:rsidRPr="00CD725B" w:rsidRDefault="007E29F9" w:rsidP="00E87D40">
      <w:pPr>
        <w:spacing w:before="120" w:after="120"/>
        <w:rPr>
          <w:rFonts w:ascii="Calibri" w:hAnsi="Calibri" w:cs="Arial"/>
          <w:b/>
          <w:sz w:val="22"/>
          <w:szCs w:val="22"/>
        </w:rPr>
      </w:pPr>
      <w:r w:rsidRPr="00CD725B">
        <w:rPr>
          <w:rFonts w:ascii="Calibri" w:hAnsi="Calibri" w:cs="Arial"/>
          <w:b/>
          <w:sz w:val="22"/>
          <w:szCs w:val="22"/>
        </w:rPr>
        <w:t>RECITALS</w:t>
      </w:r>
    </w:p>
    <w:p w14:paraId="4DD49F70" w14:textId="77777777" w:rsidR="007E29F9" w:rsidRPr="00CD725B" w:rsidRDefault="007E29F9" w:rsidP="00E87D40">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0F56227" w14:textId="693EADA8"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This funding agreement meets the requirements under subsection 30-25(1) of HESA in respect of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grant years. </w:t>
      </w:r>
    </w:p>
    <w:p w14:paraId="10C3638A"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Entering into this agreement is a requirement under subparagraph 30-1(1)(b)(iii) of HESA for a Commonwealth Grant to be payable to the </w:t>
      </w:r>
      <w:r w:rsidRPr="00CD725B">
        <w:rPr>
          <w:rFonts w:ascii="Calibri" w:hAnsi="Calibri" w:cs="Arial"/>
          <w:noProof/>
          <w:sz w:val="22"/>
          <w:szCs w:val="22"/>
        </w:rPr>
        <w:t>Provider</w:t>
      </w:r>
      <w:r w:rsidRPr="00CD725B">
        <w:rPr>
          <w:rFonts w:ascii="Calibri" w:hAnsi="Calibri" w:cs="Arial"/>
          <w:sz w:val="22"/>
          <w:szCs w:val="22"/>
        </w:rPr>
        <w:t xml:space="preserve"> under Part 2-2 of HESA.</w:t>
      </w:r>
    </w:p>
    <w:p w14:paraId="32CE51DE" w14:textId="77777777" w:rsidR="007E29F9" w:rsidRPr="0033349B" w:rsidRDefault="007E29F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D725B">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73ADC72" w14:textId="42691EFA" w:rsidR="004F6E4E" w:rsidRPr="00CD725B" w:rsidRDefault="00577A19" w:rsidP="004F6E4E">
      <w:pPr>
        <w:widowControl w:val="0"/>
        <w:numPr>
          <w:ilvl w:val="0"/>
          <w:numId w:val="2"/>
        </w:numPr>
        <w:tabs>
          <w:tab w:val="left" w:pos="8222"/>
        </w:tabs>
        <w:spacing w:before="120" w:after="120"/>
        <w:ind w:hanging="720"/>
        <w:rPr>
          <w:rFonts w:asciiTheme="minorHAnsi" w:hAnsiTheme="minorHAnsi" w:cstheme="minorHAnsi"/>
          <w:sz w:val="22"/>
          <w:szCs w:val="22"/>
        </w:rPr>
      </w:pPr>
      <w:r w:rsidRPr="00577A19">
        <w:rPr>
          <w:rFonts w:asciiTheme="minorHAnsi" w:hAnsiTheme="minorHAnsi" w:cstheme="minorHAnsi"/>
          <w:sz w:val="22"/>
          <w:szCs w:val="22"/>
        </w:rPr>
        <w:t xml:space="preserve">This agreement complements the mission-based compact between both parties setting out how the Provider’s mission aligns with the Commonwealth of Australia’s goals for higher education. It also complements the Provider’s Equity </w:t>
      </w:r>
      <w:r w:rsidR="00911BCE">
        <w:rPr>
          <w:rFonts w:asciiTheme="minorHAnsi" w:hAnsiTheme="minorHAnsi" w:cstheme="minorHAnsi"/>
          <w:sz w:val="22"/>
          <w:szCs w:val="22"/>
        </w:rPr>
        <w:t xml:space="preserve">Plan </w:t>
      </w:r>
      <w:r w:rsidR="004F6E4E" w:rsidRPr="00577A19">
        <w:rPr>
          <w:rFonts w:asciiTheme="minorHAnsi" w:hAnsiTheme="minorHAnsi" w:cstheme="minorHAnsi"/>
          <w:sz w:val="22"/>
          <w:szCs w:val="22"/>
        </w:rPr>
        <w:t>setting out how the Provider intends to use any amounts equivalent to any unspent Part 2-2 grant funding in the 2024 and 2025 grant years</w:t>
      </w:r>
      <w:r w:rsidR="004F6E4E" w:rsidRPr="0033349B">
        <w:rPr>
          <w:rFonts w:ascii="Calibri" w:hAnsi="Calibri" w:cs="Arial"/>
          <w:sz w:val="22"/>
          <w:szCs w:val="22"/>
        </w:rPr>
        <w:t>.</w:t>
      </w:r>
    </w:p>
    <w:p w14:paraId="302775FC"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00CD725B">
        <w:rPr>
          <w:rFonts w:ascii="Calibri" w:hAnsi="Calibri" w:cs="Arial"/>
          <w:b/>
          <w:sz w:val="28"/>
          <w:szCs w:val="28"/>
        </w:rPr>
        <w:br w:type="page"/>
      </w:r>
    </w:p>
    <w:p w14:paraId="3A45B55C" w14:textId="77777777" w:rsidR="007E29F9" w:rsidRPr="00CD725B" w:rsidRDefault="007E29F9" w:rsidP="00E87D40">
      <w:pPr>
        <w:tabs>
          <w:tab w:val="left" w:pos="851"/>
        </w:tabs>
        <w:spacing w:before="120" w:after="120"/>
        <w:rPr>
          <w:rFonts w:ascii="Calibri" w:hAnsi="Calibri" w:cs="Arial"/>
          <w:sz w:val="20"/>
          <w:szCs w:val="28"/>
        </w:rPr>
      </w:pPr>
      <w:r w:rsidRPr="00CD725B">
        <w:rPr>
          <w:rFonts w:ascii="Calibri" w:hAnsi="Calibri" w:cs="Arial"/>
          <w:b/>
          <w:sz w:val="28"/>
          <w:szCs w:val="28"/>
        </w:rPr>
        <w:lastRenderedPageBreak/>
        <w:t xml:space="preserve">NOW IT IS AGREED </w:t>
      </w:r>
      <w:r w:rsidRPr="00CD725B">
        <w:rPr>
          <w:rFonts w:ascii="Calibri" w:hAnsi="Calibri" w:cs="Arial"/>
          <w:sz w:val="28"/>
          <w:szCs w:val="28"/>
        </w:rPr>
        <w:t>as follows:</w:t>
      </w:r>
    </w:p>
    <w:p w14:paraId="1F4B6B88" w14:textId="77777777" w:rsidR="007E29F9" w:rsidRPr="00CD725B" w:rsidRDefault="007E29F9" w:rsidP="008F3F9F">
      <w:pPr>
        <w:spacing w:before="120" w:after="120"/>
        <w:rPr>
          <w:rFonts w:ascii="Calibri" w:hAnsi="Calibri" w:cs="Arial"/>
          <w:b/>
        </w:rPr>
      </w:pPr>
      <w:r w:rsidRPr="00CD725B">
        <w:rPr>
          <w:rFonts w:ascii="Calibri" w:hAnsi="Calibri" w:cs="Arial"/>
          <w:b/>
        </w:rPr>
        <w:t>PART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9FF595E" w14:textId="77777777" w:rsidR="004F6E4E" w:rsidRPr="004F6E4E" w:rsidRDefault="004F6E4E" w:rsidP="004F6E4E">
      <w:pPr>
        <w:widowControl w:val="0"/>
        <w:numPr>
          <w:ilvl w:val="0"/>
          <w:numId w:val="1"/>
        </w:numPr>
        <w:tabs>
          <w:tab w:val="left" w:pos="567"/>
          <w:tab w:val="left" w:pos="8222"/>
        </w:tabs>
        <w:spacing w:before="120" w:after="120"/>
        <w:rPr>
          <w:rFonts w:ascii="Calibri" w:hAnsi="Calibri" w:cs="Arial"/>
          <w:sz w:val="22"/>
          <w:szCs w:val="22"/>
        </w:rPr>
      </w:pPr>
      <w:r w:rsidRPr="004F6E4E">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77777777" w:rsidR="007E29F9" w:rsidRPr="00CD725B" w:rsidRDefault="007E29F9" w:rsidP="00482617">
      <w:pPr>
        <w:spacing w:before="120" w:after="120"/>
        <w:rPr>
          <w:rFonts w:ascii="Calibri" w:hAnsi="Calibri" w:cs="Arial"/>
          <w:b/>
        </w:rPr>
      </w:pPr>
      <w:r w:rsidRPr="00CD725B">
        <w:rPr>
          <w:rFonts w:ascii="Calibri" w:hAnsi="Calibri" w:cs="Arial"/>
          <w:b/>
        </w:rPr>
        <w:t>PART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5F1B7F44"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and</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6184AC8F" w:rsidR="007E29F9" w:rsidRPr="00CD725B"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w:t>
      </w:r>
      <w:r w:rsidRPr="00CD725B">
        <w:rPr>
          <w:rFonts w:asciiTheme="minorHAnsi" w:hAnsiTheme="minorHAnsi" w:cstheme="minorHAnsi"/>
          <w:sz w:val="22"/>
          <w:szCs w:val="22"/>
        </w:rPr>
        <w:lastRenderedPageBreak/>
        <w:t xml:space="preserve">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D54739">
        <w:rPr>
          <w:rFonts w:asciiTheme="minorHAnsi" w:hAnsiTheme="minorHAnsi" w:cstheme="minorHAnsi"/>
          <w:sz w:val="22"/>
          <w:szCs w:val="22"/>
        </w:rPr>
        <w:t xml:space="preserve"> or</w:t>
      </w:r>
      <w:r w:rsidRPr="00CD725B">
        <w:rPr>
          <w:rFonts w:asciiTheme="minorHAnsi" w:hAnsiTheme="minorHAnsi" w:cstheme="minorHAnsi"/>
          <w:sz w:val="22"/>
          <w:szCs w:val="22"/>
        </w:rPr>
        <w:t xml:space="preserve"> </w:t>
      </w:r>
      <w:r w:rsidRPr="00CD725B">
        <w:rPr>
          <w:rFonts w:asciiTheme="minorHAnsi" w:hAnsiTheme="minorHAnsi" w:cstheme="minorHAnsi"/>
          <w:sz w:val="22"/>
          <w:szCs w:val="22"/>
          <w:u w:val="single"/>
        </w:rPr>
        <w:t>Table 2b</w:t>
      </w:r>
      <w:r w:rsidRPr="00CD725B">
        <w:rPr>
          <w:rFonts w:asciiTheme="minorHAnsi" w:hAnsiTheme="minorHAnsi" w:cstheme="minorHAnsi"/>
          <w:sz w:val="22"/>
          <w:szCs w:val="22"/>
        </w:rPr>
        <w:t xml:space="preserve"> 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65189AF5"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or</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73189A8F" w14:textId="1DE4400B" w:rsidR="007E29F9" w:rsidRPr="00CD725B" w:rsidRDefault="007E29F9" w:rsidP="008F3F9F">
      <w:pPr>
        <w:spacing w:before="120" w:after="120"/>
        <w:rPr>
          <w:rFonts w:ascii="Calibri" w:hAnsi="Calibri" w:cs="Arial"/>
          <w:b/>
        </w:rPr>
      </w:pPr>
      <w:r w:rsidRPr="00CD725B">
        <w:rPr>
          <w:rFonts w:ascii="Calibri" w:hAnsi="Calibri" w:cs="Arial"/>
          <w:b/>
        </w:rPr>
        <w:t xml:space="preserve">PART C: Other conditions and requirements </w:t>
      </w:r>
    </w:p>
    <w:p w14:paraId="60D8BEAC" w14:textId="77777777" w:rsidR="004F6E4E" w:rsidRDefault="004F6E4E" w:rsidP="004F6E4E">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7617BC0D" w14:textId="77777777" w:rsidR="004F6E4E" w:rsidRDefault="004F6E4E" w:rsidP="004F6E4E">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07962A53" w14:textId="77777777" w:rsidR="004F6E4E" w:rsidRDefault="004F6E4E" w:rsidP="004F6E4E">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26E25F56" w14:textId="77777777" w:rsidR="004F6E4E" w:rsidRDefault="004F6E4E" w:rsidP="004F6E4E">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55702E06" w14:textId="77777777" w:rsidR="004F6E4E" w:rsidRDefault="004F6E4E" w:rsidP="004F6E4E">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BA27678" w14:textId="77777777" w:rsidR="004F6E4E" w:rsidRDefault="004F6E4E" w:rsidP="004F6E4E">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4D416551" w14:textId="3CA9E58C" w:rsidR="004F6E4E" w:rsidRPr="004F6E4E" w:rsidRDefault="004F6E4E" w:rsidP="0069202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1AA87FF4"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534FD5CE" w14:textId="77777777" w:rsidR="00B7665C" w:rsidRPr="0011387D" w:rsidRDefault="00B7665C" w:rsidP="00B7665C">
      <w:pPr>
        <w:tabs>
          <w:tab w:val="left" w:pos="426"/>
        </w:tabs>
        <w:spacing w:after="120"/>
        <w:rPr>
          <w:rFonts w:ascii="Calibri" w:hAnsi="Calibri" w:cs="Arial"/>
          <w:i/>
          <w:sz w:val="22"/>
          <w:szCs w:val="22"/>
        </w:rPr>
      </w:pPr>
      <w:r w:rsidRPr="0011387D">
        <w:rPr>
          <w:rFonts w:ascii="Calibri" w:hAnsi="Calibri" w:cs="Arial"/>
          <w:i/>
          <w:sz w:val="22"/>
          <w:szCs w:val="22"/>
        </w:rPr>
        <w:t>Equity Places</w:t>
      </w:r>
    </w:p>
    <w:p w14:paraId="38CA169B" w14:textId="77777777" w:rsidR="00B7665C" w:rsidRPr="0011387D"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1387D">
        <w:rPr>
          <w:rFonts w:ascii="Calibri" w:hAnsi="Calibri" w:cs="Arial"/>
          <w:sz w:val="22"/>
          <w:szCs w:val="22"/>
        </w:rPr>
        <w:t>Equity Places are non-ongoing and funding is expected to terminate in 2028.</w:t>
      </w:r>
    </w:p>
    <w:p w14:paraId="0A9EF4F7" w14:textId="48D7FA28" w:rsidR="00D54739" w:rsidRPr="0046595F" w:rsidRDefault="00D54739" w:rsidP="00D5473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w:t>
      </w:r>
      <w:r w:rsidR="00FE11EC">
        <w:rPr>
          <w:rFonts w:ascii="Calibri" w:hAnsi="Calibri" w:cs="Arial"/>
          <w:sz w:val="22"/>
          <w:szCs w:val="22"/>
        </w:rPr>
        <w:t>,</w:t>
      </w:r>
      <w:r>
        <w:rPr>
          <w:rFonts w:ascii="Calibri" w:hAnsi="Calibri" w:cs="Arial"/>
          <w:sz w:val="22"/>
          <w:szCs w:val="22"/>
        </w:rPr>
        <w:t xml:space="preserve"> 2024</w:t>
      </w:r>
      <w:r w:rsidR="00FE11EC">
        <w:rPr>
          <w:rFonts w:ascii="Calibri" w:hAnsi="Calibri" w:cs="Arial"/>
          <w:sz w:val="22"/>
          <w:szCs w:val="22"/>
        </w:rPr>
        <w:t xml:space="preserve"> and 2025</w:t>
      </w:r>
      <w:r>
        <w:rPr>
          <w:rFonts w:ascii="Calibri" w:hAnsi="Calibri" w:cs="Arial"/>
          <w:sz w:val="22"/>
          <w:szCs w:val="22"/>
        </w:rPr>
        <w:t xml:space="preserve"> grant years.</w:t>
      </w:r>
    </w:p>
    <w:p w14:paraId="4B4588AC" w14:textId="1AC6E805" w:rsidR="00B7665C" w:rsidRPr="0011387D" w:rsidRDefault="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1387D">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11387D" w:rsidRDefault="00731946" w:rsidP="00C156A9">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11387D">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CD725B" w:rsidRDefault="007E29F9" w:rsidP="0069202F">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CD725B">
        <w:rPr>
          <w:rFonts w:ascii="Calibri" w:hAnsi="Calibri" w:cs="Arial"/>
          <w:sz w:val="22"/>
          <w:szCs w:val="22"/>
        </w:rPr>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5903765C"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Pr="00CD725B">
        <w:rPr>
          <w:rFonts w:ascii="Calibri" w:hAnsi="Calibri" w:cs="Arial"/>
          <w:sz w:val="22"/>
          <w:szCs w:val="22"/>
        </w:rPr>
        <w:t xml:space="preserve"> or approved educational facilities listed below in </w:t>
      </w:r>
      <w:r w:rsidRPr="00CD725B">
        <w:rPr>
          <w:rFonts w:ascii="Calibri" w:hAnsi="Calibri" w:cs="Arial"/>
          <w:sz w:val="22"/>
          <w:szCs w:val="22"/>
          <w:u w:val="single"/>
        </w:rPr>
        <w:t>Table 2</w:t>
      </w:r>
      <w:r w:rsidRPr="00CD725B">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11387D" w:rsidRPr="00435322" w14:paraId="7CF4DCAE" w14:textId="77777777" w:rsidTr="00AE2805">
        <w:tc>
          <w:tcPr>
            <w:tcW w:w="5000" w:type="pct"/>
            <w:gridSpan w:val="2"/>
            <w:shd w:val="clear" w:color="auto" w:fill="auto"/>
            <w:vAlign w:val="center"/>
            <w:hideMark/>
          </w:tcPr>
          <w:p w14:paraId="58242038" w14:textId="77777777" w:rsidR="0011387D" w:rsidRPr="00435322" w:rsidRDefault="0011387D" w:rsidP="00AE2805">
            <w:pPr>
              <w:jc w:val="center"/>
              <w:rPr>
                <w:rFonts w:ascii="Calibri" w:hAnsi="Calibri"/>
                <w:b/>
                <w:color w:val="000000"/>
                <w:sz w:val="22"/>
              </w:rPr>
            </w:pPr>
            <w:r w:rsidRPr="00435322">
              <w:rPr>
                <w:rFonts w:ascii="Calibri" w:hAnsi="Calibri"/>
                <w:b/>
                <w:color w:val="000000"/>
                <w:sz w:val="22"/>
              </w:rPr>
              <w:t>Name of campus</w:t>
            </w:r>
          </w:p>
        </w:tc>
      </w:tr>
      <w:tr w:rsidR="0011387D" w:rsidRPr="00947B56" w14:paraId="2756C635" w14:textId="77777777" w:rsidTr="00AE2805">
        <w:tc>
          <w:tcPr>
            <w:tcW w:w="2685" w:type="pct"/>
            <w:shd w:val="clear" w:color="auto" w:fill="auto"/>
            <w:vAlign w:val="center"/>
          </w:tcPr>
          <w:p w14:paraId="58C30555" w14:textId="77777777" w:rsidR="0011387D" w:rsidRPr="00947B56" w:rsidRDefault="0011387D" w:rsidP="00AE2805">
            <w:pPr>
              <w:rPr>
                <w:rFonts w:ascii="Calibri" w:hAnsi="Calibri" w:cs="Calibri"/>
                <w:color w:val="000000"/>
                <w:sz w:val="22"/>
                <w:szCs w:val="22"/>
                <w:highlight w:val="yellow"/>
              </w:rPr>
            </w:pPr>
            <w:r w:rsidRPr="00C200BF">
              <w:rPr>
                <w:rFonts w:ascii="Calibri" w:hAnsi="Calibri" w:cs="Calibri"/>
                <w:noProof/>
                <w:color w:val="000000"/>
                <w:sz w:val="22"/>
                <w:szCs w:val="22"/>
              </w:rPr>
              <w:t>Cooranbong</w:t>
            </w:r>
          </w:p>
        </w:tc>
        <w:tc>
          <w:tcPr>
            <w:tcW w:w="2315" w:type="pct"/>
            <w:shd w:val="clear" w:color="auto" w:fill="auto"/>
            <w:vAlign w:val="center"/>
          </w:tcPr>
          <w:p w14:paraId="4CB06D1D" w14:textId="77777777" w:rsidR="0011387D" w:rsidRPr="00947B56" w:rsidRDefault="0011387D" w:rsidP="00AE2805">
            <w:pPr>
              <w:rPr>
                <w:rFonts w:ascii="Calibri" w:hAnsi="Calibri" w:cs="Calibri"/>
                <w:color w:val="000000"/>
                <w:sz w:val="22"/>
                <w:szCs w:val="22"/>
                <w:highlight w:val="yellow"/>
              </w:rPr>
            </w:pPr>
            <w:r w:rsidRPr="00C200BF">
              <w:rPr>
                <w:rFonts w:ascii="Calibri" w:hAnsi="Calibri" w:cs="Calibri"/>
                <w:noProof/>
                <w:color w:val="000000"/>
                <w:sz w:val="22"/>
                <w:szCs w:val="22"/>
              </w:rPr>
              <w:t>Wahroonga</w:t>
            </w:r>
          </w:p>
        </w:tc>
      </w:tr>
      <w:tr w:rsidR="0011387D" w:rsidRPr="00C200BF" w14:paraId="2650967C" w14:textId="77777777" w:rsidTr="00AE2805">
        <w:tc>
          <w:tcPr>
            <w:tcW w:w="2685" w:type="pct"/>
            <w:shd w:val="clear" w:color="auto" w:fill="auto"/>
            <w:vAlign w:val="center"/>
          </w:tcPr>
          <w:p w14:paraId="46FE9C78" w14:textId="77777777" w:rsidR="0011387D" w:rsidRPr="00C200BF" w:rsidRDefault="0011387D" w:rsidP="00AE2805">
            <w:pPr>
              <w:rPr>
                <w:rFonts w:ascii="Calibri" w:hAnsi="Calibri" w:cs="Calibri"/>
                <w:noProof/>
                <w:color w:val="000000"/>
                <w:sz w:val="22"/>
                <w:szCs w:val="22"/>
              </w:rPr>
            </w:pPr>
            <w:r w:rsidRPr="005B294F">
              <w:rPr>
                <w:rFonts w:ascii="Calibri" w:hAnsi="Calibri" w:cs="Calibri"/>
                <w:noProof/>
                <w:color w:val="000000"/>
                <w:sz w:val="22"/>
                <w:szCs w:val="22"/>
              </w:rPr>
              <w:t>Lake Macquarie (LMC-SC)</w:t>
            </w:r>
          </w:p>
        </w:tc>
        <w:tc>
          <w:tcPr>
            <w:tcW w:w="2315" w:type="pct"/>
            <w:shd w:val="clear" w:color="auto" w:fill="auto"/>
            <w:vAlign w:val="center"/>
          </w:tcPr>
          <w:p w14:paraId="30C590CB" w14:textId="77777777" w:rsidR="0011387D" w:rsidRPr="00C200BF" w:rsidRDefault="0011387D" w:rsidP="00AE2805">
            <w:pPr>
              <w:rPr>
                <w:rFonts w:ascii="Calibri" w:hAnsi="Calibri" w:cs="Calibri"/>
                <w:noProof/>
                <w:color w:val="000000"/>
                <w:sz w:val="22"/>
                <w:szCs w:val="22"/>
              </w:rPr>
            </w:pPr>
          </w:p>
        </w:tc>
      </w:tr>
    </w:tbl>
    <w:p w14:paraId="58F1F1D0" w14:textId="77777777" w:rsidR="00BF3CA3" w:rsidRPr="00CD725B"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53326454" w14:textId="412F4FCB" w:rsidR="007A5763" w:rsidRPr="003F6A57" w:rsidRDefault="007A5763" w:rsidP="007A5763">
      <w:pPr>
        <w:pStyle w:val="ListParagraph"/>
        <w:numPr>
          <w:ilvl w:val="0"/>
          <w:numId w:val="1"/>
        </w:numPr>
        <w:rPr>
          <w:rFonts w:ascii="Calibri" w:hAnsi="Calibri" w:cs="Arial"/>
          <w:sz w:val="22"/>
          <w:szCs w:val="22"/>
        </w:rPr>
      </w:pPr>
      <w:r w:rsidRPr="00EF5CFA">
        <w:rPr>
          <w:rFonts w:ascii="Calibri" w:hAnsi="Calibri" w:cs="Arial"/>
          <w:sz w:val="22"/>
          <w:szCs w:val="22"/>
        </w:rPr>
        <w:t xml:space="preserve">The interpretation of ‘Closing a Course’ or ‘Closure’ is set out in </w:t>
      </w:r>
      <w:r w:rsidR="003F6A57">
        <w:rPr>
          <w:rFonts w:ascii="Calibri" w:hAnsi="Calibri" w:cs="Arial"/>
          <w:sz w:val="22"/>
          <w:szCs w:val="22"/>
        </w:rPr>
        <w:t>c</w:t>
      </w:r>
      <w:r w:rsidRPr="00EF5CFA">
        <w:rPr>
          <w:rFonts w:ascii="Calibri" w:hAnsi="Calibri" w:cs="Arial"/>
          <w:sz w:val="22"/>
          <w:szCs w:val="22"/>
        </w:rPr>
        <w:t>lause 3</w:t>
      </w:r>
      <w:r w:rsidRPr="00C53A89">
        <w:rPr>
          <w:rFonts w:ascii="Calibri" w:hAnsi="Calibri" w:cs="Arial"/>
          <w:sz w:val="22"/>
          <w:szCs w:val="22"/>
        </w:rPr>
        <w:t>7</w:t>
      </w:r>
      <w:r w:rsidR="00231E5B">
        <w:rPr>
          <w:rFonts w:ascii="Calibri" w:hAnsi="Calibri" w:cs="Arial"/>
          <w:sz w:val="22"/>
          <w:szCs w:val="22"/>
        </w:rPr>
        <w:t>.</w:t>
      </w:r>
      <w:r w:rsidRPr="003F6A57">
        <w:rPr>
          <w:rFonts w:ascii="Calibri" w:hAnsi="Calibri" w:cs="Arial"/>
          <w:sz w:val="22"/>
          <w:szCs w:val="22"/>
        </w:rPr>
        <w:t xml:space="preserve">  </w:t>
      </w:r>
    </w:p>
    <w:p w14:paraId="5F897F81" w14:textId="4264F5EA" w:rsidR="00CE2529" w:rsidRPr="0011387D"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w:t>
      </w:r>
      <w:r w:rsidRPr="0011387D">
        <w:rPr>
          <w:rFonts w:ascii="Calibri" w:hAnsi="Calibri" w:cs="Arial"/>
          <w:sz w:val="22"/>
          <w:szCs w:val="22"/>
        </w:rPr>
        <w:t xml:space="preserve">Commonwealth supported places. </w:t>
      </w:r>
      <w:r w:rsidR="00461F99" w:rsidRPr="000268A4">
        <w:rPr>
          <w:rFonts w:ascii="Calibri" w:hAnsi="Calibri" w:cs="Arial"/>
          <w:sz w:val="22"/>
          <w:szCs w:val="22"/>
        </w:rPr>
        <w:t>The Provider’s notice to the Commonwealth must be in the form included at Appendix 3</w:t>
      </w:r>
      <w:r w:rsidR="00461F99">
        <w:rPr>
          <w:rFonts w:ascii="Calibri" w:hAnsi="Calibri" w:cs="Arial"/>
          <w:sz w:val="22"/>
          <w:szCs w:val="22"/>
        </w:rPr>
        <w:t>.</w:t>
      </w:r>
    </w:p>
    <w:p w14:paraId="76BAFE1D" w14:textId="778366EA"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1" w:name="_Hlk120274096"/>
      <w:r w:rsidRPr="0011387D">
        <w:rPr>
          <w:rFonts w:ascii="Calibri" w:hAnsi="Calibri" w:cs="Arial"/>
          <w:bCs/>
          <w:sz w:val="22"/>
          <w:szCs w:val="22"/>
        </w:rPr>
        <w:t xml:space="preserve">In </w:t>
      </w:r>
      <w:proofErr w:type="gramStart"/>
      <w:r w:rsidRPr="0011387D">
        <w:rPr>
          <w:rFonts w:ascii="Calibri" w:hAnsi="Calibri" w:cs="Arial"/>
          <w:bCs/>
          <w:sz w:val="22"/>
          <w:szCs w:val="22"/>
        </w:rPr>
        <w:t>making a decision</w:t>
      </w:r>
      <w:proofErr w:type="gramEnd"/>
      <w:r w:rsidRPr="0011387D">
        <w:rPr>
          <w:rFonts w:ascii="Calibri" w:hAnsi="Calibri" w:cs="Arial"/>
          <w:bCs/>
          <w:sz w:val="22"/>
          <w:szCs w:val="22"/>
        </w:rPr>
        <w:t xml:space="preserve"> to approve a course closure under clause 2</w:t>
      </w:r>
      <w:r w:rsidR="003F6A57">
        <w:rPr>
          <w:rFonts w:ascii="Calibri" w:hAnsi="Calibri" w:cs="Arial"/>
          <w:bCs/>
          <w:sz w:val="22"/>
          <w:szCs w:val="22"/>
        </w:rPr>
        <w:t>8</w:t>
      </w:r>
      <w:r w:rsidRPr="0011387D">
        <w:rPr>
          <w:rFonts w:ascii="Calibri" w:hAnsi="Calibri" w:cs="Arial"/>
          <w:bCs/>
          <w:sz w:val="22"/>
          <w:szCs w:val="22"/>
        </w:rPr>
        <w:t>, the Commonwe</w:t>
      </w:r>
      <w:r w:rsidRPr="00CD725B">
        <w:rPr>
          <w:rFonts w:ascii="Calibri" w:hAnsi="Calibri" w:cs="Arial"/>
          <w:bCs/>
          <w:sz w:val="22"/>
          <w:szCs w:val="22"/>
        </w:rPr>
        <w:t>alth will:</w:t>
      </w:r>
    </w:p>
    <w:p w14:paraId="7EB396CB"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seek to reach a mutually agreeable arrangement with the Provider regarding the course </w:t>
      </w:r>
      <w:proofErr w:type="gramStart"/>
      <w:r w:rsidRPr="00CD725B">
        <w:rPr>
          <w:rFonts w:ascii="Calibri" w:hAnsi="Calibri" w:cs="Arial"/>
          <w:bCs/>
          <w:sz w:val="22"/>
          <w:szCs w:val="22"/>
        </w:rPr>
        <w:t>closure;</w:t>
      </w:r>
      <w:proofErr w:type="gramEnd"/>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1"/>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06E514BA"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Higher Education Division of the Department of Education or other person as notified in writing by the </w:t>
      </w:r>
      <w:r w:rsidRPr="00CD725B">
        <w:rPr>
          <w:rFonts w:ascii="Calibri" w:hAnsi="Calibri" w:cs="Arial"/>
          <w:sz w:val="22"/>
          <w:szCs w:val="22"/>
        </w:rPr>
        <w:lastRenderedPageBreak/>
        <w:t>Commonwealth to the Provider; or</w:t>
      </w: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C124516" w14:textId="11D33C4A"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C9CC3FB"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77777777" w:rsidR="007E29F9" w:rsidRPr="00CD725B" w:rsidRDefault="007E29F9" w:rsidP="00C23C01">
      <w:pPr>
        <w:pStyle w:val="sub-paraxChar"/>
        <w:keepNext/>
        <w:keepLines/>
        <w:numPr>
          <w:ilvl w:val="0"/>
          <w:numId w:val="0"/>
        </w:numPr>
        <w:ind w:left="851"/>
        <w:rPr>
          <w:rFonts w:ascii="Calibri" w:hAnsi="Calibri" w:cs="Arial"/>
          <w:color w:val="auto"/>
          <w:sz w:val="22"/>
          <w:szCs w:val="22"/>
        </w:rPr>
      </w:pPr>
      <w:proofErr w:type="gramStart"/>
      <w:r w:rsidRPr="00CD725B">
        <w:rPr>
          <w:rFonts w:ascii="Calibri" w:hAnsi="Calibri" w:cs="Arial"/>
          <w:color w:val="auto"/>
          <w:sz w:val="22"/>
          <w:szCs w:val="22"/>
        </w:rPr>
        <w:t>CANBERRA  ACT</w:t>
      </w:r>
      <w:proofErr w:type="gramEnd"/>
      <w:r w:rsidRPr="00CD725B">
        <w:rPr>
          <w:rFonts w:ascii="Calibri" w:hAnsi="Calibri" w:cs="Arial"/>
          <w:color w:val="auto"/>
          <w:sz w:val="22"/>
          <w:szCs w:val="22"/>
        </w:rPr>
        <w:t xml:space="preserve">  2601</w:t>
      </w:r>
    </w:p>
    <w:p w14:paraId="00007AD1" w14:textId="6253CE17" w:rsidR="007E29F9" w:rsidRPr="00CD725B"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3"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51B55979" w14:textId="77777777" w:rsidR="004F6E4E" w:rsidRPr="00E96512" w:rsidRDefault="004F6E4E" w:rsidP="004F6E4E">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35364FAC" w14:textId="77777777" w:rsidR="004F6E4E" w:rsidRPr="008D0229" w:rsidRDefault="004F6E4E" w:rsidP="004F6E4E">
      <w:pPr>
        <w:pStyle w:val="sub-paraxChar"/>
        <w:keepNext/>
        <w:keepLines/>
        <w:numPr>
          <w:ilvl w:val="0"/>
          <w:numId w:val="0"/>
        </w:numPr>
        <w:ind w:left="851"/>
        <w:rPr>
          <w:rFonts w:ascii="Calibri" w:hAnsi="Calibri" w:cs="Calibri"/>
          <w:sz w:val="22"/>
          <w:szCs w:val="22"/>
        </w:rPr>
      </w:pPr>
      <w:r w:rsidRPr="008D0229">
        <w:rPr>
          <w:rFonts w:ascii="Calibri" w:hAnsi="Calibri" w:cs="Calibri"/>
          <w:sz w:val="22"/>
          <w:szCs w:val="22"/>
        </w:rPr>
        <w:t>PO Box 19</w:t>
      </w:r>
    </w:p>
    <w:p w14:paraId="7F9B55B8" w14:textId="77777777" w:rsidR="004F6E4E" w:rsidRPr="008D0229" w:rsidRDefault="004F6E4E" w:rsidP="004F6E4E">
      <w:pPr>
        <w:pStyle w:val="sub-paraxChar"/>
        <w:keepNext/>
        <w:keepLines/>
        <w:numPr>
          <w:ilvl w:val="0"/>
          <w:numId w:val="0"/>
        </w:numPr>
        <w:ind w:left="851"/>
        <w:rPr>
          <w:rFonts w:ascii="Calibri" w:hAnsi="Calibri" w:cs="Calibri"/>
          <w:sz w:val="22"/>
          <w:szCs w:val="22"/>
        </w:rPr>
      </w:pPr>
      <w:proofErr w:type="gramStart"/>
      <w:r w:rsidRPr="008D0229">
        <w:rPr>
          <w:rFonts w:ascii="Calibri" w:hAnsi="Calibri" w:cs="Calibri"/>
          <w:sz w:val="22"/>
          <w:szCs w:val="22"/>
        </w:rPr>
        <w:t>COORANBONG  NSW</w:t>
      </w:r>
      <w:proofErr w:type="gramEnd"/>
      <w:r w:rsidRPr="008D0229">
        <w:rPr>
          <w:rFonts w:ascii="Calibri" w:hAnsi="Calibri" w:cs="Calibri"/>
          <w:sz w:val="22"/>
          <w:szCs w:val="22"/>
        </w:rPr>
        <w:t xml:space="preserve">  2265</w:t>
      </w:r>
    </w:p>
    <w:p w14:paraId="053464B1" w14:textId="50C5264A" w:rsidR="004F6E4E" w:rsidRPr="008D0229" w:rsidRDefault="008D0229" w:rsidP="004F6E4E">
      <w:pPr>
        <w:pStyle w:val="sub-paraxChar"/>
        <w:keepNext/>
        <w:keepLines/>
        <w:numPr>
          <w:ilvl w:val="0"/>
          <w:numId w:val="0"/>
        </w:numPr>
        <w:ind w:left="851"/>
        <w:rPr>
          <w:rFonts w:ascii="Calibri" w:hAnsi="Calibri" w:cs="Calibri"/>
          <w:sz w:val="22"/>
          <w:szCs w:val="22"/>
        </w:rPr>
      </w:pPr>
      <w:hyperlink r:id="rId14" w:history="1">
        <w:r w:rsidRPr="00CF1DE4">
          <w:rPr>
            <w:rStyle w:val="Hyperlink"/>
            <w:rFonts w:ascii="Calibri" w:hAnsi="Calibri" w:cs="Calibri"/>
            <w:sz w:val="22"/>
            <w:szCs w:val="22"/>
          </w:rPr>
          <w:t>vc@avondale.edu.au</w:t>
        </w:r>
      </w:hyperlink>
      <w:r>
        <w:rPr>
          <w:rFonts w:ascii="Calibri" w:hAnsi="Calibri" w:cs="Calibri"/>
          <w:sz w:val="22"/>
          <w:szCs w:val="22"/>
        </w:rPr>
        <w:t xml:space="preserve"> </w:t>
      </w:r>
    </w:p>
    <w:p w14:paraId="39AA6F81" w14:textId="1E4EAB9B" w:rsidR="007E29F9" w:rsidRPr="00E96512"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8D0229">
        <w:rPr>
          <w:rFonts w:ascii="Calibri" w:hAnsi="Calibri" w:cs="Arial"/>
          <w:sz w:val="22"/>
          <w:szCs w:val="22"/>
        </w:rPr>
        <w:t xml:space="preserve">A notice given under </w:t>
      </w:r>
      <w:r w:rsidRPr="00E96512">
        <w:rPr>
          <w:rFonts w:ascii="Calibri" w:hAnsi="Calibri" w:cs="Arial"/>
          <w:sz w:val="22"/>
          <w:szCs w:val="22"/>
        </w:rPr>
        <w:t xml:space="preserve">clause </w:t>
      </w:r>
      <w:r w:rsidR="002F196A" w:rsidRPr="00E96512">
        <w:rPr>
          <w:rFonts w:ascii="Calibri" w:hAnsi="Calibri" w:cs="Arial"/>
          <w:sz w:val="22"/>
          <w:szCs w:val="22"/>
        </w:rPr>
        <w:t>3</w:t>
      </w:r>
      <w:r w:rsidR="003F6A57">
        <w:rPr>
          <w:rFonts w:ascii="Calibri" w:hAnsi="Calibri" w:cs="Arial"/>
          <w:sz w:val="22"/>
          <w:szCs w:val="22"/>
        </w:rPr>
        <w:t>5</w:t>
      </w:r>
      <w:r w:rsidR="004C764C" w:rsidRPr="00E96512">
        <w:rPr>
          <w:rFonts w:ascii="Calibri" w:hAnsi="Calibri" w:cs="Arial"/>
          <w:sz w:val="22"/>
          <w:szCs w:val="22"/>
        </w:rPr>
        <w:t xml:space="preserve"> </w:t>
      </w:r>
      <w:r w:rsidRPr="00E96512">
        <w:rPr>
          <w:rFonts w:ascii="Calibri" w:hAnsi="Calibri" w:cs="Arial"/>
          <w:sz w:val="22"/>
          <w:szCs w:val="22"/>
        </w:rPr>
        <w:t>is taken to be received:</w:t>
      </w:r>
    </w:p>
    <w:p w14:paraId="5A847FFA" w14:textId="77777777" w:rsidR="007E29F9" w:rsidRPr="00E96512"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 xml:space="preserve">if hand delivered, on </w:t>
      </w:r>
      <w:proofErr w:type="gramStart"/>
      <w:r w:rsidRPr="00E96512">
        <w:rPr>
          <w:rFonts w:ascii="Calibri" w:hAnsi="Calibri" w:cs="Arial"/>
          <w:sz w:val="22"/>
          <w:szCs w:val="22"/>
        </w:rPr>
        <w:t>delivery;</w:t>
      </w:r>
      <w:proofErr w:type="gramEnd"/>
    </w:p>
    <w:p w14:paraId="282E8B0A" w14:textId="77777777" w:rsidR="007E29F9" w:rsidRPr="00E96512"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1C98C3B8" w14:textId="77777777" w:rsidR="007E29F9" w:rsidRPr="00E96512"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2B992F74" w14:textId="77777777" w:rsidR="007E29F9" w:rsidRPr="00E96512" w:rsidRDefault="007E29F9" w:rsidP="00954B3F">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2EBE452A" w14:textId="77777777" w:rsidR="007E29F9" w:rsidRPr="00E96512"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In this agreement including Attachment A and appendices, unless the contrary intention appears:</w:t>
      </w:r>
    </w:p>
    <w:p w14:paraId="547035CC" w14:textId="77777777" w:rsidR="007E29F9" w:rsidRPr="00E96512" w:rsidRDefault="007E29F9" w:rsidP="00954B3F">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 xml:space="preserve">A New Tax System (Australian Business Number) Act </w:t>
      </w:r>
      <w:proofErr w:type="gramStart"/>
      <w:r w:rsidRPr="00E96512">
        <w:rPr>
          <w:rStyle w:val="Italics"/>
          <w:rFonts w:ascii="Calibri" w:hAnsi="Calibri" w:cs="Arial"/>
          <w:sz w:val="22"/>
          <w:szCs w:val="22"/>
        </w:rPr>
        <w:t>1999</w:t>
      </w:r>
      <w:r w:rsidRPr="00E96512">
        <w:rPr>
          <w:rFonts w:ascii="Calibri" w:hAnsi="Calibri"/>
          <w:sz w:val="22"/>
          <w:szCs w:val="22"/>
        </w:rPr>
        <w:t>;</w:t>
      </w:r>
      <w:proofErr w:type="gramEnd"/>
    </w:p>
    <w:p w14:paraId="6FCCAF45" w14:textId="77777777" w:rsidR="007E29F9" w:rsidRDefault="007E29F9" w:rsidP="00954B3F">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 xml:space="preserve">means Commonwealth Grant </w:t>
      </w:r>
      <w:proofErr w:type="gramStart"/>
      <w:r w:rsidRPr="00E96512">
        <w:rPr>
          <w:rFonts w:ascii="Calibri" w:hAnsi="Calibri"/>
          <w:sz w:val="22"/>
          <w:szCs w:val="22"/>
        </w:rPr>
        <w:t>Scheme;</w:t>
      </w:r>
      <w:proofErr w:type="gramEnd"/>
    </w:p>
    <w:p w14:paraId="6F810C2C" w14:textId="77777777" w:rsidR="003F6A57" w:rsidRPr="003337FC" w:rsidRDefault="003F6A57" w:rsidP="003F6A57">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1A6CD3F1" w14:textId="77777777" w:rsidR="007E29F9" w:rsidRPr="00E96512" w:rsidRDefault="007E29F9" w:rsidP="00954B3F">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w:t>
      </w:r>
      <w:proofErr w:type="gramStart"/>
      <w:r w:rsidRPr="00E96512">
        <w:rPr>
          <w:rFonts w:ascii="Calibri" w:hAnsi="Calibri"/>
          <w:sz w:val="22"/>
          <w:szCs w:val="22"/>
        </w:rPr>
        <w:t>HESA;</w:t>
      </w:r>
      <w:proofErr w:type="gramEnd"/>
      <w:r w:rsidRPr="00E96512">
        <w:rPr>
          <w:rFonts w:ascii="Calibri" w:hAnsi="Calibri"/>
          <w:b/>
          <w:sz w:val="22"/>
          <w:szCs w:val="22"/>
        </w:rPr>
        <w:t xml:space="preserve"> </w:t>
      </w:r>
    </w:p>
    <w:p w14:paraId="5C0B915A" w14:textId="1BD6793C" w:rsidR="007E29F9" w:rsidRPr="00E96512" w:rsidRDefault="007E29F9" w:rsidP="00D549EE">
      <w:pPr>
        <w:widowControl w:val="0"/>
        <w:spacing w:after="120"/>
        <w:ind w:left="426"/>
        <w:rPr>
          <w:rFonts w:ascii="Calibri" w:hAnsi="Calibri"/>
          <w:b/>
          <w:sz w:val="22"/>
          <w:szCs w:val="22"/>
          <w:lang w:eastAsia="en-US"/>
        </w:rPr>
      </w:pPr>
      <w:r w:rsidRPr="00E96512">
        <w:rPr>
          <w:rFonts w:ascii="Calibri" w:hAnsi="Calibri"/>
          <w:b/>
          <w:sz w:val="22"/>
          <w:szCs w:val="22"/>
          <w:lang w:eastAsia="en-US"/>
        </w:rPr>
        <w:t>‘</w:t>
      </w:r>
      <w:proofErr w:type="gramStart"/>
      <w:r w:rsidR="00B37B4A" w:rsidRPr="00E96512">
        <w:rPr>
          <w:rFonts w:ascii="Calibri" w:hAnsi="Calibri"/>
          <w:b/>
          <w:sz w:val="22"/>
          <w:szCs w:val="22"/>
          <w:lang w:eastAsia="en-US"/>
        </w:rPr>
        <w:t>c</w:t>
      </w:r>
      <w:r w:rsidRPr="00E96512">
        <w:rPr>
          <w:rFonts w:ascii="Calibri" w:hAnsi="Calibri"/>
          <w:b/>
          <w:sz w:val="22"/>
          <w:szCs w:val="22"/>
          <w:lang w:eastAsia="en-US"/>
        </w:rPr>
        <w:t>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HESA;</w:t>
      </w:r>
      <w:r w:rsidRPr="00E96512">
        <w:rPr>
          <w:rFonts w:ascii="Calibri" w:hAnsi="Calibri"/>
          <w:b/>
          <w:sz w:val="22"/>
          <w:szCs w:val="22"/>
          <w:lang w:eastAsia="en-US"/>
        </w:rPr>
        <w:t xml:space="preserve"> </w:t>
      </w:r>
    </w:p>
    <w:p w14:paraId="42D40A81" w14:textId="59B79300" w:rsidR="007E29F9" w:rsidRPr="00E96512" w:rsidRDefault="007E29F9" w:rsidP="00954B3F">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w:t>
      </w:r>
      <w:proofErr w:type="gramStart"/>
      <w:r w:rsidRPr="00E96512">
        <w:rPr>
          <w:rFonts w:ascii="Calibri" w:hAnsi="Calibri"/>
          <w:sz w:val="22"/>
          <w:szCs w:val="22"/>
        </w:rPr>
        <w:t>HESA;</w:t>
      </w:r>
      <w:proofErr w:type="gramEnd"/>
    </w:p>
    <w:p w14:paraId="728F418C" w14:textId="1954667D" w:rsidR="00B7665C" w:rsidRPr="00E96512" w:rsidRDefault="00B7665C" w:rsidP="00954B3F">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E96512">
        <w:rPr>
          <w:rFonts w:ascii="Calibri" w:hAnsi="Calibri"/>
          <w:bCs/>
          <w:sz w:val="22"/>
          <w:szCs w:val="22"/>
        </w:rPr>
        <w:t>Culture;</w:t>
      </w:r>
      <w:proofErr w:type="gramEnd"/>
    </w:p>
    <w:p w14:paraId="68F395A6" w14:textId="77777777" w:rsidR="00E96512" w:rsidRPr="00E96512" w:rsidRDefault="003167B1" w:rsidP="00954B3F">
      <w:pPr>
        <w:pStyle w:val="Interpretation"/>
        <w:ind w:left="426"/>
        <w:rPr>
          <w:rFonts w:ascii="Calibri" w:hAnsi="Calibri"/>
          <w:sz w:val="22"/>
          <w:szCs w:val="22"/>
        </w:rPr>
      </w:pPr>
      <w:r w:rsidRPr="00E96512">
        <w:rPr>
          <w:rFonts w:ascii="Calibri" w:hAnsi="Calibri"/>
          <w:b/>
          <w:bCs/>
          <w:sz w:val="22"/>
          <w:szCs w:val="22"/>
        </w:rPr>
        <w:t xml:space="preserve">‘Equity Plan’ </w:t>
      </w:r>
      <w:r w:rsidR="00E96512" w:rsidRPr="00E96512">
        <w:rPr>
          <w:rFonts w:ascii="Calibri" w:hAnsi="Calibri"/>
          <w:sz w:val="22"/>
          <w:szCs w:val="22"/>
        </w:rPr>
        <w:t xml:space="preserve">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w:t>
      </w:r>
      <w:proofErr w:type="gramStart"/>
      <w:r w:rsidR="00E96512" w:rsidRPr="00E96512">
        <w:rPr>
          <w:rFonts w:ascii="Calibri" w:hAnsi="Calibri"/>
          <w:sz w:val="22"/>
          <w:szCs w:val="22"/>
        </w:rPr>
        <w:t>places’;</w:t>
      </w:r>
      <w:proofErr w:type="gramEnd"/>
      <w:r w:rsidR="00E96512" w:rsidRPr="00E96512">
        <w:rPr>
          <w:rFonts w:ascii="Calibri" w:hAnsi="Calibri"/>
          <w:sz w:val="22"/>
          <w:szCs w:val="22"/>
        </w:rPr>
        <w:t xml:space="preserve"> </w:t>
      </w:r>
    </w:p>
    <w:p w14:paraId="34B2F046" w14:textId="223511AB" w:rsidR="007E29F9" w:rsidRPr="00E96512" w:rsidRDefault="007E29F9" w:rsidP="00954B3F">
      <w:pPr>
        <w:pStyle w:val="Interpretation"/>
        <w:ind w:left="426"/>
        <w:rPr>
          <w:rFonts w:ascii="Calibri" w:hAnsi="Calibri"/>
          <w:sz w:val="22"/>
          <w:szCs w:val="22"/>
        </w:rPr>
      </w:pPr>
      <w:r w:rsidRPr="00E96512">
        <w:rPr>
          <w:rFonts w:ascii="Calibri" w:hAnsi="Calibri"/>
          <w:b/>
          <w:sz w:val="22"/>
          <w:szCs w:val="22"/>
        </w:rPr>
        <w:t>‘</w:t>
      </w:r>
      <w:proofErr w:type="gramStart"/>
      <w:r w:rsidR="0081242A" w:rsidRPr="00E96512">
        <w:rPr>
          <w:rFonts w:ascii="Calibri" w:hAnsi="Calibri"/>
          <w:b/>
          <w:sz w:val="22"/>
          <w:szCs w:val="22"/>
        </w:rPr>
        <w:t>e</w:t>
      </w:r>
      <w:r w:rsidRPr="00E96512">
        <w:rPr>
          <w:rFonts w:ascii="Calibri" w:hAnsi="Calibri"/>
          <w:b/>
          <w:sz w:val="22"/>
          <w:szCs w:val="22"/>
        </w:rPr>
        <w:t>lectronic</w:t>
      </w:r>
      <w:proofErr w:type="gramEnd"/>
      <w:r w:rsidRPr="00E96512">
        <w:rPr>
          <w:rFonts w:ascii="Calibri" w:hAnsi="Calibri"/>
          <w:b/>
          <w:sz w:val="22"/>
          <w:szCs w:val="22"/>
        </w:rPr>
        <w:t xml:space="preserve"> Communication’ </w:t>
      </w:r>
      <w:r w:rsidRPr="00E96512">
        <w:rPr>
          <w:rFonts w:ascii="Calibri" w:hAnsi="Calibri"/>
          <w:sz w:val="22"/>
          <w:szCs w:val="22"/>
        </w:rPr>
        <w:t xml:space="preserve">has the same meaning as in subsection 5(1) of the </w:t>
      </w:r>
      <w:r w:rsidRPr="00E96512">
        <w:rPr>
          <w:rFonts w:ascii="Calibri" w:hAnsi="Calibri"/>
          <w:i/>
          <w:sz w:val="22"/>
          <w:szCs w:val="22"/>
        </w:rPr>
        <w:t xml:space="preserve">Electronic Transactions </w:t>
      </w:r>
      <w:r w:rsidRPr="00E96512">
        <w:rPr>
          <w:rFonts w:ascii="Calibri" w:hAnsi="Calibri"/>
          <w:i/>
          <w:sz w:val="22"/>
          <w:szCs w:val="22"/>
        </w:rPr>
        <w:lastRenderedPageBreak/>
        <w:t>Act 1999</w:t>
      </w:r>
      <w:r w:rsidRPr="00E96512">
        <w:rPr>
          <w:rFonts w:ascii="Calibri" w:hAnsi="Calibri"/>
          <w:sz w:val="22"/>
          <w:szCs w:val="22"/>
        </w:rPr>
        <w:t>;</w:t>
      </w:r>
    </w:p>
    <w:p w14:paraId="4FB87822" w14:textId="2787D41B" w:rsidR="007E29F9" w:rsidRPr="00E96512" w:rsidRDefault="007E29F9" w:rsidP="00954B3F">
      <w:pPr>
        <w:pStyle w:val="Interpretation"/>
        <w:ind w:left="426"/>
        <w:rPr>
          <w:rFonts w:ascii="Calibri" w:hAnsi="Calibri" w:cs="Arial"/>
          <w:sz w:val="22"/>
          <w:szCs w:val="22"/>
        </w:rPr>
      </w:pPr>
      <w:r w:rsidRPr="00E96512">
        <w:rPr>
          <w:rFonts w:ascii="Calibri" w:hAnsi="Calibri"/>
          <w:b/>
          <w:sz w:val="22"/>
          <w:szCs w:val="22"/>
        </w:rPr>
        <w:t>‘</w:t>
      </w:r>
      <w:proofErr w:type="gramStart"/>
      <w:r w:rsidR="0081242A" w:rsidRPr="00E96512">
        <w:rPr>
          <w:rFonts w:ascii="Calibri" w:hAnsi="Calibri"/>
          <w:b/>
          <w:sz w:val="22"/>
          <w:szCs w:val="22"/>
        </w:rPr>
        <w:t>f</w:t>
      </w:r>
      <w:r w:rsidRPr="00E96512">
        <w:rPr>
          <w:rFonts w:ascii="Calibri" w:hAnsi="Calibri"/>
          <w:b/>
          <w:sz w:val="22"/>
          <w:szCs w:val="22"/>
        </w:rPr>
        <w:t>unding</w:t>
      </w:r>
      <w:proofErr w:type="gramEnd"/>
      <w:r w:rsidRPr="00E96512">
        <w:rPr>
          <w:rFonts w:ascii="Calibri" w:hAnsi="Calibri"/>
          <w:b/>
          <w:sz w:val="22"/>
          <w:szCs w:val="22"/>
        </w:rPr>
        <w:t xml:space="preserve"> clusters’ </w:t>
      </w:r>
      <w:r w:rsidRPr="00E96512">
        <w:rPr>
          <w:rFonts w:ascii="Calibri" w:hAnsi="Calibri"/>
          <w:sz w:val="22"/>
          <w:szCs w:val="22"/>
        </w:rPr>
        <w:t>has the same meaning as set out in subclause 1(1) of Schedule 1 of HESA;</w:t>
      </w:r>
    </w:p>
    <w:p w14:paraId="72E58DDC" w14:textId="23E3AA41" w:rsidR="007E29F9" w:rsidRPr="00E96512" w:rsidRDefault="007E29F9" w:rsidP="00954B3F">
      <w:pPr>
        <w:spacing w:after="120"/>
        <w:ind w:left="426"/>
        <w:rPr>
          <w:rFonts w:ascii="Calibri" w:hAnsi="Calibri" w:cs="Arial"/>
          <w:sz w:val="22"/>
          <w:szCs w:val="22"/>
        </w:rPr>
      </w:pPr>
      <w:r w:rsidRPr="00E96512">
        <w:rPr>
          <w:rFonts w:ascii="Calibri" w:hAnsi="Calibri" w:cs="Arial"/>
          <w:b/>
          <w:sz w:val="22"/>
          <w:szCs w:val="22"/>
        </w:rPr>
        <w:t>‘</w:t>
      </w:r>
      <w:proofErr w:type="gramStart"/>
      <w:r w:rsidR="0081242A" w:rsidRPr="00E96512">
        <w:rPr>
          <w:rFonts w:ascii="Calibri" w:hAnsi="Calibri" w:cs="Arial"/>
          <w:b/>
          <w:sz w:val="22"/>
          <w:szCs w:val="22"/>
        </w:rPr>
        <w:t>g</w:t>
      </w:r>
      <w:r w:rsidRPr="00E96512">
        <w:rPr>
          <w:rFonts w:ascii="Calibri" w:hAnsi="Calibri" w:cs="Arial"/>
          <w:b/>
          <w:sz w:val="22"/>
          <w:szCs w:val="22"/>
        </w:rPr>
        <w:t>rant</w:t>
      </w:r>
      <w:proofErr w:type="gramEnd"/>
      <w:r w:rsidRPr="00E96512">
        <w:rPr>
          <w:rFonts w:ascii="Calibri" w:hAnsi="Calibri" w:cs="Arial"/>
          <w:b/>
          <w:sz w:val="22"/>
          <w:szCs w:val="22"/>
        </w:rPr>
        <w:t xml:space="preserve"> </w:t>
      </w:r>
      <w:r w:rsidR="00B064B9" w:rsidRPr="00E96512">
        <w:rPr>
          <w:rFonts w:ascii="Calibri" w:hAnsi="Calibri" w:cs="Arial"/>
          <w:b/>
          <w:sz w:val="22"/>
          <w:szCs w:val="22"/>
        </w:rPr>
        <w:t>y</w:t>
      </w:r>
      <w:r w:rsidRPr="00E96512">
        <w:rPr>
          <w:rFonts w:ascii="Calibri" w:hAnsi="Calibri" w:cs="Arial"/>
          <w:b/>
          <w:sz w:val="22"/>
          <w:szCs w:val="22"/>
        </w:rPr>
        <w:t>ear’</w:t>
      </w:r>
      <w:r w:rsidRPr="00E96512">
        <w:rPr>
          <w:rFonts w:ascii="Calibri" w:hAnsi="Calibri" w:cs="Arial"/>
          <w:sz w:val="22"/>
          <w:szCs w:val="22"/>
        </w:rPr>
        <w:t xml:space="preserve"> has the same meaning as in subclause 1(1) of Schedule 1 of HESA;</w:t>
      </w:r>
    </w:p>
    <w:p w14:paraId="6B802522" w14:textId="77777777" w:rsidR="007E29F9" w:rsidRPr="00E96512" w:rsidRDefault="007E29F9" w:rsidP="00954B3F">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 xml:space="preserve">Higher Education Support Act </w:t>
      </w:r>
      <w:proofErr w:type="gramStart"/>
      <w:r w:rsidRPr="00E96512">
        <w:rPr>
          <w:rFonts w:ascii="Calibri" w:hAnsi="Calibri"/>
          <w:i/>
          <w:sz w:val="22"/>
          <w:szCs w:val="22"/>
        </w:rPr>
        <w:t>2003</w:t>
      </w:r>
      <w:r w:rsidRPr="00E96512">
        <w:rPr>
          <w:rFonts w:ascii="Calibri" w:hAnsi="Calibri"/>
          <w:sz w:val="22"/>
          <w:szCs w:val="22"/>
        </w:rPr>
        <w:t>;</w:t>
      </w:r>
      <w:proofErr w:type="gramEnd"/>
    </w:p>
    <w:p w14:paraId="2E1D7F11" w14:textId="6F117B3E" w:rsidR="007E29F9" w:rsidRPr="00E96512" w:rsidRDefault="007E29F9" w:rsidP="00954B3F">
      <w:pPr>
        <w:pStyle w:val="Interpretation"/>
        <w:ind w:left="426"/>
        <w:rPr>
          <w:rFonts w:ascii="Calibri" w:hAnsi="Calibri"/>
          <w:sz w:val="22"/>
          <w:szCs w:val="22"/>
        </w:rPr>
      </w:pPr>
      <w:r w:rsidRPr="00E96512">
        <w:rPr>
          <w:rFonts w:ascii="Calibri" w:hAnsi="Calibri"/>
          <w:b/>
          <w:sz w:val="22"/>
          <w:szCs w:val="22"/>
        </w:rPr>
        <w:t>‘</w:t>
      </w:r>
      <w:proofErr w:type="gramStart"/>
      <w:r w:rsidR="0081242A" w:rsidRPr="00E96512">
        <w:rPr>
          <w:rFonts w:ascii="Calibri" w:hAnsi="Calibri"/>
          <w:b/>
          <w:sz w:val="22"/>
          <w:szCs w:val="22"/>
        </w:rPr>
        <w:t>m</w:t>
      </w:r>
      <w:r w:rsidRPr="00E96512">
        <w:rPr>
          <w:rFonts w:ascii="Calibri" w:hAnsi="Calibri"/>
          <w:b/>
          <w:sz w:val="22"/>
          <w:szCs w:val="22"/>
        </w:rPr>
        <w:t>aximum</w:t>
      </w:r>
      <w:proofErr w:type="gramEnd"/>
      <w:r w:rsidRPr="00E96512">
        <w:rPr>
          <w:rFonts w:ascii="Calibri" w:hAnsi="Calibri"/>
          <w:b/>
          <w:sz w:val="22"/>
          <w:szCs w:val="22"/>
        </w:rPr>
        <w:t xml:space="preserve"> basic grant amount’ or ‘MBGA’ </w:t>
      </w:r>
      <w:r w:rsidRPr="00E96512">
        <w:rPr>
          <w:rFonts w:ascii="Calibri" w:hAnsi="Calibri"/>
          <w:sz w:val="22"/>
          <w:szCs w:val="22"/>
        </w:rPr>
        <w:t>has the same meaning as in subclause 1(1) of Schedule 1 of HESA;</w:t>
      </w:r>
    </w:p>
    <w:p w14:paraId="3CA07070" w14:textId="77777777" w:rsidR="007E29F9" w:rsidRPr="00E96512" w:rsidRDefault="007E29F9" w:rsidP="00954B3F">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72065A8B" w14:textId="0CB1E7D2" w:rsidR="007E29F9" w:rsidRPr="00E96512" w:rsidRDefault="007E29F9" w:rsidP="00E35C11">
      <w:pPr>
        <w:spacing w:after="120"/>
        <w:ind w:left="426"/>
      </w:pPr>
      <w:bookmarkStart w:id="2" w:name="_Hlk120274225"/>
      <w:r w:rsidRPr="00E96512">
        <w:rPr>
          <w:rFonts w:ascii="Calibri" w:hAnsi="Calibri" w:cs="Arial"/>
          <w:b/>
          <w:sz w:val="22"/>
          <w:szCs w:val="22"/>
        </w:rPr>
        <w:t>‘</w:t>
      </w:r>
      <w:proofErr w:type="gramStart"/>
      <w:r w:rsidR="00B37B4A" w:rsidRPr="00E96512">
        <w:rPr>
          <w:rFonts w:ascii="Calibri" w:hAnsi="Calibri" w:cs="Arial"/>
          <w:b/>
          <w:sz w:val="22"/>
          <w:szCs w:val="22"/>
        </w:rPr>
        <w:t>n</w:t>
      </w:r>
      <w:r w:rsidRPr="00E96512">
        <w:rPr>
          <w:rFonts w:ascii="Calibri" w:hAnsi="Calibri" w:cs="Arial"/>
          <w:b/>
          <w:sz w:val="22"/>
          <w:szCs w:val="22"/>
        </w:rPr>
        <w:t>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has the same meaning as in subclause 1(1) of Schedule 1 of HESA</w:t>
      </w:r>
      <w:r w:rsidRPr="00E96512">
        <w:rPr>
          <w:rFonts w:ascii="Calibri" w:hAnsi="Calibri" w:cs="Arial"/>
          <w:sz w:val="22"/>
          <w:szCs w:val="22"/>
        </w:rPr>
        <w:t>;</w:t>
      </w:r>
    </w:p>
    <w:bookmarkEnd w:id="2"/>
    <w:p w14:paraId="78CC68E0" w14:textId="20172527" w:rsidR="007E29F9" w:rsidRPr="00E96512" w:rsidRDefault="007E29F9" w:rsidP="00954B3F">
      <w:pPr>
        <w:pStyle w:val="Interpretation"/>
        <w:ind w:left="426"/>
        <w:rPr>
          <w:rFonts w:ascii="Calibri" w:hAnsi="Calibri"/>
          <w:bCs/>
          <w:sz w:val="22"/>
          <w:szCs w:val="22"/>
        </w:rPr>
      </w:pPr>
      <w:r w:rsidRPr="00E96512">
        <w:rPr>
          <w:rFonts w:ascii="Calibri" w:hAnsi="Calibri"/>
          <w:b/>
          <w:sz w:val="22"/>
          <w:szCs w:val="22"/>
        </w:rPr>
        <w:t>‘</w:t>
      </w:r>
      <w:proofErr w:type="gramStart"/>
      <w:r w:rsidR="00B37B4A" w:rsidRPr="00E96512">
        <w:rPr>
          <w:rFonts w:ascii="Calibri" w:hAnsi="Calibri"/>
          <w:b/>
          <w:sz w:val="22"/>
          <w:szCs w:val="22"/>
        </w:rPr>
        <w:t>p</w:t>
      </w:r>
      <w:r w:rsidRPr="00E96512">
        <w:rPr>
          <w:rFonts w:ascii="Calibri" w:hAnsi="Calibri"/>
          <w:b/>
          <w:sz w:val="22"/>
          <w:szCs w:val="22"/>
        </w:rPr>
        <w:t>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HESA;</w:t>
      </w:r>
    </w:p>
    <w:p w14:paraId="54E0463F" w14:textId="32F9160C" w:rsidR="007E29F9" w:rsidRDefault="007E29F9" w:rsidP="00E35C11">
      <w:pPr>
        <w:spacing w:after="120"/>
        <w:ind w:left="426"/>
      </w:pPr>
      <w:r w:rsidRPr="00E96512">
        <w:rPr>
          <w:rFonts w:ascii="Calibri" w:hAnsi="Calibri"/>
          <w:b/>
          <w:bCs/>
          <w:sz w:val="22"/>
          <w:szCs w:val="22"/>
        </w:rPr>
        <w:t>‘</w:t>
      </w:r>
      <w:proofErr w:type="gramStart"/>
      <w:r w:rsidR="00B37B4A" w:rsidRPr="00E96512">
        <w:rPr>
          <w:rFonts w:ascii="Calibri" w:hAnsi="Calibri"/>
          <w:b/>
          <w:bCs/>
          <w:sz w:val="22"/>
          <w:szCs w:val="22"/>
        </w:rPr>
        <w:t>u</w:t>
      </w:r>
      <w:r w:rsidRPr="00E96512">
        <w:rPr>
          <w:rFonts w:ascii="Calibri" w:hAnsi="Calibri"/>
          <w:b/>
          <w:bCs/>
          <w:sz w:val="22"/>
          <w:szCs w:val="22"/>
        </w:rPr>
        <w:t>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7D66B547" w14:textId="77777777" w:rsidR="00E96512" w:rsidRPr="00CD725B" w:rsidRDefault="00E96512" w:rsidP="00E35C11">
      <w:pPr>
        <w:spacing w:after="120"/>
        <w:ind w:left="426"/>
      </w:pPr>
    </w:p>
    <w:p w14:paraId="3AF3B5E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15"/>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A316AC" w:rsidRPr="00CD725B" w14:paraId="65750B89" w14:textId="77777777" w:rsidTr="00A316AC">
        <w:trPr>
          <w:trHeight w:val="1845"/>
        </w:trPr>
        <w:tc>
          <w:tcPr>
            <w:tcW w:w="4555" w:type="dxa"/>
          </w:tcPr>
          <w:p w14:paraId="1FCC7666" w14:textId="77777777" w:rsidR="00A316AC" w:rsidRPr="00CD725B" w:rsidRDefault="00A316AC" w:rsidP="00A316AC">
            <w:pPr>
              <w:rPr>
                <w:rFonts w:ascii="Calibri" w:hAnsi="Calibri" w:cs="Arial"/>
              </w:rPr>
            </w:pPr>
            <w:bookmarkStart w:id="3" w:name="_Hlk120192239"/>
            <w:r w:rsidRPr="00CD725B">
              <w:rPr>
                <w:rFonts w:ascii="Calibri" w:hAnsi="Calibri" w:cs="Arial"/>
              </w:rPr>
              <w:lastRenderedPageBreak/>
              <w:t>SIGNED for and on behalf of</w:t>
            </w:r>
          </w:p>
          <w:p w14:paraId="01E6DEE1" w14:textId="77777777" w:rsidR="00A316AC" w:rsidRPr="00CD725B" w:rsidRDefault="00A316AC" w:rsidP="00A316AC">
            <w:pPr>
              <w:rPr>
                <w:rFonts w:ascii="Calibri" w:hAnsi="Calibri" w:cs="Arial"/>
              </w:rPr>
            </w:pPr>
          </w:p>
          <w:p w14:paraId="11011D95" w14:textId="77777777" w:rsidR="00A316AC" w:rsidRPr="00CD725B" w:rsidRDefault="00A316AC" w:rsidP="00A316AC">
            <w:pPr>
              <w:rPr>
                <w:rFonts w:ascii="Calibri" w:hAnsi="Calibri" w:cs="Arial"/>
              </w:rPr>
            </w:pPr>
            <w:r w:rsidRPr="00CD725B">
              <w:rPr>
                <w:rFonts w:ascii="Calibri" w:hAnsi="Calibri" w:cs="Arial"/>
              </w:rPr>
              <w:t>THE COMMONWEALTH OF AUSTRALIA</w:t>
            </w:r>
          </w:p>
          <w:p w14:paraId="72D88750" w14:textId="77777777" w:rsidR="00A316AC" w:rsidRPr="00CD725B" w:rsidRDefault="00A316AC" w:rsidP="00A316AC">
            <w:pPr>
              <w:rPr>
                <w:rFonts w:ascii="Calibri" w:hAnsi="Calibri" w:cs="Arial"/>
              </w:rPr>
            </w:pPr>
          </w:p>
          <w:p w14:paraId="77CC0304" w14:textId="193029F4" w:rsidR="00A316AC" w:rsidRPr="00CD725B" w:rsidRDefault="005946B9" w:rsidP="00A316AC">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5408" behindDoc="0" locked="0" layoutInCell="1" allowOverlap="1" wp14:anchorId="3B89DD96" wp14:editId="5B329E3D">
                      <wp:simplePos x="0" y="0"/>
                      <wp:positionH relativeFrom="column">
                        <wp:posOffset>-20872</wp:posOffset>
                      </wp:positionH>
                      <wp:positionV relativeFrom="paragraph">
                        <wp:posOffset>146327</wp:posOffset>
                      </wp:positionV>
                      <wp:extent cx="2615565" cy="301736"/>
                      <wp:effectExtent l="0" t="0" r="0" b="3175"/>
                      <wp:wrapNone/>
                      <wp:docPr id="1914961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301736"/>
                              </a:xfrm>
                              <a:prstGeom prst="rect">
                                <a:avLst/>
                              </a:prstGeom>
                              <a:solidFill>
                                <a:srgbClr val="FFFFFF"/>
                              </a:solidFill>
                              <a:ln w="9525">
                                <a:noFill/>
                                <a:miter lim="800000"/>
                                <a:headEnd/>
                                <a:tailEnd/>
                              </a:ln>
                            </wps:spPr>
                            <wps:txbx>
                              <w:txbxContent>
                                <w:p w14:paraId="1B132B87" w14:textId="3682E701" w:rsidR="005946B9" w:rsidRPr="00DA6693" w:rsidRDefault="005946B9" w:rsidP="005946B9">
                                  <w:pPr>
                                    <w:rPr>
                                      <w:rFonts w:asciiTheme="minorHAnsi" w:hAnsiTheme="minorHAnsi" w:cstheme="minorHAnsi"/>
                                      <w:sz w:val="22"/>
                                      <w:szCs w:val="22"/>
                                    </w:rPr>
                                  </w:pPr>
                                  <w:r>
                                    <w:rPr>
                                      <w:rFonts w:asciiTheme="minorHAnsi" w:hAnsiTheme="minorHAnsi" w:cstheme="minorHAnsi"/>
                                      <w:sz w:val="22"/>
                                      <w:szCs w:val="22"/>
                                    </w:rPr>
                                    <w:t>Danielle Donegan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9DD96" id="_x0000_t202" coordsize="21600,21600" o:spt="202" path="m,l,21600r21600,l21600,xe">
                      <v:stroke joinstyle="miter"/>
                      <v:path gradientshapeok="t" o:connecttype="rect"/>
                    </v:shapetype>
                    <v:shape id="Text Box 2" o:spid="_x0000_s1026" type="#_x0000_t202" style="position:absolute;margin-left:-1.65pt;margin-top:11.5pt;width:205.95pt;height:2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" stroked="f">
                      <v:textbox>
                        <w:txbxContent>
                          <w:p w14:paraId="1B132B87" w14:textId="3682E701" w:rsidR="005946B9" w:rsidRPr="00DA6693" w:rsidRDefault="005946B9" w:rsidP="005946B9">
                            <w:pPr>
                              <w:rPr>
                                <w:rFonts w:asciiTheme="minorHAnsi" w:hAnsiTheme="minorHAnsi" w:cstheme="minorHAnsi"/>
                                <w:sz w:val="22"/>
                                <w:szCs w:val="22"/>
                              </w:rPr>
                            </w:pPr>
                            <w:r>
                              <w:rPr>
                                <w:rFonts w:asciiTheme="minorHAnsi" w:hAnsiTheme="minorHAnsi" w:cstheme="minorHAnsi"/>
                                <w:sz w:val="22"/>
                                <w:szCs w:val="22"/>
                              </w:rPr>
                              <w:t>Danielle Donegan</w:t>
                            </w:r>
                          </w:p>
                        </w:txbxContent>
                      </v:textbox>
                    </v:shape>
                  </w:pict>
                </mc:Fallback>
              </mc:AlternateContent>
            </w:r>
            <w:r w:rsidR="00A316AC" w:rsidRPr="00CD725B">
              <w:rPr>
                <w:rFonts w:ascii="Calibri" w:hAnsi="Calibri" w:cs="Arial"/>
                <w:sz w:val="22"/>
                <w:szCs w:val="22"/>
              </w:rPr>
              <w:t>by</w:t>
            </w:r>
          </w:p>
          <w:p w14:paraId="0CB79B4B" w14:textId="41313E4F" w:rsidR="00DE47B3" w:rsidRDefault="00DE47B3" w:rsidP="00A316AC">
            <w:pPr>
              <w:rPr>
                <w:rFonts w:ascii="Calibri" w:hAnsi="Calibri" w:cs="Arial"/>
                <w:sz w:val="22"/>
                <w:szCs w:val="22"/>
              </w:rPr>
            </w:pPr>
            <w:r>
              <w:rPr>
                <w:rFonts w:ascii="Calibri" w:hAnsi="Calibri" w:cs="Arial"/>
                <w:sz w:val="22"/>
                <w:szCs w:val="22"/>
              </w:rPr>
              <w:t xml:space="preserve">   </w:t>
            </w:r>
          </w:p>
          <w:p w14:paraId="1A8883ED" w14:textId="04F12A13" w:rsidR="00A316AC" w:rsidRPr="00CD725B" w:rsidRDefault="005349FA" w:rsidP="00A316AC">
            <w:r>
              <w:rPr>
                <w:rFonts w:ascii="Calibri" w:hAnsi="Calibri" w:cs="Arial"/>
                <w:sz w:val="22"/>
                <w:szCs w:val="22"/>
              </w:rPr>
              <w:pict w14:anchorId="08B195CC">
                <v:rect id="_x0000_i1025" style="width:225.65pt;height:1pt" o:hrpct="500" o:hrstd="t" o:hrnoshade="t" o:hr="t" fillcolor="black [3213]" stroked="f"/>
              </w:pict>
            </w:r>
          </w:p>
        </w:tc>
        <w:tc>
          <w:tcPr>
            <w:tcW w:w="4471" w:type="dxa"/>
          </w:tcPr>
          <w:p w14:paraId="3B806814" w14:textId="77777777" w:rsidR="00A316AC" w:rsidRPr="00CD725B" w:rsidRDefault="00A316AC" w:rsidP="00A316AC">
            <w:pPr>
              <w:rPr>
                <w:rFonts w:ascii="Calibri" w:hAnsi="Calibri" w:cs="Arial"/>
              </w:rPr>
            </w:pPr>
            <w:r w:rsidRPr="00CD725B">
              <w:rPr>
                <w:rFonts w:ascii="Calibri" w:hAnsi="Calibri" w:cs="Arial"/>
              </w:rPr>
              <w:t>In the presence of:</w:t>
            </w:r>
          </w:p>
          <w:p w14:paraId="4825A659" w14:textId="77777777" w:rsidR="00A316AC" w:rsidRPr="00CD725B" w:rsidRDefault="00A316AC" w:rsidP="00A316AC">
            <w:pPr>
              <w:rPr>
                <w:rFonts w:ascii="Calibri" w:hAnsi="Calibri" w:cs="Arial"/>
              </w:rPr>
            </w:pPr>
          </w:p>
          <w:p w14:paraId="676B916D" w14:textId="77777777" w:rsidR="00A316AC" w:rsidRPr="00CD725B" w:rsidRDefault="00A316AC" w:rsidP="00A316AC">
            <w:pPr>
              <w:rPr>
                <w:rFonts w:ascii="Calibri" w:hAnsi="Calibri" w:cs="Arial"/>
              </w:rPr>
            </w:pPr>
          </w:p>
          <w:p w14:paraId="24B6EE6C" w14:textId="77777777" w:rsidR="00A316AC" w:rsidRPr="00CD725B" w:rsidRDefault="00A316AC" w:rsidP="00A316AC">
            <w:pPr>
              <w:rPr>
                <w:rFonts w:ascii="Calibri" w:hAnsi="Calibri" w:cs="Arial"/>
              </w:rPr>
            </w:pPr>
          </w:p>
          <w:p w14:paraId="18E56753" w14:textId="5DDD0CAD" w:rsidR="00A316AC" w:rsidRPr="00CD725B" w:rsidRDefault="008F10D1" w:rsidP="00A316AC">
            <w:pPr>
              <w:rPr>
                <w:rFonts w:ascii="Calibri" w:hAnsi="Calibri" w:cs="Arial"/>
              </w:rPr>
            </w:pPr>
            <w:r w:rsidRPr="00DA6693">
              <w:rPr>
                <w:rFonts w:ascii="Calibri" w:hAnsi="Calibri" w:cs="Arial"/>
                <w:noProof/>
              </w:rPr>
              <mc:AlternateContent>
                <mc:Choice Requires="wps">
                  <w:drawing>
                    <wp:anchor distT="45720" distB="45720" distL="114300" distR="114300" simplePos="0" relativeHeight="251669504" behindDoc="0" locked="0" layoutInCell="1" allowOverlap="1" wp14:anchorId="4FEF452D" wp14:editId="7AB8D9EA">
                      <wp:simplePos x="0" y="0"/>
                      <wp:positionH relativeFrom="column">
                        <wp:posOffset>-37852</wp:posOffset>
                      </wp:positionH>
                      <wp:positionV relativeFrom="paragraph">
                        <wp:posOffset>171975</wp:posOffset>
                      </wp:positionV>
                      <wp:extent cx="2615565" cy="301736"/>
                      <wp:effectExtent l="0" t="0" r="0" b="3175"/>
                      <wp:wrapNone/>
                      <wp:docPr id="1831728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301736"/>
                              </a:xfrm>
                              <a:prstGeom prst="rect">
                                <a:avLst/>
                              </a:prstGeom>
                              <a:solidFill>
                                <a:srgbClr val="FFFFFF"/>
                              </a:solidFill>
                              <a:ln w="9525">
                                <a:noFill/>
                                <a:miter lim="800000"/>
                                <a:headEnd/>
                                <a:tailEnd/>
                              </a:ln>
                            </wps:spPr>
                            <wps:txbx>
                              <w:txbxContent>
                                <w:p w14:paraId="59FCAA02" w14:textId="3CABB6F7" w:rsidR="008F10D1" w:rsidRPr="00DA6693" w:rsidRDefault="008F10D1" w:rsidP="008F10D1">
                                  <w:pPr>
                                    <w:rPr>
                                      <w:rFonts w:asciiTheme="minorHAnsi" w:hAnsiTheme="minorHAnsi" w:cstheme="minorHAnsi"/>
                                      <w:sz w:val="22"/>
                                      <w:szCs w:val="22"/>
                                    </w:rPr>
                                  </w:pPr>
                                  <w:r>
                                    <w:rPr>
                                      <w:rFonts w:asciiTheme="minorHAnsi" w:hAnsiTheme="minorHAnsi" w:cstheme="minorHAnsi"/>
                                      <w:sz w:val="22"/>
                                      <w:szCs w:val="22"/>
                                    </w:rPr>
                                    <w:t>Kristy Powter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F452D" id="_x0000_s1027" type="#_x0000_t202" style="position:absolute;margin-left:-3pt;margin-top:13.55pt;width:205.95pt;height:2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" stroked="f">
                      <v:textbox>
                        <w:txbxContent>
                          <w:p w14:paraId="59FCAA02" w14:textId="3CABB6F7" w:rsidR="008F10D1" w:rsidRPr="00DA6693" w:rsidRDefault="008F10D1" w:rsidP="008F10D1">
                            <w:pPr>
                              <w:rPr>
                                <w:rFonts w:asciiTheme="minorHAnsi" w:hAnsiTheme="minorHAnsi" w:cstheme="minorHAnsi"/>
                                <w:sz w:val="22"/>
                                <w:szCs w:val="22"/>
                              </w:rPr>
                            </w:pPr>
                            <w:r>
                              <w:rPr>
                                <w:rFonts w:asciiTheme="minorHAnsi" w:hAnsiTheme="minorHAnsi" w:cstheme="minorHAnsi"/>
                                <w:sz w:val="22"/>
                                <w:szCs w:val="22"/>
                              </w:rPr>
                              <w:t>Kristy Powter</w:t>
                            </w:r>
                          </w:p>
                        </w:txbxContent>
                      </v:textbox>
                    </v:shape>
                  </w:pict>
                </mc:Fallback>
              </mc:AlternateContent>
            </w:r>
          </w:p>
          <w:p w14:paraId="62EAA19F" w14:textId="290FCA9F" w:rsidR="0016641F" w:rsidRDefault="0016641F" w:rsidP="00A316AC">
            <w:pPr>
              <w:rPr>
                <w:rFonts w:ascii="Calibri" w:hAnsi="Calibri" w:cs="Arial"/>
              </w:rPr>
            </w:pPr>
          </w:p>
          <w:p w14:paraId="35D2723B" w14:textId="5B22D8F9" w:rsidR="00A316AC" w:rsidRPr="00DE47B3" w:rsidRDefault="005349FA" w:rsidP="00A316AC">
            <w:pPr>
              <w:rPr>
                <w:rFonts w:ascii="Calibri" w:hAnsi="Calibri" w:cs="Arial"/>
              </w:rPr>
            </w:pPr>
            <w:r>
              <w:rPr>
                <w:rFonts w:ascii="Calibri" w:hAnsi="Calibri" w:cs="Arial"/>
              </w:rPr>
              <w:pict w14:anchorId="3152407A">
                <v:rect id="_x0000_i1026" style="width:225.65pt;height:1pt" o:hrpct="500" o:hrstd="t" o:hrnoshade="t" o:hr="t" fillcolor="black [3213]" stroked="f"/>
              </w:pict>
            </w:r>
          </w:p>
        </w:tc>
      </w:tr>
      <w:tr w:rsidR="00A316AC" w:rsidRPr="00CD725B" w14:paraId="0CB27A06" w14:textId="77777777" w:rsidTr="00A316AC">
        <w:trPr>
          <w:trHeight w:val="1120"/>
        </w:trPr>
        <w:tc>
          <w:tcPr>
            <w:tcW w:w="4555" w:type="dxa"/>
          </w:tcPr>
          <w:p w14:paraId="7E70941F" w14:textId="758FA73F" w:rsidR="00A316AC" w:rsidRPr="00CD725B" w:rsidRDefault="00A316AC" w:rsidP="00A316AC">
            <w:pPr>
              <w:rPr>
                <w:rFonts w:ascii="Calibri" w:hAnsi="Calibri" w:cs="Arial"/>
                <w:sz w:val="22"/>
                <w:szCs w:val="22"/>
              </w:rPr>
            </w:pPr>
            <w:r w:rsidRPr="00CD725B">
              <w:rPr>
                <w:rFonts w:ascii="Calibri" w:hAnsi="Calibri" w:cs="Arial"/>
                <w:sz w:val="22"/>
                <w:szCs w:val="22"/>
              </w:rPr>
              <w:t>Full name (please print)</w:t>
            </w:r>
          </w:p>
          <w:p w14:paraId="3FEF5A07" w14:textId="284DD5A5" w:rsidR="00A316AC" w:rsidRPr="00CD725B" w:rsidRDefault="005946B9" w:rsidP="00A316AC">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7456" behindDoc="0" locked="0" layoutInCell="1" allowOverlap="1" wp14:anchorId="4355055F" wp14:editId="7F940912">
                      <wp:simplePos x="0" y="0"/>
                      <wp:positionH relativeFrom="column">
                        <wp:posOffset>-68967</wp:posOffset>
                      </wp:positionH>
                      <wp:positionV relativeFrom="paragraph">
                        <wp:posOffset>196187</wp:posOffset>
                      </wp:positionV>
                      <wp:extent cx="2615565" cy="261978"/>
                      <wp:effectExtent l="0" t="0" r="0" b="5080"/>
                      <wp:wrapNone/>
                      <wp:docPr id="1597552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1978"/>
                              </a:xfrm>
                              <a:prstGeom prst="rect">
                                <a:avLst/>
                              </a:prstGeom>
                              <a:solidFill>
                                <a:srgbClr val="FFFFFF"/>
                              </a:solidFill>
                              <a:ln w="9525">
                                <a:noFill/>
                                <a:miter lim="800000"/>
                                <a:headEnd/>
                                <a:tailEnd/>
                              </a:ln>
                            </wps:spPr>
                            <wps:txbx>
                              <w:txbxContent>
                                <w:p w14:paraId="67C63387" w14:textId="4D09DD2D" w:rsidR="005946B9" w:rsidRPr="00DA6693" w:rsidRDefault="005946B9" w:rsidP="005946B9">
                                  <w:pPr>
                                    <w:rPr>
                                      <w:rFonts w:asciiTheme="minorHAnsi" w:hAnsiTheme="minorHAnsi" w:cstheme="minorHAnsi"/>
                                      <w:sz w:val="22"/>
                                      <w:szCs w:val="22"/>
                                    </w:rPr>
                                  </w:pPr>
                                  <w:r w:rsidRPr="005946B9">
                                    <w:rPr>
                                      <w:rFonts w:asciiTheme="minorHAnsi" w:hAnsiTheme="minorHAnsi" w:cstheme="minorHAnsi"/>
                                      <w:sz w:val="22"/>
                                      <w:szCs w:val="22"/>
                                    </w:rPr>
                                    <w:t>First Assistant Secretary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5055F" id="_x0000_s1028" type="#_x0000_t202" style="position:absolute;margin-left:-5.45pt;margin-top:15.45pt;width:205.95pt;height:20.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" stroked="f">
                      <v:textbox>
                        <w:txbxContent>
                          <w:p w14:paraId="67C63387" w14:textId="4D09DD2D" w:rsidR="005946B9" w:rsidRPr="00DA6693" w:rsidRDefault="005946B9" w:rsidP="005946B9">
                            <w:pPr>
                              <w:rPr>
                                <w:rFonts w:asciiTheme="minorHAnsi" w:hAnsiTheme="minorHAnsi" w:cstheme="minorHAnsi"/>
                                <w:sz w:val="22"/>
                                <w:szCs w:val="22"/>
                              </w:rPr>
                            </w:pPr>
                            <w:r w:rsidRPr="005946B9">
                              <w:rPr>
                                <w:rFonts w:asciiTheme="minorHAnsi" w:hAnsiTheme="minorHAnsi" w:cstheme="minorHAnsi"/>
                                <w:sz w:val="22"/>
                                <w:szCs w:val="22"/>
                              </w:rPr>
                              <w:t>First Assistant Secretary</w:t>
                            </w:r>
                          </w:p>
                        </w:txbxContent>
                      </v:textbox>
                    </v:shape>
                  </w:pict>
                </mc:Fallback>
              </mc:AlternateContent>
            </w:r>
          </w:p>
          <w:p w14:paraId="0E108823" w14:textId="77777777" w:rsidR="000E4B20" w:rsidRPr="006C2A9B" w:rsidRDefault="000E4B20" w:rsidP="00A316AC">
            <w:pPr>
              <w:rPr>
                <w:rFonts w:ascii="Calibri" w:hAnsi="Calibri" w:cs="Arial"/>
                <w:sz w:val="22"/>
                <w:szCs w:val="22"/>
              </w:rPr>
            </w:pPr>
          </w:p>
          <w:p w14:paraId="3EB8115C" w14:textId="0FCDE0B4" w:rsidR="00A316AC" w:rsidRPr="00CD725B" w:rsidRDefault="005349FA" w:rsidP="00A316AC">
            <w:pPr>
              <w:rPr>
                <w:rFonts w:ascii="Calibri" w:hAnsi="Calibri" w:cs="Arial"/>
                <w:sz w:val="22"/>
                <w:szCs w:val="22"/>
              </w:rPr>
            </w:pPr>
            <w:r>
              <w:rPr>
                <w:rFonts w:ascii="Calibri" w:hAnsi="Calibri" w:cs="Arial"/>
                <w:sz w:val="22"/>
                <w:szCs w:val="22"/>
              </w:rPr>
              <w:pict w14:anchorId="48870250">
                <v:rect id="_x0000_i1027" style="width:225.65pt;height:1pt" o:hrpct="500" o:hrstd="t" o:hrnoshade="t" o:hr="t" fillcolor="black [3213]" stroked="f"/>
              </w:pict>
            </w:r>
          </w:p>
        </w:tc>
        <w:tc>
          <w:tcPr>
            <w:tcW w:w="4471" w:type="dxa"/>
          </w:tcPr>
          <w:p w14:paraId="09ACFCD2" w14:textId="77777777" w:rsidR="00A316AC" w:rsidRPr="00CD725B" w:rsidRDefault="00A316AC" w:rsidP="00A316AC">
            <w:pPr>
              <w:rPr>
                <w:rFonts w:ascii="Calibri" w:hAnsi="Calibri" w:cs="Arial"/>
                <w:sz w:val="22"/>
                <w:szCs w:val="22"/>
              </w:rPr>
            </w:pPr>
            <w:r w:rsidRPr="00CD725B">
              <w:rPr>
                <w:rFonts w:ascii="Calibri" w:hAnsi="Calibri" w:cs="Arial"/>
                <w:sz w:val="22"/>
                <w:szCs w:val="22"/>
              </w:rPr>
              <w:t>Witness (please print)</w:t>
            </w:r>
          </w:p>
          <w:p w14:paraId="444E984D" w14:textId="34D1150B" w:rsidR="00DE47B3" w:rsidRDefault="008F10D1" w:rsidP="00A316AC">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1552" behindDoc="0" locked="0" layoutInCell="1" allowOverlap="1" wp14:anchorId="737AD17E" wp14:editId="21EE00DF">
                      <wp:simplePos x="0" y="0"/>
                      <wp:positionH relativeFrom="column">
                        <wp:posOffset>-6047</wp:posOffset>
                      </wp:positionH>
                      <wp:positionV relativeFrom="paragraph">
                        <wp:posOffset>133515</wp:posOffset>
                      </wp:positionV>
                      <wp:extent cx="2615565" cy="301736"/>
                      <wp:effectExtent l="0" t="0" r="0" b="3175"/>
                      <wp:wrapNone/>
                      <wp:docPr id="1616889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301736"/>
                              </a:xfrm>
                              <a:prstGeom prst="rect">
                                <a:avLst/>
                              </a:prstGeom>
                              <a:solidFill>
                                <a:srgbClr val="FFFFFF"/>
                              </a:solidFill>
                              <a:ln w="9525">
                                <a:noFill/>
                                <a:miter lim="800000"/>
                                <a:headEnd/>
                                <a:tailEnd/>
                              </a:ln>
                            </wps:spPr>
                            <wps:txbx>
                              <w:txbxContent>
                                <w:p w14:paraId="3E42DE38" w14:textId="4E4DA84A" w:rsidR="008F10D1" w:rsidRPr="00DA6693" w:rsidRDefault="008F10D1" w:rsidP="008F10D1">
                                  <w:pPr>
                                    <w:rPr>
                                      <w:rFonts w:asciiTheme="minorHAnsi" w:hAnsiTheme="minorHAnsi" w:cstheme="minorHAnsi"/>
                                      <w:sz w:val="22"/>
                                      <w:szCs w:val="22"/>
                                    </w:rPr>
                                  </w:pPr>
                                  <w:r>
                                    <w:rPr>
                                      <w:rFonts w:asciiTheme="minorHAnsi" w:hAnsiTheme="minorHAnsi" w:cstheme="minorHAnsi"/>
                                      <w:sz w:val="22"/>
                                      <w:szCs w:val="22"/>
                                    </w:rPr>
                                    <w:t>Executive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AD17E" id="_x0000_s1029" type="#_x0000_t202" style="position:absolute;margin-left:-.5pt;margin-top:10.5pt;width:205.95pt;height:2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" stroked="f">
                      <v:textbox>
                        <w:txbxContent>
                          <w:p w14:paraId="3E42DE38" w14:textId="4E4DA84A" w:rsidR="008F10D1" w:rsidRPr="00DA6693" w:rsidRDefault="008F10D1" w:rsidP="008F10D1">
                            <w:pPr>
                              <w:rPr>
                                <w:rFonts w:asciiTheme="minorHAnsi" w:hAnsiTheme="minorHAnsi" w:cstheme="minorHAnsi"/>
                                <w:sz w:val="22"/>
                                <w:szCs w:val="22"/>
                              </w:rPr>
                            </w:pPr>
                            <w:r>
                              <w:rPr>
                                <w:rFonts w:asciiTheme="minorHAnsi" w:hAnsiTheme="minorHAnsi" w:cstheme="minorHAnsi"/>
                                <w:sz w:val="22"/>
                                <w:szCs w:val="22"/>
                              </w:rPr>
                              <w:t>Executive Assistant</w:t>
                            </w:r>
                          </w:p>
                        </w:txbxContent>
                      </v:textbox>
                    </v:shape>
                  </w:pict>
                </mc:Fallback>
              </mc:AlternateContent>
            </w:r>
          </w:p>
          <w:p w14:paraId="1F236935" w14:textId="0C625E87" w:rsidR="00DE47B3" w:rsidRDefault="00DE47B3" w:rsidP="00A316AC">
            <w:pPr>
              <w:rPr>
                <w:rFonts w:ascii="Calibri" w:hAnsi="Calibri" w:cs="Arial"/>
                <w:sz w:val="22"/>
                <w:szCs w:val="22"/>
              </w:rPr>
            </w:pPr>
          </w:p>
          <w:p w14:paraId="04D579E8" w14:textId="16358B08" w:rsidR="00A316AC" w:rsidRPr="00CD725B" w:rsidRDefault="005349FA" w:rsidP="00A316AC">
            <w:pPr>
              <w:rPr>
                <w:rFonts w:ascii="Calibri" w:hAnsi="Calibri" w:cs="Arial"/>
                <w:sz w:val="22"/>
                <w:szCs w:val="22"/>
              </w:rPr>
            </w:pPr>
            <w:r>
              <w:rPr>
                <w:rFonts w:ascii="Calibri" w:hAnsi="Calibri" w:cs="Arial"/>
                <w:sz w:val="22"/>
                <w:szCs w:val="22"/>
              </w:rPr>
              <w:pict w14:anchorId="66774C0A">
                <v:rect id="_x0000_i1028" style="width:225.65pt;height:1pt" o:hrpct="500" o:hrstd="t" o:hrnoshade="t" o:hr="t" fillcolor="black [3213]" stroked="f"/>
              </w:pict>
            </w:r>
          </w:p>
        </w:tc>
      </w:tr>
      <w:tr w:rsidR="00A316AC" w:rsidRPr="00CD725B" w14:paraId="1646F1F9" w14:textId="77777777" w:rsidTr="00A316AC">
        <w:trPr>
          <w:trHeight w:val="1817"/>
        </w:trPr>
        <w:tc>
          <w:tcPr>
            <w:tcW w:w="4555" w:type="dxa"/>
          </w:tcPr>
          <w:p w14:paraId="36F7E033" w14:textId="77777777" w:rsidR="00A316AC" w:rsidRPr="00CD725B" w:rsidRDefault="00A316AC" w:rsidP="00A316AC">
            <w:pPr>
              <w:rPr>
                <w:rFonts w:ascii="Calibri" w:hAnsi="Calibri" w:cs="Arial"/>
                <w:sz w:val="22"/>
                <w:szCs w:val="22"/>
              </w:rPr>
            </w:pPr>
            <w:r w:rsidRPr="00CD725B">
              <w:rPr>
                <w:rFonts w:ascii="Calibri" w:hAnsi="Calibri" w:cs="Arial"/>
                <w:sz w:val="22"/>
                <w:szCs w:val="22"/>
              </w:rPr>
              <w:t>Position (please print)</w:t>
            </w:r>
          </w:p>
          <w:p w14:paraId="5E60D9CB" w14:textId="77777777" w:rsidR="00A316AC" w:rsidRPr="00CD725B" w:rsidRDefault="00A316AC" w:rsidP="00A316AC">
            <w:pPr>
              <w:rPr>
                <w:rFonts w:ascii="Calibri" w:hAnsi="Calibri" w:cs="Arial"/>
                <w:sz w:val="22"/>
                <w:szCs w:val="22"/>
              </w:rPr>
            </w:pPr>
          </w:p>
          <w:p w14:paraId="449035B6" w14:textId="77777777" w:rsidR="00A316AC" w:rsidRPr="00CD725B" w:rsidRDefault="00A316AC" w:rsidP="00A316AC">
            <w:pPr>
              <w:rPr>
                <w:rFonts w:ascii="Calibri" w:hAnsi="Calibri" w:cs="Arial"/>
                <w:sz w:val="22"/>
                <w:szCs w:val="22"/>
              </w:rPr>
            </w:pPr>
            <w:r w:rsidRPr="00CD725B">
              <w:rPr>
                <w:rFonts w:ascii="Calibri" w:hAnsi="Calibri" w:cs="Arial"/>
                <w:sz w:val="22"/>
                <w:szCs w:val="22"/>
              </w:rPr>
              <w:t>of the Department of Education as delegate of the Minister for Education.</w:t>
            </w:r>
          </w:p>
          <w:p w14:paraId="6B694F59" w14:textId="77777777" w:rsidR="00A316AC" w:rsidRPr="00CD725B" w:rsidRDefault="00A316AC" w:rsidP="00A316AC">
            <w:pPr>
              <w:rPr>
                <w:rFonts w:ascii="Calibri" w:hAnsi="Calibri" w:cs="Arial"/>
                <w:sz w:val="22"/>
                <w:szCs w:val="22"/>
              </w:rPr>
            </w:pPr>
          </w:p>
          <w:p w14:paraId="4215E711" w14:textId="77777777" w:rsidR="00A316AC" w:rsidRPr="00CD725B" w:rsidRDefault="00A316AC" w:rsidP="00A316AC">
            <w:pPr>
              <w:rPr>
                <w:rFonts w:ascii="Calibri" w:hAnsi="Calibri" w:cs="Arial"/>
                <w:sz w:val="22"/>
                <w:szCs w:val="22"/>
              </w:rPr>
            </w:pPr>
          </w:p>
          <w:p w14:paraId="5D4E5A01" w14:textId="77777777" w:rsidR="00A316AC" w:rsidRPr="00CD725B" w:rsidRDefault="00A316AC" w:rsidP="00A316AC">
            <w:pPr>
              <w:rPr>
                <w:rFonts w:ascii="Calibri" w:hAnsi="Calibri" w:cs="Arial"/>
                <w:sz w:val="22"/>
                <w:szCs w:val="22"/>
              </w:rPr>
            </w:pPr>
          </w:p>
          <w:p w14:paraId="4CF986B5" w14:textId="21DFC89C" w:rsidR="00A316AC" w:rsidRPr="00CD725B" w:rsidRDefault="005349FA" w:rsidP="00A316AC">
            <w:pPr>
              <w:rPr>
                <w:rFonts w:ascii="Calibri" w:hAnsi="Calibri" w:cs="Arial"/>
                <w:sz w:val="22"/>
                <w:szCs w:val="22"/>
              </w:rPr>
            </w:pPr>
            <w:r>
              <w:rPr>
                <w:rFonts w:ascii="Calibri" w:hAnsi="Calibri" w:cs="Arial"/>
                <w:sz w:val="22"/>
                <w:szCs w:val="22"/>
              </w:rPr>
              <w:pict w14:anchorId="1F23AEDC">
                <v:rect id="_x0000_i1029" style="width:225.65pt;height:1pt" o:hrpct="500" o:hrstd="t" o:hrnoshade="t" o:hr="t" fillcolor="black [3213]" stroked="f"/>
              </w:pict>
            </w:r>
          </w:p>
        </w:tc>
        <w:tc>
          <w:tcPr>
            <w:tcW w:w="4471" w:type="dxa"/>
          </w:tcPr>
          <w:p w14:paraId="6DC2033E" w14:textId="77777777" w:rsidR="00A316AC" w:rsidRPr="00CD725B" w:rsidRDefault="00A316AC" w:rsidP="00A316AC">
            <w:pPr>
              <w:rPr>
                <w:rFonts w:ascii="Calibri" w:hAnsi="Calibri" w:cs="Arial"/>
                <w:sz w:val="22"/>
                <w:szCs w:val="22"/>
              </w:rPr>
            </w:pPr>
            <w:r w:rsidRPr="00CD725B">
              <w:rPr>
                <w:rFonts w:ascii="Calibri" w:hAnsi="Calibri" w:cs="Arial"/>
                <w:sz w:val="22"/>
                <w:szCs w:val="22"/>
              </w:rPr>
              <w:t>Position or profession of witness (please print)</w:t>
            </w:r>
          </w:p>
          <w:p w14:paraId="4703427B" w14:textId="77777777" w:rsidR="00A316AC" w:rsidRPr="00CD725B" w:rsidRDefault="00A316AC" w:rsidP="00A316AC">
            <w:pPr>
              <w:rPr>
                <w:rFonts w:ascii="Calibri" w:hAnsi="Calibri" w:cs="Arial"/>
                <w:sz w:val="22"/>
                <w:szCs w:val="22"/>
              </w:rPr>
            </w:pPr>
          </w:p>
          <w:p w14:paraId="631A4452" w14:textId="77777777" w:rsidR="00A316AC" w:rsidRPr="00CD725B" w:rsidRDefault="00A316AC" w:rsidP="00A316AC">
            <w:pPr>
              <w:rPr>
                <w:rFonts w:ascii="Calibri" w:hAnsi="Calibri" w:cs="Arial"/>
                <w:sz w:val="22"/>
                <w:szCs w:val="22"/>
              </w:rPr>
            </w:pPr>
          </w:p>
          <w:p w14:paraId="01BBDD40" w14:textId="77777777" w:rsidR="00A316AC" w:rsidRPr="00CD725B" w:rsidRDefault="00A316AC" w:rsidP="00A316AC">
            <w:pPr>
              <w:rPr>
                <w:rFonts w:ascii="Calibri" w:hAnsi="Calibri" w:cs="Arial"/>
                <w:sz w:val="22"/>
                <w:szCs w:val="22"/>
              </w:rPr>
            </w:pPr>
          </w:p>
          <w:p w14:paraId="1F23A377" w14:textId="77777777" w:rsidR="00A316AC" w:rsidRPr="00CD725B" w:rsidRDefault="00A316AC" w:rsidP="00A316AC">
            <w:pPr>
              <w:rPr>
                <w:rFonts w:ascii="Calibri" w:hAnsi="Calibri" w:cs="Arial"/>
                <w:sz w:val="22"/>
                <w:szCs w:val="22"/>
              </w:rPr>
            </w:pPr>
          </w:p>
          <w:p w14:paraId="3542BD16" w14:textId="77777777" w:rsidR="00A316AC" w:rsidRPr="00CD725B" w:rsidRDefault="00A316AC" w:rsidP="00A316AC">
            <w:pPr>
              <w:rPr>
                <w:rFonts w:ascii="Calibri" w:hAnsi="Calibri" w:cs="Arial"/>
                <w:sz w:val="22"/>
                <w:szCs w:val="22"/>
              </w:rPr>
            </w:pPr>
          </w:p>
          <w:p w14:paraId="5C5CCFF4" w14:textId="77777777" w:rsidR="00A316AC" w:rsidRPr="00CD725B" w:rsidRDefault="00A316AC" w:rsidP="00A316AC">
            <w:pPr>
              <w:rPr>
                <w:rFonts w:ascii="Calibri" w:hAnsi="Calibri" w:cs="Arial"/>
                <w:sz w:val="22"/>
                <w:szCs w:val="22"/>
              </w:rPr>
            </w:pPr>
          </w:p>
          <w:p w14:paraId="7A728435" w14:textId="6FA2B11C" w:rsidR="00A316AC" w:rsidRPr="00CD725B" w:rsidRDefault="005349FA" w:rsidP="00A316AC">
            <w:pPr>
              <w:rPr>
                <w:rFonts w:ascii="Calibri" w:hAnsi="Calibri" w:cs="Arial"/>
                <w:sz w:val="22"/>
                <w:szCs w:val="22"/>
              </w:rPr>
            </w:pPr>
            <w:r>
              <w:rPr>
                <w:rFonts w:ascii="Calibri" w:hAnsi="Calibri" w:cs="Arial"/>
                <w:sz w:val="22"/>
                <w:szCs w:val="22"/>
              </w:rPr>
              <w:pict w14:anchorId="5A118902">
                <v:rect id="_x0000_i1030" style="width:225.65pt;height:1pt" o:hrpct="500" o:hrstd="t" o:hrnoshade="t" o:hr="t" fillcolor="black [3213]" stroked="f"/>
              </w:pict>
            </w:r>
          </w:p>
        </w:tc>
      </w:tr>
      <w:tr w:rsidR="00A316AC" w:rsidRPr="00CD725B" w14:paraId="404D6047" w14:textId="77777777" w:rsidTr="00A316AC">
        <w:trPr>
          <w:trHeight w:val="1042"/>
        </w:trPr>
        <w:tc>
          <w:tcPr>
            <w:tcW w:w="4555" w:type="dxa"/>
          </w:tcPr>
          <w:p w14:paraId="7FDD7C20" w14:textId="77777777" w:rsidR="00A316AC" w:rsidRPr="00CD725B" w:rsidRDefault="00A316AC" w:rsidP="00A316AC">
            <w:pPr>
              <w:rPr>
                <w:rFonts w:ascii="Calibri" w:hAnsi="Calibri" w:cs="Arial"/>
                <w:sz w:val="22"/>
                <w:szCs w:val="22"/>
              </w:rPr>
            </w:pPr>
            <w:r w:rsidRPr="00CD725B">
              <w:rPr>
                <w:rFonts w:ascii="Calibri" w:hAnsi="Calibri" w:cs="Arial"/>
                <w:sz w:val="22"/>
                <w:szCs w:val="22"/>
              </w:rPr>
              <w:t>Signature</w:t>
            </w:r>
          </w:p>
          <w:p w14:paraId="6EEFC7CA" w14:textId="77777777" w:rsidR="00A316AC" w:rsidRPr="00CD725B" w:rsidRDefault="00A316AC" w:rsidP="00A316AC">
            <w:pPr>
              <w:rPr>
                <w:rFonts w:ascii="Calibri" w:hAnsi="Calibri" w:cs="Arial"/>
                <w:sz w:val="22"/>
                <w:szCs w:val="22"/>
              </w:rPr>
            </w:pPr>
          </w:p>
          <w:p w14:paraId="7FD08D6F" w14:textId="727A5A6A" w:rsidR="00A316AC" w:rsidRPr="00CD725B" w:rsidRDefault="005349FA" w:rsidP="00A316AC">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3600" behindDoc="0" locked="0" layoutInCell="1" allowOverlap="1" wp14:anchorId="5AEB76AA" wp14:editId="2D5FEBFB">
                      <wp:simplePos x="0" y="0"/>
                      <wp:positionH relativeFrom="column">
                        <wp:posOffset>0</wp:posOffset>
                      </wp:positionH>
                      <wp:positionV relativeFrom="paragraph">
                        <wp:posOffset>19630</wp:posOffset>
                      </wp:positionV>
                      <wp:extent cx="2615565" cy="261978"/>
                      <wp:effectExtent l="0" t="0" r="0" b="5080"/>
                      <wp:wrapNone/>
                      <wp:docPr id="300926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1978"/>
                              </a:xfrm>
                              <a:prstGeom prst="rect">
                                <a:avLst/>
                              </a:prstGeom>
                              <a:solidFill>
                                <a:srgbClr val="FFFFFF"/>
                              </a:solidFill>
                              <a:ln w="9525">
                                <a:noFill/>
                                <a:miter lim="800000"/>
                                <a:headEnd/>
                                <a:tailEnd/>
                              </a:ln>
                            </wps:spPr>
                            <wps:txbx>
                              <w:txbxContent>
                                <w:p w14:paraId="614E5B14" w14:textId="06659E32" w:rsidR="005349FA" w:rsidRPr="00DA6693" w:rsidRDefault="005349FA" w:rsidP="005349FA">
                                  <w:pPr>
                                    <w:rPr>
                                      <w:rFonts w:asciiTheme="minorHAnsi" w:hAnsiTheme="minorHAnsi" w:cstheme="minorHAnsi"/>
                                      <w:sz w:val="22"/>
                                      <w:szCs w:val="22"/>
                                    </w:rPr>
                                  </w:pPr>
                                  <w:r>
                                    <w:rPr>
                                      <w:rFonts w:asciiTheme="minorHAnsi" w:hAnsiTheme="minorHAnsi" w:cstheme="minorHAnsi"/>
                                      <w:sz w:val="22"/>
                                      <w:szCs w:val="22"/>
                                    </w:rPr>
                                    <w:t>03.03.2025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B76AA" id="_x0000_s1030" type="#_x0000_t202" style="position:absolute;margin-left:0;margin-top:1.55pt;width:205.95pt;height:20.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" stroked="f">
                      <v:textbox>
                        <w:txbxContent>
                          <w:p w14:paraId="614E5B14" w14:textId="06659E32" w:rsidR="005349FA" w:rsidRPr="00DA6693" w:rsidRDefault="005349FA" w:rsidP="005349FA">
                            <w:pPr>
                              <w:rPr>
                                <w:rFonts w:asciiTheme="minorHAnsi" w:hAnsiTheme="minorHAnsi" w:cstheme="minorHAnsi"/>
                                <w:sz w:val="22"/>
                                <w:szCs w:val="22"/>
                              </w:rPr>
                            </w:pPr>
                            <w:r>
                              <w:rPr>
                                <w:rFonts w:asciiTheme="minorHAnsi" w:hAnsiTheme="minorHAnsi" w:cstheme="minorHAnsi"/>
                                <w:sz w:val="22"/>
                                <w:szCs w:val="22"/>
                              </w:rPr>
                              <w:t>03.03.2025</w:t>
                            </w:r>
                          </w:p>
                        </w:txbxContent>
                      </v:textbox>
                    </v:shape>
                  </w:pict>
                </mc:Fallback>
              </mc:AlternateContent>
            </w:r>
          </w:p>
          <w:p w14:paraId="112CD540" w14:textId="7ECEE1AB" w:rsidR="00A316AC" w:rsidRPr="00CD725B" w:rsidRDefault="005349FA" w:rsidP="00A316AC">
            <w:pPr>
              <w:rPr>
                <w:rFonts w:ascii="Calibri" w:hAnsi="Calibri" w:cs="Arial"/>
                <w:sz w:val="22"/>
                <w:szCs w:val="22"/>
              </w:rPr>
            </w:pPr>
            <w:r>
              <w:rPr>
                <w:rFonts w:ascii="Calibri" w:hAnsi="Calibri" w:cs="Arial"/>
                <w:sz w:val="22"/>
                <w:szCs w:val="22"/>
              </w:rPr>
              <w:pict w14:anchorId="4C9B60CD">
                <v:rect id="_x0000_i1031" style="width:225.65pt;height:1pt;mso-position-vertical:absolute" o:hrpct="500" o:hrstd="t" o:hrnoshade="t" o:hr="t" fillcolor="black [3213]" stroked="f"/>
              </w:pict>
            </w:r>
          </w:p>
        </w:tc>
        <w:tc>
          <w:tcPr>
            <w:tcW w:w="4471" w:type="dxa"/>
          </w:tcPr>
          <w:p w14:paraId="7FFDA26E" w14:textId="5D9B5FD9" w:rsidR="00A316AC" w:rsidRPr="00CD725B" w:rsidRDefault="00A316AC" w:rsidP="00A316AC">
            <w:pPr>
              <w:rPr>
                <w:rFonts w:ascii="Calibri" w:hAnsi="Calibri" w:cs="Arial"/>
                <w:sz w:val="22"/>
                <w:szCs w:val="22"/>
              </w:rPr>
            </w:pPr>
            <w:r w:rsidRPr="00CD725B">
              <w:rPr>
                <w:rFonts w:ascii="Calibri" w:hAnsi="Calibri" w:cs="Arial"/>
                <w:sz w:val="22"/>
                <w:szCs w:val="22"/>
              </w:rPr>
              <w:t>Signature</w:t>
            </w:r>
          </w:p>
        </w:tc>
      </w:tr>
      <w:tr w:rsidR="00A316AC" w:rsidRPr="00CD725B" w14:paraId="1969D9BA" w14:textId="77777777" w:rsidTr="00A316AC">
        <w:trPr>
          <w:trHeight w:val="1042"/>
        </w:trPr>
        <w:tc>
          <w:tcPr>
            <w:tcW w:w="4555" w:type="dxa"/>
          </w:tcPr>
          <w:p w14:paraId="7373699E" w14:textId="4F008F43" w:rsidR="00A316AC" w:rsidRPr="00CD725B" w:rsidRDefault="00A316AC" w:rsidP="00A316AC">
            <w:pPr>
              <w:rPr>
                <w:rFonts w:ascii="Calibri" w:hAnsi="Calibri" w:cs="Arial"/>
                <w:sz w:val="22"/>
                <w:szCs w:val="22"/>
              </w:rPr>
            </w:pPr>
            <w:r w:rsidRPr="00CD725B">
              <w:rPr>
                <w:rFonts w:ascii="Calibri" w:hAnsi="Calibri" w:cs="Arial"/>
                <w:sz w:val="22"/>
                <w:szCs w:val="22"/>
              </w:rPr>
              <w:t>Date</w:t>
            </w:r>
          </w:p>
        </w:tc>
        <w:tc>
          <w:tcPr>
            <w:tcW w:w="4471" w:type="dxa"/>
          </w:tcPr>
          <w:p w14:paraId="2DA7CCD5" w14:textId="77777777" w:rsidR="00A316AC" w:rsidRPr="00CD725B" w:rsidRDefault="00A316AC" w:rsidP="00A316AC">
            <w:pPr>
              <w:rPr>
                <w:rFonts w:ascii="Calibri" w:hAnsi="Calibri" w:cs="Arial"/>
                <w:sz w:val="22"/>
                <w:szCs w:val="22"/>
              </w:rPr>
            </w:pPr>
          </w:p>
        </w:tc>
      </w:tr>
      <w:tr w:rsidR="00A316AC" w:rsidRPr="00CD725B" w14:paraId="4E9ADD47" w14:textId="77777777" w:rsidTr="00A316AC">
        <w:trPr>
          <w:trHeight w:val="397"/>
        </w:trPr>
        <w:tc>
          <w:tcPr>
            <w:tcW w:w="4555" w:type="dxa"/>
          </w:tcPr>
          <w:p w14:paraId="0CD27FF4" w14:textId="77777777" w:rsidR="00A316AC" w:rsidRPr="00CD725B" w:rsidRDefault="00A316AC" w:rsidP="00A316AC">
            <w:pPr>
              <w:rPr>
                <w:rFonts w:ascii="Calibri" w:hAnsi="Calibri" w:cs="Arial"/>
              </w:rPr>
            </w:pPr>
            <w:r w:rsidRPr="00CD725B">
              <w:rPr>
                <w:rFonts w:ascii="Calibri" w:hAnsi="Calibri" w:cs="Arial"/>
              </w:rPr>
              <w:t>SIGNED for and on behalf of</w:t>
            </w:r>
          </w:p>
          <w:p w14:paraId="02835CC8" w14:textId="77777777" w:rsidR="00A316AC" w:rsidRPr="0011387D" w:rsidRDefault="00A316AC" w:rsidP="00A316AC">
            <w:pPr>
              <w:rPr>
                <w:rFonts w:ascii="Calibri" w:hAnsi="Calibri" w:cs="Arial"/>
              </w:rPr>
            </w:pPr>
          </w:p>
          <w:p w14:paraId="048B0D6C" w14:textId="229A9E5B" w:rsidR="00A316AC" w:rsidRPr="0011387D" w:rsidRDefault="00A316AC" w:rsidP="00A316AC">
            <w:pPr>
              <w:rPr>
                <w:rFonts w:ascii="Calibri" w:hAnsi="Calibri" w:cs="Arial"/>
                <w:noProof/>
              </w:rPr>
            </w:pPr>
            <w:r w:rsidRPr="0011387D">
              <w:rPr>
                <w:rFonts w:ascii="Calibri" w:hAnsi="Calibri" w:cs="Arial"/>
                <w:noProof/>
              </w:rPr>
              <w:t>Avondale University Limited</w:t>
            </w:r>
          </w:p>
          <w:p w14:paraId="658E9484" w14:textId="77777777" w:rsidR="00A316AC" w:rsidRPr="00CD725B" w:rsidRDefault="00A316AC" w:rsidP="00A316AC">
            <w:pPr>
              <w:rPr>
                <w:rFonts w:ascii="Calibri" w:hAnsi="Calibri" w:cs="Arial"/>
              </w:rPr>
            </w:pPr>
            <w:r w:rsidRPr="00CD725B">
              <w:rPr>
                <w:rFonts w:ascii="Calibri" w:hAnsi="Calibri" w:cs="Arial"/>
              </w:rPr>
              <w:t>by</w:t>
            </w:r>
          </w:p>
          <w:p w14:paraId="29E48A33" w14:textId="77777777" w:rsidR="00A316AC" w:rsidRPr="00CD725B" w:rsidRDefault="00A316AC" w:rsidP="00A316AC">
            <w:pPr>
              <w:rPr>
                <w:rFonts w:ascii="Calibri" w:hAnsi="Calibri" w:cs="Arial"/>
              </w:rPr>
            </w:pPr>
          </w:p>
          <w:p w14:paraId="3F96938E" w14:textId="322D0C00" w:rsidR="00A316AC" w:rsidRPr="00DA6693" w:rsidRDefault="00DA6693" w:rsidP="00A316AC">
            <w:pPr>
              <w:rPr>
                <w:rFonts w:ascii="Calibri" w:hAnsi="Calibri" w:cs="Arial"/>
                <w:sz w:val="22"/>
                <w:szCs w:val="22"/>
              </w:rPr>
            </w:pPr>
            <w:r>
              <w:rPr>
                <w:rFonts w:ascii="Calibri" w:hAnsi="Calibri" w:cs="Arial"/>
                <w:sz w:val="22"/>
                <w:szCs w:val="22"/>
              </w:rPr>
              <w:t>Malcolm Thomas Coulson</w:t>
            </w:r>
          </w:p>
          <w:p w14:paraId="0EA77DF0" w14:textId="4A8B6490" w:rsidR="00A316AC" w:rsidRPr="00CD725B" w:rsidRDefault="005349FA" w:rsidP="00A316AC">
            <w:pPr>
              <w:rPr>
                <w:rFonts w:ascii="Calibri" w:hAnsi="Calibri" w:cs="Arial"/>
                <w:sz w:val="22"/>
                <w:szCs w:val="22"/>
              </w:rPr>
            </w:pPr>
            <w:r>
              <w:rPr>
                <w:rFonts w:ascii="Calibri" w:hAnsi="Calibri" w:cs="Arial"/>
                <w:sz w:val="22"/>
                <w:szCs w:val="22"/>
              </w:rPr>
              <w:pict w14:anchorId="18668698">
                <v:rect id="_x0000_i1032" style="width:225.65pt;height:1pt" o:hrpct="500" o:hrstd="t" o:hrnoshade="t" o:hr="t" fillcolor="black [3213]" stroked="f"/>
              </w:pict>
            </w:r>
          </w:p>
        </w:tc>
        <w:tc>
          <w:tcPr>
            <w:tcW w:w="4471" w:type="dxa"/>
          </w:tcPr>
          <w:p w14:paraId="4A972160" w14:textId="1AFA8A2B" w:rsidR="00A316AC" w:rsidRPr="00CD725B" w:rsidRDefault="00A316AC" w:rsidP="00A316AC">
            <w:pPr>
              <w:rPr>
                <w:rFonts w:ascii="Calibri" w:hAnsi="Calibri" w:cs="Arial"/>
              </w:rPr>
            </w:pPr>
            <w:r w:rsidRPr="00CD725B">
              <w:rPr>
                <w:rFonts w:ascii="Calibri" w:hAnsi="Calibri" w:cs="Arial"/>
              </w:rPr>
              <w:t>In the presence of:</w:t>
            </w:r>
          </w:p>
          <w:p w14:paraId="22E83AC4" w14:textId="77777777" w:rsidR="00A316AC" w:rsidRPr="00CD725B" w:rsidRDefault="00A316AC" w:rsidP="00A316AC">
            <w:pPr>
              <w:rPr>
                <w:rFonts w:ascii="Calibri" w:hAnsi="Calibri" w:cs="Arial"/>
              </w:rPr>
            </w:pPr>
          </w:p>
          <w:p w14:paraId="42233158" w14:textId="77777777" w:rsidR="00A316AC" w:rsidRPr="00CD725B" w:rsidRDefault="00A316AC" w:rsidP="00A316AC">
            <w:pPr>
              <w:rPr>
                <w:rFonts w:ascii="Calibri" w:hAnsi="Calibri" w:cs="Arial"/>
              </w:rPr>
            </w:pPr>
          </w:p>
          <w:p w14:paraId="5B28C306" w14:textId="0EA6B4AD" w:rsidR="00A316AC" w:rsidRPr="00CD725B" w:rsidRDefault="00A316AC" w:rsidP="00A316AC">
            <w:pPr>
              <w:rPr>
                <w:rFonts w:ascii="Calibri" w:hAnsi="Calibri" w:cs="Arial"/>
              </w:rPr>
            </w:pPr>
          </w:p>
          <w:p w14:paraId="45CEB703" w14:textId="361FFBA4" w:rsidR="00A316AC" w:rsidRPr="00CD725B" w:rsidRDefault="00A316AC" w:rsidP="00A316AC">
            <w:pPr>
              <w:rPr>
                <w:rFonts w:ascii="Calibri" w:hAnsi="Calibri" w:cs="Arial"/>
              </w:rPr>
            </w:pPr>
          </w:p>
          <w:p w14:paraId="5FB5701C" w14:textId="04058C63" w:rsidR="00A316AC" w:rsidRPr="00CD725B" w:rsidRDefault="008F10D1" w:rsidP="006C2A9B">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59264" behindDoc="0" locked="0" layoutInCell="1" allowOverlap="1" wp14:anchorId="5C1F151C" wp14:editId="71E3D604">
                      <wp:simplePos x="0" y="0"/>
                      <wp:positionH relativeFrom="column">
                        <wp:posOffset>-66399</wp:posOffset>
                      </wp:positionH>
                      <wp:positionV relativeFrom="paragraph">
                        <wp:posOffset>56846</wp:posOffset>
                      </wp:positionV>
                      <wp:extent cx="2544003" cy="238539"/>
                      <wp:effectExtent l="0" t="0" r="889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003" cy="238539"/>
                              </a:xfrm>
                              <a:prstGeom prst="rect">
                                <a:avLst/>
                              </a:prstGeom>
                              <a:solidFill>
                                <a:srgbClr val="FFFFFF"/>
                              </a:solidFill>
                              <a:ln w="9525">
                                <a:noFill/>
                                <a:miter lim="800000"/>
                                <a:headEnd/>
                                <a:tailEnd/>
                              </a:ln>
                            </wps:spPr>
                            <wps:txbx>
                              <w:txbxContent>
                                <w:p w14:paraId="266FB994" w14:textId="43E03712" w:rsidR="00DA6693" w:rsidRPr="00DA6693" w:rsidRDefault="00DA6693">
                                  <w:pPr>
                                    <w:rPr>
                                      <w:rFonts w:asciiTheme="minorHAnsi" w:hAnsiTheme="minorHAnsi" w:cstheme="minorHAnsi"/>
                                      <w:sz w:val="22"/>
                                      <w:szCs w:val="22"/>
                                    </w:rPr>
                                  </w:pPr>
                                  <w:r>
                                    <w:rPr>
                                      <w:rFonts w:asciiTheme="minorHAnsi" w:hAnsiTheme="minorHAnsi" w:cstheme="minorHAnsi"/>
                                      <w:sz w:val="22"/>
                                      <w:szCs w:val="22"/>
                                    </w:rPr>
                                    <w:t>Stephanie Lockton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F151C" id="_x0000_s1031" type="#_x0000_t202" style="position:absolute;margin-left:-5.25pt;margin-top:4.5pt;width:200.3pt;height:1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" stroked="f">
                      <v:textbox>
                        <w:txbxContent>
                          <w:p w14:paraId="266FB994" w14:textId="43E03712" w:rsidR="00DA6693" w:rsidRPr="00DA6693" w:rsidRDefault="00DA6693">
                            <w:pPr>
                              <w:rPr>
                                <w:rFonts w:asciiTheme="minorHAnsi" w:hAnsiTheme="minorHAnsi" w:cstheme="minorHAnsi"/>
                                <w:sz w:val="22"/>
                                <w:szCs w:val="22"/>
                              </w:rPr>
                            </w:pPr>
                            <w:r>
                              <w:rPr>
                                <w:rFonts w:asciiTheme="minorHAnsi" w:hAnsiTheme="minorHAnsi" w:cstheme="minorHAnsi"/>
                                <w:sz w:val="22"/>
                                <w:szCs w:val="22"/>
                              </w:rPr>
                              <w:t>Stephanie Lockton</w:t>
                            </w:r>
                          </w:p>
                        </w:txbxContent>
                      </v:textbox>
                    </v:shape>
                  </w:pict>
                </mc:Fallback>
              </mc:AlternateContent>
            </w:r>
            <w:r w:rsidR="006C2A9B" w:rsidRPr="006C2A9B">
              <w:rPr>
                <w:rFonts w:ascii="Calibri" w:hAnsi="Calibri" w:cs="Arial"/>
              </w:rPr>
              <w:cr/>
            </w:r>
            <w:r w:rsidR="005349FA">
              <w:rPr>
                <w:rFonts w:ascii="Calibri" w:hAnsi="Calibri" w:cs="Arial"/>
              </w:rPr>
              <w:pict w14:anchorId="30462553">
                <v:rect id="_x0000_i1033" style="width:225.65pt;height:1pt" o:hrpct="500" o:hrstd="t" o:hrnoshade="t" o:hr="t" fillcolor="black [3213]" stroked="f"/>
              </w:pict>
            </w:r>
          </w:p>
        </w:tc>
      </w:tr>
      <w:tr w:rsidR="00A316AC" w:rsidRPr="00CD725B" w14:paraId="61E58D39" w14:textId="77777777" w:rsidTr="00A316AC">
        <w:trPr>
          <w:trHeight w:val="397"/>
        </w:trPr>
        <w:tc>
          <w:tcPr>
            <w:tcW w:w="4555" w:type="dxa"/>
          </w:tcPr>
          <w:p w14:paraId="2627D758" w14:textId="5D67FA56" w:rsidR="00A316AC" w:rsidRPr="00CD725B" w:rsidRDefault="00A316AC" w:rsidP="00A316AC">
            <w:pPr>
              <w:rPr>
                <w:rFonts w:ascii="Calibri" w:hAnsi="Calibri" w:cs="Arial"/>
                <w:sz w:val="22"/>
                <w:szCs w:val="22"/>
              </w:rPr>
            </w:pPr>
            <w:r w:rsidRPr="00CD725B">
              <w:rPr>
                <w:rFonts w:ascii="Calibri" w:hAnsi="Calibri" w:cs="Arial"/>
                <w:sz w:val="22"/>
                <w:szCs w:val="22"/>
              </w:rPr>
              <w:t>Full name (please print)</w:t>
            </w:r>
          </w:p>
          <w:p w14:paraId="617D09AF" w14:textId="616FCA94" w:rsidR="00A316AC" w:rsidRPr="00CD725B" w:rsidRDefault="00A316AC" w:rsidP="00A316AC">
            <w:pPr>
              <w:rPr>
                <w:rFonts w:ascii="Calibri" w:hAnsi="Calibri" w:cs="Arial"/>
                <w:sz w:val="22"/>
                <w:szCs w:val="22"/>
              </w:rPr>
            </w:pPr>
          </w:p>
          <w:p w14:paraId="14E959B1" w14:textId="25F920E5" w:rsidR="00A316AC" w:rsidRPr="00CD725B" w:rsidRDefault="00DA6693" w:rsidP="00A316AC">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1312" behindDoc="0" locked="0" layoutInCell="1" allowOverlap="1" wp14:anchorId="61828C12" wp14:editId="6CD162CF">
                      <wp:simplePos x="0" y="0"/>
                      <wp:positionH relativeFrom="column">
                        <wp:posOffset>-71562</wp:posOffset>
                      </wp:positionH>
                      <wp:positionV relativeFrom="paragraph">
                        <wp:posOffset>52705</wp:posOffset>
                      </wp:positionV>
                      <wp:extent cx="2615565" cy="238539"/>
                      <wp:effectExtent l="0" t="0" r="0" b="9525"/>
                      <wp:wrapNone/>
                      <wp:docPr id="968825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38539"/>
                              </a:xfrm>
                              <a:prstGeom prst="rect">
                                <a:avLst/>
                              </a:prstGeom>
                              <a:solidFill>
                                <a:srgbClr val="FFFFFF"/>
                              </a:solidFill>
                              <a:ln w="9525">
                                <a:noFill/>
                                <a:miter lim="800000"/>
                                <a:headEnd/>
                                <a:tailEnd/>
                              </a:ln>
                            </wps:spPr>
                            <wps:txbx>
                              <w:txbxContent>
                                <w:p w14:paraId="69E7570F" w14:textId="48398628" w:rsidR="00DA6693" w:rsidRPr="00DA6693" w:rsidRDefault="00DA6693" w:rsidP="00DA6693">
                                  <w:pPr>
                                    <w:rPr>
                                      <w:rFonts w:asciiTheme="minorHAnsi" w:hAnsiTheme="minorHAnsi" w:cstheme="minorHAnsi"/>
                                      <w:sz w:val="22"/>
                                      <w:szCs w:val="22"/>
                                    </w:rPr>
                                  </w:pPr>
                                  <w:r>
                                    <w:rPr>
                                      <w:rFonts w:asciiTheme="minorHAnsi" w:hAnsiTheme="minorHAnsi" w:cstheme="minorHAnsi"/>
                                      <w:sz w:val="22"/>
                                      <w:szCs w:val="22"/>
                                    </w:rPr>
                                    <w:t>Vice Chancellor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28C12" id="_x0000_s1032" type="#_x0000_t202" style="position:absolute;margin-left:-5.65pt;margin-top:4.15pt;width:205.95pt;height:1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bIEgIAAP0DAAAOAAAAZHJzL2Uyb0RvYy54bWysU9uO2yAQfa/Uf0C8N3a8cZp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" stroked="f">
                      <v:textbox>
                        <w:txbxContent>
                          <w:p w14:paraId="69E7570F" w14:textId="48398628" w:rsidR="00DA6693" w:rsidRPr="00DA6693" w:rsidRDefault="00DA6693" w:rsidP="00DA6693">
                            <w:pPr>
                              <w:rPr>
                                <w:rFonts w:asciiTheme="minorHAnsi" w:hAnsiTheme="minorHAnsi" w:cstheme="minorHAnsi"/>
                                <w:sz w:val="22"/>
                                <w:szCs w:val="22"/>
                              </w:rPr>
                            </w:pPr>
                            <w:r>
                              <w:rPr>
                                <w:rFonts w:asciiTheme="minorHAnsi" w:hAnsiTheme="minorHAnsi" w:cstheme="minorHAnsi"/>
                                <w:sz w:val="22"/>
                                <w:szCs w:val="22"/>
                              </w:rPr>
                              <w:t>Vice Chancellor</w:t>
                            </w:r>
                          </w:p>
                        </w:txbxContent>
                      </v:textbox>
                    </v:shape>
                  </w:pict>
                </mc:Fallback>
              </mc:AlternateContent>
            </w:r>
          </w:p>
          <w:p w14:paraId="572289FB" w14:textId="3A2D41A4" w:rsidR="00A316AC" w:rsidRPr="00CD725B" w:rsidRDefault="005349FA" w:rsidP="00A316AC">
            <w:pPr>
              <w:rPr>
                <w:rFonts w:ascii="Calibri" w:hAnsi="Calibri" w:cs="Arial"/>
              </w:rPr>
            </w:pPr>
            <w:r>
              <w:rPr>
                <w:rFonts w:ascii="Calibri" w:hAnsi="Calibri" w:cs="Arial"/>
                <w:sz w:val="22"/>
                <w:szCs w:val="22"/>
              </w:rPr>
              <w:pict w14:anchorId="0E12AC29">
                <v:rect id="_x0000_i1034" style="width:225.65pt;height:1pt" o:hrpct="500" o:hrstd="t" o:hrnoshade="t" o:hr="t" fillcolor="black [3213]" stroked="f"/>
              </w:pict>
            </w:r>
          </w:p>
        </w:tc>
        <w:tc>
          <w:tcPr>
            <w:tcW w:w="4471" w:type="dxa"/>
          </w:tcPr>
          <w:p w14:paraId="6314423D" w14:textId="77777777" w:rsidR="00A316AC" w:rsidRPr="00CD725B" w:rsidRDefault="00A316AC" w:rsidP="00A316AC">
            <w:pPr>
              <w:rPr>
                <w:rFonts w:ascii="Calibri" w:hAnsi="Calibri" w:cs="Arial"/>
                <w:sz w:val="22"/>
                <w:szCs w:val="22"/>
              </w:rPr>
            </w:pPr>
            <w:r w:rsidRPr="00CD725B">
              <w:rPr>
                <w:rFonts w:ascii="Calibri" w:hAnsi="Calibri" w:cs="Arial"/>
                <w:sz w:val="22"/>
                <w:szCs w:val="22"/>
              </w:rPr>
              <w:t>Witness (please print)</w:t>
            </w:r>
          </w:p>
          <w:p w14:paraId="1B3E191F" w14:textId="77777777" w:rsidR="00A316AC" w:rsidRPr="00CD725B" w:rsidRDefault="00A316AC" w:rsidP="00A316AC">
            <w:pPr>
              <w:rPr>
                <w:rFonts w:ascii="Calibri" w:hAnsi="Calibri" w:cs="Arial"/>
                <w:sz w:val="22"/>
                <w:szCs w:val="22"/>
              </w:rPr>
            </w:pPr>
          </w:p>
          <w:p w14:paraId="5BD5349F" w14:textId="65CF535E" w:rsidR="0016641F" w:rsidRDefault="00DA6693" w:rsidP="0016641F">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3360" behindDoc="0" locked="0" layoutInCell="1" allowOverlap="1" wp14:anchorId="5DBE357B" wp14:editId="6516A4F2">
                      <wp:simplePos x="0" y="0"/>
                      <wp:positionH relativeFrom="column">
                        <wp:posOffset>1905</wp:posOffset>
                      </wp:positionH>
                      <wp:positionV relativeFrom="paragraph">
                        <wp:posOffset>52705</wp:posOffset>
                      </wp:positionV>
                      <wp:extent cx="2615565" cy="238539"/>
                      <wp:effectExtent l="0" t="0" r="0" b="9525"/>
                      <wp:wrapNone/>
                      <wp:docPr id="1284681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38539"/>
                              </a:xfrm>
                              <a:prstGeom prst="rect">
                                <a:avLst/>
                              </a:prstGeom>
                              <a:solidFill>
                                <a:srgbClr val="FFFFFF"/>
                              </a:solidFill>
                              <a:ln w="9525">
                                <a:noFill/>
                                <a:miter lim="800000"/>
                                <a:headEnd/>
                                <a:tailEnd/>
                              </a:ln>
                            </wps:spPr>
                            <wps:txbx>
                              <w:txbxContent>
                                <w:p w14:paraId="61DC871E" w14:textId="57099F4A" w:rsidR="00DA6693" w:rsidRPr="00DA6693" w:rsidRDefault="00DA6693" w:rsidP="00DA6693">
                                  <w:pPr>
                                    <w:rPr>
                                      <w:rFonts w:asciiTheme="minorHAnsi" w:hAnsiTheme="minorHAnsi" w:cstheme="minorHAnsi"/>
                                      <w:sz w:val="22"/>
                                      <w:szCs w:val="22"/>
                                    </w:rPr>
                                  </w:pPr>
                                  <w:r>
                                    <w:rPr>
                                      <w:rFonts w:asciiTheme="minorHAnsi" w:hAnsiTheme="minorHAnsi" w:cstheme="minorHAnsi"/>
                                      <w:sz w:val="22"/>
                                      <w:szCs w:val="22"/>
                                    </w:rPr>
                                    <w:t>Executive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E357B" id="_x0000_s1033" type="#_x0000_t202" style="position:absolute;margin-left:.15pt;margin-top:4.15pt;width:205.95pt;height:1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QJEgIAAP0DAAAOAAAAZHJzL2Uyb0RvYy54bWysU9uO2yAQfa/Uf0C8N3a8cZp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" stroked="f">
                      <v:textbox>
                        <w:txbxContent>
                          <w:p w14:paraId="61DC871E" w14:textId="57099F4A" w:rsidR="00DA6693" w:rsidRPr="00DA6693" w:rsidRDefault="00DA6693" w:rsidP="00DA6693">
                            <w:pPr>
                              <w:rPr>
                                <w:rFonts w:asciiTheme="minorHAnsi" w:hAnsiTheme="minorHAnsi" w:cstheme="minorHAnsi"/>
                                <w:sz w:val="22"/>
                                <w:szCs w:val="22"/>
                              </w:rPr>
                            </w:pPr>
                            <w:r>
                              <w:rPr>
                                <w:rFonts w:asciiTheme="minorHAnsi" w:hAnsiTheme="minorHAnsi" w:cstheme="minorHAnsi"/>
                                <w:sz w:val="22"/>
                                <w:szCs w:val="22"/>
                              </w:rPr>
                              <w:t>Executive Assistant</w:t>
                            </w:r>
                          </w:p>
                        </w:txbxContent>
                      </v:textbox>
                    </v:shape>
                  </w:pict>
                </mc:Fallback>
              </mc:AlternateContent>
            </w:r>
          </w:p>
          <w:p w14:paraId="6727188B" w14:textId="258AE08C" w:rsidR="00A316AC" w:rsidRPr="00CD725B" w:rsidRDefault="005349FA" w:rsidP="0016641F">
            <w:pPr>
              <w:rPr>
                <w:rFonts w:ascii="Calibri" w:hAnsi="Calibri" w:cs="Arial"/>
                <w:sz w:val="22"/>
                <w:szCs w:val="22"/>
              </w:rPr>
            </w:pPr>
            <w:r>
              <w:rPr>
                <w:rFonts w:ascii="Calibri" w:hAnsi="Calibri" w:cs="Arial"/>
                <w:sz w:val="22"/>
                <w:szCs w:val="22"/>
              </w:rPr>
              <w:pict w14:anchorId="7D634D8C">
                <v:rect id="_x0000_i1035" style="width:225.65pt;height:1pt" o:hrpct="500" o:hrstd="t" o:hrnoshade="t" o:hr="t" fillcolor="black [3213]" stroked="f"/>
              </w:pict>
            </w:r>
          </w:p>
        </w:tc>
      </w:tr>
      <w:tr w:rsidR="00A316AC" w:rsidRPr="00CD725B" w14:paraId="2EB1E768" w14:textId="77777777" w:rsidTr="00A316AC">
        <w:trPr>
          <w:trHeight w:val="397"/>
        </w:trPr>
        <w:tc>
          <w:tcPr>
            <w:tcW w:w="4555" w:type="dxa"/>
          </w:tcPr>
          <w:p w14:paraId="3E679FCB" w14:textId="00BBAD9D" w:rsidR="00A316AC" w:rsidRPr="00CD725B" w:rsidRDefault="00A316AC" w:rsidP="00A316AC">
            <w:pPr>
              <w:rPr>
                <w:rFonts w:ascii="Calibri" w:hAnsi="Calibri" w:cs="Arial"/>
                <w:sz w:val="22"/>
                <w:szCs w:val="22"/>
              </w:rPr>
            </w:pPr>
            <w:r w:rsidRPr="00CD725B">
              <w:rPr>
                <w:rFonts w:ascii="Calibri" w:hAnsi="Calibri" w:cs="Arial"/>
                <w:sz w:val="22"/>
                <w:szCs w:val="22"/>
              </w:rPr>
              <w:t>Position (please print)</w:t>
            </w:r>
          </w:p>
          <w:p w14:paraId="286A11A7" w14:textId="77777777" w:rsidR="00A316AC" w:rsidRPr="00CD725B" w:rsidRDefault="00A316AC" w:rsidP="00A316AC">
            <w:pPr>
              <w:rPr>
                <w:rFonts w:ascii="Calibri" w:hAnsi="Calibri" w:cs="Arial"/>
                <w:sz w:val="22"/>
                <w:szCs w:val="22"/>
              </w:rPr>
            </w:pPr>
          </w:p>
          <w:p w14:paraId="08340485" w14:textId="77777777" w:rsidR="00A316AC" w:rsidRPr="00CD725B" w:rsidRDefault="00A316AC" w:rsidP="00A316AC">
            <w:pPr>
              <w:rPr>
                <w:rFonts w:ascii="Calibri" w:hAnsi="Calibri" w:cs="Arial"/>
                <w:sz w:val="22"/>
                <w:szCs w:val="22"/>
              </w:rPr>
            </w:pPr>
          </w:p>
          <w:p w14:paraId="4E9E156B" w14:textId="3166E8EC" w:rsidR="00A316AC" w:rsidRPr="00CD725B" w:rsidRDefault="005349FA" w:rsidP="00A316AC">
            <w:pPr>
              <w:rPr>
                <w:rFonts w:ascii="Calibri" w:hAnsi="Calibri" w:cs="Arial"/>
                <w:sz w:val="22"/>
                <w:szCs w:val="22"/>
              </w:rPr>
            </w:pPr>
            <w:r>
              <w:rPr>
                <w:rFonts w:ascii="Calibri" w:hAnsi="Calibri" w:cs="Arial"/>
                <w:sz w:val="22"/>
                <w:szCs w:val="22"/>
              </w:rPr>
              <w:pict w14:anchorId="65A2FDF3">
                <v:rect id="_x0000_i1036" style="width:225.65pt;height:1pt" o:hrpct="500" o:hrstd="t" o:hrnoshade="t" o:hr="t" fillcolor="black [3213]" stroked="f"/>
              </w:pict>
            </w:r>
          </w:p>
        </w:tc>
        <w:tc>
          <w:tcPr>
            <w:tcW w:w="4471" w:type="dxa"/>
          </w:tcPr>
          <w:p w14:paraId="21A87F11" w14:textId="77777777" w:rsidR="00A316AC" w:rsidRPr="00CD725B" w:rsidRDefault="00A316AC" w:rsidP="00A316AC">
            <w:pPr>
              <w:rPr>
                <w:rFonts w:ascii="Calibri" w:hAnsi="Calibri" w:cs="Arial"/>
                <w:sz w:val="22"/>
                <w:szCs w:val="22"/>
              </w:rPr>
            </w:pPr>
            <w:r w:rsidRPr="00CD725B">
              <w:rPr>
                <w:rFonts w:ascii="Calibri" w:hAnsi="Calibri" w:cs="Arial"/>
                <w:sz w:val="22"/>
                <w:szCs w:val="22"/>
              </w:rPr>
              <w:t>Position or profession of witness (please print)</w:t>
            </w:r>
          </w:p>
          <w:p w14:paraId="581F76CE" w14:textId="77777777" w:rsidR="00A316AC" w:rsidRPr="00CD725B" w:rsidRDefault="00A316AC" w:rsidP="00A316AC">
            <w:pPr>
              <w:rPr>
                <w:rFonts w:ascii="Calibri" w:hAnsi="Calibri" w:cs="Arial"/>
                <w:sz w:val="22"/>
                <w:szCs w:val="22"/>
              </w:rPr>
            </w:pPr>
          </w:p>
          <w:p w14:paraId="4A1DAF8D" w14:textId="77777777" w:rsidR="00A316AC" w:rsidRPr="00CD725B" w:rsidRDefault="00A316AC" w:rsidP="00A316AC">
            <w:pPr>
              <w:rPr>
                <w:rFonts w:ascii="Calibri" w:hAnsi="Calibri" w:cs="Arial"/>
                <w:sz w:val="22"/>
                <w:szCs w:val="22"/>
              </w:rPr>
            </w:pPr>
          </w:p>
          <w:p w14:paraId="6FE49195" w14:textId="4DCB6C75" w:rsidR="00A316AC" w:rsidRPr="00CD725B" w:rsidRDefault="005349FA" w:rsidP="00A316AC">
            <w:pPr>
              <w:rPr>
                <w:rFonts w:ascii="Calibri" w:hAnsi="Calibri" w:cs="Arial"/>
                <w:sz w:val="22"/>
                <w:szCs w:val="22"/>
              </w:rPr>
            </w:pPr>
            <w:r>
              <w:rPr>
                <w:rFonts w:ascii="Calibri" w:hAnsi="Calibri" w:cs="Arial"/>
                <w:sz w:val="22"/>
                <w:szCs w:val="22"/>
              </w:rPr>
              <w:pict w14:anchorId="38F54A7D">
                <v:rect id="_x0000_i1037" style="width:225.65pt;height:1pt" o:hrpct="500" o:hrstd="t" o:hrnoshade="t" o:hr="t" fillcolor="black [3213]" stroked="f"/>
              </w:pict>
            </w:r>
          </w:p>
        </w:tc>
      </w:tr>
      <w:tr w:rsidR="00A316AC" w:rsidRPr="00CD725B" w14:paraId="5EE2ADFE" w14:textId="77777777" w:rsidTr="00A316AC">
        <w:trPr>
          <w:trHeight w:val="397"/>
        </w:trPr>
        <w:tc>
          <w:tcPr>
            <w:tcW w:w="4555" w:type="dxa"/>
          </w:tcPr>
          <w:p w14:paraId="7A07585F" w14:textId="77777777" w:rsidR="00A316AC" w:rsidRPr="00CD725B" w:rsidRDefault="00A316AC" w:rsidP="00A316AC">
            <w:pPr>
              <w:rPr>
                <w:rFonts w:ascii="Calibri" w:hAnsi="Calibri" w:cs="Arial"/>
                <w:sz w:val="22"/>
                <w:szCs w:val="22"/>
              </w:rPr>
            </w:pPr>
            <w:r w:rsidRPr="00CD725B">
              <w:rPr>
                <w:rFonts w:ascii="Calibri" w:hAnsi="Calibri" w:cs="Arial"/>
                <w:sz w:val="22"/>
                <w:szCs w:val="22"/>
              </w:rPr>
              <w:t>Signature</w:t>
            </w:r>
          </w:p>
        </w:tc>
        <w:tc>
          <w:tcPr>
            <w:tcW w:w="4471" w:type="dxa"/>
          </w:tcPr>
          <w:p w14:paraId="06D61B51" w14:textId="77777777" w:rsidR="00A316AC" w:rsidRPr="00CD725B" w:rsidRDefault="00A316AC" w:rsidP="00A316AC">
            <w:pPr>
              <w:rPr>
                <w:rFonts w:ascii="Calibri" w:hAnsi="Calibri" w:cs="Arial"/>
                <w:sz w:val="22"/>
                <w:szCs w:val="22"/>
              </w:rPr>
            </w:pPr>
            <w:r w:rsidRPr="00CD725B">
              <w:rPr>
                <w:rFonts w:ascii="Calibri" w:hAnsi="Calibri" w:cs="Arial"/>
                <w:sz w:val="22"/>
                <w:szCs w:val="22"/>
              </w:rPr>
              <w:t>Signature</w:t>
            </w:r>
          </w:p>
        </w:tc>
      </w:tr>
    </w:tbl>
    <w:p w14:paraId="3939D2A0" w14:textId="77777777" w:rsidR="007E29F9" w:rsidRPr="00CD725B" w:rsidRDefault="007E29F9" w:rsidP="004F3B27">
      <w:pPr>
        <w:sectPr w:rsidR="007E29F9" w:rsidRPr="00CD725B" w:rsidSect="00CE6D79">
          <w:headerReference w:type="default" r:id="rId16"/>
          <w:type w:val="continuous"/>
          <w:pgSz w:w="11906" w:h="16838"/>
          <w:pgMar w:top="1440" w:right="1440" w:bottom="1440" w:left="1440" w:header="709" w:footer="709" w:gutter="0"/>
          <w:cols w:space="708"/>
          <w:docGrid w:linePitch="360"/>
        </w:sectPr>
      </w:pPr>
    </w:p>
    <w:bookmarkEnd w:id="3"/>
    <w:p w14:paraId="7A52066F" w14:textId="77777777" w:rsidR="007E29F9" w:rsidRPr="00CD725B" w:rsidRDefault="007E29F9" w:rsidP="004F3B27">
      <w:pPr>
        <w:spacing w:after="200" w:line="276" w:lineRule="auto"/>
        <w:sectPr w:rsidR="007E29F9" w:rsidRPr="00CD725B" w:rsidSect="00511884">
          <w:headerReference w:type="default" r:id="rId17"/>
          <w:type w:val="continuous"/>
          <w:pgSz w:w="11906" w:h="16838"/>
          <w:pgMar w:top="1134" w:right="1134" w:bottom="1134" w:left="1134" w:header="567" w:footer="567" w:gutter="0"/>
          <w:cols w:num="2" w:space="340"/>
        </w:sectPr>
      </w:pPr>
    </w:p>
    <w:p w14:paraId="37CDC703" w14:textId="77777777" w:rsidR="007E29F9" w:rsidRPr="00CD725B" w:rsidRDefault="007E29F9" w:rsidP="005B455A">
      <w:pPr>
        <w:spacing w:after="200" w:line="276" w:lineRule="auto"/>
        <w:rPr>
          <w:rFonts w:ascii="Calibri" w:hAnsi="Calibri" w:cs="Arial"/>
          <w:b/>
          <w:sz w:val="20"/>
          <w:szCs w:val="20"/>
        </w:rPr>
        <w:sectPr w:rsidR="007E29F9" w:rsidRPr="00CD725B" w:rsidSect="005B455A">
          <w:headerReference w:type="default" r:id="rId18"/>
          <w:type w:val="continuous"/>
          <w:pgSz w:w="11906" w:h="16838" w:code="9"/>
          <w:pgMar w:top="1134" w:right="1134" w:bottom="1134" w:left="1134" w:header="567" w:footer="567" w:gutter="0"/>
          <w:cols w:space="720"/>
          <w:docGrid w:linePitch="326"/>
        </w:sectPr>
      </w:pPr>
    </w:p>
    <w:p w14:paraId="6C588D23" w14:textId="77777777" w:rsidR="007E29F9" w:rsidRPr="00CD725B" w:rsidRDefault="007E29F9" w:rsidP="00BE7CF5">
      <w:pPr>
        <w:widowControl w:val="0"/>
        <w:tabs>
          <w:tab w:val="left" w:pos="284"/>
          <w:tab w:val="left" w:pos="8222"/>
        </w:tabs>
        <w:spacing w:before="120" w:after="120"/>
        <w:rPr>
          <w:rFonts w:ascii="Calibri" w:hAnsi="Calibri" w:cs="Arial"/>
          <w:b/>
          <w:bCs/>
          <w:iCs/>
          <w:sz w:val="22"/>
          <w:szCs w:val="22"/>
        </w:rPr>
        <w:sectPr w:rsidR="007E29F9" w:rsidRPr="00CD725B" w:rsidSect="008064DF">
          <w:type w:val="continuous"/>
          <w:pgSz w:w="11906" w:h="16838" w:code="9"/>
          <w:pgMar w:top="1134" w:right="1134" w:bottom="1134" w:left="1134" w:header="567" w:footer="567" w:gutter="0"/>
          <w:cols w:space="720"/>
          <w:docGrid w:linePitch="326"/>
        </w:sectPr>
      </w:pPr>
    </w:p>
    <w:p w14:paraId="5230FBD2" w14:textId="77777777" w:rsidR="006E5F9D" w:rsidRPr="00CD725B" w:rsidRDefault="006E5F9D">
      <w:pPr>
        <w:spacing w:after="200" w:line="276" w:lineRule="auto"/>
        <w:rPr>
          <w:rFonts w:ascii="Calibri" w:hAnsi="Calibri" w:cs="Arial"/>
          <w:b/>
          <w:sz w:val="20"/>
          <w:szCs w:val="20"/>
        </w:rPr>
      </w:pPr>
      <w:r w:rsidRPr="00CD725B">
        <w:rPr>
          <w:rFonts w:ascii="Calibri" w:hAnsi="Calibri" w:cs="Arial"/>
          <w:b/>
          <w:sz w:val="20"/>
          <w:szCs w:val="20"/>
        </w:rPr>
        <w:br w:type="page"/>
      </w: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shd w:val="clear" w:color="auto" w:fill="auto"/>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65D5CAF4" w:rsidR="007E29F9" w:rsidRPr="00CD725B" w:rsidRDefault="0011387D" w:rsidP="009341AA">
            <w:pPr>
              <w:tabs>
                <w:tab w:val="left" w:pos="567"/>
                <w:tab w:val="left" w:pos="8222"/>
              </w:tabs>
              <w:jc w:val="center"/>
              <w:rPr>
                <w:rFonts w:ascii="Calibri" w:hAnsi="Calibri" w:cs="Arial"/>
                <w:bCs/>
                <w:noProof/>
                <w:sz w:val="22"/>
                <w:szCs w:val="22"/>
              </w:rPr>
            </w:pPr>
            <w:r w:rsidRPr="0011387D">
              <w:rPr>
                <w:rFonts w:ascii="Calibri" w:hAnsi="Calibri" w:cs="Arial"/>
                <w:noProof/>
                <w:sz w:val="22"/>
                <w:szCs w:val="22"/>
              </w:rPr>
              <w:t>$11,2</w:t>
            </w:r>
            <w:r w:rsidR="00B925D2">
              <w:rPr>
                <w:rFonts w:ascii="Calibri" w:hAnsi="Calibri" w:cs="Arial"/>
                <w:noProof/>
                <w:sz w:val="22"/>
                <w:szCs w:val="22"/>
              </w:rPr>
              <w:t>23,067</w:t>
            </w:r>
          </w:p>
        </w:tc>
      </w:tr>
      <w:tr w:rsidR="007E29F9" w:rsidRPr="00CD725B" w14:paraId="11CC2947" w14:textId="77777777" w:rsidTr="009341AA">
        <w:tc>
          <w:tcPr>
            <w:tcW w:w="3153" w:type="dxa"/>
            <w:shd w:val="clear" w:color="auto" w:fill="auto"/>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55D7D518" w:rsidR="007E29F9" w:rsidRPr="00CD725B" w:rsidRDefault="007A5763" w:rsidP="009F2DE4">
            <w:pPr>
              <w:tabs>
                <w:tab w:val="left" w:pos="567"/>
                <w:tab w:val="left" w:pos="8222"/>
              </w:tabs>
              <w:jc w:val="center"/>
              <w:rPr>
                <w:rFonts w:ascii="Calibri" w:hAnsi="Calibri" w:cs="Arial"/>
                <w:bCs/>
                <w:noProof/>
                <w:sz w:val="22"/>
                <w:szCs w:val="22"/>
              </w:rPr>
            </w:pPr>
            <w:r w:rsidRPr="007A5763">
              <w:rPr>
                <w:rFonts w:ascii="Calibri" w:hAnsi="Calibri" w:cs="Arial"/>
                <w:noProof/>
                <w:color w:val="000000" w:themeColor="text1"/>
                <w:sz w:val="22"/>
                <w:szCs w:val="22"/>
              </w:rPr>
              <w:t xml:space="preserve"> $11,7</w:t>
            </w:r>
            <w:r w:rsidR="00B925D2">
              <w:rPr>
                <w:rFonts w:ascii="Calibri" w:hAnsi="Calibri" w:cs="Arial"/>
                <w:noProof/>
                <w:color w:val="000000" w:themeColor="text1"/>
                <w:sz w:val="22"/>
                <w:szCs w:val="22"/>
              </w:rPr>
              <w:t>13,335</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511800B4" w14:textId="5D335972" w:rsidR="007E29F9" w:rsidRPr="00CD725B" w:rsidRDefault="007E29F9" w:rsidP="00F110C5">
      <w:pPr>
        <w:pStyle w:val="ListParagraph"/>
        <w:widowControl w:val="0"/>
        <w:numPr>
          <w:ilvl w:val="0"/>
          <w:numId w:val="54"/>
        </w:numPr>
        <w:spacing w:before="120" w:after="12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27832508" w14:textId="0EA179E1" w:rsidR="00C6626A" w:rsidRPr="00CD725B" w:rsidRDefault="00B7665C" w:rsidP="00C6626A">
      <w:pPr>
        <w:pStyle w:val="ListParagraph"/>
        <w:widowControl w:val="0"/>
        <w:numPr>
          <w:ilvl w:val="0"/>
          <w:numId w:val="54"/>
        </w:numPr>
        <w:spacing w:before="120" w:after="120"/>
        <w:rPr>
          <w:rFonts w:ascii="Calibri" w:hAnsi="Calibri"/>
          <w:sz w:val="22"/>
        </w:rPr>
      </w:pPr>
      <w:r w:rsidRPr="00CD725B">
        <w:rPr>
          <w:rFonts w:ascii="Calibri" w:hAnsi="Calibri"/>
          <w:sz w:val="22"/>
        </w:rPr>
        <w:t>The 202</w:t>
      </w:r>
      <w:r w:rsidR="00D54CC0">
        <w:rPr>
          <w:rFonts w:ascii="Calibri" w:hAnsi="Calibri"/>
          <w:sz w:val="22"/>
        </w:rPr>
        <w:t>4</w:t>
      </w:r>
      <w:r w:rsidRPr="00CD725B">
        <w:rPr>
          <w:rFonts w:ascii="Calibri" w:hAnsi="Calibri"/>
          <w:sz w:val="22"/>
        </w:rPr>
        <w:t xml:space="preserve"> maximum basic grant amount includes </w:t>
      </w:r>
      <w:r w:rsidR="0011387D" w:rsidRPr="0011387D">
        <w:rPr>
          <w:rFonts w:ascii="Calibri" w:hAnsi="Calibri"/>
          <w:sz w:val="22"/>
        </w:rPr>
        <w:t>$</w:t>
      </w:r>
      <w:r w:rsidR="00B925D2">
        <w:rPr>
          <w:rFonts w:ascii="Calibri" w:hAnsi="Calibri"/>
          <w:sz w:val="22"/>
        </w:rPr>
        <w:t>33,681</w:t>
      </w:r>
      <w:r w:rsidRPr="0011387D">
        <w:rPr>
          <w:rFonts w:ascii="Calibri" w:hAnsi="Calibri"/>
          <w:sz w:val="22"/>
        </w:rPr>
        <w:t xml:space="preserve"> </w:t>
      </w:r>
      <w:r w:rsidRPr="00CD725B">
        <w:rPr>
          <w:rFonts w:ascii="Calibri" w:hAnsi="Calibri"/>
          <w:sz w:val="22"/>
        </w:rPr>
        <w:t>for commencing Equity Places as set out in Table 3</w:t>
      </w:r>
      <w:r w:rsidR="00C6626A">
        <w:rPr>
          <w:rFonts w:ascii="Calibri" w:hAnsi="Calibri"/>
          <w:sz w:val="22"/>
        </w:rPr>
        <w:t>c</w:t>
      </w:r>
      <w:r w:rsidRPr="00CD725B">
        <w:rPr>
          <w:rFonts w:ascii="Calibri" w:hAnsi="Calibri"/>
          <w:sz w:val="22"/>
        </w:rPr>
        <w:t>(</w:t>
      </w:r>
      <w:proofErr w:type="spellStart"/>
      <w:r w:rsidRPr="00CD725B">
        <w:rPr>
          <w:rFonts w:ascii="Calibri" w:hAnsi="Calibri"/>
          <w:sz w:val="22"/>
        </w:rPr>
        <w:t>i</w:t>
      </w:r>
      <w:proofErr w:type="spellEnd"/>
      <w:r w:rsidRPr="00CD725B">
        <w:rPr>
          <w:rFonts w:ascii="Calibri" w:hAnsi="Calibri"/>
          <w:sz w:val="22"/>
        </w:rPr>
        <w:t>) of Appendix 2.</w:t>
      </w:r>
      <w:r w:rsidR="00C6626A">
        <w:rPr>
          <w:rFonts w:ascii="Calibri" w:hAnsi="Calibri"/>
          <w:sz w:val="22"/>
        </w:rPr>
        <w:t xml:space="preserve"> </w:t>
      </w:r>
      <w:r w:rsidR="00C6626A" w:rsidRPr="00CD725B">
        <w:rPr>
          <w:rFonts w:ascii="Calibri" w:hAnsi="Calibri"/>
          <w:sz w:val="22"/>
        </w:rPr>
        <w:t>The 202</w:t>
      </w:r>
      <w:r w:rsidR="00C6626A">
        <w:rPr>
          <w:rFonts w:ascii="Calibri" w:hAnsi="Calibri"/>
          <w:sz w:val="22"/>
        </w:rPr>
        <w:t>5</w:t>
      </w:r>
      <w:r w:rsidR="00C6626A" w:rsidRPr="00CD725B">
        <w:rPr>
          <w:rFonts w:ascii="Calibri" w:hAnsi="Calibri"/>
          <w:sz w:val="22"/>
        </w:rPr>
        <w:t xml:space="preserve"> maximum basic grant amount includes </w:t>
      </w:r>
      <w:r w:rsidR="00C6626A" w:rsidRPr="0011387D">
        <w:rPr>
          <w:rFonts w:ascii="Calibri" w:hAnsi="Calibri"/>
          <w:sz w:val="22"/>
        </w:rPr>
        <w:t>$</w:t>
      </w:r>
      <w:r w:rsidR="00B925D2">
        <w:rPr>
          <w:rFonts w:ascii="Calibri" w:hAnsi="Calibri"/>
          <w:sz w:val="22"/>
        </w:rPr>
        <w:t>65,184</w:t>
      </w:r>
      <w:r w:rsidR="00C6626A">
        <w:rPr>
          <w:rFonts w:ascii="Calibri" w:hAnsi="Calibri"/>
          <w:sz w:val="22"/>
        </w:rPr>
        <w:t xml:space="preserve"> </w:t>
      </w:r>
      <w:r w:rsidR="00C6626A" w:rsidRPr="00CD725B">
        <w:rPr>
          <w:rFonts w:ascii="Calibri" w:hAnsi="Calibri"/>
          <w:sz w:val="22"/>
        </w:rPr>
        <w:t>for commencing Equity Places as set out in Table 3</w:t>
      </w:r>
      <w:r w:rsidR="00C6626A">
        <w:rPr>
          <w:rFonts w:ascii="Calibri" w:hAnsi="Calibri"/>
          <w:sz w:val="22"/>
        </w:rPr>
        <w:t>c</w:t>
      </w:r>
      <w:r w:rsidR="00C6626A" w:rsidRPr="00CD725B">
        <w:rPr>
          <w:rFonts w:ascii="Calibri" w:hAnsi="Calibri"/>
          <w:sz w:val="22"/>
        </w:rPr>
        <w:t>(</w:t>
      </w:r>
      <w:proofErr w:type="spellStart"/>
      <w:r w:rsidR="00C6626A" w:rsidRPr="00CD725B">
        <w:rPr>
          <w:rFonts w:ascii="Calibri" w:hAnsi="Calibri"/>
          <w:sz w:val="22"/>
        </w:rPr>
        <w:t>i</w:t>
      </w:r>
      <w:proofErr w:type="spellEnd"/>
      <w:r w:rsidR="00C6626A" w:rsidRPr="00CD725B">
        <w:rPr>
          <w:rFonts w:ascii="Calibri" w:hAnsi="Calibri"/>
          <w:sz w:val="22"/>
        </w:rPr>
        <w:t>) of Appendix 2.</w:t>
      </w:r>
    </w:p>
    <w:p w14:paraId="13E731F4" w14:textId="3A6F558A" w:rsidR="00B7665C" w:rsidRPr="00CD725B" w:rsidRDefault="00B925D2" w:rsidP="00F129B1">
      <w:pPr>
        <w:pStyle w:val="ListParagraph"/>
        <w:widowControl w:val="0"/>
        <w:numPr>
          <w:ilvl w:val="0"/>
          <w:numId w:val="54"/>
        </w:numPr>
        <w:spacing w:before="120" w:after="120"/>
        <w:rPr>
          <w:rFonts w:ascii="Calibri" w:hAnsi="Calibri"/>
          <w:sz w:val="22"/>
        </w:rPr>
      </w:pPr>
      <w:r w:rsidRPr="00B925D2">
        <w:rPr>
          <w:rFonts w:ascii="Calibri" w:hAnsi="Calibri"/>
          <w:sz w:val="22"/>
        </w:rPr>
        <w:t xml:space="preserve">The Provider may continue to rollover unutilised 2024 commencing Equity Place CSPs to offer new CSPs to students from disadvantaged backgrounds commencing in approved courses in 2025. Based on October 2024 EFTSL estimates submitted to the department, the provider may be able to rollover up to </w:t>
      </w:r>
      <w:r>
        <w:rPr>
          <w:rFonts w:ascii="Calibri" w:hAnsi="Calibri"/>
          <w:sz w:val="22"/>
        </w:rPr>
        <w:t>30.25</w:t>
      </w:r>
      <w:r w:rsidRPr="00B925D2">
        <w:rPr>
          <w:rFonts w:ascii="Calibri" w:hAnsi="Calibri"/>
          <w:sz w:val="22"/>
        </w:rPr>
        <w:t xml:space="preserve"> unutilised 2024 commencing CSPs. The Provider must monitor enrolment levels closely as no additional funding will be made available if CSP allocations are exceeded across 2024 and 2025.</w:t>
      </w:r>
    </w:p>
    <w:p w14:paraId="15FB4E39" w14:textId="77777777" w:rsidR="00F129B1" w:rsidRPr="00CD725B" w:rsidRDefault="00F129B1" w:rsidP="009F5205">
      <w:pPr>
        <w:pStyle w:val="ListParagraph"/>
        <w:widowControl w:val="0"/>
        <w:spacing w:before="120" w:after="120"/>
        <w:ind w:left="397"/>
        <w:rPr>
          <w:rFonts w:ascii="Calibri" w:hAnsi="Calibri"/>
          <w:sz w:val="22"/>
        </w:rPr>
      </w:pPr>
    </w:p>
    <w:p w14:paraId="42FFF203" w14:textId="77777777" w:rsidR="00456AD8" w:rsidRPr="00456AD8" w:rsidRDefault="00456AD8" w:rsidP="00456AD8">
      <w:pPr>
        <w:widowControl w:val="0"/>
        <w:spacing w:before="120" w:after="120"/>
        <w:rPr>
          <w:rFonts w:ascii="Calibri" w:hAnsi="Calibri"/>
          <w:b/>
          <w:bCs/>
          <w:sz w:val="22"/>
        </w:rPr>
      </w:pPr>
      <w:r w:rsidRPr="00456AD8">
        <w:rPr>
          <w:rFonts w:ascii="Calibri" w:hAnsi="Calibri"/>
          <w:b/>
          <w:bCs/>
          <w:sz w:val="22"/>
        </w:rPr>
        <w:t>Equity Plan</w:t>
      </w:r>
    </w:p>
    <w:p w14:paraId="7D608DFD" w14:textId="2E060F80" w:rsidR="00E96512" w:rsidRPr="00E96512" w:rsidRDefault="00E96512" w:rsidP="00E96512">
      <w:pPr>
        <w:widowControl w:val="0"/>
        <w:numPr>
          <w:ilvl w:val="0"/>
          <w:numId w:val="5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rPr>
        <w:t>Providers will be required to have an Equity Plan to be eligible for future grants under the ‘Higher Education Continuity Guarantee – Equity’ program.</w:t>
      </w:r>
      <w:r w:rsidRPr="00E96512">
        <w:rPr>
          <w:rFonts w:cstheme="minorBidi"/>
          <w:sz w:val="22"/>
          <w:szCs w:val="22"/>
        </w:rPr>
        <w:t xml:space="preserve"> </w:t>
      </w:r>
      <w:r w:rsidRPr="00E96512">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p>
    <w:p w14:paraId="7C342701" w14:textId="77777777" w:rsidR="00E96512" w:rsidRPr="00E96512" w:rsidRDefault="00E96512" w:rsidP="00E96512">
      <w:pPr>
        <w:widowControl w:val="0"/>
        <w:numPr>
          <w:ilvl w:val="0"/>
          <w:numId w:val="5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w:t>
      </w:r>
      <w:proofErr w:type="gramStart"/>
      <w:r w:rsidRPr="00E96512">
        <w:rPr>
          <w:rFonts w:asciiTheme="minorHAnsi" w:hAnsiTheme="minorHAnsi" w:cstheme="minorHAnsi"/>
          <w:sz w:val="22"/>
          <w:szCs w:val="22"/>
        </w:rPr>
        <w:t>Nuclear Powered</w:t>
      </w:r>
      <w:proofErr w:type="gramEnd"/>
      <w:r w:rsidRPr="00E96512">
        <w:rPr>
          <w:rFonts w:asciiTheme="minorHAnsi" w:hAnsiTheme="minorHAnsi" w:cstheme="minorHAnsi"/>
          <w:sz w:val="22"/>
          <w:szCs w:val="22"/>
        </w:rPr>
        <w:t xml:space="preserve"> Submarine Student Pathways.  </w:t>
      </w:r>
    </w:p>
    <w:p w14:paraId="77C95A8E" w14:textId="77777777" w:rsidR="00E96512" w:rsidRPr="00E96512" w:rsidRDefault="00E96512" w:rsidP="00E96512">
      <w:pPr>
        <w:widowControl w:val="0"/>
        <w:numPr>
          <w:ilvl w:val="0"/>
          <w:numId w:val="5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02A3E9E8" w14:textId="77777777" w:rsidR="00E96512" w:rsidRPr="00E96512" w:rsidRDefault="00E96512" w:rsidP="00E96512">
      <w:pPr>
        <w:widowControl w:val="0"/>
        <w:numPr>
          <w:ilvl w:val="0"/>
          <w:numId w:val="5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lang w:val="en-US"/>
        </w:rPr>
        <w:t>Providers will be required to adhere to any Departmental requests in relation to the preparation of Equity Plans.</w:t>
      </w:r>
    </w:p>
    <w:p w14:paraId="6551278B" w14:textId="77777777" w:rsidR="00E96512" w:rsidRPr="00E96512" w:rsidRDefault="00E96512" w:rsidP="00E96512">
      <w:pPr>
        <w:widowControl w:val="0"/>
        <w:numPr>
          <w:ilvl w:val="0"/>
          <w:numId w:val="5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rPr>
        <w:t>Providers will also be required to provide information to the Department in relation to their Equity Plans, which may include:</w:t>
      </w:r>
    </w:p>
    <w:p w14:paraId="7566FD86" w14:textId="77777777" w:rsidR="00E96512" w:rsidRPr="00E96512" w:rsidRDefault="00E96512" w:rsidP="00E96512">
      <w:pPr>
        <w:widowControl w:val="0"/>
        <w:numPr>
          <w:ilvl w:val="1"/>
          <w:numId w:val="5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rPr>
        <w:t xml:space="preserve">itemised information on the activities or initiatives to be funded, including amounts spent per item and the timing of the </w:t>
      </w:r>
      <w:proofErr w:type="gramStart"/>
      <w:r w:rsidRPr="00E96512">
        <w:rPr>
          <w:rFonts w:asciiTheme="minorHAnsi" w:hAnsiTheme="minorHAnsi" w:cstheme="minorHAnsi"/>
          <w:sz w:val="22"/>
          <w:szCs w:val="22"/>
        </w:rPr>
        <w:t>spending;</w:t>
      </w:r>
      <w:proofErr w:type="gramEnd"/>
    </w:p>
    <w:p w14:paraId="0B190275" w14:textId="77777777" w:rsidR="00E96512" w:rsidRPr="00E96512" w:rsidRDefault="00E96512" w:rsidP="00E96512">
      <w:pPr>
        <w:widowControl w:val="0"/>
        <w:numPr>
          <w:ilvl w:val="1"/>
          <w:numId w:val="5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rPr>
        <w:t xml:space="preserve">data which may provide an indication of the impact of the proposed spending, particularly in relation to outcomes for disadvantaged or under-represented </w:t>
      </w:r>
      <w:proofErr w:type="gramStart"/>
      <w:r w:rsidRPr="00E96512">
        <w:rPr>
          <w:rFonts w:asciiTheme="minorHAnsi" w:hAnsiTheme="minorHAnsi" w:cstheme="minorHAnsi"/>
          <w:sz w:val="22"/>
          <w:szCs w:val="22"/>
        </w:rPr>
        <w:t>students;</w:t>
      </w:r>
      <w:proofErr w:type="gramEnd"/>
    </w:p>
    <w:p w14:paraId="597FF0E2" w14:textId="77777777" w:rsidR="00E96512" w:rsidRPr="00E96512" w:rsidRDefault="00E96512" w:rsidP="00E96512">
      <w:pPr>
        <w:widowControl w:val="0"/>
        <w:numPr>
          <w:ilvl w:val="1"/>
          <w:numId w:val="54"/>
        </w:numPr>
        <w:tabs>
          <w:tab w:val="left" w:pos="567"/>
          <w:tab w:val="left" w:pos="8222"/>
        </w:tabs>
        <w:spacing w:before="120" w:after="120"/>
        <w:rPr>
          <w:rFonts w:asciiTheme="minorHAnsi" w:hAnsiTheme="minorHAnsi" w:cstheme="minorHAnsi"/>
          <w:sz w:val="22"/>
          <w:szCs w:val="22"/>
        </w:rPr>
      </w:pPr>
      <w:r w:rsidRPr="00E96512">
        <w:rPr>
          <w:rFonts w:asciiTheme="minorHAnsi" w:hAnsiTheme="minorHAnsi" w:cstheme="minorHAnsi"/>
          <w:sz w:val="22"/>
          <w:szCs w:val="22"/>
        </w:rPr>
        <w:t>any requests for financial information associated with the Provider.</w:t>
      </w:r>
    </w:p>
    <w:p w14:paraId="20DFDAA6" w14:textId="77777777" w:rsidR="007E29F9" w:rsidRPr="00E96512" w:rsidRDefault="007E29F9" w:rsidP="00C77475">
      <w:pPr>
        <w:widowControl w:val="0"/>
        <w:numPr>
          <w:ilvl w:val="0"/>
          <w:numId w:val="54"/>
        </w:numPr>
        <w:tabs>
          <w:tab w:val="left" w:pos="567"/>
          <w:tab w:val="left" w:pos="8222"/>
        </w:tabs>
        <w:spacing w:before="120" w:after="200"/>
        <w:rPr>
          <w:rFonts w:ascii="Calibri" w:hAnsi="Calibri" w:cs="Arial"/>
          <w:b/>
          <w:sz w:val="20"/>
          <w:szCs w:val="20"/>
        </w:rPr>
      </w:pPr>
      <w:r w:rsidRPr="00E96512">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49C3E860" w14:textId="74E08BD3" w:rsidR="007E29F9" w:rsidRPr="00CD725B" w:rsidRDefault="007E29F9" w:rsidP="005D6471">
      <w:pPr>
        <w:tabs>
          <w:tab w:val="left" w:pos="567"/>
          <w:tab w:val="left" w:pos="8222"/>
        </w:tabs>
        <w:rPr>
          <w:rFonts w:ascii="Calibri" w:hAnsi="Calibri" w:cs="Arial"/>
          <w:bCs/>
          <w:sz w:val="16"/>
          <w:szCs w:val="16"/>
        </w:rPr>
      </w:pPr>
      <w:r w:rsidRPr="00CD725B">
        <w:rPr>
          <w:rFonts w:ascii="Calibri" w:hAnsi="Calibri" w:cs="Arial"/>
          <w:b/>
          <w:sz w:val="20"/>
          <w:szCs w:val="20"/>
        </w:rPr>
        <w:t>Table 2a: Allocation of Commonwealth supported places for 202</w:t>
      </w:r>
      <w:r w:rsidR="00AB5590" w:rsidRPr="00CD725B">
        <w:rPr>
          <w:rFonts w:ascii="Calibri" w:hAnsi="Calibri" w:cs="Arial"/>
          <w:b/>
          <w:sz w:val="20"/>
          <w:szCs w:val="20"/>
        </w:rPr>
        <w:t>4</w:t>
      </w:r>
      <w:r w:rsidR="00B064B9" w:rsidRPr="00CD725B">
        <w:rPr>
          <w:rFonts w:ascii="Calibri" w:hAnsi="Calibri" w:cs="Arial"/>
          <w:b/>
          <w:sz w:val="20"/>
          <w:szCs w:val="20"/>
        </w:rPr>
        <w:t xml:space="preserve"> </w:t>
      </w:r>
      <w:r w:rsidRPr="00CD725B">
        <w:rPr>
          <w:rFonts w:ascii="Calibri" w:hAnsi="Calibri" w:cs="Arial"/>
          <w:b/>
          <w:sz w:val="20"/>
          <w:szCs w:val="20"/>
          <w:vertAlign w:val="superscript"/>
        </w:rPr>
        <w:t>1</w:t>
      </w:r>
      <w:r w:rsidRPr="00CD725B">
        <w:rPr>
          <w:rFonts w:ascii="Calibri" w:hAnsi="Calibri" w:cs="Arial"/>
          <w:b/>
          <w:sz w:val="20"/>
          <w:szCs w:val="20"/>
        </w:rPr>
        <w:br/>
      </w:r>
    </w:p>
    <w:p w14:paraId="7BB677D3" w14:textId="129B18A2" w:rsidR="007E29F9" w:rsidRPr="00CD725B" w:rsidRDefault="007E29F9" w:rsidP="005B455A">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05"/>
        <w:gridCol w:w="1482"/>
        <w:gridCol w:w="1343"/>
        <w:gridCol w:w="1898"/>
      </w:tblGrid>
      <w:tr w:rsidR="002F47EE" w:rsidRPr="00CD725B" w14:paraId="51834BDA" w14:textId="77777777" w:rsidTr="00FF791F">
        <w:tc>
          <w:tcPr>
            <w:tcW w:w="800" w:type="dxa"/>
          </w:tcPr>
          <w:p w14:paraId="4F85A15D"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05" w:type="dxa"/>
            <w:tcBorders>
              <w:bottom w:val="single" w:sz="4" w:space="0" w:color="auto"/>
            </w:tcBorders>
            <w:vAlign w:val="center"/>
          </w:tcPr>
          <w:p w14:paraId="548C3C6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22F74B63"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0413DF5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43" w:type="dxa"/>
          </w:tcPr>
          <w:p w14:paraId="096D0127"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898" w:type="dxa"/>
            <w:vAlign w:val="center"/>
          </w:tcPr>
          <w:p w14:paraId="35D1ED24"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AB5590" w:rsidRPr="00CD725B" w14:paraId="62257511" w14:textId="77777777" w:rsidTr="009F5205">
        <w:tc>
          <w:tcPr>
            <w:tcW w:w="800" w:type="dxa"/>
          </w:tcPr>
          <w:p w14:paraId="3501D8D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05" w:type="dxa"/>
            <w:tcBorders>
              <w:top w:val="single" w:sz="4" w:space="0" w:color="auto"/>
              <w:left w:val="nil"/>
              <w:bottom w:val="single" w:sz="4" w:space="0" w:color="auto"/>
              <w:right w:val="nil"/>
            </w:tcBorders>
            <w:shd w:val="clear" w:color="auto" w:fill="auto"/>
            <w:vAlign w:val="bottom"/>
          </w:tcPr>
          <w:p w14:paraId="22E97AFE"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72201A8B" w14:textId="337D54BA"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57.1</w:t>
            </w:r>
          </w:p>
        </w:tc>
        <w:tc>
          <w:tcPr>
            <w:tcW w:w="1343" w:type="dxa"/>
          </w:tcPr>
          <w:p w14:paraId="54A73025" w14:textId="62089D44"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5.0</w:t>
            </w:r>
          </w:p>
        </w:tc>
        <w:tc>
          <w:tcPr>
            <w:tcW w:w="1898" w:type="dxa"/>
          </w:tcPr>
          <w:p w14:paraId="2CEED9C7" w14:textId="27B75CBE"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62.1</w:t>
            </w:r>
          </w:p>
        </w:tc>
      </w:tr>
      <w:tr w:rsidR="00AB5590" w:rsidRPr="00CD725B" w14:paraId="010582B5" w14:textId="77777777" w:rsidTr="009F5205">
        <w:tc>
          <w:tcPr>
            <w:tcW w:w="800" w:type="dxa"/>
          </w:tcPr>
          <w:p w14:paraId="5208FBD8"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05" w:type="dxa"/>
            <w:tcBorders>
              <w:top w:val="single" w:sz="4" w:space="0" w:color="auto"/>
              <w:left w:val="nil"/>
              <w:bottom w:val="single" w:sz="4" w:space="0" w:color="auto"/>
              <w:right w:val="nil"/>
            </w:tcBorders>
            <w:shd w:val="clear" w:color="auto" w:fill="auto"/>
            <w:vAlign w:val="bottom"/>
          </w:tcPr>
          <w:p w14:paraId="3DB2722C"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D2E09F" w14:textId="18A580FB"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227.8</w:t>
            </w:r>
          </w:p>
        </w:tc>
        <w:tc>
          <w:tcPr>
            <w:tcW w:w="1343" w:type="dxa"/>
          </w:tcPr>
          <w:p w14:paraId="11FFF70D" w14:textId="563E0671"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93.0</w:t>
            </w:r>
          </w:p>
        </w:tc>
        <w:tc>
          <w:tcPr>
            <w:tcW w:w="1898" w:type="dxa"/>
          </w:tcPr>
          <w:p w14:paraId="23B5658C" w14:textId="4E2B57F5"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320.8</w:t>
            </w:r>
          </w:p>
        </w:tc>
      </w:tr>
      <w:tr w:rsidR="00AB5590" w:rsidRPr="00CD725B" w14:paraId="195B6FA6" w14:textId="77777777" w:rsidTr="009F5205">
        <w:tc>
          <w:tcPr>
            <w:tcW w:w="800" w:type="dxa"/>
          </w:tcPr>
          <w:p w14:paraId="4B73FADF"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05" w:type="dxa"/>
            <w:tcBorders>
              <w:top w:val="single" w:sz="4" w:space="0" w:color="auto"/>
              <w:left w:val="nil"/>
              <w:bottom w:val="single" w:sz="4" w:space="0" w:color="auto"/>
              <w:right w:val="nil"/>
            </w:tcBorders>
            <w:shd w:val="clear" w:color="auto" w:fill="auto"/>
            <w:vAlign w:val="bottom"/>
          </w:tcPr>
          <w:p w14:paraId="3B6C21CB"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3E593373" w14:textId="7D685E06"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346.3</w:t>
            </w:r>
          </w:p>
        </w:tc>
        <w:tc>
          <w:tcPr>
            <w:tcW w:w="1343" w:type="dxa"/>
          </w:tcPr>
          <w:p w14:paraId="7F17A049" w14:textId="5E273F99"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c>
          <w:tcPr>
            <w:tcW w:w="1898" w:type="dxa"/>
          </w:tcPr>
          <w:p w14:paraId="486D04BC" w14:textId="26C5E556"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346.3</w:t>
            </w:r>
          </w:p>
        </w:tc>
      </w:tr>
      <w:tr w:rsidR="00AB5590" w:rsidRPr="00CD725B" w14:paraId="01D4500B" w14:textId="77777777" w:rsidTr="009F5205">
        <w:tc>
          <w:tcPr>
            <w:tcW w:w="800" w:type="dxa"/>
          </w:tcPr>
          <w:p w14:paraId="63D6F47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05" w:type="dxa"/>
            <w:tcBorders>
              <w:top w:val="single" w:sz="4" w:space="0" w:color="auto"/>
              <w:left w:val="nil"/>
              <w:bottom w:val="single" w:sz="4" w:space="0" w:color="auto"/>
              <w:right w:val="nil"/>
            </w:tcBorders>
            <w:shd w:val="clear" w:color="auto" w:fill="auto"/>
            <w:vAlign w:val="bottom"/>
          </w:tcPr>
          <w:p w14:paraId="486E60A9"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D7F19E5" w14:textId="5F2E4A1D"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c>
          <w:tcPr>
            <w:tcW w:w="1343" w:type="dxa"/>
          </w:tcPr>
          <w:p w14:paraId="2011529D" w14:textId="087352A0"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c>
          <w:tcPr>
            <w:tcW w:w="1898" w:type="dxa"/>
          </w:tcPr>
          <w:p w14:paraId="539B2481" w14:textId="1D7564E4" w:rsidR="00AB5590" w:rsidRPr="008015F5" w:rsidRDefault="008015F5" w:rsidP="00AB5590">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r>
      <w:tr w:rsidR="00AB5590" w:rsidRPr="00CD725B" w14:paraId="5E7BFF75" w14:textId="77777777" w:rsidTr="009F5205">
        <w:tc>
          <w:tcPr>
            <w:tcW w:w="800" w:type="dxa"/>
          </w:tcPr>
          <w:p w14:paraId="490F6E0B" w14:textId="77777777" w:rsidR="00AB5590" w:rsidRPr="00CD725B" w:rsidRDefault="00AB5590" w:rsidP="00AB5590">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6FFD70BD"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68DB0436" w14:textId="36CEC452" w:rsidR="008015F5" w:rsidRPr="008015F5" w:rsidRDefault="008015F5" w:rsidP="008015F5">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631.2</w:t>
            </w:r>
          </w:p>
        </w:tc>
        <w:tc>
          <w:tcPr>
            <w:tcW w:w="1343" w:type="dxa"/>
          </w:tcPr>
          <w:p w14:paraId="353D67B4" w14:textId="7826C3CB" w:rsidR="00AB5590" w:rsidRPr="008015F5" w:rsidRDefault="008015F5" w:rsidP="00AB5590">
            <w:pPr>
              <w:tabs>
                <w:tab w:val="left" w:pos="567"/>
                <w:tab w:val="left" w:pos="8222"/>
              </w:tabs>
              <w:spacing w:after="120"/>
              <w:jc w:val="right"/>
              <w:rPr>
                <w:rFonts w:ascii="Calibri" w:hAnsi="Calibri" w:cs="Arial"/>
                <w:b/>
                <w:sz w:val="20"/>
                <w:szCs w:val="20"/>
              </w:rPr>
            </w:pPr>
            <w:r w:rsidRPr="008015F5">
              <w:rPr>
                <w:rFonts w:ascii="Calibri" w:hAnsi="Calibri" w:cs="Arial"/>
                <w:bCs/>
                <w:sz w:val="20"/>
                <w:szCs w:val="20"/>
              </w:rPr>
              <w:t>98.0</w:t>
            </w:r>
          </w:p>
        </w:tc>
        <w:tc>
          <w:tcPr>
            <w:tcW w:w="1898" w:type="dxa"/>
          </w:tcPr>
          <w:p w14:paraId="0FC0474D" w14:textId="3E995F60" w:rsidR="00AB5590" w:rsidRPr="008015F5" w:rsidRDefault="008015F5" w:rsidP="00AB5590">
            <w:pPr>
              <w:tabs>
                <w:tab w:val="left" w:pos="567"/>
                <w:tab w:val="left" w:pos="8222"/>
              </w:tabs>
              <w:spacing w:after="120"/>
              <w:jc w:val="right"/>
              <w:rPr>
                <w:rFonts w:ascii="Calibri" w:hAnsi="Calibri" w:cs="Arial"/>
                <w:b/>
                <w:sz w:val="20"/>
                <w:szCs w:val="20"/>
              </w:rPr>
            </w:pPr>
            <w:r w:rsidRPr="008015F5">
              <w:rPr>
                <w:rFonts w:ascii="Calibri" w:hAnsi="Calibri" w:cs="Arial"/>
                <w:bCs/>
                <w:sz w:val="20"/>
                <w:szCs w:val="20"/>
              </w:rPr>
              <w:t>729.2</w:t>
            </w:r>
          </w:p>
        </w:tc>
      </w:tr>
    </w:tbl>
    <w:p w14:paraId="4DB27CA1" w14:textId="53641935" w:rsidR="008015F5" w:rsidRPr="008015F5" w:rsidRDefault="004746BA" w:rsidP="008015F5">
      <w:pPr>
        <w:pStyle w:val="ListParagraph"/>
        <w:numPr>
          <w:ilvl w:val="0"/>
          <w:numId w:val="66"/>
        </w:numPr>
        <w:tabs>
          <w:tab w:val="left" w:pos="567"/>
          <w:tab w:val="left" w:pos="8222"/>
        </w:tabs>
        <w:spacing w:after="120"/>
        <w:rPr>
          <w:rFonts w:ascii="Calibri" w:hAnsi="Calibri" w:cs="Arial"/>
          <w:bCs/>
          <w:sz w:val="16"/>
          <w:szCs w:val="16"/>
        </w:rPr>
      </w:pPr>
      <w:r w:rsidRPr="008015F5">
        <w:rPr>
          <w:rFonts w:ascii="Calibri" w:hAnsi="Calibri" w:cs="Arial"/>
          <w:bCs/>
          <w:sz w:val="16"/>
          <w:szCs w:val="16"/>
        </w:rPr>
        <w:t xml:space="preserve">Figures are rounded for </w:t>
      </w:r>
      <w:proofErr w:type="gramStart"/>
      <w:r w:rsidRPr="008015F5">
        <w:rPr>
          <w:rFonts w:ascii="Calibri" w:hAnsi="Calibri" w:cs="Arial"/>
          <w:bCs/>
          <w:sz w:val="16"/>
          <w:szCs w:val="16"/>
        </w:rPr>
        <w:t>display,</w:t>
      </w:r>
      <w:proofErr w:type="gramEnd"/>
      <w:r w:rsidRPr="008015F5">
        <w:rPr>
          <w:rFonts w:ascii="Calibri" w:hAnsi="Calibri" w:cs="Arial"/>
          <w:bCs/>
          <w:sz w:val="16"/>
          <w:szCs w:val="16"/>
        </w:rPr>
        <w:t xml:space="preserve"> however they may contain underlying decimal places.</w:t>
      </w:r>
    </w:p>
    <w:p w14:paraId="0498ECDF" w14:textId="77777777" w:rsidR="008015F5" w:rsidRDefault="008015F5" w:rsidP="008015F5">
      <w:pPr>
        <w:tabs>
          <w:tab w:val="left" w:pos="567"/>
          <w:tab w:val="left" w:pos="8222"/>
        </w:tabs>
        <w:spacing w:after="120"/>
        <w:rPr>
          <w:rFonts w:ascii="Calibri" w:hAnsi="Calibri" w:cs="Arial"/>
          <w:b/>
          <w:sz w:val="20"/>
          <w:szCs w:val="20"/>
        </w:rPr>
      </w:pPr>
    </w:p>
    <w:p w14:paraId="6B818DEE" w14:textId="5FB6D868" w:rsidR="00CD2796" w:rsidRPr="008015F5" w:rsidRDefault="007E29F9" w:rsidP="008015F5">
      <w:pPr>
        <w:tabs>
          <w:tab w:val="left" w:pos="567"/>
          <w:tab w:val="left" w:pos="8222"/>
        </w:tabs>
        <w:spacing w:after="120"/>
        <w:rPr>
          <w:rFonts w:ascii="Calibri" w:hAnsi="Calibri" w:cs="Arial"/>
          <w:b/>
          <w:sz w:val="20"/>
          <w:szCs w:val="20"/>
        </w:rPr>
      </w:pPr>
      <w:r w:rsidRPr="008015F5">
        <w:rPr>
          <w:rFonts w:ascii="Calibri" w:hAnsi="Calibri" w:cs="Arial"/>
          <w:b/>
          <w:sz w:val="20"/>
          <w:szCs w:val="20"/>
        </w:rPr>
        <w:t>Table 2b: Allocation of Commonwealth supported places for 202</w:t>
      </w:r>
      <w:r w:rsidR="00AB5590" w:rsidRPr="008015F5">
        <w:rPr>
          <w:rFonts w:ascii="Calibri" w:hAnsi="Calibri" w:cs="Arial"/>
          <w:b/>
          <w:sz w:val="20"/>
          <w:szCs w:val="20"/>
        </w:rPr>
        <w:t>5</w:t>
      </w:r>
      <w:r w:rsidRPr="008015F5">
        <w:rPr>
          <w:rFonts w:ascii="Calibri" w:hAnsi="Calibri" w:cs="Arial"/>
          <w:b/>
          <w:sz w:val="20"/>
          <w:szCs w:val="20"/>
          <w:vertAlign w:val="superscript"/>
        </w:rPr>
        <w:t>1</w:t>
      </w:r>
    </w:p>
    <w:p w14:paraId="15252EF1" w14:textId="77777777" w:rsidR="007E29F9" w:rsidRPr="00CD725B" w:rsidRDefault="007E29F9" w:rsidP="00647AF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1"/>
        <w:tblW w:w="0" w:type="auto"/>
        <w:tblLook w:val="04A0" w:firstRow="1" w:lastRow="0" w:firstColumn="1" w:lastColumn="0" w:noHBand="0" w:noVBand="1"/>
      </w:tblPr>
      <w:tblGrid>
        <w:gridCol w:w="800"/>
        <w:gridCol w:w="4116"/>
        <w:gridCol w:w="1482"/>
        <w:gridCol w:w="1328"/>
        <w:gridCol w:w="1902"/>
      </w:tblGrid>
      <w:tr w:rsidR="002C6EA0" w:rsidRPr="00CD725B" w14:paraId="3605AB3E" w14:textId="77777777" w:rsidTr="00C11E08">
        <w:tc>
          <w:tcPr>
            <w:tcW w:w="800" w:type="dxa"/>
          </w:tcPr>
          <w:p w14:paraId="4148D34E"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16" w:type="dxa"/>
            <w:tcBorders>
              <w:bottom w:val="single" w:sz="4" w:space="0" w:color="auto"/>
            </w:tcBorders>
            <w:vAlign w:val="center"/>
          </w:tcPr>
          <w:p w14:paraId="21DF1E4C"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0799FD9D"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39A325C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28" w:type="dxa"/>
          </w:tcPr>
          <w:p w14:paraId="42EC666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902" w:type="dxa"/>
            <w:vAlign w:val="center"/>
          </w:tcPr>
          <w:p w14:paraId="02208E74"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FF3674" w:rsidRPr="00CD725B" w14:paraId="2A61B030" w14:textId="77777777" w:rsidTr="009F5205">
        <w:tc>
          <w:tcPr>
            <w:tcW w:w="800" w:type="dxa"/>
          </w:tcPr>
          <w:p w14:paraId="12873EB9" w14:textId="77777777" w:rsidR="00FF3674" w:rsidRPr="00CD725B" w:rsidRDefault="00FF3674" w:rsidP="00FF367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697DF77A" w14:textId="77777777" w:rsidR="00FF3674" w:rsidRPr="00CD725B" w:rsidRDefault="00FF3674" w:rsidP="00FF3674">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208BECF9" w14:textId="4B8C1D19"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57.1</w:t>
            </w:r>
          </w:p>
        </w:tc>
        <w:tc>
          <w:tcPr>
            <w:tcW w:w="1328" w:type="dxa"/>
          </w:tcPr>
          <w:p w14:paraId="330EC448" w14:textId="4BF9AEFE"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5.0</w:t>
            </w:r>
          </w:p>
        </w:tc>
        <w:tc>
          <w:tcPr>
            <w:tcW w:w="1902" w:type="dxa"/>
          </w:tcPr>
          <w:p w14:paraId="588CBDFE" w14:textId="5A950127"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62.1</w:t>
            </w:r>
          </w:p>
        </w:tc>
      </w:tr>
      <w:tr w:rsidR="00FF3674" w:rsidRPr="00CD725B" w14:paraId="4B9EBBBA" w14:textId="77777777" w:rsidTr="009F5205">
        <w:tc>
          <w:tcPr>
            <w:tcW w:w="800" w:type="dxa"/>
          </w:tcPr>
          <w:p w14:paraId="00B0DF08" w14:textId="77777777" w:rsidR="00FF3674" w:rsidRPr="00CD725B" w:rsidRDefault="00FF3674" w:rsidP="00FF367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1C68F539" w14:textId="77777777" w:rsidR="00FF3674" w:rsidRPr="00CD725B" w:rsidRDefault="00FF3674" w:rsidP="00FF3674">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9451D8" w14:textId="19B0725D"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227.8</w:t>
            </w:r>
          </w:p>
        </w:tc>
        <w:tc>
          <w:tcPr>
            <w:tcW w:w="1328" w:type="dxa"/>
          </w:tcPr>
          <w:p w14:paraId="32148B0C" w14:textId="66DA474D"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93.0</w:t>
            </w:r>
          </w:p>
        </w:tc>
        <w:tc>
          <w:tcPr>
            <w:tcW w:w="1902" w:type="dxa"/>
          </w:tcPr>
          <w:p w14:paraId="592716B3" w14:textId="75FC0B66"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320.8</w:t>
            </w:r>
          </w:p>
        </w:tc>
      </w:tr>
      <w:tr w:rsidR="00FF3674" w:rsidRPr="00CD725B" w14:paraId="53B8FAAD" w14:textId="77777777" w:rsidTr="009F5205">
        <w:tc>
          <w:tcPr>
            <w:tcW w:w="800" w:type="dxa"/>
          </w:tcPr>
          <w:p w14:paraId="23949B39" w14:textId="77777777" w:rsidR="00FF3674" w:rsidRPr="00CD725B" w:rsidRDefault="00FF3674" w:rsidP="00FF367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1713AC95" w14:textId="77777777" w:rsidR="00FF3674" w:rsidRPr="00CD725B" w:rsidRDefault="00FF3674" w:rsidP="00FF3674">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68D07F8E" w14:textId="12A72431"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346.3</w:t>
            </w:r>
          </w:p>
        </w:tc>
        <w:tc>
          <w:tcPr>
            <w:tcW w:w="1328" w:type="dxa"/>
          </w:tcPr>
          <w:p w14:paraId="21BA69F7" w14:textId="54ECF4A4"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c>
          <w:tcPr>
            <w:tcW w:w="1902" w:type="dxa"/>
          </w:tcPr>
          <w:p w14:paraId="077FFA7B" w14:textId="31691828"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346.3</w:t>
            </w:r>
          </w:p>
        </w:tc>
      </w:tr>
      <w:tr w:rsidR="00FF3674" w:rsidRPr="00CD725B" w14:paraId="789E7DAF" w14:textId="77777777" w:rsidTr="009F5205">
        <w:tc>
          <w:tcPr>
            <w:tcW w:w="800" w:type="dxa"/>
          </w:tcPr>
          <w:p w14:paraId="7A75AF50" w14:textId="77777777" w:rsidR="00FF3674" w:rsidRPr="00CD725B" w:rsidRDefault="00FF3674" w:rsidP="00FF367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0FD3828E" w14:textId="77777777" w:rsidR="00FF3674" w:rsidRPr="00CD725B" w:rsidRDefault="00FF3674" w:rsidP="00FF3674">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0444A0B" w14:textId="02AD72D3"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c>
          <w:tcPr>
            <w:tcW w:w="1328" w:type="dxa"/>
          </w:tcPr>
          <w:p w14:paraId="16D95447" w14:textId="4203C2EF"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c>
          <w:tcPr>
            <w:tcW w:w="1902" w:type="dxa"/>
          </w:tcPr>
          <w:p w14:paraId="2A82D7D3" w14:textId="0BE77A55"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0</w:t>
            </w:r>
          </w:p>
        </w:tc>
      </w:tr>
      <w:tr w:rsidR="00FF3674" w:rsidRPr="00CD725B" w14:paraId="74F28A2C" w14:textId="77777777" w:rsidTr="009F5205">
        <w:tc>
          <w:tcPr>
            <w:tcW w:w="800" w:type="dxa"/>
          </w:tcPr>
          <w:p w14:paraId="7348A014" w14:textId="77777777" w:rsidR="00FF3674" w:rsidRPr="00CD725B" w:rsidRDefault="00FF3674" w:rsidP="00FF3674">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443202B2" w14:textId="77777777" w:rsidR="00FF3674" w:rsidRPr="00CD725B" w:rsidRDefault="00FF3674" w:rsidP="00FF3674">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4D9E4200" w14:textId="7FB198BE"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631.2</w:t>
            </w:r>
          </w:p>
        </w:tc>
        <w:tc>
          <w:tcPr>
            <w:tcW w:w="1328" w:type="dxa"/>
          </w:tcPr>
          <w:p w14:paraId="4B56E3F3" w14:textId="673261EC"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98.0</w:t>
            </w:r>
          </w:p>
        </w:tc>
        <w:tc>
          <w:tcPr>
            <w:tcW w:w="1902" w:type="dxa"/>
          </w:tcPr>
          <w:p w14:paraId="5F73B4F8" w14:textId="3C2F8F3D" w:rsidR="00FF3674" w:rsidRPr="00CD725B" w:rsidRDefault="00FF3674" w:rsidP="00FF3674">
            <w:pPr>
              <w:tabs>
                <w:tab w:val="left" w:pos="567"/>
                <w:tab w:val="left" w:pos="8222"/>
              </w:tabs>
              <w:spacing w:after="120"/>
              <w:jc w:val="right"/>
              <w:rPr>
                <w:rFonts w:ascii="Calibri" w:hAnsi="Calibri" w:cs="Arial"/>
                <w:bCs/>
                <w:sz w:val="20"/>
                <w:szCs w:val="20"/>
              </w:rPr>
            </w:pPr>
            <w:r w:rsidRPr="008015F5">
              <w:rPr>
                <w:rFonts w:ascii="Calibri" w:hAnsi="Calibri" w:cs="Arial"/>
                <w:bCs/>
                <w:sz w:val="20"/>
                <w:szCs w:val="20"/>
              </w:rPr>
              <w:t>729.2</w:t>
            </w:r>
          </w:p>
        </w:tc>
      </w:tr>
    </w:tbl>
    <w:p w14:paraId="69B5C5B0" w14:textId="77777777" w:rsidR="007E29F9" w:rsidRPr="00CD725B" w:rsidRDefault="007E29F9" w:rsidP="00551A8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7653F61C" w14:textId="77777777" w:rsidR="00CD2796" w:rsidRPr="00CD725B" w:rsidRDefault="00CD2796">
      <w:pPr>
        <w:spacing w:after="200" w:line="276" w:lineRule="auto"/>
        <w:rPr>
          <w:rFonts w:ascii="Calibri" w:hAnsi="Calibri" w:cs="Arial"/>
          <w:b/>
          <w:sz w:val="20"/>
          <w:szCs w:val="20"/>
        </w:rPr>
      </w:pPr>
      <w:r w:rsidRPr="00CD725B">
        <w:rPr>
          <w:rFonts w:ascii="Calibri" w:hAnsi="Calibri" w:cs="Arial"/>
          <w:b/>
          <w:sz w:val="20"/>
          <w:szCs w:val="20"/>
        </w:rPr>
        <w:br w:type="page"/>
      </w:r>
    </w:p>
    <w:p w14:paraId="18E3559B" w14:textId="4D06650B" w:rsidR="00B7665C" w:rsidRPr="00CD725B" w:rsidRDefault="00B7665C" w:rsidP="00B7665C">
      <w:pPr>
        <w:spacing w:after="200" w:line="276" w:lineRule="auto"/>
      </w:pPr>
      <w:r w:rsidRPr="00CD725B">
        <w:rPr>
          <w:rFonts w:ascii="Calibri" w:hAnsi="Calibri" w:cs="Arial"/>
          <w:b/>
          <w:sz w:val="20"/>
          <w:szCs w:val="20"/>
        </w:rPr>
        <w:lastRenderedPageBreak/>
        <w:t>Table 3a: Allocation of Commonwealth supported places to deliver Equity Places in 202</w:t>
      </w:r>
      <w:r w:rsidR="00D54CC0">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rsidTr="0083593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rsidP="00835937">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rsidP="00835937">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6DBD7FFC" w:rsidR="00B7665C" w:rsidRPr="00CD725B" w:rsidRDefault="00B7665C" w:rsidP="00835937">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D54CC0">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56EA2791"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D54CC0">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rsidTr="00D54739">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vAlign w:val="center"/>
          </w:tcPr>
          <w:p w14:paraId="16F8CE7C" w14:textId="63CD5952" w:rsidR="005B1BAF" w:rsidRPr="00D54739" w:rsidRDefault="0021265A" w:rsidP="00D54739">
            <w:pPr>
              <w:jc w:val="right"/>
              <w:rPr>
                <w:rFonts w:ascii="Calibri" w:hAnsi="Calibri" w:cs="Calibri"/>
                <w:sz w:val="20"/>
                <w:szCs w:val="20"/>
              </w:rPr>
            </w:pPr>
            <w:r>
              <w:rPr>
                <w:rFonts w:ascii="Calibri" w:hAnsi="Calibri" w:cs="Arial"/>
                <w:bCs/>
                <w:sz w:val="20"/>
                <w:szCs w:val="20"/>
              </w:rPr>
              <w:t>27</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2162E68" w14:textId="0D75B165"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7FF30F0" w14:textId="0CD8A51F" w:rsidR="005B1BAF" w:rsidRPr="00D54739" w:rsidRDefault="0021265A" w:rsidP="00D54739">
            <w:pPr>
              <w:jc w:val="right"/>
              <w:rPr>
                <w:rFonts w:ascii="Calibri" w:hAnsi="Calibri" w:cs="Calibri"/>
                <w:sz w:val="20"/>
                <w:szCs w:val="20"/>
              </w:rPr>
            </w:pPr>
            <w:r>
              <w:rPr>
                <w:rFonts w:ascii="Calibri" w:hAnsi="Calibri" w:cs="Arial"/>
                <w:bCs/>
                <w:sz w:val="20"/>
                <w:szCs w:val="20"/>
              </w:rPr>
              <w:t>27</w:t>
            </w:r>
          </w:p>
        </w:tc>
      </w:tr>
      <w:tr w:rsidR="005B1BAF" w:rsidRPr="00CD725B" w14:paraId="6326AD89" w14:textId="77777777" w:rsidTr="00D54739">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vAlign w:val="center"/>
          </w:tcPr>
          <w:p w14:paraId="2404073A" w14:textId="54B331A9"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9960413" w14:textId="7D0AC6C5"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B273C19" w14:textId="21830668"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r>
      <w:tr w:rsidR="005B1BAF" w:rsidRPr="00CD725B" w14:paraId="772CBB19" w14:textId="77777777" w:rsidTr="00D54739">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vAlign w:val="center"/>
          </w:tcPr>
          <w:p w14:paraId="73B1260D" w14:textId="2F35B17B"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E0DB72F" w14:textId="5E95A0C1"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F3966A9" w14:textId="4A24D18F" w:rsidR="005B1BAF" w:rsidRPr="00D54739" w:rsidRDefault="00D54739" w:rsidP="00D54739">
            <w:pPr>
              <w:jc w:val="right"/>
              <w:rPr>
                <w:rFonts w:ascii="Calibri" w:hAnsi="Calibri" w:cs="Calibri"/>
                <w:sz w:val="20"/>
                <w:szCs w:val="20"/>
              </w:rPr>
            </w:pPr>
            <w:r w:rsidRPr="00D54739">
              <w:rPr>
                <w:rFonts w:ascii="Calibri" w:hAnsi="Calibri" w:cs="Arial"/>
                <w:bCs/>
                <w:sz w:val="20"/>
                <w:szCs w:val="20"/>
              </w:rPr>
              <w:t>0</w:t>
            </w:r>
          </w:p>
        </w:tc>
      </w:tr>
      <w:tr w:rsidR="005B1BAF" w:rsidRPr="00CD725B" w14:paraId="651F8DC1" w14:textId="77777777" w:rsidTr="00D54739">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6DDACA26" w14:textId="254896A8" w:rsidR="005B1BAF" w:rsidRPr="00F45AB7" w:rsidRDefault="0021265A" w:rsidP="00D54739">
            <w:pPr>
              <w:jc w:val="right"/>
              <w:rPr>
                <w:rFonts w:ascii="Calibri" w:hAnsi="Calibri" w:cs="Calibri"/>
                <w:b/>
                <w:sz w:val="20"/>
                <w:szCs w:val="20"/>
              </w:rPr>
            </w:pPr>
            <w:r>
              <w:rPr>
                <w:rFonts w:ascii="Calibri" w:hAnsi="Calibri" w:cs="Arial"/>
                <w:b/>
                <w:sz w:val="20"/>
                <w:szCs w:val="20"/>
              </w:rPr>
              <w:t>27</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D89F595" w14:textId="558E5B14" w:rsidR="005B1BAF" w:rsidRPr="00F45AB7" w:rsidRDefault="00D54739" w:rsidP="00D54739">
            <w:pPr>
              <w:jc w:val="right"/>
              <w:rPr>
                <w:rFonts w:ascii="Calibri" w:hAnsi="Calibri" w:cs="Calibri"/>
                <w:b/>
                <w:sz w:val="20"/>
                <w:szCs w:val="20"/>
              </w:rPr>
            </w:pPr>
            <w:r w:rsidRPr="00C53A89">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09F56FB" w14:textId="5E2EEF47" w:rsidR="005B1BAF" w:rsidRPr="00F45AB7" w:rsidRDefault="0021265A" w:rsidP="00D54739">
            <w:pPr>
              <w:jc w:val="right"/>
              <w:rPr>
                <w:rFonts w:ascii="Calibri" w:hAnsi="Calibri" w:cs="Calibri"/>
                <w:b/>
                <w:sz w:val="20"/>
                <w:szCs w:val="20"/>
              </w:rPr>
            </w:pPr>
            <w:r>
              <w:rPr>
                <w:rFonts w:ascii="Calibri" w:hAnsi="Calibri" w:cs="Arial"/>
                <w:b/>
                <w:sz w:val="20"/>
                <w:szCs w:val="20"/>
              </w:rPr>
              <w:t>27</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FFCFE7D" w14:textId="499E500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B925D2">
        <w:rPr>
          <w:rFonts w:ascii="Calibri" w:hAnsi="Calibri" w:cs="Arial"/>
          <w:bCs/>
          <w:sz w:val="16"/>
          <w:szCs w:val="16"/>
        </w:rPr>
        <w:t>,</w:t>
      </w:r>
      <w:r w:rsidRPr="00CD725B">
        <w:rPr>
          <w:rFonts w:ascii="Calibri" w:hAnsi="Calibri" w:cs="Arial"/>
          <w:bCs/>
          <w:sz w:val="16"/>
          <w:szCs w:val="16"/>
        </w:rPr>
        <w:t xml:space="preserve"> 2024</w:t>
      </w:r>
      <w:r w:rsidR="00B925D2">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5971298F"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54AA5E82" w14:textId="6811EB26" w:rsidR="00F45AB7" w:rsidRPr="00CD725B" w:rsidRDefault="00F45AB7" w:rsidP="00F45AB7">
      <w:pPr>
        <w:spacing w:after="200" w:line="276" w:lineRule="auto"/>
      </w:pPr>
      <w:r w:rsidRPr="00CD725B">
        <w:rPr>
          <w:rFonts w:ascii="Calibri" w:hAnsi="Calibri" w:cs="Arial"/>
          <w:b/>
          <w:sz w:val="20"/>
          <w:szCs w:val="20"/>
        </w:rPr>
        <w:t>Table 3</w:t>
      </w:r>
      <w:r>
        <w:rPr>
          <w:rFonts w:ascii="Calibri" w:hAnsi="Calibri" w:cs="Arial"/>
          <w:b/>
          <w:sz w:val="20"/>
          <w:szCs w:val="20"/>
        </w:rPr>
        <w:t>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26F88D93" w14:textId="77777777" w:rsidR="00F45AB7" w:rsidRPr="00CD725B" w:rsidRDefault="00F45AB7" w:rsidP="00F45AB7">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F45AB7" w:rsidRPr="00CD725B" w14:paraId="0935ACF3" w14:textId="77777777" w:rsidTr="00E92252">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285C0CE8" w14:textId="77777777" w:rsidR="00F45AB7" w:rsidRPr="00CD725B" w:rsidRDefault="00F45AB7" w:rsidP="00E92252">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6E67E536" w14:textId="77777777" w:rsidR="00F45AB7" w:rsidRPr="00CD725B" w:rsidRDefault="00F45AB7" w:rsidP="00E92252">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22D14D05" w14:textId="4D3E9601" w:rsidR="00F45AB7" w:rsidRPr="00CD725B" w:rsidRDefault="00F45AB7" w:rsidP="00E92252">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 xml:space="preserve">Number of non-grandfathered undergraduate places for </w:t>
            </w:r>
            <w:r w:rsidR="0077741E" w:rsidRPr="00CD725B">
              <w:rPr>
                <w:rFonts w:asciiTheme="minorHAnsi" w:hAnsiTheme="minorHAnsi" w:cstheme="minorHAnsi"/>
                <w:b/>
                <w:bCs/>
                <w:sz w:val="20"/>
                <w:szCs w:val="20"/>
              </w:rPr>
              <w:t>202</w:t>
            </w:r>
            <w:r w:rsidR="0077741E">
              <w:rPr>
                <w:rFonts w:asciiTheme="minorHAnsi" w:hAnsiTheme="minorHAnsi" w:cstheme="minorHAnsi"/>
                <w:b/>
                <w:bCs/>
                <w:sz w:val="20"/>
                <w:szCs w:val="20"/>
              </w:rPr>
              <w:t>5</w:t>
            </w:r>
            <w:r w:rsidR="0077741E"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52846ACB" w14:textId="29516163" w:rsidR="00F45AB7" w:rsidRPr="00CD725B" w:rsidRDefault="00F45AB7"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 xml:space="preserve">Number of non-grandfathered non-research postgraduate places for </w:t>
            </w:r>
            <w:r w:rsidR="0077741E" w:rsidRPr="00CD725B">
              <w:rPr>
                <w:rFonts w:asciiTheme="minorHAnsi" w:hAnsiTheme="minorHAnsi" w:cstheme="minorHAnsi"/>
                <w:b/>
                <w:bCs/>
                <w:sz w:val="20"/>
                <w:szCs w:val="20"/>
              </w:rPr>
              <w:t>202</w:t>
            </w:r>
            <w:r w:rsidR="0077741E">
              <w:rPr>
                <w:rFonts w:asciiTheme="minorHAnsi" w:hAnsiTheme="minorHAnsi" w:cstheme="minorHAnsi"/>
                <w:b/>
                <w:bCs/>
                <w:sz w:val="20"/>
                <w:szCs w:val="20"/>
              </w:rPr>
              <w:t>5</w:t>
            </w:r>
            <w:r w:rsidR="0077741E"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3D01CD81" w14:textId="77777777" w:rsidR="00F45AB7" w:rsidRPr="00CD725B" w:rsidRDefault="00F45AB7"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F45AB7" w:rsidRPr="00CD725B" w14:paraId="5418CD99" w14:textId="77777777" w:rsidTr="00E92252">
        <w:trPr>
          <w:trHeight w:val="493"/>
        </w:trPr>
        <w:tc>
          <w:tcPr>
            <w:tcW w:w="546" w:type="pct"/>
            <w:tcBorders>
              <w:top w:val="single" w:sz="4" w:space="0" w:color="auto"/>
              <w:left w:val="single" w:sz="4" w:space="0" w:color="auto"/>
              <w:bottom w:val="single" w:sz="4" w:space="0" w:color="auto"/>
              <w:right w:val="single" w:sz="4" w:space="0" w:color="auto"/>
            </w:tcBorders>
            <w:hideMark/>
          </w:tcPr>
          <w:p w14:paraId="6B38AD02" w14:textId="77777777" w:rsidR="00F45AB7" w:rsidRPr="00CD725B" w:rsidRDefault="00F45AB7" w:rsidP="00E92252">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7852118C" w14:textId="77777777" w:rsidR="00F45AB7" w:rsidRPr="00CD725B" w:rsidRDefault="00F45AB7"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vAlign w:val="center"/>
          </w:tcPr>
          <w:p w14:paraId="7F781061" w14:textId="3211DBCC" w:rsidR="00F45AB7" w:rsidRPr="00D54739" w:rsidRDefault="0021265A" w:rsidP="00E92252">
            <w:pPr>
              <w:jc w:val="right"/>
              <w:rPr>
                <w:rFonts w:ascii="Calibri" w:hAnsi="Calibri" w:cs="Calibri"/>
                <w:sz w:val="20"/>
                <w:szCs w:val="20"/>
              </w:rPr>
            </w:pPr>
            <w:r>
              <w:rPr>
                <w:rFonts w:ascii="Calibri" w:hAnsi="Calibri" w:cs="Arial"/>
                <w:bCs/>
                <w:sz w:val="20"/>
                <w:szCs w:val="20"/>
              </w:rPr>
              <w:t>51</w:t>
            </w:r>
          </w:p>
        </w:tc>
        <w:tc>
          <w:tcPr>
            <w:tcW w:w="1222" w:type="pct"/>
            <w:tcBorders>
              <w:top w:val="single" w:sz="4" w:space="0" w:color="auto"/>
              <w:left w:val="single" w:sz="4" w:space="0" w:color="auto"/>
              <w:bottom w:val="single" w:sz="4" w:space="0" w:color="auto"/>
              <w:right w:val="single" w:sz="4" w:space="0" w:color="auto"/>
            </w:tcBorders>
            <w:vAlign w:val="center"/>
            <w:hideMark/>
          </w:tcPr>
          <w:p w14:paraId="3C19686D" w14:textId="77777777" w:rsidR="00F45AB7" w:rsidRPr="00D54739" w:rsidRDefault="00F45AB7" w:rsidP="00E92252">
            <w:pPr>
              <w:jc w:val="right"/>
              <w:rPr>
                <w:rFonts w:ascii="Calibri" w:hAnsi="Calibri" w:cs="Calibri"/>
                <w:sz w:val="20"/>
                <w:szCs w:val="20"/>
              </w:rPr>
            </w:pPr>
            <w:r w:rsidRPr="00D54739">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5C7FBEF" w14:textId="4CFDAB6F" w:rsidR="00F45AB7" w:rsidRPr="00D54739" w:rsidRDefault="0021265A" w:rsidP="00E92252">
            <w:pPr>
              <w:jc w:val="right"/>
              <w:rPr>
                <w:rFonts w:ascii="Calibri" w:hAnsi="Calibri" w:cs="Calibri"/>
                <w:sz w:val="20"/>
                <w:szCs w:val="20"/>
              </w:rPr>
            </w:pPr>
            <w:r>
              <w:rPr>
                <w:rFonts w:ascii="Calibri" w:hAnsi="Calibri" w:cs="Arial"/>
                <w:bCs/>
                <w:sz w:val="20"/>
                <w:szCs w:val="20"/>
              </w:rPr>
              <w:t>51</w:t>
            </w:r>
          </w:p>
        </w:tc>
      </w:tr>
      <w:tr w:rsidR="00F45AB7" w:rsidRPr="00CD725B" w14:paraId="385F90FB" w14:textId="77777777" w:rsidTr="00E92252">
        <w:trPr>
          <w:trHeight w:val="521"/>
        </w:trPr>
        <w:tc>
          <w:tcPr>
            <w:tcW w:w="546" w:type="pct"/>
            <w:tcBorders>
              <w:top w:val="single" w:sz="4" w:space="0" w:color="auto"/>
              <w:left w:val="single" w:sz="4" w:space="0" w:color="auto"/>
              <w:bottom w:val="single" w:sz="4" w:space="0" w:color="auto"/>
              <w:right w:val="single" w:sz="4" w:space="0" w:color="auto"/>
            </w:tcBorders>
            <w:hideMark/>
          </w:tcPr>
          <w:p w14:paraId="56945540" w14:textId="77777777" w:rsidR="00F45AB7" w:rsidRPr="00CD725B" w:rsidRDefault="00F45AB7" w:rsidP="00E92252">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13975CF5" w14:textId="77777777" w:rsidR="00F45AB7" w:rsidRPr="00CD725B" w:rsidRDefault="00F45AB7"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vAlign w:val="center"/>
          </w:tcPr>
          <w:p w14:paraId="30D5DB47" w14:textId="77777777" w:rsidR="00F45AB7" w:rsidRPr="00D54739" w:rsidRDefault="00F45AB7" w:rsidP="00E92252">
            <w:pPr>
              <w:jc w:val="right"/>
              <w:rPr>
                <w:rFonts w:ascii="Calibri" w:hAnsi="Calibri" w:cs="Calibri"/>
                <w:sz w:val="20"/>
                <w:szCs w:val="20"/>
              </w:rPr>
            </w:pPr>
            <w:r w:rsidRPr="00D54739">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1749F615" w14:textId="77777777" w:rsidR="00F45AB7" w:rsidRPr="00D54739" w:rsidRDefault="00F45AB7" w:rsidP="00E92252">
            <w:pPr>
              <w:jc w:val="right"/>
              <w:rPr>
                <w:rFonts w:ascii="Calibri" w:hAnsi="Calibri" w:cs="Calibri"/>
                <w:sz w:val="20"/>
                <w:szCs w:val="20"/>
              </w:rPr>
            </w:pPr>
            <w:r w:rsidRPr="00D54739">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B723B74" w14:textId="77777777" w:rsidR="00F45AB7" w:rsidRPr="00D54739" w:rsidRDefault="00F45AB7" w:rsidP="00E92252">
            <w:pPr>
              <w:jc w:val="right"/>
              <w:rPr>
                <w:rFonts w:ascii="Calibri" w:hAnsi="Calibri" w:cs="Calibri"/>
                <w:sz w:val="20"/>
                <w:szCs w:val="20"/>
              </w:rPr>
            </w:pPr>
            <w:r w:rsidRPr="00D54739">
              <w:rPr>
                <w:rFonts w:ascii="Calibri" w:hAnsi="Calibri" w:cs="Arial"/>
                <w:bCs/>
                <w:sz w:val="20"/>
                <w:szCs w:val="20"/>
              </w:rPr>
              <w:t>0</w:t>
            </w:r>
          </w:p>
        </w:tc>
      </w:tr>
      <w:tr w:rsidR="00F45AB7" w:rsidRPr="00CD725B" w14:paraId="6B5D3529" w14:textId="77777777" w:rsidTr="00E92252">
        <w:trPr>
          <w:trHeight w:val="445"/>
        </w:trPr>
        <w:tc>
          <w:tcPr>
            <w:tcW w:w="546" w:type="pct"/>
            <w:tcBorders>
              <w:top w:val="single" w:sz="4" w:space="0" w:color="auto"/>
              <w:left w:val="single" w:sz="4" w:space="0" w:color="auto"/>
              <w:bottom w:val="single" w:sz="4" w:space="0" w:color="auto"/>
              <w:right w:val="single" w:sz="4" w:space="0" w:color="auto"/>
            </w:tcBorders>
            <w:hideMark/>
          </w:tcPr>
          <w:p w14:paraId="4549BDBB" w14:textId="77777777" w:rsidR="00F45AB7" w:rsidRPr="00CD725B" w:rsidRDefault="00F45AB7" w:rsidP="00E92252">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90092E4" w14:textId="77777777" w:rsidR="00F45AB7" w:rsidRPr="00CD725B" w:rsidRDefault="00F45AB7"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vAlign w:val="center"/>
          </w:tcPr>
          <w:p w14:paraId="660FF424" w14:textId="77777777" w:rsidR="00F45AB7" w:rsidRPr="00D54739" w:rsidRDefault="00F45AB7" w:rsidP="00E92252">
            <w:pPr>
              <w:jc w:val="right"/>
              <w:rPr>
                <w:rFonts w:ascii="Calibri" w:hAnsi="Calibri" w:cs="Calibri"/>
                <w:sz w:val="20"/>
                <w:szCs w:val="20"/>
              </w:rPr>
            </w:pPr>
            <w:r w:rsidRPr="00D54739">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0D15F594" w14:textId="77777777" w:rsidR="00F45AB7" w:rsidRPr="00D54739" w:rsidRDefault="00F45AB7" w:rsidP="00E92252">
            <w:pPr>
              <w:jc w:val="right"/>
              <w:rPr>
                <w:rFonts w:ascii="Calibri" w:hAnsi="Calibri" w:cs="Calibri"/>
                <w:sz w:val="20"/>
                <w:szCs w:val="20"/>
              </w:rPr>
            </w:pPr>
            <w:r w:rsidRPr="00D54739">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E7AE2D8" w14:textId="77777777" w:rsidR="00F45AB7" w:rsidRPr="00D54739" w:rsidRDefault="00F45AB7" w:rsidP="00E92252">
            <w:pPr>
              <w:jc w:val="right"/>
              <w:rPr>
                <w:rFonts w:ascii="Calibri" w:hAnsi="Calibri" w:cs="Calibri"/>
                <w:sz w:val="20"/>
                <w:szCs w:val="20"/>
              </w:rPr>
            </w:pPr>
            <w:r w:rsidRPr="00D54739">
              <w:rPr>
                <w:rFonts w:ascii="Calibri" w:hAnsi="Calibri" w:cs="Arial"/>
                <w:bCs/>
                <w:sz w:val="20"/>
                <w:szCs w:val="20"/>
              </w:rPr>
              <w:t>0</w:t>
            </w:r>
          </w:p>
        </w:tc>
      </w:tr>
      <w:tr w:rsidR="00F45AB7" w:rsidRPr="00CD725B" w14:paraId="2386D757" w14:textId="77777777" w:rsidTr="00E92252">
        <w:trPr>
          <w:trHeight w:val="123"/>
        </w:trPr>
        <w:tc>
          <w:tcPr>
            <w:tcW w:w="546" w:type="pct"/>
            <w:tcBorders>
              <w:top w:val="single" w:sz="4" w:space="0" w:color="auto"/>
              <w:left w:val="single" w:sz="4" w:space="0" w:color="auto"/>
              <w:bottom w:val="single" w:sz="4" w:space="0" w:color="auto"/>
              <w:right w:val="single" w:sz="4" w:space="0" w:color="auto"/>
            </w:tcBorders>
          </w:tcPr>
          <w:p w14:paraId="71CD44AD" w14:textId="77777777" w:rsidR="00F45AB7" w:rsidRPr="00CD725B" w:rsidRDefault="00F45AB7" w:rsidP="00E9225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AD09881" w14:textId="77777777" w:rsidR="00F45AB7" w:rsidRPr="00CD725B" w:rsidRDefault="00F45AB7" w:rsidP="00E92252">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5F779036" w14:textId="3AA6ADBF" w:rsidR="00F45AB7" w:rsidRPr="00F45AB7" w:rsidRDefault="0021265A" w:rsidP="00E92252">
            <w:pPr>
              <w:jc w:val="right"/>
              <w:rPr>
                <w:rFonts w:ascii="Calibri" w:hAnsi="Calibri" w:cs="Calibri"/>
                <w:b/>
                <w:sz w:val="20"/>
                <w:szCs w:val="20"/>
              </w:rPr>
            </w:pPr>
            <w:r>
              <w:rPr>
                <w:rFonts w:ascii="Calibri" w:hAnsi="Calibri" w:cs="Arial"/>
                <w:b/>
                <w:sz w:val="20"/>
                <w:szCs w:val="20"/>
              </w:rPr>
              <w:t>51</w:t>
            </w:r>
          </w:p>
        </w:tc>
        <w:tc>
          <w:tcPr>
            <w:tcW w:w="1222" w:type="pct"/>
            <w:tcBorders>
              <w:top w:val="single" w:sz="4" w:space="0" w:color="auto"/>
              <w:left w:val="single" w:sz="4" w:space="0" w:color="auto"/>
              <w:bottom w:val="single" w:sz="4" w:space="0" w:color="auto"/>
              <w:right w:val="single" w:sz="4" w:space="0" w:color="auto"/>
            </w:tcBorders>
            <w:vAlign w:val="center"/>
            <w:hideMark/>
          </w:tcPr>
          <w:p w14:paraId="08E4517F" w14:textId="77777777" w:rsidR="00F45AB7" w:rsidRPr="00F45AB7" w:rsidRDefault="00F45AB7" w:rsidP="00E92252">
            <w:pPr>
              <w:jc w:val="right"/>
              <w:rPr>
                <w:rFonts w:ascii="Calibri" w:hAnsi="Calibri" w:cs="Calibri"/>
                <w:b/>
                <w:sz w:val="20"/>
                <w:szCs w:val="20"/>
              </w:rPr>
            </w:pPr>
            <w:r w:rsidRPr="00C53A89">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A171B80" w14:textId="27644BDC" w:rsidR="00F45AB7" w:rsidRPr="00F45AB7" w:rsidRDefault="0021265A" w:rsidP="00E92252">
            <w:pPr>
              <w:jc w:val="right"/>
              <w:rPr>
                <w:rFonts w:ascii="Calibri" w:hAnsi="Calibri" w:cs="Calibri"/>
                <w:b/>
                <w:sz w:val="20"/>
                <w:szCs w:val="20"/>
              </w:rPr>
            </w:pPr>
            <w:r>
              <w:rPr>
                <w:rFonts w:ascii="Calibri" w:hAnsi="Calibri" w:cs="Calibri"/>
                <w:b/>
                <w:sz w:val="20"/>
                <w:szCs w:val="20"/>
              </w:rPr>
              <w:t>51</w:t>
            </w:r>
          </w:p>
        </w:tc>
      </w:tr>
    </w:tbl>
    <w:p w14:paraId="06FFF648" w14:textId="77777777" w:rsidR="00F45AB7" w:rsidRPr="00CD725B" w:rsidRDefault="00F45AB7" w:rsidP="00F45AB7">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2497DB2F" w14:textId="77777777" w:rsidR="00F45AB7" w:rsidRPr="00CD725B" w:rsidRDefault="00F45AB7" w:rsidP="00F45AB7">
      <w:pPr>
        <w:tabs>
          <w:tab w:val="left" w:pos="567"/>
          <w:tab w:val="left" w:pos="8222"/>
        </w:tabs>
        <w:rPr>
          <w:rFonts w:ascii="Calibri" w:hAnsi="Calibri" w:cs="Arial"/>
          <w:bCs/>
          <w:sz w:val="16"/>
          <w:szCs w:val="16"/>
        </w:rPr>
      </w:pPr>
      <w:r w:rsidRPr="00CD725B">
        <w:rPr>
          <w:rFonts w:ascii="Calibri" w:hAnsi="Calibri" w:cs="Arial"/>
          <w:bCs/>
          <w:sz w:val="16"/>
          <w:szCs w:val="16"/>
        </w:rPr>
        <w:t xml:space="preserve">1. 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70C0684C" w14:textId="4DBEF7BC" w:rsidR="00F45AB7" w:rsidRPr="00CD725B" w:rsidRDefault="00F45AB7" w:rsidP="00F45AB7">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B925D2">
        <w:rPr>
          <w:rFonts w:ascii="Calibri" w:hAnsi="Calibri" w:cs="Arial"/>
          <w:bCs/>
          <w:sz w:val="16"/>
          <w:szCs w:val="16"/>
        </w:rPr>
        <w:t>,</w:t>
      </w:r>
      <w:r w:rsidRPr="00CD725B">
        <w:rPr>
          <w:rFonts w:ascii="Calibri" w:hAnsi="Calibri" w:cs="Arial"/>
          <w:bCs/>
          <w:sz w:val="16"/>
          <w:szCs w:val="16"/>
        </w:rPr>
        <w:t xml:space="preserve"> 2024</w:t>
      </w:r>
      <w:r w:rsidR="00B925D2">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206E1DBA" w14:textId="3232C5B5" w:rsidR="00F45AB7" w:rsidRPr="00CD725B" w:rsidRDefault="00F45AB7" w:rsidP="00F45AB7">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1FE41A1C" w14:textId="77777777" w:rsidR="00F45AB7" w:rsidRDefault="00F45AB7">
      <w:pPr>
        <w:spacing w:after="200" w:line="276" w:lineRule="auto"/>
        <w:rPr>
          <w:rFonts w:ascii="Calibri" w:hAnsi="Calibri" w:cs="Arial"/>
          <w:b/>
          <w:sz w:val="20"/>
          <w:szCs w:val="20"/>
        </w:rPr>
      </w:pPr>
      <w:r>
        <w:rPr>
          <w:rFonts w:ascii="Calibri" w:hAnsi="Calibri" w:cs="Arial"/>
          <w:b/>
          <w:sz w:val="20"/>
          <w:szCs w:val="20"/>
        </w:rPr>
        <w:br w:type="page"/>
      </w:r>
    </w:p>
    <w:p w14:paraId="3B91550B" w14:textId="2E92EA42" w:rsidR="00B7665C"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Table 3</w:t>
      </w:r>
      <w:r w:rsidR="00F45AB7">
        <w:rPr>
          <w:rFonts w:ascii="Calibri" w:hAnsi="Calibri" w:cs="Arial"/>
          <w:b/>
          <w:sz w:val="20"/>
          <w:szCs w:val="20"/>
        </w:rPr>
        <w:t>c</w:t>
      </w:r>
      <w:r w:rsidRPr="00CD725B">
        <w:rPr>
          <w:rFonts w:ascii="Calibri" w:hAnsi="Calibri" w:cs="Arial"/>
          <w:b/>
          <w:sz w:val="20"/>
          <w:szCs w:val="20"/>
        </w:rPr>
        <w:t>(</w:t>
      </w:r>
      <w:proofErr w:type="spellStart"/>
      <w:r w:rsidRPr="00CD725B">
        <w:rPr>
          <w:rFonts w:ascii="Calibri" w:hAnsi="Calibri" w:cs="Arial"/>
          <w:b/>
          <w:sz w:val="20"/>
          <w:szCs w:val="20"/>
        </w:rPr>
        <w:t>i</w:t>
      </w:r>
      <w:proofErr w:type="spellEnd"/>
      <w:r w:rsidRPr="00CD725B">
        <w:rPr>
          <w:rFonts w:ascii="Calibri" w:hAnsi="Calibri" w:cs="Arial"/>
          <w:b/>
          <w:sz w:val="20"/>
          <w:szCs w:val="20"/>
        </w:rPr>
        <w:t>): Allocated funding for Equity Places for 202</w:t>
      </w:r>
      <w:r w:rsidR="00D54CC0">
        <w:rPr>
          <w:rFonts w:ascii="Calibri" w:hAnsi="Calibri" w:cs="Arial"/>
          <w:b/>
          <w:sz w:val="20"/>
          <w:szCs w:val="20"/>
        </w:rPr>
        <w:t>4</w:t>
      </w:r>
      <w:r w:rsidRPr="00CD725B">
        <w:rPr>
          <w:rFonts w:ascii="Calibri" w:hAnsi="Calibri" w:cs="Arial"/>
          <w:b/>
          <w:sz w:val="20"/>
          <w:szCs w:val="20"/>
        </w:rPr>
        <w:t xml:space="preserve"> </w:t>
      </w:r>
      <w:r w:rsidR="00F45AB7">
        <w:rPr>
          <w:rFonts w:ascii="Calibri" w:hAnsi="Calibri" w:cs="Arial"/>
          <w:b/>
          <w:sz w:val="20"/>
          <w:szCs w:val="20"/>
        </w:rPr>
        <w:t>in 2025</w:t>
      </w:r>
    </w:p>
    <w:tbl>
      <w:tblPr>
        <w:tblStyle w:val="TableGrid"/>
        <w:tblW w:w="5000" w:type="pct"/>
        <w:tblLook w:val="04A0" w:firstRow="1" w:lastRow="0" w:firstColumn="1" w:lastColumn="0" w:noHBand="0" w:noVBand="1"/>
      </w:tblPr>
      <w:tblGrid>
        <w:gridCol w:w="1606"/>
        <w:gridCol w:w="1606"/>
        <w:gridCol w:w="1606"/>
        <w:gridCol w:w="1606"/>
        <w:gridCol w:w="1604"/>
        <w:gridCol w:w="1600"/>
      </w:tblGrid>
      <w:tr w:rsidR="0021265A" w:rsidRPr="00CD725B" w14:paraId="26BBA6E0" w14:textId="77777777" w:rsidTr="00CB3829">
        <w:tc>
          <w:tcPr>
            <w:tcW w:w="834" w:type="pct"/>
          </w:tcPr>
          <w:p w14:paraId="0C0BB6C1" w14:textId="77777777" w:rsidR="0021265A" w:rsidRPr="00CD725B" w:rsidRDefault="0021265A" w:rsidP="00B04A85">
            <w:pPr>
              <w:rPr>
                <w:rFonts w:asciiTheme="minorHAnsi" w:hAnsiTheme="minorHAnsi" w:cstheme="minorHAnsi"/>
                <w:b/>
                <w:bCs/>
                <w:sz w:val="20"/>
                <w:szCs w:val="20"/>
              </w:rPr>
            </w:pPr>
            <w:r w:rsidRPr="00CD725B">
              <w:rPr>
                <w:rFonts w:asciiTheme="minorHAnsi" w:hAnsiTheme="minorHAnsi" w:cstheme="minorHAnsi"/>
                <w:b/>
                <w:bCs/>
                <w:sz w:val="20"/>
                <w:szCs w:val="20"/>
              </w:rPr>
              <w:t>Priority Area</w:t>
            </w:r>
          </w:p>
        </w:tc>
        <w:tc>
          <w:tcPr>
            <w:tcW w:w="834" w:type="pct"/>
          </w:tcPr>
          <w:p w14:paraId="386EB712" w14:textId="77777777" w:rsidR="0021265A" w:rsidRPr="00CD725B" w:rsidRDefault="0021265A" w:rsidP="00B04A85">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834" w:type="pct"/>
          </w:tcPr>
          <w:p w14:paraId="0A7206C8" w14:textId="77777777" w:rsidR="0021265A" w:rsidRPr="00CD725B" w:rsidRDefault="0021265A" w:rsidP="00B04A85">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834" w:type="pct"/>
          </w:tcPr>
          <w:p w14:paraId="4A429E6A" w14:textId="475CF224" w:rsidR="0021265A" w:rsidRPr="00CD725B" w:rsidRDefault="0021265A" w:rsidP="00B04A85">
            <w:pPr>
              <w:rPr>
                <w:rFonts w:asciiTheme="minorHAnsi" w:hAnsiTheme="minorHAnsi" w:cstheme="minorHAnsi"/>
                <w:b/>
                <w:bCs/>
                <w:sz w:val="20"/>
                <w:szCs w:val="20"/>
              </w:rPr>
            </w:pPr>
            <w:r>
              <w:rPr>
                <w:rFonts w:asciiTheme="minorHAnsi" w:hAnsiTheme="minorHAnsi" w:cstheme="minorHAnsi"/>
                <w:b/>
                <w:bCs/>
                <w:sz w:val="20"/>
                <w:szCs w:val="20"/>
              </w:rPr>
              <w:t>2025 Places</w:t>
            </w:r>
          </w:p>
        </w:tc>
        <w:tc>
          <w:tcPr>
            <w:tcW w:w="833" w:type="pct"/>
          </w:tcPr>
          <w:p w14:paraId="537AE6F2" w14:textId="53038CEF" w:rsidR="0021265A" w:rsidRPr="00CD725B" w:rsidRDefault="0021265A" w:rsidP="00B04A85">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833" w:type="pct"/>
          </w:tcPr>
          <w:p w14:paraId="2CFAA5E9" w14:textId="77777777" w:rsidR="0021265A" w:rsidRPr="00CD725B" w:rsidRDefault="0021265A" w:rsidP="00B04A85">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21265A" w:rsidRPr="00634C40" w14:paraId="503A233C" w14:textId="77777777" w:rsidTr="00CB3829">
        <w:tc>
          <w:tcPr>
            <w:tcW w:w="834" w:type="pct"/>
          </w:tcPr>
          <w:p w14:paraId="07FDA0F1" w14:textId="673E7C8F" w:rsidR="0021265A" w:rsidRPr="00CD725B" w:rsidRDefault="0021265A" w:rsidP="00B04A85">
            <w:pPr>
              <w:rPr>
                <w:rFonts w:asciiTheme="minorHAnsi" w:hAnsiTheme="minorHAnsi" w:cstheme="minorHAnsi"/>
                <w:color w:val="000000" w:themeColor="text1"/>
                <w:sz w:val="20"/>
                <w:szCs w:val="20"/>
              </w:rPr>
            </w:pPr>
            <w:r w:rsidRPr="00CD725B">
              <w:rPr>
                <w:rFonts w:asciiTheme="minorHAnsi" w:hAnsiTheme="minorHAnsi" w:cstheme="minorHAnsi"/>
                <w:color w:val="000000" w:themeColor="text1"/>
                <w:sz w:val="20"/>
                <w:szCs w:val="20"/>
              </w:rPr>
              <w:t>Society and Culture</w:t>
            </w:r>
          </w:p>
        </w:tc>
        <w:tc>
          <w:tcPr>
            <w:tcW w:w="834" w:type="pct"/>
          </w:tcPr>
          <w:p w14:paraId="2813EE8E" w14:textId="5F8BC694" w:rsidR="0021265A" w:rsidRPr="00634C40" w:rsidRDefault="0021265A" w:rsidP="00B04A85">
            <w:pPr>
              <w:jc w:val="right"/>
              <w:rPr>
                <w:rFonts w:ascii="Calibri" w:hAnsi="Calibri" w:cs="Arial"/>
                <w:bCs/>
                <w:sz w:val="20"/>
                <w:szCs w:val="20"/>
              </w:rPr>
            </w:pPr>
            <w:r>
              <w:rPr>
                <w:rFonts w:ascii="Calibri" w:hAnsi="Calibri" w:cs="Arial"/>
                <w:bCs/>
                <w:sz w:val="20"/>
                <w:szCs w:val="20"/>
              </w:rPr>
              <w:t>26</w:t>
            </w:r>
          </w:p>
        </w:tc>
        <w:tc>
          <w:tcPr>
            <w:tcW w:w="834" w:type="pct"/>
          </w:tcPr>
          <w:p w14:paraId="1FB38F7C" w14:textId="60D7857F" w:rsidR="0021265A" w:rsidRPr="00634C40" w:rsidRDefault="0021265A" w:rsidP="00B04A85">
            <w:pPr>
              <w:jc w:val="right"/>
              <w:rPr>
                <w:rFonts w:asciiTheme="minorHAnsi" w:hAnsiTheme="minorHAnsi" w:cstheme="minorHAnsi"/>
                <w:sz w:val="20"/>
                <w:szCs w:val="20"/>
              </w:rPr>
            </w:pPr>
            <w:r>
              <w:rPr>
                <w:rFonts w:ascii="Calibri" w:hAnsi="Calibri" w:cs="Arial"/>
                <w:bCs/>
                <w:sz w:val="20"/>
                <w:szCs w:val="20"/>
              </w:rPr>
              <w:t>8</w:t>
            </w:r>
          </w:p>
        </w:tc>
        <w:tc>
          <w:tcPr>
            <w:tcW w:w="834" w:type="pct"/>
          </w:tcPr>
          <w:p w14:paraId="1982E9B1" w14:textId="33991D0C" w:rsidR="0021265A" w:rsidRPr="00634C40" w:rsidRDefault="00B925D2" w:rsidP="00B04A85">
            <w:pPr>
              <w:jc w:val="right"/>
              <w:rPr>
                <w:rFonts w:ascii="Calibri" w:hAnsi="Calibri" w:cs="Arial"/>
                <w:bCs/>
                <w:sz w:val="20"/>
                <w:szCs w:val="20"/>
              </w:rPr>
            </w:pPr>
            <w:r>
              <w:rPr>
                <w:rFonts w:ascii="Calibri" w:hAnsi="Calibri" w:cs="Arial"/>
                <w:bCs/>
                <w:sz w:val="20"/>
                <w:szCs w:val="20"/>
              </w:rPr>
              <w:t>30</w:t>
            </w:r>
          </w:p>
        </w:tc>
        <w:tc>
          <w:tcPr>
            <w:tcW w:w="833" w:type="pct"/>
          </w:tcPr>
          <w:p w14:paraId="46944FFA" w14:textId="472943AF" w:rsidR="0021265A" w:rsidRPr="00634C40" w:rsidRDefault="0021265A" w:rsidP="00B04A85">
            <w:pPr>
              <w:jc w:val="right"/>
              <w:rPr>
                <w:rFonts w:asciiTheme="minorHAnsi" w:hAnsiTheme="minorHAnsi" w:cstheme="minorHAnsi"/>
                <w:sz w:val="20"/>
                <w:szCs w:val="20"/>
              </w:rPr>
            </w:pPr>
            <w:r w:rsidRPr="00634C40">
              <w:rPr>
                <w:rFonts w:ascii="Calibri" w:hAnsi="Calibri" w:cs="Arial"/>
                <w:bCs/>
                <w:sz w:val="20"/>
                <w:szCs w:val="20"/>
              </w:rPr>
              <w:t>$</w:t>
            </w:r>
            <w:r w:rsidR="00412062" w:rsidRPr="00412062">
              <w:rPr>
                <w:rFonts w:ascii="Calibri" w:hAnsi="Calibri" w:cs="Arial"/>
                <w:bCs/>
                <w:sz w:val="20"/>
                <w:szCs w:val="20"/>
              </w:rPr>
              <w:t>33,681</w:t>
            </w:r>
          </w:p>
        </w:tc>
        <w:tc>
          <w:tcPr>
            <w:tcW w:w="833" w:type="pct"/>
          </w:tcPr>
          <w:p w14:paraId="42CD120C" w14:textId="151675A8" w:rsidR="0021265A" w:rsidRPr="00634C40" w:rsidRDefault="0021265A" w:rsidP="00B04A85">
            <w:pPr>
              <w:jc w:val="right"/>
              <w:rPr>
                <w:rFonts w:ascii="Calibri" w:hAnsi="Calibri" w:cs="Arial"/>
                <w:bCs/>
                <w:sz w:val="20"/>
                <w:szCs w:val="20"/>
              </w:rPr>
            </w:pPr>
            <w:r w:rsidRPr="00F45AB7">
              <w:rPr>
                <w:rFonts w:ascii="Calibri" w:hAnsi="Calibri" w:cs="Arial"/>
                <w:bCs/>
                <w:sz w:val="20"/>
                <w:szCs w:val="20"/>
              </w:rPr>
              <w:t>$</w:t>
            </w:r>
            <w:r w:rsidR="00412062" w:rsidRPr="00412062">
              <w:rPr>
                <w:rFonts w:ascii="Calibri" w:hAnsi="Calibri" w:cs="Arial"/>
                <w:bCs/>
                <w:sz w:val="20"/>
                <w:szCs w:val="20"/>
              </w:rPr>
              <w:t>65,184</w:t>
            </w:r>
          </w:p>
        </w:tc>
      </w:tr>
      <w:tr w:rsidR="0021265A" w:rsidRPr="00634C40" w14:paraId="4A245294" w14:textId="77777777" w:rsidTr="00CB3829">
        <w:tc>
          <w:tcPr>
            <w:tcW w:w="834" w:type="pct"/>
          </w:tcPr>
          <w:p w14:paraId="61669C92" w14:textId="77777777" w:rsidR="0021265A" w:rsidRPr="00CD725B" w:rsidRDefault="0021265A" w:rsidP="00D54739">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834" w:type="pct"/>
          </w:tcPr>
          <w:p w14:paraId="38917CD5" w14:textId="5AEC572D" w:rsidR="0021265A" w:rsidRPr="00C53A89" w:rsidRDefault="0021265A" w:rsidP="00D54739">
            <w:pPr>
              <w:jc w:val="right"/>
              <w:rPr>
                <w:rFonts w:ascii="Calibri" w:hAnsi="Calibri" w:cs="Arial"/>
                <w:b/>
                <w:sz w:val="20"/>
                <w:szCs w:val="20"/>
              </w:rPr>
            </w:pPr>
            <w:r w:rsidRPr="00C53A89">
              <w:rPr>
                <w:rFonts w:ascii="Calibri" w:hAnsi="Calibri" w:cs="Arial"/>
                <w:b/>
                <w:sz w:val="20"/>
                <w:szCs w:val="20"/>
              </w:rPr>
              <w:t>26</w:t>
            </w:r>
          </w:p>
        </w:tc>
        <w:tc>
          <w:tcPr>
            <w:tcW w:w="834" w:type="pct"/>
          </w:tcPr>
          <w:p w14:paraId="406ED185" w14:textId="19AC62C9" w:rsidR="0021265A" w:rsidRPr="00F45AB7" w:rsidRDefault="0021265A" w:rsidP="00D54739">
            <w:pPr>
              <w:jc w:val="right"/>
              <w:rPr>
                <w:rFonts w:asciiTheme="minorHAnsi" w:hAnsiTheme="minorHAnsi" w:cstheme="minorHAnsi"/>
                <w:b/>
                <w:sz w:val="20"/>
                <w:szCs w:val="20"/>
              </w:rPr>
            </w:pPr>
            <w:r w:rsidRPr="00C53A89">
              <w:rPr>
                <w:rFonts w:ascii="Calibri" w:hAnsi="Calibri" w:cs="Arial"/>
                <w:b/>
                <w:sz w:val="20"/>
                <w:szCs w:val="20"/>
              </w:rPr>
              <w:t>8</w:t>
            </w:r>
          </w:p>
        </w:tc>
        <w:tc>
          <w:tcPr>
            <w:tcW w:w="834" w:type="pct"/>
          </w:tcPr>
          <w:p w14:paraId="54431533" w14:textId="6F111FB2" w:rsidR="0021265A" w:rsidRPr="00C53A89" w:rsidRDefault="00B925D2" w:rsidP="00D54739">
            <w:pPr>
              <w:jc w:val="right"/>
              <w:rPr>
                <w:rFonts w:ascii="Calibri" w:hAnsi="Calibri" w:cs="Arial"/>
                <w:b/>
                <w:sz w:val="20"/>
                <w:szCs w:val="20"/>
              </w:rPr>
            </w:pPr>
            <w:r>
              <w:rPr>
                <w:rFonts w:ascii="Calibri" w:hAnsi="Calibri" w:cs="Arial"/>
                <w:b/>
                <w:sz w:val="20"/>
                <w:szCs w:val="20"/>
              </w:rPr>
              <w:t>30</w:t>
            </w:r>
          </w:p>
        </w:tc>
        <w:tc>
          <w:tcPr>
            <w:tcW w:w="833" w:type="pct"/>
          </w:tcPr>
          <w:p w14:paraId="7668A27F" w14:textId="055667B4" w:rsidR="0021265A" w:rsidRPr="00F45AB7" w:rsidRDefault="0021265A" w:rsidP="00D54739">
            <w:pPr>
              <w:jc w:val="right"/>
              <w:rPr>
                <w:rFonts w:asciiTheme="minorHAnsi" w:hAnsiTheme="minorHAnsi" w:cstheme="minorHAnsi"/>
                <w:b/>
                <w:sz w:val="20"/>
                <w:szCs w:val="20"/>
              </w:rPr>
            </w:pPr>
            <w:r w:rsidRPr="00C53A89">
              <w:rPr>
                <w:rFonts w:ascii="Calibri" w:hAnsi="Calibri" w:cs="Arial"/>
                <w:b/>
                <w:sz w:val="20"/>
                <w:szCs w:val="20"/>
              </w:rPr>
              <w:t>$</w:t>
            </w:r>
            <w:r w:rsidR="00412062" w:rsidRPr="00412062">
              <w:rPr>
                <w:rFonts w:ascii="Calibri" w:hAnsi="Calibri" w:cs="Arial"/>
                <w:b/>
                <w:sz w:val="20"/>
                <w:szCs w:val="20"/>
              </w:rPr>
              <w:t>33,681</w:t>
            </w:r>
          </w:p>
        </w:tc>
        <w:tc>
          <w:tcPr>
            <w:tcW w:w="833" w:type="pct"/>
          </w:tcPr>
          <w:p w14:paraId="272ED168" w14:textId="5ED51E15" w:rsidR="0021265A" w:rsidRPr="00C53A89" w:rsidRDefault="0021265A" w:rsidP="00D54739">
            <w:pPr>
              <w:jc w:val="right"/>
              <w:rPr>
                <w:rFonts w:ascii="Calibri" w:hAnsi="Calibri" w:cs="Arial"/>
                <w:b/>
                <w:sz w:val="20"/>
                <w:szCs w:val="20"/>
              </w:rPr>
            </w:pPr>
            <w:r w:rsidRPr="00C53A89">
              <w:rPr>
                <w:rFonts w:ascii="Calibri" w:hAnsi="Calibri" w:cs="Arial"/>
                <w:b/>
                <w:sz w:val="20"/>
                <w:szCs w:val="20"/>
              </w:rPr>
              <w:t>$</w:t>
            </w:r>
            <w:r w:rsidR="00412062" w:rsidRPr="00412062">
              <w:rPr>
                <w:rFonts w:ascii="Calibri" w:hAnsi="Calibri" w:cs="Arial"/>
                <w:b/>
                <w:sz w:val="20"/>
                <w:szCs w:val="20"/>
              </w:rPr>
              <w:t>65,184</w:t>
            </w:r>
          </w:p>
        </w:tc>
      </w:tr>
    </w:tbl>
    <w:p w14:paraId="6B6EC321" w14:textId="0339851C" w:rsidR="00F02104" w:rsidRPr="00CD725B" w:rsidRDefault="00F45AB7" w:rsidP="00F02104">
      <w:pPr>
        <w:tabs>
          <w:tab w:val="left" w:pos="567"/>
          <w:tab w:val="left" w:pos="8222"/>
        </w:tabs>
        <w:rPr>
          <w:rFonts w:ascii="Calibri" w:hAnsi="Calibri" w:cs="Arial"/>
          <w:bCs/>
          <w:sz w:val="16"/>
          <w:szCs w:val="16"/>
        </w:rPr>
      </w:pPr>
      <w:bookmarkStart w:id="4" w:name="_Hlk120196329"/>
      <w:r w:rsidRPr="009D134B">
        <w:rPr>
          <w:rFonts w:ascii="Calibri" w:hAnsi="Calibri" w:cs="Arial"/>
          <w:bCs/>
          <w:sz w:val="16"/>
          <w:szCs w:val="16"/>
        </w:rPr>
        <w:t xml:space="preserve">Note: </w:t>
      </w:r>
      <w:r w:rsidRPr="0081616C">
        <w:rPr>
          <w:rFonts w:ascii="Calibri" w:hAnsi="Calibri" w:cs="Arial"/>
          <w:bCs/>
          <w:sz w:val="16"/>
          <w:szCs w:val="16"/>
        </w:rPr>
        <w:t xml:space="preserve">Allocated funding figures shown in Table </w:t>
      </w:r>
      <w:r>
        <w:rPr>
          <w:rFonts w:ascii="Calibri" w:hAnsi="Calibri" w:cs="Arial"/>
          <w:bCs/>
          <w:sz w:val="16"/>
          <w:szCs w:val="16"/>
        </w:rPr>
        <w:t>3c(</w:t>
      </w:r>
      <w:proofErr w:type="spellStart"/>
      <w:r>
        <w:rPr>
          <w:rFonts w:ascii="Calibri" w:hAnsi="Calibri" w:cs="Arial"/>
          <w:bCs/>
          <w:sz w:val="16"/>
          <w:szCs w:val="16"/>
        </w:rPr>
        <w:t>i</w:t>
      </w:r>
      <w:proofErr w:type="spellEnd"/>
      <w:r>
        <w:rPr>
          <w:rFonts w:ascii="Calibri" w:hAnsi="Calibri" w:cs="Arial"/>
          <w:bCs/>
          <w:sz w:val="16"/>
          <w:szCs w:val="16"/>
        </w:rPr>
        <w:t>)</w:t>
      </w:r>
      <w:r w:rsidRPr="0081616C">
        <w:rPr>
          <w:rFonts w:ascii="Calibri" w:hAnsi="Calibri" w:cs="Arial"/>
          <w:bCs/>
          <w:sz w:val="16"/>
          <w:szCs w:val="16"/>
        </w:rPr>
        <w:t xml:space="preserve"> indicate funding to be used for Equity Places commencing in 2023</w:t>
      </w:r>
      <w:r w:rsidR="00B925D2">
        <w:rPr>
          <w:rFonts w:ascii="Calibri" w:hAnsi="Calibri" w:cs="Arial"/>
          <w:bCs/>
          <w:sz w:val="16"/>
          <w:szCs w:val="16"/>
        </w:rPr>
        <w:t>,</w:t>
      </w:r>
      <w:r w:rsidRPr="0081616C">
        <w:rPr>
          <w:rFonts w:ascii="Calibri" w:hAnsi="Calibri" w:cs="Arial"/>
          <w:bCs/>
          <w:sz w:val="16"/>
          <w:szCs w:val="16"/>
        </w:rPr>
        <w:t xml:space="preserve"> 2024</w:t>
      </w:r>
      <w:r w:rsidR="00B925D2">
        <w:rPr>
          <w:rFonts w:ascii="Calibri" w:hAnsi="Calibri" w:cs="Arial"/>
          <w:bCs/>
          <w:sz w:val="16"/>
          <w:szCs w:val="16"/>
        </w:rPr>
        <w:t xml:space="preserve"> and 2025</w:t>
      </w:r>
      <w:r w:rsidRPr="0081616C">
        <w:rPr>
          <w:rFonts w:ascii="Calibri" w:hAnsi="Calibri" w:cs="Arial"/>
          <w:bCs/>
          <w:sz w:val="16"/>
          <w:szCs w:val="16"/>
        </w:rPr>
        <w:t xml:space="preserve">.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sidR="00F02104">
        <w:rPr>
          <w:rFonts w:ascii="Calibri" w:hAnsi="Calibri" w:cs="Arial"/>
          <w:bCs/>
          <w:sz w:val="16"/>
          <w:szCs w:val="16"/>
        </w:rPr>
        <w:t>.</w:t>
      </w:r>
      <w:r w:rsidR="00B925D2">
        <w:rPr>
          <w:rFonts w:ascii="Calibri" w:hAnsi="Calibri" w:cs="Arial"/>
          <w:bCs/>
          <w:sz w:val="16"/>
          <w:szCs w:val="16"/>
        </w:rPr>
        <w:t xml:space="preserve"> </w:t>
      </w:r>
      <w:r w:rsidR="00F02104" w:rsidRPr="00CD725B">
        <w:rPr>
          <w:rFonts w:ascii="Calibri" w:hAnsi="Calibri" w:cs="Arial"/>
          <w:bCs/>
          <w:sz w:val="16"/>
          <w:szCs w:val="16"/>
        </w:rPr>
        <w:t xml:space="preserve">Figures are rounded for </w:t>
      </w:r>
      <w:proofErr w:type="gramStart"/>
      <w:r w:rsidR="00F02104" w:rsidRPr="00CD725B">
        <w:rPr>
          <w:rFonts w:ascii="Calibri" w:hAnsi="Calibri" w:cs="Arial"/>
          <w:bCs/>
          <w:sz w:val="16"/>
          <w:szCs w:val="16"/>
        </w:rPr>
        <w:t>display,</w:t>
      </w:r>
      <w:proofErr w:type="gramEnd"/>
      <w:r w:rsidR="00F02104" w:rsidRPr="00CD725B">
        <w:rPr>
          <w:rFonts w:ascii="Calibri" w:hAnsi="Calibri" w:cs="Arial"/>
          <w:bCs/>
          <w:sz w:val="16"/>
          <w:szCs w:val="16"/>
        </w:rPr>
        <w:t xml:space="preserve"> however they may contain underlying decimal places.</w:t>
      </w:r>
    </w:p>
    <w:p w14:paraId="2871BDCE" w14:textId="29CCF092" w:rsidR="00F45AB7" w:rsidRDefault="00F45AB7" w:rsidP="00F45AB7">
      <w:pPr>
        <w:tabs>
          <w:tab w:val="left" w:pos="567"/>
          <w:tab w:val="left" w:pos="8222"/>
        </w:tabs>
        <w:rPr>
          <w:rFonts w:ascii="Calibri" w:hAnsi="Calibri" w:cs="Arial"/>
          <w:bCs/>
          <w:sz w:val="16"/>
          <w:szCs w:val="16"/>
        </w:rPr>
      </w:pPr>
      <w:r>
        <w:rPr>
          <w:rFonts w:ascii="Calibri" w:hAnsi="Calibri" w:cs="Arial"/>
          <w:bCs/>
          <w:sz w:val="16"/>
          <w:szCs w:val="16"/>
        </w:rPr>
        <w:br/>
      </w: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4"/>
    <w:p w14:paraId="000CF524" w14:textId="1A7AAB93" w:rsidR="00B7665C" w:rsidRPr="00CD725B" w:rsidRDefault="00B7665C" w:rsidP="00B7665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t>Table 3</w:t>
      </w:r>
      <w:r w:rsidR="00F45AB7">
        <w:rPr>
          <w:rFonts w:ascii="Calibri" w:hAnsi="Calibri" w:cs="Arial"/>
          <w:b/>
          <w:sz w:val="20"/>
          <w:szCs w:val="20"/>
        </w:rPr>
        <w:t>c</w:t>
      </w:r>
      <w:r w:rsidRPr="00CD725B">
        <w:rPr>
          <w:rFonts w:ascii="Calibri" w:hAnsi="Calibri" w:cs="Arial"/>
          <w:b/>
          <w:sz w:val="20"/>
          <w:szCs w:val="20"/>
        </w:rPr>
        <w:t>(ii): Approved courses to be delivered with allocated funding for Equity Places in 202</w:t>
      </w:r>
      <w:r w:rsidR="00D54CC0">
        <w:rPr>
          <w:rFonts w:ascii="Calibri" w:hAnsi="Calibri" w:cs="Arial"/>
          <w:b/>
          <w:sz w:val="20"/>
          <w:szCs w:val="20"/>
        </w:rPr>
        <w:t>4</w:t>
      </w:r>
      <w:r w:rsidR="00F45AB7">
        <w:rPr>
          <w:rFonts w:ascii="Calibri" w:hAnsi="Calibri" w:cs="Arial"/>
          <w:b/>
          <w:sz w:val="20"/>
          <w:szCs w:val="20"/>
        </w:rPr>
        <w:t xml:space="preserve"> and 2025</w:t>
      </w:r>
    </w:p>
    <w:tbl>
      <w:tblPr>
        <w:tblStyle w:val="TableGrid1"/>
        <w:tblW w:w="5000" w:type="pct"/>
        <w:tblLook w:val="04A0" w:firstRow="1" w:lastRow="0" w:firstColumn="1" w:lastColumn="0" w:noHBand="0" w:noVBand="1"/>
      </w:tblPr>
      <w:tblGrid>
        <w:gridCol w:w="2166"/>
        <w:gridCol w:w="2825"/>
        <w:gridCol w:w="4637"/>
      </w:tblGrid>
      <w:tr w:rsidR="00D54739" w:rsidRPr="00CD725B" w14:paraId="7E10A882" w14:textId="77777777" w:rsidTr="00835937">
        <w:tc>
          <w:tcPr>
            <w:tcW w:w="1125" w:type="pct"/>
          </w:tcPr>
          <w:p w14:paraId="0C251C2E" w14:textId="1AE22466" w:rsidR="00D54739" w:rsidRPr="00CD725B" w:rsidRDefault="00D54739" w:rsidP="00D54739">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06B6C9BD" w14:textId="0906B560" w:rsidR="00D54739" w:rsidRPr="00CD725B" w:rsidRDefault="00D54739" w:rsidP="00D54739">
            <w:pPr>
              <w:spacing w:before="120" w:after="120"/>
              <w:rPr>
                <w:rFonts w:ascii="Calibri" w:hAnsi="Calibri"/>
                <w:b/>
                <w:bCs/>
                <w:sz w:val="20"/>
                <w:szCs w:val="22"/>
              </w:rPr>
            </w:pPr>
            <w:r>
              <w:rPr>
                <w:rFonts w:ascii="Calibri" w:hAnsi="Calibri"/>
                <w:b/>
                <w:bCs/>
                <w:sz w:val="20"/>
                <w:szCs w:val="22"/>
              </w:rPr>
              <w:t>Priority Area</w:t>
            </w:r>
          </w:p>
        </w:tc>
        <w:tc>
          <w:tcPr>
            <w:tcW w:w="2408" w:type="pct"/>
          </w:tcPr>
          <w:p w14:paraId="2D65FB32" w14:textId="0BD003C1" w:rsidR="00D54739" w:rsidRPr="00CD725B" w:rsidRDefault="00D54739" w:rsidP="00D54739">
            <w:pPr>
              <w:spacing w:before="120" w:after="120"/>
              <w:rPr>
                <w:rFonts w:ascii="Calibri" w:hAnsi="Calibri"/>
                <w:b/>
                <w:bCs/>
                <w:sz w:val="20"/>
                <w:szCs w:val="22"/>
              </w:rPr>
            </w:pPr>
            <w:r w:rsidRPr="005651CB">
              <w:rPr>
                <w:rFonts w:ascii="Calibri" w:hAnsi="Calibri"/>
                <w:b/>
                <w:bCs/>
                <w:sz w:val="20"/>
                <w:szCs w:val="22"/>
              </w:rPr>
              <w:t>Course Name</w:t>
            </w:r>
          </w:p>
        </w:tc>
      </w:tr>
      <w:tr w:rsidR="00D54739" w14:paraId="1FA89B7B" w14:textId="77777777" w:rsidTr="00835937">
        <w:trPr>
          <w:trHeight w:val="70"/>
        </w:trPr>
        <w:tc>
          <w:tcPr>
            <w:tcW w:w="1125" w:type="pct"/>
          </w:tcPr>
          <w:p w14:paraId="2A44A219" w14:textId="3BD5D6FF" w:rsidR="00D54739" w:rsidRPr="00CD725B" w:rsidRDefault="00D54739" w:rsidP="00D54739">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260B6C2E" w14:textId="11401A6A" w:rsidR="00D54739" w:rsidRPr="00CD725B" w:rsidRDefault="00D54739" w:rsidP="00D54739">
            <w:pPr>
              <w:rPr>
                <w:rFonts w:asciiTheme="minorHAnsi" w:hAnsiTheme="minorHAnsi" w:cstheme="minorHAnsi"/>
                <w:color w:val="000000"/>
                <w:sz w:val="20"/>
                <w:szCs w:val="22"/>
              </w:rPr>
            </w:pPr>
            <w:r>
              <w:rPr>
                <w:rFonts w:asciiTheme="minorHAnsi" w:hAnsiTheme="minorHAnsi" w:cstheme="minorHAnsi"/>
                <w:color w:val="000000"/>
                <w:sz w:val="20"/>
                <w:szCs w:val="22"/>
              </w:rPr>
              <w:t>Society and Culture</w:t>
            </w:r>
          </w:p>
        </w:tc>
        <w:tc>
          <w:tcPr>
            <w:tcW w:w="2408" w:type="pct"/>
            <w:vAlign w:val="bottom"/>
          </w:tcPr>
          <w:p w14:paraId="1F41E50C" w14:textId="7880D179" w:rsidR="00D54739" w:rsidRPr="00CD725B" w:rsidRDefault="00D54739" w:rsidP="00D54739">
            <w:pPr>
              <w:rPr>
                <w:rFonts w:asciiTheme="minorHAnsi" w:hAnsiTheme="minorHAnsi" w:cstheme="minorHAnsi"/>
                <w:color w:val="000000"/>
                <w:sz w:val="20"/>
                <w:szCs w:val="20"/>
              </w:rPr>
            </w:pPr>
            <w:r>
              <w:rPr>
                <w:rFonts w:ascii="Calibri" w:hAnsi="Calibri" w:cs="Calibri"/>
                <w:color w:val="000000"/>
                <w:sz w:val="20"/>
                <w:szCs w:val="20"/>
              </w:rPr>
              <w:t>Bachelor of Arts (Counselling)</w:t>
            </w:r>
          </w:p>
        </w:tc>
      </w:tr>
    </w:tbl>
    <w:p w14:paraId="3815F5D6" w14:textId="43A24269" w:rsidR="00461F99" w:rsidRDefault="00461F99" w:rsidP="00456AD8">
      <w:pPr>
        <w:widowControl w:val="0"/>
        <w:tabs>
          <w:tab w:val="left" w:pos="567"/>
          <w:tab w:val="left" w:pos="8222"/>
        </w:tabs>
        <w:spacing w:before="120" w:after="120"/>
        <w:rPr>
          <w:rFonts w:asciiTheme="minorHAnsi" w:hAnsiTheme="minorHAnsi" w:cstheme="minorHAnsi"/>
          <w:sz w:val="22"/>
          <w:szCs w:val="22"/>
        </w:rPr>
      </w:pPr>
    </w:p>
    <w:p w14:paraId="42DA9A19" w14:textId="77777777" w:rsidR="00461F99" w:rsidRDefault="00461F99">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575696C2" w14:textId="77777777" w:rsidR="00461F99" w:rsidRPr="00E35403" w:rsidRDefault="00461F99" w:rsidP="00461F99">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2FE27CF9" w14:textId="77777777" w:rsidR="00461F99" w:rsidRPr="000268A4" w:rsidRDefault="00461F99" w:rsidP="00461F99">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461F99" w:rsidRPr="000268A4" w14:paraId="4AA599AC" w14:textId="77777777" w:rsidTr="00762C2B">
        <w:tc>
          <w:tcPr>
            <w:tcW w:w="4705" w:type="dxa"/>
          </w:tcPr>
          <w:p w14:paraId="1EE136E6" w14:textId="77777777" w:rsidR="00461F99" w:rsidRPr="000268A4" w:rsidRDefault="00461F99" w:rsidP="00762C2B">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4103D23F" w14:textId="77777777" w:rsidR="00461F99" w:rsidRPr="000268A4" w:rsidRDefault="00461F99" w:rsidP="00762C2B">
            <w:pPr>
              <w:tabs>
                <w:tab w:val="left" w:pos="8222"/>
              </w:tabs>
              <w:spacing w:before="120" w:after="120"/>
              <w:rPr>
                <w:rFonts w:ascii="Calibri" w:hAnsi="Calibri"/>
                <w:b/>
                <w:bCs/>
                <w:sz w:val="22"/>
              </w:rPr>
            </w:pPr>
            <w:r w:rsidRPr="000268A4">
              <w:rPr>
                <w:rFonts w:ascii="Calibri" w:hAnsi="Calibri"/>
                <w:b/>
                <w:bCs/>
                <w:sz w:val="22"/>
              </w:rPr>
              <w:t>Details</w:t>
            </w:r>
          </w:p>
        </w:tc>
      </w:tr>
      <w:tr w:rsidR="00461F99" w:rsidRPr="000268A4" w14:paraId="5F8CFF82" w14:textId="77777777" w:rsidTr="00762C2B">
        <w:trPr>
          <w:trHeight w:val="2246"/>
        </w:trPr>
        <w:tc>
          <w:tcPr>
            <w:tcW w:w="9628" w:type="dxa"/>
            <w:gridSpan w:val="2"/>
          </w:tcPr>
          <w:p w14:paraId="4E052CB5" w14:textId="77777777" w:rsidR="00461F99" w:rsidRPr="000268A4" w:rsidRDefault="00461F99" w:rsidP="00762C2B">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461F99" w:rsidRPr="000268A4" w14:paraId="18477C0F" w14:textId="77777777" w:rsidTr="00762C2B">
              <w:tc>
                <w:tcPr>
                  <w:tcW w:w="2717" w:type="dxa"/>
                </w:tcPr>
                <w:p w14:paraId="3790F1B3" w14:textId="77777777" w:rsidR="00461F99" w:rsidRPr="000268A4" w:rsidRDefault="00461F99" w:rsidP="00762C2B">
                  <w:pPr>
                    <w:tabs>
                      <w:tab w:val="left" w:pos="8222"/>
                    </w:tabs>
                    <w:spacing w:before="120" w:after="120"/>
                    <w:rPr>
                      <w:rFonts w:ascii="Calibri" w:hAnsi="Calibri"/>
                      <w:b/>
                      <w:bCs/>
                      <w:sz w:val="22"/>
                    </w:rPr>
                  </w:pPr>
                </w:p>
              </w:tc>
              <w:tc>
                <w:tcPr>
                  <w:tcW w:w="1332" w:type="dxa"/>
                </w:tcPr>
                <w:p w14:paraId="4E95209D" w14:textId="77777777" w:rsidR="00461F99" w:rsidRPr="000268A4" w:rsidRDefault="00461F99" w:rsidP="00762C2B">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4A1116E7" w14:textId="77777777" w:rsidR="00461F99" w:rsidRPr="000268A4" w:rsidRDefault="00461F99" w:rsidP="00762C2B">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0CA87D07" w14:textId="77777777" w:rsidR="00461F99" w:rsidRPr="000268A4" w:rsidRDefault="00461F99" w:rsidP="00762C2B">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36D1389B" w14:textId="77777777" w:rsidR="00461F99" w:rsidRPr="000268A4" w:rsidRDefault="00461F99" w:rsidP="00762C2B">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13755B97" w14:textId="77777777" w:rsidR="00461F99" w:rsidRPr="000268A4" w:rsidRDefault="00461F99" w:rsidP="00762C2B">
                  <w:pPr>
                    <w:tabs>
                      <w:tab w:val="left" w:pos="8222"/>
                    </w:tabs>
                    <w:spacing w:before="120" w:after="120"/>
                    <w:rPr>
                      <w:rFonts w:ascii="Calibri" w:hAnsi="Calibri"/>
                      <w:b/>
                      <w:bCs/>
                      <w:sz w:val="22"/>
                    </w:rPr>
                  </w:pPr>
                  <w:r w:rsidRPr="000268A4">
                    <w:rPr>
                      <w:rFonts w:ascii="Calibri" w:hAnsi="Calibri"/>
                      <w:b/>
                      <w:bCs/>
                      <w:sz w:val="22"/>
                    </w:rPr>
                    <w:t>2024</w:t>
                  </w:r>
                </w:p>
              </w:tc>
            </w:tr>
            <w:tr w:rsidR="00461F99" w:rsidRPr="000268A4" w14:paraId="69277700" w14:textId="77777777" w:rsidTr="00762C2B">
              <w:tc>
                <w:tcPr>
                  <w:tcW w:w="2717" w:type="dxa"/>
                </w:tcPr>
                <w:p w14:paraId="096F1AE0" w14:textId="77777777" w:rsidR="00461F99" w:rsidRPr="000268A4" w:rsidRDefault="00461F99" w:rsidP="00762C2B">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0666CB89" w14:textId="77777777" w:rsidR="00461F99" w:rsidRPr="000268A4" w:rsidRDefault="00461F99" w:rsidP="00762C2B">
                  <w:pPr>
                    <w:tabs>
                      <w:tab w:val="left" w:pos="8222"/>
                    </w:tabs>
                    <w:spacing w:before="120" w:after="120"/>
                    <w:rPr>
                      <w:rFonts w:ascii="Calibri" w:hAnsi="Calibri"/>
                      <w:b/>
                      <w:bCs/>
                      <w:sz w:val="22"/>
                    </w:rPr>
                  </w:pPr>
                </w:p>
              </w:tc>
              <w:tc>
                <w:tcPr>
                  <w:tcW w:w="1333" w:type="dxa"/>
                </w:tcPr>
                <w:p w14:paraId="309AF72D" w14:textId="77777777" w:rsidR="00461F99" w:rsidRPr="000268A4" w:rsidRDefault="00461F99" w:rsidP="00762C2B">
                  <w:pPr>
                    <w:tabs>
                      <w:tab w:val="left" w:pos="8222"/>
                    </w:tabs>
                    <w:spacing w:before="120" w:after="120"/>
                    <w:rPr>
                      <w:rFonts w:ascii="Calibri" w:hAnsi="Calibri"/>
                      <w:b/>
                      <w:bCs/>
                      <w:sz w:val="22"/>
                    </w:rPr>
                  </w:pPr>
                </w:p>
              </w:tc>
              <w:tc>
                <w:tcPr>
                  <w:tcW w:w="1332" w:type="dxa"/>
                </w:tcPr>
                <w:p w14:paraId="440939DC" w14:textId="77777777" w:rsidR="00461F99" w:rsidRPr="000268A4" w:rsidRDefault="00461F99" w:rsidP="00762C2B">
                  <w:pPr>
                    <w:tabs>
                      <w:tab w:val="left" w:pos="8222"/>
                    </w:tabs>
                    <w:spacing w:before="120" w:after="120"/>
                    <w:rPr>
                      <w:rFonts w:ascii="Calibri" w:hAnsi="Calibri"/>
                      <w:b/>
                      <w:bCs/>
                      <w:sz w:val="22"/>
                    </w:rPr>
                  </w:pPr>
                </w:p>
              </w:tc>
              <w:tc>
                <w:tcPr>
                  <w:tcW w:w="1333" w:type="dxa"/>
                </w:tcPr>
                <w:p w14:paraId="30FD95D3" w14:textId="77777777" w:rsidR="00461F99" w:rsidRPr="000268A4" w:rsidRDefault="00461F99" w:rsidP="00762C2B">
                  <w:pPr>
                    <w:tabs>
                      <w:tab w:val="left" w:pos="8222"/>
                    </w:tabs>
                    <w:spacing w:before="120" w:after="120"/>
                    <w:rPr>
                      <w:rFonts w:ascii="Calibri" w:hAnsi="Calibri"/>
                      <w:b/>
                      <w:bCs/>
                      <w:sz w:val="22"/>
                    </w:rPr>
                  </w:pPr>
                </w:p>
              </w:tc>
              <w:tc>
                <w:tcPr>
                  <w:tcW w:w="1333" w:type="dxa"/>
                </w:tcPr>
                <w:p w14:paraId="0B697E85" w14:textId="77777777" w:rsidR="00461F99" w:rsidRPr="000268A4" w:rsidRDefault="00461F99" w:rsidP="00762C2B">
                  <w:pPr>
                    <w:tabs>
                      <w:tab w:val="left" w:pos="8222"/>
                    </w:tabs>
                    <w:spacing w:before="120" w:after="120"/>
                    <w:rPr>
                      <w:rFonts w:ascii="Calibri" w:hAnsi="Calibri"/>
                      <w:b/>
                      <w:bCs/>
                      <w:sz w:val="22"/>
                    </w:rPr>
                  </w:pPr>
                </w:p>
              </w:tc>
            </w:tr>
            <w:tr w:rsidR="00461F99" w:rsidRPr="000268A4" w14:paraId="11245552" w14:textId="77777777" w:rsidTr="00762C2B">
              <w:tc>
                <w:tcPr>
                  <w:tcW w:w="2717" w:type="dxa"/>
                </w:tcPr>
                <w:p w14:paraId="2A0D2E2B" w14:textId="77777777" w:rsidR="00461F99" w:rsidRPr="000268A4" w:rsidRDefault="00461F99" w:rsidP="00762C2B">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56B0E210" w14:textId="77777777" w:rsidR="00461F99" w:rsidRPr="000268A4" w:rsidRDefault="00461F99" w:rsidP="00762C2B">
                  <w:pPr>
                    <w:tabs>
                      <w:tab w:val="left" w:pos="8222"/>
                    </w:tabs>
                    <w:spacing w:before="120" w:after="120"/>
                    <w:rPr>
                      <w:rFonts w:ascii="Calibri" w:hAnsi="Calibri"/>
                      <w:b/>
                      <w:bCs/>
                      <w:sz w:val="22"/>
                    </w:rPr>
                  </w:pPr>
                </w:p>
              </w:tc>
              <w:tc>
                <w:tcPr>
                  <w:tcW w:w="1333" w:type="dxa"/>
                </w:tcPr>
                <w:p w14:paraId="5ADD73BA" w14:textId="77777777" w:rsidR="00461F99" w:rsidRPr="000268A4" w:rsidRDefault="00461F99" w:rsidP="00762C2B">
                  <w:pPr>
                    <w:tabs>
                      <w:tab w:val="left" w:pos="8222"/>
                    </w:tabs>
                    <w:spacing w:before="120" w:after="120"/>
                    <w:rPr>
                      <w:rFonts w:ascii="Calibri" w:hAnsi="Calibri"/>
                      <w:b/>
                      <w:bCs/>
                      <w:sz w:val="22"/>
                    </w:rPr>
                  </w:pPr>
                </w:p>
              </w:tc>
              <w:tc>
                <w:tcPr>
                  <w:tcW w:w="1332" w:type="dxa"/>
                </w:tcPr>
                <w:p w14:paraId="7CAD8055" w14:textId="77777777" w:rsidR="00461F99" w:rsidRPr="000268A4" w:rsidRDefault="00461F99" w:rsidP="00762C2B">
                  <w:pPr>
                    <w:tabs>
                      <w:tab w:val="left" w:pos="8222"/>
                    </w:tabs>
                    <w:spacing w:before="120" w:after="120"/>
                    <w:rPr>
                      <w:rFonts w:ascii="Calibri" w:hAnsi="Calibri"/>
                      <w:b/>
                      <w:bCs/>
                      <w:sz w:val="22"/>
                    </w:rPr>
                  </w:pPr>
                </w:p>
              </w:tc>
              <w:tc>
                <w:tcPr>
                  <w:tcW w:w="1333" w:type="dxa"/>
                </w:tcPr>
                <w:p w14:paraId="27212DF3" w14:textId="77777777" w:rsidR="00461F99" w:rsidRPr="000268A4" w:rsidRDefault="00461F99" w:rsidP="00762C2B">
                  <w:pPr>
                    <w:tabs>
                      <w:tab w:val="left" w:pos="8222"/>
                    </w:tabs>
                    <w:spacing w:before="120" w:after="120"/>
                    <w:rPr>
                      <w:rFonts w:ascii="Calibri" w:hAnsi="Calibri"/>
                      <w:b/>
                      <w:bCs/>
                      <w:sz w:val="22"/>
                    </w:rPr>
                  </w:pPr>
                </w:p>
              </w:tc>
              <w:tc>
                <w:tcPr>
                  <w:tcW w:w="1333" w:type="dxa"/>
                </w:tcPr>
                <w:p w14:paraId="3EEC7A80" w14:textId="77777777" w:rsidR="00461F99" w:rsidRPr="000268A4" w:rsidRDefault="00461F99" w:rsidP="00762C2B">
                  <w:pPr>
                    <w:tabs>
                      <w:tab w:val="left" w:pos="8222"/>
                    </w:tabs>
                    <w:spacing w:before="120" w:after="120"/>
                    <w:rPr>
                      <w:rFonts w:ascii="Calibri" w:hAnsi="Calibri"/>
                      <w:b/>
                      <w:bCs/>
                      <w:sz w:val="22"/>
                    </w:rPr>
                  </w:pPr>
                </w:p>
              </w:tc>
            </w:tr>
          </w:tbl>
          <w:p w14:paraId="39E9F5F1" w14:textId="77777777" w:rsidR="00461F99" w:rsidRPr="000268A4" w:rsidRDefault="00461F99" w:rsidP="00762C2B">
            <w:pPr>
              <w:tabs>
                <w:tab w:val="left" w:pos="8222"/>
              </w:tabs>
              <w:spacing w:before="120" w:after="120"/>
              <w:rPr>
                <w:rFonts w:ascii="Calibri" w:hAnsi="Calibri"/>
                <w:b/>
                <w:bCs/>
                <w:sz w:val="22"/>
              </w:rPr>
            </w:pPr>
          </w:p>
        </w:tc>
      </w:tr>
      <w:tr w:rsidR="00461F99" w:rsidRPr="000268A4" w14:paraId="79B9F8D0" w14:textId="77777777" w:rsidTr="00762C2B">
        <w:tc>
          <w:tcPr>
            <w:tcW w:w="4705" w:type="dxa"/>
          </w:tcPr>
          <w:p w14:paraId="3F32F9B7" w14:textId="77777777" w:rsidR="00461F99" w:rsidRPr="000268A4" w:rsidRDefault="00461F99" w:rsidP="00762C2B">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21A2B301" w14:textId="77777777" w:rsidR="00461F99" w:rsidRPr="000268A4" w:rsidRDefault="00461F99" w:rsidP="00762C2B">
            <w:pPr>
              <w:tabs>
                <w:tab w:val="left" w:pos="8222"/>
              </w:tabs>
              <w:spacing w:before="120" w:after="120"/>
              <w:rPr>
                <w:rFonts w:ascii="Calibri" w:hAnsi="Calibri"/>
                <w:b/>
                <w:bCs/>
                <w:sz w:val="22"/>
              </w:rPr>
            </w:pPr>
          </w:p>
        </w:tc>
      </w:tr>
      <w:tr w:rsidR="00461F99" w:rsidRPr="000268A4" w14:paraId="1E884908" w14:textId="77777777" w:rsidTr="00762C2B">
        <w:tc>
          <w:tcPr>
            <w:tcW w:w="4705" w:type="dxa"/>
          </w:tcPr>
          <w:p w14:paraId="6E8B4064" w14:textId="77777777" w:rsidR="00461F99" w:rsidRPr="000268A4" w:rsidRDefault="00461F99" w:rsidP="00762C2B">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6F322DD8" w14:textId="77777777" w:rsidR="00461F99" w:rsidRPr="000268A4" w:rsidRDefault="00461F99" w:rsidP="00762C2B">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73159880" w14:textId="77777777" w:rsidR="00461F99" w:rsidRPr="000268A4" w:rsidRDefault="00461F99" w:rsidP="00762C2B">
            <w:pPr>
              <w:tabs>
                <w:tab w:val="left" w:pos="8222"/>
              </w:tabs>
              <w:spacing w:before="120" w:after="120"/>
              <w:rPr>
                <w:rFonts w:ascii="Calibri" w:hAnsi="Calibri"/>
                <w:b/>
                <w:bCs/>
                <w:sz w:val="22"/>
              </w:rPr>
            </w:pPr>
          </w:p>
        </w:tc>
      </w:tr>
      <w:tr w:rsidR="00461F99" w:rsidRPr="000268A4" w14:paraId="42077D79" w14:textId="77777777" w:rsidTr="00762C2B">
        <w:tc>
          <w:tcPr>
            <w:tcW w:w="4705" w:type="dxa"/>
          </w:tcPr>
          <w:p w14:paraId="6D668C59" w14:textId="77777777" w:rsidR="00461F99" w:rsidRPr="000268A4" w:rsidRDefault="00461F99" w:rsidP="00762C2B">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12232760" w14:textId="77777777" w:rsidR="00461F99" w:rsidRPr="000268A4" w:rsidRDefault="00461F99" w:rsidP="00762C2B">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69AA36DC" w14:textId="77777777" w:rsidR="00461F99" w:rsidRPr="000268A4" w:rsidRDefault="00461F99" w:rsidP="00762C2B">
            <w:pPr>
              <w:tabs>
                <w:tab w:val="left" w:pos="8222"/>
              </w:tabs>
              <w:spacing w:before="120" w:after="120"/>
              <w:rPr>
                <w:rFonts w:ascii="Calibri" w:hAnsi="Calibri"/>
                <w:b/>
                <w:bCs/>
                <w:sz w:val="22"/>
              </w:rPr>
            </w:pPr>
          </w:p>
        </w:tc>
      </w:tr>
      <w:tr w:rsidR="00461F99" w:rsidRPr="000268A4" w14:paraId="2EF57469" w14:textId="77777777" w:rsidTr="00762C2B">
        <w:tc>
          <w:tcPr>
            <w:tcW w:w="4705" w:type="dxa"/>
          </w:tcPr>
          <w:p w14:paraId="346565D9" w14:textId="77777777" w:rsidR="00461F99" w:rsidRPr="000268A4" w:rsidRDefault="00461F99" w:rsidP="00762C2B">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3100F5F9" w14:textId="77777777" w:rsidR="00461F99" w:rsidRPr="000268A4" w:rsidRDefault="00461F99" w:rsidP="00762C2B">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0CE91785" w14:textId="77777777" w:rsidR="00461F99" w:rsidRPr="000268A4" w:rsidRDefault="00461F99"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6537F66C" w14:textId="77777777" w:rsidR="00461F99" w:rsidRPr="000268A4" w:rsidRDefault="00461F99" w:rsidP="00762C2B">
            <w:pPr>
              <w:tabs>
                <w:tab w:val="left" w:pos="8222"/>
              </w:tabs>
              <w:spacing w:before="120" w:after="120"/>
              <w:rPr>
                <w:rFonts w:ascii="Calibri" w:hAnsi="Calibri"/>
                <w:b/>
                <w:bCs/>
                <w:sz w:val="22"/>
              </w:rPr>
            </w:pPr>
          </w:p>
        </w:tc>
      </w:tr>
      <w:tr w:rsidR="00461F99" w:rsidRPr="000268A4" w14:paraId="02DBD9E5" w14:textId="77777777" w:rsidTr="00762C2B">
        <w:tc>
          <w:tcPr>
            <w:tcW w:w="4705" w:type="dxa"/>
          </w:tcPr>
          <w:p w14:paraId="197FBE8F" w14:textId="77777777" w:rsidR="00461F99" w:rsidRPr="000268A4" w:rsidRDefault="00461F99" w:rsidP="00762C2B">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54BE2254" w14:textId="77777777" w:rsidR="00461F99" w:rsidRPr="000268A4" w:rsidRDefault="00461F99"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1D37DB11" w14:textId="77777777" w:rsidR="00461F99" w:rsidRPr="000268A4" w:rsidRDefault="00461F99" w:rsidP="00762C2B">
            <w:pPr>
              <w:tabs>
                <w:tab w:val="left" w:pos="8222"/>
              </w:tabs>
              <w:spacing w:before="120" w:after="120"/>
              <w:rPr>
                <w:rFonts w:ascii="Calibri" w:hAnsi="Calibri"/>
                <w:b/>
                <w:bCs/>
                <w:sz w:val="22"/>
              </w:rPr>
            </w:pPr>
          </w:p>
        </w:tc>
      </w:tr>
      <w:tr w:rsidR="00461F99" w:rsidRPr="000268A4" w14:paraId="1BFDDFC3" w14:textId="77777777" w:rsidTr="00762C2B">
        <w:tc>
          <w:tcPr>
            <w:tcW w:w="4705" w:type="dxa"/>
          </w:tcPr>
          <w:p w14:paraId="4742DAF1" w14:textId="77777777" w:rsidR="00461F99" w:rsidRPr="000268A4" w:rsidRDefault="00461F99"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3a(ii)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6AD62498" w14:textId="77777777" w:rsidR="00461F99" w:rsidRPr="000268A4" w:rsidRDefault="00461F99"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3446D248" w14:textId="77777777" w:rsidR="00461F99" w:rsidRPr="000268A4" w:rsidRDefault="00461F99" w:rsidP="00762C2B">
            <w:pPr>
              <w:tabs>
                <w:tab w:val="left" w:pos="8222"/>
              </w:tabs>
              <w:spacing w:before="120" w:after="120"/>
              <w:rPr>
                <w:rFonts w:ascii="Calibri" w:hAnsi="Calibri"/>
                <w:b/>
                <w:bCs/>
                <w:sz w:val="22"/>
              </w:rPr>
            </w:pPr>
          </w:p>
        </w:tc>
      </w:tr>
      <w:tr w:rsidR="00461F99" w14:paraId="6E9B9321" w14:textId="77777777" w:rsidTr="00762C2B">
        <w:tc>
          <w:tcPr>
            <w:tcW w:w="4705" w:type="dxa"/>
          </w:tcPr>
          <w:p w14:paraId="757DF9E1" w14:textId="77777777" w:rsidR="00461F99" w:rsidRDefault="00461F99"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7CE815DC" w14:textId="77777777" w:rsidR="00461F99" w:rsidRDefault="00461F99" w:rsidP="00762C2B">
            <w:pPr>
              <w:tabs>
                <w:tab w:val="left" w:pos="8222"/>
              </w:tabs>
              <w:spacing w:before="120" w:after="120"/>
              <w:rPr>
                <w:rFonts w:ascii="Calibri" w:hAnsi="Calibri"/>
                <w:b/>
                <w:bCs/>
                <w:sz w:val="22"/>
              </w:rPr>
            </w:pPr>
          </w:p>
        </w:tc>
      </w:tr>
    </w:tbl>
    <w:p w14:paraId="61683CB7" w14:textId="77777777" w:rsidR="00461F99" w:rsidRPr="007B5678" w:rsidRDefault="00461F99" w:rsidP="00461F99">
      <w:pPr>
        <w:widowControl w:val="0"/>
        <w:tabs>
          <w:tab w:val="left" w:pos="567"/>
          <w:tab w:val="left" w:pos="8222"/>
        </w:tabs>
        <w:spacing w:before="120" w:after="120"/>
        <w:rPr>
          <w:rFonts w:asciiTheme="minorHAnsi" w:hAnsiTheme="minorHAnsi" w:cstheme="minorHAnsi"/>
          <w:sz w:val="22"/>
          <w:szCs w:val="22"/>
        </w:rPr>
      </w:pPr>
    </w:p>
    <w:p w14:paraId="148EC182" w14:textId="77777777" w:rsidR="00456AD8" w:rsidRPr="007B5678" w:rsidRDefault="00456AD8" w:rsidP="00456AD8">
      <w:pPr>
        <w:widowControl w:val="0"/>
        <w:tabs>
          <w:tab w:val="left" w:pos="567"/>
          <w:tab w:val="left" w:pos="8222"/>
        </w:tabs>
        <w:spacing w:before="120" w:after="120"/>
        <w:rPr>
          <w:rFonts w:asciiTheme="minorHAnsi" w:hAnsiTheme="minorHAnsi" w:cstheme="minorHAnsi"/>
          <w:sz w:val="22"/>
          <w:szCs w:val="22"/>
        </w:rPr>
      </w:pPr>
    </w:p>
    <w:sectPr w:rsidR="00456AD8"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69316" w14:textId="77777777" w:rsidR="00BB6CD8" w:rsidRDefault="00BB6CD8">
      <w:r>
        <w:separator/>
      </w:r>
    </w:p>
  </w:endnote>
  <w:endnote w:type="continuationSeparator" w:id="0">
    <w:p w14:paraId="267B8DE1" w14:textId="77777777" w:rsidR="00BB6CD8" w:rsidRDefault="00BB6CD8">
      <w:r>
        <w:continuationSeparator/>
      </w:r>
    </w:p>
  </w:endnote>
  <w:endnote w:type="continuationNotice" w:id="1">
    <w:p w14:paraId="02082B79" w14:textId="77777777" w:rsidR="00BB6CD8" w:rsidRDefault="00BB6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9AA4" w14:textId="77777777" w:rsidR="00BB6CD8" w:rsidRDefault="00BB6CD8">
      <w:r>
        <w:separator/>
      </w:r>
    </w:p>
  </w:footnote>
  <w:footnote w:type="continuationSeparator" w:id="0">
    <w:p w14:paraId="2272C869" w14:textId="77777777" w:rsidR="00BB6CD8" w:rsidRDefault="00BB6CD8">
      <w:r>
        <w:continuationSeparator/>
      </w:r>
    </w:p>
  </w:footnote>
  <w:footnote w:type="continuationNotice" w:id="1">
    <w:p w14:paraId="31E77BD6" w14:textId="77777777" w:rsidR="00BB6CD8" w:rsidRDefault="00BB6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41CC643C" w:rsidR="00BB6CD8" w:rsidRPr="0088616E" w:rsidRDefault="0011387D"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sidR="00BB6CD8" w:rsidRPr="006611B8">
      <w:rPr>
        <w:rFonts w:ascii="Calibri" w:hAnsi="Calibri" w:cs="Arial"/>
        <w:sz w:val="16"/>
        <w:szCs w:val="16"/>
      </w:rPr>
      <w:t>20</w:t>
    </w:r>
    <w:r w:rsidR="00BB6CD8">
      <w:rPr>
        <w:rFonts w:ascii="Calibri" w:hAnsi="Calibri" w:cs="Arial"/>
        <w:sz w:val="16"/>
        <w:szCs w:val="16"/>
      </w:rPr>
      <w:t>2</w:t>
    </w:r>
    <w:r w:rsidR="001A532B">
      <w:rPr>
        <w:rFonts w:ascii="Calibri" w:hAnsi="Calibri" w:cs="Arial"/>
        <w:sz w:val="16"/>
        <w:szCs w:val="16"/>
      </w:rPr>
      <w:t>4</w:t>
    </w:r>
    <w:r w:rsidR="00BB6CD8">
      <w:rPr>
        <w:rFonts w:ascii="Calibri" w:hAnsi="Calibri" w:cs="Arial"/>
        <w:sz w:val="16"/>
        <w:szCs w:val="16"/>
      </w:rPr>
      <w:t>-2</w:t>
    </w:r>
    <w:r w:rsidR="001A532B">
      <w:rPr>
        <w:rFonts w:ascii="Calibri" w:hAnsi="Calibri" w:cs="Arial"/>
        <w:sz w:val="16"/>
        <w:szCs w:val="16"/>
      </w:rPr>
      <w:t>5</w:t>
    </w:r>
    <w:r w:rsidR="00BB6CD8">
      <w:rPr>
        <w:rFonts w:ascii="Calibri" w:hAnsi="Calibri" w:cs="Arial"/>
        <w:sz w:val="16"/>
        <w:szCs w:val="16"/>
      </w:rPr>
      <w:t xml:space="preserve"> CGS</w:t>
    </w:r>
    <w:r w:rsidR="00BB6CD8" w:rsidRPr="00086969">
      <w:rPr>
        <w:rFonts w:ascii="Calibri" w:hAnsi="Calibri" w:cs="Arial"/>
        <w:noProof/>
        <w:sz w:val="16"/>
        <w:szCs w:val="16"/>
      </w:rPr>
      <w:t xml:space="preserve"> </w:t>
    </w:r>
    <w:r w:rsidR="00BB6CD8" w:rsidRPr="00086969">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07EAF24E" w14:textId="77777777" w:rsidR="00BB6CD8" w:rsidRPr="003D7D3D" w:rsidRDefault="00BB6CD8"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55A5" w14:textId="796740CC" w:rsidR="00BB6CD8" w:rsidRPr="0088616E" w:rsidRDefault="0011387D"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sidR="009746AB">
      <w:rPr>
        <w:rFonts w:ascii="Calibri" w:hAnsi="Calibri" w:cs="Arial"/>
        <w:sz w:val="16"/>
        <w:szCs w:val="16"/>
      </w:rPr>
      <w:t>2024-25</w:t>
    </w:r>
    <w:r w:rsidR="00BB6CD8">
      <w:rPr>
        <w:rFonts w:ascii="Calibri" w:hAnsi="Calibri" w:cs="Arial"/>
        <w:sz w:val="16"/>
        <w:szCs w:val="16"/>
      </w:rPr>
      <w:t xml:space="preserve"> CGS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5DD271A2" w14:textId="77777777" w:rsidR="00BB6CD8" w:rsidRPr="003D7D3D" w:rsidRDefault="00BB6CD8"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67F" w14:textId="77777777" w:rsidR="00BB6CD8" w:rsidRPr="0088616E" w:rsidRDefault="00BB6CD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CD89B11" w14:textId="77777777" w:rsidR="00BB6CD8" w:rsidRPr="003D7D3D" w:rsidRDefault="00BB6CD8"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1FA" w14:textId="0CDAC1D0" w:rsidR="00BB6CD8" w:rsidRPr="0088616E" w:rsidRDefault="0011387D"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sidR="00D72257">
      <w:rPr>
        <w:rFonts w:ascii="Calibri" w:hAnsi="Calibri" w:cs="Arial"/>
        <w:noProof/>
        <w:sz w:val="16"/>
        <w:szCs w:val="16"/>
      </w:rPr>
      <w:t>2024-2025</w:t>
    </w:r>
    <w:r w:rsidR="00BB6CD8">
      <w:rPr>
        <w:rFonts w:ascii="Calibri" w:hAnsi="Calibri" w:cs="Arial"/>
        <w:sz w:val="16"/>
        <w:szCs w:val="16"/>
      </w:rPr>
      <w:t xml:space="preserve"> CGS</w:t>
    </w:r>
    <w:r w:rsidR="00BB6CD8">
      <w:rPr>
        <w:rFonts w:ascii="Calibri" w:hAnsi="Calibri" w:cs="Arial"/>
        <w:noProof/>
        <w:sz w:val="16"/>
        <w:szCs w:val="16"/>
      </w:rPr>
      <w:t xml:space="preserve">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4"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1"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6"/>
  </w:num>
  <w:num w:numId="2" w16cid:durableId="1427532459">
    <w:abstractNumId w:val="15"/>
  </w:num>
  <w:num w:numId="3" w16cid:durableId="471367088">
    <w:abstractNumId w:val="50"/>
    <w:lvlOverride w:ilvl="0">
      <w:startOverride w:val="1"/>
    </w:lvlOverride>
  </w:num>
  <w:num w:numId="4" w16cid:durableId="1981954504">
    <w:abstractNumId w:val="23"/>
  </w:num>
  <w:num w:numId="5" w16cid:durableId="822745990">
    <w:abstractNumId w:val="48"/>
  </w:num>
  <w:num w:numId="6" w16cid:durableId="132604853">
    <w:abstractNumId w:val="44"/>
  </w:num>
  <w:num w:numId="7" w16cid:durableId="273481871">
    <w:abstractNumId w:val="19"/>
  </w:num>
  <w:num w:numId="8" w16cid:durableId="1682002403">
    <w:abstractNumId w:val="9"/>
  </w:num>
  <w:num w:numId="9" w16cid:durableId="1314021238">
    <w:abstractNumId w:val="28"/>
  </w:num>
  <w:num w:numId="10" w16cid:durableId="1243561386">
    <w:abstractNumId w:val="37"/>
  </w:num>
  <w:num w:numId="11" w16cid:durableId="1958221939">
    <w:abstractNumId w:val="61"/>
  </w:num>
  <w:num w:numId="12" w16cid:durableId="125703271">
    <w:abstractNumId w:val="46"/>
  </w:num>
  <w:num w:numId="13" w16cid:durableId="969632259">
    <w:abstractNumId w:val="26"/>
  </w:num>
  <w:num w:numId="14" w16cid:durableId="2075080738">
    <w:abstractNumId w:val="27"/>
  </w:num>
  <w:num w:numId="15" w16cid:durableId="1428499227">
    <w:abstractNumId w:val="8"/>
  </w:num>
  <w:num w:numId="16" w16cid:durableId="1175608076">
    <w:abstractNumId w:val="57"/>
  </w:num>
  <w:num w:numId="17" w16cid:durableId="266038526">
    <w:abstractNumId w:val="43"/>
  </w:num>
  <w:num w:numId="18" w16cid:durableId="2051763707">
    <w:abstractNumId w:val="33"/>
  </w:num>
  <w:num w:numId="19" w16cid:durableId="2088727417">
    <w:abstractNumId w:val="2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4"/>
  </w:num>
  <w:num w:numId="21" w16cid:durableId="33507770">
    <w:abstractNumId w:val="29"/>
  </w:num>
  <w:num w:numId="22" w16cid:durableId="479427643">
    <w:abstractNumId w:val="40"/>
  </w:num>
  <w:num w:numId="23" w16cid:durableId="170263119">
    <w:abstractNumId w:val="60"/>
  </w:num>
  <w:num w:numId="24" w16cid:durableId="142234551">
    <w:abstractNumId w:val="58"/>
  </w:num>
  <w:num w:numId="25" w16cid:durableId="1487239878">
    <w:abstractNumId w:val="36"/>
  </w:num>
  <w:num w:numId="26" w16cid:durableId="691417193">
    <w:abstractNumId w:val="22"/>
  </w:num>
  <w:num w:numId="27" w16cid:durableId="1521508858">
    <w:abstractNumId w:val="11"/>
  </w:num>
  <w:num w:numId="28" w16cid:durableId="2088644801">
    <w:abstractNumId w:val="51"/>
  </w:num>
  <w:num w:numId="29" w16cid:durableId="455174232">
    <w:abstractNumId w:val="25"/>
  </w:num>
  <w:num w:numId="30" w16cid:durableId="2058433876">
    <w:abstractNumId w:val="7"/>
  </w:num>
  <w:num w:numId="31" w16cid:durableId="222372118">
    <w:abstractNumId w:val="30"/>
  </w:num>
  <w:num w:numId="32" w16cid:durableId="777599107">
    <w:abstractNumId w:val="38"/>
  </w:num>
  <w:num w:numId="33" w16cid:durableId="4065139">
    <w:abstractNumId w:val="63"/>
  </w:num>
  <w:num w:numId="34" w16cid:durableId="2108385044">
    <w:abstractNumId w:val="24"/>
  </w:num>
  <w:num w:numId="35" w16cid:durableId="1931966789">
    <w:abstractNumId w:val="4"/>
  </w:num>
  <w:num w:numId="36" w16cid:durableId="1576207515">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8"/>
  </w:num>
  <w:num w:numId="38" w16cid:durableId="144394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7"/>
  </w:num>
  <w:num w:numId="40" w16cid:durableId="1821189923">
    <w:abstractNumId w:val="2"/>
  </w:num>
  <w:num w:numId="41" w16cid:durableId="1907952323">
    <w:abstractNumId w:val="10"/>
  </w:num>
  <w:num w:numId="42" w16cid:durableId="1303774820">
    <w:abstractNumId w:val="13"/>
  </w:num>
  <w:num w:numId="43" w16cid:durableId="313605372">
    <w:abstractNumId w:val="17"/>
  </w:num>
  <w:num w:numId="44" w16cid:durableId="676152322">
    <w:abstractNumId w:val="35"/>
  </w:num>
  <w:num w:numId="45" w16cid:durableId="1235122027">
    <w:abstractNumId w:val="45"/>
  </w:num>
  <w:num w:numId="46" w16cid:durableId="615719179">
    <w:abstractNumId w:val="21"/>
  </w:num>
  <w:num w:numId="47" w16cid:durableId="394402883">
    <w:abstractNumId w:val="34"/>
  </w:num>
  <w:num w:numId="48" w16cid:durableId="1650014372">
    <w:abstractNumId w:val="52"/>
  </w:num>
  <w:num w:numId="49" w16cid:durableId="45379675">
    <w:abstractNumId w:val="39"/>
  </w:num>
  <w:num w:numId="50" w16cid:durableId="1202128039">
    <w:abstractNumId w:val="3"/>
  </w:num>
  <w:num w:numId="51" w16cid:durableId="1679118549">
    <w:abstractNumId w:val="32"/>
  </w:num>
  <w:num w:numId="52" w16cid:durableId="2094080460">
    <w:abstractNumId w:val="6"/>
  </w:num>
  <w:num w:numId="53" w16cid:durableId="1097866681">
    <w:abstractNumId w:val="1"/>
  </w:num>
  <w:num w:numId="54" w16cid:durableId="1872573689">
    <w:abstractNumId w:val="53"/>
  </w:num>
  <w:num w:numId="55" w16cid:durableId="533619887">
    <w:abstractNumId w:val="12"/>
  </w:num>
  <w:num w:numId="56" w16cid:durableId="1280409224">
    <w:abstractNumId w:val="41"/>
  </w:num>
  <w:num w:numId="57" w16cid:durableId="1059286525">
    <w:abstractNumId w:val="20"/>
  </w:num>
  <w:num w:numId="58" w16cid:durableId="1391076068">
    <w:abstractNumId w:val="31"/>
  </w:num>
  <w:num w:numId="59" w16cid:durableId="143015975">
    <w:abstractNumId w:val="0"/>
  </w:num>
  <w:num w:numId="60" w16cid:durableId="1226338687">
    <w:abstractNumId w:val="49"/>
  </w:num>
  <w:num w:numId="61" w16cid:durableId="1208446508">
    <w:abstractNumId w:val="42"/>
  </w:num>
  <w:num w:numId="62" w16cid:durableId="1584561528">
    <w:abstractNumId w:val="62"/>
  </w:num>
  <w:num w:numId="63" w16cid:durableId="442649304">
    <w:abstractNumId w:val="5"/>
  </w:num>
  <w:num w:numId="64" w16cid:durableId="498039104">
    <w:abstractNumId w:val="54"/>
  </w:num>
  <w:num w:numId="65" w16cid:durableId="1898513563">
    <w:abstractNumId w:val="50"/>
    <w:lvlOverride w:ilvl="0">
      <w:startOverride w:val="1"/>
    </w:lvlOverride>
  </w:num>
  <w:num w:numId="66" w16cid:durableId="1121605217">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63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A7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316"/>
    <w:rsid w:val="0005278D"/>
    <w:rsid w:val="00053110"/>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3E0B"/>
    <w:rsid w:val="000A42F6"/>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B20"/>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EF7"/>
    <w:rsid w:val="0011387D"/>
    <w:rsid w:val="00113E1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8D4"/>
    <w:rsid w:val="00161C59"/>
    <w:rsid w:val="00161CAA"/>
    <w:rsid w:val="00161E0A"/>
    <w:rsid w:val="00161F1D"/>
    <w:rsid w:val="00161F7D"/>
    <w:rsid w:val="00161F7F"/>
    <w:rsid w:val="00162A2A"/>
    <w:rsid w:val="00163C14"/>
    <w:rsid w:val="00165F93"/>
    <w:rsid w:val="00165FC1"/>
    <w:rsid w:val="0016641F"/>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1B47"/>
    <w:rsid w:val="00192A31"/>
    <w:rsid w:val="00192EA1"/>
    <w:rsid w:val="00192F8B"/>
    <w:rsid w:val="00193CB6"/>
    <w:rsid w:val="00193DC4"/>
    <w:rsid w:val="00194259"/>
    <w:rsid w:val="001942A3"/>
    <w:rsid w:val="00194F28"/>
    <w:rsid w:val="00196453"/>
    <w:rsid w:val="001A1429"/>
    <w:rsid w:val="001A27A2"/>
    <w:rsid w:val="001A34BA"/>
    <w:rsid w:val="001A3668"/>
    <w:rsid w:val="001A3A99"/>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36E"/>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3AAA"/>
    <w:rsid w:val="00204909"/>
    <w:rsid w:val="0020501D"/>
    <w:rsid w:val="00205420"/>
    <w:rsid w:val="002058AC"/>
    <w:rsid w:val="00206F08"/>
    <w:rsid w:val="0021117C"/>
    <w:rsid w:val="00211972"/>
    <w:rsid w:val="0021236D"/>
    <w:rsid w:val="0021265A"/>
    <w:rsid w:val="002137EC"/>
    <w:rsid w:val="00214084"/>
    <w:rsid w:val="0021621F"/>
    <w:rsid w:val="002174F0"/>
    <w:rsid w:val="002205CF"/>
    <w:rsid w:val="00221B81"/>
    <w:rsid w:val="002228DA"/>
    <w:rsid w:val="00222E37"/>
    <w:rsid w:val="00223C99"/>
    <w:rsid w:val="00223FD2"/>
    <w:rsid w:val="002251A4"/>
    <w:rsid w:val="00225DA1"/>
    <w:rsid w:val="00226E98"/>
    <w:rsid w:val="002307BD"/>
    <w:rsid w:val="00231438"/>
    <w:rsid w:val="00231E5B"/>
    <w:rsid w:val="00232941"/>
    <w:rsid w:val="00232D4F"/>
    <w:rsid w:val="00232EA0"/>
    <w:rsid w:val="00233D47"/>
    <w:rsid w:val="00233EFE"/>
    <w:rsid w:val="00234635"/>
    <w:rsid w:val="002402C9"/>
    <w:rsid w:val="00241372"/>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5320"/>
    <w:rsid w:val="002F6F3C"/>
    <w:rsid w:val="002F78AE"/>
    <w:rsid w:val="002F7D62"/>
    <w:rsid w:val="00300394"/>
    <w:rsid w:val="003033C6"/>
    <w:rsid w:val="00304C3E"/>
    <w:rsid w:val="00304F86"/>
    <w:rsid w:val="00306F0E"/>
    <w:rsid w:val="003116F4"/>
    <w:rsid w:val="00311DF3"/>
    <w:rsid w:val="00312C09"/>
    <w:rsid w:val="00313E4C"/>
    <w:rsid w:val="00314FC6"/>
    <w:rsid w:val="00315F5D"/>
    <w:rsid w:val="003167B1"/>
    <w:rsid w:val="003209E6"/>
    <w:rsid w:val="00322202"/>
    <w:rsid w:val="00324B85"/>
    <w:rsid w:val="003260AD"/>
    <w:rsid w:val="0032687E"/>
    <w:rsid w:val="00326D7D"/>
    <w:rsid w:val="00326E9A"/>
    <w:rsid w:val="00330471"/>
    <w:rsid w:val="00330922"/>
    <w:rsid w:val="003309F1"/>
    <w:rsid w:val="003320E5"/>
    <w:rsid w:val="00332EE1"/>
    <w:rsid w:val="0033349B"/>
    <w:rsid w:val="00333F48"/>
    <w:rsid w:val="00334A38"/>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B791B"/>
    <w:rsid w:val="003C0225"/>
    <w:rsid w:val="003C154D"/>
    <w:rsid w:val="003C1651"/>
    <w:rsid w:val="003C2A27"/>
    <w:rsid w:val="003C3569"/>
    <w:rsid w:val="003C3D40"/>
    <w:rsid w:val="003C3F64"/>
    <w:rsid w:val="003C4195"/>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6A57"/>
    <w:rsid w:val="003F788D"/>
    <w:rsid w:val="00400224"/>
    <w:rsid w:val="00406505"/>
    <w:rsid w:val="00411E9C"/>
    <w:rsid w:val="00412062"/>
    <w:rsid w:val="00412E6B"/>
    <w:rsid w:val="004136CF"/>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0AF4"/>
    <w:rsid w:val="004525D9"/>
    <w:rsid w:val="00452683"/>
    <w:rsid w:val="00452FD7"/>
    <w:rsid w:val="00455960"/>
    <w:rsid w:val="00455E37"/>
    <w:rsid w:val="00456487"/>
    <w:rsid w:val="00456AD8"/>
    <w:rsid w:val="00457549"/>
    <w:rsid w:val="00457617"/>
    <w:rsid w:val="00457C14"/>
    <w:rsid w:val="004614A5"/>
    <w:rsid w:val="00461F99"/>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55E"/>
    <w:rsid w:val="00491E56"/>
    <w:rsid w:val="00492654"/>
    <w:rsid w:val="00493D49"/>
    <w:rsid w:val="00493D9B"/>
    <w:rsid w:val="00494826"/>
    <w:rsid w:val="004949FB"/>
    <w:rsid w:val="00496034"/>
    <w:rsid w:val="004A03FA"/>
    <w:rsid w:val="004A1203"/>
    <w:rsid w:val="004A2F1F"/>
    <w:rsid w:val="004A47F0"/>
    <w:rsid w:val="004A6776"/>
    <w:rsid w:val="004A6B2F"/>
    <w:rsid w:val="004A714A"/>
    <w:rsid w:val="004B08BF"/>
    <w:rsid w:val="004B3514"/>
    <w:rsid w:val="004B352F"/>
    <w:rsid w:val="004B3A00"/>
    <w:rsid w:val="004B3CD3"/>
    <w:rsid w:val="004B4082"/>
    <w:rsid w:val="004B4F0D"/>
    <w:rsid w:val="004B6A44"/>
    <w:rsid w:val="004B7811"/>
    <w:rsid w:val="004C3CA9"/>
    <w:rsid w:val="004C5EBB"/>
    <w:rsid w:val="004C5F76"/>
    <w:rsid w:val="004C6C3F"/>
    <w:rsid w:val="004C764C"/>
    <w:rsid w:val="004D05F6"/>
    <w:rsid w:val="004D1360"/>
    <w:rsid w:val="004D37EC"/>
    <w:rsid w:val="004D6EAF"/>
    <w:rsid w:val="004D7C71"/>
    <w:rsid w:val="004E2DE0"/>
    <w:rsid w:val="004E5E1D"/>
    <w:rsid w:val="004F07F0"/>
    <w:rsid w:val="004F0EA2"/>
    <w:rsid w:val="004F2677"/>
    <w:rsid w:val="004F3495"/>
    <w:rsid w:val="004F3B27"/>
    <w:rsid w:val="004F4468"/>
    <w:rsid w:val="004F507E"/>
    <w:rsid w:val="004F58F1"/>
    <w:rsid w:val="004F64AD"/>
    <w:rsid w:val="004F69A7"/>
    <w:rsid w:val="004F6BAC"/>
    <w:rsid w:val="004F6E4E"/>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49FA"/>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091"/>
    <w:rsid w:val="00575BE7"/>
    <w:rsid w:val="005764D1"/>
    <w:rsid w:val="005772CE"/>
    <w:rsid w:val="00577A19"/>
    <w:rsid w:val="00580325"/>
    <w:rsid w:val="005815D5"/>
    <w:rsid w:val="00581D68"/>
    <w:rsid w:val="00582015"/>
    <w:rsid w:val="00582D65"/>
    <w:rsid w:val="0058356F"/>
    <w:rsid w:val="0058358E"/>
    <w:rsid w:val="0058410B"/>
    <w:rsid w:val="005843AC"/>
    <w:rsid w:val="00585729"/>
    <w:rsid w:val="00587950"/>
    <w:rsid w:val="00592897"/>
    <w:rsid w:val="00593815"/>
    <w:rsid w:val="005946B9"/>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4FA"/>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B16"/>
    <w:rsid w:val="006A3F7E"/>
    <w:rsid w:val="006A4EDA"/>
    <w:rsid w:val="006A52CC"/>
    <w:rsid w:val="006A5979"/>
    <w:rsid w:val="006A784E"/>
    <w:rsid w:val="006B023E"/>
    <w:rsid w:val="006B1469"/>
    <w:rsid w:val="006B1849"/>
    <w:rsid w:val="006B34B0"/>
    <w:rsid w:val="006B5E74"/>
    <w:rsid w:val="006B5FD9"/>
    <w:rsid w:val="006B7403"/>
    <w:rsid w:val="006C0F8D"/>
    <w:rsid w:val="006C197C"/>
    <w:rsid w:val="006C20D4"/>
    <w:rsid w:val="006C2A9B"/>
    <w:rsid w:val="006C2B7F"/>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3334"/>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3A3"/>
    <w:rsid w:val="00724D06"/>
    <w:rsid w:val="0072653D"/>
    <w:rsid w:val="0072699F"/>
    <w:rsid w:val="00727F55"/>
    <w:rsid w:val="0073018E"/>
    <w:rsid w:val="00731946"/>
    <w:rsid w:val="00731C5F"/>
    <w:rsid w:val="00731D11"/>
    <w:rsid w:val="007337D4"/>
    <w:rsid w:val="0073485A"/>
    <w:rsid w:val="007360D8"/>
    <w:rsid w:val="00736EFC"/>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66B0"/>
    <w:rsid w:val="00757B15"/>
    <w:rsid w:val="00762257"/>
    <w:rsid w:val="007628FB"/>
    <w:rsid w:val="00762F3F"/>
    <w:rsid w:val="00764635"/>
    <w:rsid w:val="00764D33"/>
    <w:rsid w:val="00770876"/>
    <w:rsid w:val="00770A9C"/>
    <w:rsid w:val="00770DB1"/>
    <w:rsid w:val="00771A4B"/>
    <w:rsid w:val="00771D5F"/>
    <w:rsid w:val="00772915"/>
    <w:rsid w:val="00773184"/>
    <w:rsid w:val="00774281"/>
    <w:rsid w:val="007750F7"/>
    <w:rsid w:val="00776A98"/>
    <w:rsid w:val="0077741E"/>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5763"/>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3B"/>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5F5"/>
    <w:rsid w:val="00801C4B"/>
    <w:rsid w:val="0080470B"/>
    <w:rsid w:val="00804991"/>
    <w:rsid w:val="008064DF"/>
    <w:rsid w:val="008074F7"/>
    <w:rsid w:val="0081099D"/>
    <w:rsid w:val="0081156F"/>
    <w:rsid w:val="00811C04"/>
    <w:rsid w:val="0081242A"/>
    <w:rsid w:val="00812DA2"/>
    <w:rsid w:val="00813300"/>
    <w:rsid w:val="00813898"/>
    <w:rsid w:val="00816DD1"/>
    <w:rsid w:val="00820134"/>
    <w:rsid w:val="00820624"/>
    <w:rsid w:val="0082086C"/>
    <w:rsid w:val="008213CC"/>
    <w:rsid w:val="00822F10"/>
    <w:rsid w:val="008255F2"/>
    <w:rsid w:val="0082562E"/>
    <w:rsid w:val="008256CC"/>
    <w:rsid w:val="00830B61"/>
    <w:rsid w:val="00832459"/>
    <w:rsid w:val="00832D66"/>
    <w:rsid w:val="00832F34"/>
    <w:rsid w:val="008357FF"/>
    <w:rsid w:val="008359F1"/>
    <w:rsid w:val="00840C91"/>
    <w:rsid w:val="00841B1D"/>
    <w:rsid w:val="00842BCA"/>
    <w:rsid w:val="00842EAB"/>
    <w:rsid w:val="00843456"/>
    <w:rsid w:val="00844411"/>
    <w:rsid w:val="00845B2D"/>
    <w:rsid w:val="008462AD"/>
    <w:rsid w:val="00847891"/>
    <w:rsid w:val="00850972"/>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D0229"/>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0D1"/>
    <w:rsid w:val="008F1396"/>
    <w:rsid w:val="008F1A9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11BCE"/>
    <w:rsid w:val="009149AE"/>
    <w:rsid w:val="00915077"/>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E77"/>
    <w:rsid w:val="009737A5"/>
    <w:rsid w:val="00973E24"/>
    <w:rsid w:val="00973EBD"/>
    <w:rsid w:val="009746AB"/>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2DE4"/>
    <w:rsid w:val="009F445E"/>
    <w:rsid w:val="009F4C61"/>
    <w:rsid w:val="009F5205"/>
    <w:rsid w:val="009F71C0"/>
    <w:rsid w:val="00A01723"/>
    <w:rsid w:val="00A037FD"/>
    <w:rsid w:val="00A0411F"/>
    <w:rsid w:val="00A058B8"/>
    <w:rsid w:val="00A061CC"/>
    <w:rsid w:val="00A06622"/>
    <w:rsid w:val="00A07B48"/>
    <w:rsid w:val="00A1047C"/>
    <w:rsid w:val="00A11A44"/>
    <w:rsid w:val="00A11A9F"/>
    <w:rsid w:val="00A11BEC"/>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3092B"/>
    <w:rsid w:val="00A316AC"/>
    <w:rsid w:val="00A31F8E"/>
    <w:rsid w:val="00A32E5F"/>
    <w:rsid w:val="00A3553F"/>
    <w:rsid w:val="00A357F6"/>
    <w:rsid w:val="00A370E2"/>
    <w:rsid w:val="00A37DD9"/>
    <w:rsid w:val="00A40118"/>
    <w:rsid w:val="00A442FE"/>
    <w:rsid w:val="00A45DE7"/>
    <w:rsid w:val="00A46B5E"/>
    <w:rsid w:val="00A46D32"/>
    <w:rsid w:val="00A47332"/>
    <w:rsid w:val="00A47DA5"/>
    <w:rsid w:val="00A47F1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6F8"/>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5590"/>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2D26"/>
    <w:rsid w:val="00B83A87"/>
    <w:rsid w:val="00B85279"/>
    <w:rsid w:val="00B852BE"/>
    <w:rsid w:val="00B87061"/>
    <w:rsid w:val="00B902E0"/>
    <w:rsid w:val="00B9072D"/>
    <w:rsid w:val="00B91BFF"/>
    <w:rsid w:val="00B925D2"/>
    <w:rsid w:val="00B92B8D"/>
    <w:rsid w:val="00B933ED"/>
    <w:rsid w:val="00B94B99"/>
    <w:rsid w:val="00B9593E"/>
    <w:rsid w:val="00B97335"/>
    <w:rsid w:val="00BA0CD8"/>
    <w:rsid w:val="00BA2FBD"/>
    <w:rsid w:val="00BA38CC"/>
    <w:rsid w:val="00BA411E"/>
    <w:rsid w:val="00BA4FDA"/>
    <w:rsid w:val="00BA6888"/>
    <w:rsid w:val="00BA7545"/>
    <w:rsid w:val="00BA7656"/>
    <w:rsid w:val="00BB1AB4"/>
    <w:rsid w:val="00BB6197"/>
    <w:rsid w:val="00BB6198"/>
    <w:rsid w:val="00BB6CD8"/>
    <w:rsid w:val="00BB779A"/>
    <w:rsid w:val="00BC0CA6"/>
    <w:rsid w:val="00BC110B"/>
    <w:rsid w:val="00BC24F9"/>
    <w:rsid w:val="00BC3041"/>
    <w:rsid w:val="00BC3FD3"/>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3CA3"/>
    <w:rsid w:val="00BF5F37"/>
    <w:rsid w:val="00BF691C"/>
    <w:rsid w:val="00C02044"/>
    <w:rsid w:val="00C02D4E"/>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3A89"/>
    <w:rsid w:val="00C55268"/>
    <w:rsid w:val="00C6007C"/>
    <w:rsid w:val="00C60745"/>
    <w:rsid w:val="00C6106B"/>
    <w:rsid w:val="00C61AD9"/>
    <w:rsid w:val="00C62487"/>
    <w:rsid w:val="00C62607"/>
    <w:rsid w:val="00C62805"/>
    <w:rsid w:val="00C6368A"/>
    <w:rsid w:val="00C64463"/>
    <w:rsid w:val="00C648B2"/>
    <w:rsid w:val="00C6549E"/>
    <w:rsid w:val="00C65BED"/>
    <w:rsid w:val="00C6626A"/>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85E65"/>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829"/>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E1237"/>
    <w:rsid w:val="00CE1325"/>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739"/>
    <w:rsid w:val="00D549EE"/>
    <w:rsid w:val="00D54CC0"/>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693"/>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47B3"/>
    <w:rsid w:val="00DE5DF3"/>
    <w:rsid w:val="00DE7503"/>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512"/>
    <w:rsid w:val="00E96C09"/>
    <w:rsid w:val="00EA2CC7"/>
    <w:rsid w:val="00EA3655"/>
    <w:rsid w:val="00EA3B72"/>
    <w:rsid w:val="00EA510B"/>
    <w:rsid w:val="00EA66F8"/>
    <w:rsid w:val="00EB0E39"/>
    <w:rsid w:val="00EB0F2B"/>
    <w:rsid w:val="00EB10F0"/>
    <w:rsid w:val="00EB2341"/>
    <w:rsid w:val="00EB2705"/>
    <w:rsid w:val="00EB2752"/>
    <w:rsid w:val="00EB414E"/>
    <w:rsid w:val="00EB459A"/>
    <w:rsid w:val="00EB531E"/>
    <w:rsid w:val="00EB5438"/>
    <w:rsid w:val="00EB62E7"/>
    <w:rsid w:val="00EB6F4A"/>
    <w:rsid w:val="00EC13C6"/>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104"/>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C10"/>
    <w:rsid w:val="00F40527"/>
    <w:rsid w:val="00F4140F"/>
    <w:rsid w:val="00F415CB"/>
    <w:rsid w:val="00F42ABC"/>
    <w:rsid w:val="00F438C6"/>
    <w:rsid w:val="00F44266"/>
    <w:rsid w:val="00F45AB7"/>
    <w:rsid w:val="00F46E53"/>
    <w:rsid w:val="00F46F12"/>
    <w:rsid w:val="00F4719D"/>
    <w:rsid w:val="00F4741A"/>
    <w:rsid w:val="00F475DA"/>
    <w:rsid w:val="00F47733"/>
    <w:rsid w:val="00F50AB5"/>
    <w:rsid w:val="00F52D77"/>
    <w:rsid w:val="00F53B1D"/>
    <w:rsid w:val="00F55156"/>
    <w:rsid w:val="00F55817"/>
    <w:rsid w:val="00F601CE"/>
    <w:rsid w:val="00F6275A"/>
    <w:rsid w:val="00F64636"/>
    <w:rsid w:val="00F64D93"/>
    <w:rsid w:val="00F64E58"/>
    <w:rsid w:val="00F652F2"/>
    <w:rsid w:val="00F65EC1"/>
    <w:rsid w:val="00F67FA1"/>
    <w:rsid w:val="00F723A8"/>
    <w:rsid w:val="00F72446"/>
    <w:rsid w:val="00F735DB"/>
    <w:rsid w:val="00F74ACB"/>
    <w:rsid w:val="00F8079D"/>
    <w:rsid w:val="00F8120D"/>
    <w:rsid w:val="00F82E84"/>
    <w:rsid w:val="00F833CB"/>
    <w:rsid w:val="00F85751"/>
    <w:rsid w:val="00F8639C"/>
    <w:rsid w:val="00F87355"/>
    <w:rsid w:val="00F87557"/>
    <w:rsid w:val="00F92049"/>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48E8"/>
    <w:rsid w:val="00FB77D8"/>
    <w:rsid w:val="00FB79E9"/>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11EC"/>
    <w:rsid w:val="00FE2EA4"/>
    <w:rsid w:val="00FE36D3"/>
    <w:rsid w:val="00FE41B0"/>
    <w:rsid w:val="00FE47FA"/>
    <w:rsid w:val="00FE49C1"/>
    <w:rsid w:val="00FE4A64"/>
    <w:rsid w:val="00FE4BA9"/>
    <w:rsid w:val="00FE5E64"/>
    <w:rsid w:val="00FE7B6D"/>
    <w:rsid w:val="00FF01B0"/>
    <w:rsid w:val="00FF0CA8"/>
    <w:rsid w:val="00FF167A"/>
    <w:rsid w:val="00FF2A2A"/>
    <w:rsid w:val="00FF3674"/>
    <w:rsid w:val="00FF46DE"/>
    <w:rsid w:val="00FF49C0"/>
    <w:rsid w:val="00FF6863"/>
    <w:rsid w:val="00FF7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169F417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B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8094376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2873249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vondal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793FBF701834F933206889F7D452B" ma:contentTypeVersion="" ma:contentTypeDescription="PDMS Document Site Content Type" ma:contentTypeScope="" ma:versionID="3050db2d793a686d3077fc737a082d06">
  <xsd:schema xmlns:xsd="http://www.w3.org/2001/XMLSchema" xmlns:xs="http://www.w3.org/2001/XMLSchema" xmlns:p="http://schemas.microsoft.com/office/2006/metadata/properties" xmlns:ns2="F4ED384C-304E-4858-B689-6566CFEFBB79" targetNamespace="http://schemas.microsoft.com/office/2006/metadata/properties" ma:root="true" ma:fieldsID="d9cd25b1139b45bf964d776d25012dea" ns2:_="">
    <xsd:import namespace="F4ED384C-304E-4858-B689-6566CFEFBB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384C-304E-4858-B689-6566CFEFBB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4ED384C-304E-4858-B689-6566CFEFBB79" xsi:nil="true"/>
  </documentManagement>
</p:properties>
</file>

<file path=customXml/itemProps1.xml><?xml version="1.0" encoding="utf-8"?>
<ds:datastoreItem xmlns:ds="http://schemas.openxmlformats.org/officeDocument/2006/customXml" ds:itemID="{6467C384-E337-4504-B8EB-8F4C4B20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384C-304E-4858-B689-6566CFEF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schemas.microsoft.com/office/infopath/2007/PartnerControls"/>
    <ds:schemaRef ds:uri="http://schemas.microsoft.com/office/2006/documentManagement/types"/>
    <ds:schemaRef ds:uri="F4ED384C-304E-4858-B689-6566CFEFBB79"/>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14</Pages>
  <Words>3913</Words>
  <Characters>22308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41</cp:revision>
  <cp:lastPrinted>2021-12-07T22:42:00Z</cp:lastPrinted>
  <dcterms:created xsi:type="dcterms:W3CDTF">2023-12-11T01:48:00Z</dcterms:created>
  <dcterms:modified xsi:type="dcterms:W3CDTF">2025-03-04T02:12:00Z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0x010100266966F133664895A6EE3632470D45F500AAF793FBF701834F933206889F7D452B</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