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640E7" w14:textId="6BB6176F" w:rsidR="005A7163" w:rsidRPr="003337FC" w:rsidRDefault="005A7163" w:rsidP="00DA01EC">
      <w:pPr>
        <w:spacing w:before="480"/>
        <w:jc w:val="center"/>
        <w:rPr>
          <w:rFonts w:ascii="Calibri" w:hAnsi="Calibri" w:cs="Arial"/>
          <w:b/>
          <w:sz w:val="72"/>
        </w:rPr>
      </w:pPr>
      <w:r w:rsidRPr="003337FC">
        <w:rPr>
          <w:rFonts w:ascii="Arial" w:hAnsi="Arial" w:cs="Arial"/>
          <w:noProof/>
          <w:color w:val="333333"/>
          <w:sz w:val="18"/>
          <w:szCs w:val="18"/>
        </w:rPr>
        <w:drawing>
          <wp:inline distT="0" distB="0" distL="0" distR="0" wp14:anchorId="5EA33FF1" wp14:editId="37D8F42A">
            <wp:extent cx="5162550" cy="2590800"/>
            <wp:effectExtent l="0" t="0" r="0" b="0"/>
            <wp:docPr id="25" name="Picture 25" descr="A logo of the australian govern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boxPhoto" descr="A logo of the australian government&#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E84C3E5" w14:textId="77777777" w:rsidR="005A7163" w:rsidRPr="003337FC" w:rsidRDefault="005A7163" w:rsidP="00DA01EC">
      <w:pPr>
        <w:spacing w:before="480"/>
        <w:jc w:val="center"/>
        <w:rPr>
          <w:rFonts w:ascii="Calibri" w:hAnsi="Calibri" w:cs="Arial"/>
          <w:b/>
          <w:bCs/>
          <w:sz w:val="72"/>
        </w:rPr>
      </w:pPr>
      <w:r w:rsidRPr="003337FC">
        <w:rPr>
          <w:rFonts w:ascii="Calibri" w:hAnsi="Calibri" w:cs="Arial"/>
          <w:b/>
          <w:bCs/>
          <w:sz w:val="72"/>
        </w:rPr>
        <w:t>Funding Agreement</w:t>
      </w:r>
    </w:p>
    <w:p w14:paraId="565C0A46"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between the</w:t>
      </w:r>
    </w:p>
    <w:p w14:paraId="2402F05B" w14:textId="77777777"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COMMONWEALTH OF AUSTRALIA</w:t>
      </w:r>
    </w:p>
    <w:p w14:paraId="1FCB8D21" w14:textId="77777777" w:rsidR="005A7163" w:rsidRPr="003337FC" w:rsidRDefault="005A7163" w:rsidP="00780F18">
      <w:pPr>
        <w:jc w:val="center"/>
        <w:rPr>
          <w:rFonts w:ascii="Calibri" w:hAnsi="Calibri" w:cs="Arial"/>
          <w:sz w:val="32"/>
        </w:rPr>
      </w:pPr>
      <w:r w:rsidRPr="003337FC">
        <w:rPr>
          <w:rFonts w:ascii="Calibri" w:hAnsi="Calibri" w:cs="Arial"/>
          <w:sz w:val="32"/>
        </w:rPr>
        <w:t>as represented by the</w:t>
      </w:r>
    </w:p>
    <w:p w14:paraId="5EF1FC0F" w14:textId="209F2A25"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Minister for Education</w:t>
      </w:r>
      <w:r w:rsidR="00481593" w:rsidRPr="003337FC">
        <w:rPr>
          <w:rFonts w:ascii="Calibri" w:hAnsi="Calibri" w:cs="Arial"/>
          <w:b/>
          <w:bCs/>
          <w:sz w:val="36"/>
        </w:rPr>
        <w:t xml:space="preserve"> </w:t>
      </w:r>
      <w:r w:rsidRPr="003337FC">
        <w:rPr>
          <w:rFonts w:ascii="Calibri" w:hAnsi="Calibri" w:cs="Arial"/>
          <w:b/>
          <w:bCs/>
          <w:sz w:val="36"/>
        </w:rPr>
        <w:t xml:space="preserve"> </w:t>
      </w:r>
    </w:p>
    <w:p w14:paraId="045FB9D3"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and</w:t>
      </w:r>
    </w:p>
    <w:p w14:paraId="6768761E" w14:textId="769BC010" w:rsidR="005A7163" w:rsidRPr="003337FC" w:rsidRDefault="00492134" w:rsidP="00DA01EC">
      <w:pPr>
        <w:spacing w:before="480"/>
        <w:jc w:val="center"/>
        <w:rPr>
          <w:rFonts w:ascii="Calibri" w:hAnsi="Calibri" w:cs="Arial"/>
          <w:b/>
          <w:bCs/>
          <w:iCs/>
          <w:noProof/>
          <w:sz w:val="36"/>
        </w:rPr>
      </w:pPr>
      <w:r w:rsidRPr="00C411CA">
        <w:rPr>
          <w:rFonts w:ascii="Calibri" w:hAnsi="Calibri" w:cs="Arial"/>
          <w:b/>
          <w:bCs/>
          <w:iCs/>
          <w:noProof/>
          <w:sz w:val="36"/>
        </w:rPr>
        <w:t>La Trobe University</w:t>
      </w:r>
    </w:p>
    <w:p w14:paraId="2D884C05"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regarding funding</w:t>
      </w:r>
    </w:p>
    <w:p w14:paraId="60D91D9A" w14:textId="5D525021" w:rsidR="005A7163" w:rsidRPr="003337FC" w:rsidRDefault="005A7163" w:rsidP="00CC66AB">
      <w:pPr>
        <w:spacing w:before="360"/>
        <w:jc w:val="center"/>
        <w:rPr>
          <w:rFonts w:ascii="Calibri" w:hAnsi="Calibri" w:cs="Arial"/>
          <w:b/>
          <w:bCs/>
          <w:iCs/>
          <w:sz w:val="36"/>
          <w:szCs w:val="36"/>
        </w:rPr>
      </w:pPr>
      <w:r w:rsidRPr="003337FC">
        <w:rPr>
          <w:rFonts w:ascii="Calibri" w:hAnsi="Calibri" w:cs="Arial"/>
          <w:b/>
          <w:bCs/>
          <w:iCs/>
          <w:sz w:val="36"/>
          <w:szCs w:val="36"/>
        </w:rPr>
        <w:t xml:space="preserve">under the </w:t>
      </w:r>
      <w:r w:rsidRPr="003337FC">
        <w:rPr>
          <w:rFonts w:ascii="Calibri" w:hAnsi="Calibri" w:cs="Arial"/>
          <w:b/>
          <w:bCs/>
          <w:i/>
          <w:iCs/>
          <w:sz w:val="36"/>
          <w:szCs w:val="36"/>
        </w:rPr>
        <w:t>Higher Education Support Act 2003</w:t>
      </w:r>
      <w:r w:rsidRPr="003337FC">
        <w:rPr>
          <w:rFonts w:ascii="Calibri" w:hAnsi="Calibri" w:cs="Arial"/>
          <w:b/>
          <w:bCs/>
          <w:iCs/>
          <w:sz w:val="36"/>
          <w:szCs w:val="36"/>
        </w:rPr>
        <w:t xml:space="preserve"> in respect of the </w:t>
      </w:r>
      <w:r w:rsidR="001E674E" w:rsidRPr="003337FC">
        <w:rPr>
          <w:rFonts w:ascii="Calibri" w:hAnsi="Calibri" w:cs="Arial"/>
          <w:b/>
          <w:bCs/>
          <w:iCs/>
          <w:sz w:val="36"/>
          <w:szCs w:val="36"/>
        </w:rPr>
        <w:t>202</w:t>
      </w:r>
      <w:r w:rsidR="001E674E">
        <w:rPr>
          <w:rFonts w:ascii="Calibri" w:hAnsi="Calibri" w:cs="Arial"/>
          <w:b/>
          <w:bCs/>
          <w:iCs/>
          <w:sz w:val="36"/>
          <w:szCs w:val="36"/>
        </w:rPr>
        <w:t>4</w:t>
      </w:r>
      <w:r w:rsidR="001E674E" w:rsidRPr="003337FC">
        <w:rPr>
          <w:rFonts w:ascii="Calibri" w:hAnsi="Calibri" w:cs="Arial"/>
          <w:b/>
          <w:bCs/>
          <w:iCs/>
          <w:sz w:val="36"/>
          <w:szCs w:val="36"/>
        </w:rPr>
        <w:t xml:space="preserve"> </w:t>
      </w:r>
      <w:r w:rsidRPr="003337FC">
        <w:rPr>
          <w:rFonts w:ascii="Calibri" w:hAnsi="Calibri" w:cs="Arial"/>
          <w:b/>
          <w:bCs/>
          <w:iCs/>
          <w:sz w:val="36"/>
          <w:szCs w:val="36"/>
        </w:rPr>
        <w:t xml:space="preserve">and </w:t>
      </w:r>
      <w:r w:rsidR="001E674E" w:rsidRPr="003337FC">
        <w:rPr>
          <w:rFonts w:ascii="Calibri" w:hAnsi="Calibri" w:cs="Arial"/>
          <w:b/>
          <w:bCs/>
          <w:iCs/>
          <w:sz w:val="36"/>
          <w:szCs w:val="36"/>
        </w:rPr>
        <w:t>202</w:t>
      </w:r>
      <w:r w:rsidR="001E674E">
        <w:rPr>
          <w:rFonts w:ascii="Calibri" w:hAnsi="Calibri" w:cs="Arial"/>
          <w:b/>
          <w:bCs/>
          <w:iCs/>
          <w:sz w:val="36"/>
          <w:szCs w:val="36"/>
        </w:rPr>
        <w:t>5</w:t>
      </w:r>
      <w:r w:rsidR="001E674E" w:rsidRPr="003337FC">
        <w:rPr>
          <w:rFonts w:ascii="Calibri" w:hAnsi="Calibri" w:cs="Arial"/>
          <w:b/>
          <w:bCs/>
          <w:iCs/>
          <w:sz w:val="36"/>
          <w:szCs w:val="36"/>
        </w:rPr>
        <w:t xml:space="preserve"> </w:t>
      </w:r>
      <w:r w:rsidRPr="003337FC">
        <w:rPr>
          <w:rFonts w:ascii="Calibri" w:hAnsi="Calibri" w:cs="Arial"/>
          <w:b/>
          <w:bCs/>
          <w:iCs/>
          <w:sz w:val="36"/>
          <w:szCs w:val="36"/>
        </w:rPr>
        <w:t>grant years</w:t>
      </w:r>
    </w:p>
    <w:p w14:paraId="04518938" w14:textId="77777777" w:rsidR="005A7163" w:rsidRPr="003337FC" w:rsidRDefault="005A7163"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3337FC">
        <w:rPr>
          <w:rFonts w:ascii="Calibri" w:hAnsi="Calibri" w:cs="Arial"/>
          <w:sz w:val="22"/>
          <w:szCs w:val="22"/>
        </w:rPr>
        <w:t xml:space="preserve">This work is copyright. Apart from any use permitted under the </w:t>
      </w:r>
      <w:r w:rsidRPr="003337FC">
        <w:rPr>
          <w:rFonts w:ascii="Calibri" w:hAnsi="Calibri" w:cs="Arial"/>
          <w:i/>
          <w:sz w:val="22"/>
          <w:szCs w:val="22"/>
        </w:rPr>
        <w:t>Copyright Act 1968</w:t>
      </w:r>
      <w:r w:rsidRPr="003337FC">
        <w:rPr>
          <w:rFonts w:ascii="Calibri" w:hAnsi="Calibri" w:cs="Arial"/>
          <w:sz w:val="22"/>
          <w:szCs w:val="22"/>
        </w:rPr>
        <w:t>, no part may be reproduced by any process without the written permission of the Commonwealth of Australia.</w:t>
      </w:r>
    </w:p>
    <w:p w14:paraId="4709EEE1" w14:textId="77777777" w:rsidR="005A7163" w:rsidRPr="003337FC" w:rsidRDefault="005A7163" w:rsidP="00780F18">
      <w:pPr>
        <w:tabs>
          <w:tab w:val="left" w:pos="567"/>
          <w:tab w:val="left" w:pos="8222"/>
        </w:tabs>
        <w:rPr>
          <w:rFonts w:ascii="Calibri" w:hAnsi="Calibri"/>
        </w:rPr>
        <w:sectPr w:rsidR="005A7163" w:rsidRPr="003337FC" w:rsidSect="00AF4A16">
          <w:headerReference w:type="default" r:id="rId12"/>
          <w:footerReference w:type="default" r:id="rId13"/>
          <w:pgSz w:w="11906" w:h="16838" w:code="9"/>
          <w:pgMar w:top="993" w:right="1134" w:bottom="1134" w:left="1134" w:header="567" w:footer="567" w:gutter="0"/>
          <w:pgNumType w:start="1"/>
          <w:cols w:space="720"/>
          <w:titlePg/>
          <w:docGrid w:linePitch="326"/>
        </w:sectPr>
      </w:pPr>
    </w:p>
    <w:p w14:paraId="631DF6CB" w14:textId="77777777" w:rsidR="005A7163" w:rsidRDefault="005A7163" w:rsidP="00780F18">
      <w:pPr>
        <w:tabs>
          <w:tab w:val="left" w:pos="567"/>
          <w:tab w:val="left" w:pos="8222"/>
        </w:tabs>
        <w:jc w:val="center"/>
        <w:rPr>
          <w:rFonts w:ascii="Calibri" w:hAnsi="Calibri" w:cs="Arial"/>
          <w:sz w:val="20"/>
        </w:rPr>
      </w:pPr>
      <w:r w:rsidRPr="003337FC">
        <w:rPr>
          <w:rFonts w:ascii="Calibri" w:hAnsi="Calibri" w:cs="Arial"/>
          <w:sz w:val="20"/>
        </w:rPr>
        <w:lastRenderedPageBreak/>
        <w:t>This page has been intentionally left blank</w:t>
      </w:r>
    </w:p>
    <w:p w14:paraId="0F589060" w14:textId="77777777" w:rsidR="00512FE8" w:rsidRPr="003337FC" w:rsidRDefault="00512FE8" w:rsidP="00512FE8"/>
    <w:p w14:paraId="0F91A769" w14:textId="77777777" w:rsidR="005A7163" w:rsidRPr="003337FC" w:rsidRDefault="005A7163" w:rsidP="00780F18">
      <w:pPr>
        <w:rPr>
          <w:rFonts w:ascii="Calibri" w:hAnsi="Calibri" w:cs="Arial"/>
          <w:b/>
          <w:sz w:val="28"/>
          <w:szCs w:val="28"/>
        </w:rPr>
      </w:pPr>
      <w:r w:rsidRPr="003337FC">
        <w:rPr>
          <w:rFonts w:ascii="Calibri" w:hAnsi="Calibri" w:cs="Arial"/>
          <w:b/>
          <w:sz w:val="28"/>
          <w:szCs w:val="28"/>
        </w:rPr>
        <w:br w:type="page"/>
      </w:r>
    </w:p>
    <w:p w14:paraId="61D01C91" w14:textId="046A5B63" w:rsidR="005A7163" w:rsidRPr="00CC43EF" w:rsidRDefault="005A7163" w:rsidP="00036DB2">
      <w:pPr>
        <w:pStyle w:val="Heading1"/>
      </w:pPr>
      <w:r w:rsidRPr="00CC43EF">
        <w:lastRenderedPageBreak/>
        <w:t>Parties</w:t>
      </w:r>
      <w:r w:rsidR="00CC43EF" w:rsidRPr="00CC43EF">
        <w:t xml:space="preserve"> and </w:t>
      </w:r>
      <w:r w:rsidRPr="00CC43EF">
        <w:t>Recitals</w:t>
      </w:r>
    </w:p>
    <w:p w14:paraId="07E4D413" w14:textId="6DC57F91"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 xml:space="preserve">THIS AGREEMENT </w:t>
      </w:r>
      <w:r w:rsidRPr="003337FC">
        <w:rPr>
          <w:rFonts w:ascii="Calibri" w:hAnsi="Calibri" w:cs="Arial"/>
          <w:sz w:val="22"/>
          <w:szCs w:val="22"/>
        </w:rPr>
        <w:t>is made on the date on which it is executed by the Commonwealth of Australia</w:t>
      </w:r>
    </w:p>
    <w:p w14:paraId="70A897DE" w14:textId="77777777"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BETWEEN</w:t>
      </w:r>
    </w:p>
    <w:p w14:paraId="0ED71DFB" w14:textId="4195DC84" w:rsidR="005A7163" w:rsidRPr="003337FC" w:rsidRDefault="005A7163" w:rsidP="00F55817">
      <w:pPr>
        <w:spacing w:after="240"/>
        <w:rPr>
          <w:rFonts w:cstheme="minorHAnsi"/>
          <w:sz w:val="22"/>
          <w:szCs w:val="22"/>
        </w:rPr>
      </w:pPr>
      <w:r w:rsidRPr="003337FC">
        <w:rPr>
          <w:rFonts w:ascii="Calibri" w:hAnsi="Calibri" w:cs="Arial"/>
          <w:b/>
          <w:sz w:val="22"/>
          <w:szCs w:val="22"/>
        </w:rPr>
        <w:t>THE COMMONWEALTH OF AUSTRALIA</w:t>
      </w:r>
      <w:r w:rsidRPr="003337FC">
        <w:rPr>
          <w:rFonts w:ascii="Calibri" w:hAnsi="Calibri" w:cs="Arial"/>
          <w:sz w:val="22"/>
          <w:szCs w:val="22"/>
        </w:rPr>
        <w:t xml:space="preserve"> represented by the Minister for Education (‘the </w:t>
      </w:r>
      <w:r w:rsidRPr="003337FC">
        <w:rPr>
          <w:rFonts w:cstheme="minorHAnsi"/>
          <w:sz w:val="22"/>
          <w:szCs w:val="22"/>
        </w:rPr>
        <w:t>Commonwealth’) [ABN</w:t>
      </w:r>
      <w:r w:rsidRPr="003337FC">
        <w:rPr>
          <w:rFonts w:cstheme="minorHAnsi"/>
          <w:kern w:val="16"/>
          <w:sz w:val="22"/>
          <w:szCs w:val="22"/>
        </w:rPr>
        <w:t xml:space="preserve"> 12 862 898 150</w:t>
      </w:r>
      <w:r w:rsidRPr="003337FC">
        <w:rPr>
          <w:rFonts w:cstheme="minorHAnsi"/>
          <w:sz w:val="22"/>
          <w:szCs w:val="22"/>
        </w:rPr>
        <w:t>]</w:t>
      </w:r>
    </w:p>
    <w:p w14:paraId="6DA5E33F" w14:textId="77777777" w:rsidR="005A7163" w:rsidRPr="003337FC" w:rsidRDefault="005A7163" w:rsidP="00A64F37">
      <w:pPr>
        <w:pStyle w:val="NoSpacing"/>
        <w:rPr>
          <w:rFonts w:cstheme="minorHAnsi"/>
        </w:rPr>
      </w:pPr>
      <w:r w:rsidRPr="003337FC">
        <w:rPr>
          <w:rFonts w:cstheme="minorHAnsi"/>
        </w:rPr>
        <w:t>AND</w:t>
      </w:r>
    </w:p>
    <w:p w14:paraId="5BFC5788" w14:textId="51581452" w:rsidR="009310C3" w:rsidRPr="00C411CA" w:rsidRDefault="00492134" w:rsidP="009310C3">
      <w:pPr>
        <w:rPr>
          <w:rFonts w:ascii="Calibri" w:hAnsi="Calibri" w:cs="Calibri"/>
          <w:b/>
          <w:bCs/>
          <w:color w:val="000000"/>
          <w:sz w:val="22"/>
          <w:szCs w:val="22"/>
        </w:rPr>
      </w:pPr>
      <w:r w:rsidRPr="00C411CA">
        <w:rPr>
          <w:rFonts w:ascii="Calibri" w:hAnsi="Calibri" w:cs="Calibri"/>
          <w:b/>
          <w:bCs/>
          <w:color w:val="000000"/>
          <w:sz w:val="22"/>
          <w:szCs w:val="22"/>
        </w:rPr>
        <w:t>La Trobe University</w:t>
      </w:r>
      <w:r w:rsidR="009310C3" w:rsidRPr="00C411CA">
        <w:rPr>
          <w:rFonts w:cstheme="minorHAnsi"/>
          <w:sz w:val="22"/>
          <w:szCs w:val="22"/>
        </w:rPr>
        <w:t>,</w:t>
      </w:r>
      <w:r w:rsidR="009310C3" w:rsidRPr="00C411CA">
        <w:rPr>
          <w:rFonts w:cstheme="minorHAnsi"/>
          <w:bCs/>
          <w:sz w:val="22"/>
          <w:szCs w:val="22"/>
        </w:rPr>
        <w:t xml:space="preserve"> </w:t>
      </w:r>
      <w:r w:rsidRPr="00C411CA">
        <w:rPr>
          <w:rFonts w:cstheme="minorHAnsi"/>
          <w:bCs/>
          <w:sz w:val="22"/>
          <w:szCs w:val="22"/>
        </w:rPr>
        <w:t>Kingsbury Drive</w:t>
      </w:r>
      <w:r w:rsidR="009310C3" w:rsidRPr="00C411CA">
        <w:rPr>
          <w:rFonts w:cstheme="minorHAnsi"/>
          <w:bCs/>
          <w:noProof/>
          <w:sz w:val="22"/>
          <w:szCs w:val="22"/>
        </w:rPr>
        <w:t xml:space="preserve">, </w:t>
      </w:r>
      <w:r w:rsidRPr="00C411CA">
        <w:rPr>
          <w:rFonts w:cstheme="minorHAnsi"/>
          <w:bCs/>
          <w:noProof/>
          <w:sz w:val="22"/>
          <w:szCs w:val="22"/>
        </w:rPr>
        <w:t>BUNDOORA VIC 3068</w:t>
      </w:r>
      <w:r w:rsidR="009310C3" w:rsidRPr="00C411CA">
        <w:rPr>
          <w:rFonts w:cstheme="minorHAnsi"/>
          <w:noProof/>
          <w:sz w:val="22"/>
          <w:szCs w:val="22"/>
        </w:rPr>
        <w:t xml:space="preserve"> </w:t>
      </w:r>
      <w:r w:rsidR="009310C3" w:rsidRPr="00C411CA">
        <w:rPr>
          <w:rFonts w:cstheme="minorHAnsi"/>
          <w:sz w:val="22"/>
        </w:rPr>
        <w:t xml:space="preserve">(‘Provider’) </w:t>
      </w:r>
    </w:p>
    <w:p w14:paraId="7AB6E022" w14:textId="5C8897C4" w:rsidR="009310C3" w:rsidRPr="00BA1317" w:rsidRDefault="009310C3" w:rsidP="009310C3">
      <w:pPr>
        <w:spacing w:after="240"/>
        <w:rPr>
          <w:rFonts w:cstheme="minorHAnsi"/>
          <w:sz w:val="22"/>
          <w:szCs w:val="22"/>
        </w:rPr>
      </w:pPr>
      <w:r w:rsidRPr="00C411CA">
        <w:rPr>
          <w:rFonts w:cstheme="minorHAnsi"/>
          <w:sz w:val="22"/>
        </w:rPr>
        <w:t xml:space="preserve">[ABN </w:t>
      </w:r>
      <w:r w:rsidR="00492134" w:rsidRPr="00C411CA">
        <w:rPr>
          <w:rFonts w:cstheme="minorHAnsi"/>
          <w:sz w:val="22"/>
        </w:rPr>
        <w:t>64 804 735 113</w:t>
      </w:r>
      <w:r w:rsidRPr="00C411CA">
        <w:rPr>
          <w:rFonts w:cstheme="minorHAnsi"/>
          <w:sz w:val="22"/>
        </w:rPr>
        <w:t>]</w:t>
      </w:r>
    </w:p>
    <w:p w14:paraId="04EF5D9A" w14:textId="77777777" w:rsidR="005A7163" w:rsidRPr="004B1331" w:rsidRDefault="005A7163" w:rsidP="00036DB2">
      <w:pPr>
        <w:pStyle w:val="Heading2"/>
      </w:pPr>
      <w:r w:rsidRPr="004B1331">
        <w:t>RECITALS</w:t>
      </w:r>
    </w:p>
    <w:p w14:paraId="6DE683AE" w14:textId="77777777" w:rsidR="005A7163" w:rsidRPr="003337FC" w:rsidRDefault="005A7163" w:rsidP="00E87D40">
      <w:pPr>
        <w:widowControl w:val="0"/>
        <w:numPr>
          <w:ilvl w:val="0"/>
          <w:numId w:val="3"/>
        </w:numPr>
        <w:tabs>
          <w:tab w:val="left" w:pos="8222"/>
        </w:tabs>
        <w:spacing w:before="120" w:after="120"/>
        <w:ind w:hanging="720"/>
        <w:rPr>
          <w:rFonts w:ascii="Calibri" w:hAnsi="Calibri"/>
          <w:sz w:val="22"/>
        </w:rPr>
      </w:pPr>
      <w:r w:rsidRPr="003337FC">
        <w:rPr>
          <w:rFonts w:ascii="Calibri" w:hAnsi="Calibri"/>
          <w:sz w:val="22"/>
        </w:rPr>
        <w:t>The Provider meets the requirements of paragraph 30-1(1)(a) of HESA.</w:t>
      </w:r>
    </w:p>
    <w:p w14:paraId="3F56A6E4" w14:textId="3F78D7AD"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This funding agreement meets the requirements under subsection 30-25(1) of HESA in respect of the </w:t>
      </w:r>
      <w:r w:rsidR="0076585B">
        <w:rPr>
          <w:rFonts w:ascii="Calibri" w:hAnsi="Calibri" w:cs="Arial"/>
          <w:sz w:val="22"/>
          <w:szCs w:val="22"/>
        </w:rPr>
        <w:t xml:space="preserve">2024 and 2025 </w:t>
      </w:r>
      <w:r w:rsidRPr="003337FC">
        <w:rPr>
          <w:rFonts w:ascii="Calibri" w:hAnsi="Calibri" w:cs="Arial"/>
          <w:sz w:val="22"/>
          <w:szCs w:val="22"/>
        </w:rPr>
        <w:t xml:space="preserve">grant years. </w:t>
      </w:r>
    </w:p>
    <w:p w14:paraId="7A4D5C41" w14:textId="77777777"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Entering into this agreement is a requirement under subparagraph 30-1(1)(a)(ii) of HESA for a Commonwealth Grant to be payable to the </w:t>
      </w:r>
      <w:r w:rsidRPr="003337FC">
        <w:rPr>
          <w:rFonts w:ascii="Calibri" w:hAnsi="Calibri" w:cs="Arial"/>
          <w:noProof/>
          <w:sz w:val="22"/>
          <w:szCs w:val="22"/>
        </w:rPr>
        <w:t>Provider</w:t>
      </w:r>
      <w:r w:rsidRPr="003337FC">
        <w:rPr>
          <w:rFonts w:ascii="Calibri" w:hAnsi="Calibri" w:cs="Arial"/>
          <w:sz w:val="22"/>
          <w:szCs w:val="22"/>
        </w:rPr>
        <w:t xml:space="preserve"> under Part 2-2 of HESA.</w:t>
      </w:r>
    </w:p>
    <w:p w14:paraId="04D92B3E" w14:textId="77777777" w:rsidR="005A7163" w:rsidRPr="003337FC" w:rsidRDefault="005A7163" w:rsidP="00E87D40">
      <w:pPr>
        <w:widowControl w:val="0"/>
        <w:numPr>
          <w:ilvl w:val="0"/>
          <w:numId w:val="3"/>
        </w:numPr>
        <w:tabs>
          <w:tab w:val="left" w:pos="8222"/>
        </w:tabs>
        <w:spacing w:before="120" w:after="120"/>
        <w:ind w:hanging="720"/>
        <w:rPr>
          <w:rFonts w:cstheme="minorHAnsi"/>
          <w:sz w:val="22"/>
          <w:szCs w:val="22"/>
        </w:rPr>
      </w:pPr>
      <w:r w:rsidRPr="003337FC">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69BA878A" w14:textId="2D38F1F2" w:rsidR="00221829" w:rsidRPr="003337FC" w:rsidRDefault="00686799" w:rsidP="00221829">
      <w:pPr>
        <w:widowControl w:val="0"/>
        <w:numPr>
          <w:ilvl w:val="0"/>
          <w:numId w:val="3"/>
        </w:numPr>
        <w:tabs>
          <w:tab w:val="left" w:pos="8222"/>
        </w:tabs>
        <w:spacing w:before="120" w:after="120"/>
        <w:ind w:hanging="720"/>
        <w:rPr>
          <w:rFonts w:ascii="Calibri" w:hAnsi="Calibri" w:cs="Arial"/>
          <w:sz w:val="22"/>
          <w:szCs w:val="22"/>
        </w:rPr>
      </w:pPr>
      <w:r w:rsidRPr="001A6067">
        <w:rPr>
          <w:rFonts w:ascii="Calibri" w:hAnsi="Calibri" w:cs="Arial"/>
          <w:sz w:val="22"/>
          <w:szCs w:val="22"/>
        </w:rPr>
        <w:t xml:space="preserve">This agreement complements the mission-based compact between both parties setting out how the Provider’s mission aligns with the Commonwealth of Australia’s goals for higher education. It also complements the Provider’s Equity Plan setting out how the Provider intends to use </w:t>
      </w:r>
      <w:r w:rsidR="004E69CC">
        <w:rPr>
          <w:rFonts w:ascii="Calibri" w:hAnsi="Calibri" w:cs="Arial"/>
          <w:sz w:val="22"/>
          <w:szCs w:val="22"/>
        </w:rPr>
        <w:t xml:space="preserve">any </w:t>
      </w:r>
      <w:r w:rsidRPr="001A6067">
        <w:rPr>
          <w:rFonts w:ascii="Calibri" w:hAnsi="Calibri" w:cs="Arial"/>
          <w:sz w:val="22"/>
          <w:szCs w:val="22"/>
        </w:rPr>
        <w:t>amounts equivalent to any unspent Part 2-2 grant funding in the 2024 and 2025 grant years</w:t>
      </w:r>
      <w:r>
        <w:rPr>
          <w:rFonts w:ascii="Calibri" w:hAnsi="Calibri" w:cs="Arial"/>
          <w:sz w:val="22"/>
          <w:szCs w:val="22"/>
        </w:rPr>
        <w:t>.</w:t>
      </w:r>
    </w:p>
    <w:p w14:paraId="6F644AA2" w14:textId="77777777"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that follows. </w:t>
      </w:r>
    </w:p>
    <w:p w14:paraId="75901C50" w14:textId="77777777"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Under section 36-65 of HESA, the </w:t>
      </w:r>
      <w:r w:rsidRPr="003337FC">
        <w:rPr>
          <w:rFonts w:ascii="Calibri" w:hAnsi="Calibri" w:cs="Arial"/>
          <w:noProof/>
          <w:sz w:val="22"/>
          <w:szCs w:val="22"/>
        </w:rPr>
        <w:t>Provider</w:t>
      </w:r>
      <w:r w:rsidRPr="003337FC">
        <w:rPr>
          <w:rFonts w:ascii="Calibri" w:hAnsi="Calibri" w:cs="Arial"/>
          <w:sz w:val="22"/>
          <w:szCs w:val="22"/>
        </w:rPr>
        <w:t xml:space="preserve"> must comply with this funding agreement.</w:t>
      </w:r>
    </w:p>
    <w:p w14:paraId="7308CADE" w14:textId="4C4E4BE0" w:rsidR="000E0A52" w:rsidRPr="004B1331" w:rsidRDefault="00CC43EF" w:rsidP="00C01562">
      <w:pPr>
        <w:pStyle w:val="Heading2"/>
        <w:widowControl w:val="0"/>
        <w:tabs>
          <w:tab w:val="left" w:pos="8222"/>
        </w:tabs>
        <w:spacing w:line="259" w:lineRule="auto"/>
      </w:pPr>
      <w:r>
        <w:t>B</w:t>
      </w:r>
      <w:r w:rsidR="004B1331">
        <w:t>ACKGROUND AND DESCRIPTION OF COMMONWEALTH FUNDING</w:t>
      </w:r>
    </w:p>
    <w:p w14:paraId="7E370029" w14:textId="34C67D77" w:rsidR="005A7163" w:rsidRPr="003337FC" w:rsidRDefault="005A7163" w:rsidP="0028171A">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Commonwealth of Australia 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1F0E2A7E" w14:textId="77777777" w:rsidR="005A7163" w:rsidRPr="003337FC" w:rsidRDefault="005A7163" w:rsidP="000C57A7">
      <w:pPr>
        <w:pStyle w:val="ListParagraph"/>
        <w:widowControl w:val="0"/>
        <w:numPr>
          <w:ilvl w:val="0"/>
          <w:numId w:val="5"/>
        </w:numPr>
        <w:tabs>
          <w:tab w:val="left" w:pos="8222"/>
        </w:tabs>
        <w:spacing w:before="120" w:after="120"/>
        <w:rPr>
          <w:rFonts w:ascii="Calibri" w:hAnsi="Calibri" w:cs="Arial"/>
          <w:sz w:val="22"/>
          <w:szCs w:val="22"/>
        </w:rPr>
      </w:pPr>
      <w:r w:rsidRPr="003337FC">
        <w:rPr>
          <w:rFonts w:ascii="Calibri" w:hAnsi="Calibri" w:cs="Arial"/>
          <w:i/>
          <w:sz w:val="22"/>
          <w:szCs w:val="22"/>
        </w:rPr>
        <w:t>Teaching base grants</w:t>
      </w:r>
      <w:r w:rsidRPr="003337FC">
        <w:rPr>
          <w:rFonts w:ascii="Calibri" w:hAnsi="Calibri" w:cs="Arial"/>
          <w:sz w:val="22"/>
          <w:szCs w:val="22"/>
        </w:rPr>
        <w:t xml:space="preserve"> </w:t>
      </w:r>
    </w:p>
    <w:p w14:paraId="7D80F884" w14:textId="77777777" w:rsidR="005A7163" w:rsidRPr="003337FC" w:rsidRDefault="005A7163" w:rsidP="000D1BEC">
      <w:pPr>
        <w:widowControl w:val="0"/>
        <w:tabs>
          <w:tab w:val="left" w:pos="8222"/>
        </w:tabs>
        <w:spacing w:before="120" w:after="120"/>
        <w:rPr>
          <w:rFonts w:ascii="Calibri" w:hAnsi="Calibri" w:cs="Arial"/>
          <w:sz w:val="22"/>
          <w:szCs w:val="22"/>
        </w:rPr>
      </w:pPr>
      <w:r w:rsidRPr="003337FC">
        <w:rPr>
          <w:rFonts w:ascii="Calibri" w:hAnsi="Calibri" w:cs="Arial"/>
          <w:sz w:val="22"/>
          <w:szCs w:val="22"/>
        </w:rPr>
        <w:t>In accordance with Division 33 of HESA and as set out in Part A of this agreement, the Provider will receive a total basic grant amount (TBGA) in Commonwealth Grant Scheme funding, which is an amount up to the sum of the Provider’s:</w:t>
      </w:r>
    </w:p>
    <w:p w14:paraId="57CACA80" w14:textId="77777777" w:rsidR="005A7163" w:rsidRPr="003337FC" w:rsidRDefault="005A7163" w:rsidP="000C57A7">
      <w:pPr>
        <w:pStyle w:val="ListParagraph"/>
        <w:widowControl w:val="0"/>
        <w:numPr>
          <w:ilvl w:val="0"/>
          <w:numId w:val="8"/>
        </w:numPr>
        <w:tabs>
          <w:tab w:val="left" w:pos="8222"/>
        </w:tabs>
        <w:spacing w:before="120" w:after="120"/>
        <w:rPr>
          <w:rFonts w:ascii="Calibri" w:hAnsi="Calibri" w:cs="Arial"/>
          <w:sz w:val="22"/>
          <w:szCs w:val="22"/>
        </w:rPr>
      </w:pPr>
      <w:r w:rsidRPr="003337FC">
        <w:rPr>
          <w:rFonts w:ascii="Calibri" w:hAnsi="Calibri" w:cs="Arial"/>
          <w:sz w:val="22"/>
          <w:szCs w:val="22"/>
        </w:rPr>
        <w:t>maximum basic grant amount (MBGA) for higher education courses</w:t>
      </w:r>
    </w:p>
    <w:p w14:paraId="13FC499F" w14:textId="0BE1C3F0" w:rsidR="005A7163" w:rsidRDefault="00173DBC" w:rsidP="000C57A7">
      <w:pPr>
        <w:pStyle w:val="ListParagraph"/>
        <w:widowControl w:val="0"/>
        <w:numPr>
          <w:ilvl w:val="1"/>
          <w:numId w:val="8"/>
        </w:numPr>
        <w:tabs>
          <w:tab w:val="left" w:pos="8222"/>
        </w:tabs>
        <w:spacing w:before="120" w:after="120"/>
        <w:rPr>
          <w:rFonts w:ascii="Calibri" w:hAnsi="Calibri" w:cs="Arial"/>
          <w:sz w:val="22"/>
          <w:szCs w:val="22"/>
        </w:rPr>
      </w:pPr>
      <w:r>
        <w:rPr>
          <w:rFonts w:ascii="Calibri" w:hAnsi="Calibri" w:cs="Arial"/>
          <w:sz w:val="22"/>
          <w:szCs w:val="22"/>
        </w:rPr>
        <w:t xml:space="preserve">It </w:t>
      </w:r>
      <w:r w:rsidR="005A7163" w:rsidRPr="003337FC">
        <w:rPr>
          <w:rFonts w:ascii="Calibri" w:hAnsi="Calibri" w:cs="Arial"/>
          <w:sz w:val="22"/>
          <w:szCs w:val="22"/>
        </w:rPr>
        <w:t>provides a flexible funding envelope within which funding can be moved between disciplines (excluding medicine) and course levels (sub-bachelor, bachelor and postgraduate).</w:t>
      </w:r>
    </w:p>
    <w:p w14:paraId="2144C573" w14:textId="6657A2F1" w:rsidR="00686799" w:rsidRDefault="00686799" w:rsidP="000C57A7">
      <w:pPr>
        <w:pStyle w:val="ListParagraph"/>
        <w:widowControl w:val="0"/>
        <w:numPr>
          <w:ilvl w:val="1"/>
          <w:numId w:val="8"/>
        </w:numPr>
        <w:tabs>
          <w:tab w:val="left" w:pos="8222"/>
        </w:tabs>
        <w:spacing w:before="120" w:after="120"/>
        <w:rPr>
          <w:rFonts w:ascii="Calibri" w:hAnsi="Calibri" w:cs="Arial"/>
          <w:sz w:val="22"/>
          <w:szCs w:val="22"/>
        </w:rPr>
      </w:pPr>
      <w:r w:rsidRPr="2CABB911">
        <w:rPr>
          <w:rFonts w:ascii="Calibri" w:hAnsi="Calibri" w:cs="Arial"/>
          <w:sz w:val="22"/>
          <w:szCs w:val="22"/>
        </w:rPr>
        <w:t xml:space="preserve">This </w:t>
      </w:r>
      <w:r w:rsidRPr="00A046BC">
        <w:rPr>
          <w:rFonts w:ascii="Calibri" w:hAnsi="Calibri" w:cs="Arial"/>
          <w:sz w:val="22"/>
          <w:szCs w:val="22"/>
        </w:rPr>
        <w:t xml:space="preserve">may include funding for the Provider to partner with a Regional University </w:t>
      </w:r>
      <w:r>
        <w:rPr>
          <w:rFonts w:ascii="Calibri" w:hAnsi="Calibri" w:cs="Arial"/>
          <w:sz w:val="22"/>
          <w:szCs w:val="22"/>
        </w:rPr>
        <w:t>Study Hub</w:t>
      </w:r>
      <w:r w:rsidRPr="00A046BC">
        <w:rPr>
          <w:rFonts w:ascii="Calibri" w:hAnsi="Calibri" w:cs="Arial"/>
          <w:sz w:val="22"/>
          <w:szCs w:val="22"/>
        </w:rPr>
        <w:t xml:space="preserve">. This funding component is to be used to support the objectives of the </w:t>
      </w:r>
      <w:r>
        <w:rPr>
          <w:rFonts w:ascii="Calibri" w:hAnsi="Calibri" w:cs="Arial"/>
          <w:sz w:val="22"/>
          <w:szCs w:val="22"/>
        </w:rPr>
        <w:t>Hub</w:t>
      </w:r>
      <w:r w:rsidRPr="00A046BC">
        <w:rPr>
          <w:rFonts w:ascii="Calibri" w:hAnsi="Calibri" w:cs="Arial"/>
          <w:sz w:val="22"/>
          <w:szCs w:val="22"/>
        </w:rPr>
        <w:t>.</w:t>
      </w:r>
    </w:p>
    <w:p w14:paraId="3D9299D8" w14:textId="77777777" w:rsidR="00400A09" w:rsidRPr="00590941" w:rsidRDefault="00400A09" w:rsidP="00400A09">
      <w:pPr>
        <w:pStyle w:val="ListParagraph"/>
        <w:widowControl w:val="0"/>
        <w:numPr>
          <w:ilvl w:val="0"/>
          <w:numId w:val="8"/>
        </w:numPr>
        <w:tabs>
          <w:tab w:val="left" w:pos="8222"/>
        </w:tabs>
        <w:spacing w:before="120" w:after="200" w:line="276" w:lineRule="auto"/>
        <w:rPr>
          <w:rFonts w:ascii="Calibri" w:hAnsi="Calibri" w:cs="Arial"/>
          <w:sz w:val="22"/>
          <w:szCs w:val="22"/>
        </w:rPr>
      </w:pPr>
      <w:r w:rsidRPr="00590941">
        <w:rPr>
          <w:rFonts w:ascii="Calibri" w:hAnsi="Calibri" w:cs="Arial"/>
          <w:sz w:val="22"/>
          <w:szCs w:val="22"/>
        </w:rPr>
        <w:t>MBGA for designated higher education courses (currently only courses of study in medicine)</w:t>
      </w:r>
    </w:p>
    <w:p w14:paraId="3C24CEF5" w14:textId="0B4A62E0" w:rsidR="00400A09" w:rsidRPr="003337FC" w:rsidRDefault="00400A09" w:rsidP="00400A09">
      <w:pPr>
        <w:pStyle w:val="ListParagraph"/>
        <w:widowControl w:val="0"/>
        <w:numPr>
          <w:ilvl w:val="0"/>
          <w:numId w:val="8"/>
        </w:numPr>
        <w:tabs>
          <w:tab w:val="left" w:pos="8222"/>
        </w:tabs>
        <w:spacing w:before="120" w:after="120"/>
        <w:rPr>
          <w:rFonts w:ascii="Calibri" w:hAnsi="Calibri" w:cs="Arial"/>
          <w:sz w:val="22"/>
          <w:szCs w:val="22"/>
        </w:rPr>
      </w:pPr>
      <w:r w:rsidRPr="003337FC">
        <w:rPr>
          <w:rFonts w:ascii="Calibri" w:hAnsi="Calibri" w:cs="Arial"/>
          <w:sz w:val="22"/>
          <w:szCs w:val="22"/>
        </w:rPr>
        <w:lastRenderedPageBreak/>
        <w:t xml:space="preserve">funding the Provider receives for demand driven higher education courses, calculated in accordance with section 33-5 of HESA and </w:t>
      </w:r>
      <w:proofErr w:type="gramStart"/>
      <w:r w:rsidRPr="003337FC">
        <w:rPr>
          <w:rFonts w:ascii="Calibri" w:hAnsi="Calibri" w:cs="Arial"/>
          <w:sz w:val="22"/>
          <w:szCs w:val="22"/>
        </w:rPr>
        <w:t>on the basis of</w:t>
      </w:r>
      <w:proofErr w:type="gramEnd"/>
      <w:r w:rsidRPr="003337FC">
        <w:rPr>
          <w:rFonts w:ascii="Calibri" w:hAnsi="Calibri" w:cs="Arial"/>
          <w:sz w:val="22"/>
          <w:szCs w:val="22"/>
        </w:rPr>
        <w:t xml:space="preserve"> the new funding cluster rates commencing on 1 January 2021. </w:t>
      </w:r>
    </w:p>
    <w:p w14:paraId="3FFA5AD7" w14:textId="73D1C415" w:rsidR="00D3137C" w:rsidRPr="006B29B6" w:rsidRDefault="00D3137C" w:rsidP="006B29B6">
      <w:pPr>
        <w:widowControl w:val="0"/>
        <w:spacing w:before="120" w:after="120"/>
        <w:rPr>
          <w:rFonts w:ascii="Calibri" w:hAnsi="Calibri" w:cs="Arial"/>
          <w:sz w:val="22"/>
          <w:szCs w:val="22"/>
        </w:rPr>
      </w:pPr>
      <w:r w:rsidRPr="006B29B6">
        <w:rPr>
          <w:rFonts w:ascii="Calibri" w:hAnsi="Calibri" w:cs="Arial"/>
          <w:sz w:val="22"/>
          <w:szCs w:val="22"/>
        </w:rPr>
        <w:t xml:space="preserve">The Provider may also receive other loading amounts as specified in paragraph 33-1(1)(b) of </w:t>
      </w:r>
      <w:r w:rsidRPr="006B29B6" w:rsidDel="00543CDA">
        <w:rPr>
          <w:rFonts w:ascii="Calibri" w:hAnsi="Calibri" w:cs="Arial"/>
          <w:sz w:val="22"/>
          <w:szCs w:val="22"/>
        </w:rPr>
        <w:t>HESA</w:t>
      </w:r>
      <w:r w:rsidR="00543CDA" w:rsidRPr="006B29B6">
        <w:rPr>
          <w:rFonts w:ascii="Calibri" w:hAnsi="Calibri" w:cs="Arial"/>
          <w:sz w:val="22"/>
          <w:szCs w:val="22"/>
        </w:rPr>
        <w:t xml:space="preserve"> and</w:t>
      </w:r>
      <w:r w:rsidRPr="006B29B6">
        <w:rPr>
          <w:rFonts w:ascii="Calibri" w:hAnsi="Calibri" w:cs="Arial"/>
          <w:sz w:val="22"/>
          <w:szCs w:val="22"/>
        </w:rPr>
        <w:t xml:space="preserve"> worked out in accordance with the </w:t>
      </w:r>
      <w:r w:rsidRPr="006B29B6">
        <w:rPr>
          <w:rFonts w:ascii="Calibri" w:hAnsi="Calibri" w:cs="Arial"/>
          <w:i/>
          <w:sz w:val="22"/>
          <w:szCs w:val="22"/>
        </w:rPr>
        <w:t>Commonwealth Grant Scheme Guidelines 2020</w:t>
      </w:r>
      <w:r w:rsidRPr="006B29B6">
        <w:rPr>
          <w:rFonts w:ascii="Calibri" w:hAnsi="Calibri" w:cs="Arial"/>
          <w:sz w:val="22"/>
          <w:szCs w:val="22"/>
        </w:rPr>
        <w:t xml:space="preserve">. </w:t>
      </w:r>
    </w:p>
    <w:p w14:paraId="5E38325E" w14:textId="06C19982" w:rsidR="005A7163" w:rsidRPr="003337FC" w:rsidRDefault="005A7163" w:rsidP="000C57A7">
      <w:pPr>
        <w:pStyle w:val="ListParagraph"/>
        <w:widowControl w:val="0"/>
        <w:numPr>
          <w:ilvl w:val="0"/>
          <w:numId w:val="5"/>
        </w:numPr>
        <w:tabs>
          <w:tab w:val="left" w:pos="8222"/>
        </w:tabs>
        <w:spacing w:before="120" w:after="120"/>
        <w:rPr>
          <w:rFonts w:ascii="Calibri" w:hAnsi="Calibri" w:cs="Arial"/>
        </w:rPr>
      </w:pPr>
      <w:r w:rsidRPr="003337FC">
        <w:rPr>
          <w:rFonts w:ascii="Calibri" w:hAnsi="Calibri" w:cs="Arial"/>
          <w:i/>
          <w:sz w:val="22"/>
          <w:szCs w:val="22"/>
        </w:rPr>
        <w:t xml:space="preserve">Research </w:t>
      </w:r>
      <w:r w:rsidR="0543376F" w:rsidRPr="063118E7">
        <w:rPr>
          <w:rFonts w:ascii="Calibri" w:hAnsi="Calibri" w:cs="Arial"/>
          <w:i/>
          <w:iCs/>
          <w:sz w:val="22"/>
          <w:szCs w:val="22"/>
        </w:rPr>
        <w:t>block</w:t>
      </w:r>
      <w:r w:rsidRPr="003337FC">
        <w:rPr>
          <w:rFonts w:ascii="Calibri" w:hAnsi="Calibri" w:cs="Arial"/>
          <w:i/>
          <w:sz w:val="22"/>
          <w:szCs w:val="22"/>
        </w:rPr>
        <w:t xml:space="preserve"> grants</w:t>
      </w:r>
    </w:p>
    <w:p w14:paraId="2CF12B99" w14:textId="5F7272AD" w:rsidR="005A7163" w:rsidRPr="003337FC"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The Research Block Grants are calculated in accordance with Part</w:t>
      </w:r>
      <w:r w:rsidR="0035786A">
        <w:rPr>
          <w:rFonts w:ascii="Calibri" w:hAnsi="Calibri" w:cs="Arial"/>
          <w:sz w:val="22"/>
          <w:szCs w:val="22"/>
        </w:rPr>
        <w:t>s</w:t>
      </w:r>
      <w:r w:rsidRPr="003337FC">
        <w:rPr>
          <w:rFonts w:ascii="Calibri" w:hAnsi="Calibri" w:cs="Arial"/>
          <w:sz w:val="22"/>
          <w:szCs w:val="22"/>
        </w:rPr>
        <w:t xml:space="preserve"> 2-3 (Other grants) and 2-4 (Commonwealth scholarships) of HESA and comprise</w:t>
      </w:r>
      <w:r w:rsidR="0035786A">
        <w:rPr>
          <w:rFonts w:ascii="Calibri" w:hAnsi="Calibri" w:cs="Arial"/>
          <w:sz w:val="22"/>
          <w:szCs w:val="22"/>
        </w:rPr>
        <w:t xml:space="preserve"> of</w:t>
      </w:r>
      <w:r w:rsidRPr="003337FC">
        <w:rPr>
          <w:rFonts w:ascii="Calibri" w:hAnsi="Calibri" w:cs="Arial"/>
          <w:sz w:val="22"/>
          <w:szCs w:val="22"/>
        </w:rPr>
        <w:t xml:space="preserve"> two components:</w:t>
      </w:r>
    </w:p>
    <w:p w14:paraId="3B225231" w14:textId="2E7313A1" w:rsidR="005A7163" w:rsidRPr="003337FC" w:rsidRDefault="005A7163" w:rsidP="000C57A7">
      <w:pPr>
        <w:pStyle w:val="ListParagraph"/>
        <w:widowControl w:val="0"/>
        <w:numPr>
          <w:ilvl w:val="0"/>
          <w:numId w:val="6"/>
        </w:numPr>
        <w:tabs>
          <w:tab w:val="left" w:pos="8222"/>
        </w:tabs>
        <w:spacing w:before="120" w:after="120"/>
        <w:rPr>
          <w:rFonts w:ascii="Calibri" w:hAnsi="Calibri" w:cs="Arial"/>
          <w:sz w:val="22"/>
          <w:szCs w:val="22"/>
        </w:rPr>
      </w:pPr>
      <w:r w:rsidRPr="003337FC">
        <w:rPr>
          <w:rFonts w:ascii="Calibri" w:hAnsi="Calibri" w:cs="Arial"/>
          <w:sz w:val="22"/>
          <w:szCs w:val="22"/>
        </w:rPr>
        <w:t xml:space="preserve">The Research Training Program (RTP), which supports the training of students undertaking Research Doctorate and Research Masters courses, as set out in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w:t>
      </w:r>
    </w:p>
    <w:p w14:paraId="61C50531" w14:textId="7D0B9264" w:rsidR="005A7163" w:rsidRPr="003337FC" w:rsidRDefault="005A7163" w:rsidP="000C57A7">
      <w:pPr>
        <w:pStyle w:val="ListParagraph"/>
        <w:widowControl w:val="0"/>
        <w:numPr>
          <w:ilvl w:val="0"/>
          <w:numId w:val="6"/>
        </w:numPr>
        <w:tabs>
          <w:tab w:val="left" w:pos="8222"/>
        </w:tabs>
        <w:spacing w:before="120" w:after="120"/>
        <w:rPr>
          <w:rFonts w:ascii="Calibri" w:hAnsi="Calibri" w:cs="Arial"/>
          <w:sz w:val="22"/>
          <w:szCs w:val="22"/>
        </w:rPr>
      </w:pPr>
      <w:r w:rsidRPr="003337FC">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3337FC">
        <w:rPr>
          <w:rFonts w:ascii="Calibri" w:hAnsi="Calibri" w:cs="Arial"/>
          <w:i/>
          <w:sz w:val="22"/>
          <w:szCs w:val="22"/>
        </w:rPr>
        <w:t>Other Grants Guidelines (Research) 2017</w:t>
      </w:r>
      <w:r w:rsidRPr="003337FC">
        <w:rPr>
          <w:rFonts w:ascii="Calibri" w:hAnsi="Calibri" w:cs="Arial"/>
          <w:sz w:val="22"/>
          <w:szCs w:val="22"/>
        </w:rPr>
        <w:t xml:space="preserve">. </w:t>
      </w:r>
    </w:p>
    <w:p w14:paraId="0864E2EA" w14:textId="3175E107" w:rsidR="00D3137C" w:rsidRPr="003B79E8" w:rsidRDefault="00D3137C" w:rsidP="00FB5C63">
      <w:pPr>
        <w:widowControl w:val="0"/>
        <w:tabs>
          <w:tab w:val="left" w:pos="8222"/>
        </w:tabs>
        <w:spacing w:before="120" w:after="240"/>
        <w:rPr>
          <w:rFonts w:ascii="Calibri" w:hAnsi="Calibri" w:cs="Arial"/>
          <w:sz w:val="22"/>
          <w:szCs w:val="22"/>
        </w:rPr>
      </w:pPr>
      <w:r w:rsidRPr="003B79E8">
        <w:rPr>
          <w:rFonts w:ascii="Calibri" w:hAnsi="Calibri" w:cs="Arial"/>
          <w:sz w:val="22"/>
          <w:szCs w:val="22"/>
        </w:rPr>
        <w:t>Grants for the relevant program will be allocated to eligible providers</w:t>
      </w:r>
      <w:r w:rsidRPr="00D70FEB">
        <w:t xml:space="preserve"> </w:t>
      </w:r>
      <w:r w:rsidRPr="003B79E8">
        <w:rPr>
          <w:rFonts w:ascii="Calibri" w:hAnsi="Calibri" w:cs="Arial"/>
          <w:sz w:val="22"/>
          <w:szCs w:val="22"/>
        </w:rPr>
        <w:t xml:space="preserve">in accordance with the </w:t>
      </w:r>
      <w:r w:rsidRPr="003B79E8">
        <w:rPr>
          <w:rFonts w:ascii="Calibri" w:hAnsi="Calibri" w:cs="Arial"/>
          <w:i/>
          <w:iCs/>
          <w:sz w:val="22"/>
          <w:szCs w:val="22"/>
        </w:rPr>
        <w:t>Commonwealth Scholarships Guidelines (Research) 2017</w:t>
      </w:r>
      <w:r w:rsidRPr="003B79E8">
        <w:rPr>
          <w:rFonts w:ascii="Calibri" w:hAnsi="Calibri" w:cs="Arial"/>
          <w:sz w:val="22"/>
          <w:szCs w:val="22"/>
        </w:rPr>
        <w:t xml:space="preserve"> and </w:t>
      </w:r>
      <w:r w:rsidRPr="003B79E8">
        <w:rPr>
          <w:rFonts w:ascii="Calibri" w:hAnsi="Calibri" w:cs="Arial"/>
          <w:i/>
          <w:iCs/>
          <w:sz w:val="22"/>
          <w:szCs w:val="22"/>
        </w:rPr>
        <w:t>Other Grants Guidelines (Research) 2017</w:t>
      </w:r>
      <w:r w:rsidRPr="003B79E8">
        <w:rPr>
          <w:rFonts w:ascii="Calibri" w:hAnsi="Calibri" w:cs="Arial"/>
          <w:sz w:val="22"/>
          <w:szCs w:val="22"/>
        </w:rPr>
        <w:t>. Grant conditions are set out in the Guidelines. Unspent RTP or RSP grant year amounts will be automatically rolled over into the following grant year, unless specified by the Secretary</w:t>
      </w:r>
      <w:r w:rsidRPr="063118E7">
        <w:rPr>
          <w:rFonts w:ascii="Calibri" w:hAnsi="Calibri" w:cs="Arial"/>
          <w:sz w:val="22"/>
          <w:szCs w:val="22"/>
        </w:rPr>
        <w:t>.</w:t>
      </w:r>
      <w:r w:rsidRPr="003B79E8">
        <w:rPr>
          <w:rFonts w:ascii="Calibri" w:hAnsi="Calibri" w:cs="Arial"/>
          <w:sz w:val="22"/>
          <w:szCs w:val="22"/>
        </w:rPr>
        <w:t xml:space="preserve">  </w:t>
      </w:r>
    </w:p>
    <w:p w14:paraId="647C3B3D" w14:textId="151C4831" w:rsidR="005A7163" w:rsidRPr="003337FC" w:rsidRDefault="005A7163" w:rsidP="000C57A7">
      <w:pPr>
        <w:pStyle w:val="ListParagraph"/>
        <w:widowControl w:val="0"/>
        <w:numPr>
          <w:ilvl w:val="0"/>
          <w:numId w:val="5"/>
        </w:numPr>
        <w:tabs>
          <w:tab w:val="left" w:pos="8222"/>
        </w:tabs>
        <w:spacing w:before="120" w:after="120"/>
        <w:rPr>
          <w:rFonts w:ascii="Calibri" w:hAnsi="Calibri" w:cs="Arial"/>
          <w:i/>
          <w:sz w:val="22"/>
          <w:szCs w:val="22"/>
        </w:rPr>
      </w:pPr>
      <w:r w:rsidRPr="003337FC">
        <w:rPr>
          <w:rFonts w:ascii="Calibri" w:hAnsi="Calibri" w:cs="Arial"/>
          <w:i/>
          <w:sz w:val="22"/>
          <w:szCs w:val="22"/>
        </w:rPr>
        <w:t xml:space="preserve"> Engagement base grants</w:t>
      </w:r>
    </w:p>
    <w:p w14:paraId="0CF98641" w14:textId="0C08AE99" w:rsidR="005A7163" w:rsidRPr="00297791"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There are three grants available to eligible providers under this funding stream that have been established as </w:t>
      </w:r>
      <w:r w:rsidRPr="00297791">
        <w:rPr>
          <w:rFonts w:ascii="Calibri" w:hAnsi="Calibri" w:cs="Arial"/>
          <w:sz w:val="22"/>
          <w:szCs w:val="22"/>
        </w:rPr>
        <w:t xml:space="preserve">programs under the </w:t>
      </w:r>
      <w:r w:rsidR="00D3137C" w:rsidRPr="00297791">
        <w:rPr>
          <w:rFonts w:ascii="Calibri" w:hAnsi="Calibri" w:cs="Arial"/>
          <w:i/>
          <w:sz w:val="22"/>
          <w:szCs w:val="22"/>
        </w:rPr>
        <w:t>Higher Education Support (Other Grants) Guidelines 2022</w:t>
      </w:r>
      <w:r w:rsidRPr="00297791">
        <w:rPr>
          <w:rFonts w:ascii="Calibri" w:hAnsi="Calibri" w:cs="Arial"/>
          <w:sz w:val="22"/>
          <w:szCs w:val="22"/>
        </w:rPr>
        <w:t>:</w:t>
      </w:r>
    </w:p>
    <w:p w14:paraId="5BA01F16" w14:textId="195F8833" w:rsidR="00227D32" w:rsidRPr="00297791" w:rsidRDefault="007C2171" w:rsidP="00227D32">
      <w:pPr>
        <w:pStyle w:val="ListParagraph"/>
        <w:widowControl w:val="0"/>
        <w:numPr>
          <w:ilvl w:val="0"/>
          <w:numId w:val="6"/>
        </w:numPr>
        <w:tabs>
          <w:tab w:val="left" w:pos="8222"/>
        </w:tabs>
        <w:rPr>
          <w:rFonts w:ascii="Calibri" w:hAnsi="Calibri" w:cs="Arial"/>
          <w:sz w:val="22"/>
          <w:szCs w:val="22"/>
        </w:rPr>
      </w:pPr>
      <w:r>
        <w:rPr>
          <w:rFonts w:ascii="Calibri" w:hAnsi="Calibri" w:cs="Arial"/>
          <w:sz w:val="22"/>
          <w:szCs w:val="22"/>
        </w:rPr>
        <w:t>The</w:t>
      </w:r>
      <w:r w:rsidR="00227D32" w:rsidRPr="00297791">
        <w:rPr>
          <w:rFonts w:ascii="Calibri" w:hAnsi="Calibri" w:cs="Arial"/>
          <w:sz w:val="22"/>
          <w:szCs w:val="22"/>
        </w:rPr>
        <w:t xml:space="preserve"> National Priorities and Industry Linkage Fund (NPILF) program </w:t>
      </w:r>
      <w:r w:rsidR="00FF4919">
        <w:rPr>
          <w:rFonts w:ascii="Calibri" w:hAnsi="Calibri" w:cs="Arial"/>
          <w:sz w:val="22"/>
          <w:szCs w:val="22"/>
        </w:rPr>
        <w:t xml:space="preserve">which </w:t>
      </w:r>
      <w:r w:rsidR="003A01E1">
        <w:rPr>
          <w:rFonts w:ascii="Calibri" w:hAnsi="Calibri" w:cs="Arial"/>
          <w:sz w:val="22"/>
          <w:szCs w:val="22"/>
        </w:rPr>
        <w:t xml:space="preserve">aims to </w:t>
      </w:r>
      <w:r w:rsidR="00227D32" w:rsidRPr="00297791">
        <w:rPr>
          <w:rFonts w:ascii="Calibri" w:hAnsi="Calibri" w:cs="Arial"/>
          <w:sz w:val="22"/>
          <w:szCs w:val="22"/>
        </w:rPr>
        <w:t xml:space="preserve">produce graduates with the right mix of skills through three key objectives: </w:t>
      </w:r>
    </w:p>
    <w:p w14:paraId="41AFD759" w14:textId="3FBFDCFA" w:rsidR="00227D32" w:rsidRPr="00297791" w:rsidRDefault="00227D32" w:rsidP="00227D32">
      <w:pPr>
        <w:pStyle w:val="3Dotpoint"/>
        <w:numPr>
          <w:ilvl w:val="1"/>
          <w:numId w:val="6"/>
        </w:numPr>
        <w:spacing w:after="0"/>
        <w:rPr>
          <w:rFonts w:asciiTheme="minorHAnsi" w:hAnsiTheme="minorHAnsi" w:cstheme="minorBidi"/>
          <w:sz w:val="22"/>
          <w:szCs w:val="22"/>
        </w:rPr>
      </w:pPr>
      <w:r w:rsidRPr="063118E7">
        <w:rPr>
          <w:rFonts w:asciiTheme="minorHAnsi" w:hAnsiTheme="minorHAnsi" w:cstheme="minorBidi"/>
          <w:sz w:val="22"/>
          <w:szCs w:val="22"/>
        </w:rPr>
        <w:t xml:space="preserve">Increasing the number of internships, practicums and other innovative approaches to </w:t>
      </w:r>
      <w:r w:rsidR="00741CC5">
        <w:rPr>
          <w:rFonts w:asciiTheme="minorHAnsi" w:hAnsiTheme="minorHAnsi" w:cstheme="minorBidi"/>
          <w:sz w:val="22"/>
          <w:szCs w:val="22"/>
        </w:rPr>
        <w:br/>
      </w:r>
      <w:r w:rsidRPr="063118E7">
        <w:rPr>
          <w:rFonts w:asciiTheme="minorHAnsi" w:hAnsiTheme="minorHAnsi" w:cstheme="minorBidi"/>
          <w:sz w:val="22"/>
          <w:szCs w:val="22"/>
        </w:rPr>
        <w:t xml:space="preserve">work-integrated learning across all disciplines </w:t>
      </w:r>
    </w:p>
    <w:p w14:paraId="11E55BCF" w14:textId="08F8A1D1" w:rsidR="00227D32" w:rsidRPr="00297791" w:rsidRDefault="00227D32" w:rsidP="00227D32">
      <w:pPr>
        <w:pStyle w:val="3Dotpoint"/>
        <w:numPr>
          <w:ilvl w:val="1"/>
          <w:numId w:val="6"/>
        </w:numPr>
        <w:spacing w:after="0"/>
        <w:rPr>
          <w:rFonts w:asciiTheme="minorHAnsi" w:hAnsiTheme="minorHAnsi" w:cstheme="minorBidi"/>
          <w:sz w:val="22"/>
          <w:szCs w:val="22"/>
        </w:rPr>
      </w:pPr>
      <w:r w:rsidRPr="063118E7">
        <w:rPr>
          <w:rFonts w:asciiTheme="minorHAnsi" w:hAnsiTheme="minorHAnsi" w:cstheme="minorBidi"/>
          <w:sz w:val="22"/>
          <w:szCs w:val="22"/>
        </w:rPr>
        <w:t xml:space="preserve">Increasing the number of STEM-skilled graduates and improve their employment outcomes </w:t>
      </w:r>
    </w:p>
    <w:p w14:paraId="26FFCBF3" w14:textId="35182118" w:rsidR="00227D32" w:rsidRPr="00227D32" w:rsidRDefault="00227D32" w:rsidP="00227D32">
      <w:pPr>
        <w:pStyle w:val="3Dotpoint"/>
        <w:numPr>
          <w:ilvl w:val="1"/>
          <w:numId w:val="6"/>
        </w:numPr>
        <w:spacing w:after="0"/>
        <w:rPr>
          <w:rFonts w:asciiTheme="minorHAnsi" w:hAnsiTheme="minorHAnsi" w:cstheme="minorBidi"/>
          <w:sz w:val="22"/>
          <w:szCs w:val="22"/>
        </w:rPr>
      </w:pPr>
      <w:r w:rsidRPr="78F048AD">
        <w:rPr>
          <w:rFonts w:asciiTheme="minorHAnsi" w:hAnsiTheme="minorHAnsi" w:cstheme="minorBidi"/>
          <w:sz w:val="22"/>
          <w:szCs w:val="22"/>
        </w:rPr>
        <w:t xml:space="preserve">rewarding providers for the development of partnerships and collaborations with industry. </w:t>
      </w:r>
    </w:p>
    <w:p w14:paraId="28D58707" w14:textId="1246A63B" w:rsidR="005A7163" w:rsidRDefault="005A7163" w:rsidP="00227D32">
      <w:pPr>
        <w:pStyle w:val="ListParagraph"/>
        <w:widowControl w:val="0"/>
        <w:numPr>
          <w:ilvl w:val="0"/>
          <w:numId w:val="6"/>
        </w:numPr>
        <w:tabs>
          <w:tab w:val="left" w:pos="8222"/>
        </w:tabs>
        <w:rPr>
          <w:rFonts w:ascii="Calibri" w:hAnsi="Calibri" w:cs="Arial"/>
          <w:sz w:val="22"/>
          <w:szCs w:val="22"/>
        </w:rPr>
      </w:pPr>
      <w:r w:rsidRPr="003337FC">
        <w:rPr>
          <w:rFonts w:ascii="Calibri" w:hAnsi="Calibri" w:cs="Arial"/>
          <w:sz w:val="22"/>
          <w:szCs w:val="22"/>
        </w:rPr>
        <w:t>The Indigenous, Regional and Low Socio-Economic Status Attainment Fund (IRLSAF) which supports initiatives to improve access and participation for groups in the population with lower participation and attainment rates, including Indigenous persons, students from low socio-economic backgrounds, and those from regional areas and remote areas.</w:t>
      </w:r>
      <w:r w:rsidR="00810F00" w:rsidRPr="003337FC">
        <w:rPr>
          <w:rFonts w:ascii="Calibri" w:hAnsi="Calibri" w:cs="Arial"/>
          <w:sz w:val="22"/>
          <w:szCs w:val="22"/>
        </w:rPr>
        <w:t xml:space="preserve"> </w:t>
      </w:r>
      <w:r w:rsidR="002B0C3D" w:rsidRPr="003337FC">
        <w:rPr>
          <w:rFonts w:ascii="Calibri" w:hAnsi="Calibri" w:cs="Arial"/>
          <w:sz w:val="22"/>
          <w:szCs w:val="22"/>
        </w:rPr>
        <w:t>Refer to Appendix</w:t>
      </w:r>
      <w:r w:rsidR="002B0C3D">
        <w:rPr>
          <w:rFonts w:ascii="Calibri" w:hAnsi="Calibri" w:cs="Arial"/>
          <w:sz w:val="22"/>
          <w:szCs w:val="22"/>
        </w:rPr>
        <w:t> </w:t>
      </w:r>
      <w:r w:rsidR="00737166">
        <w:rPr>
          <w:rFonts w:ascii="Calibri" w:hAnsi="Calibri" w:cs="Arial"/>
          <w:sz w:val="22"/>
          <w:szCs w:val="22"/>
        </w:rPr>
        <w:t>2</w:t>
      </w:r>
      <w:r w:rsidR="002B0C3D" w:rsidRPr="003337FC">
        <w:rPr>
          <w:rFonts w:ascii="Calibri" w:hAnsi="Calibri" w:cs="Arial"/>
          <w:sz w:val="22"/>
          <w:szCs w:val="22"/>
        </w:rPr>
        <w:t xml:space="preserve"> for further details</w:t>
      </w:r>
      <w:r w:rsidR="002B0C3D">
        <w:rPr>
          <w:rFonts w:ascii="Calibri" w:hAnsi="Calibri" w:cs="Arial"/>
          <w:sz w:val="22"/>
          <w:szCs w:val="22"/>
        </w:rPr>
        <w:t>.</w:t>
      </w:r>
    </w:p>
    <w:p w14:paraId="6C8CCF0C" w14:textId="2E1F538F" w:rsidR="005A7163" w:rsidRPr="003337FC" w:rsidRDefault="005A7163" w:rsidP="00357217">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Conditions applying to the relevant program are set out in the </w:t>
      </w:r>
      <w:r w:rsidR="00D3137C">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 the conditions of grant (if any) made by the Minister.</w:t>
      </w:r>
      <w:r w:rsidRPr="003337FC">
        <w:rPr>
          <w:rFonts w:ascii="Calibri" w:hAnsi="Calibri" w:cs="Arial"/>
          <w:i/>
          <w:sz w:val="22"/>
          <w:szCs w:val="22"/>
        </w:rPr>
        <w:t xml:space="preserve"> </w:t>
      </w:r>
      <w:r w:rsidRPr="003337FC">
        <w:rPr>
          <w:rFonts w:ascii="Calibri" w:hAnsi="Calibri" w:cs="Arial"/>
          <w:sz w:val="22"/>
          <w:szCs w:val="22"/>
        </w:rPr>
        <w:t xml:space="preserve">Grants under the relevant program will be made to eligible providers under the </w:t>
      </w:r>
      <w:r w:rsidR="00D3137C">
        <w:rPr>
          <w:rFonts w:ascii="Calibri" w:hAnsi="Calibri" w:cs="Arial"/>
          <w:i/>
          <w:sz w:val="22"/>
          <w:szCs w:val="22"/>
        </w:rPr>
        <w:t>Higher Education Support (Other Grants) Guidelines 2022</w:t>
      </w:r>
      <w:r w:rsidRPr="003337FC">
        <w:rPr>
          <w:rFonts w:ascii="Calibri" w:hAnsi="Calibri" w:cs="Arial"/>
          <w:sz w:val="22"/>
          <w:szCs w:val="22"/>
        </w:rPr>
        <w:t xml:space="preserve">. </w:t>
      </w:r>
    </w:p>
    <w:p w14:paraId="400FA15F" w14:textId="204CE439" w:rsidR="0014670E" w:rsidRDefault="005A7163" w:rsidP="063118E7">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Provider may also receive other grants for ad hoc programs or projects under Part 2-3 (Other grants) of HESA. Conditions applying to these grants are set out in the </w:t>
      </w:r>
      <w:r w:rsidR="00D3137C">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and/or the conditions of grant (if any) made by the Minister.</w:t>
      </w:r>
    </w:p>
    <w:p w14:paraId="32AEA170" w14:textId="6F516BC3" w:rsidR="005A7163" w:rsidRPr="003337FC" w:rsidRDefault="005A7163" w:rsidP="0056344D">
      <w:pPr>
        <w:spacing w:after="200" w:line="276" w:lineRule="auto"/>
        <w:rPr>
          <w:rFonts w:ascii="Calibri" w:hAnsi="Calibri" w:cs="Arial"/>
          <w:i/>
          <w:sz w:val="22"/>
          <w:szCs w:val="22"/>
        </w:rPr>
      </w:pPr>
      <w:r w:rsidRPr="003337FC">
        <w:rPr>
          <w:rFonts w:ascii="Calibri" w:hAnsi="Calibri" w:cs="Arial"/>
          <w:i/>
          <w:sz w:val="22"/>
          <w:szCs w:val="22"/>
        </w:rPr>
        <w:t>Indicative maximum funding amounts</w:t>
      </w:r>
    </w:p>
    <w:p w14:paraId="318B73FC" w14:textId="56871D2D" w:rsidR="005A7163"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3337FC">
        <w:rPr>
          <w:rFonts w:ascii="Calibri" w:hAnsi="Calibri" w:cs="Arial"/>
          <w:i/>
          <w:sz w:val="22"/>
          <w:szCs w:val="22"/>
        </w:rPr>
        <w:t>Commonwealth Grant Scheme Guidelines 2020</w:t>
      </w:r>
      <w:r w:rsidRPr="003337FC">
        <w:rPr>
          <w:rFonts w:ascii="Calibri" w:hAnsi="Calibri" w:cs="Arial"/>
          <w:sz w:val="22"/>
          <w:szCs w:val="22"/>
        </w:rPr>
        <w:t xml:space="preserve">, the </w:t>
      </w:r>
      <w:r w:rsidR="00D3137C">
        <w:rPr>
          <w:rFonts w:ascii="Calibri" w:hAnsi="Calibri" w:cs="Arial"/>
          <w:i/>
          <w:sz w:val="22"/>
          <w:szCs w:val="22"/>
        </w:rPr>
        <w:t>Higher Education Support (Other Grants) Guidelines 2022</w:t>
      </w:r>
      <w:r w:rsidRPr="003337FC">
        <w:rPr>
          <w:rFonts w:ascii="Calibri" w:hAnsi="Calibri" w:cs="Arial"/>
          <w:sz w:val="22"/>
          <w:szCs w:val="22"/>
        </w:rPr>
        <w:t>, the</w:t>
      </w:r>
      <w:r w:rsidRPr="003337FC">
        <w:rPr>
          <w:rFonts w:ascii="Calibri" w:hAnsi="Calibri" w:cs="Arial"/>
          <w:i/>
          <w:sz w:val="22"/>
          <w:szCs w:val="22"/>
        </w:rPr>
        <w:t xml:space="preserve"> Other Grants Guidelines (Research) 2017 </w:t>
      </w:r>
      <w:r w:rsidRPr="003337FC">
        <w:rPr>
          <w:rFonts w:ascii="Calibri" w:hAnsi="Calibri" w:cs="Arial"/>
          <w:sz w:val="22"/>
          <w:szCs w:val="22"/>
        </w:rPr>
        <w:t xml:space="preserve">or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The amount of funding the Provider </w:t>
      </w:r>
      <w:proofErr w:type="gramStart"/>
      <w:r w:rsidRPr="003337FC">
        <w:rPr>
          <w:rFonts w:ascii="Calibri" w:hAnsi="Calibri" w:cs="Arial"/>
          <w:sz w:val="22"/>
          <w:szCs w:val="22"/>
        </w:rPr>
        <w:t>actually receives</w:t>
      </w:r>
      <w:proofErr w:type="gramEnd"/>
      <w:r w:rsidRPr="003337FC">
        <w:rPr>
          <w:rFonts w:ascii="Calibri" w:hAnsi="Calibri" w:cs="Arial"/>
          <w:sz w:val="22"/>
          <w:szCs w:val="22"/>
        </w:rPr>
        <w:t xml:space="preserve"> will be calculated based on HESA and the relevant legislative instrument. </w:t>
      </w:r>
    </w:p>
    <w:p w14:paraId="114C648D" w14:textId="77777777" w:rsidR="00116636" w:rsidRPr="003337FC" w:rsidRDefault="00116636" w:rsidP="00CE2226">
      <w:pPr>
        <w:widowControl w:val="0"/>
        <w:tabs>
          <w:tab w:val="left" w:pos="8222"/>
        </w:tabs>
        <w:spacing w:before="120" w:after="120"/>
        <w:rPr>
          <w:rFonts w:ascii="Calibri" w:hAnsi="Calibri" w:cs="Arial"/>
          <w:sz w:val="22"/>
          <w:szCs w:val="22"/>
        </w:rPr>
      </w:pPr>
    </w:p>
    <w:p w14:paraId="3655CFE9" w14:textId="77777777" w:rsidR="008113AA" w:rsidRPr="003337FC" w:rsidRDefault="008113AA" w:rsidP="008113AA">
      <w:pPr>
        <w:widowControl w:val="0"/>
        <w:tabs>
          <w:tab w:val="left" w:pos="8222"/>
        </w:tabs>
        <w:spacing w:before="120" w:after="120"/>
        <w:rPr>
          <w:rFonts w:ascii="Calibri" w:hAnsi="Calibri" w:cs="Arial"/>
          <w:b/>
          <w:sz w:val="22"/>
          <w:szCs w:val="22"/>
        </w:rPr>
      </w:pPr>
      <w:bookmarkStart w:id="0" w:name="FundingTable"/>
      <w:bookmarkEnd w:id="0"/>
      <w:r w:rsidRPr="003337FC">
        <w:rPr>
          <w:rFonts w:ascii="Calibri" w:hAnsi="Calibri" w:cs="Arial"/>
          <w:b/>
          <w:sz w:val="22"/>
          <w:szCs w:val="22"/>
        </w:rPr>
        <w:lastRenderedPageBreak/>
        <w:t xml:space="preserve">Table </w:t>
      </w:r>
      <w:r>
        <w:rPr>
          <w:rFonts w:ascii="Calibri" w:hAnsi="Calibri" w:cs="Arial"/>
          <w:b/>
          <w:bCs/>
          <w:sz w:val="22"/>
          <w:szCs w:val="22"/>
        </w:rPr>
        <w:t>1</w:t>
      </w:r>
      <w:r w:rsidRPr="003337FC">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5480"/>
        <w:gridCol w:w="2074"/>
        <w:gridCol w:w="2074"/>
      </w:tblGrid>
      <w:tr w:rsidR="008113AA" w14:paraId="3841E728" w14:textId="77777777" w:rsidTr="00571E16">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515EF0F" w14:textId="77777777" w:rsidR="008113AA" w:rsidRDefault="008113AA" w:rsidP="002974C6">
            <w:pPr>
              <w:jc w:val="center"/>
              <w:rPr>
                <w:rFonts w:ascii="Calibri" w:hAnsi="Calibri" w:cs="Calibri"/>
                <w:b/>
                <w:bCs/>
                <w:color w:val="000000"/>
                <w:sz w:val="22"/>
                <w:szCs w:val="22"/>
              </w:rPr>
            </w:pPr>
            <w:r>
              <w:rPr>
                <w:rFonts w:ascii="Calibri" w:hAnsi="Calibri" w:cs="Calibri"/>
                <w:b/>
                <w:bCs/>
                <w:color w:val="000000"/>
                <w:sz w:val="22"/>
                <w:szCs w:val="22"/>
              </w:rPr>
              <w:t>Funding</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0580C04F" w14:textId="77777777" w:rsidR="008113AA" w:rsidRDefault="008113AA" w:rsidP="002974C6">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375E5078" w14:textId="77777777" w:rsidR="008113AA" w:rsidRDefault="008113AA" w:rsidP="002974C6">
            <w:pPr>
              <w:jc w:val="center"/>
              <w:rPr>
                <w:rFonts w:ascii="Calibri" w:hAnsi="Calibri" w:cs="Calibri"/>
                <w:b/>
                <w:bCs/>
                <w:color w:val="000000"/>
                <w:sz w:val="22"/>
                <w:szCs w:val="22"/>
              </w:rPr>
            </w:pPr>
            <w:r>
              <w:rPr>
                <w:rFonts w:ascii="Calibri" w:hAnsi="Calibri" w:cs="Calibri"/>
                <w:b/>
                <w:bCs/>
                <w:color w:val="000000"/>
                <w:sz w:val="22"/>
                <w:szCs w:val="22"/>
              </w:rPr>
              <w:t>2025</w:t>
            </w:r>
          </w:p>
        </w:tc>
      </w:tr>
      <w:tr w:rsidR="008113AA" w14:paraId="69192782" w14:textId="77777777" w:rsidTr="00571E16">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534DC205" w14:textId="77777777" w:rsidR="008113AA" w:rsidRDefault="008113AA" w:rsidP="002974C6">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1. Teaching </w:t>
            </w:r>
          </w:p>
        </w:tc>
      </w:tr>
      <w:tr w:rsidR="008113AA" w14:paraId="6A34E3B6" w14:textId="77777777" w:rsidTr="00571E16">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50DA370" w14:textId="77777777" w:rsidR="008113AA" w:rsidRDefault="008113AA" w:rsidP="002974C6">
            <w:pPr>
              <w:rPr>
                <w:rFonts w:ascii="Calibri" w:hAnsi="Calibri" w:cs="Calibri"/>
                <w:color w:val="000000"/>
                <w:sz w:val="20"/>
                <w:szCs w:val="20"/>
              </w:rPr>
            </w:pPr>
            <w:r>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shd w:val="clear" w:color="auto" w:fill="auto"/>
            <w:vAlign w:val="center"/>
            <w:hideMark/>
          </w:tcPr>
          <w:p w14:paraId="7743A0CE" w14:textId="62A2B004" w:rsidR="008113AA" w:rsidRDefault="008113AA" w:rsidP="002974C6">
            <w:pPr>
              <w:jc w:val="right"/>
              <w:rPr>
                <w:rFonts w:ascii="Calibri" w:hAnsi="Calibri" w:cs="Calibri"/>
                <w:color w:val="000000"/>
                <w:sz w:val="20"/>
                <w:szCs w:val="20"/>
              </w:rPr>
            </w:pPr>
            <w:r>
              <w:rPr>
                <w:rFonts w:ascii="Calibri" w:hAnsi="Calibri" w:cs="Calibri"/>
                <w:color w:val="000000"/>
                <w:sz w:val="20"/>
                <w:szCs w:val="20"/>
              </w:rPr>
              <w:t>$</w:t>
            </w:r>
            <w:r w:rsidR="00DB6696">
              <w:rPr>
                <w:rFonts w:ascii="Calibri" w:hAnsi="Calibri" w:cs="Calibri"/>
                <w:color w:val="000000"/>
                <w:sz w:val="20"/>
                <w:szCs w:val="20"/>
              </w:rPr>
              <w:t>256,884,489</w:t>
            </w:r>
          </w:p>
        </w:tc>
        <w:tc>
          <w:tcPr>
            <w:tcW w:w="1077" w:type="pct"/>
            <w:tcBorders>
              <w:top w:val="nil"/>
              <w:left w:val="nil"/>
              <w:bottom w:val="single" w:sz="4" w:space="0" w:color="auto"/>
              <w:right w:val="single" w:sz="4" w:space="0" w:color="auto"/>
            </w:tcBorders>
            <w:shd w:val="clear" w:color="auto" w:fill="auto"/>
            <w:vAlign w:val="center"/>
            <w:hideMark/>
          </w:tcPr>
          <w:p w14:paraId="3A9E2273" w14:textId="77777777" w:rsidR="002470E2" w:rsidRPr="00DA16B1" w:rsidRDefault="002470E2" w:rsidP="002470E2">
            <w:pPr>
              <w:jc w:val="right"/>
              <w:rPr>
                <w:rFonts w:ascii="Calibri" w:hAnsi="Calibri" w:cs="Calibri"/>
                <w:sz w:val="20"/>
                <w:szCs w:val="20"/>
              </w:rPr>
            </w:pPr>
            <w:r w:rsidRPr="00DA16B1">
              <w:rPr>
                <w:rFonts w:ascii="Calibri" w:hAnsi="Calibri" w:cs="Calibri"/>
                <w:sz w:val="20"/>
                <w:szCs w:val="20"/>
              </w:rPr>
              <w:t>$274,830,844</w:t>
            </w:r>
          </w:p>
          <w:p w14:paraId="787CE39D" w14:textId="21595011" w:rsidR="008113AA" w:rsidRDefault="008113AA" w:rsidP="002974C6">
            <w:pPr>
              <w:jc w:val="right"/>
              <w:rPr>
                <w:rFonts w:ascii="Calibri" w:hAnsi="Calibri" w:cs="Calibri"/>
                <w:color w:val="000000"/>
                <w:sz w:val="20"/>
                <w:szCs w:val="20"/>
              </w:rPr>
            </w:pPr>
          </w:p>
        </w:tc>
      </w:tr>
      <w:tr w:rsidR="008113AA" w14:paraId="1EE4E914" w14:textId="77777777" w:rsidTr="00571E16">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A10A9B1" w14:textId="77777777" w:rsidR="008113AA" w:rsidRDefault="008113AA" w:rsidP="002974C6">
            <w:pPr>
              <w:jc w:val="right"/>
              <w:rPr>
                <w:rFonts w:ascii="Calibri" w:hAnsi="Calibri" w:cs="Calibri"/>
                <w:i/>
                <w:iCs/>
                <w:color w:val="000000"/>
                <w:sz w:val="20"/>
                <w:szCs w:val="20"/>
              </w:rPr>
            </w:pPr>
            <w:r>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3C4AA658" w14:textId="1647658B" w:rsidR="008113AA" w:rsidRDefault="008113AA" w:rsidP="002974C6">
            <w:pPr>
              <w:jc w:val="right"/>
              <w:rPr>
                <w:rFonts w:ascii="Calibri" w:hAnsi="Calibri" w:cs="Calibri"/>
                <w:i/>
                <w:iCs/>
                <w:color w:val="000000"/>
                <w:sz w:val="20"/>
                <w:szCs w:val="20"/>
              </w:rPr>
            </w:pPr>
            <w:r>
              <w:rPr>
                <w:rFonts w:ascii="Calibri" w:hAnsi="Calibri" w:cs="Calibri"/>
                <w:i/>
                <w:iCs/>
                <w:color w:val="000000"/>
                <w:sz w:val="20"/>
                <w:szCs w:val="20"/>
              </w:rPr>
              <w:t>$</w:t>
            </w:r>
            <w:r w:rsidR="0029565F">
              <w:rPr>
                <w:rFonts w:ascii="Calibri" w:hAnsi="Calibri" w:cs="Calibri"/>
                <w:i/>
                <w:iCs/>
                <w:color w:val="000000"/>
                <w:sz w:val="20"/>
                <w:szCs w:val="20"/>
              </w:rPr>
              <w:t>1,035,536</w:t>
            </w:r>
            <w:r>
              <w:rPr>
                <w:rFonts w:ascii="Calibri" w:hAnsi="Calibri" w:cs="Calibri"/>
                <w:i/>
                <w:iCs/>
                <w:color w:val="000000"/>
                <w:sz w:val="20"/>
                <w:szCs w:val="20"/>
              </w:rPr>
              <w:t> </w:t>
            </w:r>
          </w:p>
        </w:tc>
        <w:tc>
          <w:tcPr>
            <w:tcW w:w="1077" w:type="pct"/>
            <w:tcBorders>
              <w:top w:val="nil"/>
              <w:left w:val="nil"/>
              <w:bottom w:val="single" w:sz="4" w:space="0" w:color="auto"/>
              <w:right w:val="single" w:sz="4" w:space="0" w:color="auto"/>
            </w:tcBorders>
            <w:shd w:val="clear" w:color="auto" w:fill="auto"/>
            <w:vAlign w:val="center"/>
            <w:hideMark/>
          </w:tcPr>
          <w:p w14:paraId="16DC5CE8" w14:textId="7A615CB0" w:rsidR="008113AA" w:rsidRDefault="00CE60AE" w:rsidP="002974C6">
            <w:pPr>
              <w:jc w:val="right"/>
              <w:rPr>
                <w:rFonts w:ascii="Calibri" w:hAnsi="Calibri" w:cs="Calibri"/>
                <w:i/>
                <w:iCs/>
                <w:color w:val="000000"/>
                <w:sz w:val="20"/>
                <w:szCs w:val="20"/>
              </w:rPr>
            </w:pPr>
            <w:r>
              <w:rPr>
                <w:rFonts w:ascii="Calibri" w:hAnsi="Calibri" w:cs="Calibri"/>
                <w:i/>
                <w:iCs/>
                <w:color w:val="000000"/>
                <w:sz w:val="20"/>
                <w:szCs w:val="20"/>
              </w:rPr>
              <w:t>$1,077,925</w:t>
            </w:r>
          </w:p>
        </w:tc>
      </w:tr>
      <w:tr w:rsidR="008113AA" w14:paraId="50B10947" w14:textId="77777777" w:rsidTr="00571E16">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4ECE71F7" w14:textId="77777777" w:rsidR="008113AA" w:rsidRDefault="008113AA" w:rsidP="002974C6">
            <w:pPr>
              <w:jc w:val="right"/>
              <w:rPr>
                <w:rFonts w:ascii="Calibri" w:hAnsi="Calibri" w:cs="Calibri"/>
                <w:i/>
                <w:iCs/>
                <w:color w:val="000000"/>
                <w:sz w:val="20"/>
                <w:szCs w:val="20"/>
              </w:rPr>
            </w:pPr>
            <w:r>
              <w:rPr>
                <w:rFonts w:ascii="Calibri" w:hAnsi="Calibri" w:cs="Calibri"/>
                <w:i/>
                <w:iCs/>
                <w:color w:val="000000"/>
                <w:sz w:val="20"/>
                <w:szCs w:val="20"/>
              </w:rPr>
              <w:t>Additional amounts for Equity Places (included in the Provider’s MBGA for higher education courses shown above)</w:t>
            </w:r>
            <w:r>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shd w:val="clear" w:color="auto" w:fill="auto"/>
            <w:vAlign w:val="center"/>
            <w:hideMark/>
          </w:tcPr>
          <w:p w14:paraId="60F6F86E" w14:textId="03DD8848" w:rsidR="008113AA" w:rsidRDefault="008113AA" w:rsidP="002974C6">
            <w:pPr>
              <w:jc w:val="right"/>
              <w:rPr>
                <w:rFonts w:ascii="Calibri" w:hAnsi="Calibri" w:cs="Calibri"/>
                <w:i/>
                <w:iCs/>
                <w:color w:val="000000"/>
                <w:sz w:val="20"/>
                <w:szCs w:val="20"/>
              </w:rPr>
            </w:pPr>
            <w:r>
              <w:rPr>
                <w:rFonts w:ascii="Calibri" w:hAnsi="Calibri" w:cs="Calibri"/>
                <w:i/>
                <w:iCs/>
                <w:color w:val="000000"/>
                <w:sz w:val="20"/>
                <w:szCs w:val="20"/>
              </w:rPr>
              <w:t>$</w:t>
            </w:r>
            <w:r w:rsidR="004A7A15">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7DA57CC8" w14:textId="08129431" w:rsidR="008113AA" w:rsidRDefault="0062656A" w:rsidP="002974C6">
            <w:pPr>
              <w:jc w:val="right"/>
              <w:rPr>
                <w:rFonts w:ascii="Calibri" w:hAnsi="Calibri" w:cs="Calibri"/>
                <w:i/>
                <w:iCs/>
                <w:color w:val="000000"/>
                <w:sz w:val="20"/>
                <w:szCs w:val="20"/>
              </w:rPr>
            </w:pPr>
            <w:r>
              <w:rPr>
                <w:rFonts w:ascii="Calibri" w:hAnsi="Calibri" w:cs="Calibri"/>
                <w:i/>
                <w:iCs/>
                <w:color w:val="000000"/>
                <w:sz w:val="20"/>
                <w:szCs w:val="20"/>
              </w:rPr>
              <w:t>$0</w:t>
            </w:r>
          </w:p>
        </w:tc>
      </w:tr>
      <w:tr w:rsidR="008113AA" w14:paraId="70F80D7B" w14:textId="77777777" w:rsidTr="00571E16">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32BDD61D" w14:textId="77777777" w:rsidR="008113AA" w:rsidRDefault="008113AA" w:rsidP="002974C6">
            <w:pPr>
              <w:jc w:val="right"/>
              <w:rPr>
                <w:rFonts w:ascii="Calibri" w:hAnsi="Calibri" w:cs="Calibri"/>
                <w:i/>
                <w:iCs/>
                <w:color w:val="000000"/>
                <w:sz w:val="20"/>
                <w:szCs w:val="20"/>
              </w:rPr>
            </w:pPr>
            <w:r>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37CBF0E6" w14:textId="77777777" w:rsidR="008113AA" w:rsidRDefault="008113AA" w:rsidP="002974C6">
            <w:pPr>
              <w:jc w:val="right"/>
              <w:rPr>
                <w:rFonts w:ascii="Calibri" w:hAnsi="Calibri" w:cs="Calibri"/>
                <w:i/>
                <w:iCs/>
                <w:color w:val="000000"/>
                <w:sz w:val="20"/>
                <w:szCs w:val="20"/>
              </w:rPr>
            </w:pPr>
            <w:r>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25E583A5" w14:textId="4BCBC204" w:rsidR="008113AA" w:rsidRDefault="002D2F8D" w:rsidP="002974C6">
            <w:pPr>
              <w:jc w:val="right"/>
              <w:rPr>
                <w:rFonts w:ascii="Calibri" w:hAnsi="Calibri" w:cs="Calibri"/>
                <w:i/>
                <w:iCs/>
                <w:color w:val="000000"/>
                <w:sz w:val="20"/>
                <w:szCs w:val="20"/>
              </w:rPr>
            </w:pPr>
            <w:r>
              <w:rPr>
                <w:rFonts w:ascii="Calibri" w:hAnsi="Calibri" w:cs="Calibri"/>
                <w:i/>
                <w:iCs/>
                <w:color w:val="000000"/>
                <w:sz w:val="20"/>
                <w:szCs w:val="20"/>
              </w:rPr>
              <w:t>$0</w:t>
            </w:r>
          </w:p>
        </w:tc>
      </w:tr>
      <w:tr w:rsidR="008113AA" w14:paraId="7FC60C76" w14:textId="77777777" w:rsidTr="00571E16">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772A1EE4" w14:textId="77777777" w:rsidR="008113AA" w:rsidRDefault="008113AA" w:rsidP="002974C6">
            <w:pPr>
              <w:jc w:val="right"/>
              <w:rPr>
                <w:rFonts w:ascii="Calibri" w:hAnsi="Calibri" w:cs="Calibri"/>
                <w:i/>
                <w:iCs/>
                <w:color w:val="000000"/>
                <w:sz w:val="20"/>
                <w:szCs w:val="20"/>
              </w:rPr>
            </w:pPr>
            <w:r>
              <w:rPr>
                <w:rFonts w:ascii="Calibri" w:hAnsi="Calibri" w:cs="Calibri"/>
                <w:i/>
                <w:iCs/>
                <w:color w:val="000000"/>
                <w:sz w:val="20"/>
                <w:szCs w:val="20"/>
              </w:rPr>
              <w:t>Additional amounts for National Priority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25F010BC" w14:textId="77777777" w:rsidR="008113AA" w:rsidRDefault="008113AA" w:rsidP="002974C6">
            <w:pPr>
              <w:jc w:val="right"/>
              <w:rPr>
                <w:rFonts w:ascii="Calibri" w:hAnsi="Calibri" w:cs="Calibri"/>
                <w:i/>
                <w:iCs/>
                <w:color w:val="000000"/>
                <w:sz w:val="20"/>
                <w:szCs w:val="20"/>
              </w:rPr>
            </w:pPr>
            <w:r>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05BEB22D" w14:textId="77777777" w:rsidR="008113AA" w:rsidRDefault="008113AA" w:rsidP="002974C6">
            <w:pPr>
              <w:jc w:val="right"/>
              <w:rPr>
                <w:rFonts w:ascii="Calibri" w:hAnsi="Calibri" w:cs="Calibri"/>
                <w:i/>
                <w:iCs/>
                <w:color w:val="000000"/>
                <w:sz w:val="20"/>
                <w:szCs w:val="20"/>
              </w:rPr>
            </w:pPr>
            <w:r>
              <w:rPr>
                <w:rFonts w:ascii="Calibri" w:hAnsi="Calibri" w:cs="Calibri"/>
                <w:i/>
                <w:iCs/>
                <w:color w:val="000000"/>
                <w:sz w:val="20"/>
                <w:szCs w:val="20"/>
              </w:rPr>
              <w:t>N/A</w:t>
            </w:r>
          </w:p>
        </w:tc>
      </w:tr>
      <w:tr w:rsidR="008113AA" w14:paraId="719FBE26" w14:textId="77777777" w:rsidTr="00571E16">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6BD8F9D5" w14:textId="77777777" w:rsidR="008113AA" w:rsidRDefault="008113AA" w:rsidP="002974C6">
            <w:pPr>
              <w:jc w:val="right"/>
              <w:rPr>
                <w:rFonts w:ascii="Calibri" w:hAnsi="Calibri" w:cs="Calibri"/>
                <w:i/>
                <w:iCs/>
                <w:color w:val="000000"/>
                <w:sz w:val="20"/>
                <w:szCs w:val="20"/>
              </w:rPr>
            </w:pPr>
            <w:r>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7DF56107" w14:textId="7E20232F" w:rsidR="008113AA" w:rsidRDefault="008113AA" w:rsidP="002974C6">
            <w:pPr>
              <w:jc w:val="right"/>
              <w:rPr>
                <w:rFonts w:ascii="Calibri" w:hAnsi="Calibri" w:cs="Calibri"/>
                <w:i/>
                <w:iCs/>
                <w:color w:val="000000"/>
                <w:sz w:val="20"/>
                <w:szCs w:val="20"/>
              </w:rPr>
            </w:pPr>
            <w:r>
              <w:rPr>
                <w:rFonts w:ascii="Calibri" w:hAnsi="Calibri" w:cs="Calibri"/>
                <w:i/>
                <w:iCs/>
                <w:color w:val="000000"/>
                <w:sz w:val="20"/>
                <w:szCs w:val="20"/>
              </w:rPr>
              <w:t>$</w:t>
            </w:r>
            <w:r w:rsidR="004A7A15">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49984519" w14:textId="62DEDF5B" w:rsidR="008113AA" w:rsidRDefault="0062656A" w:rsidP="002974C6">
            <w:pPr>
              <w:jc w:val="right"/>
              <w:rPr>
                <w:rFonts w:ascii="Calibri" w:hAnsi="Calibri" w:cs="Calibri"/>
                <w:i/>
                <w:iCs/>
                <w:color w:val="000000"/>
                <w:sz w:val="20"/>
                <w:szCs w:val="20"/>
              </w:rPr>
            </w:pPr>
            <w:r>
              <w:rPr>
                <w:rFonts w:ascii="Calibri" w:hAnsi="Calibri" w:cs="Calibri"/>
                <w:i/>
                <w:iCs/>
                <w:color w:val="000000"/>
                <w:sz w:val="20"/>
                <w:szCs w:val="20"/>
              </w:rPr>
              <w:t>$0</w:t>
            </w:r>
          </w:p>
        </w:tc>
      </w:tr>
      <w:tr w:rsidR="008113AA" w14:paraId="722F21FF" w14:textId="77777777" w:rsidTr="00571E16">
        <w:trPr>
          <w:trHeight w:val="67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184EB17E" w14:textId="77777777" w:rsidR="008113AA" w:rsidRDefault="008113AA" w:rsidP="002974C6">
            <w:pPr>
              <w:rPr>
                <w:rFonts w:ascii="Calibri" w:hAnsi="Calibri" w:cs="Calibri"/>
                <w:color w:val="000000"/>
                <w:sz w:val="20"/>
                <w:szCs w:val="20"/>
              </w:rPr>
            </w:pPr>
            <w:r>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shd w:val="clear" w:color="auto" w:fill="auto"/>
            <w:vAlign w:val="center"/>
            <w:hideMark/>
          </w:tcPr>
          <w:p w14:paraId="1DFBE1A7" w14:textId="477EA1D9" w:rsidR="008113AA" w:rsidRDefault="008113AA" w:rsidP="002974C6">
            <w:pPr>
              <w:jc w:val="right"/>
              <w:rPr>
                <w:rFonts w:ascii="Calibri" w:hAnsi="Calibri" w:cs="Calibri"/>
                <w:color w:val="000000"/>
                <w:sz w:val="20"/>
                <w:szCs w:val="20"/>
              </w:rPr>
            </w:pPr>
            <w:r>
              <w:rPr>
                <w:rFonts w:ascii="Calibri" w:hAnsi="Calibri" w:cs="Calibri"/>
                <w:color w:val="000000"/>
                <w:sz w:val="20"/>
                <w:szCs w:val="20"/>
              </w:rPr>
              <w:t>$</w:t>
            </w:r>
            <w:r w:rsidR="004A7A15">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630C83F4" w14:textId="77777777" w:rsidR="008113AA" w:rsidRDefault="008113AA" w:rsidP="002974C6">
            <w:pPr>
              <w:jc w:val="right"/>
              <w:rPr>
                <w:rFonts w:ascii="Calibri" w:hAnsi="Calibri" w:cs="Calibri"/>
                <w:color w:val="000000"/>
                <w:sz w:val="20"/>
                <w:szCs w:val="20"/>
              </w:rPr>
            </w:pPr>
            <w:r>
              <w:rPr>
                <w:rFonts w:ascii="Calibri" w:hAnsi="Calibri" w:cs="Calibri"/>
                <w:color w:val="000000"/>
                <w:sz w:val="20"/>
                <w:szCs w:val="20"/>
              </w:rPr>
              <w:t>TBA</w:t>
            </w:r>
          </w:p>
        </w:tc>
      </w:tr>
      <w:tr w:rsidR="008113AA" w14:paraId="73DA1F42" w14:textId="77777777" w:rsidTr="00571E16">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1538253B" w14:textId="77777777" w:rsidR="008113AA" w:rsidRDefault="008113AA" w:rsidP="002974C6">
            <w:pPr>
              <w:rPr>
                <w:rFonts w:ascii="Calibri" w:hAnsi="Calibri" w:cs="Calibri"/>
                <w:color w:val="000000"/>
                <w:sz w:val="20"/>
                <w:szCs w:val="20"/>
              </w:rPr>
            </w:pPr>
            <w:r>
              <w:rPr>
                <w:rFonts w:ascii="Calibri" w:hAnsi="Calibri" w:cs="Calibri"/>
                <w:color w:val="000000"/>
                <w:sz w:val="20"/>
                <w:szCs w:val="20"/>
              </w:rPr>
              <w:t>Any funding for demand driven higher education courses</w:t>
            </w:r>
            <w:r>
              <w:rPr>
                <w:rFonts w:ascii="Calibri" w:hAnsi="Calibri" w:cs="Calibri"/>
                <w:color w:val="000000"/>
                <w:sz w:val="20"/>
                <w:szCs w:val="20"/>
                <w:vertAlign w:val="superscript"/>
              </w:rPr>
              <w:t>2</w:t>
            </w:r>
            <w:r>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shd w:val="clear" w:color="auto" w:fill="auto"/>
            <w:vAlign w:val="center"/>
            <w:hideMark/>
          </w:tcPr>
          <w:p w14:paraId="25F909FF" w14:textId="77777777" w:rsidR="008113AA" w:rsidRDefault="008113AA" w:rsidP="002974C6">
            <w:pPr>
              <w:jc w:val="right"/>
              <w:rPr>
                <w:rFonts w:ascii="Calibri" w:hAnsi="Calibri" w:cs="Calibri"/>
                <w:color w:val="000000"/>
                <w:sz w:val="20"/>
                <w:szCs w:val="20"/>
              </w:rPr>
            </w:pPr>
            <w:r>
              <w:rPr>
                <w:rFonts w:ascii="Calibri" w:hAnsi="Calibri" w:cs="Calibri"/>
                <w:color w:val="000000"/>
                <w:sz w:val="20"/>
                <w:szCs w:val="20"/>
              </w:rPr>
              <w:t>Will be paid on actuals</w:t>
            </w:r>
          </w:p>
        </w:tc>
        <w:tc>
          <w:tcPr>
            <w:tcW w:w="1077" w:type="pct"/>
            <w:tcBorders>
              <w:top w:val="nil"/>
              <w:left w:val="nil"/>
              <w:bottom w:val="single" w:sz="4" w:space="0" w:color="auto"/>
              <w:right w:val="single" w:sz="4" w:space="0" w:color="auto"/>
            </w:tcBorders>
            <w:shd w:val="clear" w:color="auto" w:fill="auto"/>
            <w:vAlign w:val="center"/>
            <w:hideMark/>
          </w:tcPr>
          <w:p w14:paraId="5E015300" w14:textId="77777777" w:rsidR="008113AA" w:rsidRDefault="008113AA" w:rsidP="002974C6">
            <w:pPr>
              <w:jc w:val="right"/>
              <w:rPr>
                <w:rFonts w:ascii="Calibri" w:hAnsi="Calibri" w:cs="Calibri"/>
                <w:color w:val="000000"/>
                <w:sz w:val="20"/>
                <w:szCs w:val="20"/>
              </w:rPr>
            </w:pPr>
            <w:r>
              <w:rPr>
                <w:rFonts w:ascii="Calibri" w:hAnsi="Calibri" w:cs="Calibri"/>
                <w:color w:val="000000"/>
                <w:sz w:val="20"/>
                <w:szCs w:val="20"/>
              </w:rPr>
              <w:t>Will be paid on actuals</w:t>
            </w:r>
          </w:p>
        </w:tc>
      </w:tr>
      <w:tr w:rsidR="008113AA" w14:paraId="1D1B0F31" w14:textId="77777777" w:rsidTr="00571E16">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11EE1546" w14:textId="77777777" w:rsidR="008113AA" w:rsidRDefault="008113AA" w:rsidP="002974C6">
            <w:pPr>
              <w:rPr>
                <w:rFonts w:ascii="Calibri" w:hAnsi="Calibri" w:cs="Calibri"/>
                <w:color w:val="000000"/>
                <w:sz w:val="20"/>
                <w:szCs w:val="20"/>
              </w:rPr>
            </w:pPr>
            <w:r>
              <w:rPr>
                <w:rFonts w:ascii="Calibri" w:hAnsi="Calibri" w:cs="Calibri"/>
                <w:color w:val="000000"/>
                <w:sz w:val="20"/>
                <w:szCs w:val="20"/>
              </w:rPr>
              <w:t>Medical Student Loading</w:t>
            </w:r>
          </w:p>
        </w:tc>
        <w:tc>
          <w:tcPr>
            <w:tcW w:w="1077" w:type="pct"/>
            <w:tcBorders>
              <w:top w:val="nil"/>
              <w:left w:val="nil"/>
              <w:bottom w:val="single" w:sz="4" w:space="0" w:color="auto"/>
              <w:right w:val="single" w:sz="4" w:space="0" w:color="auto"/>
            </w:tcBorders>
            <w:shd w:val="clear" w:color="auto" w:fill="auto"/>
            <w:vAlign w:val="center"/>
            <w:hideMark/>
          </w:tcPr>
          <w:p w14:paraId="75B2E04A" w14:textId="7A46A36D" w:rsidR="008113AA" w:rsidRDefault="008113AA" w:rsidP="002974C6">
            <w:pPr>
              <w:jc w:val="right"/>
              <w:rPr>
                <w:rFonts w:ascii="Calibri" w:hAnsi="Calibri" w:cs="Calibri"/>
                <w:color w:val="000000"/>
                <w:sz w:val="20"/>
                <w:szCs w:val="20"/>
              </w:rPr>
            </w:pPr>
            <w:r>
              <w:rPr>
                <w:rFonts w:ascii="Calibri" w:hAnsi="Calibri" w:cs="Calibri"/>
                <w:color w:val="000000"/>
                <w:sz w:val="20"/>
                <w:szCs w:val="20"/>
              </w:rPr>
              <w:t>$</w:t>
            </w:r>
            <w:r w:rsidR="00F613A3">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6A536A1F" w14:textId="383B2C44" w:rsidR="008113AA" w:rsidRDefault="005560FF" w:rsidP="002974C6">
            <w:pPr>
              <w:jc w:val="right"/>
              <w:rPr>
                <w:rFonts w:ascii="Calibri" w:hAnsi="Calibri" w:cs="Calibri"/>
                <w:color w:val="000000"/>
                <w:sz w:val="20"/>
                <w:szCs w:val="20"/>
              </w:rPr>
            </w:pPr>
            <w:r>
              <w:rPr>
                <w:rFonts w:ascii="Calibri" w:hAnsi="Calibri" w:cs="Calibri"/>
                <w:color w:val="000000"/>
                <w:sz w:val="20"/>
                <w:szCs w:val="20"/>
              </w:rPr>
              <w:t>$0</w:t>
            </w:r>
          </w:p>
        </w:tc>
      </w:tr>
      <w:tr w:rsidR="008113AA" w14:paraId="6FF45FBB" w14:textId="77777777" w:rsidTr="00571E16">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32227BCE" w14:textId="77777777" w:rsidR="008113AA" w:rsidRDefault="008113AA" w:rsidP="002974C6">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2. Research  </w:t>
            </w:r>
          </w:p>
        </w:tc>
      </w:tr>
      <w:tr w:rsidR="008113AA" w14:paraId="221A60D3" w14:textId="77777777" w:rsidTr="00571E16">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D09773B" w14:textId="77777777" w:rsidR="008113AA" w:rsidRDefault="008113AA" w:rsidP="002974C6">
            <w:pPr>
              <w:rPr>
                <w:rFonts w:ascii="Calibri" w:hAnsi="Calibri" w:cs="Calibri"/>
                <w:color w:val="000000"/>
                <w:sz w:val="20"/>
                <w:szCs w:val="20"/>
              </w:rPr>
            </w:pPr>
            <w:r>
              <w:rPr>
                <w:rFonts w:ascii="Calibri" w:hAnsi="Calibri" w:cs="Calibri"/>
                <w:color w:val="000000"/>
                <w:sz w:val="20"/>
                <w:szCs w:val="20"/>
              </w:rPr>
              <w:t>Research Training Program</w:t>
            </w:r>
          </w:p>
        </w:tc>
        <w:tc>
          <w:tcPr>
            <w:tcW w:w="1077" w:type="pct"/>
            <w:tcBorders>
              <w:top w:val="nil"/>
              <w:left w:val="nil"/>
              <w:bottom w:val="single" w:sz="4" w:space="0" w:color="auto"/>
              <w:right w:val="single" w:sz="4" w:space="0" w:color="auto"/>
            </w:tcBorders>
            <w:shd w:val="clear" w:color="auto" w:fill="auto"/>
            <w:vAlign w:val="center"/>
            <w:hideMark/>
          </w:tcPr>
          <w:p w14:paraId="3F2FD44C" w14:textId="14F87FFD" w:rsidR="008113AA" w:rsidRDefault="008113AA" w:rsidP="002974C6">
            <w:pPr>
              <w:jc w:val="right"/>
              <w:rPr>
                <w:rFonts w:ascii="Calibri" w:hAnsi="Calibri" w:cs="Calibri"/>
                <w:color w:val="000000"/>
                <w:sz w:val="20"/>
                <w:szCs w:val="20"/>
              </w:rPr>
            </w:pPr>
            <w:r>
              <w:rPr>
                <w:rFonts w:ascii="Calibri" w:hAnsi="Calibri" w:cs="Calibri"/>
                <w:color w:val="000000"/>
                <w:sz w:val="20"/>
                <w:szCs w:val="20"/>
              </w:rPr>
              <w:t>$</w:t>
            </w:r>
            <w:r w:rsidR="00D76AF6">
              <w:rPr>
                <w:rFonts w:ascii="Calibri" w:hAnsi="Calibri" w:cs="Calibri"/>
                <w:color w:val="000000"/>
                <w:sz w:val="20"/>
                <w:szCs w:val="20"/>
              </w:rPr>
              <w:t>21,227,058</w:t>
            </w:r>
          </w:p>
        </w:tc>
        <w:tc>
          <w:tcPr>
            <w:tcW w:w="1077" w:type="pct"/>
            <w:tcBorders>
              <w:top w:val="nil"/>
              <w:left w:val="nil"/>
              <w:bottom w:val="single" w:sz="4" w:space="0" w:color="auto"/>
              <w:right w:val="single" w:sz="4" w:space="0" w:color="auto"/>
            </w:tcBorders>
            <w:shd w:val="clear" w:color="auto" w:fill="auto"/>
            <w:vAlign w:val="center"/>
            <w:hideMark/>
          </w:tcPr>
          <w:p w14:paraId="28F0347D" w14:textId="042DB4D7" w:rsidR="008113AA" w:rsidRDefault="009C388B" w:rsidP="002974C6">
            <w:pPr>
              <w:jc w:val="right"/>
              <w:rPr>
                <w:rFonts w:ascii="Calibri" w:hAnsi="Calibri" w:cs="Calibri"/>
                <w:color w:val="000000"/>
                <w:sz w:val="20"/>
                <w:szCs w:val="20"/>
              </w:rPr>
            </w:pPr>
            <w:r>
              <w:rPr>
                <w:rFonts w:ascii="Calibri" w:hAnsi="Calibri" w:cs="Calibri"/>
                <w:color w:val="000000"/>
                <w:sz w:val="20"/>
                <w:szCs w:val="20"/>
              </w:rPr>
              <w:t>$22,110,470</w:t>
            </w:r>
          </w:p>
        </w:tc>
      </w:tr>
      <w:tr w:rsidR="008113AA" w14:paraId="75E7C9CD" w14:textId="77777777" w:rsidTr="00571E16">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69014814" w14:textId="77777777" w:rsidR="008113AA" w:rsidRDefault="008113AA" w:rsidP="002974C6">
            <w:pPr>
              <w:rPr>
                <w:rFonts w:ascii="Calibri" w:hAnsi="Calibri" w:cs="Calibri"/>
                <w:color w:val="000000"/>
                <w:sz w:val="20"/>
                <w:szCs w:val="20"/>
              </w:rPr>
            </w:pPr>
            <w:r>
              <w:rPr>
                <w:rFonts w:ascii="Calibri" w:hAnsi="Calibri" w:cs="Calibri"/>
                <w:color w:val="000000"/>
                <w:sz w:val="20"/>
                <w:szCs w:val="20"/>
              </w:rPr>
              <w:t>Research Support Program</w:t>
            </w:r>
          </w:p>
        </w:tc>
        <w:tc>
          <w:tcPr>
            <w:tcW w:w="1077" w:type="pct"/>
            <w:tcBorders>
              <w:top w:val="nil"/>
              <w:left w:val="nil"/>
              <w:bottom w:val="single" w:sz="4" w:space="0" w:color="auto"/>
              <w:right w:val="single" w:sz="4" w:space="0" w:color="auto"/>
            </w:tcBorders>
            <w:shd w:val="clear" w:color="auto" w:fill="auto"/>
            <w:vAlign w:val="center"/>
            <w:hideMark/>
          </w:tcPr>
          <w:p w14:paraId="713727C4" w14:textId="1CFD08C6" w:rsidR="008113AA" w:rsidRDefault="008113AA" w:rsidP="002974C6">
            <w:pPr>
              <w:jc w:val="right"/>
              <w:rPr>
                <w:rFonts w:ascii="Calibri" w:hAnsi="Calibri" w:cs="Calibri"/>
                <w:color w:val="000000"/>
                <w:sz w:val="20"/>
                <w:szCs w:val="20"/>
              </w:rPr>
            </w:pPr>
            <w:r>
              <w:rPr>
                <w:rFonts w:ascii="Calibri" w:hAnsi="Calibri" w:cs="Calibri"/>
                <w:color w:val="000000"/>
                <w:sz w:val="20"/>
                <w:szCs w:val="20"/>
              </w:rPr>
              <w:t>$</w:t>
            </w:r>
            <w:r w:rsidR="00D76AF6">
              <w:rPr>
                <w:rFonts w:ascii="Calibri" w:hAnsi="Calibri" w:cs="Calibri"/>
                <w:color w:val="000000"/>
                <w:sz w:val="20"/>
                <w:szCs w:val="20"/>
              </w:rPr>
              <w:t>16,358,152</w:t>
            </w:r>
          </w:p>
        </w:tc>
        <w:tc>
          <w:tcPr>
            <w:tcW w:w="1077" w:type="pct"/>
            <w:tcBorders>
              <w:top w:val="nil"/>
              <w:left w:val="nil"/>
              <w:bottom w:val="single" w:sz="4" w:space="0" w:color="auto"/>
              <w:right w:val="single" w:sz="4" w:space="0" w:color="auto"/>
            </w:tcBorders>
            <w:shd w:val="clear" w:color="auto" w:fill="auto"/>
            <w:vAlign w:val="center"/>
            <w:hideMark/>
          </w:tcPr>
          <w:p w14:paraId="6BFD77BF" w14:textId="687F5AF8" w:rsidR="008113AA" w:rsidRDefault="009C388B" w:rsidP="002974C6">
            <w:pPr>
              <w:jc w:val="right"/>
              <w:rPr>
                <w:rFonts w:ascii="Calibri" w:hAnsi="Calibri" w:cs="Calibri"/>
                <w:color w:val="000000"/>
                <w:sz w:val="20"/>
                <w:szCs w:val="20"/>
              </w:rPr>
            </w:pPr>
            <w:r>
              <w:rPr>
                <w:rFonts w:ascii="Calibri" w:hAnsi="Calibri" w:cs="Calibri"/>
                <w:color w:val="000000"/>
                <w:sz w:val="20"/>
                <w:szCs w:val="20"/>
              </w:rPr>
              <w:t>$16,667,877</w:t>
            </w:r>
          </w:p>
        </w:tc>
      </w:tr>
      <w:tr w:rsidR="008113AA" w14:paraId="214FE0DF" w14:textId="77777777" w:rsidTr="00571E16">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5835C192" w14:textId="77777777" w:rsidR="008113AA" w:rsidRDefault="008113AA" w:rsidP="002974C6">
            <w:pPr>
              <w:ind w:firstLineChars="100" w:firstLine="201"/>
              <w:rPr>
                <w:rFonts w:ascii="Calibri" w:hAnsi="Calibri" w:cs="Calibri"/>
                <w:b/>
                <w:bCs/>
                <w:color w:val="000000"/>
                <w:sz w:val="20"/>
                <w:szCs w:val="20"/>
              </w:rPr>
            </w:pPr>
            <w:r>
              <w:rPr>
                <w:rFonts w:ascii="Calibri" w:hAnsi="Calibri" w:cs="Calibri"/>
                <w:b/>
                <w:bCs/>
                <w:color w:val="000000"/>
                <w:sz w:val="20"/>
                <w:szCs w:val="20"/>
              </w:rPr>
              <w:t>3. Engagement</w:t>
            </w:r>
          </w:p>
        </w:tc>
      </w:tr>
      <w:tr w:rsidR="008113AA" w14:paraId="126408AC" w14:textId="77777777" w:rsidTr="00571E16">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107294E5" w14:textId="77777777" w:rsidR="008113AA" w:rsidRDefault="008113AA" w:rsidP="002974C6">
            <w:pPr>
              <w:rPr>
                <w:rFonts w:ascii="Calibri" w:hAnsi="Calibri" w:cs="Calibri"/>
                <w:color w:val="000000"/>
                <w:sz w:val="20"/>
                <w:szCs w:val="20"/>
              </w:rPr>
            </w:pPr>
            <w:r>
              <w:rPr>
                <w:rFonts w:ascii="Calibri" w:hAnsi="Calibri" w:cs="Calibri"/>
                <w:color w:val="000000"/>
                <w:sz w:val="20"/>
                <w:szCs w:val="20"/>
              </w:rPr>
              <w:t xml:space="preserve">NPILF </w:t>
            </w:r>
          </w:p>
        </w:tc>
        <w:tc>
          <w:tcPr>
            <w:tcW w:w="1077" w:type="pct"/>
            <w:tcBorders>
              <w:top w:val="nil"/>
              <w:left w:val="nil"/>
              <w:bottom w:val="single" w:sz="4" w:space="0" w:color="auto"/>
              <w:right w:val="single" w:sz="4" w:space="0" w:color="auto"/>
            </w:tcBorders>
            <w:shd w:val="clear" w:color="auto" w:fill="auto"/>
            <w:vAlign w:val="center"/>
            <w:hideMark/>
          </w:tcPr>
          <w:p w14:paraId="16C6CC6B" w14:textId="2C4F92EF" w:rsidR="008113AA" w:rsidRDefault="008113AA" w:rsidP="002974C6">
            <w:pPr>
              <w:jc w:val="right"/>
              <w:rPr>
                <w:rFonts w:ascii="Calibri" w:hAnsi="Calibri" w:cs="Calibri"/>
                <w:color w:val="000000"/>
                <w:sz w:val="20"/>
                <w:szCs w:val="20"/>
              </w:rPr>
            </w:pPr>
            <w:r>
              <w:rPr>
                <w:rFonts w:ascii="Calibri" w:hAnsi="Calibri" w:cs="Calibri"/>
                <w:color w:val="000000"/>
                <w:sz w:val="20"/>
                <w:szCs w:val="20"/>
              </w:rPr>
              <w:t>$</w:t>
            </w:r>
            <w:r w:rsidR="00D76AF6">
              <w:rPr>
                <w:rFonts w:ascii="Calibri" w:hAnsi="Calibri" w:cs="Calibri"/>
                <w:color w:val="000000"/>
                <w:sz w:val="20"/>
                <w:szCs w:val="20"/>
              </w:rPr>
              <w:t>7,880,400</w:t>
            </w:r>
          </w:p>
        </w:tc>
        <w:tc>
          <w:tcPr>
            <w:tcW w:w="1077" w:type="pct"/>
            <w:tcBorders>
              <w:top w:val="nil"/>
              <w:left w:val="nil"/>
              <w:bottom w:val="single" w:sz="4" w:space="0" w:color="auto"/>
              <w:right w:val="single" w:sz="4" w:space="0" w:color="auto"/>
            </w:tcBorders>
            <w:shd w:val="clear" w:color="auto" w:fill="auto"/>
            <w:vAlign w:val="center"/>
            <w:hideMark/>
          </w:tcPr>
          <w:p w14:paraId="639CD353" w14:textId="78D1C524" w:rsidR="008113AA" w:rsidRDefault="00796C73" w:rsidP="002974C6">
            <w:pPr>
              <w:jc w:val="right"/>
              <w:rPr>
                <w:rFonts w:ascii="Calibri" w:hAnsi="Calibri" w:cs="Calibri"/>
                <w:color w:val="000000"/>
                <w:sz w:val="20"/>
                <w:szCs w:val="20"/>
              </w:rPr>
            </w:pPr>
            <w:r>
              <w:rPr>
                <w:rFonts w:ascii="Calibri" w:hAnsi="Calibri" w:cs="Calibri"/>
                <w:color w:val="000000"/>
                <w:sz w:val="20"/>
                <w:szCs w:val="20"/>
              </w:rPr>
              <w:t>$8,203,496</w:t>
            </w:r>
          </w:p>
        </w:tc>
      </w:tr>
      <w:tr w:rsidR="008113AA" w14:paraId="772C18AA" w14:textId="77777777" w:rsidTr="00571E16">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22AD6915" w14:textId="77777777" w:rsidR="008113AA" w:rsidRDefault="008113AA" w:rsidP="002974C6">
            <w:pPr>
              <w:rPr>
                <w:rFonts w:ascii="Calibri" w:hAnsi="Calibri" w:cs="Calibri"/>
                <w:color w:val="000000"/>
                <w:sz w:val="20"/>
                <w:szCs w:val="20"/>
              </w:rPr>
            </w:pPr>
            <w:r>
              <w:rPr>
                <w:rFonts w:ascii="Calibri" w:hAnsi="Calibri" w:cs="Calibri"/>
                <w:color w:val="000000"/>
                <w:sz w:val="20"/>
                <w:szCs w:val="20"/>
              </w:rPr>
              <w:t>IRLSAF - Higher Education Participation and Partnerships Program</w:t>
            </w:r>
          </w:p>
        </w:tc>
        <w:tc>
          <w:tcPr>
            <w:tcW w:w="1077" w:type="pct"/>
            <w:tcBorders>
              <w:top w:val="nil"/>
              <w:left w:val="nil"/>
              <w:bottom w:val="single" w:sz="4" w:space="0" w:color="auto"/>
              <w:right w:val="single" w:sz="4" w:space="0" w:color="auto"/>
            </w:tcBorders>
            <w:shd w:val="clear" w:color="auto" w:fill="auto"/>
            <w:vAlign w:val="center"/>
            <w:hideMark/>
          </w:tcPr>
          <w:p w14:paraId="71A4FFC0" w14:textId="21572BC5" w:rsidR="008113AA" w:rsidRDefault="008113AA" w:rsidP="002974C6">
            <w:pPr>
              <w:jc w:val="right"/>
              <w:rPr>
                <w:rFonts w:ascii="Calibri" w:hAnsi="Calibri" w:cs="Calibri"/>
                <w:color w:val="000000"/>
                <w:sz w:val="20"/>
                <w:szCs w:val="20"/>
              </w:rPr>
            </w:pPr>
            <w:r>
              <w:rPr>
                <w:rFonts w:ascii="Calibri" w:hAnsi="Calibri" w:cs="Calibri"/>
                <w:color w:val="000000"/>
                <w:sz w:val="20"/>
                <w:szCs w:val="20"/>
              </w:rPr>
              <w:t>$</w:t>
            </w:r>
            <w:r w:rsidR="00D76AF6">
              <w:rPr>
                <w:rFonts w:ascii="Calibri" w:hAnsi="Calibri" w:cs="Calibri"/>
                <w:color w:val="000000"/>
                <w:sz w:val="20"/>
                <w:szCs w:val="20"/>
              </w:rPr>
              <w:t>4,969,750</w:t>
            </w:r>
          </w:p>
        </w:tc>
        <w:tc>
          <w:tcPr>
            <w:tcW w:w="1077" w:type="pct"/>
            <w:tcBorders>
              <w:top w:val="nil"/>
              <w:left w:val="nil"/>
              <w:bottom w:val="single" w:sz="4" w:space="0" w:color="auto"/>
              <w:right w:val="single" w:sz="4" w:space="0" w:color="auto"/>
            </w:tcBorders>
            <w:shd w:val="clear" w:color="auto" w:fill="auto"/>
            <w:vAlign w:val="center"/>
            <w:hideMark/>
          </w:tcPr>
          <w:p w14:paraId="61F460A2" w14:textId="2C3EF8CB" w:rsidR="008113AA" w:rsidRDefault="00E7771F" w:rsidP="002974C6">
            <w:pPr>
              <w:jc w:val="right"/>
              <w:rPr>
                <w:rFonts w:ascii="Calibri" w:hAnsi="Calibri" w:cs="Calibri"/>
                <w:color w:val="000000"/>
                <w:sz w:val="20"/>
                <w:szCs w:val="20"/>
              </w:rPr>
            </w:pPr>
            <w:r w:rsidRPr="00E7771F">
              <w:rPr>
                <w:rFonts w:ascii="Calibri" w:hAnsi="Calibri" w:cs="Calibri"/>
                <w:color w:val="000000"/>
                <w:sz w:val="20"/>
                <w:szCs w:val="20"/>
              </w:rPr>
              <w:t>$5,070,841</w:t>
            </w:r>
          </w:p>
        </w:tc>
      </w:tr>
      <w:tr w:rsidR="008113AA" w14:paraId="4BC4FFEF" w14:textId="77777777" w:rsidTr="00571E16">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71BB2E96" w14:textId="77777777" w:rsidR="008113AA" w:rsidRDefault="008113AA" w:rsidP="002974C6">
            <w:pPr>
              <w:rPr>
                <w:rFonts w:ascii="Calibri" w:hAnsi="Calibri" w:cs="Calibri"/>
                <w:color w:val="000000"/>
                <w:sz w:val="20"/>
                <w:szCs w:val="20"/>
              </w:rPr>
            </w:pPr>
            <w:r>
              <w:rPr>
                <w:rFonts w:ascii="Calibri" w:hAnsi="Calibri" w:cs="Calibri"/>
                <w:color w:val="000000"/>
                <w:sz w:val="20"/>
                <w:szCs w:val="20"/>
              </w:rPr>
              <w:t>IRLSAF - Regional Loading</w:t>
            </w:r>
          </w:p>
        </w:tc>
        <w:tc>
          <w:tcPr>
            <w:tcW w:w="1077" w:type="pct"/>
            <w:tcBorders>
              <w:top w:val="nil"/>
              <w:left w:val="nil"/>
              <w:bottom w:val="single" w:sz="4" w:space="0" w:color="auto"/>
              <w:right w:val="single" w:sz="4" w:space="0" w:color="auto"/>
            </w:tcBorders>
            <w:shd w:val="clear" w:color="auto" w:fill="auto"/>
            <w:vAlign w:val="center"/>
            <w:hideMark/>
          </w:tcPr>
          <w:p w14:paraId="34F72202" w14:textId="16011C42" w:rsidR="008113AA" w:rsidRDefault="008113AA" w:rsidP="002974C6">
            <w:pPr>
              <w:jc w:val="right"/>
              <w:rPr>
                <w:rFonts w:ascii="Calibri" w:hAnsi="Calibri" w:cs="Calibri"/>
                <w:color w:val="000000"/>
                <w:sz w:val="20"/>
                <w:szCs w:val="20"/>
              </w:rPr>
            </w:pPr>
            <w:r>
              <w:rPr>
                <w:rFonts w:ascii="Calibri" w:hAnsi="Calibri" w:cs="Calibri"/>
                <w:color w:val="000000"/>
                <w:sz w:val="20"/>
                <w:szCs w:val="20"/>
              </w:rPr>
              <w:t>$</w:t>
            </w:r>
            <w:r w:rsidR="00D76AF6">
              <w:rPr>
                <w:rFonts w:ascii="Calibri" w:hAnsi="Calibri" w:cs="Calibri"/>
                <w:color w:val="000000"/>
                <w:sz w:val="20"/>
                <w:szCs w:val="20"/>
              </w:rPr>
              <w:t>3,994,040</w:t>
            </w:r>
          </w:p>
        </w:tc>
        <w:tc>
          <w:tcPr>
            <w:tcW w:w="1077" w:type="pct"/>
            <w:tcBorders>
              <w:top w:val="nil"/>
              <w:left w:val="nil"/>
              <w:bottom w:val="single" w:sz="4" w:space="0" w:color="auto"/>
              <w:right w:val="single" w:sz="4" w:space="0" w:color="auto"/>
            </w:tcBorders>
            <w:shd w:val="clear" w:color="auto" w:fill="auto"/>
            <w:vAlign w:val="center"/>
            <w:hideMark/>
          </w:tcPr>
          <w:p w14:paraId="07E087C3" w14:textId="77777777" w:rsidR="008113AA" w:rsidRDefault="008113AA" w:rsidP="002974C6">
            <w:pPr>
              <w:jc w:val="right"/>
              <w:rPr>
                <w:rFonts w:ascii="Calibri" w:hAnsi="Calibri" w:cs="Calibri"/>
                <w:color w:val="000000"/>
                <w:sz w:val="20"/>
                <w:szCs w:val="20"/>
              </w:rPr>
            </w:pPr>
            <w:r>
              <w:rPr>
                <w:rFonts w:ascii="Calibri" w:hAnsi="Calibri" w:cs="Calibri"/>
                <w:color w:val="000000"/>
                <w:sz w:val="20"/>
                <w:szCs w:val="20"/>
              </w:rPr>
              <w:t>TBA</w:t>
            </w:r>
          </w:p>
        </w:tc>
      </w:tr>
      <w:tr w:rsidR="008113AA" w14:paraId="60848E42" w14:textId="77777777" w:rsidTr="00571E16">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5F9B4139" w14:textId="77777777" w:rsidR="008113AA" w:rsidRDefault="008113AA" w:rsidP="002974C6">
            <w:pPr>
              <w:rPr>
                <w:rFonts w:ascii="Calibri" w:hAnsi="Calibri" w:cs="Calibri"/>
                <w:color w:val="000000"/>
                <w:sz w:val="20"/>
                <w:szCs w:val="20"/>
              </w:rPr>
            </w:pPr>
            <w:r>
              <w:rPr>
                <w:rFonts w:ascii="Calibri" w:hAnsi="Calibri" w:cs="Calibri"/>
                <w:color w:val="000000"/>
                <w:sz w:val="20"/>
                <w:szCs w:val="20"/>
              </w:rPr>
              <w:t>IRLSAF - Enabling Loading</w:t>
            </w:r>
          </w:p>
        </w:tc>
        <w:tc>
          <w:tcPr>
            <w:tcW w:w="1077" w:type="pct"/>
            <w:tcBorders>
              <w:top w:val="nil"/>
              <w:left w:val="nil"/>
              <w:bottom w:val="single" w:sz="4" w:space="0" w:color="auto"/>
              <w:right w:val="single" w:sz="4" w:space="0" w:color="auto"/>
            </w:tcBorders>
            <w:shd w:val="clear" w:color="auto" w:fill="auto"/>
            <w:vAlign w:val="center"/>
            <w:hideMark/>
          </w:tcPr>
          <w:p w14:paraId="622219E5" w14:textId="4A20986C" w:rsidR="008113AA" w:rsidRDefault="008113AA" w:rsidP="002974C6">
            <w:pPr>
              <w:jc w:val="right"/>
              <w:rPr>
                <w:rFonts w:ascii="Calibri" w:hAnsi="Calibri" w:cs="Calibri"/>
                <w:color w:val="000000"/>
                <w:sz w:val="20"/>
                <w:szCs w:val="20"/>
              </w:rPr>
            </w:pPr>
            <w:r>
              <w:rPr>
                <w:rFonts w:ascii="Calibri" w:hAnsi="Calibri" w:cs="Calibri"/>
                <w:color w:val="000000"/>
                <w:sz w:val="20"/>
                <w:szCs w:val="20"/>
              </w:rPr>
              <w:t>$</w:t>
            </w:r>
            <w:r w:rsidR="0007044C">
              <w:rPr>
                <w:rFonts w:ascii="Calibri" w:hAnsi="Calibri" w:cs="Calibri"/>
                <w:color w:val="000000"/>
                <w:sz w:val="20"/>
                <w:szCs w:val="20"/>
              </w:rPr>
              <w:t>279,792</w:t>
            </w:r>
          </w:p>
        </w:tc>
        <w:tc>
          <w:tcPr>
            <w:tcW w:w="1077" w:type="pct"/>
            <w:tcBorders>
              <w:top w:val="nil"/>
              <w:left w:val="nil"/>
              <w:bottom w:val="single" w:sz="4" w:space="0" w:color="auto"/>
              <w:right w:val="single" w:sz="4" w:space="0" w:color="auto"/>
            </w:tcBorders>
            <w:shd w:val="clear" w:color="auto" w:fill="auto"/>
            <w:vAlign w:val="center"/>
            <w:hideMark/>
          </w:tcPr>
          <w:p w14:paraId="51485F80" w14:textId="2284E93F" w:rsidR="008113AA" w:rsidRDefault="002470E2" w:rsidP="002974C6">
            <w:pPr>
              <w:jc w:val="right"/>
              <w:rPr>
                <w:rFonts w:ascii="Calibri" w:hAnsi="Calibri" w:cs="Calibri"/>
                <w:color w:val="000000"/>
                <w:sz w:val="20"/>
                <w:szCs w:val="20"/>
              </w:rPr>
            </w:pPr>
            <w:r>
              <w:rPr>
                <w:rFonts w:ascii="Calibri" w:hAnsi="Calibri" w:cs="Calibri"/>
                <w:color w:val="000000"/>
                <w:sz w:val="20"/>
                <w:szCs w:val="20"/>
              </w:rPr>
              <w:t>N/A</w:t>
            </w:r>
          </w:p>
        </w:tc>
      </w:tr>
      <w:tr w:rsidR="008113AA" w14:paraId="017AE132" w14:textId="77777777" w:rsidTr="00571E16">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5852753C" w14:textId="77777777" w:rsidR="008113AA" w:rsidRDefault="008113AA" w:rsidP="002974C6">
            <w:pPr>
              <w:rPr>
                <w:rFonts w:ascii="Calibri" w:hAnsi="Calibri" w:cs="Calibri"/>
                <w:color w:val="000000"/>
                <w:sz w:val="20"/>
                <w:szCs w:val="20"/>
              </w:rPr>
            </w:pPr>
            <w:r>
              <w:rPr>
                <w:rFonts w:ascii="Calibri" w:hAnsi="Calibri" w:cs="Calibri"/>
                <w:color w:val="000000"/>
                <w:sz w:val="20"/>
                <w:szCs w:val="20"/>
              </w:rPr>
              <w:t>National Institutes Grant</w:t>
            </w:r>
          </w:p>
        </w:tc>
        <w:tc>
          <w:tcPr>
            <w:tcW w:w="1077" w:type="pct"/>
            <w:tcBorders>
              <w:top w:val="nil"/>
              <w:left w:val="nil"/>
              <w:bottom w:val="single" w:sz="4" w:space="0" w:color="auto"/>
              <w:right w:val="single" w:sz="4" w:space="0" w:color="auto"/>
            </w:tcBorders>
            <w:shd w:val="clear" w:color="auto" w:fill="auto"/>
            <w:vAlign w:val="center"/>
            <w:hideMark/>
          </w:tcPr>
          <w:p w14:paraId="6E6850EA" w14:textId="77777777" w:rsidR="008113AA" w:rsidRDefault="008113AA" w:rsidP="002974C6">
            <w:pPr>
              <w:jc w:val="right"/>
              <w:rPr>
                <w:rFonts w:ascii="Calibri" w:hAnsi="Calibri" w:cs="Calibri"/>
                <w:color w:val="000000"/>
                <w:sz w:val="20"/>
                <w:szCs w:val="20"/>
              </w:rPr>
            </w:pPr>
            <w:r>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32F52435" w14:textId="1B2B7FFA" w:rsidR="008113AA" w:rsidRDefault="00070DEB" w:rsidP="002974C6">
            <w:pPr>
              <w:jc w:val="right"/>
              <w:rPr>
                <w:rFonts w:ascii="Calibri" w:hAnsi="Calibri" w:cs="Calibri"/>
                <w:color w:val="000000"/>
                <w:sz w:val="20"/>
                <w:szCs w:val="20"/>
              </w:rPr>
            </w:pPr>
            <w:r>
              <w:rPr>
                <w:rFonts w:ascii="Calibri" w:hAnsi="Calibri" w:cs="Calibri"/>
                <w:color w:val="000000"/>
                <w:sz w:val="20"/>
                <w:szCs w:val="20"/>
              </w:rPr>
              <w:t>$0</w:t>
            </w:r>
          </w:p>
        </w:tc>
      </w:tr>
      <w:tr w:rsidR="008113AA" w14:paraId="2FB673D7" w14:textId="77777777" w:rsidTr="00571E16">
        <w:trPr>
          <w:trHeight w:val="465"/>
        </w:trPr>
        <w:tc>
          <w:tcPr>
            <w:tcW w:w="2846" w:type="pct"/>
            <w:tcBorders>
              <w:top w:val="nil"/>
              <w:left w:val="single" w:sz="4" w:space="0" w:color="auto"/>
              <w:bottom w:val="single" w:sz="4" w:space="0" w:color="auto"/>
              <w:right w:val="single" w:sz="4" w:space="0" w:color="auto"/>
            </w:tcBorders>
            <w:shd w:val="clear" w:color="000000" w:fill="F2F2F2"/>
            <w:vAlign w:val="center"/>
            <w:hideMark/>
          </w:tcPr>
          <w:p w14:paraId="621DE9C5" w14:textId="77777777" w:rsidR="008113AA" w:rsidRDefault="008113AA" w:rsidP="002974C6">
            <w:pPr>
              <w:rPr>
                <w:rFonts w:ascii="Calibri" w:hAnsi="Calibri" w:cs="Calibri"/>
                <w:b/>
                <w:bCs/>
                <w:color w:val="000000"/>
                <w:sz w:val="20"/>
                <w:szCs w:val="20"/>
              </w:rPr>
            </w:pPr>
            <w:r>
              <w:rPr>
                <w:rFonts w:ascii="Calibri" w:hAnsi="Calibri" w:cs="Calibri"/>
                <w:b/>
                <w:bCs/>
                <w:color w:val="000000"/>
                <w:sz w:val="20"/>
                <w:szCs w:val="20"/>
              </w:rPr>
              <w:t>Total</w:t>
            </w:r>
          </w:p>
        </w:tc>
        <w:tc>
          <w:tcPr>
            <w:tcW w:w="1077" w:type="pct"/>
            <w:tcBorders>
              <w:top w:val="nil"/>
              <w:left w:val="nil"/>
              <w:bottom w:val="single" w:sz="4" w:space="0" w:color="auto"/>
              <w:right w:val="single" w:sz="4" w:space="0" w:color="auto"/>
            </w:tcBorders>
            <w:shd w:val="clear" w:color="000000" w:fill="F2F2F2"/>
            <w:vAlign w:val="center"/>
            <w:hideMark/>
          </w:tcPr>
          <w:p w14:paraId="309E03A9" w14:textId="4C0F420A" w:rsidR="008113AA" w:rsidRDefault="008113AA" w:rsidP="002974C6">
            <w:pPr>
              <w:jc w:val="right"/>
              <w:rPr>
                <w:rFonts w:ascii="Calibri" w:hAnsi="Calibri" w:cs="Calibri"/>
                <w:b/>
                <w:bCs/>
                <w:color w:val="000000"/>
                <w:sz w:val="20"/>
                <w:szCs w:val="20"/>
              </w:rPr>
            </w:pPr>
            <w:r>
              <w:rPr>
                <w:rFonts w:ascii="Calibri" w:hAnsi="Calibri" w:cs="Calibri"/>
                <w:b/>
                <w:bCs/>
                <w:color w:val="000000"/>
                <w:sz w:val="20"/>
                <w:szCs w:val="20"/>
              </w:rPr>
              <w:t>$</w:t>
            </w:r>
            <w:r w:rsidR="0029565F">
              <w:rPr>
                <w:rFonts w:ascii="Calibri" w:hAnsi="Calibri" w:cs="Calibri"/>
                <w:b/>
                <w:bCs/>
                <w:color w:val="000000"/>
                <w:sz w:val="20"/>
                <w:szCs w:val="20"/>
              </w:rPr>
              <w:t>311,593,681</w:t>
            </w:r>
          </w:p>
        </w:tc>
        <w:tc>
          <w:tcPr>
            <w:tcW w:w="1077" w:type="pct"/>
            <w:tcBorders>
              <w:top w:val="nil"/>
              <w:left w:val="nil"/>
              <w:bottom w:val="single" w:sz="4" w:space="0" w:color="auto"/>
              <w:right w:val="single" w:sz="4" w:space="0" w:color="auto"/>
            </w:tcBorders>
            <w:shd w:val="clear" w:color="000000" w:fill="F2F2F2"/>
            <w:vAlign w:val="center"/>
            <w:hideMark/>
          </w:tcPr>
          <w:p w14:paraId="38FF2836" w14:textId="77777777" w:rsidR="008113AA" w:rsidRDefault="008113AA" w:rsidP="002974C6">
            <w:pPr>
              <w:jc w:val="right"/>
              <w:rPr>
                <w:rFonts w:ascii="Calibri" w:hAnsi="Calibri" w:cs="Calibri"/>
                <w:b/>
                <w:bCs/>
                <w:color w:val="000000"/>
                <w:sz w:val="20"/>
                <w:szCs w:val="20"/>
              </w:rPr>
            </w:pPr>
            <w:r>
              <w:rPr>
                <w:rFonts w:ascii="Calibri" w:hAnsi="Calibri" w:cs="Calibri"/>
                <w:b/>
                <w:bCs/>
                <w:color w:val="000000"/>
                <w:sz w:val="20"/>
                <w:szCs w:val="20"/>
              </w:rPr>
              <w:t>TBA</w:t>
            </w:r>
          </w:p>
        </w:tc>
      </w:tr>
    </w:tbl>
    <w:p w14:paraId="2E4E4F92" w14:textId="77777777" w:rsidR="00B3272B" w:rsidRDefault="00B3272B" w:rsidP="001978A5">
      <w:pPr>
        <w:tabs>
          <w:tab w:val="left" w:pos="567"/>
          <w:tab w:val="left" w:pos="8222"/>
        </w:tabs>
        <w:spacing w:before="120" w:after="120"/>
        <w:rPr>
          <w:rFonts w:ascii="Calibri" w:hAnsi="Calibri" w:cs="Arial"/>
          <w:b/>
          <w:iCs/>
          <w:sz w:val="22"/>
          <w:szCs w:val="22"/>
        </w:rPr>
      </w:pPr>
    </w:p>
    <w:p w14:paraId="20F43D10" w14:textId="5DE4D1B7" w:rsidR="004E5F79" w:rsidRDefault="004E5F79" w:rsidP="001978A5">
      <w:pPr>
        <w:tabs>
          <w:tab w:val="left" w:pos="567"/>
          <w:tab w:val="left" w:pos="8222"/>
        </w:tabs>
        <w:spacing w:before="120" w:after="120"/>
        <w:rPr>
          <w:rFonts w:ascii="Calibri" w:hAnsi="Calibri" w:cs="Arial"/>
          <w:b/>
          <w:iCs/>
          <w:sz w:val="22"/>
          <w:szCs w:val="22"/>
        </w:rPr>
      </w:pPr>
      <w:r>
        <w:rPr>
          <w:rFonts w:ascii="Calibri" w:hAnsi="Calibri" w:cs="Arial"/>
          <w:b/>
          <w:iCs/>
          <w:sz w:val="22"/>
          <w:szCs w:val="22"/>
        </w:rPr>
        <w:lastRenderedPageBreak/>
        <w:t>NOTES</w:t>
      </w:r>
      <w:r w:rsidR="003B6F21">
        <w:rPr>
          <w:rFonts w:ascii="Calibri" w:hAnsi="Calibri" w:cs="Arial"/>
          <w:b/>
          <w:iCs/>
          <w:sz w:val="22"/>
          <w:szCs w:val="22"/>
        </w:rPr>
        <w:t>:</w:t>
      </w:r>
    </w:p>
    <w:p w14:paraId="3BF1D7F6" w14:textId="646BCB5A" w:rsidR="00A5414A" w:rsidRPr="00741CC5" w:rsidRDefault="00A5414A" w:rsidP="7B7001F0">
      <w:pPr>
        <w:pStyle w:val="ListParagraph"/>
        <w:numPr>
          <w:ilvl w:val="0"/>
          <w:numId w:val="7"/>
        </w:numPr>
        <w:spacing w:after="120"/>
        <w:rPr>
          <w:rFonts w:ascii="Calibri" w:hAnsi="Calibri" w:cs="Calibri"/>
          <w:sz w:val="22"/>
          <w:szCs w:val="22"/>
        </w:rPr>
      </w:pPr>
      <w:r w:rsidRPr="00741CC5">
        <w:rPr>
          <w:rFonts w:ascii="Calibri" w:hAnsi="Calibri" w:cs="Calibri"/>
          <w:sz w:val="20"/>
          <w:szCs w:val="20"/>
        </w:rPr>
        <w:t>Details on how Equity Places funding is to be spent are at Appendix 1.</w:t>
      </w:r>
    </w:p>
    <w:p w14:paraId="589246A4" w14:textId="523A249E" w:rsidR="005303DA" w:rsidRPr="002D0CB0" w:rsidRDefault="00DA370B" w:rsidP="002D0CB0">
      <w:pPr>
        <w:pStyle w:val="ListParagraph"/>
        <w:numPr>
          <w:ilvl w:val="0"/>
          <w:numId w:val="7"/>
        </w:numPr>
        <w:spacing w:after="120"/>
        <w:rPr>
          <w:rFonts w:ascii="Calibri" w:hAnsi="Calibri" w:cs="Calibri"/>
          <w:sz w:val="20"/>
          <w:szCs w:val="20"/>
        </w:rPr>
      </w:pPr>
      <w:r w:rsidRPr="00DA370B">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r>
        <w:rPr>
          <w:rFonts w:ascii="Calibri" w:hAnsi="Calibri" w:cs="Calibri"/>
          <w:sz w:val="20"/>
          <w:szCs w:val="20"/>
        </w:rPr>
        <w:t>.</w:t>
      </w:r>
    </w:p>
    <w:p w14:paraId="3FE5BD6E" w14:textId="0449216B" w:rsidR="005A7163" w:rsidRPr="003337FC" w:rsidRDefault="00DE7034" w:rsidP="00036DB2">
      <w:pPr>
        <w:pStyle w:val="Heading1"/>
        <w:rPr>
          <w:sz w:val="20"/>
          <w:szCs w:val="20"/>
        </w:rPr>
      </w:pPr>
      <w:bookmarkStart w:id="1" w:name="_Hlk59012843"/>
      <w:bookmarkStart w:id="2" w:name="_Hlk58926145"/>
      <w:r w:rsidDel="00590941">
        <w:rPr>
          <w:lang w:val="en-GB"/>
        </w:rPr>
        <w:br w:type="page"/>
      </w:r>
      <w:bookmarkEnd w:id="1"/>
      <w:bookmarkEnd w:id="2"/>
      <w:r w:rsidR="005A7163" w:rsidRPr="003337FC">
        <w:rPr>
          <w:sz w:val="28"/>
          <w:szCs w:val="28"/>
        </w:rPr>
        <w:lastRenderedPageBreak/>
        <w:t>NOW IT IS AGREED as follows:</w:t>
      </w:r>
    </w:p>
    <w:p w14:paraId="6BA0EEC3" w14:textId="77777777" w:rsidR="005A7163" w:rsidRPr="003337FC" w:rsidRDefault="005A7163" w:rsidP="00036DB2">
      <w:pPr>
        <w:pStyle w:val="Heading2"/>
      </w:pPr>
      <w:r w:rsidRPr="003337FC">
        <w:t>PART A: Commonwealth Grant Scheme funding</w:t>
      </w:r>
    </w:p>
    <w:p w14:paraId="17F4ABD3" w14:textId="77777777" w:rsidR="005A7163" w:rsidRPr="003337FC" w:rsidRDefault="005A7163" w:rsidP="008F3F9F">
      <w:pPr>
        <w:tabs>
          <w:tab w:val="left" w:pos="567"/>
          <w:tab w:val="left" w:pos="8222"/>
        </w:tabs>
        <w:spacing w:before="120" w:after="120"/>
        <w:rPr>
          <w:rFonts w:ascii="Calibri" w:hAnsi="Calibri" w:cs="Arial"/>
          <w:i/>
          <w:sz w:val="22"/>
          <w:szCs w:val="22"/>
        </w:rPr>
      </w:pPr>
      <w:r w:rsidRPr="003337FC">
        <w:rPr>
          <w:rFonts w:ascii="Calibri" w:hAnsi="Calibri" w:cs="Arial"/>
          <w:i/>
          <w:sz w:val="22"/>
          <w:szCs w:val="22"/>
        </w:rPr>
        <w:t>Commonwealth Grant Scheme funding amount and payment arrangements</w:t>
      </w:r>
    </w:p>
    <w:p w14:paraId="2070703B" w14:textId="342C8CE7" w:rsidR="005A7163" w:rsidRPr="003337FC" w:rsidRDefault="005A7163" w:rsidP="008F3F9F">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pay to the </w:t>
      </w:r>
      <w:r w:rsidRPr="003337FC">
        <w:rPr>
          <w:rFonts w:ascii="Calibri" w:hAnsi="Calibri" w:cs="Arial"/>
          <w:noProof/>
          <w:sz w:val="22"/>
          <w:szCs w:val="22"/>
        </w:rPr>
        <w:t>Provider</w:t>
      </w:r>
      <w:r w:rsidRPr="003337FC">
        <w:rPr>
          <w:rFonts w:ascii="Calibri" w:hAnsi="Calibri" w:cs="Arial"/>
          <w:sz w:val="22"/>
          <w:szCs w:val="22"/>
        </w:rPr>
        <w:t xml:space="preserve"> the CGS funding amount for the </w:t>
      </w:r>
      <w:r w:rsidR="00931830">
        <w:rPr>
          <w:rFonts w:ascii="Calibri" w:hAnsi="Calibri" w:cs="Arial"/>
          <w:sz w:val="22"/>
          <w:szCs w:val="22"/>
        </w:rPr>
        <w:t xml:space="preserve">2024 and 2025 </w:t>
      </w:r>
      <w:r w:rsidRPr="003337FC">
        <w:rPr>
          <w:rFonts w:ascii="Calibri" w:hAnsi="Calibri" w:cs="Arial"/>
          <w:sz w:val="22"/>
          <w:szCs w:val="22"/>
        </w:rPr>
        <w:t>grant years, calculated in accordance with Division 33 of HESA.</w:t>
      </w:r>
    </w:p>
    <w:p w14:paraId="148E5237" w14:textId="77777777" w:rsidR="005A7163" w:rsidRPr="003337FC" w:rsidRDefault="005A7163" w:rsidP="008F3F9F">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notify the </w:t>
      </w:r>
      <w:r w:rsidRPr="003337FC">
        <w:rPr>
          <w:rFonts w:ascii="Calibri" w:hAnsi="Calibri" w:cs="Arial"/>
          <w:noProof/>
          <w:sz w:val="22"/>
          <w:szCs w:val="22"/>
        </w:rPr>
        <w:t>Provider</w:t>
      </w:r>
      <w:r w:rsidRPr="003337FC">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 under subsection 164-10(1) of HESA for:</w:t>
      </w:r>
    </w:p>
    <w:p w14:paraId="32F4C619" w14:textId="77777777" w:rsidR="005A7163" w:rsidRPr="003337FC"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 xml:space="preserve">higher education </w:t>
      </w:r>
      <w:proofErr w:type="gramStart"/>
      <w:r w:rsidRPr="003337FC">
        <w:rPr>
          <w:rFonts w:ascii="Calibri" w:hAnsi="Calibri" w:cs="Arial"/>
          <w:sz w:val="22"/>
          <w:szCs w:val="22"/>
        </w:rPr>
        <w:t>courses;</w:t>
      </w:r>
      <w:proofErr w:type="gramEnd"/>
    </w:p>
    <w:p w14:paraId="736076CF" w14:textId="77777777" w:rsidR="005A7163" w:rsidRPr="003337FC"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 xml:space="preserve">designated higher education courses; and </w:t>
      </w:r>
    </w:p>
    <w:p w14:paraId="56BAD936" w14:textId="77777777" w:rsidR="005A7163" w:rsidRPr="003337FC"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demand driven higher education courses.</w:t>
      </w:r>
    </w:p>
    <w:p w14:paraId="592BC9C0" w14:textId="77777777" w:rsidR="005A7163" w:rsidRPr="003337FC" w:rsidRDefault="005A7163" w:rsidP="00B22C2C">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Amounts payable as CGS advances may be adjusted throughout the relevant Grant Year based on information provided to the Commonwealth by the Provider.</w:t>
      </w:r>
    </w:p>
    <w:p w14:paraId="7FE7C27B" w14:textId="090409B2" w:rsidR="005A7163" w:rsidRDefault="005A7163" w:rsidP="00B22C2C">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562588D9" w14:textId="78FFCC70" w:rsidR="00686799" w:rsidRPr="00741FAF" w:rsidRDefault="00686799" w:rsidP="00221829">
      <w:pPr>
        <w:widowControl w:val="0"/>
        <w:numPr>
          <w:ilvl w:val="0"/>
          <w:numId w:val="2"/>
        </w:numPr>
        <w:tabs>
          <w:tab w:val="left" w:pos="567"/>
          <w:tab w:val="left" w:pos="8222"/>
        </w:tabs>
        <w:spacing w:before="120" w:after="120"/>
        <w:rPr>
          <w:rFonts w:ascii="Calibri" w:hAnsi="Calibri" w:cs="Arial"/>
          <w:sz w:val="22"/>
          <w:szCs w:val="22"/>
        </w:rPr>
      </w:pPr>
      <w:r>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66A04CE1" w14:textId="1B637879" w:rsidR="005A7163" w:rsidRPr="003337FC" w:rsidRDefault="005A7163" w:rsidP="008F3F9F">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Estimates of Commonwealth supported places</w:t>
      </w:r>
    </w:p>
    <w:p w14:paraId="2EB24B66" w14:textId="77777777" w:rsidR="005A7163" w:rsidRPr="003337FC" w:rsidRDefault="005A7163" w:rsidP="008F3F9F">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090364F8" w14:textId="77777777" w:rsidR="005A7163" w:rsidRPr="003337FC" w:rsidRDefault="005A7163" w:rsidP="008F3F9F">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Provision of other data</w:t>
      </w:r>
    </w:p>
    <w:p w14:paraId="62453A8F" w14:textId="77777777" w:rsidR="005A7163" w:rsidRPr="003337FC" w:rsidRDefault="005A7163" w:rsidP="008F3F9F">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14E47032" w14:textId="77777777" w:rsidR="005A7163" w:rsidRPr="003337FC" w:rsidRDefault="005A7163" w:rsidP="008F3F9F">
      <w:pPr>
        <w:tabs>
          <w:tab w:val="left" w:pos="567"/>
          <w:tab w:val="left" w:pos="8222"/>
        </w:tabs>
        <w:spacing w:before="120" w:after="120"/>
        <w:rPr>
          <w:rFonts w:ascii="Calibri" w:hAnsi="Calibri" w:cs="Arial"/>
          <w:b/>
        </w:rPr>
      </w:pPr>
      <w:r w:rsidRPr="003337FC">
        <w:rPr>
          <w:rFonts w:ascii="Calibri" w:hAnsi="Calibri" w:cs="Arial"/>
          <w:b/>
        </w:rPr>
        <w:t>Section One:  Higher education courses</w:t>
      </w:r>
    </w:p>
    <w:p w14:paraId="1AB0E564" w14:textId="77777777" w:rsidR="005A7163" w:rsidRPr="003337FC" w:rsidRDefault="005A7163" w:rsidP="008F3F9F">
      <w:pPr>
        <w:tabs>
          <w:tab w:val="left" w:pos="567"/>
          <w:tab w:val="left" w:pos="8222"/>
        </w:tabs>
        <w:spacing w:before="120" w:after="120"/>
        <w:rPr>
          <w:rFonts w:ascii="Calibri" w:hAnsi="Calibri"/>
          <w:i/>
          <w:sz w:val="22"/>
        </w:rPr>
      </w:pPr>
      <w:r w:rsidRPr="003337FC">
        <w:rPr>
          <w:rFonts w:ascii="Calibri" w:hAnsi="Calibri"/>
          <w:i/>
          <w:sz w:val="22"/>
        </w:rPr>
        <w:t>Maximum basic grant amount for higher education courses</w:t>
      </w:r>
    </w:p>
    <w:p w14:paraId="0F5CDBC9" w14:textId="223050BF" w:rsidR="005A7163" w:rsidRDefault="005A7163"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The maximum basic grant amounts for higher education courses, specified for the purposes of paragraph 30-27(1)(a) of HESA, for the Grant Years covered by this agreement, are set out in</w:t>
      </w:r>
      <w:r w:rsidR="00C369CD">
        <w:rPr>
          <w:rFonts w:ascii="Calibri" w:hAnsi="Calibri" w:cs="Arial"/>
          <w:bCs/>
          <w:sz w:val="22"/>
          <w:szCs w:val="22"/>
        </w:rPr>
        <w:t xml:space="preserve"> </w:t>
      </w:r>
      <w:r w:rsidR="00C369CD" w:rsidRPr="005870A9">
        <w:rPr>
          <w:rFonts w:ascii="Calibri" w:hAnsi="Calibri" w:cs="Arial"/>
          <w:bCs/>
          <w:sz w:val="22"/>
          <w:szCs w:val="22"/>
        </w:rPr>
        <w:t>Table 1a</w:t>
      </w:r>
      <w:r w:rsidR="00CD57A2">
        <w:rPr>
          <w:rFonts w:ascii="Calibri" w:hAnsi="Calibri" w:cs="Arial"/>
          <w:bCs/>
          <w:sz w:val="22"/>
          <w:szCs w:val="22"/>
        </w:rPr>
        <w:t xml:space="preserve"> </w:t>
      </w:r>
      <w:r w:rsidRPr="003337FC">
        <w:rPr>
          <w:rFonts w:ascii="Calibri" w:hAnsi="Calibri" w:cs="Arial"/>
          <w:bCs/>
          <w:sz w:val="22"/>
          <w:szCs w:val="22"/>
        </w:rPr>
        <w:t xml:space="preserve">of </w:t>
      </w:r>
      <w:r w:rsidRPr="003337FC">
        <w:rPr>
          <w:rFonts w:ascii="Calibri" w:hAnsi="Calibri" w:cs="Arial"/>
          <w:sz w:val="22"/>
          <w:szCs w:val="22"/>
        </w:rPr>
        <w:t>Appendix 1</w:t>
      </w:r>
      <w:r w:rsidRPr="003337FC">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703451BA" w14:textId="77777777" w:rsidR="00676E64" w:rsidRDefault="00676E64">
      <w:pPr>
        <w:rPr>
          <w:rFonts w:ascii="Calibri" w:hAnsi="Calibri" w:cs="Arial"/>
          <w:i/>
          <w:sz w:val="22"/>
          <w:szCs w:val="22"/>
        </w:rPr>
      </w:pPr>
      <w:r>
        <w:rPr>
          <w:rFonts w:ascii="Calibri" w:hAnsi="Calibri" w:cs="Arial"/>
          <w:i/>
          <w:sz w:val="22"/>
          <w:szCs w:val="22"/>
        </w:rPr>
        <w:br w:type="page"/>
      </w:r>
    </w:p>
    <w:p w14:paraId="7868792B" w14:textId="1D34086F" w:rsidR="005A7163" w:rsidRPr="003337FC" w:rsidRDefault="005A7163" w:rsidP="00537991">
      <w:pPr>
        <w:widowControl w:val="0"/>
        <w:tabs>
          <w:tab w:val="left" w:pos="567"/>
          <w:tab w:val="left" w:pos="8222"/>
        </w:tabs>
        <w:spacing w:before="120" w:after="120"/>
        <w:rPr>
          <w:rFonts w:ascii="Calibri" w:hAnsi="Calibri" w:cs="Arial"/>
          <w:i/>
          <w:sz w:val="22"/>
          <w:szCs w:val="22"/>
        </w:rPr>
      </w:pPr>
      <w:r w:rsidRPr="003337FC">
        <w:rPr>
          <w:rFonts w:ascii="Calibri" w:hAnsi="Calibri" w:cs="Arial"/>
          <w:i/>
          <w:sz w:val="22"/>
          <w:szCs w:val="22"/>
        </w:rPr>
        <w:lastRenderedPageBreak/>
        <w:t>Trading Commonwealth supported places with another provider</w:t>
      </w:r>
    </w:p>
    <w:p w14:paraId="5AFD6DF1" w14:textId="77777777" w:rsidR="005A7163" w:rsidRPr="003337FC"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476F9230" w14:textId="77777777" w:rsidR="005A7163" w:rsidRPr="003337FC"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1E481AE6" w14:textId="77777777" w:rsidR="005A7163" w:rsidRPr="003337FC"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Both providers must demonstrate arrangements are in place to </w:t>
      </w:r>
      <w:proofErr w:type="gramStart"/>
      <w:r w:rsidRPr="5FFDBAB4">
        <w:rPr>
          <w:rFonts w:ascii="Calibri" w:hAnsi="Calibri" w:cs="Arial"/>
          <w:sz w:val="22"/>
          <w:szCs w:val="22"/>
        </w:rPr>
        <w:t>take into account</w:t>
      </w:r>
      <w:proofErr w:type="gramEnd"/>
      <w:r w:rsidRPr="5FFDBAB4">
        <w:rPr>
          <w:rFonts w:ascii="Calibri" w:hAnsi="Calibri" w:cs="Arial"/>
          <w:sz w:val="22"/>
          <w:szCs w:val="22"/>
        </w:rPr>
        <w:t xml:space="preserve"> the number of places required in the pipeline of enrolments beyond the transfer to ensure students can complete their courses.</w:t>
      </w:r>
    </w:p>
    <w:p w14:paraId="4F3CACC4" w14:textId="77777777" w:rsidR="005A7163" w:rsidRPr="003337FC" w:rsidRDefault="3EBB0BA7" w:rsidP="00FB5C63">
      <w:pPr>
        <w:keepNext/>
        <w:keepLines/>
        <w:widowControl w:val="0"/>
        <w:numPr>
          <w:ilvl w:val="0"/>
          <w:numId w:val="2"/>
        </w:numPr>
        <w:tabs>
          <w:tab w:val="left" w:pos="567"/>
          <w:tab w:val="left" w:pos="8222"/>
        </w:tabs>
        <w:spacing w:before="120" w:after="240"/>
        <w:rPr>
          <w:rFonts w:ascii="Calibri" w:hAnsi="Calibri" w:cs="Arial"/>
          <w:bCs/>
          <w:sz w:val="22"/>
          <w:szCs w:val="22"/>
        </w:rPr>
      </w:pPr>
      <w:r w:rsidRPr="5FFDBAB4">
        <w:rPr>
          <w:rFonts w:ascii="Calibri" w:hAnsi="Calibri" w:cs="Arial"/>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75A123CE" w14:textId="56084F24" w:rsidR="005A7163" w:rsidRPr="003337FC" w:rsidRDefault="005A7163" w:rsidP="003E776A">
      <w:pPr>
        <w:pStyle w:val="Heading2"/>
        <w:rPr>
          <w:rFonts w:cs="Arial"/>
        </w:rPr>
      </w:pPr>
      <w:r w:rsidRPr="003337FC">
        <w:rPr>
          <w:rFonts w:cs="Arial"/>
        </w:rPr>
        <w:t xml:space="preserve">PART B: Other conditions and requirements </w:t>
      </w:r>
    </w:p>
    <w:p w14:paraId="43159637" w14:textId="1A6E7DB8" w:rsidR="00EE7BC5" w:rsidRPr="00B3678C" w:rsidRDefault="00686799" w:rsidP="00EE7BC5">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Provision of university offers to at-school students</w:t>
      </w:r>
    </w:p>
    <w:p w14:paraId="1F2B95D0" w14:textId="5F7DBAE2" w:rsidR="00686799" w:rsidRPr="00BA5798" w:rsidRDefault="00686799" w:rsidP="00BA5798">
      <w:pPr>
        <w:pStyle w:val="ListParagraph"/>
        <w:numPr>
          <w:ilvl w:val="0"/>
          <w:numId w:val="2"/>
        </w:numPr>
        <w:tabs>
          <w:tab w:val="left" w:pos="426"/>
          <w:tab w:val="left" w:pos="567"/>
          <w:tab w:val="left" w:pos="8222"/>
        </w:tabs>
        <w:spacing w:before="120" w:after="120"/>
        <w:rPr>
          <w:rFonts w:ascii="Calibri" w:hAnsi="Calibri" w:cs="Arial"/>
          <w:sz w:val="22"/>
          <w:szCs w:val="22"/>
        </w:rPr>
      </w:pPr>
      <w:r w:rsidRPr="00BA5798">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BA5798">
        <w:rPr>
          <w:rFonts w:ascii="Calibri" w:hAnsi="Calibri" w:cs="Arial"/>
          <w:sz w:val="22"/>
          <w:szCs w:val="22"/>
        </w:rPr>
        <w:t>are capable of succeeding</w:t>
      </w:r>
      <w:proofErr w:type="gramEnd"/>
      <w:r w:rsidRPr="00BA5798">
        <w:rPr>
          <w:rFonts w:ascii="Calibri" w:hAnsi="Calibri" w:cs="Arial"/>
          <w:sz w:val="22"/>
          <w:szCs w:val="22"/>
        </w:rPr>
        <w:t xml:space="preserve"> academically, with appropriate support as required. The provider’s admissions policies and practices must be evidence-based, transparent and publicly defensible. </w:t>
      </w:r>
    </w:p>
    <w:p w14:paraId="661F1517"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51790CF7"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This </w:t>
      </w:r>
      <w:r w:rsidRPr="006D43D1">
        <w:rPr>
          <w:rFonts w:ascii="Calibri" w:hAnsi="Calibri" w:cs="Arial"/>
          <w:sz w:val="22"/>
          <w:szCs w:val="22"/>
        </w:rPr>
        <w:t>section</w:t>
      </w:r>
      <w:r w:rsidRPr="001A6067">
        <w:rPr>
          <w:rFonts w:ascii="Calibri" w:hAnsi="Calibri" w:cs="Arial"/>
          <w:sz w:val="22"/>
          <w:szCs w:val="22"/>
        </w:rPr>
        <w:t xml:space="preserve"> does not apply to students who will be enrolled on a non-award basis or students who will be enrolled in enabling courses.</w:t>
      </w:r>
    </w:p>
    <w:p w14:paraId="2BF33201"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The higher education provider:</w:t>
      </w:r>
    </w:p>
    <w:p w14:paraId="2BD214C6" w14:textId="77777777" w:rsidR="00686799" w:rsidRDefault="00686799" w:rsidP="00686799">
      <w:pPr>
        <w:keepNext/>
        <w:keepLines/>
        <w:widowControl w:val="0"/>
        <w:numPr>
          <w:ilvl w:val="1"/>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must not extend offers to Year 11 </w:t>
      </w:r>
      <w:proofErr w:type="gramStart"/>
      <w:r w:rsidRPr="001A6067">
        <w:rPr>
          <w:rFonts w:ascii="Calibri" w:hAnsi="Calibri" w:cs="Arial"/>
          <w:sz w:val="22"/>
          <w:szCs w:val="22"/>
        </w:rPr>
        <w:t>students;</w:t>
      </w:r>
      <w:proofErr w:type="gramEnd"/>
    </w:p>
    <w:p w14:paraId="21327A56" w14:textId="2A647386" w:rsidR="00686799" w:rsidRPr="00686799" w:rsidRDefault="00686799" w:rsidP="0069202F">
      <w:pPr>
        <w:keepNext/>
        <w:keepLines/>
        <w:widowControl w:val="0"/>
        <w:numPr>
          <w:ilvl w:val="1"/>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must not extend offers to at-school students in Year 12 prior to September 2024 for the 2025 academic year or prior to September 2025 for the 2026 academic year.</w:t>
      </w:r>
    </w:p>
    <w:p w14:paraId="41E78F98" w14:textId="59760F36" w:rsidR="005A7163" w:rsidRPr="003337FC" w:rsidRDefault="005A7163" w:rsidP="0069202F">
      <w:pPr>
        <w:tabs>
          <w:tab w:val="left" w:pos="426"/>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Clinical placements and practicums</w:t>
      </w:r>
    </w:p>
    <w:p w14:paraId="6B7C9A80" w14:textId="77777777" w:rsidR="005A7163" w:rsidRPr="003337F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26400A00" w14:textId="77777777" w:rsidR="005A7163" w:rsidRPr="003337FC" w:rsidRDefault="3EBB0BA7" w:rsidP="00587D23">
      <w:pPr>
        <w:keepNext/>
        <w:keepLines/>
        <w:widowControl w:val="0"/>
        <w:numPr>
          <w:ilvl w:val="0"/>
          <w:numId w:val="2"/>
        </w:numPr>
        <w:tabs>
          <w:tab w:val="left" w:pos="567"/>
          <w:tab w:val="left" w:pos="8222"/>
        </w:tabs>
        <w:spacing w:before="120" w:after="240"/>
        <w:rPr>
          <w:rFonts w:ascii="Calibri" w:hAnsi="Calibri" w:cs="Arial"/>
          <w:bCs/>
          <w:sz w:val="22"/>
          <w:szCs w:val="22"/>
        </w:rPr>
      </w:pPr>
      <w:r w:rsidRPr="5FFDBAB4">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02793EB0" w14:textId="77777777" w:rsidR="00B96616" w:rsidRDefault="00B96616">
      <w:pPr>
        <w:rPr>
          <w:rFonts w:ascii="Calibri" w:hAnsi="Calibri" w:cs="Arial"/>
          <w:bCs/>
          <w:i/>
          <w:sz w:val="22"/>
          <w:szCs w:val="22"/>
        </w:rPr>
      </w:pPr>
      <w:r>
        <w:rPr>
          <w:rFonts w:ascii="Calibri" w:hAnsi="Calibri" w:cs="Arial"/>
          <w:bCs/>
          <w:i/>
          <w:sz w:val="22"/>
          <w:szCs w:val="22"/>
        </w:rPr>
        <w:br w:type="page"/>
      </w:r>
    </w:p>
    <w:p w14:paraId="01CC7241" w14:textId="158DF83F" w:rsidR="005A7163" w:rsidRPr="003337FC" w:rsidRDefault="005A7163" w:rsidP="00587D23">
      <w:pPr>
        <w:spacing w:after="120" w:line="276" w:lineRule="auto"/>
        <w:rPr>
          <w:rFonts w:ascii="Calibri" w:hAnsi="Calibri" w:cs="Arial"/>
          <w:bCs/>
          <w:i/>
          <w:sz w:val="22"/>
          <w:szCs w:val="22"/>
        </w:rPr>
      </w:pPr>
      <w:r w:rsidRPr="003337FC">
        <w:rPr>
          <w:rFonts w:ascii="Calibri" w:hAnsi="Calibri" w:cs="Arial"/>
          <w:bCs/>
          <w:i/>
          <w:sz w:val="22"/>
          <w:szCs w:val="22"/>
        </w:rPr>
        <w:lastRenderedPageBreak/>
        <w:t>New campuses and campus closures</w:t>
      </w:r>
    </w:p>
    <w:p w14:paraId="1B47C955" w14:textId="20300E13" w:rsidR="005A7163" w:rsidRPr="00C411CA" w:rsidRDefault="3EBB0BA7" w:rsidP="005870A9">
      <w:pPr>
        <w:keepNext/>
        <w:keepLines/>
        <w:widowControl w:val="0"/>
        <w:numPr>
          <w:ilvl w:val="0"/>
          <w:numId w:val="2"/>
        </w:numPr>
        <w:tabs>
          <w:tab w:val="left" w:pos="567"/>
          <w:tab w:val="left" w:pos="8222"/>
        </w:tabs>
        <w:spacing w:before="120" w:after="120"/>
        <w:rPr>
          <w:rFonts w:ascii="Calibri" w:hAnsi="Calibri" w:cs="Arial"/>
          <w:sz w:val="22"/>
          <w:szCs w:val="22"/>
        </w:rPr>
      </w:pPr>
      <w:r w:rsidRPr="5FFDBAB4">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w:t>
      </w:r>
      <w:bookmarkStart w:id="3" w:name="_Hlk152863018"/>
      <w:r w:rsidR="001179E5" w:rsidRPr="005870A9">
        <w:rPr>
          <w:rFonts w:ascii="Calibri" w:hAnsi="Calibri" w:cs="Arial"/>
          <w:sz w:val="22"/>
          <w:szCs w:val="22"/>
        </w:rPr>
        <w:t xml:space="preserve">or approved educational facilities </w:t>
      </w:r>
      <w:bookmarkEnd w:id="3"/>
      <w:r w:rsidRPr="5FFDBAB4">
        <w:rPr>
          <w:rFonts w:ascii="Calibri" w:hAnsi="Calibri" w:cs="Arial"/>
          <w:sz w:val="22"/>
          <w:szCs w:val="22"/>
        </w:rPr>
        <w:t xml:space="preserve">listed below in </w:t>
      </w:r>
      <w:r w:rsidRPr="005870A9">
        <w:rPr>
          <w:rFonts w:ascii="Calibri" w:hAnsi="Calibri" w:cs="Arial"/>
          <w:sz w:val="22"/>
          <w:szCs w:val="22"/>
        </w:rPr>
        <w:t xml:space="preserve">Table </w:t>
      </w:r>
      <w:r w:rsidR="00492134" w:rsidRPr="00C411CA">
        <w:rPr>
          <w:rFonts w:ascii="Calibri" w:hAnsi="Calibri" w:cs="Arial"/>
          <w:sz w:val="22"/>
          <w:szCs w:val="22"/>
        </w:rPr>
        <w:t>3</w:t>
      </w:r>
      <w:r w:rsidR="001179E5" w:rsidRPr="00C411CA">
        <w:rPr>
          <w:rFonts w:ascii="Calibri" w:hAnsi="Calibri" w:cs="Arial"/>
          <w:sz w:val="22"/>
          <w:szCs w:val="22"/>
        </w:rPr>
        <w:t>.</w:t>
      </w:r>
    </w:p>
    <w:p w14:paraId="2C0391AE" w14:textId="55592C28" w:rsidR="005A7163" w:rsidRPr="00C411CA"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00C411CA">
        <w:rPr>
          <w:rFonts w:ascii="Calibri" w:hAnsi="Calibri" w:cs="Arial"/>
          <w:sz w:val="22"/>
          <w:szCs w:val="22"/>
        </w:rPr>
        <w:t>Similarly, if the Provider proposes to close a campus where Commonwealth supported students are enrolled, the Provider must obtain the Commonwealth’s prior written approval.</w:t>
      </w:r>
    </w:p>
    <w:p w14:paraId="48AF62A0" w14:textId="090C7391" w:rsidR="00BA5798" w:rsidRDefault="005A7163" w:rsidP="00BA5798">
      <w:pPr>
        <w:spacing w:before="120" w:after="120"/>
        <w:rPr>
          <w:rFonts w:cstheme="minorBidi"/>
          <w:b/>
          <w:sz w:val="22"/>
          <w:szCs w:val="22"/>
        </w:rPr>
      </w:pPr>
      <w:r w:rsidRPr="00C411CA">
        <w:rPr>
          <w:rFonts w:ascii="Calibri" w:hAnsi="Calibri"/>
          <w:b/>
          <w:sz w:val="22"/>
          <w:szCs w:val="22"/>
        </w:rPr>
        <w:t xml:space="preserve">Table </w:t>
      </w:r>
      <w:r w:rsidR="00492134" w:rsidRPr="00C411CA">
        <w:rPr>
          <w:rFonts w:ascii="Calibri" w:hAnsi="Calibri"/>
          <w:b/>
          <w:bCs/>
          <w:noProof/>
          <w:sz w:val="22"/>
          <w:szCs w:val="22"/>
        </w:rPr>
        <w:t>3</w:t>
      </w:r>
      <w:r w:rsidRPr="00C411CA">
        <w:rPr>
          <w:rFonts w:cstheme="minorBidi"/>
          <w:b/>
          <w:sz w:val="22"/>
          <w:szCs w:val="22"/>
        </w:rPr>
        <w:t xml:space="preserve">: </w:t>
      </w:r>
      <w:r w:rsidRPr="00C411CA">
        <w:rPr>
          <w:rFonts w:ascii="Calibri" w:hAnsi="Calibri"/>
          <w:b/>
          <w:sz w:val="22"/>
          <w:szCs w:val="22"/>
        </w:rPr>
        <w:t>Provider’s</w:t>
      </w:r>
      <w:r w:rsidRPr="00C411CA">
        <w:rPr>
          <w:rFonts w:cstheme="minorBidi"/>
          <w:b/>
          <w:sz w:val="22"/>
          <w:szCs w:val="22"/>
        </w:rPr>
        <w:t xml:space="preserve"> campuses</w:t>
      </w:r>
    </w:p>
    <w:tbl>
      <w:tblPr>
        <w:tblW w:w="5000" w:type="pct"/>
        <w:tblLook w:val="04A0" w:firstRow="1" w:lastRow="0" w:firstColumn="1" w:lastColumn="0" w:noHBand="0" w:noVBand="1"/>
      </w:tblPr>
      <w:tblGrid>
        <w:gridCol w:w="7650"/>
        <w:gridCol w:w="1978"/>
      </w:tblGrid>
      <w:tr w:rsidR="00BA5798" w14:paraId="1E53D99A" w14:textId="77777777" w:rsidTr="00571E16">
        <w:trPr>
          <w:trHeight w:val="465"/>
        </w:trPr>
        <w:tc>
          <w:tcPr>
            <w:tcW w:w="397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B676533" w14:textId="77777777" w:rsidR="00BA5798" w:rsidRDefault="00BA5798">
            <w:pPr>
              <w:jc w:val="center"/>
              <w:rPr>
                <w:rFonts w:ascii="Calibri" w:hAnsi="Calibri" w:cs="Calibri"/>
                <w:b/>
                <w:bCs/>
                <w:color w:val="000000"/>
                <w:sz w:val="22"/>
                <w:szCs w:val="22"/>
              </w:rPr>
            </w:pPr>
            <w:bookmarkStart w:id="4" w:name="CampusTable"/>
            <w:bookmarkEnd w:id="4"/>
            <w:r>
              <w:rPr>
                <w:rFonts w:ascii="Calibri" w:hAnsi="Calibri" w:cs="Calibri"/>
                <w:b/>
                <w:bCs/>
                <w:color w:val="000000"/>
                <w:sz w:val="22"/>
                <w:szCs w:val="22"/>
              </w:rPr>
              <w:t>Name of campus and facility</w:t>
            </w:r>
          </w:p>
        </w:tc>
        <w:tc>
          <w:tcPr>
            <w:tcW w:w="1027" w:type="pct"/>
            <w:tcBorders>
              <w:top w:val="single" w:sz="4" w:space="0" w:color="auto"/>
              <w:left w:val="nil"/>
              <w:bottom w:val="single" w:sz="4" w:space="0" w:color="auto"/>
              <w:right w:val="single" w:sz="4" w:space="0" w:color="auto"/>
            </w:tcBorders>
            <w:shd w:val="clear" w:color="auto" w:fill="D9D9D9"/>
            <w:vAlign w:val="center"/>
            <w:hideMark/>
          </w:tcPr>
          <w:p w14:paraId="18A21D89" w14:textId="77777777" w:rsidR="00BA5798" w:rsidRDefault="00BA5798">
            <w:pPr>
              <w:jc w:val="center"/>
              <w:rPr>
                <w:rFonts w:ascii="Calibri" w:hAnsi="Calibri" w:cs="Calibri"/>
                <w:b/>
                <w:bCs/>
                <w:color w:val="000000"/>
                <w:sz w:val="22"/>
                <w:szCs w:val="22"/>
              </w:rPr>
            </w:pPr>
            <w:r>
              <w:rPr>
                <w:rFonts w:ascii="Calibri" w:hAnsi="Calibri" w:cs="Calibri"/>
                <w:b/>
                <w:bCs/>
                <w:color w:val="000000"/>
                <w:sz w:val="22"/>
                <w:szCs w:val="22"/>
              </w:rPr>
              <w:t>Type</w:t>
            </w:r>
          </w:p>
        </w:tc>
      </w:tr>
      <w:tr w:rsidR="00BA5798" w14:paraId="3F03929F" w14:textId="77777777" w:rsidTr="00571E16">
        <w:trPr>
          <w:trHeight w:val="300"/>
        </w:trPr>
        <w:tc>
          <w:tcPr>
            <w:tcW w:w="3973" w:type="pct"/>
            <w:tcBorders>
              <w:top w:val="nil"/>
              <w:left w:val="single" w:sz="4" w:space="0" w:color="auto"/>
              <w:bottom w:val="single" w:sz="4" w:space="0" w:color="auto"/>
              <w:right w:val="single" w:sz="4" w:space="0" w:color="auto"/>
            </w:tcBorders>
            <w:noWrap/>
            <w:vAlign w:val="center"/>
            <w:hideMark/>
          </w:tcPr>
          <w:p w14:paraId="11CFB1B4" w14:textId="77777777" w:rsidR="00BA5798" w:rsidRDefault="00BA5798">
            <w:pPr>
              <w:rPr>
                <w:rFonts w:ascii="Calibri" w:hAnsi="Calibri" w:cs="Calibri"/>
                <w:color w:val="000000"/>
                <w:sz w:val="22"/>
                <w:szCs w:val="22"/>
              </w:rPr>
            </w:pPr>
            <w:r>
              <w:rPr>
                <w:rFonts w:ascii="Calibri" w:hAnsi="Calibri" w:cs="Calibri"/>
                <w:color w:val="000000"/>
                <w:sz w:val="22"/>
                <w:szCs w:val="22"/>
              </w:rPr>
              <w:t>Albury-Wodonga</w:t>
            </w:r>
          </w:p>
        </w:tc>
        <w:tc>
          <w:tcPr>
            <w:tcW w:w="1027" w:type="pct"/>
            <w:tcBorders>
              <w:top w:val="nil"/>
              <w:left w:val="nil"/>
              <w:bottom w:val="single" w:sz="4" w:space="0" w:color="auto"/>
              <w:right w:val="single" w:sz="4" w:space="0" w:color="auto"/>
            </w:tcBorders>
            <w:noWrap/>
            <w:vAlign w:val="center"/>
            <w:hideMark/>
          </w:tcPr>
          <w:p w14:paraId="67E1082D" w14:textId="77777777" w:rsidR="00BA5798" w:rsidRDefault="00BA5798">
            <w:pPr>
              <w:jc w:val="center"/>
              <w:rPr>
                <w:rFonts w:ascii="Calibri" w:hAnsi="Calibri" w:cs="Calibri"/>
                <w:color w:val="000000"/>
                <w:sz w:val="22"/>
                <w:szCs w:val="22"/>
              </w:rPr>
            </w:pPr>
            <w:r>
              <w:rPr>
                <w:rFonts w:ascii="Calibri" w:hAnsi="Calibri" w:cs="Calibri"/>
                <w:color w:val="000000"/>
                <w:sz w:val="22"/>
                <w:szCs w:val="22"/>
              </w:rPr>
              <w:t>Campus</w:t>
            </w:r>
          </w:p>
        </w:tc>
      </w:tr>
      <w:tr w:rsidR="00BA5798" w14:paraId="60494E6B" w14:textId="77777777" w:rsidTr="00571E16">
        <w:trPr>
          <w:trHeight w:val="300"/>
        </w:trPr>
        <w:tc>
          <w:tcPr>
            <w:tcW w:w="3973" w:type="pct"/>
            <w:tcBorders>
              <w:top w:val="nil"/>
              <w:left w:val="single" w:sz="4" w:space="0" w:color="auto"/>
              <w:bottom w:val="single" w:sz="4" w:space="0" w:color="auto"/>
              <w:right w:val="single" w:sz="4" w:space="0" w:color="auto"/>
            </w:tcBorders>
            <w:noWrap/>
            <w:vAlign w:val="center"/>
            <w:hideMark/>
          </w:tcPr>
          <w:p w14:paraId="071CA34D" w14:textId="77777777" w:rsidR="00BA5798" w:rsidRDefault="00BA5798">
            <w:pPr>
              <w:rPr>
                <w:rFonts w:ascii="Calibri" w:hAnsi="Calibri" w:cs="Calibri"/>
                <w:color w:val="000000"/>
                <w:sz w:val="22"/>
                <w:szCs w:val="22"/>
              </w:rPr>
            </w:pPr>
            <w:r>
              <w:rPr>
                <w:rFonts w:ascii="Calibri" w:hAnsi="Calibri" w:cs="Calibri"/>
                <w:color w:val="000000"/>
                <w:sz w:val="22"/>
                <w:szCs w:val="22"/>
              </w:rPr>
              <w:t>Bendigo</w:t>
            </w:r>
          </w:p>
        </w:tc>
        <w:tc>
          <w:tcPr>
            <w:tcW w:w="1027" w:type="pct"/>
            <w:tcBorders>
              <w:top w:val="nil"/>
              <w:left w:val="nil"/>
              <w:bottom w:val="single" w:sz="4" w:space="0" w:color="auto"/>
              <w:right w:val="single" w:sz="4" w:space="0" w:color="auto"/>
            </w:tcBorders>
            <w:noWrap/>
            <w:vAlign w:val="center"/>
            <w:hideMark/>
          </w:tcPr>
          <w:p w14:paraId="70B163A9" w14:textId="77777777" w:rsidR="00BA5798" w:rsidRDefault="00BA5798">
            <w:pPr>
              <w:jc w:val="center"/>
              <w:rPr>
                <w:rFonts w:ascii="Calibri" w:hAnsi="Calibri" w:cs="Calibri"/>
                <w:color w:val="000000"/>
                <w:sz w:val="22"/>
                <w:szCs w:val="22"/>
              </w:rPr>
            </w:pPr>
            <w:r>
              <w:rPr>
                <w:rFonts w:ascii="Calibri" w:hAnsi="Calibri" w:cs="Calibri"/>
                <w:color w:val="000000"/>
                <w:sz w:val="22"/>
                <w:szCs w:val="22"/>
              </w:rPr>
              <w:t>Campus</w:t>
            </w:r>
          </w:p>
        </w:tc>
      </w:tr>
      <w:tr w:rsidR="00BA5798" w14:paraId="26BF06DD" w14:textId="77777777" w:rsidTr="00571E16">
        <w:trPr>
          <w:trHeight w:val="300"/>
        </w:trPr>
        <w:tc>
          <w:tcPr>
            <w:tcW w:w="3973" w:type="pct"/>
            <w:tcBorders>
              <w:top w:val="nil"/>
              <w:left w:val="single" w:sz="4" w:space="0" w:color="auto"/>
              <w:bottom w:val="single" w:sz="4" w:space="0" w:color="auto"/>
              <w:right w:val="single" w:sz="4" w:space="0" w:color="auto"/>
            </w:tcBorders>
            <w:noWrap/>
            <w:vAlign w:val="center"/>
            <w:hideMark/>
          </w:tcPr>
          <w:p w14:paraId="77523ACE" w14:textId="77777777" w:rsidR="00BA5798" w:rsidRDefault="00BA5798">
            <w:pPr>
              <w:rPr>
                <w:rFonts w:ascii="Calibri" w:hAnsi="Calibri" w:cs="Calibri"/>
                <w:color w:val="000000"/>
                <w:sz w:val="22"/>
                <w:szCs w:val="22"/>
              </w:rPr>
            </w:pPr>
            <w:r>
              <w:rPr>
                <w:rFonts w:ascii="Calibri" w:hAnsi="Calibri" w:cs="Calibri"/>
                <w:color w:val="000000"/>
                <w:sz w:val="22"/>
                <w:szCs w:val="22"/>
              </w:rPr>
              <w:t>Melbourne (Bundoora)</w:t>
            </w:r>
          </w:p>
        </w:tc>
        <w:tc>
          <w:tcPr>
            <w:tcW w:w="1027" w:type="pct"/>
            <w:tcBorders>
              <w:top w:val="nil"/>
              <w:left w:val="nil"/>
              <w:bottom w:val="single" w:sz="4" w:space="0" w:color="auto"/>
              <w:right w:val="single" w:sz="4" w:space="0" w:color="auto"/>
            </w:tcBorders>
            <w:noWrap/>
            <w:vAlign w:val="center"/>
            <w:hideMark/>
          </w:tcPr>
          <w:p w14:paraId="28A6EC2B" w14:textId="77777777" w:rsidR="00BA5798" w:rsidRDefault="00BA5798">
            <w:pPr>
              <w:jc w:val="center"/>
              <w:rPr>
                <w:rFonts w:ascii="Calibri" w:hAnsi="Calibri" w:cs="Calibri"/>
                <w:color w:val="000000"/>
                <w:sz w:val="22"/>
                <w:szCs w:val="22"/>
              </w:rPr>
            </w:pPr>
            <w:r>
              <w:rPr>
                <w:rFonts w:ascii="Calibri" w:hAnsi="Calibri" w:cs="Calibri"/>
                <w:color w:val="000000"/>
                <w:sz w:val="22"/>
                <w:szCs w:val="22"/>
              </w:rPr>
              <w:t>Campus</w:t>
            </w:r>
          </w:p>
        </w:tc>
      </w:tr>
      <w:tr w:rsidR="00BA5798" w14:paraId="699C0F48" w14:textId="77777777" w:rsidTr="00571E16">
        <w:trPr>
          <w:trHeight w:val="300"/>
        </w:trPr>
        <w:tc>
          <w:tcPr>
            <w:tcW w:w="3973" w:type="pct"/>
            <w:tcBorders>
              <w:top w:val="nil"/>
              <w:left w:val="single" w:sz="4" w:space="0" w:color="auto"/>
              <w:bottom w:val="single" w:sz="4" w:space="0" w:color="auto"/>
              <w:right w:val="single" w:sz="4" w:space="0" w:color="auto"/>
            </w:tcBorders>
            <w:noWrap/>
            <w:vAlign w:val="center"/>
            <w:hideMark/>
          </w:tcPr>
          <w:p w14:paraId="09770C94" w14:textId="77777777" w:rsidR="00BA5798" w:rsidRDefault="00BA5798">
            <w:pPr>
              <w:rPr>
                <w:rFonts w:ascii="Calibri" w:hAnsi="Calibri" w:cs="Calibri"/>
                <w:color w:val="000000"/>
                <w:sz w:val="22"/>
                <w:szCs w:val="22"/>
              </w:rPr>
            </w:pPr>
            <w:r>
              <w:rPr>
                <w:rFonts w:ascii="Calibri" w:hAnsi="Calibri" w:cs="Calibri"/>
                <w:color w:val="000000"/>
                <w:sz w:val="22"/>
                <w:szCs w:val="22"/>
              </w:rPr>
              <w:t>Melbourne (CBD)</w:t>
            </w:r>
          </w:p>
        </w:tc>
        <w:tc>
          <w:tcPr>
            <w:tcW w:w="1027" w:type="pct"/>
            <w:tcBorders>
              <w:top w:val="nil"/>
              <w:left w:val="nil"/>
              <w:bottom w:val="single" w:sz="4" w:space="0" w:color="auto"/>
              <w:right w:val="single" w:sz="4" w:space="0" w:color="auto"/>
            </w:tcBorders>
            <w:noWrap/>
            <w:vAlign w:val="center"/>
            <w:hideMark/>
          </w:tcPr>
          <w:p w14:paraId="372A3766" w14:textId="77777777" w:rsidR="00BA5798" w:rsidRDefault="00BA5798">
            <w:pPr>
              <w:jc w:val="center"/>
              <w:rPr>
                <w:rFonts w:ascii="Calibri" w:hAnsi="Calibri" w:cs="Calibri"/>
                <w:color w:val="000000"/>
                <w:sz w:val="22"/>
                <w:szCs w:val="22"/>
              </w:rPr>
            </w:pPr>
            <w:r>
              <w:rPr>
                <w:rFonts w:ascii="Calibri" w:hAnsi="Calibri" w:cs="Calibri"/>
                <w:color w:val="000000"/>
                <w:sz w:val="22"/>
                <w:szCs w:val="22"/>
              </w:rPr>
              <w:t>Campus</w:t>
            </w:r>
          </w:p>
        </w:tc>
      </w:tr>
      <w:tr w:rsidR="00BA5798" w14:paraId="3A32A189" w14:textId="77777777" w:rsidTr="00571E16">
        <w:trPr>
          <w:trHeight w:val="300"/>
        </w:trPr>
        <w:tc>
          <w:tcPr>
            <w:tcW w:w="3973" w:type="pct"/>
            <w:tcBorders>
              <w:top w:val="nil"/>
              <w:left w:val="single" w:sz="4" w:space="0" w:color="auto"/>
              <w:bottom w:val="single" w:sz="4" w:space="0" w:color="auto"/>
              <w:right w:val="single" w:sz="4" w:space="0" w:color="auto"/>
            </w:tcBorders>
            <w:noWrap/>
            <w:vAlign w:val="center"/>
            <w:hideMark/>
          </w:tcPr>
          <w:p w14:paraId="23032515" w14:textId="77777777" w:rsidR="00BA5798" w:rsidRDefault="00BA5798">
            <w:pPr>
              <w:rPr>
                <w:rFonts w:ascii="Calibri" w:hAnsi="Calibri" w:cs="Calibri"/>
                <w:color w:val="000000"/>
                <w:sz w:val="22"/>
                <w:szCs w:val="22"/>
              </w:rPr>
            </w:pPr>
            <w:r>
              <w:rPr>
                <w:rFonts w:ascii="Calibri" w:hAnsi="Calibri" w:cs="Calibri"/>
                <w:color w:val="000000"/>
                <w:sz w:val="22"/>
                <w:szCs w:val="22"/>
              </w:rPr>
              <w:t>Mildura</w:t>
            </w:r>
          </w:p>
        </w:tc>
        <w:tc>
          <w:tcPr>
            <w:tcW w:w="1027" w:type="pct"/>
            <w:tcBorders>
              <w:top w:val="nil"/>
              <w:left w:val="nil"/>
              <w:bottom w:val="single" w:sz="4" w:space="0" w:color="auto"/>
              <w:right w:val="single" w:sz="4" w:space="0" w:color="auto"/>
            </w:tcBorders>
            <w:noWrap/>
            <w:vAlign w:val="center"/>
            <w:hideMark/>
          </w:tcPr>
          <w:p w14:paraId="4AB26DFF" w14:textId="77777777" w:rsidR="00BA5798" w:rsidRDefault="00BA5798">
            <w:pPr>
              <w:jc w:val="center"/>
              <w:rPr>
                <w:rFonts w:ascii="Calibri" w:hAnsi="Calibri" w:cs="Calibri"/>
                <w:color w:val="000000"/>
                <w:sz w:val="22"/>
                <w:szCs w:val="22"/>
              </w:rPr>
            </w:pPr>
            <w:r>
              <w:rPr>
                <w:rFonts w:ascii="Calibri" w:hAnsi="Calibri" w:cs="Calibri"/>
                <w:color w:val="000000"/>
                <w:sz w:val="22"/>
                <w:szCs w:val="22"/>
              </w:rPr>
              <w:t>Campus</w:t>
            </w:r>
          </w:p>
        </w:tc>
      </w:tr>
      <w:tr w:rsidR="00BA5798" w14:paraId="1786A57E" w14:textId="77777777" w:rsidTr="00571E16">
        <w:trPr>
          <w:trHeight w:val="300"/>
        </w:trPr>
        <w:tc>
          <w:tcPr>
            <w:tcW w:w="3973" w:type="pct"/>
            <w:tcBorders>
              <w:top w:val="nil"/>
              <w:left w:val="single" w:sz="4" w:space="0" w:color="auto"/>
              <w:bottom w:val="single" w:sz="4" w:space="0" w:color="auto"/>
              <w:right w:val="single" w:sz="4" w:space="0" w:color="auto"/>
            </w:tcBorders>
            <w:noWrap/>
            <w:vAlign w:val="center"/>
            <w:hideMark/>
          </w:tcPr>
          <w:p w14:paraId="436BCCB3" w14:textId="77777777" w:rsidR="00BA5798" w:rsidRDefault="00BA5798">
            <w:pPr>
              <w:rPr>
                <w:rFonts w:ascii="Calibri" w:hAnsi="Calibri" w:cs="Calibri"/>
                <w:color w:val="000000"/>
                <w:sz w:val="22"/>
                <w:szCs w:val="22"/>
              </w:rPr>
            </w:pPr>
            <w:r>
              <w:rPr>
                <w:rFonts w:ascii="Calibri" w:hAnsi="Calibri" w:cs="Calibri"/>
                <w:color w:val="000000"/>
                <w:sz w:val="22"/>
                <w:szCs w:val="22"/>
              </w:rPr>
              <w:t>Shepparton</w:t>
            </w:r>
          </w:p>
        </w:tc>
        <w:tc>
          <w:tcPr>
            <w:tcW w:w="1027" w:type="pct"/>
            <w:tcBorders>
              <w:top w:val="nil"/>
              <w:left w:val="nil"/>
              <w:bottom w:val="single" w:sz="4" w:space="0" w:color="auto"/>
              <w:right w:val="single" w:sz="4" w:space="0" w:color="auto"/>
            </w:tcBorders>
            <w:noWrap/>
            <w:vAlign w:val="center"/>
            <w:hideMark/>
          </w:tcPr>
          <w:p w14:paraId="1998D741" w14:textId="77777777" w:rsidR="00BA5798" w:rsidRDefault="00BA5798">
            <w:pPr>
              <w:jc w:val="center"/>
              <w:rPr>
                <w:rFonts w:ascii="Calibri" w:hAnsi="Calibri" w:cs="Calibri"/>
                <w:color w:val="000000"/>
                <w:sz w:val="22"/>
                <w:szCs w:val="22"/>
              </w:rPr>
            </w:pPr>
            <w:r>
              <w:rPr>
                <w:rFonts w:ascii="Calibri" w:hAnsi="Calibri" w:cs="Calibri"/>
                <w:color w:val="000000"/>
                <w:sz w:val="22"/>
                <w:szCs w:val="22"/>
              </w:rPr>
              <w:t>Campus</w:t>
            </w:r>
          </w:p>
        </w:tc>
      </w:tr>
      <w:tr w:rsidR="00BA5798" w14:paraId="524324C9" w14:textId="77777777" w:rsidTr="00571E16">
        <w:trPr>
          <w:trHeight w:val="300"/>
        </w:trPr>
        <w:tc>
          <w:tcPr>
            <w:tcW w:w="3973" w:type="pct"/>
            <w:tcBorders>
              <w:top w:val="nil"/>
              <w:left w:val="single" w:sz="4" w:space="0" w:color="auto"/>
              <w:bottom w:val="single" w:sz="4" w:space="0" w:color="auto"/>
              <w:right w:val="single" w:sz="4" w:space="0" w:color="auto"/>
            </w:tcBorders>
            <w:noWrap/>
            <w:vAlign w:val="center"/>
            <w:hideMark/>
          </w:tcPr>
          <w:p w14:paraId="23879430" w14:textId="77777777" w:rsidR="00BA5798" w:rsidRDefault="00BA5798">
            <w:pPr>
              <w:rPr>
                <w:rFonts w:ascii="Calibri" w:hAnsi="Calibri" w:cs="Calibri"/>
                <w:color w:val="000000"/>
                <w:sz w:val="22"/>
                <w:szCs w:val="22"/>
              </w:rPr>
            </w:pPr>
            <w:r>
              <w:rPr>
                <w:rFonts w:ascii="Calibri" w:hAnsi="Calibri" w:cs="Calibri"/>
                <w:color w:val="000000"/>
                <w:sz w:val="22"/>
                <w:szCs w:val="22"/>
              </w:rPr>
              <w:t>Bendigo Kangan Institute, Bendigo VIC</w:t>
            </w:r>
          </w:p>
        </w:tc>
        <w:tc>
          <w:tcPr>
            <w:tcW w:w="1027" w:type="pct"/>
            <w:tcBorders>
              <w:top w:val="nil"/>
              <w:left w:val="nil"/>
              <w:bottom w:val="single" w:sz="4" w:space="0" w:color="auto"/>
              <w:right w:val="single" w:sz="4" w:space="0" w:color="auto"/>
            </w:tcBorders>
            <w:noWrap/>
            <w:vAlign w:val="center"/>
            <w:hideMark/>
          </w:tcPr>
          <w:p w14:paraId="234CBEDF" w14:textId="77777777" w:rsidR="00BA5798" w:rsidRDefault="00BA5798">
            <w:pPr>
              <w:jc w:val="center"/>
              <w:rPr>
                <w:rFonts w:ascii="Calibri" w:hAnsi="Calibri" w:cs="Calibri"/>
                <w:color w:val="000000"/>
                <w:sz w:val="22"/>
                <w:szCs w:val="22"/>
              </w:rPr>
            </w:pPr>
            <w:r>
              <w:rPr>
                <w:rFonts w:ascii="Calibri" w:hAnsi="Calibri" w:cs="Calibri"/>
                <w:color w:val="000000"/>
                <w:sz w:val="22"/>
                <w:szCs w:val="22"/>
              </w:rPr>
              <w:t>Facility</w:t>
            </w:r>
          </w:p>
        </w:tc>
      </w:tr>
      <w:tr w:rsidR="00BA5798" w14:paraId="6236DAED" w14:textId="77777777" w:rsidTr="00571E16">
        <w:trPr>
          <w:trHeight w:val="300"/>
        </w:trPr>
        <w:tc>
          <w:tcPr>
            <w:tcW w:w="3973" w:type="pct"/>
            <w:tcBorders>
              <w:top w:val="nil"/>
              <w:left w:val="single" w:sz="4" w:space="0" w:color="auto"/>
              <w:bottom w:val="single" w:sz="4" w:space="0" w:color="auto"/>
              <w:right w:val="single" w:sz="4" w:space="0" w:color="auto"/>
            </w:tcBorders>
            <w:noWrap/>
            <w:vAlign w:val="center"/>
            <w:hideMark/>
          </w:tcPr>
          <w:p w14:paraId="74E72090" w14:textId="77777777" w:rsidR="00BA5798" w:rsidRDefault="00BA5798">
            <w:pPr>
              <w:rPr>
                <w:rFonts w:ascii="Calibri" w:hAnsi="Calibri" w:cs="Calibri"/>
                <w:color w:val="000000"/>
                <w:sz w:val="22"/>
                <w:szCs w:val="22"/>
              </w:rPr>
            </w:pPr>
            <w:r>
              <w:rPr>
                <w:rFonts w:ascii="Calibri" w:hAnsi="Calibri" w:cs="Calibri"/>
                <w:color w:val="000000"/>
                <w:sz w:val="22"/>
                <w:szCs w:val="22"/>
              </w:rPr>
              <w:t>Bendigo Kangan Institute, Moonee Ponds VIC</w:t>
            </w:r>
          </w:p>
        </w:tc>
        <w:tc>
          <w:tcPr>
            <w:tcW w:w="1027" w:type="pct"/>
            <w:tcBorders>
              <w:top w:val="nil"/>
              <w:left w:val="nil"/>
              <w:bottom w:val="single" w:sz="4" w:space="0" w:color="auto"/>
              <w:right w:val="single" w:sz="4" w:space="0" w:color="auto"/>
            </w:tcBorders>
            <w:noWrap/>
            <w:vAlign w:val="center"/>
            <w:hideMark/>
          </w:tcPr>
          <w:p w14:paraId="61D92394" w14:textId="77777777" w:rsidR="00BA5798" w:rsidRDefault="00BA5798">
            <w:pPr>
              <w:jc w:val="center"/>
              <w:rPr>
                <w:rFonts w:ascii="Calibri" w:hAnsi="Calibri" w:cs="Calibri"/>
                <w:color w:val="000000"/>
                <w:sz w:val="22"/>
                <w:szCs w:val="22"/>
              </w:rPr>
            </w:pPr>
            <w:r>
              <w:rPr>
                <w:rFonts w:ascii="Calibri" w:hAnsi="Calibri" w:cs="Calibri"/>
                <w:color w:val="000000"/>
                <w:sz w:val="22"/>
                <w:szCs w:val="22"/>
              </w:rPr>
              <w:t>Facility</w:t>
            </w:r>
          </w:p>
        </w:tc>
      </w:tr>
      <w:tr w:rsidR="00BA5798" w14:paraId="42977959" w14:textId="77777777" w:rsidTr="00571E16">
        <w:trPr>
          <w:trHeight w:val="300"/>
        </w:trPr>
        <w:tc>
          <w:tcPr>
            <w:tcW w:w="3973" w:type="pct"/>
            <w:tcBorders>
              <w:top w:val="nil"/>
              <w:left w:val="single" w:sz="4" w:space="0" w:color="auto"/>
              <w:bottom w:val="single" w:sz="4" w:space="0" w:color="auto"/>
              <w:right w:val="single" w:sz="4" w:space="0" w:color="auto"/>
            </w:tcBorders>
            <w:noWrap/>
            <w:vAlign w:val="center"/>
            <w:hideMark/>
          </w:tcPr>
          <w:p w14:paraId="6D79A118" w14:textId="77777777" w:rsidR="00BA5798" w:rsidRDefault="00BA5798">
            <w:pPr>
              <w:rPr>
                <w:rFonts w:ascii="Calibri" w:hAnsi="Calibri" w:cs="Calibri"/>
                <w:color w:val="000000"/>
                <w:sz w:val="22"/>
                <w:szCs w:val="22"/>
              </w:rPr>
            </w:pPr>
            <w:r>
              <w:rPr>
                <w:rFonts w:ascii="Calibri" w:hAnsi="Calibri" w:cs="Calibri"/>
                <w:color w:val="000000"/>
                <w:sz w:val="22"/>
                <w:szCs w:val="22"/>
              </w:rPr>
              <w:t>Chisholm Institute, Berwick VIC</w:t>
            </w:r>
          </w:p>
        </w:tc>
        <w:tc>
          <w:tcPr>
            <w:tcW w:w="1027" w:type="pct"/>
            <w:tcBorders>
              <w:top w:val="nil"/>
              <w:left w:val="nil"/>
              <w:bottom w:val="single" w:sz="4" w:space="0" w:color="auto"/>
              <w:right w:val="single" w:sz="4" w:space="0" w:color="auto"/>
            </w:tcBorders>
            <w:noWrap/>
            <w:vAlign w:val="center"/>
            <w:hideMark/>
          </w:tcPr>
          <w:p w14:paraId="6E25FE3E" w14:textId="77777777" w:rsidR="00BA5798" w:rsidRDefault="00BA5798">
            <w:pPr>
              <w:jc w:val="center"/>
              <w:rPr>
                <w:rFonts w:ascii="Calibri" w:hAnsi="Calibri" w:cs="Calibri"/>
                <w:color w:val="000000"/>
                <w:sz w:val="22"/>
                <w:szCs w:val="22"/>
              </w:rPr>
            </w:pPr>
            <w:r>
              <w:rPr>
                <w:rFonts w:ascii="Calibri" w:hAnsi="Calibri" w:cs="Calibri"/>
                <w:color w:val="000000"/>
                <w:sz w:val="22"/>
                <w:szCs w:val="22"/>
              </w:rPr>
              <w:t>Facility</w:t>
            </w:r>
          </w:p>
        </w:tc>
      </w:tr>
      <w:tr w:rsidR="00BA5798" w14:paraId="76C709DC" w14:textId="77777777" w:rsidTr="00571E16">
        <w:trPr>
          <w:trHeight w:val="300"/>
        </w:trPr>
        <w:tc>
          <w:tcPr>
            <w:tcW w:w="3973" w:type="pct"/>
            <w:tcBorders>
              <w:top w:val="single" w:sz="4" w:space="0" w:color="auto"/>
              <w:left w:val="single" w:sz="4" w:space="0" w:color="auto"/>
              <w:bottom w:val="single" w:sz="4" w:space="0" w:color="auto"/>
              <w:right w:val="single" w:sz="4" w:space="0" w:color="auto"/>
            </w:tcBorders>
            <w:noWrap/>
            <w:vAlign w:val="center"/>
            <w:hideMark/>
          </w:tcPr>
          <w:p w14:paraId="481729AB" w14:textId="77777777" w:rsidR="00BA5798" w:rsidRDefault="00BA5798">
            <w:pPr>
              <w:rPr>
                <w:rFonts w:ascii="Calibri" w:hAnsi="Calibri" w:cs="Calibri"/>
                <w:color w:val="000000"/>
                <w:sz w:val="22"/>
                <w:szCs w:val="22"/>
              </w:rPr>
            </w:pPr>
            <w:r>
              <w:rPr>
                <w:rFonts w:ascii="Calibri" w:hAnsi="Calibri" w:cs="Calibri"/>
                <w:color w:val="000000"/>
                <w:sz w:val="22"/>
                <w:szCs w:val="22"/>
              </w:rPr>
              <w:t>Chisholm Institute, Cranbourne VIC</w:t>
            </w:r>
          </w:p>
        </w:tc>
        <w:tc>
          <w:tcPr>
            <w:tcW w:w="1027" w:type="pct"/>
            <w:tcBorders>
              <w:top w:val="single" w:sz="4" w:space="0" w:color="auto"/>
              <w:left w:val="single" w:sz="4" w:space="0" w:color="auto"/>
              <w:bottom w:val="single" w:sz="4" w:space="0" w:color="auto"/>
              <w:right w:val="single" w:sz="4" w:space="0" w:color="auto"/>
            </w:tcBorders>
            <w:noWrap/>
            <w:vAlign w:val="center"/>
            <w:hideMark/>
          </w:tcPr>
          <w:p w14:paraId="3BA652E6" w14:textId="77777777" w:rsidR="00BA5798" w:rsidRDefault="00BA5798">
            <w:pPr>
              <w:jc w:val="center"/>
              <w:rPr>
                <w:rFonts w:ascii="Calibri" w:hAnsi="Calibri" w:cs="Calibri"/>
                <w:color w:val="000000"/>
                <w:sz w:val="22"/>
                <w:szCs w:val="22"/>
              </w:rPr>
            </w:pPr>
            <w:r>
              <w:rPr>
                <w:rFonts w:ascii="Calibri" w:hAnsi="Calibri" w:cs="Calibri"/>
                <w:color w:val="000000"/>
                <w:sz w:val="22"/>
                <w:szCs w:val="22"/>
              </w:rPr>
              <w:t>Facility</w:t>
            </w:r>
          </w:p>
        </w:tc>
      </w:tr>
      <w:tr w:rsidR="00BA5798" w14:paraId="01F55D21" w14:textId="77777777" w:rsidTr="00571E16">
        <w:trPr>
          <w:trHeight w:val="300"/>
        </w:trPr>
        <w:tc>
          <w:tcPr>
            <w:tcW w:w="3973" w:type="pct"/>
            <w:tcBorders>
              <w:top w:val="single" w:sz="4" w:space="0" w:color="auto"/>
              <w:left w:val="single" w:sz="4" w:space="0" w:color="auto"/>
              <w:bottom w:val="single" w:sz="4" w:space="0" w:color="auto"/>
              <w:right w:val="single" w:sz="4" w:space="0" w:color="auto"/>
            </w:tcBorders>
            <w:noWrap/>
            <w:vAlign w:val="center"/>
            <w:hideMark/>
          </w:tcPr>
          <w:p w14:paraId="4CD221A0" w14:textId="77777777" w:rsidR="00BA5798" w:rsidRDefault="00BA5798">
            <w:pPr>
              <w:rPr>
                <w:rFonts w:ascii="Calibri" w:hAnsi="Calibri" w:cs="Calibri"/>
                <w:color w:val="000000"/>
                <w:sz w:val="22"/>
                <w:szCs w:val="22"/>
              </w:rPr>
            </w:pPr>
            <w:r>
              <w:rPr>
                <w:rFonts w:ascii="Calibri" w:hAnsi="Calibri" w:cs="Calibri"/>
                <w:color w:val="000000"/>
                <w:sz w:val="22"/>
                <w:szCs w:val="22"/>
              </w:rPr>
              <w:t>Chisholm Institute, Dandenong VIC</w:t>
            </w:r>
          </w:p>
        </w:tc>
        <w:tc>
          <w:tcPr>
            <w:tcW w:w="1027" w:type="pct"/>
            <w:tcBorders>
              <w:top w:val="single" w:sz="4" w:space="0" w:color="auto"/>
              <w:left w:val="single" w:sz="4" w:space="0" w:color="auto"/>
              <w:bottom w:val="single" w:sz="4" w:space="0" w:color="auto"/>
              <w:right w:val="single" w:sz="4" w:space="0" w:color="auto"/>
            </w:tcBorders>
            <w:noWrap/>
            <w:vAlign w:val="center"/>
            <w:hideMark/>
          </w:tcPr>
          <w:p w14:paraId="3460D5C3" w14:textId="77777777" w:rsidR="00BA5798" w:rsidRDefault="00BA5798">
            <w:pPr>
              <w:jc w:val="center"/>
              <w:rPr>
                <w:rFonts w:ascii="Calibri" w:hAnsi="Calibri" w:cs="Calibri"/>
                <w:color w:val="000000"/>
                <w:sz w:val="22"/>
                <w:szCs w:val="22"/>
              </w:rPr>
            </w:pPr>
            <w:r>
              <w:rPr>
                <w:rFonts w:ascii="Calibri" w:hAnsi="Calibri" w:cs="Calibri"/>
                <w:color w:val="000000"/>
                <w:sz w:val="22"/>
                <w:szCs w:val="22"/>
              </w:rPr>
              <w:t>Facility</w:t>
            </w:r>
          </w:p>
        </w:tc>
      </w:tr>
      <w:tr w:rsidR="00BA5798" w14:paraId="420837F8" w14:textId="77777777" w:rsidTr="00571E16">
        <w:trPr>
          <w:trHeight w:val="300"/>
        </w:trPr>
        <w:tc>
          <w:tcPr>
            <w:tcW w:w="3973" w:type="pct"/>
            <w:tcBorders>
              <w:top w:val="single" w:sz="4" w:space="0" w:color="auto"/>
              <w:left w:val="single" w:sz="4" w:space="0" w:color="auto"/>
              <w:bottom w:val="single" w:sz="4" w:space="0" w:color="auto"/>
              <w:right w:val="single" w:sz="4" w:space="0" w:color="auto"/>
            </w:tcBorders>
            <w:noWrap/>
            <w:vAlign w:val="center"/>
            <w:hideMark/>
          </w:tcPr>
          <w:p w14:paraId="3D0272CF" w14:textId="77777777" w:rsidR="00BA5798" w:rsidRDefault="00BA5798">
            <w:pPr>
              <w:rPr>
                <w:rFonts w:ascii="Calibri" w:hAnsi="Calibri" w:cs="Calibri"/>
                <w:color w:val="000000"/>
                <w:sz w:val="22"/>
                <w:szCs w:val="22"/>
              </w:rPr>
            </w:pPr>
            <w:r>
              <w:rPr>
                <w:rFonts w:ascii="Calibri" w:hAnsi="Calibri" w:cs="Calibri"/>
                <w:color w:val="000000"/>
                <w:sz w:val="22"/>
                <w:szCs w:val="22"/>
              </w:rPr>
              <w:t>Chisholm Institute, Frankston VIC</w:t>
            </w:r>
          </w:p>
        </w:tc>
        <w:tc>
          <w:tcPr>
            <w:tcW w:w="1027" w:type="pct"/>
            <w:tcBorders>
              <w:top w:val="single" w:sz="4" w:space="0" w:color="auto"/>
              <w:left w:val="single" w:sz="4" w:space="0" w:color="auto"/>
              <w:bottom w:val="single" w:sz="4" w:space="0" w:color="auto"/>
              <w:right w:val="single" w:sz="4" w:space="0" w:color="auto"/>
            </w:tcBorders>
            <w:noWrap/>
            <w:vAlign w:val="center"/>
            <w:hideMark/>
          </w:tcPr>
          <w:p w14:paraId="21FB5568" w14:textId="77777777" w:rsidR="00BA5798" w:rsidRDefault="00BA5798">
            <w:pPr>
              <w:jc w:val="center"/>
              <w:rPr>
                <w:rFonts w:ascii="Calibri" w:hAnsi="Calibri" w:cs="Calibri"/>
                <w:color w:val="000000"/>
                <w:sz w:val="22"/>
                <w:szCs w:val="22"/>
              </w:rPr>
            </w:pPr>
            <w:r>
              <w:rPr>
                <w:rFonts w:ascii="Calibri" w:hAnsi="Calibri" w:cs="Calibri"/>
                <w:color w:val="000000"/>
                <w:sz w:val="22"/>
                <w:szCs w:val="22"/>
              </w:rPr>
              <w:t>Facility</w:t>
            </w:r>
          </w:p>
        </w:tc>
      </w:tr>
      <w:tr w:rsidR="00BA5798" w14:paraId="494CF3FF" w14:textId="77777777" w:rsidTr="00571E16">
        <w:trPr>
          <w:trHeight w:val="300"/>
        </w:trPr>
        <w:tc>
          <w:tcPr>
            <w:tcW w:w="3973" w:type="pct"/>
            <w:tcBorders>
              <w:top w:val="single" w:sz="4" w:space="0" w:color="auto"/>
              <w:left w:val="single" w:sz="4" w:space="0" w:color="auto"/>
              <w:bottom w:val="single" w:sz="4" w:space="0" w:color="auto"/>
              <w:right w:val="single" w:sz="4" w:space="0" w:color="auto"/>
            </w:tcBorders>
            <w:noWrap/>
            <w:vAlign w:val="center"/>
            <w:hideMark/>
          </w:tcPr>
          <w:p w14:paraId="5057FFFB" w14:textId="77777777" w:rsidR="00BA5798" w:rsidRDefault="00BA5798">
            <w:pPr>
              <w:rPr>
                <w:rFonts w:ascii="Calibri" w:hAnsi="Calibri" w:cs="Calibri"/>
                <w:color w:val="000000"/>
                <w:sz w:val="22"/>
                <w:szCs w:val="22"/>
              </w:rPr>
            </w:pPr>
            <w:r>
              <w:rPr>
                <w:rFonts w:ascii="Calibri" w:hAnsi="Calibri" w:cs="Calibri"/>
                <w:color w:val="000000"/>
                <w:sz w:val="22"/>
                <w:szCs w:val="22"/>
              </w:rPr>
              <w:t>Chisholm Institute, Rosebud VIC</w:t>
            </w:r>
          </w:p>
        </w:tc>
        <w:tc>
          <w:tcPr>
            <w:tcW w:w="1027" w:type="pct"/>
            <w:tcBorders>
              <w:top w:val="single" w:sz="4" w:space="0" w:color="auto"/>
              <w:left w:val="single" w:sz="4" w:space="0" w:color="auto"/>
              <w:bottom w:val="single" w:sz="4" w:space="0" w:color="auto"/>
              <w:right w:val="single" w:sz="4" w:space="0" w:color="auto"/>
            </w:tcBorders>
            <w:noWrap/>
            <w:vAlign w:val="center"/>
            <w:hideMark/>
          </w:tcPr>
          <w:p w14:paraId="5B0426AF" w14:textId="77777777" w:rsidR="00BA5798" w:rsidRDefault="00BA5798">
            <w:pPr>
              <w:jc w:val="center"/>
              <w:rPr>
                <w:rFonts w:ascii="Calibri" w:hAnsi="Calibri" w:cs="Calibri"/>
                <w:color w:val="000000"/>
                <w:sz w:val="22"/>
                <w:szCs w:val="22"/>
              </w:rPr>
            </w:pPr>
            <w:r>
              <w:rPr>
                <w:rFonts w:ascii="Calibri" w:hAnsi="Calibri" w:cs="Calibri"/>
                <w:color w:val="000000"/>
                <w:sz w:val="22"/>
                <w:szCs w:val="22"/>
              </w:rPr>
              <w:t>Facility</w:t>
            </w:r>
          </w:p>
        </w:tc>
      </w:tr>
      <w:tr w:rsidR="00BA5798" w14:paraId="491424F5" w14:textId="77777777" w:rsidTr="00571E16">
        <w:trPr>
          <w:trHeight w:val="300"/>
        </w:trPr>
        <w:tc>
          <w:tcPr>
            <w:tcW w:w="3973" w:type="pct"/>
            <w:tcBorders>
              <w:top w:val="single" w:sz="4" w:space="0" w:color="auto"/>
              <w:left w:val="single" w:sz="4" w:space="0" w:color="auto"/>
              <w:bottom w:val="single" w:sz="4" w:space="0" w:color="auto"/>
              <w:right w:val="single" w:sz="4" w:space="0" w:color="auto"/>
            </w:tcBorders>
            <w:noWrap/>
            <w:vAlign w:val="center"/>
            <w:hideMark/>
          </w:tcPr>
          <w:p w14:paraId="2839511C" w14:textId="77777777" w:rsidR="00BA5798" w:rsidRDefault="00BA5798">
            <w:pPr>
              <w:rPr>
                <w:rFonts w:ascii="Calibri" w:hAnsi="Calibri" w:cs="Calibri"/>
                <w:color w:val="000000"/>
                <w:sz w:val="22"/>
                <w:szCs w:val="22"/>
              </w:rPr>
            </w:pPr>
            <w:r>
              <w:rPr>
                <w:rFonts w:ascii="Calibri" w:hAnsi="Calibri" w:cs="Calibri"/>
                <w:color w:val="000000"/>
                <w:sz w:val="22"/>
                <w:szCs w:val="22"/>
              </w:rPr>
              <w:t>Chisholm Institute, Wonthaggi VIC</w:t>
            </w:r>
          </w:p>
        </w:tc>
        <w:tc>
          <w:tcPr>
            <w:tcW w:w="1027" w:type="pct"/>
            <w:tcBorders>
              <w:top w:val="single" w:sz="4" w:space="0" w:color="auto"/>
              <w:left w:val="single" w:sz="4" w:space="0" w:color="auto"/>
              <w:bottom w:val="single" w:sz="4" w:space="0" w:color="auto"/>
              <w:right w:val="single" w:sz="4" w:space="0" w:color="auto"/>
            </w:tcBorders>
            <w:noWrap/>
            <w:vAlign w:val="center"/>
            <w:hideMark/>
          </w:tcPr>
          <w:p w14:paraId="39E95FFC" w14:textId="77777777" w:rsidR="00BA5798" w:rsidRDefault="00BA5798">
            <w:pPr>
              <w:jc w:val="center"/>
              <w:rPr>
                <w:rFonts w:ascii="Calibri" w:hAnsi="Calibri" w:cs="Calibri"/>
                <w:color w:val="000000"/>
                <w:sz w:val="22"/>
                <w:szCs w:val="22"/>
              </w:rPr>
            </w:pPr>
            <w:r>
              <w:rPr>
                <w:rFonts w:ascii="Calibri" w:hAnsi="Calibri" w:cs="Calibri"/>
                <w:color w:val="000000"/>
                <w:sz w:val="22"/>
                <w:szCs w:val="22"/>
              </w:rPr>
              <w:t>Facility</w:t>
            </w:r>
          </w:p>
        </w:tc>
      </w:tr>
      <w:tr w:rsidR="00BA5798" w14:paraId="1BA751E8" w14:textId="77777777" w:rsidTr="00571E16">
        <w:trPr>
          <w:trHeight w:val="300"/>
        </w:trPr>
        <w:tc>
          <w:tcPr>
            <w:tcW w:w="3973" w:type="pct"/>
            <w:tcBorders>
              <w:top w:val="single" w:sz="4" w:space="0" w:color="auto"/>
              <w:left w:val="single" w:sz="4" w:space="0" w:color="auto"/>
              <w:bottom w:val="single" w:sz="4" w:space="0" w:color="auto"/>
              <w:right w:val="single" w:sz="4" w:space="0" w:color="auto"/>
            </w:tcBorders>
            <w:noWrap/>
            <w:vAlign w:val="center"/>
            <w:hideMark/>
          </w:tcPr>
          <w:p w14:paraId="24DA9FC0" w14:textId="77777777" w:rsidR="00BA5798" w:rsidRDefault="00BA5798">
            <w:pPr>
              <w:rPr>
                <w:rFonts w:ascii="Calibri" w:hAnsi="Calibri" w:cs="Calibri"/>
                <w:color w:val="000000"/>
                <w:sz w:val="22"/>
                <w:szCs w:val="22"/>
              </w:rPr>
            </w:pPr>
            <w:r>
              <w:rPr>
                <w:rFonts w:ascii="Calibri" w:hAnsi="Calibri" w:cs="Calibri"/>
                <w:color w:val="000000"/>
                <w:sz w:val="22"/>
                <w:szCs w:val="22"/>
              </w:rPr>
              <w:t>GOTAFE, Benalla VIC</w:t>
            </w:r>
          </w:p>
        </w:tc>
        <w:tc>
          <w:tcPr>
            <w:tcW w:w="1027" w:type="pct"/>
            <w:tcBorders>
              <w:top w:val="single" w:sz="4" w:space="0" w:color="auto"/>
              <w:left w:val="single" w:sz="4" w:space="0" w:color="auto"/>
              <w:bottom w:val="single" w:sz="4" w:space="0" w:color="auto"/>
              <w:right w:val="single" w:sz="4" w:space="0" w:color="auto"/>
            </w:tcBorders>
            <w:noWrap/>
            <w:vAlign w:val="center"/>
            <w:hideMark/>
          </w:tcPr>
          <w:p w14:paraId="722F4CEF" w14:textId="77777777" w:rsidR="00BA5798" w:rsidRDefault="00BA5798">
            <w:pPr>
              <w:jc w:val="center"/>
              <w:rPr>
                <w:rFonts w:ascii="Calibri" w:hAnsi="Calibri" w:cs="Calibri"/>
                <w:color w:val="000000"/>
                <w:sz w:val="22"/>
                <w:szCs w:val="22"/>
              </w:rPr>
            </w:pPr>
            <w:r>
              <w:rPr>
                <w:rFonts w:ascii="Calibri" w:hAnsi="Calibri" w:cs="Calibri"/>
                <w:color w:val="000000"/>
                <w:sz w:val="22"/>
                <w:szCs w:val="22"/>
              </w:rPr>
              <w:t>Facility</w:t>
            </w:r>
          </w:p>
        </w:tc>
      </w:tr>
      <w:tr w:rsidR="00BA5798" w14:paraId="22C1D53A" w14:textId="77777777" w:rsidTr="00571E16">
        <w:trPr>
          <w:trHeight w:val="300"/>
        </w:trPr>
        <w:tc>
          <w:tcPr>
            <w:tcW w:w="3973" w:type="pct"/>
            <w:tcBorders>
              <w:top w:val="single" w:sz="4" w:space="0" w:color="auto"/>
              <w:left w:val="single" w:sz="4" w:space="0" w:color="auto"/>
              <w:bottom w:val="single" w:sz="4" w:space="0" w:color="auto"/>
              <w:right w:val="single" w:sz="4" w:space="0" w:color="auto"/>
            </w:tcBorders>
            <w:noWrap/>
            <w:vAlign w:val="center"/>
            <w:hideMark/>
          </w:tcPr>
          <w:p w14:paraId="7CFDE61A" w14:textId="77777777" w:rsidR="00BA5798" w:rsidRDefault="00BA5798">
            <w:pPr>
              <w:rPr>
                <w:rFonts w:ascii="Calibri" w:hAnsi="Calibri" w:cs="Calibri"/>
                <w:color w:val="000000"/>
                <w:sz w:val="22"/>
                <w:szCs w:val="22"/>
              </w:rPr>
            </w:pPr>
            <w:r>
              <w:rPr>
                <w:rFonts w:ascii="Calibri" w:hAnsi="Calibri" w:cs="Calibri"/>
                <w:color w:val="000000"/>
                <w:sz w:val="22"/>
                <w:szCs w:val="22"/>
              </w:rPr>
              <w:t>GOTAFE, Cobram VIC</w:t>
            </w:r>
          </w:p>
        </w:tc>
        <w:tc>
          <w:tcPr>
            <w:tcW w:w="1027" w:type="pct"/>
            <w:tcBorders>
              <w:top w:val="single" w:sz="4" w:space="0" w:color="auto"/>
              <w:left w:val="single" w:sz="4" w:space="0" w:color="auto"/>
              <w:bottom w:val="single" w:sz="4" w:space="0" w:color="auto"/>
              <w:right w:val="single" w:sz="4" w:space="0" w:color="auto"/>
            </w:tcBorders>
            <w:noWrap/>
            <w:vAlign w:val="center"/>
            <w:hideMark/>
          </w:tcPr>
          <w:p w14:paraId="337175D2" w14:textId="77777777" w:rsidR="00BA5798" w:rsidRDefault="00BA5798">
            <w:pPr>
              <w:jc w:val="center"/>
              <w:rPr>
                <w:rFonts w:ascii="Calibri" w:hAnsi="Calibri" w:cs="Calibri"/>
                <w:color w:val="000000"/>
                <w:sz w:val="22"/>
                <w:szCs w:val="22"/>
              </w:rPr>
            </w:pPr>
            <w:r>
              <w:rPr>
                <w:rFonts w:ascii="Calibri" w:hAnsi="Calibri" w:cs="Calibri"/>
                <w:color w:val="000000"/>
                <w:sz w:val="22"/>
                <w:szCs w:val="22"/>
              </w:rPr>
              <w:t>Facility</w:t>
            </w:r>
          </w:p>
        </w:tc>
      </w:tr>
      <w:tr w:rsidR="00BA5798" w14:paraId="5D73E8EC" w14:textId="77777777" w:rsidTr="00571E16">
        <w:trPr>
          <w:trHeight w:val="300"/>
        </w:trPr>
        <w:tc>
          <w:tcPr>
            <w:tcW w:w="3973" w:type="pct"/>
            <w:tcBorders>
              <w:top w:val="single" w:sz="4" w:space="0" w:color="auto"/>
              <w:left w:val="single" w:sz="4" w:space="0" w:color="auto"/>
              <w:bottom w:val="single" w:sz="4" w:space="0" w:color="auto"/>
              <w:right w:val="single" w:sz="4" w:space="0" w:color="auto"/>
            </w:tcBorders>
            <w:noWrap/>
            <w:vAlign w:val="center"/>
            <w:hideMark/>
          </w:tcPr>
          <w:p w14:paraId="011DE70B" w14:textId="77777777" w:rsidR="00BA5798" w:rsidRDefault="00BA5798">
            <w:pPr>
              <w:rPr>
                <w:rFonts w:ascii="Calibri" w:hAnsi="Calibri" w:cs="Calibri"/>
                <w:color w:val="000000"/>
                <w:sz w:val="22"/>
                <w:szCs w:val="22"/>
              </w:rPr>
            </w:pPr>
            <w:r>
              <w:rPr>
                <w:rFonts w:ascii="Calibri" w:hAnsi="Calibri" w:cs="Calibri"/>
                <w:color w:val="000000"/>
                <w:sz w:val="22"/>
                <w:szCs w:val="22"/>
              </w:rPr>
              <w:t>GOTAFE, Echuca VIC</w:t>
            </w:r>
          </w:p>
        </w:tc>
        <w:tc>
          <w:tcPr>
            <w:tcW w:w="1027" w:type="pct"/>
            <w:tcBorders>
              <w:top w:val="single" w:sz="4" w:space="0" w:color="auto"/>
              <w:left w:val="single" w:sz="4" w:space="0" w:color="auto"/>
              <w:bottom w:val="single" w:sz="4" w:space="0" w:color="auto"/>
              <w:right w:val="single" w:sz="4" w:space="0" w:color="auto"/>
            </w:tcBorders>
            <w:noWrap/>
            <w:vAlign w:val="center"/>
            <w:hideMark/>
          </w:tcPr>
          <w:p w14:paraId="733543B8" w14:textId="77777777" w:rsidR="00BA5798" w:rsidRDefault="00BA5798">
            <w:pPr>
              <w:jc w:val="center"/>
              <w:rPr>
                <w:rFonts w:ascii="Calibri" w:hAnsi="Calibri" w:cs="Calibri"/>
                <w:color w:val="000000"/>
                <w:sz w:val="22"/>
                <w:szCs w:val="22"/>
              </w:rPr>
            </w:pPr>
            <w:r>
              <w:rPr>
                <w:rFonts w:ascii="Calibri" w:hAnsi="Calibri" w:cs="Calibri"/>
                <w:color w:val="000000"/>
                <w:sz w:val="22"/>
                <w:szCs w:val="22"/>
              </w:rPr>
              <w:t>Facility</w:t>
            </w:r>
          </w:p>
        </w:tc>
      </w:tr>
      <w:tr w:rsidR="00BA5798" w14:paraId="55112DF4" w14:textId="77777777" w:rsidTr="00571E16">
        <w:trPr>
          <w:trHeight w:val="300"/>
        </w:trPr>
        <w:tc>
          <w:tcPr>
            <w:tcW w:w="3973" w:type="pct"/>
            <w:tcBorders>
              <w:top w:val="single" w:sz="4" w:space="0" w:color="auto"/>
              <w:left w:val="single" w:sz="4" w:space="0" w:color="auto"/>
              <w:bottom w:val="single" w:sz="4" w:space="0" w:color="auto"/>
              <w:right w:val="single" w:sz="4" w:space="0" w:color="auto"/>
            </w:tcBorders>
            <w:noWrap/>
            <w:vAlign w:val="center"/>
            <w:hideMark/>
          </w:tcPr>
          <w:p w14:paraId="42BB8D83" w14:textId="77777777" w:rsidR="00BA5798" w:rsidRDefault="00BA5798">
            <w:pPr>
              <w:rPr>
                <w:rFonts w:ascii="Calibri" w:hAnsi="Calibri" w:cs="Calibri"/>
                <w:color w:val="000000"/>
                <w:sz w:val="22"/>
                <w:szCs w:val="22"/>
              </w:rPr>
            </w:pPr>
            <w:r>
              <w:rPr>
                <w:rFonts w:ascii="Calibri" w:hAnsi="Calibri" w:cs="Calibri"/>
                <w:color w:val="000000"/>
                <w:sz w:val="22"/>
                <w:szCs w:val="22"/>
              </w:rPr>
              <w:t>GOTAFE, Seymour VIC</w:t>
            </w:r>
          </w:p>
        </w:tc>
        <w:tc>
          <w:tcPr>
            <w:tcW w:w="1027" w:type="pct"/>
            <w:tcBorders>
              <w:top w:val="single" w:sz="4" w:space="0" w:color="auto"/>
              <w:left w:val="nil"/>
              <w:bottom w:val="single" w:sz="4" w:space="0" w:color="auto"/>
              <w:right w:val="single" w:sz="4" w:space="0" w:color="auto"/>
            </w:tcBorders>
            <w:noWrap/>
            <w:vAlign w:val="center"/>
            <w:hideMark/>
          </w:tcPr>
          <w:p w14:paraId="3030A405" w14:textId="77777777" w:rsidR="00BA5798" w:rsidRDefault="00BA5798">
            <w:pPr>
              <w:jc w:val="center"/>
              <w:rPr>
                <w:rFonts w:ascii="Calibri" w:hAnsi="Calibri" w:cs="Calibri"/>
                <w:color w:val="000000"/>
                <w:sz w:val="22"/>
                <w:szCs w:val="22"/>
              </w:rPr>
            </w:pPr>
            <w:r>
              <w:rPr>
                <w:rFonts w:ascii="Calibri" w:hAnsi="Calibri" w:cs="Calibri"/>
                <w:color w:val="000000"/>
                <w:sz w:val="22"/>
                <w:szCs w:val="22"/>
              </w:rPr>
              <w:t>Facility</w:t>
            </w:r>
          </w:p>
        </w:tc>
      </w:tr>
      <w:tr w:rsidR="00BA5798" w14:paraId="79D7A0B0" w14:textId="77777777" w:rsidTr="00571E16">
        <w:trPr>
          <w:trHeight w:val="300"/>
        </w:trPr>
        <w:tc>
          <w:tcPr>
            <w:tcW w:w="3973" w:type="pct"/>
            <w:tcBorders>
              <w:top w:val="nil"/>
              <w:left w:val="single" w:sz="4" w:space="0" w:color="auto"/>
              <w:bottom w:val="single" w:sz="4" w:space="0" w:color="auto"/>
              <w:right w:val="single" w:sz="4" w:space="0" w:color="auto"/>
            </w:tcBorders>
            <w:noWrap/>
            <w:vAlign w:val="center"/>
            <w:hideMark/>
          </w:tcPr>
          <w:p w14:paraId="0F1CD730" w14:textId="77777777" w:rsidR="00BA5798" w:rsidRDefault="00BA5798">
            <w:pPr>
              <w:rPr>
                <w:rFonts w:ascii="Calibri" w:hAnsi="Calibri" w:cs="Calibri"/>
                <w:color w:val="000000"/>
                <w:sz w:val="22"/>
                <w:szCs w:val="22"/>
              </w:rPr>
            </w:pPr>
            <w:r>
              <w:rPr>
                <w:rFonts w:ascii="Calibri" w:hAnsi="Calibri" w:cs="Calibri"/>
                <w:color w:val="000000"/>
                <w:sz w:val="22"/>
                <w:szCs w:val="22"/>
              </w:rPr>
              <w:t>GOTAFE, Shepparton VIC</w:t>
            </w:r>
          </w:p>
        </w:tc>
        <w:tc>
          <w:tcPr>
            <w:tcW w:w="1027" w:type="pct"/>
            <w:tcBorders>
              <w:top w:val="nil"/>
              <w:left w:val="nil"/>
              <w:bottom w:val="single" w:sz="4" w:space="0" w:color="auto"/>
              <w:right w:val="single" w:sz="4" w:space="0" w:color="auto"/>
            </w:tcBorders>
            <w:noWrap/>
            <w:vAlign w:val="center"/>
            <w:hideMark/>
          </w:tcPr>
          <w:p w14:paraId="60781557" w14:textId="77777777" w:rsidR="00BA5798" w:rsidRDefault="00BA5798">
            <w:pPr>
              <w:jc w:val="center"/>
              <w:rPr>
                <w:rFonts w:ascii="Calibri" w:hAnsi="Calibri" w:cs="Calibri"/>
                <w:color w:val="000000"/>
                <w:sz w:val="22"/>
                <w:szCs w:val="22"/>
              </w:rPr>
            </w:pPr>
            <w:r>
              <w:rPr>
                <w:rFonts w:ascii="Calibri" w:hAnsi="Calibri" w:cs="Calibri"/>
                <w:color w:val="000000"/>
                <w:sz w:val="22"/>
                <w:szCs w:val="22"/>
              </w:rPr>
              <w:t>Facility</w:t>
            </w:r>
          </w:p>
        </w:tc>
      </w:tr>
      <w:tr w:rsidR="00BA5798" w14:paraId="7436DE23" w14:textId="77777777" w:rsidTr="00571E16">
        <w:trPr>
          <w:trHeight w:val="300"/>
        </w:trPr>
        <w:tc>
          <w:tcPr>
            <w:tcW w:w="3973" w:type="pct"/>
            <w:tcBorders>
              <w:top w:val="nil"/>
              <w:left w:val="single" w:sz="4" w:space="0" w:color="auto"/>
              <w:bottom w:val="single" w:sz="4" w:space="0" w:color="auto"/>
              <w:right w:val="single" w:sz="4" w:space="0" w:color="auto"/>
            </w:tcBorders>
            <w:noWrap/>
            <w:vAlign w:val="center"/>
            <w:hideMark/>
          </w:tcPr>
          <w:p w14:paraId="603C8A54" w14:textId="77777777" w:rsidR="00BA5798" w:rsidRDefault="00BA5798">
            <w:pPr>
              <w:rPr>
                <w:rFonts w:ascii="Calibri" w:hAnsi="Calibri" w:cs="Calibri"/>
                <w:color w:val="000000"/>
                <w:sz w:val="22"/>
                <w:szCs w:val="22"/>
              </w:rPr>
            </w:pPr>
            <w:r>
              <w:rPr>
                <w:rFonts w:ascii="Calibri" w:hAnsi="Calibri" w:cs="Calibri"/>
                <w:color w:val="000000"/>
                <w:sz w:val="22"/>
                <w:szCs w:val="22"/>
              </w:rPr>
              <w:t>GOTAFE, Wangaratta VIC</w:t>
            </w:r>
          </w:p>
        </w:tc>
        <w:tc>
          <w:tcPr>
            <w:tcW w:w="1027" w:type="pct"/>
            <w:tcBorders>
              <w:top w:val="nil"/>
              <w:left w:val="nil"/>
              <w:bottom w:val="single" w:sz="4" w:space="0" w:color="auto"/>
              <w:right w:val="single" w:sz="4" w:space="0" w:color="auto"/>
            </w:tcBorders>
            <w:noWrap/>
            <w:vAlign w:val="center"/>
            <w:hideMark/>
          </w:tcPr>
          <w:p w14:paraId="0D93A53D" w14:textId="77777777" w:rsidR="00BA5798" w:rsidRDefault="00BA5798">
            <w:pPr>
              <w:jc w:val="center"/>
              <w:rPr>
                <w:rFonts w:ascii="Calibri" w:hAnsi="Calibri" w:cs="Calibri"/>
                <w:color w:val="000000"/>
                <w:sz w:val="22"/>
                <w:szCs w:val="22"/>
              </w:rPr>
            </w:pPr>
            <w:r>
              <w:rPr>
                <w:rFonts w:ascii="Calibri" w:hAnsi="Calibri" w:cs="Calibri"/>
                <w:color w:val="000000"/>
                <w:sz w:val="22"/>
                <w:szCs w:val="22"/>
              </w:rPr>
              <w:t>Facility</w:t>
            </w:r>
          </w:p>
        </w:tc>
      </w:tr>
      <w:tr w:rsidR="00BA5798" w14:paraId="1CE848ED" w14:textId="77777777" w:rsidTr="00571E16">
        <w:trPr>
          <w:trHeight w:val="300"/>
        </w:trPr>
        <w:tc>
          <w:tcPr>
            <w:tcW w:w="3973" w:type="pct"/>
            <w:tcBorders>
              <w:top w:val="nil"/>
              <w:left w:val="single" w:sz="4" w:space="0" w:color="auto"/>
              <w:bottom w:val="single" w:sz="4" w:space="0" w:color="auto"/>
              <w:right w:val="single" w:sz="4" w:space="0" w:color="auto"/>
            </w:tcBorders>
            <w:noWrap/>
            <w:vAlign w:val="center"/>
            <w:hideMark/>
          </w:tcPr>
          <w:p w14:paraId="77F4E1C4" w14:textId="77777777" w:rsidR="00BA5798" w:rsidRDefault="00BA5798">
            <w:pPr>
              <w:rPr>
                <w:rFonts w:ascii="Calibri" w:hAnsi="Calibri" w:cs="Calibri"/>
                <w:color w:val="000000"/>
                <w:sz w:val="22"/>
                <w:szCs w:val="22"/>
              </w:rPr>
            </w:pPr>
            <w:r>
              <w:rPr>
                <w:rFonts w:ascii="Calibri" w:hAnsi="Calibri" w:cs="Calibri"/>
                <w:color w:val="000000"/>
                <w:sz w:val="22"/>
                <w:szCs w:val="22"/>
              </w:rPr>
              <w:t>Hume Global Learning Centre, Broadmeadows VIC</w:t>
            </w:r>
          </w:p>
        </w:tc>
        <w:tc>
          <w:tcPr>
            <w:tcW w:w="1027" w:type="pct"/>
            <w:tcBorders>
              <w:top w:val="nil"/>
              <w:left w:val="nil"/>
              <w:bottom w:val="single" w:sz="4" w:space="0" w:color="auto"/>
              <w:right w:val="single" w:sz="4" w:space="0" w:color="auto"/>
            </w:tcBorders>
            <w:noWrap/>
            <w:vAlign w:val="center"/>
            <w:hideMark/>
          </w:tcPr>
          <w:p w14:paraId="0886228E" w14:textId="77777777" w:rsidR="00BA5798" w:rsidRDefault="00BA5798">
            <w:pPr>
              <w:jc w:val="center"/>
              <w:rPr>
                <w:rFonts w:ascii="Calibri" w:hAnsi="Calibri" w:cs="Calibri"/>
                <w:color w:val="000000"/>
                <w:sz w:val="22"/>
                <w:szCs w:val="22"/>
              </w:rPr>
            </w:pPr>
            <w:r>
              <w:rPr>
                <w:rFonts w:ascii="Calibri" w:hAnsi="Calibri" w:cs="Calibri"/>
                <w:color w:val="000000"/>
                <w:sz w:val="22"/>
                <w:szCs w:val="22"/>
              </w:rPr>
              <w:t>Facility</w:t>
            </w:r>
          </w:p>
        </w:tc>
      </w:tr>
      <w:tr w:rsidR="00BA5798" w14:paraId="2F10A411" w14:textId="77777777" w:rsidTr="00571E16">
        <w:trPr>
          <w:trHeight w:val="300"/>
        </w:trPr>
        <w:tc>
          <w:tcPr>
            <w:tcW w:w="3973" w:type="pct"/>
            <w:tcBorders>
              <w:top w:val="nil"/>
              <w:left w:val="single" w:sz="4" w:space="0" w:color="auto"/>
              <w:bottom w:val="single" w:sz="4" w:space="0" w:color="auto"/>
              <w:right w:val="single" w:sz="4" w:space="0" w:color="auto"/>
            </w:tcBorders>
            <w:noWrap/>
            <w:vAlign w:val="center"/>
            <w:hideMark/>
          </w:tcPr>
          <w:p w14:paraId="16426D70" w14:textId="77777777" w:rsidR="00BA5798" w:rsidRDefault="00BA5798">
            <w:pPr>
              <w:rPr>
                <w:rFonts w:ascii="Calibri" w:hAnsi="Calibri" w:cs="Calibri"/>
                <w:color w:val="000000"/>
                <w:sz w:val="22"/>
                <w:szCs w:val="22"/>
              </w:rPr>
            </w:pPr>
            <w:r>
              <w:rPr>
                <w:rFonts w:ascii="Calibri" w:hAnsi="Calibri" w:cs="Calibri"/>
                <w:color w:val="000000"/>
                <w:sz w:val="22"/>
                <w:szCs w:val="22"/>
              </w:rPr>
              <w:t>La Trobe Sydney (Navitas), Sydney NSW</w:t>
            </w:r>
          </w:p>
        </w:tc>
        <w:tc>
          <w:tcPr>
            <w:tcW w:w="1027" w:type="pct"/>
            <w:tcBorders>
              <w:top w:val="nil"/>
              <w:left w:val="nil"/>
              <w:bottom w:val="single" w:sz="4" w:space="0" w:color="auto"/>
              <w:right w:val="single" w:sz="4" w:space="0" w:color="auto"/>
            </w:tcBorders>
            <w:noWrap/>
            <w:vAlign w:val="center"/>
            <w:hideMark/>
          </w:tcPr>
          <w:p w14:paraId="0D6D2427" w14:textId="77777777" w:rsidR="00BA5798" w:rsidRDefault="00BA5798">
            <w:pPr>
              <w:jc w:val="center"/>
              <w:rPr>
                <w:rFonts w:ascii="Calibri" w:hAnsi="Calibri" w:cs="Calibri"/>
                <w:color w:val="000000"/>
                <w:sz w:val="22"/>
                <w:szCs w:val="22"/>
              </w:rPr>
            </w:pPr>
            <w:r>
              <w:rPr>
                <w:rFonts w:ascii="Calibri" w:hAnsi="Calibri" w:cs="Calibri"/>
                <w:color w:val="000000"/>
                <w:sz w:val="22"/>
                <w:szCs w:val="22"/>
              </w:rPr>
              <w:t>Facility</w:t>
            </w:r>
          </w:p>
        </w:tc>
      </w:tr>
      <w:tr w:rsidR="00BA5798" w14:paraId="51CEBDC9" w14:textId="77777777" w:rsidTr="00571E16">
        <w:trPr>
          <w:trHeight w:val="300"/>
        </w:trPr>
        <w:tc>
          <w:tcPr>
            <w:tcW w:w="3973" w:type="pct"/>
            <w:tcBorders>
              <w:top w:val="nil"/>
              <w:left w:val="single" w:sz="4" w:space="0" w:color="auto"/>
              <w:bottom w:val="single" w:sz="4" w:space="0" w:color="auto"/>
              <w:right w:val="single" w:sz="4" w:space="0" w:color="auto"/>
            </w:tcBorders>
            <w:noWrap/>
            <w:vAlign w:val="center"/>
            <w:hideMark/>
          </w:tcPr>
          <w:p w14:paraId="2C72E6FC" w14:textId="77777777" w:rsidR="00BA5798" w:rsidRDefault="00BA5798">
            <w:pPr>
              <w:rPr>
                <w:rFonts w:ascii="Calibri" w:hAnsi="Calibri" w:cs="Calibri"/>
                <w:color w:val="000000"/>
                <w:sz w:val="22"/>
                <w:szCs w:val="22"/>
              </w:rPr>
            </w:pPr>
            <w:r>
              <w:rPr>
                <w:rFonts w:ascii="Calibri" w:hAnsi="Calibri" w:cs="Calibri"/>
                <w:color w:val="000000"/>
                <w:sz w:val="22"/>
                <w:szCs w:val="22"/>
              </w:rPr>
              <w:t>Melbourne Polytechnic, Epping VIC</w:t>
            </w:r>
          </w:p>
        </w:tc>
        <w:tc>
          <w:tcPr>
            <w:tcW w:w="1027" w:type="pct"/>
            <w:tcBorders>
              <w:top w:val="nil"/>
              <w:left w:val="nil"/>
              <w:bottom w:val="single" w:sz="4" w:space="0" w:color="auto"/>
              <w:right w:val="single" w:sz="4" w:space="0" w:color="auto"/>
            </w:tcBorders>
            <w:noWrap/>
            <w:vAlign w:val="center"/>
            <w:hideMark/>
          </w:tcPr>
          <w:p w14:paraId="4F141DF9" w14:textId="77777777" w:rsidR="00BA5798" w:rsidRDefault="00BA5798">
            <w:pPr>
              <w:jc w:val="center"/>
              <w:rPr>
                <w:rFonts w:ascii="Calibri" w:hAnsi="Calibri" w:cs="Calibri"/>
                <w:color w:val="000000"/>
                <w:sz w:val="22"/>
                <w:szCs w:val="22"/>
              </w:rPr>
            </w:pPr>
            <w:r>
              <w:rPr>
                <w:rFonts w:ascii="Calibri" w:hAnsi="Calibri" w:cs="Calibri"/>
                <w:color w:val="000000"/>
                <w:sz w:val="22"/>
                <w:szCs w:val="22"/>
              </w:rPr>
              <w:t>Facility</w:t>
            </w:r>
          </w:p>
        </w:tc>
      </w:tr>
      <w:tr w:rsidR="00BA5798" w14:paraId="10A9F87A" w14:textId="77777777" w:rsidTr="00571E16">
        <w:trPr>
          <w:trHeight w:val="300"/>
        </w:trPr>
        <w:tc>
          <w:tcPr>
            <w:tcW w:w="3973" w:type="pct"/>
            <w:tcBorders>
              <w:top w:val="nil"/>
              <w:left w:val="single" w:sz="4" w:space="0" w:color="auto"/>
              <w:bottom w:val="single" w:sz="4" w:space="0" w:color="auto"/>
              <w:right w:val="single" w:sz="4" w:space="0" w:color="auto"/>
            </w:tcBorders>
            <w:noWrap/>
            <w:vAlign w:val="center"/>
            <w:hideMark/>
          </w:tcPr>
          <w:p w14:paraId="0353AA2E" w14:textId="77777777" w:rsidR="00BA5798" w:rsidRDefault="00BA5798">
            <w:pPr>
              <w:rPr>
                <w:rFonts w:ascii="Calibri" w:hAnsi="Calibri" w:cs="Calibri"/>
                <w:color w:val="000000"/>
                <w:sz w:val="22"/>
                <w:szCs w:val="22"/>
              </w:rPr>
            </w:pPr>
            <w:r>
              <w:rPr>
                <w:rFonts w:ascii="Calibri" w:hAnsi="Calibri" w:cs="Calibri"/>
                <w:color w:val="000000"/>
                <w:sz w:val="22"/>
                <w:szCs w:val="22"/>
              </w:rPr>
              <w:t>Melbourne Polytechnic, Fairfield VIC</w:t>
            </w:r>
          </w:p>
        </w:tc>
        <w:tc>
          <w:tcPr>
            <w:tcW w:w="1027" w:type="pct"/>
            <w:tcBorders>
              <w:top w:val="nil"/>
              <w:left w:val="nil"/>
              <w:bottom w:val="single" w:sz="4" w:space="0" w:color="auto"/>
              <w:right w:val="single" w:sz="4" w:space="0" w:color="auto"/>
            </w:tcBorders>
            <w:noWrap/>
            <w:vAlign w:val="center"/>
            <w:hideMark/>
          </w:tcPr>
          <w:p w14:paraId="3BB4583D" w14:textId="77777777" w:rsidR="00BA5798" w:rsidRDefault="00BA5798">
            <w:pPr>
              <w:jc w:val="center"/>
              <w:rPr>
                <w:rFonts w:ascii="Calibri" w:hAnsi="Calibri" w:cs="Calibri"/>
                <w:color w:val="000000"/>
                <w:sz w:val="22"/>
                <w:szCs w:val="22"/>
              </w:rPr>
            </w:pPr>
            <w:r>
              <w:rPr>
                <w:rFonts w:ascii="Calibri" w:hAnsi="Calibri" w:cs="Calibri"/>
                <w:color w:val="000000"/>
                <w:sz w:val="22"/>
                <w:szCs w:val="22"/>
              </w:rPr>
              <w:t>Facility</w:t>
            </w:r>
          </w:p>
        </w:tc>
      </w:tr>
      <w:tr w:rsidR="00BA5798" w14:paraId="5EF65CB9" w14:textId="77777777" w:rsidTr="00571E16">
        <w:trPr>
          <w:trHeight w:val="300"/>
        </w:trPr>
        <w:tc>
          <w:tcPr>
            <w:tcW w:w="3973" w:type="pct"/>
            <w:tcBorders>
              <w:top w:val="nil"/>
              <w:left w:val="single" w:sz="4" w:space="0" w:color="auto"/>
              <w:bottom w:val="single" w:sz="4" w:space="0" w:color="auto"/>
              <w:right w:val="single" w:sz="4" w:space="0" w:color="auto"/>
            </w:tcBorders>
            <w:noWrap/>
            <w:vAlign w:val="center"/>
            <w:hideMark/>
          </w:tcPr>
          <w:p w14:paraId="63AE2268" w14:textId="77777777" w:rsidR="00BA5798" w:rsidRDefault="00BA5798">
            <w:pPr>
              <w:rPr>
                <w:rFonts w:ascii="Calibri" w:hAnsi="Calibri" w:cs="Calibri"/>
                <w:color w:val="000000"/>
                <w:sz w:val="22"/>
                <w:szCs w:val="22"/>
              </w:rPr>
            </w:pPr>
            <w:r>
              <w:rPr>
                <w:rFonts w:ascii="Calibri" w:hAnsi="Calibri" w:cs="Calibri"/>
                <w:color w:val="000000"/>
                <w:sz w:val="22"/>
                <w:szCs w:val="22"/>
              </w:rPr>
              <w:t>Melbourne Polytechnic, Heidelberg VIC</w:t>
            </w:r>
          </w:p>
        </w:tc>
        <w:tc>
          <w:tcPr>
            <w:tcW w:w="1027" w:type="pct"/>
            <w:tcBorders>
              <w:top w:val="nil"/>
              <w:left w:val="nil"/>
              <w:bottom w:val="single" w:sz="4" w:space="0" w:color="auto"/>
              <w:right w:val="single" w:sz="4" w:space="0" w:color="auto"/>
            </w:tcBorders>
            <w:noWrap/>
            <w:vAlign w:val="center"/>
            <w:hideMark/>
          </w:tcPr>
          <w:p w14:paraId="2A6AD190" w14:textId="77777777" w:rsidR="00BA5798" w:rsidRDefault="00BA5798">
            <w:pPr>
              <w:jc w:val="center"/>
              <w:rPr>
                <w:rFonts w:ascii="Calibri" w:hAnsi="Calibri" w:cs="Calibri"/>
                <w:color w:val="000000"/>
                <w:sz w:val="22"/>
                <w:szCs w:val="22"/>
              </w:rPr>
            </w:pPr>
            <w:r>
              <w:rPr>
                <w:rFonts w:ascii="Calibri" w:hAnsi="Calibri" w:cs="Calibri"/>
                <w:color w:val="000000"/>
                <w:sz w:val="22"/>
                <w:szCs w:val="22"/>
              </w:rPr>
              <w:t>Facility</w:t>
            </w:r>
          </w:p>
        </w:tc>
      </w:tr>
      <w:tr w:rsidR="00BA5798" w14:paraId="629B0F9E" w14:textId="77777777" w:rsidTr="00571E16">
        <w:trPr>
          <w:trHeight w:val="300"/>
        </w:trPr>
        <w:tc>
          <w:tcPr>
            <w:tcW w:w="3973" w:type="pct"/>
            <w:tcBorders>
              <w:top w:val="nil"/>
              <w:left w:val="single" w:sz="4" w:space="0" w:color="auto"/>
              <w:bottom w:val="single" w:sz="4" w:space="0" w:color="auto"/>
              <w:right w:val="single" w:sz="4" w:space="0" w:color="auto"/>
            </w:tcBorders>
            <w:noWrap/>
            <w:vAlign w:val="center"/>
            <w:hideMark/>
          </w:tcPr>
          <w:p w14:paraId="2C501620" w14:textId="77777777" w:rsidR="00BA5798" w:rsidRDefault="00BA5798">
            <w:pPr>
              <w:rPr>
                <w:rFonts w:ascii="Calibri" w:hAnsi="Calibri" w:cs="Calibri"/>
                <w:color w:val="000000"/>
                <w:sz w:val="22"/>
                <w:szCs w:val="22"/>
              </w:rPr>
            </w:pPr>
            <w:r>
              <w:rPr>
                <w:rFonts w:ascii="Calibri" w:hAnsi="Calibri" w:cs="Calibri"/>
                <w:color w:val="000000"/>
                <w:sz w:val="22"/>
                <w:szCs w:val="22"/>
              </w:rPr>
              <w:t>Melbourne Polytechnic, Preston VIC</w:t>
            </w:r>
          </w:p>
        </w:tc>
        <w:tc>
          <w:tcPr>
            <w:tcW w:w="1027" w:type="pct"/>
            <w:tcBorders>
              <w:top w:val="nil"/>
              <w:left w:val="nil"/>
              <w:bottom w:val="single" w:sz="4" w:space="0" w:color="auto"/>
              <w:right w:val="single" w:sz="4" w:space="0" w:color="auto"/>
            </w:tcBorders>
            <w:noWrap/>
            <w:vAlign w:val="center"/>
            <w:hideMark/>
          </w:tcPr>
          <w:p w14:paraId="176D9934" w14:textId="77777777" w:rsidR="00BA5798" w:rsidRDefault="00BA5798">
            <w:pPr>
              <w:jc w:val="center"/>
              <w:rPr>
                <w:rFonts w:ascii="Calibri" w:hAnsi="Calibri" w:cs="Calibri"/>
                <w:color w:val="000000"/>
                <w:sz w:val="22"/>
                <w:szCs w:val="22"/>
              </w:rPr>
            </w:pPr>
            <w:r>
              <w:rPr>
                <w:rFonts w:ascii="Calibri" w:hAnsi="Calibri" w:cs="Calibri"/>
                <w:color w:val="000000"/>
                <w:sz w:val="22"/>
                <w:szCs w:val="22"/>
              </w:rPr>
              <w:t>Facility</w:t>
            </w:r>
          </w:p>
        </w:tc>
      </w:tr>
      <w:tr w:rsidR="00BA5798" w14:paraId="23E86260" w14:textId="77777777" w:rsidTr="00571E16">
        <w:trPr>
          <w:trHeight w:val="300"/>
        </w:trPr>
        <w:tc>
          <w:tcPr>
            <w:tcW w:w="3973" w:type="pct"/>
            <w:tcBorders>
              <w:top w:val="nil"/>
              <w:left w:val="single" w:sz="4" w:space="0" w:color="auto"/>
              <w:bottom w:val="single" w:sz="4" w:space="0" w:color="auto"/>
              <w:right w:val="single" w:sz="4" w:space="0" w:color="auto"/>
            </w:tcBorders>
            <w:noWrap/>
            <w:vAlign w:val="center"/>
            <w:hideMark/>
          </w:tcPr>
          <w:p w14:paraId="71B31549" w14:textId="77777777" w:rsidR="00BA5798" w:rsidRDefault="00BA5798">
            <w:pPr>
              <w:rPr>
                <w:rFonts w:ascii="Calibri" w:hAnsi="Calibri" w:cs="Calibri"/>
                <w:color w:val="000000"/>
                <w:sz w:val="22"/>
                <w:szCs w:val="22"/>
              </w:rPr>
            </w:pPr>
            <w:r>
              <w:rPr>
                <w:rFonts w:ascii="Calibri" w:hAnsi="Calibri" w:cs="Calibri"/>
                <w:color w:val="000000"/>
                <w:sz w:val="22"/>
                <w:szCs w:val="22"/>
              </w:rPr>
              <w:t>SUNITAFE, Swan Hill VIC</w:t>
            </w:r>
          </w:p>
        </w:tc>
        <w:tc>
          <w:tcPr>
            <w:tcW w:w="1027" w:type="pct"/>
            <w:tcBorders>
              <w:top w:val="nil"/>
              <w:left w:val="nil"/>
              <w:bottom w:val="single" w:sz="4" w:space="0" w:color="auto"/>
              <w:right w:val="single" w:sz="4" w:space="0" w:color="auto"/>
            </w:tcBorders>
            <w:noWrap/>
            <w:vAlign w:val="center"/>
            <w:hideMark/>
          </w:tcPr>
          <w:p w14:paraId="7E447924" w14:textId="77777777" w:rsidR="00BA5798" w:rsidRDefault="00BA5798">
            <w:pPr>
              <w:jc w:val="center"/>
              <w:rPr>
                <w:rFonts w:ascii="Calibri" w:hAnsi="Calibri" w:cs="Calibri"/>
                <w:color w:val="000000"/>
                <w:sz w:val="22"/>
                <w:szCs w:val="22"/>
              </w:rPr>
            </w:pPr>
            <w:r>
              <w:rPr>
                <w:rFonts w:ascii="Calibri" w:hAnsi="Calibri" w:cs="Calibri"/>
                <w:color w:val="000000"/>
                <w:sz w:val="22"/>
                <w:szCs w:val="22"/>
              </w:rPr>
              <w:t>Facility</w:t>
            </w:r>
          </w:p>
        </w:tc>
      </w:tr>
      <w:tr w:rsidR="00BA5798" w14:paraId="2C0F7ECC" w14:textId="77777777" w:rsidTr="00571E16">
        <w:trPr>
          <w:trHeight w:val="300"/>
        </w:trPr>
        <w:tc>
          <w:tcPr>
            <w:tcW w:w="3973" w:type="pct"/>
            <w:tcBorders>
              <w:top w:val="nil"/>
              <w:left w:val="single" w:sz="4" w:space="0" w:color="auto"/>
              <w:bottom w:val="single" w:sz="4" w:space="0" w:color="auto"/>
              <w:right w:val="single" w:sz="4" w:space="0" w:color="auto"/>
            </w:tcBorders>
            <w:noWrap/>
            <w:vAlign w:val="center"/>
            <w:hideMark/>
          </w:tcPr>
          <w:p w14:paraId="2512BFF0" w14:textId="77777777" w:rsidR="00BA5798" w:rsidRDefault="00BA5798">
            <w:pPr>
              <w:rPr>
                <w:rFonts w:ascii="Calibri" w:hAnsi="Calibri" w:cs="Calibri"/>
                <w:color w:val="000000"/>
                <w:sz w:val="22"/>
                <w:szCs w:val="22"/>
              </w:rPr>
            </w:pPr>
            <w:r>
              <w:rPr>
                <w:rFonts w:ascii="Calibri" w:hAnsi="Calibri" w:cs="Calibri"/>
                <w:color w:val="000000"/>
                <w:sz w:val="22"/>
                <w:szCs w:val="22"/>
              </w:rPr>
              <w:t>William Blue College of Hospitality Management, North Sydney NSW</w:t>
            </w:r>
          </w:p>
        </w:tc>
        <w:tc>
          <w:tcPr>
            <w:tcW w:w="1027" w:type="pct"/>
            <w:tcBorders>
              <w:top w:val="nil"/>
              <w:left w:val="nil"/>
              <w:bottom w:val="single" w:sz="4" w:space="0" w:color="auto"/>
              <w:right w:val="single" w:sz="4" w:space="0" w:color="auto"/>
            </w:tcBorders>
            <w:noWrap/>
            <w:vAlign w:val="center"/>
            <w:hideMark/>
          </w:tcPr>
          <w:p w14:paraId="5B5A2377" w14:textId="77777777" w:rsidR="00BA5798" w:rsidRDefault="00BA5798">
            <w:pPr>
              <w:jc w:val="center"/>
              <w:rPr>
                <w:rFonts w:ascii="Calibri" w:hAnsi="Calibri" w:cs="Calibri"/>
                <w:color w:val="000000"/>
                <w:sz w:val="22"/>
                <w:szCs w:val="22"/>
              </w:rPr>
            </w:pPr>
            <w:r>
              <w:rPr>
                <w:rFonts w:ascii="Calibri" w:hAnsi="Calibri" w:cs="Calibri"/>
                <w:color w:val="000000"/>
                <w:sz w:val="22"/>
                <w:szCs w:val="22"/>
              </w:rPr>
              <w:t>Facility</w:t>
            </w:r>
          </w:p>
        </w:tc>
      </w:tr>
    </w:tbl>
    <w:p w14:paraId="734F0B2A" w14:textId="77777777" w:rsidR="00BF45EF" w:rsidRPr="003337FC" w:rsidRDefault="00BF45EF" w:rsidP="0069202F">
      <w:pPr>
        <w:spacing w:before="120" w:after="120"/>
        <w:rPr>
          <w:rFonts w:cstheme="minorBidi"/>
          <w:b/>
          <w:sz w:val="22"/>
          <w:szCs w:val="22"/>
        </w:rPr>
      </w:pPr>
    </w:p>
    <w:p w14:paraId="274D6FA7" w14:textId="01C64472" w:rsidR="00810F00" w:rsidRPr="003337FC" w:rsidRDefault="00810F00" w:rsidP="00810F00">
      <w:pPr>
        <w:widowControl w:val="0"/>
        <w:tabs>
          <w:tab w:val="left" w:pos="284"/>
          <w:tab w:val="left" w:pos="8222"/>
        </w:tabs>
        <w:spacing w:before="120" w:after="120"/>
        <w:rPr>
          <w:rFonts w:ascii="Calibri" w:hAnsi="Calibri" w:cs="Arial"/>
          <w:bCs/>
          <w:i/>
          <w:sz w:val="22"/>
          <w:szCs w:val="22"/>
        </w:rPr>
      </w:pPr>
      <w:bookmarkStart w:id="5" w:name="_Hlk59445729"/>
      <w:bookmarkStart w:id="6" w:name="_Hlk59182235"/>
      <w:bookmarkStart w:id="7" w:name="_Hlk58846875"/>
      <w:bookmarkStart w:id="8" w:name="_Hlk152001205"/>
      <w:r w:rsidRPr="003337FC">
        <w:rPr>
          <w:rFonts w:ascii="Calibri" w:hAnsi="Calibri" w:cs="Arial"/>
          <w:bCs/>
          <w:i/>
          <w:sz w:val="22"/>
          <w:szCs w:val="22"/>
        </w:rPr>
        <w:t>Closures of courses</w:t>
      </w:r>
    </w:p>
    <w:p w14:paraId="175071FB" w14:textId="40C492B2" w:rsidR="00985689" w:rsidRDefault="00985689" w:rsidP="00810F00">
      <w:pPr>
        <w:widowControl w:val="0"/>
        <w:numPr>
          <w:ilvl w:val="0"/>
          <w:numId w:val="2"/>
        </w:numPr>
        <w:tabs>
          <w:tab w:val="left" w:pos="567"/>
          <w:tab w:val="left" w:pos="8222"/>
        </w:tabs>
        <w:spacing w:before="120" w:after="120"/>
        <w:rPr>
          <w:rFonts w:ascii="Calibri" w:hAnsi="Calibri" w:cs="Arial"/>
          <w:bCs/>
          <w:sz w:val="22"/>
          <w:szCs w:val="22"/>
        </w:rPr>
      </w:pPr>
      <w:bookmarkStart w:id="9" w:name="_Ref58341938"/>
      <w:r>
        <w:rPr>
          <w:rFonts w:ascii="Calibri" w:hAnsi="Calibri" w:cs="Arial"/>
          <w:bCs/>
          <w:sz w:val="22"/>
          <w:szCs w:val="22"/>
        </w:rPr>
        <w:t xml:space="preserve">The interpretation of ‘Closing a Course’ or ‘Closure’ is set out in </w:t>
      </w:r>
      <w:r w:rsidR="00571E16">
        <w:rPr>
          <w:rFonts w:ascii="Calibri" w:hAnsi="Calibri" w:cs="Arial"/>
          <w:bCs/>
          <w:sz w:val="22"/>
          <w:szCs w:val="22"/>
        </w:rPr>
        <w:t>c</w:t>
      </w:r>
      <w:r>
        <w:rPr>
          <w:rFonts w:ascii="Calibri" w:hAnsi="Calibri" w:cs="Arial"/>
          <w:bCs/>
          <w:sz w:val="22"/>
          <w:szCs w:val="22"/>
        </w:rPr>
        <w:t>lause 33</w:t>
      </w:r>
      <w:r w:rsidR="008E1A67">
        <w:rPr>
          <w:rFonts w:ascii="Calibri" w:hAnsi="Calibri" w:cs="Arial"/>
          <w:bCs/>
          <w:sz w:val="22"/>
          <w:szCs w:val="22"/>
        </w:rPr>
        <w:t>.</w:t>
      </w:r>
    </w:p>
    <w:p w14:paraId="60866879" w14:textId="4CC0B0EE" w:rsidR="00514699" w:rsidRDefault="00810F00" w:rsidP="00810F00">
      <w:pPr>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Before closing any</w:t>
      </w:r>
      <w:r w:rsidRPr="003337FC" w:rsidDel="00514699">
        <w:rPr>
          <w:rFonts w:ascii="Calibri" w:hAnsi="Calibri" w:cs="Arial"/>
          <w:bCs/>
          <w:sz w:val="22"/>
          <w:szCs w:val="22"/>
        </w:rPr>
        <w:t xml:space="preserve"> </w:t>
      </w:r>
      <w:r w:rsidRPr="003337FC">
        <w:rPr>
          <w:rFonts w:ascii="Calibri" w:hAnsi="Calibri" w:cs="Arial"/>
          <w:bCs/>
          <w:sz w:val="22"/>
          <w:szCs w:val="22"/>
        </w:rPr>
        <w:t xml:space="preserve">undergraduate and postgraduate courses of study in which Commonwealth supported students have been enrolled for more than two years (including a major within a course of study), the Provider must </w:t>
      </w:r>
      <w:r w:rsidR="00514699">
        <w:rPr>
          <w:rFonts w:ascii="Calibri" w:hAnsi="Calibri" w:cs="Arial"/>
          <w:bCs/>
          <w:sz w:val="22"/>
          <w:szCs w:val="22"/>
        </w:rPr>
        <w:t>notify</w:t>
      </w:r>
      <w:r w:rsidR="00514699" w:rsidRPr="003337FC">
        <w:rPr>
          <w:rFonts w:ascii="Calibri" w:hAnsi="Calibri" w:cs="Arial"/>
          <w:bCs/>
          <w:sz w:val="22"/>
          <w:szCs w:val="22"/>
        </w:rPr>
        <w:t xml:space="preserve"> </w:t>
      </w:r>
      <w:r w:rsidRPr="003337FC">
        <w:rPr>
          <w:rFonts w:ascii="Calibri" w:hAnsi="Calibri" w:cs="Arial"/>
          <w:bCs/>
          <w:sz w:val="22"/>
          <w:szCs w:val="22"/>
        </w:rPr>
        <w:t>the Commonwealth</w:t>
      </w:r>
      <w:r w:rsidR="00514699">
        <w:rPr>
          <w:rFonts w:ascii="Calibri" w:hAnsi="Calibri" w:cs="Arial"/>
          <w:bCs/>
          <w:sz w:val="22"/>
          <w:szCs w:val="22"/>
        </w:rPr>
        <w:t xml:space="preserve"> of its plans</w:t>
      </w:r>
      <w:r w:rsidR="001D08E6">
        <w:rPr>
          <w:rFonts w:ascii="Calibri" w:hAnsi="Calibri" w:cs="Arial"/>
          <w:bCs/>
          <w:sz w:val="22"/>
          <w:szCs w:val="22"/>
        </w:rPr>
        <w:t xml:space="preserve"> </w:t>
      </w:r>
      <w:r w:rsidR="00770D86">
        <w:rPr>
          <w:rFonts w:ascii="Calibri" w:hAnsi="Calibri" w:cs="Arial"/>
          <w:bCs/>
          <w:sz w:val="22"/>
          <w:szCs w:val="22"/>
        </w:rPr>
        <w:t>in writing</w:t>
      </w:r>
      <w:r w:rsidR="00514699">
        <w:rPr>
          <w:rFonts w:ascii="Calibri" w:hAnsi="Calibri" w:cs="Arial"/>
          <w:bCs/>
          <w:sz w:val="22"/>
          <w:szCs w:val="22"/>
        </w:rPr>
        <w:t>.</w:t>
      </w:r>
      <w:r w:rsidRPr="003337FC">
        <w:rPr>
          <w:rFonts w:ascii="Calibri" w:hAnsi="Calibri" w:cs="Arial"/>
          <w:bCs/>
          <w:sz w:val="22"/>
          <w:szCs w:val="22"/>
        </w:rPr>
        <w:t xml:space="preserve"> </w:t>
      </w:r>
      <w:bookmarkEnd w:id="9"/>
    </w:p>
    <w:p w14:paraId="6F67E5D7" w14:textId="77777777" w:rsidR="00C411CA" w:rsidRPr="00C411CA" w:rsidRDefault="00C411CA" w:rsidP="00C411CA">
      <w:pPr>
        <w:widowControl w:val="0"/>
        <w:tabs>
          <w:tab w:val="left" w:pos="567"/>
          <w:tab w:val="left" w:pos="8222"/>
        </w:tabs>
        <w:spacing w:before="120" w:after="120"/>
        <w:ind w:left="397"/>
        <w:rPr>
          <w:rFonts w:ascii="Calibri" w:hAnsi="Calibri" w:cs="Arial"/>
          <w:bCs/>
          <w:sz w:val="22"/>
          <w:szCs w:val="22"/>
        </w:rPr>
      </w:pPr>
    </w:p>
    <w:p w14:paraId="3900E771" w14:textId="77777777" w:rsidR="00C411CA" w:rsidRPr="00C411CA" w:rsidRDefault="00C411CA" w:rsidP="00C411CA">
      <w:pPr>
        <w:widowControl w:val="0"/>
        <w:tabs>
          <w:tab w:val="left" w:pos="567"/>
          <w:tab w:val="left" w:pos="8222"/>
        </w:tabs>
        <w:spacing w:before="120" w:after="120"/>
        <w:ind w:left="397"/>
        <w:rPr>
          <w:rFonts w:ascii="Calibri" w:hAnsi="Calibri" w:cs="Arial"/>
          <w:bCs/>
          <w:sz w:val="22"/>
          <w:szCs w:val="22"/>
        </w:rPr>
      </w:pPr>
    </w:p>
    <w:p w14:paraId="213A4685" w14:textId="7FE96CD3" w:rsidR="00514699" w:rsidRPr="003337FC" w:rsidRDefault="000059EF" w:rsidP="00810F00">
      <w:pPr>
        <w:widowControl w:val="0"/>
        <w:numPr>
          <w:ilvl w:val="0"/>
          <w:numId w:val="2"/>
        </w:numPr>
        <w:tabs>
          <w:tab w:val="left" w:pos="567"/>
          <w:tab w:val="left" w:pos="8222"/>
        </w:tabs>
        <w:spacing w:before="120" w:after="120"/>
        <w:rPr>
          <w:rFonts w:ascii="Calibri" w:hAnsi="Calibri" w:cs="Arial"/>
          <w:bCs/>
          <w:sz w:val="22"/>
          <w:szCs w:val="22"/>
        </w:rPr>
      </w:pPr>
      <w:r>
        <w:rPr>
          <w:rFonts w:ascii="Calibri" w:hAnsi="Calibri" w:cs="Arial"/>
          <w:sz w:val="22"/>
          <w:szCs w:val="22"/>
        </w:rPr>
        <w:t>The Provider must notify</w:t>
      </w:r>
      <w:r w:rsidRPr="5FFDBAB4">
        <w:rPr>
          <w:rFonts w:ascii="Calibri" w:hAnsi="Calibri" w:cs="Arial"/>
          <w:sz w:val="22"/>
          <w:szCs w:val="22"/>
        </w:rPr>
        <w:t xml:space="preserve"> </w:t>
      </w:r>
      <w:r w:rsidR="4109D910" w:rsidRPr="5FFDBAB4">
        <w:rPr>
          <w:rFonts w:ascii="Calibri" w:hAnsi="Calibri" w:cs="Arial"/>
          <w:sz w:val="22"/>
          <w:szCs w:val="22"/>
        </w:rPr>
        <w:t xml:space="preserve">the </w:t>
      </w:r>
      <w:r>
        <w:rPr>
          <w:rFonts w:ascii="Calibri" w:hAnsi="Calibri" w:cs="Arial"/>
          <w:sz w:val="22"/>
          <w:szCs w:val="22"/>
        </w:rPr>
        <w:t>Commonwealth</w:t>
      </w:r>
      <w:r w:rsidRPr="5FFDBAB4">
        <w:rPr>
          <w:rFonts w:ascii="Calibri" w:hAnsi="Calibri" w:cs="Arial"/>
          <w:sz w:val="22"/>
          <w:szCs w:val="22"/>
        </w:rPr>
        <w:t xml:space="preserve"> </w:t>
      </w:r>
      <w:r>
        <w:rPr>
          <w:rFonts w:ascii="Calibri" w:hAnsi="Calibri" w:cs="Arial"/>
          <w:sz w:val="22"/>
          <w:szCs w:val="22"/>
        </w:rPr>
        <w:t>o</w:t>
      </w:r>
      <w:r w:rsidR="00607993">
        <w:rPr>
          <w:rFonts w:ascii="Calibri" w:hAnsi="Calibri" w:cs="Arial"/>
          <w:sz w:val="22"/>
          <w:szCs w:val="22"/>
        </w:rPr>
        <w:t>f</w:t>
      </w:r>
      <w:r>
        <w:rPr>
          <w:rFonts w:ascii="Calibri" w:hAnsi="Calibri" w:cs="Arial"/>
          <w:sz w:val="22"/>
          <w:szCs w:val="22"/>
        </w:rPr>
        <w:t xml:space="preserve"> the potential course closure </w:t>
      </w:r>
      <w:r w:rsidR="00C67447" w:rsidRPr="3591D10A">
        <w:rPr>
          <w:rFonts w:ascii="Calibri" w:hAnsi="Calibri" w:cs="Arial"/>
          <w:sz w:val="22"/>
          <w:szCs w:val="22"/>
        </w:rPr>
        <w:t>before</w:t>
      </w:r>
      <w:r w:rsidR="00C67447">
        <w:rPr>
          <w:rFonts w:ascii="Calibri" w:hAnsi="Calibri" w:cs="Arial"/>
          <w:sz w:val="22"/>
          <w:szCs w:val="22"/>
        </w:rPr>
        <w:t xml:space="preserve"> 31 July </w:t>
      </w:r>
      <w:r>
        <w:rPr>
          <w:rFonts w:ascii="Calibri" w:hAnsi="Calibri" w:cs="Arial"/>
          <w:sz w:val="22"/>
          <w:szCs w:val="22"/>
        </w:rPr>
        <w:t>each year,</w:t>
      </w:r>
      <w:r w:rsidR="00C67447">
        <w:rPr>
          <w:rFonts w:ascii="Calibri" w:hAnsi="Calibri" w:cs="Arial"/>
          <w:sz w:val="22"/>
          <w:szCs w:val="22"/>
        </w:rPr>
        <w:t xml:space="preserve"> and </w:t>
      </w:r>
      <w:r w:rsidR="008D4A65">
        <w:rPr>
          <w:rFonts w:ascii="Calibri" w:hAnsi="Calibri" w:cs="Arial"/>
          <w:bCs/>
          <w:sz w:val="22"/>
          <w:szCs w:val="22"/>
        </w:rPr>
        <w:t xml:space="preserve">before </w:t>
      </w:r>
      <w:r w:rsidR="008D4A65" w:rsidRPr="5FFDBAB4">
        <w:rPr>
          <w:rFonts w:ascii="Calibri" w:hAnsi="Calibri" w:cs="Arial"/>
          <w:sz w:val="22"/>
          <w:szCs w:val="22"/>
        </w:rPr>
        <w:t xml:space="preserve">any </w:t>
      </w:r>
      <w:r w:rsidR="008D4A65">
        <w:rPr>
          <w:rFonts w:ascii="Calibri" w:hAnsi="Calibri" w:cs="Arial"/>
          <w:sz w:val="22"/>
          <w:szCs w:val="22"/>
        </w:rPr>
        <w:t>information</w:t>
      </w:r>
      <w:r w:rsidR="008D4A65" w:rsidRPr="5FFDBAB4">
        <w:rPr>
          <w:rFonts w:ascii="Calibri" w:hAnsi="Calibri" w:cs="Arial"/>
          <w:sz w:val="22"/>
          <w:szCs w:val="22"/>
        </w:rPr>
        <w:t xml:space="preserve"> on the </w:t>
      </w:r>
      <w:r w:rsidR="008D4A65">
        <w:rPr>
          <w:rFonts w:ascii="Calibri" w:hAnsi="Calibri" w:cs="Arial"/>
          <w:sz w:val="22"/>
          <w:szCs w:val="22"/>
        </w:rPr>
        <w:t xml:space="preserve">potential </w:t>
      </w:r>
      <w:r w:rsidR="008D4A65" w:rsidRPr="5FFDBAB4">
        <w:rPr>
          <w:rFonts w:ascii="Calibri" w:hAnsi="Calibri" w:cs="Arial"/>
          <w:sz w:val="22"/>
          <w:szCs w:val="22"/>
        </w:rPr>
        <w:t xml:space="preserve">course closure </w:t>
      </w:r>
      <w:r w:rsidR="008D4A65">
        <w:rPr>
          <w:rFonts w:ascii="Calibri" w:hAnsi="Calibri" w:cs="Arial"/>
          <w:sz w:val="22"/>
          <w:szCs w:val="22"/>
        </w:rPr>
        <w:t>is made public</w:t>
      </w:r>
      <w:r w:rsidR="006A6021">
        <w:rPr>
          <w:rFonts w:ascii="Calibri" w:hAnsi="Calibri" w:cs="Arial"/>
          <w:sz w:val="22"/>
          <w:szCs w:val="22"/>
        </w:rPr>
        <w:t xml:space="preserve">. The </w:t>
      </w:r>
      <w:r w:rsidR="00586A7F">
        <w:rPr>
          <w:rFonts w:ascii="Calibri" w:hAnsi="Calibri" w:cs="Arial"/>
          <w:sz w:val="22"/>
          <w:szCs w:val="22"/>
        </w:rPr>
        <w:t>P</w:t>
      </w:r>
      <w:r w:rsidR="006A6021">
        <w:rPr>
          <w:rFonts w:ascii="Calibri" w:hAnsi="Calibri" w:cs="Arial"/>
          <w:sz w:val="22"/>
          <w:szCs w:val="22"/>
        </w:rPr>
        <w:t>rovider’s notice to the Commonwealth</w:t>
      </w:r>
      <w:r w:rsidR="005A1FEE">
        <w:rPr>
          <w:rFonts w:ascii="Calibri" w:hAnsi="Calibri" w:cs="Arial"/>
          <w:sz w:val="22"/>
          <w:szCs w:val="22"/>
        </w:rPr>
        <w:t xml:space="preserve"> must </w:t>
      </w:r>
      <w:r w:rsidR="0037305A">
        <w:rPr>
          <w:rFonts w:ascii="Calibri" w:hAnsi="Calibri" w:cs="Arial"/>
          <w:sz w:val="22"/>
          <w:szCs w:val="22"/>
        </w:rPr>
        <w:t xml:space="preserve">be in the form included at Appendix 3 and must </w:t>
      </w:r>
      <w:r w:rsidR="006A6021">
        <w:rPr>
          <w:rFonts w:ascii="Calibri" w:hAnsi="Calibri" w:cs="Arial"/>
          <w:sz w:val="22"/>
          <w:szCs w:val="22"/>
        </w:rPr>
        <w:t>include</w:t>
      </w:r>
      <w:r>
        <w:rPr>
          <w:rFonts w:ascii="Calibri" w:hAnsi="Calibri" w:cs="Arial"/>
          <w:sz w:val="22"/>
          <w:szCs w:val="22"/>
        </w:rPr>
        <w:t xml:space="preserve"> the following</w:t>
      </w:r>
      <w:r w:rsidR="00E80FA3">
        <w:rPr>
          <w:rFonts w:ascii="Calibri" w:hAnsi="Calibri" w:cs="Arial"/>
          <w:sz w:val="22"/>
          <w:szCs w:val="22"/>
        </w:rPr>
        <w:t xml:space="preserve"> information</w:t>
      </w:r>
      <w:r>
        <w:rPr>
          <w:rFonts w:ascii="Calibri" w:hAnsi="Calibri" w:cs="Arial"/>
          <w:sz w:val="22"/>
          <w:szCs w:val="22"/>
        </w:rPr>
        <w:t xml:space="preserve"> for each proposed course closure</w:t>
      </w:r>
      <w:r w:rsidR="31B97AE9" w:rsidRPr="3591D10A">
        <w:rPr>
          <w:rFonts w:ascii="Calibri" w:hAnsi="Calibri" w:cs="Arial"/>
          <w:sz w:val="22"/>
          <w:szCs w:val="22"/>
        </w:rPr>
        <w:t>:</w:t>
      </w:r>
    </w:p>
    <w:p w14:paraId="6BFC3543" w14:textId="27007A4B" w:rsidR="00810F00" w:rsidRPr="003337FC" w:rsidRDefault="005761AA"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the </w:t>
      </w:r>
      <w:r w:rsidR="00810F00" w:rsidRPr="3591D10A">
        <w:rPr>
          <w:rFonts w:ascii="Calibri" w:hAnsi="Calibri" w:cs="Arial"/>
          <w:sz w:val="22"/>
          <w:szCs w:val="22"/>
        </w:rPr>
        <w:t>course</w:t>
      </w:r>
      <w:r w:rsidR="00810F00" w:rsidRPr="003337FC" w:rsidDel="005761AA">
        <w:rPr>
          <w:rFonts w:ascii="Calibri" w:hAnsi="Calibri" w:cs="Arial"/>
          <w:bCs/>
          <w:sz w:val="22"/>
          <w:szCs w:val="22"/>
        </w:rPr>
        <w:t xml:space="preserve"> </w:t>
      </w:r>
      <w:r w:rsidR="00810F00" w:rsidRPr="003337FC">
        <w:rPr>
          <w:rFonts w:ascii="Calibri" w:hAnsi="Calibri" w:cs="Arial"/>
          <w:bCs/>
          <w:sz w:val="22"/>
          <w:szCs w:val="22"/>
        </w:rPr>
        <w:t>prepare</w:t>
      </w:r>
      <w:r w:rsidR="000059EF">
        <w:rPr>
          <w:rFonts w:ascii="Calibri" w:hAnsi="Calibri" w:cs="Arial"/>
          <w:bCs/>
          <w:sz w:val="22"/>
          <w:szCs w:val="22"/>
        </w:rPr>
        <w:t>s</w:t>
      </w:r>
      <w:r w:rsidR="00810F00" w:rsidRPr="003337FC">
        <w:rPr>
          <w:rFonts w:ascii="Calibri" w:hAnsi="Calibri" w:cs="Arial"/>
          <w:bCs/>
          <w:sz w:val="22"/>
          <w:szCs w:val="22"/>
        </w:rPr>
        <w:t xml:space="preserve"> students for entry to any occupation that is experiencing a Skills Shortage</w:t>
      </w:r>
    </w:p>
    <w:p w14:paraId="45944027" w14:textId="4FE03D54" w:rsidR="00810F00" w:rsidRPr="003337FC" w:rsidRDefault="005761AA"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w:t>
      </w:r>
      <w:r w:rsidR="00810F00" w:rsidRPr="003337FC">
        <w:rPr>
          <w:rFonts w:ascii="Calibri" w:hAnsi="Calibri" w:cs="Arial"/>
          <w:bCs/>
          <w:sz w:val="22"/>
          <w:szCs w:val="22"/>
        </w:rPr>
        <w:t xml:space="preserve">closure of </w:t>
      </w:r>
      <w:r w:rsidR="00695A19">
        <w:rPr>
          <w:rFonts w:ascii="Calibri" w:hAnsi="Calibri" w:cs="Arial"/>
          <w:bCs/>
          <w:sz w:val="22"/>
          <w:szCs w:val="22"/>
        </w:rPr>
        <w:t xml:space="preserve">the course is </w:t>
      </w:r>
      <w:r w:rsidR="00810F00" w:rsidRPr="003337FC">
        <w:rPr>
          <w:rFonts w:ascii="Calibri" w:hAnsi="Calibri" w:cs="Arial"/>
          <w:bCs/>
          <w:sz w:val="22"/>
          <w:szCs w:val="22"/>
        </w:rPr>
        <w:t>likely to create a Skills Shortage in an occupation because the Provider is the sole or dominant provider of the national skill base for that occupation</w:t>
      </w:r>
    </w:p>
    <w:p w14:paraId="636DF8E6" w14:textId="316EC37D" w:rsidR="00810F00" w:rsidRPr="003337FC" w:rsidRDefault="004A3A41"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the course is </w:t>
      </w:r>
      <w:r w:rsidR="000C2051">
        <w:rPr>
          <w:rFonts w:ascii="Calibri" w:hAnsi="Calibri" w:cs="Arial"/>
          <w:bCs/>
          <w:sz w:val="22"/>
          <w:szCs w:val="22"/>
        </w:rPr>
        <w:t>a</w:t>
      </w:r>
      <w:r w:rsidR="00267450">
        <w:rPr>
          <w:rFonts w:ascii="Calibri" w:hAnsi="Calibri" w:cs="Arial"/>
          <w:bCs/>
          <w:sz w:val="22"/>
          <w:szCs w:val="22"/>
        </w:rPr>
        <w:t xml:space="preserve"> </w:t>
      </w:r>
      <w:r w:rsidR="00810F00" w:rsidRPr="003337FC">
        <w:rPr>
          <w:rFonts w:ascii="Calibri" w:hAnsi="Calibri" w:cs="Arial"/>
          <w:bCs/>
          <w:sz w:val="22"/>
          <w:szCs w:val="22"/>
        </w:rPr>
        <w:t xml:space="preserve">specialised </w:t>
      </w:r>
      <w:r w:rsidR="00810F00" w:rsidRPr="003BEB30">
        <w:rPr>
          <w:rFonts w:ascii="Calibri" w:hAnsi="Calibri" w:cs="Arial"/>
          <w:sz w:val="22"/>
          <w:szCs w:val="22"/>
        </w:rPr>
        <w:t>course</w:t>
      </w:r>
      <w:r w:rsidR="00810F00" w:rsidRPr="003337FC">
        <w:rPr>
          <w:rFonts w:ascii="Calibri" w:hAnsi="Calibri" w:cs="Arial"/>
          <w:bCs/>
          <w:sz w:val="22"/>
          <w:szCs w:val="22"/>
        </w:rPr>
        <w:t xml:space="preserve"> directed at the regional economy, </w:t>
      </w:r>
      <w:r w:rsidR="000C2051">
        <w:rPr>
          <w:rFonts w:ascii="Calibri" w:hAnsi="Calibri" w:cs="Arial"/>
          <w:bCs/>
          <w:sz w:val="22"/>
          <w:szCs w:val="22"/>
        </w:rPr>
        <w:t xml:space="preserve">and what impact </w:t>
      </w:r>
      <w:r w:rsidR="00AB6249">
        <w:rPr>
          <w:rFonts w:ascii="Calibri" w:hAnsi="Calibri" w:cs="Arial"/>
          <w:bCs/>
          <w:sz w:val="22"/>
          <w:szCs w:val="22"/>
        </w:rPr>
        <w:t xml:space="preserve">closing the course may have on the </w:t>
      </w:r>
      <w:r w:rsidR="00810F00" w:rsidRPr="003337FC">
        <w:rPr>
          <w:rFonts w:ascii="Calibri" w:hAnsi="Calibri" w:cs="Arial"/>
          <w:bCs/>
          <w:sz w:val="22"/>
          <w:szCs w:val="22"/>
        </w:rPr>
        <w:t xml:space="preserve">skills base of </w:t>
      </w:r>
      <w:r w:rsidR="00AB6249">
        <w:rPr>
          <w:rFonts w:ascii="Calibri" w:hAnsi="Calibri" w:cs="Arial"/>
          <w:bCs/>
          <w:sz w:val="22"/>
          <w:szCs w:val="22"/>
        </w:rPr>
        <w:t>that</w:t>
      </w:r>
      <w:r w:rsidR="00AB6249" w:rsidRPr="003337FC">
        <w:rPr>
          <w:rFonts w:ascii="Calibri" w:hAnsi="Calibri" w:cs="Arial"/>
          <w:bCs/>
          <w:sz w:val="22"/>
          <w:szCs w:val="22"/>
        </w:rPr>
        <w:t xml:space="preserve"> </w:t>
      </w:r>
      <w:r w:rsidR="00810F00" w:rsidRPr="003337FC">
        <w:rPr>
          <w:rFonts w:ascii="Calibri" w:hAnsi="Calibri" w:cs="Arial"/>
          <w:bCs/>
          <w:sz w:val="22"/>
          <w:szCs w:val="22"/>
        </w:rPr>
        <w:t>regional economy</w:t>
      </w:r>
    </w:p>
    <w:p w14:paraId="1A871657" w14:textId="0249483E" w:rsidR="00604A74" w:rsidRPr="00C67447" w:rsidRDefault="00AB6249" w:rsidP="7704FC00">
      <w:pPr>
        <w:widowControl w:val="0"/>
        <w:numPr>
          <w:ilvl w:val="1"/>
          <w:numId w:val="2"/>
        </w:numPr>
        <w:tabs>
          <w:tab w:val="clear" w:pos="851"/>
          <w:tab w:val="left" w:pos="567"/>
          <w:tab w:val="num" w:pos="993"/>
        </w:tabs>
        <w:spacing w:before="120" w:after="120"/>
        <w:ind w:left="993"/>
        <w:rPr>
          <w:rFonts w:ascii="Calibri" w:hAnsi="Calibri" w:cs="Arial"/>
        </w:rPr>
      </w:pPr>
      <w:bookmarkStart w:id="10" w:name="_Hlk120282502"/>
      <w:r w:rsidRPr="7704FC00">
        <w:rPr>
          <w:rFonts w:ascii="Calibri" w:hAnsi="Calibri" w:cs="Arial"/>
          <w:sz w:val="22"/>
          <w:szCs w:val="22"/>
        </w:rPr>
        <w:t xml:space="preserve">whether the </w:t>
      </w:r>
      <w:r w:rsidR="00604A74" w:rsidRPr="7704FC00">
        <w:rPr>
          <w:rFonts w:ascii="Calibri" w:hAnsi="Calibri" w:cs="Arial"/>
          <w:sz w:val="22"/>
          <w:szCs w:val="22"/>
        </w:rPr>
        <w:t>course</w:t>
      </w:r>
      <w:r w:rsidR="003916E5" w:rsidRPr="7704FC00">
        <w:rPr>
          <w:rFonts w:ascii="Calibri" w:hAnsi="Calibri" w:cs="Arial"/>
          <w:sz w:val="22"/>
          <w:szCs w:val="22"/>
        </w:rPr>
        <w:t xml:space="preserve"> is in an </w:t>
      </w:r>
      <w:r w:rsidR="00604A74" w:rsidRPr="7704FC00">
        <w:rPr>
          <w:rFonts w:ascii="Calibri" w:hAnsi="Calibri" w:cs="Arial"/>
          <w:sz w:val="22"/>
          <w:szCs w:val="22"/>
        </w:rPr>
        <w:t>area of priority</w:t>
      </w:r>
      <w:r w:rsidR="000059EF">
        <w:rPr>
          <w:rFonts w:ascii="Calibri" w:hAnsi="Calibri" w:cs="Arial"/>
          <w:sz w:val="22"/>
          <w:szCs w:val="22"/>
        </w:rPr>
        <w:t>,</w:t>
      </w:r>
      <w:r w:rsidR="00604A74" w:rsidRPr="7704FC00">
        <w:rPr>
          <w:rFonts w:ascii="Calibri" w:hAnsi="Calibri" w:cs="Arial"/>
          <w:sz w:val="22"/>
          <w:szCs w:val="22"/>
        </w:rPr>
        <w:t xml:space="preserve"> for example in </w:t>
      </w:r>
      <w:r w:rsidR="0067311B" w:rsidRPr="7704FC00">
        <w:rPr>
          <w:rFonts w:ascii="Calibri" w:hAnsi="Calibri" w:cs="Arial"/>
          <w:sz w:val="22"/>
          <w:szCs w:val="22"/>
        </w:rPr>
        <w:t>education, nursing</w:t>
      </w:r>
      <w:r w:rsidR="00ED5F6E" w:rsidRPr="7704FC00">
        <w:rPr>
          <w:rFonts w:ascii="Calibri" w:hAnsi="Calibri" w:cs="Arial"/>
          <w:sz w:val="22"/>
          <w:szCs w:val="22"/>
        </w:rPr>
        <w:t xml:space="preserve"> and allied health</w:t>
      </w:r>
      <w:r w:rsidR="0067311B" w:rsidRPr="7704FC00">
        <w:rPr>
          <w:rFonts w:ascii="Calibri" w:hAnsi="Calibri" w:cs="Arial"/>
          <w:sz w:val="22"/>
          <w:szCs w:val="22"/>
        </w:rPr>
        <w:t>, information technology</w:t>
      </w:r>
      <w:r w:rsidR="00ED5F6E" w:rsidRPr="7704FC00">
        <w:rPr>
          <w:rFonts w:ascii="Calibri" w:hAnsi="Calibri" w:cs="Arial"/>
          <w:sz w:val="22"/>
          <w:szCs w:val="22"/>
        </w:rPr>
        <w:t xml:space="preserve"> and</w:t>
      </w:r>
      <w:r w:rsidR="0067311B" w:rsidRPr="7704FC00">
        <w:rPr>
          <w:rFonts w:ascii="Calibri" w:hAnsi="Calibri" w:cs="Arial"/>
          <w:sz w:val="22"/>
          <w:szCs w:val="22"/>
        </w:rPr>
        <w:t xml:space="preserve"> </w:t>
      </w:r>
      <w:r w:rsidR="00ED5F6E" w:rsidRPr="7704FC00">
        <w:rPr>
          <w:rFonts w:ascii="Calibri" w:hAnsi="Calibri" w:cs="Arial"/>
          <w:sz w:val="22"/>
          <w:szCs w:val="22"/>
        </w:rPr>
        <w:t>engineering</w:t>
      </w:r>
      <w:r w:rsidR="00604A74" w:rsidRPr="7704FC00">
        <w:rPr>
          <w:rFonts w:ascii="Calibri" w:hAnsi="Calibri" w:cs="Arial"/>
          <w:sz w:val="22"/>
          <w:szCs w:val="22"/>
        </w:rPr>
        <w:t xml:space="preserve"> </w:t>
      </w:r>
    </w:p>
    <w:bookmarkEnd w:id="10"/>
    <w:p w14:paraId="4F0B5FF8" w14:textId="58C50546" w:rsidR="004A64A1" w:rsidRDefault="00183B22" w:rsidP="006B29B6">
      <w:pPr>
        <w:widowControl w:val="0"/>
        <w:numPr>
          <w:ilvl w:val="1"/>
          <w:numId w:val="2"/>
        </w:numPr>
        <w:tabs>
          <w:tab w:val="clear" w:pos="851"/>
          <w:tab w:val="left" w:pos="567"/>
          <w:tab w:val="num" w:pos="993"/>
        </w:tabs>
        <w:spacing w:before="120" w:after="120"/>
        <w:ind w:left="993"/>
        <w:rPr>
          <w:rFonts w:ascii="Calibri" w:hAnsi="Calibri" w:cs="Arial"/>
          <w:bCs/>
          <w:sz w:val="22"/>
          <w:szCs w:val="22"/>
        </w:rPr>
      </w:pPr>
      <w:r>
        <w:rPr>
          <w:rFonts w:ascii="Calibri" w:hAnsi="Calibri" w:cs="Arial"/>
          <w:bCs/>
          <w:sz w:val="22"/>
          <w:szCs w:val="22"/>
        </w:rPr>
        <w:t>the</w:t>
      </w:r>
      <w:r w:rsidR="000059EF">
        <w:rPr>
          <w:rFonts w:ascii="Calibri" w:hAnsi="Calibri" w:cs="Arial"/>
          <w:bCs/>
          <w:sz w:val="22"/>
          <w:szCs w:val="22"/>
        </w:rPr>
        <w:t xml:space="preserve"> proposed</w:t>
      </w:r>
      <w:r>
        <w:rPr>
          <w:rFonts w:ascii="Calibri" w:hAnsi="Calibri" w:cs="Arial"/>
          <w:bCs/>
          <w:sz w:val="22"/>
          <w:szCs w:val="22"/>
        </w:rPr>
        <w:t xml:space="preserve"> t</w:t>
      </w:r>
      <w:r w:rsidR="004A64A1">
        <w:rPr>
          <w:rFonts w:ascii="Calibri" w:hAnsi="Calibri" w:cs="Arial"/>
          <w:bCs/>
          <w:sz w:val="22"/>
          <w:szCs w:val="22"/>
        </w:rPr>
        <w:t>each out provisions to ensure existing students can complete their c</w:t>
      </w:r>
      <w:r w:rsidR="00353B25">
        <w:rPr>
          <w:rFonts w:ascii="Calibri" w:hAnsi="Calibri" w:cs="Arial"/>
          <w:bCs/>
          <w:sz w:val="22"/>
          <w:szCs w:val="22"/>
        </w:rPr>
        <w:t>hosen course of study.</w:t>
      </w:r>
    </w:p>
    <w:p w14:paraId="1AB870ED" w14:textId="2149305A" w:rsidR="00604A74" w:rsidRDefault="00114ACF" w:rsidP="3DF710C4">
      <w:pPr>
        <w:widowControl w:val="0"/>
        <w:numPr>
          <w:ilvl w:val="0"/>
          <w:numId w:val="2"/>
        </w:numPr>
        <w:tabs>
          <w:tab w:val="left" w:pos="567"/>
          <w:tab w:val="left" w:pos="8222"/>
        </w:tabs>
        <w:spacing w:before="120" w:after="120"/>
        <w:rPr>
          <w:rFonts w:ascii="Calibri" w:hAnsi="Calibri" w:cs="Arial"/>
          <w:bCs/>
          <w:sz w:val="22"/>
          <w:szCs w:val="22"/>
        </w:rPr>
      </w:pPr>
      <w:r w:rsidRPr="00114ACF">
        <w:rPr>
          <w:rFonts w:ascii="Calibri" w:hAnsi="Calibri" w:cs="Arial"/>
          <w:sz w:val="22"/>
          <w:szCs w:val="22"/>
        </w:rPr>
        <w:t xml:space="preserve">If the </w:t>
      </w:r>
      <w:r w:rsidR="00702047">
        <w:rPr>
          <w:rFonts w:ascii="Calibri" w:hAnsi="Calibri" w:cs="Arial"/>
          <w:sz w:val="22"/>
          <w:szCs w:val="22"/>
        </w:rPr>
        <w:t>Commonwealth</w:t>
      </w:r>
      <w:r w:rsidR="00702047" w:rsidRPr="00114ACF">
        <w:rPr>
          <w:rFonts w:ascii="Calibri" w:hAnsi="Calibri" w:cs="Arial"/>
          <w:sz w:val="22"/>
          <w:szCs w:val="22"/>
        </w:rPr>
        <w:t xml:space="preserve"> </w:t>
      </w:r>
      <w:r w:rsidRPr="00114ACF">
        <w:rPr>
          <w:rFonts w:ascii="Calibri" w:hAnsi="Calibri" w:cs="Arial"/>
          <w:sz w:val="22"/>
          <w:szCs w:val="22"/>
        </w:rPr>
        <w:t>has any concerns about the potential course closure b</w:t>
      </w:r>
      <w:r w:rsidR="004D2BDD" w:rsidRPr="00114ACF">
        <w:rPr>
          <w:rFonts w:ascii="Calibri" w:hAnsi="Calibri" w:cs="Arial"/>
          <w:sz w:val="22"/>
          <w:szCs w:val="22"/>
        </w:rPr>
        <w:t xml:space="preserve">ased on the information provided under </w:t>
      </w:r>
      <w:r w:rsidR="004D2BDD" w:rsidRPr="00265E49">
        <w:rPr>
          <w:rFonts w:ascii="Calibri" w:hAnsi="Calibri" w:cs="Arial"/>
          <w:sz w:val="22"/>
          <w:szCs w:val="22"/>
        </w:rPr>
        <w:t xml:space="preserve">clause </w:t>
      </w:r>
      <w:r w:rsidR="00C411CA">
        <w:rPr>
          <w:rFonts w:ascii="Calibri" w:hAnsi="Calibri" w:cs="Arial"/>
          <w:sz w:val="22"/>
          <w:szCs w:val="22"/>
        </w:rPr>
        <w:t>2</w:t>
      </w:r>
      <w:r w:rsidR="00571E16">
        <w:rPr>
          <w:rFonts w:ascii="Calibri" w:hAnsi="Calibri" w:cs="Arial"/>
          <w:sz w:val="22"/>
          <w:szCs w:val="22"/>
        </w:rPr>
        <w:t>3</w:t>
      </w:r>
      <w:r w:rsidR="004D2BDD" w:rsidRPr="00265E49">
        <w:rPr>
          <w:rFonts w:ascii="Calibri" w:hAnsi="Calibri" w:cs="Arial"/>
          <w:sz w:val="22"/>
          <w:szCs w:val="22"/>
        </w:rPr>
        <w:t>,</w:t>
      </w:r>
      <w:r w:rsidR="004D2BDD" w:rsidRPr="00114ACF">
        <w:rPr>
          <w:rFonts w:ascii="Calibri" w:hAnsi="Calibri" w:cs="Arial"/>
          <w:sz w:val="22"/>
          <w:szCs w:val="22"/>
        </w:rPr>
        <w:t xml:space="preserve"> t</w:t>
      </w:r>
      <w:r w:rsidR="00F861A1" w:rsidRPr="00114ACF">
        <w:rPr>
          <w:rFonts w:ascii="Calibri" w:hAnsi="Calibri" w:cs="Arial"/>
          <w:sz w:val="22"/>
          <w:szCs w:val="22"/>
        </w:rPr>
        <w:t xml:space="preserve">he </w:t>
      </w:r>
      <w:r w:rsidR="005D0B24">
        <w:rPr>
          <w:rFonts w:ascii="Calibri" w:hAnsi="Calibri" w:cs="Arial"/>
          <w:sz w:val="22"/>
          <w:szCs w:val="22"/>
        </w:rPr>
        <w:t>Commonwealth</w:t>
      </w:r>
      <w:r w:rsidR="005D0B24" w:rsidRPr="00114ACF">
        <w:rPr>
          <w:rFonts w:ascii="Calibri" w:hAnsi="Calibri" w:cs="Arial"/>
          <w:sz w:val="22"/>
          <w:szCs w:val="22"/>
        </w:rPr>
        <w:t xml:space="preserve"> </w:t>
      </w:r>
      <w:r w:rsidR="001359BE" w:rsidRPr="00114ACF">
        <w:rPr>
          <w:rFonts w:ascii="Calibri" w:hAnsi="Calibri" w:cs="Arial"/>
          <w:sz w:val="22"/>
          <w:szCs w:val="22"/>
        </w:rPr>
        <w:t xml:space="preserve">may </w:t>
      </w:r>
      <w:proofErr w:type="gramStart"/>
      <w:r w:rsidR="009A56FD" w:rsidRPr="00114ACF">
        <w:rPr>
          <w:rFonts w:ascii="Calibri" w:hAnsi="Calibri" w:cs="Arial"/>
          <w:sz w:val="22"/>
          <w:szCs w:val="22"/>
        </w:rPr>
        <w:t>enter into</w:t>
      </w:r>
      <w:proofErr w:type="gramEnd"/>
      <w:r w:rsidR="009A56FD" w:rsidRPr="00114ACF">
        <w:rPr>
          <w:rFonts w:ascii="Calibri" w:hAnsi="Calibri" w:cs="Arial"/>
          <w:sz w:val="22"/>
          <w:szCs w:val="22"/>
        </w:rPr>
        <w:t xml:space="preserve"> further discussions with the Provider to </w:t>
      </w:r>
      <w:r w:rsidR="00810F00" w:rsidRPr="00114ACF">
        <w:rPr>
          <w:rFonts w:ascii="Calibri" w:hAnsi="Calibri" w:cs="Arial"/>
          <w:bCs/>
          <w:sz w:val="22"/>
          <w:szCs w:val="22"/>
        </w:rPr>
        <w:t>seek to reach a mutually agreeable arrangement with the Provider regarding the course closure</w:t>
      </w:r>
      <w:r w:rsidR="0076343B">
        <w:rPr>
          <w:rFonts w:ascii="Calibri" w:hAnsi="Calibri" w:cs="Arial"/>
          <w:bCs/>
          <w:sz w:val="22"/>
          <w:szCs w:val="22"/>
        </w:rPr>
        <w:t>. Consideration will be given to the</w:t>
      </w:r>
      <w:r w:rsidR="00673FDA" w:rsidRPr="1D79522F">
        <w:rPr>
          <w:rFonts w:ascii="Calibri" w:hAnsi="Calibri" w:cs="Arial"/>
          <w:sz w:val="22"/>
          <w:szCs w:val="22"/>
        </w:rPr>
        <w:t>:</w:t>
      </w:r>
    </w:p>
    <w:p w14:paraId="40830B10" w14:textId="52AE57F1" w:rsidR="005D0B24" w:rsidRPr="005D0B24"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student demand for the course </w:t>
      </w:r>
    </w:p>
    <w:p w14:paraId="7FBEE380" w14:textId="0570AB45" w:rsidR="005D0B24" w:rsidRPr="005D0B24"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the financial viability of the course </w:t>
      </w:r>
    </w:p>
    <w:p w14:paraId="79794D52" w14:textId="4E672D10" w:rsidR="005D0B24" w:rsidRPr="005D0B24"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the justification provided for a proposed course closure by the Provider </w:t>
      </w:r>
    </w:p>
    <w:p w14:paraId="5C831647" w14:textId="6738A516" w:rsidR="00810F00" w:rsidRPr="00590941" w:rsidRDefault="00810F00" w:rsidP="006B29B6">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other relevant factors</w:t>
      </w:r>
      <w:r w:rsidR="005D0B24">
        <w:rPr>
          <w:rFonts w:ascii="Calibri" w:hAnsi="Calibri" w:cs="Arial"/>
          <w:bCs/>
          <w:sz w:val="22"/>
          <w:szCs w:val="22"/>
        </w:rPr>
        <w:t>, and</w:t>
      </w:r>
    </w:p>
    <w:p w14:paraId="2BFA8453" w14:textId="03223AE0" w:rsidR="00810F00" w:rsidRPr="003337FC" w:rsidRDefault="00664F8A" w:rsidP="006B29B6">
      <w:pPr>
        <w:widowControl w:val="0"/>
        <w:numPr>
          <w:ilvl w:val="1"/>
          <w:numId w:val="2"/>
        </w:numPr>
        <w:tabs>
          <w:tab w:val="clear" w:pos="851"/>
          <w:tab w:val="left" w:pos="567"/>
          <w:tab w:val="num" w:pos="993"/>
        </w:tabs>
        <w:spacing w:before="120" w:after="120"/>
        <w:ind w:left="993"/>
        <w:rPr>
          <w:rFonts w:ascii="Calibri" w:hAnsi="Calibri" w:cs="Arial"/>
          <w:bCs/>
        </w:rPr>
      </w:pPr>
      <w:r>
        <w:rPr>
          <w:rFonts w:ascii="Calibri" w:hAnsi="Calibri" w:cs="Arial"/>
          <w:bCs/>
          <w:sz w:val="22"/>
          <w:szCs w:val="22"/>
        </w:rPr>
        <w:t xml:space="preserve">the </w:t>
      </w:r>
      <w:r w:rsidR="00810F00" w:rsidRPr="003337FC">
        <w:rPr>
          <w:rFonts w:ascii="Calibri" w:hAnsi="Calibri" w:cs="Arial"/>
          <w:bCs/>
          <w:sz w:val="22"/>
          <w:szCs w:val="22"/>
        </w:rPr>
        <w:t>assist</w:t>
      </w:r>
      <w:r>
        <w:rPr>
          <w:rFonts w:ascii="Calibri" w:hAnsi="Calibri" w:cs="Arial"/>
          <w:bCs/>
          <w:sz w:val="22"/>
          <w:szCs w:val="22"/>
        </w:rPr>
        <w:t>ance provided by the Commonwealth to</w:t>
      </w:r>
      <w:r w:rsidR="00810F00" w:rsidRPr="003337FC">
        <w:rPr>
          <w:rFonts w:ascii="Calibri" w:hAnsi="Calibri" w:cs="Arial"/>
          <w:bCs/>
          <w:sz w:val="22"/>
          <w:szCs w:val="22"/>
        </w:rPr>
        <w:t xml:space="preserve"> the Provider to explore options to retain the course, including through cooperation with another provider or the movement of Commonwealth supported places to another provider (where applicable)</w:t>
      </w:r>
      <w:r w:rsidR="00C86304">
        <w:rPr>
          <w:rFonts w:ascii="Calibri" w:hAnsi="Calibri" w:cs="Arial"/>
          <w:bCs/>
          <w:sz w:val="22"/>
          <w:szCs w:val="22"/>
        </w:rPr>
        <w:t>.</w:t>
      </w:r>
    </w:p>
    <w:p w14:paraId="1F8AB4F9" w14:textId="1B1FC661" w:rsidR="00810F00" w:rsidRPr="003337FC" w:rsidRDefault="00664F8A" w:rsidP="006B29B6">
      <w:pPr>
        <w:widowControl w:val="0"/>
        <w:numPr>
          <w:ilvl w:val="0"/>
          <w:numId w:val="2"/>
        </w:numPr>
        <w:tabs>
          <w:tab w:val="left" w:pos="567"/>
          <w:tab w:val="left" w:pos="8222"/>
        </w:tabs>
        <w:spacing w:before="120" w:after="120"/>
        <w:rPr>
          <w:rFonts w:ascii="Calibri" w:hAnsi="Calibri" w:cs="Arial"/>
          <w:bCs/>
        </w:rPr>
      </w:pPr>
      <w:r>
        <w:rPr>
          <w:rFonts w:ascii="Calibri" w:hAnsi="Calibri" w:cs="Arial"/>
          <w:bCs/>
          <w:sz w:val="22"/>
          <w:szCs w:val="22"/>
        </w:rPr>
        <w:t xml:space="preserve">The Commonwealth will </w:t>
      </w:r>
      <w:r w:rsidR="00810F00" w:rsidRPr="003337FC">
        <w:rPr>
          <w:rFonts w:ascii="Calibri" w:hAnsi="Calibri" w:cs="Arial"/>
          <w:bCs/>
          <w:sz w:val="22"/>
          <w:szCs w:val="22"/>
        </w:rPr>
        <w:t xml:space="preserve">not unreasonably </w:t>
      </w:r>
      <w:r>
        <w:rPr>
          <w:rFonts w:ascii="Calibri" w:hAnsi="Calibri" w:cs="Arial"/>
          <w:bCs/>
          <w:sz w:val="22"/>
          <w:szCs w:val="22"/>
        </w:rPr>
        <w:t xml:space="preserve">require </w:t>
      </w:r>
      <w:r w:rsidR="004632C4">
        <w:rPr>
          <w:rFonts w:ascii="Calibri" w:hAnsi="Calibri" w:cs="Arial"/>
          <w:bCs/>
          <w:sz w:val="22"/>
          <w:szCs w:val="22"/>
        </w:rPr>
        <w:t xml:space="preserve">the continuation of the </w:t>
      </w:r>
      <w:r>
        <w:rPr>
          <w:rFonts w:ascii="Calibri" w:hAnsi="Calibri" w:cs="Arial"/>
          <w:bCs/>
          <w:sz w:val="22"/>
          <w:szCs w:val="22"/>
        </w:rPr>
        <w:t>course</w:t>
      </w:r>
      <w:r w:rsidRPr="003337FC">
        <w:rPr>
          <w:rFonts w:ascii="Calibri" w:hAnsi="Calibri" w:cs="Arial"/>
          <w:bCs/>
          <w:sz w:val="22"/>
          <w:szCs w:val="22"/>
        </w:rPr>
        <w:t xml:space="preserve"> </w:t>
      </w:r>
      <w:r>
        <w:rPr>
          <w:rFonts w:ascii="Calibri" w:hAnsi="Calibri" w:cs="Arial"/>
          <w:bCs/>
          <w:sz w:val="22"/>
          <w:szCs w:val="22"/>
        </w:rPr>
        <w:t>if it would place</w:t>
      </w:r>
      <w:r w:rsidR="00810F00" w:rsidRPr="003337FC">
        <w:rPr>
          <w:rFonts w:ascii="Calibri" w:hAnsi="Calibri" w:cs="Arial"/>
          <w:bCs/>
          <w:sz w:val="22"/>
          <w:szCs w:val="22"/>
        </w:rPr>
        <w:t xml:space="preserve"> an unreasonable financial </w:t>
      </w:r>
      <w:r w:rsidR="00810F00" w:rsidRPr="00664F8A">
        <w:rPr>
          <w:rFonts w:ascii="Calibri" w:hAnsi="Calibri" w:cs="Arial"/>
          <w:sz w:val="22"/>
          <w:szCs w:val="22"/>
        </w:rPr>
        <w:t>burden</w:t>
      </w:r>
      <w:r w:rsidR="00810F00" w:rsidRPr="003337FC">
        <w:rPr>
          <w:rFonts w:ascii="Calibri" w:hAnsi="Calibri" w:cs="Arial"/>
          <w:bCs/>
          <w:sz w:val="22"/>
          <w:szCs w:val="22"/>
        </w:rPr>
        <w:t xml:space="preserve"> on the Provider or place the Provider in a financially unviable position </w:t>
      </w:r>
      <w:proofErr w:type="gramStart"/>
      <w:r w:rsidR="00C86304">
        <w:rPr>
          <w:rFonts w:ascii="Calibri" w:hAnsi="Calibri" w:cs="Arial"/>
          <w:bCs/>
          <w:sz w:val="22"/>
          <w:szCs w:val="22"/>
        </w:rPr>
        <w:t>with</w:t>
      </w:r>
      <w:r w:rsidR="00810F00" w:rsidRPr="003337FC">
        <w:rPr>
          <w:rFonts w:ascii="Calibri" w:hAnsi="Calibri" w:cs="Arial"/>
          <w:bCs/>
          <w:sz w:val="22"/>
          <w:szCs w:val="22"/>
        </w:rPr>
        <w:t xml:space="preserve"> regard to</w:t>
      </w:r>
      <w:proofErr w:type="gramEnd"/>
      <w:r w:rsidR="00810F00" w:rsidRPr="003337FC">
        <w:rPr>
          <w:rFonts w:ascii="Calibri" w:hAnsi="Calibri" w:cs="Arial"/>
          <w:bCs/>
          <w:sz w:val="22"/>
          <w:szCs w:val="22"/>
        </w:rPr>
        <w:t xml:space="preserve"> the Provider’s overall financial status.</w:t>
      </w:r>
      <w:bookmarkEnd w:id="5"/>
      <w:bookmarkEnd w:id="6"/>
      <w:bookmarkEnd w:id="7"/>
    </w:p>
    <w:bookmarkEnd w:id="8"/>
    <w:p w14:paraId="0F7378DC" w14:textId="5C5AB97C" w:rsidR="005A7163" w:rsidRPr="003337FC" w:rsidRDefault="005A7163" w:rsidP="00954B3F">
      <w:pPr>
        <w:widowControl w:val="0"/>
        <w:tabs>
          <w:tab w:val="left" w:pos="284"/>
          <w:tab w:val="left" w:pos="8222"/>
        </w:tabs>
        <w:spacing w:before="120" w:after="120"/>
        <w:rPr>
          <w:rFonts w:ascii="Calibri" w:hAnsi="Calibri" w:cs="Arial"/>
          <w:bCs/>
          <w:i/>
          <w:sz w:val="22"/>
          <w:szCs w:val="22"/>
        </w:rPr>
      </w:pPr>
      <w:r w:rsidRPr="003337FC">
        <w:rPr>
          <w:rFonts w:ascii="Calibri" w:hAnsi="Calibri" w:cs="Arial"/>
          <w:bCs/>
          <w:i/>
          <w:sz w:val="22"/>
          <w:szCs w:val="22"/>
        </w:rPr>
        <w:t>Applicable law and jurisdiction</w:t>
      </w:r>
    </w:p>
    <w:p w14:paraId="5BF039F5" w14:textId="4B81FC7E" w:rsidR="005A7163" w:rsidRPr="003337F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laws of the Australian Capital Territory apply to the interpretation of this agreement.</w:t>
      </w:r>
      <w:r w:rsidR="596FC85F" w:rsidRPr="5FFDBAB4">
        <w:rPr>
          <w:rFonts w:ascii="Calibri" w:hAnsi="Calibri" w:cs="Arial"/>
          <w:sz w:val="22"/>
          <w:szCs w:val="22"/>
        </w:rPr>
        <w:t xml:space="preserve"> </w:t>
      </w:r>
    </w:p>
    <w:p w14:paraId="29EC4206" w14:textId="77777777" w:rsidR="005A7163" w:rsidRPr="003337F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67ADA7BC" w14:textId="0C55AC82" w:rsidR="005A7163" w:rsidRPr="003337FC" w:rsidRDefault="005A7163" w:rsidP="00954B3F">
      <w:pPr>
        <w:tabs>
          <w:tab w:val="left" w:pos="567"/>
          <w:tab w:val="left" w:pos="8222"/>
        </w:tabs>
        <w:spacing w:before="120" w:after="120"/>
        <w:rPr>
          <w:rFonts w:ascii="Calibri" w:hAnsi="Calibri"/>
          <w:sz w:val="22"/>
        </w:rPr>
      </w:pPr>
      <w:r w:rsidRPr="003337FC">
        <w:rPr>
          <w:rFonts w:ascii="Calibri" w:hAnsi="Calibri" w:cs="Arial"/>
          <w:bCs/>
          <w:i/>
          <w:sz w:val="22"/>
          <w:szCs w:val="22"/>
        </w:rPr>
        <w:t>Entire agreement, variation and severance</w:t>
      </w:r>
    </w:p>
    <w:p w14:paraId="0C08C30C" w14:textId="656A6B14"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This agreement and the HESA record the entire agreement between the parties in relation to its subject matter.</w:t>
      </w:r>
      <w:r w:rsidR="00B04871" w:rsidRPr="00B04871">
        <w:rPr>
          <w:rFonts w:ascii="Calibri" w:hAnsi="Calibri" w:cs="Arial"/>
          <w:sz w:val="22"/>
          <w:szCs w:val="22"/>
        </w:rPr>
        <w:t xml:space="preserve"> Any previous agreement covering the relevant Grant Years is terminated and replaced by this agreement on the date this agreement is made.</w:t>
      </w:r>
    </w:p>
    <w:p w14:paraId="472F5E7A" w14:textId="77777777"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14D3E9BF" w14:textId="3249F69F" w:rsidR="005A7163" w:rsidRPr="003337FC" w:rsidRDefault="3EBB0BA7" w:rsidP="00584AC0">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33C6F752" w14:textId="77777777" w:rsidR="00B96616" w:rsidRDefault="00B96616">
      <w:pPr>
        <w:rPr>
          <w:rFonts w:ascii="Calibri" w:hAnsi="Calibri" w:cs="Arial"/>
          <w:i/>
          <w:sz w:val="22"/>
          <w:szCs w:val="22"/>
        </w:rPr>
      </w:pPr>
      <w:r>
        <w:rPr>
          <w:rFonts w:ascii="Calibri" w:hAnsi="Calibri" w:cs="Arial"/>
          <w:i/>
          <w:sz w:val="22"/>
          <w:szCs w:val="22"/>
        </w:rPr>
        <w:br w:type="page"/>
      </w:r>
    </w:p>
    <w:p w14:paraId="20BB128A" w14:textId="26D0CFF7" w:rsidR="005A7163" w:rsidRPr="003337FC" w:rsidRDefault="005A7163" w:rsidP="00954B3F">
      <w:pPr>
        <w:tabs>
          <w:tab w:val="left" w:pos="567"/>
          <w:tab w:val="left" w:pos="8222"/>
        </w:tabs>
        <w:spacing w:after="120"/>
        <w:rPr>
          <w:rFonts w:ascii="Calibri" w:hAnsi="Calibri" w:cs="Arial"/>
          <w:i/>
          <w:sz w:val="22"/>
          <w:szCs w:val="22"/>
        </w:rPr>
      </w:pPr>
      <w:r w:rsidRPr="003337FC">
        <w:rPr>
          <w:rFonts w:ascii="Calibri" w:hAnsi="Calibri" w:cs="Arial"/>
          <w:i/>
          <w:sz w:val="22"/>
          <w:szCs w:val="22"/>
        </w:rPr>
        <w:lastRenderedPageBreak/>
        <w:t>Notices</w:t>
      </w:r>
    </w:p>
    <w:p w14:paraId="43C2FCEB" w14:textId="77777777"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A party giving notice under this agreement must do so in writing or by Electronic Communication:</w:t>
      </w:r>
    </w:p>
    <w:p w14:paraId="2A6D9379" w14:textId="30C79872"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if given by the Provider, marked for the attention of the First Assistant Secretary of the Higher Education Division of the Department of Education or </w:t>
      </w:r>
      <w:r w:rsidR="002357CE">
        <w:rPr>
          <w:rFonts w:ascii="Calibri" w:hAnsi="Calibri" w:cs="Arial"/>
          <w:bCs/>
          <w:sz w:val="22"/>
          <w:szCs w:val="22"/>
        </w:rPr>
        <w:t>an</w:t>
      </w:r>
      <w:r w:rsidRPr="003337FC">
        <w:rPr>
          <w:rFonts w:ascii="Calibri" w:hAnsi="Calibri" w:cs="Arial"/>
          <w:bCs/>
          <w:sz w:val="22"/>
          <w:szCs w:val="22"/>
        </w:rPr>
        <w:t>other person as notified in writing by the Commonwealth to the Provider; or</w:t>
      </w:r>
    </w:p>
    <w:p w14:paraId="6C7E147C" w14:textId="767DDB0A" w:rsidR="005A7163" w:rsidRPr="00664F8A" w:rsidRDefault="005A7163" w:rsidP="006B29B6">
      <w:pPr>
        <w:keepNext/>
        <w:keepLines/>
        <w:widowControl w:val="0"/>
        <w:numPr>
          <w:ilvl w:val="1"/>
          <w:numId w:val="2"/>
        </w:numPr>
        <w:tabs>
          <w:tab w:val="left" w:pos="567"/>
          <w:tab w:val="left" w:pos="8222"/>
        </w:tabs>
        <w:spacing w:before="120" w:after="120"/>
        <w:rPr>
          <w:rFonts w:ascii="Calibri" w:hAnsi="Calibri" w:cs="Arial"/>
          <w:sz w:val="22"/>
          <w:szCs w:val="22"/>
        </w:rPr>
      </w:pPr>
      <w:r w:rsidRPr="003337FC">
        <w:rPr>
          <w:rFonts w:ascii="Calibri" w:hAnsi="Calibri" w:cs="Arial"/>
          <w:bCs/>
          <w:sz w:val="22"/>
          <w:szCs w:val="22"/>
        </w:rPr>
        <w:t>if given by the Commonwealth, marked for the attention of the</w:t>
      </w:r>
      <w:r w:rsidRPr="003337FC">
        <w:rPr>
          <w:rFonts w:ascii="Calibri" w:hAnsi="Calibri" w:cs="Arial"/>
          <w:bCs/>
          <w:noProof/>
          <w:sz w:val="22"/>
          <w:szCs w:val="22"/>
        </w:rPr>
        <w:t xml:space="preserve"> Vice-Chancellor</w:t>
      </w:r>
      <w:r w:rsidRPr="003337FC">
        <w:rPr>
          <w:rFonts w:ascii="Calibri" w:hAnsi="Calibri" w:cs="Arial"/>
          <w:bCs/>
          <w:sz w:val="22"/>
          <w:szCs w:val="22"/>
        </w:rPr>
        <w:t xml:space="preserve"> or other person as notified in writing by the Provider to the Commonwealth</w:t>
      </w:r>
      <w:r w:rsidR="00664F8A">
        <w:rPr>
          <w:rFonts w:ascii="Calibri" w:hAnsi="Calibri" w:cs="Arial"/>
          <w:bCs/>
          <w:sz w:val="22"/>
          <w:szCs w:val="22"/>
        </w:rPr>
        <w:t xml:space="preserve"> </w:t>
      </w:r>
      <w:r w:rsidRPr="00664F8A">
        <w:rPr>
          <w:rFonts w:ascii="Calibri" w:hAnsi="Calibri" w:cs="Arial"/>
          <w:sz w:val="22"/>
          <w:szCs w:val="22"/>
        </w:rPr>
        <w:t>and must be hand delivered or sent by pre-paid post or Electronic Communication to the address specified in this clause.</w:t>
      </w:r>
    </w:p>
    <w:p w14:paraId="3BE4C34C" w14:textId="77777777" w:rsidR="005A7163" w:rsidRPr="003337FC" w:rsidRDefault="005A7163" w:rsidP="00A731A3">
      <w:pPr>
        <w:widowControl w:val="0"/>
        <w:tabs>
          <w:tab w:val="left" w:pos="567"/>
        </w:tabs>
        <w:spacing w:after="120"/>
        <w:rPr>
          <w:rFonts w:ascii="Calibri" w:hAnsi="Calibri" w:cs="Arial"/>
          <w:sz w:val="22"/>
          <w:szCs w:val="22"/>
        </w:rPr>
      </w:pPr>
      <w:r w:rsidRPr="003337FC">
        <w:rPr>
          <w:rFonts w:ascii="Calibri" w:hAnsi="Calibri" w:cs="Arial"/>
          <w:sz w:val="22"/>
          <w:szCs w:val="22"/>
        </w:rPr>
        <w:tab/>
        <w:t>The address for notices to the Commonwealth is:</w:t>
      </w:r>
    </w:p>
    <w:p w14:paraId="522503F7"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First Assistant Secretary</w:t>
      </w:r>
    </w:p>
    <w:p w14:paraId="7115EDE6"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Higher Education Division</w:t>
      </w:r>
    </w:p>
    <w:p w14:paraId="71548238" w14:textId="061ED600"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Department of Education</w:t>
      </w:r>
    </w:p>
    <w:p w14:paraId="52148D50"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50 Marcus Clarke Street</w:t>
      </w:r>
    </w:p>
    <w:p w14:paraId="797E1059"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GPO Box 9880</w:t>
      </w:r>
    </w:p>
    <w:p w14:paraId="744621D0" w14:textId="77777777" w:rsidR="005A7163" w:rsidRPr="003337FC" w:rsidRDefault="005A7163" w:rsidP="00584AC0">
      <w:pPr>
        <w:pStyle w:val="sub-paraxChar"/>
        <w:numPr>
          <w:ilvl w:val="0"/>
          <w:numId w:val="0"/>
        </w:numPr>
        <w:ind w:left="1134"/>
        <w:rPr>
          <w:rFonts w:ascii="Calibri" w:hAnsi="Calibri" w:cs="Arial"/>
          <w:sz w:val="22"/>
          <w:szCs w:val="22"/>
        </w:rPr>
      </w:pPr>
      <w:proofErr w:type="gramStart"/>
      <w:r w:rsidRPr="003337FC">
        <w:rPr>
          <w:rFonts w:ascii="Calibri" w:hAnsi="Calibri" w:cs="Arial"/>
          <w:sz w:val="22"/>
          <w:szCs w:val="22"/>
        </w:rPr>
        <w:t>CANBERRA  ACT</w:t>
      </w:r>
      <w:proofErr w:type="gramEnd"/>
      <w:r w:rsidRPr="003337FC">
        <w:rPr>
          <w:rFonts w:ascii="Calibri" w:hAnsi="Calibri" w:cs="Arial"/>
          <w:sz w:val="22"/>
          <w:szCs w:val="22"/>
        </w:rPr>
        <w:t xml:space="preserve">  2601</w:t>
      </w:r>
    </w:p>
    <w:p w14:paraId="418C0F97" w14:textId="680478F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 xml:space="preserve">Email: </w:t>
      </w:r>
      <w:hyperlink r:id="rId14" w:history="1">
        <w:r w:rsidRPr="003337FC">
          <w:rPr>
            <w:rStyle w:val="Hyperlink"/>
            <w:rFonts w:ascii="Calibri" w:hAnsi="Calibri" w:cs="Arial"/>
            <w:sz w:val="22"/>
            <w:szCs w:val="22"/>
          </w:rPr>
          <w:t>cgs@</w:t>
        </w:r>
        <w:r w:rsidR="00C87970">
          <w:rPr>
            <w:rStyle w:val="Hyperlink"/>
            <w:rFonts w:ascii="Calibri" w:hAnsi="Calibri" w:cs="Arial"/>
            <w:sz w:val="22"/>
            <w:szCs w:val="22"/>
          </w:rPr>
          <w:t>education</w:t>
        </w:r>
        <w:r w:rsidRPr="003337FC">
          <w:rPr>
            <w:rStyle w:val="Hyperlink"/>
            <w:rFonts w:ascii="Calibri" w:hAnsi="Calibri" w:cs="Arial"/>
            <w:sz w:val="22"/>
            <w:szCs w:val="22"/>
          </w:rPr>
          <w:t>.gov.au</w:t>
        </w:r>
      </w:hyperlink>
      <w:r w:rsidRPr="003337FC">
        <w:rPr>
          <w:rFonts w:ascii="Calibri" w:hAnsi="Calibri" w:cs="Arial"/>
          <w:sz w:val="22"/>
          <w:szCs w:val="22"/>
        </w:rPr>
        <w:t xml:space="preserve"> </w:t>
      </w:r>
    </w:p>
    <w:p w14:paraId="353EE468" w14:textId="77777777" w:rsidR="005A7163" w:rsidRPr="003337FC" w:rsidRDefault="005A7163" w:rsidP="00584AC0">
      <w:pPr>
        <w:pStyle w:val="sub-paraxChar"/>
        <w:numPr>
          <w:ilvl w:val="0"/>
          <w:numId w:val="0"/>
        </w:numPr>
        <w:spacing w:before="120" w:after="120"/>
        <w:ind w:left="1067" w:hanging="567"/>
        <w:rPr>
          <w:rFonts w:ascii="Calibri" w:hAnsi="Calibri" w:cs="Arial"/>
          <w:sz w:val="22"/>
          <w:szCs w:val="22"/>
        </w:rPr>
      </w:pPr>
      <w:r w:rsidRPr="003337FC">
        <w:rPr>
          <w:rFonts w:ascii="Calibri" w:hAnsi="Calibri" w:cs="Arial"/>
          <w:sz w:val="22"/>
          <w:szCs w:val="22"/>
        </w:rPr>
        <w:t xml:space="preserve">The address for notices to the </w:t>
      </w:r>
      <w:r w:rsidRPr="003337FC">
        <w:rPr>
          <w:rFonts w:ascii="Calibri" w:hAnsi="Calibri" w:cs="Arial"/>
          <w:noProof/>
          <w:sz w:val="22"/>
          <w:szCs w:val="22"/>
        </w:rPr>
        <w:t>Provider</w:t>
      </w:r>
      <w:r w:rsidRPr="003337FC">
        <w:rPr>
          <w:rFonts w:ascii="Calibri" w:hAnsi="Calibri" w:cs="Arial"/>
          <w:sz w:val="22"/>
          <w:szCs w:val="22"/>
        </w:rPr>
        <w:t xml:space="preserve"> is:</w:t>
      </w:r>
    </w:p>
    <w:p w14:paraId="30FD67CC" w14:textId="682A3632" w:rsidR="00845BE4" w:rsidRPr="00C411CA" w:rsidRDefault="00492134" w:rsidP="00845BE4">
      <w:pPr>
        <w:pStyle w:val="sub-paraxChar"/>
        <w:numPr>
          <w:ilvl w:val="0"/>
          <w:numId w:val="0"/>
        </w:numPr>
        <w:ind w:left="1134"/>
        <w:rPr>
          <w:rFonts w:ascii="Calibri" w:hAnsi="Calibri" w:cs="Arial"/>
          <w:noProof/>
          <w:sz w:val="22"/>
          <w:szCs w:val="22"/>
        </w:rPr>
      </w:pPr>
      <w:r w:rsidRPr="00C411CA">
        <w:rPr>
          <w:rFonts w:ascii="Calibri" w:hAnsi="Calibri" w:cs="Arial"/>
          <w:noProof/>
          <w:sz w:val="22"/>
          <w:szCs w:val="22"/>
        </w:rPr>
        <w:t>Kingsbury Drive</w:t>
      </w:r>
      <w:r w:rsidR="00845BE4" w:rsidRPr="00C411CA">
        <w:rPr>
          <w:rFonts w:ascii="Calibri" w:hAnsi="Calibri" w:cs="Arial"/>
          <w:noProof/>
          <w:sz w:val="22"/>
          <w:szCs w:val="22"/>
        </w:rPr>
        <w:t xml:space="preserve"> </w:t>
      </w:r>
    </w:p>
    <w:p w14:paraId="4FCEA5FA" w14:textId="4C0C78F1" w:rsidR="00845BE4" w:rsidRPr="00C411CA" w:rsidRDefault="00492134" w:rsidP="00845BE4">
      <w:pPr>
        <w:pStyle w:val="sub-paraxChar"/>
        <w:numPr>
          <w:ilvl w:val="0"/>
          <w:numId w:val="0"/>
        </w:numPr>
        <w:ind w:left="1134"/>
        <w:rPr>
          <w:rFonts w:ascii="Calibri" w:hAnsi="Calibri" w:cs="Arial"/>
          <w:sz w:val="22"/>
          <w:szCs w:val="22"/>
        </w:rPr>
      </w:pPr>
      <w:r w:rsidRPr="00C411CA">
        <w:rPr>
          <w:rFonts w:ascii="Calibri" w:hAnsi="Calibri" w:cs="Arial"/>
          <w:sz w:val="22"/>
          <w:szCs w:val="22"/>
        </w:rPr>
        <w:t>BUNDOORA VIC 3068</w:t>
      </w:r>
    </w:p>
    <w:p w14:paraId="73AEA943" w14:textId="224B00F0"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00C411CA">
        <w:rPr>
          <w:rFonts w:ascii="Calibri" w:hAnsi="Calibri" w:cs="Arial"/>
          <w:sz w:val="22"/>
          <w:szCs w:val="22"/>
        </w:rPr>
        <w:t xml:space="preserve">A notice given under clause </w:t>
      </w:r>
      <w:r w:rsidR="00492134" w:rsidRPr="00C411CA">
        <w:rPr>
          <w:rFonts w:ascii="Calibri" w:hAnsi="Calibri" w:cs="Arial"/>
          <w:bCs/>
          <w:sz w:val="22"/>
          <w:szCs w:val="22"/>
        </w:rPr>
        <w:t>3</w:t>
      </w:r>
      <w:r w:rsidR="002D2F8D">
        <w:rPr>
          <w:rFonts w:ascii="Calibri" w:hAnsi="Calibri" w:cs="Arial"/>
          <w:bCs/>
          <w:sz w:val="22"/>
          <w:szCs w:val="22"/>
        </w:rPr>
        <w:t>1</w:t>
      </w:r>
      <w:r w:rsidRPr="00C411CA">
        <w:rPr>
          <w:rFonts w:ascii="Calibri" w:hAnsi="Calibri" w:cs="Arial"/>
          <w:sz w:val="22"/>
          <w:szCs w:val="22"/>
        </w:rPr>
        <w:t xml:space="preserve"> is</w:t>
      </w:r>
      <w:r w:rsidRPr="5FFDBAB4">
        <w:rPr>
          <w:rFonts w:ascii="Calibri" w:hAnsi="Calibri" w:cs="Arial"/>
          <w:sz w:val="22"/>
          <w:szCs w:val="22"/>
        </w:rPr>
        <w:t xml:space="preserve"> taken to be received:</w:t>
      </w:r>
    </w:p>
    <w:p w14:paraId="0EA05DE6" w14:textId="77777777"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if hand delivered, on </w:t>
      </w:r>
      <w:proofErr w:type="gramStart"/>
      <w:r w:rsidRPr="003337FC">
        <w:rPr>
          <w:rFonts w:ascii="Calibri" w:hAnsi="Calibri" w:cs="Arial"/>
          <w:bCs/>
          <w:sz w:val="22"/>
          <w:szCs w:val="22"/>
        </w:rPr>
        <w:t>delivery;</w:t>
      </w:r>
      <w:proofErr w:type="gramEnd"/>
    </w:p>
    <w:p w14:paraId="393F07AA" w14:textId="738C78BF"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if sent by pre</w:t>
      </w:r>
      <w:r w:rsidR="00C411CA">
        <w:rPr>
          <w:rFonts w:ascii="Calibri" w:hAnsi="Calibri" w:cs="Arial"/>
          <w:bCs/>
          <w:sz w:val="22"/>
          <w:szCs w:val="22"/>
        </w:rPr>
        <w:t>-</w:t>
      </w:r>
      <w:r w:rsidRPr="003337FC">
        <w:rPr>
          <w:rFonts w:ascii="Calibri" w:hAnsi="Calibri" w:cs="Arial"/>
          <w:bCs/>
          <w:sz w:val="22"/>
          <w:szCs w:val="22"/>
        </w:rPr>
        <w:t>paid post, 6 business days after the date of posting; or</w:t>
      </w:r>
    </w:p>
    <w:p w14:paraId="4215C6B2" w14:textId="195A54A9"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i/>
          <w:sz w:val="22"/>
          <w:szCs w:val="22"/>
        </w:rPr>
      </w:pPr>
      <w:r w:rsidRPr="003337FC">
        <w:rPr>
          <w:rFonts w:ascii="Calibri" w:hAnsi="Calibri" w:cs="Arial"/>
          <w:bCs/>
          <w:sz w:val="22"/>
          <w:szCs w:val="22"/>
        </w:rPr>
        <w:t xml:space="preserve">if sent by </w:t>
      </w:r>
      <w:r w:rsidR="00C411CA">
        <w:rPr>
          <w:rFonts w:ascii="Calibri" w:hAnsi="Calibri" w:cs="Arial"/>
          <w:bCs/>
          <w:sz w:val="22"/>
          <w:szCs w:val="22"/>
        </w:rPr>
        <w:t>E</w:t>
      </w:r>
      <w:r w:rsidRPr="003337FC">
        <w:rPr>
          <w:rFonts w:ascii="Calibri" w:hAnsi="Calibri" w:cs="Arial"/>
          <w:bCs/>
          <w:sz w:val="22"/>
          <w:szCs w:val="22"/>
        </w:rPr>
        <w:t xml:space="preserve">lectronic Communication, at the time that would be the time of receipt under section 14A of the </w:t>
      </w:r>
      <w:r w:rsidRPr="003337FC">
        <w:rPr>
          <w:rFonts w:ascii="Calibri" w:hAnsi="Calibri" w:cs="Arial"/>
          <w:bCs/>
          <w:i/>
          <w:iCs/>
          <w:sz w:val="22"/>
          <w:szCs w:val="22"/>
        </w:rPr>
        <w:t>Electronic Transactions Act 1999</w:t>
      </w:r>
      <w:r w:rsidRPr="003337FC">
        <w:rPr>
          <w:rFonts w:ascii="Calibri" w:hAnsi="Calibri" w:cs="Arial"/>
          <w:bCs/>
          <w:sz w:val="22"/>
          <w:szCs w:val="22"/>
        </w:rPr>
        <w:t>.</w:t>
      </w:r>
    </w:p>
    <w:p w14:paraId="58746E82" w14:textId="77777777" w:rsidR="005A7163" w:rsidRPr="003337FC" w:rsidRDefault="005A7163" w:rsidP="00954B3F">
      <w:pPr>
        <w:keepNext/>
        <w:tabs>
          <w:tab w:val="left" w:pos="567"/>
          <w:tab w:val="left" w:pos="8222"/>
        </w:tabs>
        <w:spacing w:after="120"/>
        <w:rPr>
          <w:rFonts w:ascii="Calibri" w:hAnsi="Calibri" w:cs="Arial"/>
          <w:i/>
          <w:sz w:val="22"/>
          <w:szCs w:val="22"/>
        </w:rPr>
      </w:pPr>
      <w:r w:rsidRPr="003337FC">
        <w:rPr>
          <w:rFonts w:ascii="Calibri" w:hAnsi="Calibri" w:cs="Arial"/>
          <w:i/>
          <w:sz w:val="22"/>
          <w:szCs w:val="22"/>
        </w:rPr>
        <w:t>Interpretation</w:t>
      </w:r>
    </w:p>
    <w:p w14:paraId="05C054E3" w14:textId="00DC97E9" w:rsidR="005A7163" w:rsidRPr="003337FC" w:rsidRDefault="3EBB0BA7" w:rsidP="0064190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In this agreement including </w:t>
      </w:r>
      <w:r w:rsidR="00FB0F7A">
        <w:rPr>
          <w:rFonts w:ascii="Calibri" w:hAnsi="Calibri" w:cs="Arial"/>
          <w:sz w:val="22"/>
          <w:szCs w:val="22"/>
        </w:rPr>
        <w:t>the</w:t>
      </w:r>
      <w:r w:rsidRPr="5FFDBAB4">
        <w:rPr>
          <w:rFonts w:ascii="Calibri" w:hAnsi="Calibri" w:cs="Arial"/>
          <w:sz w:val="22"/>
          <w:szCs w:val="22"/>
        </w:rPr>
        <w:t xml:space="preserve"> appendices, unless the contrary intention appears:</w:t>
      </w:r>
    </w:p>
    <w:p w14:paraId="3E852BE8" w14:textId="77777777" w:rsidR="005A7163" w:rsidRPr="003337FC" w:rsidRDefault="005A7163" w:rsidP="00954B3F">
      <w:pPr>
        <w:pStyle w:val="Interpretation"/>
        <w:tabs>
          <w:tab w:val="left" w:pos="900"/>
        </w:tabs>
        <w:ind w:left="426"/>
        <w:rPr>
          <w:rFonts w:ascii="Calibri" w:hAnsi="Calibri"/>
          <w:sz w:val="22"/>
          <w:szCs w:val="22"/>
        </w:rPr>
      </w:pPr>
      <w:r w:rsidRPr="003337FC">
        <w:rPr>
          <w:rFonts w:ascii="Calibri" w:hAnsi="Calibri"/>
          <w:b/>
          <w:sz w:val="22"/>
          <w:szCs w:val="22"/>
        </w:rPr>
        <w:t xml:space="preserve">‘ABN’ </w:t>
      </w:r>
      <w:r w:rsidRPr="003337FC">
        <w:rPr>
          <w:rFonts w:ascii="Calibri" w:hAnsi="Calibri"/>
          <w:sz w:val="22"/>
          <w:szCs w:val="22"/>
        </w:rPr>
        <w:t xml:space="preserve">has the same meaning as in section 41 of the </w:t>
      </w:r>
      <w:r w:rsidRPr="003337FC">
        <w:rPr>
          <w:rStyle w:val="Italics"/>
          <w:rFonts w:ascii="Calibri" w:hAnsi="Calibri" w:cs="Arial"/>
          <w:sz w:val="22"/>
          <w:szCs w:val="22"/>
        </w:rPr>
        <w:t xml:space="preserve">A New Tax System (Australian Business Number) Act </w:t>
      </w:r>
      <w:proofErr w:type="gramStart"/>
      <w:r w:rsidRPr="003337FC">
        <w:rPr>
          <w:rStyle w:val="Italics"/>
          <w:rFonts w:ascii="Calibri" w:hAnsi="Calibri" w:cs="Arial"/>
          <w:sz w:val="22"/>
          <w:szCs w:val="22"/>
        </w:rPr>
        <w:t>1999</w:t>
      </w:r>
      <w:r w:rsidRPr="003337FC">
        <w:rPr>
          <w:rFonts w:ascii="Calibri" w:hAnsi="Calibri"/>
          <w:sz w:val="22"/>
          <w:szCs w:val="22"/>
        </w:rPr>
        <w:t>;</w:t>
      </w:r>
      <w:proofErr w:type="gramEnd"/>
    </w:p>
    <w:p w14:paraId="15F239E7" w14:textId="3D591B18" w:rsidR="005A7163" w:rsidRDefault="005A7163" w:rsidP="00954B3F">
      <w:pPr>
        <w:pStyle w:val="Interpretation"/>
        <w:ind w:left="426"/>
        <w:rPr>
          <w:rFonts w:ascii="Calibri" w:hAnsi="Calibri"/>
          <w:sz w:val="22"/>
          <w:szCs w:val="22"/>
        </w:rPr>
      </w:pPr>
      <w:r w:rsidRPr="003337FC">
        <w:rPr>
          <w:rFonts w:ascii="Calibri" w:hAnsi="Calibri"/>
          <w:b/>
          <w:sz w:val="22"/>
          <w:szCs w:val="22"/>
        </w:rPr>
        <w:t xml:space="preserve">‘CGS’ </w:t>
      </w:r>
      <w:r w:rsidRPr="003337FC">
        <w:rPr>
          <w:rFonts w:ascii="Calibri" w:hAnsi="Calibri"/>
          <w:sz w:val="22"/>
          <w:szCs w:val="22"/>
        </w:rPr>
        <w:t xml:space="preserve">means Commonwealth Grant </w:t>
      </w:r>
      <w:proofErr w:type="gramStart"/>
      <w:r w:rsidRPr="003337FC">
        <w:rPr>
          <w:rFonts w:ascii="Calibri" w:hAnsi="Calibri"/>
          <w:sz w:val="22"/>
          <w:szCs w:val="22"/>
        </w:rPr>
        <w:t>Scheme;</w:t>
      </w:r>
      <w:proofErr w:type="gramEnd"/>
    </w:p>
    <w:p w14:paraId="1E71411C" w14:textId="5F1614E5" w:rsidR="00DE7034" w:rsidRPr="003337FC" w:rsidRDefault="00DE7034" w:rsidP="008218A4">
      <w:pPr>
        <w:pStyle w:val="Interpretation"/>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w:t>
      </w:r>
      <w:r w:rsidR="00FB0F7A">
        <w:rPr>
          <w:rFonts w:ascii="Calibri" w:hAnsi="Calibri"/>
          <w:bCs/>
          <w:sz w:val="22"/>
          <w:szCs w:val="22"/>
        </w:rPr>
        <w:t xml:space="preserve">Provider </w:t>
      </w:r>
      <w:r>
        <w:rPr>
          <w:rFonts w:ascii="Calibri" w:hAnsi="Calibri"/>
          <w:bCs/>
          <w:sz w:val="22"/>
          <w:szCs w:val="22"/>
        </w:rPr>
        <w:t xml:space="preserve">without its immediate replacement by a </w:t>
      </w:r>
      <w:r w:rsidR="00940C8B">
        <w:rPr>
          <w:rFonts w:ascii="Calibri" w:hAnsi="Calibri"/>
          <w:bCs/>
          <w:sz w:val="22"/>
          <w:szCs w:val="22"/>
        </w:rPr>
        <w:t>c</w:t>
      </w:r>
      <w:r>
        <w:rPr>
          <w:rFonts w:ascii="Calibri" w:hAnsi="Calibri"/>
          <w:bCs/>
          <w:sz w:val="22"/>
          <w:szCs w:val="22"/>
        </w:rPr>
        <w:t>ourse</w:t>
      </w:r>
      <w:r w:rsidR="00940C8B">
        <w:rPr>
          <w:rFonts w:ascii="Calibri" w:hAnsi="Calibri"/>
          <w:bCs/>
          <w:sz w:val="22"/>
          <w:szCs w:val="22"/>
        </w:rPr>
        <w:t xml:space="preserve"> o</w:t>
      </w:r>
      <w:r w:rsidR="00924EF5">
        <w:rPr>
          <w:rFonts w:ascii="Calibri" w:hAnsi="Calibri"/>
          <w:bCs/>
          <w:sz w:val="22"/>
          <w:szCs w:val="22"/>
        </w:rPr>
        <w:t>f</w:t>
      </w:r>
      <w:r w:rsidR="00940C8B">
        <w:rPr>
          <w:rFonts w:ascii="Calibri" w:hAnsi="Calibri"/>
          <w:bCs/>
          <w:sz w:val="22"/>
          <w:szCs w:val="22"/>
        </w:rPr>
        <w:t xml:space="preserve"> study</w:t>
      </w:r>
      <w:r>
        <w:rPr>
          <w:rFonts w:ascii="Calibri" w:hAnsi="Calibri"/>
          <w:bCs/>
          <w:sz w:val="22"/>
          <w:szCs w:val="22"/>
        </w:rPr>
        <w:t xml:space="preserve"> that leads to the same occupation or provides a similar specialised skill and includes any suspension of intake of students for more than one consecutive academic </w:t>
      </w:r>
      <w:proofErr w:type="gramStart"/>
      <w:r>
        <w:rPr>
          <w:rFonts w:ascii="Calibri" w:hAnsi="Calibri"/>
          <w:bCs/>
          <w:sz w:val="22"/>
          <w:szCs w:val="22"/>
        </w:rPr>
        <w:t>year</w:t>
      </w:r>
      <w:r w:rsidR="00940C8B">
        <w:rPr>
          <w:rFonts w:ascii="Calibri" w:hAnsi="Calibri"/>
          <w:bCs/>
          <w:sz w:val="22"/>
          <w:szCs w:val="22"/>
        </w:rPr>
        <w:t>;</w:t>
      </w:r>
      <w:proofErr w:type="gramEnd"/>
    </w:p>
    <w:p w14:paraId="08A40580" w14:textId="77777777"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‘Commonwealth Grant’</w:t>
      </w:r>
      <w:r w:rsidRPr="003337FC">
        <w:rPr>
          <w:rFonts w:ascii="Calibri" w:hAnsi="Calibri"/>
          <w:sz w:val="22"/>
          <w:szCs w:val="22"/>
        </w:rPr>
        <w:t xml:space="preserve"> is the grant payable to the </w:t>
      </w:r>
      <w:r w:rsidRPr="003337FC">
        <w:rPr>
          <w:rFonts w:ascii="Calibri" w:hAnsi="Calibri" w:cs="Arial"/>
          <w:noProof/>
          <w:sz w:val="22"/>
          <w:szCs w:val="22"/>
        </w:rPr>
        <w:t>Provider</w:t>
      </w:r>
      <w:r w:rsidRPr="003337FC">
        <w:rPr>
          <w:rFonts w:ascii="Calibri" w:hAnsi="Calibri"/>
          <w:sz w:val="22"/>
          <w:szCs w:val="22"/>
        </w:rPr>
        <w:t xml:space="preserve"> under Part 2-2 (Commonwealth Grant Scheme) of </w:t>
      </w:r>
      <w:proofErr w:type="gramStart"/>
      <w:r w:rsidRPr="003337FC">
        <w:rPr>
          <w:rFonts w:ascii="Calibri" w:hAnsi="Calibri"/>
          <w:sz w:val="22"/>
          <w:szCs w:val="22"/>
        </w:rPr>
        <w:t>HESA;</w:t>
      </w:r>
      <w:proofErr w:type="gramEnd"/>
      <w:r w:rsidRPr="003337FC">
        <w:rPr>
          <w:rFonts w:ascii="Calibri" w:hAnsi="Calibri"/>
          <w:b/>
          <w:sz w:val="22"/>
          <w:szCs w:val="22"/>
        </w:rPr>
        <w:t xml:space="preserve"> </w:t>
      </w:r>
    </w:p>
    <w:p w14:paraId="1773A3EB" w14:textId="475C1BE2"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w:t>
      </w:r>
      <w:proofErr w:type="gramStart"/>
      <w:r w:rsidR="00810F00" w:rsidRPr="003337FC">
        <w:rPr>
          <w:rFonts w:ascii="Calibri" w:hAnsi="Calibri"/>
          <w:b/>
          <w:sz w:val="22"/>
          <w:szCs w:val="22"/>
        </w:rPr>
        <w:t>c</w:t>
      </w:r>
      <w:r w:rsidRPr="003337FC">
        <w:rPr>
          <w:rFonts w:ascii="Calibri" w:hAnsi="Calibri"/>
          <w:b/>
          <w:sz w:val="22"/>
          <w:szCs w:val="22"/>
        </w:rPr>
        <w:t>ourse</w:t>
      </w:r>
      <w:proofErr w:type="gramEnd"/>
      <w:r w:rsidRPr="003337FC">
        <w:rPr>
          <w:rFonts w:ascii="Calibri" w:hAnsi="Calibri"/>
          <w:b/>
          <w:sz w:val="22"/>
          <w:szCs w:val="22"/>
        </w:rPr>
        <w:t xml:space="preserve"> of study’</w:t>
      </w:r>
      <w:r w:rsidRPr="003337FC">
        <w:rPr>
          <w:rFonts w:ascii="Calibri" w:hAnsi="Calibri"/>
          <w:sz w:val="22"/>
          <w:szCs w:val="22"/>
        </w:rPr>
        <w:t xml:space="preserve"> has the same meaning as in subclause 1(1) of Schedule 1 of HESA;</w:t>
      </w:r>
      <w:r w:rsidRPr="003337FC">
        <w:rPr>
          <w:rFonts w:ascii="Calibri" w:hAnsi="Calibri"/>
          <w:b/>
          <w:sz w:val="22"/>
          <w:szCs w:val="22"/>
        </w:rPr>
        <w:t xml:space="preserve"> </w:t>
      </w:r>
    </w:p>
    <w:p w14:paraId="4A642C7D" w14:textId="33A69ACC" w:rsidR="005A7163" w:rsidRPr="003337FC" w:rsidRDefault="005A7163" w:rsidP="00954B3F">
      <w:pPr>
        <w:spacing w:after="120"/>
        <w:ind w:left="426"/>
        <w:rPr>
          <w:rFonts w:ascii="Calibri" w:hAnsi="Calibri" w:cs="Arial"/>
          <w:b/>
          <w:sz w:val="22"/>
          <w:szCs w:val="22"/>
        </w:rPr>
      </w:pPr>
      <w:r w:rsidRPr="003337FC">
        <w:rPr>
          <w:rFonts w:ascii="Calibri" w:hAnsi="Calibri"/>
          <w:b/>
          <w:sz w:val="22"/>
          <w:szCs w:val="22"/>
        </w:rPr>
        <w:t>‘</w:t>
      </w:r>
      <w:proofErr w:type="gramStart"/>
      <w:r w:rsidR="00810F00" w:rsidRPr="003337FC">
        <w:rPr>
          <w:rFonts w:ascii="Calibri" w:hAnsi="Calibri"/>
          <w:b/>
          <w:sz w:val="22"/>
          <w:szCs w:val="22"/>
        </w:rPr>
        <w:t>d</w:t>
      </w:r>
      <w:r w:rsidRPr="003337FC">
        <w:rPr>
          <w:rFonts w:ascii="Calibri" w:hAnsi="Calibri"/>
          <w:b/>
          <w:sz w:val="22"/>
          <w:szCs w:val="22"/>
        </w:rPr>
        <w:t>emand</w:t>
      </w:r>
      <w:proofErr w:type="gramEnd"/>
      <w:r w:rsidRPr="003337FC">
        <w:rPr>
          <w:rFonts w:ascii="Calibri" w:hAnsi="Calibri"/>
          <w:b/>
          <w:sz w:val="22"/>
          <w:szCs w:val="22"/>
        </w:rPr>
        <w:t xml:space="preserve"> driven higher education course’ </w:t>
      </w:r>
      <w:r w:rsidRPr="003337FC">
        <w:rPr>
          <w:rFonts w:ascii="Calibri" w:hAnsi="Calibri"/>
          <w:sz w:val="22"/>
          <w:szCs w:val="22"/>
        </w:rPr>
        <w:t>has the same meaning as in subclause 1(1) of Schedule 1 of HESA;</w:t>
      </w:r>
    </w:p>
    <w:p w14:paraId="000B8125" w14:textId="198D5AF4"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proofErr w:type="gramStart"/>
      <w:r w:rsidR="00810F00" w:rsidRPr="003337FC">
        <w:rPr>
          <w:rFonts w:ascii="Calibri" w:hAnsi="Calibri"/>
          <w:b/>
          <w:sz w:val="22"/>
          <w:szCs w:val="22"/>
        </w:rPr>
        <w:t>d</w:t>
      </w:r>
      <w:r w:rsidRPr="003337FC">
        <w:rPr>
          <w:rFonts w:ascii="Calibri" w:hAnsi="Calibri"/>
          <w:b/>
          <w:sz w:val="22"/>
          <w:szCs w:val="22"/>
        </w:rPr>
        <w:t>esignated</w:t>
      </w:r>
      <w:proofErr w:type="gramEnd"/>
      <w:r w:rsidRPr="003337FC">
        <w:rPr>
          <w:rFonts w:ascii="Calibri" w:hAnsi="Calibri"/>
          <w:b/>
          <w:sz w:val="22"/>
          <w:szCs w:val="22"/>
        </w:rPr>
        <w:t xml:space="preserve"> higher education course’ </w:t>
      </w:r>
      <w:r w:rsidRPr="003337FC">
        <w:rPr>
          <w:rFonts w:ascii="Calibri" w:hAnsi="Calibri"/>
          <w:sz w:val="22"/>
          <w:szCs w:val="22"/>
        </w:rPr>
        <w:t>has the same meaning as in subclause 1(1) of Schedule 1 of HESA;</w:t>
      </w:r>
    </w:p>
    <w:p w14:paraId="546611BA" w14:textId="77777777"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‘EFTSL’</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6AC2E9A1" w14:textId="396EA266" w:rsidR="005A7163" w:rsidRDefault="005A7163" w:rsidP="00954B3F">
      <w:pPr>
        <w:pStyle w:val="Interpretation"/>
        <w:ind w:left="426"/>
        <w:rPr>
          <w:rFonts w:ascii="Calibri" w:hAnsi="Calibri"/>
          <w:sz w:val="22"/>
          <w:szCs w:val="22"/>
        </w:rPr>
      </w:pPr>
      <w:r w:rsidRPr="003337FC">
        <w:rPr>
          <w:rFonts w:ascii="Calibri" w:hAnsi="Calibri"/>
          <w:b/>
          <w:sz w:val="22"/>
          <w:szCs w:val="22"/>
        </w:rPr>
        <w:t xml:space="preserve">‘Electronic Communication’ </w:t>
      </w:r>
      <w:r w:rsidRPr="003337FC">
        <w:rPr>
          <w:rFonts w:ascii="Calibri" w:hAnsi="Calibri"/>
          <w:sz w:val="22"/>
          <w:szCs w:val="22"/>
        </w:rPr>
        <w:t xml:space="preserve">has the same meaning as in subsection 5(1) of the </w:t>
      </w:r>
      <w:r w:rsidRPr="003337FC">
        <w:rPr>
          <w:rFonts w:ascii="Calibri" w:hAnsi="Calibri"/>
          <w:i/>
          <w:sz w:val="22"/>
          <w:szCs w:val="22"/>
        </w:rPr>
        <w:t xml:space="preserve">Electronic Transactions Act </w:t>
      </w:r>
      <w:proofErr w:type="gramStart"/>
      <w:r w:rsidRPr="003337FC">
        <w:rPr>
          <w:rFonts w:ascii="Calibri" w:hAnsi="Calibri"/>
          <w:i/>
          <w:sz w:val="22"/>
          <w:szCs w:val="22"/>
        </w:rPr>
        <w:t>1999</w:t>
      </w:r>
      <w:r w:rsidRPr="003337FC">
        <w:rPr>
          <w:rFonts w:ascii="Calibri" w:hAnsi="Calibri"/>
          <w:sz w:val="22"/>
          <w:szCs w:val="22"/>
        </w:rPr>
        <w:t>;</w:t>
      </w:r>
      <w:proofErr w:type="gramEnd"/>
    </w:p>
    <w:p w14:paraId="09212890" w14:textId="0BA7DF53" w:rsidR="00604A74" w:rsidRDefault="00604A74" w:rsidP="00954B3F">
      <w:pPr>
        <w:pStyle w:val="Interpretation"/>
        <w:ind w:left="426"/>
        <w:rPr>
          <w:rFonts w:ascii="Calibri" w:hAnsi="Calibri"/>
          <w:bCs/>
          <w:sz w:val="22"/>
          <w:szCs w:val="22"/>
        </w:rPr>
      </w:pPr>
      <w:bookmarkStart w:id="11" w:name="_Hlk120282548"/>
      <w:r>
        <w:rPr>
          <w:rFonts w:ascii="Calibri" w:hAnsi="Calibri"/>
          <w:b/>
          <w:sz w:val="22"/>
          <w:szCs w:val="22"/>
        </w:rPr>
        <w:lastRenderedPageBreak/>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study in </w:t>
      </w:r>
      <w:r>
        <w:rPr>
          <w:rFonts w:ascii="Calibri" w:hAnsi="Calibri"/>
          <w:bCs/>
          <w:sz w:val="22"/>
          <w:szCs w:val="22"/>
        </w:rPr>
        <w:t xml:space="preserve">areas of skills </w:t>
      </w:r>
      <w:proofErr w:type="gramStart"/>
      <w:r>
        <w:rPr>
          <w:rFonts w:ascii="Calibri" w:hAnsi="Calibri"/>
          <w:bCs/>
          <w:sz w:val="22"/>
          <w:szCs w:val="22"/>
        </w:rPr>
        <w:t>shortage;</w:t>
      </w:r>
      <w:bookmarkEnd w:id="11"/>
      <w:proofErr w:type="gramEnd"/>
    </w:p>
    <w:p w14:paraId="52B8F286" w14:textId="4B5946A3" w:rsidR="00221829" w:rsidRPr="003337FC" w:rsidRDefault="00221829" w:rsidP="00221829">
      <w:pPr>
        <w:pStyle w:val="Interpretation"/>
        <w:ind w:left="426"/>
        <w:rPr>
          <w:rFonts w:ascii="Calibri" w:hAnsi="Calibri"/>
          <w:sz w:val="22"/>
          <w:szCs w:val="22"/>
        </w:rPr>
      </w:pPr>
      <w:r w:rsidRPr="5FFDBAB4">
        <w:rPr>
          <w:rFonts w:ascii="Calibri" w:hAnsi="Calibri"/>
          <w:b/>
          <w:bCs/>
          <w:sz w:val="22"/>
          <w:szCs w:val="22"/>
        </w:rPr>
        <w:t xml:space="preserve">‘Equity Plan’ </w:t>
      </w:r>
      <w:r w:rsidR="00686799" w:rsidRPr="5FFDBAB4">
        <w:rPr>
          <w:rFonts w:ascii="Calibri" w:hAnsi="Calibri"/>
          <w:sz w:val="22"/>
          <w:szCs w:val="22"/>
        </w:rPr>
        <w:t xml:space="preserve">refers to documents developed by </w:t>
      </w:r>
      <w:r w:rsidR="00686799">
        <w:rPr>
          <w:rFonts w:ascii="Calibri" w:hAnsi="Calibri"/>
          <w:sz w:val="22"/>
          <w:szCs w:val="22"/>
        </w:rPr>
        <w:t>the Provider</w:t>
      </w:r>
      <w:r w:rsidR="00686799" w:rsidRPr="5FFDBAB4">
        <w:rPr>
          <w:rFonts w:ascii="Calibri" w:hAnsi="Calibri"/>
          <w:sz w:val="22"/>
          <w:szCs w:val="22"/>
        </w:rPr>
        <w:t xml:space="preserve"> detailing how </w:t>
      </w:r>
      <w:r w:rsidR="00686799">
        <w:rPr>
          <w:rFonts w:ascii="Calibri" w:hAnsi="Calibri"/>
          <w:sz w:val="22"/>
          <w:szCs w:val="22"/>
        </w:rPr>
        <w:t>the Provider</w:t>
      </w:r>
      <w:r w:rsidR="00686799" w:rsidRPr="5FFDBAB4">
        <w:rPr>
          <w:rFonts w:ascii="Calibri" w:hAnsi="Calibri"/>
          <w:sz w:val="22"/>
          <w:szCs w:val="22"/>
        </w:rPr>
        <w:t xml:space="preserve"> </w:t>
      </w:r>
      <w:r w:rsidR="00686799">
        <w:rPr>
          <w:rFonts w:ascii="Calibri" w:hAnsi="Calibri"/>
          <w:sz w:val="22"/>
          <w:szCs w:val="22"/>
        </w:rPr>
        <w:t xml:space="preserve">will spend amounts equivalent to the </w:t>
      </w:r>
      <w:r w:rsidR="00686799" w:rsidRPr="5FFDBAB4">
        <w:rPr>
          <w:rFonts w:ascii="Calibri" w:hAnsi="Calibri"/>
          <w:sz w:val="22"/>
          <w:szCs w:val="22"/>
        </w:rPr>
        <w:t xml:space="preserve">funds </w:t>
      </w:r>
      <w:r w:rsidR="00686799">
        <w:rPr>
          <w:rFonts w:ascii="Calibri" w:hAnsi="Calibri"/>
          <w:sz w:val="22"/>
          <w:szCs w:val="22"/>
        </w:rPr>
        <w:t>estimated to be unspent from their ‘Base MBGA’ allocation, the provider’s MBGA for designated higher education courses and amounts for a provider for medical student loading in 2024 and 2025,</w:t>
      </w:r>
      <w:r w:rsidR="00686799" w:rsidRPr="5FFDBAB4">
        <w:rPr>
          <w:rFonts w:ascii="Calibri" w:hAnsi="Calibri"/>
          <w:sz w:val="22"/>
          <w:szCs w:val="22"/>
        </w:rPr>
        <w:t xml:space="preserve"> </w:t>
      </w:r>
      <w:r w:rsidR="00686799">
        <w:rPr>
          <w:rFonts w:ascii="Calibri" w:hAnsi="Calibri"/>
          <w:sz w:val="22"/>
          <w:szCs w:val="22"/>
        </w:rPr>
        <w:t xml:space="preserve">for the purposes of supporting equity outcomes for under-represented </w:t>
      </w:r>
      <w:proofErr w:type="gramStart"/>
      <w:r w:rsidR="00686799">
        <w:rPr>
          <w:rFonts w:ascii="Calibri" w:hAnsi="Calibri"/>
          <w:sz w:val="22"/>
          <w:szCs w:val="22"/>
        </w:rPr>
        <w:t>groups</w:t>
      </w:r>
      <w:r w:rsidR="00686799" w:rsidRPr="5FFDBAB4">
        <w:rPr>
          <w:rFonts w:ascii="Calibri" w:hAnsi="Calibri"/>
          <w:sz w:val="22"/>
          <w:szCs w:val="22"/>
        </w:rPr>
        <w:t>;</w:t>
      </w:r>
      <w:proofErr w:type="gramEnd"/>
    </w:p>
    <w:p w14:paraId="5289C3E4" w14:textId="18090D19" w:rsidR="005A7163" w:rsidRPr="003337FC" w:rsidRDefault="005A7163" w:rsidP="00954B3F">
      <w:pPr>
        <w:pStyle w:val="Interpretation"/>
        <w:ind w:left="426"/>
        <w:rPr>
          <w:rFonts w:ascii="Calibri" w:hAnsi="Calibri" w:cs="Arial"/>
          <w:sz w:val="22"/>
          <w:szCs w:val="22"/>
        </w:rPr>
      </w:pPr>
      <w:r w:rsidRPr="003337FC">
        <w:rPr>
          <w:rFonts w:ascii="Calibri" w:hAnsi="Calibri"/>
          <w:b/>
          <w:sz w:val="22"/>
          <w:szCs w:val="22"/>
        </w:rPr>
        <w:t>‘</w:t>
      </w:r>
      <w:proofErr w:type="gramStart"/>
      <w:r w:rsidR="00810F00" w:rsidRPr="003337FC">
        <w:rPr>
          <w:rFonts w:ascii="Calibri" w:hAnsi="Calibri"/>
          <w:b/>
          <w:sz w:val="22"/>
          <w:szCs w:val="22"/>
        </w:rPr>
        <w:t>f</w:t>
      </w:r>
      <w:r w:rsidRPr="003337FC">
        <w:rPr>
          <w:rFonts w:ascii="Calibri" w:hAnsi="Calibri"/>
          <w:b/>
          <w:sz w:val="22"/>
          <w:szCs w:val="22"/>
        </w:rPr>
        <w:t>unding</w:t>
      </w:r>
      <w:proofErr w:type="gramEnd"/>
      <w:r w:rsidRPr="003337FC">
        <w:rPr>
          <w:rFonts w:ascii="Calibri" w:hAnsi="Calibri"/>
          <w:b/>
          <w:sz w:val="22"/>
          <w:szCs w:val="22"/>
        </w:rPr>
        <w:t xml:space="preserve"> clusters’ </w:t>
      </w:r>
      <w:r w:rsidRPr="003337FC">
        <w:rPr>
          <w:rFonts w:ascii="Calibri" w:hAnsi="Calibri"/>
          <w:sz w:val="22"/>
          <w:szCs w:val="22"/>
        </w:rPr>
        <w:t>has the same meaning as set out in subclause 1(1) of Schedule 1 of HESA;</w:t>
      </w:r>
    </w:p>
    <w:p w14:paraId="0A2CEC14" w14:textId="77777777" w:rsidR="005A7163" w:rsidRPr="003337FC" w:rsidRDefault="005A7163" w:rsidP="00954B3F">
      <w:pPr>
        <w:spacing w:after="120"/>
        <w:ind w:left="426"/>
        <w:rPr>
          <w:rFonts w:ascii="Calibri" w:hAnsi="Calibri" w:cs="Arial"/>
          <w:sz w:val="22"/>
          <w:szCs w:val="22"/>
        </w:rPr>
      </w:pPr>
      <w:r w:rsidRPr="003337FC">
        <w:rPr>
          <w:rFonts w:ascii="Calibri" w:hAnsi="Calibri" w:cs="Arial"/>
          <w:b/>
          <w:sz w:val="22"/>
          <w:szCs w:val="22"/>
        </w:rPr>
        <w:t>‘Grant Year’</w:t>
      </w:r>
      <w:r w:rsidRPr="003337FC">
        <w:rPr>
          <w:rFonts w:ascii="Calibri" w:hAnsi="Calibri" w:cs="Arial"/>
          <w:sz w:val="22"/>
          <w:szCs w:val="22"/>
        </w:rPr>
        <w:t xml:space="preserve"> has the same meaning as in subclause 1(1) of Schedule 1 of </w:t>
      </w:r>
      <w:proofErr w:type="gramStart"/>
      <w:r w:rsidRPr="003337FC">
        <w:rPr>
          <w:rFonts w:ascii="Calibri" w:hAnsi="Calibri" w:cs="Arial"/>
          <w:sz w:val="22"/>
          <w:szCs w:val="22"/>
        </w:rPr>
        <w:t>HESA;</w:t>
      </w:r>
      <w:proofErr w:type="gramEnd"/>
    </w:p>
    <w:p w14:paraId="78698478" w14:textId="607C2C0A" w:rsidR="005A7163" w:rsidRPr="003337FC" w:rsidRDefault="005A7163" w:rsidP="00EB62E7">
      <w:pPr>
        <w:spacing w:after="120"/>
        <w:ind w:left="426"/>
        <w:rPr>
          <w:rFonts w:ascii="Calibri" w:hAnsi="Calibri" w:cs="Arial"/>
          <w:sz w:val="22"/>
          <w:szCs w:val="22"/>
        </w:rPr>
      </w:pPr>
      <w:r w:rsidRPr="003337FC">
        <w:rPr>
          <w:rFonts w:ascii="Calibri" w:hAnsi="Calibri" w:cs="Arial"/>
          <w:b/>
          <w:sz w:val="22"/>
          <w:szCs w:val="22"/>
        </w:rPr>
        <w:t>‘</w:t>
      </w:r>
      <w:proofErr w:type="gramStart"/>
      <w:r w:rsidR="00810F00" w:rsidRPr="003337FC">
        <w:rPr>
          <w:rFonts w:ascii="Calibri" w:hAnsi="Calibri" w:cs="Arial"/>
          <w:b/>
          <w:sz w:val="22"/>
          <w:szCs w:val="22"/>
        </w:rPr>
        <w:t>h</w:t>
      </w:r>
      <w:r w:rsidRPr="003337FC">
        <w:rPr>
          <w:rFonts w:ascii="Calibri" w:hAnsi="Calibri" w:cs="Arial"/>
          <w:b/>
          <w:sz w:val="22"/>
          <w:szCs w:val="22"/>
        </w:rPr>
        <w:t>igher</w:t>
      </w:r>
      <w:proofErr w:type="gramEnd"/>
      <w:r w:rsidRPr="003337FC">
        <w:rPr>
          <w:rFonts w:ascii="Calibri" w:hAnsi="Calibri" w:cs="Arial"/>
          <w:b/>
          <w:sz w:val="22"/>
          <w:szCs w:val="22"/>
        </w:rPr>
        <w:t xml:space="preserve"> education course’ </w:t>
      </w:r>
      <w:r w:rsidRPr="003337FC">
        <w:rPr>
          <w:rFonts w:ascii="Calibri" w:hAnsi="Calibri" w:cs="Arial"/>
          <w:sz w:val="22"/>
          <w:szCs w:val="22"/>
        </w:rPr>
        <w:t>has the same meaning as in clause 1 of Schedule 1 of HESA;</w:t>
      </w:r>
    </w:p>
    <w:p w14:paraId="030BDB32" w14:textId="77777777"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‘HESA’</w:t>
      </w:r>
      <w:r w:rsidRPr="003337FC">
        <w:rPr>
          <w:rFonts w:ascii="Calibri" w:hAnsi="Calibri"/>
          <w:sz w:val="22"/>
          <w:szCs w:val="22"/>
        </w:rPr>
        <w:t xml:space="preserve"> means the </w:t>
      </w:r>
      <w:r w:rsidRPr="003337FC">
        <w:rPr>
          <w:rFonts w:ascii="Calibri" w:hAnsi="Calibri"/>
          <w:i/>
          <w:sz w:val="22"/>
          <w:szCs w:val="22"/>
        </w:rPr>
        <w:t xml:space="preserve">Higher Education Support Act </w:t>
      </w:r>
      <w:proofErr w:type="gramStart"/>
      <w:r w:rsidRPr="003337FC">
        <w:rPr>
          <w:rFonts w:ascii="Calibri" w:hAnsi="Calibri"/>
          <w:i/>
          <w:sz w:val="22"/>
          <w:szCs w:val="22"/>
        </w:rPr>
        <w:t>2003</w:t>
      </w:r>
      <w:r w:rsidRPr="003337FC">
        <w:rPr>
          <w:rFonts w:ascii="Calibri" w:hAnsi="Calibri"/>
          <w:sz w:val="22"/>
          <w:szCs w:val="22"/>
        </w:rPr>
        <w:t>;</w:t>
      </w:r>
      <w:proofErr w:type="gramEnd"/>
    </w:p>
    <w:p w14:paraId="78E4BA58" w14:textId="7AD8FC6F"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‘Indigenous person’</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79CDB01D" w14:textId="16B2613D"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proofErr w:type="gramStart"/>
      <w:r w:rsidR="00810F00" w:rsidRPr="003337FC">
        <w:rPr>
          <w:rFonts w:ascii="Calibri" w:hAnsi="Calibri"/>
          <w:b/>
          <w:sz w:val="22"/>
          <w:szCs w:val="22"/>
        </w:rPr>
        <w:t>m</w:t>
      </w:r>
      <w:r w:rsidRPr="003337FC">
        <w:rPr>
          <w:rFonts w:ascii="Calibri" w:hAnsi="Calibri"/>
          <w:b/>
          <w:sz w:val="22"/>
          <w:szCs w:val="22"/>
        </w:rPr>
        <w:t>aximum</w:t>
      </w:r>
      <w:proofErr w:type="gramEnd"/>
      <w:r w:rsidRPr="003337FC">
        <w:rPr>
          <w:rFonts w:ascii="Calibri" w:hAnsi="Calibri"/>
          <w:b/>
          <w:sz w:val="22"/>
          <w:szCs w:val="22"/>
        </w:rPr>
        <w:t xml:space="preserve"> basic grant amount’ or ‘MBGA’ </w:t>
      </w:r>
      <w:r w:rsidRPr="003337FC">
        <w:rPr>
          <w:rFonts w:ascii="Calibri" w:hAnsi="Calibri"/>
          <w:sz w:val="22"/>
          <w:szCs w:val="22"/>
        </w:rPr>
        <w:t>has the same meaning as in subclause 1(1) of Schedule 1 of HESA;</w:t>
      </w:r>
    </w:p>
    <w:p w14:paraId="62EA39E6" w14:textId="278356E2" w:rsidR="005A7163" w:rsidRDefault="005A7163" w:rsidP="00954B3F">
      <w:pPr>
        <w:pStyle w:val="Interpretation"/>
        <w:ind w:left="426"/>
        <w:rPr>
          <w:rFonts w:ascii="Calibri" w:hAnsi="Calibri"/>
          <w:sz w:val="22"/>
          <w:szCs w:val="22"/>
        </w:rPr>
      </w:pPr>
      <w:r w:rsidRPr="003337FC">
        <w:rPr>
          <w:rFonts w:ascii="Calibri" w:hAnsi="Calibri"/>
          <w:b/>
          <w:sz w:val="22"/>
          <w:szCs w:val="22"/>
        </w:rPr>
        <w:t>‘National Law’</w:t>
      </w:r>
      <w:r w:rsidRPr="003337FC">
        <w:rPr>
          <w:rFonts w:ascii="Calibri" w:hAnsi="Calibri"/>
          <w:sz w:val="22"/>
          <w:szCs w:val="22"/>
        </w:rPr>
        <w:t xml:space="preserve"> means (a) for a state or territory other than Western Australia – the Health Practitioner Regulation National Law as set out in the Schedule to the </w:t>
      </w:r>
      <w:r w:rsidRPr="003337FC">
        <w:rPr>
          <w:rFonts w:ascii="Calibri" w:hAnsi="Calibri"/>
          <w:i/>
          <w:sz w:val="22"/>
          <w:szCs w:val="22"/>
        </w:rPr>
        <w:t>Health Practitioner Regulation National Law Act 2009 (Qld)</w:t>
      </w:r>
      <w:r w:rsidRPr="003337FC">
        <w:rPr>
          <w:rFonts w:ascii="Calibri" w:hAnsi="Calibri"/>
          <w:sz w:val="22"/>
          <w:szCs w:val="22"/>
        </w:rPr>
        <w:t xml:space="preserve"> as it applies (with or without modification) as a law of the State or Territory; and (b) for Western Australia – the legislation enacted by the </w:t>
      </w:r>
      <w:r w:rsidRPr="003337FC">
        <w:rPr>
          <w:rFonts w:ascii="Calibri" w:hAnsi="Calibri"/>
          <w:i/>
          <w:sz w:val="22"/>
          <w:szCs w:val="22"/>
        </w:rPr>
        <w:t>Health Regulation National Law (WA) Act 2010</w:t>
      </w:r>
      <w:r w:rsidRPr="003337FC">
        <w:rPr>
          <w:rFonts w:ascii="Calibri" w:hAnsi="Calibri"/>
          <w:sz w:val="22"/>
          <w:szCs w:val="22"/>
        </w:rPr>
        <w:t xml:space="preserve"> that corresponds to the Health Practitioner Regulation National Law;</w:t>
      </w:r>
    </w:p>
    <w:p w14:paraId="74A8D319" w14:textId="5EF7D30E" w:rsidR="00604A74" w:rsidRPr="003337FC" w:rsidRDefault="00604A74" w:rsidP="00954B3F">
      <w:pPr>
        <w:pStyle w:val="Interpretation"/>
        <w:ind w:left="426"/>
        <w:rPr>
          <w:rFonts w:ascii="Calibri" w:hAnsi="Calibri"/>
          <w:sz w:val="22"/>
          <w:szCs w:val="22"/>
        </w:rPr>
      </w:pPr>
      <w:bookmarkStart w:id="12" w:name="_Hlk120282562"/>
      <w:r>
        <w:rPr>
          <w:rFonts w:ascii="Calibri" w:hAnsi="Calibri"/>
          <w:b/>
          <w:sz w:val="22"/>
          <w:szCs w:val="22"/>
        </w:rPr>
        <w:t xml:space="preserve">‘National Priority Places’ </w:t>
      </w:r>
      <w:r w:rsidRPr="006C3332">
        <w:rPr>
          <w:rFonts w:ascii="Calibri" w:hAnsi="Calibri"/>
          <w:bCs/>
          <w:sz w:val="22"/>
          <w:szCs w:val="22"/>
        </w:rPr>
        <w:t xml:space="preserve">are a one-off allocation of places in courses </w:t>
      </w:r>
      <w:r w:rsidR="00555B3C" w:rsidRPr="006C3332">
        <w:rPr>
          <w:rFonts w:ascii="Calibri" w:hAnsi="Calibri"/>
          <w:bCs/>
          <w:sz w:val="22"/>
          <w:szCs w:val="22"/>
        </w:rPr>
        <w:t>commenc</w:t>
      </w:r>
      <w:r w:rsidR="00BB7D33">
        <w:rPr>
          <w:rFonts w:ascii="Calibri" w:hAnsi="Calibri"/>
          <w:bCs/>
          <w:sz w:val="22"/>
          <w:szCs w:val="22"/>
        </w:rPr>
        <w:t>ing</w:t>
      </w:r>
      <w:r w:rsidR="00555B3C" w:rsidRPr="006C3332">
        <w:rPr>
          <w:rFonts w:ascii="Calibri" w:hAnsi="Calibri"/>
          <w:bCs/>
          <w:sz w:val="22"/>
          <w:szCs w:val="22"/>
        </w:rPr>
        <w:t xml:space="preserve"> </w:t>
      </w:r>
      <w:r w:rsidR="00555B3C" w:rsidRPr="4164FD54">
        <w:rPr>
          <w:rFonts w:ascii="Calibri" w:hAnsi="Calibri"/>
          <w:sz w:val="22"/>
          <w:szCs w:val="22"/>
        </w:rPr>
        <w:t>from</w:t>
      </w:r>
      <w:r w:rsidRPr="006C3332">
        <w:rPr>
          <w:rFonts w:ascii="Calibri" w:hAnsi="Calibri"/>
          <w:bCs/>
          <w:sz w:val="22"/>
          <w:szCs w:val="22"/>
        </w:rPr>
        <w:t xml:space="preserve"> 2021 and </w:t>
      </w:r>
      <w:r w:rsidRPr="4164FD54">
        <w:rPr>
          <w:rFonts w:ascii="Calibri" w:hAnsi="Calibri"/>
          <w:sz w:val="22"/>
          <w:szCs w:val="22"/>
        </w:rPr>
        <w:t>expir</w:t>
      </w:r>
      <w:r w:rsidR="00555B3C" w:rsidRPr="4164FD54">
        <w:rPr>
          <w:rFonts w:ascii="Calibri" w:hAnsi="Calibri"/>
          <w:sz w:val="22"/>
          <w:szCs w:val="22"/>
        </w:rPr>
        <w:t>ing</w:t>
      </w:r>
      <w:r w:rsidRPr="4164FD54">
        <w:rPr>
          <w:rFonts w:ascii="Calibri" w:hAnsi="Calibri"/>
          <w:sz w:val="22"/>
          <w:szCs w:val="22"/>
        </w:rPr>
        <w:t xml:space="preserve"> </w:t>
      </w:r>
      <w:r w:rsidR="00555B3C" w:rsidRPr="4164FD54">
        <w:rPr>
          <w:rFonts w:ascii="Calibri" w:hAnsi="Calibri"/>
          <w:sz w:val="22"/>
          <w:szCs w:val="22"/>
        </w:rPr>
        <w:t>by</w:t>
      </w:r>
      <w:r w:rsidRPr="006C3332">
        <w:rPr>
          <w:rFonts w:ascii="Calibri" w:hAnsi="Calibri"/>
          <w:bCs/>
          <w:sz w:val="22"/>
          <w:szCs w:val="22"/>
        </w:rPr>
        <w:t xml:space="preserve"> </w:t>
      </w:r>
      <w:proofErr w:type="gramStart"/>
      <w:r w:rsidRPr="006C3332">
        <w:rPr>
          <w:rFonts w:ascii="Calibri" w:hAnsi="Calibri"/>
          <w:bCs/>
          <w:sz w:val="22"/>
          <w:szCs w:val="22"/>
        </w:rPr>
        <w:t>2024</w:t>
      </w:r>
      <w:r>
        <w:rPr>
          <w:rFonts w:ascii="Calibri" w:hAnsi="Calibri"/>
          <w:bCs/>
          <w:sz w:val="22"/>
          <w:szCs w:val="22"/>
        </w:rPr>
        <w:t>;</w:t>
      </w:r>
      <w:bookmarkEnd w:id="12"/>
      <w:proofErr w:type="gramEnd"/>
    </w:p>
    <w:p w14:paraId="4EBC2603" w14:textId="54492053" w:rsidR="005A7163" w:rsidRPr="003337FC" w:rsidRDefault="005A7163" w:rsidP="00E35C11">
      <w:pPr>
        <w:spacing w:after="120"/>
        <w:ind w:left="426"/>
      </w:pPr>
      <w:r w:rsidRPr="003337FC">
        <w:rPr>
          <w:rFonts w:ascii="Calibri" w:hAnsi="Calibri" w:cs="Arial"/>
          <w:b/>
          <w:sz w:val="22"/>
          <w:szCs w:val="22"/>
        </w:rPr>
        <w:t>‘</w:t>
      </w:r>
      <w:proofErr w:type="gramStart"/>
      <w:r w:rsidR="00810F00" w:rsidRPr="003337FC">
        <w:rPr>
          <w:rFonts w:ascii="Calibri" w:hAnsi="Calibri" w:cs="Arial"/>
          <w:b/>
          <w:sz w:val="22"/>
          <w:szCs w:val="22"/>
        </w:rPr>
        <w:t>n</w:t>
      </w:r>
      <w:r w:rsidRPr="003337FC">
        <w:rPr>
          <w:rFonts w:ascii="Calibri" w:hAnsi="Calibri" w:cs="Arial"/>
          <w:b/>
          <w:sz w:val="22"/>
          <w:szCs w:val="22"/>
        </w:rPr>
        <w:t>umber</w:t>
      </w:r>
      <w:proofErr w:type="gramEnd"/>
      <w:r w:rsidRPr="003337FC">
        <w:rPr>
          <w:rFonts w:ascii="Calibri" w:hAnsi="Calibri" w:cs="Arial"/>
          <w:b/>
          <w:sz w:val="22"/>
          <w:szCs w:val="22"/>
        </w:rPr>
        <w:t xml:space="preserve"> of Commonwealth supported places’</w:t>
      </w:r>
      <w:r w:rsidRPr="003337FC">
        <w:rPr>
          <w:rFonts w:ascii="Calibri" w:hAnsi="Calibri" w:cs="Arial"/>
          <w:sz w:val="22"/>
          <w:szCs w:val="22"/>
        </w:rPr>
        <w:t xml:space="preserve"> </w:t>
      </w:r>
      <w:r w:rsidRPr="003337FC">
        <w:rPr>
          <w:rFonts w:ascii="Calibri" w:hAnsi="Calibri"/>
          <w:sz w:val="22"/>
          <w:szCs w:val="22"/>
        </w:rPr>
        <w:t>has the same meaning as in subclause 1(1) of Schedule 1 of HESA</w:t>
      </w:r>
      <w:r w:rsidRPr="003337FC">
        <w:rPr>
          <w:rFonts w:ascii="Calibri" w:hAnsi="Calibri" w:cs="Arial"/>
          <w:sz w:val="22"/>
          <w:szCs w:val="22"/>
        </w:rPr>
        <w:t>;</w:t>
      </w:r>
    </w:p>
    <w:p w14:paraId="230B2BCA" w14:textId="1469EEB7"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w:t>
      </w:r>
      <w:proofErr w:type="gramStart"/>
      <w:r w:rsidR="00810F00" w:rsidRPr="003337FC">
        <w:rPr>
          <w:rFonts w:ascii="Calibri" w:hAnsi="Calibri"/>
          <w:b/>
          <w:sz w:val="22"/>
          <w:szCs w:val="22"/>
        </w:rPr>
        <w:t>r</w:t>
      </w:r>
      <w:r w:rsidRPr="003337FC">
        <w:rPr>
          <w:rFonts w:ascii="Calibri" w:hAnsi="Calibri"/>
          <w:b/>
          <w:sz w:val="22"/>
          <w:szCs w:val="22"/>
        </w:rPr>
        <w:t>egional</w:t>
      </w:r>
      <w:proofErr w:type="gramEnd"/>
      <w:r w:rsidRPr="003337FC">
        <w:rPr>
          <w:rFonts w:ascii="Calibri" w:hAnsi="Calibri"/>
          <w:b/>
          <w:sz w:val="22"/>
          <w:szCs w:val="22"/>
        </w:rPr>
        <w:t xml:space="preserve"> area’</w:t>
      </w:r>
      <w:r w:rsidRPr="003337FC">
        <w:rPr>
          <w:rFonts w:ascii="Calibri" w:hAnsi="Calibri"/>
          <w:sz w:val="22"/>
          <w:szCs w:val="22"/>
        </w:rPr>
        <w:t xml:space="preserve"> has the same meaning as in subclause 1(1) of Schedule 1 of HESA;</w:t>
      </w:r>
    </w:p>
    <w:p w14:paraId="7E9BB108" w14:textId="3EF79ECC"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proofErr w:type="gramStart"/>
      <w:r w:rsidR="00810F00" w:rsidRPr="003337FC">
        <w:rPr>
          <w:rFonts w:ascii="Calibri" w:hAnsi="Calibri"/>
          <w:b/>
          <w:sz w:val="22"/>
          <w:szCs w:val="22"/>
        </w:rPr>
        <w:t>r</w:t>
      </w:r>
      <w:r w:rsidRPr="003337FC">
        <w:rPr>
          <w:rFonts w:ascii="Calibri" w:hAnsi="Calibri"/>
          <w:b/>
          <w:sz w:val="22"/>
          <w:szCs w:val="22"/>
        </w:rPr>
        <w:t>emote</w:t>
      </w:r>
      <w:proofErr w:type="gramEnd"/>
      <w:r w:rsidRPr="003337FC">
        <w:rPr>
          <w:rFonts w:ascii="Calibri" w:hAnsi="Calibri"/>
          <w:b/>
          <w:sz w:val="22"/>
          <w:szCs w:val="22"/>
        </w:rPr>
        <w:t xml:space="preserve"> area’</w:t>
      </w:r>
      <w:r w:rsidRPr="003337FC">
        <w:rPr>
          <w:rFonts w:ascii="Calibri" w:hAnsi="Calibri"/>
          <w:sz w:val="22"/>
          <w:szCs w:val="22"/>
        </w:rPr>
        <w:t xml:space="preserve"> has the same meaning as in subclause 1(1) of Schedule 1 of HESA;</w:t>
      </w:r>
    </w:p>
    <w:p w14:paraId="35E37924" w14:textId="0F2EFA57" w:rsidR="005A7163" w:rsidRDefault="005A7163" w:rsidP="00E35C11">
      <w:pPr>
        <w:spacing w:after="120"/>
        <w:ind w:left="426"/>
      </w:pPr>
      <w:r w:rsidRPr="003337FC">
        <w:rPr>
          <w:rFonts w:ascii="Calibri" w:hAnsi="Calibri"/>
          <w:b/>
          <w:sz w:val="22"/>
          <w:szCs w:val="22"/>
        </w:rPr>
        <w:t>‘</w:t>
      </w:r>
      <w:proofErr w:type="gramStart"/>
      <w:r w:rsidR="00810F00" w:rsidRPr="003337FC">
        <w:rPr>
          <w:rFonts w:ascii="Calibri" w:hAnsi="Calibri"/>
          <w:b/>
          <w:sz w:val="22"/>
          <w:szCs w:val="22"/>
        </w:rPr>
        <w:t>t</w:t>
      </w:r>
      <w:r w:rsidRPr="003337FC">
        <w:rPr>
          <w:rFonts w:ascii="Calibri" w:hAnsi="Calibri"/>
          <w:b/>
          <w:sz w:val="22"/>
          <w:szCs w:val="22"/>
        </w:rPr>
        <w:t>otal</w:t>
      </w:r>
      <w:proofErr w:type="gramEnd"/>
      <w:r w:rsidRPr="003337FC">
        <w:rPr>
          <w:rFonts w:ascii="Calibri" w:hAnsi="Calibri"/>
          <w:b/>
          <w:sz w:val="22"/>
          <w:szCs w:val="22"/>
        </w:rPr>
        <w:t xml:space="preserve"> basic grant amount’</w:t>
      </w:r>
      <w:r w:rsidRPr="003337FC">
        <w:rPr>
          <w:rFonts w:ascii="Calibri" w:hAnsi="Calibri"/>
          <w:sz w:val="22"/>
          <w:szCs w:val="22"/>
        </w:rPr>
        <w:t xml:space="preserve"> has the same meaning as in subclause 1(1) of Schedule 1 of HESA</w:t>
      </w:r>
      <w:r w:rsidRPr="003337FC">
        <w:t>.</w:t>
      </w:r>
    </w:p>
    <w:p w14:paraId="70416733" w14:textId="77777777" w:rsidR="00E74C58" w:rsidRPr="003337FC" w:rsidRDefault="00E74C58" w:rsidP="003E776A">
      <w:pPr>
        <w:keepNext/>
        <w:keepLines/>
        <w:widowControl w:val="0"/>
        <w:numPr>
          <w:ilvl w:val="0"/>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In this agreement, unless the contrary intention appears:</w:t>
      </w:r>
    </w:p>
    <w:p w14:paraId="3764CA1A" w14:textId="473B89A0"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words in the </w:t>
      </w:r>
      <w:r w:rsidR="00C411CA">
        <w:rPr>
          <w:rFonts w:ascii="Calibri" w:hAnsi="Calibri" w:cs="Arial"/>
          <w:bCs/>
          <w:sz w:val="22"/>
          <w:szCs w:val="22"/>
        </w:rPr>
        <w:t>s</w:t>
      </w:r>
      <w:r w:rsidRPr="003337FC">
        <w:rPr>
          <w:rFonts w:ascii="Calibri" w:hAnsi="Calibri" w:cs="Arial"/>
          <w:bCs/>
          <w:sz w:val="22"/>
          <w:szCs w:val="22"/>
        </w:rPr>
        <w:t xml:space="preserve">ingular include the plural and </w:t>
      </w:r>
      <w:proofErr w:type="gramStart"/>
      <w:r w:rsidRPr="003337FC">
        <w:rPr>
          <w:rFonts w:ascii="Calibri" w:hAnsi="Calibri" w:cs="Arial"/>
          <w:bCs/>
          <w:sz w:val="22"/>
          <w:szCs w:val="22"/>
        </w:rPr>
        <w:t>vice versa;</w:t>
      </w:r>
      <w:proofErr w:type="gramEnd"/>
    </w:p>
    <w:p w14:paraId="30AA24BB"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clause headings or words in bold format are inserted for convenience only, and have no effect in limiting or extending the language of </w:t>
      </w:r>
      <w:proofErr w:type="gramStart"/>
      <w:r w:rsidRPr="003337FC">
        <w:rPr>
          <w:rFonts w:ascii="Calibri" w:hAnsi="Calibri" w:cs="Arial"/>
          <w:bCs/>
          <w:sz w:val="22"/>
          <w:szCs w:val="22"/>
        </w:rPr>
        <w:t>provisions;</w:t>
      </w:r>
      <w:proofErr w:type="gramEnd"/>
    </w:p>
    <w:p w14:paraId="0A4FF93F"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all references to dollars are to Australian </w:t>
      </w:r>
      <w:proofErr w:type="gramStart"/>
      <w:r w:rsidRPr="003337FC">
        <w:rPr>
          <w:rFonts w:ascii="Calibri" w:hAnsi="Calibri" w:cs="Arial"/>
          <w:bCs/>
          <w:sz w:val="22"/>
          <w:szCs w:val="22"/>
        </w:rPr>
        <w:t>dollars;</w:t>
      </w:r>
      <w:proofErr w:type="gramEnd"/>
    </w:p>
    <w:p w14:paraId="54F5A12B"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unless stated otherwise, a reference to legislation is to legislation of the Commonwealth, as amended from time to </w:t>
      </w:r>
      <w:proofErr w:type="gramStart"/>
      <w:r w:rsidRPr="003337FC">
        <w:rPr>
          <w:rFonts w:ascii="Calibri" w:hAnsi="Calibri" w:cs="Arial"/>
          <w:bCs/>
          <w:sz w:val="22"/>
          <w:szCs w:val="22"/>
        </w:rPr>
        <w:t>time;</w:t>
      </w:r>
      <w:proofErr w:type="gramEnd"/>
    </w:p>
    <w:p w14:paraId="6E34BFEA"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an uncertainty or ambiguity in the meaning of a provision of this agreement will not be interpreted against a party just because that party prepared that </w:t>
      </w:r>
      <w:proofErr w:type="gramStart"/>
      <w:r w:rsidRPr="003337FC">
        <w:rPr>
          <w:rFonts w:ascii="Calibri" w:hAnsi="Calibri" w:cs="Arial"/>
          <w:bCs/>
          <w:sz w:val="22"/>
          <w:szCs w:val="22"/>
        </w:rPr>
        <w:t>provision;</w:t>
      </w:r>
      <w:proofErr w:type="gramEnd"/>
      <w:r w:rsidRPr="003337FC">
        <w:rPr>
          <w:rFonts w:ascii="Calibri" w:hAnsi="Calibri" w:cs="Arial"/>
          <w:bCs/>
          <w:sz w:val="22"/>
          <w:szCs w:val="22"/>
        </w:rPr>
        <w:t xml:space="preserve"> </w:t>
      </w:r>
    </w:p>
    <w:p w14:paraId="78B37747"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where a word or phrase is given a defined meaning, any other part of speech or grammatical form of that word or phrase has a corresponding meaning; and</w:t>
      </w:r>
    </w:p>
    <w:p w14:paraId="105FF962" w14:textId="2753ECB3" w:rsidR="00E74C58" w:rsidRPr="003E776A"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where a word or phrase is not specifically defined in this agreement and the word or phrase occurs in the </w:t>
      </w:r>
      <w:r w:rsidRPr="002C27A9">
        <w:rPr>
          <w:rFonts w:ascii="Calibri" w:hAnsi="Calibri" w:cs="Arial"/>
          <w:bCs/>
          <w:i/>
          <w:iCs/>
          <w:sz w:val="22"/>
          <w:szCs w:val="22"/>
        </w:rPr>
        <w:t>Higher Education Support Act 2003</w:t>
      </w:r>
      <w:r w:rsidRPr="003337FC">
        <w:rPr>
          <w:rFonts w:ascii="Calibri" w:hAnsi="Calibri" w:cs="Arial"/>
          <w:bCs/>
          <w:sz w:val="22"/>
          <w:szCs w:val="22"/>
        </w:rPr>
        <w:t>, the word or phrase will have the same meaning as in that Act.</w:t>
      </w:r>
    </w:p>
    <w:p w14:paraId="7D30F72B" w14:textId="77777777" w:rsidR="0092111A" w:rsidRDefault="0092111A" w:rsidP="00C411CA">
      <w:pPr>
        <w:spacing w:after="120"/>
        <w:sectPr w:rsidR="0092111A" w:rsidSect="00AF4A16">
          <w:headerReference w:type="default" r:id="rId15"/>
          <w:headerReference w:type="first" r:id="rId16"/>
          <w:type w:val="evenPage"/>
          <w:pgSz w:w="11906" w:h="16838" w:code="9"/>
          <w:pgMar w:top="1134" w:right="1134" w:bottom="1134" w:left="1134" w:header="567" w:footer="567" w:gutter="0"/>
          <w:cols w:space="720"/>
          <w:titlePg/>
          <w:docGrid w:linePitch="326"/>
        </w:sectPr>
      </w:pPr>
    </w:p>
    <w:p w14:paraId="3A636126" w14:textId="20755D78" w:rsidR="005A7163" w:rsidRPr="003337FC" w:rsidRDefault="005A7163" w:rsidP="7704FC00">
      <w:pPr>
        <w:spacing w:after="120" w:line="276" w:lineRule="auto"/>
        <w:ind w:left="426"/>
        <w:sectPr w:rsidR="005A7163" w:rsidRPr="003337FC" w:rsidSect="0092111A">
          <w:pgSz w:w="11906" w:h="16838" w:code="9"/>
          <w:pgMar w:top="1134" w:right="1134" w:bottom="1134" w:left="1134" w:header="567" w:footer="567" w:gutter="0"/>
          <w:cols w:space="720"/>
          <w:docGrid w:linePitch="326"/>
        </w:sectPr>
      </w:pPr>
    </w:p>
    <w:tbl>
      <w:tblPr>
        <w:tblStyle w:val="TableGrid"/>
        <w:tblW w:w="9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0"/>
        <w:gridCol w:w="4710"/>
      </w:tblGrid>
      <w:tr w:rsidR="00C16EAC" w:rsidRPr="007C3AED" w14:paraId="6BBF394A" w14:textId="77777777" w:rsidTr="7704FC00">
        <w:trPr>
          <w:trHeight w:val="1725"/>
        </w:trPr>
        <w:tc>
          <w:tcPr>
            <w:tcW w:w="4710" w:type="dxa"/>
          </w:tcPr>
          <w:p w14:paraId="53AB2248" w14:textId="77777777" w:rsidR="00C16EAC" w:rsidRPr="007C3AED" w:rsidRDefault="00C16EAC">
            <w:pPr>
              <w:rPr>
                <w:rFonts w:ascii="Calibri" w:hAnsi="Calibri" w:cs="Arial"/>
              </w:rPr>
            </w:pPr>
            <w:r w:rsidRPr="007C3AED">
              <w:rPr>
                <w:rFonts w:ascii="Calibri" w:hAnsi="Calibri" w:cs="Arial"/>
              </w:rPr>
              <w:t>SIGNED for and on behalf of</w:t>
            </w:r>
          </w:p>
          <w:p w14:paraId="5BAF7A1A" w14:textId="02D83877" w:rsidR="00C16EAC" w:rsidRPr="007C3AED" w:rsidRDefault="00C16EAC">
            <w:pPr>
              <w:rPr>
                <w:rFonts w:ascii="Calibri" w:hAnsi="Calibri" w:cs="Arial"/>
              </w:rPr>
            </w:pPr>
            <w:r w:rsidRPr="007C3AED">
              <w:rPr>
                <w:rFonts w:ascii="Calibri" w:hAnsi="Calibri" w:cs="Arial"/>
              </w:rPr>
              <w:t>THE COMMONWEALTH OF AUSTRALIA</w:t>
            </w:r>
          </w:p>
          <w:p w14:paraId="7E0F1BCA" w14:textId="3543CCCC" w:rsidR="00C16EAC" w:rsidRDefault="00C16EAC">
            <w:pPr>
              <w:rPr>
                <w:rFonts w:ascii="Calibri" w:hAnsi="Calibri" w:cs="Arial"/>
                <w:sz w:val="22"/>
                <w:szCs w:val="22"/>
              </w:rPr>
            </w:pPr>
            <w:r w:rsidRPr="007C3AED">
              <w:rPr>
                <w:rFonts w:ascii="Calibri" w:hAnsi="Calibri" w:cs="Arial"/>
                <w:sz w:val="22"/>
                <w:szCs w:val="22"/>
              </w:rPr>
              <w:t>By</w:t>
            </w:r>
          </w:p>
          <w:p w14:paraId="24AA0FCB" w14:textId="7729A405" w:rsidR="00C16EAC" w:rsidRPr="007C3AED" w:rsidRDefault="00956602">
            <w:pPr>
              <w:rPr>
                <w:rFonts w:ascii="Calibri" w:hAnsi="Calibri" w:cs="Arial"/>
                <w:sz w:val="22"/>
                <w:szCs w:val="22"/>
              </w:rPr>
            </w:pPr>
            <w:r>
              <w:rPr>
                <w:rFonts w:ascii="Calibri" w:hAnsi="Calibri" w:cs="Arial"/>
                <w:sz w:val="22"/>
                <w:szCs w:val="22"/>
              </w:rPr>
              <w:t>Danielle Donegan</w:t>
            </w:r>
            <w:r w:rsidR="00F2521B">
              <w:rPr>
                <w:rFonts w:ascii="Calibri" w:hAnsi="Calibri" w:cs="Arial"/>
                <w:sz w:val="22"/>
                <w:szCs w:val="22"/>
              </w:rPr>
              <w:t xml:space="preserve">       </w:t>
            </w:r>
            <w:r w:rsidR="00B300CD">
              <w:rPr>
                <w:rFonts w:ascii="Calibri" w:hAnsi="Calibri" w:cs="Arial"/>
                <w:sz w:val="22"/>
                <w:szCs w:val="22"/>
              </w:rPr>
              <w:t xml:space="preserve"> </w:t>
            </w:r>
          </w:p>
          <w:p w14:paraId="2B2C9884" w14:textId="77777777" w:rsidR="00C16EAC" w:rsidRPr="007C3AED" w:rsidRDefault="00956602">
            <w:r>
              <w:rPr>
                <w:rFonts w:ascii="Calibri" w:eastAsiaTheme="minorEastAsia" w:hAnsi="Calibri" w:cs="Arial"/>
                <w:sz w:val="22"/>
                <w:szCs w:val="22"/>
                <w:lang w:eastAsia="en-US"/>
              </w:rPr>
              <w:pict w14:anchorId="5392DD97">
                <v:rect id="_x0000_i1025" style="width:225.65pt;height:1pt" o:hrpct="500" o:hrstd="t" o:hrnoshade="t" o:hr="t" fillcolor="black [3213]" stroked="f"/>
              </w:pict>
            </w:r>
          </w:p>
        </w:tc>
        <w:tc>
          <w:tcPr>
            <w:tcW w:w="4710" w:type="dxa"/>
          </w:tcPr>
          <w:p w14:paraId="68E3DB83" w14:textId="77777777" w:rsidR="00C16EAC" w:rsidRPr="007C3AED" w:rsidRDefault="00C16EAC">
            <w:pPr>
              <w:rPr>
                <w:rFonts w:ascii="Calibri" w:hAnsi="Calibri" w:cs="Arial"/>
              </w:rPr>
            </w:pPr>
            <w:r w:rsidRPr="007C3AED">
              <w:rPr>
                <w:rFonts w:ascii="Calibri" w:hAnsi="Calibri" w:cs="Arial"/>
              </w:rPr>
              <w:t>In the presence of:</w:t>
            </w:r>
          </w:p>
          <w:p w14:paraId="08692F72" w14:textId="77777777" w:rsidR="00C16EAC" w:rsidRPr="007C3AED" w:rsidRDefault="00C16EAC">
            <w:pPr>
              <w:rPr>
                <w:rFonts w:ascii="Calibri" w:hAnsi="Calibri" w:cs="Arial"/>
              </w:rPr>
            </w:pPr>
          </w:p>
          <w:p w14:paraId="2E4D23EB" w14:textId="01DEC000" w:rsidR="00C16EAC" w:rsidRDefault="00C16EAC">
            <w:pPr>
              <w:rPr>
                <w:rFonts w:ascii="Calibri" w:hAnsi="Calibri" w:cs="Arial"/>
              </w:rPr>
            </w:pPr>
          </w:p>
          <w:p w14:paraId="2E29F177" w14:textId="486D1D04" w:rsidR="00867798" w:rsidRPr="007C3AED" w:rsidRDefault="00956602">
            <w:pPr>
              <w:rPr>
                <w:rFonts w:ascii="Calibri" w:hAnsi="Calibri" w:cs="Arial"/>
              </w:rPr>
            </w:pPr>
            <w:r>
              <w:rPr>
                <w:rFonts w:ascii="Calibri" w:hAnsi="Calibri" w:cs="Arial"/>
              </w:rPr>
              <w:t>Clae Hyde-Tully</w:t>
            </w:r>
          </w:p>
          <w:p w14:paraId="40E004B4" w14:textId="77777777" w:rsidR="00867798" w:rsidRDefault="00956602">
            <w:pPr>
              <w:rPr>
                <w:rFonts w:ascii="Calibri" w:eastAsiaTheme="minorEastAsia" w:hAnsi="Calibri" w:cs="Arial"/>
                <w:lang w:eastAsia="en-US"/>
              </w:rPr>
            </w:pPr>
            <w:r>
              <w:rPr>
                <w:rFonts w:ascii="Calibri" w:eastAsiaTheme="minorEastAsia" w:hAnsi="Calibri" w:cs="Arial"/>
                <w:lang w:eastAsia="en-US"/>
              </w:rPr>
              <w:pict w14:anchorId="444BBB01">
                <v:rect id="_x0000_i1026" style="width:225.65pt;height:1pt" o:hrpct="500" o:hrstd="t" o:hrnoshade="t" o:hr="t" fillcolor="black [3213]" stroked="f"/>
              </w:pict>
            </w:r>
          </w:p>
          <w:p w14:paraId="045C80A0" w14:textId="1D00C05A" w:rsidR="00C16EAC" w:rsidRPr="007C3AED" w:rsidRDefault="00C16EAC">
            <w:pPr>
              <w:rPr>
                <w:rFonts w:ascii="Calibri" w:hAnsi="Calibri" w:cs="Arial"/>
                <w:sz w:val="22"/>
              </w:rPr>
            </w:pPr>
          </w:p>
        </w:tc>
      </w:tr>
      <w:tr w:rsidR="00C16EAC" w:rsidRPr="007C3AED" w14:paraId="30BEBCB3" w14:textId="77777777" w:rsidTr="7704FC00">
        <w:trPr>
          <w:trHeight w:val="1120"/>
        </w:trPr>
        <w:tc>
          <w:tcPr>
            <w:tcW w:w="4710" w:type="dxa"/>
          </w:tcPr>
          <w:p w14:paraId="2205AA72" w14:textId="777E693F" w:rsidR="00C16EAC" w:rsidRPr="007C3AED" w:rsidRDefault="00C16EAC">
            <w:pPr>
              <w:rPr>
                <w:rFonts w:ascii="Calibri" w:hAnsi="Calibri" w:cs="Arial"/>
                <w:sz w:val="22"/>
                <w:szCs w:val="22"/>
              </w:rPr>
            </w:pPr>
            <w:r w:rsidRPr="007C3AED">
              <w:rPr>
                <w:rFonts w:ascii="Calibri" w:hAnsi="Calibri" w:cs="Arial"/>
                <w:sz w:val="22"/>
                <w:szCs w:val="22"/>
              </w:rPr>
              <w:t xml:space="preserve">Full name </w:t>
            </w:r>
          </w:p>
          <w:p w14:paraId="4E6893E1" w14:textId="77777777" w:rsidR="00C16EAC" w:rsidRPr="007C3AED" w:rsidRDefault="00C16EAC">
            <w:pPr>
              <w:rPr>
                <w:rFonts w:ascii="Calibri" w:hAnsi="Calibri" w:cs="Arial"/>
                <w:sz w:val="22"/>
                <w:szCs w:val="22"/>
              </w:rPr>
            </w:pPr>
          </w:p>
          <w:p w14:paraId="2217A6BE" w14:textId="09E5E300" w:rsidR="0081394C" w:rsidRPr="00B300CD" w:rsidRDefault="00956602">
            <w:pPr>
              <w:rPr>
                <w:rFonts w:ascii="Calibri" w:hAnsi="Calibri" w:cs="Calibri"/>
                <w:color w:val="242424"/>
                <w:sz w:val="22"/>
                <w:szCs w:val="22"/>
                <w:shd w:val="clear" w:color="auto" w:fill="FFFFFF"/>
              </w:rPr>
            </w:pPr>
            <w:r w:rsidRPr="00EC2FDB">
              <w:rPr>
                <w:rFonts w:ascii="Calibri" w:hAnsi="Calibri" w:cs="Calibri"/>
                <w:color w:val="242424"/>
                <w:sz w:val="22"/>
                <w:szCs w:val="22"/>
                <w:shd w:val="clear" w:color="auto" w:fill="FFFFFF"/>
              </w:rPr>
              <w:t>First Assistant Secretary, Higher Education Stewardship and Funding</w:t>
            </w:r>
            <w:r w:rsidR="00B300CD" w:rsidRPr="00B300CD">
              <w:rPr>
                <w:rFonts w:ascii="Calibri" w:hAnsi="Calibri" w:cs="Calibri"/>
                <w:color w:val="242424"/>
                <w:sz w:val="21"/>
                <w:szCs w:val="21"/>
                <w:shd w:val="clear" w:color="auto" w:fill="FFFFFF"/>
              </w:rPr>
              <w:t xml:space="preserve">  </w:t>
            </w:r>
            <w:r w:rsidR="0077454A">
              <w:rPr>
                <w:rFonts w:ascii="Calibri" w:hAnsi="Calibri" w:cs="Calibri"/>
                <w:color w:val="242424"/>
                <w:sz w:val="21"/>
                <w:szCs w:val="21"/>
                <w:shd w:val="clear" w:color="auto" w:fill="FFFFFF"/>
              </w:rPr>
              <w:t xml:space="preserve">  </w:t>
            </w:r>
            <w:r w:rsidR="00B300CD" w:rsidRPr="00B300CD">
              <w:rPr>
                <w:rFonts w:ascii="Calibri" w:hAnsi="Calibri" w:cs="Calibri"/>
                <w:color w:val="242424"/>
                <w:sz w:val="21"/>
                <w:szCs w:val="21"/>
                <w:shd w:val="clear" w:color="auto" w:fill="FFFFFF"/>
              </w:rPr>
              <w:t xml:space="preserve">     </w:t>
            </w:r>
          </w:p>
          <w:p w14:paraId="599190C5" w14:textId="7A1566DA" w:rsidR="00C16EAC" w:rsidRPr="007C3AED" w:rsidRDefault="00956602">
            <w:pPr>
              <w:rPr>
                <w:rFonts w:ascii="Calibri" w:hAnsi="Calibri" w:cs="Arial"/>
                <w:sz w:val="22"/>
                <w:szCs w:val="22"/>
              </w:rPr>
            </w:pPr>
            <w:r>
              <w:rPr>
                <w:rFonts w:ascii="Calibri" w:eastAsiaTheme="minorEastAsia" w:hAnsi="Calibri" w:cs="Arial"/>
                <w:sz w:val="22"/>
                <w:szCs w:val="22"/>
                <w:lang w:eastAsia="en-US"/>
              </w:rPr>
              <w:pict w14:anchorId="2851E457">
                <v:rect id="_x0000_i1027" style="width:225.65pt;height:1pt" o:hrpct="500" o:hrstd="t" o:hrnoshade="t" o:hr="t" fillcolor="black [3213]" stroked="f"/>
              </w:pict>
            </w:r>
          </w:p>
        </w:tc>
        <w:tc>
          <w:tcPr>
            <w:tcW w:w="4710" w:type="dxa"/>
          </w:tcPr>
          <w:p w14:paraId="406BAA63" w14:textId="479882E8" w:rsidR="00C16EAC" w:rsidRPr="007C3AED" w:rsidRDefault="00C16EAC">
            <w:pPr>
              <w:rPr>
                <w:rFonts w:ascii="Calibri" w:hAnsi="Calibri" w:cs="Arial"/>
                <w:sz w:val="22"/>
                <w:szCs w:val="22"/>
              </w:rPr>
            </w:pPr>
            <w:r w:rsidRPr="007C3AED">
              <w:rPr>
                <w:rFonts w:ascii="Calibri" w:hAnsi="Calibri" w:cs="Arial"/>
                <w:sz w:val="22"/>
                <w:szCs w:val="22"/>
              </w:rPr>
              <w:t xml:space="preserve">Witness </w:t>
            </w:r>
          </w:p>
          <w:p w14:paraId="7D74631D" w14:textId="77777777" w:rsidR="00C16EAC" w:rsidRPr="007C3AED" w:rsidRDefault="00C16EAC">
            <w:pPr>
              <w:rPr>
                <w:rFonts w:ascii="Calibri" w:hAnsi="Calibri" w:cs="Arial"/>
                <w:sz w:val="22"/>
                <w:szCs w:val="22"/>
              </w:rPr>
            </w:pPr>
          </w:p>
          <w:p w14:paraId="2C058043" w14:textId="77777777" w:rsidR="00956602" w:rsidRPr="00C35FE9" w:rsidRDefault="00956602" w:rsidP="00956602">
            <w:pPr>
              <w:rPr>
                <w:rFonts w:ascii="Calibri" w:hAnsi="Calibri" w:cs="Arial"/>
                <w:sz w:val="22"/>
                <w:szCs w:val="22"/>
              </w:rPr>
            </w:pPr>
            <w:r>
              <w:rPr>
                <w:rFonts w:ascii="Calibri" w:hAnsi="Calibri" w:cs="Arial"/>
                <w:sz w:val="22"/>
                <w:szCs w:val="22"/>
              </w:rPr>
              <w:t>Assistant Director, CGS Policy</w:t>
            </w:r>
          </w:p>
          <w:p w14:paraId="04727999" w14:textId="77777777" w:rsidR="00867798" w:rsidRDefault="00867798">
            <w:pPr>
              <w:rPr>
                <w:rFonts w:ascii="Calibri" w:hAnsi="Calibri" w:cs="Arial"/>
                <w:sz w:val="22"/>
                <w:szCs w:val="22"/>
              </w:rPr>
            </w:pPr>
          </w:p>
          <w:p w14:paraId="4F0FEB32" w14:textId="1A212418" w:rsidR="00C16EAC" w:rsidRPr="007C3AED" w:rsidRDefault="00956602">
            <w:pPr>
              <w:rPr>
                <w:rFonts w:ascii="Calibri" w:hAnsi="Calibri" w:cs="Arial"/>
                <w:sz w:val="22"/>
                <w:szCs w:val="22"/>
              </w:rPr>
            </w:pPr>
            <w:r>
              <w:rPr>
                <w:rFonts w:ascii="Calibri" w:eastAsiaTheme="minorEastAsia" w:hAnsi="Calibri" w:cs="Arial"/>
                <w:sz w:val="22"/>
                <w:szCs w:val="22"/>
                <w:lang w:eastAsia="en-US"/>
              </w:rPr>
              <w:pict w14:anchorId="68B1A250">
                <v:rect id="_x0000_i1028" style="width:225.65pt;height:1pt" o:hrpct="500" o:hrstd="t" o:hrnoshade="t" o:hr="t" fillcolor="black [3213]" stroked="f"/>
              </w:pict>
            </w:r>
          </w:p>
        </w:tc>
      </w:tr>
      <w:tr w:rsidR="00C16EAC" w:rsidRPr="007C3AED" w14:paraId="3017885B" w14:textId="77777777" w:rsidTr="7704FC00">
        <w:trPr>
          <w:trHeight w:val="2640"/>
        </w:trPr>
        <w:tc>
          <w:tcPr>
            <w:tcW w:w="4710" w:type="dxa"/>
          </w:tcPr>
          <w:p w14:paraId="2059E935" w14:textId="5B335BCB" w:rsidR="00C16EAC" w:rsidRPr="007C3AED" w:rsidRDefault="00C16EAC" w:rsidP="2CABB911">
            <w:pPr>
              <w:rPr>
                <w:rFonts w:ascii="Calibri" w:hAnsi="Calibri" w:cs="Arial"/>
                <w:sz w:val="22"/>
                <w:szCs w:val="22"/>
              </w:rPr>
            </w:pPr>
            <w:r w:rsidRPr="2CABB911">
              <w:rPr>
                <w:rFonts w:ascii="Calibri" w:hAnsi="Calibri" w:cs="Arial"/>
                <w:sz w:val="22"/>
                <w:szCs w:val="22"/>
              </w:rPr>
              <w:t>Position</w:t>
            </w:r>
            <w:r w:rsidR="1F3E0599" w:rsidRPr="2CABB911">
              <w:rPr>
                <w:rFonts w:ascii="Calibri" w:hAnsi="Calibri" w:cs="Arial"/>
                <w:sz w:val="22"/>
                <w:szCs w:val="22"/>
              </w:rPr>
              <w:t xml:space="preserve"> </w:t>
            </w:r>
          </w:p>
          <w:p w14:paraId="3454695A" w14:textId="77777777" w:rsidR="00C16EAC" w:rsidRPr="007C3AED" w:rsidRDefault="00C16EAC">
            <w:pPr>
              <w:rPr>
                <w:rFonts w:ascii="Calibri" w:hAnsi="Calibri" w:cs="Arial"/>
                <w:sz w:val="22"/>
                <w:szCs w:val="22"/>
              </w:rPr>
            </w:pPr>
          </w:p>
          <w:p w14:paraId="255A6608" w14:textId="5ED46BB5" w:rsidR="00C16EAC" w:rsidRPr="007C3AED" w:rsidRDefault="00C16EAC">
            <w:pPr>
              <w:rPr>
                <w:rFonts w:ascii="Calibri" w:hAnsi="Calibri" w:cs="Arial"/>
                <w:sz w:val="22"/>
                <w:szCs w:val="22"/>
              </w:rPr>
            </w:pPr>
            <w:r w:rsidRPr="007C3AED">
              <w:rPr>
                <w:rFonts w:ascii="Calibri" w:hAnsi="Calibri" w:cs="Arial"/>
                <w:sz w:val="22"/>
                <w:szCs w:val="22"/>
              </w:rPr>
              <w:t>of the Department of Education as delegate of the Minister for Education.</w:t>
            </w:r>
          </w:p>
          <w:p w14:paraId="18090D90" w14:textId="77777777" w:rsidR="00C16EAC" w:rsidRDefault="00C16EAC">
            <w:pPr>
              <w:rPr>
                <w:rFonts w:ascii="Calibri" w:hAnsi="Calibri" w:cs="Arial"/>
                <w:sz w:val="22"/>
                <w:szCs w:val="22"/>
              </w:rPr>
            </w:pPr>
          </w:p>
          <w:p w14:paraId="2E59F9D2" w14:textId="77777777" w:rsidR="00C16EAC" w:rsidRPr="007C3AED" w:rsidRDefault="00C16EAC">
            <w:pPr>
              <w:rPr>
                <w:rFonts w:ascii="Calibri" w:hAnsi="Calibri" w:cs="Arial"/>
                <w:sz w:val="22"/>
                <w:szCs w:val="22"/>
              </w:rPr>
            </w:pPr>
          </w:p>
          <w:p w14:paraId="2635D5A5" w14:textId="77777777" w:rsidR="00C16EAC" w:rsidRPr="007C3AED" w:rsidRDefault="00956602">
            <w:pPr>
              <w:rPr>
                <w:rFonts w:ascii="Calibri" w:hAnsi="Calibri" w:cs="Arial"/>
                <w:sz w:val="22"/>
                <w:szCs w:val="22"/>
              </w:rPr>
            </w:pPr>
            <w:r>
              <w:rPr>
                <w:rFonts w:ascii="Calibri" w:eastAsiaTheme="minorEastAsia" w:hAnsi="Calibri" w:cs="Arial"/>
                <w:sz w:val="22"/>
                <w:szCs w:val="22"/>
                <w:lang w:eastAsia="en-US"/>
              </w:rPr>
              <w:pict w14:anchorId="01ACC68F">
                <v:rect id="_x0000_i1029" style="width:225.65pt;height:1pt" o:hrpct="500" o:hrstd="t" o:hrnoshade="t" o:hr="t" fillcolor="black [3213]" stroked="f"/>
              </w:pict>
            </w:r>
          </w:p>
        </w:tc>
        <w:tc>
          <w:tcPr>
            <w:tcW w:w="4710" w:type="dxa"/>
          </w:tcPr>
          <w:p w14:paraId="7A51ECAF" w14:textId="40E2E336" w:rsidR="00C16EAC" w:rsidRPr="007C3AED" w:rsidRDefault="00C16EAC">
            <w:pPr>
              <w:rPr>
                <w:rFonts w:ascii="Calibri" w:hAnsi="Calibri" w:cs="Arial"/>
                <w:sz w:val="22"/>
                <w:szCs w:val="22"/>
              </w:rPr>
            </w:pPr>
            <w:r w:rsidRPr="007C3AED">
              <w:rPr>
                <w:rFonts w:ascii="Calibri" w:hAnsi="Calibri" w:cs="Arial"/>
                <w:sz w:val="22"/>
                <w:szCs w:val="22"/>
              </w:rPr>
              <w:t xml:space="preserve">Position or profession of witness </w:t>
            </w:r>
          </w:p>
          <w:p w14:paraId="33F1FC4C" w14:textId="77777777" w:rsidR="00C16EAC" w:rsidRPr="007C3AED" w:rsidRDefault="00C16EAC">
            <w:pPr>
              <w:rPr>
                <w:rFonts w:ascii="Calibri" w:hAnsi="Calibri" w:cs="Arial"/>
                <w:sz w:val="22"/>
                <w:szCs w:val="22"/>
              </w:rPr>
            </w:pPr>
          </w:p>
          <w:p w14:paraId="6568B9DD" w14:textId="77777777" w:rsidR="00C16EAC" w:rsidRPr="007C3AED" w:rsidRDefault="00C16EAC">
            <w:pPr>
              <w:rPr>
                <w:rFonts w:ascii="Calibri" w:hAnsi="Calibri" w:cs="Arial"/>
                <w:sz w:val="22"/>
                <w:szCs w:val="22"/>
              </w:rPr>
            </w:pPr>
          </w:p>
          <w:p w14:paraId="7DAF2D58" w14:textId="77777777" w:rsidR="00C16EAC" w:rsidRPr="007C3AED" w:rsidRDefault="00C16EAC">
            <w:pPr>
              <w:rPr>
                <w:rFonts w:ascii="Calibri" w:hAnsi="Calibri" w:cs="Arial"/>
                <w:sz w:val="22"/>
                <w:szCs w:val="22"/>
              </w:rPr>
            </w:pPr>
          </w:p>
          <w:p w14:paraId="446B95E9" w14:textId="77777777" w:rsidR="00C16EAC" w:rsidRPr="007C3AED" w:rsidRDefault="00C16EAC">
            <w:pPr>
              <w:rPr>
                <w:rFonts w:ascii="Calibri" w:hAnsi="Calibri" w:cs="Arial"/>
                <w:sz w:val="22"/>
                <w:szCs w:val="22"/>
              </w:rPr>
            </w:pPr>
          </w:p>
          <w:p w14:paraId="6E62D8BE" w14:textId="77777777" w:rsidR="00C16EAC" w:rsidRDefault="00C16EAC">
            <w:pPr>
              <w:rPr>
                <w:rFonts w:ascii="Calibri" w:hAnsi="Calibri" w:cs="Arial"/>
                <w:sz w:val="22"/>
                <w:szCs w:val="22"/>
              </w:rPr>
            </w:pPr>
          </w:p>
          <w:p w14:paraId="05EB548E" w14:textId="77777777" w:rsidR="00C16EAC" w:rsidRPr="007C3AED" w:rsidRDefault="00956602">
            <w:pPr>
              <w:rPr>
                <w:rFonts w:ascii="Calibri" w:hAnsi="Calibri" w:cs="Arial"/>
                <w:sz w:val="22"/>
                <w:szCs w:val="22"/>
              </w:rPr>
            </w:pPr>
            <w:r>
              <w:rPr>
                <w:rFonts w:ascii="Calibri" w:eastAsiaTheme="minorEastAsia" w:hAnsi="Calibri" w:cs="Arial"/>
                <w:sz w:val="22"/>
                <w:szCs w:val="22"/>
                <w:lang w:eastAsia="en-US"/>
              </w:rPr>
              <w:pict w14:anchorId="5C4A1A37">
                <v:rect id="_x0000_i1030" style="width:225.65pt;height:1pt" o:hrpct="500" o:hrstd="t" o:hrnoshade="t" o:hr="t" fillcolor="black [3213]" stroked="f"/>
              </w:pict>
            </w:r>
          </w:p>
        </w:tc>
      </w:tr>
      <w:tr w:rsidR="00C16EAC" w:rsidRPr="007C3AED" w14:paraId="56B8841C" w14:textId="77777777" w:rsidTr="7704FC00">
        <w:trPr>
          <w:trHeight w:val="1042"/>
        </w:trPr>
        <w:tc>
          <w:tcPr>
            <w:tcW w:w="4710" w:type="dxa"/>
          </w:tcPr>
          <w:p w14:paraId="468A28D3" w14:textId="2DA0111D" w:rsidR="00571E16" w:rsidRDefault="00C16EAC" w:rsidP="00956602">
            <w:pPr>
              <w:tabs>
                <w:tab w:val="center" w:pos="2247"/>
              </w:tabs>
              <w:rPr>
                <w:rFonts w:ascii="Calibri" w:hAnsi="Calibri" w:cs="Arial"/>
                <w:sz w:val="22"/>
                <w:szCs w:val="22"/>
              </w:rPr>
            </w:pPr>
            <w:r w:rsidRPr="007C3AED">
              <w:rPr>
                <w:rFonts w:ascii="Calibri" w:hAnsi="Calibri" w:cs="Arial"/>
                <w:sz w:val="22"/>
                <w:szCs w:val="22"/>
              </w:rPr>
              <w:t>Signature</w:t>
            </w:r>
            <w:r w:rsidR="00956602">
              <w:rPr>
                <w:rFonts w:ascii="Calibri" w:hAnsi="Calibri" w:cs="Arial"/>
                <w:sz w:val="22"/>
                <w:szCs w:val="22"/>
              </w:rPr>
              <w:tab/>
            </w:r>
            <w:r w:rsidR="00956602">
              <w:rPr>
                <w:rFonts w:ascii="Calibri" w:hAnsi="Calibri" w:cs="Arial"/>
                <w:sz w:val="22"/>
                <w:szCs w:val="22"/>
              </w:rPr>
              <w:t>18 March 2025</w:t>
            </w:r>
          </w:p>
          <w:p w14:paraId="778ACC83" w14:textId="0B333712" w:rsidR="00C16EAC" w:rsidRPr="007C3AED" w:rsidRDefault="00956602">
            <w:pPr>
              <w:rPr>
                <w:rFonts w:ascii="Calibri" w:hAnsi="Calibri" w:cs="Arial"/>
                <w:sz w:val="22"/>
                <w:szCs w:val="22"/>
              </w:rPr>
            </w:pPr>
            <w:r>
              <w:rPr>
                <w:rFonts w:ascii="Calibri" w:eastAsiaTheme="minorEastAsia" w:hAnsi="Calibri" w:cs="Arial"/>
                <w:sz w:val="22"/>
                <w:szCs w:val="22"/>
                <w:lang w:eastAsia="en-US"/>
              </w:rPr>
              <w:pict w14:anchorId="21DC87A7">
                <v:rect id="_x0000_i1031" style="width:225.65pt;height:1pt" o:hrpct="500" o:hrstd="t" o:hrnoshade="t" o:hr="t" fillcolor="black [3213]" stroked="f"/>
              </w:pict>
            </w:r>
          </w:p>
        </w:tc>
        <w:tc>
          <w:tcPr>
            <w:tcW w:w="4710" w:type="dxa"/>
          </w:tcPr>
          <w:p w14:paraId="22D4BF38" w14:textId="77777777" w:rsidR="00C16EAC" w:rsidRPr="007C3AED" w:rsidRDefault="00C16EAC">
            <w:pPr>
              <w:rPr>
                <w:rFonts w:ascii="Calibri" w:hAnsi="Calibri" w:cs="Arial"/>
                <w:sz w:val="22"/>
                <w:szCs w:val="22"/>
              </w:rPr>
            </w:pPr>
            <w:r w:rsidRPr="007C3AED">
              <w:rPr>
                <w:rFonts w:ascii="Calibri" w:hAnsi="Calibri" w:cs="Arial"/>
                <w:sz w:val="22"/>
                <w:szCs w:val="22"/>
              </w:rPr>
              <w:t>Signature</w:t>
            </w:r>
          </w:p>
        </w:tc>
      </w:tr>
      <w:tr w:rsidR="00C16EAC" w:rsidRPr="007C3AED" w14:paraId="53C88AEB" w14:textId="77777777" w:rsidTr="7704FC00">
        <w:trPr>
          <w:trHeight w:val="1042"/>
        </w:trPr>
        <w:tc>
          <w:tcPr>
            <w:tcW w:w="4710" w:type="dxa"/>
          </w:tcPr>
          <w:p w14:paraId="7FB10BEC" w14:textId="5C555808" w:rsidR="00C16EAC" w:rsidRPr="007C3AED" w:rsidRDefault="00C16EAC">
            <w:pPr>
              <w:rPr>
                <w:rFonts w:ascii="Calibri" w:hAnsi="Calibri" w:cs="Arial"/>
                <w:sz w:val="22"/>
                <w:szCs w:val="22"/>
              </w:rPr>
            </w:pPr>
            <w:r w:rsidRPr="007C3AED">
              <w:rPr>
                <w:rFonts w:ascii="Calibri" w:hAnsi="Calibri" w:cs="Arial"/>
                <w:sz w:val="22"/>
                <w:szCs w:val="22"/>
              </w:rPr>
              <w:t>Date</w:t>
            </w:r>
            <w:r w:rsidR="00F2521B">
              <w:rPr>
                <w:rFonts w:ascii="Calibri" w:hAnsi="Calibri" w:cs="Arial"/>
                <w:sz w:val="22"/>
                <w:szCs w:val="22"/>
              </w:rPr>
              <w:t xml:space="preserve">  </w:t>
            </w:r>
          </w:p>
        </w:tc>
        <w:tc>
          <w:tcPr>
            <w:tcW w:w="4710" w:type="dxa"/>
          </w:tcPr>
          <w:p w14:paraId="46235033" w14:textId="01B3A4C5" w:rsidR="00C16EAC" w:rsidRPr="007C3AED" w:rsidRDefault="00C16EAC">
            <w:pPr>
              <w:rPr>
                <w:rFonts w:ascii="Calibri" w:hAnsi="Calibri" w:cs="Arial"/>
                <w:sz w:val="22"/>
                <w:szCs w:val="22"/>
              </w:rPr>
            </w:pPr>
          </w:p>
        </w:tc>
      </w:tr>
      <w:tr w:rsidR="00C16EAC" w:rsidRPr="007C3AED" w14:paraId="077823F2" w14:textId="77777777" w:rsidTr="7704FC00">
        <w:trPr>
          <w:trHeight w:val="397"/>
        </w:trPr>
        <w:tc>
          <w:tcPr>
            <w:tcW w:w="4710" w:type="dxa"/>
          </w:tcPr>
          <w:p w14:paraId="4F8643C5" w14:textId="77777777" w:rsidR="00C16EAC" w:rsidRPr="007C3AED" w:rsidRDefault="00C16EAC">
            <w:pPr>
              <w:rPr>
                <w:rFonts w:ascii="Calibri" w:hAnsi="Calibri" w:cs="Arial"/>
              </w:rPr>
            </w:pPr>
            <w:r w:rsidRPr="007C3AED">
              <w:rPr>
                <w:rFonts w:ascii="Calibri" w:hAnsi="Calibri" w:cs="Arial"/>
              </w:rPr>
              <w:t>SIGNED for and on behalf of</w:t>
            </w:r>
          </w:p>
          <w:p w14:paraId="6CE2B3B5" w14:textId="77777777" w:rsidR="00C16EAC" w:rsidRPr="007C3AED" w:rsidRDefault="00C16EAC">
            <w:pPr>
              <w:rPr>
                <w:rFonts w:ascii="Calibri" w:hAnsi="Calibri" w:cs="Arial"/>
              </w:rPr>
            </w:pPr>
          </w:p>
          <w:p w14:paraId="50150A1C" w14:textId="00400124" w:rsidR="00C16EAC" w:rsidRDefault="00492134">
            <w:pPr>
              <w:rPr>
                <w:rFonts w:ascii="Calibri" w:hAnsi="Calibri" w:cs="Arial"/>
                <w:noProof/>
              </w:rPr>
            </w:pPr>
            <w:r w:rsidRPr="00C411CA">
              <w:rPr>
                <w:rFonts w:ascii="Calibri" w:hAnsi="Calibri" w:cs="Arial"/>
                <w:noProof/>
              </w:rPr>
              <w:t>La Trobe University</w:t>
            </w:r>
          </w:p>
          <w:p w14:paraId="5231A89E" w14:textId="77777777" w:rsidR="00C16EAC" w:rsidRPr="007C3AED" w:rsidRDefault="00C16EAC">
            <w:pPr>
              <w:rPr>
                <w:rFonts w:ascii="Calibri" w:hAnsi="Calibri" w:cs="Arial"/>
              </w:rPr>
            </w:pPr>
            <w:r w:rsidRPr="007C3AED">
              <w:rPr>
                <w:rFonts w:ascii="Calibri" w:hAnsi="Calibri" w:cs="Arial"/>
              </w:rPr>
              <w:t>by</w:t>
            </w:r>
          </w:p>
          <w:p w14:paraId="561E8412" w14:textId="77777777" w:rsidR="00C16EAC" w:rsidRPr="00B300CD" w:rsidRDefault="00C16EAC">
            <w:pPr>
              <w:rPr>
                <w:rFonts w:ascii="Calibri" w:hAnsi="Calibri" w:cs="Arial"/>
                <w:sz w:val="22"/>
                <w:szCs w:val="22"/>
              </w:rPr>
            </w:pPr>
          </w:p>
          <w:p w14:paraId="43519F01" w14:textId="4323D3B8" w:rsidR="00867798" w:rsidRDefault="004E1A18">
            <w:pPr>
              <w:rPr>
                <w:rFonts w:ascii="Calibri" w:hAnsi="Calibri" w:cs="Arial"/>
                <w:sz w:val="22"/>
                <w:szCs w:val="22"/>
              </w:rPr>
            </w:pPr>
            <w:r>
              <w:rPr>
                <w:rFonts w:ascii="Calibri" w:hAnsi="Calibri" w:cs="Arial"/>
                <w:sz w:val="22"/>
                <w:szCs w:val="22"/>
              </w:rPr>
              <w:t>Theo Farrell</w:t>
            </w:r>
          </w:p>
          <w:p w14:paraId="641A6B0F" w14:textId="058B1281" w:rsidR="00C16EAC" w:rsidRPr="007C3AED" w:rsidRDefault="00956602">
            <w:pPr>
              <w:rPr>
                <w:rFonts w:ascii="Calibri" w:hAnsi="Calibri" w:cs="Arial"/>
                <w:sz w:val="22"/>
                <w:szCs w:val="22"/>
              </w:rPr>
            </w:pPr>
            <w:r>
              <w:rPr>
                <w:rFonts w:ascii="Calibri" w:eastAsiaTheme="minorEastAsia" w:hAnsi="Calibri" w:cs="Arial"/>
                <w:sz w:val="22"/>
                <w:szCs w:val="22"/>
                <w:lang w:eastAsia="en-US"/>
              </w:rPr>
              <w:pict w14:anchorId="244CC9B7">
                <v:rect id="_x0000_i1032" style="width:225.65pt;height:1pt" o:hrpct="500" o:hrstd="t" o:hrnoshade="t" o:hr="t" fillcolor="black [3213]" stroked="f"/>
              </w:pict>
            </w:r>
          </w:p>
        </w:tc>
        <w:tc>
          <w:tcPr>
            <w:tcW w:w="4710" w:type="dxa"/>
          </w:tcPr>
          <w:p w14:paraId="648A0194" w14:textId="77777777" w:rsidR="00C16EAC" w:rsidRPr="007C3AED" w:rsidRDefault="00C16EAC">
            <w:pPr>
              <w:rPr>
                <w:rFonts w:ascii="Calibri" w:hAnsi="Calibri" w:cs="Arial"/>
              </w:rPr>
            </w:pPr>
            <w:r w:rsidRPr="007C3AED">
              <w:rPr>
                <w:rFonts w:ascii="Calibri" w:hAnsi="Calibri" w:cs="Arial"/>
              </w:rPr>
              <w:t>In the presence of:</w:t>
            </w:r>
          </w:p>
          <w:p w14:paraId="1D6B7085" w14:textId="77777777" w:rsidR="00C16EAC" w:rsidRPr="007C3AED" w:rsidRDefault="00C16EAC">
            <w:pPr>
              <w:rPr>
                <w:rFonts w:ascii="Calibri" w:hAnsi="Calibri" w:cs="Arial"/>
              </w:rPr>
            </w:pPr>
          </w:p>
          <w:p w14:paraId="3DC86B6B" w14:textId="77777777" w:rsidR="00C16EAC" w:rsidRPr="007C3AED" w:rsidRDefault="00C16EAC">
            <w:pPr>
              <w:rPr>
                <w:rFonts w:ascii="Calibri" w:hAnsi="Calibri" w:cs="Arial"/>
              </w:rPr>
            </w:pPr>
          </w:p>
          <w:p w14:paraId="4CCDBE30" w14:textId="77777777" w:rsidR="00C16EAC" w:rsidRPr="007C3AED" w:rsidRDefault="00C16EAC">
            <w:pPr>
              <w:rPr>
                <w:rFonts w:ascii="Calibri" w:hAnsi="Calibri" w:cs="Arial"/>
              </w:rPr>
            </w:pPr>
          </w:p>
          <w:p w14:paraId="0C061ADF" w14:textId="77777777" w:rsidR="00C16EAC" w:rsidRPr="007C3AED" w:rsidRDefault="00C16EAC">
            <w:pPr>
              <w:rPr>
                <w:rFonts w:ascii="Calibri" w:hAnsi="Calibri" w:cs="Arial"/>
              </w:rPr>
            </w:pPr>
          </w:p>
          <w:p w14:paraId="6D4A5493" w14:textId="4C762FEA" w:rsidR="00867798" w:rsidRDefault="004E1A18">
            <w:pPr>
              <w:rPr>
                <w:rFonts w:ascii="Calibri" w:hAnsi="Calibri" w:cs="Arial"/>
                <w:sz w:val="22"/>
                <w:szCs w:val="22"/>
              </w:rPr>
            </w:pPr>
            <w:r>
              <w:rPr>
                <w:rFonts w:ascii="Calibri" w:hAnsi="Calibri" w:cs="Arial"/>
                <w:sz w:val="22"/>
                <w:szCs w:val="22"/>
              </w:rPr>
              <w:t>Shirley Gao</w:t>
            </w:r>
          </w:p>
          <w:p w14:paraId="2B877AA0" w14:textId="5CA6279B" w:rsidR="00C16EAC" w:rsidRPr="007C3AED" w:rsidRDefault="00956602">
            <w:pPr>
              <w:rPr>
                <w:rFonts w:ascii="Calibri" w:hAnsi="Calibri" w:cs="Arial"/>
                <w:sz w:val="22"/>
                <w:szCs w:val="22"/>
              </w:rPr>
            </w:pPr>
            <w:r>
              <w:rPr>
                <w:rFonts w:ascii="Calibri" w:eastAsiaTheme="minorEastAsia" w:hAnsi="Calibri" w:cs="Arial"/>
                <w:lang w:eastAsia="en-US"/>
              </w:rPr>
              <w:pict w14:anchorId="30E3463A">
                <v:rect id="_x0000_i1033" style="width:225.65pt;height:1pt" o:hrpct="500" o:hrstd="t" o:hrnoshade="t" o:hr="t" fillcolor="black [3213]" stroked="f"/>
              </w:pict>
            </w:r>
          </w:p>
        </w:tc>
      </w:tr>
      <w:tr w:rsidR="00C16EAC" w:rsidRPr="007C3AED" w14:paraId="4468385A" w14:textId="77777777" w:rsidTr="7704FC00">
        <w:trPr>
          <w:trHeight w:val="397"/>
        </w:trPr>
        <w:tc>
          <w:tcPr>
            <w:tcW w:w="4710" w:type="dxa"/>
          </w:tcPr>
          <w:p w14:paraId="2707A9E5" w14:textId="2ED7BB9F" w:rsidR="00C16EAC" w:rsidRPr="007C3AED" w:rsidRDefault="00C16EAC">
            <w:pPr>
              <w:rPr>
                <w:rFonts w:ascii="Calibri" w:hAnsi="Calibri" w:cs="Arial"/>
                <w:sz w:val="22"/>
                <w:szCs w:val="22"/>
              </w:rPr>
            </w:pPr>
            <w:r w:rsidRPr="007C3AED">
              <w:rPr>
                <w:rFonts w:ascii="Calibri" w:hAnsi="Calibri" w:cs="Arial"/>
                <w:sz w:val="22"/>
                <w:szCs w:val="22"/>
              </w:rPr>
              <w:t xml:space="preserve">Full name </w:t>
            </w:r>
          </w:p>
          <w:p w14:paraId="6C0D8BC2" w14:textId="77777777" w:rsidR="00C16EAC" w:rsidRPr="007C3AED" w:rsidRDefault="00C16EAC">
            <w:pPr>
              <w:rPr>
                <w:rFonts w:ascii="Calibri" w:hAnsi="Calibri" w:cs="Arial"/>
                <w:sz w:val="22"/>
                <w:szCs w:val="22"/>
              </w:rPr>
            </w:pPr>
          </w:p>
          <w:p w14:paraId="28CAC241" w14:textId="5212F449" w:rsidR="00867798" w:rsidRDefault="004E1A18">
            <w:pPr>
              <w:rPr>
                <w:rFonts w:ascii="Calibri" w:hAnsi="Calibri" w:cs="Arial"/>
                <w:sz w:val="22"/>
                <w:szCs w:val="22"/>
              </w:rPr>
            </w:pPr>
            <w:r>
              <w:rPr>
                <w:rFonts w:ascii="Calibri" w:hAnsi="Calibri" w:cs="Arial"/>
                <w:sz w:val="22"/>
                <w:szCs w:val="22"/>
              </w:rPr>
              <w:t>Vice Chancellor</w:t>
            </w:r>
          </w:p>
          <w:p w14:paraId="401AF776" w14:textId="7D89C155" w:rsidR="00C16EAC" w:rsidRPr="007C3AED" w:rsidRDefault="00956602">
            <w:pPr>
              <w:rPr>
                <w:rFonts w:ascii="Calibri" w:hAnsi="Calibri" w:cs="Arial"/>
              </w:rPr>
            </w:pPr>
            <w:r>
              <w:rPr>
                <w:rFonts w:ascii="Calibri" w:eastAsiaTheme="minorEastAsia" w:hAnsi="Calibri" w:cs="Arial"/>
                <w:sz w:val="22"/>
                <w:szCs w:val="22"/>
                <w:lang w:eastAsia="en-US"/>
              </w:rPr>
              <w:pict w14:anchorId="1A09E342">
                <v:rect id="_x0000_i1034" style="width:225.65pt;height:1pt" o:hrpct="500" o:hrstd="t" o:hrnoshade="t" o:hr="t" fillcolor="black [3213]" stroked="f"/>
              </w:pict>
            </w:r>
          </w:p>
        </w:tc>
        <w:tc>
          <w:tcPr>
            <w:tcW w:w="4710" w:type="dxa"/>
          </w:tcPr>
          <w:p w14:paraId="65945011" w14:textId="25457BDC" w:rsidR="00C16EAC" w:rsidRPr="007C3AED" w:rsidRDefault="00C16EAC">
            <w:pPr>
              <w:rPr>
                <w:rFonts w:ascii="Calibri" w:hAnsi="Calibri" w:cs="Arial"/>
                <w:sz w:val="22"/>
                <w:szCs w:val="22"/>
              </w:rPr>
            </w:pPr>
            <w:r w:rsidRPr="007C3AED">
              <w:rPr>
                <w:rFonts w:ascii="Calibri" w:hAnsi="Calibri" w:cs="Arial"/>
                <w:sz w:val="22"/>
                <w:szCs w:val="22"/>
              </w:rPr>
              <w:t xml:space="preserve">Witness </w:t>
            </w:r>
          </w:p>
          <w:p w14:paraId="05D09317" w14:textId="77777777" w:rsidR="00C16EAC" w:rsidRPr="007C3AED" w:rsidRDefault="00C16EAC">
            <w:pPr>
              <w:rPr>
                <w:rFonts w:ascii="Calibri" w:hAnsi="Calibri" w:cs="Arial"/>
                <w:sz w:val="22"/>
                <w:szCs w:val="22"/>
              </w:rPr>
            </w:pPr>
          </w:p>
          <w:p w14:paraId="03C37C72" w14:textId="26700ED3" w:rsidR="00867798" w:rsidRDefault="004E1A18">
            <w:pPr>
              <w:rPr>
                <w:rFonts w:ascii="Calibri" w:hAnsi="Calibri" w:cs="Arial"/>
                <w:sz w:val="22"/>
                <w:szCs w:val="22"/>
              </w:rPr>
            </w:pPr>
            <w:r>
              <w:rPr>
                <w:rFonts w:ascii="Calibri" w:hAnsi="Calibri" w:cs="Arial"/>
                <w:sz w:val="22"/>
                <w:szCs w:val="22"/>
              </w:rPr>
              <w:t>Executive Assistant</w:t>
            </w:r>
          </w:p>
          <w:p w14:paraId="1156A798" w14:textId="579B817D" w:rsidR="00C16EAC" w:rsidRPr="007C3AED" w:rsidRDefault="00956602">
            <w:pPr>
              <w:rPr>
                <w:rFonts w:ascii="Calibri" w:hAnsi="Calibri" w:cs="Arial"/>
                <w:sz w:val="22"/>
                <w:szCs w:val="22"/>
              </w:rPr>
            </w:pPr>
            <w:r>
              <w:rPr>
                <w:rFonts w:ascii="Calibri" w:eastAsiaTheme="minorEastAsia" w:hAnsi="Calibri" w:cs="Arial"/>
                <w:sz w:val="22"/>
                <w:szCs w:val="22"/>
                <w:lang w:eastAsia="en-US"/>
              </w:rPr>
              <w:pict w14:anchorId="086019B2">
                <v:rect id="_x0000_i1035" style="width:225.65pt;height:1pt" o:hrpct="500" o:hrstd="t" o:hrnoshade="t" o:hr="t" fillcolor="black [3213]" stroked="f"/>
              </w:pict>
            </w:r>
          </w:p>
        </w:tc>
      </w:tr>
      <w:tr w:rsidR="00C16EAC" w14:paraId="4873CF47" w14:textId="77777777" w:rsidTr="7704FC00">
        <w:trPr>
          <w:trHeight w:val="397"/>
        </w:trPr>
        <w:tc>
          <w:tcPr>
            <w:tcW w:w="4710" w:type="dxa"/>
          </w:tcPr>
          <w:p w14:paraId="6D46AF22" w14:textId="511F0A37" w:rsidR="00C16EAC" w:rsidRPr="007C3AED" w:rsidRDefault="00C16EAC" w:rsidP="2CABB911">
            <w:pPr>
              <w:rPr>
                <w:rFonts w:ascii="Calibri" w:hAnsi="Calibri" w:cs="Arial"/>
                <w:sz w:val="22"/>
                <w:szCs w:val="22"/>
              </w:rPr>
            </w:pPr>
            <w:r w:rsidRPr="2CABB911">
              <w:rPr>
                <w:rFonts w:ascii="Calibri" w:hAnsi="Calibri" w:cs="Arial"/>
                <w:sz w:val="22"/>
                <w:szCs w:val="22"/>
              </w:rPr>
              <w:t>Position</w:t>
            </w:r>
            <w:r w:rsidR="17D0D3B4" w:rsidRPr="2CABB911">
              <w:rPr>
                <w:rFonts w:ascii="Calibri" w:hAnsi="Calibri" w:cs="Arial"/>
                <w:sz w:val="22"/>
                <w:szCs w:val="22"/>
              </w:rPr>
              <w:t xml:space="preserve"> </w:t>
            </w:r>
          </w:p>
          <w:p w14:paraId="4BB98E68" w14:textId="77777777" w:rsidR="00C16EAC" w:rsidRPr="007C3AED" w:rsidRDefault="00C16EAC">
            <w:pPr>
              <w:rPr>
                <w:rFonts w:ascii="Calibri" w:hAnsi="Calibri" w:cs="Arial"/>
                <w:sz w:val="22"/>
                <w:szCs w:val="22"/>
              </w:rPr>
            </w:pPr>
          </w:p>
          <w:p w14:paraId="28990AB8" w14:textId="77777777" w:rsidR="00C16EAC" w:rsidRPr="007C3AED" w:rsidRDefault="00C16EAC">
            <w:pPr>
              <w:rPr>
                <w:rFonts w:ascii="Calibri" w:hAnsi="Calibri" w:cs="Arial"/>
                <w:sz w:val="22"/>
                <w:szCs w:val="22"/>
              </w:rPr>
            </w:pPr>
          </w:p>
          <w:p w14:paraId="123CEDA4" w14:textId="77777777" w:rsidR="00C16EAC" w:rsidRPr="007C3AED" w:rsidRDefault="00956602">
            <w:pPr>
              <w:rPr>
                <w:rFonts w:ascii="Calibri" w:hAnsi="Calibri" w:cs="Arial"/>
                <w:sz w:val="22"/>
                <w:szCs w:val="22"/>
              </w:rPr>
            </w:pPr>
            <w:r>
              <w:rPr>
                <w:rFonts w:ascii="Calibri" w:eastAsiaTheme="minorEastAsia" w:hAnsi="Calibri" w:cs="Arial"/>
                <w:sz w:val="22"/>
                <w:szCs w:val="22"/>
                <w:lang w:eastAsia="en-US"/>
              </w:rPr>
              <w:pict w14:anchorId="69C67669">
                <v:rect id="_x0000_i1036" style="width:225.65pt;height:1pt" o:hrpct="500" o:hrstd="t" o:hrnoshade="t" o:hr="t" fillcolor="black [3213]" stroked="f"/>
              </w:pict>
            </w:r>
          </w:p>
        </w:tc>
        <w:tc>
          <w:tcPr>
            <w:tcW w:w="4710" w:type="dxa"/>
          </w:tcPr>
          <w:p w14:paraId="46757A47" w14:textId="75AD6A21" w:rsidR="00C16EAC" w:rsidRPr="007C3AED" w:rsidRDefault="00C16EAC">
            <w:pPr>
              <w:rPr>
                <w:rFonts w:ascii="Calibri" w:hAnsi="Calibri" w:cs="Arial"/>
                <w:sz w:val="22"/>
                <w:szCs w:val="22"/>
              </w:rPr>
            </w:pPr>
            <w:r w:rsidRPr="007C3AED">
              <w:rPr>
                <w:rFonts w:ascii="Calibri" w:hAnsi="Calibri" w:cs="Arial"/>
                <w:sz w:val="22"/>
                <w:szCs w:val="22"/>
              </w:rPr>
              <w:t xml:space="preserve">Position or profession of witness </w:t>
            </w:r>
          </w:p>
          <w:p w14:paraId="23E0DD7F" w14:textId="77777777" w:rsidR="00C16EAC" w:rsidRPr="007C3AED" w:rsidRDefault="00C16EAC">
            <w:pPr>
              <w:rPr>
                <w:rFonts w:ascii="Calibri" w:hAnsi="Calibri" w:cs="Arial"/>
                <w:sz w:val="22"/>
                <w:szCs w:val="22"/>
              </w:rPr>
            </w:pPr>
          </w:p>
          <w:p w14:paraId="049E139A" w14:textId="77777777" w:rsidR="00C16EAC" w:rsidRPr="007C3AED" w:rsidRDefault="00C16EAC">
            <w:pPr>
              <w:rPr>
                <w:rFonts w:ascii="Calibri" w:hAnsi="Calibri" w:cs="Arial"/>
                <w:sz w:val="22"/>
                <w:szCs w:val="22"/>
              </w:rPr>
            </w:pPr>
          </w:p>
          <w:p w14:paraId="3F62B2D8" w14:textId="77777777" w:rsidR="00C16EAC" w:rsidRPr="009E3D33" w:rsidRDefault="00956602">
            <w:pPr>
              <w:rPr>
                <w:rFonts w:ascii="Calibri" w:hAnsi="Calibri" w:cs="Arial"/>
                <w:sz w:val="22"/>
                <w:szCs w:val="22"/>
              </w:rPr>
            </w:pPr>
            <w:r>
              <w:rPr>
                <w:rFonts w:ascii="Calibri" w:eastAsiaTheme="minorEastAsia" w:hAnsi="Calibri" w:cs="Arial"/>
                <w:sz w:val="22"/>
                <w:szCs w:val="22"/>
                <w:lang w:eastAsia="en-US"/>
              </w:rPr>
              <w:pict w14:anchorId="7DB9958C">
                <v:rect id="_x0000_i1037" style="width:225.65pt;height:1pt" o:hrpct="500" o:hrstd="t" o:hrnoshade="t" o:hr="t" fillcolor="black [3213]" stroked="f"/>
              </w:pict>
            </w:r>
          </w:p>
        </w:tc>
      </w:tr>
      <w:tr w:rsidR="00C16EAC" w14:paraId="3EA3CBA4" w14:textId="77777777" w:rsidTr="7704FC00">
        <w:trPr>
          <w:trHeight w:val="397"/>
        </w:trPr>
        <w:tc>
          <w:tcPr>
            <w:tcW w:w="4710" w:type="dxa"/>
          </w:tcPr>
          <w:p w14:paraId="1DE3A339" w14:textId="77777777" w:rsidR="00C16EAC" w:rsidRPr="00440141" w:rsidRDefault="00C16EAC">
            <w:pPr>
              <w:rPr>
                <w:rFonts w:ascii="Calibri" w:hAnsi="Calibri" w:cs="Arial"/>
                <w:sz w:val="22"/>
                <w:szCs w:val="22"/>
              </w:rPr>
            </w:pPr>
            <w:r>
              <w:rPr>
                <w:rFonts w:ascii="Calibri" w:hAnsi="Calibri" w:cs="Arial"/>
                <w:sz w:val="22"/>
                <w:szCs w:val="22"/>
              </w:rPr>
              <w:t>Signature</w:t>
            </w:r>
          </w:p>
        </w:tc>
        <w:tc>
          <w:tcPr>
            <w:tcW w:w="4710" w:type="dxa"/>
          </w:tcPr>
          <w:p w14:paraId="40F97FAC" w14:textId="77777777" w:rsidR="00C16EAC" w:rsidRPr="00440141" w:rsidRDefault="00C16EAC">
            <w:pPr>
              <w:rPr>
                <w:rFonts w:ascii="Calibri" w:hAnsi="Calibri" w:cs="Arial"/>
                <w:sz w:val="22"/>
                <w:szCs w:val="22"/>
              </w:rPr>
            </w:pPr>
            <w:r>
              <w:rPr>
                <w:rFonts w:ascii="Calibri" w:hAnsi="Calibri" w:cs="Arial"/>
                <w:sz w:val="22"/>
                <w:szCs w:val="22"/>
              </w:rPr>
              <w:t>Signature</w:t>
            </w:r>
          </w:p>
        </w:tc>
      </w:tr>
    </w:tbl>
    <w:p w14:paraId="090E81FA" w14:textId="714AB180" w:rsidR="0092111A" w:rsidRDefault="0092111A" w:rsidP="7704FC00">
      <w:pPr>
        <w:tabs>
          <w:tab w:val="left" w:pos="567"/>
          <w:tab w:val="left" w:pos="8222"/>
        </w:tabs>
        <w:spacing w:after="120"/>
        <w:jc w:val="right"/>
        <w:rPr>
          <w:rFonts w:ascii="Calibri" w:hAnsi="Calibri" w:cs="Arial"/>
          <w:b/>
          <w:bCs/>
          <w:sz w:val="22"/>
          <w:szCs w:val="22"/>
        </w:rPr>
        <w:sectPr w:rsidR="0092111A" w:rsidSect="008064DF">
          <w:headerReference w:type="default" r:id="rId17"/>
          <w:type w:val="continuous"/>
          <w:pgSz w:w="11906" w:h="16838" w:code="9"/>
          <w:pgMar w:top="1134" w:right="1134" w:bottom="1134" w:left="1134" w:header="567" w:footer="567" w:gutter="0"/>
          <w:cols w:space="720"/>
          <w:docGrid w:linePitch="326"/>
        </w:sectPr>
      </w:pPr>
    </w:p>
    <w:p w14:paraId="4FDAF0DC" w14:textId="77777777" w:rsidR="00837937" w:rsidRDefault="00837937">
      <w:pPr>
        <w:tabs>
          <w:tab w:val="left" w:pos="567"/>
          <w:tab w:val="left" w:pos="8222"/>
        </w:tabs>
        <w:spacing w:after="120"/>
        <w:jc w:val="right"/>
        <w:rPr>
          <w:rFonts w:ascii="Calibri" w:hAnsi="Calibri" w:cs="Arial"/>
          <w:b/>
          <w:sz w:val="22"/>
          <w:szCs w:val="22"/>
        </w:rPr>
        <w:sectPr w:rsidR="00837937" w:rsidSect="0092111A">
          <w:pgSz w:w="11906" w:h="16838" w:code="9"/>
          <w:pgMar w:top="1134" w:right="1134" w:bottom="1134" w:left="1134" w:header="567" w:footer="567" w:gutter="0"/>
          <w:cols w:space="720"/>
          <w:docGrid w:linePitch="326"/>
        </w:sectPr>
      </w:pPr>
    </w:p>
    <w:p w14:paraId="4BFCAD0B" w14:textId="3D4BAB9B" w:rsidR="005A7163" w:rsidRDefault="00E74C58">
      <w:pPr>
        <w:tabs>
          <w:tab w:val="left" w:pos="567"/>
          <w:tab w:val="left" w:pos="8222"/>
        </w:tabs>
        <w:spacing w:after="120"/>
        <w:jc w:val="right"/>
        <w:rPr>
          <w:rFonts w:ascii="Calibri" w:hAnsi="Calibri" w:cs="Arial"/>
          <w:b/>
          <w:sz w:val="22"/>
          <w:szCs w:val="22"/>
        </w:rPr>
      </w:pPr>
      <w:r>
        <w:rPr>
          <w:rFonts w:ascii="Calibri" w:hAnsi="Calibri" w:cs="Arial"/>
          <w:b/>
          <w:sz w:val="22"/>
          <w:szCs w:val="22"/>
        </w:rPr>
        <w:tab/>
      </w:r>
      <w:r>
        <w:rPr>
          <w:rFonts w:ascii="Calibri" w:hAnsi="Calibri" w:cs="Arial"/>
          <w:b/>
          <w:sz w:val="22"/>
          <w:szCs w:val="22"/>
        </w:rPr>
        <w:tab/>
      </w:r>
      <w:r w:rsidR="005A7163" w:rsidRPr="000E0A52">
        <w:rPr>
          <w:rFonts w:ascii="Calibri" w:hAnsi="Calibri" w:cs="Arial"/>
          <w:b/>
          <w:sz w:val="22"/>
          <w:szCs w:val="22"/>
        </w:rPr>
        <w:t>Appendix 1</w:t>
      </w:r>
    </w:p>
    <w:p w14:paraId="41FCEB5B" w14:textId="77777777" w:rsidR="00143732" w:rsidRDefault="00143732">
      <w:pPr>
        <w:tabs>
          <w:tab w:val="left" w:pos="567"/>
          <w:tab w:val="left" w:pos="8222"/>
        </w:tabs>
        <w:spacing w:after="120"/>
        <w:jc w:val="right"/>
        <w:rPr>
          <w:rFonts w:ascii="Calibri" w:hAnsi="Calibri" w:cs="Arial"/>
          <w:b/>
          <w:sz w:val="22"/>
          <w:szCs w:val="22"/>
        </w:rPr>
      </w:pPr>
    </w:p>
    <w:p w14:paraId="48A2D996" w14:textId="4A4AA89D" w:rsidR="00143732" w:rsidRDefault="00B87FC4" w:rsidP="00143732">
      <w:pPr>
        <w:tabs>
          <w:tab w:val="left" w:pos="567"/>
          <w:tab w:val="left" w:pos="8222"/>
        </w:tabs>
        <w:spacing w:after="120"/>
        <w:rPr>
          <w:rFonts w:ascii="Calibri" w:hAnsi="Calibri" w:cs="Arial"/>
          <w:b/>
          <w:sz w:val="22"/>
          <w:szCs w:val="22"/>
        </w:rPr>
      </w:pPr>
      <w:r>
        <w:rPr>
          <w:rFonts w:ascii="Calibri" w:hAnsi="Calibri" w:cs="Arial"/>
          <w:b/>
          <w:sz w:val="22"/>
          <w:szCs w:val="22"/>
        </w:rPr>
        <w:t xml:space="preserve">HIGHER EDUCATION </w:t>
      </w:r>
      <w:r w:rsidR="00F074E3">
        <w:rPr>
          <w:rFonts w:ascii="Calibri" w:hAnsi="Calibri" w:cs="Arial"/>
          <w:b/>
          <w:sz w:val="22"/>
          <w:szCs w:val="22"/>
        </w:rPr>
        <w:t xml:space="preserve">FUNDING </w:t>
      </w:r>
      <w:r>
        <w:rPr>
          <w:rFonts w:ascii="Calibri" w:hAnsi="Calibri" w:cs="Arial"/>
          <w:b/>
          <w:sz w:val="22"/>
          <w:szCs w:val="22"/>
        </w:rPr>
        <w:t xml:space="preserve"> </w:t>
      </w:r>
    </w:p>
    <w:p w14:paraId="65A091F6" w14:textId="0001965A" w:rsidR="009A6FDC" w:rsidRDefault="009A6FDC" w:rsidP="009A6FDC">
      <w:pPr>
        <w:widowControl w:val="0"/>
        <w:tabs>
          <w:tab w:val="left" w:pos="567"/>
          <w:tab w:val="left" w:pos="8222"/>
        </w:tabs>
        <w:spacing w:before="120" w:after="120"/>
        <w:rPr>
          <w:rFonts w:ascii="Calibri" w:hAnsi="Calibri"/>
          <w:b/>
          <w:sz w:val="22"/>
          <w:szCs w:val="22"/>
        </w:rPr>
      </w:pPr>
      <w:bookmarkStart w:id="13" w:name="_Hlk152862943"/>
      <w:r w:rsidRPr="00C411CA">
        <w:rPr>
          <w:rFonts w:ascii="Calibri" w:hAnsi="Calibri"/>
          <w:b/>
          <w:sz w:val="22"/>
          <w:szCs w:val="22"/>
        </w:rPr>
        <w:t>Table 1a. MBGA for 2024 and 2025 grant years for higher education courses</w:t>
      </w:r>
    </w:p>
    <w:tbl>
      <w:tblPr>
        <w:tblW w:w="5000" w:type="pct"/>
        <w:tblLook w:val="04A0" w:firstRow="1" w:lastRow="0" w:firstColumn="1" w:lastColumn="0" w:noHBand="0" w:noVBand="1"/>
      </w:tblPr>
      <w:tblGrid>
        <w:gridCol w:w="774"/>
        <w:gridCol w:w="1475"/>
        <w:gridCol w:w="1477"/>
        <w:gridCol w:w="1475"/>
        <w:gridCol w:w="1477"/>
        <w:gridCol w:w="1475"/>
        <w:gridCol w:w="1475"/>
      </w:tblGrid>
      <w:tr w:rsidR="007B4864" w14:paraId="54250EE7" w14:textId="77777777" w:rsidTr="0062656A">
        <w:trPr>
          <w:trHeight w:val="675"/>
        </w:trPr>
        <w:tc>
          <w:tcPr>
            <w:tcW w:w="40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8B58E29" w14:textId="77777777" w:rsidR="00D40921" w:rsidRDefault="00D40921">
            <w:pPr>
              <w:jc w:val="center"/>
              <w:rPr>
                <w:rFonts w:ascii="Calibri" w:hAnsi="Calibri" w:cs="Calibri"/>
                <w:b/>
                <w:bCs/>
                <w:color w:val="000000"/>
                <w:sz w:val="22"/>
                <w:szCs w:val="22"/>
              </w:rPr>
            </w:pPr>
            <w:bookmarkStart w:id="14" w:name="MBGATable"/>
            <w:bookmarkEnd w:id="13"/>
            <w:bookmarkEnd w:id="14"/>
            <w:r>
              <w:rPr>
                <w:rFonts w:ascii="Calibri" w:hAnsi="Calibri" w:cs="Calibri"/>
                <w:b/>
                <w:bCs/>
                <w:color w:val="000000"/>
                <w:sz w:val="22"/>
                <w:szCs w:val="22"/>
              </w:rPr>
              <w:t>Grant Year</w:t>
            </w:r>
          </w:p>
        </w:tc>
        <w:tc>
          <w:tcPr>
            <w:tcW w:w="766" w:type="pct"/>
            <w:tcBorders>
              <w:top w:val="single" w:sz="4" w:space="0" w:color="auto"/>
              <w:left w:val="nil"/>
              <w:bottom w:val="single" w:sz="4" w:space="0" w:color="auto"/>
              <w:right w:val="single" w:sz="4" w:space="0" w:color="auto"/>
            </w:tcBorders>
            <w:shd w:val="clear" w:color="auto" w:fill="D9D9D9"/>
            <w:vAlign w:val="center"/>
            <w:hideMark/>
          </w:tcPr>
          <w:p w14:paraId="781BA896" w14:textId="77777777" w:rsidR="00D40921" w:rsidRDefault="00D40921">
            <w:pPr>
              <w:jc w:val="center"/>
              <w:rPr>
                <w:rFonts w:ascii="Calibri" w:hAnsi="Calibri" w:cs="Calibri"/>
                <w:b/>
                <w:bCs/>
                <w:color w:val="000000"/>
                <w:sz w:val="22"/>
                <w:szCs w:val="22"/>
              </w:rPr>
            </w:pPr>
            <w:r>
              <w:rPr>
                <w:rFonts w:ascii="Calibri" w:hAnsi="Calibri" w:cs="Calibri"/>
                <w:b/>
                <w:bCs/>
                <w:color w:val="000000"/>
                <w:sz w:val="22"/>
                <w:szCs w:val="22"/>
              </w:rPr>
              <w:t>Base MBGA </w:t>
            </w:r>
          </w:p>
        </w:tc>
        <w:tc>
          <w:tcPr>
            <w:tcW w:w="767" w:type="pct"/>
            <w:tcBorders>
              <w:top w:val="single" w:sz="4" w:space="0" w:color="auto"/>
              <w:left w:val="nil"/>
              <w:bottom w:val="single" w:sz="4" w:space="0" w:color="auto"/>
              <w:right w:val="single" w:sz="4" w:space="0" w:color="auto"/>
            </w:tcBorders>
            <w:shd w:val="clear" w:color="auto" w:fill="D9D9D9"/>
            <w:vAlign w:val="center"/>
            <w:hideMark/>
          </w:tcPr>
          <w:p w14:paraId="581F7FB2" w14:textId="77777777" w:rsidR="00D40921" w:rsidRDefault="00D40921">
            <w:pPr>
              <w:jc w:val="center"/>
              <w:rPr>
                <w:rFonts w:ascii="Calibri" w:hAnsi="Calibri" w:cs="Calibri"/>
                <w:b/>
                <w:bCs/>
                <w:color w:val="000000"/>
                <w:sz w:val="22"/>
                <w:szCs w:val="22"/>
              </w:rPr>
            </w:pPr>
            <w:r>
              <w:rPr>
                <w:rFonts w:ascii="Calibri" w:hAnsi="Calibri" w:cs="Calibri"/>
                <w:b/>
                <w:bCs/>
                <w:color w:val="000000"/>
                <w:sz w:val="22"/>
                <w:szCs w:val="22"/>
              </w:rPr>
              <w:t>Equity Places</w:t>
            </w:r>
          </w:p>
        </w:tc>
        <w:tc>
          <w:tcPr>
            <w:tcW w:w="766" w:type="pct"/>
            <w:tcBorders>
              <w:top w:val="single" w:sz="4" w:space="0" w:color="auto"/>
              <w:left w:val="nil"/>
              <w:bottom w:val="single" w:sz="4" w:space="0" w:color="auto"/>
              <w:right w:val="single" w:sz="4" w:space="0" w:color="auto"/>
            </w:tcBorders>
            <w:shd w:val="clear" w:color="auto" w:fill="D9D9D9"/>
            <w:vAlign w:val="center"/>
            <w:hideMark/>
          </w:tcPr>
          <w:p w14:paraId="4B72BD95" w14:textId="77777777" w:rsidR="00D40921" w:rsidRDefault="00D40921">
            <w:pPr>
              <w:jc w:val="center"/>
              <w:rPr>
                <w:rFonts w:ascii="Calibri" w:hAnsi="Calibri" w:cs="Calibri"/>
                <w:b/>
                <w:bCs/>
                <w:color w:val="000000"/>
                <w:sz w:val="22"/>
                <w:szCs w:val="22"/>
              </w:rPr>
            </w:pPr>
            <w:r>
              <w:rPr>
                <w:rFonts w:ascii="Calibri" w:hAnsi="Calibri" w:cs="Calibri"/>
                <w:b/>
                <w:bCs/>
                <w:color w:val="000000"/>
                <w:sz w:val="22"/>
                <w:szCs w:val="22"/>
              </w:rPr>
              <w:t>NPS Places</w:t>
            </w:r>
          </w:p>
        </w:tc>
        <w:tc>
          <w:tcPr>
            <w:tcW w:w="767" w:type="pct"/>
            <w:tcBorders>
              <w:top w:val="single" w:sz="4" w:space="0" w:color="auto"/>
              <w:left w:val="nil"/>
              <w:bottom w:val="single" w:sz="4" w:space="0" w:color="auto"/>
              <w:right w:val="single" w:sz="4" w:space="0" w:color="auto"/>
            </w:tcBorders>
            <w:shd w:val="clear" w:color="auto" w:fill="D9D9D9"/>
            <w:vAlign w:val="center"/>
            <w:hideMark/>
          </w:tcPr>
          <w:p w14:paraId="0BDFE8E1" w14:textId="77777777" w:rsidR="00D40921" w:rsidRDefault="00D40921">
            <w:pPr>
              <w:jc w:val="center"/>
              <w:rPr>
                <w:rFonts w:ascii="Calibri" w:hAnsi="Calibri" w:cs="Calibri"/>
                <w:b/>
                <w:bCs/>
                <w:color w:val="000000"/>
                <w:sz w:val="22"/>
                <w:szCs w:val="22"/>
              </w:rPr>
            </w:pPr>
            <w:r>
              <w:rPr>
                <w:rFonts w:ascii="Calibri" w:hAnsi="Calibri" w:cs="Calibri"/>
                <w:b/>
                <w:bCs/>
                <w:color w:val="000000"/>
                <w:sz w:val="22"/>
                <w:szCs w:val="22"/>
              </w:rPr>
              <w:t>National Priority Places</w:t>
            </w:r>
          </w:p>
        </w:tc>
        <w:tc>
          <w:tcPr>
            <w:tcW w:w="766" w:type="pct"/>
            <w:tcBorders>
              <w:top w:val="single" w:sz="4" w:space="0" w:color="auto"/>
              <w:left w:val="nil"/>
              <w:bottom w:val="single" w:sz="4" w:space="0" w:color="auto"/>
              <w:right w:val="single" w:sz="4" w:space="0" w:color="auto"/>
            </w:tcBorders>
            <w:shd w:val="clear" w:color="auto" w:fill="D9D9D9"/>
            <w:vAlign w:val="center"/>
            <w:hideMark/>
          </w:tcPr>
          <w:p w14:paraId="27F5BADC" w14:textId="77777777" w:rsidR="00D40921" w:rsidRDefault="00D40921">
            <w:pPr>
              <w:jc w:val="center"/>
              <w:rPr>
                <w:rFonts w:ascii="Calibri" w:hAnsi="Calibri" w:cs="Calibri"/>
                <w:b/>
                <w:bCs/>
                <w:color w:val="000000"/>
                <w:sz w:val="22"/>
                <w:szCs w:val="22"/>
              </w:rPr>
            </w:pPr>
            <w:r>
              <w:rPr>
                <w:rFonts w:ascii="Calibri" w:hAnsi="Calibri" w:cs="Calibri"/>
                <w:b/>
                <w:bCs/>
                <w:color w:val="000000"/>
                <w:sz w:val="22"/>
                <w:szCs w:val="22"/>
              </w:rPr>
              <w:t>Innovative Places</w:t>
            </w:r>
          </w:p>
        </w:tc>
        <w:tc>
          <w:tcPr>
            <w:tcW w:w="767" w:type="pct"/>
            <w:tcBorders>
              <w:top w:val="single" w:sz="4" w:space="0" w:color="auto"/>
              <w:left w:val="nil"/>
              <w:bottom w:val="single" w:sz="4" w:space="0" w:color="auto"/>
              <w:right w:val="single" w:sz="4" w:space="0" w:color="auto"/>
            </w:tcBorders>
            <w:shd w:val="clear" w:color="auto" w:fill="D9D9D9"/>
            <w:noWrap/>
            <w:vAlign w:val="center"/>
            <w:hideMark/>
          </w:tcPr>
          <w:p w14:paraId="190E4977" w14:textId="77777777" w:rsidR="00D40921" w:rsidRDefault="00D40921">
            <w:pPr>
              <w:jc w:val="center"/>
              <w:rPr>
                <w:rFonts w:ascii="Calibri" w:hAnsi="Calibri" w:cs="Calibri"/>
                <w:b/>
                <w:bCs/>
                <w:color w:val="000000"/>
                <w:sz w:val="22"/>
                <w:szCs w:val="22"/>
              </w:rPr>
            </w:pPr>
            <w:r>
              <w:rPr>
                <w:rFonts w:ascii="Calibri" w:hAnsi="Calibri" w:cs="Calibri"/>
                <w:b/>
                <w:bCs/>
                <w:color w:val="000000"/>
                <w:sz w:val="22"/>
                <w:szCs w:val="22"/>
              </w:rPr>
              <w:t>Total MBGA</w:t>
            </w:r>
          </w:p>
        </w:tc>
      </w:tr>
      <w:tr w:rsidR="00D40921" w14:paraId="51A47805" w14:textId="77777777" w:rsidTr="00571E16">
        <w:trPr>
          <w:trHeight w:val="465"/>
        </w:trPr>
        <w:tc>
          <w:tcPr>
            <w:tcW w:w="402" w:type="pct"/>
            <w:tcBorders>
              <w:top w:val="nil"/>
              <w:left w:val="single" w:sz="4" w:space="0" w:color="auto"/>
              <w:bottom w:val="single" w:sz="4" w:space="0" w:color="auto"/>
              <w:right w:val="single" w:sz="4" w:space="0" w:color="auto"/>
            </w:tcBorders>
            <w:noWrap/>
            <w:vAlign w:val="center"/>
            <w:hideMark/>
          </w:tcPr>
          <w:p w14:paraId="2CB9A85C" w14:textId="77777777" w:rsidR="00D40921" w:rsidRDefault="00D40921">
            <w:pPr>
              <w:jc w:val="center"/>
              <w:rPr>
                <w:rFonts w:ascii="Calibri" w:hAnsi="Calibri" w:cs="Calibri"/>
                <w:color w:val="000000"/>
                <w:sz w:val="22"/>
                <w:szCs w:val="22"/>
              </w:rPr>
            </w:pPr>
            <w:r>
              <w:rPr>
                <w:rFonts w:ascii="Calibri" w:hAnsi="Calibri" w:cs="Calibri"/>
                <w:color w:val="000000"/>
                <w:sz w:val="22"/>
                <w:szCs w:val="22"/>
              </w:rPr>
              <w:t>2024</w:t>
            </w:r>
          </w:p>
        </w:tc>
        <w:tc>
          <w:tcPr>
            <w:tcW w:w="766" w:type="pct"/>
            <w:tcBorders>
              <w:top w:val="nil"/>
              <w:left w:val="nil"/>
              <w:bottom w:val="single" w:sz="4" w:space="0" w:color="auto"/>
              <w:right w:val="single" w:sz="4" w:space="0" w:color="auto"/>
            </w:tcBorders>
            <w:noWrap/>
            <w:vAlign w:val="center"/>
            <w:hideMark/>
          </w:tcPr>
          <w:p w14:paraId="697C8F3C" w14:textId="48E72A26" w:rsidR="00D40921" w:rsidRDefault="00D40921">
            <w:pPr>
              <w:jc w:val="center"/>
              <w:rPr>
                <w:rFonts w:ascii="Calibri" w:hAnsi="Calibri" w:cs="Calibri"/>
                <w:color w:val="000000"/>
                <w:sz w:val="22"/>
                <w:szCs w:val="22"/>
              </w:rPr>
            </w:pPr>
            <w:r>
              <w:rPr>
                <w:rFonts w:ascii="Calibri" w:hAnsi="Calibri" w:cs="Calibri"/>
                <w:color w:val="000000"/>
                <w:sz w:val="22"/>
                <w:szCs w:val="22"/>
              </w:rPr>
              <w:t>$</w:t>
            </w:r>
            <w:r w:rsidR="0029565F">
              <w:rPr>
                <w:rFonts w:ascii="Calibri" w:hAnsi="Calibri" w:cs="Calibri"/>
                <w:color w:val="000000"/>
                <w:sz w:val="22"/>
                <w:szCs w:val="22"/>
              </w:rPr>
              <w:t>256,884,489</w:t>
            </w:r>
          </w:p>
        </w:tc>
        <w:tc>
          <w:tcPr>
            <w:tcW w:w="767" w:type="pct"/>
            <w:tcBorders>
              <w:top w:val="nil"/>
              <w:left w:val="nil"/>
              <w:bottom w:val="single" w:sz="4" w:space="0" w:color="auto"/>
              <w:right w:val="single" w:sz="4" w:space="0" w:color="auto"/>
            </w:tcBorders>
            <w:noWrap/>
            <w:vAlign w:val="center"/>
            <w:hideMark/>
          </w:tcPr>
          <w:p w14:paraId="6A8FEB61" w14:textId="77777777" w:rsidR="00D40921" w:rsidRDefault="00D40921">
            <w:pPr>
              <w:jc w:val="center"/>
              <w:rPr>
                <w:rFonts w:ascii="Calibri" w:hAnsi="Calibri" w:cs="Calibri"/>
                <w:color w:val="000000"/>
                <w:sz w:val="22"/>
                <w:szCs w:val="22"/>
              </w:rPr>
            </w:pPr>
            <w:r>
              <w:rPr>
                <w:rFonts w:ascii="Calibri" w:hAnsi="Calibri" w:cs="Calibri"/>
                <w:color w:val="000000"/>
                <w:sz w:val="22"/>
                <w:szCs w:val="22"/>
              </w:rPr>
              <w:t>$0</w:t>
            </w:r>
          </w:p>
        </w:tc>
        <w:tc>
          <w:tcPr>
            <w:tcW w:w="766" w:type="pct"/>
            <w:tcBorders>
              <w:top w:val="nil"/>
              <w:left w:val="nil"/>
              <w:bottom w:val="single" w:sz="4" w:space="0" w:color="auto"/>
              <w:right w:val="single" w:sz="4" w:space="0" w:color="auto"/>
            </w:tcBorders>
            <w:noWrap/>
            <w:vAlign w:val="center"/>
            <w:hideMark/>
          </w:tcPr>
          <w:p w14:paraId="2E45C85F" w14:textId="77777777" w:rsidR="00D40921" w:rsidRDefault="00D40921">
            <w:pPr>
              <w:jc w:val="center"/>
              <w:rPr>
                <w:rFonts w:ascii="Calibri" w:hAnsi="Calibri" w:cs="Calibri"/>
                <w:color w:val="000000"/>
                <w:sz w:val="22"/>
                <w:szCs w:val="22"/>
              </w:rPr>
            </w:pPr>
            <w:r>
              <w:rPr>
                <w:rFonts w:ascii="Calibri" w:hAnsi="Calibri" w:cs="Calibri"/>
                <w:color w:val="000000"/>
                <w:sz w:val="22"/>
                <w:szCs w:val="22"/>
              </w:rPr>
              <w:t>$0</w:t>
            </w:r>
          </w:p>
        </w:tc>
        <w:tc>
          <w:tcPr>
            <w:tcW w:w="767" w:type="pct"/>
            <w:tcBorders>
              <w:top w:val="nil"/>
              <w:left w:val="nil"/>
              <w:bottom w:val="single" w:sz="4" w:space="0" w:color="auto"/>
              <w:right w:val="single" w:sz="4" w:space="0" w:color="auto"/>
            </w:tcBorders>
            <w:noWrap/>
            <w:vAlign w:val="center"/>
            <w:hideMark/>
          </w:tcPr>
          <w:p w14:paraId="4624C013" w14:textId="77777777" w:rsidR="00D40921" w:rsidRDefault="00D40921">
            <w:pPr>
              <w:jc w:val="center"/>
              <w:rPr>
                <w:rFonts w:ascii="Calibri" w:hAnsi="Calibri" w:cs="Calibri"/>
                <w:color w:val="000000"/>
                <w:sz w:val="22"/>
                <w:szCs w:val="22"/>
              </w:rPr>
            </w:pPr>
            <w:r>
              <w:rPr>
                <w:rFonts w:ascii="Calibri" w:hAnsi="Calibri" w:cs="Calibri"/>
                <w:color w:val="000000"/>
                <w:sz w:val="22"/>
                <w:szCs w:val="22"/>
              </w:rPr>
              <w:t>$0</w:t>
            </w:r>
          </w:p>
        </w:tc>
        <w:tc>
          <w:tcPr>
            <w:tcW w:w="766" w:type="pct"/>
            <w:tcBorders>
              <w:top w:val="nil"/>
              <w:left w:val="nil"/>
              <w:bottom w:val="single" w:sz="4" w:space="0" w:color="auto"/>
              <w:right w:val="single" w:sz="4" w:space="0" w:color="auto"/>
            </w:tcBorders>
            <w:noWrap/>
            <w:vAlign w:val="center"/>
            <w:hideMark/>
          </w:tcPr>
          <w:p w14:paraId="0AE97165" w14:textId="77777777" w:rsidR="00D40921" w:rsidRDefault="00D40921">
            <w:pPr>
              <w:jc w:val="center"/>
              <w:rPr>
                <w:rFonts w:ascii="Calibri" w:hAnsi="Calibri" w:cs="Calibri"/>
                <w:color w:val="000000"/>
                <w:sz w:val="22"/>
                <w:szCs w:val="22"/>
              </w:rPr>
            </w:pPr>
            <w:r>
              <w:rPr>
                <w:rFonts w:ascii="Calibri" w:hAnsi="Calibri" w:cs="Calibri"/>
                <w:color w:val="000000"/>
                <w:sz w:val="22"/>
                <w:szCs w:val="22"/>
              </w:rPr>
              <w:t>$0</w:t>
            </w:r>
          </w:p>
        </w:tc>
        <w:tc>
          <w:tcPr>
            <w:tcW w:w="767" w:type="pct"/>
            <w:tcBorders>
              <w:top w:val="nil"/>
              <w:left w:val="nil"/>
              <w:bottom w:val="single" w:sz="4" w:space="0" w:color="auto"/>
              <w:right w:val="single" w:sz="4" w:space="0" w:color="auto"/>
            </w:tcBorders>
            <w:noWrap/>
            <w:vAlign w:val="center"/>
            <w:hideMark/>
          </w:tcPr>
          <w:p w14:paraId="38AFF706" w14:textId="6748C8FF" w:rsidR="00D40921" w:rsidRDefault="00D40921">
            <w:pPr>
              <w:jc w:val="center"/>
              <w:rPr>
                <w:rFonts w:ascii="Calibri" w:hAnsi="Calibri" w:cs="Calibri"/>
                <w:color w:val="000000"/>
                <w:sz w:val="22"/>
                <w:szCs w:val="22"/>
              </w:rPr>
            </w:pPr>
            <w:r>
              <w:rPr>
                <w:rFonts w:ascii="Calibri" w:hAnsi="Calibri" w:cs="Calibri"/>
                <w:color w:val="000000"/>
                <w:sz w:val="22"/>
                <w:szCs w:val="22"/>
              </w:rPr>
              <w:t>$</w:t>
            </w:r>
            <w:r w:rsidR="0029565F">
              <w:rPr>
                <w:rFonts w:ascii="Calibri" w:hAnsi="Calibri" w:cs="Calibri"/>
                <w:color w:val="000000"/>
                <w:sz w:val="22"/>
                <w:szCs w:val="22"/>
              </w:rPr>
              <w:t>256,884,489</w:t>
            </w:r>
          </w:p>
        </w:tc>
      </w:tr>
      <w:tr w:rsidR="0062656A" w14:paraId="1F8172A8" w14:textId="77777777" w:rsidTr="00571E16">
        <w:trPr>
          <w:trHeight w:val="465"/>
        </w:trPr>
        <w:tc>
          <w:tcPr>
            <w:tcW w:w="402" w:type="pct"/>
            <w:tcBorders>
              <w:top w:val="nil"/>
              <w:left w:val="single" w:sz="4" w:space="0" w:color="auto"/>
              <w:bottom w:val="single" w:sz="4" w:space="0" w:color="auto"/>
              <w:right w:val="single" w:sz="4" w:space="0" w:color="auto"/>
            </w:tcBorders>
            <w:noWrap/>
            <w:vAlign w:val="center"/>
            <w:hideMark/>
          </w:tcPr>
          <w:p w14:paraId="2D9D45AA" w14:textId="77777777" w:rsidR="0062656A" w:rsidRDefault="0062656A" w:rsidP="0062656A">
            <w:pPr>
              <w:jc w:val="center"/>
              <w:rPr>
                <w:rFonts w:ascii="Calibri" w:hAnsi="Calibri" w:cs="Calibri"/>
                <w:color w:val="000000"/>
                <w:sz w:val="22"/>
                <w:szCs w:val="22"/>
              </w:rPr>
            </w:pPr>
            <w:r>
              <w:rPr>
                <w:rFonts w:ascii="Calibri" w:hAnsi="Calibri" w:cs="Calibri"/>
                <w:color w:val="000000"/>
                <w:sz w:val="22"/>
                <w:szCs w:val="22"/>
              </w:rPr>
              <w:t>2025</w:t>
            </w:r>
          </w:p>
        </w:tc>
        <w:tc>
          <w:tcPr>
            <w:tcW w:w="766" w:type="pct"/>
            <w:tcBorders>
              <w:top w:val="nil"/>
              <w:left w:val="nil"/>
              <w:bottom w:val="single" w:sz="4" w:space="0" w:color="auto"/>
              <w:right w:val="single" w:sz="4" w:space="0" w:color="auto"/>
            </w:tcBorders>
            <w:noWrap/>
            <w:vAlign w:val="center"/>
            <w:hideMark/>
          </w:tcPr>
          <w:p w14:paraId="402CC4EA" w14:textId="77777777" w:rsidR="002470E2" w:rsidRDefault="002470E2" w:rsidP="002470E2">
            <w:pPr>
              <w:jc w:val="center"/>
              <w:rPr>
                <w:rFonts w:ascii="Calibri" w:hAnsi="Calibri" w:cs="Calibri"/>
                <w:sz w:val="22"/>
                <w:szCs w:val="22"/>
              </w:rPr>
            </w:pPr>
            <w:r>
              <w:rPr>
                <w:rFonts w:ascii="Calibri" w:hAnsi="Calibri" w:cs="Calibri"/>
                <w:sz w:val="22"/>
                <w:szCs w:val="22"/>
              </w:rPr>
              <w:t>$274,830,844</w:t>
            </w:r>
          </w:p>
          <w:p w14:paraId="0586492D" w14:textId="4DEBFA4D" w:rsidR="0062656A" w:rsidRDefault="0062656A" w:rsidP="0062656A">
            <w:pPr>
              <w:jc w:val="center"/>
              <w:rPr>
                <w:rFonts w:ascii="Calibri" w:hAnsi="Calibri" w:cs="Calibri"/>
                <w:color w:val="000000"/>
                <w:sz w:val="22"/>
                <w:szCs w:val="22"/>
              </w:rPr>
            </w:pPr>
          </w:p>
        </w:tc>
        <w:tc>
          <w:tcPr>
            <w:tcW w:w="767" w:type="pct"/>
            <w:tcBorders>
              <w:top w:val="nil"/>
              <w:left w:val="nil"/>
              <w:bottom w:val="single" w:sz="4" w:space="0" w:color="auto"/>
              <w:right w:val="single" w:sz="4" w:space="0" w:color="auto"/>
            </w:tcBorders>
            <w:noWrap/>
            <w:vAlign w:val="center"/>
            <w:hideMark/>
          </w:tcPr>
          <w:p w14:paraId="0BB20297" w14:textId="0EC75E83" w:rsidR="0062656A" w:rsidRDefault="0062656A" w:rsidP="0062656A">
            <w:pPr>
              <w:jc w:val="center"/>
              <w:rPr>
                <w:rFonts w:ascii="Calibri" w:hAnsi="Calibri" w:cs="Calibri"/>
                <w:color w:val="000000"/>
                <w:sz w:val="22"/>
                <w:szCs w:val="22"/>
              </w:rPr>
            </w:pPr>
            <w:r>
              <w:rPr>
                <w:rFonts w:ascii="Calibri" w:hAnsi="Calibri" w:cs="Calibri"/>
                <w:color w:val="000000"/>
                <w:sz w:val="22"/>
                <w:szCs w:val="22"/>
              </w:rPr>
              <w:t>$0</w:t>
            </w:r>
          </w:p>
        </w:tc>
        <w:tc>
          <w:tcPr>
            <w:tcW w:w="766" w:type="pct"/>
            <w:tcBorders>
              <w:top w:val="nil"/>
              <w:left w:val="nil"/>
              <w:bottom w:val="single" w:sz="4" w:space="0" w:color="auto"/>
              <w:right w:val="single" w:sz="4" w:space="0" w:color="auto"/>
            </w:tcBorders>
            <w:noWrap/>
            <w:vAlign w:val="center"/>
            <w:hideMark/>
          </w:tcPr>
          <w:p w14:paraId="471A1A05" w14:textId="11817E37" w:rsidR="0062656A" w:rsidRDefault="0062656A" w:rsidP="0062656A">
            <w:pPr>
              <w:jc w:val="center"/>
              <w:rPr>
                <w:rFonts w:ascii="Calibri" w:hAnsi="Calibri" w:cs="Calibri"/>
                <w:color w:val="000000"/>
                <w:sz w:val="22"/>
                <w:szCs w:val="22"/>
              </w:rPr>
            </w:pPr>
            <w:r>
              <w:rPr>
                <w:rFonts w:ascii="Calibri" w:hAnsi="Calibri" w:cs="Calibri"/>
                <w:color w:val="000000"/>
                <w:sz w:val="22"/>
                <w:szCs w:val="22"/>
              </w:rPr>
              <w:t>$0</w:t>
            </w:r>
          </w:p>
        </w:tc>
        <w:tc>
          <w:tcPr>
            <w:tcW w:w="767" w:type="pct"/>
            <w:tcBorders>
              <w:top w:val="nil"/>
              <w:left w:val="nil"/>
              <w:bottom w:val="single" w:sz="4" w:space="0" w:color="auto"/>
              <w:right w:val="single" w:sz="4" w:space="0" w:color="auto"/>
            </w:tcBorders>
            <w:noWrap/>
            <w:vAlign w:val="center"/>
            <w:hideMark/>
          </w:tcPr>
          <w:p w14:paraId="4F651060" w14:textId="2FD3C76B" w:rsidR="0062656A" w:rsidRDefault="007B4864" w:rsidP="0062656A">
            <w:pPr>
              <w:jc w:val="center"/>
              <w:rPr>
                <w:rFonts w:ascii="Calibri" w:hAnsi="Calibri" w:cs="Calibri"/>
                <w:color w:val="000000"/>
                <w:sz w:val="22"/>
                <w:szCs w:val="22"/>
              </w:rPr>
            </w:pPr>
            <w:r>
              <w:rPr>
                <w:rFonts w:ascii="Calibri" w:hAnsi="Calibri" w:cs="Calibri"/>
                <w:color w:val="000000"/>
                <w:sz w:val="22"/>
                <w:szCs w:val="22"/>
              </w:rPr>
              <w:t>N/A</w:t>
            </w:r>
          </w:p>
        </w:tc>
        <w:tc>
          <w:tcPr>
            <w:tcW w:w="766" w:type="pct"/>
            <w:tcBorders>
              <w:top w:val="nil"/>
              <w:left w:val="nil"/>
              <w:bottom w:val="single" w:sz="4" w:space="0" w:color="auto"/>
              <w:right w:val="single" w:sz="4" w:space="0" w:color="auto"/>
            </w:tcBorders>
            <w:noWrap/>
            <w:vAlign w:val="center"/>
            <w:hideMark/>
          </w:tcPr>
          <w:p w14:paraId="7332158E" w14:textId="6A9619A1" w:rsidR="0062656A" w:rsidRDefault="009A5F80" w:rsidP="0062656A">
            <w:pPr>
              <w:jc w:val="center"/>
              <w:rPr>
                <w:rFonts w:ascii="Calibri" w:hAnsi="Calibri" w:cs="Calibri"/>
                <w:color w:val="000000"/>
                <w:sz w:val="22"/>
                <w:szCs w:val="22"/>
              </w:rPr>
            </w:pPr>
            <w:r>
              <w:rPr>
                <w:rFonts w:ascii="Calibri" w:hAnsi="Calibri" w:cs="Calibri"/>
                <w:color w:val="000000"/>
                <w:sz w:val="22"/>
                <w:szCs w:val="22"/>
              </w:rPr>
              <w:t>$0</w:t>
            </w:r>
          </w:p>
        </w:tc>
        <w:tc>
          <w:tcPr>
            <w:tcW w:w="767" w:type="pct"/>
            <w:tcBorders>
              <w:top w:val="nil"/>
              <w:left w:val="nil"/>
              <w:bottom w:val="single" w:sz="4" w:space="0" w:color="auto"/>
              <w:right w:val="single" w:sz="4" w:space="0" w:color="auto"/>
            </w:tcBorders>
            <w:noWrap/>
            <w:vAlign w:val="center"/>
            <w:hideMark/>
          </w:tcPr>
          <w:p w14:paraId="5F92C44D" w14:textId="77777777" w:rsidR="002470E2" w:rsidRDefault="002470E2" w:rsidP="002470E2">
            <w:pPr>
              <w:jc w:val="center"/>
              <w:rPr>
                <w:rFonts w:ascii="Calibri" w:hAnsi="Calibri" w:cs="Calibri"/>
                <w:sz w:val="22"/>
                <w:szCs w:val="22"/>
              </w:rPr>
            </w:pPr>
            <w:r>
              <w:rPr>
                <w:rFonts w:ascii="Calibri" w:hAnsi="Calibri" w:cs="Calibri"/>
                <w:sz w:val="22"/>
                <w:szCs w:val="22"/>
              </w:rPr>
              <w:t>$274,830,844</w:t>
            </w:r>
          </w:p>
          <w:p w14:paraId="6371CAE4" w14:textId="70EE319D" w:rsidR="0062656A" w:rsidRDefault="0062656A" w:rsidP="0062656A">
            <w:pPr>
              <w:jc w:val="center"/>
              <w:rPr>
                <w:rFonts w:ascii="Calibri" w:hAnsi="Calibri" w:cs="Calibri"/>
                <w:color w:val="000000"/>
                <w:sz w:val="22"/>
                <w:szCs w:val="22"/>
              </w:rPr>
            </w:pPr>
          </w:p>
        </w:tc>
      </w:tr>
    </w:tbl>
    <w:p w14:paraId="79D0C438" w14:textId="77777777" w:rsidR="009A6FDC" w:rsidRDefault="009A6FDC" w:rsidP="004F6EA9">
      <w:pPr>
        <w:tabs>
          <w:tab w:val="left" w:pos="567"/>
          <w:tab w:val="left" w:pos="8222"/>
        </w:tabs>
        <w:spacing w:after="120"/>
        <w:rPr>
          <w:rFonts w:ascii="Calibri" w:hAnsi="Calibri" w:cs="Arial"/>
          <w:b/>
          <w:sz w:val="22"/>
          <w:szCs w:val="22"/>
        </w:rPr>
      </w:pPr>
    </w:p>
    <w:p w14:paraId="623AE8D6" w14:textId="7AF552A5" w:rsidR="005A7163" w:rsidRPr="003337FC" w:rsidRDefault="005A7163" w:rsidP="004F6EA9">
      <w:pPr>
        <w:tabs>
          <w:tab w:val="left" w:pos="567"/>
          <w:tab w:val="left" w:pos="8222"/>
        </w:tabs>
        <w:spacing w:after="120"/>
        <w:rPr>
          <w:rFonts w:ascii="Calibri" w:hAnsi="Calibri" w:cs="Arial"/>
          <w:b/>
          <w:sz w:val="20"/>
          <w:szCs w:val="20"/>
        </w:rPr>
      </w:pPr>
      <w:r w:rsidRPr="003337FC">
        <w:rPr>
          <w:rFonts w:ascii="Calibri" w:hAnsi="Calibri" w:cs="Arial"/>
          <w:b/>
          <w:sz w:val="22"/>
          <w:szCs w:val="22"/>
        </w:rPr>
        <w:t>Maximum basic grant amount for higher education courses</w:t>
      </w:r>
    </w:p>
    <w:p w14:paraId="09034D96" w14:textId="0E87F63C" w:rsidR="005A7163" w:rsidRPr="003337FC" w:rsidRDefault="3EBB0BA7" w:rsidP="004F6EA9">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 xml:space="preserve">The maximum basic grant amount for higher education courses is calculated by: </w:t>
      </w:r>
    </w:p>
    <w:p w14:paraId="5EC41FEC" w14:textId="7C946500" w:rsidR="005A7163" w:rsidRPr="00650BDC" w:rsidRDefault="005A7163" w:rsidP="00650BDC">
      <w:pPr>
        <w:pStyle w:val="ListParagraph"/>
        <w:widowControl w:val="0"/>
        <w:numPr>
          <w:ilvl w:val="2"/>
          <w:numId w:val="7"/>
        </w:numPr>
        <w:spacing w:before="120" w:after="120"/>
        <w:contextualSpacing w:val="0"/>
        <w:rPr>
          <w:rFonts w:cstheme="minorBidi"/>
          <w:sz w:val="22"/>
          <w:szCs w:val="22"/>
        </w:rPr>
      </w:pPr>
      <w:r w:rsidRPr="00650BDC">
        <w:rPr>
          <w:rFonts w:cstheme="minorBidi"/>
          <w:sz w:val="22"/>
          <w:szCs w:val="22"/>
        </w:rPr>
        <w:t>applying indexation consistent with the methodology set out in Part 5-6 of HESA; and</w:t>
      </w:r>
    </w:p>
    <w:p w14:paraId="250995ED" w14:textId="14C861C0" w:rsidR="005A7163" w:rsidRDefault="005A7163" w:rsidP="00650BDC">
      <w:pPr>
        <w:pStyle w:val="ListParagraph"/>
        <w:widowControl w:val="0"/>
        <w:numPr>
          <w:ilvl w:val="2"/>
          <w:numId w:val="7"/>
        </w:numPr>
        <w:spacing w:before="120" w:after="120"/>
        <w:contextualSpacing w:val="0"/>
        <w:rPr>
          <w:rFonts w:cstheme="minorBidi"/>
          <w:sz w:val="22"/>
          <w:szCs w:val="22"/>
        </w:rPr>
      </w:pPr>
      <w:r w:rsidRPr="00650BDC">
        <w:rPr>
          <w:rFonts w:cstheme="minorBidi"/>
          <w:sz w:val="22"/>
          <w:szCs w:val="22"/>
        </w:rPr>
        <w:t>applying the growth factors in the following table for each of the Provider’s campuses.</w:t>
      </w:r>
    </w:p>
    <w:tbl>
      <w:tblPr>
        <w:tblW w:w="5000" w:type="pct"/>
        <w:tblLook w:val="04A0" w:firstRow="1" w:lastRow="0" w:firstColumn="1" w:lastColumn="0" w:noHBand="0" w:noVBand="1"/>
      </w:tblPr>
      <w:tblGrid>
        <w:gridCol w:w="5134"/>
        <w:gridCol w:w="1498"/>
        <w:gridCol w:w="1498"/>
        <w:gridCol w:w="1498"/>
      </w:tblGrid>
      <w:tr w:rsidR="00D40921" w14:paraId="425E9A77" w14:textId="77777777" w:rsidTr="00571E16">
        <w:trPr>
          <w:trHeight w:val="465"/>
        </w:trPr>
        <w:tc>
          <w:tcPr>
            <w:tcW w:w="2666"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7A8E422" w14:textId="77777777" w:rsidR="00D40921" w:rsidRPr="00D40921" w:rsidRDefault="00D40921" w:rsidP="00D40921">
            <w:pPr>
              <w:rPr>
                <w:rFonts w:ascii="Calibri" w:hAnsi="Calibri" w:cs="Calibri"/>
                <w:b/>
                <w:bCs/>
                <w:color w:val="000000"/>
                <w:sz w:val="22"/>
                <w:szCs w:val="22"/>
              </w:rPr>
            </w:pPr>
            <w:r w:rsidRPr="00D40921">
              <w:rPr>
                <w:rFonts w:ascii="Calibri" w:hAnsi="Calibri" w:cs="Calibri"/>
                <w:b/>
                <w:bCs/>
                <w:color w:val="000000"/>
                <w:sz w:val="22"/>
                <w:szCs w:val="22"/>
              </w:rPr>
              <w:t>Campus</w:t>
            </w:r>
          </w:p>
        </w:tc>
        <w:tc>
          <w:tcPr>
            <w:tcW w:w="778" w:type="pct"/>
            <w:tcBorders>
              <w:top w:val="single" w:sz="4" w:space="0" w:color="auto"/>
              <w:left w:val="nil"/>
              <w:bottom w:val="single" w:sz="4" w:space="0" w:color="auto"/>
              <w:right w:val="single" w:sz="4" w:space="0" w:color="auto"/>
            </w:tcBorders>
            <w:shd w:val="clear" w:color="auto" w:fill="D9D9D9"/>
            <w:vAlign w:val="center"/>
            <w:hideMark/>
          </w:tcPr>
          <w:p w14:paraId="3544C91D" w14:textId="77777777" w:rsidR="00D40921" w:rsidRDefault="00D40921">
            <w:pPr>
              <w:jc w:val="center"/>
              <w:rPr>
                <w:rFonts w:ascii="Calibri" w:hAnsi="Calibri" w:cs="Calibri"/>
                <w:b/>
                <w:bCs/>
                <w:color w:val="000000"/>
                <w:sz w:val="22"/>
                <w:szCs w:val="22"/>
              </w:rPr>
            </w:pPr>
            <w:r>
              <w:rPr>
                <w:rFonts w:ascii="Calibri" w:hAnsi="Calibri" w:cs="Calibri"/>
                <w:b/>
                <w:bCs/>
                <w:color w:val="000000"/>
                <w:sz w:val="22"/>
                <w:szCs w:val="22"/>
              </w:rPr>
              <w:t>Remoteness</w:t>
            </w:r>
          </w:p>
        </w:tc>
        <w:tc>
          <w:tcPr>
            <w:tcW w:w="778" w:type="pct"/>
            <w:tcBorders>
              <w:top w:val="single" w:sz="4" w:space="0" w:color="auto"/>
              <w:left w:val="nil"/>
              <w:bottom w:val="single" w:sz="4" w:space="0" w:color="auto"/>
              <w:right w:val="single" w:sz="4" w:space="0" w:color="auto"/>
            </w:tcBorders>
            <w:shd w:val="clear" w:color="auto" w:fill="D9D9D9"/>
            <w:vAlign w:val="center"/>
            <w:hideMark/>
          </w:tcPr>
          <w:p w14:paraId="2AE4326E" w14:textId="77777777" w:rsidR="00D40921" w:rsidRDefault="00D40921">
            <w:pPr>
              <w:jc w:val="center"/>
              <w:rPr>
                <w:rFonts w:ascii="Calibri" w:hAnsi="Calibri" w:cs="Calibri"/>
                <w:b/>
                <w:bCs/>
                <w:color w:val="000000"/>
                <w:sz w:val="22"/>
                <w:szCs w:val="22"/>
              </w:rPr>
            </w:pPr>
            <w:r>
              <w:rPr>
                <w:rFonts w:ascii="Calibri" w:hAnsi="Calibri" w:cs="Calibri"/>
                <w:b/>
                <w:bCs/>
                <w:color w:val="000000"/>
                <w:sz w:val="22"/>
                <w:szCs w:val="22"/>
              </w:rPr>
              <w:t>2024</w:t>
            </w:r>
          </w:p>
        </w:tc>
        <w:tc>
          <w:tcPr>
            <w:tcW w:w="778" w:type="pct"/>
            <w:tcBorders>
              <w:top w:val="single" w:sz="4" w:space="0" w:color="auto"/>
              <w:left w:val="nil"/>
              <w:bottom w:val="single" w:sz="4" w:space="0" w:color="auto"/>
              <w:right w:val="single" w:sz="4" w:space="0" w:color="auto"/>
            </w:tcBorders>
            <w:shd w:val="clear" w:color="auto" w:fill="D9D9D9"/>
            <w:vAlign w:val="center"/>
            <w:hideMark/>
          </w:tcPr>
          <w:p w14:paraId="0F6F7816" w14:textId="77777777" w:rsidR="00D40921" w:rsidRDefault="00D40921">
            <w:pPr>
              <w:jc w:val="center"/>
              <w:rPr>
                <w:rFonts w:ascii="Calibri" w:hAnsi="Calibri" w:cs="Calibri"/>
                <w:b/>
                <w:bCs/>
                <w:color w:val="000000"/>
                <w:sz w:val="22"/>
                <w:szCs w:val="22"/>
              </w:rPr>
            </w:pPr>
            <w:r>
              <w:rPr>
                <w:rFonts w:ascii="Calibri" w:hAnsi="Calibri" w:cs="Calibri"/>
                <w:b/>
                <w:bCs/>
                <w:color w:val="000000"/>
                <w:sz w:val="22"/>
                <w:szCs w:val="22"/>
              </w:rPr>
              <w:t>2025</w:t>
            </w:r>
          </w:p>
        </w:tc>
      </w:tr>
      <w:tr w:rsidR="009A5F80" w14:paraId="01B4C35C" w14:textId="77777777" w:rsidTr="00571E16">
        <w:trPr>
          <w:trHeight w:val="300"/>
        </w:trPr>
        <w:tc>
          <w:tcPr>
            <w:tcW w:w="2666" w:type="pct"/>
            <w:tcBorders>
              <w:top w:val="nil"/>
              <w:left w:val="single" w:sz="4" w:space="0" w:color="auto"/>
              <w:bottom w:val="single" w:sz="4" w:space="0" w:color="auto"/>
              <w:right w:val="single" w:sz="4" w:space="0" w:color="auto"/>
            </w:tcBorders>
            <w:vAlign w:val="bottom"/>
            <w:hideMark/>
          </w:tcPr>
          <w:p w14:paraId="4258A318" w14:textId="77777777" w:rsidR="009A5F80" w:rsidRDefault="009A5F80" w:rsidP="009A5F80">
            <w:pPr>
              <w:rPr>
                <w:rFonts w:ascii="Calibri" w:hAnsi="Calibri" w:cs="Calibri"/>
                <w:color w:val="000000"/>
                <w:sz w:val="22"/>
                <w:szCs w:val="22"/>
              </w:rPr>
            </w:pPr>
            <w:r>
              <w:rPr>
                <w:rFonts w:ascii="Calibri" w:hAnsi="Calibri" w:cs="Calibri"/>
                <w:color w:val="000000"/>
                <w:sz w:val="22"/>
                <w:szCs w:val="22"/>
              </w:rPr>
              <w:t>Sydney City</w:t>
            </w:r>
          </w:p>
        </w:tc>
        <w:tc>
          <w:tcPr>
            <w:tcW w:w="778" w:type="pct"/>
            <w:tcBorders>
              <w:top w:val="nil"/>
              <w:left w:val="nil"/>
              <w:bottom w:val="single" w:sz="4" w:space="0" w:color="auto"/>
              <w:right w:val="single" w:sz="4" w:space="0" w:color="auto"/>
            </w:tcBorders>
            <w:vAlign w:val="center"/>
            <w:hideMark/>
          </w:tcPr>
          <w:p w14:paraId="5D759DB8" w14:textId="77777777" w:rsidR="009A5F80" w:rsidRDefault="009A5F80" w:rsidP="009A5F80">
            <w:pPr>
              <w:jc w:val="center"/>
              <w:rPr>
                <w:rFonts w:ascii="Calibri" w:hAnsi="Calibri" w:cs="Calibri"/>
                <w:color w:val="000000"/>
                <w:sz w:val="22"/>
                <w:szCs w:val="22"/>
              </w:rPr>
            </w:pPr>
            <w:r>
              <w:rPr>
                <w:rFonts w:ascii="Calibri" w:hAnsi="Calibri" w:cs="Calibri"/>
                <w:color w:val="000000"/>
                <w:sz w:val="22"/>
                <w:szCs w:val="22"/>
              </w:rPr>
              <w:t>Metro low</w:t>
            </w:r>
          </w:p>
        </w:tc>
        <w:tc>
          <w:tcPr>
            <w:tcW w:w="778" w:type="pct"/>
            <w:tcBorders>
              <w:top w:val="nil"/>
              <w:left w:val="nil"/>
              <w:bottom w:val="single" w:sz="4" w:space="0" w:color="auto"/>
              <w:right w:val="single" w:sz="4" w:space="0" w:color="auto"/>
            </w:tcBorders>
            <w:vAlign w:val="center"/>
            <w:hideMark/>
          </w:tcPr>
          <w:p w14:paraId="0430790F" w14:textId="77777777" w:rsidR="009A5F80" w:rsidRDefault="009A5F80" w:rsidP="009A5F80">
            <w:pPr>
              <w:jc w:val="right"/>
              <w:rPr>
                <w:rFonts w:ascii="Calibri" w:hAnsi="Calibri" w:cs="Calibri"/>
                <w:color w:val="000000"/>
                <w:sz w:val="22"/>
                <w:szCs w:val="22"/>
              </w:rPr>
            </w:pPr>
            <w:r>
              <w:rPr>
                <w:rFonts w:ascii="Calibri" w:hAnsi="Calibri" w:cs="Calibri"/>
                <w:color w:val="000000"/>
                <w:sz w:val="22"/>
                <w:szCs w:val="22"/>
              </w:rPr>
              <w:t>1.00%</w:t>
            </w:r>
          </w:p>
        </w:tc>
        <w:tc>
          <w:tcPr>
            <w:tcW w:w="778" w:type="pct"/>
            <w:tcBorders>
              <w:top w:val="nil"/>
              <w:left w:val="nil"/>
              <w:bottom w:val="single" w:sz="4" w:space="0" w:color="auto"/>
              <w:right w:val="single" w:sz="4" w:space="0" w:color="auto"/>
            </w:tcBorders>
            <w:vAlign w:val="center"/>
            <w:hideMark/>
          </w:tcPr>
          <w:p w14:paraId="52A0E66D" w14:textId="1C90F414" w:rsidR="009A5F80" w:rsidRDefault="009A5F80" w:rsidP="009A5F80">
            <w:pPr>
              <w:jc w:val="center"/>
              <w:rPr>
                <w:rFonts w:ascii="Calibri" w:hAnsi="Calibri" w:cs="Calibri"/>
                <w:color w:val="000000"/>
                <w:sz w:val="22"/>
                <w:szCs w:val="22"/>
              </w:rPr>
            </w:pPr>
            <w:r>
              <w:rPr>
                <w:rFonts w:ascii="Calibri" w:hAnsi="Calibri" w:cs="Calibri"/>
                <w:color w:val="000000"/>
                <w:sz w:val="22"/>
                <w:szCs w:val="22"/>
              </w:rPr>
              <w:t>1.00%</w:t>
            </w:r>
          </w:p>
        </w:tc>
      </w:tr>
      <w:tr w:rsidR="009A5F80" w14:paraId="74ED37CE" w14:textId="77777777" w:rsidTr="00571E16">
        <w:trPr>
          <w:trHeight w:val="300"/>
        </w:trPr>
        <w:tc>
          <w:tcPr>
            <w:tcW w:w="2666" w:type="pct"/>
            <w:tcBorders>
              <w:top w:val="nil"/>
              <w:left w:val="single" w:sz="4" w:space="0" w:color="auto"/>
              <w:bottom w:val="single" w:sz="4" w:space="0" w:color="auto"/>
              <w:right w:val="single" w:sz="4" w:space="0" w:color="auto"/>
            </w:tcBorders>
            <w:vAlign w:val="bottom"/>
            <w:hideMark/>
          </w:tcPr>
          <w:p w14:paraId="0EB75925" w14:textId="77777777" w:rsidR="009A5F80" w:rsidRDefault="009A5F80" w:rsidP="009A5F80">
            <w:pPr>
              <w:rPr>
                <w:rFonts w:ascii="Calibri" w:hAnsi="Calibri" w:cs="Calibri"/>
                <w:color w:val="000000"/>
                <w:sz w:val="22"/>
                <w:szCs w:val="22"/>
              </w:rPr>
            </w:pPr>
            <w:r>
              <w:rPr>
                <w:rFonts w:ascii="Calibri" w:hAnsi="Calibri" w:cs="Calibri"/>
                <w:color w:val="000000"/>
                <w:sz w:val="22"/>
                <w:szCs w:val="22"/>
              </w:rPr>
              <w:t>Melbourne</w:t>
            </w:r>
          </w:p>
        </w:tc>
        <w:tc>
          <w:tcPr>
            <w:tcW w:w="778" w:type="pct"/>
            <w:tcBorders>
              <w:top w:val="nil"/>
              <w:left w:val="nil"/>
              <w:bottom w:val="single" w:sz="4" w:space="0" w:color="auto"/>
              <w:right w:val="single" w:sz="4" w:space="0" w:color="auto"/>
            </w:tcBorders>
            <w:vAlign w:val="center"/>
            <w:hideMark/>
          </w:tcPr>
          <w:p w14:paraId="2AE3A72D" w14:textId="77777777" w:rsidR="009A5F80" w:rsidRDefault="009A5F80" w:rsidP="009A5F80">
            <w:pPr>
              <w:jc w:val="center"/>
              <w:rPr>
                <w:rFonts w:ascii="Calibri" w:hAnsi="Calibri" w:cs="Calibri"/>
                <w:color w:val="000000"/>
                <w:sz w:val="22"/>
                <w:szCs w:val="22"/>
              </w:rPr>
            </w:pPr>
            <w:r>
              <w:rPr>
                <w:rFonts w:ascii="Calibri" w:hAnsi="Calibri" w:cs="Calibri"/>
                <w:color w:val="000000"/>
                <w:sz w:val="22"/>
                <w:szCs w:val="22"/>
              </w:rPr>
              <w:t>Metro low</w:t>
            </w:r>
          </w:p>
        </w:tc>
        <w:tc>
          <w:tcPr>
            <w:tcW w:w="778" w:type="pct"/>
            <w:tcBorders>
              <w:top w:val="nil"/>
              <w:left w:val="nil"/>
              <w:bottom w:val="single" w:sz="4" w:space="0" w:color="auto"/>
              <w:right w:val="single" w:sz="4" w:space="0" w:color="auto"/>
            </w:tcBorders>
            <w:vAlign w:val="center"/>
            <w:hideMark/>
          </w:tcPr>
          <w:p w14:paraId="7A9145CE" w14:textId="77777777" w:rsidR="009A5F80" w:rsidRDefault="009A5F80" w:rsidP="009A5F80">
            <w:pPr>
              <w:jc w:val="right"/>
              <w:rPr>
                <w:rFonts w:ascii="Calibri" w:hAnsi="Calibri" w:cs="Calibri"/>
                <w:color w:val="000000"/>
                <w:sz w:val="22"/>
                <w:szCs w:val="22"/>
              </w:rPr>
            </w:pPr>
            <w:r>
              <w:rPr>
                <w:rFonts w:ascii="Calibri" w:hAnsi="Calibri" w:cs="Calibri"/>
                <w:color w:val="000000"/>
                <w:sz w:val="22"/>
                <w:szCs w:val="22"/>
              </w:rPr>
              <w:t>1.00%</w:t>
            </w:r>
          </w:p>
        </w:tc>
        <w:tc>
          <w:tcPr>
            <w:tcW w:w="778" w:type="pct"/>
            <w:tcBorders>
              <w:top w:val="nil"/>
              <w:left w:val="nil"/>
              <w:bottom w:val="single" w:sz="4" w:space="0" w:color="auto"/>
              <w:right w:val="single" w:sz="4" w:space="0" w:color="auto"/>
            </w:tcBorders>
            <w:vAlign w:val="center"/>
            <w:hideMark/>
          </w:tcPr>
          <w:p w14:paraId="322FF596" w14:textId="7FF059CF" w:rsidR="009A5F80" w:rsidRDefault="009A5F80" w:rsidP="009A5F80">
            <w:pPr>
              <w:jc w:val="center"/>
              <w:rPr>
                <w:rFonts w:ascii="Calibri" w:hAnsi="Calibri" w:cs="Calibri"/>
                <w:color w:val="000000"/>
                <w:sz w:val="22"/>
                <w:szCs w:val="22"/>
              </w:rPr>
            </w:pPr>
            <w:r>
              <w:rPr>
                <w:rFonts w:ascii="Calibri" w:hAnsi="Calibri" w:cs="Calibri"/>
                <w:color w:val="000000"/>
                <w:sz w:val="22"/>
                <w:szCs w:val="22"/>
              </w:rPr>
              <w:t>1.00%</w:t>
            </w:r>
          </w:p>
        </w:tc>
      </w:tr>
      <w:tr w:rsidR="009A5F80" w14:paraId="0F27274E" w14:textId="77777777" w:rsidTr="00571E16">
        <w:trPr>
          <w:trHeight w:val="300"/>
        </w:trPr>
        <w:tc>
          <w:tcPr>
            <w:tcW w:w="2666" w:type="pct"/>
            <w:tcBorders>
              <w:top w:val="nil"/>
              <w:left w:val="single" w:sz="4" w:space="0" w:color="auto"/>
              <w:bottom w:val="single" w:sz="4" w:space="0" w:color="auto"/>
              <w:right w:val="single" w:sz="4" w:space="0" w:color="auto"/>
            </w:tcBorders>
            <w:vAlign w:val="bottom"/>
            <w:hideMark/>
          </w:tcPr>
          <w:p w14:paraId="4B82E281" w14:textId="77777777" w:rsidR="009A5F80" w:rsidRDefault="009A5F80" w:rsidP="009A5F80">
            <w:pPr>
              <w:rPr>
                <w:rFonts w:ascii="Calibri" w:hAnsi="Calibri" w:cs="Calibri"/>
                <w:color w:val="000000"/>
                <w:sz w:val="22"/>
                <w:szCs w:val="22"/>
              </w:rPr>
            </w:pPr>
            <w:r>
              <w:rPr>
                <w:rFonts w:ascii="Calibri" w:hAnsi="Calibri" w:cs="Calibri"/>
                <w:color w:val="000000"/>
                <w:sz w:val="22"/>
                <w:szCs w:val="22"/>
              </w:rPr>
              <w:t>Epping (VIC)</w:t>
            </w:r>
          </w:p>
        </w:tc>
        <w:tc>
          <w:tcPr>
            <w:tcW w:w="778" w:type="pct"/>
            <w:tcBorders>
              <w:top w:val="nil"/>
              <w:left w:val="nil"/>
              <w:bottom w:val="single" w:sz="4" w:space="0" w:color="auto"/>
              <w:right w:val="single" w:sz="4" w:space="0" w:color="auto"/>
            </w:tcBorders>
            <w:vAlign w:val="bottom"/>
            <w:hideMark/>
          </w:tcPr>
          <w:p w14:paraId="773854B0" w14:textId="77777777" w:rsidR="009A5F80" w:rsidRDefault="009A5F80" w:rsidP="009A5F80">
            <w:pPr>
              <w:jc w:val="center"/>
              <w:rPr>
                <w:rFonts w:ascii="Calibri" w:hAnsi="Calibri" w:cs="Calibri"/>
                <w:color w:val="000000"/>
                <w:sz w:val="22"/>
                <w:szCs w:val="22"/>
              </w:rPr>
            </w:pPr>
            <w:r>
              <w:rPr>
                <w:rFonts w:ascii="Calibri" w:hAnsi="Calibri" w:cs="Calibri"/>
                <w:color w:val="000000"/>
                <w:sz w:val="22"/>
                <w:szCs w:val="22"/>
              </w:rPr>
              <w:t>Metro high</w:t>
            </w:r>
          </w:p>
        </w:tc>
        <w:tc>
          <w:tcPr>
            <w:tcW w:w="778" w:type="pct"/>
            <w:tcBorders>
              <w:top w:val="nil"/>
              <w:left w:val="nil"/>
              <w:bottom w:val="single" w:sz="4" w:space="0" w:color="auto"/>
              <w:right w:val="single" w:sz="4" w:space="0" w:color="auto"/>
            </w:tcBorders>
            <w:vAlign w:val="bottom"/>
            <w:hideMark/>
          </w:tcPr>
          <w:p w14:paraId="4715DE5F" w14:textId="77777777" w:rsidR="009A5F80" w:rsidRDefault="009A5F80" w:rsidP="009A5F80">
            <w:pPr>
              <w:jc w:val="right"/>
              <w:rPr>
                <w:rFonts w:ascii="Calibri" w:hAnsi="Calibri" w:cs="Calibri"/>
                <w:color w:val="000000"/>
                <w:sz w:val="22"/>
                <w:szCs w:val="22"/>
              </w:rPr>
            </w:pPr>
            <w:r>
              <w:rPr>
                <w:rFonts w:ascii="Calibri" w:hAnsi="Calibri" w:cs="Calibri"/>
                <w:color w:val="000000"/>
                <w:sz w:val="22"/>
                <w:szCs w:val="22"/>
              </w:rPr>
              <w:t>2.50%</w:t>
            </w:r>
          </w:p>
        </w:tc>
        <w:tc>
          <w:tcPr>
            <w:tcW w:w="778" w:type="pct"/>
            <w:tcBorders>
              <w:top w:val="nil"/>
              <w:left w:val="nil"/>
              <w:bottom w:val="single" w:sz="4" w:space="0" w:color="auto"/>
              <w:right w:val="single" w:sz="4" w:space="0" w:color="auto"/>
            </w:tcBorders>
            <w:vAlign w:val="bottom"/>
            <w:hideMark/>
          </w:tcPr>
          <w:p w14:paraId="2D00B4DC" w14:textId="42B26365" w:rsidR="009A5F80" w:rsidRDefault="009A5F80" w:rsidP="009A5F80">
            <w:pPr>
              <w:jc w:val="center"/>
              <w:rPr>
                <w:rFonts w:ascii="Calibri" w:hAnsi="Calibri" w:cs="Calibri"/>
                <w:color w:val="000000"/>
                <w:sz w:val="22"/>
                <w:szCs w:val="22"/>
              </w:rPr>
            </w:pPr>
            <w:r>
              <w:rPr>
                <w:rFonts w:ascii="Calibri" w:hAnsi="Calibri" w:cs="Calibri"/>
                <w:color w:val="000000"/>
                <w:sz w:val="22"/>
                <w:szCs w:val="22"/>
              </w:rPr>
              <w:t>2.50%</w:t>
            </w:r>
          </w:p>
        </w:tc>
      </w:tr>
      <w:tr w:rsidR="009A5F80" w14:paraId="28985D76" w14:textId="77777777" w:rsidTr="00571E16">
        <w:trPr>
          <w:trHeight w:val="300"/>
        </w:trPr>
        <w:tc>
          <w:tcPr>
            <w:tcW w:w="2666" w:type="pct"/>
            <w:tcBorders>
              <w:top w:val="nil"/>
              <w:left w:val="single" w:sz="4" w:space="0" w:color="auto"/>
              <w:bottom w:val="single" w:sz="4" w:space="0" w:color="auto"/>
              <w:right w:val="single" w:sz="4" w:space="0" w:color="auto"/>
            </w:tcBorders>
            <w:vAlign w:val="bottom"/>
            <w:hideMark/>
          </w:tcPr>
          <w:p w14:paraId="6C1B8478" w14:textId="77777777" w:rsidR="009A5F80" w:rsidRDefault="009A5F80" w:rsidP="009A5F80">
            <w:pPr>
              <w:rPr>
                <w:rFonts w:ascii="Calibri" w:hAnsi="Calibri" w:cs="Calibri"/>
                <w:color w:val="000000"/>
                <w:sz w:val="22"/>
                <w:szCs w:val="22"/>
              </w:rPr>
            </w:pPr>
            <w:r>
              <w:rPr>
                <w:rFonts w:ascii="Calibri" w:hAnsi="Calibri" w:cs="Calibri"/>
                <w:color w:val="000000"/>
                <w:sz w:val="22"/>
                <w:szCs w:val="22"/>
              </w:rPr>
              <w:t>Melbourne (Bundoora)</w:t>
            </w:r>
          </w:p>
        </w:tc>
        <w:tc>
          <w:tcPr>
            <w:tcW w:w="778" w:type="pct"/>
            <w:tcBorders>
              <w:top w:val="nil"/>
              <w:left w:val="nil"/>
              <w:bottom w:val="single" w:sz="4" w:space="0" w:color="auto"/>
              <w:right w:val="single" w:sz="4" w:space="0" w:color="auto"/>
            </w:tcBorders>
            <w:vAlign w:val="bottom"/>
            <w:hideMark/>
          </w:tcPr>
          <w:p w14:paraId="76B5E514" w14:textId="77777777" w:rsidR="009A5F80" w:rsidRDefault="009A5F80" w:rsidP="009A5F80">
            <w:pPr>
              <w:jc w:val="center"/>
              <w:rPr>
                <w:rFonts w:ascii="Calibri" w:hAnsi="Calibri" w:cs="Calibri"/>
                <w:color w:val="000000"/>
                <w:sz w:val="22"/>
                <w:szCs w:val="22"/>
              </w:rPr>
            </w:pPr>
            <w:r>
              <w:rPr>
                <w:rFonts w:ascii="Calibri" w:hAnsi="Calibri" w:cs="Calibri"/>
                <w:color w:val="000000"/>
                <w:sz w:val="22"/>
                <w:szCs w:val="22"/>
              </w:rPr>
              <w:t>Metro high</w:t>
            </w:r>
          </w:p>
        </w:tc>
        <w:tc>
          <w:tcPr>
            <w:tcW w:w="778" w:type="pct"/>
            <w:tcBorders>
              <w:top w:val="nil"/>
              <w:left w:val="nil"/>
              <w:bottom w:val="single" w:sz="4" w:space="0" w:color="auto"/>
              <w:right w:val="single" w:sz="4" w:space="0" w:color="auto"/>
            </w:tcBorders>
            <w:vAlign w:val="bottom"/>
            <w:hideMark/>
          </w:tcPr>
          <w:p w14:paraId="3B222947" w14:textId="77777777" w:rsidR="009A5F80" w:rsidRDefault="009A5F80" w:rsidP="009A5F80">
            <w:pPr>
              <w:jc w:val="right"/>
              <w:rPr>
                <w:rFonts w:ascii="Calibri" w:hAnsi="Calibri" w:cs="Calibri"/>
                <w:color w:val="000000"/>
                <w:sz w:val="22"/>
                <w:szCs w:val="22"/>
              </w:rPr>
            </w:pPr>
            <w:r>
              <w:rPr>
                <w:rFonts w:ascii="Calibri" w:hAnsi="Calibri" w:cs="Calibri"/>
                <w:color w:val="000000"/>
                <w:sz w:val="22"/>
                <w:szCs w:val="22"/>
              </w:rPr>
              <w:t>2.50%</w:t>
            </w:r>
          </w:p>
        </w:tc>
        <w:tc>
          <w:tcPr>
            <w:tcW w:w="778" w:type="pct"/>
            <w:tcBorders>
              <w:top w:val="nil"/>
              <w:left w:val="nil"/>
              <w:bottom w:val="single" w:sz="4" w:space="0" w:color="auto"/>
              <w:right w:val="single" w:sz="4" w:space="0" w:color="auto"/>
            </w:tcBorders>
            <w:vAlign w:val="bottom"/>
            <w:hideMark/>
          </w:tcPr>
          <w:p w14:paraId="289649C2" w14:textId="509BE3A5" w:rsidR="009A5F80" w:rsidRDefault="009A5F80" w:rsidP="009A5F80">
            <w:pPr>
              <w:jc w:val="center"/>
              <w:rPr>
                <w:rFonts w:ascii="Calibri" w:hAnsi="Calibri" w:cs="Calibri"/>
                <w:color w:val="000000"/>
                <w:sz w:val="22"/>
                <w:szCs w:val="22"/>
              </w:rPr>
            </w:pPr>
            <w:r>
              <w:rPr>
                <w:rFonts w:ascii="Calibri" w:hAnsi="Calibri" w:cs="Calibri"/>
                <w:color w:val="000000"/>
                <w:sz w:val="22"/>
                <w:szCs w:val="22"/>
              </w:rPr>
              <w:t>2.50%</w:t>
            </w:r>
          </w:p>
        </w:tc>
      </w:tr>
      <w:tr w:rsidR="009A5F80" w14:paraId="09E716CA" w14:textId="77777777" w:rsidTr="00571E16">
        <w:trPr>
          <w:trHeight w:val="300"/>
        </w:trPr>
        <w:tc>
          <w:tcPr>
            <w:tcW w:w="2666" w:type="pct"/>
            <w:tcBorders>
              <w:top w:val="nil"/>
              <w:left w:val="single" w:sz="4" w:space="0" w:color="auto"/>
              <w:bottom w:val="single" w:sz="4" w:space="0" w:color="auto"/>
              <w:right w:val="single" w:sz="4" w:space="0" w:color="auto"/>
            </w:tcBorders>
            <w:vAlign w:val="bottom"/>
            <w:hideMark/>
          </w:tcPr>
          <w:p w14:paraId="7846445E" w14:textId="77777777" w:rsidR="009A5F80" w:rsidRDefault="009A5F80" w:rsidP="009A5F80">
            <w:pPr>
              <w:rPr>
                <w:rFonts w:ascii="Calibri" w:hAnsi="Calibri" w:cs="Calibri"/>
                <w:color w:val="000000"/>
                <w:sz w:val="22"/>
                <w:szCs w:val="22"/>
              </w:rPr>
            </w:pPr>
            <w:r>
              <w:rPr>
                <w:rFonts w:ascii="Calibri" w:hAnsi="Calibri" w:cs="Calibri"/>
                <w:color w:val="000000"/>
                <w:sz w:val="22"/>
                <w:szCs w:val="22"/>
              </w:rPr>
              <w:t>Dandenong North</w:t>
            </w:r>
          </w:p>
        </w:tc>
        <w:tc>
          <w:tcPr>
            <w:tcW w:w="778" w:type="pct"/>
            <w:tcBorders>
              <w:top w:val="nil"/>
              <w:left w:val="nil"/>
              <w:bottom w:val="single" w:sz="4" w:space="0" w:color="auto"/>
              <w:right w:val="single" w:sz="4" w:space="0" w:color="auto"/>
            </w:tcBorders>
            <w:vAlign w:val="bottom"/>
            <w:hideMark/>
          </w:tcPr>
          <w:p w14:paraId="3AB9B572" w14:textId="77777777" w:rsidR="009A5F80" w:rsidRDefault="009A5F80" w:rsidP="009A5F80">
            <w:pPr>
              <w:jc w:val="center"/>
              <w:rPr>
                <w:rFonts w:ascii="Calibri" w:hAnsi="Calibri" w:cs="Calibri"/>
                <w:color w:val="000000"/>
                <w:sz w:val="22"/>
                <w:szCs w:val="22"/>
              </w:rPr>
            </w:pPr>
            <w:r>
              <w:rPr>
                <w:rFonts w:ascii="Calibri" w:hAnsi="Calibri" w:cs="Calibri"/>
                <w:color w:val="000000"/>
                <w:sz w:val="22"/>
                <w:szCs w:val="22"/>
              </w:rPr>
              <w:t>Metro high</w:t>
            </w:r>
          </w:p>
        </w:tc>
        <w:tc>
          <w:tcPr>
            <w:tcW w:w="778" w:type="pct"/>
            <w:tcBorders>
              <w:top w:val="nil"/>
              <w:left w:val="nil"/>
              <w:bottom w:val="single" w:sz="4" w:space="0" w:color="auto"/>
              <w:right w:val="single" w:sz="4" w:space="0" w:color="auto"/>
            </w:tcBorders>
            <w:vAlign w:val="bottom"/>
            <w:hideMark/>
          </w:tcPr>
          <w:p w14:paraId="0172B474" w14:textId="77777777" w:rsidR="009A5F80" w:rsidRDefault="009A5F80" w:rsidP="009A5F80">
            <w:pPr>
              <w:jc w:val="right"/>
              <w:rPr>
                <w:rFonts w:ascii="Calibri" w:hAnsi="Calibri" w:cs="Calibri"/>
                <w:color w:val="000000"/>
                <w:sz w:val="22"/>
                <w:szCs w:val="22"/>
              </w:rPr>
            </w:pPr>
            <w:r>
              <w:rPr>
                <w:rFonts w:ascii="Calibri" w:hAnsi="Calibri" w:cs="Calibri"/>
                <w:color w:val="000000"/>
                <w:sz w:val="22"/>
                <w:szCs w:val="22"/>
              </w:rPr>
              <w:t>2.50%</w:t>
            </w:r>
          </w:p>
        </w:tc>
        <w:tc>
          <w:tcPr>
            <w:tcW w:w="778" w:type="pct"/>
            <w:tcBorders>
              <w:top w:val="nil"/>
              <w:left w:val="nil"/>
              <w:bottom w:val="single" w:sz="4" w:space="0" w:color="auto"/>
              <w:right w:val="single" w:sz="4" w:space="0" w:color="auto"/>
            </w:tcBorders>
            <w:vAlign w:val="bottom"/>
            <w:hideMark/>
          </w:tcPr>
          <w:p w14:paraId="2881780B" w14:textId="07791580" w:rsidR="009A5F80" w:rsidRDefault="009A5F80" w:rsidP="009A5F80">
            <w:pPr>
              <w:jc w:val="center"/>
              <w:rPr>
                <w:rFonts w:ascii="Calibri" w:hAnsi="Calibri" w:cs="Calibri"/>
                <w:color w:val="000000"/>
                <w:sz w:val="22"/>
                <w:szCs w:val="22"/>
              </w:rPr>
            </w:pPr>
            <w:r>
              <w:rPr>
                <w:rFonts w:ascii="Calibri" w:hAnsi="Calibri" w:cs="Calibri"/>
                <w:color w:val="000000"/>
                <w:sz w:val="22"/>
                <w:szCs w:val="22"/>
              </w:rPr>
              <w:t>2.50%</w:t>
            </w:r>
          </w:p>
        </w:tc>
      </w:tr>
      <w:tr w:rsidR="009A5F80" w14:paraId="4CD4E4B8" w14:textId="77777777" w:rsidTr="00571E16">
        <w:trPr>
          <w:trHeight w:val="300"/>
        </w:trPr>
        <w:tc>
          <w:tcPr>
            <w:tcW w:w="2666" w:type="pct"/>
            <w:tcBorders>
              <w:top w:val="nil"/>
              <w:left w:val="single" w:sz="4" w:space="0" w:color="auto"/>
              <w:bottom w:val="single" w:sz="4" w:space="0" w:color="auto"/>
              <w:right w:val="single" w:sz="4" w:space="0" w:color="auto"/>
            </w:tcBorders>
            <w:vAlign w:val="bottom"/>
            <w:hideMark/>
          </w:tcPr>
          <w:p w14:paraId="01620BBB" w14:textId="77777777" w:rsidR="009A5F80" w:rsidRDefault="009A5F80" w:rsidP="009A5F80">
            <w:pPr>
              <w:rPr>
                <w:rFonts w:ascii="Calibri" w:hAnsi="Calibri" w:cs="Calibri"/>
                <w:color w:val="000000"/>
                <w:sz w:val="22"/>
                <w:szCs w:val="22"/>
              </w:rPr>
            </w:pPr>
            <w:r>
              <w:rPr>
                <w:rFonts w:ascii="Calibri" w:hAnsi="Calibri" w:cs="Calibri"/>
                <w:color w:val="000000"/>
                <w:sz w:val="22"/>
                <w:szCs w:val="22"/>
              </w:rPr>
              <w:t>Frankston</w:t>
            </w:r>
          </w:p>
        </w:tc>
        <w:tc>
          <w:tcPr>
            <w:tcW w:w="778" w:type="pct"/>
            <w:tcBorders>
              <w:top w:val="nil"/>
              <w:left w:val="nil"/>
              <w:bottom w:val="single" w:sz="4" w:space="0" w:color="auto"/>
              <w:right w:val="single" w:sz="4" w:space="0" w:color="auto"/>
            </w:tcBorders>
            <w:vAlign w:val="bottom"/>
            <w:hideMark/>
          </w:tcPr>
          <w:p w14:paraId="2968B394" w14:textId="77777777" w:rsidR="009A5F80" w:rsidRDefault="009A5F80" w:rsidP="009A5F80">
            <w:pPr>
              <w:jc w:val="center"/>
              <w:rPr>
                <w:rFonts w:ascii="Calibri" w:hAnsi="Calibri" w:cs="Calibri"/>
                <w:color w:val="000000"/>
                <w:sz w:val="22"/>
                <w:szCs w:val="22"/>
              </w:rPr>
            </w:pPr>
            <w:r>
              <w:rPr>
                <w:rFonts w:ascii="Calibri" w:hAnsi="Calibri" w:cs="Calibri"/>
                <w:color w:val="000000"/>
                <w:sz w:val="22"/>
                <w:szCs w:val="22"/>
              </w:rPr>
              <w:t>Metro low</w:t>
            </w:r>
          </w:p>
        </w:tc>
        <w:tc>
          <w:tcPr>
            <w:tcW w:w="778" w:type="pct"/>
            <w:tcBorders>
              <w:top w:val="nil"/>
              <w:left w:val="nil"/>
              <w:bottom w:val="single" w:sz="4" w:space="0" w:color="auto"/>
              <w:right w:val="single" w:sz="4" w:space="0" w:color="auto"/>
            </w:tcBorders>
            <w:vAlign w:val="bottom"/>
            <w:hideMark/>
          </w:tcPr>
          <w:p w14:paraId="30BDFE29" w14:textId="77777777" w:rsidR="009A5F80" w:rsidRDefault="009A5F80" w:rsidP="009A5F80">
            <w:pPr>
              <w:jc w:val="right"/>
              <w:rPr>
                <w:rFonts w:ascii="Calibri" w:hAnsi="Calibri" w:cs="Calibri"/>
                <w:color w:val="000000"/>
                <w:sz w:val="22"/>
                <w:szCs w:val="22"/>
              </w:rPr>
            </w:pPr>
            <w:r>
              <w:rPr>
                <w:rFonts w:ascii="Calibri" w:hAnsi="Calibri" w:cs="Calibri"/>
                <w:color w:val="000000"/>
                <w:sz w:val="22"/>
                <w:szCs w:val="22"/>
              </w:rPr>
              <w:t>1.00%</w:t>
            </w:r>
          </w:p>
        </w:tc>
        <w:tc>
          <w:tcPr>
            <w:tcW w:w="778" w:type="pct"/>
            <w:tcBorders>
              <w:top w:val="nil"/>
              <w:left w:val="nil"/>
              <w:bottom w:val="single" w:sz="4" w:space="0" w:color="auto"/>
              <w:right w:val="single" w:sz="4" w:space="0" w:color="auto"/>
            </w:tcBorders>
            <w:vAlign w:val="bottom"/>
            <w:hideMark/>
          </w:tcPr>
          <w:p w14:paraId="03CC39DF" w14:textId="4B3A79D6" w:rsidR="009A5F80" w:rsidRDefault="009A5F80" w:rsidP="009A5F80">
            <w:pPr>
              <w:jc w:val="center"/>
              <w:rPr>
                <w:rFonts w:ascii="Calibri" w:hAnsi="Calibri" w:cs="Calibri"/>
                <w:color w:val="000000"/>
                <w:sz w:val="22"/>
                <w:szCs w:val="22"/>
              </w:rPr>
            </w:pPr>
            <w:r>
              <w:rPr>
                <w:rFonts w:ascii="Calibri" w:hAnsi="Calibri" w:cs="Calibri"/>
                <w:color w:val="000000"/>
                <w:sz w:val="22"/>
                <w:szCs w:val="22"/>
              </w:rPr>
              <w:t>1.00%</w:t>
            </w:r>
          </w:p>
        </w:tc>
      </w:tr>
      <w:tr w:rsidR="009A5F80" w14:paraId="5189A835" w14:textId="77777777" w:rsidTr="00571E16">
        <w:trPr>
          <w:trHeight w:val="300"/>
        </w:trPr>
        <w:tc>
          <w:tcPr>
            <w:tcW w:w="2666" w:type="pct"/>
            <w:tcBorders>
              <w:top w:val="nil"/>
              <w:left w:val="single" w:sz="4" w:space="0" w:color="auto"/>
              <w:bottom w:val="single" w:sz="4" w:space="0" w:color="auto"/>
              <w:right w:val="single" w:sz="4" w:space="0" w:color="auto"/>
            </w:tcBorders>
            <w:vAlign w:val="bottom"/>
            <w:hideMark/>
          </w:tcPr>
          <w:p w14:paraId="1E575657" w14:textId="77777777" w:rsidR="009A5F80" w:rsidRDefault="009A5F80" w:rsidP="009A5F80">
            <w:pPr>
              <w:rPr>
                <w:rFonts w:ascii="Calibri" w:hAnsi="Calibri" w:cs="Calibri"/>
                <w:color w:val="000000"/>
                <w:sz w:val="22"/>
                <w:szCs w:val="22"/>
              </w:rPr>
            </w:pPr>
            <w:r>
              <w:rPr>
                <w:rFonts w:ascii="Calibri" w:hAnsi="Calibri" w:cs="Calibri"/>
                <w:color w:val="000000"/>
                <w:sz w:val="22"/>
                <w:szCs w:val="22"/>
              </w:rPr>
              <w:t>Mildura</w:t>
            </w:r>
          </w:p>
        </w:tc>
        <w:tc>
          <w:tcPr>
            <w:tcW w:w="778" w:type="pct"/>
            <w:tcBorders>
              <w:top w:val="nil"/>
              <w:left w:val="nil"/>
              <w:bottom w:val="single" w:sz="4" w:space="0" w:color="auto"/>
              <w:right w:val="single" w:sz="4" w:space="0" w:color="auto"/>
            </w:tcBorders>
            <w:vAlign w:val="bottom"/>
            <w:hideMark/>
          </w:tcPr>
          <w:p w14:paraId="179805E0" w14:textId="77777777" w:rsidR="009A5F80" w:rsidRDefault="009A5F80" w:rsidP="009A5F80">
            <w:pPr>
              <w:jc w:val="center"/>
              <w:rPr>
                <w:rFonts w:ascii="Calibri" w:hAnsi="Calibri" w:cs="Calibri"/>
                <w:color w:val="000000"/>
                <w:sz w:val="22"/>
                <w:szCs w:val="22"/>
              </w:rPr>
            </w:pPr>
            <w:r>
              <w:rPr>
                <w:rFonts w:ascii="Calibri" w:hAnsi="Calibri" w:cs="Calibri"/>
                <w:color w:val="000000"/>
                <w:sz w:val="22"/>
                <w:szCs w:val="22"/>
              </w:rPr>
              <w:t>Regional</w:t>
            </w:r>
          </w:p>
        </w:tc>
        <w:tc>
          <w:tcPr>
            <w:tcW w:w="778" w:type="pct"/>
            <w:tcBorders>
              <w:top w:val="nil"/>
              <w:left w:val="nil"/>
              <w:bottom w:val="single" w:sz="4" w:space="0" w:color="auto"/>
              <w:right w:val="single" w:sz="4" w:space="0" w:color="auto"/>
            </w:tcBorders>
            <w:vAlign w:val="bottom"/>
            <w:hideMark/>
          </w:tcPr>
          <w:p w14:paraId="3E2613AE" w14:textId="77777777" w:rsidR="009A5F80" w:rsidRDefault="009A5F80" w:rsidP="009A5F80">
            <w:pPr>
              <w:jc w:val="right"/>
              <w:rPr>
                <w:rFonts w:ascii="Calibri" w:hAnsi="Calibri" w:cs="Calibri"/>
                <w:color w:val="000000"/>
                <w:sz w:val="22"/>
                <w:szCs w:val="22"/>
              </w:rPr>
            </w:pPr>
            <w:r>
              <w:rPr>
                <w:rFonts w:ascii="Calibri" w:hAnsi="Calibri" w:cs="Calibri"/>
                <w:color w:val="000000"/>
                <w:sz w:val="22"/>
                <w:szCs w:val="22"/>
              </w:rPr>
              <w:t>3.50%</w:t>
            </w:r>
          </w:p>
        </w:tc>
        <w:tc>
          <w:tcPr>
            <w:tcW w:w="778" w:type="pct"/>
            <w:tcBorders>
              <w:top w:val="nil"/>
              <w:left w:val="nil"/>
              <w:bottom w:val="single" w:sz="4" w:space="0" w:color="auto"/>
              <w:right w:val="single" w:sz="4" w:space="0" w:color="auto"/>
            </w:tcBorders>
            <w:vAlign w:val="bottom"/>
            <w:hideMark/>
          </w:tcPr>
          <w:p w14:paraId="55CDC19E" w14:textId="1D60D246" w:rsidR="009A5F80" w:rsidRDefault="009A5F80" w:rsidP="009A5F80">
            <w:pPr>
              <w:jc w:val="center"/>
              <w:rPr>
                <w:rFonts w:ascii="Calibri" w:hAnsi="Calibri" w:cs="Calibri"/>
                <w:color w:val="000000"/>
                <w:sz w:val="22"/>
                <w:szCs w:val="22"/>
              </w:rPr>
            </w:pPr>
            <w:r>
              <w:rPr>
                <w:rFonts w:ascii="Calibri" w:hAnsi="Calibri" w:cs="Calibri"/>
                <w:color w:val="000000"/>
                <w:sz w:val="22"/>
                <w:szCs w:val="22"/>
              </w:rPr>
              <w:t>3.50%</w:t>
            </w:r>
          </w:p>
        </w:tc>
      </w:tr>
      <w:tr w:rsidR="009A5F80" w14:paraId="0A07A786" w14:textId="77777777" w:rsidTr="00571E16">
        <w:trPr>
          <w:trHeight w:val="300"/>
        </w:trPr>
        <w:tc>
          <w:tcPr>
            <w:tcW w:w="2666" w:type="pct"/>
            <w:tcBorders>
              <w:top w:val="nil"/>
              <w:left w:val="single" w:sz="4" w:space="0" w:color="auto"/>
              <w:bottom w:val="single" w:sz="4" w:space="0" w:color="auto"/>
              <w:right w:val="single" w:sz="4" w:space="0" w:color="auto"/>
            </w:tcBorders>
            <w:vAlign w:val="bottom"/>
            <w:hideMark/>
          </w:tcPr>
          <w:p w14:paraId="2906E2FB" w14:textId="77777777" w:rsidR="009A5F80" w:rsidRDefault="009A5F80" w:rsidP="009A5F80">
            <w:pPr>
              <w:rPr>
                <w:rFonts w:ascii="Calibri" w:hAnsi="Calibri" w:cs="Calibri"/>
                <w:color w:val="000000"/>
                <w:sz w:val="22"/>
                <w:szCs w:val="22"/>
              </w:rPr>
            </w:pPr>
            <w:r>
              <w:rPr>
                <w:rFonts w:ascii="Calibri" w:hAnsi="Calibri" w:cs="Calibri"/>
                <w:color w:val="000000"/>
                <w:sz w:val="22"/>
                <w:szCs w:val="22"/>
              </w:rPr>
              <w:t>Bendigo</w:t>
            </w:r>
          </w:p>
        </w:tc>
        <w:tc>
          <w:tcPr>
            <w:tcW w:w="778" w:type="pct"/>
            <w:tcBorders>
              <w:top w:val="nil"/>
              <w:left w:val="nil"/>
              <w:bottom w:val="single" w:sz="4" w:space="0" w:color="auto"/>
              <w:right w:val="single" w:sz="4" w:space="0" w:color="auto"/>
            </w:tcBorders>
            <w:vAlign w:val="bottom"/>
            <w:hideMark/>
          </w:tcPr>
          <w:p w14:paraId="083E75FA" w14:textId="77777777" w:rsidR="009A5F80" w:rsidRDefault="009A5F80" w:rsidP="009A5F80">
            <w:pPr>
              <w:jc w:val="center"/>
              <w:rPr>
                <w:rFonts w:ascii="Calibri" w:hAnsi="Calibri" w:cs="Calibri"/>
                <w:color w:val="000000"/>
                <w:sz w:val="22"/>
                <w:szCs w:val="22"/>
              </w:rPr>
            </w:pPr>
            <w:r>
              <w:rPr>
                <w:rFonts w:ascii="Calibri" w:hAnsi="Calibri" w:cs="Calibri"/>
                <w:color w:val="000000"/>
                <w:sz w:val="22"/>
                <w:szCs w:val="22"/>
              </w:rPr>
              <w:t>Regional</w:t>
            </w:r>
          </w:p>
        </w:tc>
        <w:tc>
          <w:tcPr>
            <w:tcW w:w="778" w:type="pct"/>
            <w:tcBorders>
              <w:top w:val="nil"/>
              <w:left w:val="nil"/>
              <w:bottom w:val="single" w:sz="4" w:space="0" w:color="auto"/>
              <w:right w:val="single" w:sz="4" w:space="0" w:color="auto"/>
            </w:tcBorders>
            <w:vAlign w:val="bottom"/>
            <w:hideMark/>
          </w:tcPr>
          <w:p w14:paraId="5F40B389" w14:textId="77777777" w:rsidR="009A5F80" w:rsidRDefault="009A5F80" w:rsidP="009A5F80">
            <w:pPr>
              <w:jc w:val="right"/>
              <w:rPr>
                <w:rFonts w:ascii="Calibri" w:hAnsi="Calibri" w:cs="Calibri"/>
                <w:color w:val="000000"/>
                <w:sz w:val="22"/>
                <w:szCs w:val="22"/>
              </w:rPr>
            </w:pPr>
            <w:r>
              <w:rPr>
                <w:rFonts w:ascii="Calibri" w:hAnsi="Calibri" w:cs="Calibri"/>
                <w:color w:val="000000"/>
                <w:sz w:val="22"/>
                <w:szCs w:val="22"/>
              </w:rPr>
              <w:t>3.50%</w:t>
            </w:r>
          </w:p>
        </w:tc>
        <w:tc>
          <w:tcPr>
            <w:tcW w:w="778" w:type="pct"/>
            <w:tcBorders>
              <w:top w:val="nil"/>
              <w:left w:val="nil"/>
              <w:bottom w:val="single" w:sz="4" w:space="0" w:color="auto"/>
              <w:right w:val="single" w:sz="4" w:space="0" w:color="auto"/>
            </w:tcBorders>
            <w:vAlign w:val="bottom"/>
            <w:hideMark/>
          </w:tcPr>
          <w:p w14:paraId="5034860E" w14:textId="266F7E81" w:rsidR="009A5F80" w:rsidRDefault="009A5F80" w:rsidP="009A5F80">
            <w:pPr>
              <w:jc w:val="center"/>
              <w:rPr>
                <w:rFonts w:ascii="Calibri" w:hAnsi="Calibri" w:cs="Calibri"/>
                <w:color w:val="000000"/>
                <w:sz w:val="22"/>
                <w:szCs w:val="22"/>
              </w:rPr>
            </w:pPr>
            <w:r>
              <w:rPr>
                <w:rFonts w:ascii="Calibri" w:hAnsi="Calibri" w:cs="Calibri"/>
                <w:color w:val="000000"/>
                <w:sz w:val="22"/>
                <w:szCs w:val="22"/>
              </w:rPr>
              <w:t>3.50%</w:t>
            </w:r>
          </w:p>
        </w:tc>
      </w:tr>
      <w:tr w:rsidR="009A5F80" w14:paraId="31D6FC2F" w14:textId="77777777" w:rsidTr="00571E16">
        <w:trPr>
          <w:trHeight w:val="300"/>
        </w:trPr>
        <w:tc>
          <w:tcPr>
            <w:tcW w:w="2666" w:type="pct"/>
            <w:tcBorders>
              <w:top w:val="nil"/>
              <w:left w:val="single" w:sz="4" w:space="0" w:color="auto"/>
              <w:bottom w:val="single" w:sz="4" w:space="0" w:color="auto"/>
              <w:right w:val="single" w:sz="4" w:space="0" w:color="auto"/>
            </w:tcBorders>
            <w:vAlign w:val="bottom"/>
            <w:hideMark/>
          </w:tcPr>
          <w:p w14:paraId="62B26A63" w14:textId="77777777" w:rsidR="009A5F80" w:rsidRDefault="009A5F80" w:rsidP="009A5F80">
            <w:pPr>
              <w:rPr>
                <w:rFonts w:ascii="Calibri" w:hAnsi="Calibri" w:cs="Calibri"/>
                <w:color w:val="000000"/>
                <w:sz w:val="22"/>
                <w:szCs w:val="22"/>
              </w:rPr>
            </w:pPr>
            <w:r>
              <w:rPr>
                <w:rFonts w:ascii="Calibri" w:hAnsi="Calibri" w:cs="Calibri"/>
                <w:color w:val="000000"/>
                <w:sz w:val="22"/>
                <w:szCs w:val="22"/>
              </w:rPr>
              <w:t>Shepparton</w:t>
            </w:r>
          </w:p>
        </w:tc>
        <w:tc>
          <w:tcPr>
            <w:tcW w:w="778" w:type="pct"/>
            <w:tcBorders>
              <w:top w:val="nil"/>
              <w:left w:val="nil"/>
              <w:bottom w:val="single" w:sz="4" w:space="0" w:color="auto"/>
              <w:right w:val="single" w:sz="4" w:space="0" w:color="auto"/>
            </w:tcBorders>
            <w:vAlign w:val="bottom"/>
            <w:hideMark/>
          </w:tcPr>
          <w:p w14:paraId="71A84655" w14:textId="77777777" w:rsidR="009A5F80" w:rsidRDefault="009A5F80" w:rsidP="009A5F80">
            <w:pPr>
              <w:jc w:val="center"/>
              <w:rPr>
                <w:rFonts w:ascii="Calibri" w:hAnsi="Calibri" w:cs="Calibri"/>
                <w:color w:val="000000"/>
                <w:sz w:val="22"/>
                <w:szCs w:val="22"/>
              </w:rPr>
            </w:pPr>
            <w:r>
              <w:rPr>
                <w:rFonts w:ascii="Calibri" w:hAnsi="Calibri" w:cs="Calibri"/>
                <w:color w:val="000000"/>
                <w:sz w:val="22"/>
                <w:szCs w:val="22"/>
              </w:rPr>
              <w:t>Regional</w:t>
            </w:r>
          </w:p>
        </w:tc>
        <w:tc>
          <w:tcPr>
            <w:tcW w:w="778" w:type="pct"/>
            <w:tcBorders>
              <w:top w:val="nil"/>
              <w:left w:val="nil"/>
              <w:bottom w:val="single" w:sz="4" w:space="0" w:color="auto"/>
              <w:right w:val="single" w:sz="4" w:space="0" w:color="auto"/>
            </w:tcBorders>
            <w:vAlign w:val="bottom"/>
            <w:hideMark/>
          </w:tcPr>
          <w:p w14:paraId="5F9F1A12" w14:textId="77777777" w:rsidR="009A5F80" w:rsidRDefault="009A5F80" w:rsidP="009A5F80">
            <w:pPr>
              <w:jc w:val="right"/>
              <w:rPr>
                <w:rFonts w:ascii="Calibri" w:hAnsi="Calibri" w:cs="Calibri"/>
                <w:color w:val="000000"/>
                <w:sz w:val="22"/>
                <w:szCs w:val="22"/>
              </w:rPr>
            </w:pPr>
            <w:r>
              <w:rPr>
                <w:rFonts w:ascii="Calibri" w:hAnsi="Calibri" w:cs="Calibri"/>
                <w:color w:val="000000"/>
                <w:sz w:val="22"/>
                <w:szCs w:val="22"/>
              </w:rPr>
              <w:t>3.50%</w:t>
            </w:r>
          </w:p>
        </w:tc>
        <w:tc>
          <w:tcPr>
            <w:tcW w:w="778" w:type="pct"/>
            <w:tcBorders>
              <w:top w:val="nil"/>
              <w:left w:val="nil"/>
              <w:bottom w:val="single" w:sz="4" w:space="0" w:color="auto"/>
              <w:right w:val="single" w:sz="4" w:space="0" w:color="auto"/>
            </w:tcBorders>
            <w:vAlign w:val="bottom"/>
            <w:hideMark/>
          </w:tcPr>
          <w:p w14:paraId="75B813A8" w14:textId="1E54E1BF" w:rsidR="009A5F80" w:rsidRDefault="009A5F80" w:rsidP="009A5F80">
            <w:pPr>
              <w:jc w:val="center"/>
              <w:rPr>
                <w:rFonts w:ascii="Calibri" w:hAnsi="Calibri" w:cs="Calibri"/>
                <w:color w:val="000000"/>
                <w:sz w:val="22"/>
                <w:szCs w:val="22"/>
              </w:rPr>
            </w:pPr>
            <w:r>
              <w:rPr>
                <w:rFonts w:ascii="Calibri" w:hAnsi="Calibri" w:cs="Calibri"/>
                <w:color w:val="000000"/>
                <w:sz w:val="22"/>
                <w:szCs w:val="22"/>
              </w:rPr>
              <w:t>3.50%</w:t>
            </w:r>
          </w:p>
        </w:tc>
      </w:tr>
      <w:tr w:rsidR="009A5F80" w14:paraId="36258A53" w14:textId="77777777" w:rsidTr="00571E16">
        <w:trPr>
          <w:trHeight w:val="300"/>
        </w:trPr>
        <w:tc>
          <w:tcPr>
            <w:tcW w:w="2666" w:type="pct"/>
            <w:tcBorders>
              <w:top w:val="nil"/>
              <w:left w:val="single" w:sz="4" w:space="0" w:color="auto"/>
              <w:bottom w:val="single" w:sz="4" w:space="0" w:color="auto"/>
              <w:right w:val="single" w:sz="4" w:space="0" w:color="auto"/>
            </w:tcBorders>
            <w:vAlign w:val="bottom"/>
            <w:hideMark/>
          </w:tcPr>
          <w:p w14:paraId="1F955D22" w14:textId="77777777" w:rsidR="009A5F80" w:rsidRDefault="009A5F80" w:rsidP="009A5F80">
            <w:pPr>
              <w:rPr>
                <w:rFonts w:ascii="Calibri" w:hAnsi="Calibri" w:cs="Calibri"/>
                <w:color w:val="000000"/>
                <w:sz w:val="22"/>
                <w:szCs w:val="22"/>
              </w:rPr>
            </w:pPr>
            <w:r>
              <w:rPr>
                <w:rFonts w:ascii="Calibri" w:hAnsi="Calibri" w:cs="Calibri"/>
                <w:color w:val="000000"/>
                <w:sz w:val="22"/>
                <w:szCs w:val="22"/>
              </w:rPr>
              <w:t>Wodonga</w:t>
            </w:r>
          </w:p>
        </w:tc>
        <w:tc>
          <w:tcPr>
            <w:tcW w:w="778" w:type="pct"/>
            <w:tcBorders>
              <w:top w:val="nil"/>
              <w:left w:val="nil"/>
              <w:bottom w:val="single" w:sz="4" w:space="0" w:color="auto"/>
              <w:right w:val="single" w:sz="4" w:space="0" w:color="auto"/>
            </w:tcBorders>
            <w:vAlign w:val="bottom"/>
            <w:hideMark/>
          </w:tcPr>
          <w:p w14:paraId="4022B4D2" w14:textId="77777777" w:rsidR="009A5F80" w:rsidRDefault="009A5F80" w:rsidP="009A5F80">
            <w:pPr>
              <w:jc w:val="center"/>
              <w:rPr>
                <w:rFonts w:ascii="Calibri" w:hAnsi="Calibri" w:cs="Calibri"/>
                <w:color w:val="000000"/>
                <w:sz w:val="22"/>
                <w:szCs w:val="22"/>
              </w:rPr>
            </w:pPr>
            <w:r>
              <w:rPr>
                <w:rFonts w:ascii="Calibri" w:hAnsi="Calibri" w:cs="Calibri"/>
                <w:color w:val="000000"/>
                <w:sz w:val="22"/>
                <w:szCs w:val="22"/>
              </w:rPr>
              <w:t>Regional</w:t>
            </w:r>
          </w:p>
        </w:tc>
        <w:tc>
          <w:tcPr>
            <w:tcW w:w="778" w:type="pct"/>
            <w:tcBorders>
              <w:top w:val="nil"/>
              <w:left w:val="nil"/>
              <w:bottom w:val="single" w:sz="4" w:space="0" w:color="auto"/>
              <w:right w:val="single" w:sz="4" w:space="0" w:color="auto"/>
            </w:tcBorders>
            <w:vAlign w:val="bottom"/>
            <w:hideMark/>
          </w:tcPr>
          <w:p w14:paraId="0E7FC378" w14:textId="77777777" w:rsidR="009A5F80" w:rsidRDefault="009A5F80" w:rsidP="009A5F80">
            <w:pPr>
              <w:jc w:val="right"/>
              <w:rPr>
                <w:rFonts w:ascii="Calibri" w:hAnsi="Calibri" w:cs="Calibri"/>
                <w:color w:val="000000"/>
                <w:sz w:val="22"/>
                <w:szCs w:val="22"/>
              </w:rPr>
            </w:pPr>
            <w:r>
              <w:rPr>
                <w:rFonts w:ascii="Calibri" w:hAnsi="Calibri" w:cs="Calibri"/>
                <w:color w:val="000000"/>
                <w:sz w:val="22"/>
                <w:szCs w:val="22"/>
              </w:rPr>
              <w:t>3.50%</w:t>
            </w:r>
          </w:p>
        </w:tc>
        <w:tc>
          <w:tcPr>
            <w:tcW w:w="778" w:type="pct"/>
            <w:tcBorders>
              <w:top w:val="nil"/>
              <w:left w:val="nil"/>
              <w:bottom w:val="single" w:sz="4" w:space="0" w:color="auto"/>
              <w:right w:val="single" w:sz="4" w:space="0" w:color="auto"/>
            </w:tcBorders>
            <w:vAlign w:val="bottom"/>
            <w:hideMark/>
          </w:tcPr>
          <w:p w14:paraId="567A8AA4" w14:textId="39652FC8" w:rsidR="009A5F80" w:rsidRDefault="009A5F80" w:rsidP="009A5F80">
            <w:pPr>
              <w:jc w:val="center"/>
              <w:rPr>
                <w:rFonts w:ascii="Calibri" w:hAnsi="Calibri" w:cs="Calibri"/>
                <w:color w:val="000000"/>
                <w:sz w:val="22"/>
                <w:szCs w:val="22"/>
              </w:rPr>
            </w:pPr>
            <w:r>
              <w:rPr>
                <w:rFonts w:ascii="Calibri" w:hAnsi="Calibri" w:cs="Calibri"/>
                <w:color w:val="000000"/>
                <w:sz w:val="22"/>
                <w:szCs w:val="22"/>
              </w:rPr>
              <w:t>3.50%</w:t>
            </w:r>
          </w:p>
        </w:tc>
      </w:tr>
      <w:tr w:rsidR="009A5F80" w14:paraId="7E04896C" w14:textId="77777777" w:rsidTr="00571E16">
        <w:trPr>
          <w:trHeight w:val="300"/>
        </w:trPr>
        <w:tc>
          <w:tcPr>
            <w:tcW w:w="2666" w:type="pct"/>
            <w:tcBorders>
              <w:top w:val="nil"/>
              <w:left w:val="single" w:sz="4" w:space="0" w:color="auto"/>
              <w:bottom w:val="single" w:sz="4" w:space="0" w:color="auto"/>
              <w:right w:val="single" w:sz="4" w:space="0" w:color="auto"/>
            </w:tcBorders>
            <w:vAlign w:val="bottom"/>
            <w:hideMark/>
          </w:tcPr>
          <w:p w14:paraId="59385656" w14:textId="77777777" w:rsidR="009A5F80" w:rsidRDefault="009A5F80" w:rsidP="009A5F80">
            <w:pPr>
              <w:rPr>
                <w:rFonts w:ascii="Calibri" w:hAnsi="Calibri" w:cs="Calibri"/>
                <w:color w:val="000000"/>
                <w:sz w:val="22"/>
                <w:szCs w:val="22"/>
              </w:rPr>
            </w:pPr>
            <w:r>
              <w:rPr>
                <w:rFonts w:ascii="Calibri" w:hAnsi="Calibri" w:cs="Calibri"/>
                <w:color w:val="000000"/>
                <w:sz w:val="22"/>
                <w:szCs w:val="22"/>
              </w:rPr>
              <w:t>Berwick</w:t>
            </w:r>
          </w:p>
        </w:tc>
        <w:tc>
          <w:tcPr>
            <w:tcW w:w="778" w:type="pct"/>
            <w:tcBorders>
              <w:top w:val="nil"/>
              <w:left w:val="nil"/>
              <w:bottom w:val="single" w:sz="4" w:space="0" w:color="auto"/>
              <w:right w:val="single" w:sz="4" w:space="0" w:color="auto"/>
            </w:tcBorders>
            <w:vAlign w:val="bottom"/>
            <w:hideMark/>
          </w:tcPr>
          <w:p w14:paraId="61550652" w14:textId="77777777" w:rsidR="009A5F80" w:rsidRDefault="009A5F80" w:rsidP="009A5F80">
            <w:pPr>
              <w:jc w:val="center"/>
              <w:rPr>
                <w:rFonts w:ascii="Calibri" w:hAnsi="Calibri" w:cs="Calibri"/>
                <w:color w:val="000000"/>
                <w:sz w:val="22"/>
                <w:szCs w:val="22"/>
              </w:rPr>
            </w:pPr>
            <w:r>
              <w:rPr>
                <w:rFonts w:ascii="Calibri" w:hAnsi="Calibri" w:cs="Calibri"/>
                <w:color w:val="000000"/>
                <w:sz w:val="22"/>
                <w:szCs w:val="22"/>
              </w:rPr>
              <w:t>Metro high</w:t>
            </w:r>
          </w:p>
        </w:tc>
        <w:tc>
          <w:tcPr>
            <w:tcW w:w="778" w:type="pct"/>
            <w:tcBorders>
              <w:top w:val="nil"/>
              <w:left w:val="nil"/>
              <w:bottom w:val="single" w:sz="4" w:space="0" w:color="auto"/>
              <w:right w:val="single" w:sz="4" w:space="0" w:color="auto"/>
            </w:tcBorders>
            <w:vAlign w:val="bottom"/>
            <w:hideMark/>
          </w:tcPr>
          <w:p w14:paraId="15E052E8" w14:textId="77777777" w:rsidR="009A5F80" w:rsidRDefault="009A5F80" w:rsidP="009A5F80">
            <w:pPr>
              <w:jc w:val="right"/>
              <w:rPr>
                <w:rFonts w:ascii="Calibri" w:hAnsi="Calibri" w:cs="Calibri"/>
                <w:color w:val="000000"/>
                <w:sz w:val="22"/>
                <w:szCs w:val="22"/>
              </w:rPr>
            </w:pPr>
            <w:r>
              <w:rPr>
                <w:rFonts w:ascii="Calibri" w:hAnsi="Calibri" w:cs="Calibri"/>
                <w:color w:val="000000"/>
                <w:sz w:val="22"/>
                <w:szCs w:val="22"/>
              </w:rPr>
              <w:t>2.50%</w:t>
            </w:r>
          </w:p>
        </w:tc>
        <w:tc>
          <w:tcPr>
            <w:tcW w:w="778" w:type="pct"/>
            <w:tcBorders>
              <w:top w:val="nil"/>
              <w:left w:val="nil"/>
              <w:bottom w:val="single" w:sz="4" w:space="0" w:color="auto"/>
              <w:right w:val="single" w:sz="4" w:space="0" w:color="auto"/>
            </w:tcBorders>
            <w:vAlign w:val="bottom"/>
            <w:hideMark/>
          </w:tcPr>
          <w:p w14:paraId="59D93CF6" w14:textId="79E6EBDC" w:rsidR="009A5F80" w:rsidRDefault="009A5F80" w:rsidP="009A5F80">
            <w:pPr>
              <w:jc w:val="center"/>
              <w:rPr>
                <w:rFonts w:ascii="Calibri" w:hAnsi="Calibri" w:cs="Calibri"/>
                <w:color w:val="000000"/>
                <w:sz w:val="22"/>
                <w:szCs w:val="22"/>
              </w:rPr>
            </w:pPr>
            <w:r>
              <w:rPr>
                <w:rFonts w:ascii="Calibri" w:hAnsi="Calibri" w:cs="Calibri"/>
                <w:color w:val="000000"/>
                <w:sz w:val="22"/>
                <w:szCs w:val="22"/>
              </w:rPr>
              <w:t>2.50%</w:t>
            </w:r>
          </w:p>
        </w:tc>
      </w:tr>
    </w:tbl>
    <w:p w14:paraId="63C3C8A3" w14:textId="77777777" w:rsidR="00824120" w:rsidRDefault="00824120" w:rsidP="00650BDC">
      <w:pPr>
        <w:widowControl w:val="0"/>
        <w:spacing w:before="120" w:after="120"/>
        <w:rPr>
          <w:rFonts w:ascii="Calibri" w:hAnsi="Calibri"/>
          <w:i/>
          <w:iCs/>
          <w:sz w:val="22"/>
        </w:rPr>
      </w:pPr>
      <w:bookmarkStart w:id="15" w:name="NPSTable"/>
      <w:bookmarkStart w:id="16" w:name="Remoteness"/>
      <w:bookmarkEnd w:id="15"/>
      <w:bookmarkEnd w:id="16"/>
    </w:p>
    <w:p w14:paraId="17B0432B" w14:textId="5855845D" w:rsidR="00650BDC" w:rsidRPr="00D40921" w:rsidRDefault="00D40921" w:rsidP="00650BDC">
      <w:pPr>
        <w:widowControl w:val="0"/>
        <w:spacing w:before="120" w:after="120"/>
        <w:rPr>
          <w:rFonts w:ascii="Calibri" w:hAnsi="Calibri"/>
          <w:i/>
          <w:iCs/>
          <w:sz w:val="22"/>
        </w:rPr>
      </w:pPr>
      <w:r>
        <w:rPr>
          <w:rFonts w:ascii="Calibri" w:hAnsi="Calibri"/>
          <w:i/>
          <w:iCs/>
          <w:sz w:val="22"/>
        </w:rPr>
        <w:t>Regional University Study Hubs</w:t>
      </w:r>
    </w:p>
    <w:p w14:paraId="1B74339A" w14:textId="14BD227B" w:rsidR="00BA5798" w:rsidRPr="0082474E" w:rsidRDefault="00686799" w:rsidP="00BA5798">
      <w:pPr>
        <w:widowControl w:val="0"/>
        <w:numPr>
          <w:ilvl w:val="0"/>
          <w:numId w:val="7"/>
        </w:numPr>
        <w:tabs>
          <w:tab w:val="left" w:pos="567"/>
          <w:tab w:val="left" w:pos="8222"/>
        </w:tabs>
        <w:spacing w:before="120" w:after="120"/>
        <w:rPr>
          <w:rFonts w:cstheme="minorBidi"/>
          <w:sz w:val="22"/>
          <w:szCs w:val="22"/>
        </w:rPr>
      </w:pPr>
      <w:bookmarkStart w:id="17" w:name="rucs"/>
      <w:r w:rsidRPr="00686799">
        <w:rPr>
          <w:rFonts w:cstheme="minorBidi"/>
          <w:sz w:val="22"/>
          <w:szCs w:val="22"/>
        </w:rPr>
        <w:t xml:space="preserve">The MBGA for higher education courses includes funding for bachelor places, allocated </w:t>
      </w:r>
      <w:proofErr w:type="gramStart"/>
      <w:r w:rsidRPr="00686799">
        <w:rPr>
          <w:rFonts w:cstheme="minorBidi"/>
          <w:sz w:val="22"/>
          <w:szCs w:val="22"/>
        </w:rPr>
        <w:t>as a result of</w:t>
      </w:r>
      <w:proofErr w:type="gramEnd"/>
      <w:r w:rsidRPr="00686799">
        <w:rPr>
          <w:rFonts w:cstheme="minorBidi"/>
          <w:sz w:val="22"/>
          <w:szCs w:val="22"/>
        </w:rPr>
        <w:t xml:space="preserve"> the Provider’s partnership with the Regional University Study Hub/s in Table 1d, and must only be used for students being supported by a Hub</w:t>
      </w:r>
      <w:r w:rsidR="00D876AA" w:rsidRPr="00BF45EF">
        <w:rPr>
          <w:rFonts w:cstheme="minorBidi"/>
          <w:sz w:val="22"/>
          <w:szCs w:val="22"/>
        </w:rPr>
        <w:t>.</w:t>
      </w:r>
    </w:p>
    <w:p w14:paraId="7ECD6DCB" w14:textId="507E6326" w:rsidR="003D186F" w:rsidRPr="00C411CA" w:rsidRDefault="003D186F" w:rsidP="0082474E">
      <w:pPr>
        <w:pStyle w:val="ListParagraph"/>
        <w:widowControl w:val="0"/>
        <w:numPr>
          <w:ilvl w:val="0"/>
          <w:numId w:val="7"/>
        </w:numPr>
        <w:spacing w:before="120" w:after="120"/>
        <w:rPr>
          <w:rFonts w:ascii="Calibri" w:hAnsi="Calibri" w:cs="Arial"/>
          <w:b/>
          <w:bCs/>
          <w:sz w:val="22"/>
          <w:szCs w:val="22"/>
        </w:rPr>
      </w:pPr>
      <w:bookmarkStart w:id="18" w:name="RUCTable"/>
      <w:bookmarkEnd w:id="18"/>
      <w:r w:rsidRPr="0082474E">
        <w:rPr>
          <w:rFonts w:ascii="Calibri" w:hAnsi="Calibri"/>
          <w:sz w:val="22"/>
          <w:szCs w:val="22"/>
        </w:rPr>
        <w:t xml:space="preserve">The MBGA for higher education courses includes </w:t>
      </w:r>
      <w:r w:rsidRPr="00C411CA">
        <w:rPr>
          <w:rFonts w:ascii="Calibri" w:hAnsi="Calibri"/>
          <w:sz w:val="22"/>
          <w:szCs w:val="22"/>
        </w:rPr>
        <w:t>funding</w:t>
      </w:r>
      <w:r w:rsidRPr="00C411CA">
        <w:rPr>
          <w:rFonts w:ascii="Calibri" w:hAnsi="Calibri"/>
        </w:rPr>
        <w:t xml:space="preserve"> </w:t>
      </w:r>
      <w:r w:rsidRPr="00C411CA">
        <w:rPr>
          <w:rFonts w:ascii="Calibri" w:hAnsi="Calibri"/>
          <w:sz w:val="22"/>
          <w:szCs w:val="22"/>
        </w:rPr>
        <w:t xml:space="preserve">for bachelor places, allocated </w:t>
      </w:r>
      <w:proofErr w:type="gramStart"/>
      <w:r w:rsidRPr="00C411CA">
        <w:rPr>
          <w:rFonts w:ascii="Calibri" w:hAnsi="Calibri"/>
          <w:sz w:val="22"/>
          <w:szCs w:val="22"/>
        </w:rPr>
        <w:t>as a result of</w:t>
      </w:r>
      <w:proofErr w:type="gramEnd"/>
      <w:r w:rsidRPr="00C411CA">
        <w:rPr>
          <w:rFonts w:ascii="Calibri" w:hAnsi="Calibri"/>
          <w:sz w:val="22"/>
          <w:szCs w:val="22"/>
        </w:rPr>
        <w:t xml:space="preserve"> the Provider’s partnership with the Regional University Study Hub/s in Table 1</w:t>
      </w:r>
      <w:r w:rsidR="00D909E4" w:rsidRPr="00C411CA">
        <w:rPr>
          <w:rFonts w:ascii="Calibri" w:hAnsi="Calibri"/>
          <w:sz w:val="22"/>
          <w:szCs w:val="22"/>
        </w:rPr>
        <w:t>b</w:t>
      </w:r>
      <w:r w:rsidRPr="00C411CA">
        <w:rPr>
          <w:rFonts w:ascii="Calibri" w:hAnsi="Calibri"/>
          <w:sz w:val="22"/>
          <w:szCs w:val="22"/>
        </w:rPr>
        <w:t xml:space="preserve">, and must only be used for students being supported by a Hub. </w:t>
      </w:r>
      <w:r w:rsidRPr="00C411CA">
        <w:br/>
      </w:r>
    </w:p>
    <w:p w14:paraId="29F9F930" w14:textId="155B96B9" w:rsidR="003D186F" w:rsidRPr="00304D26" w:rsidRDefault="003D186F" w:rsidP="003D186F">
      <w:pPr>
        <w:widowControl w:val="0"/>
        <w:tabs>
          <w:tab w:val="left" w:pos="284"/>
          <w:tab w:val="left" w:pos="8222"/>
        </w:tabs>
        <w:spacing w:before="120" w:after="120"/>
        <w:rPr>
          <w:rFonts w:ascii="Calibri" w:hAnsi="Calibri"/>
          <w:sz w:val="22"/>
        </w:rPr>
      </w:pPr>
      <w:r w:rsidRPr="00C411CA">
        <w:rPr>
          <w:rFonts w:ascii="Calibri" w:hAnsi="Calibri" w:cs="Arial"/>
          <w:b/>
          <w:bCs/>
          <w:iCs/>
          <w:sz w:val="22"/>
          <w:szCs w:val="22"/>
        </w:rPr>
        <w:t>Table 1</w:t>
      </w:r>
      <w:r w:rsidR="00D909E4" w:rsidRPr="00C411CA">
        <w:rPr>
          <w:rFonts w:ascii="Calibri" w:hAnsi="Calibri" w:cs="Arial"/>
          <w:b/>
          <w:bCs/>
          <w:iCs/>
          <w:sz w:val="22"/>
          <w:szCs w:val="22"/>
        </w:rPr>
        <w:t>b</w:t>
      </w:r>
      <w:r w:rsidRPr="00C411CA">
        <w:rPr>
          <w:rFonts w:ascii="Calibri" w:hAnsi="Calibri" w:cs="Arial"/>
          <w:b/>
          <w:bCs/>
          <w:iCs/>
          <w:sz w:val="22"/>
          <w:szCs w:val="22"/>
        </w:rPr>
        <w:t>. Allocated</w:t>
      </w:r>
      <w:r w:rsidRPr="00304D26">
        <w:rPr>
          <w:rFonts w:ascii="Calibri" w:hAnsi="Calibri" w:cs="Arial"/>
          <w:b/>
          <w:bCs/>
          <w:iCs/>
          <w:sz w:val="22"/>
          <w:szCs w:val="22"/>
        </w:rPr>
        <w:t xml:space="preserve"> R</w:t>
      </w:r>
      <w:r>
        <w:rPr>
          <w:rFonts w:ascii="Calibri" w:hAnsi="Calibri" w:cs="Arial"/>
          <w:b/>
          <w:bCs/>
          <w:iCs/>
          <w:sz w:val="22"/>
          <w:szCs w:val="22"/>
        </w:rPr>
        <w:t>egional University Study Hub</w:t>
      </w:r>
      <w:r w:rsidRPr="00304D26">
        <w:rPr>
          <w:rFonts w:ascii="Calibri" w:hAnsi="Calibri" w:cs="Arial"/>
          <w:b/>
          <w:bCs/>
          <w:iCs/>
          <w:sz w:val="22"/>
          <w:szCs w:val="22"/>
        </w:rPr>
        <w:t xml:space="preserve"> places</w:t>
      </w:r>
      <w:r>
        <w:rPr>
          <w:rFonts w:ascii="Calibri" w:hAnsi="Calibri" w:cs="Arial"/>
          <w:b/>
          <w:bCs/>
          <w:iCs/>
          <w:sz w:val="22"/>
          <w:szCs w:val="22"/>
        </w:rPr>
        <w:t xml:space="preserve"> (EFTSL)</w:t>
      </w:r>
    </w:p>
    <w:tbl>
      <w:tblPr>
        <w:tblStyle w:val="TableGrid"/>
        <w:tblW w:w="5000" w:type="pct"/>
        <w:tblLook w:val="04A0" w:firstRow="1" w:lastRow="0" w:firstColumn="1" w:lastColumn="0" w:noHBand="0" w:noVBand="1"/>
      </w:tblPr>
      <w:tblGrid>
        <w:gridCol w:w="3578"/>
        <w:gridCol w:w="3025"/>
        <w:gridCol w:w="3025"/>
      </w:tblGrid>
      <w:tr w:rsidR="00D01ED3" w:rsidRPr="00A046BC" w14:paraId="4AF5D071" w14:textId="459CEE13" w:rsidTr="00D01ED3">
        <w:trPr>
          <w:trHeight w:val="300"/>
        </w:trPr>
        <w:tc>
          <w:tcPr>
            <w:tcW w:w="1858" w:type="pct"/>
            <w:noWrap/>
            <w:hideMark/>
          </w:tcPr>
          <w:p w14:paraId="75D96466" w14:textId="0CA66E7E" w:rsidR="00D01ED3" w:rsidRPr="00A046BC" w:rsidRDefault="00D01ED3" w:rsidP="00D805D1">
            <w:pPr>
              <w:spacing w:before="120" w:after="120"/>
              <w:jc w:val="center"/>
              <w:rPr>
                <w:rFonts w:ascii="Calibri" w:hAnsi="Calibri"/>
                <w:b/>
                <w:bCs/>
                <w:sz w:val="22"/>
              </w:rPr>
            </w:pPr>
            <w:r>
              <w:rPr>
                <w:rFonts w:ascii="Calibri" w:hAnsi="Calibri"/>
                <w:b/>
                <w:bCs/>
                <w:sz w:val="22"/>
              </w:rPr>
              <w:t xml:space="preserve">Regional University Study Hub </w:t>
            </w:r>
            <w:r w:rsidRPr="00A046BC">
              <w:rPr>
                <w:rFonts w:ascii="Calibri" w:hAnsi="Calibri"/>
                <w:b/>
                <w:bCs/>
                <w:sz w:val="22"/>
              </w:rPr>
              <w:t>Name</w:t>
            </w:r>
          </w:p>
        </w:tc>
        <w:tc>
          <w:tcPr>
            <w:tcW w:w="1571" w:type="pct"/>
            <w:noWrap/>
            <w:hideMark/>
          </w:tcPr>
          <w:p w14:paraId="2FEDA593" w14:textId="04569606" w:rsidR="00D01ED3" w:rsidRPr="00A046BC" w:rsidRDefault="00D01ED3" w:rsidP="00D805D1">
            <w:pPr>
              <w:spacing w:before="120" w:after="120"/>
              <w:jc w:val="center"/>
              <w:rPr>
                <w:rFonts w:ascii="Calibri" w:hAnsi="Calibri"/>
                <w:b/>
                <w:bCs/>
                <w:sz w:val="22"/>
                <w:szCs w:val="22"/>
              </w:rPr>
            </w:pPr>
            <w:r w:rsidRPr="196A4066">
              <w:rPr>
                <w:rFonts w:ascii="Calibri" w:hAnsi="Calibri"/>
                <w:b/>
                <w:bCs/>
                <w:sz w:val="22"/>
                <w:szCs w:val="22"/>
              </w:rPr>
              <w:t>2024 Places</w:t>
            </w:r>
          </w:p>
        </w:tc>
        <w:tc>
          <w:tcPr>
            <w:tcW w:w="1571" w:type="pct"/>
          </w:tcPr>
          <w:p w14:paraId="306615DC" w14:textId="40C2136F" w:rsidR="00D01ED3" w:rsidRPr="196A4066" w:rsidRDefault="00D01ED3" w:rsidP="00D805D1">
            <w:pPr>
              <w:spacing w:before="120" w:after="120"/>
              <w:jc w:val="center"/>
              <w:rPr>
                <w:rFonts w:ascii="Calibri" w:hAnsi="Calibri"/>
                <w:b/>
                <w:bCs/>
                <w:sz w:val="22"/>
                <w:szCs w:val="22"/>
              </w:rPr>
            </w:pPr>
            <w:r>
              <w:rPr>
                <w:rFonts w:ascii="Calibri" w:hAnsi="Calibri"/>
                <w:b/>
                <w:bCs/>
                <w:sz w:val="22"/>
                <w:szCs w:val="22"/>
              </w:rPr>
              <w:t>2025 Places</w:t>
            </w:r>
          </w:p>
        </w:tc>
      </w:tr>
      <w:tr w:rsidR="00D01ED3" w:rsidRPr="00A046BC" w14:paraId="3B2D41F2" w14:textId="57617349" w:rsidTr="00D01ED3">
        <w:trPr>
          <w:trHeight w:val="300"/>
        </w:trPr>
        <w:tc>
          <w:tcPr>
            <w:tcW w:w="1858" w:type="pct"/>
            <w:noWrap/>
            <w:hideMark/>
          </w:tcPr>
          <w:p w14:paraId="534A694C" w14:textId="228A0ABB" w:rsidR="00D01ED3" w:rsidRPr="00A046BC" w:rsidRDefault="00D01ED3" w:rsidP="00D805D1">
            <w:pPr>
              <w:spacing w:before="120" w:after="120"/>
              <w:rPr>
                <w:rFonts w:ascii="Calibri" w:hAnsi="Calibri"/>
                <w:sz w:val="22"/>
              </w:rPr>
            </w:pPr>
            <w:r>
              <w:rPr>
                <w:rFonts w:ascii="Calibri" w:hAnsi="Calibri"/>
                <w:sz w:val="22"/>
              </w:rPr>
              <w:t>Country Universities Centres</w:t>
            </w:r>
          </w:p>
        </w:tc>
        <w:tc>
          <w:tcPr>
            <w:tcW w:w="1571" w:type="pct"/>
            <w:noWrap/>
            <w:hideMark/>
          </w:tcPr>
          <w:p w14:paraId="68B6782D" w14:textId="6E53DB04" w:rsidR="00D01ED3" w:rsidRPr="00A046BC" w:rsidRDefault="00D01ED3" w:rsidP="00D805D1">
            <w:pPr>
              <w:spacing w:before="120" w:after="120"/>
              <w:jc w:val="right"/>
              <w:rPr>
                <w:rFonts w:ascii="Calibri" w:hAnsi="Calibri"/>
                <w:sz w:val="22"/>
              </w:rPr>
            </w:pPr>
            <w:r>
              <w:rPr>
                <w:rFonts w:ascii="Calibri" w:hAnsi="Calibri"/>
                <w:sz w:val="22"/>
              </w:rPr>
              <w:t>97.1</w:t>
            </w:r>
          </w:p>
        </w:tc>
        <w:tc>
          <w:tcPr>
            <w:tcW w:w="1571" w:type="pct"/>
          </w:tcPr>
          <w:p w14:paraId="5090939B" w14:textId="6B250056" w:rsidR="00D01ED3" w:rsidRDefault="00D01ED3" w:rsidP="00D805D1">
            <w:pPr>
              <w:spacing w:before="120" w:after="120"/>
              <w:jc w:val="right"/>
              <w:rPr>
                <w:rFonts w:ascii="Calibri" w:hAnsi="Calibri"/>
                <w:sz w:val="22"/>
              </w:rPr>
            </w:pPr>
            <w:r>
              <w:rPr>
                <w:rFonts w:ascii="Calibri" w:hAnsi="Calibri"/>
                <w:sz w:val="22"/>
              </w:rPr>
              <w:t>97.1</w:t>
            </w:r>
          </w:p>
        </w:tc>
      </w:tr>
    </w:tbl>
    <w:p w14:paraId="39C0C5A6" w14:textId="77777777" w:rsidR="0057713C" w:rsidRDefault="0057713C" w:rsidP="0084164B">
      <w:pPr>
        <w:spacing w:after="200" w:line="276" w:lineRule="auto"/>
        <w:rPr>
          <w:rFonts w:ascii="Calibri" w:hAnsi="Calibri" w:cs="Arial"/>
          <w:b/>
          <w:bCs/>
          <w:sz w:val="20"/>
          <w:szCs w:val="20"/>
        </w:rPr>
      </w:pPr>
    </w:p>
    <w:bookmarkEnd w:id="17"/>
    <w:p w14:paraId="4E2ABEE5" w14:textId="77777777" w:rsidR="00C411CA" w:rsidRDefault="00C411CA" w:rsidP="00033D05">
      <w:pPr>
        <w:tabs>
          <w:tab w:val="left" w:pos="567"/>
          <w:tab w:val="left" w:pos="8222"/>
        </w:tabs>
        <w:spacing w:before="120" w:after="120"/>
        <w:rPr>
          <w:rFonts w:ascii="Calibri" w:hAnsi="Calibri" w:cs="Arial"/>
          <w:bCs/>
          <w:i/>
          <w:sz w:val="22"/>
          <w:szCs w:val="22"/>
        </w:rPr>
      </w:pPr>
    </w:p>
    <w:p w14:paraId="3206BBC1" w14:textId="3CE23C29" w:rsidR="00033D05" w:rsidRPr="00ED14E6" w:rsidRDefault="00033D05" w:rsidP="00033D05">
      <w:pPr>
        <w:tabs>
          <w:tab w:val="left" w:pos="567"/>
          <w:tab w:val="left" w:pos="8222"/>
        </w:tabs>
        <w:spacing w:before="120" w:after="120"/>
        <w:rPr>
          <w:rFonts w:ascii="Calibri" w:hAnsi="Calibri" w:cs="Arial"/>
          <w:bCs/>
          <w:i/>
          <w:sz w:val="22"/>
          <w:szCs w:val="22"/>
        </w:rPr>
      </w:pPr>
      <w:r w:rsidRPr="00ED14E6">
        <w:rPr>
          <w:rFonts w:ascii="Calibri" w:hAnsi="Calibri" w:cs="Arial"/>
          <w:bCs/>
          <w:i/>
          <w:sz w:val="22"/>
          <w:szCs w:val="22"/>
        </w:rPr>
        <w:t>Equity Plan</w:t>
      </w:r>
    </w:p>
    <w:p w14:paraId="0BC0A182" w14:textId="008669D7"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 xml:space="preserve">Providers </w:t>
      </w:r>
      <w:r w:rsidR="001860CC">
        <w:rPr>
          <w:rFonts w:cstheme="minorBidi"/>
          <w:sz w:val="22"/>
          <w:szCs w:val="22"/>
        </w:rPr>
        <w:t>will be required to have</w:t>
      </w:r>
      <w:r w:rsidRPr="001A6067">
        <w:rPr>
          <w:rFonts w:cstheme="minorBidi"/>
          <w:sz w:val="22"/>
          <w:szCs w:val="22"/>
        </w:rPr>
        <w:t xml:space="preserve"> an Equity Plan </w:t>
      </w:r>
      <w:r w:rsidR="001860CC" w:rsidRPr="001860CC">
        <w:rPr>
          <w:rFonts w:cstheme="minorBidi"/>
          <w:sz w:val="22"/>
          <w:szCs w:val="22"/>
        </w:rPr>
        <w:t>to be eligible for future grants under the ‘Higher Education Continuity Guarantee – Equity’ program</w:t>
      </w:r>
      <w:r w:rsidR="001860CC">
        <w:rPr>
          <w:rFonts w:cstheme="minorBidi"/>
          <w:sz w:val="22"/>
          <w:szCs w:val="22"/>
        </w:rPr>
        <w:t>.</w:t>
      </w:r>
      <w:r w:rsidR="001860CC" w:rsidRPr="001860CC">
        <w:rPr>
          <w:rFonts w:cstheme="minorBidi"/>
          <w:sz w:val="22"/>
          <w:szCs w:val="22"/>
        </w:rPr>
        <w:t xml:space="preserve"> </w:t>
      </w:r>
      <w:r w:rsidRPr="001A6067">
        <w:rPr>
          <w:rFonts w:cstheme="minorBidi"/>
          <w:sz w:val="22"/>
          <w:szCs w:val="22"/>
        </w:rPr>
        <w:t>The Equity Plan is a document (or series of documents) that outlines how providers will spend amounts equivalent to the funds estimated to be unspent from their eligible MBGA allocation in 2024 and 2025, for the purposes of supporting equity outcomes for under-represented groups.</w:t>
      </w:r>
    </w:p>
    <w:p w14:paraId="7800BD4F" w14:textId="429090A2"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For the purposes of any ‘Higher Education Continuity Guarantee – Equity’ grants, the MBGA components eligible for the guarantee are the base MBGA for higher education courses (as set out above), design</w:t>
      </w:r>
      <w:r w:rsidR="00741A06">
        <w:rPr>
          <w:rFonts w:cstheme="minorBidi"/>
          <w:sz w:val="22"/>
          <w:szCs w:val="22"/>
        </w:rPr>
        <w:t>ated</w:t>
      </w:r>
      <w:r w:rsidRPr="001A6067">
        <w:rPr>
          <w:rFonts w:cstheme="minorBidi"/>
          <w:sz w:val="22"/>
          <w:szCs w:val="22"/>
        </w:rPr>
        <w:t xml:space="preserve"> higher education courses of study and amounts for medical student loading. Note that the base MGBA for higher education courses excludes funding allocated for the delivery of National Priority Places, Equity Places (under the 20,000 additional CSPs initiative), Innovative Places, and the Nuclear-Powered Submarine Student Pathways.</w:t>
      </w:r>
    </w:p>
    <w:p w14:paraId="4F6B6BAC" w14:textId="77777777"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670E7595" w14:textId="77777777"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Providers will be required to adhere to any departmental requests in relation to the preparation of Equity Plans.</w:t>
      </w:r>
    </w:p>
    <w:p w14:paraId="30C1B5A3" w14:textId="77777777"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Providers will also be required to provide information to the department in relation to their Equity Plans, which may include:</w:t>
      </w:r>
    </w:p>
    <w:p w14:paraId="12620642" w14:textId="77777777" w:rsidR="00686799" w:rsidRPr="001A6067" w:rsidRDefault="00686799" w:rsidP="00686799">
      <w:pPr>
        <w:widowControl w:val="0"/>
        <w:numPr>
          <w:ilvl w:val="1"/>
          <w:numId w:val="7"/>
        </w:numPr>
        <w:tabs>
          <w:tab w:val="left" w:pos="567"/>
          <w:tab w:val="left" w:pos="8222"/>
        </w:tabs>
        <w:spacing w:before="120" w:after="120"/>
        <w:rPr>
          <w:rFonts w:cstheme="minorBidi"/>
          <w:sz w:val="22"/>
          <w:szCs w:val="22"/>
        </w:rPr>
      </w:pPr>
      <w:r w:rsidRPr="001A6067">
        <w:rPr>
          <w:rFonts w:cstheme="minorBidi"/>
          <w:sz w:val="22"/>
          <w:szCs w:val="22"/>
        </w:rPr>
        <w:t>itemised information on the activities or initiatives to be funded, including amounts spent per item and the timing of the spending; and</w:t>
      </w:r>
    </w:p>
    <w:p w14:paraId="402810B4" w14:textId="63E685B5" w:rsidR="000C57A7" w:rsidRPr="00686799" w:rsidRDefault="00686799" w:rsidP="00686799">
      <w:pPr>
        <w:widowControl w:val="0"/>
        <w:numPr>
          <w:ilvl w:val="1"/>
          <w:numId w:val="7"/>
        </w:numPr>
        <w:tabs>
          <w:tab w:val="left" w:pos="567"/>
          <w:tab w:val="left" w:pos="8222"/>
        </w:tabs>
        <w:spacing w:before="120" w:after="120"/>
        <w:rPr>
          <w:rFonts w:cstheme="minorBidi"/>
          <w:sz w:val="22"/>
          <w:szCs w:val="22"/>
        </w:rPr>
      </w:pPr>
      <w:r w:rsidRPr="001A6067">
        <w:rPr>
          <w:rFonts w:cstheme="minorBidi"/>
          <w:sz w:val="22"/>
          <w:szCs w:val="22"/>
        </w:rPr>
        <w:t>data which may provide an indication of the impact of the proposed spending, particularly in relation to outcomes for disadvantaged or under-represented students</w:t>
      </w:r>
      <w:r w:rsidR="00033D05" w:rsidRPr="00686799">
        <w:rPr>
          <w:rFonts w:cstheme="minorBidi"/>
          <w:sz w:val="22"/>
          <w:szCs w:val="22"/>
        </w:rPr>
        <w:t>.</w:t>
      </w:r>
    </w:p>
    <w:p w14:paraId="0B9A1AE7" w14:textId="77777777" w:rsidR="00033D05" w:rsidRPr="003337FC" w:rsidRDefault="00033D05" w:rsidP="0011172A">
      <w:pPr>
        <w:spacing w:after="200" w:line="276" w:lineRule="auto"/>
      </w:pPr>
    </w:p>
    <w:p w14:paraId="2476F929" w14:textId="77777777" w:rsidR="00837937" w:rsidRDefault="00837937" w:rsidP="0011172A">
      <w:pPr>
        <w:spacing w:after="200" w:line="276" w:lineRule="auto"/>
        <w:sectPr w:rsidR="00837937" w:rsidSect="005A7163">
          <w:type w:val="continuous"/>
          <w:pgSz w:w="11906" w:h="16838" w:code="9"/>
          <w:pgMar w:top="1134" w:right="1134" w:bottom="1134" w:left="1134" w:header="567" w:footer="567" w:gutter="0"/>
          <w:cols w:space="720"/>
          <w:docGrid w:linePitch="326"/>
        </w:sectPr>
      </w:pPr>
    </w:p>
    <w:p w14:paraId="08CA8288" w14:textId="6F10475A" w:rsidR="000C57A7" w:rsidRPr="003337FC" w:rsidRDefault="000C57A7" w:rsidP="5FFDBAB4">
      <w:pPr>
        <w:spacing w:after="200" w:line="276" w:lineRule="auto"/>
        <w:jc w:val="right"/>
        <w:rPr>
          <w:rFonts w:cstheme="minorBidi"/>
          <w:b/>
          <w:bCs/>
          <w:sz w:val="22"/>
          <w:szCs w:val="22"/>
        </w:rPr>
      </w:pPr>
      <w:bookmarkStart w:id="19" w:name="_Hlk59447738"/>
      <w:r w:rsidRPr="5FFDBAB4">
        <w:rPr>
          <w:rFonts w:cstheme="minorBidi"/>
          <w:b/>
          <w:bCs/>
          <w:sz w:val="22"/>
          <w:szCs w:val="22"/>
        </w:rPr>
        <w:lastRenderedPageBreak/>
        <w:t xml:space="preserve">Appendix </w:t>
      </w:r>
      <w:r w:rsidR="1DD525DB" w:rsidRPr="5FFDBAB4">
        <w:rPr>
          <w:rFonts w:cstheme="minorBidi"/>
          <w:b/>
          <w:bCs/>
          <w:sz w:val="22"/>
          <w:szCs w:val="22"/>
        </w:rPr>
        <w:t>2</w:t>
      </w:r>
    </w:p>
    <w:p w14:paraId="4F784004" w14:textId="790A4974" w:rsidR="00F074E3" w:rsidRDefault="00F074E3" w:rsidP="000C57A7">
      <w:pPr>
        <w:tabs>
          <w:tab w:val="left" w:pos="567"/>
          <w:tab w:val="left" w:pos="8222"/>
        </w:tabs>
        <w:spacing w:after="120"/>
        <w:rPr>
          <w:rFonts w:ascii="Calibri" w:hAnsi="Calibri" w:cs="Arial"/>
          <w:b/>
          <w:sz w:val="22"/>
          <w:szCs w:val="22"/>
        </w:rPr>
      </w:pPr>
      <w:r>
        <w:rPr>
          <w:rFonts w:ascii="Calibri" w:hAnsi="Calibri" w:cs="Arial"/>
          <w:b/>
          <w:sz w:val="22"/>
          <w:szCs w:val="22"/>
        </w:rPr>
        <w:t>ENGAG</w:t>
      </w:r>
      <w:r w:rsidR="00E536EC">
        <w:rPr>
          <w:rFonts w:ascii="Calibri" w:hAnsi="Calibri" w:cs="Arial"/>
          <w:b/>
          <w:sz w:val="22"/>
          <w:szCs w:val="22"/>
        </w:rPr>
        <w:t>E</w:t>
      </w:r>
      <w:r>
        <w:rPr>
          <w:rFonts w:ascii="Calibri" w:hAnsi="Calibri" w:cs="Arial"/>
          <w:b/>
          <w:sz w:val="22"/>
          <w:szCs w:val="22"/>
        </w:rPr>
        <w:t xml:space="preserve">MENT BASE </w:t>
      </w:r>
      <w:r w:rsidR="0086319C">
        <w:rPr>
          <w:rFonts w:ascii="Calibri" w:hAnsi="Calibri" w:cs="Arial"/>
          <w:b/>
          <w:sz w:val="22"/>
          <w:szCs w:val="22"/>
        </w:rPr>
        <w:t>GRANTS</w:t>
      </w:r>
    </w:p>
    <w:p w14:paraId="5BFE4DE8" w14:textId="74E9FC12" w:rsidR="000C57A7" w:rsidRPr="003337FC" w:rsidRDefault="000C57A7" w:rsidP="000C57A7">
      <w:pPr>
        <w:tabs>
          <w:tab w:val="left" w:pos="567"/>
          <w:tab w:val="left" w:pos="8222"/>
        </w:tabs>
        <w:spacing w:after="120"/>
        <w:rPr>
          <w:rFonts w:cstheme="minorHAnsi"/>
          <w:b/>
          <w:bCs/>
          <w:sz w:val="22"/>
          <w:szCs w:val="22"/>
          <w:lang w:val="en"/>
        </w:rPr>
      </w:pPr>
      <w:r w:rsidRPr="003337FC">
        <w:rPr>
          <w:rFonts w:ascii="Calibri" w:hAnsi="Calibri" w:cs="Arial"/>
          <w:b/>
          <w:sz w:val="22"/>
          <w:szCs w:val="22"/>
        </w:rPr>
        <w:t>Indigenous, Regional and Low Socio-Economic Status Attainment Fund</w:t>
      </w:r>
    </w:p>
    <w:p w14:paraId="45FFA774" w14:textId="23F5EDE4" w:rsidR="000C57A7" w:rsidRPr="003337FC" w:rsidRDefault="383974E4" w:rsidP="000C57A7">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In 202</w:t>
      </w:r>
      <w:r w:rsidR="593774E3" w:rsidRPr="5FFDBAB4">
        <w:rPr>
          <w:rFonts w:ascii="Calibri" w:hAnsi="Calibri"/>
          <w:sz w:val="22"/>
          <w:szCs w:val="22"/>
        </w:rPr>
        <w:t>4-2025</w:t>
      </w:r>
      <w:r w:rsidRPr="5FFDBAB4">
        <w:rPr>
          <w:rFonts w:ascii="Calibri" w:hAnsi="Calibri"/>
          <w:sz w:val="22"/>
          <w:szCs w:val="22"/>
        </w:rPr>
        <w:t>, the Indigenous, Regional and Low Socio-Economic Status Attainment Fund (IRLSAF) consists of five components:</w:t>
      </w:r>
    </w:p>
    <w:p w14:paraId="7BC7F5BD" w14:textId="7F3D706C"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Higher Education Participation and Partnerships Program (HEPPP</w:t>
      </w:r>
      <w:proofErr w:type="gramStart"/>
      <w:r w:rsidRPr="003337FC">
        <w:rPr>
          <w:rFonts w:ascii="Calibri" w:hAnsi="Calibri"/>
          <w:sz w:val="22"/>
          <w:szCs w:val="22"/>
        </w:rPr>
        <w:t>);</w:t>
      </w:r>
      <w:proofErr w:type="gramEnd"/>
    </w:p>
    <w:p w14:paraId="412B4361" w14:textId="1B990921"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 xml:space="preserve">National Priorities Pool </w:t>
      </w:r>
      <w:proofErr w:type="gramStart"/>
      <w:r w:rsidRPr="003337FC">
        <w:rPr>
          <w:rFonts w:ascii="Calibri" w:hAnsi="Calibri"/>
          <w:sz w:val="22"/>
          <w:szCs w:val="22"/>
        </w:rPr>
        <w:t>Program;</w:t>
      </w:r>
      <w:proofErr w:type="gramEnd"/>
      <w:r w:rsidRPr="003337FC">
        <w:rPr>
          <w:rFonts w:ascii="Calibri" w:hAnsi="Calibri"/>
          <w:sz w:val="22"/>
          <w:szCs w:val="22"/>
        </w:rPr>
        <w:t xml:space="preserve"> </w:t>
      </w:r>
    </w:p>
    <w:p w14:paraId="33C4B37C" w14:textId="71397634"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 xml:space="preserve">Regional Partnerships Project Pool </w:t>
      </w:r>
      <w:proofErr w:type="gramStart"/>
      <w:r w:rsidRPr="003337FC">
        <w:rPr>
          <w:rFonts w:ascii="Calibri" w:hAnsi="Calibri"/>
          <w:sz w:val="22"/>
          <w:szCs w:val="22"/>
        </w:rPr>
        <w:t>Program;</w:t>
      </w:r>
      <w:proofErr w:type="gramEnd"/>
      <w:r w:rsidRPr="003337FC">
        <w:rPr>
          <w:rFonts w:ascii="Calibri" w:hAnsi="Calibri"/>
          <w:sz w:val="22"/>
          <w:szCs w:val="22"/>
        </w:rPr>
        <w:t xml:space="preserve"> </w:t>
      </w:r>
    </w:p>
    <w:p w14:paraId="1C266E52" w14:textId="6349977B"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Regional Loading Program (RLP); and</w:t>
      </w:r>
    </w:p>
    <w:p w14:paraId="09630434" w14:textId="7EAF1901"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Enabling Loading Program (ELP)</w:t>
      </w:r>
      <w:r w:rsidR="00DF2312">
        <w:rPr>
          <w:rFonts w:ascii="Calibri" w:hAnsi="Calibri"/>
          <w:sz w:val="22"/>
          <w:szCs w:val="22"/>
        </w:rPr>
        <w:t>.</w:t>
      </w:r>
      <w:r w:rsidRPr="003337FC">
        <w:rPr>
          <w:rFonts w:ascii="Calibri" w:hAnsi="Calibri"/>
          <w:sz w:val="22"/>
          <w:szCs w:val="22"/>
        </w:rPr>
        <w:t xml:space="preserve"> </w:t>
      </w:r>
    </w:p>
    <w:p w14:paraId="36A4EC26" w14:textId="616AC364" w:rsidR="000C57A7" w:rsidRPr="003337FC" w:rsidRDefault="000C57A7" w:rsidP="000C57A7">
      <w:pPr>
        <w:tabs>
          <w:tab w:val="left" w:pos="567"/>
          <w:tab w:val="left" w:pos="8222"/>
        </w:tabs>
        <w:spacing w:after="120"/>
        <w:rPr>
          <w:rFonts w:ascii="Calibri" w:hAnsi="Calibri" w:cs="Arial"/>
          <w:b/>
          <w:sz w:val="22"/>
          <w:szCs w:val="22"/>
        </w:rPr>
      </w:pPr>
      <w:bookmarkStart w:id="20" w:name="IRLSAF"/>
      <w:r w:rsidRPr="003337FC">
        <w:rPr>
          <w:rFonts w:ascii="Calibri" w:hAnsi="Calibri" w:cs="Arial"/>
          <w:b/>
          <w:sz w:val="22"/>
          <w:szCs w:val="22"/>
        </w:rPr>
        <w:t>IRLSAF funding</w:t>
      </w:r>
    </w:p>
    <w:p w14:paraId="70043C8D" w14:textId="00CE7097" w:rsidR="000C57A7" w:rsidRPr="003337FC" w:rsidRDefault="383974E4" w:rsidP="7704FC00">
      <w:pPr>
        <w:pStyle w:val="ListParagraph"/>
        <w:widowControl w:val="0"/>
        <w:numPr>
          <w:ilvl w:val="0"/>
          <w:numId w:val="7"/>
        </w:numPr>
        <w:spacing w:before="120" w:after="120"/>
        <w:rPr>
          <w:rFonts w:ascii="Calibri" w:hAnsi="Calibri"/>
          <w:sz w:val="22"/>
          <w:szCs w:val="22"/>
        </w:rPr>
      </w:pPr>
      <w:r w:rsidRPr="7704FC00">
        <w:rPr>
          <w:rFonts w:ascii="Calibri" w:hAnsi="Calibri"/>
          <w:sz w:val="22"/>
          <w:szCs w:val="22"/>
        </w:rPr>
        <w:t xml:space="preserve">Grant amounts for the HEPPP, RLP and ELP in </w:t>
      </w:r>
      <w:r w:rsidR="4EB2F0E5" w:rsidRPr="7704FC00">
        <w:rPr>
          <w:rFonts w:ascii="Calibri" w:hAnsi="Calibri"/>
          <w:sz w:val="22"/>
          <w:szCs w:val="22"/>
        </w:rPr>
        <w:t>2024-2025</w:t>
      </w:r>
      <w:r w:rsidRPr="7704FC00">
        <w:rPr>
          <w:rFonts w:ascii="Calibri" w:eastAsia="Calibri" w:hAnsi="Calibri" w:cs="Arial"/>
          <w:sz w:val="22"/>
          <w:szCs w:val="22"/>
          <w:lang w:val="en-US"/>
        </w:rPr>
        <w:t xml:space="preserve"> </w:t>
      </w:r>
      <w:r w:rsidRPr="7704FC00">
        <w:rPr>
          <w:rFonts w:ascii="Calibri" w:hAnsi="Calibri"/>
          <w:sz w:val="22"/>
          <w:szCs w:val="22"/>
          <w:lang w:val="en-US"/>
        </w:rPr>
        <w:t xml:space="preserve">are calculated using the method specified for the relevant component in Part </w:t>
      </w:r>
      <w:r w:rsidR="23709AE4" w:rsidRPr="7704FC00">
        <w:rPr>
          <w:rFonts w:ascii="Calibri" w:hAnsi="Calibri"/>
          <w:sz w:val="22"/>
          <w:szCs w:val="22"/>
          <w:lang w:val="en-US"/>
        </w:rPr>
        <w:t>2</w:t>
      </w:r>
      <w:r w:rsidR="094ABDD4" w:rsidRPr="7704FC00">
        <w:rPr>
          <w:rFonts w:ascii="Calibri" w:hAnsi="Calibri"/>
          <w:sz w:val="22"/>
          <w:szCs w:val="22"/>
          <w:lang w:val="en-US"/>
        </w:rPr>
        <w:t xml:space="preserve"> </w:t>
      </w:r>
      <w:r w:rsidRPr="7704FC00">
        <w:rPr>
          <w:rFonts w:ascii="Calibri" w:hAnsi="Calibri"/>
          <w:sz w:val="22"/>
          <w:szCs w:val="22"/>
          <w:lang w:val="en-US"/>
        </w:rPr>
        <w:t xml:space="preserve">of the </w:t>
      </w:r>
      <w:r w:rsidR="15D31562" w:rsidRPr="7704FC00">
        <w:rPr>
          <w:rFonts w:ascii="Calibri" w:hAnsi="Calibri"/>
          <w:i/>
          <w:iCs/>
          <w:sz w:val="22"/>
          <w:szCs w:val="22"/>
          <w:lang w:val="en-US"/>
        </w:rPr>
        <w:t>Higher Education Support (Other Grants) Guidelines 2022</w:t>
      </w:r>
      <w:r w:rsidRPr="7704FC00">
        <w:rPr>
          <w:rFonts w:ascii="Calibri" w:hAnsi="Calibri"/>
          <w:sz w:val="22"/>
          <w:szCs w:val="22"/>
          <w:lang w:val="en-US"/>
        </w:rPr>
        <w:t xml:space="preserve"> (see paragraph 41-30(a) of the Act)</w:t>
      </w:r>
      <w:r w:rsidRPr="7704FC00">
        <w:rPr>
          <w:rFonts w:ascii="Calibri" w:hAnsi="Calibri"/>
          <w:sz w:val="22"/>
          <w:szCs w:val="22"/>
        </w:rPr>
        <w:t xml:space="preserve"> and are estimated in Table </w:t>
      </w:r>
      <w:r w:rsidR="00EC6DCE">
        <w:rPr>
          <w:rFonts w:ascii="Calibri" w:hAnsi="Calibri"/>
          <w:sz w:val="22"/>
          <w:szCs w:val="22"/>
        </w:rPr>
        <w:t>2</w:t>
      </w:r>
      <w:r w:rsidR="45795697" w:rsidRPr="7704FC00">
        <w:rPr>
          <w:rFonts w:ascii="Calibri" w:hAnsi="Calibri"/>
          <w:sz w:val="22"/>
          <w:szCs w:val="22"/>
        </w:rPr>
        <w:t xml:space="preserve"> </w:t>
      </w:r>
      <w:r w:rsidRPr="7704FC00">
        <w:rPr>
          <w:rFonts w:ascii="Calibri" w:hAnsi="Calibri"/>
          <w:sz w:val="22"/>
          <w:szCs w:val="22"/>
        </w:rPr>
        <w:t xml:space="preserve">below. </w:t>
      </w:r>
    </w:p>
    <w:p w14:paraId="6D93E9C0" w14:textId="7C90D099" w:rsidR="000C57A7" w:rsidRPr="003337FC" w:rsidRDefault="000C57A7" w:rsidP="000C57A7">
      <w:pPr>
        <w:pStyle w:val="ListParagraph"/>
        <w:widowControl w:val="0"/>
        <w:numPr>
          <w:ilvl w:val="2"/>
          <w:numId w:val="7"/>
        </w:numPr>
        <w:spacing w:before="120" w:after="120"/>
        <w:contextualSpacing w:val="0"/>
        <w:rPr>
          <w:rFonts w:cstheme="minorHAnsi"/>
          <w:sz w:val="22"/>
          <w:szCs w:val="22"/>
        </w:rPr>
      </w:pPr>
      <w:r w:rsidRPr="5FFDBAB4">
        <w:rPr>
          <w:rFonts w:ascii="Calibri" w:hAnsi="Calibri"/>
          <w:sz w:val="22"/>
          <w:szCs w:val="22"/>
        </w:rPr>
        <w:t>HEPPP</w:t>
      </w:r>
      <w:r w:rsidRPr="5FFDBAB4">
        <w:rPr>
          <w:rFonts w:cstheme="minorBidi"/>
          <w:sz w:val="22"/>
          <w:szCs w:val="22"/>
        </w:rPr>
        <w:t xml:space="preserve"> funding for eligible providers is calculated using the formula specified at section </w:t>
      </w:r>
      <w:r w:rsidR="00A6031E" w:rsidRPr="5FFDBAB4">
        <w:rPr>
          <w:rFonts w:cstheme="minorBidi"/>
          <w:sz w:val="22"/>
          <w:szCs w:val="22"/>
        </w:rPr>
        <w:t xml:space="preserve">12 of Division 1 of Part 2 of the </w:t>
      </w:r>
      <w:r w:rsidR="00A6031E" w:rsidRPr="5FFDBAB4">
        <w:rPr>
          <w:rFonts w:cstheme="minorBidi"/>
          <w:i/>
          <w:iCs/>
          <w:sz w:val="22"/>
          <w:szCs w:val="22"/>
        </w:rPr>
        <w:t>Higher Education Support (Other Grants) Guidelines 2022</w:t>
      </w:r>
      <w:r w:rsidRPr="5FFDBAB4">
        <w:rPr>
          <w:rFonts w:cstheme="minorBidi"/>
          <w:sz w:val="22"/>
          <w:szCs w:val="22"/>
        </w:rPr>
        <w:t>.</w:t>
      </w:r>
    </w:p>
    <w:p w14:paraId="3F21EBA1" w14:textId="6707A659" w:rsidR="000C57A7" w:rsidRPr="003337FC" w:rsidRDefault="000C57A7" w:rsidP="7704FC00">
      <w:pPr>
        <w:pStyle w:val="ListParagraph"/>
        <w:widowControl w:val="0"/>
        <w:numPr>
          <w:ilvl w:val="2"/>
          <w:numId w:val="7"/>
        </w:numPr>
        <w:spacing w:before="120" w:after="120"/>
        <w:contextualSpacing w:val="0"/>
        <w:rPr>
          <w:rFonts w:cstheme="minorBidi"/>
        </w:rPr>
      </w:pPr>
      <w:r w:rsidRPr="7704FC00">
        <w:rPr>
          <w:rFonts w:cstheme="minorBidi"/>
          <w:sz w:val="22"/>
          <w:szCs w:val="22"/>
        </w:rPr>
        <w:t xml:space="preserve">RLP </w:t>
      </w:r>
      <w:r w:rsidRPr="7704FC00">
        <w:rPr>
          <w:rFonts w:ascii="Calibri" w:hAnsi="Calibri"/>
          <w:sz w:val="22"/>
          <w:szCs w:val="22"/>
        </w:rPr>
        <w:t>funding</w:t>
      </w:r>
      <w:r w:rsidRPr="7704FC00">
        <w:rPr>
          <w:rFonts w:cstheme="minorBidi"/>
          <w:sz w:val="22"/>
          <w:szCs w:val="22"/>
        </w:rPr>
        <w:t xml:space="preserve"> for eligible providers is calculated using the formula specified at section </w:t>
      </w:r>
      <w:r w:rsidR="00A6031E" w:rsidRPr="7704FC00">
        <w:rPr>
          <w:rFonts w:cstheme="minorBidi"/>
          <w:sz w:val="22"/>
          <w:szCs w:val="22"/>
        </w:rPr>
        <w:t>27 of Division 4 of Part 2</w:t>
      </w:r>
      <w:r w:rsidRPr="7704FC00">
        <w:rPr>
          <w:rFonts w:cstheme="minorBidi"/>
          <w:sz w:val="22"/>
          <w:szCs w:val="22"/>
        </w:rPr>
        <w:t xml:space="preserve"> of the </w:t>
      </w:r>
      <w:r w:rsidR="00D3137C" w:rsidRPr="7704FC00">
        <w:rPr>
          <w:rFonts w:cstheme="minorBidi"/>
          <w:i/>
          <w:iCs/>
          <w:sz w:val="22"/>
          <w:szCs w:val="22"/>
        </w:rPr>
        <w:t>Higher Education Support (Other Grants) Guidelines 2022</w:t>
      </w:r>
      <w:r w:rsidRPr="7704FC00">
        <w:rPr>
          <w:rFonts w:cstheme="minorBidi"/>
          <w:sz w:val="22"/>
          <w:szCs w:val="22"/>
        </w:rPr>
        <w:t>.</w:t>
      </w:r>
    </w:p>
    <w:p w14:paraId="13596073" w14:textId="384F9C8C" w:rsidR="000C57A7" w:rsidRPr="003337FC" w:rsidRDefault="000C57A7" w:rsidP="000C57A7">
      <w:pPr>
        <w:pStyle w:val="ListParagraph"/>
        <w:widowControl w:val="0"/>
        <w:numPr>
          <w:ilvl w:val="2"/>
          <w:numId w:val="7"/>
        </w:numPr>
        <w:spacing w:before="120" w:after="120"/>
        <w:contextualSpacing w:val="0"/>
        <w:rPr>
          <w:rFonts w:cstheme="minorHAnsi"/>
          <w:sz w:val="22"/>
          <w:szCs w:val="22"/>
        </w:rPr>
      </w:pPr>
      <w:r w:rsidRPr="7704FC00">
        <w:rPr>
          <w:rFonts w:cstheme="minorBidi"/>
          <w:sz w:val="22"/>
          <w:szCs w:val="22"/>
        </w:rPr>
        <w:t xml:space="preserve">ELP funding for eligible providers is calculated using the formula specified at section </w:t>
      </w:r>
      <w:r w:rsidR="00A6031E" w:rsidRPr="7704FC00">
        <w:rPr>
          <w:rFonts w:cstheme="minorBidi"/>
          <w:sz w:val="22"/>
          <w:szCs w:val="22"/>
        </w:rPr>
        <w:t>33 of Division 5 of Part 2</w:t>
      </w:r>
      <w:r w:rsidRPr="7704FC00">
        <w:rPr>
          <w:rFonts w:cstheme="minorBidi"/>
          <w:sz w:val="22"/>
          <w:szCs w:val="22"/>
        </w:rPr>
        <w:t xml:space="preserve"> of the </w:t>
      </w:r>
      <w:r w:rsidR="00D3137C" w:rsidRPr="7704FC00">
        <w:rPr>
          <w:rFonts w:cstheme="minorBidi"/>
          <w:i/>
          <w:iCs/>
          <w:sz w:val="22"/>
          <w:szCs w:val="22"/>
        </w:rPr>
        <w:t>Higher Education Support (Other Grants) Guidelines 2022</w:t>
      </w:r>
      <w:r w:rsidRPr="7704FC00">
        <w:rPr>
          <w:rFonts w:cstheme="minorBidi"/>
          <w:sz w:val="22"/>
          <w:szCs w:val="22"/>
        </w:rPr>
        <w:t>.</w:t>
      </w:r>
    </w:p>
    <w:p w14:paraId="1618E4E1" w14:textId="5C0D192F" w:rsidR="00DB3375" w:rsidRPr="00DB3375" w:rsidRDefault="000C57A7" w:rsidP="00DB3375">
      <w:pPr>
        <w:tabs>
          <w:tab w:val="left" w:pos="567"/>
          <w:tab w:val="left" w:pos="8222"/>
        </w:tabs>
        <w:spacing w:after="120"/>
        <w:rPr>
          <w:rFonts w:ascii="Calibri" w:hAnsi="Calibri" w:cs="Arial"/>
          <w:b/>
          <w:sz w:val="22"/>
          <w:szCs w:val="22"/>
        </w:rPr>
      </w:pPr>
      <w:r w:rsidRPr="003337FC">
        <w:rPr>
          <w:rFonts w:ascii="Calibri" w:hAnsi="Calibri" w:cs="Arial"/>
          <w:b/>
          <w:sz w:val="22"/>
          <w:szCs w:val="22"/>
        </w:rPr>
        <w:t xml:space="preserve">Table </w:t>
      </w:r>
      <w:r w:rsidR="00EC6DCE">
        <w:rPr>
          <w:rFonts w:ascii="Calibri" w:hAnsi="Calibri" w:cs="Arial"/>
          <w:b/>
          <w:sz w:val="22"/>
          <w:szCs w:val="22"/>
        </w:rPr>
        <w:t>2</w:t>
      </w:r>
      <w:r w:rsidR="00144440">
        <w:rPr>
          <w:rFonts w:ascii="Calibri" w:hAnsi="Calibri" w:cs="Arial"/>
          <w:b/>
          <w:sz w:val="22"/>
          <w:szCs w:val="22"/>
        </w:rPr>
        <w:t>:</w:t>
      </w:r>
      <w:r w:rsidRPr="003337FC">
        <w:rPr>
          <w:rFonts w:ascii="Calibri" w:hAnsi="Calibri" w:cs="Arial"/>
          <w:b/>
          <w:sz w:val="22"/>
          <w:szCs w:val="22"/>
        </w:rPr>
        <w:t xml:space="preserve"> </w:t>
      </w:r>
      <w:r w:rsidRPr="00C411CA">
        <w:rPr>
          <w:rFonts w:ascii="Calibri" w:hAnsi="Calibri" w:cs="Arial"/>
          <w:b/>
          <w:sz w:val="22"/>
          <w:szCs w:val="22"/>
        </w:rPr>
        <w:t>HEPPP, RLP and ELP funding</w:t>
      </w:r>
      <w:bookmarkStart w:id="21" w:name="IRLSAFTable"/>
      <w:bookmarkEnd w:id="21"/>
    </w:p>
    <w:tbl>
      <w:tblPr>
        <w:tblW w:w="5000" w:type="pct"/>
        <w:tblLook w:val="04A0" w:firstRow="1" w:lastRow="0" w:firstColumn="1" w:lastColumn="0" w:noHBand="0" w:noVBand="1"/>
      </w:tblPr>
      <w:tblGrid>
        <w:gridCol w:w="5482"/>
        <w:gridCol w:w="2074"/>
        <w:gridCol w:w="2072"/>
      </w:tblGrid>
      <w:tr w:rsidR="00DB3375" w14:paraId="223B6FAD" w14:textId="77777777" w:rsidTr="00571E16">
        <w:trPr>
          <w:trHeight w:val="465"/>
        </w:trPr>
        <w:tc>
          <w:tcPr>
            <w:tcW w:w="284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4113F37" w14:textId="77777777" w:rsidR="00DB3375" w:rsidRDefault="00DB3375">
            <w:pPr>
              <w:rPr>
                <w:rFonts w:ascii="Calibri" w:hAnsi="Calibri" w:cs="Calibri"/>
                <w:b/>
                <w:bCs/>
                <w:color w:val="000000"/>
                <w:sz w:val="22"/>
                <w:szCs w:val="22"/>
              </w:rPr>
            </w:pPr>
            <w:r>
              <w:rPr>
                <w:rFonts w:ascii="Calibri" w:hAnsi="Calibri" w:cs="Calibri"/>
                <w:b/>
                <w:bCs/>
                <w:color w:val="000000"/>
                <w:sz w:val="22"/>
                <w:szCs w:val="22"/>
              </w:rPr>
              <w:t>Program</w:t>
            </w:r>
          </w:p>
        </w:tc>
        <w:tc>
          <w:tcPr>
            <w:tcW w:w="1077" w:type="pct"/>
            <w:tcBorders>
              <w:top w:val="single" w:sz="4" w:space="0" w:color="auto"/>
              <w:left w:val="nil"/>
              <w:bottom w:val="single" w:sz="4" w:space="0" w:color="auto"/>
              <w:right w:val="single" w:sz="4" w:space="0" w:color="auto"/>
            </w:tcBorders>
            <w:shd w:val="clear" w:color="auto" w:fill="D9D9D9"/>
            <w:vAlign w:val="center"/>
            <w:hideMark/>
          </w:tcPr>
          <w:p w14:paraId="34B2F2A7" w14:textId="77777777" w:rsidR="00DB3375" w:rsidRDefault="00DB3375">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auto" w:fill="D9D9D9"/>
            <w:vAlign w:val="center"/>
            <w:hideMark/>
          </w:tcPr>
          <w:p w14:paraId="5013CA0F" w14:textId="77777777" w:rsidR="00DB3375" w:rsidRDefault="00DB3375">
            <w:pPr>
              <w:jc w:val="center"/>
              <w:rPr>
                <w:rFonts w:ascii="Calibri" w:hAnsi="Calibri" w:cs="Calibri"/>
                <w:b/>
                <w:bCs/>
                <w:color w:val="000000"/>
                <w:sz w:val="22"/>
                <w:szCs w:val="22"/>
              </w:rPr>
            </w:pPr>
            <w:r>
              <w:rPr>
                <w:rFonts w:ascii="Calibri" w:hAnsi="Calibri" w:cs="Calibri"/>
                <w:b/>
                <w:bCs/>
                <w:color w:val="000000"/>
                <w:sz w:val="22"/>
                <w:szCs w:val="22"/>
              </w:rPr>
              <w:t>2025</w:t>
            </w:r>
          </w:p>
        </w:tc>
      </w:tr>
      <w:tr w:rsidR="00DB3375" w14:paraId="7C5C55EA" w14:textId="77777777" w:rsidTr="00571E16">
        <w:trPr>
          <w:trHeight w:val="465"/>
        </w:trPr>
        <w:tc>
          <w:tcPr>
            <w:tcW w:w="2847" w:type="pct"/>
            <w:tcBorders>
              <w:top w:val="nil"/>
              <w:left w:val="single" w:sz="4" w:space="0" w:color="auto"/>
              <w:bottom w:val="single" w:sz="4" w:space="0" w:color="auto"/>
              <w:right w:val="single" w:sz="4" w:space="0" w:color="auto"/>
            </w:tcBorders>
            <w:vAlign w:val="center"/>
            <w:hideMark/>
          </w:tcPr>
          <w:p w14:paraId="5D380B99" w14:textId="77777777" w:rsidR="00DB3375" w:rsidRDefault="00DB3375">
            <w:pPr>
              <w:rPr>
                <w:rFonts w:ascii="Calibri" w:hAnsi="Calibri" w:cs="Calibri"/>
                <w:color w:val="000000"/>
                <w:sz w:val="22"/>
                <w:szCs w:val="22"/>
              </w:rPr>
            </w:pPr>
            <w:r>
              <w:rPr>
                <w:rFonts w:ascii="Calibri" w:hAnsi="Calibri" w:cs="Calibri"/>
                <w:color w:val="000000"/>
                <w:sz w:val="22"/>
                <w:szCs w:val="22"/>
              </w:rPr>
              <w:t>Higher Education Participation and Partnerships Program</w:t>
            </w:r>
          </w:p>
        </w:tc>
        <w:tc>
          <w:tcPr>
            <w:tcW w:w="1077" w:type="pct"/>
            <w:tcBorders>
              <w:top w:val="nil"/>
              <w:left w:val="nil"/>
              <w:bottom w:val="single" w:sz="4" w:space="0" w:color="auto"/>
              <w:right w:val="single" w:sz="4" w:space="0" w:color="auto"/>
            </w:tcBorders>
            <w:vAlign w:val="center"/>
            <w:hideMark/>
          </w:tcPr>
          <w:p w14:paraId="4A21DEEC" w14:textId="747D8957" w:rsidR="00DB3375" w:rsidRDefault="001860CC">
            <w:pPr>
              <w:jc w:val="center"/>
              <w:rPr>
                <w:rFonts w:ascii="Calibri" w:hAnsi="Calibri" w:cs="Calibri"/>
                <w:color w:val="000000"/>
                <w:sz w:val="22"/>
                <w:szCs w:val="22"/>
              </w:rPr>
            </w:pPr>
            <w:r w:rsidRPr="001860CC">
              <w:rPr>
                <w:rFonts w:ascii="Calibri" w:hAnsi="Calibri" w:cs="Calibri"/>
                <w:color w:val="000000"/>
                <w:sz w:val="22"/>
                <w:szCs w:val="22"/>
              </w:rPr>
              <w:t>$4,969,750</w:t>
            </w:r>
          </w:p>
        </w:tc>
        <w:tc>
          <w:tcPr>
            <w:tcW w:w="1077" w:type="pct"/>
            <w:tcBorders>
              <w:top w:val="nil"/>
              <w:left w:val="nil"/>
              <w:bottom w:val="single" w:sz="4" w:space="0" w:color="auto"/>
              <w:right w:val="single" w:sz="4" w:space="0" w:color="auto"/>
            </w:tcBorders>
            <w:vAlign w:val="center"/>
            <w:hideMark/>
          </w:tcPr>
          <w:p w14:paraId="1071E49F" w14:textId="23538CE4" w:rsidR="00DB3375" w:rsidRDefault="00867798" w:rsidP="00867798">
            <w:pPr>
              <w:jc w:val="center"/>
              <w:rPr>
                <w:rFonts w:ascii="Calibri" w:hAnsi="Calibri" w:cs="Calibri"/>
                <w:color w:val="000000"/>
                <w:sz w:val="22"/>
                <w:szCs w:val="22"/>
              </w:rPr>
            </w:pPr>
            <w:r>
              <w:rPr>
                <w:rFonts w:ascii="Calibri" w:hAnsi="Calibri" w:cs="Calibri"/>
                <w:color w:val="000000"/>
                <w:sz w:val="22"/>
                <w:szCs w:val="22"/>
              </w:rPr>
              <w:t>$5,070,841</w:t>
            </w:r>
          </w:p>
        </w:tc>
      </w:tr>
      <w:tr w:rsidR="00DB3375" w14:paraId="263DE510" w14:textId="77777777" w:rsidTr="00571E16">
        <w:trPr>
          <w:trHeight w:val="465"/>
        </w:trPr>
        <w:tc>
          <w:tcPr>
            <w:tcW w:w="2847" w:type="pct"/>
            <w:tcBorders>
              <w:top w:val="nil"/>
              <w:left w:val="single" w:sz="4" w:space="0" w:color="auto"/>
              <w:bottom w:val="single" w:sz="4" w:space="0" w:color="auto"/>
              <w:right w:val="single" w:sz="4" w:space="0" w:color="auto"/>
            </w:tcBorders>
            <w:vAlign w:val="center"/>
            <w:hideMark/>
          </w:tcPr>
          <w:p w14:paraId="7D58EE03" w14:textId="77777777" w:rsidR="00DB3375" w:rsidRDefault="00DB3375">
            <w:pPr>
              <w:rPr>
                <w:rFonts w:ascii="Calibri" w:hAnsi="Calibri" w:cs="Calibri"/>
                <w:color w:val="000000"/>
                <w:sz w:val="22"/>
                <w:szCs w:val="22"/>
              </w:rPr>
            </w:pPr>
            <w:r>
              <w:rPr>
                <w:rFonts w:ascii="Calibri" w:hAnsi="Calibri" w:cs="Calibri"/>
                <w:color w:val="000000"/>
                <w:sz w:val="22"/>
                <w:szCs w:val="22"/>
              </w:rPr>
              <w:t>Regional Loading Program</w:t>
            </w:r>
          </w:p>
        </w:tc>
        <w:tc>
          <w:tcPr>
            <w:tcW w:w="1077" w:type="pct"/>
            <w:tcBorders>
              <w:top w:val="nil"/>
              <w:left w:val="nil"/>
              <w:bottom w:val="single" w:sz="4" w:space="0" w:color="auto"/>
              <w:right w:val="single" w:sz="4" w:space="0" w:color="auto"/>
            </w:tcBorders>
            <w:vAlign w:val="center"/>
            <w:hideMark/>
          </w:tcPr>
          <w:p w14:paraId="57AFDA9B" w14:textId="0490F1D3" w:rsidR="00DB3375" w:rsidRDefault="001860CC">
            <w:pPr>
              <w:jc w:val="center"/>
              <w:rPr>
                <w:rFonts w:ascii="Calibri" w:hAnsi="Calibri" w:cs="Calibri"/>
                <w:color w:val="000000"/>
                <w:sz w:val="22"/>
                <w:szCs w:val="22"/>
              </w:rPr>
            </w:pPr>
            <w:r w:rsidRPr="001860CC">
              <w:rPr>
                <w:rFonts w:ascii="Calibri" w:hAnsi="Calibri" w:cs="Calibri"/>
                <w:color w:val="000000"/>
                <w:sz w:val="22"/>
                <w:szCs w:val="22"/>
              </w:rPr>
              <w:t>$3,994,040</w:t>
            </w:r>
          </w:p>
        </w:tc>
        <w:tc>
          <w:tcPr>
            <w:tcW w:w="1077" w:type="pct"/>
            <w:tcBorders>
              <w:top w:val="nil"/>
              <w:left w:val="nil"/>
              <w:bottom w:val="single" w:sz="4" w:space="0" w:color="auto"/>
              <w:right w:val="single" w:sz="4" w:space="0" w:color="auto"/>
            </w:tcBorders>
            <w:vAlign w:val="center"/>
            <w:hideMark/>
          </w:tcPr>
          <w:p w14:paraId="10624D58" w14:textId="77777777" w:rsidR="00DB3375" w:rsidRDefault="00DB3375">
            <w:pPr>
              <w:jc w:val="center"/>
              <w:rPr>
                <w:rFonts w:ascii="Calibri" w:hAnsi="Calibri" w:cs="Calibri"/>
                <w:color w:val="000000"/>
                <w:sz w:val="22"/>
                <w:szCs w:val="22"/>
              </w:rPr>
            </w:pPr>
            <w:r>
              <w:rPr>
                <w:rFonts w:ascii="Calibri" w:hAnsi="Calibri" w:cs="Calibri"/>
                <w:color w:val="000000"/>
                <w:sz w:val="22"/>
                <w:szCs w:val="22"/>
              </w:rPr>
              <w:t>TBA</w:t>
            </w:r>
          </w:p>
        </w:tc>
      </w:tr>
      <w:tr w:rsidR="00DB3375" w14:paraId="2E07E534" w14:textId="77777777" w:rsidTr="00571E16">
        <w:trPr>
          <w:trHeight w:val="465"/>
        </w:trPr>
        <w:tc>
          <w:tcPr>
            <w:tcW w:w="2847" w:type="pct"/>
            <w:tcBorders>
              <w:top w:val="nil"/>
              <w:left w:val="single" w:sz="4" w:space="0" w:color="auto"/>
              <w:bottom w:val="single" w:sz="4" w:space="0" w:color="auto"/>
              <w:right w:val="single" w:sz="4" w:space="0" w:color="auto"/>
            </w:tcBorders>
            <w:vAlign w:val="center"/>
            <w:hideMark/>
          </w:tcPr>
          <w:p w14:paraId="2F896437" w14:textId="77777777" w:rsidR="00DB3375" w:rsidRDefault="00DB3375">
            <w:pPr>
              <w:rPr>
                <w:rFonts w:ascii="Calibri" w:hAnsi="Calibri" w:cs="Calibri"/>
                <w:color w:val="000000"/>
                <w:sz w:val="22"/>
                <w:szCs w:val="22"/>
              </w:rPr>
            </w:pPr>
            <w:r>
              <w:rPr>
                <w:rFonts w:ascii="Calibri" w:hAnsi="Calibri" w:cs="Calibri"/>
                <w:color w:val="000000"/>
                <w:sz w:val="22"/>
                <w:szCs w:val="22"/>
              </w:rPr>
              <w:t>Enabling Loading Program</w:t>
            </w:r>
          </w:p>
        </w:tc>
        <w:tc>
          <w:tcPr>
            <w:tcW w:w="1077" w:type="pct"/>
            <w:tcBorders>
              <w:top w:val="nil"/>
              <w:left w:val="nil"/>
              <w:bottom w:val="single" w:sz="4" w:space="0" w:color="auto"/>
              <w:right w:val="single" w:sz="4" w:space="0" w:color="auto"/>
            </w:tcBorders>
            <w:vAlign w:val="center"/>
            <w:hideMark/>
          </w:tcPr>
          <w:p w14:paraId="44D65DCF" w14:textId="5FAA177D" w:rsidR="00DB3375" w:rsidRDefault="001860CC">
            <w:pPr>
              <w:jc w:val="center"/>
              <w:rPr>
                <w:rFonts w:ascii="Calibri" w:hAnsi="Calibri" w:cs="Calibri"/>
                <w:color w:val="000000"/>
                <w:sz w:val="22"/>
                <w:szCs w:val="22"/>
              </w:rPr>
            </w:pPr>
            <w:r w:rsidRPr="001860CC">
              <w:rPr>
                <w:rFonts w:ascii="Calibri" w:hAnsi="Calibri" w:cs="Calibri"/>
                <w:color w:val="000000"/>
                <w:sz w:val="22"/>
                <w:szCs w:val="22"/>
              </w:rPr>
              <w:t>$279,792</w:t>
            </w:r>
          </w:p>
        </w:tc>
        <w:tc>
          <w:tcPr>
            <w:tcW w:w="1077" w:type="pct"/>
            <w:tcBorders>
              <w:top w:val="nil"/>
              <w:left w:val="nil"/>
              <w:bottom w:val="single" w:sz="4" w:space="0" w:color="auto"/>
              <w:right w:val="single" w:sz="4" w:space="0" w:color="auto"/>
            </w:tcBorders>
            <w:vAlign w:val="center"/>
            <w:hideMark/>
          </w:tcPr>
          <w:p w14:paraId="6ED9A124" w14:textId="0629A9BE" w:rsidR="00DB3375" w:rsidRDefault="002470E2">
            <w:pPr>
              <w:jc w:val="center"/>
              <w:rPr>
                <w:rFonts w:ascii="Calibri" w:hAnsi="Calibri" w:cs="Calibri"/>
                <w:color w:val="000000"/>
                <w:sz w:val="22"/>
                <w:szCs w:val="22"/>
              </w:rPr>
            </w:pPr>
            <w:r>
              <w:rPr>
                <w:rFonts w:ascii="Calibri" w:hAnsi="Calibri" w:cs="Calibri"/>
                <w:color w:val="000000"/>
                <w:sz w:val="22"/>
                <w:szCs w:val="22"/>
              </w:rPr>
              <w:t>N/A</w:t>
            </w:r>
          </w:p>
        </w:tc>
      </w:tr>
    </w:tbl>
    <w:p w14:paraId="60A4A033" w14:textId="787E087F" w:rsidR="000C57A7" w:rsidRDefault="000C57A7" w:rsidP="7704FC00">
      <w:pPr>
        <w:spacing w:after="200" w:line="276" w:lineRule="auto"/>
        <w:rPr>
          <w:rFonts w:cstheme="minorBidi"/>
          <w:sz w:val="22"/>
          <w:szCs w:val="22"/>
        </w:rPr>
      </w:pPr>
    </w:p>
    <w:p w14:paraId="568BDAF0" w14:textId="294FC324" w:rsidR="4C0D0AAF" w:rsidRDefault="5AB705D7" w:rsidP="4EC5DFDB">
      <w:pPr>
        <w:pStyle w:val="ListParagraph"/>
        <w:numPr>
          <w:ilvl w:val="0"/>
          <w:numId w:val="7"/>
        </w:numPr>
        <w:spacing w:after="120"/>
        <w:rPr>
          <w:rFonts w:ascii="Calibri" w:hAnsi="Calibri" w:cs="Calibri"/>
          <w:sz w:val="22"/>
          <w:szCs w:val="22"/>
        </w:rPr>
      </w:pPr>
      <w:r w:rsidRPr="7704FC00">
        <w:rPr>
          <w:rFonts w:ascii="Calibri" w:hAnsi="Calibri" w:cs="Calibri"/>
          <w:sz w:val="22"/>
          <w:szCs w:val="22"/>
        </w:rPr>
        <w:t>The National Priorities Pool Program and Regional Partnerships Projects Pool Programs</w:t>
      </w:r>
      <w:r w:rsidR="7C08B02C" w:rsidRPr="7704FC00">
        <w:rPr>
          <w:rFonts w:ascii="Calibri" w:hAnsi="Calibri" w:cs="Calibri"/>
          <w:sz w:val="22"/>
          <w:szCs w:val="22"/>
        </w:rPr>
        <w:t xml:space="preserve"> under IRLSAF</w:t>
      </w:r>
      <w:r w:rsidR="2142B5AB" w:rsidRPr="7704FC00">
        <w:rPr>
          <w:rFonts w:ascii="Calibri" w:hAnsi="Calibri" w:cs="Calibri"/>
          <w:sz w:val="22"/>
          <w:szCs w:val="22"/>
        </w:rPr>
        <w:t>,</w:t>
      </w:r>
      <w:r w:rsidRPr="7704FC00">
        <w:rPr>
          <w:rFonts w:ascii="Calibri" w:hAnsi="Calibri" w:cs="Calibri"/>
          <w:sz w:val="22"/>
          <w:szCs w:val="22"/>
        </w:rPr>
        <w:t xml:space="preserve"> are subject to competitive grants processes and are therefore not included in </w:t>
      </w:r>
      <w:r w:rsidR="7822955A" w:rsidRPr="7704FC00">
        <w:rPr>
          <w:rFonts w:ascii="Calibri" w:hAnsi="Calibri" w:cs="Calibri"/>
          <w:sz w:val="22"/>
          <w:szCs w:val="22"/>
        </w:rPr>
        <w:t>above</w:t>
      </w:r>
      <w:r w:rsidRPr="7704FC00">
        <w:rPr>
          <w:rFonts w:ascii="Calibri" w:hAnsi="Calibri" w:cs="Calibri"/>
          <w:sz w:val="22"/>
          <w:szCs w:val="22"/>
        </w:rPr>
        <w:t xml:space="preserve"> table. </w:t>
      </w:r>
      <w:r w:rsidR="562787EE" w:rsidRPr="7704FC00">
        <w:rPr>
          <w:rFonts w:ascii="Calibri" w:hAnsi="Calibri" w:cs="Calibri"/>
          <w:sz w:val="22"/>
          <w:szCs w:val="22"/>
        </w:rPr>
        <w:t xml:space="preserve"> Any grants</w:t>
      </w:r>
      <w:r w:rsidR="3371756B" w:rsidRPr="7704FC00">
        <w:rPr>
          <w:rFonts w:ascii="Calibri" w:hAnsi="Calibri" w:cs="Calibri"/>
          <w:sz w:val="22"/>
          <w:szCs w:val="22"/>
        </w:rPr>
        <w:t xml:space="preserve"> under these </w:t>
      </w:r>
      <w:r w:rsidR="7F80C3E9" w:rsidRPr="7704FC00">
        <w:rPr>
          <w:rFonts w:ascii="Calibri" w:hAnsi="Calibri" w:cs="Calibri"/>
          <w:sz w:val="22"/>
          <w:szCs w:val="22"/>
        </w:rPr>
        <w:t>programs</w:t>
      </w:r>
      <w:r w:rsidR="6A1FD59B" w:rsidRPr="7704FC00">
        <w:rPr>
          <w:rFonts w:ascii="Calibri" w:hAnsi="Calibri" w:cs="Calibri"/>
          <w:sz w:val="22"/>
          <w:szCs w:val="22"/>
        </w:rPr>
        <w:t xml:space="preserve"> are </w:t>
      </w:r>
      <w:r w:rsidR="7076954C" w:rsidRPr="7704FC00">
        <w:rPr>
          <w:rFonts w:ascii="Calibri" w:hAnsi="Calibri" w:cs="Calibri"/>
          <w:sz w:val="22"/>
          <w:szCs w:val="22"/>
        </w:rPr>
        <w:t>allocated</w:t>
      </w:r>
      <w:r w:rsidR="344DFB80" w:rsidRPr="7704FC00">
        <w:rPr>
          <w:rFonts w:ascii="Calibri" w:hAnsi="Calibri" w:cs="Calibri"/>
          <w:sz w:val="22"/>
          <w:szCs w:val="22"/>
        </w:rPr>
        <w:t xml:space="preserve"> separately under a Conditions of Grant.</w:t>
      </w:r>
    </w:p>
    <w:p w14:paraId="26A2B166" w14:textId="71A18ED5" w:rsidR="000C57A7" w:rsidRPr="003337FC" w:rsidRDefault="000C57A7" w:rsidP="000C57A7">
      <w:pPr>
        <w:spacing w:after="200" w:line="276" w:lineRule="auto"/>
        <w:rPr>
          <w:rFonts w:cstheme="minorHAnsi"/>
          <w:sz w:val="22"/>
          <w:szCs w:val="22"/>
        </w:rPr>
      </w:pPr>
      <w:bookmarkStart w:id="22" w:name="Enabling"/>
      <w:bookmarkEnd w:id="20"/>
      <w:r w:rsidRPr="003337FC">
        <w:rPr>
          <w:rFonts w:cstheme="minorHAnsi"/>
          <w:b/>
          <w:bCs/>
          <w:sz w:val="22"/>
          <w:szCs w:val="22"/>
        </w:rPr>
        <w:t>Allocation of places for the purposes of the ELP</w:t>
      </w:r>
    </w:p>
    <w:p w14:paraId="59C652A7" w14:textId="3FD7BD86" w:rsidR="0010294C" w:rsidRDefault="30F70AC9" w:rsidP="7704FC00">
      <w:pPr>
        <w:pStyle w:val="ListParagraph"/>
        <w:widowControl w:val="0"/>
        <w:numPr>
          <w:ilvl w:val="0"/>
          <w:numId w:val="7"/>
        </w:numPr>
        <w:spacing w:before="120" w:after="120"/>
        <w:rPr>
          <w:rFonts w:ascii="Calibri" w:hAnsi="Calibri"/>
          <w:sz w:val="22"/>
          <w:szCs w:val="22"/>
        </w:rPr>
      </w:pPr>
      <w:r w:rsidRPr="7704FC00">
        <w:rPr>
          <w:rFonts w:ascii="Calibri" w:hAnsi="Calibri"/>
          <w:sz w:val="22"/>
          <w:szCs w:val="22"/>
        </w:rPr>
        <w:t xml:space="preserve">For the purposes of paragraph 33(1)(b) of Division 5 of Part 2 of the </w:t>
      </w:r>
      <w:r w:rsidRPr="7704FC00">
        <w:rPr>
          <w:rFonts w:ascii="Calibri" w:hAnsi="Calibri"/>
          <w:i/>
          <w:iCs/>
          <w:sz w:val="22"/>
          <w:szCs w:val="22"/>
        </w:rPr>
        <w:t>Higher Education Support (Other Grants) Guidelines 2022,</w:t>
      </w:r>
      <w:r w:rsidRPr="7704FC00">
        <w:rPr>
          <w:rFonts w:ascii="Calibri" w:hAnsi="Calibri"/>
          <w:sz w:val="22"/>
          <w:szCs w:val="22"/>
        </w:rPr>
        <w:t xml:space="preserve"> the number of places the provider has been allocated to deliver enabling courses is </w:t>
      </w:r>
      <w:r w:rsidR="00492134" w:rsidRPr="00C411CA">
        <w:rPr>
          <w:rFonts w:ascii="Calibri" w:hAnsi="Calibri"/>
          <w:sz w:val="22"/>
        </w:rPr>
        <w:t>72</w:t>
      </w:r>
      <w:r w:rsidR="004A35E5" w:rsidRPr="00C411CA">
        <w:rPr>
          <w:rFonts w:ascii="Calibri" w:hAnsi="Calibri"/>
          <w:sz w:val="22"/>
          <w:szCs w:val="22"/>
        </w:rPr>
        <w:t xml:space="preserve"> </w:t>
      </w:r>
      <w:r w:rsidR="00686799" w:rsidRPr="001A6067">
        <w:rPr>
          <w:rFonts w:ascii="Calibri" w:hAnsi="Calibri"/>
          <w:sz w:val="22"/>
          <w:szCs w:val="22"/>
        </w:rPr>
        <w:t xml:space="preserve">in </w:t>
      </w:r>
      <w:r w:rsidR="00686799">
        <w:rPr>
          <w:rFonts w:ascii="Calibri" w:hAnsi="Calibri"/>
          <w:sz w:val="22"/>
          <w:szCs w:val="22"/>
        </w:rPr>
        <w:t>2024 2025</w:t>
      </w:r>
      <w:r w:rsidR="00686799" w:rsidRPr="001A6067">
        <w:rPr>
          <w:rFonts w:ascii="Calibri" w:hAnsi="Calibri"/>
          <w:sz w:val="22"/>
          <w:szCs w:val="22"/>
        </w:rPr>
        <w:t>. The provider may continue to enrol students in an enabling course of study above this allocation using their MBGA for higher education courses</w:t>
      </w:r>
      <w:r w:rsidRPr="7704FC00">
        <w:rPr>
          <w:rFonts w:ascii="Calibri" w:hAnsi="Calibri"/>
          <w:sz w:val="22"/>
          <w:szCs w:val="22"/>
        </w:rPr>
        <w:t>.</w:t>
      </w:r>
    </w:p>
    <w:bookmarkEnd w:id="22"/>
    <w:p w14:paraId="5A6EC058" w14:textId="77777777" w:rsidR="00C411CA" w:rsidRDefault="00C411CA">
      <w:pPr>
        <w:rPr>
          <w:rFonts w:ascii="Calibri" w:hAnsi="Calibri" w:cs="Arial"/>
          <w:b/>
          <w:sz w:val="22"/>
          <w:szCs w:val="22"/>
        </w:rPr>
      </w:pPr>
      <w:r>
        <w:rPr>
          <w:rFonts w:ascii="Calibri" w:hAnsi="Calibri" w:cs="Arial"/>
          <w:b/>
          <w:sz w:val="22"/>
          <w:szCs w:val="22"/>
        </w:rPr>
        <w:br w:type="page"/>
      </w:r>
    </w:p>
    <w:p w14:paraId="584556F0" w14:textId="53435DB5" w:rsidR="000C57A7" w:rsidRPr="003337FC" w:rsidRDefault="000C57A7" w:rsidP="00712123">
      <w:pPr>
        <w:spacing w:after="200" w:line="276" w:lineRule="auto"/>
        <w:rPr>
          <w:rFonts w:ascii="Calibri" w:hAnsi="Calibri" w:cs="Arial"/>
          <w:b/>
          <w:sz w:val="22"/>
          <w:szCs w:val="22"/>
        </w:rPr>
      </w:pPr>
      <w:r w:rsidRPr="003337FC">
        <w:rPr>
          <w:rFonts w:ascii="Calibri" w:hAnsi="Calibri" w:cs="Arial"/>
          <w:b/>
          <w:sz w:val="22"/>
          <w:szCs w:val="22"/>
        </w:rPr>
        <w:lastRenderedPageBreak/>
        <w:t>HEPPP reporting requirements</w:t>
      </w:r>
    </w:p>
    <w:p w14:paraId="7CCF4C6B" w14:textId="622C2FDB" w:rsidR="0010294C" w:rsidRDefault="30F70AC9" w:rsidP="00712123">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 xml:space="preserve">Universities are required to submit HEPPP reports and financial acquittals annually 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 The Department will advise </w:t>
      </w:r>
      <w:r w:rsidR="008234B0">
        <w:rPr>
          <w:rFonts w:ascii="Calibri" w:hAnsi="Calibri"/>
          <w:sz w:val="22"/>
          <w:szCs w:val="22"/>
        </w:rPr>
        <w:t>Providers</w:t>
      </w:r>
      <w:r w:rsidR="008234B0" w:rsidRPr="5FFDBAB4">
        <w:rPr>
          <w:rFonts w:ascii="Calibri" w:hAnsi="Calibri"/>
          <w:sz w:val="22"/>
          <w:szCs w:val="22"/>
        </w:rPr>
        <w:t xml:space="preserve"> </w:t>
      </w:r>
      <w:r w:rsidRPr="5FFDBAB4">
        <w:rPr>
          <w:rFonts w:ascii="Calibri" w:hAnsi="Calibri"/>
          <w:sz w:val="22"/>
          <w:szCs w:val="22"/>
        </w:rPr>
        <w:t xml:space="preserve">directly of updated reporting templates and requirements once finalised. </w:t>
      </w:r>
    </w:p>
    <w:p w14:paraId="466AEF6F" w14:textId="113A36D5" w:rsidR="00CB7A1E" w:rsidRPr="00B3678C" w:rsidRDefault="30F70AC9" w:rsidP="00712123">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 xml:space="preserve">Following amendments to the </w:t>
      </w:r>
      <w:r w:rsidRPr="5FFDBAB4">
        <w:rPr>
          <w:rFonts w:ascii="Calibri" w:hAnsi="Calibri"/>
          <w:i/>
          <w:iCs/>
          <w:sz w:val="22"/>
          <w:szCs w:val="22"/>
        </w:rPr>
        <w:t>Higher Education Support Act 2003</w:t>
      </w:r>
      <w:r w:rsidRPr="5FFDBAB4">
        <w:rPr>
          <w:rFonts w:ascii="Calibri" w:hAnsi="Calibri"/>
          <w:sz w:val="22"/>
          <w:szCs w:val="22"/>
        </w:rPr>
        <w:t xml:space="preserve">, universities’ unspent HEPPP funds will rollover into a subsequent calendar year. </w:t>
      </w:r>
      <w:r w:rsidR="00372C5A">
        <w:rPr>
          <w:rFonts w:ascii="Calibri" w:hAnsi="Calibri"/>
          <w:sz w:val="22"/>
          <w:szCs w:val="22"/>
        </w:rPr>
        <w:t>Providers</w:t>
      </w:r>
      <w:r w:rsidR="00372C5A" w:rsidRPr="5FFDBAB4">
        <w:rPr>
          <w:rFonts w:ascii="Calibri" w:hAnsi="Calibri"/>
          <w:sz w:val="22"/>
          <w:szCs w:val="22"/>
        </w:rPr>
        <w:t xml:space="preserve"> </w:t>
      </w:r>
      <w:r w:rsidRPr="5FFDBAB4">
        <w:rPr>
          <w:rFonts w:ascii="Calibri" w:hAnsi="Calibri"/>
          <w:sz w:val="22"/>
          <w:szCs w:val="22"/>
        </w:rPr>
        <w:t>must continue to identify the amount carried forward as part of the annual HEPPP report for the relevant year.</w:t>
      </w:r>
      <w:bookmarkEnd w:id="19"/>
    </w:p>
    <w:p w14:paraId="2A6C7F84" w14:textId="77777777" w:rsidR="00B3678C" w:rsidRDefault="00B3678C" w:rsidP="00B3678C">
      <w:pPr>
        <w:widowControl w:val="0"/>
        <w:spacing w:before="120" w:after="120"/>
        <w:rPr>
          <w:rFonts w:ascii="Calibri" w:hAnsi="Calibri"/>
          <w:sz w:val="22"/>
        </w:rPr>
      </w:pPr>
    </w:p>
    <w:p w14:paraId="1A19091B" w14:textId="77777777" w:rsidR="00B3678C" w:rsidRDefault="00B3678C" w:rsidP="00B3678C">
      <w:pPr>
        <w:widowControl w:val="0"/>
        <w:spacing w:before="120" w:after="120"/>
        <w:rPr>
          <w:rFonts w:ascii="Calibri" w:hAnsi="Calibri"/>
          <w:sz w:val="22"/>
        </w:rPr>
      </w:pPr>
    </w:p>
    <w:p w14:paraId="1F7A97AC" w14:textId="77777777" w:rsidR="00B3678C" w:rsidRDefault="00B3678C" w:rsidP="00B3678C">
      <w:pPr>
        <w:widowControl w:val="0"/>
        <w:spacing w:before="120" w:after="120"/>
        <w:rPr>
          <w:rFonts w:ascii="Calibri" w:hAnsi="Calibri"/>
          <w:sz w:val="22"/>
        </w:rPr>
      </w:pPr>
    </w:p>
    <w:p w14:paraId="138648E2" w14:textId="77777777" w:rsidR="00B3678C" w:rsidRDefault="00B3678C" w:rsidP="00B3678C">
      <w:pPr>
        <w:widowControl w:val="0"/>
        <w:spacing w:before="120" w:after="120"/>
        <w:rPr>
          <w:rFonts w:ascii="Calibri" w:hAnsi="Calibri"/>
          <w:sz w:val="22"/>
        </w:rPr>
      </w:pPr>
    </w:p>
    <w:p w14:paraId="13FC3682" w14:textId="77777777" w:rsidR="00B3678C" w:rsidRDefault="00B3678C" w:rsidP="00B3678C">
      <w:pPr>
        <w:widowControl w:val="0"/>
        <w:spacing w:before="120" w:after="120"/>
        <w:rPr>
          <w:rFonts w:ascii="Calibri" w:hAnsi="Calibri"/>
          <w:sz w:val="22"/>
        </w:rPr>
      </w:pPr>
    </w:p>
    <w:p w14:paraId="6FA1783E" w14:textId="77777777" w:rsidR="00B3678C" w:rsidRDefault="00B3678C" w:rsidP="00B3678C">
      <w:pPr>
        <w:widowControl w:val="0"/>
        <w:spacing w:before="120" w:after="120"/>
        <w:rPr>
          <w:rFonts w:ascii="Calibri" w:hAnsi="Calibri"/>
          <w:sz w:val="22"/>
        </w:rPr>
      </w:pPr>
    </w:p>
    <w:p w14:paraId="25324498" w14:textId="77777777" w:rsidR="00B3678C" w:rsidRDefault="00B3678C" w:rsidP="00B3678C">
      <w:pPr>
        <w:widowControl w:val="0"/>
        <w:spacing w:before="120" w:after="120"/>
        <w:rPr>
          <w:rFonts w:ascii="Calibri" w:hAnsi="Calibri"/>
          <w:sz w:val="22"/>
        </w:rPr>
      </w:pPr>
    </w:p>
    <w:p w14:paraId="4B2DADAB" w14:textId="77777777" w:rsidR="00B3678C" w:rsidRDefault="00B3678C" w:rsidP="00B3678C">
      <w:pPr>
        <w:widowControl w:val="0"/>
        <w:spacing w:before="120" w:after="120"/>
        <w:rPr>
          <w:rFonts w:ascii="Calibri" w:hAnsi="Calibri"/>
          <w:sz w:val="22"/>
        </w:rPr>
      </w:pPr>
    </w:p>
    <w:p w14:paraId="7FF6E1B3" w14:textId="77777777" w:rsidR="00B3678C" w:rsidRDefault="00B3678C" w:rsidP="00B3678C">
      <w:pPr>
        <w:widowControl w:val="0"/>
        <w:spacing w:before="120" w:after="120"/>
        <w:rPr>
          <w:rFonts w:ascii="Calibri" w:hAnsi="Calibri"/>
          <w:sz w:val="22"/>
        </w:rPr>
      </w:pPr>
    </w:p>
    <w:p w14:paraId="7EE40CF7" w14:textId="77777777" w:rsidR="00B3678C" w:rsidRDefault="00B3678C" w:rsidP="00B3678C">
      <w:pPr>
        <w:widowControl w:val="0"/>
        <w:spacing w:before="120" w:after="120"/>
        <w:rPr>
          <w:rFonts w:ascii="Calibri" w:hAnsi="Calibri"/>
          <w:sz w:val="22"/>
        </w:rPr>
      </w:pPr>
    </w:p>
    <w:p w14:paraId="5B8EBBF2" w14:textId="77777777" w:rsidR="00B3678C" w:rsidRDefault="00B3678C" w:rsidP="00B3678C">
      <w:pPr>
        <w:widowControl w:val="0"/>
        <w:spacing w:before="120" w:after="120"/>
        <w:rPr>
          <w:rFonts w:ascii="Calibri" w:hAnsi="Calibri"/>
          <w:sz w:val="22"/>
        </w:rPr>
      </w:pPr>
    </w:p>
    <w:p w14:paraId="10212643" w14:textId="77777777" w:rsidR="00B3678C" w:rsidRDefault="00B3678C" w:rsidP="00B3678C">
      <w:pPr>
        <w:widowControl w:val="0"/>
        <w:spacing w:before="120" w:after="120"/>
        <w:rPr>
          <w:rFonts w:ascii="Calibri" w:hAnsi="Calibri"/>
          <w:sz w:val="22"/>
        </w:rPr>
      </w:pPr>
    </w:p>
    <w:p w14:paraId="4E3B91FD" w14:textId="77777777" w:rsidR="00B3678C" w:rsidRDefault="00B3678C" w:rsidP="00B3678C">
      <w:pPr>
        <w:widowControl w:val="0"/>
        <w:spacing w:before="120" w:after="120"/>
        <w:rPr>
          <w:rFonts w:ascii="Calibri" w:hAnsi="Calibri"/>
          <w:sz w:val="22"/>
        </w:rPr>
      </w:pPr>
    </w:p>
    <w:p w14:paraId="1A0DF68E" w14:textId="77777777" w:rsidR="00B3678C" w:rsidRDefault="00B3678C" w:rsidP="00B3678C">
      <w:pPr>
        <w:widowControl w:val="0"/>
        <w:spacing w:before="120" w:after="120"/>
        <w:rPr>
          <w:rFonts w:ascii="Calibri" w:hAnsi="Calibri"/>
          <w:sz w:val="22"/>
        </w:rPr>
      </w:pPr>
    </w:p>
    <w:p w14:paraId="5270C7A0" w14:textId="77777777" w:rsidR="00B3678C" w:rsidRDefault="00B3678C" w:rsidP="00B3678C">
      <w:pPr>
        <w:widowControl w:val="0"/>
        <w:spacing w:before="120" w:after="120"/>
        <w:rPr>
          <w:rFonts w:ascii="Calibri" w:hAnsi="Calibri"/>
          <w:sz w:val="22"/>
        </w:rPr>
      </w:pPr>
    </w:p>
    <w:p w14:paraId="6780C2B3" w14:textId="77777777" w:rsidR="00B3678C" w:rsidRDefault="00B3678C" w:rsidP="00B3678C">
      <w:pPr>
        <w:widowControl w:val="0"/>
        <w:spacing w:before="120" w:after="120"/>
        <w:rPr>
          <w:rFonts w:ascii="Calibri" w:hAnsi="Calibri"/>
          <w:sz w:val="22"/>
        </w:rPr>
      </w:pPr>
    </w:p>
    <w:p w14:paraId="7026A526" w14:textId="77777777" w:rsidR="00B3678C" w:rsidRDefault="00B3678C" w:rsidP="00B3678C">
      <w:pPr>
        <w:widowControl w:val="0"/>
        <w:spacing w:before="120" w:after="120"/>
        <w:rPr>
          <w:rFonts w:ascii="Calibri" w:hAnsi="Calibri"/>
          <w:sz w:val="22"/>
        </w:rPr>
      </w:pPr>
    </w:p>
    <w:p w14:paraId="68FEEEF3" w14:textId="77777777" w:rsidR="00B3678C" w:rsidRDefault="00B3678C" w:rsidP="00B3678C">
      <w:pPr>
        <w:widowControl w:val="0"/>
        <w:spacing w:before="120" w:after="120"/>
        <w:rPr>
          <w:rFonts w:ascii="Calibri" w:hAnsi="Calibri"/>
          <w:sz w:val="22"/>
        </w:rPr>
      </w:pPr>
    </w:p>
    <w:p w14:paraId="08F2C8C4" w14:textId="77777777" w:rsidR="00B3678C" w:rsidRDefault="00B3678C" w:rsidP="00B3678C">
      <w:pPr>
        <w:widowControl w:val="0"/>
        <w:spacing w:before="120" w:after="120"/>
        <w:rPr>
          <w:rFonts w:ascii="Calibri" w:hAnsi="Calibri"/>
          <w:sz w:val="22"/>
        </w:rPr>
      </w:pPr>
    </w:p>
    <w:p w14:paraId="343758D3" w14:textId="77777777" w:rsidR="00B3678C" w:rsidRDefault="00B3678C" w:rsidP="00B3678C">
      <w:pPr>
        <w:widowControl w:val="0"/>
        <w:spacing w:before="120" w:after="120"/>
        <w:rPr>
          <w:rFonts w:ascii="Calibri" w:hAnsi="Calibri"/>
          <w:sz w:val="22"/>
        </w:rPr>
      </w:pPr>
    </w:p>
    <w:p w14:paraId="15361DF6" w14:textId="77777777" w:rsidR="00B3678C" w:rsidRDefault="00B3678C" w:rsidP="00B3678C">
      <w:pPr>
        <w:widowControl w:val="0"/>
        <w:spacing w:before="120" w:after="120"/>
        <w:rPr>
          <w:rFonts w:ascii="Calibri" w:hAnsi="Calibri"/>
          <w:sz w:val="22"/>
        </w:rPr>
      </w:pPr>
    </w:p>
    <w:p w14:paraId="1582A47F" w14:textId="77777777" w:rsidR="00B3678C" w:rsidRDefault="00B3678C" w:rsidP="00B3678C">
      <w:pPr>
        <w:widowControl w:val="0"/>
        <w:spacing w:before="120" w:after="120"/>
        <w:rPr>
          <w:rFonts w:ascii="Calibri" w:hAnsi="Calibri"/>
          <w:sz w:val="22"/>
        </w:rPr>
      </w:pPr>
    </w:p>
    <w:p w14:paraId="60AC0DD5" w14:textId="77777777" w:rsidR="00B3678C" w:rsidRDefault="00B3678C" w:rsidP="00B3678C">
      <w:pPr>
        <w:widowControl w:val="0"/>
        <w:spacing w:before="120" w:after="120"/>
        <w:rPr>
          <w:rFonts w:ascii="Calibri" w:hAnsi="Calibri"/>
          <w:sz w:val="22"/>
        </w:rPr>
      </w:pPr>
    </w:p>
    <w:p w14:paraId="4045D082" w14:textId="77777777" w:rsidR="00B3678C" w:rsidRDefault="00B3678C" w:rsidP="00B3678C">
      <w:pPr>
        <w:widowControl w:val="0"/>
        <w:spacing w:before="120" w:after="120"/>
        <w:rPr>
          <w:rFonts w:ascii="Calibri" w:hAnsi="Calibri"/>
          <w:sz w:val="22"/>
        </w:rPr>
      </w:pPr>
    </w:p>
    <w:p w14:paraId="708254BD" w14:textId="77777777" w:rsidR="00B3678C" w:rsidRDefault="00B3678C" w:rsidP="00B3678C">
      <w:pPr>
        <w:widowControl w:val="0"/>
        <w:spacing w:before="120" w:after="120"/>
        <w:rPr>
          <w:rFonts w:ascii="Calibri" w:hAnsi="Calibri"/>
          <w:sz w:val="22"/>
        </w:rPr>
      </w:pPr>
    </w:p>
    <w:p w14:paraId="529E3185" w14:textId="77777777" w:rsidR="00B3678C" w:rsidRDefault="00B3678C" w:rsidP="00B3678C">
      <w:pPr>
        <w:widowControl w:val="0"/>
        <w:spacing w:before="120" w:after="120"/>
        <w:rPr>
          <w:rFonts w:ascii="Calibri" w:hAnsi="Calibri"/>
          <w:sz w:val="22"/>
        </w:rPr>
      </w:pPr>
    </w:p>
    <w:p w14:paraId="0E17EE29" w14:textId="77777777" w:rsidR="00B3678C" w:rsidRDefault="00B3678C" w:rsidP="00B3678C">
      <w:pPr>
        <w:widowControl w:val="0"/>
        <w:spacing w:before="120" w:after="120"/>
        <w:rPr>
          <w:rFonts w:ascii="Calibri" w:hAnsi="Calibri"/>
          <w:sz w:val="22"/>
        </w:rPr>
      </w:pPr>
    </w:p>
    <w:p w14:paraId="09CE4C56" w14:textId="77777777" w:rsidR="00B3678C" w:rsidRDefault="00B3678C" w:rsidP="00B3678C">
      <w:pPr>
        <w:widowControl w:val="0"/>
        <w:spacing w:before="120" w:after="120"/>
        <w:rPr>
          <w:rFonts w:ascii="Calibri" w:hAnsi="Calibri"/>
          <w:sz w:val="22"/>
        </w:rPr>
      </w:pPr>
    </w:p>
    <w:p w14:paraId="73663EAE" w14:textId="77777777" w:rsidR="00B3678C" w:rsidRDefault="00B3678C" w:rsidP="00B3678C">
      <w:pPr>
        <w:widowControl w:val="0"/>
        <w:spacing w:before="120" w:after="120"/>
        <w:rPr>
          <w:rFonts w:ascii="Calibri" w:hAnsi="Calibri"/>
          <w:sz w:val="22"/>
        </w:rPr>
      </w:pPr>
    </w:p>
    <w:p w14:paraId="1AD1CFDA" w14:textId="77777777" w:rsidR="00B3678C" w:rsidRDefault="00B3678C" w:rsidP="00B3678C">
      <w:pPr>
        <w:widowControl w:val="0"/>
        <w:spacing w:before="120" w:after="120"/>
        <w:rPr>
          <w:rFonts w:ascii="Calibri" w:hAnsi="Calibri"/>
          <w:sz w:val="22"/>
        </w:rPr>
      </w:pPr>
    </w:p>
    <w:p w14:paraId="46B7C5DE" w14:textId="547956FB" w:rsidR="00A71BAA" w:rsidRPr="00221829" w:rsidRDefault="00A71BAA" w:rsidP="00A71BAA">
      <w:pPr>
        <w:widowControl w:val="0"/>
        <w:tabs>
          <w:tab w:val="left" w:pos="8222"/>
        </w:tabs>
        <w:spacing w:before="120" w:after="120"/>
        <w:jc w:val="right"/>
        <w:rPr>
          <w:rFonts w:ascii="Calibri" w:hAnsi="Calibri"/>
          <w:b/>
          <w:bCs/>
          <w:sz w:val="22"/>
        </w:rPr>
      </w:pPr>
      <w:r w:rsidRPr="00221829">
        <w:rPr>
          <w:rFonts w:ascii="Calibri" w:hAnsi="Calibri"/>
          <w:b/>
          <w:bCs/>
          <w:sz w:val="22"/>
        </w:rPr>
        <w:lastRenderedPageBreak/>
        <w:t>Appendix 3</w:t>
      </w:r>
    </w:p>
    <w:p w14:paraId="72A8C637" w14:textId="196EB238" w:rsidR="00262249" w:rsidRDefault="00A71BAA" w:rsidP="00DF2312">
      <w:pPr>
        <w:widowControl w:val="0"/>
        <w:tabs>
          <w:tab w:val="left" w:pos="8222"/>
        </w:tabs>
        <w:spacing w:before="120" w:after="120"/>
        <w:rPr>
          <w:rFonts w:ascii="Calibri" w:hAnsi="Calibri"/>
          <w:b/>
          <w:bCs/>
          <w:sz w:val="22"/>
        </w:rPr>
      </w:pPr>
      <w:r w:rsidRPr="00A71BAA">
        <w:rPr>
          <w:rFonts w:ascii="Calibri" w:hAnsi="Calibri"/>
          <w:b/>
          <w:bCs/>
          <w:sz w:val="22"/>
        </w:rPr>
        <w:t xml:space="preserve">COURSE CLOSURE TEMPLATE </w:t>
      </w:r>
    </w:p>
    <w:tbl>
      <w:tblPr>
        <w:tblStyle w:val="TableGrid"/>
        <w:tblW w:w="0" w:type="auto"/>
        <w:tblLook w:val="04A0" w:firstRow="1" w:lastRow="0" w:firstColumn="1" w:lastColumn="0" w:noHBand="0" w:noVBand="1"/>
      </w:tblPr>
      <w:tblGrid>
        <w:gridCol w:w="4705"/>
        <w:gridCol w:w="4923"/>
      </w:tblGrid>
      <w:tr w:rsidR="009A6FDC" w14:paraId="309E5D56" w14:textId="77777777" w:rsidTr="00A71995">
        <w:tc>
          <w:tcPr>
            <w:tcW w:w="4705" w:type="dxa"/>
          </w:tcPr>
          <w:p w14:paraId="041B52EC"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Course</w:t>
            </w:r>
          </w:p>
        </w:tc>
        <w:tc>
          <w:tcPr>
            <w:tcW w:w="4923" w:type="dxa"/>
          </w:tcPr>
          <w:p w14:paraId="2748D84A"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Details</w:t>
            </w:r>
          </w:p>
        </w:tc>
      </w:tr>
      <w:tr w:rsidR="009A6FDC" w14:paraId="74D5505A" w14:textId="77777777" w:rsidTr="009A6FDC">
        <w:trPr>
          <w:trHeight w:val="2246"/>
        </w:trPr>
        <w:tc>
          <w:tcPr>
            <w:tcW w:w="9628" w:type="dxa"/>
            <w:gridSpan w:val="2"/>
          </w:tcPr>
          <w:p w14:paraId="466F6689"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9A6FDC" w14:paraId="022F4782" w14:textId="77777777" w:rsidTr="009A6FDC">
              <w:tc>
                <w:tcPr>
                  <w:tcW w:w="2717" w:type="dxa"/>
                </w:tcPr>
                <w:p w14:paraId="3ABD7BBF" w14:textId="77777777" w:rsidR="009A6FDC" w:rsidRDefault="009A6FDC" w:rsidP="00A71995">
                  <w:pPr>
                    <w:tabs>
                      <w:tab w:val="left" w:pos="8222"/>
                    </w:tabs>
                    <w:spacing w:before="120" w:after="120"/>
                    <w:rPr>
                      <w:rFonts w:ascii="Calibri" w:hAnsi="Calibri"/>
                      <w:b/>
                      <w:bCs/>
                      <w:sz w:val="22"/>
                    </w:rPr>
                  </w:pPr>
                </w:p>
              </w:tc>
              <w:tc>
                <w:tcPr>
                  <w:tcW w:w="1332" w:type="dxa"/>
                </w:tcPr>
                <w:p w14:paraId="12413065"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2020</w:t>
                  </w:r>
                </w:p>
              </w:tc>
              <w:tc>
                <w:tcPr>
                  <w:tcW w:w="1333" w:type="dxa"/>
                </w:tcPr>
                <w:p w14:paraId="69EA5CA5"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2021</w:t>
                  </w:r>
                </w:p>
              </w:tc>
              <w:tc>
                <w:tcPr>
                  <w:tcW w:w="1332" w:type="dxa"/>
                </w:tcPr>
                <w:p w14:paraId="5EF10A7E"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2022</w:t>
                  </w:r>
                </w:p>
              </w:tc>
              <w:tc>
                <w:tcPr>
                  <w:tcW w:w="1333" w:type="dxa"/>
                </w:tcPr>
                <w:p w14:paraId="602C7AD5"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2023</w:t>
                  </w:r>
                </w:p>
              </w:tc>
              <w:tc>
                <w:tcPr>
                  <w:tcW w:w="1333" w:type="dxa"/>
                </w:tcPr>
                <w:p w14:paraId="25712F46"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2024</w:t>
                  </w:r>
                </w:p>
              </w:tc>
            </w:tr>
            <w:tr w:rsidR="009A6FDC" w14:paraId="3F980A07" w14:textId="77777777" w:rsidTr="009A6FDC">
              <w:tc>
                <w:tcPr>
                  <w:tcW w:w="2717" w:type="dxa"/>
                </w:tcPr>
                <w:p w14:paraId="6AD6E6BE"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CSP commencing load</w:t>
                  </w:r>
                </w:p>
              </w:tc>
              <w:tc>
                <w:tcPr>
                  <w:tcW w:w="1332" w:type="dxa"/>
                </w:tcPr>
                <w:p w14:paraId="515F00C9" w14:textId="77777777" w:rsidR="009A6FDC" w:rsidRDefault="009A6FDC" w:rsidP="00A71995">
                  <w:pPr>
                    <w:tabs>
                      <w:tab w:val="left" w:pos="8222"/>
                    </w:tabs>
                    <w:spacing w:before="120" w:after="120"/>
                    <w:rPr>
                      <w:rFonts w:ascii="Calibri" w:hAnsi="Calibri"/>
                      <w:b/>
                      <w:bCs/>
                      <w:sz w:val="22"/>
                    </w:rPr>
                  </w:pPr>
                </w:p>
              </w:tc>
              <w:tc>
                <w:tcPr>
                  <w:tcW w:w="1333" w:type="dxa"/>
                </w:tcPr>
                <w:p w14:paraId="44ADEFDE" w14:textId="77777777" w:rsidR="009A6FDC" w:rsidRDefault="009A6FDC" w:rsidP="00A71995">
                  <w:pPr>
                    <w:tabs>
                      <w:tab w:val="left" w:pos="8222"/>
                    </w:tabs>
                    <w:spacing w:before="120" w:after="120"/>
                    <w:rPr>
                      <w:rFonts w:ascii="Calibri" w:hAnsi="Calibri"/>
                      <w:b/>
                      <w:bCs/>
                      <w:sz w:val="22"/>
                    </w:rPr>
                  </w:pPr>
                </w:p>
              </w:tc>
              <w:tc>
                <w:tcPr>
                  <w:tcW w:w="1332" w:type="dxa"/>
                </w:tcPr>
                <w:p w14:paraId="5FD7F11C" w14:textId="77777777" w:rsidR="009A6FDC" w:rsidRDefault="009A6FDC" w:rsidP="00A71995">
                  <w:pPr>
                    <w:tabs>
                      <w:tab w:val="left" w:pos="8222"/>
                    </w:tabs>
                    <w:spacing w:before="120" w:after="120"/>
                    <w:rPr>
                      <w:rFonts w:ascii="Calibri" w:hAnsi="Calibri"/>
                      <w:b/>
                      <w:bCs/>
                      <w:sz w:val="22"/>
                    </w:rPr>
                  </w:pPr>
                </w:p>
              </w:tc>
              <w:tc>
                <w:tcPr>
                  <w:tcW w:w="1333" w:type="dxa"/>
                </w:tcPr>
                <w:p w14:paraId="7A49BABA" w14:textId="77777777" w:rsidR="009A6FDC" w:rsidRDefault="009A6FDC" w:rsidP="00A71995">
                  <w:pPr>
                    <w:tabs>
                      <w:tab w:val="left" w:pos="8222"/>
                    </w:tabs>
                    <w:spacing w:before="120" w:after="120"/>
                    <w:rPr>
                      <w:rFonts w:ascii="Calibri" w:hAnsi="Calibri"/>
                      <w:b/>
                      <w:bCs/>
                      <w:sz w:val="22"/>
                    </w:rPr>
                  </w:pPr>
                </w:p>
              </w:tc>
              <w:tc>
                <w:tcPr>
                  <w:tcW w:w="1333" w:type="dxa"/>
                </w:tcPr>
                <w:p w14:paraId="798D5F90" w14:textId="77777777" w:rsidR="009A6FDC" w:rsidRDefault="009A6FDC" w:rsidP="00A71995">
                  <w:pPr>
                    <w:tabs>
                      <w:tab w:val="left" w:pos="8222"/>
                    </w:tabs>
                    <w:spacing w:before="120" w:after="120"/>
                    <w:rPr>
                      <w:rFonts w:ascii="Calibri" w:hAnsi="Calibri"/>
                      <w:b/>
                      <w:bCs/>
                      <w:sz w:val="22"/>
                    </w:rPr>
                  </w:pPr>
                </w:p>
              </w:tc>
            </w:tr>
            <w:tr w:rsidR="009A6FDC" w14:paraId="1ABB013B" w14:textId="77777777" w:rsidTr="009A6FDC">
              <w:tc>
                <w:tcPr>
                  <w:tcW w:w="2717" w:type="dxa"/>
                </w:tcPr>
                <w:p w14:paraId="46C58BFA"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CSP total load</w:t>
                  </w:r>
                </w:p>
              </w:tc>
              <w:tc>
                <w:tcPr>
                  <w:tcW w:w="1332" w:type="dxa"/>
                </w:tcPr>
                <w:p w14:paraId="2397E311" w14:textId="77777777" w:rsidR="009A6FDC" w:rsidRDefault="009A6FDC" w:rsidP="00A71995">
                  <w:pPr>
                    <w:tabs>
                      <w:tab w:val="left" w:pos="8222"/>
                    </w:tabs>
                    <w:spacing w:before="120" w:after="120"/>
                    <w:rPr>
                      <w:rFonts w:ascii="Calibri" w:hAnsi="Calibri"/>
                      <w:b/>
                      <w:bCs/>
                      <w:sz w:val="22"/>
                    </w:rPr>
                  </w:pPr>
                </w:p>
              </w:tc>
              <w:tc>
                <w:tcPr>
                  <w:tcW w:w="1333" w:type="dxa"/>
                </w:tcPr>
                <w:p w14:paraId="14EED693" w14:textId="77777777" w:rsidR="009A6FDC" w:rsidRDefault="009A6FDC" w:rsidP="00A71995">
                  <w:pPr>
                    <w:tabs>
                      <w:tab w:val="left" w:pos="8222"/>
                    </w:tabs>
                    <w:spacing w:before="120" w:after="120"/>
                    <w:rPr>
                      <w:rFonts w:ascii="Calibri" w:hAnsi="Calibri"/>
                      <w:b/>
                      <w:bCs/>
                      <w:sz w:val="22"/>
                    </w:rPr>
                  </w:pPr>
                </w:p>
              </w:tc>
              <w:tc>
                <w:tcPr>
                  <w:tcW w:w="1332" w:type="dxa"/>
                </w:tcPr>
                <w:p w14:paraId="29AA7F40" w14:textId="77777777" w:rsidR="009A6FDC" w:rsidRDefault="009A6FDC" w:rsidP="00A71995">
                  <w:pPr>
                    <w:tabs>
                      <w:tab w:val="left" w:pos="8222"/>
                    </w:tabs>
                    <w:spacing w:before="120" w:after="120"/>
                    <w:rPr>
                      <w:rFonts w:ascii="Calibri" w:hAnsi="Calibri"/>
                      <w:b/>
                      <w:bCs/>
                      <w:sz w:val="22"/>
                    </w:rPr>
                  </w:pPr>
                </w:p>
              </w:tc>
              <w:tc>
                <w:tcPr>
                  <w:tcW w:w="1333" w:type="dxa"/>
                </w:tcPr>
                <w:p w14:paraId="0CE0766C" w14:textId="77777777" w:rsidR="009A6FDC" w:rsidRDefault="009A6FDC" w:rsidP="00A71995">
                  <w:pPr>
                    <w:tabs>
                      <w:tab w:val="left" w:pos="8222"/>
                    </w:tabs>
                    <w:spacing w:before="120" w:after="120"/>
                    <w:rPr>
                      <w:rFonts w:ascii="Calibri" w:hAnsi="Calibri"/>
                      <w:b/>
                      <w:bCs/>
                      <w:sz w:val="22"/>
                    </w:rPr>
                  </w:pPr>
                </w:p>
              </w:tc>
              <w:tc>
                <w:tcPr>
                  <w:tcW w:w="1333" w:type="dxa"/>
                </w:tcPr>
                <w:p w14:paraId="1A2BBB3E" w14:textId="77777777" w:rsidR="009A6FDC" w:rsidRDefault="009A6FDC" w:rsidP="00A71995">
                  <w:pPr>
                    <w:tabs>
                      <w:tab w:val="left" w:pos="8222"/>
                    </w:tabs>
                    <w:spacing w:before="120" w:after="120"/>
                    <w:rPr>
                      <w:rFonts w:ascii="Calibri" w:hAnsi="Calibri"/>
                      <w:b/>
                      <w:bCs/>
                      <w:sz w:val="22"/>
                    </w:rPr>
                  </w:pPr>
                </w:p>
              </w:tc>
            </w:tr>
          </w:tbl>
          <w:p w14:paraId="132B07C2" w14:textId="77777777" w:rsidR="009A6FDC" w:rsidRDefault="009A6FDC" w:rsidP="00A71995">
            <w:pPr>
              <w:tabs>
                <w:tab w:val="left" w:pos="8222"/>
              </w:tabs>
              <w:spacing w:before="120" w:after="120"/>
              <w:rPr>
                <w:rFonts w:ascii="Calibri" w:hAnsi="Calibri"/>
                <w:b/>
                <w:bCs/>
                <w:sz w:val="22"/>
              </w:rPr>
            </w:pPr>
          </w:p>
        </w:tc>
      </w:tr>
      <w:tr w:rsidR="009A6FDC" w14:paraId="5455AE7C" w14:textId="77777777" w:rsidTr="00A71995">
        <w:tc>
          <w:tcPr>
            <w:tcW w:w="4705" w:type="dxa"/>
          </w:tcPr>
          <w:p w14:paraId="36787359"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Reason for closure</w:t>
            </w:r>
          </w:p>
        </w:tc>
        <w:tc>
          <w:tcPr>
            <w:tcW w:w="4923" w:type="dxa"/>
          </w:tcPr>
          <w:p w14:paraId="45EDF17A" w14:textId="77777777" w:rsidR="009A6FDC" w:rsidRDefault="009A6FDC" w:rsidP="00A71995">
            <w:pPr>
              <w:tabs>
                <w:tab w:val="left" w:pos="8222"/>
              </w:tabs>
              <w:spacing w:before="120" w:after="120"/>
              <w:rPr>
                <w:rFonts w:ascii="Calibri" w:hAnsi="Calibri"/>
                <w:b/>
                <w:bCs/>
                <w:sz w:val="22"/>
              </w:rPr>
            </w:pPr>
          </w:p>
        </w:tc>
      </w:tr>
      <w:tr w:rsidR="009A6FDC" w14:paraId="09BA3BEE" w14:textId="77777777" w:rsidTr="00A71995">
        <w:tc>
          <w:tcPr>
            <w:tcW w:w="4705" w:type="dxa"/>
          </w:tcPr>
          <w:p w14:paraId="7613AABA" w14:textId="77777777" w:rsidR="009A6FDC" w:rsidRPr="00121178" w:rsidRDefault="009A6FDC" w:rsidP="00A71995">
            <w:pPr>
              <w:tabs>
                <w:tab w:val="left" w:pos="567"/>
              </w:tabs>
              <w:spacing w:before="120" w:after="120"/>
              <w:rPr>
                <w:rFonts w:ascii="Calibri" w:hAnsi="Calibri" w:cs="Arial"/>
                <w:sz w:val="22"/>
                <w:szCs w:val="22"/>
              </w:rPr>
            </w:pPr>
            <w:r>
              <w:rPr>
                <w:rFonts w:ascii="Calibri" w:hAnsi="Calibri" w:cs="Arial"/>
                <w:bCs/>
                <w:sz w:val="22"/>
                <w:szCs w:val="22"/>
              </w:rPr>
              <w:t xml:space="preserve">Does the </w:t>
            </w:r>
            <w:r w:rsidRPr="3591D10A">
              <w:rPr>
                <w:rFonts w:ascii="Calibri" w:hAnsi="Calibri" w:cs="Arial"/>
                <w:sz w:val="22"/>
                <w:szCs w:val="22"/>
              </w:rPr>
              <w:t>course</w:t>
            </w:r>
            <w:r w:rsidRPr="003337FC" w:rsidDel="005761AA">
              <w:rPr>
                <w:rFonts w:ascii="Calibri" w:hAnsi="Calibri" w:cs="Arial"/>
                <w:bCs/>
                <w:sz w:val="22"/>
                <w:szCs w:val="22"/>
              </w:rPr>
              <w:t xml:space="preserve"> </w:t>
            </w:r>
            <w:r w:rsidRPr="003337FC">
              <w:rPr>
                <w:rFonts w:ascii="Calibri" w:hAnsi="Calibri" w:cs="Arial"/>
                <w:bCs/>
                <w:sz w:val="22"/>
                <w:szCs w:val="22"/>
              </w:rPr>
              <w:t>prepare students for entry to any occupation that is experiencing a Skills Shortage</w:t>
            </w:r>
            <w:r>
              <w:rPr>
                <w:rFonts w:ascii="Calibri" w:hAnsi="Calibri" w:cs="Arial"/>
                <w:bCs/>
                <w:sz w:val="22"/>
                <w:szCs w:val="22"/>
              </w:rPr>
              <w:t>?</w:t>
            </w:r>
          </w:p>
          <w:p w14:paraId="6B89A00C" w14:textId="77777777" w:rsidR="009A6FDC" w:rsidRDefault="009A6FDC" w:rsidP="00A71995">
            <w:pPr>
              <w:tabs>
                <w:tab w:val="left" w:pos="567"/>
              </w:tabs>
              <w:spacing w:before="120" w:after="120"/>
              <w:rPr>
                <w:rFonts w:ascii="Calibri" w:hAnsi="Calibri"/>
                <w:b/>
                <w:bCs/>
                <w:sz w:val="22"/>
              </w:rPr>
            </w:pPr>
            <w:r>
              <w:rPr>
                <w:rFonts w:ascii="Calibri" w:hAnsi="Calibri" w:cs="Arial"/>
                <w:sz w:val="22"/>
                <w:szCs w:val="22"/>
              </w:rPr>
              <w:t>If so, how will the Provider address this issue?</w:t>
            </w:r>
          </w:p>
        </w:tc>
        <w:tc>
          <w:tcPr>
            <w:tcW w:w="4923" w:type="dxa"/>
          </w:tcPr>
          <w:p w14:paraId="19CDDD94" w14:textId="77777777" w:rsidR="009A6FDC" w:rsidRDefault="009A6FDC" w:rsidP="00A71995">
            <w:pPr>
              <w:tabs>
                <w:tab w:val="left" w:pos="8222"/>
              </w:tabs>
              <w:spacing w:before="120" w:after="120"/>
              <w:rPr>
                <w:rFonts w:ascii="Calibri" w:hAnsi="Calibri"/>
                <w:b/>
                <w:bCs/>
                <w:sz w:val="22"/>
              </w:rPr>
            </w:pPr>
          </w:p>
        </w:tc>
      </w:tr>
      <w:tr w:rsidR="009A6FDC" w14:paraId="4B564866" w14:textId="77777777" w:rsidTr="00A71995">
        <w:tc>
          <w:tcPr>
            <w:tcW w:w="4705" w:type="dxa"/>
          </w:tcPr>
          <w:p w14:paraId="4899BFAD" w14:textId="77777777" w:rsidR="009A6FDC" w:rsidRPr="003337FC" w:rsidRDefault="009A6FDC" w:rsidP="00A71995">
            <w:pPr>
              <w:tabs>
                <w:tab w:val="left" w:pos="567"/>
              </w:tabs>
              <w:spacing w:before="120" w:after="120"/>
              <w:rPr>
                <w:rFonts w:ascii="Calibri" w:hAnsi="Calibri" w:cs="Arial"/>
                <w:sz w:val="22"/>
                <w:szCs w:val="22"/>
              </w:rPr>
            </w:pPr>
            <w:r>
              <w:rPr>
                <w:rFonts w:ascii="Calibri" w:hAnsi="Calibri" w:cs="Arial"/>
                <w:bCs/>
                <w:sz w:val="22"/>
                <w:szCs w:val="22"/>
              </w:rPr>
              <w:t xml:space="preserve">Is </w:t>
            </w:r>
            <w:r w:rsidRPr="003337FC">
              <w:rPr>
                <w:rFonts w:ascii="Calibri" w:hAnsi="Calibri" w:cs="Arial"/>
                <w:bCs/>
                <w:sz w:val="22"/>
                <w:szCs w:val="22"/>
              </w:rPr>
              <w:t>clos</w:t>
            </w:r>
            <w:r>
              <w:rPr>
                <w:rFonts w:ascii="Calibri" w:hAnsi="Calibri" w:cs="Arial"/>
                <w:bCs/>
                <w:sz w:val="22"/>
                <w:szCs w:val="22"/>
              </w:rPr>
              <w:t xml:space="preserve">ing the course </w:t>
            </w:r>
            <w:r w:rsidRPr="003337FC">
              <w:rPr>
                <w:rFonts w:ascii="Calibri" w:hAnsi="Calibri" w:cs="Arial"/>
                <w:bCs/>
                <w:sz w:val="22"/>
                <w:szCs w:val="22"/>
              </w:rPr>
              <w:t>likely to create a Skills Shortage in an occupation because the Provider is the sole or dominant provider of the national skill base for that occupation</w:t>
            </w:r>
            <w:r>
              <w:rPr>
                <w:rFonts w:ascii="Calibri" w:hAnsi="Calibri" w:cs="Arial"/>
                <w:bCs/>
                <w:sz w:val="22"/>
                <w:szCs w:val="22"/>
              </w:rPr>
              <w:t>?</w:t>
            </w:r>
          </w:p>
          <w:p w14:paraId="4D5B1BC0" w14:textId="77777777" w:rsidR="009A6FDC" w:rsidRDefault="009A6FDC" w:rsidP="00A71995">
            <w:pPr>
              <w:tabs>
                <w:tab w:val="left" w:pos="567"/>
              </w:tabs>
              <w:spacing w:before="120" w:after="120"/>
              <w:rPr>
                <w:rFonts w:ascii="Calibri" w:hAnsi="Calibri" w:cs="Arial"/>
                <w:bCs/>
                <w:sz w:val="22"/>
                <w:szCs w:val="22"/>
              </w:rPr>
            </w:pPr>
            <w:r>
              <w:rPr>
                <w:rFonts w:ascii="Calibri" w:hAnsi="Calibri" w:cs="Arial"/>
                <w:sz w:val="22"/>
                <w:szCs w:val="22"/>
              </w:rPr>
              <w:t>If so, how will the Provider address this issue?</w:t>
            </w:r>
          </w:p>
        </w:tc>
        <w:tc>
          <w:tcPr>
            <w:tcW w:w="4923" w:type="dxa"/>
          </w:tcPr>
          <w:p w14:paraId="3B446EAA" w14:textId="77777777" w:rsidR="009A6FDC" w:rsidRDefault="009A6FDC" w:rsidP="00A71995">
            <w:pPr>
              <w:tabs>
                <w:tab w:val="left" w:pos="8222"/>
              </w:tabs>
              <w:spacing w:before="120" w:after="120"/>
              <w:rPr>
                <w:rFonts w:ascii="Calibri" w:hAnsi="Calibri"/>
                <w:b/>
                <w:bCs/>
                <w:sz w:val="22"/>
              </w:rPr>
            </w:pPr>
          </w:p>
        </w:tc>
      </w:tr>
      <w:tr w:rsidR="009A6FDC" w14:paraId="52E44525" w14:textId="77777777" w:rsidTr="00A71995">
        <w:tc>
          <w:tcPr>
            <w:tcW w:w="4705" w:type="dxa"/>
          </w:tcPr>
          <w:p w14:paraId="48244653"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bCs/>
                <w:sz w:val="22"/>
                <w:szCs w:val="22"/>
              </w:rPr>
              <w:t xml:space="preserve">Is the course a specialised </w:t>
            </w:r>
            <w:r w:rsidRPr="006B29B6">
              <w:rPr>
                <w:rFonts w:ascii="Calibri" w:hAnsi="Calibri" w:cs="Arial"/>
                <w:sz w:val="22"/>
                <w:szCs w:val="22"/>
              </w:rPr>
              <w:t>course</w:t>
            </w:r>
            <w:r w:rsidRPr="006B29B6">
              <w:rPr>
                <w:rFonts w:ascii="Calibri" w:hAnsi="Calibri" w:cs="Arial"/>
                <w:bCs/>
                <w:sz w:val="22"/>
                <w:szCs w:val="22"/>
              </w:rPr>
              <w:t xml:space="preserve"> directed at the regional economy?</w:t>
            </w:r>
          </w:p>
          <w:p w14:paraId="32AAACC1" w14:textId="77777777" w:rsidR="009A6FDC" w:rsidRPr="006B29B6" w:rsidRDefault="009A6FDC" w:rsidP="00A71995">
            <w:pPr>
              <w:tabs>
                <w:tab w:val="left" w:pos="567"/>
              </w:tabs>
              <w:spacing w:before="120" w:after="120"/>
              <w:rPr>
                <w:rFonts w:ascii="Calibri" w:hAnsi="Calibri" w:cs="Arial"/>
                <w:sz w:val="22"/>
                <w:szCs w:val="22"/>
              </w:rPr>
            </w:pPr>
            <w:r w:rsidRPr="006B29B6">
              <w:rPr>
                <w:rFonts w:ascii="Calibri" w:hAnsi="Calibri" w:cs="Arial"/>
                <w:bCs/>
                <w:sz w:val="22"/>
                <w:szCs w:val="22"/>
              </w:rPr>
              <w:t>What impact is closing the course likely to have on the skills base of that regional economy?</w:t>
            </w:r>
          </w:p>
          <w:p w14:paraId="58B23058"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46F57DB4" w14:textId="77777777" w:rsidR="009A6FDC" w:rsidRDefault="009A6FDC" w:rsidP="00A71995">
            <w:pPr>
              <w:tabs>
                <w:tab w:val="left" w:pos="8222"/>
              </w:tabs>
              <w:spacing w:before="120" w:after="120"/>
              <w:rPr>
                <w:rFonts w:ascii="Calibri" w:hAnsi="Calibri"/>
                <w:b/>
                <w:bCs/>
                <w:sz w:val="22"/>
              </w:rPr>
            </w:pPr>
          </w:p>
        </w:tc>
      </w:tr>
      <w:tr w:rsidR="009A6FDC" w14:paraId="628954C6" w14:textId="77777777" w:rsidTr="00A71995">
        <w:tc>
          <w:tcPr>
            <w:tcW w:w="4705" w:type="dxa"/>
          </w:tcPr>
          <w:p w14:paraId="1A3D85B8" w14:textId="77777777" w:rsidR="009A6FDC" w:rsidRPr="006B29B6" w:rsidRDefault="009A6FDC" w:rsidP="00A71995">
            <w:pPr>
              <w:tabs>
                <w:tab w:val="left" w:pos="567"/>
              </w:tabs>
              <w:spacing w:before="120" w:after="120"/>
              <w:rPr>
                <w:rFonts w:ascii="Calibri" w:hAnsi="Calibri" w:cs="Arial"/>
                <w:bCs/>
              </w:rPr>
            </w:pPr>
            <w:r w:rsidRPr="006B29B6">
              <w:rPr>
                <w:rFonts w:ascii="Calibri" w:hAnsi="Calibri" w:cs="Arial"/>
                <w:bCs/>
                <w:sz w:val="22"/>
                <w:szCs w:val="22"/>
              </w:rPr>
              <w:t xml:space="preserve">Is the course in an </w:t>
            </w:r>
            <w:r w:rsidRPr="006B29B6">
              <w:rPr>
                <w:rFonts w:ascii="Calibri" w:hAnsi="Calibri" w:cs="Arial"/>
                <w:sz w:val="22"/>
                <w:szCs w:val="22"/>
              </w:rPr>
              <w:t>area</w:t>
            </w:r>
            <w:r w:rsidRPr="006B29B6">
              <w:rPr>
                <w:rFonts w:ascii="Calibri" w:hAnsi="Calibri" w:cs="Arial"/>
                <w:bCs/>
                <w:sz w:val="22"/>
                <w:szCs w:val="22"/>
              </w:rPr>
              <w:t xml:space="preserve"> of priority for example in education, nursing and allied health, information technology and engineering?</w:t>
            </w:r>
          </w:p>
          <w:p w14:paraId="453F9F30"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34CAC8E2" w14:textId="77777777" w:rsidR="009A6FDC" w:rsidRDefault="009A6FDC" w:rsidP="00A71995">
            <w:pPr>
              <w:tabs>
                <w:tab w:val="left" w:pos="8222"/>
              </w:tabs>
              <w:spacing w:before="120" w:after="120"/>
              <w:rPr>
                <w:rFonts w:ascii="Calibri" w:hAnsi="Calibri"/>
                <w:b/>
                <w:bCs/>
                <w:sz w:val="22"/>
              </w:rPr>
            </w:pPr>
          </w:p>
        </w:tc>
      </w:tr>
      <w:tr w:rsidR="009A6FDC" w14:paraId="3530C5A2" w14:textId="77777777" w:rsidTr="00A71995">
        <w:tc>
          <w:tcPr>
            <w:tcW w:w="4705" w:type="dxa"/>
          </w:tcPr>
          <w:p w14:paraId="3C47D20F" w14:textId="77777777" w:rsidR="009A6FDC" w:rsidRDefault="009A6FDC" w:rsidP="00A71995">
            <w:pPr>
              <w:tabs>
                <w:tab w:val="left" w:pos="567"/>
                <w:tab w:val="left" w:pos="8222"/>
              </w:tabs>
              <w:spacing w:before="120" w:after="120"/>
              <w:rPr>
                <w:rFonts w:ascii="Calibri" w:hAnsi="Calibri" w:cs="Arial"/>
                <w:bCs/>
                <w:sz w:val="22"/>
                <w:szCs w:val="22"/>
              </w:rPr>
            </w:pPr>
            <w:r>
              <w:rPr>
                <w:rFonts w:ascii="Calibri" w:hAnsi="Calibri" w:cs="Arial"/>
                <w:bCs/>
                <w:sz w:val="22"/>
                <w:szCs w:val="22"/>
              </w:rPr>
              <w:t>Outline the teach out provisions to ensure existing students can complete their chosen course of study</w:t>
            </w:r>
          </w:p>
        </w:tc>
        <w:tc>
          <w:tcPr>
            <w:tcW w:w="4923" w:type="dxa"/>
          </w:tcPr>
          <w:p w14:paraId="2A525FC5" w14:textId="77777777" w:rsidR="009A6FDC" w:rsidRDefault="009A6FDC" w:rsidP="00A71995">
            <w:pPr>
              <w:tabs>
                <w:tab w:val="left" w:pos="8222"/>
              </w:tabs>
              <w:spacing w:before="120" w:after="120"/>
              <w:rPr>
                <w:rFonts w:ascii="Calibri" w:hAnsi="Calibri"/>
                <w:b/>
                <w:bCs/>
                <w:sz w:val="22"/>
              </w:rPr>
            </w:pPr>
          </w:p>
        </w:tc>
      </w:tr>
    </w:tbl>
    <w:p w14:paraId="7329C791" w14:textId="77777777" w:rsidR="00A71BAA" w:rsidRPr="00A71BAA" w:rsidRDefault="00A71BAA" w:rsidP="00DF2312">
      <w:pPr>
        <w:widowControl w:val="0"/>
        <w:tabs>
          <w:tab w:val="left" w:pos="8222"/>
        </w:tabs>
        <w:spacing w:before="120" w:after="120"/>
        <w:rPr>
          <w:rFonts w:ascii="Calibri" w:hAnsi="Calibri"/>
          <w:b/>
          <w:bCs/>
          <w:sz w:val="22"/>
        </w:rPr>
      </w:pPr>
    </w:p>
    <w:sectPr w:rsidR="00A71BAA" w:rsidRPr="00A71BAA" w:rsidSect="00837937">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4CA60" w14:textId="77777777" w:rsidR="00777E35" w:rsidRDefault="00777E35">
      <w:r>
        <w:separator/>
      </w:r>
    </w:p>
  </w:endnote>
  <w:endnote w:type="continuationSeparator" w:id="0">
    <w:p w14:paraId="1AFCA962" w14:textId="77777777" w:rsidR="00777E35" w:rsidRDefault="00777E35">
      <w:r>
        <w:continuationSeparator/>
      </w:r>
    </w:p>
  </w:endnote>
  <w:endnote w:type="continuationNotice" w:id="1">
    <w:p w14:paraId="59300704" w14:textId="77777777" w:rsidR="00777E35" w:rsidRDefault="00777E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B0C3F" w14:textId="133CCA2F" w:rsidR="00144440" w:rsidRPr="000F56FD" w:rsidRDefault="00144440"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20</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22FBA" w14:textId="77777777" w:rsidR="00777E35" w:rsidRDefault="00777E35">
      <w:r>
        <w:separator/>
      </w:r>
    </w:p>
  </w:footnote>
  <w:footnote w:type="continuationSeparator" w:id="0">
    <w:p w14:paraId="1406F347" w14:textId="77777777" w:rsidR="00777E35" w:rsidRDefault="00777E35">
      <w:r>
        <w:continuationSeparator/>
      </w:r>
    </w:p>
  </w:footnote>
  <w:footnote w:type="continuationNotice" w:id="1">
    <w:p w14:paraId="13151AB2" w14:textId="77777777" w:rsidR="00777E35" w:rsidRDefault="00777E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409B2" w14:textId="77777777" w:rsidR="00AF4A16" w:rsidRPr="0088616E" w:rsidRDefault="00AF4A16" w:rsidP="00AF4A16">
    <w:pPr>
      <w:pStyle w:val="Header"/>
      <w:pBdr>
        <w:bottom w:val="single" w:sz="4" w:space="0" w:color="auto"/>
      </w:pBdr>
      <w:rPr>
        <w:rFonts w:ascii="Calibri" w:hAnsi="Calibri" w:cs="Arial"/>
        <w:sz w:val="16"/>
        <w:szCs w:val="16"/>
      </w:rPr>
    </w:pPr>
    <w:r w:rsidRPr="00260C22">
      <w:rPr>
        <w:rFonts w:ascii="Calibri" w:hAnsi="Calibri" w:cs="Arial"/>
        <w:noProof/>
        <w:sz w:val="16"/>
        <w:szCs w:val="16"/>
        <w:highlight w:val="green"/>
      </w:rPr>
      <w:t>[provider]</w:t>
    </w:r>
    <w:r>
      <w:rPr>
        <w:rFonts w:ascii="Calibri" w:hAnsi="Calibri" w:cs="Arial"/>
        <w:noProof/>
        <w:sz w:val="16"/>
        <w:szCs w:val="16"/>
      </w:rPr>
      <w:t xml:space="preserv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2024-2025</w:t>
    </w:r>
  </w:p>
  <w:p w14:paraId="50041EB8" w14:textId="77777777" w:rsidR="00AF4A16" w:rsidRDefault="00AF4A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D1CAD" w14:textId="0309F939" w:rsidR="00AF4A16" w:rsidRPr="0088616E" w:rsidRDefault="00131F92" w:rsidP="00AF4A16">
    <w:pPr>
      <w:pStyle w:val="Header"/>
      <w:pBdr>
        <w:bottom w:val="single" w:sz="4" w:space="0" w:color="auto"/>
      </w:pBdr>
      <w:rPr>
        <w:rFonts w:ascii="Calibri" w:hAnsi="Calibri" w:cs="Arial"/>
        <w:sz w:val="16"/>
        <w:szCs w:val="16"/>
      </w:rPr>
    </w:pPr>
    <w:r>
      <w:rPr>
        <w:rFonts w:ascii="Calibri" w:hAnsi="Calibri" w:cs="Arial"/>
        <w:noProof/>
        <w:sz w:val="16"/>
        <w:szCs w:val="16"/>
      </w:rPr>
      <w:t xml:space="preserve">La Trobe University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460201AC" w14:textId="77777777" w:rsidR="00AF4A16" w:rsidRDefault="00AF4A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A160B" w14:textId="31BF0773" w:rsidR="00AF4A16" w:rsidRPr="0088616E" w:rsidRDefault="00131F92" w:rsidP="00AF4A16">
    <w:pPr>
      <w:pStyle w:val="Header"/>
      <w:pBdr>
        <w:bottom w:val="single" w:sz="4" w:space="0" w:color="auto"/>
      </w:pBdr>
      <w:rPr>
        <w:rFonts w:ascii="Calibri" w:hAnsi="Calibri" w:cs="Arial"/>
        <w:sz w:val="16"/>
        <w:szCs w:val="16"/>
      </w:rPr>
    </w:pPr>
    <w:r>
      <w:rPr>
        <w:rFonts w:ascii="Calibri" w:hAnsi="Calibri" w:cs="Arial"/>
        <w:noProof/>
        <w:sz w:val="16"/>
        <w:szCs w:val="16"/>
      </w:rPr>
      <w:t>La Trobe University</w:t>
    </w:r>
    <w:r w:rsidR="00AF4A16">
      <w:rPr>
        <w:rFonts w:ascii="Calibri" w:hAnsi="Calibri" w:cs="Arial"/>
        <w:noProof/>
        <w:sz w:val="16"/>
        <w:szCs w:val="16"/>
      </w:rPr>
      <w:t xml:space="preserve">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526C8567" w14:textId="77777777" w:rsidR="00AF4A16" w:rsidRDefault="00AF4A1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343E1" w14:textId="1F1C0A16" w:rsidR="00AF4A16" w:rsidRPr="0088616E" w:rsidRDefault="00131F92" w:rsidP="00AF4A16">
    <w:pPr>
      <w:pStyle w:val="Header"/>
      <w:pBdr>
        <w:bottom w:val="single" w:sz="4" w:space="0" w:color="auto"/>
      </w:pBdr>
      <w:rPr>
        <w:rFonts w:ascii="Calibri" w:hAnsi="Calibri" w:cs="Arial"/>
        <w:sz w:val="16"/>
        <w:szCs w:val="16"/>
      </w:rPr>
    </w:pPr>
    <w:r>
      <w:rPr>
        <w:rFonts w:ascii="Calibri" w:hAnsi="Calibri" w:cs="Arial"/>
        <w:noProof/>
        <w:sz w:val="16"/>
        <w:szCs w:val="16"/>
      </w:rPr>
      <w:t xml:space="preserve">La Trobe University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4B7B441D" w14:textId="77777777" w:rsidR="00AF4A16" w:rsidRPr="00AF4A16" w:rsidRDefault="00AF4A16" w:rsidP="00AF4A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1">
    <w:nsid w:val="225F5175"/>
    <w:multiLevelType w:val="multilevel"/>
    <w:tmpl w:val="AA2CD888"/>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4" w15:restartNumberingAfterBreak="0">
    <w:nsid w:val="2C0A481C"/>
    <w:multiLevelType w:val="multilevel"/>
    <w:tmpl w:val="B8DC7894"/>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bullet"/>
      <w:lvlText w:val="o"/>
      <w:lvlJc w:val="left"/>
      <w:pPr>
        <w:ind w:left="1364" w:hanging="360"/>
      </w:pPr>
      <w:rPr>
        <w:rFonts w:ascii="Courier New" w:hAnsi="Courier New" w:cs="Courier New" w:hint="default"/>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5"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3C3ED420"/>
    <w:multiLevelType w:val="hybridMultilevel"/>
    <w:tmpl w:val="7C9A9230"/>
    <w:lvl w:ilvl="0" w:tplc="9F52BF3E">
      <w:start w:val="1"/>
      <w:numFmt w:val="decimal"/>
      <w:lvlText w:val="%1."/>
      <w:lvlJc w:val="left"/>
      <w:pPr>
        <w:ind w:left="720" w:hanging="360"/>
      </w:pPr>
    </w:lvl>
    <w:lvl w:ilvl="1" w:tplc="2570B9CE">
      <w:start w:val="1"/>
      <w:numFmt w:val="lowerLetter"/>
      <w:lvlText w:val="%2."/>
      <w:lvlJc w:val="left"/>
      <w:pPr>
        <w:ind w:left="1440" w:hanging="360"/>
      </w:pPr>
    </w:lvl>
    <w:lvl w:ilvl="2" w:tplc="ACC23C44">
      <w:start w:val="1"/>
      <w:numFmt w:val="lowerRoman"/>
      <w:lvlText w:val="%3."/>
      <w:lvlJc w:val="right"/>
      <w:pPr>
        <w:ind w:left="2160" w:hanging="180"/>
      </w:pPr>
    </w:lvl>
    <w:lvl w:ilvl="3" w:tplc="670495D8">
      <w:start w:val="1"/>
      <w:numFmt w:val="decimal"/>
      <w:lvlText w:val="%4."/>
      <w:lvlJc w:val="left"/>
      <w:pPr>
        <w:ind w:left="2880" w:hanging="360"/>
      </w:pPr>
    </w:lvl>
    <w:lvl w:ilvl="4" w:tplc="1DB63FE4">
      <w:start w:val="1"/>
      <w:numFmt w:val="lowerLetter"/>
      <w:lvlText w:val="%5."/>
      <w:lvlJc w:val="left"/>
      <w:pPr>
        <w:ind w:left="3600" w:hanging="360"/>
      </w:pPr>
    </w:lvl>
    <w:lvl w:ilvl="5" w:tplc="9C2E0C12">
      <w:start w:val="1"/>
      <w:numFmt w:val="lowerRoman"/>
      <w:lvlText w:val="%6."/>
      <w:lvlJc w:val="right"/>
      <w:pPr>
        <w:ind w:left="4320" w:hanging="180"/>
      </w:pPr>
    </w:lvl>
    <w:lvl w:ilvl="6" w:tplc="5E78BDFA">
      <w:start w:val="1"/>
      <w:numFmt w:val="decimal"/>
      <w:lvlText w:val="%7."/>
      <w:lvlJc w:val="left"/>
      <w:pPr>
        <w:ind w:left="5040" w:hanging="360"/>
      </w:pPr>
    </w:lvl>
    <w:lvl w:ilvl="7" w:tplc="A63254D6">
      <w:start w:val="1"/>
      <w:numFmt w:val="lowerLetter"/>
      <w:lvlText w:val="%8."/>
      <w:lvlJc w:val="left"/>
      <w:pPr>
        <w:ind w:left="5760" w:hanging="360"/>
      </w:pPr>
    </w:lvl>
    <w:lvl w:ilvl="8" w:tplc="0790A034">
      <w:start w:val="1"/>
      <w:numFmt w:val="lowerRoman"/>
      <w:lvlText w:val="%9."/>
      <w:lvlJc w:val="right"/>
      <w:pPr>
        <w:ind w:left="6480" w:hanging="180"/>
      </w:pPr>
    </w:lvl>
  </w:abstractNum>
  <w:abstractNum w:abstractNumId="7" w15:restartNumberingAfterBreak="0">
    <w:nsid w:val="4217407F"/>
    <w:multiLevelType w:val="hybridMultilevel"/>
    <w:tmpl w:val="387AF4F8"/>
    <w:lvl w:ilvl="0" w:tplc="DE46AC54">
      <w:start w:val="1"/>
      <w:numFmt w:val="bullet"/>
      <w:pStyle w:val="3Dotpoint"/>
      <w:lvlText w:val=""/>
      <w:lvlJc w:val="left"/>
      <w:pPr>
        <w:ind w:left="360" w:hanging="360"/>
      </w:pPr>
      <w:rPr>
        <w:rFonts w:ascii="Symbol" w:hAnsi="Symbol" w:hint="default"/>
        <w:color w:val="auto"/>
      </w:rPr>
    </w:lvl>
    <w:lvl w:ilvl="1" w:tplc="B82867A8">
      <w:start w:val="1"/>
      <w:numFmt w:val="bullet"/>
      <w:lvlText w:val="o"/>
      <w:lvlJc w:val="left"/>
      <w:pPr>
        <w:ind w:left="1080" w:hanging="360"/>
      </w:pPr>
      <w:rPr>
        <w:rFonts w:ascii="Courier New" w:hAnsi="Courier New" w:cs="Courier New" w:hint="default"/>
      </w:rPr>
    </w:lvl>
    <w:lvl w:ilvl="2" w:tplc="09FA1DAA" w:tentative="1">
      <w:start w:val="1"/>
      <w:numFmt w:val="bullet"/>
      <w:lvlText w:val=""/>
      <w:lvlJc w:val="left"/>
      <w:pPr>
        <w:ind w:left="1800" w:hanging="360"/>
      </w:pPr>
      <w:rPr>
        <w:rFonts w:ascii="Wingdings" w:hAnsi="Wingdings" w:hint="default"/>
      </w:rPr>
    </w:lvl>
    <w:lvl w:ilvl="3" w:tplc="5F940EB0" w:tentative="1">
      <w:start w:val="1"/>
      <w:numFmt w:val="bullet"/>
      <w:lvlText w:val=""/>
      <w:lvlJc w:val="left"/>
      <w:pPr>
        <w:ind w:left="2520" w:hanging="360"/>
      </w:pPr>
      <w:rPr>
        <w:rFonts w:ascii="Symbol" w:hAnsi="Symbol" w:hint="default"/>
      </w:rPr>
    </w:lvl>
    <w:lvl w:ilvl="4" w:tplc="CD5A6C42" w:tentative="1">
      <w:start w:val="1"/>
      <w:numFmt w:val="bullet"/>
      <w:lvlText w:val="o"/>
      <w:lvlJc w:val="left"/>
      <w:pPr>
        <w:ind w:left="3240" w:hanging="360"/>
      </w:pPr>
      <w:rPr>
        <w:rFonts w:ascii="Courier New" w:hAnsi="Courier New" w:cs="Courier New" w:hint="default"/>
      </w:rPr>
    </w:lvl>
    <w:lvl w:ilvl="5" w:tplc="A43AB7F6" w:tentative="1">
      <w:start w:val="1"/>
      <w:numFmt w:val="bullet"/>
      <w:lvlText w:val=""/>
      <w:lvlJc w:val="left"/>
      <w:pPr>
        <w:ind w:left="3960" w:hanging="360"/>
      </w:pPr>
      <w:rPr>
        <w:rFonts w:ascii="Wingdings" w:hAnsi="Wingdings" w:hint="default"/>
      </w:rPr>
    </w:lvl>
    <w:lvl w:ilvl="6" w:tplc="F71EC94E" w:tentative="1">
      <w:start w:val="1"/>
      <w:numFmt w:val="bullet"/>
      <w:lvlText w:val=""/>
      <w:lvlJc w:val="left"/>
      <w:pPr>
        <w:ind w:left="4680" w:hanging="360"/>
      </w:pPr>
      <w:rPr>
        <w:rFonts w:ascii="Symbol" w:hAnsi="Symbol" w:hint="default"/>
      </w:rPr>
    </w:lvl>
    <w:lvl w:ilvl="7" w:tplc="30384AC8" w:tentative="1">
      <w:start w:val="1"/>
      <w:numFmt w:val="bullet"/>
      <w:lvlText w:val="o"/>
      <w:lvlJc w:val="left"/>
      <w:pPr>
        <w:ind w:left="5400" w:hanging="360"/>
      </w:pPr>
      <w:rPr>
        <w:rFonts w:ascii="Courier New" w:hAnsi="Courier New" w:cs="Courier New" w:hint="default"/>
      </w:rPr>
    </w:lvl>
    <w:lvl w:ilvl="8" w:tplc="5DB08078" w:tentative="1">
      <w:start w:val="1"/>
      <w:numFmt w:val="bullet"/>
      <w:lvlText w:val=""/>
      <w:lvlJc w:val="left"/>
      <w:pPr>
        <w:ind w:left="6120" w:hanging="360"/>
      </w:pPr>
      <w:rPr>
        <w:rFonts w:ascii="Wingdings" w:hAnsi="Wingdings" w:hint="default"/>
      </w:rPr>
    </w:lvl>
  </w:abstractNum>
  <w:abstractNum w:abstractNumId="8" w15:restartNumberingAfterBreak="1">
    <w:nsid w:val="4AFF4B86"/>
    <w:multiLevelType w:val="multilevel"/>
    <w:tmpl w:val="99781ABE"/>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upperRoman"/>
      <w:lvlText w:val="%3."/>
      <w:lvlJc w:val="right"/>
      <w:pPr>
        <w:ind w:left="1931" w:hanging="360"/>
      </w:p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9" w15:restartNumberingAfterBreak="0">
    <w:nsid w:val="4D0F79C4"/>
    <w:multiLevelType w:val="hybridMultilevel"/>
    <w:tmpl w:val="60C610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4D5158E0"/>
    <w:multiLevelType w:val="hybridMultilevel"/>
    <w:tmpl w:val="A6301F44"/>
    <w:lvl w:ilvl="0" w:tplc="45F4F61C">
      <w:start w:val="1"/>
      <w:numFmt w:val="bullet"/>
      <w:lvlText w:val=""/>
      <w:lvlJc w:val="left"/>
      <w:pPr>
        <w:ind w:left="720" w:hanging="360"/>
      </w:pPr>
      <w:rPr>
        <w:rFonts w:ascii="Symbol" w:hAnsi="Symbol" w:hint="default"/>
      </w:rPr>
    </w:lvl>
    <w:lvl w:ilvl="1" w:tplc="4D08B946" w:tentative="1">
      <w:start w:val="1"/>
      <w:numFmt w:val="bullet"/>
      <w:lvlText w:val="o"/>
      <w:lvlJc w:val="left"/>
      <w:pPr>
        <w:ind w:left="1440" w:hanging="360"/>
      </w:pPr>
      <w:rPr>
        <w:rFonts w:ascii="Courier New" w:hAnsi="Courier New" w:cs="Courier New" w:hint="default"/>
      </w:rPr>
    </w:lvl>
    <w:lvl w:ilvl="2" w:tplc="3B8CBCEE" w:tentative="1">
      <w:start w:val="1"/>
      <w:numFmt w:val="bullet"/>
      <w:lvlText w:val=""/>
      <w:lvlJc w:val="left"/>
      <w:pPr>
        <w:ind w:left="2160" w:hanging="360"/>
      </w:pPr>
      <w:rPr>
        <w:rFonts w:ascii="Wingdings" w:hAnsi="Wingdings" w:hint="default"/>
      </w:rPr>
    </w:lvl>
    <w:lvl w:ilvl="3" w:tplc="858A9E60" w:tentative="1">
      <w:start w:val="1"/>
      <w:numFmt w:val="bullet"/>
      <w:lvlText w:val=""/>
      <w:lvlJc w:val="left"/>
      <w:pPr>
        <w:ind w:left="2880" w:hanging="360"/>
      </w:pPr>
      <w:rPr>
        <w:rFonts w:ascii="Symbol" w:hAnsi="Symbol" w:hint="default"/>
      </w:rPr>
    </w:lvl>
    <w:lvl w:ilvl="4" w:tplc="5FCA2414" w:tentative="1">
      <w:start w:val="1"/>
      <w:numFmt w:val="bullet"/>
      <w:lvlText w:val="o"/>
      <w:lvlJc w:val="left"/>
      <w:pPr>
        <w:ind w:left="3600" w:hanging="360"/>
      </w:pPr>
      <w:rPr>
        <w:rFonts w:ascii="Courier New" w:hAnsi="Courier New" w:cs="Courier New" w:hint="default"/>
      </w:rPr>
    </w:lvl>
    <w:lvl w:ilvl="5" w:tplc="64D82282" w:tentative="1">
      <w:start w:val="1"/>
      <w:numFmt w:val="bullet"/>
      <w:lvlText w:val=""/>
      <w:lvlJc w:val="left"/>
      <w:pPr>
        <w:ind w:left="4320" w:hanging="360"/>
      </w:pPr>
      <w:rPr>
        <w:rFonts w:ascii="Wingdings" w:hAnsi="Wingdings" w:hint="default"/>
      </w:rPr>
    </w:lvl>
    <w:lvl w:ilvl="6" w:tplc="4D38EB9C" w:tentative="1">
      <w:start w:val="1"/>
      <w:numFmt w:val="bullet"/>
      <w:lvlText w:val=""/>
      <w:lvlJc w:val="left"/>
      <w:pPr>
        <w:ind w:left="5040" w:hanging="360"/>
      </w:pPr>
      <w:rPr>
        <w:rFonts w:ascii="Symbol" w:hAnsi="Symbol" w:hint="default"/>
      </w:rPr>
    </w:lvl>
    <w:lvl w:ilvl="7" w:tplc="529A3412" w:tentative="1">
      <w:start w:val="1"/>
      <w:numFmt w:val="bullet"/>
      <w:lvlText w:val="o"/>
      <w:lvlJc w:val="left"/>
      <w:pPr>
        <w:ind w:left="5760" w:hanging="360"/>
      </w:pPr>
      <w:rPr>
        <w:rFonts w:ascii="Courier New" w:hAnsi="Courier New" w:cs="Courier New" w:hint="default"/>
      </w:rPr>
    </w:lvl>
    <w:lvl w:ilvl="8" w:tplc="18ACDE98" w:tentative="1">
      <w:start w:val="1"/>
      <w:numFmt w:val="bullet"/>
      <w:lvlText w:val=""/>
      <w:lvlJc w:val="left"/>
      <w:pPr>
        <w:ind w:left="6480" w:hanging="360"/>
      </w:pPr>
      <w:rPr>
        <w:rFonts w:ascii="Wingdings" w:hAnsi="Wingdings" w:hint="default"/>
      </w:rPr>
    </w:lvl>
  </w:abstractNum>
  <w:abstractNum w:abstractNumId="11"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13" w15:restartNumberingAfterBreak="1">
    <w:nsid w:val="63A172DE"/>
    <w:multiLevelType w:val="multilevel"/>
    <w:tmpl w:val="A53ED492"/>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4"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5" w15:restartNumberingAfterBreak="0">
    <w:nsid w:val="6F920EBD"/>
    <w:multiLevelType w:val="hybridMultilevel"/>
    <w:tmpl w:val="41AA64A2"/>
    <w:lvl w:ilvl="0" w:tplc="33603888">
      <w:start w:val="1"/>
      <w:numFmt w:val="bullet"/>
      <w:lvlText w:val=""/>
      <w:lvlJc w:val="left"/>
      <w:pPr>
        <w:ind w:left="720" w:hanging="360"/>
      </w:pPr>
      <w:rPr>
        <w:rFonts w:ascii="Symbol" w:hAnsi="Symbol"/>
      </w:rPr>
    </w:lvl>
    <w:lvl w:ilvl="1" w:tplc="00807BCA">
      <w:start w:val="1"/>
      <w:numFmt w:val="bullet"/>
      <w:lvlText w:val=""/>
      <w:lvlJc w:val="left"/>
      <w:pPr>
        <w:ind w:left="720" w:hanging="360"/>
      </w:pPr>
      <w:rPr>
        <w:rFonts w:ascii="Symbol" w:hAnsi="Symbol"/>
      </w:rPr>
    </w:lvl>
    <w:lvl w:ilvl="2" w:tplc="7B247D86">
      <w:start w:val="1"/>
      <w:numFmt w:val="bullet"/>
      <w:lvlText w:val=""/>
      <w:lvlJc w:val="left"/>
      <w:pPr>
        <w:ind w:left="720" w:hanging="360"/>
      </w:pPr>
      <w:rPr>
        <w:rFonts w:ascii="Symbol" w:hAnsi="Symbol"/>
      </w:rPr>
    </w:lvl>
    <w:lvl w:ilvl="3" w:tplc="07468126">
      <w:start w:val="1"/>
      <w:numFmt w:val="bullet"/>
      <w:lvlText w:val=""/>
      <w:lvlJc w:val="left"/>
      <w:pPr>
        <w:ind w:left="720" w:hanging="360"/>
      </w:pPr>
      <w:rPr>
        <w:rFonts w:ascii="Symbol" w:hAnsi="Symbol"/>
      </w:rPr>
    </w:lvl>
    <w:lvl w:ilvl="4" w:tplc="0A20D32E">
      <w:start w:val="1"/>
      <w:numFmt w:val="bullet"/>
      <w:lvlText w:val=""/>
      <w:lvlJc w:val="left"/>
      <w:pPr>
        <w:ind w:left="720" w:hanging="360"/>
      </w:pPr>
      <w:rPr>
        <w:rFonts w:ascii="Symbol" w:hAnsi="Symbol"/>
      </w:rPr>
    </w:lvl>
    <w:lvl w:ilvl="5" w:tplc="331C01F6">
      <w:start w:val="1"/>
      <w:numFmt w:val="bullet"/>
      <w:lvlText w:val=""/>
      <w:lvlJc w:val="left"/>
      <w:pPr>
        <w:ind w:left="720" w:hanging="360"/>
      </w:pPr>
      <w:rPr>
        <w:rFonts w:ascii="Symbol" w:hAnsi="Symbol"/>
      </w:rPr>
    </w:lvl>
    <w:lvl w:ilvl="6" w:tplc="AE7A153E">
      <w:start w:val="1"/>
      <w:numFmt w:val="bullet"/>
      <w:lvlText w:val=""/>
      <w:lvlJc w:val="left"/>
      <w:pPr>
        <w:ind w:left="720" w:hanging="360"/>
      </w:pPr>
      <w:rPr>
        <w:rFonts w:ascii="Symbol" w:hAnsi="Symbol"/>
      </w:rPr>
    </w:lvl>
    <w:lvl w:ilvl="7" w:tplc="6B449B6C">
      <w:start w:val="1"/>
      <w:numFmt w:val="bullet"/>
      <w:lvlText w:val=""/>
      <w:lvlJc w:val="left"/>
      <w:pPr>
        <w:ind w:left="720" w:hanging="360"/>
      </w:pPr>
      <w:rPr>
        <w:rFonts w:ascii="Symbol" w:hAnsi="Symbol"/>
      </w:rPr>
    </w:lvl>
    <w:lvl w:ilvl="8" w:tplc="F4004D04">
      <w:start w:val="1"/>
      <w:numFmt w:val="bullet"/>
      <w:lvlText w:val=""/>
      <w:lvlJc w:val="left"/>
      <w:pPr>
        <w:ind w:left="720" w:hanging="360"/>
      </w:pPr>
      <w:rPr>
        <w:rFonts w:ascii="Symbol" w:hAnsi="Symbol"/>
      </w:rPr>
    </w:lvl>
  </w:abstractNum>
  <w:abstractNum w:abstractNumId="16" w15:restartNumberingAfterBreak="0">
    <w:nsid w:val="79803923"/>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9FB7202"/>
    <w:multiLevelType w:val="hybridMultilevel"/>
    <w:tmpl w:val="F97EECD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C0F3059"/>
    <w:multiLevelType w:val="hybridMultilevel"/>
    <w:tmpl w:val="7E502C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86875721">
    <w:abstractNumId w:val="6"/>
  </w:num>
  <w:num w:numId="2" w16cid:durableId="1544705357">
    <w:abstractNumId w:val="14"/>
  </w:num>
  <w:num w:numId="3" w16cid:durableId="663554746">
    <w:abstractNumId w:val="2"/>
  </w:num>
  <w:num w:numId="4" w16cid:durableId="1169445712">
    <w:abstractNumId w:val="12"/>
    <w:lvlOverride w:ilvl="0">
      <w:startOverride w:val="1"/>
    </w:lvlOverride>
  </w:num>
  <w:num w:numId="5" w16cid:durableId="1637760583">
    <w:abstractNumId w:val="5"/>
  </w:num>
  <w:num w:numId="6" w16cid:durableId="1303459030">
    <w:abstractNumId w:val="11"/>
  </w:num>
  <w:num w:numId="7" w16cid:durableId="1098259379">
    <w:abstractNumId w:val="13"/>
  </w:num>
  <w:num w:numId="8" w16cid:durableId="1288387869">
    <w:abstractNumId w:val="19"/>
  </w:num>
  <w:num w:numId="9" w16cid:durableId="806970840">
    <w:abstractNumId w:val="0"/>
  </w:num>
  <w:num w:numId="10" w16cid:durableId="1406608281">
    <w:abstractNumId w:val="1"/>
  </w:num>
  <w:num w:numId="11" w16cid:durableId="707535218">
    <w:abstractNumId w:val="18"/>
  </w:num>
  <w:num w:numId="12" w16cid:durableId="2135711348">
    <w:abstractNumId w:val="17"/>
  </w:num>
  <w:num w:numId="13" w16cid:durableId="756906664">
    <w:abstractNumId w:val="3"/>
  </w:num>
  <w:num w:numId="14" w16cid:durableId="1647123471">
    <w:abstractNumId w:val="4"/>
  </w:num>
  <w:num w:numId="15" w16cid:durableId="437483950">
    <w:abstractNumId w:val="8"/>
  </w:num>
  <w:num w:numId="16" w16cid:durableId="189340560">
    <w:abstractNumId w:val="15"/>
  </w:num>
  <w:num w:numId="17" w16cid:durableId="1686442307">
    <w:abstractNumId w:val="9"/>
  </w:num>
  <w:num w:numId="18" w16cid:durableId="1525830052">
    <w:abstractNumId w:val="7"/>
  </w:num>
  <w:num w:numId="19" w16cid:durableId="187960482">
    <w:abstractNumId w:val="10"/>
  </w:num>
  <w:num w:numId="20" w16cid:durableId="428088509">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6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F75E6B6-40F9-4D7F-88B3-7DDA0D8E5877}"/>
    <w:docVar w:name="dgnword-eventsink" w:val="2641857505168"/>
  </w:docVars>
  <w:rsids>
    <w:rsidRoot w:val="000E7EC3"/>
    <w:rsid w:val="000001C1"/>
    <w:rsid w:val="00000990"/>
    <w:rsid w:val="00000D23"/>
    <w:rsid w:val="00000D4B"/>
    <w:rsid w:val="00001879"/>
    <w:rsid w:val="000020DA"/>
    <w:rsid w:val="0000265D"/>
    <w:rsid w:val="00002D49"/>
    <w:rsid w:val="000035A8"/>
    <w:rsid w:val="00003F2E"/>
    <w:rsid w:val="000059EF"/>
    <w:rsid w:val="00005A7D"/>
    <w:rsid w:val="00005F5D"/>
    <w:rsid w:val="00006BF1"/>
    <w:rsid w:val="00010A39"/>
    <w:rsid w:val="00010E43"/>
    <w:rsid w:val="00010F66"/>
    <w:rsid w:val="00011CC7"/>
    <w:rsid w:val="000129E0"/>
    <w:rsid w:val="00012C92"/>
    <w:rsid w:val="000135C5"/>
    <w:rsid w:val="000143CA"/>
    <w:rsid w:val="00014503"/>
    <w:rsid w:val="00014EC3"/>
    <w:rsid w:val="000151AA"/>
    <w:rsid w:val="00015AB9"/>
    <w:rsid w:val="00016798"/>
    <w:rsid w:val="00016A56"/>
    <w:rsid w:val="000170E0"/>
    <w:rsid w:val="00020D53"/>
    <w:rsid w:val="0002402C"/>
    <w:rsid w:val="00024EA7"/>
    <w:rsid w:val="000265E8"/>
    <w:rsid w:val="0002718E"/>
    <w:rsid w:val="0002730D"/>
    <w:rsid w:val="0002758A"/>
    <w:rsid w:val="00030C21"/>
    <w:rsid w:val="00032811"/>
    <w:rsid w:val="00032CF5"/>
    <w:rsid w:val="0003335C"/>
    <w:rsid w:val="00033632"/>
    <w:rsid w:val="00033D05"/>
    <w:rsid w:val="00034A01"/>
    <w:rsid w:val="00035D45"/>
    <w:rsid w:val="00036DB2"/>
    <w:rsid w:val="00036EE0"/>
    <w:rsid w:val="00040662"/>
    <w:rsid w:val="0004144B"/>
    <w:rsid w:val="00041BF5"/>
    <w:rsid w:val="00041E9F"/>
    <w:rsid w:val="00043EBB"/>
    <w:rsid w:val="000449F0"/>
    <w:rsid w:val="00044E47"/>
    <w:rsid w:val="000453EB"/>
    <w:rsid w:val="00045B70"/>
    <w:rsid w:val="00045C74"/>
    <w:rsid w:val="00050241"/>
    <w:rsid w:val="00050F1C"/>
    <w:rsid w:val="00051056"/>
    <w:rsid w:val="0005132C"/>
    <w:rsid w:val="000516F4"/>
    <w:rsid w:val="000518E8"/>
    <w:rsid w:val="00051C40"/>
    <w:rsid w:val="0005269B"/>
    <w:rsid w:val="0005278D"/>
    <w:rsid w:val="00053110"/>
    <w:rsid w:val="0005350A"/>
    <w:rsid w:val="000542C2"/>
    <w:rsid w:val="00056255"/>
    <w:rsid w:val="0005667D"/>
    <w:rsid w:val="00057255"/>
    <w:rsid w:val="0006062B"/>
    <w:rsid w:val="000608B6"/>
    <w:rsid w:val="00061544"/>
    <w:rsid w:val="00061660"/>
    <w:rsid w:val="000623B5"/>
    <w:rsid w:val="00062418"/>
    <w:rsid w:val="00062A0D"/>
    <w:rsid w:val="00064D22"/>
    <w:rsid w:val="00065AE6"/>
    <w:rsid w:val="00065CF1"/>
    <w:rsid w:val="000665DF"/>
    <w:rsid w:val="00067104"/>
    <w:rsid w:val="0007021C"/>
    <w:rsid w:val="000702B7"/>
    <w:rsid w:val="0007044C"/>
    <w:rsid w:val="00070607"/>
    <w:rsid w:val="00070674"/>
    <w:rsid w:val="00070DEB"/>
    <w:rsid w:val="00071133"/>
    <w:rsid w:val="0007126C"/>
    <w:rsid w:val="00071338"/>
    <w:rsid w:val="00071A78"/>
    <w:rsid w:val="00072AC3"/>
    <w:rsid w:val="000731B6"/>
    <w:rsid w:val="00073F64"/>
    <w:rsid w:val="00074A40"/>
    <w:rsid w:val="00074B15"/>
    <w:rsid w:val="00074E9A"/>
    <w:rsid w:val="000751E7"/>
    <w:rsid w:val="00075212"/>
    <w:rsid w:val="00076062"/>
    <w:rsid w:val="000772D4"/>
    <w:rsid w:val="00077321"/>
    <w:rsid w:val="00077B0D"/>
    <w:rsid w:val="00077E7E"/>
    <w:rsid w:val="00080021"/>
    <w:rsid w:val="000810C8"/>
    <w:rsid w:val="00081384"/>
    <w:rsid w:val="00081EE9"/>
    <w:rsid w:val="0008250D"/>
    <w:rsid w:val="00083133"/>
    <w:rsid w:val="000839AE"/>
    <w:rsid w:val="0008430B"/>
    <w:rsid w:val="0008481D"/>
    <w:rsid w:val="0008591A"/>
    <w:rsid w:val="00086E85"/>
    <w:rsid w:val="000871A6"/>
    <w:rsid w:val="000903D9"/>
    <w:rsid w:val="00090719"/>
    <w:rsid w:val="000908A3"/>
    <w:rsid w:val="00090A46"/>
    <w:rsid w:val="00092DE3"/>
    <w:rsid w:val="00093268"/>
    <w:rsid w:val="000946E5"/>
    <w:rsid w:val="000954F8"/>
    <w:rsid w:val="00095C53"/>
    <w:rsid w:val="00096C1E"/>
    <w:rsid w:val="00097010"/>
    <w:rsid w:val="0009752F"/>
    <w:rsid w:val="000A0ECC"/>
    <w:rsid w:val="000A1E2D"/>
    <w:rsid w:val="000A2808"/>
    <w:rsid w:val="000A3E0B"/>
    <w:rsid w:val="000A43A5"/>
    <w:rsid w:val="000A50F6"/>
    <w:rsid w:val="000A5D78"/>
    <w:rsid w:val="000A5D98"/>
    <w:rsid w:val="000A628C"/>
    <w:rsid w:val="000A69D9"/>
    <w:rsid w:val="000A6C78"/>
    <w:rsid w:val="000A6EB5"/>
    <w:rsid w:val="000A7469"/>
    <w:rsid w:val="000A7DAF"/>
    <w:rsid w:val="000B4407"/>
    <w:rsid w:val="000B5456"/>
    <w:rsid w:val="000B54D5"/>
    <w:rsid w:val="000B581E"/>
    <w:rsid w:val="000B5CE2"/>
    <w:rsid w:val="000B643F"/>
    <w:rsid w:val="000B6ADA"/>
    <w:rsid w:val="000B7148"/>
    <w:rsid w:val="000B7262"/>
    <w:rsid w:val="000B73D9"/>
    <w:rsid w:val="000B7467"/>
    <w:rsid w:val="000B7594"/>
    <w:rsid w:val="000B7EB6"/>
    <w:rsid w:val="000B7EFB"/>
    <w:rsid w:val="000C1039"/>
    <w:rsid w:val="000C2051"/>
    <w:rsid w:val="000C2BCC"/>
    <w:rsid w:val="000C52E3"/>
    <w:rsid w:val="000C57A7"/>
    <w:rsid w:val="000C5B03"/>
    <w:rsid w:val="000C6423"/>
    <w:rsid w:val="000C6D01"/>
    <w:rsid w:val="000C6D8A"/>
    <w:rsid w:val="000C778B"/>
    <w:rsid w:val="000C7D12"/>
    <w:rsid w:val="000C7D3C"/>
    <w:rsid w:val="000D1BEC"/>
    <w:rsid w:val="000D2474"/>
    <w:rsid w:val="000D3841"/>
    <w:rsid w:val="000D3FA3"/>
    <w:rsid w:val="000D409B"/>
    <w:rsid w:val="000D5549"/>
    <w:rsid w:val="000D5A5D"/>
    <w:rsid w:val="000D5CE4"/>
    <w:rsid w:val="000D644F"/>
    <w:rsid w:val="000D6E69"/>
    <w:rsid w:val="000D756F"/>
    <w:rsid w:val="000D7672"/>
    <w:rsid w:val="000D7EBF"/>
    <w:rsid w:val="000DF18F"/>
    <w:rsid w:val="000E0A52"/>
    <w:rsid w:val="000E3151"/>
    <w:rsid w:val="000E495E"/>
    <w:rsid w:val="000E4FF1"/>
    <w:rsid w:val="000E6EF4"/>
    <w:rsid w:val="000E71FE"/>
    <w:rsid w:val="000E7EC3"/>
    <w:rsid w:val="000F0504"/>
    <w:rsid w:val="000F11D1"/>
    <w:rsid w:val="000F178E"/>
    <w:rsid w:val="000F17EE"/>
    <w:rsid w:val="000F2735"/>
    <w:rsid w:val="000F28AE"/>
    <w:rsid w:val="000F49EF"/>
    <w:rsid w:val="000F4B1E"/>
    <w:rsid w:val="000F5318"/>
    <w:rsid w:val="000F5F0F"/>
    <w:rsid w:val="000F61D3"/>
    <w:rsid w:val="000F640C"/>
    <w:rsid w:val="000F6590"/>
    <w:rsid w:val="000F6656"/>
    <w:rsid w:val="000F69CF"/>
    <w:rsid w:val="001006BD"/>
    <w:rsid w:val="001011AF"/>
    <w:rsid w:val="0010184A"/>
    <w:rsid w:val="00101AC0"/>
    <w:rsid w:val="00101B05"/>
    <w:rsid w:val="00101E56"/>
    <w:rsid w:val="00102181"/>
    <w:rsid w:val="001022CC"/>
    <w:rsid w:val="001024F3"/>
    <w:rsid w:val="0010294C"/>
    <w:rsid w:val="00104F07"/>
    <w:rsid w:val="00105DE2"/>
    <w:rsid w:val="0010713B"/>
    <w:rsid w:val="001074CE"/>
    <w:rsid w:val="001101CD"/>
    <w:rsid w:val="0011058F"/>
    <w:rsid w:val="00110870"/>
    <w:rsid w:val="00110AB6"/>
    <w:rsid w:val="00110FC1"/>
    <w:rsid w:val="001114C0"/>
    <w:rsid w:val="0011172A"/>
    <w:rsid w:val="00111D97"/>
    <w:rsid w:val="0011258B"/>
    <w:rsid w:val="00112890"/>
    <w:rsid w:val="00112EF7"/>
    <w:rsid w:val="00114ACF"/>
    <w:rsid w:val="001157FB"/>
    <w:rsid w:val="00116636"/>
    <w:rsid w:val="00116925"/>
    <w:rsid w:val="00116DFA"/>
    <w:rsid w:val="001173A5"/>
    <w:rsid w:val="00117742"/>
    <w:rsid w:val="001177C0"/>
    <w:rsid w:val="001179E5"/>
    <w:rsid w:val="00120A80"/>
    <w:rsid w:val="00121178"/>
    <w:rsid w:val="00121188"/>
    <w:rsid w:val="001212DA"/>
    <w:rsid w:val="00121511"/>
    <w:rsid w:val="00121DED"/>
    <w:rsid w:val="001223E1"/>
    <w:rsid w:val="00122588"/>
    <w:rsid w:val="001225AB"/>
    <w:rsid w:val="00122D5D"/>
    <w:rsid w:val="00123672"/>
    <w:rsid w:val="00123B84"/>
    <w:rsid w:val="00123CF8"/>
    <w:rsid w:val="0013002D"/>
    <w:rsid w:val="00131F92"/>
    <w:rsid w:val="001328E8"/>
    <w:rsid w:val="00134387"/>
    <w:rsid w:val="00134742"/>
    <w:rsid w:val="00134AAB"/>
    <w:rsid w:val="001359BE"/>
    <w:rsid w:val="001359F5"/>
    <w:rsid w:val="00135EA6"/>
    <w:rsid w:val="001363C8"/>
    <w:rsid w:val="00137B43"/>
    <w:rsid w:val="00140745"/>
    <w:rsid w:val="0014244E"/>
    <w:rsid w:val="00143732"/>
    <w:rsid w:val="00144091"/>
    <w:rsid w:val="00144440"/>
    <w:rsid w:val="00144BBA"/>
    <w:rsid w:val="001452AB"/>
    <w:rsid w:val="00145603"/>
    <w:rsid w:val="0014583D"/>
    <w:rsid w:val="00145DAC"/>
    <w:rsid w:val="001464DB"/>
    <w:rsid w:val="001465E0"/>
    <w:rsid w:val="0014670E"/>
    <w:rsid w:val="001475B6"/>
    <w:rsid w:val="00147AB4"/>
    <w:rsid w:val="00147B49"/>
    <w:rsid w:val="00150802"/>
    <w:rsid w:val="00150E89"/>
    <w:rsid w:val="00151FF4"/>
    <w:rsid w:val="00152A14"/>
    <w:rsid w:val="00152FC4"/>
    <w:rsid w:val="00153BE6"/>
    <w:rsid w:val="00153C2B"/>
    <w:rsid w:val="00155C7E"/>
    <w:rsid w:val="00157896"/>
    <w:rsid w:val="00157B2E"/>
    <w:rsid w:val="00160128"/>
    <w:rsid w:val="00161862"/>
    <w:rsid w:val="00161C59"/>
    <w:rsid w:val="00161CAA"/>
    <w:rsid w:val="00161E0A"/>
    <w:rsid w:val="00161F1D"/>
    <w:rsid w:val="00161F7D"/>
    <w:rsid w:val="00162A2A"/>
    <w:rsid w:val="00162FC0"/>
    <w:rsid w:val="00163BEA"/>
    <w:rsid w:val="00163C14"/>
    <w:rsid w:val="00163E59"/>
    <w:rsid w:val="00165034"/>
    <w:rsid w:val="00165153"/>
    <w:rsid w:val="00165FC1"/>
    <w:rsid w:val="0017077E"/>
    <w:rsid w:val="0017110A"/>
    <w:rsid w:val="0017153A"/>
    <w:rsid w:val="00171B9A"/>
    <w:rsid w:val="00171CC1"/>
    <w:rsid w:val="00172F63"/>
    <w:rsid w:val="00173033"/>
    <w:rsid w:val="00173351"/>
    <w:rsid w:val="00173DBC"/>
    <w:rsid w:val="0017453C"/>
    <w:rsid w:val="001759FA"/>
    <w:rsid w:val="00176A22"/>
    <w:rsid w:val="00177A11"/>
    <w:rsid w:val="00180A9B"/>
    <w:rsid w:val="00180BA0"/>
    <w:rsid w:val="00181547"/>
    <w:rsid w:val="00182B4B"/>
    <w:rsid w:val="00183B22"/>
    <w:rsid w:val="00184223"/>
    <w:rsid w:val="0018524B"/>
    <w:rsid w:val="00185B8D"/>
    <w:rsid w:val="001860CC"/>
    <w:rsid w:val="0018630A"/>
    <w:rsid w:val="00186914"/>
    <w:rsid w:val="00186BF6"/>
    <w:rsid w:val="00186E0C"/>
    <w:rsid w:val="0018731C"/>
    <w:rsid w:val="00187863"/>
    <w:rsid w:val="00190671"/>
    <w:rsid w:val="0019073B"/>
    <w:rsid w:val="00192A31"/>
    <w:rsid w:val="00192EA1"/>
    <w:rsid w:val="00192F8B"/>
    <w:rsid w:val="00193CB6"/>
    <w:rsid w:val="00193D39"/>
    <w:rsid w:val="00194259"/>
    <w:rsid w:val="001949EF"/>
    <w:rsid w:val="00194B20"/>
    <w:rsid w:val="00194F28"/>
    <w:rsid w:val="00195DA9"/>
    <w:rsid w:val="001963E8"/>
    <w:rsid w:val="00196453"/>
    <w:rsid w:val="0019723F"/>
    <w:rsid w:val="001978A5"/>
    <w:rsid w:val="001A0902"/>
    <w:rsid w:val="001A15D0"/>
    <w:rsid w:val="001A27A2"/>
    <w:rsid w:val="001A34BA"/>
    <w:rsid w:val="001A3668"/>
    <w:rsid w:val="001A5834"/>
    <w:rsid w:val="001A63B5"/>
    <w:rsid w:val="001A7218"/>
    <w:rsid w:val="001A7D62"/>
    <w:rsid w:val="001B0FD3"/>
    <w:rsid w:val="001B2B74"/>
    <w:rsid w:val="001B3192"/>
    <w:rsid w:val="001B3F65"/>
    <w:rsid w:val="001B3F8F"/>
    <w:rsid w:val="001B4606"/>
    <w:rsid w:val="001B4B95"/>
    <w:rsid w:val="001B4DDE"/>
    <w:rsid w:val="001B5089"/>
    <w:rsid w:val="001B5259"/>
    <w:rsid w:val="001B527D"/>
    <w:rsid w:val="001B5498"/>
    <w:rsid w:val="001B5BE8"/>
    <w:rsid w:val="001B60CC"/>
    <w:rsid w:val="001B6ABB"/>
    <w:rsid w:val="001B78BB"/>
    <w:rsid w:val="001C038E"/>
    <w:rsid w:val="001C1092"/>
    <w:rsid w:val="001C208F"/>
    <w:rsid w:val="001C3FE3"/>
    <w:rsid w:val="001C4906"/>
    <w:rsid w:val="001C6180"/>
    <w:rsid w:val="001C620B"/>
    <w:rsid w:val="001C6C75"/>
    <w:rsid w:val="001C74F6"/>
    <w:rsid w:val="001D01BB"/>
    <w:rsid w:val="001D08E6"/>
    <w:rsid w:val="001D1297"/>
    <w:rsid w:val="001D1CC6"/>
    <w:rsid w:val="001D21D0"/>
    <w:rsid w:val="001D30A8"/>
    <w:rsid w:val="001D30F3"/>
    <w:rsid w:val="001D424C"/>
    <w:rsid w:val="001D57EF"/>
    <w:rsid w:val="001D5B15"/>
    <w:rsid w:val="001D63B2"/>
    <w:rsid w:val="001D7456"/>
    <w:rsid w:val="001E1443"/>
    <w:rsid w:val="001E2B23"/>
    <w:rsid w:val="001E40A8"/>
    <w:rsid w:val="001E496F"/>
    <w:rsid w:val="001E4B76"/>
    <w:rsid w:val="001E5893"/>
    <w:rsid w:val="001E674E"/>
    <w:rsid w:val="001F15ED"/>
    <w:rsid w:val="001F1F59"/>
    <w:rsid w:val="001F206C"/>
    <w:rsid w:val="001F3518"/>
    <w:rsid w:val="001F35AD"/>
    <w:rsid w:val="001F36CE"/>
    <w:rsid w:val="001F404D"/>
    <w:rsid w:val="001F4D7C"/>
    <w:rsid w:val="001F561C"/>
    <w:rsid w:val="001F5C51"/>
    <w:rsid w:val="001F61C4"/>
    <w:rsid w:val="00200712"/>
    <w:rsid w:val="00201A68"/>
    <w:rsid w:val="0020207D"/>
    <w:rsid w:val="00204078"/>
    <w:rsid w:val="00204422"/>
    <w:rsid w:val="00204607"/>
    <w:rsid w:val="00204909"/>
    <w:rsid w:val="00204A40"/>
    <w:rsid w:val="0020501D"/>
    <w:rsid w:val="00205420"/>
    <w:rsid w:val="002058AC"/>
    <w:rsid w:val="00206F08"/>
    <w:rsid w:val="0021117C"/>
    <w:rsid w:val="00211433"/>
    <w:rsid w:val="00211972"/>
    <w:rsid w:val="00211B5B"/>
    <w:rsid w:val="0021222C"/>
    <w:rsid w:val="0021236D"/>
    <w:rsid w:val="00212ABE"/>
    <w:rsid w:val="00213534"/>
    <w:rsid w:val="002137EC"/>
    <w:rsid w:val="00214084"/>
    <w:rsid w:val="0021621F"/>
    <w:rsid w:val="002164D8"/>
    <w:rsid w:val="002205CF"/>
    <w:rsid w:val="00220B50"/>
    <w:rsid w:val="00221829"/>
    <w:rsid w:val="00221B81"/>
    <w:rsid w:val="002228DA"/>
    <w:rsid w:val="00222C69"/>
    <w:rsid w:val="00222E37"/>
    <w:rsid w:val="00223C99"/>
    <w:rsid w:val="00223FD2"/>
    <w:rsid w:val="00224F22"/>
    <w:rsid w:val="002251A4"/>
    <w:rsid w:val="00225DA1"/>
    <w:rsid w:val="00226E98"/>
    <w:rsid w:val="00227D32"/>
    <w:rsid w:val="002307BD"/>
    <w:rsid w:val="00232941"/>
    <w:rsid w:val="00232D4F"/>
    <w:rsid w:val="00232EA0"/>
    <w:rsid w:val="00233136"/>
    <w:rsid w:val="00233D47"/>
    <w:rsid w:val="00233EFE"/>
    <w:rsid w:val="00234635"/>
    <w:rsid w:val="002357CE"/>
    <w:rsid w:val="00241372"/>
    <w:rsid w:val="00241684"/>
    <w:rsid w:val="00241BDA"/>
    <w:rsid w:val="0024509B"/>
    <w:rsid w:val="002452E8"/>
    <w:rsid w:val="0024611A"/>
    <w:rsid w:val="002463EB"/>
    <w:rsid w:val="00246AA7"/>
    <w:rsid w:val="002470E2"/>
    <w:rsid w:val="0024724C"/>
    <w:rsid w:val="00247437"/>
    <w:rsid w:val="00247685"/>
    <w:rsid w:val="00251AD9"/>
    <w:rsid w:val="00254290"/>
    <w:rsid w:val="0025450B"/>
    <w:rsid w:val="00257745"/>
    <w:rsid w:val="00257AB8"/>
    <w:rsid w:val="00257BA1"/>
    <w:rsid w:val="00260730"/>
    <w:rsid w:val="002618DE"/>
    <w:rsid w:val="00262249"/>
    <w:rsid w:val="0026263D"/>
    <w:rsid w:val="00262877"/>
    <w:rsid w:val="0026316E"/>
    <w:rsid w:val="00263572"/>
    <w:rsid w:val="00264D78"/>
    <w:rsid w:val="002657A3"/>
    <w:rsid w:val="00265E49"/>
    <w:rsid w:val="0026672D"/>
    <w:rsid w:val="00267450"/>
    <w:rsid w:val="00267BAF"/>
    <w:rsid w:val="00270465"/>
    <w:rsid w:val="00271CE1"/>
    <w:rsid w:val="00271FEB"/>
    <w:rsid w:val="00273EDD"/>
    <w:rsid w:val="0027581D"/>
    <w:rsid w:val="002766C2"/>
    <w:rsid w:val="00276942"/>
    <w:rsid w:val="0027724E"/>
    <w:rsid w:val="00277D96"/>
    <w:rsid w:val="00277FA3"/>
    <w:rsid w:val="002802D2"/>
    <w:rsid w:val="00281467"/>
    <w:rsid w:val="0028171A"/>
    <w:rsid w:val="002819E8"/>
    <w:rsid w:val="002821A5"/>
    <w:rsid w:val="00282681"/>
    <w:rsid w:val="002826F8"/>
    <w:rsid w:val="002828E5"/>
    <w:rsid w:val="002829E7"/>
    <w:rsid w:val="002834DA"/>
    <w:rsid w:val="00283541"/>
    <w:rsid w:val="00283F2A"/>
    <w:rsid w:val="00287A15"/>
    <w:rsid w:val="00287E50"/>
    <w:rsid w:val="00291625"/>
    <w:rsid w:val="0029167C"/>
    <w:rsid w:val="00291A2C"/>
    <w:rsid w:val="00291B72"/>
    <w:rsid w:val="00291C75"/>
    <w:rsid w:val="002920A6"/>
    <w:rsid w:val="00292608"/>
    <w:rsid w:val="0029273D"/>
    <w:rsid w:val="002930C5"/>
    <w:rsid w:val="002931BD"/>
    <w:rsid w:val="00293669"/>
    <w:rsid w:val="0029471C"/>
    <w:rsid w:val="002950FC"/>
    <w:rsid w:val="0029565F"/>
    <w:rsid w:val="00296F06"/>
    <w:rsid w:val="00296F90"/>
    <w:rsid w:val="00297791"/>
    <w:rsid w:val="002A01FE"/>
    <w:rsid w:val="002A1C2A"/>
    <w:rsid w:val="002A2490"/>
    <w:rsid w:val="002A3522"/>
    <w:rsid w:val="002A36A2"/>
    <w:rsid w:val="002A3FBF"/>
    <w:rsid w:val="002A421F"/>
    <w:rsid w:val="002A4B7C"/>
    <w:rsid w:val="002A60A5"/>
    <w:rsid w:val="002A6D74"/>
    <w:rsid w:val="002A6FE8"/>
    <w:rsid w:val="002A757D"/>
    <w:rsid w:val="002A7C65"/>
    <w:rsid w:val="002B04C6"/>
    <w:rsid w:val="002B0C3D"/>
    <w:rsid w:val="002B1642"/>
    <w:rsid w:val="002B1FDA"/>
    <w:rsid w:val="002B23CA"/>
    <w:rsid w:val="002B3099"/>
    <w:rsid w:val="002B34E4"/>
    <w:rsid w:val="002B3797"/>
    <w:rsid w:val="002B3FFC"/>
    <w:rsid w:val="002B41C9"/>
    <w:rsid w:val="002B4BE6"/>
    <w:rsid w:val="002B64C5"/>
    <w:rsid w:val="002B6978"/>
    <w:rsid w:val="002B6D6D"/>
    <w:rsid w:val="002B7078"/>
    <w:rsid w:val="002B7DD8"/>
    <w:rsid w:val="002C0413"/>
    <w:rsid w:val="002C0F1B"/>
    <w:rsid w:val="002C17BE"/>
    <w:rsid w:val="002C1B63"/>
    <w:rsid w:val="002C1F56"/>
    <w:rsid w:val="002C2309"/>
    <w:rsid w:val="002C27A9"/>
    <w:rsid w:val="002C28F5"/>
    <w:rsid w:val="002C47E8"/>
    <w:rsid w:val="002C4FF4"/>
    <w:rsid w:val="002C6803"/>
    <w:rsid w:val="002C6876"/>
    <w:rsid w:val="002C7B39"/>
    <w:rsid w:val="002D03A3"/>
    <w:rsid w:val="002D0CB0"/>
    <w:rsid w:val="002D111C"/>
    <w:rsid w:val="002D133D"/>
    <w:rsid w:val="002D134B"/>
    <w:rsid w:val="002D1401"/>
    <w:rsid w:val="002D2F8D"/>
    <w:rsid w:val="002D3CE4"/>
    <w:rsid w:val="002D3E60"/>
    <w:rsid w:val="002D4460"/>
    <w:rsid w:val="002D4491"/>
    <w:rsid w:val="002D57C8"/>
    <w:rsid w:val="002D6530"/>
    <w:rsid w:val="002D730D"/>
    <w:rsid w:val="002E0334"/>
    <w:rsid w:val="002E0E5F"/>
    <w:rsid w:val="002E2DDA"/>
    <w:rsid w:val="002E3E4C"/>
    <w:rsid w:val="002E44CA"/>
    <w:rsid w:val="002E4FF0"/>
    <w:rsid w:val="002E5E67"/>
    <w:rsid w:val="002E61EC"/>
    <w:rsid w:val="002E6B9F"/>
    <w:rsid w:val="002E6C70"/>
    <w:rsid w:val="002F08E0"/>
    <w:rsid w:val="002F1656"/>
    <w:rsid w:val="002F1CB6"/>
    <w:rsid w:val="002F33BF"/>
    <w:rsid w:val="002F4EA9"/>
    <w:rsid w:val="002F5320"/>
    <w:rsid w:val="002F6F3C"/>
    <w:rsid w:val="002F78AE"/>
    <w:rsid w:val="00300394"/>
    <w:rsid w:val="00301EF1"/>
    <w:rsid w:val="00302A9E"/>
    <w:rsid w:val="00302EE2"/>
    <w:rsid w:val="003033C6"/>
    <w:rsid w:val="00304C3E"/>
    <w:rsid w:val="00306F0E"/>
    <w:rsid w:val="0030790D"/>
    <w:rsid w:val="00311DF3"/>
    <w:rsid w:val="003129CD"/>
    <w:rsid w:val="00312C09"/>
    <w:rsid w:val="00313E4C"/>
    <w:rsid w:val="00314FC6"/>
    <w:rsid w:val="00315F5D"/>
    <w:rsid w:val="003171DE"/>
    <w:rsid w:val="0032068E"/>
    <w:rsid w:val="003213EA"/>
    <w:rsid w:val="00322202"/>
    <w:rsid w:val="00324B85"/>
    <w:rsid w:val="003260AD"/>
    <w:rsid w:val="003260C2"/>
    <w:rsid w:val="0032687E"/>
    <w:rsid w:val="00326D7D"/>
    <w:rsid w:val="00326E9A"/>
    <w:rsid w:val="00330922"/>
    <w:rsid w:val="003309F1"/>
    <w:rsid w:val="00330AD8"/>
    <w:rsid w:val="003320E5"/>
    <w:rsid w:val="00332EE1"/>
    <w:rsid w:val="003337FC"/>
    <w:rsid w:val="00333F48"/>
    <w:rsid w:val="00334A38"/>
    <w:rsid w:val="00335192"/>
    <w:rsid w:val="003412B3"/>
    <w:rsid w:val="00341782"/>
    <w:rsid w:val="00342380"/>
    <w:rsid w:val="0034294A"/>
    <w:rsid w:val="00342C2C"/>
    <w:rsid w:val="0034302E"/>
    <w:rsid w:val="00343214"/>
    <w:rsid w:val="00343392"/>
    <w:rsid w:val="00343530"/>
    <w:rsid w:val="00343AD0"/>
    <w:rsid w:val="00343E64"/>
    <w:rsid w:val="00345277"/>
    <w:rsid w:val="003460A7"/>
    <w:rsid w:val="00346EEA"/>
    <w:rsid w:val="003476F7"/>
    <w:rsid w:val="003507D4"/>
    <w:rsid w:val="003508B2"/>
    <w:rsid w:val="003512DF"/>
    <w:rsid w:val="00352931"/>
    <w:rsid w:val="00353156"/>
    <w:rsid w:val="0035325F"/>
    <w:rsid w:val="0035376D"/>
    <w:rsid w:val="00353859"/>
    <w:rsid w:val="00353B25"/>
    <w:rsid w:val="0035459C"/>
    <w:rsid w:val="00354DEA"/>
    <w:rsid w:val="00355035"/>
    <w:rsid w:val="00356F1D"/>
    <w:rsid w:val="00357217"/>
    <w:rsid w:val="0035771D"/>
    <w:rsid w:val="00357723"/>
    <w:rsid w:val="0035786A"/>
    <w:rsid w:val="00361347"/>
    <w:rsid w:val="00361C12"/>
    <w:rsid w:val="003640D7"/>
    <w:rsid w:val="00364F53"/>
    <w:rsid w:val="003654A8"/>
    <w:rsid w:val="003656EF"/>
    <w:rsid w:val="00365F2D"/>
    <w:rsid w:val="00366775"/>
    <w:rsid w:val="00366AA8"/>
    <w:rsid w:val="00367891"/>
    <w:rsid w:val="00367F50"/>
    <w:rsid w:val="00371441"/>
    <w:rsid w:val="003715DE"/>
    <w:rsid w:val="00371875"/>
    <w:rsid w:val="00372699"/>
    <w:rsid w:val="00372C5A"/>
    <w:rsid w:val="0037305A"/>
    <w:rsid w:val="00374433"/>
    <w:rsid w:val="0037555C"/>
    <w:rsid w:val="0037635E"/>
    <w:rsid w:val="00376B53"/>
    <w:rsid w:val="00376D0E"/>
    <w:rsid w:val="00376DB0"/>
    <w:rsid w:val="00377535"/>
    <w:rsid w:val="0037769B"/>
    <w:rsid w:val="00377BBB"/>
    <w:rsid w:val="003800CA"/>
    <w:rsid w:val="003812F4"/>
    <w:rsid w:val="0038166C"/>
    <w:rsid w:val="003816AD"/>
    <w:rsid w:val="00381D11"/>
    <w:rsid w:val="003820DA"/>
    <w:rsid w:val="00383BDE"/>
    <w:rsid w:val="00383D9A"/>
    <w:rsid w:val="00384534"/>
    <w:rsid w:val="003849F6"/>
    <w:rsid w:val="00385215"/>
    <w:rsid w:val="00385749"/>
    <w:rsid w:val="00385E51"/>
    <w:rsid w:val="003874CD"/>
    <w:rsid w:val="003906EC"/>
    <w:rsid w:val="003910A3"/>
    <w:rsid w:val="003916E5"/>
    <w:rsid w:val="003918B7"/>
    <w:rsid w:val="003918CB"/>
    <w:rsid w:val="0039244F"/>
    <w:rsid w:val="003945AB"/>
    <w:rsid w:val="00394D28"/>
    <w:rsid w:val="00394D8E"/>
    <w:rsid w:val="00397777"/>
    <w:rsid w:val="00397E83"/>
    <w:rsid w:val="003A01E1"/>
    <w:rsid w:val="003A0606"/>
    <w:rsid w:val="003A10ED"/>
    <w:rsid w:val="003A2BA5"/>
    <w:rsid w:val="003A4581"/>
    <w:rsid w:val="003A4BC2"/>
    <w:rsid w:val="003A6885"/>
    <w:rsid w:val="003A6B63"/>
    <w:rsid w:val="003B0141"/>
    <w:rsid w:val="003B051A"/>
    <w:rsid w:val="003B06A1"/>
    <w:rsid w:val="003B13E4"/>
    <w:rsid w:val="003B1615"/>
    <w:rsid w:val="003B20E9"/>
    <w:rsid w:val="003B2639"/>
    <w:rsid w:val="003B589C"/>
    <w:rsid w:val="003B64A4"/>
    <w:rsid w:val="003B6B38"/>
    <w:rsid w:val="003B6F21"/>
    <w:rsid w:val="003B76CE"/>
    <w:rsid w:val="003B79E8"/>
    <w:rsid w:val="003BEB30"/>
    <w:rsid w:val="003C0225"/>
    <w:rsid w:val="003C0F75"/>
    <w:rsid w:val="003C154D"/>
    <w:rsid w:val="003C1651"/>
    <w:rsid w:val="003C18A0"/>
    <w:rsid w:val="003C2A27"/>
    <w:rsid w:val="003C3569"/>
    <w:rsid w:val="003C3D40"/>
    <w:rsid w:val="003C3F64"/>
    <w:rsid w:val="003C4646"/>
    <w:rsid w:val="003C5CF4"/>
    <w:rsid w:val="003C5D8F"/>
    <w:rsid w:val="003C7990"/>
    <w:rsid w:val="003C7B29"/>
    <w:rsid w:val="003C7B96"/>
    <w:rsid w:val="003D1487"/>
    <w:rsid w:val="003D1841"/>
    <w:rsid w:val="003D186F"/>
    <w:rsid w:val="003D19C0"/>
    <w:rsid w:val="003D1C1B"/>
    <w:rsid w:val="003D2973"/>
    <w:rsid w:val="003D29E2"/>
    <w:rsid w:val="003D3234"/>
    <w:rsid w:val="003D35BC"/>
    <w:rsid w:val="003D434C"/>
    <w:rsid w:val="003D45B4"/>
    <w:rsid w:val="003D47C7"/>
    <w:rsid w:val="003D52DC"/>
    <w:rsid w:val="003D7645"/>
    <w:rsid w:val="003D7B15"/>
    <w:rsid w:val="003D7D3D"/>
    <w:rsid w:val="003D7FC9"/>
    <w:rsid w:val="003E0D39"/>
    <w:rsid w:val="003E0F12"/>
    <w:rsid w:val="003E304F"/>
    <w:rsid w:val="003E31D4"/>
    <w:rsid w:val="003E3E1A"/>
    <w:rsid w:val="003E47F0"/>
    <w:rsid w:val="003E519D"/>
    <w:rsid w:val="003E66B9"/>
    <w:rsid w:val="003E70CA"/>
    <w:rsid w:val="003E7522"/>
    <w:rsid w:val="003E776A"/>
    <w:rsid w:val="003F11BA"/>
    <w:rsid w:val="003F1A58"/>
    <w:rsid w:val="003F1F13"/>
    <w:rsid w:val="003F2840"/>
    <w:rsid w:val="003F2AD3"/>
    <w:rsid w:val="003F2BF3"/>
    <w:rsid w:val="003F3748"/>
    <w:rsid w:val="003F40E5"/>
    <w:rsid w:val="003F6426"/>
    <w:rsid w:val="003F74C5"/>
    <w:rsid w:val="003F788D"/>
    <w:rsid w:val="00400224"/>
    <w:rsid w:val="00400A09"/>
    <w:rsid w:val="0040295E"/>
    <w:rsid w:val="00406505"/>
    <w:rsid w:val="00411A15"/>
    <w:rsid w:val="00411E9C"/>
    <w:rsid w:val="00412E6B"/>
    <w:rsid w:val="00413B4C"/>
    <w:rsid w:val="00413D1A"/>
    <w:rsid w:val="00414365"/>
    <w:rsid w:val="004144BD"/>
    <w:rsid w:val="004148F9"/>
    <w:rsid w:val="00414BA1"/>
    <w:rsid w:val="00415065"/>
    <w:rsid w:val="004172BA"/>
    <w:rsid w:val="00417B07"/>
    <w:rsid w:val="00421581"/>
    <w:rsid w:val="00421AFB"/>
    <w:rsid w:val="004234FF"/>
    <w:rsid w:val="00425F87"/>
    <w:rsid w:val="00427946"/>
    <w:rsid w:val="00427CBB"/>
    <w:rsid w:val="00430151"/>
    <w:rsid w:val="0043059F"/>
    <w:rsid w:val="00431D57"/>
    <w:rsid w:val="004328F0"/>
    <w:rsid w:val="00433246"/>
    <w:rsid w:val="00435080"/>
    <w:rsid w:val="00435184"/>
    <w:rsid w:val="00435322"/>
    <w:rsid w:val="004370A9"/>
    <w:rsid w:val="004370CA"/>
    <w:rsid w:val="004372B4"/>
    <w:rsid w:val="00440128"/>
    <w:rsid w:val="00440684"/>
    <w:rsid w:val="00441857"/>
    <w:rsid w:val="00441CB3"/>
    <w:rsid w:val="00441D2F"/>
    <w:rsid w:val="00441D60"/>
    <w:rsid w:val="00442BCD"/>
    <w:rsid w:val="00443AB3"/>
    <w:rsid w:val="00445141"/>
    <w:rsid w:val="00445FC2"/>
    <w:rsid w:val="00446FDE"/>
    <w:rsid w:val="00450222"/>
    <w:rsid w:val="0045188B"/>
    <w:rsid w:val="004525D9"/>
    <w:rsid w:val="00452683"/>
    <w:rsid w:val="00452E34"/>
    <w:rsid w:val="00452FD7"/>
    <w:rsid w:val="004531E2"/>
    <w:rsid w:val="004539F8"/>
    <w:rsid w:val="00454D90"/>
    <w:rsid w:val="00456487"/>
    <w:rsid w:val="0045655C"/>
    <w:rsid w:val="00457549"/>
    <w:rsid w:val="00457617"/>
    <w:rsid w:val="00457C14"/>
    <w:rsid w:val="004614A5"/>
    <w:rsid w:val="004625FA"/>
    <w:rsid w:val="004626DD"/>
    <w:rsid w:val="004632C4"/>
    <w:rsid w:val="00465A1B"/>
    <w:rsid w:val="00466047"/>
    <w:rsid w:val="00467A53"/>
    <w:rsid w:val="00467DF9"/>
    <w:rsid w:val="0047027B"/>
    <w:rsid w:val="0047075F"/>
    <w:rsid w:val="00472206"/>
    <w:rsid w:val="00473787"/>
    <w:rsid w:val="00474008"/>
    <w:rsid w:val="004740B3"/>
    <w:rsid w:val="00474BAD"/>
    <w:rsid w:val="00475DB6"/>
    <w:rsid w:val="00476BD5"/>
    <w:rsid w:val="00477AE8"/>
    <w:rsid w:val="00477FF1"/>
    <w:rsid w:val="00480E4B"/>
    <w:rsid w:val="00481593"/>
    <w:rsid w:val="00481E97"/>
    <w:rsid w:val="0048221B"/>
    <w:rsid w:val="00482EBA"/>
    <w:rsid w:val="00482FB6"/>
    <w:rsid w:val="00483684"/>
    <w:rsid w:val="00485010"/>
    <w:rsid w:val="00486215"/>
    <w:rsid w:val="0048694B"/>
    <w:rsid w:val="00486BFC"/>
    <w:rsid w:val="00486D15"/>
    <w:rsid w:val="00486DD5"/>
    <w:rsid w:val="00487EB7"/>
    <w:rsid w:val="0049014D"/>
    <w:rsid w:val="004903FF"/>
    <w:rsid w:val="004904E2"/>
    <w:rsid w:val="00490E3A"/>
    <w:rsid w:val="00491E56"/>
    <w:rsid w:val="00492134"/>
    <w:rsid w:val="00492EE0"/>
    <w:rsid w:val="00493D49"/>
    <w:rsid w:val="00493D9B"/>
    <w:rsid w:val="00494826"/>
    <w:rsid w:val="004949FB"/>
    <w:rsid w:val="00496034"/>
    <w:rsid w:val="004A03FA"/>
    <w:rsid w:val="004A0911"/>
    <w:rsid w:val="004A1203"/>
    <w:rsid w:val="004A2F1F"/>
    <w:rsid w:val="004A35E5"/>
    <w:rsid w:val="004A37AB"/>
    <w:rsid w:val="004A3A41"/>
    <w:rsid w:val="004A3B8D"/>
    <w:rsid w:val="004A4310"/>
    <w:rsid w:val="004A5E08"/>
    <w:rsid w:val="004A64A1"/>
    <w:rsid w:val="004A6776"/>
    <w:rsid w:val="004A6A19"/>
    <w:rsid w:val="004A6B2F"/>
    <w:rsid w:val="004A714A"/>
    <w:rsid w:val="004A79D5"/>
    <w:rsid w:val="004A7A15"/>
    <w:rsid w:val="004B0893"/>
    <w:rsid w:val="004B1331"/>
    <w:rsid w:val="004B1F26"/>
    <w:rsid w:val="004B29A3"/>
    <w:rsid w:val="004B352F"/>
    <w:rsid w:val="004B3A00"/>
    <w:rsid w:val="004B4082"/>
    <w:rsid w:val="004B439D"/>
    <w:rsid w:val="004B4F0D"/>
    <w:rsid w:val="004B50DF"/>
    <w:rsid w:val="004B5C6F"/>
    <w:rsid w:val="004B6B9E"/>
    <w:rsid w:val="004B7811"/>
    <w:rsid w:val="004C0980"/>
    <w:rsid w:val="004C2559"/>
    <w:rsid w:val="004C2FDD"/>
    <w:rsid w:val="004C3CA9"/>
    <w:rsid w:val="004C55EE"/>
    <w:rsid w:val="004C5EBB"/>
    <w:rsid w:val="004C5F76"/>
    <w:rsid w:val="004C6096"/>
    <w:rsid w:val="004C6C3F"/>
    <w:rsid w:val="004C6CE8"/>
    <w:rsid w:val="004D05F6"/>
    <w:rsid w:val="004D1360"/>
    <w:rsid w:val="004D2BDD"/>
    <w:rsid w:val="004D37C7"/>
    <w:rsid w:val="004D37EC"/>
    <w:rsid w:val="004D3832"/>
    <w:rsid w:val="004D550A"/>
    <w:rsid w:val="004D65FE"/>
    <w:rsid w:val="004D6EAF"/>
    <w:rsid w:val="004D79C5"/>
    <w:rsid w:val="004D7EFB"/>
    <w:rsid w:val="004E1635"/>
    <w:rsid w:val="004E177A"/>
    <w:rsid w:val="004E1A18"/>
    <w:rsid w:val="004E2DE0"/>
    <w:rsid w:val="004E5E1D"/>
    <w:rsid w:val="004E5F79"/>
    <w:rsid w:val="004E69CC"/>
    <w:rsid w:val="004F0301"/>
    <w:rsid w:val="004F07F0"/>
    <w:rsid w:val="004F2677"/>
    <w:rsid w:val="004F3495"/>
    <w:rsid w:val="004F3B27"/>
    <w:rsid w:val="004F4468"/>
    <w:rsid w:val="004F4CEF"/>
    <w:rsid w:val="004F507E"/>
    <w:rsid w:val="004F58F1"/>
    <w:rsid w:val="004F64AD"/>
    <w:rsid w:val="004F69A7"/>
    <w:rsid w:val="004F6BAC"/>
    <w:rsid w:val="004F6EA9"/>
    <w:rsid w:val="004F78FB"/>
    <w:rsid w:val="004F7964"/>
    <w:rsid w:val="004F7CBE"/>
    <w:rsid w:val="00500912"/>
    <w:rsid w:val="00502A2F"/>
    <w:rsid w:val="00502C5F"/>
    <w:rsid w:val="00503059"/>
    <w:rsid w:val="00505051"/>
    <w:rsid w:val="005065FF"/>
    <w:rsid w:val="00506EC2"/>
    <w:rsid w:val="005078F5"/>
    <w:rsid w:val="00511884"/>
    <w:rsid w:val="00511A3F"/>
    <w:rsid w:val="00512FE8"/>
    <w:rsid w:val="00513071"/>
    <w:rsid w:val="00513341"/>
    <w:rsid w:val="0051438D"/>
    <w:rsid w:val="00514699"/>
    <w:rsid w:val="00514F6C"/>
    <w:rsid w:val="00515A5B"/>
    <w:rsid w:val="00515CED"/>
    <w:rsid w:val="0051647F"/>
    <w:rsid w:val="00516552"/>
    <w:rsid w:val="00516AAB"/>
    <w:rsid w:val="00516BDF"/>
    <w:rsid w:val="00516CF1"/>
    <w:rsid w:val="0052027A"/>
    <w:rsid w:val="005222AE"/>
    <w:rsid w:val="005232AD"/>
    <w:rsid w:val="00524C88"/>
    <w:rsid w:val="00525C17"/>
    <w:rsid w:val="0052672E"/>
    <w:rsid w:val="00527479"/>
    <w:rsid w:val="00527686"/>
    <w:rsid w:val="00527D86"/>
    <w:rsid w:val="00527F87"/>
    <w:rsid w:val="005303DA"/>
    <w:rsid w:val="00531B66"/>
    <w:rsid w:val="00533E56"/>
    <w:rsid w:val="005345D0"/>
    <w:rsid w:val="0053472B"/>
    <w:rsid w:val="00535EB1"/>
    <w:rsid w:val="00536213"/>
    <w:rsid w:val="00536C68"/>
    <w:rsid w:val="00536D49"/>
    <w:rsid w:val="00536D60"/>
    <w:rsid w:val="0053777D"/>
    <w:rsid w:val="00537991"/>
    <w:rsid w:val="00540538"/>
    <w:rsid w:val="00540644"/>
    <w:rsid w:val="00540EDA"/>
    <w:rsid w:val="005416E6"/>
    <w:rsid w:val="00541CF0"/>
    <w:rsid w:val="0054390E"/>
    <w:rsid w:val="00543A89"/>
    <w:rsid w:val="00543CDA"/>
    <w:rsid w:val="00543D91"/>
    <w:rsid w:val="0054499E"/>
    <w:rsid w:val="0054562B"/>
    <w:rsid w:val="005457E3"/>
    <w:rsid w:val="00545BE6"/>
    <w:rsid w:val="005503CC"/>
    <w:rsid w:val="00550B9C"/>
    <w:rsid w:val="005528EA"/>
    <w:rsid w:val="00552FBF"/>
    <w:rsid w:val="005533FF"/>
    <w:rsid w:val="00554739"/>
    <w:rsid w:val="005548CD"/>
    <w:rsid w:val="00555B3C"/>
    <w:rsid w:val="005560FF"/>
    <w:rsid w:val="00556AE1"/>
    <w:rsid w:val="00557D5F"/>
    <w:rsid w:val="005626F0"/>
    <w:rsid w:val="00562956"/>
    <w:rsid w:val="00562A5B"/>
    <w:rsid w:val="0056344D"/>
    <w:rsid w:val="00563F74"/>
    <w:rsid w:val="005641BF"/>
    <w:rsid w:val="0056487A"/>
    <w:rsid w:val="00567BE0"/>
    <w:rsid w:val="00571E16"/>
    <w:rsid w:val="00572E08"/>
    <w:rsid w:val="00574296"/>
    <w:rsid w:val="00574307"/>
    <w:rsid w:val="00574FA7"/>
    <w:rsid w:val="00575BE7"/>
    <w:rsid w:val="00575D54"/>
    <w:rsid w:val="005761AA"/>
    <w:rsid w:val="005764D1"/>
    <w:rsid w:val="005765C1"/>
    <w:rsid w:val="0057713C"/>
    <w:rsid w:val="00577180"/>
    <w:rsid w:val="005772CE"/>
    <w:rsid w:val="00580325"/>
    <w:rsid w:val="005815D5"/>
    <w:rsid w:val="00581D68"/>
    <w:rsid w:val="00582015"/>
    <w:rsid w:val="00582D65"/>
    <w:rsid w:val="0058349A"/>
    <w:rsid w:val="0058356F"/>
    <w:rsid w:val="0058358E"/>
    <w:rsid w:val="0058410B"/>
    <w:rsid w:val="005843AC"/>
    <w:rsid w:val="00584876"/>
    <w:rsid w:val="00584AC0"/>
    <w:rsid w:val="00585729"/>
    <w:rsid w:val="00586A7F"/>
    <w:rsid w:val="00586AA2"/>
    <w:rsid w:val="005870A9"/>
    <w:rsid w:val="00587950"/>
    <w:rsid w:val="00587D23"/>
    <w:rsid w:val="00590941"/>
    <w:rsid w:val="00590C25"/>
    <w:rsid w:val="00592897"/>
    <w:rsid w:val="00593568"/>
    <w:rsid w:val="00593815"/>
    <w:rsid w:val="00593DA4"/>
    <w:rsid w:val="00594C5F"/>
    <w:rsid w:val="00597701"/>
    <w:rsid w:val="005A0460"/>
    <w:rsid w:val="005A04C0"/>
    <w:rsid w:val="005A0514"/>
    <w:rsid w:val="005A06D3"/>
    <w:rsid w:val="005A1C5D"/>
    <w:rsid w:val="005A1FEE"/>
    <w:rsid w:val="005A2293"/>
    <w:rsid w:val="005A3157"/>
    <w:rsid w:val="005A4485"/>
    <w:rsid w:val="005A4ECC"/>
    <w:rsid w:val="005A70B9"/>
    <w:rsid w:val="005A7163"/>
    <w:rsid w:val="005A7F9F"/>
    <w:rsid w:val="005B0462"/>
    <w:rsid w:val="005B0AB0"/>
    <w:rsid w:val="005B131A"/>
    <w:rsid w:val="005B1AA9"/>
    <w:rsid w:val="005B2AD9"/>
    <w:rsid w:val="005B2F04"/>
    <w:rsid w:val="005B30B9"/>
    <w:rsid w:val="005B36F0"/>
    <w:rsid w:val="005B372C"/>
    <w:rsid w:val="005B455A"/>
    <w:rsid w:val="005B4611"/>
    <w:rsid w:val="005B50FA"/>
    <w:rsid w:val="005B598D"/>
    <w:rsid w:val="005B60AA"/>
    <w:rsid w:val="005B7BE0"/>
    <w:rsid w:val="005C08CA"/>
    <w:rsid w:val="005C15ED"/>
    <w:rsid w:val="005C23FB"/>
    <w:rsid w:val="005C25E6"/>
    <w:rsid w:val="005C3CC5"/>
    <w:rsid w:val="005C4202"/>
    <w:rsid w:val="005C5901"/>
    <w:rsid w:val="005C5BE0"/>
    <w:rsid w:val="005C6CE6"/>
    <w:rsid w:val="005C7DCA"/>
    <w:rsid w:val="005D0B24"/>
    <w:rsid w:val="005D0DBA"/>
    <w:rsid w:val="005D0FB6"/>
    <w:rsid w:val="005D1002"/>
    <w:rsid w:val="005D108F"/>
    <w:rsid w:val="005D131B"/>
    <w:rsid w:val="005D1D59"/>
    <w:rsid w:val="005D1E1D"/>
    <w:rsid w:val="005D3887"/>
    <w:rsid w:val="005D3B02"/>
    <w:rsid w:val="005D41F8"/>
    <w:rsid w:val="005D6180"/>
    <w:rsid w:val="005D76BC"/>
    <w:rsid w:val="005D7E97"/>
    <w:rsid w:val="005E022F"/>
    <w:rsid w:val="005E1721"/>
    <w:rsid w:val="005E2E04"/>
    <w:rsid w:val="005E34E9"/>
    <w:rsid w:val="005E46E5"/>
    <w:rsid w:val="005E4F26"/>
    <w:rsid w:val="005E50FD"/>
    <w:rsid w:val="005E5711"/>
    <w:rsid w:val="005E62B0"/>
    <w:rsid w:val="005E6BAA"/>
    <w:rsid w:val="005E7BA0"/>
    <w:rsid w:val="005F0539"/>
    <w:rsid w:val="005F0C6C"/>
    <w:rsid w:val="005F1D86"/>
    <w:rsid w:val="005F29A5"/>
    <w:rsid w:val="005F37F9"/>
    <w:rsid w:val="005F4AFA"/>
    <w:rsid w:val="005F5C2C"/>
    <w:rsid w:val="005F625D"/>
    <w:rsid w:val="005F6918"/>
    <w:rsid w:val="005F69D8"/>
    <w:rsid w:val="005F7B20"/>
    <w:rsid w:val="005F7FF7"/>
    <w:rsid w:val="00600242"/>
    <w:rsid w:val="0060042C"/>
    <w:rsid w:val="00600488"/>
    <w:rsid w:val="0060148C"/>
    <w:rsid w:val="00602964"/>
    <w:rsid w:val="00602A4B"/>
    <w:rsid w:val="00602D02"/>
    <w:rsid w:val="0060314B"/>
    <w:rsid w:val="006037C9"/>
    <w:rsid w:val="00603929"/>
    <w:rsid w:val="00603FCA"/>
    <w:rsid w:val="00604019"/>
    <w:rsid w:val="00604A74"/>
    <w:rsid w:val="00605326"/>
    <w:rsid w:val="00605FE5"/>
    <w:rsid w:val="00606659"/>
    <w:rsid w:val="006069E5"/>
    <w:rsid w:val="00606B5F"/>
    <w:rsid w:val="0060765F"/>
    <w:rsid w:val="00607725"/>
    <w:rsid w:val="00607993"/>
    <w:rsid w:val="00610C03"/>
    <w:rsid w:val="006112DC"/>
    <w:rsid w:val="00613262"/>
    <w:rsid w:val="00613F7B"/>
    <w:rsid w:val="00614987"/>
    <w:rsid w:val="0061502C"/>
    <w:rsid w:val="006168AC"/>
    <w:rsid w:val="00617E9C"/>
    <w:rsid w:val="00617F65"/>
    <w:rsid w:val="00621733"/>
    <w:rsid w:val="00621C64"/>
    <w:rsid w:val="0062208D"/>
    <w:rsid w:val="00622FBB"/>
    <w:rsid w:val="00623A55"/>
    <w:rsid w:val="00624873"/>
    <w:rsid w:val="00625B2B"/>
    <w:rsid w:val="00625B6B"/>
    <w:rsid w:val="0062647A"/>
    <w:rsid w:val="0062656A"/>
    <w:rsid w:val="0062672F"/>
    <w:rsid w:val="0062771E"/>
    <w:rsid w:val="00627DC4"/>
    <w:rsid w:val="006307DA"/>
    <w:rsid w:val="0063109D"/>
    <w:rsid w:val="00631FAF"/>
    <w:rsid w:val="006324F0"/>
    <w:rsid w:val="00632E06"/>
    <w:rsid w:val="0063316E"/>
    <w:rsid w:val="0063677B"/>
    <w:rsid w:val="0063776E"/>
    <w:rsid w:val="0063783F"/>
    <w:rsid w:val="00641354"/>
    <w:rsid w:val="0064190E"/>
    <w:rsid w:val="00642188"/>
    <w:rsid w:val="00642400"/>
    <w:rsid w:val="00643304"/>
    <w:rsid w:val="00643C37"/>
    <w:rsid w:val="00644DA5"/>
    <w:rsid w:val="00644E73"/>
    <w:rsid w:val="00645156"/>
    <w:rsid w:val="0064515C"/>
    <w:rsid w:val="0064678F"/>
    <w:rsid w:val="00646CC7"/>
    <w:rsid w:val="00647435"/>
    <w:rsid w:val="006475EB"/>
    <w:rsid w:val="00650BDC"/>
    <w:rsid w:val="0065117F"/>
    <w:rsid w:val="00652410"/>
    <w:rsid w:val="0065280F"/>
    <w:rsid w:val="00652C37"/>
    <w:rsid w:val="0065386B"/>
    <w:rsid w:val="00655B6B"/>
    <w:rsid w:val="00655C1C"/>
    <w:rsid w:val="00657622"/>
    <w:rsid w:val="006604D3"/>
    <w:rsid w:val="00661F74"/>
    <w:rsid w:val="00661FF5"/>
    <w:rsid w:val="00663A9B"/>
    <w:rsid w:val="006646BF"/>
    <w:rsid w:val="00664C39"/>
    <w:rsid w:val="00664F8A"/>
    <w:rsid w:val="00664FE2"/>
    <w:rsid w:val="00665AF8"/>
    <w:rsid w:val="0066680C"/>
    <w:rsid w:val="00666A6D"/>
    <w:rsid w:val="00667A3E"/>
    <w:rsid w:val="00667F16"/>
    <w:rsid w:val="00670234"/>
    <w:rsid w:val="00670894"/>
    <w:rsid w:val="0067311B"/>
    <w:rsid w:val="00673D55"/>
    <w:rsid w:val="00673FDA"/>
    <w:rsid w:val="00674B9E"/>
    <w:rsid w:val="00676010"/>
    <w:rsid w:val="0067665F"/>
    <w:rsid w:val="00676E64"/>
    <w:rsid w:val="00676EF6"/>
    <w:rsid w:val="00680144"/>
    <w:rsid w:val="0068065C"/>
    <w:rsid w:val="00681D70"/>
    <w:rsid w:val="00683969"/>
    <w:rsid w:val="0068496F"/>
    <w:rsid w:val="006854A4"/>
    <w:rsid w:val="00686799"/>
    <w:rsid w:val="00686C6C"/>
    <w:rsid w:val="006871F0"/>
    <w:rsid w:val="00691396"/>
    <w:rsid w:val="006917DC"/>
    <w:rsid w:val="00691C43"/>
    <w:rsid w:val="0069202F"/>
    <w:rsid w:val="00693B14"/>
    <w:rsid w:val="00693D50"/>
    <w:rsid w:val="00694917"/>
    <w:rsid w:val="00695038"/>
    <w:rsid w:val="006954AE"/>
    <w:rsid w:val="00695A19"/>
    <w:rsid w:val="00697AFE"/>
    <w:rsid w:val="006A0091"/>
    <w:rsid w:val="006A036B"/>
    <w:rsid w:val="006A102F"/>
    <w:rsid w:val="006A263D"/>
    <w:rsid w:val="006A2B0D"/>
    <w:rsid w:val="006A35B3"/>
    <w:rsid w:val="006A3699"/>
    <w:rsid w:val="006A394C"/>
    <w:rsid w:val="006A3B76"/>
    <w:rsid w:val="006A3CC0"/>
    <w:rsid w:val="006A3F7E"/>
    <w:rsid w:val="006A52CC"/>
    <w:rsid w:val="006A5979"/>
    <w:rsid w:val="006A6021"/>
    <w:rsid w:val="006A7525"/>
    <w:rsid w:val="006A784E"/>
    <w:rsid w:val="006B023E"/>
    <w:rsid w:val="006B1469"/>
    <w:rsid w:val="006B1849"/>
    <w:rsid w:val="006B1BC0"/>
    <w:rsid w:val="006B29B6"/>
    <w:rsid w:val="006B34B0"/>
    <w:rsid w:val="006B3C27"/>
    <w:rsid w:val="006B5E74"/>
    <w:rsid w:val="006B5FD9"/>
    <w:rsid w:val="006B712A"/>
    <w:rsid w:val="006B7403"/>
    <w:rsid w:val="006C0534"/>
    <w:rsid w:val="006C197C"/>
    <w:rsid w:val="006C20D4"/>
    <w:rsid w:val="006C2B7F"/>
    <w:rsid w:val="006C31EE"/>
    <w:rsid w:val="006C44DE"/>
    <w:rsid w:val="006C494F"/>
    <w:rsid w:val="006C4BAD"/>
    <w:rsid w:val="006C59F2"/>
    <w:rsid w:val="006C633D"/>
    <w:rsid w:val="006C6E9D"/>
    <w:rsid w:val="006D0638"/>
    <w:rsid w:val="006D1321"/>
    <w:rsid w:val="006D13EC"/>
    <w:rsid w:val="006D17F7"/>
    <w:rsid w:val="006D2DCC"/>
    <w:rsid w:val="006D44BD"/>
    <w:rsid w:val="006D4AC2"/>
    <w:rsid w:val="006D5A5C"/>
    <w:rsid w:val="006D5C17"/>
    <w:rsid w:val="006D635C"/>
    <w:rsid w:val="006D6F0D"/>
    <w:rsid w:val="006E0208"/>
    <w:rsid w:val="006E0CBE"/>
    <w:rsid w:val="006E1CB7"/>
    <w:rsid w:val="006E43B6"/>
    <w:rsid w:val="006E45D0"/>
    <w:rsid w:val="006E4C06"/>
    <w:rsid w:val="006E5496"/>
    <w:rsid w:val="006E5D49"/>
    <w:rsid w:val="006E7082"/>
    <w:rsid w:val="006E7377"/>
    <w:rsid w:val="006E7AEB"/>
    <w:rsid w:val="006F01BE"/>
    <w:rsid w:val="006F04D3"/>
    <w:rsid w:val="006F0C16"/>
    <w:rsid w:val="006F0C9A"/>
    <w:rsid w:val="006F1805"/>
    <w:rsid w:val="006F1907"/>
    <w:rsid w:val="006F2B39"/>
    <w:rsid w:val="006F2F4A"/>
    <w:rsid w:val="006F3625"/>
    <w:rsid w:val="006F3871"/>
    <w:rsid w:val="006F56BC"/>
    <w:rsid w:val="006F6826"/>
    <w:rsid w:val="006F77F0"/>
    <w:rsid w:val="00702047"/>
    <w:rsid w:val="007048A8"/>
    <w:rsid w:val="00704FAE"/>
    <w:rsid w:val="00705671"/>
    <w:rsid w:val="00705715"/>
    <w:rsid w:val="00705DFD"/>
    <w:rsid w:val="00706F9D"/>
    <w:rsid w:val="00707145"/>
    <w:rsid w:val="00707AC2"/>
    <w:rsid w:val="00711C08"/>
    <w:rsid w:val="00712123"/>
    <w:rsid w:val="007131E7"/>
    <w:rsid w:val="00713A30"/>
    <w:rsid w:val="007143BC"/>
    <w:rsid w:val="007148DA"/>
    <w:rsid w:val="007148EC"/>
    <w:rsid w:val="00714E1C"/>
    <w:rsid w:val="0071557B"/>
    <w:rsid w:val="007155E4"/>
    <w:rsid w:val="0071599E"/>
    <w:rsid w:val="00715D8B"/>
    <w:rsid w:val="00716DA7"/>
    <w:rsid w:val="00717971"/>
    <w:rsid w:val="007206A5"/>
    <w:rsid w:val="00721DFF"/>
    <w:rsid w:val="007223D5"/>
    <w:rsid w:val="00722A04"/>
    <w:rsid w:val="00722C51"/>
    <w:rsid w:val="00722D83"/>
    <w:rsid w:val="00726173"/>
    <w:rsid w:val="0072653D"/>
    <w:rsid w:val="00727312"/>
    <w:rsid w:val="0073018E"/>
    <w:rsid w:val="00731C5F"/>
    <w:rsid w:val="00731D11"/>
    <w:rsid w:val="007337B9"/>
    <w:rsid w:val="007337D4"/>
    <w:rsid w:val="00733851"/>
    <w:rsid w:val="0073485A"/>
    <w:rsid w:val="00734FB1"/>
    <w:rsid w:val="007360D8"/>
    <w:rsid w:val="00736EFC"/>
    <w:rsid w:val="00737166"/>
    <w:rsid w:val="00741A06"/>
    <w:rsid w:val="00741B13"/>
    <w:rsid w:val="00741CC5"/>
    <w:rsid w:val="00743FD4"/>
    <w:rsid w:val="007452DA"/>
    <w:rsid w:val="00745C81"/>
    <w:rsid w:val="00746720"/>
    <w:rsid w:val="00746CF1"/>
    <w:rsid w:val="00747025"/>
    <w:rsid w:val="007474E1"/>
    <w:rsid w:val="007479AC"/>
    <w:rsid w:val="00747A65"/>
    <w:rsid w:val="00750915"/>
    <w:rsid w:val="0075245B"/>
    <w:rsid w:val="0075372E"/>
    <w:rsid w:val="00753EE2"/>
    <w:rsid w:val="007549E9"/>
    <w:rsid w:val="0075510C"/>
    <w:rsid w:val="007552E0"/>
    <w:rsid w:val="00755E3E"/>
    <w:rsid w:val="007566B0"/>
    <w:rsid w:val="007611C2"/>
    <w:rsid w:val="00762257"/>
    <w:rsid w:val="007628FB"/>
    <w:rsid w:val="0076291F"/>
    <w:rsid w:val="0076343B"/>
    <w:rsid w:val="00764635"/>
    <w:rsid w:val="00764D33"/>
    <w:rsid w:val="0076585B"/>
    <w:rsid w:val="0076601F"/>
    <w:rsid w:val="00766261"/>
    <w:rsid w:val="0076667A"/>
    <w:rsid w:val="00766C6D"/>
    <w:rsid w:val="00766D83"/>
    <w:rsid w:val="007670D4"/>
    <w:rsid w:val="00770D86"/>
    <w:rsid w:val="00770DB1"/>
    <w:rsid w:val="00771A4B"/>
    <w:rsid w:val="00771D5F"/>
    <w:rsid w:val="00773184"/>
    <w:rsid w:val="0077324C"/>
    <w:rsid w:val="0077427E"/>
    <w:rsid w:val="00774281"/>
    <w:rsid w:val="0077454A"/>
    <w:rsid w:val="0077542E"/>
    <w:rsid w:val="00775811"/>
    <w:rsid w:val="00776026"/>
    <w:rsid w:val="007760B6"/>
    <w:rsid w:val="007764AB"/>
    <w:rsid w:val="007766C3"/>
    <w:rsid w:val="00776A98"/>
    <w:rsid w:val="00776DCB"/>
    <w:rsid w:val="007772CE"/>
    <w:rsid w:val="00777E35"/>
    <w:rsid w:val="0078004E"/>
    <w:rsid w:val="00780F18"/>
    <w:rsid w:val="007822C5"/>
    <w:rsid w:val="00782980"/>
    <w:rsid w:val="00783F29"/>
    <w:rsid w:val="00784535"/>
    <w:rsid w:val="00785032"/>
    <w:rsid w:val="00785FA7"/>
    <w:rsid w:val="007875BE"/>
    <w:rsid w:val="00790BC6"/>
    <w:rsid w:val="007918EB"/>
    <w:rsid w:val="007924A4"/>
    <w:rsid w:val="00793058"/>
    <w:rsid w:val="00793A16"/>
    <w:rsid w:val="00794691"/>
    <w:rsid w:val="00796508"/>
    <w:rsid w:val="00796659"/>
    <w:rsid w:val="00796721"/>
    <w:rsid w:val="00796C73"/>
    <w:rsid w:val="007A048F"/>
    <w:rsid w:val="007A0AB0"/>
    <w:rsid w:val="007A114B"/>
    <w:rsid w:val="007A1404"/>
    <w:rsid w:val="007A1BB7"/>
    <w:rsid w:val="007A1E6A"/>
    <w:rsid w:val="007A296D"/>
    <w:rsid w:val="007A2D41"/>
    <w:rsid w:val="007A4271"/>
    <w:rsid w:val="007A543F"/>
    <w:rsid w:val="007A6160"/>
    <w:rsid w:val="007A69C9"/>
    <w:rsid w:val="007A79F2"/>
    <w:rsid w:val="007A7FE5"/>
    <w:rsid w:val="007B0BE6"/>
    <w:rsid w:val="007B0FD8"/>
    <w:rsid w:val="007B1168"/>
    <w:rsid w:val="007B1590"/>
    <w:rsid w:val="007B18F0"/>
    <w:rsid w:val="007B28C6"/>
    <w:rsid w:val="007B3598"/>
    <w:rsid w:val="007B4864"/>
    <w:rsid w:val="007B4CA2"/>
    <w:rsid w:val="007B4E0E"/>
    <w:rsid w:val="007B4E22"/>
    <w:rsid w:val="007B5AF5"/>
    <w:rsid w:val="007B62E6"/>
    <w:rsid w:val="007B67CE"/>
    <w:rsid w:val="007B7B5D"/>
    <w:rsid w:val="007C0CC0"/>
    <w:rsid w:val="007C1376"/>
    <w:rsid w:val="007C15A2"/>
    <w:rsid w:val="007C15C4"/>
    <w:rsid w:val="007C1A1B"/>
    <w:rsid w:val="007C1DD4"/>
    <w:rsid w:val="007C2171"/>
    <w:rsid w:val="007C3AED"/>
    <w:rsid w:val="007C4520"/>
    <w:rsid w:val="007C47AE"/>
    <w:rsid w:val="007C4835"/>
    <w:rsid w:val="007C4FD9"/>
    <w:rsid w:val="007C55CF"/>
    <w:rsid w:val="007C5A32"/>
    <w:rsid w:val="007C5D03"/>
    <w:rsid w:val="007C74BC"/>
    <w:rsid w:val="007C774C"/>
    <w:rsid w:val="007D0A1E"/>
    <w:rsid w:val="007D38CE"/>
    <w:rsid w:val="007D396D"/>
    <w:rsid w:val="007D4EA7"/>
    <w:rsid w:val="007D51A8"/>
    <w:rsid w:val="007D565B"/>
    <w:rsid w:val="007D5E15"/>
    <w:rsid w:val="007D7BA0"/>
    <w:rsid w:val="007E010E"/>
    <w:rsid w:val="007E05D9"/>
    <w:rsid w:val="007E147C"/>
    <w:rsid w:val="007E1B3D"/>
    <w:rsid w:val="007E2D69"/>
    <w:rsid w:val="007E2FEE"/>
    <w:rsid w:val="007E4BD1"/>
    <w:rsid w:val="007E60D2"/>
    <w:rsid w:val="007E7475"/>
    <w:rsid w:val="007E762C"/>
    <w:rsid w:val="007F0473"/>
    <w:rsid w:val="007F0B60"/>
    <w:rsid w:val="007F0D8A"/>
    <w:rsid w:val="007F237E"/>
    <w:rsid w:val="007F299C"/>
    <w:rsid w:val="007F3183"/>
    <w:rsid w:val="007F31CE"/>
    <w:rsid w:val="007F34F8"/>
    <w:rsid w:val="007F394C"/>
    <w:rsid w:val="007F3FFD"/>
    <w:rsid w:val="007F45E3"/>
    <w:rsid w:val="007F484B"/>
    <w:rsid w:val="007F4D08"/>
    <w:rsid w:val="007F5361"/>
    <w:rsid w:val="007F6288"/>
    <w:rsid w:val="007F64E0"/>
    <w:rsid w:val="007F6B66"/>
    <w:rsid w:val="00800081"/>
    <w:rsid w:val="0080139A"/>
    <w:rsid w:val="00801C4B"/>
    <w:rsid w:val="0080470B"/>
    <w:rsid w:val="00804991"/>
    <w:rsid w:val="008053F7"/>
    <w:rsid w:val="008064DF"/>
    <w:rsid w:val="00806BF1"/>
    <w:rsid w:val="008074F7"/>
    <w:rsid w:val="00807759"/>
    <w:rsid w:val="0081060E"/>
    <w:rsid w:val="00810F00"/>
    <w:rsid w:val="008113AA"/>
    <w:rsid w:val="0081156F"/>
    <w:rsid w:val="00811C04"/>
    <w:rsid w:val="00812DA2"/>
    <w:rsid w:val="00813300"/>
    <w:rsid w:val="00813898"/>
    <w:rsid w:val="0081394C"/>
    <w:rsid w:val="00816DD1"/>
    <w:rsid w:val="00820134"/>
    <w:rsid w:val="008205AE"/>
    <w:rsid w:val="00820624"/>
    <w:rsid w:val="0082086C"/>
    <w:rsid w:val="008213CC"/>
    <w:rsid w:val="008218A4"/>
    <w:rsid w:val="00822F10"/>
    <w:rsid w:val="008234B0"/>
    <w:rsid w:val="00823C00"/>
    <w:rsid w:val="00823D2C"/>
    <w:rsid w:val="00824120"/>
    <w:rsid w:val="0082474E"/>
    <w:rsid w:val="0082562E"/>
    <w:rsid w:val="008256CC"/>
    <w:rsid w:val="00825B99"/>
    <w:rsid w:val="0082750F"/>
    <w:rsid w:val="00830033"/>
    <w:rsid w:val="00830B61"/>
    <w:rsid w:val="00831101"/>
    <w:rsid w:val="00832459"/>
    <w:rsid w:val="00832D66"/>
    <w:rsid w:val="00832F34"/>
    <w:rsid w:val="0083388C"/>
    <w:rsid w:val="008359F1"/>
    <w:rsid w:val="00836CFE"/>
    <w:rsid w:val="008376C0"/>
    <w:rsid w:val="00837937"/>
    <w:rsid w:val="008401DC"/>
    <w:rsid w:val="00840C91"/>
    <w:rsid w:val="0084164B"/>
    <w:rsid w:val="00841B1D"/>
    <w:rsid w:val="008420F5"/>
    <w:rsid w:val="00842BCA"/>
    <w:rsid w:val="00842EAB"/>
    <w:rsid w:val="00843456"/>
    <w:rsid w:val="00843E5C"/>
    <w:rsid w:val="00844411"/>
    <w:rsid w:val="0084492D"/>
    <w:rsid w:val="00845B2D"/>
    <w:rsid w:val="00845BE4"/>
    <w:rsid w:val="008462AD"/>
    <w:rsid w:val="0084644A"/>
    <w:rsid w:val="00847891"/>
    <w:rsid w:val="0085217A"/>
    <w:rsid w:val="00852D07"/>
    <w:rsid w:val="00853055"/>
    <w:rsid w:val="00856106"/>
    <w:rsid w:val="0085623A"/>
    <w:rsid w:val="00857D9A"/>
    <w:rsid w:val="00860E31"/>
    <w:rsid w:val="00861B7C"/>
    <w:rsid w:val="00861BE8"/>
    <w:rsid w:val="00862345"/>
    <w:rsid w:val="0086319C"/>
    <w:rsid w:val="00863500"/>
    <w:rsid w:val="008640C9"/>
    <w:rsid w:val="0086454C"/>
    <w:rsid w:val="00864BC8"/>
    <w:rsid w:val="0086669B"/>
    <w:rsid w:val="00866AC7"/>
    <w:rsid w:val="00867798"/>
    <w:rsid w:val="008677F9"/>
    <w:rsid w:val="00867F42"/>
    <w:rsid w:val="0087099A"/>
    <w:rsid w:val="00870EFD"/>
    <w:rsid w:val="008710BE"/>
    <w:rsid w:val="008716BA"/>
    <w:rsid w:val="008729BB"/>
    <w:rsid w:val="00872D83"/>
    <w:rsid w:val="00874A5E"/>
    <w:rsid w:val="00876070"/>
    <w:rsid w:val="00876E6F"/>
    <w:rsid w:val="00877202"/>
    <w:rsid w:val="008773D5"/>
    <w:rsid w:val="00877932"/>
    <w:rsid w:val="00877A77"/>
    <w:rsid w:val="00880AA0"/>
    <w:rsid w:val="00881F38"/>
    <w:rsid w:val="00882675"/>
    <w:rsid w:val="0088286C"/>
    <w:rsid w:val="00882F8D"/>
    <w:rsid w:val="0088456A"/>
    <w:rsid w:val="0088480B"/>
    <w:rsid w:val="00884BB8"/>
    <w:rsid w:val="0088653A"/>
    <w:rsid w:val="00886C45"/>
    <w:rsid w:val="008871D0"/>
    <w:rsid w:val="00891132"/>
    <w:rsid w:val="00891491"/>
    <w:rsid w:val="0089193C"/>
    <w:rsid w:val="00891C25"/>
    <w:rsid w:val="00891DA1"/>
    <w:rsid w:val="008924A2"/>
    <w:rsid w:val="0089286C"/>
    <w:rsid w:val="00893FD5"/>
    <w:rsid w:val="0089402C"/>
    <w:rsid w:val="00895493"/>
    <w:rsid w:val="008955C8"/>
    <w:rsid w:val="008961D4"/>
    <w:rsid w:val="00896D49"/>
    <w:rsid w:val="00897183"/>
    <w:rsid w:val="00897F55"/>
    <w:rsid w:val="008A1E62"/>
    <w:rsid w:val="008A223F"/>
    <w:rsid w:val="008A3A45"/>
    <w:rsid w:val="008A454B"/>
    <w:rsid w:val="008A49AB"/>
    <w:rsid w:val="008A5B35"/>
    <w:rsid w:val="008A5D8C"/>
    <w:rsid w:val="008A6923"/>
    <w:rsid w:val="008B06ED"/>
    <w:rsid w:val="008B15A2"/>
    <w:rsid w:val="008B5C8C"/>
    <w:rsid w:val="008B5E26"/>
    <w:rsid w:val="008B691D"/>
    <w:rsid w:val="008B7328"/>
    <w:rsid w:val="008C0B27"/>
    <w:rsid w:val="008C1695"/>
    <w:rsid w:val="008C1DBD"/>
    <w:rsid w:val="008C2125"/>
    <w:rsid w:val="008C291E"/>
    <w:rsid w:val="008C331A"/>
    <w:rsid w:val="008C3D45"/>
    <w:rsid w:val="008C4039"/>
    <w:rsid w:val="008C4AC3"/>
    <w:rsid w:val="008C5514"/>
    <w:rsid w:val="008D1D88"/>
    <w:rsid w:val="008D3E0B"/>
    <w:rsid w:val="008D3E8B"/>
    <w:rsid w:val="008D484B"/>
    <w:rsid w:val="008D4A65"/>
    <w:rsid w:val="008D6F4A"/>
    <w:rsid w:val="008D7C24"/>
    <w:rsid w:val="008E0C5E"/>
    <w:rsid w:val="008E0EF5"/>
    <w:rsid w:val="008E111B"/>
    <w:rsid w:val="008E1474"/>
    <w:rsid w:val="008E1A67"/>
    <w:rsid w:val="008E1A84"/>
    <w:rsid w:val="008E1DFE"/>
    <w:rsid w:val="008E1EA6"/>
    <w:rsid w:val="008E1F11"/>
    <w:rsid w:val="008E2888"/>
    <w:rsid w:val="008E29EC"/>
    <w:rsid w:val="008E2C07"/>
    <w:rsid w:val="008E2F33"/>
    <w:rsid w:val="008E3136"/>
    <w:rsid w:val="008E390E"/>
    <w:rsid w:val="008E4759"/>
    <w:rsid w:val="008E63D3"/>
    <w:rsid w:val="008E7007"/>
    <w:rsid w:val="008E7FF2"/>
    <w:rsid w:val="008F01A7"/>
    <w:rsid w:val="008F0D32"/>
    <w:rsid w:val="008F0F58"/>
    <w:rsid w:val="008F1396"/>
    <w:rsid w:val="008F17A2"/>
    <w:rsid w:val="008F1A99"/>
    <w:rsid w:val="008F1B09"/>
    <w:rsid w:val="008F3E36"/>
    <w:rsid w:val="008F3F9F"/>
    <w:rsid w:val="008F5C26"/>
    <w:rsid w:val="008F61FB"/>
    <w:rsid w:val="008F6623"/>
    <w:rsid w:val="008F672F"/>
    <w:rsid w:val="008F6A83"/>
    <w:rsid w:val="00900B87"/>
    <w:rsid w:val="00900C59"/>
    <w:rsid w:val="00901252"/>
    <w:rsid w:val="00901475"/>
    <w:rsid w:val="00902BFF"/>
    <w:rsid w:val="009036B8"/>
    <w:rsid w:val="0090425A"/>
    <w:rsid w:val="00904665"/>
    <w:rsid w:val="0090532D"/>
    <w:rsid w:val="0090554A"/>
    <w:rsid w:val="00905E14"/>
    <w:rsid w:val="00905E1D"/>
    <w:rsid w:val="00906AD5"/>
    <w:rsid w:val="00906D3C"/>
    <w:rsid w:val="00910A91"/>
    <w:rsid w:val="009123E8"/>
    <w:rsid w:val="00914F22"/>
    <w:rsid w:val="009167C1"/>
    <w:rsid w:val="00916970"/>
    <w:rsid w:val="00916FD2"/>
    <w:rsid w:val="0091743E"/>
    <w:rsid w:val="00917D21"/>
    <w:rsid w:val="009207EB"/>
    <w:rsid w:val="00920A34"/>
    <w:rsid w:val="00920E62"/>
    <w:rsid w:val="0092111A"/>
    <w:rsid w:val="0092112A"/>
    <w:rsid w:val="00922841"/>
    <w:rsid w:val="00922D59"/>
    <w:rsid w:val="009234C2"/>
    <w:rsid w:val="00923FA4"/>
    <w:rsid w:val="00924197"/>
    <w:rsid w:val="00924EF5"/>
    <w:rsid w:val="0092736D"/>
    <w:rsid w:val="009310C3"/>
    <w:rsid w:val="009314FD"/>
    <w:rsid w:val="00931830"/>
    <w:rsid w:val="00931DB5"/>
    <w:rsid w:val="009324D3"/>
    <w:rsid w:val="00932EDC"/>
    <w:rsid w:val="009330FD"/>
    <w:rsid w:val="009333DF"/>
    <w:rsid w:val="00933D2A"/>
    <w:rsid w:val="00934168"/>
    <w:rsid w:val="009341AA"/>
    <w:rsid w:val="00934C96"/>
    <w:rsid w:val="00934E5D"/>
    <w:rsid w:val="00935018"/>
    <w:rsid w:val="0093523F"/>
    <w:rsid w:val="00935C0B"/>
    <w:rsid w:val="00936696"/>
    <w:rsid w:val="00936EF8"/>
    <w:rsid w:val="0093707E"/>
    <w:rsid w:val="00937763"/>
    <w:rsid w:val="009378A3"/>
    <w:rsid w:val="00940C8B"/>
    <w:rsid w:val="00942048"/>
    <w:rsid w:val="00942C56"/>
    <w:rsid w:val="009434A2"/>
    <w:rsid w:val="009434FC"/>
    <w:rsid w:val="00944366"/>
    <w:rsid w:val="00944B9E"/>
    <w:rsid w:val="00945C37"/>
    <w:rsid w:val="00945E52"/>
    <w:rsid w:val="00945F3F"/>
    <w:rsid w:val="00946ABB"/>
    <w:rsid w:val="00947D88"/>
    <w:rsid w:val="00950E58"/>
    <w:rsid w:val="00951131"/>
    <w:rsid w:val="009514E8"/>
    <w:rsid w:val="009516C3"/>
    <w:rsid w:val="00952135"/>
    <w:rsid w:val="00954B3F"/>
    <w:rsid w:val="00954D07"/>
    <w:rsid w:val="00955BF5"/>
    <w:rsid w:val="00955D1D"/>
    <w:rsid w:val="00956602"/>
    <w:rsid w:val="0095775F"/>
    <w:rsid w:val="0095795B"/>
    <w:rsid w:val="00962463"/>
    <w:rsid w:val="0096292F"/>
    <w:rsid w:val="009651A8"/>
    <w:rsid w:val="009660F6"/>
    <w:rsid w:val="00966E61"/>
    <w:rsid w:val="00967411"/>
    <w:rsid w:val="0096765F"/>
    <w:rsid w:val="00970116"/>
    <w:rsid w:val="0097022C"/>
    <w:rsid w:val="00971E77"/>
    <w:rsid w:val="00972488"/>
    <w:rsid w:val="009737A5"/>
    <w:rsid w:val="00973E24"/>
    <w:rsid w:val="00973EBD"/>
    <w:rsid w:val="00976F07"/>
    <w:rsid w:val="0097708D"/>
    <w:rsid w:val="009779AC"/>
    <w:rsid w:val="009821DC"/>
    <w:rsid w:val="00982C33"/>
    <w:rsid w:val="00984445"/>
    <w:rsid w:val="00984572"/>
    <w:rsid w:val="0098544D"/>
    <w:rsid w:val="009855E5"/>
    <w:rsid w:val="00985689"/>
    <w:rsid w:val="0098571B"/>
    <w:rsid w:val="00985D83"/>
    <w:rsid w:val="00985FFE"/>
    <w:rsid w:val="00987272"/>
    <w:rsid w:val="00987975"/>
    <w:rsid w:val="009904A9"/>
    <w:rsid w:val="00990553"/>
    <w:rsid w:val="00991998"/>
    <w:rsid w:val="00993249"/>
    <w:rsid w:val="009941A5"/>
    <w:rsid w:val="009958FB"/>
    <w:rsid w:val="00996650"/>
    <w:rsid w:val="009971D4"/>
    <w:rsid w:val="009972E5"/>
    <w:rsid w:val="009973BF"/>
    <w:rsid w:val="00997789"/>
    <w:rsid w:val="009A1760"/>
    <w:rsid w:val="009A21D9"/>
    <w:rsid w:val="009A2D58"/>
    <w:rsid w:val="009A35BB"/>
    <w:rsid w:val="009A3BA8"/>
    <w:rsid w:val="009A4418"/>
    <w:rsid w:val="009A47D5"/>
    <w:rsid w:val="009A56FD"/>
    <w:rsid w:val="009A5F80"/>
    <w:rsid w:val="009A656C"/>
    <w:rsid w:val="009A6FDC"/>
    <w:rsid w:val="009B0E37"/>
    <w:rsid w:val="009B1386"/>
    <w:rsid w:val="009B1394"/>
    <w:rsid w:val="009B15E7"/>
    <w:rsid w:val="009B173E"/>
    <w:rsid w:val="009B1E56"/>
    <w:rsid w:val="009B27E9"/>
    <w:rsid w:val="009B39F4"/>
    <w:rsid w:val="009B3C22"/>
    <w:rsid w:val="009B4CA3"/>
    <w:rsid w:val="009B661D"/>
    <w:rsid w:val="009B6D6E"/>
    <w:rsid w:val="009B6E16"/>
    <w:rsid w:val="009B79F9"/>
    <w:rsid w:val="009B7F1B"/>
    <w:rsid w:val="009C1891"/>
    <w:rsid w:val="009C1A46"/>
    <w:rsid w:val="009C388B"/>
    <w:rsid w:val="009C5212"/>
    <w:rsid w:val="009C5627"/>
    <w:rsid w:val="009C5F8B"/>
    <w:rsid w:val="009C60BD"/>
    <w:rsid w:val="009C6149"/>
    <w:rsid w:val="009C7642"/>
    <w:rsid w:val="009C7B4F"/>
    <w:rsid w:val="009C7B67"/>
    <w:rsid w:val="009D108C"/>
    <w:rsid w:val="009D140A"/>
    <w:rsid w:val="009D3008"/>
    <w:rsid w:val="009D3519"/>
    <w:rsid w:val="009D439D"/>
    <w:rsid w:val="009D45ED"/>
    <w:rsid w:val="009D630A"/>
    <w:rsid w:val="009D7EF6"/>
    <w:rsid w:val="009E1112"/>
    <w:rsid w:val="009E1ABA"/>
    <w:rsid w:val="009E26FC"/>
    <w:rsid w:val="009E27F6"/>
    <w:rsid w:val="009E29BB"/>
    <w:rsid w:val="009E3A52"/>
    <w:rsid w:val="009E3D33"/>
    <w:rsid w:val="009E5294"/>
    <w:rsid w:val="009E555C"/>
    <w:rsid w:val="009E79AF"/>
    <w:rsid w:val="009F002A"/>
    <w:rsid w:val="009F0CFE"/>
    <w:rsid w:val="009F1752"/>
    <w:rsid w:val="009F1BD2"/>
    <w:rsid w:val="009F2BAD"/>
    <w:rsid w:val="009F4481"/>
    <w:rsid w:val="009F4C61"/>
    <w:rsid w:val="009F65C7"/>
    <w:rsid w:val="009F6719"/>
    <w:rsid w:val="00A01723"/>
    <w:rsid w:val="00A037FD"/>
    <w:rsid w:val="00A04DEF"/>
    <w:rsid w:val="00A058B8"/>
    <w:rsid w:val="00A05AE9"/>
    <w:rsid w:val="00A061CC"/>
    <w:rsid w:val="00A07B48"/>
    <w:rsid w:val="00A1047C"/>
    <w:rsid w:val="00A10661"/>
    <w:rsid w:val="00A10775"/>
    <w:rsid w:val="00A10DB8"/>
    <w:rsid w:val="00A11A44"/>
    <w:rsid w:val="00A11A9F"/>
    <w:rsid w:val="00A11C55"/>
    <w:rsid w:val="00A11D07"/>
    <w:rsid w:val="00A12C76"/>
    <w:rsid w:val="00A132E9"/>
    <w:rsid w:val="00A1353E"/>
    <w:rsid w:val="00A1367B"/>
    <w:rsid w:val="00A13762"/>
    <w:rsid w:val="00A13B28"/>
    <w:rsid w:val="00A140F4"/>
    <w:rsid w:val="00A15B10"/>
    <w:rsid w:val="00A1784D"/>
    <w:rsid w:val="00A20352"/>
    <w:rsid w:val="00A20616"/>
    <w:rsid w:val="00A22246"/>
    <w:rsid w:val="00A23581"/>
    <w:rsid w:val="00A24775"/>
    <w:rsid w:val="00A24B9F"/>
    <w:rsid w:val="00A24EB9"/>
    <w:rsid w:val="00A304F9"/>
    <w:rsid w:val="00A3092B"/>
    <w:rsid w:val="00A31B03"/>
    <w:rsid w:val="00A31EE3"/>
    <w:rsid w:val="00A31F8E"/>
    <w:rsid w:val="00A3432E"/>
    <w:rsid w:val="00A357F6"/>
    <w:rsid w:val="00A3670D"/>
    <w:rsid w:val="00A370E2"/>
    <w:rsid w:val="00A37DD9"/>
    <w:rsid w:val="00A40A19"/>
    <w:rsid w:val="00A43F69"/>
    <w:rsid w:val="00A442FE"/>
    <w:rsid w:val="00A4468B"/>
    <w:rsid w:val="00A45024"/>
    <w:rsid w:val="00A4502F"/>
    <w:rsid w:val="00A45DE7"/>
    <w:rsid w:val="00A46094"/>
    <w:rsid w:val="00A46B5E"/>
    <w:rsid w:val="00A46D32"/>
    <w:rsid w:val="00A47332"/>
    <w:rsid w:val="00A47DA5"/>
    <w:rsid w:val="00A500DC"/>
    <w:rsid w:val="00A507BB"/>
    <w:rsid w:val="00A50C59"/>
    <w:rsid w:val="00A528F1"/>
    <w:rsid w:val="00A53B0E"/>
    <w:rsid w:val="00A5414A"/>
    <w:rsid w:val="00A545F0"/>
    <w:rsid w:val="00A55A4C"/>
    <w:rsid w:val="00A561F4"/>
    <w:rsid w:val="00A56C67"/>
    <w:rsid w:val="00A571A0"/>
    <w:rsid w:val="00A57ADA"/>
    <w:rsid w:val="00A6031E"/>
    <w:rsid w:val="00A6065B"/>
    <w:rsid w:val="00A60F07"/>
    <w:rsid w:val="00A62CEB"/>
    <w:rsid w:val="00A63714"/>
    <w:rsid w:val="00A639EB"/>
    <w:rsid w:val="00A63EAA"/>
    <w:rsid w:val="00A640C6"/>
    <w:rsid w:val="00A643DE"/>
    <w:rsid w:val="00A644AC"/>
    <w:rsid w:val="00A6473E"/>
    <w:rsid w:val="00A647E2"/>
    <w:rsid w:val="00A64F37"/>
    <w:rsid w:val="00A6512B"/>
    <w:rsid w:val="00A65247"/>
    <w:rsid w:val="00A65B25"/>
    <w:rsid w:val="00A7118A"/>
    <w:rsid w:val="00A715E6"/>
    <w:rsid w:val="00A71BAA"/>
    <w:rsid w:val="00A724BA"/>
    <w:rsid w:val="00A72D26"/>
    <w:rsid w:val="00A731A3"/>
    <w:rsid w:val="00A7374C"/>
    <w:rsid w:val="00A73865"/>
    <w:rsid w:val="00A74CEE"/>
    <w:rsid w:val="00A761E3"/>
    <w:rsid w:val="00A76623"/>
    <w:rsid w:val="00A77E11"/>
    <w:rsid w:val="00A8008B"/>
    <w:rsid w:val="00A80479"/>
    <w:rsid w:val="00A82055"/>
    <w:rsid w:val="00A82D5B"/>
    <w:rsid w:val="00A866CC"/>
    <w:rsid w:val="00A90193"/>
    <w:rsid w:val="00A91076"/>
    <w:rsid w:val="00A92237"/>
    <w:rsid w:val="00A92579"/>
    <w:rsid w:val="00A92DAE"/>
    <w:rsid w:val="00A9336F"/>
    <w:rsid w:val="00A94575"/>
    <w:rsid w:val="00A94905"/>
    <w:rsid w:val="00A95905"/>
    <w:rsid w:val="00A9602D"/>
    <w:rsid w:val="00A96744"/>
    <w:rsid w:val="00A96C6A"/>
    <w:rsid w:val="00A977F2"/>
    <w:rsid w:val="00AA0DAF"/>
    <w:rsid w:val="00AA379A"/>
    <w:rsid w:val="00AA3858"/>
    <w:rsid w:val="00AA415A"/>
    <w:rsid w:val="00AA47AE"/>
    <w:rsid w:val="00AA5343"/>
    <w:rsid w:val="00AA5AD4"/>
    <w:rsid w:val="00AA61D9"/>
    <w:rsid w:val="00AA7063"/>
    <w:rsid w:val="00AA726D"/>
    <w:rsid w:val="00AA7501"/>
    <w:rsid w:val="00AB0589"/>
    <w:rsid w:val="00AB0B7C"/>
    <w:rsid w:val="00AB2AFD"/>
    <w:rsid w:val="00AB4272"/>
    <w:rsid w:val="00AB5479"/>
    <w:rsid w:val="00AB6249"/>
    <w:rsid w:val="00AB7062"/>
    <w:rsid w:val="00AC0AC3"/>
    <w:rsid w:val="00AC221F"/>
    <w:rsid w:val="00AC2AD6"/>
    <w:rsid w:val="00AC3988"/>
    <w:rsid w:val="00AC51D5"/>
    <w:rsid w:val="00AC554F"/>
    <w:rsid w:val="00AC5D99"/>
    <w:rsid w:val="00AC5EF7"/>
    <w:rsid w:val="00AC6C79"/>
    <w:rsid w:val="00AC6F85"/>
    <w:rsid w:val="00AC71DA"/>
    <w:rsid w:val="00AD1E38"/>
    <w:rsid w:val="00AD2342"/>
    <w:rsid w:val="00AD365E"/>
    <w:rsid w:val="00AD4044"/>
    <w:rsid w:val="00AD424E"/>
    <w:rsid w:val="00AD4396"/>
    <w:rsid w:val="00AD45EA"/>
    <w:rsid w:val="00AD6C37"/>
    <w:rsid w:val="00AD7615"/>
    <w:rsid w:val="00AE0F7F"/>
    <w:rsid w:val="00AE1352"/>
    <w:rsid w:val="00AE23DD"/>
    <w:rsid w:val="00AE33E0"/>
    <w:rsid w:val="00AE4195"/>
    <w:rsid w:val="00AE4B0A"/>
    <w:rsid w:val="00AE4D64"/>
    <w:rsid w:val="00AE57D7"/>
    <w:rsid w:val="00AE5994"/>
    <w:rsid w:val="00AE5DB1"/>
    <w:rsid w:val="00AE62E3"/>
    <w:rsid w:val="00AE6A6F"/>
    <w:rsid w:val="00AE6B5E"/>
    <w:rsid w:val="00AF191F"/>
    <w:rsid w:val="00AF2F42"/>
    <w:rsid w:val="00AF33BD"/>
    <w:rsid w:val="00AF3B6B"/>
    <w:rsid w:val="00AF42F1"/>
    <w:rsid w:val="00AF4390"/>
    <w:rsid w:val="00AF4A16"/>
    <w:rsid w:val="00AF4B07"/>
    <w:rsid w:val="00AF4DF7"/>
    <w:rsid w:val="00AF5135"/>
    <w:rsid w:val="00AF528D"/>
    <w:rsid w:val="00AF686D"/>
    <w:rsid w:val="00AF6980"/>
    <w:rsid w:val="00AF7412"/>
    <w:rsid w:val="00AF7536"/>
    <w:rsid w:val="00B000A8"/>
    <w:rsid w:val="00B004A7"/>
    <w:rsid w:val="00B007B7"/>
    <w:rsid w:val="00B0098B"/>
    <w:rsid w:val="00B0463A"/>
    <w:rsid w:val="00B04871"/>
    <w:rsid w:val="00B04C2D"/>
    <w:rsid w:val="00B04CEC"/>
    <w:rsid w:val="00B04D86"/>
    <w:rsid w:val="00B0500F"/>
    <w:rsid w:val="00B05EDF"/>
    <w:rsid w:val="00B05F24"/>
    <w:rsid w:val="00B06255"/>
    <w:rsid w:val="00B064B6"/>
    <w:rsid w:val="00B066ED"/>
    <w:rsid w:val="00B079F7"/>
    <w:rsid w:val="00B10A2A"/>
    <w:rsid w:val="00B11253"/>
    <w:rsid w:val="00B1327B"/>
    <w:rsid w:val="00B1413E"/>
    <w:rsid w:val="00B14843"/>
    <w:rsid w:val="00B14AC5"/>
    <w:rsid w:val="00B14FEB"/>
    <w:rsid w:val="00B150E0"/>
    <w:rsid w:val="00B15D13"/>
    <w:rsid w:val="00B2200D"/>
    <w:rsid w:val="00B227BD"/>
    <w:rsid w:val="00B22C2C"/>
    <w:rsid w:val="00B23245"/>
    <w:rsid w:val="00B236CC"/>
    <w:rsid w:val="00B23AB9"/>
    <w:rsid w:val="00B24325"/>
    <w:rsid w:val="00B252E0"/>
    <w:rsid w:val="00B2646E"/>
    <w:rsid w:val="00B26E33"/>
    <w:rsid w:val="00B300CD"/>
    <w:rsid w:val="00B300E1"/>
    <w:rsid w:val="00B308FF"/>
    <w:rsid w:val="00B31285"/>
    <w:rsid w:val="00B31AE2"/>
    <w:rsid w:val="00B3272B"/>
    <w:rsid w:val="00B33163"/>
    <w:rsid w:val="00B3417D"/>
    <w:rsid w:val="00B354CD"/>
    <w:rsid w:val="00B36658"/>
    <w:rsid w:val="00B366E5"/>
    <w:rsid w:val="00B3678C"/>
    <w:rsid w:val="00B41F1B"/>
    <w:rsid w:val="00B421A6"/>
    <w:rsid w:val="00B42C95"/>
    <w:rsid w:val="00B43EFD"/>
    <w:rsid w:val="00B44F0F"/>
    <w:rsid w:val="00B470F8"/>
    <w:rsid w:val="00B47AC5"/>
    <w:rsid w:val="00B47B27"/>
    <w:rsid w:val="00B503A3"/>
    <w:rsid w:val="00B50A36"/>
    <w:rsid w:val="00B52100"/>
    <w:rsid w:val="00B53FEF"/>
    <w:rsid w:val="00B54658"/>
    <w:rsid w:val="00B55069"/>
    <w:rsid w:val="00B564D1"/>
    <w:rsid w:val="00B5669F"/>
    <w:rsid w:val="00B575D0"/>
    <w:rsid w:val="00B57A92"/>
    <w:rsid w:val="00B60CA4"/>
    <w:rsid w:val="00B60D7A"/>
    <w:rsid w:val="00B648EB"/>
    <w:rsid w:val="00B6584D"/>
    <w:rsid w:val="00B659E5"/>
    <w:rsid w:val="00B65A26"/>
    <w:rsid w:val="00B65E0B"/>
    <w:rsid w:val="00B66712"/>
    <w:rsid w:val="00B70430"/>
    <w:rsid w:val="00B7074C"/>
    <w:rsid w:val="00B70A4E"/>
    <w:rsid w:val="00B7113C"/>
    <w:rsid w:val="00B71F25"/>
    <w:rsid w:val="00B7354F"/>
    <w:rsid w:val="00B76DDD"/>
    <w:rsid w:val="00B773D5"/>
    <w:rsid w:val="00B77CBA"/>
    <w:rsid w:val="00B803FF"/>
    <w:rsid w:val="00B81018"/>
    <w:rsid w:val="00B812BA"/>
    <w:rsid w:val="00B81D33"/>
    <w:rsid w:val="00B81EEF"/>
    <w:rsid w:val="00B82D26"/>
    <w:rsid w:val="00B83944"/>
    <w:rsid w:val="00B83A87"/>
    <w:rsid w:val="00B84463"/>
    <w:rsid w:val="00B85279"/>
    <w:rsid w:val="00B852BE"/>
    <w:rsid w:val="00B85556"/>
    <w:rsid w:val="00B85A03"/>
    <w:rsid w:val="00B87FC4"/>
    <w:rsid w:val="00B902E0"/>
    <w:rsid w:val="00B9072D"/>
    <w:rsid w:val="00B90E08"/>
    <w:rsid w:val="00B91C72"/>
    <w:rsid w:val="00B92B8D"/>
    <w:rsid w:val="00B933ED"/>
    <w:rsid w:val="00B93B76"/>
    <w:rsid w:val="00B9593E"/>
    <w:rsid w:val="00B96616"/>
    <w:rsid w:val="00B97D21"/>
    <w:rsid w:val="00BA020B"/>
    <w:rsid w:val="00BA0CD8"/>
    <w:rsid w:val="00BA17EA"/>
    <w:rsid w:val="00BA2818"/>
    <w:rsid w:val="00BA2FBD"/>
    <w:rsid w:val="00BA35E0"/>
    <w:rsid w:val="00BA411E"/>
    <w:rsid w:val="00BA4FDA"/>
    <w:rsid w:val="00BA5060"/>
    <w:rsid w:val="00BA5798"/>
    <w:rsid w:val="00BA62CA"/>
    <w:rsid w:val="00BA6888"/>
    <w:rsid w:val="00BA7545"/>
    <w:rsid w:val="00BA7656"/>
    <w:rsid w:val="00BB03EA"/>
    <w:rsid w:val="00BB1AB4"/>
    <w:rsid w:val="00BB3A0E"/>
    <w:rsid w:val="00BB4B44"/>
    <w:rsid w:val="00BB6197"/>
    <w:rsid w:val="00BB779A"/>
    <w:rsid w:val="00BB7C5F"/>
    <w:rsid w:val="00BB7D33"/>
    <w:rsid w:val="00BC0CA6"/>
    <w:rsid w:val="00BC110B"/>
    <w:rsid w:val="00BC24F9"/>
    <w:rsid w:val="00BC2926"/>
    <w:rsid w:val="00BC3041"/>
    <w:rsid w:val="00BC3FD3"/>
    <w:rsid w:val="00BC5CDD"/>
    <w:rsid w:val="00BC61E9"/>
    <w:rsid w:val="00BC6723"/>
    <w:rsid w:val="00BC79DE"/>
    <w:rsid w:val="00BD018B"/>
    <w:rsid w:val="00BD179D"/>
    <w:rsid w:val="00BD2450"/>
    <w:rsid w:val="00BD2854"/>
    <w:rsid w:val="00BD3728"/>
    <w:rsid w:val="00BD43BF"/>
    <w:rsid w:val="00BD46DF"/>
    <w:rsid w:val="00BD487C"/>
    <w:rsid w:val="00BD4A52"/>
    <w:rsid w:val="00BD50C3"/>
    <w:rsid w:val="00BD651F"/>
    <w:rsid w:val="00BD6570"/>
    <w:rsid w:val="00BD67C5"/>
    <w:rsid w:val="00BD693E"/>
    <w:rsid w:val="00BD7B5F"/>
    <w:rsid w:val="00BD7CF9"/>
    <w:rsid w:val="00BE03CD"/>
    <w:rsid w:val="00BE1626"/>
    <w:rsid w:val="00BE1ED6"/>
    <w:rsid w:val="00BE2069"/>
    <w:rsid w:val="00BE25CA"/>
    <w:rsid w:val="00BE2B65"/>
    <w:rsid w:val="00BE3ECC"/>
    <w:rsid w:val="00BE4AD0"/>
    <w:rsid w:val="00BE5286"/>
    <w:rsid w:val="00BE59DB"/>
    <w:rsid w:val="00BE5E80"/>
    <w:rsid w:val="00BE66BC"/>
    <w:rsid w:val="00BE6776"/>
    <w:rsid w:val="00BE7CF5"/>
    <w:rsid w:val="00BF028E"/>
    <w:rsid w:val="00BF1094"/>
    <w:rsid w:val="00BF125D"/>
    <w:rsid w:val="00BF1800"/>
    <w:rsid w:val="00BF1E3F"/>
    <w:rsid w:val="00BF2CBE"/>
    <w:rsid w:val="00BF38F3"/>
    <w:rsid w:val="00BF45EF"/>
    <w:rsid w:val="00BF5F37"/>
    <w:rsid w:val="00BF63DD"/>
    <w:rsid w:val="00BF691C"/>
    <w:rsid w:val="00C01562"/>
    <w:rsid w:val="00C02044"/>
    <w:rsid w:val="00C02D4E"/>
    <w:rsid w:val="00C03577"/>
    <w:rsid w:val="00C03D56"/>
    <w:rsid w:val="00C03E6E"/>
    <w:rsid w:val="00C04A19"/>
    <w:rsid w:val="00C05C68"/>
    <w:rsid w:val="00C05F45"/>
    <w:rsid w:val="00C06491"/>
    <w:rsid w:val="00C06799"/>
    <w:rsid w:val="00C110E0"/>
    <w:rsid w:val="00C115AD"/>
    <w:rsid w:val="00C1211F"/>
    <w:rsid w:val="00C13549"/>
    <w:rsid w:val="00C15617"/>
    <w:rsid w:val="00C1569A"/>
    <w:rsid w:val="00C1604C"/>
    <w:rsid w:val="00C16EAC"/>
    <w:rsid w:val="00C16FFF"/>
    <w:rsid w:val="00C174A6"/>
    <w:rsid w:val="00C1776D"/>
    <w:rsid w:val="00C21B06"/>
    <w:rsid w:val="00C21F80"/>
    <w:rsid w:val="00C22756"/>
    <w:rsid w:val="00C22B6A"/>
    <w:rsid w:val="00C2375B"/>
    <w:rsid w:val="00C23AE5"/>
    <w:rsid w:val="00C24541"/>
    <w:rsid w:val="00C25790"/>
    <w:rsid w:val="00C2592C"/>
    <w:rsid w:val="00C263B7"/>
    <w:rsid w:val="00C26471"/>
    <w:rsid w:val="00C2658F"/>
    <w:rsid w:val="00C26662"/>
    <w:rsid w:val="00C26CA2"/>
    <w:rsid w:val="00C2718E"/>
    <w:rsid w:val="00C276B3"/>
    <w:rsid w:val="00C3023E"/>
    <w:rsid w:val="00C305B5"/>
    <w:rsid w:val="00C30E64"/>
    <w:rsid w:val="00C318ED"/>
    <w:rsid w:val="00C31DB5"/>
    <w:rsid w:val="00C33CB6"/>
    <w:rsid w:val="00C33FB2"/>
    <w:rsid w:val="00C34BCA"/>
    <w:rsid w:val="00C35278"/>
    <w:rsid w:val="00C369CD"/>
    <w:rsid w:val="00C37C7A"/>
    <w:rsid w:val="00C40B5F"/>
    <w:rsid w:val="00C411CA"/>
    <w:rsid w:val="00C41249"/>
    <w:rsid w:val="00C42134"/>
    <w:rsid w:val="00C43D6E"/>
    <w:rsid w:val="00C43DF6"/>
    <w:rsid w:val="00C441F3"/>
    <w:rsid w:val="00C44463"/>
    <w:rsid w:val="00C463C8"/>
    <w:rsid w:val="00C46E7A"/>
    <w:rsid w:val="00C50479"/>
    <w:rsid w:val="00C50955"/>
    <w:rsid w:val="00C514E2"/>
    <w:rsid w:val="00C51A18"/>
    <w:rsid w:val="00C51D21"/>
    <w:rsid w:val="00C51EBB"/>
    <w:rsid w:val="00C53763"/>
    <w:rsid w:val="00C541A3"/>
    <w:rsid w:val="00C549AA"/>
    <w:rsid w:val="00C55268"/>
    <w:rsid w:val="00C57085"/>
    <w:rsid w:val="00C6007C"/>
    <w:rsid w:val="00C60745"/>
    <w:rsid w:val="00C6106B"/>
    <w:rsid w:val="00C61AD9"/>
    <w:rsid w:val="00C61FE7"/>
    <w:rsid w:val="00C62487"/>
    <w:rsid w:val="00C62607"/>
    <w:rsid w:val="00C62805"/>
    <w:rsid w:val="00C6368A"/>
    <w:rsid w:val="00C63B6B"/>
    <w:rsid w:val="00C64463"/>
    <w:rsid w:val="00C648B2"/>
    <w:rsid w:val="00C6549E"/>
    <w:rsid w:val="00C65BED"/>
    <w:rsid w:val="00C667EF"/>
    <w:rsid w:val="00C66D97"/>
    <w:rsid w:val="00C67447"/>
    <w:rsid w:val="00C67461"/>
    <w:rsid w:val="00C675E6"/>
    <w:rsid w:val="00C6760B"/>
    <w:rsid w:val="00C709AC"/>
    <w:rsid w:val="00C70B17"/>
    <w:rsid w:val="00C72F87"/>
    <w:rsid w:val="00C739AE"/>
    <w:rsid w:val="00C74321"/>
    <w:rsid w:val="00C74722"/>
    <w:rsid w:val="00C76528"/>
    <w:rsid w:val="00C7714D"/>
    <w:rsid w:val="00C77771"/>
    <w:rsid w:val="00C8090B"/>
    <w:rsid w:val="00C8224D"/>
    <w:rsid w:val="00C84D84"/>
    <w:rsid w:val="00C8588D"/>
    <w:rsid w:val="00C86304"/>
    <w:rsid w:val="00C86BEB"/>
    <w:rsid w:val="00C87970"/>
    <w:rsid w:val="00C90CB1"/>
    <w:rsid w:val="00C915C0"/>
    <w:rsid w:val="00C9189F"/>
    <w:rsid w:val="00C92CA0"/>
    <w:rsid w:val="00C92EC9"/>
    <w:rsid w:val="00C94819"/>
    <w:rsid w:val="00C94A77"/>
    <w:rsid w:val="00C95098"/>
    <w:rsid w:val="00C95847"/>
    <w:rsid w:val="00C96632"/>
    <w:rsid w:val="00CA0263"/>
    <w:rsid w:val="00CA02F0"/>
    <w:rsid w:val="00CA04F9"/>
    <w:rsid w:val="00CA2009"/>
    <w:rsid w:val="00CA2BAB"/>
    <w:rsid w:val="00CA2CED"/>
    <w:rsid w:val="00CA3646"/>
    <w:rsid w:val="00CA3ABD"/>
    <w:rsid w:val="00CA3E25"/>
    <w:rsid w:val="00CA4B4C"/>
    <w:rsid w:val="00CA5651"/>
    <w:rsid w:val="00CA60F3"/>
    <w:rsid w:val="00CA66E7"/>
    <w:rsid w:val="00CA69E2"/>
    <w:rsid w:val="00CB0BFA"/>
    <w:rsid w:val="00CB1D33"/>
    <w:rsid w:val="00CB1F2F"/>
    <w:rsid w:val="00CB2713"/>
    <w:rsid w:val="00CB2FB2"/>
    <w:rsid w:val="00CB3988"/>
    <w:rsid w:val="00CB4CC0"/>
    <w:rsid w:val="00CB5699"/>
    <w:rsid w:val="00CB6907"/>
    <w:rsid w:val="00CB6B6F"/>
    <w:rsid w:val="00CB6E5F"/>
    <w:rsid w:val="00CB7A1E"/>
    <w:rsid w:val="00CB7B21"/>
    <w:rsid w:val="00CB7FC0"/>
    <w:rsid w:val="00CC0793"/>
    <w:rsid w:val="00CC0933"/>
    <w:rsid w:val="00CC1839"/>
    <w:rsid w:val="00CC3BAA"/>
    <w:rsid w:val="00CC43EF"/>
    <w:rsid w:val="00CC5B35"/>
    <w:rsid w:val="00CC66AB"/>
    <w:rsid w:val="00CC74B6"/>
    <w:rsid w:val="00CC74FB"/>
    <w:rsid w:val="00CC7613"/>
    <w:rsid w:val="00CD0675"/>
    <w:rsid w:val="00CD151C"/>
    <w:rsid w:val="00CD35FE"/>
    <w:rsid w:val="00CD50DB"/>
    <w:rsid w:val="00CD51F8"/>
    <w:rsid w:val="00CD57A2"/>
    <w:rsid w:val="00CD69C5"/>
    <w:rsid w:val="00CD7B7B"/>
    <w:rsid w:val="00CE114E"/>
    <w:rsid w:val="00CE1237"/>
    <w:rsid w:val="00CE1325"/>
    <w:rsid w:val="00CE19A5"/>
    <w:rsid w:val="00CE2226"/>
    <w:rsid w:val="00CE2A5A"/>
    <w:rsid w:val="00CE2D94"/>
    <w:rsid w:val="00CE37E8"/>
    <w:rsid w:val="00CE3B62"/>
    <w:rsid w:val="00CE5357"/>
    <w:rsid w:val="00CE587B"/>
    <w:rsid w:val="00CE60AE"/>
    <w:rsid w:val="00CE627E"/>
    <w:rsid w:val="00CE62FF"/>
    <w:rsid w:val="00CE6338"/>
    <w:rsid w:val="00CE63ED"/>
    <w:rsid w:val="00CE772C"/>
    <w:rsid w:val="00CF0823"/>
    <w:rsid w:val="00CF0CB4"/>
    <w:rsid w:val="00CF0FEE"/>
    <w:rsid w:val="00CF344E"/>
    <w:rsid w:val="00CF3CA5"/>
    <w:rsid w:val="00CF4762"/>
    <w:rsid w:val="00CF4E2C"/>
    <w:rsid w:val="00CF6669"/>
    <w:rsid w:val="00CF6E5A"/>
    <w:rsid w:val="00CF714F"/>
    <w:rsid w:val="00CF782B"/>
    <w:rsid w:val="00D00322"/>
    <w:rsid w:val="00D00E2B"/>
    <w:rsid w:val="00D01ED3"/>
    <w:rsid w:val="00D023A6"/>
    <w:rsid w:val="00D02604"/>
    <w:rsid w:val="00D02A35"/>
    <w:rsid w:val="00D034F7"/>
    <w:rsid w:val="00D03FFA"/>
    <w:rsid w:val="00D04298"/>
    <w:rsid w:val="00D0440B"/>
    <w:rsid w:val="00D05242"/>
    <w:rsid w:val="00D058EB"/>
    <w:rsid w:val="00D05940"/>
    <w:rsid w:val="00D05CE8"/>
    <w:rsid w:val="00D05D19"/>
    <w:rsid w:val="00D06476"/>
    <w:rsid w:val="00D07858"/>
    <w:rsid w:val="00D107C5"/>
    <w:rsid w:val="00D113C5"/>
    <w:rsid w:val="00D11ECE"/>
    <w:rsid w:val="00D12764"/>
    <w:rsid w:val="00D1288E"/>
    <w:rsid w:val="00D128BA"/>
    <w:rsid w:val="00D13080"/>
    <w:rsid w:val="00D13B46"/>
    <w:rsid w:val="00D150FB"/>
    <w:rsid w:val="00D157FB"/>
    <w:rsid w:val="00D15AE3"/>
    <w:rsid w:val="00D165DB"/>
    <w:rsid w:val="00D17BE2"/>
    <w:rsid w:val="00D17F24"/>
    <w:rsid w:val="00D17F29"/>
    <w:rsid w:val="00D206B2"/>
    <w:rsid w:val="00D2194B"/>
    <w:rsid w:val="00D22F1E"/>
    <w:rsid w:val="00D2391B"/>
    <w:rsid w:val="00D26116"/>
    <w:rsid w:val="00D264DB"/>
    <w:rsid w:val="00D266B6"/>
    <w:rsid w:val="00D269CB"/>
    <w:rsid w:val="00D3000A"/>
    <w:rsid w:val="00D30A41"/>
    <w:rsid w:val="00D30D98"/>
    <w:rsid w:val="00D3137C"/>
    <w:rsid w:val="00D32577"/>
    <w:rsid w:val="00D33071"/>
    <w:rsid w:val="00D341AF"/>
    <w:rsid w:val="00D34542"/>
    <w:rsid w:val="00D35FBF"/>
    <w:rsid w:val="00D36C7E"/>
    <w:rsid w:val="00D3777A"/>
    <w:rsid w:val="00D37C40"/>
    <w:rsid w:val="00D404A5"/>
    <w:rsid w:val="00D40501"/>
    <w:rsid w:val="00D4084B"/>
    <w:rsid w:val="00D40921"/>
    <w:rsid w:val="00D40C6E"/>
    <w:rsid w:val="00D415BD"/>
    <w:rsid w:val="00D41CAB"/>
    <w:rsid w:val="00D423A2"/>
    <w:rsid w:val="00D432DF"/>
    <w:rsid w:val="00D43601"/>
    <w:rsid w:val="00D43F86"/>
    <w:rsid w:val="00D44EE2"/>
    <w:rsid w:val="00D45859"/>
    <w:rsid w:val="00D4668E"/>
    <w:rsid w:val="00D468BA"/>
    <w:rsid w:val="00D475B6"/>
    <w:rsid w:val="00D47FF8"/>
    <w:rsid w:val="00D50389"/>
    <w:rsid w:val="00D50EB8"/>
    <w:rsid w:val="00D52B19"/>
    <w:rsid w:val="00D52C06"/>
    <w:rsid w:val="00D535DD"/>
    <w:rsid w:val="00D537A0"/>
    <w:rsid w:val="00D537BB"/>
    <w:rsid w:val="00D53BE6"/>
    <w:rsid w:val="00D53C73"/>
    <w:rsid w:val="00D53F39"/>
    <w:rsid w:val="00D544E8"/>
    <w:rsid w:val="00D55A64"/>
    <w:rsid w:val="00D565EA"/>
    <w:rsid w:val="00D56ACB"/>
    <w:rsid w:val="00D57422"/>
    <w:rsid w:val="00D5776E"/>
    <w:rsid w:val="00D6022A"/>
    <w:rsid w:val="00D616B7"/>
    <w:rsid w:val="00D63181"/>
    <w:rsid w:val="00D63463"/>
    <w:rsid w:val="00D636EE"/>
    <w:rsid w:val="00D6486F"/>
    <w:rsid w:val="00D649BE"/>
    <w:rsid w:val="00D64B21"/>
    <w:rsid w:val="00D64E04"/>
    <w:rsid w:val="00D6547F"/>
    <w:rsid w:val="00D6661B"/>
    <w:rsid w:val="00D66CF5"/>
    <w:rsid w:val="00D70316"/>
    <w:rsid w:val="00D70D3C"/>
    <w:rsid w:val="00D71A3C"/>
    <w:rsid w:val="00D75861"/>
    <w:rsid w:val="00D76AF6"/>
    <w:rsid w:val="00D76CC4"/>
    <w:rsid w:val="00D776F3"/>
    <w:rsid w:val="00D77EA7"/>
    <w:rsid w:val="00D811D9"/>
    <w:rsid w:val="00D8128A"/>
    <w:rsid w:val="00D83024"/>
    <w:rsid w:val="00D84E9B"/>
    <w:rsid w:val="00D852FD"/>
    <w:rsid w:val="00D859B1"/>
    <w:rsid w:val="00D876AA"/>
    <w:rsid w:val="00D87CBD"/>
    <w:rsid w:val="00D909E4"/>
    <w:rsid w:val="00D90D0F"/>
    <w:rsid w:val="00D91044"/>
    <w:rsid w:val="00D918BD"/>
    <w:rsid w:val="00D92C55"/>
    <w:rsid w:val="00D92EC9"/>
    <w:rsid w:val="00D944EE"/>
    <w:rsid w:val="00D955C0"/>
    <w:rsid w:val="00D95E6F"/>
    <w:rsid w:val="00D96884"/>
    <w:rsid w:val="00D96CE3"/>
    <w:rsid w:val="00DA01EC"/>
    <w:rsid w:val="00DA02E2"/>
    <w:rsid w:val="00DA0D6E"/>
    <w:rsid w:val="00DA1588"/>
    <w:rsid w:val="00DA15C5"/>
    <w:rsid w:val="00DA16B1"/>
    <w:rsid w:val="00DA2178"/>
    <w:rsid w:val="00DA2531"/>
    <w:rsid w:val="00DA28CC"/>
    <w:rsid w:val="00DA3420"/>
    <w:rsid w:val="00DA354B"/>
    <w:rsid w:val="00DA369A"/>
    <w:rsid w:val="00DA370B"/>
    <w:rsid w:val="00DA4943"/>
    <w:rsid w:val="00DA4F69"/>
    <w:rsid w:val="00DA508D"/>
    <w:rsid w:val="00DA5C58"/>
    <w:rsid w:val="00DA5CC7"/>
    <w:rsid w:val="00DA63EF"/>
    <w:rsid w:val="00DA6853"/>
    <w:rsid w:val="00DA6AFD"/>
    <w:rsid w:val="00DA732E"/>
    <w:rsid w:val="00DA7FB1"/>
    <w:rsid w:val="00DB3350"/>
    <w:rsid w:val="00DB3375"/>
    <w:rsid w:val="00DB3541"/>
    <w:rsid w:val="00DB38A4"/>
    <w:rsid w:val="00DB5131"/>
    <w:rsid w:val="00DB6393"/>
    <w:rsid w:val="00DB6696"/>
    <w:rsid w:val="00DB7140"/>
    <w:rsid w:val="00DB7C4D"/>
    <w:rsid w:val="00DC0308"/>
    <w:rsid w:val="00DC0461"/>
    <w:rsid w:val="00DC0800"/>
    <w:rsid w:val="00DC11D3"/>
    <w:rsid w:val="00DC14A4"/>
    <w:rsid w:val="00DC19AE"/>
    <w:rsid w:val="00DC1AC3"/>
    <w:rsid w:val="00DC1E89"/>
    <w:rsid w:val="00DC2AF7"/>
    <w:rsid w:val="00DC3D13"/>
    <w:rsid w:val="00DC5207"/>
    <w:rsid w:val="00DC5530"/>
    <w:rsid w:val="00DC6055"/>
    <w:rsid w:val="00DC6E7D"/>
    <w:rsid w:val="00DC75E9"/>
    <w:rsid w:val="00DC7A9C"/>
    <w:rsid w:val="00DC7DA4"/>
    <w:rsid w:val="00DD26C6"/>
    <w:rsid w:val="00DD2D01"/>
    <w:rsid w:val="00DD382A"/>
    <w:rsid w:val="00DD4762"/>
    <w:rsid w:val="00DD66C1"/>
    <w:rsid w:val="00DD73AB"/>
    <w:rsid w:val="00DE0998"/>
    <w:rsid w:val="00DE0A36"/>
    <w:rsid w:val="00DE3729"/>
    <w:rsid w:val="00DE3DB0"/>
    <w:rsid w:val="00DE4195"/>
    <w:rsid w:val="00DE5DF3"/>
    <w:rsid w:val="00DE5E63"/>
    <w:rsid w:val="00DE7034"/>
    <w:rsid w:val="00DE7503"/>
    <w:rsid w:val="00DE7DE3"/>
    <w:rsid w:val="00DF0A76"/>
    <w:rsid w:val="00DF0AD1"/>
    <w:rsid w:val="00DF2312"/>
    <w:rsid w:val="00DF3174"/>
    <w:rsid w:val="00DF363B"/>
    <w:rsid w:val="00DF4B4E"/>
    <w:rsid w:val="00DF4B81"/>
    <w:rsid w:val="00DF54B1"/>
    <w:rsid w:val="00DF5650"/>
    <w:rsid w:val="00DF6266"/>
    <w:rsid w:val="00DF7B6E"/>
    <w:rsid w:val="00E0036B"/>
    <w:rsid w:val="00E00C74"/>
    <w:rsid w:val="00E00F48"/>
    <w:rsid w:val="00E02DF2"/>
    <w:rsid w:val="00E02FA8"/>
    <w:rsid w:val="00E04B6B"/>
    <w:rsid w:val="00E0563D"/>
    <w:rsid w:val="00E0604D"/>
    <w:rsid w:val="00E063F3"/>
    <w:rsid w:val="00E064B1"/>
    <w:rsid w:val="00E0686E"/>
    <w:rsid w:val="00E06CF8"/>
    <w:rsid w:val="00E10D5E"/>
    <w:rsid w:val="00E11996"/>
    <w:rsid w:val="00E11CD8"/>
    <w:rsid w:val="00E12221"/>
    <w:rsid w:val="00E12D81"/>
    <w:rsid w:val="00E12EA1"/>
    <w:rsid w:val="00E14CF2"/>
    <w:rsid w:val="00E15B7D"/>
    <w:rsid w:val="00E169FE"/>
    <w:rsid w:val="00E2003F"/>
    <w:rsid w:val="00E201BE"/>
    <w:rsid w:val="00E21022"/>
    <w:rsid w:val="00E21299"/>
    <w:rsid w:val="00E2225A"/>
    <w:rsid w:val="00E222F1"/>
    <w:rsid w:val="00E23D31"/>
    <w:rsid w:val="00E24891"/>
    <w:rsid w:val="00E24EE2"/>
    <w:rsid w:val="00E2564A"/>
    <w:rsid w:val="00E26049"/>
    <w:rsid w:val="00E268DC"/>
    <w:rsid w:val="00E26C8C"/>
    <w:rsid w:val="00E26CCE"/>
    <w:rsid w:val="00E2743F"/>
    <w:rsid w:val="00E276D1"/>
    <w:rsid w:val="00E30CB4"/>
    <w:rsid w:val="00E31FD7"/>
    <w:rsid w:val="00E3282D"/>
    <w:rsid w:val="00E331B5"/>
    <w:rsid w:val="00E33880"/>
    <w:rsid w:val="00E33CD3"/>
    <w:rsid w:val="00E33D2B"/>
    <w:rsid w:val="00E33EE0"/>
    <w:rsid w:val="00E34C2D"/>
    <w:rsid w:val="00E34D2C"/>
    <w:rsid w:val="00E35C11"/>
    <w:rsid w:val="00E361A3"/>
    <w:rsid w:val="00E36281"/>
    <w:rsid w:val="00E36B78"/>
    <w:rsid w:val="00E37BFB"/>
    <w:rsid w:val="00E40600"/>
    <w:rsid w:val="00E41AE1"/>
    <w:rsid w:val="00E434AB"/>
    <w:rsid w:val="00E4393F"/>
    <w:rsid w:val="00E43AA9"/>
    <w:rsid w:val="00E43D0D"/>
    <w:rsid w:val="00E44ED5"/>
    <w:rsid w:val="00E44FB8"/>
    <w:rsid w:val="00E45033"/>
    <w:rsid w:val="00E451A7"/>
    <w:rsid w:val="00E46BF2"/>
    <w:rsid w:val="00E46C57"/>
    <w:rsid w:val="00E47053"/>
    <w:rsid w:val="00E47206"/>
    <w:rsid w:val="00E47540"/>
    <w:rsid w:val="00E500C8"/>
    <w:rsid w:val="00E50105"/>
    <w:rsid w:val="00E50B09"/>
    <w:rsid w:val="00E50DB3"/>
    <w:rsid w:val="00E51A60"/>
    <w:rsid w:val="00E536EC"/>
    <w:rsid w:val="00E5492C"/>
    <w:rsid w:val="00E568FF"/>
    <w:rsid w:val="00E56C3B"/>
    <w:rsid w:val="00E57147"/>
    <w:rsid w:val="00E631E6"/>
    <w:rsid w:val="00E6339B"/>
    <w:rsid w:val="00E63C65"/>
    <w:rsid w:val="00E6473B"/>
    <w:rsid w:val="00E65061"/>
    <w:rsid w:val="00E6573E"/>
    <w:rsid w:val="00E6664D"/>
    <w:rsid w:val="00E666D7"/>
    <w:rsid w:val="00E67997"/>
    <w:rsid w:val="00E67D00"/>
    <w:rsid w:val="00E71227"/>
    <w:rsid w:val="00E7129D"/>
    <w:rsid w:val="00E717B0"/>
    <w:rsid w:val="00E71B86"/>
    <w:rsid w:val="00E71CA8"/>
    <w:rsid w:val="00E72162"/>
    <w:rsid w:val="00E73744"/>
    <w:rsid w:val="00E7448D"/>
    <w:rsid w:val="00E749A1"/>
    <w:rsid w:val="00E74C51"/>
    <w:rsid w:val="00E74C58"/>
    <w:rsid w:val="00E75165"/>
    <w:rsid w:val="00E7598C"/>
    <w:rsid w:val="00E75B0A"/>
    <w:rsid w:val="00E77302"/>
    <w:rsid w:val="00E77386"/>
    <w:rsid w:val="00E776F7"/>
    <w:rsid w:val="00E7771F"/>
    <w:rsid w:val="00E80781"/>
    <w:rsid w:val="00E80FA3"/>
    <w:rsid w:val="00E81A98"/>
    <w:rsid w:val="00E81C41"/>
    <w:rsid w:val="00E821D9"/>
    <w:rsid w:val="00E83025"/>
    <w:rsid w:val="00E83FDB"/>
    <w:rsid w:val="00E84690"/>
    <w:rsid w:val="00E85BD2"/>
    <w:rsid w:val="00E87D40"/>
    <w:rsid w:val="00E92301"/>
    <w:rsid w:val="00E941BF"/>
    <w:rsid w:val="00E94467"/>
    <w:rsid w:val="00E94F2F"/>
    <w:rsid w:val="00E96C09"/>
    <w:rsid w:val="00E96DE2"/>
    <w:rsid w:val="00EA08D9"/>
    <w:rsid w:val="00EA22DD"/>
    <w:rsid w:val="00EA265F"/>
    <w:rsid w:val="00EA2CC7"/>
    <w:rsid w:val="00EA3655"/>
    <w:rsid w:val="00EA3B72"/>
    <w:rsid w:val="00EA471D"/>
    <w:rsid w:val="00EA510B"/>
    <w:rsid w:val="00EA6A01"/>
    <w:rsid w:val="00EB2341"/>
    <w:rsid w:val="00EB414E"/>
    <w:rsid w:val="00EB459A"/>
    <w:rsid w:val="00EB531E"/>
    <w:rsid w:val="00EB5438"/>
    <w:rsid w:val="00EB62E7"/>
    <w:rsid w:val="00EB6903"/>
    <w:rsid w:val="00EB6F4A"/>
    <w:rsid w:val="00EB77D3"/>
    <w:rsid w:val="00EB7F4B"/>
    <w:rsid w:val="00EC0824"/>
    <w:rsid w:val="00EC1980"/>
    <w:rsid w:val="00EC199F"/>
    <w:rsid w:val="00EC1F98"/>
    <w:rsid w:val="00EC39F7"/>
    <w:rsid w:val="00EC3C81"/>
    <w:rsid w:val="00EC3D45"/>
    <w:rsid w:val="00EC49E7"/>
    <w:rsid w:val="00EC6DCE"/>
    <w:rsid w:val="00EC7523"/>
    <w:rsid w:val="00EC783E"/>
    <w:rsid w:val="00EC78C2"/>
    <w:rsid w:val="00ED047E"/>
    <w:rsid w:val="00ED0A0B"/>
    <w:rsid w:val="00ED1024"/>
    <w:rsid w:val="00ED19A7"/>
    <w:rsid w:val="00ED1F6F"/>
    <w:rsid w:val="00ED2BA1"/>
    <w:rsid w:val="00ED2DB7"/>
    <w:rsid w:val="00ED3925"/>
    <w:rsid w:val="00ED5858"/>
    <w:rsid w:val="00ED5F6E"/>
    <w:rsid w:val="00ED6571"/>
    <w:rsid w:val="00EE07B7"/>
    <w:rsid w:val="00EE1D1F"/>
    <w:rsid w:val="00EE1E9C"/>
    <w:rsid w:val="00EE21D9"/>
    <w:rsid w:val="00EE264B"/>
    <w:rsid w:val="00EE2A00"/>
    <w:rsid w:val="00EE3567"/>
    <w:rsid w:val="00EE4244"/>
    <w:rsid w:val="00EE4CF9"/>
    <w:rsid w:val="00EE5208"/>
    <w:rsid w:val="00EE7243"/>
    <w:rsid w:val="00EE7295"/>
    <w:rsid w:val="00EE7BC5"/>
    <w:rsid w:val="00EF008E"/>
    <w:rsid w:val="00EF096D"/>
    <w:rsid w:val="00EF0FF8"/>
    <w:rsid w:val="00EF108F"/>
    <w:rsid w:val="00EF13C5"/>
    <w:rsid w:val="00EF1812"/>
    <w:rsid w:val="00EF182D"/>
    <w:rsid w:val="00EF1BA7"/>
    <w:rsid w:val="00EF206D"/>
    <w:rsid w:val="00EF3A78"/>
    <w:rsid w:val="00EF5323"/>
    <w:rsid w:val="00EF5F8B"/>
    <w:rsid w:val="00EF62C3"/>
    <w:rsid w:val="00EF62CF"/>
    <w:rsid w:val="00EF7CBE"/>
    <w:rsid w:val="00F000DE"/>
    <w:rsid w:val="00F01E58"/>
    <w:rsid w:val="00F0202C"/>
    <w:rsid w:val="00F02B7B"/>
    <w:rsid w:val="00F0583C"/>
    <w:rsid w:val="00F074E3"/>
    <w:rsid w:val="00F07D7C"/>
    <w:rsid w:val="00F1056D"/>
    <w:rsid w:val="00F109C0"/>
    <w:rsid w:val="00F10FB8"/>
    <w:rsid w:val="00F124EA"/>
    <w:rsid w:val="00F13523"/>
    <w:rsid w:val="00F13E41"/>
    <w:rsid w:val="00F14722"/>
    <w:rsid w:val="00F14D64"/>
    <w:rsid w:val="00F15131"/>
    <w:rsid w:val="00F15777"/>
    <w:rsid w:val="00F160C4"/>
    <w:rsid w:val="00F16709"/>
    <w:rsid w:val="00F16EE3"/>
    <w:rsid w:val="00F172AF"/>
    <w:rsid w:val="00F17C19"/>
    <w:rsid w:val="00F219B2"/>
    <w:rsid w:val="00F21BEF"/>
    <w:rsid w:val="00F23B5F"/>
    <w:rsid w:val="00F24E62"/>
    <w:rsid w:val="00F250FE"/>
    <w:rsid w:val="00F2521B"/>
    <w:rsid w:val="00F26FF3"/>
    <w:rsid w:val="00F27585"/>
    <w:rsid w:val="00F2760E"/>
    <w:rsid w:val="00F2772D"/>
    <w:rsid w:val="00F27837"/>
    <w:rsid w:val="00F27879"/>
    <w:rsid w:val="00F31A6E"/>
    <w:rsid w:val="00F32F7F"/>
    <w:rsid w:val="00F3309D"/>
    <w:rsid w:val="00F33120"/>
    <w:rsid w:val="00F33836"/>
    <w:rsid w:val="00F35073"/>
    <w:rsid w:val="00F3617B"/>
    <w:rsid w:val="00F361E0"/>
    <w:rsid w:val="00F366B0"/>
    <w:rsid w:val="00F36C10"/>
    <w:rsid w:val="00F37238"/>
    <w:rsid w:val="00F37AF9"/>
    <w:rsid w:val="00F40527"/>
    <w:rsid w:val="00F4140F"/>
    <w:rsid w:val="00F415CB"/>
    <w:rsid w:val="00F42ABC"/>
    <w:rsid w:val="00F438C6"/>
    <w:rsid w:val="00F44266"/>
    <w:rsid w:val="00F4511D"/>
    <w:rsid w:val="00F45F9D"/>
    <w:rsid w:val="00F46E53"/>
    <w:rsid w:val="00F46F12"/>
    <w:rsid w:val="00F4741A"/>
    <w:rsid w:val="00F47733"/>
    <w:rsid w:val="00F5072E"/>
    <w:rsid w:val="00F5094B"/>
    <w:rsid w:val="00F50AB5"/>
    <w:rsid w:val="00F51844"/>
    <w:rsid w:val="00F52D77"/>
    <w:rsid w:val="00F53B1D"/>
    <w:rsid w:val="00F55817"/>
    <w:rsid w:val="00F57350"/>
    <w:rsid w:val="00F601CE"/>
    <w:rsid w:val="00F60228"/>
    <w:rsid w:val="00F60787"/>
    <w:rsid w:val="00F613A3"/>
    <w:rsid w:val="00F6275A"/>
    <w:rsid w:val="00F64636"/>
    <w:rsid w:val="00F64D93"/>
    <w:rsid w:val="00F64FD7"/>
    <w:rsid w:val="00F652F2"/>
    <w:rsid w:val="00F65446"/>
    <w:rsid w:val="00F65EC1"/>
    <w:rsid w:val="00F678AB"/>
    <w:rsid w:val="00F67FA1"/>
    <w:rsid w:val="00F723A8"/>
    <w:rsid w:val="00F72446"/>
    <w:rsid w:val="00F74ACB"/>
    <w:rsid w:val="00F7574F"/>
    <w:rsid w:val="00F75CAA"/>
    <w:rsid w:val="00F76A34"/>
    <w:rsid w:val="00F80A42"/>
    <w:rsid w:val="00F8120D"/>
    <w:rsid w:val="00F81B5C"/>
    <w:rsid w:val="00F833CB"/>
    <w:rsid w:val="00F838ED"/>
    <w:rsid w:val="00F83F6C"/>
    <w:rsid w:val="00F84A02"/>
    <w:rsid w:val="00F861A1"/>
    <w:rsid w:val="00F8639C"/>
    <w:rsid w:val="00F87355"/>
    <w:rsid w:val="00F87557"/>
    <w:rsid w:val="00F878E1"/>
    <w:rsid w:val="00F92049"/>
    <w:rsid w:val="00F930AF"/>
    <w:rsid w:val="00F933AC"/>
    <w:rsid w:val="00F93870"/>
    <w:rsid w:val="00F93C3C"/>
    <w:rsid w:val="00F94813"/>
    <w:rsid w:val="00F9509D"/>
    <w:rsid w:val="00F9630B"/>
    <w:rsid w:val="00F96DC3"/>
    <w:rsid w:val="00F978C6"/>
    <w:rsid w:val="00FA056C"/>
    <w:rsid w:val="00FA28BE"/>
    <w:rsid w:val="00FA3098"/>
    <w:rsid w:val="00FA392C"/>
    <w:rsid w:val="00FA3993"/>
    <w:rsid w:val="00FA3A39"/>
    <w:rsid w:val="00FA3B8F"/>
    <w:rsid w:val="00FA40A5"/>
    <w:rsid w:val="00FA4407"/>
    <w:rsid w:val="00FA4B86"/>
    <w:rsid w:val="00FA55FE"/>
    <w:rsid w:val="00FA5BA0"/>
    <w:rsid w:val="00FA5E17"/>
    <w:rsid w:val="00FA613E"/>
    <w:rsid w:val="00FA6AD0"/>
    <w:rsid w:val="00FA6CB0"/>
    <w:rsid w:val="00FA7FAC"/>
    <w:rsid w:val="00FB0F7A"/>
    <w:rsid w:val="00FB11D5"/>
    <w:rsid w:val="00FB213A"/>
    <w:rsid w:val="00FB2495"/>
    <w:rsid w:val="00FB2BCF"/>
    <w:rsid w:val="00FB2FAC"/>
    <w:rsid w:val="00FB37B6"/>
    <w:rsid w:val="00FB3ED5"/>
    <w:rsid w:val="00FB4783"/>
    <w:rsid w:val="00FB4C41"/>
    <w:rsid w:val="00FB5C63"/>
    <w:rsid w:val="00FB6B56"/>
    <w:rsid w:val="00FB77D8"/>
    <w:rsid w:val="00FB7E3A"/>
    <w:rsid w:val="00FC154D"/>
    <w:rsid w:val="00FC1C56"/>
    <w:rsid w:val="00FC2E9C"/>
    <w:rsid w:val="00FC307A"/>
    <w:rsid w:val="00FC3E9A"/>
    <w:rsid w:val="00FC419A"/>
    <w:rsid w:val="00FC5BEF"/>
    <w:rsid w:val="00FC72B8"/>
    <w:rsid w:val="00FC7813"/>
    <w:rsid w:val="00FC7FC7"/>
    <w:rsid w:val="00FD0025"/>
    <w:rsid w:val="00FD0109"/>
    <w:rsid w:val="00FD180A"/>
    <w:rsid w:val="00FD402C"/>
    <w:rsid w:val="00FD42F2"/>
    <w:rsid w:val="00FD5A31"/>
    <w:rsid w:val="00FD60A1"/>
    <w:rsid w:val="00FD63AC"/>
    <w:rsid w:val="00FD6C2B"/>
    <w:rsid w:val="00FD6D63"/>
    <w:rsid w:val="00FD76E2"/>
    <w:rsid w:val="00FD77A0"/>
    <w:rsid w:val="00FD7968"/>
    <w:rsid w:val="00FD7E7B"/>
    <w:rsid w:val="00FE002C"/>
    <w:rsid w:val="00FE01BA"/>
    <w:rsid w:val="00FE0703"/>
    <w:rsid w:val="00FE09B4"/>
    <w:rsid w:val="00FE2EA4"/>
    <w:rsid w:val="00FE47FA"/>
    <w:rsid w:val="00FE4A64"/>
    <w:rsid w:val="00FE4BA9"/>
    <w:rsid w:val="00FE5E64"/>
    <w:rsid w:val="00FE7B6D"/>
    <w:rsid w:val="00FF01B0"/>
    <w:rsid w:val="00FF167A"/>
    <w:rsid w:val="00FF2A2A"/>
    <w:rsid w:val="00FF3AF6"/>
    <w:rsid w:val="00FF46DE"/>
    <w:rsid w:val="00FF4919"/>
    <w:rsid w:val="00FF49C0"/>
    <w:rsid w:val="00FF5E22"/>
    <w:rsid w:val="00FF6863"/>
    <w:rsid w:val="012EB7B2"/>
    <w:rsid w:val="018340C7"/>
    <w:rsid w:val="01AC0C18"/>
    <w:rsid w:val="01BC010F"/>
    <w:rsid w:val="01CCD989"/>
    <w:rsid w:val="0217BB48"/>
    <w:rsid w:val="0247ED8C"/>
    <w:rsid w:val="02772C2E"/>
    <w:rsid w:val="027C7DA3"/>
    <w:rsid w:val="02B62A9C"/>
    <w:rsid w:val="02CB3272"/>
    <w:rsid w:val="02F6F204"/>
    <w:rsid w:val="02FB22BD"/>
    <w:rsid w:val="0317CA86"/>
    <w:rsid w:val="031EBAF2"/>
    <w:rsid w:val="0346AC0C"/>
    <w:rsid w:val="036B39C5"/>
    <w:rsid w:val="0375207F"/>
    <w:rsid w:val="0382320C"/>
    <w:rsid w:val="044FECF0"/>
    <w:rsid w:val="048FE077"/>
    <w:rsid w:val="049821A2"/>
    <w:rsid w:val="04A3EFFE"/>
    <w:rsid w:val="04AA7294"/>
    <w:rsid w:val="04B0CB67"/>
    <w:rsid w:val="0543376F"/>
    <w:rsid w:val="057C568B"/>
    <w:rsid w:val="05ECFF9B"/>
    <w:rsid w:val="063118E7"/>
    <w:rsid w:val="069FBA60"/>
    <w:rsid w:val="06C43244"/>
    <w:rsid w:val="06EA7FC3"/>
    <w:rsid w:val="07119132"/>
    <w:rsid w:val="07824DB0"/>
    <w:rsid w:val="0787EC7D"/>
    <w:rsid w:val="0829CB3D"/>
    <w:rsid w:val="08D84044"/>
    <w:rsid w:val="094ABDD4"/>
    <w:rsid w:val="097E5536"/>
    <w:rsid w:val="09A7138D"/>
    <w:rsid w:val="09D22A17"/>
    <w:rsid w:val="0B41946E"/>
    <w:rsid w:val="0B696CE6"/>
    <w:rsid w:val="0B72DC19"/>
    <w:rsid w:val="0BDE3FB1"/>
    <w:rsid w:val="0C8FD8C5"/>
    <w:rsid w:val="0C902E5F"/>
    <w:rsid w:val="0CA7139B"/>
    <w:rsid w:val="0DCDFF4D"/>
    <w:rsid w:val="0DE13A9F"/>
    <w:rsid w:val="0DE4BFD2"/>
    <w:rsid w:val="0E1BAD5C"/>
    <w:rsid w:val="0EBD073A"/>
    <w:rsid w:val="0F55635D"/>
    <w:rsid w:val="0FADB8C1"/>
    <w:rsid w:val="1020D370"/>
    <w:rsid w:val="103148D9"/>
    <w:rsid w:val="10CA0A18"/>
    <w:rsid w:val="112E8B36"/>
    <w:rsid w:val="137E2F85"/>
    <w:rsid w:val="13DCBA54"/>
    <w:rsid w:val="13DE671E"/>
    <w:rsid w:val="1458C5DA"/>
    <w:rsid w:val="147DBDE9"/>
    <w:rsid w:val="148F0D4A"/>
    <w:rsid w:val="15D31562"/>
    <w:rsid w:val="15F4ED10"/>
    <w:rsid w:val="1604A997"/>
    <w:rsid w:val="16F541F3"/>
    <w:rsid w:val="17046578"/>
    <w:rsid w:val="17458990"/>
    <w:rsid w:val="17610CBA"/>
    <w:rsid w:val="17D0D3B4"/>
    <w:rsid w:val="18D96BB0"/>
    <w:rsid w:val="191CA8EE"/>
    <w:rsid w:val="19E4954C"/>
    <w:rsid w:val="1A399C50"/>
    <w:rsid w:val="1A674344"/>
    <w:rsid w:val="1A6DDAE7"/>
    <w:rsid w:val="1AA6ABF0"/>
    <w:rsid w:val="1AE4E740"/>
    <w:rsid w:val="1B2EEECC"/>
    <w:rsid w:val="1C51DE25"/>
    <w:rsid w:val="1D79522F"/>
    <w:rsid w:val="1DC28C20"/>
    <w:rsid w:val="1DD525DB"/>
    <w:rsid w:val="1DF7D2F2"/>
    <w:rsid w:val="1E2E8485"/>
    <w:rsid w:val="1E3AA8ED"/>
    <w:rsid w:val="1F3E0599"/>
    <w:rsid w:val="1F90FAC3"/>
    <w:rsid w:val="203BB3F4"/>
    <w:rsid w:val="2096F7A4"/>
    <w:rsid w:val="20E432CF"/>
    <w:rsid w:val="20EF6483"/>
    <w:rsid w:val="213BBC2F"/>
    <w:rsid w:val="2142B5AB"/>
    <w:rsid w:val="21AEB6E6"/>
    <w:rsid w:val="223579B2"/>
    <w:rsid w:val="22398746"/>
    <w:rsid w:val="22EC4CBD"/>
    <w:rsid w:val="233812E0"/>
    <w:rsid w:val="23709AE4"/>
    <w:rsid w:val="237F7C30"/>
    <w:rsid w:val="23B363F3"/>
    <w:rsid w:val="23B9CFC9"/>
    <w:rsid w:val="245493D7"/>
    <w:rsid w:val="24A2F552"/>
    <w:rsid w:val="24FBD1F9"/>
    <w:rsid w:val="25793D30"/>
    <w:rsid w:val="2602E699"/>
    <w:rsid w:val="26357929"/>
    <w:rsid w:val="2639D8B0"/>
    <w:rsid w:val="26865458"/>
    <w:rsid w:val="271FB891"/>
    <w:rsid w:val="27243E06"/>
    <w:rsid w:val="273C020A"/>
    <w:rsid w:val="273CC155"/>
    <w:rsid w:val="2775C2C3"/>
    <w:rsid w:val="27F6D3F7"/>
    <w:rsid w:val="281435BF"/>
    <w:rsid w:val="28271F2F"/>
    <w:rsid w:val="2828B562"/>
    <w:rsid w:val="29119324"/>
    <w:rsid w:val="2A15B435"/>
    <w:rsid w:val="2A176923"/>
    <w:rsid w:val="2A249CBE"/>
    <w:rsid w:val="2A71B5FF"/>
    <w:rsid w:val="2BDE72B2"/>
    <w:rsid w:val="2BFB8AAC"/>
    <w:rsid w:val="2CABB911"/>
    <w:rsid w:val="2D40FF66"/>
    <w:rsid w:val="2D822C99"/>
    <w:rsid w:val="2DAA8F72"/>
    <w:rsid w:val="2DFCD897"/>
    <w:rsid w:val="2E63AF20"/>
    <w:rsid w:val="2EBA81CF"/>
    <w:rsid w:val="2F55B4E1"/>
    <w:rsid w:val="2F67B52D"/>
    <w:rsid w:val="2FA618DD"/>
    <w:rsid w:val="30F70AC9"/>
    <w:rsid w:val="3155CA32"/>
    <w:rsid w:val="31A0DE61"/>
    <w:rsid w:val="31B97AE9"/>
    <w:rsid w:val="31BABDD9"/>
    <w:rsid w:val="3258C319"/>
    <w:rsid w:val="32FC00FB"/>
    <w:rsid w:val="3371756B"/>
    <w:rsid w:val="3416A5D9"/>
    <w:rsid w:val="344DFB80"/>
    <w:rsid w:val="34C7E42B"/>
    <w:rsid w:val="35021D3E"/>
    <w:rsid w:val="353281B3"/>
    <w:rsid w:val="35821D50"/>
    <w:rsid w:val="3591D10A"/>
    <w:rsid w:val="36B3B7D7"/>
    <w:rsid w:val="36C75B73"/>
    <w:rsid w:val="370CCF2F"/>
    <w:rsid w:val="3711AEF1"/>
    <w:rsid w:val="37458ABB"/>
    <w:rsid w:val="381D5C4F"/>
    <w:rsid w:val="3831D806"/>
    <w:rsid w:val="383974E4"/>
    <w:rsid w:val="38AD788E"/>
    <w:rsid w:val="3925E84C"/>
    <w:rsid w:val="39A5CDFA"/>
    <w:rsid w:val="39AA54E2"/>
    <w:rsid w:val="3AE6231B"/>
    <w:rsid w:val="3B54FD11"/>
    <w:rsid w:val="3BB74A42"/>
    <w:rsid w:val="3BC3A111"/>
    <w:rsid w:val="3C1A4FB1"/>
    <w:rsid w:val="3C1B1EF0"/>
    <w:rsid w:val="3C6EE8FC"/>
    <w:rsid w:val="3C87B4E4"/>
    <w:rsid w:val="3CF7F217"/>
    <w:rsid w:val="3D3FFEE4"/>
    <w:rsid w:val="3D5850A9"/>
    <w:rsid w:val="3DF710C4"/>
    <w:rsid w:val="3DF9596F"/>
    <w:rsid w:val="3EB58E2F"/>
    <w:rsid w:val="3EBB0BA7"/>
    <w:rsid w:val="3F5EDB5E"/>
    <w:rsid w:val="3FF54346"/>
    <w:rsid w:val="405A207C"/>
    <w:rsid w:val="406C5697"/>
    <w:rsid w:val="407342AD"/>
    <w:rsid w:val="4109D910"/>
    <w:rsid w:val="413AE82F"/>
    <w:rsid w:val="4160E2CD"/>
    <w:rsid w:val="4164FD54"/>
    <w:rsid w:val="42268BC6"/>
    <w:rsid w:val="43662707"/>
    <w:rsid w:val="43B22B1F"/>
    <w:rsid w:val="43C25C27"/>
    <w:rsid w:val="44422DC0"/>
    <w:rsid w:val="4495E89B"/>
    <w:rsid w:val="449FFE7F"/>
    <w:rsid w:val="45008C10"/>
    <w:rsid w:val="450F0EEC"/>
    <w:rsid w:val="4559E26A"/>
    <w:rsid w:val="45795697"/>
    <w:rsid w:val="45979131"/>
    <w:rsid w:val="45A04536"/>
    <w:rsid w:val="461240C3"/>
    <w:rsid w:val="462176CF"/>
    <w:rsid w:val="463E9A8D"/>
    <w:rsid w:val="46D88F5A"/>
    <w:rsid w:val="470A09EA"/>
    <w:rsid w:val="47463A03"/>
    <w:rsid w:val="4783ED1C"/>
    <w:rsid w:val="47FB7A80"/>
    <w:rsid w:val="4808A976"/>
    <w:rsid w:val="48C616A9"/>
    <w:rsid w:val="48DE2DBE"/>
    <w:rsid w:val="4903D62D"/>
    <w:rsid w:val="494B7CB8"/>
    <w:rsid w:val="49AA80A7"/>
    <w:rsid w:val="49B580C4"/>
    <w:rsid w:val="4A297C9D"/>
    <w:rsid w:val="4A7F1871"/>
    <w:rsid w:val="4AA2B131"/>
    <w:rsid w:val="4AB8BACE"/>
    <w:rsid w:val="4AE4D665"/>
    <w:rsid w:val="4B25CD43"/>
    <w:rsid w:val="4B34065D"/>
    <w:rsid w:val="4BCB1D27"/>
    <w:rsid w:val="4BE13899"/>
    <w:rsid w:val="4C0D0AAF"/>
    <w:rsid w:val="4C732B0A"/>
    <w:rsid w:val="4C91873F"/>
    <w:rsid w:val="4CA808A2"/>
    <w:rsid w:val="4CBDE300"/>
    <w:rsid w:val="4CCEEBA0"/>
    <w:rsid w:val="4D467442"/>
    <w:rsid w:val="4D56C3E4"/>
    <w:rsid w:val="4E178B1E"/>
    <w:rsid w:val="4E42516C"/>
    <w:rsid w:val="4E9753C4"/>
    <w:rsid w:val="4EB2F0E5"/>
    <w:rsid w:val="4EC5DFDB"/>
    <w:rsid w:val="4F131D94"/>
    <w:rsid w:val="4F566748"/>
    <w:rsid w:val="4F58F7AA"/>
    <w:rsid w:val="4FABD3C2"/>
    <w:rsid w:val="4FBDE6C4"/>
    <w:rsid w:val="50924DCC"/>
    <w:rsid w:val="50B4A9BC"/>
    <w:rsid w:val="50BFB2F5"/>
    <w:rsid w:val="5126B5C0"/>
    <w:rsid w:val="51348AC8"/>
    <w:rsid w:val="515E04FE"/>
    <w:rsid w:val="51E24FE5"/>
    <w:rsid w:val="53174A26"/>
    <w:rsid w:val="533DE67A"/>
    <w:rsid w:val="538DAF7F"/>
    <w:rsid w:val="53A4F6AA"/>
    <w:rsid w:val="53F5935B"/>
    <w:rsid w:val="542894A6"/>
    <w:rsid w:val="54DEBCEE"/>
    <w:rsid w:val="5584D7C0"/>
    <w:rsid w:val="55BD4012"/>
    <w:rsid w:val="55D4EC7A"/>
    <w:rsid w:val="5601D7E4"/>
    <w:rsid w:val="561F0509"/>
    <w:rsid w:val="561FABFB"/>
    <w:rsid w:val="562787EE"/>
    <w:rsid w:val="5699ED46"/>
    <w:rsid w:val="56CDE214"/>
    <w:rsid w:val="57828842"/>
    <w:rsid w:val="57957044"/>
    <w:rsid w:val="5831D6E6"/>
    <w:rsid w:val="58384DEE"/>
    <w:rsid w:val="58944321"/>
    <w:rsid w:val="593774E3"/>
    <w:rsid w:val="595022E3"/>
    <w:rsid w:val="596FC85F"/>
    <w:rsid w:val="59A404BB"/>
    <w:rsid w:val="59DAA30A"/>
    <w:rsid w:val="59E917AC"/>
    <w:rsid w:val="59F2DE28"/>
    <w:rsid w:val="59F3AC33"/>
    <w:rsid w:val="5A4DC4A2"/>
    <w:rsid w:val="5A983590"/>
    <w:rsid w:val="5AB705D7"/>
    <w:rsid w:val="5ABFA4F3"/>
    <w:rsid w:val="5AD029BD"/>
    <w:rsid w:val="5AE30AB3"/>
    <w:rsid w:val="5AF01504"/>
    <w:rsid w:val="5B3EC22E"/>
    <w:rsid w:val="5B95DDA5"/>
    <w:rsid w:val="5BDA9D57"/>
    <w:rsid w:val="5BFF49E9"/>
    <w:rsid w:val="5C206FB5"/>
    <w:rsid w:val="5C3CE5EC"/>
    <w:rsid w:val="5C42C3D9"/>
    <w:rsid w:val="5C7ACC54"/>
    <w:rsid w:val="5CBEC48B"/>
    <w:rsid w:val="5D91D6AC"/>
    <w:rsid w:val="5D9B1A4A"/>
    <w:rsid w:val="5DE9CB77"/>
    <w:rsid w:val="5E26A922"/>
    <w:rsid w:val="5E81F465"/>
    <w:rsid w:val="5EB63107"/>
    <w:rsid w:val="5ECE01CA"/>
    <w:rsid w:val="5EF47469"/>
    <w:rsid w:val="5EFA1A01"/>
    <w:rsid w:val="5EFC4CA8"/>
    <w:rsid w:val="5F056C1D"/>
    <w:rsid w:val="5F059EA8"/>
    <w:rsid w:val="5F37ACEC"/>
    <w:rsid w:val="5FB46FA2"/>
    <w:rsid w:val="5FFDBAB4"/>
    <w:rsid w:val="60275B91"/>
    <w:rsid w:val="604BBF84"/>
    <w:rsid w:val="606ACFF1"/>
    <w:rsid w:val="609D1677"/>
    <w:rsid w:val="612EB7AF"/>
    <w:rsid w:val="61359441"/>
    <w:rsid w:val="615DAFD1"/>
    <w:rsid w:val="617A42F6"/>
    <w:rsid w:val="626E8B6D"/>
    <w:rsid w:val="62EB0E9A"/>
    <w:rsid w:val="640A5BCE"/>
    <w:rsid w:val="6441030E"/>
    <w:rsid w:val="64D55BF5"/>
    <w:rsid w:val="64E8A693"/>
    <w:rsid w:val="64F71470"/>
    <w:rsid w:val="651A5CAB"/>
    <w:rsid w:val="653A6396"/>
    <w:rsid w:val="659EEEAA"/>
    <w:rsid w:val="65CFF472"/>
    <w:rsid w:val="65D44DF1"/>
    <w:rsid w:val="65E44A40"/>
    <w:rsid w:val="67142796"/>
    <w:rsid w:val="6728544E"/>
    <w:rsid w:val="67A67F68"/>
    <w:rsid w:val="68B3374A"/>
    <w:rsid w:val="68D3A3E9"/>
    <w:rsid w:val="692345FE"/>
    <w:rsid w:val="69497E50"/>
    <w:rsid w:val="6A05B52D"/>
    <w:rsid w:val="6A1FD59B"/>
    <w:rsid w:val="6A6D5225"/>
    <w:rsid w:val="6A741E2A"/>
    <w:rsid w:val="6B1C5E21"/>
    <w:rsid w:val="6B243187"/>
    <w:rsid w:val="6B406D5B"/>
    <w:rsid w:val="6B45F723"/>
    <w:rsid w:val="6B60A308"/>
    <w:rsid w:val="6B88762F"/>
    <w:rsid w:val="6CDC3DBC"/>
    <w:rsid w:val="6D09B9F4"/>
    <w:rsid w:val="6D3E5268"/>
    <w:rsid w:val="6D59DA52"/>
    <w:rsid w:val="6D855250"/>
    <w:rsid w:val="6D906632"/>
    <w:rsid w:val="6DCFC71B"/>
    <w:rsid w:val="6DEAF192"/>
    <w:rsid w:val="6E3A3D45"/>
    <w:rsid w:val="6E4B231B"/>
    <w:rsid w:val="6E780E1D"/>
    <w:rsid w:val="6E7B64DB"/>
    <w:rsid w:val="6EFABCBD"/>
    <w:rsid w:val="6F25D5CC"/>
    <w:rsid w:val="6F3168E6"/>
    <w:rsid w:val="6F8F10DC"/>
    <w:rsid w:val="6FA4F481"/>
    <w:rsid w:val="6FB6F102"/>
    <w:rsid w:val="6FC97781"/>
    <w:rsid w:val="7076954C"/>
    <w:rsid w:val="708910B5"/>
    <w:rsid w:val="71380676"/>
    <w:rsid w:val="71588CFA"/>
    <w:rsid w:val="717A41EE"/>
    <w:rsid w:val="71F8381E"/>
    <w:rsid w:val="72E77316"/>
    <w:rsid w:val="7332026B"/>
    <w:rsid w:val="735A8B56"/>
    <w:rsid w:val="74193382"/>
    <w:rsid w:val="745FB0AC"/>
    <w:rsid w:val="749D771C"/>
    <w:rsid w:val="74F3FA4D"/>
    <w:rsid w:val="75E098CF"/>
    <w:rsid w:val="761739F8"/>
    <w:rsid w:val="769F6FA3"/>
    <w:rsid w:val="76EB29A5"/>
    <w:rsid w:val="7704FC00"/>
    <w:rsid w:val="772B7E6A"/>
    <w:rsid w:val="7747271A"/>
    <w:rsid w:val="77477AAD"/>
    <w:rsid w:val="774FDFCE"/>
    <w:rsid w:val="776D9496"/>
    <w:rsid w:val="7822955A"/>
    <w:rsid w:val="789F5649"/>
    <w:rsid w:val="78F048AD"/>
    <w:rsid w:val="790874EB"/>
    <w:rsid w:val="791F733C"/>
    <w:rsid w:val="792D8CC6"/>
    <w:rsid w:val="79FDB04A"/>
    <w:rsid w:val="7A693E4D"/>
    <w:rsid w:val="7A856F8D"/>
    <w:rsid w:val="7AA5F507"/>
    <w:rsid w:val="7B5A90B1"/>
    <w:rsid w:val="7B7001F0"/>
    <w:rsid w:val="7BBC1C1C"/>
    <w:rsid w:val="7C08B02C"/>
    <w:rsid w:val="7C180833"/>
    <w:rsid w:val="7C1D5F6D"/>
    <w:rsid w:val="7E07B4A0"/>
    <w:rsid w:val="7E5AA8A0"/>
    <w:rsid w:val="7E733AE8"/>
    <w:rsid w:val="7E896985"/>
    <w:rsid w:val="7E90D835"/>
    <w:rsid w:val="7E99DD10"/>
    <w:rsid w:val="7E9BE612"/>
    <w:rsid w:val="7ED57D70"/>
    <w:rsid w:val="7F1C6DA6"/>
    <w:rsid w:val="7F68CC7D"/>
    <w:rsid w:val="7F80C3E9"/>
    <w:rsid w:val="7FF6790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2"/>
    </o:shapelayout>
  </w:shapeDefaults>
  <w:decimalSymbol w:val="."/>
  <w:listSeparator w:val=","/>
  <w14:docId w14:val="54A2A5EE"/>
  <w15:docId w15:val="{E8609B2E-8209-4E9C-8A4A-B0A99C560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3EF"/>
    <w:rPr>
      <w:sz w:val="24"/>
      <w:szCs w:val="24"/>
    </w:rPr>
  </w:style>
  <w:style w:type="paragraph" w:styleId="Heading1">
    <w:name w:val="heading 1"/>
    <w:basedOn w:val="Normal"/>
    <w:next w:val="Normal"/>
    <w:link w:val="Heading1Char"/>
    <w:uiPriority w:val="9"/>
    <w:qFormat/>
    <w:rsid w:val="00CC43EF"/>
    <w:pPr>
      <w:keepNext/>
      <w:spacing w:before="240" w:after="60"/>
      <w:outlineLvl w:val="0"/>
    </w:pPr>
    <w:rPr>
      <w:rFonts w:ascii="Calibri" w:eastAsiaTheme="majorEastAsia" w:hAnsi="Calibri" w:cstheme="majorBidi"/>
      <w:b/>
      <w:bCs/>
      <w:kern w:val="32"/>
      <w:sz w:val="32"/>
      <w:szCs w:val="32"/>
    </w:rPr>
  </w:style>
  <w:style w:type="paragraph" w:styleId="Heading2">
    <w:name w:val="heading 2"/>
    <w:basedOn w:val="Normal"/>
    <w:next w:val="Normal"/>
    <w:link w:val="Heading2Char"/>
    <w:uiPriority w:val="9"/>
    <w:unhideWhenUsed/>
    <w:qFormat/>
    <w:rsid w:val="004B1331"/>
    <w:pPr>
      <w:keepNext/>
      <w:spacing w:before="240" w:after="60"/>
      <w:outlineLvl w:val="1"/>
    </w:pPr>
    <w:rPr>
      <w:rFonts w:ascii="Calibri" w:eastAsiaTheme="majorEastAsia" w:hAnsi="Calibri" w:cstheme="majorBidi"/>
      <w:b/>
      <w:bCs/>
      <w:iCs/>
      <w:szCs w:val="28"/>
    </w:rPr>
  </w:style>
  <w:style w:type="paragraph" w:styleId="Heading3">
    <w:name w:val="heading 3"/>
    <w:basedOn w:val="Normal"/>
    <w:next w:val="Normal"/>
    <w:link w:val="Heading3Char"/>
    <w:uiPriority w:val="9"/>
    <w:semiHidden/>
    <w:unhideWhenUsed/>
    <w:qFormat/>
    <w:rsid w:val="00CC43EF"/>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CC43EF"/>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C43E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C43E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C43E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C43E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C43E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C43EF"/>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4"/>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rPr>
  </w:style>
  <w:style w:type="table" w:styleId="TableGrid">
    <w:name w:val="Table Grid"/>
    <w:basedOn w:val="TableNormal"/>
    <w:uiPriority w:val="39"/>
    <w:rsid w:val="000E7EC3"/>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uiPriority w:val="99"/>
    <w:rsid w:val="00415065"/>
    <w:rPr>
      <w:sz w:val="20"/>
      <w:szCs w:val="20"/>
    </w:rPr>
  </w:style>
  <w:style w:type="character" w:customStyle="1" w:styleId="CommentTextChar">
    <w:name w:val="Comment Text Char"/>
    <w:basedOn w:val="DefaultParagraphFont"/>
    <w:link w:val="CommentText"/>
    <w:uiPriority w:val="99"/>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uiPriority w:val="35"/>
    <w:unhideWhenUsed/>
    <w:rsid w:val="00CC43EF"/>
    <w:rPr>
      <w:b/>
      <w:bCs/>
      <w:smallCaps/>
      <w:color w:val="595959" w:themeColor="text1" w:themeTint="A6"/>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rPr>
      <w:rFonts w:ascii="Times New Roman" w:eastAsia="Times New Roman" w:hAnsi="Times New Roman"/>
      <w:sz w:val="24"/>
      <w:szCs w:val="24"/>
      <w:lang w:eastAsia="en-AU"/>
    </w:rPr>
  </w:style>
  <w:style w:type="paragraph" w:styleId="NoSpacing">
    <w:name w:val="No Spacing"/>
    <w:basedOn w:val="Normal"/>
    <w:uiPriority w:val="1"/>
    <w:qFormat/>
    <w:rsid w:val="00CC43EF"/>
    <w:rPr>
      <w:szCs w:val="32"/>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ED3925"/>
    <w:rPr>
      <w:color w:val="605E5C"/>
      <w:shd w:val="clear" w:color="auto" w:fill="E1DFDD"/>
    </w:rPr>
  </w:style>
  <w:style w:type="table" w:customStyle="1" w:styleId="TableGrid1">
    <w:name w:val="Table Grid1"/>
    <w:basedOn w:val="TableNormal"/>
    <w:next w:val="TableGrid"/>
    <w:rsid w:val="00604A74"/>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43EF"/>
    <w:rPr>
      <w:rFonts w:ascii="Calibri" w:eastAsiaTheme="majorEastAsia" w:hAnsi="Calibri" w:cstheme="majorBidi"/>
      <w:b/>
      <w:bCs/>
      <w:kern w:val="32"/>
      <w:sz w:val="32"/>
      <w:szCs w:val="32"/>
    </w:rPr>
  </w:style>
  <w:style w:type="character" w:styleId="Strong">
    <w:name w:val="Strong"/>
    <w:basedOn w:val="DefaultParagraphFont"/>
    <w:uiPriority w:val="22"/>
    <w:qFormat/>
    <w:rsid w:val="00CC43EF"/>
    <w:rPr>
      <w:b/>
      <w:bCs/>
    </w:rPr>
  </w:style>
  <w:style w:type="character" w:customStyle="1" w:styleId="Heading2Char">
    <w:name w:val="Heading 2 Char"/>
    <w:basedOn w:val="DefaultParagraphFont"/>
    <w:link w:val="Heading2"/>
    <w:uiPriority w:val="9"/>
    <w:rsid w:val="004B1331"/>
    <w:rPr>
      <w:rFonts w:ascii="Calibri" w:eastAsiaTheme="majorEastAsia" w:hAnsi="Calibri" w:cstheme="majorBidi"/>
      <w:b/>
      <w:bCs/>
      <w:iCs/>
      <w:sz w:val="24"/>
      <w:szCs w:val="28"/>
    </w:rPr>
  </w:style>
  <w:style w:type="character" w:customStyle="1" w:styleId="Heading3Char">
    <w:name w:val="Heading 3 Char"/>
    <w:basedOn w:val="DefaultParagraphFont"/>
    <w:link w:val="Heading3"/>
    <w:uiPriority w:val="9"/>
    <w:semiHidden/>
    <w:rsid w:val="00CC43E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C43EF"/>
    <w:rPr>
      <w:rFonts w:cstheme="majorBidi"/>
      <w:b/>
      <w:bCs/>
      <w:sz w:val="28"/>
      <w:szCs w:val="28"/>
    </w:rPr>
  </w:style>
  <w:style w:type="character" w:customStyle="1" w:styleId="Heading5Char">
    <w:name w:val="Heading 5 Char"/>
    <w:basedOn w:val="DefaultParagraphFont"/>
    <w:link w:val="Heading5"/>
    <w:uiPriority w:val="9"/>
    <w:semiHidden/>
    <w:rsid w:val="00CC43EF"/>
    <w:rPr>
      <w:rFonts w:cstheme="majorBidi"/>
      <w:b/>
      <w:bCs/>
      <w:i/>
      <w:iCs/>
      <w:sz w:val="26"/>
      <w:szCs w:val="26"/>
    </w:rPr>
  </w:style>
  <w:style w:type="character" w:customStyle="1" w:styleId="Heading6Char">
    <w:name w:val="Heading 6 Char"/>
    <w:basedOn w:val="DefaultParagraphFont"/>
    <w:link w:val="Heading6"/>
    <w:uiPriority w:val="9"/>
    <w:semiHidden/>
    <w:rsid w:val="00CC43EF"/>
    <w:rPr>
      <w:rFonts w:cstheme="majorBidi"/>
      <w:b/>
      <w:bCs/>
    </w:rPr>
  </w:style>
  <w:style w:type="character" w:customStyle="1" w:styleId="Heading7Char">
    <w:name w:val="Heading 7 Char"/>
    <w:basedOn w:val="DefaultParagraphFont"/>
    <w:link w:val="Heading7"/>
    <w:uiPriority w:val="9"/>
    <w:semiHidden/>
    <w:rsid w:val="00CC43EF"/>
    <w:rPr>
      <w:rFonts w:cstheme="majorBidi"/>
      <w:sz w:val="24"/>
      <w:szCs w:val="24"/>
    </w:rPr>
  </w:style>
  <w:style w:type="character" w:customStyle="1" w:styleId="Heading8Char">
    <w:name w:val="Heading 8 Char"/>
    <w:basedOn w:val="DefaultParagraphFont"/>
    <w:link w:val="Heading8"/>
    <w:uiPriority w:val="9"/>
    <w:semiHidden/>
    <w:rsid w:val="00CC43EF"/>
    <w:rPr>
      <w:rFonts w:cstheme="majorBidi"/>
      <w:i/>
      <w:iCs/>
      <w:sz w:val="24"/>
      <w:szCs w:val="24"/>
    </w:rPr>
  </w:style>
  <w:style w:type="character" w:customStyle="1" w:styleId="Heading9Char">
    <w:name w:val="Heading 9 Char"/>
    <w:basedOn w:val="DefaultParagraphFont"/>
    <w:link w:val="Heading9"/>
    <w:uiPriority w:val="9"/>
    <w:semiHidden/>
    <w:rsid w:val="00CC43EF"/>
    <w:rPr>
      <w:rFonts w:asciiTheme="majorHAnsi" w:eastAsiaTheme="majorEastAsia" w:hAnsiTheme="majorHAnsi" w:cstheme="majorBidi"/>
    </w:rPr>
  </w:style>
  <w:style w:type="paragraph" w:styleId="Title">
    <w:name w:val="Title"/>
    <w:basedOn w:val="Normal"/>
    <w:next w:val="Normal"/>
    <w:link w:val="TitleChar"/>
    <w:uiPriority w:val="10"/>
    <w:qFormat/>
    <w:rsid w:val="00CC43E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C43E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C43E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CC43EF"/>
    <w:rPr>
      <w:rFonts w:asciiTheme="majorHAnsi" w:eastAsiaTheme="majorEastAsia" w:hAnsiTheme="majorHAnsi" w:cstheme="majorBidi"/>
      <w:sz w:val="24"/>
      <w:szCs w:val="24"/>
    </w:rPr>
  </w:style>
  <w:style w:type="character" w:styleId="Emphasis">
    <w:name w:val="Emphasis"/>
    <w:basedOn w:val="DefaultParagraphFont"/>
    <w:uiPriority w:val="20"/>
    <w:qFormat/>
    <w:rsid w:val="00CC43EF"/>
    <w:rPr>
      <w:rFonts w:asciiTheme="minorHAnsi" w:hAnsiTheme="minorHAnsi"/>
      <w:b/>
      <w:i/>
      <w:iCs/>
    </w:rPr>
  </w:style>
  <w:style w:type="paragraph" w:styleId="Quote">
    <w:name w:val="Quote"/>
    <w:basedOn w:val="Normal"/>
    <w:next w:val="Normal"/>
    <w:link w:val="QuoteChar"/>
    <w:uiPriority w:val="29"/>
    <w:qFormat/>
    <w:rsid w:val="00CC43EF"/>
    <w:rPr>
      <w:i/>
    </w:rPr>
  </w:style>
  <w:style w:type="character" w:customStyle="1" w:styleId="QuoteChar">
    <w:name w:val="Quote Char"/>
    <w:basedOn w:val="DefaultParagraphFont"/>
    <w:link w:val="Quote"/>
    <w:uiPriority w:val="29"/>
    <w:rsid w:val="00CC43EF"/>
    <w:rPr>
      <w:i/>
      <w:sz w:val="24"/>
      <w:szCs w:val="24"/>
    </w:rPr>
  </w:style>
  <w:style w:type="paragraph" w:styleId="IntenseQuote">
    <w:name w:val="Intense Quote"/>
    <w:basedOn w:val="Normal"/>
    <w:next w:val="Normal"/>
    <w:link w:val="IntenseQuoteChar"/>
    <w:uiPriority w:val="30"/>
    <w:qFormat/>
    <w:rsid w:val="00CC43EF"/>
    <w:pPr>
      <w:ind w:left="720" w:right="720"/>
    </w:pPr>
    <w:rPr>
      <w:rFonts w:cstheme="majorBidi"/>
      <w:b/>
      <w:i/>
      <w:szCs w:val="22"/>
    </w:rPr>
  </w:style>
  <w:style w:type="character" w:customStyle="1" w:styleId="IntenseQuoteChar">
    <w:name w:val="Intense Quote Char"/>
    <w:basedOn w:val="DefaultParagraphFont"/>
    <w:link w:val="IntenseQuote"/>
    <w:uiPriority w:val="30"/>
    <w:rsid w:val="00CC43EF"/>
    <w:rPr>
      <w:rFonts w:cstheme="majorBidi"/>
      <w:b/>
      <w:i/>
      <w:sz w:val="24"/>
    </w:rPr>
  </w:style>
  <w:style w:type="character" w:styleId="SubtleEmphasis">
    <w:name w:val="Subtle Emphasis"/>
    <w:uiPriority w:val="19"/>
    <w:qFormat/>
    <w:rsid w:val="00CC43EF"/>
    <w:rPr>
      <w:i/>
      <w:color w:val="5A5A5A" w:themeColor="text1" w:themeTint="A5"/>
    </w:rPr>
  </w:style>
  <w:style w:type="character" w:styleId="IntenseEmphasis">
    <w:name w:val="Intense Emphasis"/>
    <w:basedOn w:val="DefaultParagraphFont"/>
    <w:uiPriority w:val="21"/>
    <w:qFormat/>
    <w:rsid w:val="00CC43EF"/>
    <w:rPr>
      <w:b/>
      <w:i/>
      <w:sz w:val="24"/>
      <w:szCs w:val="24"/>
      <w:u w:val="single"/>
    </w:rPr>
  </w:style>
  <w:style w:type="character" w:styleId="SubtleReference">
    <w:name w:val="Subtle Reference"/>
    <w:basedOn w:val="DefaultParagraphFont"/>
    <w:uiPriority w:val="31"/>
    <w:qFormat/>
    <w:rsid w:val="00CC43EF"/>
    <w:rPr>
      <w:sz w:val="24"/>
      <w:szCs w:val="24"/>
      <w:u w:val="single"/>
    </w:rPr>
  </w:style>
  <w:style w:type="character" w:styleId="IntenseReference">
    <w:name w:val="Intense Reference"/>
    <w:basedOn w:val="DefaultParagraphFont"/>
    <w:uiPriority w:val="32"/>
    <w:qFormat/>
    <w:rsid w:val="00CC43EF"/>
    <w:rPr>
      <w:b/>
      <w:sz w:val="24"/>
      <w:u w:val="single"/>
    </w:rPr>
  </w:style>
  <w:style w:type="character" w:styleId="BookTitle">
    <w:name w:val="Book Title"/>
    <w:basedOn w:val="DefaultParagraphFont"/>
    <w:uiPriority w:val="33"/>
    <w:qFormat/>
    <w:rsid w:val="00CC43E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C43EF"/>
    <w:pPr>
      <w:outlineLvl w:val="9"/>
    </w:pPr>
  </w:style>
  <w:style w:type="paragraph" w:customStyle="1" w:styleId="FundingAgreements">
    <w:name w:val="Funding Agreements"/>
    <w:basedOn w:val="Heading1"/>
    <w:link w:val="FundingAgreementsChar"/>
    <w:qFormat/>
    <w:rsid w:val="00CC43EF"/>
    <w:rPr>
      <w:b w:val="0"/>
    </w:rPr>
  </w:style>
  <w:style w:type="character" w:customStyle="1" w:styleId="FundingAgreementsChar">
    <w:name w:val="Funding Agreements Char"/>
    <w:basedOn w:val="Heading1Char"/>
    <w:link w:val="FundingAgreements"/>
    <w:rsid w:val="00CC43EF"/>
    <w:rPr>
      <w:rFonts w:ascii="Calibri" w:eastAsiaTheme="majorEastAsia" w:hAnsi="Calibri" w:cstheme="majorBidi"/>
      <w:b w:val="0"/>
      <w:bCs/>
      <w:kern w:val="32"/>
      <w:sz w:val="32"/>
      <w:szCs w:val="32"/>
    </w:rPr>
  </w:style>
  <w:style w:type="character" w:styleId="Mention">
    <w:name w:val="Mention"/>
    <w:basedOn w:val="DefaultParagraphFont"/>
    <w:uiPriority w:val="99"/>
    <w:unhideWhenUsed/>
    <w:rsid w:val="00E83FDB"/>
    <w:rPr>
      <w:color w:val="2B579A"/>
      <w:shd w:val="clear" w:color="auto" w:fill="E1DFDD"/>
    </w:rPr>
  </w:style>
  <w:style w:type="paragraph" w:customStyle="1" w:styleId="3Dotpoint">
    <w:name w:val="3. Dot point"/>
    <w:basedOn w:val="ListParagraph"/>
    <w:link w:val="3DotpointChar"/>
    <w:qFormat/>
    <w:rsid w:val="00CF4E2C"/>
    <w:pPr>
      <w:numPr>
        <w:numId w:val="18"/>
      </w:numPr>
      <w:tabs>
        <w:tab w:val="left" w:pos="426"/>
        <w:tab w:val="left" w:pos="1560"/>
      </w:tabs>
      <w:spacing w:after="120"/>
      <w:contextualSpacing w:val="0"/>
    </w:pPr>
    <w:rPr>
      <w:rFonts w:ascii="Arial" w:eastAsiaTheme="minorHAnsi" w:hAnsi="Arial" w:cs="Arial"/>
      <w:color w:val="000000" w:themeColor="text1"/>
      <w:sz w:val="28"/>
      <w:szCs w:val="28"/>
    </w:rPr>
  </w:style>
  <w:style w:type="character" w:customStyle="1" w:styleId="3DotpointChar">
    <w:name w:val="3. Dot point Char"/>
    <w:basedOn w:val="DefaultParagraphFont"/>
    <w:link w:val="3Dotpoint"/>
    <w:rsid w:val="00CF4E2C"/>
    <w:rPr>
      <w:rFonts w:ascii="Arial" w:eastAsiaTheme="minorHAnsi" w:hAnsi="Arial" w:cs="Arial"/>
      <w:color w:val="000000" w:themeColor="text1"/>
      <w:sz w:val="28"/>
      <w:szCs w:val="28"/>
    </w:rPr>
  </w:style>
  <w:style w:type="character" w:styleId="UnresolvedMention">
    <w:name w:val="Unresolved Mention"/>
    <w:basedOn w:val="DefaultParagraphFont"/>
    <w:uiPriority w:val="99"/>
    <w:semiHidden/>
    <w:unhideWhenUsed/>
    <w:rsid w:val="00D53F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2797406">
      <w:bodyDiv w:val="1"/>
      <w:marLeft w:val="0"/>
      <w:marRight w:val="0"/>
      <w:marTop w:val="0"/>
      <w:marBottom w:val="0"/>
      <w:divBdr>
        <w:top w:val="none" w:sz="0" w:space="0" w:color="auto"/>
        <w:left w:val="none" w:sz="0" w:space="0" w:color="auto"/>
        <w:bottom w:val="none" w:sz="0" w:space="0" w:color="auto"/>
        <w:right w:val="none" w:sz="0" w:space="0" w:color="auto"/>
      </w:divBdr>
    </w:div>
    <w:div w:id="85418833">
      <w:bodyDiv w:val="1"/>
      <w:marLeft w:val="0"/>
      <w:marRight w:val="0"/>
      <w:marTop w:val="0"/>
      <w:marBottom w:val="0"/>
      <w:divBdr>
        <w:top w:val="none" w:sz="0" w:space="0" w:color="auto"/>
        <w:left w:val="none" w:sz="0" w:space="0" w:color="auto"/>
        <w:bottom w:val="none" w:sz="0" w:space="0" w:color="auto"/>
        <w:right w:val="none" w:sz="0" w:space="0" w:color="auto"/>
      </w:divBdr>
    </w:div>
    <w:div w:id="103694771">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19847803">
      <w:bodyDiv w:val="1"/>
      <w:marLeft w:val="0"/>
      <w:marRight w:val="0"/>
      <w:marTop w:val="0"/>
      <w:marBottom w:val="0"/>
      <w:divBdr>
        <w:top w:val="none" w:sz="0" w:space="0" w:color="auto"/>
        <w:left w:val="none" w:sz="0" w:space="0" w:color="auto"/>
        <w:bottom w:val="none" w:sz="0" w:space="0" w:color="auto"/>
        <w:right w:val="none" w:sz="0" w:space="0" w:color="auto"/>
      </w:divBdr>
    </w:div>
    <w:div w:id="387536546">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63563217">
      <w:bodyDiv w:val="1"/>
      <w:marLeft w:val="0"/>
      <w:marRight w:val="0"/>
      <w:marTop w:val="0"/>
      <w:marBottom w:val="0"/>
      <w:divBdr>
        <w:top w:val="none" w:sz="0" w:space="0" w:color="auto"/>
        <w:left w:val="none" w:sz="0" w:space="0" w:color="auto"/>
        <w:bottom w:val="none" w:sz="0" w:space="0" w:color="auto"/>
        <w:right w:val="none" w:sz="0" w:space="0" w:color="auto"/>
      </w:divBdr>
    </w:div>
    <w:div w:id="689533185">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16974373">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590331">
      <w:bodyDiv w:val="1"/>
      <w:marLeft w:val="0"/>
      <w:marRight w:val="0"/>
      <w:marTop w:val="0"/>
      <w:marBottom w:val="0"/>
      <w:divBdr>
        <w:top w:val="none" w:sz="0" w:space="0" w:color="auto"/>
        <w:left w:val="none" w:sz="0" w:space="0" w:color="auto"/>
        <w:bottom w:val="none" w:sz="0" w:space="0" w:color="auto"/>
        <w:right w:val="none" w:sz="0" w:space="0" w:color="auto"/>
      </w:divBdr>
    </w:div>
    <w:div w:id="774054056">
      <w:bodyDiv w:val="1"/>
      <w:marLeft w:val="0"/>
      <w:marRight w:val="0"/>
      <w:marTop w:val="0"/>
      <w:marBottom w:val="0"/>
      <w:divBdr>
        <w:top w:val="none" w:sz="0" w:space="0" w:color="auto"/>
        <w:left w:val="none" w:sz="0" w:space="0" w:color="auto"/>
        <w:bottom w:val="none" w:sz="0" w:space="0" w:color="auto"/>
        <w:right w:val="none" w:sz="0" w:space="0" w:color="auto"/>
      </w:divBdr>
    </w:div>
    <w:div w:id="78323279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02432283">
      <w:bodyDiv w:val="1"/>
      <w:marLeft w:val="0"/>
      <w:marRight w:val="0"/>
      <w:marTop w:val="0"/>
      <w:marBottom w:val="0"/>
      <w:divBdr>
        <w:top w:val="none" w:sz="0" w:space="0" w:color="auto"/>
        <w:left w:val="none" w:sz="0" w:space="0" w:color="auto"/>
        <w:bottom w:val="none" w:sz="0" w:space="0" w:color="auto"/>
        <w:right w:val="none" w:sz="0" w:space="0" w:color="auto"/>
      </w:divBdr>
    </w:div>
    <w:div w:id="835606251">
      <w:bodyDiv w:val="1"/>
      <w:marLeft w:val="0"/>
      <w:marRight w:val="0"/>
      <w:marTop w:val="0"/>
      <w:marBottom w:val="0"/>
      <w:divBdr>
        <w:top w:val="none" w:sz="0" w:space="0" w:color="auto"/>
        <w:left w:val="none" w:sz="0" w:space="0" w:color="auto"/>
        <w:bottom w:val="none" w:sz="0" w:space="0" w:color="auto"/>
        <w:right w:val="none" w:sz="0" w:space="0" w:color="auto"/>
      </w:divBdr>
    </w:div>
    <w:div w:id="934828550">
      <w:bodyDiv w:val="1"/>
      <w:marLeft w:val="0"/>
      <w:marRight w:val="0"/>
      <w:marTop w:val="0"/>
      <w:marBottom w:val="0"/>
      <w:divBdr>
        <w:top w:val="none" w:sz="0" w:space="0" w:color="auto"/>
        <w:left w:val="none" w:sz="0" w:space="0" w:color="auto"/>
        <w:bottom w:val="none" w:sz="0" w:space="0" w:color="auto"/>
        <w:right w:val="none" w:sz="0" w:space="0" w:color="auto"/>
      </w:divBdr>
    </w:div>
    <w:div w:id="970525329">
      <w:bodyDiv w:val="1"/>
      <w:marLeft w:val="0"/>
      <w:marRight w:val="0"/>
      <w:marTop w:val="0"/>
      <w:marBottom w:val="0"/>
      <w:divBdr>
        <w:top w:val="none" w:sz="0" w:space="0" w:color="auto"/>
        <w:left w:val="none" w:sz="0" w:space="0" w:color="auto"/>
        <w:bottom w:val="none" w:sz="0" w:space="0" w:color="auto"/>
        <w:right w:val="none" w:sz="0" w:space="0" w:color="auto"/>
      </w:divBdr>
    </w:div>
    <w:div w:id="1010832750">
      <w:bodyDiv w:val="1"/>
      <w:marLeft w:val="0"/>
      <w:marRight w:val="0"/>
      <w:marTop w:val="0"/>
      <w:marBottom w:val="0"/>
      <w:divBdr>
        <w:top w:val="none" w:sz="0" w:space="0" w:color="auto"/>
        <w:left w:val="none" w:sz="0" w:space="0" w:color="auto"/>
        <w:bottom w:val="none" w:sz="0" w:space="0" w:color="auto"/>
        <w:right w:val="none" w:sz="0" w:space="0" w:color="auto"/>
      </w:divBdr>
    </w:div>
    <w:div w:id="1089161263">
      <w:bodyDiv w:val="1"/>
      <w:marLeft w:val="0"/>
      <w:marRight w:val="0"/>
      <w:marTop w:val="0"/>
      <w:marBottom w:val="0"/>
      <w:divBdr>
        <w:top w:val="none" w:sz="0" w:space="0" w:color="auto"/>
        <w:left w:val="none" w:sz="0" w:space="0" w:color="auto"/>
        <w:bottom w:val="none" w:sz="0" w:space="0" w:color="auto"/>
        <w:right w:val="none" w:sz="0" w:space="0" w:color="auto"/>
      </w:divBdr>
    </w:div>
    <w:div w:id="1105464800">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17987852">
      <w:bodyDiv w:val="1"/>
      <w:marLeft w:val="0"/>
      <w:marRight w:val="0"/>
      <w:marTop w:val="0"/>
      <w:marBottom w:val="0"/>
      <w:divBdr>
        <w:top w:val="none" w:sz="0" w:space="0" w:color="auto"/>
        <w:left w:val="none" w:sz="0" w:space="0" w:color="auto"/>
        <w:bottom w:val="none" w:sz="0" w:space="0" w:color="auto"/>
        <w:right w:val="none" w:sz="0" w:space="0" w:color="auto"/>
      </w:divBdr>
    </w:div>
    <w:div w:id="1134712764">
      <w:bodyDiv w:val="1"/>
      <w:marLeft w:val="0"/>
      <w:marRight w:val="0"/>
      <w:marTop w:val="0"/>
      <w:marBottom w:val="0"/>
      <w:divBdr>
        <w:top w:val="none" w:sz="0" w:space="0" w:color="auto"/>
        <w:left w:val="none" w:sz="0" w:space="0" w:color="auto"/>
        <w:bottom w:val="none" w:sz="0" w:space="0" w:color="auto"/>
        <w:right w:val="none" w:sz="0" w:space="0" w:color="auto"/>
      </w:divBdr>
    </w:div>
    <w:div w:id="1155415002">
      <w:bodyDiv w:val="1"/>
      <w:marLeft w:val="0"/>
      <w:marRight w:val="0"/>
      <w:marTop w:val="0"/>
      <w:marBottom w:val="0"/>
      <w:divBdr>
        <w:top w:val="none" w:sz="0" w:space="0" w:color="auto"/>
        <w:left w:val="none" w:sz="0" w:space="0" w:color="auto"/>
        <w:bottom w:val="none" w:sz="0" w:space="0" w:color="auto"/>
        <w:right w:val="none" w:sz="0" w:space="0" w:color="auto"/>
      </w:divBdr>
    </w:div>
    <w:div w:id="1219122161">
      <w:bodyDiv w:val="1"/>
      <w:marLeft w:val="0"/>
      <w:marRight w:val="0"/>
      <w:marTop w:val="0"/>
      <w:marBottom w:val="0"/>
      <w:divBdr>
        <w:top w:val="none" w:sz="0" w:space="0" w:color="auto"/>
        <w:left w:val="none" w:sz="0" w:space="0" w:color="auto"/>
        <w:bottom w:val="none" w:sz="0" w:space="0" w:color="auto"/>
        <w:right w:val="none" w:sz="0" w:space="0" w:color="auto"/>
      </w:divBdr>
    </w:div>
    <w:div w:id="1223639439">
      <w:bodyDiv w:val="1"/>
      <w:marLeft w:val="0"/>
      <w:marRight w:val="0"/>
      <w:marTop w:val="0"/>
      <w:marBottom w:val="0"/>
      <w:divBdr>
        <w:top w:val="none" w:sz="0" w:space="0" w:color="auto"/>
        <w:left w:val="none" w:sz="0" w:space="0" w:color="auto"/>
        <w:bottom w:val="none" w:sz="0" w:space="0" w:color="auto"/>
        <w:right w:val="none" w:sz="0" w:space="0" w:color="auto"/>
      </w:divBdr>
    </w:div>
    <w:div w:id="1263029383">
      <w:bodyDiv w:val="1"/>
      <w:marLeft w:val="0"/>
      <w:marRight w:val="0"/>
      <w:marTop w:val="0"/>
      <w:marBottom w:val="0"/>
      <w:divBdr>
        <w:top w:val="none" w:sz="0" w:space="0" w:color="auto"/>
        <w:left w:val="none" w:sz="0" w:space="0" w:color="auto"/>
        <w:bottom w:val="none" w:sz="0" w:space="0" w:color="auto"/>
        <w:right w:val="none" w:sz="0" w:space="0" w:color="auto"/>
      </w:divBdr>
    </w:div>
    <w:div w:id="1298025906">
      <w:bodyDiv w:val="1"/>
      <w:marLeft w:val="0"/>
      <w:marRight w:val="0"/>
      <w:marTop w:val="0"/>
      <w:marBottom w:val="0"/>
      <w:divBdr>
        <w:top w:val="none" w:sz="0" w:space="0" w:color="auto"/>
        <w:left w:val="none" w:sz="0" w:space="0" w:color="auto"/>
        <w:bottom w:val="none" w:sz="0" w:space="0" w:color="auto"/>
        <w:right w:val="none" w:sz="0" w:space="0" w:color="auto"/>
      </w:divBdr>
    </w:div>
    <w:div w:id="1317346580">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40812467">
      <w:bodyDiv w:val="1"/>
      <w:marLeft w:val="0"/>
      <w:marRight w:val="0"/>
      <w:marTop w:val="0"/>
      <w:marBottom w:val="0"/>
      <w:divBdr>
        <w:top w:val="none" w:sz="0" w:space="0" w:color="auto"/>
        <w:left w:val="none" w:sz="0" w:space="0" w:color="auto"/>
        <w:bottom w:val="none" w:sz="0" w:space="0" w:color="auto"/>
        <w:right w:val="none" w:sz="0" w:space="0" w:color="auto"/>
      </w:divBdr>
    </w:div>
    <w:div w:id="1371109842">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79745271">
      <w:bodyDiv w:val="1"/>
      <w:marLeft w:val="0"/>
      <w:marRight w:val="0"/>
      <w:marTop w:val="0"/>
      <w:marBottom w:val="0"/>
      <w:divBdr>
        <w:top w:val="none" w:sz="0" w:space="0" w:color="auto"/>
        <w:left w:val="none" w:sz="0" w:space="0" w:color="auto"/>
        <w:bottom w:val="none" w:sz="0" w:space="0" w:color="auto"/>
        <w:right w:val="none" w:sz="0" w:space="0" w:color="auto"/>
      </w:divBdr>
    </w:div>
    <w:div w:id="1403337361">
      <w:bodyDiv w:val="1"/>
      <w:marLeft w:val="0"/>
      <w:marRight w:val="0"/>
      <w:marTop w:val="0"/>
      <w:marBottom w:val="0"/>
      <w:divBdr>
        <w:top w:val="none" w:sz="0" w:space="0" w:color="auto"/>
        <w:left w:val="none" w:sz="0" w:space="0" w:color="auto"/>
        <w:bottom w:val="none" w:sz="0" w:space="0" w:color="auto"/>
        <w:right w:val="none" w:sz="0" w:space="0" w:color="auto"/>
      </w:divBdr>
    </w:div>
    <w:div w:id="1424647330">
      <w:bodyDiv w:val="1"/>
      <w:marLeft w:val="0"/>
      <w:marRight w:val="0"/>
      <w:marTop w:val="0"/>
      <w:marBottom w:val="0"/>
      <w:divBdr>
        <w:top w:val="none" w:sz="0" w:space="0" w:color="auto"/>
        <w:left w:val="none" w:sz="0" w:space="0" w:color="auto"/>
        <w:bottom w:val="none" w:sz="0" w:space="0" w:color="auto"/>
        <w:right w:val="none" w:sz="0" w:space="0" w:color="auto"/>
      </w:divBdr>
    </w:div>
    <w:div w:id="1432703137">
      <w:bodyDiv w:val="1"/>
      <w:marLeft w:val="0"/>
      <w:marRight w:val="0"/>
      <w:marTop w:val="0"/>
      <w:marBottom w:val="0"/>
      <w:divBdr>
        <w:top w:val="none" w:sz="0" w:space="0" w:color="auto"/>
        <w:left w:val="none" w:sz="0" w:space="0" w:color="auto"/>
        <w:bottom w:val="none" w:sz="0" w:space="0" w:color="auto"/>
        <w:right w:val="none" w:sz="0" w:space="0" w:color="auto"/>
      </w:divBdr>
    </w:div>
    <w:div w:id="1467816048">
      <w:bodyDiv w:val="1"/>
      <w:marLeft w:val="0"/>
      <w:marRight w:val="0"/>
      <w:marTop w:val="0"/>
      <w:marBottom w:val="0"/>
      <w:divBdr>
        <w:top w:val="none" w:sz="0" w:space="0" w:color="auto"/>
        <w:left w:val="none" w:sz="0" w:space="0" w:color="auto"/>
        <w:bottom w:val="none" w:sz="0" w:space="0" w:color="auto"/>
        <w:right w:val="none" w:sz="0" w:space="0" w:color="auto"/>
      </w:divBdr>
    </w:div>
    <w:div w:id="1507866679">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45025743">
      <w:bodyDiv w:val="1"/>
      <w:marLeft w:val="0"/>
      <w:marRight w:val="0"/>
      <w:marTop w:val="0"/>
      <w:marBottom w:val="0"/>
      <w:divBdr>
        <w:top w:val="none" w:sz="0" w:space="0" w:color="auto"/>
        <w:left w:val="none" w:sz="0" w:space="0" w:color="auto"/>
        <w:bottom w:val="none" w:sz="0" w:space="0" w:color="auto"/>
        <w:right w:val="none" w:sz="0" w:space="0" w:color="auto"/>
      </w:divBdr>
    </w:div>
    <w:div w:id="1570580491">
      <w:bodyDiv w:val="1"/>
      <w:marLeft w:val="0"/>
      <w:marRight w:val="0"/>
      <w:marTop w:val="0"/>
      <w:marBottom w:val="0"/>
      <w:divBdr>
        <w:top w:val="none" w:sz="0" w:space="0" w:color="auto"/>
        <w:left w:val="none" w:sz="0" w:space="0" w:color="auto"/>
        <w:bottom w:val="none" w:sz="0" w:space="0" w:color="auto"/>
        <w:right w:val="none" w:sz="0" w:space="0" w:color="auto"/>
      </w:divBdr>
    </w:div>
    <w:div w:id="1616138246">
      <w:bodyDiv w:val="1"/>
      <w:marLeft w:val="0"/>
      <w:marRight w:val="0"/>
      <w:marTop w:val="0"/>
      <w:marBottom w:val="0"/>
      <w:divBdr>
        <w:top w:val="none" w:sz="0" w:space="0" w:color="auto"/>
        <w:left w:val="none" w:sz="0" w:space="0" w:color="auto"/>
        <w:bottom w:val="none" w:sz="0" w:space="0" w:color="auto"/>
        <w:right w:val="none" w:sz="0" w:space="0" w:color="auto"/>
      </w:divBdr>
    </w:div>
    <w:div w:id="1621766980">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17268732">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790313597">
      <w:bodyDiv w:val="1"/>
      <w:marLeft w:val="0"/>
      <w:marRight w:val="0"/>
      <w:marTop w:val="0"/>
      <w:marBottom w:val="0"/>
      <w:divBdr>
        <w:top w:val="none" w:sz="0" w:space="0" w:color="auto"/>
        <w:left w:val="none" w:sz="0" w:space="0" w:color="auto"/>
        <w:bottom w:val="none" w:sz="0" w:space="0" w:color="auto"/>
        <w:right w:val="none" w:sz="0" w:space="0" w:color="auto"/>
      </w:divBdr>
    </w:div>
    <w:div w:id="1841777149">
      <w:bodyDiv w:val="1"/>
      <w:marLeft w:val="0"/>
      <w:marRight w:val="0"/>
      <w:marTop w:val="0"/>
      <w:marBottom w:val="0"/>
      <w:divBdr>
        <w:top w:val="none" w:sz="0" w:space="0" w:color="auto"/>
        <w:left w:val="none" w:sz="0" w:space="0" w:color="auto"/>
        <w:bottom w:val="none" w:sz="0" w:space="0" w:color="auto"/>
        <w:right w:val="none" w:sz="0" w:space="0" w:color="auto"/>
      </w:divBdr>
    </w:div>
    <w:div w:id="1849175531">
      <w:bodyDiv w:val="1"/>
      <w:marLeft w:val="0"/>
      <w:marRight w:val="0"/>
      <w:marTop w:val="0"/>
      <w:marBottom w:val="0"/>
      <w:divBdr>
        <w:top w:val="none" w:sz="0" w:space="0" w:color="auto"/>
        <w:left w:val="none" w:sz="0" w:space="0" w:color="auto"/>
        <w:bottom w:val="none" w:sz="0" w:space="0" w:color="auto"/>
        <w:right w:val="none" w:sz="0" w:space="0" w:color="auto"/>
      </w:divBdr>
    </w:div>
    <w:div w:id="1876115027">
      <w:bodyDiv w:val="1"/>
      <w:marLeft w:val="0"/>
      <w:marRight w:val="0"/>
      <w:marTop w:val="0"/>
      <w:marBottom w:val="0"/>
      <w:divBdr>
        <w:top w:val="none" w:sz="0" w:space="0" w:color="auto"/>
        <w:left w:val="none" w:sz="0" w:space="0" w:color="auto"/>
        <w:bottom w:val="none" w:sz="0" w:space="0" w:color="auto"/>
        <w:right w:val="none" w:sz="0" w:space="0" w:color="auto"/>
      </w:divBdr>
    </w:div>
    <w:div w:id="1892955230">
      <w:bodyDiv w:val="1"/>
      <w:marLeft w:val="0"/>
      <w:marRight w:val="0"/>
      <w:marTop w:val="0"/>
      <w:marBottom w:val="0"/>
      <w:divBdr>
        <w:top w:val="none" w:sz="0" w:space="0" w:color="auto"/>
        <w:left w:val="none" w:sz="0" w:space="0" w:color="auto"/>
        <w:bottom w:val="none" w:sz="0" w:space="0" w:color="auto"/>
        <w:right w:val="none" w:sz="0" w:space="0" w:color="auto"/>
      </w:divBdr>
    </w:div>
    <w:div w:id="1906866373">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65967038">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63164536">
      <w:bodyDiv w:val="1"/>
      <w:marLeft w:val="0"/>
      <w:marRight w:val="0"/>
      <w:marTop w:val="0"/>
      <w:marBottom w:val="0"/>
      <w:divBdr>
        <w:top w:val="none" w:sz="0" w:space="0" w:color="auto"/>
        <w:left w:val="none" w:sz="0" w:space="0" w:color="auto"/>
        <w:bottom w:val="none" w:sz="0" w:space="0" w:color="auto"/>
        <w:right w:val="none" w:sz="0" w:space="0" w:color="auto"/>
      </w:divBdr>
    </w:div>
    <w:div w:id="2099709823">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27892653">
      <w:bodyDiv w:val="1"/>
      <w:marLeft w:val="0"/>
      <w:marRight w:val="0"/>
      <w:marTop w:val="0"/>
      <w:marBottom w:val="0"/>
      <w:divBdr>
        <w:top w:val="none" w:sz="0" w:space="0" w:color="auto"/>
        <w:left w:val="none" w:sz="0" w:space="0" w:color="auto"/>
        <w:bottom w:val="none" w:sz="0" w:space="0" w:color="auto"/>
        <w:right w:val="none" w:sz="0" w:space="0" w:color="auto"/>
      </w:divBdr>
    </w:div>
    <w:div w:id="214153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gs@dese.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1E9A38FD87856E48A80B2F2637CD3737" ma:contentTypeVersion="" ma:contentTypeDescription="PDMS Document Site Content Type" ma:contentTypeScope="" ma:versionID="666999a15ac73558742e5da96884bae6">
  <xsd:schema xmlns:xsd="http://www.w3.org/2001/XMLSchema" xmlns:xs="http://www.w3.org/2001/XMLSchema" xmlns:p="http://schemas.microsoft.com/office/2006/metadata/properties" xmlns:ns2="1D8F2A95-8EA8-4A3A-87D4-482B058D57B6" targetNamespace="http://schemas.microsoft.com/office/2006/metadata/properties" ma:root="true" ma:fieldsID="05938c38307214c77ded662c6fefa1dc" ns2:_="">
    <xsd:import namespace="1D8F2A95-8EA8-4A3A-87D4-482B058D57B6"/>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8F2A95-8EA8-4A3A-87D4-482B058D57B6"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1D8F2A95-8EA8-4A3A-87D4-482B058D57B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00782E-6913-4714-98EA-E463322031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8F2A95-8EA8-4A3A-87D4-482B058D57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879CCF-45C5-460D-BCA6-D787CA86EFD1}">
  <ds:schemaRefs>
    <ds:schemaRef ds:uri="http://schemas.openxmlformats.org/officeDocument/2006/bibliography"/>
  </ds:schemaRefs>
</ds:datastoreItem>
</file>

<file path=customXml/itemProps3.xml><?xml version="1.0" encoding="utf-8"?>
<ds:datastoreItem xmlns:ds="http://schemas.openxmlformats.org/officeDocument/2006/customXml" ds:itemID="{F60B6201-F29D-4A75-9BA0-A708A05855C5}">
  <ds:schemaRefs>
    <ds:schemaRef ds:uri="http://schemas.microsoft.com/office/2006/documentManagement/types"/>
    <ds:schemaRef ds:uri="http://schemas.microsoft.com/office/2006/metadata/properties"/>
    <ds:schemaRef ds:uri="http://purl.org/dc/terms/"/>
    <ds:schemaRef ds:uri="http://schemas.microsoft.com/office/infopath/2007/PartnerControls"/>
    <ds:schemaRef ds:uri="http://www.w3.org/XML/1998/namespace"/>
    <ds:schemaRef ds:uri="http://purl.org/dc/elements/1.1/"/>
    <ds:schemaRef ds:uri="1D8F2A95-8EA8-4A3A-87D4-482B058D57B6"/>
    <ds:schemaRef ds:uri="http://purl.org/dc/dcmitype/"/>
    <ds:schemaRef ds:uri="http://schemas.openxmlformats.org/package/2006/metadata/core-properties"/>
  </ds:schemaRefs>
</ds:datastoreItem>
</file>

<file path=customXml/itemProps4.xml><?xml version="1.0" encoding="utf-8"?>
<ds:datastoreItem xmlns:ds="http://schemas.openxmlformats.org/officeDocument/2006/customXml" ds:itemID="{981A3A81-1444-498D-99E3-E3A8AA6CF0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18</Pages>
  <Words>5023</Words>
  <Characters>28636</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33592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LEE,Jun</cp:lastModifiedBy>
  <cp:revision>27</cp:revision>
  <cp:lastPrinted>2024-08-27T01:13:00Z</cp:lastPrinted>
  <dcterms:created xsi:type="dcterms:W3CDTF">2024-08-01T01:23:00Z</dcterms:created>
  <dcterms:modified xsi:type="dcterms:W3CDTF">2025-03-24T23:50:00Z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0x010100266966F133664895A6EE3632470D45F5001E9A38FD87856E48A80B2F2637CD3737</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2022-04-11T04:59:58Z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06ca010b-b60f-44e6-a142-b87ff77e8c30</vt:lpwstr>
  </property>
  <property fmtid="{D5CDD505-2E9C-101B-9397-08002B2CF9AE}" pid="13" name="MSIP_Label_79d889eb-932f-4752-8739-64d25806ef64_ContentBits">
    <vt:lpwstr>0</vt:lpwstr>
  </property>
  <property fmtid="{D5CDD505-2E9C-101B-9397-08002B2CF9AE}" pid="14" name="MediaServiceImageTags">
    <vt:lpwstr/>
  </property>
</Properties>
</file>