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DF" w:rsidRP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kern w:val="36"/>
          <w:sz w:val="28"/>
          <w:szCs w:val="28"/>
          <w:lang w:val="en" w:eastAsia="en-AU"/>
        </w:rPr>
      </w:pPr>
      <w:r w:rsidRPr="00E44690">
        <w:rPr>
          <w:rFonts w:eastAsia="Times New Roman" w:cstheme="minorHAnsi"/>
          <w:b/>
          <w:bCs/>
          <w:kern w:val="36"/>
          <w:sz w:val="28"/>
          <w:szCs w:val="28"/>
          <w:lang w:val="en" w:eastAsia="en-AU"/>
        </w:rPr>
        <w:t xml:space="preserve">Research Training Quality Paper - Information Sessions </w:t>
      </w:r>
      <w:r w:rsidRPr="00263BDF">
        <w:rPr>
          <w:rFonts w:eastAsia="Times New Roman" w:cstheme="minorHAnsi"/>
          <w:b/>
          <w:bCs/>
          <w:kern w:val="36"/>
          <w:sz w:val="28"/>
          <w:szCs w:val="28"/>
          <w:lang w:val="en" w:eastAsia="en-AU"/>
        </w:rPr>
        <w:t>Consultation Questions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1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Should there be national minimum quality requirements for higher degrees by research? 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br/>
        <w:t>Should an institution only be eligible for funding schemes in fields where it meets minimum requirements? 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2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Should institutions be required to provide a minimum standard of physical resources in order to receive Research Training Scheme funding? 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how to ensure students have access to the tools they need for their work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 xml:space="preserve">Student opportunities </w:t>
      </w:r>
    </w:p>
    <w:p w:rsidR="00263BDF" w:rsidRPr="00E44690" w:rsidRDefault="00263BDF" w:rsidP="00263B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For budding researchers, broad experience is vital – exposure to a wide variety of people, sites and events </w:t>
      </w:r>
    </w:p>
    <w:p w:rsidR="00263BDF" w:rsidRPr="00E44690" w:rsidRDefault="00263BDF" w:rsidP="00263B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Local and international fieldwork and presentation opportunities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3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Should universities providing research training be required to ensure that students have sufficient access to opportunities such as conference attendance and international study? 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How to accommodate the varying needs of different disciplines and research projects?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Supervision</w:t>
      </w:r>
    </w:p>
    <w:p w:rsidR="00263BDF" w:rsidRPr="00E44690" w:rsidRDefault="00263BDF" w:rsidP="00263BD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What works well; where there’s room to improve </w:t>
      </w:r>
    </w:p>
    <w:p w:rsidR="00263BDF" w:rsidRPr="00E44690" w:rsidRDefault="00263BDF" w:rsidP="00263BD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One size doesn’t fit all </w:t>
      </w:r>
    </w:p>
    <w:p w:rsidR="00263BDF" w:rsidRPr="00E44690" w:rsidRDefault="00263BDF" w:rsidP="00263BD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Institutional policies on student supervision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 xml:space="preserve">Consultation question 4 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What is the best way of ensuring that PhD supervisors provide high quality support to students? Should requirements be nationally consistent?    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>: What is the essentials of research supervision, and what sorts of things can be tailored </w:t>
      </w:r>
      <w:proofErr w:type="gramStart"/>
      <w:r w:rsidRPr="00E44690">
        <w:rPr>
          <w:rFonts w:eastAsia="Times New Roman" w:cstheme="minorHAnsi"/>
          <w:sz w:val="24"/>
          <w:szCs w:val="24"/>
          <w:lang w:val="en" w:eastAsia="en-AU"/>
        </w:rPr>
        <w:t>The</w:t>
      </w:r>
      <w:proofErr w:type="gram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research environment </w:t>
      </w:r>
    </w:p>
    <w:p w:rsidR="00263BDF" w:rsidRPr="00E44690" w:rsidRDefault="00263BDF" w:rsidP="00263BD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Excellence in Research for Australia – a great indicator of research performance, at the discipline level, within an institution </w:t>
      </w:r>
    </w:p>
    <w:p w:rsidR="00263BDF" w:rsidRPr="00E44690" w:rsidRDefault="00263BDF" w:rsidP="00263BD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But what about: </w:t>
      </w:r>
    </w:p>
    <w:p w:rsidR="00263BDF" w:rsidRPr="00E44690" w:rsidRDefault="00263BDF" w:rsidP="00263BDF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Maintaining currency amid rapid change </w:t>
      </w:r>
    </w:p>
    <w:p w:rsidR="00263BDF" w:rsidRPr="00E44690" w:rsidRDefault="00263BDF" w:rsidP="00263BDF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Research environments that change for the better (or worse) </w:t>
      </w:r>
    </w:p>
    <w:p w:rsidR="00263BDF" w:rsidRPr="00E44690" w:rsidRDefault="00263BDF" w:rsidP="00263BDF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Pockets of excellence below the ERA threshold </w:t>
      </w:r>
    </w:p>
    <w:p w:rsidR="00263BDF" w:rsidRPr="00E44690" w:rsidRDefault="00263BDF" w:rsidP="00263BDF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Emerging disciplines </w:t>
      </w:r>
    </w:p>
    <w:p w:rsidR="00263BDF" w:rsidRPr="00E44690" w:rsidRDefault="00263BDF" w:rsidP="00263BD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We might benefit from other indicators to fill out the picture </w:t>
      </w:r>
    </w:p>
    <w:p w:rsidR="00263BDF" w:rsidRPr="00E44690" w:rsidRDefault="00263BDF" w:rsidP="00263BD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We could encourage partnerships so that an institution can “get over the line”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lastRenderedPageBreak/>
        <w:t>Consultation question 5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…Should an institution be able to provide alternative evidence of a quality research environment when positive ERA results are absent (for example in an emerging area of research).  If so what alternative evidence should be provided? 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In the new Excellence in Research for Australia world, how we accommodate different aspects and stages of excellence  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6 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>If an institution is unable to provide robust evidence of a quality research environment, should it be able to submit evidence of arrangements, such as partnering arrangements with another institution?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Arrangements between institutions offering research training in similar fields, and how to make these arrangements work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The research training program</w:t>
      </w:r>
    </w:p>
    <w:p w:rsidR="00263BDF" w:rsidRPr="00E44690" w:rsidRDefault="00263BDF" w:rsidP="00263BD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Research training – designed to impart highly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specialised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knowledge and expertise </w:t>
      </w:r>
    </w:p>
    <w:p w:rsidR="00263BDF" w:rsidRPr="00E44690" w:rsidRDefault="00263BDF" w:rsidP="00263BD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But problems (and solutions) cross subject borders </w:t>
      </w:r>
    </w:p>
    <w:p w:rsidR="00263BDF" w:rsidRPr="00E44690" w:rsidRDefault="00263BDF" w:rsidP="00263BD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New knowledge hits the road at the intersection of many disciplines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7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Should government do more to enable research training in multidisciplinary environments? What barriers are there and how might they be overcome? 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How research training has to adapt to meet the challenges of the 21st century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Broader skills</w:t>
      </w:r>
    </w:p>
    <w:p w:rsidR="00263BDF" w:rsidRPr="00E44690" w:rsidRDefault="00263BDF" w:rsidP="00263BD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Over half of all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HDR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graduates will be employed outside academia </w:t>
      </w:r>
    </w:p>
    <w:p w:rsidR="00263BDF" w:rsidRPr="00E44690" w:rsidRDefault="00263BDF" w:rsidP="00263BD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We know that “buyers” of research training value generic skills in addition to deep, subject-specific knowledge </w:t>
      </w:r>
    </w:p>
    <w:p w:rsidR="00263BDF" w:rsidRPr="00E44690" w:rsidRDefault="00263BDF" w:rsidP="00263BD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What’s crucial? </w:t>
      </w:r>
    </w:p>
    <w:p w:rsidR="00263BDF" w:rsidRPr="00E44690" w:rsidRDefault="00263BDF" w:rsidP="00263BDF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Problem solving </w:t>
      </w:r>
    </w:p>
    <w:p w:rsidR="00263BDF" w:rsidRPr="00E44690" w:rsidRDefault="00263BDF" w:rsidP="00263BDF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Communication </w:t>
      </w:r>
    </w:p>
    <w:p w:rsidR="00263BDF" w:rsidRPr="00E44690" w:rsidRDefault="00263BDF" w:rsidP="00263BDF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Self-management </w:t>
      </w:r>
    </w:p>
    <w:p w:rsidR="00263BDF" w:rsidRPr="00E44690" w:rsidRDefault="00263BDF" w:rsidP="00263BDF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Initiative and enterprise </w:t>
      </w:r>
    </w:p>
    <w:p w:rsidR="00263BDF" w:rsidRPr="00E44690" w:rsidRDefault="00263BDF" w:rsidP="00263BDF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Teamwork </w:t>
      </w:r>
    </w:p>
    <w:p w:rsidR="00263BDF" w:rsidRPr="00E44690" w:rsidRDefault="00263BDF" w:rsidP="00263BD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Institutions are taking up the challenge via innovative degree models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8 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>Should Australian higher degrees by research include broader skills training? If so, should this be through compulsory coursework or through some other mechanism?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>: Preparing research students for different careers – whose job is it? And how should it work?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 xml:space="preserve">Other quality considerations: the </w:t>
      </w:r>
      <w:proofErr w:type="spellStart"/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APA</w:t>
      </w:r>
      <w:proofErr w:type="spellEnd"/>
    </w:p>
    <w:p w:rsidR="00263BDF" w:rsidRPr="00E44690" w:rsidRDefault="00263BDF" w:rsidP="00263BD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lastRenderedPageBreak/>
        <w:t xml:space="preserve">Australian Postgraduate Award scheme – a stipend for research students </w:t>
      </w:r>
    </w:p>
    <w:p w:rsidR="00263BDF" w:rsidRPr="00E44690" w:rsidRDefault="00263BDF" w:rsidP="00263BD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APA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capped at 3.5 years;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RTS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ends after 4 years – should they align? (at 4 years) </w:t>
      </w:r>
    </w:p>
    <w:p w:rsidR="00263BDF" w:rsidRPr="00E44690" w:rsidRDefault="00263BDF" w:rsidP="00263BD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Restrictions on other income earned while on an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APA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– remove? </w:t>
      </w:r>
    </w:p>
    <w:p w:rsidR="00263BDF" w:rsidRPr="00E44690" w:rsidRDefault="00263BDF" w:rsidP="00263BD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Part time research students </w:t>
      </w:r>
    </w:p>
    <w:p w:rsidR="00263BDF" w:rsidRPr="00E44690" w:rsidRDefault="00263BDF" w:rsidP="00263BDF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Part time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HDR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enrolments grew by 10% last year </w:t>
      </w:r>
    </w:p>
    <w:p w:rsidR="00263BDF" w:rsidRPr="00E44690" w:rsidRDefault="00263BDF" w:rsidP="00263BDF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Do we need to do a better job of support?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9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Should the rules associated with Australian Postgraduate Award scholarships be amended or increased in flexibility? </w:t>
      </w:r>
      <w:proofErr w:type="gramStart"/>
      <w:r w:rsidRPr="00E44690">
        <w:rPr>
          <w:rFonts w:eastAsia="Times New Roman" w:cstheme="minorHAnsi"/>
          <w:sz w:val="24"/>
          <w:szCs w:val="24"/>
          <w:lang w:val="en" w:eastAsia="en-AU"/>
        </w:rPr>
        <w:t>If so, in what ways?</w:t>
      </w:r>
      <w:proofErr w:type="gram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Whether the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APA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can be made more flexible within current budget constraints; how to better accommodate part time students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Other quality considerations – Research Masters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>Masters degrees by research are declining: what’s behind that?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 xml:space="preserve">Consultation question 10 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What is the role of the research </w:t>
      </w:r>
      <w:proofErr w:type="spellStart"/>
      <w:r w:rsidRPr="00E44690">
        <w:rPr>
          <w:rFonts w:eastAsia="Times New Roman" w:cstheme="minorHAnsi"/>
          <w:sz w:val="24"/>
          <w:szCs w:val="24"/>
          <w:lang w:val="en" w:eastAsia="en-AU"/>
        </w:rPr>
        <w:t>masters</w:t>
      </w:r>
      <w:proofErr w:type="spellEnd"/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degree in the Australian research training system? Is its decline a cause for concern?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The decline of the research masters is a message, but what does it say? And how should we respond?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Other quality considerations – student selection and admission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This is about maintaining high standards </w:t>
      </w:r>
    </w:p>
    <w:p w:rsidR="00263BDF" w:rsidRPr="00E44690" w:rsidRDefault="00263BDF" w:rsidP="00263BDF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Selection and admission is a matter for institutions </w:t>
      </w:r>
    </w:p>
    <w:p w:rsidR="00263BDF" w:rsidRPr="00E44690" w:rsidRDefault="00263BDF" w:rsidP="00263BDF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National standards could improve consistency and quality </w:t>
      </w:r>
    </w:p>
    <w:p w:rsidR="00263BDF" w:rsidRPr="00E44690" w:rsidRDefault="00263BDF" w:rsidP="00263BDF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But at the expense of flexibility: </w:t>
      </w:r>
    </w:p>
    <w:p w:rsidR="00263BDF" w:rsidRPr="00E44690" w:rsidRDefault="00263BDF" w:rsidP="00263BDF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In different pathways to research </w:t>
      </w:r>
    </w:p>
    <w:p w:rsidR="00263BDF" w:rsidRPr="00E44690" w:rsidRDefault="00263BDF" w:rsidP="00263BDF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In different requirements by discipline </w:t>
      </w:r>
    </w:p>
    <w:p w:rsidR="00263BDF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Consultation question 11</w:t>
      </w: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>Given the trend towards more diverse entry pathways for higher degree by research, how prescriptive should overlying principles be? How should institutional arrangements for student selection and admission be measured?</w:t>
      </w:r>
    </w:p>
    <w:p w:rsidR="00263BDF" w:rsidRDefault="00263BDF" w:rsidP="00263B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" w:eastAsia="en-AU"/>
        </w:rPr>
      </w:pPr>
    </w:p>
    <w:p w:rsidR="00263BDF" w:rsidRPr="00E44690" w:rsidRDefault="00263BDF" w:rsidP="00263BDF">
      <w:p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THINK ABOUT:</w:t>
      </w: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 Attracting, selecting and retaining students that are well-suited to a career in research </w:t>
      </w:r>
    </w:p>
    <w:p w:rsidR="00263BDF" w:rsidRPr="00E44690" w:rsidRDefault="00263BDF" w:rsidP="00263BDF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b/>
          <w:bCs/>
          <w:sz w:val="24"/>
          <w:szCs w:val="24"/>
          <w:lang w:val="en" w:eastAsia="en-AU"/>
        </w:rPr>
        <w:t>A final word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The Research Training Scheme is 10 years old 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The market for higher degrees by research is changing 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Ideas about what research training should comprise are evolving 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The policy environment is adapting, too 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What will the next decade bring? </w:t>
      </w:r>
    </w:p>
    <w:p w:rsidR="00263BDF" w:rsidRPr="00E44690" w:rsidRDefault="00263BDF" w:rsidP="00263BD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" w:eastAsia="en-AU"/>
        </w:rPr>
      </w:pPr>
      <w:r w:rsidRPr="00E44690">
        <w:rPr>
          <w:rFonts w:eastAsia="Times New Roman" w:cstheme="minorHAnsi"/>
          <w:sz w:val="24"/>
          <w:szCs w:val="24"/>
          <w:lang w:val="en" w:eastAsia="en-AU"/>
        </w:rPr>
        <w:t xml:space="preserve">And how do we position ourselves? </w:t>
      </w:r>
    </w:p>
    <w:p w:rsidR="00A51BFF" w:rsidRDefault="00A51BFF">
      <w:bookmarkStart w:id="0" w:name="_GoBack"/>
      <w:bookmarkEnd w:id="0"/>
    </w:p>
    <w:sectPr w:rsidR="00A5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14C1"/>
    <w:multiLevelType w:val="multilevel"/>
    <w:tmpl w:val="E9D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D5720"/>
    <w:multiLevelType w:val="multilevel"/>
    <w:tmpl w:val="5F2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F4D9D"/>
    <w:multiLevelType w:val="multilevel"/>
    <w:tmpl w:val="927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B4515"/>
    <w:multiLevelType w:val="multilevel"/>
    <w:tmpl w:val="F1B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7592E"/>
    <w:multiLevelType w:val="multilevel"/>
    <w:tmpl w:val="11B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93ABB"/>
    <w:multiLevelType w:val="multilevel"/>
    <w:tmpl w:val="BAC6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220BC"/>
    <w:multiLevelType w:val="multilevel"/>
    <w:tmpl w:val="0D6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102BF"/>
    <w:multiLevelType w:val="multilevel"/>
    <w:tmpl w:val="278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DF"/>
    <w:rsid w:val="00263BDF"/>
    <w:rsid w:val="00A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F607B52E.dotm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Smith</dc:creator>
  <cp:lastModifiedBy>Liz Smith</cp:lastModifiedBy>
  <cp:revision>1</cp:revision>
  <dcterms:created xsi:type="dcterms:W3CDTF">2013-11-21T06:38:00Z</dcterms:created>
  <dcterms:modified xsi:type="dcterms:W3CDTF">2013-11-21T06:39:00Z</dcterms:modified>
</cp:coreProperties>
</file>