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D43DA" w14:textId="35CCF8EF" w:rsidR="00B37488" w:rsidRPr="00B439C7" w:rsidRDefault="00A512BA" w:rsidP="00BF505C">
      <w:pPr>
        <w:pStyle w:val="Heading1"/>
      </w:pPr>
      <w:bookmarkStart w:id="0" w:name="_Toc354994987"/>
      <w:r w:rsidRPr="00B439C7">
        <w:t>FEE-HELP Provider Application Guide</w:t>
      </w:r>
      <w:bookmarkEnd w:id="0"/>
    </w:p>
    <w:p w14:paraId="58DD43DB" w14:textId="1D397C9E" w:rsidR="00811332" w:rsidRPr="00B439C7" w:rsidRDefault="00D45CEB" w:rsidP="00811332">
      <w:pPr>
        <w:rPr>
          <w:rFonts w:asciiTheme="minorHAnsi" w:hAnsiTheme="minorHAnsi" w:cstheme="minorHAnsi"/>
        </w:rPr>
      </w:pPr>
      <w:bookmarkStart w:id="1" w:name="_Toc341336416"/>
      <w:bookmarkStart w:id="2" w:name="_Toc320269464"/>
      <w:bookmarkStart w:id="3" w:name="_Toc326312052"/>
      <w:bookmarkStart w:id="4" w:name="_Toc354994988"/>
      <w:r w:rsidRPr="00B439C7">
        <w:rPr>
          <w:rFonts w:asciiTheme="minorHAnsi" w:hAnsiTheme="minorHAnsi" w:cstheme="minorHAnsi"/>
        </w:rPr>
        <w:t>Document publishing date (</w:t>
      </w:r>
      <w:r w:rsidR="00CE6D88">
        <w:rPr>
          <w:rFonts w:asciiTheme="minorHAnsi" w:hAnsiTheme="minorHAnsi" w:cstheme="minorHAnsi"/>
        </w:rPr>
        <w:t>November</w:t>
      </w:r>
      <w:r w:rsidR="003607A3">
        <w:rPr>
          <w:rFonts w:asciiTheme="minorHAnsi" w:hAnsiTheme="minorHAnsi" w:cstheme="minorHAnsi"/>
        </w:rPr>
        <w:t xml:space="preserve"> </w:t>
      </w:r>
      <w:r w:rsidR="002A0928" w:rsidRPr="00B439C7">
        <w:rPr>
          <w:rFonts w:asciiTheme="minorHAnsi" w:hAnsiTheme="minorHAnsi" w:cstheme="minorHAnsi"/>
        </w:rPr>
        <w:t>202</w:t>
      </w:r>
      <w:r w:rsidR="002A0928">
        <w:rPr>
          <w:rFonts w:asciiTheme="minorHAnsi" w:hAnsiTheme="minorHAnsi" w:cstheme="minorHAnsi"/>
        </w:rPr>
        <w:t>1</w:t>
      </w:r>
      <w:r w:rsidR="003A62A7" w:rsidRPr="00B439C7">
        <w:rPr>
          <w:rFonts w:asciiTheme="minorHAnsi" w:hAnsiTheme="minorHAnsi" w:cstheme="minorHAnsi"/>
        </w:rPr>
        <w:t>)</w:t>
      </w:r>
    </w:p>
    <w:p w14:paraId="58DD43DC" w14:textId="77777777" w:rsidR="00352FBB" w:rsidRPr="00B439C7" w:rsidRDefault="00352FBB" w:rsidP="00EE01BD">
      <w:pPr>
        <w:rPr>
          <w:rFonts w:asciiTheme="minorHAnsi" w:hAnsiTheme="minorHAnsi" w:cstheme="minorHAnsi"/>
        </w:rPr>
      </w:pPr>
      <w:r w:rsidRPr="00B439C7">
        <w:rPr>
          <w:rFonts w:asciiTheme="minorHAnsi" w:hAnsiTheme="minorHAnsi" w:cstheme="minorHAnsi"/>
        </w:rPr>
        <w:br w:type="page"/>
      </w:r>
    </w:p>
    <w:p w14:paraId="58DD43DD" w14:textId="77777777" w:rsidR="00296C6A" w:rsidRPr="00B439C7" w:rsidRDefault="00296C6A" w:rsidP="00380D68">
      <w:pPr>
        <w:rPr>
          <w:rStyle w:val="Strong"/>
          <w:rFonts w:asciiTheme="minorHAnsi" w:hAnsiTheme="minorHAnsi" w:cstheme="minorHAnsi"/>
        </w:rPr>
      </w:pPr>
      <w:r w:rsidRPr="00B439C7">
        <w:rPr>
          <w:rStyle w:val="Strong"/>
          <w:rFonts w:asciiTheme="minorHAnsi" w:hAnsiTheme="minorHAnsi" w:cstheme="minorHAnsi"/>
        </w:rPr>
        <w:lastRenderedPageBreak/>
        <w:t xml:space="preserve">Version </w:t>
      </w:r>
      <w:r w:rsidR="00EE01BD" w:rsidRPr="00B439C7">
        <w:rPr>
          <w:rStyle w:val="Strong"/>
          <w:rFonts w:asciiTheme="minorHAnsi" w:hAnsiTheme="minorHAnsi" w:cstheme="minorHAnsi"/>
        </w:rPr>
        <w:t>c</w:t>
      </w:r>
      <w:r w:rsidRPr="00B439C7">
        <w:rPr>
          <w:rStyle w:val="Strong"/>
          <w:rFonts w:asciiTheme="minorHAnsi" w:hAnsiTheme="minorHAnsi" w:cstheme="minorHAnsi"/>
        </w:rPr>
        <w:t>ontrol</w:t>
      </w:r>
      <w:bookmarkEnd w:id="1"/>
    </w:p>
    <w:tbl>
      <w:tblPr>
        <w:tblStyle w:val="TableGridLight"/>
        <w:tblW w:w="5000" w:type="pct"/>
        <w:tblLook w:val="04A0" w:firstRow="1" w:lastRow="0" w:firstColumn="1" w:lastColumn="0" w:noHBand="0" w:noVBand="1"/>
      </w:tblPr>
      <w:tblGrid>
        <w:gridCol w:w="1745"/>
        <w:gridCol w:w="2072"/>
        <w:gridCol w:w="5199"/>
      </w:tblGrid>
      <w:tr w:rsidR="00296C6A" w:rsidRPr="00B439C7" w14:paraId="58DD43E1" w14:textId="77777777" w:rsidTr="006368BD">
        <w:tc>
          <w:tcPr>
            <w:tcW w:w="1440" w:type="dxa"/>
            <w:hideMark/>
          </w:tcPr>
          <w:p w14:paraId="58DD43DE" w14:textId="77777777" w:rsidR="00296C6A" w:rsidRPr="00B439C7" w:rsidRDefault="00296C6A" w:rsidP="00EC0075">
            <w:pPr>
              <w:pStyle w:val="Tableheading"/>
              <w:rPr>
                <w:rFonts w:asciiTheme="minorHAnsi" w:hAnsiTheme="minorHAnsi" w:cstheme="minorHAnsi"/>
              </w:rPr>
            </w:pPr>
            <w:r w:rsidRPr="00B439C7">
              <w:rPr>
                <w:rFonts w:asciiTheme="minorHAnsi" w:hAnsiTheme="minorHAnsi" w:cstheme="minorHAnsi"/>
              </w:rPr>
              <w:t>Version</w:t>
            </w:r>
          </w:p>
        </w:tc>
        <w:tc>
          <w:tcPr>
            <w:tcW w:w="1710" w:type="dxa"/>
            <w:hideMark/>
          </w:tcPr>
          <w:p w14:paraId="58DD43DF" w14:textId="77777777" w:rsidR="00296C6A" w:rsidRPr="00B439C7" w:rsidRDefault="00296C6A" w:rsidP="00EC0075">
            <w:pPr>
              <w:pStyle w:val="Tableheading"/>
              <w:rPr>
                <w:rFonts w:asciiTheme="minorHAnsi" w:hAnsiTheme="minorHAnsi" w:cstheme="minorHAnsi"/>
              </w:rPr>
            </w:pPr>
            <w:r w:rsidRPr="00B439C7">
              <w:rPr>
                <w:rFonts w:asciiTheme="minorHAnsi" w:hAnsiTheme="minorHAnsi" w:cstheme="minorHAnsi"/>
              </w:rPr>
              <w:t>Date</w:t>
            </w:r>
          </w:p>
        </w:tc>
        <w:tc>
          <w:tcPr>
            <w:tcW w:w="4290" w:type="dxa"/>
            <w:hideMark/>
          </w:tcPr>
          <w:p w14:paraId="58DD43E0" w14:textId="77777777" w:rsidR="00296C6A" w:rsidRPr="00B439C7" w:rsidRDefault="00296C6A" w:rsidP="00EC0075">
            <w:pPr>
              <w:pStyle w:val="Tableheading"/>
              <w:rPr>
                <w:rFonts w:asciiTheme="minorHAnsi" w:hAnsiTheme="minorHAnsi" w:cstheme="minorHAnsi"/>
              </w:rPr>
            </w:pPr>
            <w:r w:rsidRPr="00B439C7">
              <w:rPr>
                <w:rFonts w:asciiTheme="minorHAnsi" w:hAnsiTheme="minorHAnsi" w:cstheme="minorHAnsi"/>
              </w:rPr>
              <w:t xml:space="preserve">Summary of </w:t>
            </w:r>
            <w:r w:rsidR="00EE01BD" w:rsidRPr="00B439C7">
              <w:rPr>
                <w:rFonts w:asciiTheme="minorHAnsi" w:hAnsiTheme="minorHAnsi" w:cstheme="minorHAnsi"/>
              </w:rPr>
              <w:t>c</w:t>
            </w:r>
            <w:r w:rsidRPr="00B439C7">
              <w:rPr>
                <w:rFonts w:asciiTheme="minorHAnsi" w:hAnsiTheme="minorHAnsi" w:cstheme="minorHAnsi"/>
              </w:rPr>
              <w:t>hanges</w:t>
            </w:r>
          </w:p>
        </w:tc>
      </w:tr>
      <w:tr w:rsidR="00296C6A" w:rsidRPr="00B439C7" w14:paraId="58DD43E5" w14:textId="77777777" w:rsidTr="006368BD">
        <w:tc>
          <w:tcPr>
            <w:tcW w:w="1440" w:type="dxa"/>
            <w:hideMark/>
          </w:tcPr>
          <w:p w14:paraId="58DD43E2" w14:textId="77777777" w:rsidR="00296C6A" w:rsidRPr="00B439C7" w:rsidRDefault="00296C6A" w:rsidP="00EC0075">
            <w:pPr>
              <w:pStyle w:val="Tabletext"/>
              <w:rPr>
                <w:rFonts w:asciiTheme="minorHAnsi" w:hAnsiTheme="minorHAnsi" w:cstheme="minorHAnsi"/>
              </w:rPr>
            </w:pPr>
            <w:r w:rsidRPr="00B439C7">
              <w:rPr>
                <w:rFonts w:asciiTheme="minorHAnsi" w:hAnsiTheme="minorHAnsi" w:cstheme="minorHAnsi"/>
              </w:rPr>
              <w:t>1.0</w:t>
            </w:r>
          </w:p>
        </w:tc>
        <w:tc>
          <w:tcPr>
            <w:tcW w:w="1710" w:type="dxa"/>
            <w:hideMark/>
          </w:tcPr>
          <w:p w14:paraId="58DD43E3" w14:textId="77777777" w:rsidR="00296C6A" w:rsidRPr="00B439C7" w:rsidRDefault="008E2B29" w:rsidP="00EC0075">
            <w:pPr>
              <w:pStyle w:val="Tabletext"/>
              <w:rPr>
                <w:rFonts w:asciiTheme="minorHAnsi" w:hAnsiTheme="minorHAnsi" w:cstheme="minorHAnsi"/>
              </w:rPr>
            </w:pPr>
            <w:r w:rsidRPr="00B439C7">
              <w:rPr>
                <w:rFonts w:asciiTheme="minorHAnsi" w:hAnsiTheme="minorHAnsi" w:cstheme="minorHAnsi"/>
              </w:rPr>
              <w:t>22</w:t>
            </w:r>
            <w:r w:rsidR="00296C6A" w:rsidRPr="00B439C7">
              <w:rPr>
                <w:rFonts w:asciiTheme="minorHAnsi" w:hAnsiTheme="minorHAnsi" w:cstheme="minorHAnsi"/>
              </w:rPr>
              <w:t>/05/2013</w:t>
            </w:r>
          </w:p>
        </w:tc>
        <w:tc>
          <w:tcPr>
            <w:tcW w:w="4290" w:type="dxa"/>
            <w:hideMark/>
          </w:tcPr>
          <w:p w14:paraId="58DD43E4" w14:textId="77777777" w:rsidR="00296C6A" w:rsidRPr="00B439C7" w:rsidRDefault="00296C6A" w:rsidP="00EC0075">
            <w:pPr>
              <w:pStyle w:val="Tabletext"/>
              <w:rPr>
                <w:rFonts w:asciiTheme="minorHAnsi" w:hAnsiTheme="minorHAnsi" w:cstheme="minorHAnsi"/>
              </w:rPr>
            </w:pPr>
            <w:r w:rsidRPr="00B439C7">
              <w:rPr>
                <w:rFonts w:asciiTheme="minorHAnsi" w:hAnsiTheme="minorHAnsi" w:cstheme="minorHAnsi"/>
              </w:rPr>
              <w:t xml:space="preserve">Initial document </w:t>
            </w:r>
          </w:p>
        </w:tc>
      </w:tr>
      <w:tr w:rsidR="006462D7" w:rsidRPr="00B439C7" w14:paraId="58DD43E9" w14:textId="77777777" w:rsidTr="006368BD">
        <w:tc>
          <w:tcPr>
            <w:tcW w:w="1440" w:type="dxa"/>
          </w:tcPr>
          <w:p w14:paraId="58DD43E6" w14:textId="77777777" w:rsidR="006462D7" w:rsidRPr="00B439C7" w:rsidRDefault="006462D7" w:rsidP="00EC0075">
            <w:pPr>
              <w:pStyle w:val="Tabletext"/>
              <w:rPr>
                <w:rFonts w:asciiTheme="minorHAnsi" w:hAnsiTheme="minorHAnsi" w:cstheme="minorHAnsi"/>
              </w:rPr>
            </w:pPr>
            <w:r w:rsidRPr="00B439C7">
              <w:rPr>
                <w:rFonts w:asciiTheme="minorHAnsi" w:hAnsiTheme="minorHAnsi" w:cstheme="minorHAnsi"/>
              </w:rPr>
              <w:t>1.1</w:t>
            </w:r>
          </w:p>
        </w:tc>
        <w:tc>
          <w:tcPr>
            <w:tcW w:w="1710" w:type="dxa"/>
          </w:tcPr>
          <w:p w14:paraId="58DD43E7" w14:textId="77777777" w:rsidR="006462D7" w:rsidRPr="00B439C7" w:rsidRDefault="006462D7" w:rsidP="00EC0075">
            <w:pPr>
              <w:pStyle w:val="Tabletext"/>
              <w:rPr>
                <w:rFonts w:asciiTheme="minorHAnsi" w:hAnsiTheme="minorHAnsi" w:cstheme="minorHAnsi"/>
              </w:rPr>
            </w:pPr>
            <w:r w:rsidRPr="00B439C7">
              <w:rPr>
                <w:rFonts w:asciiTheme="minorHAnsi" w:hAnsiTheme="minorHAnsi" w:cstheme="minorHAnsi"/>
              </w:rPr>
              <w:t>27/11/2013</w:t>
            </w:r>
          </w:p>
        </w:tc>
        <w:tc>
          <w:tcPr>
            <w:tcW w:w="4290" w:type="dxa"/>
          </w:tcPr>
          <w:p w14:paraId="58DD43E8" w14:textId="77777777" w:rsidR="006462D7" w:rsidRPr="00B439C7" w:rsidRDefault="006462D7" w:rsidP="00EC0075">
            <w:pPr>
              <w:pStyle w:val="Tabletext"/>
              <w:rPr>
                <w:rFonts w:asciiTheme="minorHAnsi" w:hAnsiTheme="minorHAnsi" w:cstheme="minorHAnsi"/>
              </w:rPr>
            </w:pPr>
            <w:r w:rsidRPr="00B439C7">
              <w:rPr>
                <w:rFonts w:asciiTheme="minorHAnsi" w:hAnsiTheme="minorHAnsi" w:cstheme="minorHAnsi"/>
              </w:rPr>
              <w:t>Change of department name and links</w:t>
            </w:r>
          </w:p>
        </w:tc>
      </w:tr>
      <w:tr w:rsidR="00BD6377" w:rsidRPr="00B439C7" w14:paraId="58DD43F0" w14:textId="77777777" w:rsidTr="006368BD">
        <w:tc>
          <w:tcPr>
            <w:tcW w:w="1440" w:type="dxa"/>
          </w:tcPr>
          <w:p w14:paraId="58DD43EA" w14:textId="77777777" w:rsidR="00BD6377" w:rsidRPr="00B439C7" w:rsidRDefault="00BD6377" w:rsidP="00EC0075">
            <w:pPr>
              <w:pStyle w:val="Tabletext"/>
              <w:rPr>
                <w:rFonts w:asciiTheme="minorHAnsi" w:hAnsiTheme="minorHAnsi" w:cstheme="minorHAnsi"/>
              </w:rPr>
            </w:pPr>
            <w:r w:rsidRPr="00B439C7">
              <w:rPr>
                <w:rFonts w:asciiTheme="minorHAnsi" w:hAnsiTheme="minorHAnsi" w:cstheme="minorHAnsi"/>
              </w:rPr>
              <w:t>1.2</w:t>
            </w:r>
          </w:p>
          <w:p w14:paraId="58DD43EB" w14:textId="77777777" w:rsidR="002F6A6F" w:rsidRPr="00B439C7" w:rsidRDefault="002F6A6F" w:rsidP="00EC0075">
            <w:pPr>
              <w:pStyle w:val="Tabletext"/>
              <w:rPr>
                <w:rFonts w:asciiTheme="minorHAnsi" w:hAnsiTheme="minorHAnsi" w:cstheme="minorHAnsi"/>
              </w:rPr>
            </w:pPr>
            <w:r w:rsidRPr="00B439C7">
              <w:rPr>
                <w:rFonts w:asciiTheme="minorHAnsi" w:hAnsiTheme="minorHAnsi" w:cstheme="minorHAnsi"/>
              </w:rPr>
              <w:t>1.3</w:t>
            </w:r>
          </w:p>
        </w:tc>
        <w:tc>
          <w:tcPr>
            <w:tcW w:w="1710" w:type="dxa"/>
          </w:tcPr>
          <w:p w14:paraId="58DD43EC" w14:textId="77777777" w:rsidR="00BD6377" w:rsidRPr="00B439C7" w:rsidRDefault="004B1889" w:rsidP="00EC0075">
            <w:pPr>
              <w:pStyle w:val="Tabletext"/>
              <w:rPr>
                <w:rFonts w:asciiTheme="minorHAnsi" w:hAnsiTheme="minorHAnsi" w:cstheme="minorHAnsi"/>
              </w:rPr>
            </w:pPr>
            <w:r w:rsidRPr="00B439C7">
              <w:rPr>
                <w:rFonts w:asciiTheme="minorHAnsi" w:hAnsiTheme="minorHAnsi" w:cstheme="minorHAnsi"/>
              </w:rPr>
              <w:t>19</w:t>
            </w:r>
            <w:r w:rsidR="00BD6377" w:rsidRPr="00B439C7">
              <w:rPr>
                <w:rFonts w:asciiTheme="minorHAnsi" w:hAnsiTheme="minorHAnsi" w:cstheme="minorHAnsi"/>
              </w:rPr>
              <w:t>/05/2014</w:t>
            </w:r>
          </w:p>
          <w:p w14:paraId="58DD43ED" w14:textId="77777777" w:rsidR="002F6A6F" w:rsidRPr="00B439C7" w:rsidRDefault="002F6A6F" w:rsidP="00EC0075">
            <w:pPr>
              <w:pStyle w:val="Tabletext"/>
              <w:rPr>
                <w:rFonts w:asciiTheme="minorHAnsi" w:hAnsiTheme="minorHAnsi" w:cstheme="minorHAnsi"/>
              </w:rPr>
            </w:pPr>
            <w:r w:rsidRPr="00B439C7">
              <w:rPr>
                <w:rFonts w:asciiTheme="minorHAnsi" w:hAnsiTheme="minorHAnsi" w:cstheme="minorHAnsi"/>
              </w:rPr>
              <w:t>05/11/2014</w:t>
            </w:r>
          </w:p>
        </w:tc>
        <w:tc>
          <w:tcPr>
            <w:tcW w:w="4290" w:type="dxa"/>
          </w:tcPr>
          <w:p w14:paraId="58DD43EE" w14:textId="77777777" w:rsidR="00BD6377" w:rsidRPr="00B439C7" w:rsidRDefault="00BD6377" w:rsidP="00EC0075">
            <w:pPr>
              <w:pStyle w:val="Tabletext"/>
              <w:rPr>
                <w:rFonts w:asciiTheme="minorHAnsi" w:hAnsiTheme="minorHAnsi" w:cstheme="minorHAnsi"/>
              </w:rPr>
            </w:pPr>
            <w:r w:rsidRPr="00B439C7">
              <w:rPr>
                <w:rFonts w:asciiTheme="minorHAnsi" w:hAnsiTheme="minorHAnsi" w:cstheme="minorHAnsi"/>
              </w:rPr>
              <w:t>Update to links and departmental references</w:t>
            </w:r>
          </w:p>
          <w:p w14:paraId="58DD43EF" w14:textId="77777777" w:rsidR="002F6A6F" w:rsidRPr="00B439C7" w:rsidRDefault="002F6A6F" w:rsidP="00EC0075">
            <w:pPr>
              <w:pStyle w:val="Tabletext"/>
              <w:rPr>
                <w:rFonts w:asciiTheme="minorHAnsi" w:hAnsiTheme="minorHAnsi" w:cstheme="minorHAnsi"/>
              </w:rPr>
            </w:pPr>
            <w:r w:rsidRPr="00B439C7">
              <w:rPr>
                <w:rFonts w:asciiTheme="minorHAnsi" w:hAnsiTheme="minorHAnsi" w:cstheme="minorHAnsi"/>
              </w:rPr>
              <w:t>Updated contact number</w:t>
            </w:r>
          </w:p>
        </w:tc>
      </w:tr>
      <w:tr w:rsidR="00B76B39" w:rsidRPr="00B439C7" w14:paraId="58DD43F4" w14:textId="77777777" w:rsidTr="006368BD">
        <w:tc>
          <w:tcPr>
            <w:tcW w:w="1440" w:type="dxa"/>
          </w:tcPr>
          <w:p w14:paraId="45DD8B42" w14:textId="77777777" w:rsidR="00B76B39" w:rsidRPr="00B439C7" w:rsidRDefault="00B76B39" w:rsidP="00EC0075">
            <w:pPr>
              <w:pStyle w:val="Tabletext"/>
              <w:rPr>
                <w:rFonts w:asciiTheme="minorHAnsi" w:hAnsiTheme="minorHAnsi" w:cstheme="minorHAnsi"/>
              </w:rPr>
            </w:pPr>
            <w:r w:rsidRPr="00B439C7">
              <w:rPr>
                <w:rFonts w:asciiTheme="minorHAnsi" w:hAnsiTheme="minorHAnsi" w:cstheme="minorHAnsi"/>
              </w:rPr>
              <w:t>1.4</w:t>
            </w:r>
          </w:p>
          <w:p w14:paraId="503CE808" w14:textId="77777777" w:rsidR="003A62A7" w:rsidRPr="00B439C7" w:rsidRDefault="003A62A7" w:rsidP="00EC0075">
            <w:pPr>
              <w:pStyle w:val="Tabletext"/>
              <w:rPr>
                <w:rFonts w:asciiTheme="minorHAnsi" w:hAnsiTheme="minorHAnsi" w:cstheme="minorHAnsi"/>
              </w:rPr>
            </w:pPr>
            <w:r w:rsidRPr="00B439C7">
              <w:rPr>
                <w:rFonts w:asciiTheme="minorHAnsi" w:hAnsiTheme="minorHAnsi" w:cstheme="minorHAnsi"/>
              </w:rPr>
              <w:t>1.5</w:t>
            </w:r>
          </w:p>
          <w:p w14:paraId="07721509" w14:textId="77777777" w:rsidR="00143572" w:rsidRPr="00B439C7" w:rsidRDefault="00143572" w:rsidP="00EC0075">
            <w:pPr>
              <w:pStyle w:val="Tabletext"/>
              <w:rPr>
                <w:rFonts w:asciiTheme="minorHAnsi" w:hAnsiTheme="minorHAnsi" w:cstheme="minorHAnsi"/>
              </w:rPr>
            </w:pPr>
            <w:r w:rsidRPr="00B439C7">
              <w:rPr>
                <w:rFonts w:asciiTheme="minorHAnsi" w:hAnsiTheme="minorHAnsi" w:cstheme="minorHAnsi"/>
              </w:rPr>
              <w:t>1.6</w:t>
            </w:r>
          </w:p>
          <w:p w14:paraId="58DD43F1" w14:textId="47F19C92" w:rsidR="004F0D11" w:rsidRPr="00B439C7" w:rsidRDefault="004F0D11" w:rsidP="00EC0075">
            <w:pPr>
              <w:pStyle w:val="Tabletext"/>
              <w:rPr>
                <w:rFonts w:asciiTheme="minorHAnsi" w:hAnsiTheme="minorHAnsi" w:cstheme="minorHAnsi"/>
              </w:rPr>
            </w:pPr>
            <w:r w:rsidRPr="00B439C7">
              <w:rPr>
                <w:rFonts w:asciiTheme="minorHAnsi" w:hAnsiTheme="minorHAnsi" w:cstheme="minorHAnsi"/>
              </w:rPr>
              <w:t>1.7</w:t>
            </w:r>
          </w:p>
        </w:tc>
        <w:tc>
          <w:tcPr>
            <w:tcW w:w="1710" w:type="dxa"/>
          </w:tcPr>
          <w:p w14:paraId="5DD43965" w14:textId="77777777" w:rsidR="00B76B39" w:rsidRPr="00B439C7" w:rsidRDefault="00B76B39" w:rsidP="00EC0075">
            <w:pPr>
              <w:pStyle w:val="Tabletext"/>
              <w:rPr>
                <w:rFonts w:asciiTheme="minorHAnsi" w:hAnsiTheme="minorHAnsi" w:cstheme="minorHAnsi"/>
              </w:rPr>
            </w:pPr>
            <w:r w:rsidRPr="00B439C7">
              <w:rPr>
                <w:rFonts w:asciiTheme="minorHAnsi" w:hAnsiTheme="minorHAnsi" w:cstheme="minorHAnsi"/>
              </w:rPr>
              <w:t>07/05/2015</w:t>
            </w:r>
          </w:p>
          <w:p w14:paraId="38297AC1" w14:textId="77777777" w:rsidR="003A62A7" w:rsidRPr="00B439C7" w:rsidRDefault="005A5A7E" w:rsidP="00EC0075">
            <w:pPr>
              <w:pStyle w:val="Tabletext"/>
              <w:rPr>
                <w:rFonts w:asciiTheme="minorHAnsi" w:hAnsiTheme="minorHAnsi" w:cstheme="minorHAnsi"/>
              </w:rPr>
            </w:pPr>
            <w:r w:rsidRPr="00B439C7">
              <w:rPr>
                <w:rFonts w:asciiTheme="minorHAnsi" w:hAnsiTheme="minorHAnsi" w:cstheme="minorHAnsi"/>
              </w:rPr>
              <w:t>18</w:t>
            </w:r>
            <w:r w:rsidR="003A62A7" w:rsidRPr="00B439C7">
              <w:rPr>
                <w:rFonts w:asciiTheme="minorHAnsi" w:hAnsiTheme="minorHAnsi" w:cstheme="minorHAnsi"/>
              </w:rPr>
              <w:t>/01/2018</w:t>
            </w:r>
          </w:p>
          <w:p w14:paraId="2EBF8D5C" w14:textId="77777777" w:rsidR="00143572" w:rsidRPr="00B439C7" w:rsidRDefault="00143572" w:rsidP="00EC0075">
            <w:pPr>
              <w:pStyle w:val="Tabletext"/>
              <w:rPr>
                <w:rFonts w:asciiTheme="minorHAnsi" w:hAnsiTheme="minorHAnsi" w:cstheme="minorHAnsi"/>
              </w:rPr>
            </w:pPr>
            <w:r w:rsidRPr="00B439C7">
              <w:rPr>
                <w:rFonts w:asciiTheme="minorHAnsi" w:hAnsiTheme="minorHAnsi" w:cstheme="minorHAnsi"/>
              </w:rPr>
              <w:t>28/3/2019</w:t>
            </w:r>
          </w:p>
          <w:p w14:paraId="58DD43F2" w14:textId="76A5D489" w:rsidR="004F0D11" w:rsidRPr="00B439C7" w:rsidRDefault="004F0D11" w:rsidP="00EC0075">
            <w:pPr>
              <w:pStyle w:val="Tabletext"/>
              <w:rPr>
                <w:rFonts w:asciiTheme="minorHAnsi" w:hAnsiTheme="minorHAnsi" w:cstheme="minorHAnsi"/>
              </w:rPr>
            </w:pPr>
            <w:r w:rsidRPr="00B439C7">
              <w:rPr>
                <w:rFonts w:asciiTheme="minorHAnsi" w:hAnsiTheme="minorHAnsi" w:cstheme="minorHAnsi"/>
              </w:rPr>
              <w:t>23/3/2020</w:t>
            </w:r>
          </w:p>
        </w:tc>
        <w:tc>
          <w:tcPr>
            <w:tcW w:w="4290" w:type="dxa"/>
          </w:tcPr>
          <w:p w14:paraId="1263D9C7" w14:textId="77777777" w:rsidR="00B76B39" w:rsidRPr="00B439C7" w:rsidRDefault="00B76B39" w:rsidP="00EC0075">
            <w:pPr>
              <w:pStyle w:val="Tabletext"/>
              <w:rPr>
                <w:rFonts w:asciiTheme="minorHAnsi" w:hAnsiTheme="minorHAnsi" w:cstheme="minorHAnsi"/>
              </w:rPr>
            </w:pPr>
            <w:r w:rsidRPr="00B439C7">
              <w:rPr>
                <w:rFonts w:asciiTheme="minorHAnsi" w:hAnsiTheme="minorHAnsi" w:cstheme="minorHAnsi"/>
              </w:rPr>
              <w:t>Change of department name and links</w:t>
            </w:r>
          </w:p>
          <w:p w14:paraId="6BC4A2E6" w14:textId="77777777" w:rsidR="003A62A7" w:rsidRPr="00B439C7" w:rsidRDefault="003A62A7" w:rsidP="00EC0075">
            <w:pPr>
              <w:pStyle w:val="Tabletext"/>
              <w:rPr>
                <w:rFonts w:asciiTheme="minorHAnsi" w:hAnsiTheme="minorHAnsi" w:cstheme="minorHAnsi"/>
              </w:rPr>
            </w:pPr>
            <w:r w:rsidRPr="00B439C7">
              <w:rPr>
                <w:rFonts w:asciiTheme="minorHAnsi" w:hAnsiTheme="minorHAnsi" w:cstheme="minorHAnsi"/>
              </w:rPr>
              <w:t>Document update</w:t>
            </w:r>
          </w:p>
          <w:p w14:paraId="18756E84" w14:textId="77777777" w:rsidR="00143572" w:rsidRPr="00B439C7" w:rsidRDefault="00143572" w:rsidP="00EC0075">
            <w:pPr>
              <w:pStyle w:val="Tabletext"/>
              <w:rPr>
                <w:rFonts w:asciiTheme="minorHAnsi" w:hAnsiTheme="minorHAnsi" w:cstheme="minorHAnsi"/>
              </w:rPr>
            </w:pPr>
            <w:r w:rsidRPr="00B439C7">
              <w:rPr>
                <w:rFonts w:asciiTheme="minorHAnsi" w:hAnsiTheme="minorHAnsi" w:cstheme="minorHAnsi"/>
              </w:rPr>
              <w:t xml:space="preserve">Updated for Integrity measures and removal of VFH </w:t>
            </w:r>
          </w:p>
          <w:p w14:paraId="58DD43F3" w14:textId="16D03267" w:rsidR="004F0D11" w:rsidRPr="00B439C7" w:rsidRDefault="00521506" w:rsidP="00521506">
            <w:pPr>
              <w:pStyle w:val="Tabletext"/>
              <w:rPr>
                <w:rFonts w:asciiTheme="minorHAnsi" w:hAnsiTheme="minorHAnsi" w:cstheme="minorHAnsi"/>
              </w:rPr>
            </w:pPr>
            <w:r w:rsidRPr="00B439C7">
              <w:rPr>
                <w:rFonts w:asciiTheme="minorHAnsi" w:hAnsiTheme="minorHAnsi" w:cstheme="minorHAnsi"/>
              </w:rPr>
              <w:t xml:space="preserve">Document update including </w:t>
            </w:r>
            <w:r w:rsidR="004F0D11" w:rsidRPr="00B439C7">
              <w:rPr>
                <w:rFonts w:asciiTheme="minorHAnsi" w:hAnsiTheme="minorHAnsi" w:cstheme="minorHAnsi"/>
              </w:rPr>
              <w:t>department name and links</w:t>
            </w:r>
          </w:p>
        </w:tc>
      </w:tr>
      <w:tr w:rsidR="00774471" w:rsidRPr="00B439C7" w14:paraId="724D9CBD" w14:textId="77777777" w:rsidTr="006368BD">
        <w:tc>
          <w:tcPr>
            <w:tcW w:w="1440" w:type="dxa"/>
          </w:tcPr>
          <w:p w14:paraId="519AE470" w14:textId="7054E481" w:rsidR="00774471" w:rsidRPr="00B439C7" w:rsidRDefault="00774471" w:rsidP="00EC0075">
            <w:pPr>
              <w:pStyle w:val="Tabletext"/>
              <w:rPr>
                <w:rFonts w:asciiTheme="minorHAnsi" w:hAnsiTheme="minorHAnsi" w:cstheme="minorHAnsi"/>
              </w:rPr>
            </w:pPr>
            <w:r>
              <w:rPr>
                <w:rFonts w:asciiTheme="minorHAnsi" w:hAnsiTheme="minorHAnsi" w:cstheme="minorHAnsi"/>
              </w:rPr>
              <w:t>1.8</w:t>
            </w:r>
          </w:p>
        </w:tc>
        <w:tc>
          <w:tcPr>
            <w:tcW w:w="1710" w:type="dxa"/>
          </w:tcPr>
          <w:p w14:paraId="3E3A8D3B" w14:textId="79E5CD2C" w:rsidR="00774471" w:rsidRPr="00CE6D88" w:rsidRDefault="00F71FA7" w:rsidP="00EC0075">
            <w:pPr>
              <w:pStyle w:val="Tabletext"/>
              <w:rPr>
                <w:rFonts w:asciiTheme="minorHAnsi" w:hAnsiTheme="minorHAnsi" w:cstheme="minorHAnsi"/>
              </w:rPr>
            </w:pPr>
            <w:r w:rsidRPr="00CE6D88">
              <w:rPr>
                <w:rFonts w:asciiTheme="minorHAnsi" w:hAnsiTheme="minorHAnsi" w:cstheme="minorHAnsi"/>
              </w:rPr>
              <w:t>30</w:t>
            </w:r>
            <w:r w:rsidR="00774471" w:rsidRPr="00CE6D88">
              <w:rPr>
                <w:rFonts w:asciiTheme="minorHAnsi" w:hAnsiTheme="minorHAnsi" w:cstheme="minorHAnsi"/>
              </w:rPr>
              <w:t>/</w:t>
            </w:r>
            <w:r w:rsidR="00A1208F" w:rsidRPr="00CE6D88">
              <w:rPr>
                <w:rFonts w:asciiTheme="minorHAnsi" w:hAnsiTheme="minorHAnsi" w:cstheme="minorHAnsi"/>
              </w:rPr>
              <w:t>0</w:t>
            </w:r>
            <w:r w:rsidR="003607A3" w:rsidRPr="00CE6D88">
              <w:rPr>
                <w:rFonts w:asciiTheme="minorHAnsi" w:hAnsiTheme="minorHAnsi" w:cstheme="minorHAnsi"/>
              </w:rPr>
              <w:t>7</w:t>
            </w:r>
            <w:r w:rsidR="00774471" w:rsidRPr="00CE6D88">
              <w:rPr>
                <w:rFonts w:asciiTheme="minorHAnsi" w:hAnsiTheme="minorHAnsi" w:cstheme="minorHAnsi"/>
              </w:rPr>
              <w:t>/202</w:t>
            </w:r>
            <w:r w:rsidR="00A1208F" w:rsidRPr="00CE6D88">
              <w:rPr>
                <w:rFonts w:asciiTheme="minorHAnsi" w:hAnsiTheme="minorHAnsi" w:cstheme="minorHAnsi"/>
              </w:rPr>
              <w:t>1</w:t>
            </w:r>
          </w:p>
        </w:tc>
        <w:tc>
          <w:tcPr>
            <w:tcW w:w="4290" w:type="dxa"/>
          </w:tcPr>
          <w:p w14:paraId="6748E387" w14:textId="2D26E1B3" w:rsidR="00CE6D88" w:rsidRPr="00B439C7" w:rsidRDefault="00A1208F" w:rsidP="00EC0075">
            <w:pPr>
              <w:pStyle w:val="Tabletext"/>
              <w:rPr>
                <w:rFonts w:asciiTheme="minorHAnsi" w:hAnsiTheme="minorHAnsi" w:cstheme="minorHAnsi"/>
              </w:rPr>
            </w:pPr>
            <w:r>
              <w:rPr>
                <w:rFonts w:asciiTheme="minorHAnsi" w:hAnsiTheme="minorHAnsi" w:cstheme="minorHAnsi"/>
              </w:rPr>
              <w:t>Document</w:t>
            </w:r>
            <w:r w:rsidR="00774471">
              <w:rPr>
                <w:rFonts w:asciiTheme="minorHAnsi" w:hAnsiTheme="minorHAnsi" w:cstheme="minorHAnsi"/>
              </w:rPr>
              <w:t xml:space="preserve"> update </w:t>
            </w:r>
          </w:p>
        </w:tc>
      </w:tr>
      <w:tr w:rsidR="00CE6D88" w:rsidRPr="00B439C7" w14:paraId="2F255512" w14:textId="77777777" w:rsidTr="006368BD">
        <w:tc>
          <w:tcPr>
            <w:tcW w:w="1440" w:type="dxa"/>
          </w:tcPr>
          <w:p w14:paraId="6376D5FC" w14:textId="1003613E" w:rsidR="00CE6D88" w:rsidRDefault="00CE6D88" w:rsidP="00EC0075">
            <w:pPr>
              <w:pStyle w:val="Tabletext"/>
              <w:rPr>
                <w:rFonts w:asciiTheme="minorHAnsi" w:hAnsiTheme="minorHAnsi" w:cstheme="minorHAnsi"/>
              </w:rPr>
            </w:pPr>
            <w:r>
              <w:rPr>
                <w:rFonts w:asciiTheme="minorHAnsi" w:hAnsiTheme="minorHAnsi" w:cstheme="minorHAnsi"/>
              </w:rPr>
              <w:t>1.9</w:t>
            </w:r>
          </w:p>
        </w:tc>
        <w:tc>
          <w:tcPr>
            <w:tcW w:w="1710" w:type="dxa"/>
          </w:tcPr>
          <w:p w14:paraId="60FC11F1" w14:textId="0A677902" w:rsidR="00CE6D88" w:rsidRPr="00CE6D88" w:rsidRDefault="00CE6D88" w:rsidP="00EC0075">
            <w:pPr>
              <w:pStyle w:val="Tabletext"/>
              <w:rPr>
                <w:rFonts w:asciiTheme="minorHAnsi" w:hAnsiTheme="minorHAnsi" w:cstheme="minorHAnsi"/>
              </w:rPr>
            </w:pPr>
            <w:r w:rsidRPr="00CE6D88">
              <w:rPr>
                <w:rFonts w:asciiTheme="minorHAnsi" w:hAnsiTheme="minorHAnsi" w:cstheme="minorHAnsi"/>
              </w:rPr>
              <w:t>1/11/2021</w:t>
            </w:r>
          </w:p>
        </w:tc>
        <w:tc>
          <w:tcPr>
            <w:tcW w:w="4290" w:type="dxa"/>
          </w:tcPr>
          <w:p w14:paraId="41492BE2" w14:textId="5A8228D1" w:rsidR="00CE6D88" w:rsidRDefault="00CE6D88" w:rsidP="00EC0075">
            <w:pPr>
              <w:pStyle w:val="Tabletext"/>
              <w:rPr>
                <w:rFonts w:asciiTheme="minorHAnsi" w:hAnsiTheme="minorHAnsi" w:cstheme="minorHAnsi"/>
              </w:rPr>
            </w:pPr>
            <w:r>
              <w:rPr>
                <w:rFonts w:asciiTheme="minorHAnsi" w:hAnsiTheme="minorHAnsi" w:cstheme="minorHAnsi"/>
              </w:rPr>
              <w:t>Updated TPS contact details</w:t>
            </w:r>
          </w:p>
        </w:tc>
      </w:tr>
    </w:tbl>
    <w:p w14:paraId="58DD43F5" w14:textId="77777777" w:rsidR="00811332" w:rsidRPr="00B439C7" w:rsidRDefault="00811332" w:rsidP="00C520E2">
      <w:pPr>
        <w:rPr>
          <w:rFonts w:asciiTheme="minorHAnsi" w:hAnsiTheme="minorHAnsi" w:cstheme="minorHAnsi"/>
        </w:rPr>
      </w:pPr>
    </w:p>
    <w:p w14:paraId="58DD43F6" w14:textId="77777777" w:rsidR="00C520E2" w:rsidRPr="00B439C7" w:rsidRDefault="00C520E2" w:rsidP="00F50D94">
      <w:pPr>
        <w:rPr>
          <w:rFonts w:asciiTheme="minorHAnsi" w:hAnsiTheme="minorHAnsi" w:cstheme="minorHAnsi"/>
        </w:rPr>
        <w:sectPr w:rsidR="00C520E2" w:rsidRPr="00B439C7" w:rsidSect="00C520E2">
          <w:headerReference w:type="default" r:id="rId12"/>
          <w:footerReference w:type="even" r:id="rId13"/>
          <w:footerReference w:type="default" r:id="rId14"/>
          <w:headerReference w:type="first" r:id="rId15"/>
          <w:footerReference w:type="first" r:id="rId16"/>
          <w:pgSz w:w="11906" w:h="16838" w:code="9"/>
          <w:pgMar w:top="5761" w:right="1440" w:bottom="1440" w:left="1440" w:header="709" w:footer="709" w:gutter="0"/>
          <w:pgNumType w:start="1"/>
          <w:cols w:space="708"/>
          <w:titlePg/>
          <w:docGrid w:linePitch="360"/>
        </w:sectPr>
      </w:pPr>
    </w:p>
    <w:p w14:paraId="58DD43F7" w14:textId="77777777" w:rsidR="00B8625F" w:rsidRPr="00B439C7" w:rsidRDefault="009C2B4D" w:rsidP="00BF505C">
      <w:pPr>
        <w:pStyle w:val="TOCHeading"/>
      </w:pPr>
      <w:r w:rsidRPr="00B439C7">
        <w:lastRenderedPageBreak/>
        <w:t>Contents</w:t>
      </w:r>
    </w:p>
    <w:bookmarkEnd w:id="2"/>
    <w:bookmarkEnd w:id="3"/>
    <w:bookmarkEnd w:id="4"/>
    <w:p w14:paraId="3DB52D87" w14:textId="2EA43C1A" w:rsidR="00995BE6" w:rsidRPr="00B439C7" w:rsidRDefault="00982D69">
      <w:pPr>
        <w:pStyle w:val="TOC2"/>
        <w:rPr>
          <w:rFonts w:asciiTheme="minorHAnsi" w:eastAsiaTheme="minorEastAsia" w:hAnsiTheme="minorHAnsi" w:cstheme="minorHAnsi"/>
          <w:szCs w:val="22"/>
          <w:lang w:eastAsia="en-AU"/>
        </w:rPr>
      </w:pPr>
      <w:r w:rsidRPr="00B439C7">
        <w:rPr>
          <w:rFonts w:asciiTheme="minorHAnsi" w:hAnsiTheme="minorHAnsi" w:cstheme="minorHAnsi"/>
        </w:rPr>
        <w:fldChar w:fldCharType="begin"/>
      </w:r>
      <w:r w:rsidR="009C2B4D" w:rsidRPr="00B439C7">
        <w:rPr>
          <w:rFonts w:asciiTheme="minorHAnsi" w:hAnsiTheme="minorHAnsi" w:cstheme="minorHAnsi"/>
        </w:rPr>
        <w:instrText xml:space="preserve"> TOC \o "2-4" \u </w:instrText>
      </w:r>
      <w:r w:rsidRPr="00B439C7">
        <w:rPr>
          <w:rFonts w:asciiTheme="minorHAnsi" w:hAnsiTheme="minorHAnsi" w:cstheme="minorHAnsi"/>
        </w:rPr>
        <w:fldChar w:fldCharType="separate"/>
      </w:r>
      <w:r w:rsidR="00995BE6" w:rsidRPr="00B439C7">
        <w:rPr>
          <w:rFonts w:asciiTheme="minorHAnsi" w:hAnsiTheme="minorHAnsi" w:cstheme="minorHAnsi"/>
        </w:rPr>
        <w:t>1.</w:t>
      </w:r>
      <w:r w:rsidR="00995BE6" w:rsidRPr="00B439C7">
        <w:rPr>
          <w:rFonts w:asciiTheme="minorHAnsi" w:eastAsiaTheme="minorEastAsia" w:hAnsiTheme="minorHAnsi" w:cstheme="minorHAnsi"/>
          <w:szCs w:val="22"/>
          <w:lang w:eastAsia="en-AU"/>
        </w:rPr>
        <w:tab/>
      </w:r>
      <w:r w:rsidR="00995BE6" w:rsidRPr="00B439C7">
        <w:rPr>
          <w:rFonts w:asciiTheme="minorHAnsi" w:hAnsiTheme="minorHAnsi" w:cstheme="minorHAnsi"/>
        </w:rPr>
        <w:t>Overview and guide to the application process</w:t>
      </w:r>
      <w:r w:rsidR="00995BE6" w:rsidRPr="00B439C7">
        <w:rPr>
          <w:rFonts w:asciiTheme="minorHAnsi" w:hAnsiTheme="minorHAnsi" w:cstheme="minorHAnsi"/>
        </w:rPr>
        <w:tab/>
      </w:r>
      <w:r w:rsidR="00995BE6" w:rsidRPr="00B439C7">
        <w:rPr>
          <w:rFonts w:asciiTheme="minorHAnsi" w:hAnsiTheme="minorHAnsi" w:cstheme="minorHAnsi"/>
        </w:rPr>
        <w:fldChar w:fldCharType="begin"/>
      </w:r>
      <w:r w:rsidR="00995BE6" w:rsidRPr="00B439C7">
        <w:rPr>
          <w:rFonts w:asciiTheme="minorHAnsi" w:hAnsiTheme="minorHAnsi" w:cstheme="minorHAnsi"/>
        </w:rPr>
        <w:instrText xml:space="preserve"> PAGEREF _Toc33605913 \h </w:instrText>
      </w:r>
      <w:r w:rsidR="00995BE6" w:rsidRPr="00B439C7">
        <w:rPr>
          <w:rFonts w:asciiTheme="minorHAnsi" w:hAnsiTheme="minorHAnsi" w:cstheme="minorHAnsi"/>
        </w:rPr>
      </w:r>
      <w:r w:rsidR="00995BE6" w:rsidRPr="00B439C7">
        <w:rPr>
          <w:rFonts w:asciiTheme="minorHAnsi" w:hAnsiTheme="minorHAnsi" w:cstheme="minorHAnsi"/>
        </w:rPr>
        <w:fldChar w:fldCharType="separate"/>
      </w:r>
      <w:r w:rsidR="003F62EC">
        <w:rPr>
          <w:rFonts w:asciiTheme="minorHAnsi" w:hAnsiTheme="minorHAnsi" w:cstheme="minorHAnsi"/>
        </w:rPr>
        <w:t>5</w:t>
      </w:r>
      <w:r w:rsidR="00995BE6" w:rsidRPr="00B439C7">
        <w:rPr>
          <w:rFonts w:asciiTheme="minorHAnsi" w:hAnsiTheme="minorHAnsi" w:cstheme="minorHAnsi"/>
        </w:rPr>
        <w:fldChar w:fldCharType="end"/>
      </w:r>
    </w:p>
    <w:p w14:paraId="6AA05E38" w14:textId="0CAFC4C2"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1.1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What this guide does not cover</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_Toc33605914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5</w:t>
      </w:r>
      <w:r w:rsidRPr="00B439C7">
        <w:rPr>
          <w:rFonts w:asciiTheme="minorHAnsi" w:hAnsiTheme="minorHAnsi" w:cstheme="minorHAnsi"/>
          <w:noProof/>
        </w:rPr>
        <w:fldChar w:fldCharType="end"/>
      </w:r>
    </w:p>
    <w:p w14:paraId="254B83CE" w14:textId="255EB423"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eastAsia="Arial" w:hAnsiTheme="minorHAnsi" w:cstheme="minorHAnsi"/>
          <w:noProof/>
        </w:rPr>
        <w:t>1.2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How the loan scheme works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_Toc33605915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5</w:t>
      </w:r>
      <w:r w:rsidRPr="00B439C7">
        <w:rPr>
          <w:rFonts w:asciiTheme="minorHAnsi" w:hAnsiTheme="minorHAnsi" w:cstheme="minorHAnsi"/>
          <w:noProof/>
        </w:rPr>
        <w:fldChar w:fldCharType="end"/>
      </w:r>
    </w:p>
    <w:p w14:paraId="5D0C3A2B" w14:textId="2D30F48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1.3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Legislative environment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_Toc33605916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5</w:t>
      </w:r>
      <w:r w:rsidRPr="00B439C7">
        <w:rPr>
          <w:rFonts w:asciiTheme="minorHAnsi" w:hAnsiTheme="minorHAnsi" w:cstheme="minorHAnsi"/>
          <w:noProof/>
        </w:rPr>
        <w:fldChar w:fldCharType="end"/>
      </w:r>
    </w:p>
    <w:p w14:paraId="392076A3" w14:textId="7D50A272"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1.4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Making an application</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_Toc33605917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6</w:t>
      </w:r>
      <w:r w:rsidRPr="00B439C7">
        <w:rPr>
          <w:rFonts w:asciiTheme="minorHAnsi" w:hAnsiTheme="minorHAnsi" w:cstheme="minorHAnsi"/>
          <w:noProof/>
        </w:rPr>
        <w:fldChar w:fldCharType="end"/>
      </w:r>
    </w:p>
    <w:p w14:paraId="2D741E16" w14:textId="3305B59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eastAsia="Arial" w:hAnsiTheme="minorHAnsi" w:cstheme="minorHAnsi"/>
          <w:noProof/>
        </w:rPr>
        <w:t>1.5</w:t>
      </w:r>
      <w:r w:rsidRPr="00B439C7">
        <w:rPr>
          <w:rFonts w:asciiTheme="minorHAnsi" w:eastAsiaTheme="minorEastAsia" w:hAnsiTheme="minorHAnsi" w:cstheme="minorHAnsi"/>
          <w:noProof/>
          <w:szCs w:val="22"/>
          <w:lang w:eastAsia="en-AU"/>
        </w:rPr>
        <w:tab/>
      </w:r>
      <w:r w:rsidRPr="00B439C7">
        <w:rPr>
          <w:rFonts w:asciiTheme="minorHAnsi" w:eastAsia="Arial" w:hAnsiTheme="minorHAnsi" w:cstheme="minorHAnsi"/>
          <w:noProof/>
        </w:rPr>
        <w:t>Getting access to HITS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_Toc33605918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7</w:t>
      </w:r>
      <w:r w:rsidRPr="00B439C7">
        <w:rPr>
          <w:rFonts w:asciiTheme="minorHAnsi" w:hAnsiTheme="minorHAnsi" w:cstheme="minorHAnsi"/>
          <w:noProof/>
        </w:rPr>
        <w:fldChar w:fldCharType="end"/>
      </w:r>
    </w:p>
    <w:p w14:paraId="5AB307C9" w14:textId="7E7BEC04"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1.6</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Information required from applicants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_Toc33605919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7</w:t>
      </w:r>
      <w:r w:rsidRPr="00B439C7">
        <w:rPr>
          <w:rFonts w:asciiTheme="minorHAnsi" w:hAnsiTheme="minorHAnsi" w:cstheme="minorHAnsi"/>
          <w:noProof/>
        </w:rPr>
        <w:fldChar w:fldCharType="end"/>
      </w:r>
    </w:p>
    <w:p w14:paraId="213E8309" w14:textId="5329ED3A"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1.7</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Approval timeline</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_Toc33605920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8</w:t>
      </w:r>
      <w:r w:rsidRPr="00B439C7">
        <w:rPr>
          <w:rFonts w:asciiTheme="minorHAnsi" w:hAnsiTheme="minorHAnsi" w:cstheme="minorHAnsi"/>
          <w:noProof/>
        </w:rPr>
        <w:fldChar w:fldCharType="end"/>
      </w:r>
    </w:p>
    <w:p w14:paraId="7635C203" w14:textId="395CDC8E"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1.8</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Enquiries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_Toc33605921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8</w:t>
      </w:r>
      <w:r w:rsidRPr="00B439C7">
        <w:rPr>
          <w:rFonts w:asciiTheme="minorHAnsi" w:hAnsiTheme="minorHAnsi" w:cstheme="minorHAnsi"/>
          <w:noProof/>
        </w:rPr>
        <w:fldChar w:fldCharType="end"/>
      </w:r>
    </w:p>
    <w:p w14:paraId="0760F3D1" w14:textId="44369AD6"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2.</w:t>
      </w:r>
      <w:r w:rsidRPr="00B439C7">
        <w:rPr>
          <w:rFonts w:asciiTheme="minorHAnsi" w:eastAsiaTheme="minorEastAsia" w:hAnsiTheme="minorHAnsi" w:cstheme="minorHAnsi"/>
          <w:szCs w:val="22"/>
          <w:lang w:eastAsia="en-AU"/>
        </w:rPr>
        <w:tab/>
      </w:r>
      <w:r w:rsidRPr="00B439C7">
        <w:rPr>
          <w:rFonts w:asciiTheme="minorHAnsi" w:hAnsiTheme="minorHAnsi" w:cstheme="minorHAnsi"/>
        </w:rPr>
        <w:t>Applicant eligibility and requirements</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_Toc33605922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9</w:t>
      </w:r>
      <w:r w:rsidRPr="00B439C7">
        <w:rPr>
          <w:rFonts w:asciiTheme="minorHAnsi" w:hAnsiTheme="minorHAnsi" w:cstheme="minorHAnsi"/>
        </w:rPr>
        <w:fldChar w:fldCharType="end"/>
      </w:r>
    </w:p>
    <w:p w14:paraId="2D763CD1" w14:textId="6CA4CF3E"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Listed higher education providers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_Toc33605923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9</w:t>
      </w:r>
      <w:r w:rsidRPr="00B439C7">
        <w:rPr>
          <w:rFonts w:asciiTheme="minorHAnsi" w:hAnsiTheme="minorHAnsi" w:cstheme="minorHAnsi"/>
          <w:noProof/>
        </w:rPr>
        <w:fldChar w:fldCharType="end"/>
      </w:r>
    </w:p>
    <w:p w14:paraId="2C07F7FE" w14:textId="2B3528CE"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Organisation</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9</w:t>
      </w:r>
      <w:r w:rsidRPr="00B439C7">
        <w:rPr>
          <w:rFonts w:asciiTheme="minorHAnsi" w:hAnsiTheme="minorHAnsi" w:cstheme="minorHAnsi"/>
          <w:noProof/>
        </w:rPr>
        <w:fldChar w:fldCharType="end"/>
      </w:r>
    </w:p>
    <w:p w14:paraId="48C18B7D" w14:textId="76055369"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Courses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_Toc33605925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9</w:t>
      </w:r>
      <w:r w:rsidRPr="00B439C7">
        <w:rPr>
          <w:rFonts w:asciiTheme="minorHAnsi" w:hAnsiTheme="minorHAnsi" w:cstheme="minorHAnsi"/>
          <w:noProof/>
        </w:rPr>
        <w:fldChar w:fldCharType="end"/>
      </w:r>
    </w:p>
    <w:p w14:paraId="44110770" w14:textId="3D77840C"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Financial viability</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9</w:t>
      </w:r>
      <w:r w:rsidRPr="00B439C7">
        <w:rPr>
          <w:rFonts w:asciiTheme="minorHAnsi" w:hAnsiTheme="minorHAnsi" w:cstheme="minorHAnsi"/>
          <w:noProof/>
        </w:rPr>
        <w:fldChar w:fldCharType="end"/>
      </w:r>
    </w:p>
    <w:p w14:paraId="5C572309" w14:textId="185AFC6F"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2.5</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Fairness and privacy</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_Toc33605927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9</w:t>
      </w:r>
      <w:r w:rsidRPr="00B439C7">
        <w:rPr>
          <w:rFonts w:asciiTheme="minorHAnsi" w:hAnsiTheme="minorHAnsi" w:cstheme="minorHAnsi"/>
          <w:noProof/>
        </w:rPr>
        <w:fldChar w:fldCharType="end"/>
      </w:r>
    </w:p>
    <w:p w14:paraId="15E7F7D3" w14:textId="2026990D"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2.6</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Fees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10</w:t>
      </w:r>
      <w:r w:rsidRPr="00B439C7">
        <w:rPr>
          <w:rFonts w:asciiTheme="minorHAnsi" w:hAnsiTheme="minorHAnsi" w:cstheme="minorHAnsi"/>
          <w:noProof/>
        </w:rPr>
        <w:fldChar w:fldCharType="end"/>
      </w:r>
    </w:p>
    <w:p w14:paraId="7F1B0E2C" w14:textId="01EBD29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2.7</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Compliance with ongoing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_Toc33605929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10</w:t>
      </w:r>
      <w:r w:rsidRPr="00B439C7">
        <w:rPr>
          <w:rFonts w:asciiTheme="minorHAnsi" w:hAnsiTheme="minorHAnsi" w:cstheme="minorHAnsi"/>
          <w:noProof/>
        </w:rPr>
        <w:fldChar w:fldCharType="end"/>
      </w:r>
    </w:p>
    <w:p w14:paraId="4BFBBAD9" w14:textId="715658CB"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3.</w:t>
      </w:r>
      <w:r w:rsidRPr="00B439C7">
        <w:rPr>
          <w:rFonts w:asciiTheme="minorHAnsi" w:eastAsiaTheme="minorEastAsia" w:hAnsiTheme="minorHAnsi" w:cstheme="minorHAnsi"/>
          <w:szCs w:val="22"/>
          <w:lang w:eastAsia="en-AU"/>
        </w:rPr>
        <w:tab/>
      </w:r>
      <w:r w:rsidRPr="00B439C7">
        <w:rPr>
          <w:rFonts w:asciiTheme="minorHAnsi" w:hAnsiTheme="minorHAnsi" w:cstheme="minorHAnsi"/>
        </w:rPr>
        <w:t>Organisation</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_Toc33605930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11</w:t>
      </w:r>
      <w:r w:rsidRPr="00B439C7">
        <w:rPr>
          <w:rFonts w:asciiTheme="minorHAnsi" w:hAnsiTheme="minorHAnsi" w:cstheme="minorHAnsi"/>
        </w:rPr>
        <w:fldChar w:fldCharType="end"/>
      </w:r>
    </w:p>
    <w:p w14:paraId="133C0342" w14:textId="4FB05231"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Checklist for organisational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_Toc33605931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11</w:t>
      </w:r>
      <w:r w:rsidRPr="00B439C7">
        <w:rPr>
          <w:rFonts w:asciiTheme="minorHAnsi" w:hAnsiTheme="minorHAnsi" w:cstheme="minorHAnsi"/>
          <w:noProof/>
        </w:rPr>
        <w:fldChar w:fldCharType="end"/>
      </w:r>
    </w:p>
    <w:p w14:paraId="0055A816" w14:textId="602E0C8C"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Body corporate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_Toc33605932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12</w:t>
      </w:r>
      <w:r w:rsidRPr="00B439C7">
        <w:rPr>
          <w:rFonts w:asciiTheme="minorHAnsi" w:hAnsiTheme="minorHAnsi" w:cstheme="minorHAnsi"/>
          <w:noProof/>
        </w:rPr>
        <w:fldChar w:fldCharType="end"/>
      </w:r>
    </w:p>
    <w:p w14:paraId="711E14CD" w14:textId="72FB740D"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3.2.1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Organisations that are a specified body</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_Toc33605933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12</w:t>
      </w:r>
      <w:r w:rsidRPr="00B439C7">
        <w:rPr>
          <w:rFonts w:asciiTheme="minorHAnsi" w:hAnsiTheme="minorHAnsi" w:cstheme="minorHAnsi"/>
          <w:noProof/>
        </w:rPr>
        <w:fldChar w:fldCharType="end"/>
      </w:r>
    </w:p>
    <w:p w14:paraId="2A110140" w14:textId="1C749843"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Contact people</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12</w:t>
      </w:r>
      <w:r w:rsidRPr="00B439C7">
        <w:rPr>
          <w:rFonts w:asciiTheme="minorHAnsi" w:hAnsiTheme="minorHAnsi" w:cstheme="minorHAnsi"/>
          <w:noProof/>
        </w:rPr>
        <w:fldChar w:fldCharType="end"/>
      </w:r>
    </w:p>
    <w:p w14:paraId="6969B104" w14:textId="2956A109"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‘Fit and proper person’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_Toc33605935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13</w:t>
      </w:r>
      <w:r w:rsidRPr="00B439C7">
        <w:rPr>
          <w:rFonts w:asciiTheme="minorHAnsi" w:hAnsiTheme="minorHAnsi" w:cstheme="minorHAnsi"/>
          <w:noProof/>
        </w:rPr>
        <w:fldChar w:fldCharType="end"/>
      </w:r>
    </w:p>
    <w:p w14:paraId="16B8CC35" w14:textId="107F7872"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3.5</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Business, management and control in Australia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15</w:t>
      </w:r>
      <w:r w:rsidRPr="00B439C7">
        <w:rPr>
          <w:rFonts w:asciiTheme="minorHAnsi" w:hAnsiTheme="minorHAnsi" w:cstheme="minorHAnsi"/>
          <w:noProof/>
        </w:rPr>
        <w:fldChar w:fldCharType="end"/>
      </w:r>
    </w:p>
    <w:p w14:paraId="4A7EDA5B" w14:textId="7A9CC2A2"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3.6</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Principal purpose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_Toc33605937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15</w:t>
      </w:r>
      <w:r w:rsidRPr="00B439C7">
        <w:rPr>
          <w:rFonts w:asciiTheme="minorHAnsi" w:hAnsiTheme="minorHAnsi" w:cstheme="minorHAnsi"/>
          <w:noProof/>
        </w:rPr>
        <w:fldChar w:fldCharType="end"/>
      </w:r>
    </w:p>
    <w:p w14:paraId="7F8BAB5F" w14:textId="3B97E8AF"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3.7</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Registered educational organisation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16</w:t>
      </w:r>
      <w:r w:rsidRPr="00B439C7">
        <w:rPr>
          <w:rFonts w:asciiTheme="minorHAnsi" w:hAnsiTheme="minorHAnsi" w:cstheme="minorHAnsi"/>
          <w:noProof/>
        </w:rPr>
        <w:fldChar w:fldCharType="end"/>
      </w:r>
    </w:p>
    <w:p w14:paraId="2C3A654E" w14:textId="4A8EA722"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3.7.1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HEP applicants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_Toc33605939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16</w:t>
      </w:r>
      <w:r w:rsidRPr="00B439C7">
        <w:rPr>
          <w:rFonts w:asciiTheme="minorHAnsi" w:hAnsiTheme="minorHAnsi" w:cstheme="minorHAnsi"/>
          <w:noProof/>
        </w:rPr>
        <w:fldChar w:fldCharType="end"/>
      </w:r>
    </w:p>
    <w:p w14:paraId="574D3CAC" w14:textId="0DF6BC4E"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4.</w:t>
      </w:r>
      <w:r w:rsidRPr="00B439C7">
        <w:rPr>
          <w:rFonts w:asciiTheme="minorHAnsi" w:eastAsiaTheme="minorEastAsia" w:hAnsiTheme="minorHAnsi" w:cstheme="minorHAnsi"/>
          <w:szCs w:val="22"/>
          <w:lang w:eastAsia="en-AU"/>
        </w:rPr>
        <w:tab/>
      </w:r>
      <w:r w:rsidRPr="00B439C7">
        <w:rPr>
          <w:rFonts w:asciiTheme="minorHAnsi" w:hAnsiTheme="minorHAnsi" w:cstheme="minorHAnsi"/>
        </w:rPr>
        <w:t>Courses</w:t>
      </w:r>
      <w:r w:rsidR="008A2058">
        <w:rPr>
          <w:rFonts w:asciiTheme="minorHAnsi" w:hAnsiTheme="minorHAnsi" w:cstheme="minorHAnsi"/>
        </w:rPr>
        <w:t>…………………...</w:t>
      </w:r>
      <w:r w:rsidR="00A1208F">
        <w:rPr>
          <w:rFonts w:asciiTheme="minorHAnsi" w:hAnsiTheme="minorHAnsi" w:cstheme="minorHAnsi"/>
        </w:rPr>
        <w:t>..</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_Toc33605940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17</w:t>
      </w:r>
      <w:r w:rsidRPr="00B439C7">
        <w:rPr>
          <w:rFonts w:asciiTheme="minorHAnsi" w:hAnsiTheme="minorHAnsi" w:cstheme="minorHAnsi"/>
        </w:rPr>
        <w:fldChar w:fldCharType="end"/>
      </w:r>
    </w:p>
    <w:p w14:paraId="491D7C6F" w14:textId="761FC62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4.1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Checklist for the course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_Toc33605941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17</w:t>
      </w:r>
      <w:r w:rsidRPr="00B439C7">
        <w:rPr>
          <w:rFonts w:asciiTheme="minorHAnsi" w:hAnsiTheme="minorHAnsi" w:cstheme="minorHAnsi"/>
          <w:noProof/>
        </w:rPr>
        <w:fldChar w:fldCharType="end"/>
      </w:r>
    </w:p>
    <w:p w14:paraId="0B3B8206" w14:textId="1D659A8E"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4.2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Course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_Toc33605942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17</w:t>
      </w:r>
      <w:r w:rsidRPr="00B439C7">
        <w:rPr>
          <w:rFonts w:asciiTheme="minorHAnsi" w:hAnsiTheme="minorHAnsi" w:cstheme="minorHAnsi"/>
          <w:noProof/>
        </w:rPr>
        <w:fldChar w:fldCharType="end"/>
      </w:r>
    </w:p>
    <w:p w14:paraId="04F7CF8A" w14:textId="02E4452A"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4.3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Tuition assurance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_Toc33605943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17</w:t>
      </w:r>
      <w:r w:rsidRPr="00B439C7">
        <w:rPr>
          <w:rFonts w:asciiTheme="minorHAnsi" w:hAnsiTheme="minorHAnsi" w:cstheme="minorHAnsi"/>
          <w:noProof/>
        </w:rPr>
        <w:fldChar w:fldCharType="end"/>
      </w:r>
    </w:p>
    <w:p w14:paraId="31E18CD1" w14:textId="09F150D8"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5.</w:t>
      </w:r>
      <w:r w:rsidRPr="00B439C7">
        <w:rPr>
          <w:rFonts w:asciiTheme="minorHAnsi" w:eastAsiaTheme="minorEastAsia" w:hAnsiTheme="minorHAnsi" w:cstheme="minorHAnsi"/>
          <w:szCs w:val="22"/>
          <w:lang w:eastAsia="en-AU"/>
        </w:rPr>
        <w:tab/>
      </w:r>
      <w:r w:rsidRPr="00B439C7">
        <w:rPr>
          <w:rFonts w:asciiTheme="minorHAnsi" w:hAnsiTheme="minorHAnsi" w:cstheme="minorHAnsi"/>
        </w:rPr>
        <w:t>Financial</w:t>
      </w:r>
      <w:r w:rsidR="008A2058">
        <w:rPr>
          <w:rFonts w:asciiTheme="minorHAnsi" w:hAnsiTheme="minorHAnsi" w:cstheme="minorHAnsi"/>
        </w:rPr>
        <w:t>……………………………………………………………………………………………………………………….</w:t>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_Toc33605944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19</w:t>
      </w:r>
      <w:r w:rsidRPr="00B439C7">
        <w:rPr>
          <w:rFonts w:asciiTheme="minorHAnsi" w:hAnsiTheme="minorHAnsi" w:cstheme="minorHAnsi"/>
        </w:rPr>
        <w:fldChar w:fldCharType="end"/>
      </w:r>
    </w:p>
    <w:p w14:paraId="34E403CB" w14:textId="5460D6C9"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5.1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Checklist for the financial viability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_Toc33605945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19</w:t>
      </w:r>
      <w:r w:rsidRPr="00B439C7">
        <w:rPr>
          <w:rFonts w:asciiTheme="minorHAnsi" w:hAnsiTheme="minorHAnsi" w:cstheme="minorHAnsi"/>
          <w:noProof/>
        </w:rPr>
        <w:fldChar w:fldCharType="end"/>
      </w:r>
    </w:p>
    <w:p w14:paraId="2A7262BB" w14:textId="46A77D27"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5.2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Financial viability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19</w:t>
      </w:r>
      <w:r w:rsidRPr="00B439C7">
        <w:rPr>
          <w:rFonts w:asciiTheme="minorHAnsi" w:hAnsiTheme="minorHAnsi" w:cstheme="minorHAnsi"/>
          <w:noProof/>
        </w:rPr>
        <w:fldChar w:fldCharType="end"/>
      </w:r>
    </w:p>
    <w:p w14:paraId="01426D90" w14:textId="1D2D34F5"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6.</w:t>
      </w:r>
      <w:r w:rsidRPr="00B439C7">
        <w:rPr>
          <w:rFonts w:asciiTheme="minorHAnsi" w:eastAsiaTheme="minorEastAsia" w:hAnsiTheme="minorHAnsi" w:cstheme="minorHAnsi"/>
          <w:szCs w:val="22"/>
          <w:lang w:eastAsia="en-AU"/>
        </w:rPr>
        <w:tab/>
      </w:r>
      <w:r w:rsidRPr="00B439C7">
        <w:rPr>
          <w:rFonts w:asciiTheme="minorHAnsi" w:hAnsiTheme="minorHAnsi" w:cstheme="minorHAnsi"/>
        </w:rPr>
        <w:t>Fairness and privacy</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_Toc33605947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20</w:t>
      </w:r>
      <w:r w:rsidRPr="00B439C7">
        <w:rPr>
          <w:rFonts w:asciiTheme="minorHAnsi" w:hAnsiTheme="minorHAnsi" w:cstheme="minorHAnsi"/>
        </w:rPr>
        <w:fldChar w:fldCharType="end"/>
      </w:r>
    </w:p>
    <w:p w14:paraId="6C71E7AE" w14:textId="69A188F6"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6.1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Checklist for the fairness and privacy requirement</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20</w:t>
      </w:r>
      <w:r w:rsidRPr="00B439C7">
        <w:rPr>
          <w:rFonts w:asciiTheme="minorHAnsi" w:hAnsiTheme="minorHAnsi" w:cstheme="minorHAnsi"/>
          <w:noProof/>
        </w:rPr>
        <w:fldChar w:fldCharType="end"/>
      </w:r>
    </w:p>
    <w:p w14:paraId="68D1EB28" w14:textId="082AD32D"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6.2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Fairness and privacy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_Toc33605949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20</w:t>
      </w:r>
      <w:r w:rsidRPr="00B439C7">
        <w:rPr>
          <w:rFonts w:asciiTheme="minorHAnsi" w:hAnsiTheme="minorHAnsi" w:cstheme="minorHAnsi"/>
          <w:noProof/>
        </w:rPr>
        <w:fldChar w:fldCharType="end"/>
      </w:r>
    </w:p>
    <w:p w14:paraId="583746F4" w14:textId="4477BA73"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6.3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Fairness or equal benefits and opportunities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_Toc33605950 \h </w:instrText>
      </w:r>
      <w:r w:rsidRPr="00B439C7">
        <w:rPr>
          <w:rFonts w:asciiTheme="minorHAnsi" w:hAnsiTheme="minorHAnsi" w:cstheme="minorHAnsi"/>
          <w:noProof/>
        </w:rPr>
        <w:fldChar w:fldCharType="separate"/>
      </w:r>
      <w:r w:rsidR="003F62EC">
        <w:rPr>
          <w:rFonts w:asciiTheme="minorHAnsi" w:hAnsiTheme="minorHAnsi" w:cstheme="minorHAnsi"/>
          <w:b/>
          <w:bCs/>
          <w:noProof/>
          <w:lang w:val="en-US"/>
        </w:rPr>
        <w:t>Error! Bookmark not defined.</w:t>
      </w:r>
      <w:r w:rsidRPr="00B439C7">
        <w:rPr>
          <w:rFonts w:asciiTheme="minorHAnsi" w:hAnsiTheme="minorHAnsi" w:cstheme="minorHAnsi"/>
          <w:noProof/>
        </w:rPr>
        <w:fldChar w:fldCharType="end"/>
      </w:r>
    </w:p>
    <w:p w14:paraId="5BA9EE48" w14:textId="5843ECEA"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lastRenderedPageBreak/>
        <w:t>6.4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Grievances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_Toc33605951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21</w:t>
      </w:r>
      <w:r w:rsidRPr="00B439C7">
        <w:rPr>
          <w:rFonts w:asciiTheme="minorHAnsi" w:hAnsiTheme="minorHAnsi" w:cstheme="minorHAnsi"/>
          <w:noProof/>
        </w:rPr>
        <w:fldChar w:fldCharType="end"/>
      </w:r>
    </w:p>
    <w:p w14:paraId="212732B9" w14:textId="20E70D3A"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6.5</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Privacy</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_Toc33605952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23</w:t>
      </w:r>
      <w:r w:rsidRPr="00B439C7">
        <w:rPr>
          <w:rFonts w:asciiTheme="minorHAnsi" w:hAnsiTheme="minorHAnsi" w:cstheme="minorHAnsi"/>
          <w:noProof/>
        </w:rPr>
        <w:fldChar w:fldCharType="end"/>
      </w:r>
    </w:p>
    <w:p w14:paraId="77D1B2A1" w14:textId="3F816A56"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7.</w:t>
      </w:r>
      <w:r w:rsidRPr="00B439C7">
        <w:rPr>
          <w:rFonts w:asciiTheme="minorHAnsi" w:eastAsiaTheme="minorEastAsia" w:hAnsiTheme="minorHAnsi" w:cstheme="minorHAnsi"/>
          <w:szCs w:val="22"/>
          <w:lang w:eastAsia="en-AU"/>
        </w:rPr>
        <w:tab/>
      </w:r>
      <w:r w:rsidRPr="00B439C7">
        <w:rPr>
          <w:rFonts w:asciiTheme="minorHAnsi" w:hAnsiTheme="minorHAnsi" w:cstheme="minorHAnsi"/>
        </w:rPr>
        <w:t>Fees</w:t>
      </w:r>
      <w:r w:rsidR="009E362B">
        <w:rPr>
          <w:rFonts w:asciiTheme="minorHAnsi" w:hAnsiTheme="minorHAnsi" w:cstheme="minorHAnsi"/>
        </w:rPr>
        <w:t>…………………….....</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_Toc33605953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24</w:t>
      </w:r>
      <w:r w:rsidRPr="00B439C7">
        <w:rPr>
          <w:rFonts w:asciiTheme="minorHAnsi" w:hAnsiTheme="minorHAnsi" w:cstheme="minorHAnsi"/>
        </w:rPr>
        <w:fldChar w:fldCharType="end"/>
      </w:r>
    </w:p>
    <w:p w14:paraId="42BEB902" w14:textId="43F6D30F"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7.1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Checklist for fees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24</w:t>
      </w:r>
      <w:r w:rsidRPr="00B439C7">
        <w:rPr>
          <w:rFonts w:asciiTheme="minorHAnsi" w:hAnsiTheme="minorHAnsi" w:cstheme="minorHAnsi"/>
          <w:noProof/>
        </w:rPr>
        <w:fldChar w:fldCharType="end"/>
      </w:r>
    </w:p>
    <w:p w14:paraId="29CC5892" w14:textId="30B46A5E"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7.2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Fees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_Toc33605955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24</w:t>
      </w:r>
      <w:r w:rsidRPr="00B439C7">
        <w:rPr>
          <w:rFonts w:asciiTheme="minorHAnsi" w:hAnsiTheme="minorHAnsi" w:cstheme="minorHAnsi"/>
          <w:noProof/>
        </w:rPr>
        <w:fldChar w:fldCharType="end"/>
      </w:r>
    </w:p>
    <w:p w14:paraId="1F6EA086" w14:textId="76736A34"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7.3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Tuition fees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24</w:t>
      </w:r>
      <w:r w:rsidRPr="00B439C7">
        <w:rPr>
          <w:rFonts w:asciiTheme="minorHAnsi" w:hAnsiTheme="minorHAnsi" w:cstheme="minorHAnsi"/>
          <w:noProof/>
        </w:rPr>
        <w:fldChar w:fldCharType="end"/>
      </w:r>
    </w:p>
    <w:p w14:paraId="7210F318" w14:textId="5327A8E5"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7.3.1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lang w:eastAsia="en-AU"/>
        </w:rPr>
        <w:t>Equivalent full-time student load</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_Toc33605957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25</w:t>
      </w:r>
      <w:r w:rsidRPr="00B439C7">
        <w:rPr>
          <w:rFonts w:asciiTheme="minorHAnsi" w:hAnsiTheme="minorHAnsi" w:cstheme="minorHAnsi"/>
          <w:noProof/>
        </w:rPr>
        <w:fldChar w:fldCharType="end"/>
      </w:r>
    </w:p>
    <w:p w14:paraId="0F4AC553" w14:textId="68A8BE71"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7.4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Incidental fees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27</w:t>
      </w:r>
      <w:r w:rsidRPr="00B439C7">
        <w:rPr>
          <w:rFonts w:asciiTheme="minorHAnsi" w:hAnsiTheme="minorHAnsi" w:cstheme="minorHAnsi"/>
          <w:noProof/>
        </w:rPr>
        <w:fldChar w:fldCharType="end"/>
      </w:r>
    </w:p>
    <w:p w14:paraId="4280C051" w14:textId="6650D18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7.5</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Refunds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_Toc33605959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28</w:t>
      </w:r>
      <w:r w:rsidRPr="00B439C7">
        <w:rPr>
          <w:rFonts w:asciiTheme="minorHAnsi" w:hAnsiTheme="minorHAnsi" w:cstheme="minorHAnsi"/>
          <w:noProof/>
        </w:rPr>
        <w:fldChar w:fldCharType="end"/>
      </w:r>
    </w:p>
    <w:p w14:paraId="605EC1FC" w14:textId="45D949C2"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lang w:eastAsia="en-AU"/>
        </w:rPr>
        <w:t>7.5.1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lang w:eastAsia="en-AU"/>
        </w:rPr>
        <w:t>Census date</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_Toc33605960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29</w:t>
      </w:r>
      <w:r w:rsidRPr="00B439C7">
        <w:rPr>
          <w:rFonts w:asciiTheme="minorHAnsi" w:hAnsiTheme="minorHAnsi" w:cstheme="minorHAnsi"/>
          <w:noProof/>
        </w:rPr>
        <w:fldChar w:fldCharType="end"/>
      </w:r>
    </w:p>
    <w:p w14:paraId="2E44C33B" w14:textId="6D259339"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7.5.2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Review of loan scheme decisions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_Toc33605961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29</w:t>
      </w:r>
      <w:r w:rsidRPr="00B439C7">
        <w:rPr>
          <w:rFonts w:asciiTheme="minorHAnsi" w:hAnsiTheme="minorHAnsi" w:cstheme="minorHAnsi"/>
          <w:noProof/>
        </w:rPr>
        <w:fldChar w:fldCharType="end"/>
      </w:r>
    </w:p>
    <w:p w14:paraId="1F026A61" w14:textId="3F6CC180"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7.6</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HEP only fees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_Toc33605962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31</w:t>
      </w:r>
      <w:r w:rsidRPr="00B439C7">
        <w:rPr>
          <w:rFonts w:asciiTheme="minorHAnsi" w:hAnsiTheme="minorHAnsi" w:cstheme="minorHAnsi"/>
          <w:noProof/>
        </w:rPr>
        <w:fldChar w:fldCharType="end"/>
      </w:r>
    </w:p>
    <w:p w14:paraId="3AB7CAB4" w14:textId="4D3D673C"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7.6.1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Student services and amenities fee</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_Toc33605963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31</w:t>
      </w:r>
      <w:r w:rsidRPr="00B439C7">
        <w:rPr>
          <w:rFonts w:asciiTheme="minorHAnsi" w:hAnsiTheme="minorHAnsi" w:cstheme="minorHAnsi"/>
          <w:noProof/>
        </w:rPr>
        <w:fldChar w:fldCharType="end"/>
      </w:r>
    </w:p>
    <w:p w14:paraId="37E82F76" w14:textId="02172636"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7.6.2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Fees for overseas students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32</w:t>
      </w:r>
      <w:r w:rsidRPr="00B439C7">
        <w:rPr>
          <w:rFonts w:asciiTheme="minorHAnsi" w:hAnsiTheme="minorHAnsi" w:cstheme="minorHAnsi"/>
          <w:noProof/>
        </w:rPr>
        <w:fldChar w:fldCharType="end"/>
      </w:r>
    </w:p>
    <w:p w14:paraId="61719410" w14:textId="1D489BE7"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8.</w:t>
      </w:r>
      <w:r w:rsidRPr="00B439C7">
        <w:rPr>
          <w:rFonts w:asciiTheme="minorHAnsi" w:eastAsiaTheme="minorEastAsia" w:hAnsiTheme="minorHAnsi" w:cstheme="minorHAnsi"/>
          <w:szCs w:val="22"/>
          <w:lang w:eastAsia="en-AU"/>
        </w:rPr>
        <w:tab/>
      </w:r>
      <w:r w:rsidRPr="00B439C7">
        <w:rPr>
          <w:rFonts w:asciiTheme="minorHAnsi" w:hAnsiTheme="minorHAnsi" w:cstheme="minorHAnsi"/>
        </w:rPr>
        <w:t>Administering the loan schemes and ongoing compliance</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_Toc33605965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33</w:t>
      </w:r>
      <w:r w:rsidRPr="00B439C7">
        <w:rPr>
          <w:rFonts w:asciiTheme="minorHAnsi" w:hAnsiTheme="minorHAnsi" w:cstheme="minorHAnsi"/>
        </w:rPr>
        <w:fldChar w:fldCharType="end"/>
      </w:r>
    </w:p>
    <w:p w14:paraId="5D4A0D9E" w14:textId="42B6E6D7"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8.1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Checklist for ongoing compliance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33</w:t>
      </w:r>
      <w:r w:rsidRPr="00B439C7">
        <w:rPr>
          <w:rFonts w:asciiTheme="minorHAnsi" w:hAnsiTheme="minorHAnsi" w:cstheme="minorHAnsi"/>
          <w:noProof/>
        </w:rPr>
        <w:fldChar w:fldCharType="end"/>
      </w:r>
    </w:p>
    <w:p w14:paraId="7CF93E23" w14:textId="2F818CF3"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8.2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Initial operation</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_Toc33605967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33</w:t>
      </w:r>
      <w:r w:rsidRPr="00B439C7">
        <w:rPr>
          <w:rFonts w:asciiTheme="minorHAnsi" w:hAnsiTheme="minorHAnsi" w:cstheme="minorHAnsi"/>
          <w:noProof/>
        </w:rPr>
        <w:fldChar w:fldCharType="end"/>
      </w:r>
    </w:p>
    <w:p w14:paraId="00D1B975" w14:textId="2D399D94"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8.2.1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Information to be published</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33</w:t>
      </w:r>
      <w:r w:rsidRPr="00B439C7">
        <w:rPr>
          <w:rFonts w:asciiTheme="minorHAnsi" w:hAnsiTheme="minorHAnsi" w:cstheme="minorHAnsi"/>
          <w:noProof/>
        </w:rPr>
        <w:fldChar w:fldCharType="end"/>
      </w:r>
    </w:p>
    <w:p w14:paraId="08C470FC" w14:textId="546F459F"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8.3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Ongoing compliance</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_Toc33605969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33</w:t>
      </w:r>
      <w:r w:rsidRPr="00B439C7">
        <w:rPr>
          <w:rFonts w:asciiTheme="minorHAnsi" w:hAnsiTheme="minorHAnsi" w:cstheme="minorHAnsi"/>
          <w:noProof/>
        </w:rPr>
        <w:fldChar w:fldCharType="end"/>
      </w:r>
    </w:p>
    <w:p w14:paraId="732F1EDB" w14:textId="58C5C556"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8.4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Data reporting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_Toc33605970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34</w:t>
      </w:r>
      <w:r w:rsidRPr="00B439C7">
        <w:rPr>
          <w:rFonts w:asciiTheme="minorHAnsi" w:hAnsiTheme="minorHAnsi" w:cstheme="minorHAnsi"/>
          <w:noProof/>
        </w:rPr>
        <w:fldChar w:fldCharType="end"/>
      </w:r>
    </w:p>
    <w:p w14:paraId="71BF9C72" w14:textId="774A00A0"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lang w:eastAsia="en-AU"/>
        </w:rPr>
        <w:t>8.4.1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lang w:eastAsia="en-AU"/>
        </w:rPr>
        <w:t xml:space="preserve">Data </w:t>
      </w:r>
      <w:r w:rsidRPr="00B439C7">
        <w:rPr>
          <w:rFonts w:asciiTheme="minorHAnsi" w:hAnsiTheme="minorHAnsi" w:cstheme="minorHAnsi"/>
          <w:noProof/>
        </w:rPr>
        <w:t>reporting specifications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_Toc33605971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34</w:t>
      </w:r>
      <w:r w:rsidRPr="00B439C7">
        <w:rPr>
          <w:rFonts w:asciiTheme="minorHAnsi" w:hAnsiTheme="minorHAnsi" w:cstheme="minorHAnsi"/>
          <w:noProof/>
        </w:rPr>
        <w:fldChar w:fldCharType="end"/>
      </w:r>
    </w:p>
    <w:p w14:paraId="5EE1C4C3" w14:textId="3CA4DDF5"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Appendix 1</w:t>
      </w:r>
      <w:r w:rsidRPr="00B439C7">
        <w:rPr>
          <w:rFonts w:asciiTheme="minorHAnsi" w:eastAsiaTheme="minorEastAsia" w:hAnsiTheme="minorHAnsi" w:cstheme="minorHAnsi"/>
          <w:szCs w:val="22"/>
          <w:lang w:eastAsia="en-AU"/>
        </w:rPr>
        <w:tab/>
      </w:r>
      <w:r w:rsidRPr="00B439C7">
        <w:rPr>
          <w:rFonts w:asciiTheme="minorHAnsi" w:hAnsiTheme="minorHAnsi" w:cstheme="minorHAnsi"/>
        </w:rPr>
        <w:t>Application forms</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_Toc33605972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35</w:t>
      </w:r>
      <w:r w:rsidRPr="00B439C7">
        <w:rPr>
          <w:rFonts w:asciiTheme="minorHAnsi" w:hAnsiTheme="minorHAnsi" w:cstheme="minorHAnsi"/>
        </w:rPr>
        <w:fldChar w:fldCharType="end"/>
      </w:r>
    </w:p>
    <w:p w14:paraId="164656B7" w14:textId="0E20910B"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A1.1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Mandatory forms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_Toc33605973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35</w:t>
      </w:r>
      <w:r w:rsidRPr="00B439C7">
        <w:rPr>
          <w:rFonts w:asciiTheme="minorHAnsi" w:hAnsiTheme="minorHAnsi" w:cstheme="minorHAnsi"/>
          <w:noProof/>
        </w:rPr>
        <w:fldChar w:fldCharType="end"/>
      </w:r>
    </w:p>
    <w:p w14:paraId="23797736" w14:textId="616C6A2A"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A1.1.1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Senior Authorised Officers’ Statutory Declaration</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35</w:t>
      </w:r>
      <w:r w:rsidRPr="00B439C7">
        <w:rPr>
          <w:rFonts w:asciiTheme="minorHAnsi" w:hAnsiTheme="minorHAnsi" w:cstheme="minorHAnsi"/>
          <w:noProof/>
        </w:rPr>
        <w:fldChar w:fldCharType="end"/>
      </w:r>
    </w:p>
    <w:p w14:paraId="05DF0619" w14:textId="67573694"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A1.1.2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color w:val="0000FF"/>
          <w:u w:val="single"/>
        </w:rPr>
        <w:t>Fees Requirements Form</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_Toc33605975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36</w:t>
      </w:r>
      <w:r w:rsidRPr="00B439C7">
        <w:rPr>
          <w:rFonts w:asciiTheme="minorHAnsi" w:hAnsiTheme="minorHAnsi" w:cstheme="minorHAnsi"/>
          <w:noProof/>
        </w:rPr>
        <w:fldChar w:fldCharType="end"/>
      </w:r>
    </w:p>
    <w:p w14:paraId="57F99864" w14:textId="7E388F32"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A1.1.3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Declaration of Compliance with Reporting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36</w:t>
      </w:r>
      <w:r w:rsidRPr="00B439C7">
        <w:rPr>
          <w:rFonts w:asciiTheme="minorHAnsi" w:hAnsiTheme="minorHAnsi" w:cstheme="minorHAnsi"/>
          <w:noProof/>
        </w:rPr>
        <w:fldChar w:fldCharType="end"/>
      </w:r>
    </w:p>
    <w:p w14:paraId="1D580DB8" w14:textId="0902777C"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Appendix 2</w:t>
      </w:r>
      <w:r w:rsidRPr="00B439C7">
        <w:rPr>
          <w:rFonts w:asciiTheme="minorHAnsi" w:eastAsiaTheme="minorEastAsia" w:hAnsiTheme="minorHAnsi" w:cstheme="minorHAnsi"/>
          <w:szCs w:val="22"/>
          <w:lang w:eastAsia="en-AU"/>
        </w:rPr>
        <w:tab/>
      </w:r>
      <w:r w:rsidRPr="00B439C7">
        <w:rPr>
          <w:rFonts w:asciiTheme="minorHAnsi" w:hAnsiTheme="minorHAnsi" w:cstheme="minorHAnsi"/>
        </w:rPr>
        <w:t>Terms used in this document</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_Toc33605977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37</w:t>
      </w:r>
      <w:r w:rsidRPr="00B439C7">
        <w:rPr>
          <w:rFonts w:asciiTheme="minorHAnsi" w:hAnsiTheme="minorHAnsi" w:cstheme="minorHAnsi"/>
        </w:rPr>
        <w:fldChar w:fldCharType="end"/>
      </w:r>
    </w:p>
    <w:p w14:paraId="56131A11" w14:textId="49CD0845"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Appendix 3</w:t>
      </w:r>
      <w:r w:rsidRPr="00B439C7">
        <w:rPr>
          <w:rFonts w:asciiTheme="minorHAnsi" w:eastAsiaTheme="minorEastAsia" w:hAnsiTheme="minorHAnsi" w:cstheme="minorHAnsi"/>
          <w:szCs w:val="22"/>
          <w:lang w:eastAsia="en-AU"/>
        </w:rPr>
        <w:tab/>
      </w:r>
      <w:r w:rsidRPr="00B439C7">
        <w:rPr>
          <w:rFonts w:asciiTheme="minorHAnsi" w:hAnsiTheme="minorHAnsi" w:cstheme="minorHAnsi"/>
        </w:rPr>
        <w:t>Useful references</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_Toc33605978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38</w:t>
      </w:r>
      <w:r w:rsidRPr="00B439C7">
        <w:rPr>
          <w:rFonts w:asciiTheme="minorHAnsi" w:hAnsiTheme="minorHAnsi" w:cstheme="minorHAnsi"/>
        </w:rPr>
        <w:fldChar w:fldCharType="end"/>
      </w:r>
    </w:p>
    <w:p w14:paraId="35DBF04B" w14:textId="2F5F8E4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A3.1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Contacts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_Toc33605979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38</w:t>
      </w:r>
      <w:r w:rsidRPr="00B439C7">
        <w:rPr>
          <w:rFonts w:asciiTheme="minorHAnsi" w:hAnsiTheme="minorHAnsi" w:cstheme="minorHAnsi"/>
          <w:noProof/>
        </w:rPr>
        <w:fldChar w:fldCharType="end"/>
      </w:r>
    </w:p>
    <w:p w14:paraId="519E3939" w14:textId="11B2B9D0"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Department of Education and Training</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_Toc33605980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38</w:t>
      </w:r>
      <w:r w:rsidRPr="00B439C7">
        <w:rPr>
          <w:rFonts w:asciiTheme="minorHAnsi" w:hAnsiTheme="minorHAnsi" w:cstheme="minorHAnsi"/>
          <w:noProof/>
        </w:rPr>
        <w:fldChar w:fldCharType="end"/>
      </w:r>
    </w:p>
    <w:p w14:paraId="3E062097" w14:textId="60ED9ECC" w:rsidR="00995BE6" w:rsidRPr="00B439C7" w:rsidRDefault="00995BE6">
      <w:pPr>
        <w:pStyle w:val="TOC4"/>
        <w:rPr>
          <w:rFonts w:asciiTheme="minorHAnsi" w:eastAsiaTheme="minorEastAsia" w:hAnsiTheme="minorHAnsi" w:cstheme="minorHAnsi"/>
          <w:noProof/>
          <w:szCs w:val="22"/>
          <w:lang w:eastAsia="en-AU"/>
        </w:rPr>
      </w:pPr>
      <w:r w:rsidRPr="00B439C7">
        <w:rPr>
          <w:rFonts w:asciiTheme="minorHAnsi" w:hAnsiTheme="minorHAnsi" w:cstheme="minorHAnsi"/>
          <w:noProof/>
        </w:rPr>
        <w:t>HEIMSHelp</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_Toc33605981 \h </w:instrText>
      </w:r>
      <w:r w:rsidRPr="00B439C7">
        <w:rPr>
          <w:rFonts w:asciiTheme="minorHAnsi" w:hAnsiTheme="minorHAnsi" w:cstheme="minorHAnsi"/>
          <w:noProof/>
        </w:rPr>
        <w:fldChar w:fldCharType="separate"/>
      </w:r>
      <w:r w:rsidR="003F62EC">
        <w:rPr>
          <w:rFonts w:asciiTheme="minorHAnsi" w:hAnsiTheme="minorHAnsi" w:cstheme="minorHAnsi"/>
          <w:b/>
          <w:bCs/>
          <w:noProof/>
          <w:lang w:val="en-US"/>
        </w:rPr>
        <w:t>Error! Bookmark not defined.</w:t>
      </w:r>
      <w:r w:rsidRPr="00B439C7">
        <w:rPr>
          <w:rFonts w:asciiTheme="minorHAnsi" w:hAnsiTheme="minorHAnsi" w:cstheme="minorHAnsi"/>
          <w:noProof/>
        </w:rPr>
        <w:fldChar w:fldCharType="end"/>
      </w:r>
    </w:p>
    <w:p w14:paraId="0C1D1561" w14:textId="5AE9F114"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A3.2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Links to apply to be a HELP provider</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_Toc33605982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38</w:t>
      </w:r>
      <w:r w:rsidRPr="00B439C7">
        <w:rPr>
          <w:rFonts w:asciiTheme="minorHAnsi" w:hAnsiTheme="minorHAnsi" w:cstheme="minorHAnsi"/>
          <w:noProof/>
        </w:rPr>
        <w:fldChar w:fldCharType="end"/>
      </w:r>
    </w:p>
    <w:p w14:paraId="52C9D984" w14:textId="34FC84F1"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A3.3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Legislation and guidelines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_Toc33605983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38</w:t>
      </w:r>
      <w:r w:rsidRPr="00B439C7">
        <w:rPr>
          <w:rFonts w:asciiTheme="minorHAnsi" w:hAnsiTheme="minorHAnsi" w:cstheme="minorHAnsi"/>
          <w:noProof/>
        </w:rPr>
        <w:fldChar w:fldCharType="end"/>
      </w:r>
    </w:p>
    <w:p w14:paraId="24AA8E66" w14:textId="4424AE8D"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A3.4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Links for other information for providers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_Toc33605984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39</w:t>
      </w:r>
      <w:r w:rsidRPr="00B439C7">
        <w:rPr>
          <w:rFonts w:asciiTheme="minorHAnsi" w:hAnsiTheme="minorHAnsi" w:cstheme="minorHAnsi"/>
          <w:noProof/>
        </w:rPr>
        <w:fldChar w:fldCharType="end"/>
      </w:r>
    </w:p>
    <w:p w14:paraId="3E2592AE" w14:textId="6A84321E" w:rsidR="00995BE6" w:rsidRPr="00B439C7" w:rsidRDefault="00995BE6">
      <w:pPr>
        <w:pStyle w:val="TOC2"/>
        <w:rPr>
          <w:rFonts w:asciiTheme="minorHAnsi" w:eastAsiaTheme="minorEastAsia" w:hAnsiTheme="minorHAnsi" w:cstheme="minorHAnsi"/>
          <w:szCs w:val="22"/>
          <w:lang w:eastAsia="en-AU"/>
        </w:rPr>
      </w:pPr>
      <w:r w:rsidRPr="00B439C7">
        <w:rPr>
          <w:rFonts w:asciiTheme="minorHAnsi" w:hAnsiTheme="minorHAnsi" w:cstheme="minorHAnsi"/>
        </w:rPr>
        <w:t>Appendix 4</w:t>
      </w:r>
      <w:r w:rsidRPr="00B439C7">
        <w:rPr>
          <w:rFonts w:asciiTheme="minorHAnsi" w:eastAsiaTheme="minorEastAsia" w:hAnsiTheme="minorHAnsi" w:cstheme="minorHAnsi"/>
          <w:szCs w:val="22"/>
          <w:lang w:eastAsia="en-AU"/>
        </w:rPr>
        <w:tab/>
      </w:r>
      <w:r w:rsidRPr="00B439C7">
        <w:rPr>
          <w:rFonts w:asciiTheme="minorHAnsi" w:hAnsiTheme="minorHAnsi" w:cstheme="minorHAnsi"/>
        </w:rPr>
        <w:t>Summary checklist for application</w:t>
      </w:r>
      <w:r w:rsidRPr="00B439C7">
        <w:rPr>
          <w:rFonts w:asciiTheme="minorHAnsi" w:hAnsiTheme="minorHAnsi" w:cstheme="minorHAnsi"/>
        </w:rPr>
        <w:tab/>
      </w:r>
      <w:r w:rsidRPr="00B439C7">
        <w:rPr>
          <w:rFonts w:asciiTheme="minorHAnsi" w:hAnsiTheme="minorHAnsi" w:cstheme="minorHAnsi"/>
        </w:rPr>
        <w:fldChar w:fldCharType="begin"/>
      </w:r>
      <w:r w:rsidRPr="00B439C7">
        <w:rPr>
          <w:rFonts w:asciiTheme="minorHAnsi" w:hAnsiTheme="minorHAnsi" w:cstheme="minorHAnsi"/>
        </w:rPr>
        <w:instrText xml:space="preserve"> PAGEREF _Toc33605985 \h </w:instrText>
      </w:r>
      <w:r w:rsidRPr="00B439C7">
        <w:rPr>
          <w:rFonts w:asciiTheme="minorHAnsi" w:hAnsiTheme="minorHAnsi" w:cstheme="minorHAnsi"/>
        </w:rPr>
      </w:r>
      <w:r w:rsidRPr="00B439C7">
        <w:rPr>
          <w:rFonts w:asciiTheme="minorHAnsi" w:hAnsiTheme="minorHAnsi" w:cstheme="minorHAnsi"/>
        </w:rPr>
        <w:fldChar w:fldCharType="separate"/>
      </w:r>
      <w:r w:rsidR="003F62EC">
        <w:rPr>
          <w:rFonts w:asciiTheme="minorHAnsi" w:hAnsiTheme="minorHAnsi" w:cstheme="minorHAnsi"/>
        </w:rPr>
        <w:t>41</w:t>
      </w:r>
      <w:r w:rsidRPr="00B439C7">
        <w:rPr>
          <w:rFonts w:asciiTheme="minorHAnsi" w:hAnsiTheme="minorHAnsi" w:cstheme="minorHAnsi"/>
        </w:rPr>
        <w:fldChar w:fldCharType="end"/>
      </w:r>
    </w:p>
    <w:p w14:paraId="4278FCD2" w14:textId="10742DB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A4.1</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Summary checklist for organisational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_Toc33605986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41</w:t>
      </w:r>
      <w:r w:rsidRPr="00B439C7">
        <w:rPr>
          <w:rFonts w:asciiTheme="minorHAnsi" w:hAnsiTheme="minorHAnsi" w:cstheme="minorHAnsi"/>
          <w:noProof/>
        </w:rPr>
        <w:fldChar w:fldCharType="end"/>
      </w:r>
    </w:p>
    <w:p w14:paraId="3687D570" w14:textId="28C4FD46"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A4.2</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Summary checklist for financial viability</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_Toc33605987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42</w:t>
      </w:r>
      <w:r w:rsidRPr="00B439C7">
        <w:rPr>
          <w:rFonts w:asciiTheme="minorHAnsi" w:hAnsiTheme="minorHAnsi" w:cstheme="minorHAnsi"/>
          <w:noProof/>
        </w:rPr>
        <w:fldChar w:fldCharType="end"/>
      </w:r>
    </w:p>
    <w:p w14:paraId="1413F8AA" w14:textId="1D5FAF35"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A4.3</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Summary checklist for fairness and privacy</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_Toc33605988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43</w:t>
      </w:r>
      <w:r w:rsidRPr="00B439C7">
        <w:rPr>
          <w:rFonts w:asciiTheme="minorHAnsi" w:hAnsiTheme="minorHAnsi" w:cstheme="minorHAnsi"/>
          <w:noProof/>
        </w:rPr>
        <w:fldChar w:fldCharType="end"/>
      </w:r>
    </w:p>
    <w:p w14:paraId="5D375677" w14:textId="4964BACF"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A4.4</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Summary checklist for fees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_Toc33605989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44</w:t>
      </w:r>
      <w:r w:rsidRPr="00B439C7">
        <w:rPr>
          <w:rFonts w:asciiTheme="minorHAnsi" w:hAnsiTheme="minorHAnsi" w:cstheme="minorHAnsi"/>
          <w:noProof/>
        </w:rPr>
        <w:fldChar w:fldCharType="end"/>
      </w:r>
    </w:p>
    <w:p w14:paraId="2EFD02BA" w14:textId="41CDCF4E" w:rsidR="00995BE6" w:rsidRPr="00B439C7" w:rsidRDefault="00995BE6">
      <w:pPr>
        <w:pStyle w:val="TOC3"/>
        <w:rPr>
          <w:rFonts w:asciiTheme="minorHAnsi" w:eastAsiaTheme="minorEastAsia" w:hAnsiTheme="minorHAnsi" w:cstheme="minorHAnsi"/>
          <w:noProof/>
          <w:szCs w:val="22"/>
          <w:lang w:eastAsia="en-AU"/>
        </w:rPr>
      </w:pPr>
      <w:r w:rsidRPr="00B439C7">
        <w:rPr>
          <w:rFonts w:asciiTheme="minorHAnsi" w:hAnsiTheme="minorHAnsi" w:cstheme="minorHAnsi"/>
          <w:noProof/>
        </w:rPr>
        <w:t>A4.5</w:t>
      </w:r>
      <w:r w:rsidRPr="00B439C7">
        <w:rPr>
          <w:rFonts w:asciiTheme="minorHAnsi" w:eastAsiaTheme="minorEastAsia" w:hAnsiTheme="minorHAnsi" w:cstheme="minorHAnsi"/>
          <w:noProof/>
          <w:szCs w:val="22"/>
          <w:lang w:eastAsia="en-AU"/>
        </w:rPr>
        <w:tab/>
      </w:r>
      <w:r w:rsidRPr="00B439C7">
        <w:rPr>
          <w:rFonts w:asciiTheme="minorHAnsi" w:hAnsiTheme="minorHAnsi" w:cstheme="minorHAnsi"/>
          <w:noProof/>
        </w:rPr>
        <w:t>Summary checklist for compliance with ongoing requirements</w:t>
      </w:r>
      <w:r w:rsidRPr="00B439C7">
        <w:rPr>
          <w:rFonts w:asciiTheme="minorHAnsi" w:hAnsiTheme="minorHAnsi" w:cstheme="minorHAnsi"/>
          <w:noProof/>
        </w:rPr>
        <w:tab/>
      </w:r>
      <w:r w:rsidRPr="00B439C7">
        <w:rPr>
          <w:rFonts w:asciiTheme="minorHAnsi" w:hAnsiTheme="minorHAnsi" w:cstheme="minorHAnsi"/>
          <w:noProof/>
        </w:rPr>
        <w:fldChar w:fldCharType="begin"/>
      </w:r>
      <w:r w:rsidRPr="00B439C7">
        <w:rPr>
          <w:rFonts w:asciiTheme="minorHAnsi" w:hAnsiTheme="minorHAnsi" w:cstheme="minorHAnsi"/>
          <w:noProof/>
        </w:rPr>
        <w:instrText xml:space="preserve"> PAGEREF _Toc33605990 \h </w:instrText>
      </w:r>
      <w:r w:rsidRPr="00B439C7">
        <w:rPr>
          <w:rFonts w:asciiTheme="minorHAnsi" w:hAnsiTheme="minorHAnsi" w:cstheme="minorHAnsi"/>
          <w:noProof/>
        </w:rPr>
      </w:r>
      <w:r w:rsidRPr="00B439C7">
        <w:rPr>
          <w:rFonts w:asciiTheme="minorHAnsi" w:hAnsiTheme="minorHAnsi" w:cstheme="minorHAnsi"/>
          <w:noProof/>
        </w:rPr>
        <w:fldChar w:fldCharType="separate"/>
      </w:r>
      <w:r w:rsidR="003F62EC">
        <w:rPr>
          <w:rFonts w:asciiTheme="minorHAnsi" w:hAnsiTheme="minorHAnsi" w:cstheme="minorHAnsi"/>
          <w:noProof/>
        </w:rPr>
        <w:t>44</w:t>
      </w:r>
      <w:r w:rsidRPr="00B439C7">
        <w:rPr>
          <w:rFonts w:asciiTheme="minorHAnsi" w:hAnsiTheme="minorHAnsi" w:cstheme="minorHAnsi"/>
          <w:noProof/>
        </w:rPr>
        <w:fldChar w:fldCharType="end"/>
      </w:r>
    </w:p>
    <w:p w14:paraId="58DD4451" w14:textId="5CA4EA16" w:rsidR="00B8625F" w:rsidRPr="00B439C7" w:rsidRDefault="00982D69" w:rsidP="00B8625F">
      <w:pPr>
        <w:rPr>
          <w:rFonts w:asciiTheme="minorHAnsi" w:hAnsiTheme="minorHAnsi" w:cstheme="minorHAnsi"/>
        </w:rPr>
      </w:pPr>
      <w:r w:rsidRPr="00B439C7">
        <w:rPr>
          <w:rFonts w:asciiTheme="minorHAnsi" w:hAnsiTheme="minorHAnsi" w:cstheme="minorHAnsi"/>
        </w:rPr>
        <w:fldChar w:fldCharType="end"/>
      </w:r>
    </w:p>
    <w:p w14:paraId="58DD4452" w14:textId="77777777" w:rsidR="00924A08" w:rsidRPr="00B439C7" w:rsidRDefault="00924A08" w:rsidP="006C6B6A">
      <w:pPr>
        <w:pStyle w:val="Heading2"/>
        <w:rPr>
          <w:rFonts w:asciiTheme="minorHAnsi" w:hAnsiTheme="minorHAnsi" w:cstheme="minorHAnsi"/>
        </w:rPr>
        <w:sectPr w:rsidR="00924A08" w:rsidRPr="00B439C7" w:rsidSect="00F80931">
          <w:pgSz w:w="11906" w:h="16838" w:code="9"/>
          <w:pgMar w:top="1134" w:right="1797" w:bottom="1440" w:left="1797" w:header="709" w:footer="709" w:gutter="0"/>
          <w:cols w:space="708"/>
          <w:docGrid w:linePitch="360"/>
        </w:sectPr>
      </w:pPr>
    </w:p>
    <w:p w14:paraId="58DD4453" w14:textId="77777777" w:rsidR="0099724B" w:rsidRPr="00B439C7" w:rsidRDefault="0099724B" w:rsidP="00F3257E">
      <w:pPr>
        <w:pStyle w:val="Heading2"/>
        <w:rPr>
          <w:rFonts w:asciiTheme="minorHAnsi" w:hAnsiTheme="minorHAnsi" w:cstheme="minorHAnsi"/>
          <w:color w:val="0070C0"/>
        </w:rPr>
      </w:pPr>
      <w:bookmarkStart w:id="5" w:name="_Toc354069076"/>
      <w:bookmarkStart w:id="6" w:name="_Toc354143373"/>
      <w:bookmarkStart w:id="7" w:name="_Toc354994989"/>
      <w:bookmarkStart w:id="8" w:name="_Toc33605913"/>
      <w:r w:rsidRPr="00B439C7">
        <w:rPr>
          <w:rFonts w:asciiTheme="minorHAnsi" w:hAnsiTheme="minorHAnsi" w:cstheme="minorHAnsi"/>
          <w:color w:val="0070C0"/>
        </w:rPr>
        <w:lastRenderedPageBreak/>
        <w:t>Overview</w:t>
      </w:r>
      <w:bookmarkEnd w:id="5"/>
      <w:bookmarkEnd w:id="6"/>
      <w:bookmarkEnd w:id="7"/>
      <w:r w:rsidRPr="00B439C7">
        <w:rPr>
          <w:rFonts w:asciiTheme="minorHAnsi" w:hAnsiTheme="minorHAnsi" w:cstheme="minorHAnsi"/>
          <w:color w:val="0070C0"/>
        </w:rPr>
        <w:t xml:space="preserve"> </w:t>
      </w:r>
      <w:r w:rsidR="00216F96" w:rsidRPr="00B439C7">
        <w:rPr>
          <w:rFonts w:asciiTheme="minorHAnsi" w:hAnsiTheme="minorHAnsi" w:cstheme="minorHAnsi"/>
          <w:color w:val="0070C0"/>
        </w:rPr>
        <w:t>and guide to the application process</w:t>
      </w:r>
      <w:bookmarkEnd w:id="8"/>
    </w:p>
    <w:p w14:paraId="58DD4454" w14:textId="3A31CE39" w:rsidR="00167059" w:rsidRPr="00B439C7" w:rsidRDefault="00565B3E" w:rsidP="0099724B">
      <w:pPr>
        <w:rPr>
          <w:rFonts w:asciiTheme="minorHAnsi" w:hAnsiTheme="minorHAnsi" w:cstheme="minorHAnsi"/>
        </w:rPr>
      </w:pPr>
      <w:r w:rsidRPr="00B439C7">
        <w:rPr>
          <w:rFonts w:asciiTheme="minorHAnsi" w:hAnsiTheme="minorHAnsi" w:cstheme="minorHAnsi"/>
        </w:rPr>
        <w:t xml:space="preserve">FEE-HELP </w:t>
      </w:r>
      <w:r w:rsidR="00C11CF0" w:rsidRPr="00B439C7">
        <w:rPr>
          <w:rFonts w:asciiTheme="minorHAnsi" w:hAnsiTheme="minorHAnsi" w:cstheme="minorHAnsi"/>
        </w:rPr>
        <w:t>is a</w:t>
      </w:r>
      <w:r w:rsidRPr="00B439C7">
        <w:rPr>
          <w:rFonts w:asciiTheme="minorHAnsi" w:hAnsiTheme="minorHAnsi" w:cstheme="minorHAnsi"/>
        </w:rPr>
        <w:t xml:space="preserve"> loan scheme that can assist eligible stud</w:t>
      </w:r>
      <w:r w:rsidR="00590BBE" w:rsidRPr="00B439C7">
        <w:rPr>
          <w:rFonts w:asciiTheme="minorHAnsi" w:hAnsiTheme="minorHAnsi" w:cstheme="minorHAnsi"/>
        </w:rPr>
        <w:t>ents to pay their tuition fees. T</w:t>
      </w:r>
      <w:r w:rsidRPr="00B439C7">
        <w:rPr>
          <w:rFonts w:asciiTheme="minorHAnsi" w:hAnsiTheme="minorHAnsi" w:cstheme="minorHAnsi"/>
        </w:rPr>
        <w:t>he loans are provided to students by</w:t>
      </w:r>
      <w:r w:rsidR="00590BBE" w:rsidRPr="00B439C7">
        <w:rPr>
          <w:rFonts w:asciiTheme="minorHAnsi" w:hAnsiTheme="minorHAnsi" w:cstheme="minorHAnsi"/>
        </w:rPr>
        <w:t xml:space="preserve"> an approved education provider</w:t>
      </w:r>
      <w:r w:rsidRPr="00B439C7">
        <w:rPr>
          <w:rFonts w:asciiTheme="minorHAnsi" w:hAnsiTheme="minorHAnsi" w:cstheme="minorHAnsi"/>
        </w:rPr>
        <w:t xml:space="preserve"> and funded by the </w:t>
      </w:r>
      <w:r w:rsidR="00F04102" w:rsidRPr="00B439C7">
        <w:rPr>
          <w:rFonts w:asciiTheme="minorHAnsi" w:hAnsiTheme="minorHAnsi" w:cstheme="minorHAnsi"/>
        </w:rPr>
        <w:t>Australian G</w:t>
      </w:r>
      <w:r w:rsidRPr="00B439C7">
        <w:rPr>
          <w:rFonts w:asciiTheme="minorHAnsi" w:hAnsiTheme="minorHAnsi" w:cstheme="minorHAnsi"/>
        </w:rPr>
        <w:t>overnment</w:t>
      </w:r>
      <w:r w:rsidR="00590BBE" w:rsidRPr="00B439C7">
        <w:rPr>
          <w:rFonts w:asciiTheme="minorHAnsi" w:hAnsiTheme="minorHAnsi" w:cstheme="minorHAnsi"/>
        </w:rPr>
        <w:t xml:space="preserve">. </w:t>
      </w:r>
      <w:r w:rsidRPr="00B439C7">
        <w:rPr>
          <w:rFonts w:asciiTheme="minorHAnsi" w:hAnsiTheme="minorHAnsi" w:cstheme="minorHAnsi"/>
        </w:rPr>
        <w:t>The higher edu</w:t>
      </w:r>
      <w:r w:rsidR="00F629AA" w:rsidRPr="00B439C7">
        <w:rPr>
          <w:rFonts w:asciiTheme="minorHAnsi" w:hAnsiTheme="minorHAnsi" w:cstheme="minorHAnsi"/>
        </w:rPr>
        <w:t>cati</w:t>
      </w:r>
      <w:r w:rsidR="00C11CF0" w:rsidRPr="00B439C7">
        <w:rPr>
          <w:rFonts w:asciiTheme="minorHAnsi" w:hAnsiTheme="minorHAnsi" w:cstheme="minorHAnsi"/>
        </w:rPr>
        <w:t xml:space="preserve">on </w:t>
      </w:r>
      <w:r w:rsidRPr="00B439C7">
        <w:rPr>
          <w:rFonts w:asciiTheme="minorHAnsi" w:hAnsiTheme="minorHAnsi" w:cstheme="minorHAnsi"/>
        </w:rPr>
        <w:t xml:space="preserve">provider </w:t>
      </w:r>
      <w:r w:rsidR="001F1450" w:rsidRPr="00B439C7">
        <w:rPr>
          <w:rFonts w:asciiTheme="minorHAnsi" w:hAnsiTheme="minorHAnsi" w:cstheme="minorHAnsi"/>
        </w:rPr>
        <w:t xml:space="preserve">(HEP) </w:t>
      </w:r>
      <w:r w:rsidRPr="00B439C7">
        <w:rPr>
          <w:rFonts w:asciiTheme="minorHAnsi" w:hAnsiTheme="minorHAnsi" w:cstheme="minorHAnsi"/>
        </w:rPr>
        <w:t xml:space="preserve">must be approved </w:t>
      </w:r>
      <w:r w:rsidR="007A7D66" w:rsidRPr="00B439C7">
        <w:rPr>
          <w:rFonts w:asciiTheme="minorHAnsi" w:hAnsiTheme="minorHAnsi" w:cstheme="minorHAnsi"/>
        </w:rPr>
        <w:t>as a FEE</w:t>
      </w:r>
      <w:r w:rsidR="007A7D66" w:rsidRPr="00B439C7">
        <w:rPr>
          <w:rFonts w:asciiTheme="minorHAnsi" w:hAnsiTheme="minorHAnsi" w:cstheme="minorHAnsi"/>
        </w:rPr>
        <w:noBreakHyphen/>
        <w:t>HELP</w:t>
      </w:r>
      <w:r w:rsidRPr="00B439C7">
        <w:rPr>
          <w:rFonts w:asciiTheme="minorHAnsi" w:hAnsiTheme="minorHAnsi" w:cstheme="minorHAnsi"/>
        </w:rPr>
        <w:t xml:space="preserve"> </w:t>
      </w:r>
      <w:r w:rsidR="007A7D66" w:rsidRPr="00B439C7">
        <w:rPr>
          <w:rFonts w:asciiTheme="minorHAnsi" w:hAnsiTheme="minorHAnsi" w:cstheme="minorHAnsi"/>
        </w:rPr>
        <w:t xml:space="preserve">provider </w:t>
      </w:r>
      <w:r w:rsidRPr="00B439C7">
        <w:rPr>
          <w:rFonts w:asciiTheme="minorHAnsi" w:hAnsiTheme="minorHAnsi" w:cstheme="minorHAnsi"/>
        </w:rPr>
        <w:t>before its students can receive assistance.</w:t>
      </w:r>
    </w:p>
    <w:p w14:paraId="58DD4456" w14:textId="7FCA56A8" w:rsidR="0099724B" w:rsidRPr="00B439C7" w:rsidRDefault="0099724B" w:rsidP="0099724B">
      <w:pPr>
        <w:rPr>
          <w:rFonts w:asciiTheme="minorHAnsi" w:eastAsia="Arial" w:hAnsiTheme="minorHAnsi" w:cstheme="minorHAnsi"/>
        </w:rPr>
      </w:pPr>
      <w:r w:rsidRPr="00B439C7">
        <w:rPr>
          <w:rFonts w:asciiTheme="minorHAnsi" w:eastAsia="Arial" w:hAnsiTheme="minorHAnsi" w:cstheme="minorHAnsi"/>
        </w:rPr>
        <w:t xml:space="preserve">This </w:t>
      </w:r>
      <w:r w:rsidR="00DF02F7" w:rsidRPr="00B439C7">
        <w:rPr>
          <w:rFonts w:asciiTheme="minorHAnsi" w:eastAsia="Arial" w:hAnsiTheme="minorHAnsi" w:cstheme="minorHAnsi"/>
        </w:rPr>
        <w:t>a</w:t>
      </w:r>
      <w:r w:rsidRPr="00B439C7">
        <w:rPr>
          <w:rFonts w:asciiTheme="minorHAnsi" w:eastAsia="Arial" w:hAnsiTheme="minorHAnsi" w:cstheme="minorHAnsi"/>
        </w:rPr>
        <w:t xml:space="preserve">pplication </w:t>
      </w:r>
      <w:r w:rsidR="00DF02F7" w:rsidRPr="00B439C7">
        <w:rPr>
          <w:rFonts w:asciiTheme="minorHAnsi" w:eastAsia="Arial" w:hAnsiTheme="minorHAnsi" w:cstheme="minorHAnsi"/>
        </w:rPr>
        <w:t>g</w:t>
      </w:r>
      <w:r w:rsidRPr="00B439C7">
        <w:rPr>
          <w:rFonts w:asciiTheme="minorHAnsi" w:eastAsia="Arial" w:hAnsiTheme="minorHAnsi" w:cstheme="minorHAnsi"/>
        </w:rPr>
        <w:t xml:space="preserve">uide covers the </w:t>
      </w:r>
      <w:r w:rsidR="00565B3E" w:rsidRPr="00B439C7">
        <w:rPr>
          <w:rFonts w:asciiTheme="minorHAnsi" w:eastAsia="Arial" w:hAnsiTheme="minorHAnsi" w:cstheme="minorHAnsi"/>
        </w:rPr>
        <w:t>requirements</w:t>
      </w:r>
      <w:r w:rsidRPr="00B439C7">
        <w:rPr>
          <w:rFonts w:asciiTheme="minorHAnsi" w:eastAsia="Arial" w:hAnsiTheme="minorHAnsi" w:cstheme="minorHAnsi"/>
        </w:rPr>
        <w:t xml:space="preserve"> that </w:t>
      </w:r>
      <w:r w:rsidR="00492C07" w:rsidRPr="00B439C7">
        <w:rPr>
          <w:rFonts w:asciiTheme="minorHAnsi" w:eastAsia="Arial" w:hAnsiTheme="minorHAnsi" w:cstheme="minorHAnsi"/>
        </w:rPr>
        <w:t>HEP applicants</w:t>
      </w:r>
      <w:r w:rsidR="00F04102" w:rsidRPr="00B439C7">
        <w:rPr>
          <w:rFonts w:asciiTheme="minorHAnsi" w:eastAsia="Arial" w:hAnsiTheme="minorHAnsi" w:cstheme="minorHAnsi"/>
        </w:rPr>
        <w:t xml:space="preserve"> </w:t>
      </w:r>
      <w:r w:rsidRPr="00B439C7">
        <w:rPr>
          <w:rFonts w:asciiTheme="minorHAnsi" w:eastAsia="Arial" w:hAnsiTheme="minorHAnsi" w:cstheme="minorHAnsi"/>
        </w:rPr>
        <w:t>mu</w:t>
      </w:r>
      <w:r w:rsidR="008B16E8" w:rsidRPr="00B439C7">
        <w:rPr>
          <w:rFonts w:asciiTheme="minorHAnsi" w:eastAsia="Arial" w:hAnsiTheme="minorHAnsi" w:cstheme="minorHAnsi"/>
        </w:rPr>
        <w:t>st address to become approved</w:t>
      </w:r>
      <w:r w:rsidR="00F04102" w:rsidRPr="00B439C7">
        <w:rPr>
          <w:rFonts w:asciiTheme="minorHAnsi" w:eastAsia="Arial" w:hAnsiTheme="minorHAnsi" w:cstheme="minorHAnsi"/>
        </w:rPr>
        <w:t xml:space="preserve"> </w:t>
      </w:r>
      <w:r w:rsidR="007A7D66" w:rsidRPr="00B439C7">
        <w:rPr>
          <w:rFonts w:asciiTheme="minorHAnsi" w:eastAsia="Arial" w:hAnsiTheme="minorHAnsi" w:cstheme="minorHAnsi"/>
        </w:rPr>
        <w:t>FEE-HELP provider</w:t>
      </w:r>
      <w:r w:rsidR="00C232E8" w:rsidRPr="00B439C7">
        <w:rPr>
          <w:rFonts w:asciiTheme="minorHAnsi" w:eastAsia="Arial" w:hAnsiTheme="minorHAnsi" w:cstheme="minorHAnsi"/>
        </w:rPr>
        <w:t>s</w:t>
      </w:r>
      <w:r w:rsidR="008B16E8" w:rsidRPr="00B439C7">
        <w:rPr>
          <w:rFonts w:asciiTheme="minorHAnsi" w:eastAsia="Arial" w:hAnsiTheme="minorHAnsi" w:cstheme="minorHAnsi"/>
        </w:rPr>
        <w:t xml:space="preserve">. </w:t>
      </w:r>
      <w:r w:rsidRPr="00B439C7">
        <w:rPr>
          <w:rFonts w:asciiTheme="minorHAnsi" w:eastAsia="Arial" w:hAnsiTheme="minorHAnsi" w:cstheme="minorHAnsi"/>
        </w:rPr>
        <w:t xml:space="preserve">For each </w:t>
      </w:r>
      <w:r w:rsidR="00565B3E" w:rsidRPr="00B439C7">
        <w:rPr>
          <w:rFonts w:asciiTheme="minorHAnsi" w:eastAsia="Arial" w:hAnsiTheme="minorHAnsi" w:cstheme="minorHAnsi"/>
        </w:rPr>
        <w:t>requirement</w:t>
      </w:r>
      <w:r w:rsidRPr="00B439C7">
        <w:rPr>
          <w:rFonts w:asciiTheme="minorHAnsi" w:eastAsia="Arial" w:hAnsiTheme="minorHAnsi" w:cstheme="minorHAnsi"/>
        </w:rPr>
        <w:t xml:space="preserve"> </w:t>
      </w:r>
      <w:r w:rsidR="00F04102" w:rsidRPr="00B439C7">
        <w:rPr>
          <w:rFonts w:asciiTheme="minorHAnsi" w:eastAsia="Arial" w:hAnsiTheme="minorHAnsi" w:cstheme="minorHAnsi"/>
        </w:rPr>
        <w:t xml:space="preserve">the guide </w:t>
      </w:r>
      <w:r w:rsidRPr="00B439C7">
        <w:rPr>
          <w:rFonts w:asciiTheme="minorHAnsi" w:eastAsia="Arial" w:hAnsiTheme="minorHAnsi" w:cstheme="minorHAnsi"/>
        </w:rPr>
        <w:t xml:space="preserve">provides a </w:t>
      </w:r>
      <w:r w:rsidR="00DF2A85" w:rsidRPr="00B439C7">
        <w:rPr>
          <w:rFonts w:asciiTheme="minorHAnsi" w:eastAsia="Arial" w:hAnsiTheme="minorHAnsi" w:cstheme="minorHAnsi"/>
        </w:rPr>
        <w:t xml:space="preserve">checklist of information that must be given to the </w:t>
      </w:r>
      <w:r w:rsidR="00F04102" w:rsidRPr="00B439C7">
        <w:rPr>
          <w:rFonts w:asciiTheme="minorHAnsi" w:eastAsia="Arial" w:hAnsiTheme="minorHAnsi" w:cstheme="minorHAnsi"/>
        </w:rPr>
        <w:t>Department of Education</w:t>
      </w:r>
      <w:r w:rsidR="00492C07" w:rsidRPr="00B439C7">
        <w:rPr>
          <w:rFonts w:asciiTheme="minorHAnsi" w:eastAsia="Arial" w:hAnsiTheme="minorHAnsi" w:cstheme="minorHAnsi"/>
        </w:rPr>
        <w:t xml:space="preserve">, Skills and Employment </w:t>
      </w:r>
      <w:r w:rsidR="00F04102" w:rsidRPr="00B439C7">
        <w:rPr>
          <w:rFonts w:asciiTheme="minorHAnsi" w:eastAsia="Arial" w:hAnsiTheme="minorHAnsi" w:cstheme="minorHAnsi"/>
        </w:rPr>
        <w:t xml:space="preserve">(the </w:t>
      </w:r>
      <w:r w:rsidR="00DF2A85" w:rsidRPr="00B439C7">
        <w:rPr>
          <w:rFonts w:asciiTheme="minorHAnsi" w:eastAsia="Arial" w:hAnsiTheme="minorHAnsi" w:cstheme="minorHAnsi"/>
        </w:rPr>
        <w:t>department</w:t>
      </w:r>
      <w:r w:rsidR="00F04102" w:rsidRPr="00B439C7">
        <w:rPr>
          <w:rFonts w:asciiTheme="minorHAnsi" w:eastAsia="Arial" w:hAnsiTheme="minorHAnsi" w:cstheme="minorHAnsi"/>
        </w:rPr>
        <w:t>)</w:t>
      </w:r>
      <w:r w:rsidR="00DF2A85" w:rsidRPr="00B439C7">
        <w:rPr>
          <w:rFonts w:asciiTheme="minorHAnsi" w:eastAsia="Arial" w:hAnsiTheme="minorHAnsi" w:cstheme="minorHAnsi"/>
        </w:rPr>
        <w:t>,</w:t>
      </w:r>
      <w:r w:rsidRPr="00B439C7">
        <w:rPr>
          <w:rFonts w:asciiTheme="minorHAnsi" w:eastAsia="Arial" w:hAnsiTheme="minorHAnsi" w:cstheme="minorHAnsi"/>
        </w:rPr>
        <w:t xml:space="preserve"> reference to the legislative requirements</w:t>
      </w:r>
      <w:r w:rsidR="00F04102" w:rsidRPr="00B439C7">
        <w:rPr>
          <w:rFonts w:asciiTheme="minorHAnsi" w:eastAsia="Arial" w:hAnsiTheme="minorHAnsi" w:cstheme="minorHAnsi"/>
        </w:rPr>
        <w:t>,</w:t>
      </w:r>
      <w:r w:rsidRPr="00B439C7">
        <w:rPr>
          <w:rFonts w:asciiTheme="minorHAnsi" w:eastAsia="Arial" w:hAnsiTheme="minorHAnsi" w:cstheme="minorHAnsi"/>
        </w:rPr>
        <w:t xml:space="preserve"> and a detailed discussion </w:t>
      </w:r>
      <w:r w:rsidR="00B9172F" w:rsidRPr="00B439C7">
        <w:rPr>
          <w:rFonts w:asciiTheme="minorHAnsi" w:eastAsia="Arial" w:hAnsiTheme="minorHAnsi" w:cstheme="minorHAnsi"/>
        </w:rPr>
        <w:t xml:space="preserve">of </w:t>
      </w:r>
      <w:r w:rsidRPr="00B439C7">
        <w:rPr>
          <w:rFonts w:asciiTheme="minorHAnsi" w:eastAsia="Arial" w:hAnsiTheme="minorHAnsi" w:cstheme="minorHAnsi"/>
        </w:rPr>
        <w:t>the requirements.</w:t>
      </w:r>
    </w:p>
    <w:p w14:paraId="7C9F3A56" w14:textId="77777777" w:rsidR="00B04F4C" w:rsidRPr="00B439C7" w:rsidRDefault="00B04F4C" w:rsidP="00B04F4C">
      <w:pPr>
        <w:rPr>
          <w:rFonts w:asciiTheme="minorHAnsi" w:hAnsiTheme="minorHAnsi" w:cstheme="minorHAnsi"/>
        </w:rPr>
      </w:pPr>
      <w:r w:rsidRPr="00B439C7">
        <w:rPr>
          <w:rFonts w:asciiTheme="minorHAnsi" w:hAnsiTheme="minorHAnsi" w:cstheme="minorHAnsi"/>
        </w:rPr>
        <w:t xml:space="preserve">Please note that giving false or misleading information is a serious offence under the </w:t>
      </w:r>
      <w:r w:rsidRPr="00B439C7">
        <w:rPr>
          <w:rFonts w:asciiTheme="minorHAnsi" w:hAnsiTheme="minorHAnsi" w:cstheme="minorHAnsi"/>
          <w:i/>
        </w:rPr>
        <w:t>Criminal Code Act 1995.</w:t>
      </w:r>
    </w:p>
    <w:p w14:paraId="58DD4457" w14:textId="6CF8E06A" w:rsidR="00565B3E" w:rsidRPr="00B439C7" w:rsidRDefault="00565B3E" w:rsidP="00565B3E">
      <w:pPr>
        <w:rPr>
          <w:rFonts w:asciiTheme="minorHAnsi" w:eastAsia="Arial" w:hAnsiTheme="minorHAnsi" w:cstheme="minorHAnsi"/>
        </w:rPr>
      </w:pPr>
      <w:r w:rsidRPr="00B439C7">
        <w:rPr>
          <w:rFonts w:asciiTheme="minorHAnsi" w:eastAsia="Arial" w:hAnsiTheme="minorHAnsi" w:cstheme="minorHAnsi"/>
        </w:rPr>
        <w:t>Once approved</w:t>
      </w:r>
      <w:r w:rsidR="00F04102" w:rsidRPr="00B439C7">
        <w:rPr>
          <w:rFonts w:asciiTheme="minorHAnsi" w:eastAsia="Arial" w:hAnsiTheme="minorHAnsi" w:cstheme="minorHAnsi"/>
        </w:rPr>
        <w:t>,</w:t>
      </w:r>
      <w:r w:rsidRPr="00B439C7">
        <w:rPr>
          <w:rFonts w:asciiTheme="minorHAnsi" w:eastAsia="Arial" w:hAnsiTheme="minorHAnsi" w:cstheme="minorHAnsi"/>
        </w:rPr>
        <w:t xml:space="preserve"> </w:t>
      </w:r>
      <w:r w:rsidR="00C232E8" w:rsidRPr="00B439C7">
        <w:rPr>
          <w:rFonts w:asciiTheme="minorHAnsi" w:eastAsia="Arial" w:hAnsiTheme="minorHAnsi" w:cstheme="minorHAnsi"/>
        </w:rPr>
        <w:t>FEE-HELP providers</w:t>
      </w:r>
      <w:r w:rsidRPr="00B439C7">
        <w:rPr>
          <w:rFonts w:asciiTheme="minorHAnsi" w:eastAsia="Arial" w:hAnsiTheme="minorHAnsi" w:cstheme="minorHAnsi"/>
        </w:rPr>
        <w:t xml:space="preserve"> should refer to</w:t>
      </w:r>
      <w:r w:rsidR="00F04102" w:rsidRPr="00B439C7">
        <w:rPr>
          <w:rFonts w:asciiTheme="minorHAnsi" w:eastAsia="Arial" w:hAnsiTheme="minorHAnsi" w:cstheme="minorHAnsi"/>
        </w:rPr>
        <w:t xml:space="preserve"> the</w:t>
      </w:r>
      <w:r w:rsidRPr="00B439C7">
        <w:rPr>
          <w:rFonts w:asciiTheme="minorHAnsi" w:eastAsia="Arial" w:hAnsiTheme="minorHAnsi" w:cstheme="minorHAnsi"/>
        </w:rPr>
        <w:t xml:space="preserve"> </w:t>
      </w:r>
      <w:hyperlink r:id="rId17" w:history="1">
        <w:r w:rsidR="00CD7721" w:rsidRPr="00B439C7">
          <w:rPr>
            <w:rStyle w:val="Hyperlink"/>
            <w:rFonts w:asciiTheme="minorHAnsi" w:eastAsia="Arial" w:hAnsiTheme="minorHAnsi" w:cstheme="minorHAnsi"/>
            <w:i/>
          </w:rPr>
          <w:t>Administrative information for higher education providers</w:t>
        </w:r>
      </w:hyperlink>
      <w:r w:rsidR="00F76DC8" w:rsidRPr="00B439C7">
        <w:rPr>
          <w:rFonts w:asciiTheme="minorHAnsi" w:eastAsia="Arial" w:hAnsiTheme="minorHAnsi" w:cstheme="minorHAnsi"/>
        </w:rPr>
        <w:t xml:space="preserve"> </w:t>
      </w:r>
      <w:r w:rsidRPr="00B439C7">
        <w:rPr>
          <w:rFonts w:asciiTheme="minorHAnsi" w:eastAsia="Arial" w:hAnsiTheme="minorHAnsi" w:cstheme="minorHAnsi"/>
        </w:rPr>
        <w:t xml:space="preserve">document </w:t>
      </w:r>
      <w:r w:rsidR="00F31E91" w:rsidRPr="00B439C7">
        <w:rPr>
          <w:rFonts w:asciiTheme="minorHAnsi" w:hAnsiTheme="minorHAnsi" w:cstheme="minorHAnsi"/>
        </w:rPr>
        <w:t>(</w:t>
      </w:r>
      <w:r w:rsidR="00F31E91" w:rsidRPr="00B439C7">
        <w:rPr>
          <w:rFonts w:asciiTheme="minorHAnsi" w:eastAsia="Arial" w:hAnsiTheme="minorHAnsi" w:cstheme="minorHAnsi"/>
        </w:rPr>
        <w:t xml:space="preserve">see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_Ref356557538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3F62EC">
        <w:rPr>
          <w:rFonts w:asciiTheme="minorHAnsi" w:eastAsia="Arial" w:hAnsiTheme="minorHAnsi" w:cstheme="minorHAnsi"/>
        </w:rPr>
        <w:t>Appendix 3</w:t>
      </w:r>
      <w:r w:rsidR="00F31E91" w:rsidRPr="00B439C7">
        <w:rPr>
          <w:rFonts w:asciiTheme="minorHAnsi" w:eastAsia="Arial" w:hAnsiTheme="minorHAnsi" w:cstheme="minorHAnsi"/>
        </w:rPr>
        <w:fldChar w:fldCharType="end"/>
      </w:r>
      <w:r w:rsidR="00F31E91" w:rsidRPr="00B439C7">
        <w:rPr>
          <w:rFonts w:asciiTheme="minorHAnsi" w:eastAsia="Arial" w:hAnsiTheme="minorHAnsi" w:cstheme="minorHAnsi"/>
        </w:rPr>
        <w:t xml:space="preserve">, section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_Ref356557552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3F62EC">
        <w:rPr>
          <w:rFonts w:asciiTheme="minorHAnsi" w:eastAsia="Arial" w:hAnsiTheme="minorHAnsi" w:cstheme="minorHAnsi"/>
        </w:rPr>
        <w:t>A3.4</w:t>
      </w:r>
      <w:r w:rsidR="00F31E91" w:rsidRPr="00B439C7">
        <w:rPr>
          <w:rFonts w:asciiTheme="minorHAnsi" w:eastAsia="Arial" w:hAnsiTheme="minorHAnsi" w:cstheme="minorHAnsi"/>
        </w:rPr>
        <w:fldChar w:fldCharType="end"/>
      </w:r>
      <w:r w:rsidR="00F31E91" w:rsidRPr="00B439C7">
        <w:rPr>
          <w:rFonts w:asciiTheme="minorHAnsi" w:eastAsia="Arial" w:hAnsiTheme="minorHAnsi" w:cstheme="minorHAnsi"/>
        </w:rPr>
        <w:t>)</w:t>
      </w:r>
      <w:r w:rsidR="00CD7721" w:rsidRPr="00B439C7">
        <w:rPr>
          <w:rFonts w:asciiTheme="minorHAnsi" w:hAnsiTheme="minorHAnsi" w:cstheme="minorHAnsi"/>
        </w:rPr>
        <w:t>.</w:t>
      </w:r>
    </w:p>
    <w:p w14:paraId="58DD4458" w14:textId="77777777" w:rsidR="0099724B" w:rsidRPr="00B439C7" w:rsidRDefault="00565B3E" w:rsidP="001527E9">
      <w:pPr>
        <w:pStyle w:val="Heading3"/>
        <w:numPr>
          <w:ilvl w:val="1"/>
          <w:numId w:val="13"/>
        </w:numPr>
        <w:rPr>
          <w:rFonts w:asciiTheme="minorHAnsi" w:hAnsiTheme="minorHAnsi" w:cstheme="minorHAnsi"/>
          <w:color w:val="0070C0"/>
        </w:rPr>
      </w:pPr>
      <w:bookmarkStart w:id="9" w:name="_Toc354069077"/>
      <w:bookmarkStart w:id="10" w:name="_Toc354143374"/>
      <w:bookmarkStart w:id="11" w:name="_Toc354994990"/>
      <w:bookmarkStart w:id="12" w:name="_Toc354758644"/>
      <w:bookmarkStart w:id="13" w:name="_Toc33605914"/>
      <w:r w:rsidRPr="00B439C7">
        <w:rPr>
          <w:rFonts w:asciiTheme="minorHAnsi" w:hAnsiTheme="minorHAnsi" w:cstheme="minorHAnsi"/>
          <w:color w:val="0070C0"/>
        </w:rPr>
        <w:t>What this</w:t>
      </w:r>
      <w:r w:rsidR="0099724B" w:rsidRPr="00B439C7">
        <w:rPr>
          <w:rFonts w:asciiTheme="minorHAnsi" w:hAnsiTheme="minorHAnsi" w:cstheme="minorHAnsi"/>
          <w:color w:val="0070C0"/>
        </w:rPr>
        <w:t xml:space="preserve"> </w:t>
      </w:r>
      <w:r w:rsidR="00B82B1C" w:rsidRPr="00B439C7">
        <w:rPr>
          <w:rFonts w:asciiTheme="minorHAnsi" w:hAnsiTheme="minorHAnsi" w:cstheme="minorHAnsi"/>
          <w:color w:val="0070C0"/>
        </w:rPr>
        <w:t>g</w:t>
      </w:r>
      <w:r w:rsidR="0099724B" w:rsidRPr="00B439C7">
        <w:rPr>
          <w:rFonts w:asciiTheme="minorHAnsi" w:hAnsiTheme="minorHAnsi" w:cstheme="minorHAnsi"/>
          <w:color w:val="0070C0"/>
        </w:rPr>
        <w:t>uide</w:t>
      </w:r>
      <w:bookmarkEnd w:id="9"/>
      <w:bookmarkEnd w:id="10"/>
      <w:bookmarkEnd w:id="11"/>
      <w:bookmarkEnd w:id="12"/>
      <w:r w:rsidRPr="00B439C7">
        <w:rPr>
          <w:rFonts w:asciiTheme="minorHAnsi" w:hAnsiTheme="minorHAnsi" w:cstheme="minorHAnsi"/>
          <w:color w:val="0070C0"/>
        </w:rPr>
        <w:t xml:space="preserve"> does not cover</w:t>
      </w:r>
      <w:bookmarkEnd w:id="13"/>
    </w:p>
    <w:p w14:paraId="58DD4459" w14:textId="687ED0B6" w:rsidR="0099724B" w:rsidRPr="00B439C7" w:rsidRDefault="0099724B" w:rsidP="0099724B">
      <w:pPr>
        <w:rPr>
          <w:rFonts w:asciiTheme="minorHAnsi" w:eastAsia="Arial" w:hAnsiTheme="minorHAnsi" w:cstheme="minorHAnsi"/>
        </w:rPr>
      </w:pPr>
      <w:r w:rsidRPr="00B439C7">
        <w:rPr>
          <w:rFonts w:asciiTheme="minorHAnsi" w:eastAsia="Arial" w:hAnsiTheme="minorHAnsi" w:cstheme="minorHAnsi"/>
        </w:rPr>
        <w:t xml:space="preserve">This </w:t>
      </w:r>
      <w:r w:rsidR="00F04102" w:rsidRPr="00B439C7">
        <w:rPr>
          <w:rFonts w:asciiTheme="minorHAnsi" w:eastAsia="Arial" w:hAnsiTheme="minorHAnsi" w:cstheme="minorHAnsi"/>
        </w:rPr>
        <w:t xml:space="preserve">guide </w:t>
      </w:r>
      <w:r w:rsidR="00565B3E" w:rsidRPr="00B439C7">
        <w:rPr>
          <w:rFonts w:asciiTheme="minorHAnsi" w:eastAsia="Arial" w:hAnsiTheme="minorHAnsi" w:cstheme="minorHAnsi"/>
        </w:rPr>
        <w:t>does not cover the HECS-HELP</w:t>
      </w:r>
      <w:r w:rsidR="008C5A3E" w:rsidRPr="00B439C7">
        <w:rPr>
          <w:rFonts w:asciiTheme="minorHAnsi" w:eastAsia="Arial" w:hAnsiTheme="minorHAnsi" w:cstheme="minorHAnsi"/>
        </w:rPr>
        <w:t xml:space="preserve">, </w:t>
      </w:r>
      <w:r w:rsidRPr="00B439C7">
        <w:rPr>
          <w:rFonts w:asciiTheme="minorHAnsi" w:eastAsia="Arial" w:hAnsiTheme="minorHAnsi" w:cstheme="minorHAnsi"/>
        </w:rPr>
        <w:t>OS-HELP</w:t>
      </w:r>
      <w:r w:rsidR="008C5A3E" w:rsidRPr="00B439C7">
        <w:rPr>
          <w:rFonts w:asciiTheme="minorHAnsi" w:eastAsia="Arial" w:hAnsiTheme="minorHAnsi" w:cstheme="minorHAnsi"/>
        </w:rPr>
        <w:t xml:space="preserve"> or VET Student Loan</w:t>
      </w:r>
      <w:r w:rsidRPr="00B439C7">
        <w:rPr>
          <w:rFonts w:asciiTheme="minorHAnsi" w:eastAsia="Arial" w:hAnsiTheme="minorHAnsi" w:cstheme="minorHAnsi"/>
        </w:rPr>
        <w:t xml:space="preserve"> </w:t>
      </w:r>
      <w:r w:rsidR="000124BB" w:rsidRPr="00B439C7">
        <w:rPr>
          <w:rFonts w:asciiTheme="minorHAnsi" w:eastAsia="Arial" w:hAnsiTheme="minorHAnsi" w:cstheme="minorHAnsi"/>
        </w:rPr>
        <w:t xml:space="preserve">(VSL) </w:t>
      </w:r>
      <w:r w:rsidRPr="00B439C7">
        <w:rPr>
          <w:rFonts w:asciiTheme="minorHAnsi" w:eastAsia="Arial" w:hAnsiTheme="minorHAnsi" w:cstheme="minorHAnsi"/>
        </w:rPr>
        <w:t>schemes.</w:t>
      </w:r>
    </w:p>
    <w:p w14:paraId="58DD445A" w14:textId="216B2D88" w:rsidR="0099724B" w:rsidRPr="00B439C7" w:rsidRDefault="0099724B" w:rsidP="0099724B">
      <w:pPr>
        <w:rPr>
          <w:rFonts w:asciiTheme="minorHAnsi" w:eastAsia="Arial" w:hAnsiTheme="minorHAnsi" w:cstheme="minorHAnsi"/>
        </w:rPr>
      </w:pPr>
      <w:r w:rsidRPr="00B439C7">
        <w:rPr>
          <w:rFonts w:asciiTheme="minorHAnsi" w:eastAsia="Arial" w:hAnsiTheme="minorHAnsi" w:cstheme="minorHAnsi"/>
        </w:rPr>
        <w:t xml:space="preserve">Students looking for assistance should refer to the </w:t>
      </w:r>
      <w:hyperlink r:id="rId18" w:history="1">
        <w:r w:rsidR="005520DD" w:rsidRPr="00B439C7">
          <w:rPr>
            <w:rStyle w:val="Hyperlink"/>
            <w:rFonts w:asciiTheme="minorHAnsi" w:eastAsia="Arial" w:hAnsiTheme="minorHAnsi" w:cstheme="minorHAnsi"/>
          </w:rPr>
          <w:t xml:space="preserve">Study Assist </w:t>
        </w:r>
        <w:r w:rsidR="005520DD">
          <w:rPr>
            <w:rStyle w:val="Hyperlink"/>
            <w:rFonts w:asciiTheme="minorHAnsi" w:eastAsia="Arial" w:hAnsiTheme="minorHAnsi" w:cstheme="minorHAnsi"/>
          </w:rPr>
          <w:t>w</w:t>
        </w:r>
        <w:r w:rsidR="005520DD" w:rsidRPr="00B439C7">
          <w:rPr>
            <w:rStyle w:val="Hyperlink"/>
            <w:rFonts w:asciiTheme="minorHAnsi" w:eastAsia="Arial" w:hAnsiTheme="minorHAnsi" w:cstheme="minorHAnsi"/>
          </w:rPr>
          <w:t>ebsite</w:t>
        </w:r>
      </w:hyperlink>
      <w:r w:rsidRPr="00B439C7">
        <w:rPr>
          <w:rFonts w:asciiTheme="minorHAnsi" w:eastAsia="Arial" w:hAnsiTheme="minorHAnsi" w:cstheme="minorHAnsi"/>
        </w:rPr>
        <w:t>.</w:t>
      </w:r>
    </w:p>
    <w:p w14:paraId="58DD445B" w14:textId="025D1FEA" w:rsidR="00BD138A" w:rsidRPr="00B439C7" w:rsidRDefault="00BD138A" w:rsidP="00652459">
      <w:pPr>
        <w:pStyle w:val="Heading3"/>
        <w:rPr>
          <w:rFonts w:asciiTheme="minorHAnsi" w:eastAsia="Arial" w:hAnsiTheme="minorHAnsi" w:cstheme="minorHAnsi"/>
          <w:color w:val="0070C0"/>
        </w:rPr>
      </w:pPr>
      <w:bookmarkStart w:id="14" w:name="_Toc354758645"/>
      <w:bookmarkStart w:id="15" w:name="_Toc33605915"/>
      <w:bookmarkStart w:id="16" w:name="_Toc354069078"/>
      <w:bookmarkStart w:id="17" w:name="_Toc354143375"/>
      <w:bookmarkStart w:id="18" w:name="_Toc354994991"/>
      <w:r w:rsidRPr="00B439C7">
        <w:rPr>
          <w:rFonts w:asciiTheme="minorHAnsi" w:hAnsiTheme="minorHAnsi" w:cstheme="minorHAnsi"/>
          <w:color w:val="0070C0"/>
        </w:rPr>
        <w:t xml:space="preserve">How the </w:t>
      </w:r>
      <w:r w:rsidR="001D3C28" w:rsidRPr="00B439C7">
        <w:rPr>
          <w:rFonts w:asciiTheme="minorHAnsi" w:hAnsiTheme="minorHAnsi" w:cstheme="minorHAnsi"/>
          <w:color w:val="0070C0"/>
        </w:rPr>
        <w:t xml:space="preserve">loan </w:t>
      </w:r>
      <w:r w:rsidRPr="00B439C7">
        <w:rPr>
          <w:rFonts w:asciiTheme="minorHAnsi" w:hAnsiTheme="minorHAnsi" w:cstheme="minorHAnsi"/>
          <w:color w:val="0070C0"/>
        </w:rPr>
        <w:t>scheme work</w:t>
      </w:r>
      <w:bookmarkEnd w:id="14"/>
      <w:r w:rsidR="008E21DE" w:rsidRPr="00B439C7">
        <w:rPr>
          <w:rFonts w:asciiTheme="minorHAnsi" w:hAnsiTheme="minorHAnsi" w:cstheme="minorHAnsi"/>
          <w:color w:val="0070C0"/>
        </w:rPr>
        <w:t>s</w:t>
      </w:r>
      <w:bookmarkEnd w:id="15"/>
    </w:p>
    <w:p w14:paraId="58DD445C" w14:textId="77777777" w:rsidR="00D2440C" w:rsidRPr="00B439C7" w:rsidRDefault="00BD138A" w:rsidP="006F317E">
      <w:pPr>
        <w:rPr>
          <w:rFonts w:asciiTheme="minorHAnsi" w:eastAsia="Arial" w:hAnsiTheme="minorHAnsi" w:cstheme="minorHAnsi"/>
        </w:rPr>
      </w:pPr>
      <w:r w:rsidRPr="00B439C7">
        <w:rPr>
          <w:rFonts w:asciiTheme="minorHAnsi" w:eastAsia="Arial" w:hAnsiTheme="minorHAnsi" w:cstheme="minorHAnsi"/>
        </w:rPr>
        <w:t>When an eligible student requests a loan for the tuition fees for their course, the government pays the student’s tuition fees directly to their provider on their behalf. The student has effectively taken out a loan from the g</w:t>
      </w:r>
      <w:r w:rsidR="0099724B" w:rsidRPr="00B439C7">
        <w:rPr>
          <w:rFonts w:asciiTheme="minorHAnsi" w:eastAsia="Arial" w:hAnsiTheme="minorHAnsi" w:cstheme="minorHAnsi"/>
        </w:rPr>
        <w:t>overnment, which is administered by the Australian Taxation Office (ATO). The student is not required to start repaying the loan until their income is above the minimum income threshold, which is indexed annually in line with the Consumer Price Index (CPI)</w:t>
      </w:r>
      <w:r w:rsidR="00D2440C" w:rsidRPr="00B439C7">
        <w:rPr>
          <w:rFonts w:asciiTheme="minorHAnsi" w:eastAsia="Arial" w:hAnsiTheme="minorHAnsi" w:cstheme="minorHAnsi"/>
        </w:rPr>
        <w:t>.</w:t>
      </w:r>
    </w:p>
    <w:p w14:paraId="62605191" w14:textId="77777777" w:rsidR="004168AC" w:rsidRDefault="0089377A" w:rsidP="00BD138A">
      <w:pPr>
        <w:rPr>
          <w:rFonts w:asciiTheme="minorHAnsi" w:eastAsia="Arial" w:hAnsiTheme="minorHAnsi" w:cstheme="minorHAnsi"/>
        </w:rPr>
      </w:pPr>
      <w:r w:rsidRPr="0089377A">
        <w:rPr>
          <w:rFonts w:asciiTheme="minorHAnsi" w:eastAsia="Arial" w:hAnsiTheme="minorHAnsi" w:cstheme="minorHAnsi"/>
        </w:rPr>
        <w:t xml:space="preserve">The combined HELP loan limit is a cap on what </w:t>
      </w:r>
      <w:r>
        <w:rPr>
          <w:rFonts w:asciiTheme="minorHAnsi" w:eastAsia="Arial" w:hAnsiTheme="minorHAnsi" w:cstheme="minorHAnsi"/>
        </w:rPr>
        <w:t xml:space="preserve">a student </w:t>
      </w:r>
      <w:r w:rsidRPr="0089377A">
        <w:rPr>
          <w:rFonts w:asciiTheme="minorHAnsi" w:eastAsia="Arial" w:hAnsiTheme="minorHAnsi" w:cstheme="minorHAnsi"/>
        </w:rPr>
        <w:t xml:space="preserve">can borrow from the Australian Government to cover the costs of </w:t>
      </w:r>
      <w:r>
        <w:rPr>
          <w:rFonts w:asciiTheme="minorHAnsi" w:eastAsia="Arial" w:hAnsiTheme="minorHAnsi" w:cstheme="minorHAnsi"/>
        </w:rPr>
        <w:t xml:space="preserve">his/her </w:t>
      </w:r>
      <w:r w:rsidRPr="0089377A">
        <w:rPr>
          <w:rFonts w:asciiTheme="minorHAnsi" w:eastAsia="Arial" w:hAnsiTheme="minorHAnsi" w:cstheme="minorHAnsi"/>
        </w:rPr>
        <w:t>tuition fees. The HELP loan limit replaced the FEE-HELP limit on 1 January 2020.</w:t>
      </w:r>
      <w:r w:rsidR="004168AC" w:rsidRPr="004168AC">
        <w:rPr>
          <w:rFonts w:asciiTheme="minorHAnsi" w:eastAsia="Arial" w:hAnsiTheme="minorHAnsi" w:cstheme="minorHAnsi"/>
        </w:rPr>
        <w:t xml:space="preserve"> </w:t>
      </w:r>
    </w:p>
    <w:p w14:paraId="43B98A66" w14:textId="07B914D1" w:rsidR="0089377A" w:rsidRDefault="004168AC" w:rsidP="00BD138A">
      <w:pPr>
        <w:rPr>
          <w:rFonts w:asciiTheme="minorHAnsi" w:eastAsia="Arial" w:hAnsiTheme="minorHAnsi" w:cstheme="minorHAnsi"/>
        </w:rPr>
      </w:pPr>
      <w:r w:rsidRPr="0089377A">
        <w:rPr>
          <w:rFonts w:asciiTheme="minorHAnsi" w:eastAsia="Arial" w:hAnsiTheme="minorHAnsi" w:cstheme="minorHAnsi"/>
        </w:rPr>
        <w:t>For 2021, the HELP loan limit is $108,232 for most students.</w:t>
      </w:r>
      <w:r>
        <w:rPr>
          <w:rFonts w:asciiTheme="minorHAnsi" w:eastAsia="Arial" w:hAnsiTheme="minorHAnsi" w:cstheme="minorHAnsi"/>
        </w:rPr>
        <w:t xml:space="preserve"> </w:t>
      </w:r>
      <w:r w:rsidRPr="0089377A">
        <w:rPr>
          <w:rFonts w:asciiTheme="minorHAnsi" w:eastAsia="Arial" w:hAnsiTheme="minorHAnsi" w:cstheme="minorHAnsi"/>
        </w:rPr>
        <w:t>The limit for students studying medicine, dentistry and veterinary science courses leading to initial registration, or eligible aviation courses is $155,448.</w:t>
      </w:r>
    </w:p>
    <w:p w14:paraId="58DD445F" w14:textId="77777777" w:rsidR="0099724B" w:rsidRPr="00B439C7" w:rsidRDefault="0099724B" w:rsidP="00652459">
      <w:pPr>
        <w:pStyle w:val="Heading3"/>
        <w:rPr>
          <w:rFonts w:asciiTheme="minorHAnsi" w:hAnsiTheme="minorHAnsi" w:cstheme="minorHAnsi"/>
          <w:color w:val="0070C0"/>
        </w:rPr>
      </w:pPr>
      <w:bookmarkStart w:id="19" w:name="_Toc354758646"/>
      <w:bookmarkStart w:id="20" w:name="_Toc33605916"/>
      <w:r w:rsidRPr="00B439C7">
        <w:rPr>
          <w:rFonts w:asciiTheme="minorHAnsi" w:hAnsiTheme="minorHAnsi" w:cstheme="minorHAnsi"/>
          <w:color w:val="0070C0"/>
        </w:rPr>
        <w:t xml:space="preserve">Legislative </w:t>
      </w:r>
      <w:r w:rsidR="00AF5560" w:rsidRPr="00B439C7">
        <w:rPr>
          <w:rFonts w:asciiTheme="minorHAnsi" w:hAnsiTheme="minorHAnsi" w:cstheme="minorHAnsi"/>
          <w:color w:val="0070C0"/>
        </w:rPr>
        <w:t>e</w:t>
      </w:r>
      <w:r w:rsidRPr="00B439C7">
        <w:rPr>
          <w:rFonts w:asciiTheme="minorHAnsi" w:hAnsiTheme="minorHAnsi" w:cstheme="minorHAnsi"/>
          <w:color w:val="0070C0"/>
        </w:rPr>
        <w:t>nvironment</w:t>
      </w:r>
      <w:bookmarkEnd w:id="16"/>
      <w:bookmarkEnd w:id="17"/>
      <w:bookmarkEnd w:id="18"/>
      <w:bookmarkEnd w:id="19"/>
      <w:bookmarkEnd w:id="20"/>
    </w:p>
    <w:p w14:paraId="58DD4460" w14:textId="7143F89A" w:rsidR="0099724B" w:rsidRPr="00B439C7" w:rsidRDefault="0099724B" w:rsidP="0099724B">
      <w:pPr>
        <w:rPr>
          <w:rFonts w:asciiTheme="minorHAnsi" w:hAnsiTheme="minorHAnsi" w:cstheme="minorHAnsi"/>
        </w:rPr>
      </w:pPr>
      <w:r w:rsidRPr="00B439C7">
        <w:rPr>
          <w:rFonts w:asciiTheme="minorHAnsi" w:eastAsia="Arial" w:hAnsiTheme="minorHAnsi" w:cstheme="minorHAnsi"/>
        </w:rPr>
        <w:t xml:space="preserve">The FEE-HELP </w:t>
      </w:r>
      <w:r w:rsidR="007A7D66" w:rsidRPr="00B439C7">
        <w:rPr>
          <w:rFonts w:asciiTheme="minorHAnsi" w:eastAsia="Arial" w:hAnsiTheme="minorHAnsi" w:cstheme="minorHAnsi"/>
        </w:rPr>
        <w:t xml:space="preserve">loan </w:t>
      </w:r>
      <w:r w:rsidRPr="00B439C7">
        <w:rPr>
          <w:rFonts w:asciiTheme="minorHAnsi" w:eastAsia="Arial" w:hAnsiTheme="minorHAnsi" w:cstheme="minorHAnsi"/>
        </w:rPr>
        <w:t xml:space="preserve">scheme </w:t>
      </w:r>
      <w:r w:rsidRPr="00B439C7">
        <w:rPr>
          <w:rFonts w:asciiTheme="minorHAnsi" w:hAnsiTheme="minorHAnsi" w:cstheme="minorHAnsi"/>
        </w:rPr>
        <w:t>w</w:t>
      </w:r>
      <w:r w:rsidR="009C7E05" w:rsidRPr="00B439C7">
        <w:rPr>
          <w:rFonts w:asciiTheme="minorHAnsi" w:hAnsiTheme="minorHAnsi" w:cstheme="minorHAnsi"/>
        </w:rPr>
        <w:t>as</w:t>
      </w:r>
      <w:r w:rsidR="007A7D66" w:rsidRPr="00B439C7">
        <w:rPr>
          <w:rFonts w:asciiTheme="minorHAnsi" w:hAnsiTheme="minorHAnsi" w:cstheme="minorHAnsi"/>
        </w:rPr>
        <w:t xml:space="preserve"> established under the</w:t>
      </w:r>
      <w:r w:rsidRPr="00B439C7">
        <w:rPr>
          <w:rFonts w:asciiTheme="minorHAnsi" w:hAnsiTheme="minorHAnsi" w:cstheme="minorHAnsi"/>
        </w:rPr>
        <w:t xml:space="preserve"> </w:t>
      </w:r>
      <w:r w:rsidRPr="00B439C7">
        <w:rPr>
          <w:rStyle w:val="Emphasis"/>
          <w:rFonts w:asciiTheme="minorHAnsi" w:hAnsiTheme="minorHAnsi" w:cstheme="minorHAnsi"/>
        </w:rPr>
        <w:t>Higher Education Support Act 2003</w:t>
      </w:r>
      <w:r w:rsidRPr="00B439C7">
        <w:rPr>
          <w:rFonts w:asciiTheme="minorHAnsi" w:hAnsiTheme="minorHAnsi" w:cstheme="minorHAnsi"/>
        </w:rPr>
        <w:t xml:space="preserve"> (the </w:t>
      </w:r>
      <w:hyperlink r:id="rId19" w:history="1">
        <w:r w:rsidR="00192785" w:rsidRPr="00B439C7">
          <w:rPr>
            <w:rStyle w:val="Hyperlink"/>
            <w:rFonts w:asciiTheme="minorHAnsi" w:hAnsiTheme="minorHAnsi" w:cstheme="minorHAnsi"/>
          </w:rPr>
          <w:t>Act</w:t>
        </w:r>
      </w:hyperlink>
      <w:r w:rsidR="00F31E91" w:rsidRPr="00B439C7">
        <w:rPr>
          <w:rStyle w:val="Hyperlink"/>
          <w:rFonts w:asciiTheme="minorHAnsi" w:hAnsiTheme="minorHAnsi" w:cstheme="minorHAnsi"/>
        </w:rPr>
        <w:t xml:space="preserve"> </w:t>
      </w:r>
      <w:r w:rsidR="00F31E91" w:rsidRPr="00B439C7">
        <w:rPr>
          <w:rFonts w:asciiTheme="minorHAnsi" w:eastAsia="Arial" w:hAnsiTheme="minorHAnsi" w:cstheme="minorHAnsi"/>
        </w:rPr>
        <w:t xml:space="preserve">see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_Ref356557538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3F62EC">
        <w:rPr>
          <w:rFonts w:asciiTheme="minorHAnsi" w:eastAsia="Arial" w:hAnsiTheme="minorHAnsi" w:cstheme="minorHAnsi"/>
        </w:rPr>
        <w:t>Appendix 3</w:t>
      </w:r>
      <w:r w:rsidR="00F31E91" w:rsidRPr="00B439C7">
        <w:rPr>
          <w:rFonts w:asciiTheme="minorHAnsi" w:eastAsia="Arial" w:hAnsiTheme="minorHAnsi" w:cstheme="minorHAnsi"/>
        </w:rPr>
        <w:fldChar w:fldCharType="end"/>
      </w:r>
      <w:r w:rsidR="00F31E91" w:rsidRPr="00B439C7">
        <w:rPr>
          <w:rFonts w:asciiTheme="minorHAnsi" w:eastAsia="Arial" w:hAnsiTheme="minorHAnsi" w:cstheme="minorHAnsi"/>
        </w:rPr>
        <w:t xml:space="preserve">, section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_Ref356557776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3F62EC">
        <w:rPr>
          <w:rFonts w:asciiTheme="minorHAnsi" w:eastAsia="Arial" w:hAnsiTheme="minorHAnsi" w:cstheme="minorHAnsi"/>
        </w:rPr>
        <w:t>A3.3</w:t>
      </w:r>
      <w:r w:rsidR="00F31E91" w:rsidRPr="00B439C7">
        <w:rPr>
          <w:rFonts w:asciiTheme="minorHAnsi" w:eastAsia="Arial" w:hAnsiTheme="minorHAnsi" w:cstheme="minorHAnsi"/>
        </w:rPr>
        <w:fldChar w:fldCharType="end"/>
      </w:r>
      <w:r w:rsidRPr="00B439C7">
        <w:rPr>
          <w:rFonts w:asciiTheme="minorHAnsi" w:hAnsiTheme="minorHAnsi" w:cstheme="minorHAnsi"/>
        </w:rPr>
        <w:t>) and asso</w:t>
      </w:r>
      <w:r w:rsidR="00444ECB" w:rsidRPr="00B439C7">
        <w:rPr>
          <w:rFonts w:asciiTheme="minorHAnsi" w:hAnsiTheme="minorHAnsi" w:cstheme="minorHAnsi"/>
        </w:rPr>
        <w:t>ciated legislative guidelines. T</w:t>
      </w:r>
      <w:r w:rsidRPr="00B439C7">
        <w:rPr>
          <w:rFonts w:asciiTheme="minorHAnsi" w:hAnsiTheme="minorHAnsi" w:cstheme="minorHAnsi"/>
        </w:rPr>
        <w:t xml:space="preserve">he </w:t>
      </w:r>
      <w:r w:rsidR="00F31E91" w:rsidRPr="00B439C7">
        <w:rPr>
          <w:rFonts w:asciiTheme="minorHAnsi" w:hAnsiTheme="minorHAnsi" w:cstheme="minorHAnsi"/>
        </w:rPr>
        <w:t>Act</w:t>
      </w:r>
      <w:r w:rsidRPr="00B439C7">
        <w:rPr>
          <w:rFonts w:asciiTheme="minorHAnsi" w:hAnsiTheme="minorHAnsi" w:cstheme="minorHAnsi"/>
        </w:rPr>
        <w:t xml:space="preserve"> and guidelines </w:t>
      </w:r>
      <w:r w:rsidR="001B6E7C" w:rsidRPr="00B439C7">
        <w:rPr>
          <w:rFonts w:asciiTheme="minorHAnsi" w:hAnsiTheme="minorHAnsi" w:cstheme="minorHAnsi"/>
        </w:rPr>
        <w:t>should</w:t>
      </w:r>
      <w:r w:rsidRPr="00B439C7">
        <w:rPr>
          <w:rFonts w:asciiTheme="minorHAnsi" w:hAnsiTheme="minorHAnsi" w:cstheme="minorHAnsi"/>
        </w:rPr>
        <w:t xml:space="preserve"> be read together to fully understand the legislative context. All applicants are responsible for ensuring they are familiar with</w:t>
      </w:r>
      <w:r w:rsidR="00642834" w:rsidRPr="00B439C7">
        <w:rPr>
          <w:rFonts w:asciiTheme="minorHAnsi" w:hAnsiTheme="minorHAnsi" w:cstheme="minorHAnsi"/>
        </w:rPr>
        <w:t xml:space="preserve"> the legislative requirements.</w:t>
      </w:r>
    </w:p>
    <w:p w14:paraId="792E66E1" w14:textId="79DEA0E0" w:rsidR="00DB01B9" w:rsidRPr="00B439C7" w:rsidRDefault="00DB01B9" w:rsidP="008507D0">
      <w:pPr>
        <w:pStyle w:val="Heading3"/>
        <w:rPr>
          <w:rFonts w:asciiTheme="minorHAnsi" w:hAnsiTheme="minorHAnsi" w:cstheme="minorHAnsi"/>
          <w:color w:val="0070C0"/>
        </w:rPr>
      </w:pPr>
      <w:r w:rsidRPr="00B439C7">
        <w:rPr>
          <w:rFonts w:asciiTheme="minorHAnsi" w:hAnsiTheme="minorHAnsi" w:cstheme="minorHAnsi"/>
          <w:color w:val="0070C0"/>
        </w:rPr>
        <w:t>Higher Education Loan Program (HELP</w:t>
      </w:r>
      <w:r w:rsidR="008507D0" w:rsidRPr="00B439C7">
        <w:rPr>
          <w:rFonts w:asciiTheme="minorHAnsi" w:hAnsiTheme="minorHAnsi" w:cstheme="minorHAnsi"/>
          <w:color w:val="0070C0"/>
        </w:rPr>
        <w:t>)</w:t>
      </w:r>
      <w:r w:rsidRPr="00B439C7">
        <w:rPr>
          <w:rFonts w:asciiTheme="minorHAnsi" w:hAnsiTheme="minorHAnsi" w:cstheme="minorHAnsi"/>
          <w:color w:val="0070C0"/>
        </w:rPr>
        <w:t xml:space="preserve"> Charging Measures</w:t>
      </w:r>
    </w:p>
    <w:p w14:paraId="16BEA8E7" w14:textId="76C9CD43" w:rsidR="00DB01B9" w:rsidRPr="00B439C7" w:rsidRDefault="00DB01B9" w:rsidP="00DB01B9">
      <w:pPr>
        <w:rPr>
          <w:rFonts w:asciiTheme="minorHAnsi" w:hAnsiTheme="minorHAnsi" w:cstheme="minorHAnsi"/>
        </w:rPr>
      </w:pPr>
      <w:r w:rsidRPr="00B439C7">
        <w:rPr>
          <w:rFonts w:asciiTheme="minorHAnsi" w:hAnsiTheme="minorHAnsi" w:cstheme="minorHAnsi"/>
        </w:rPr>
        <w:t xml:space="preserve">The Australian Government introduced two Higher Education Loan Program (HELP) charges for </w:t>
      </w:r>
      <w:r w:rsidR="001F1450" w:rsidRPr="00B439C7">
        <w:rPr>
          <w:rFonts w:asciiTheme="minorHAnsi" w:hAnsiTheme="minorHAnsi" w:cstheme="minorHAnsi"/>
        </w:rPr>
        <w:t>HEPs</w:t>
      </w:r>
      <w:r w:rsidRPr="00B439C7">
        <w:rPr>
          <w:rFonts w:asciiTheme="minorHAnsi" w:hAnsiTheme="minorHAnsi" w:cstheme="minorHAnsi"/>
        </w:rPr>
        <w:t xml:space="preserve"> in the 2019-20 Federal Budget: </w:t>
      </w:r>
      <w:r w:rsidR="007A7D66" w:rsidRPr="00B439C7">
        <w:rPr>
          <w:rFonts w:asciiTheme="minorHAnsi" w:hAnsiTheme="minorHAnsi" w:cstheme="minorHAnsi"/>
        </w:rPr>
        <w:t xml:space="preserve">an application fee and </w:t>
      </w:r>
      <w:r w:rsidRPr="00B439C7">
        <w:rPr>
          <w:rFonts w:asciiTheme="minorHAnsi" w:hAnsiTheme="minorHAnsi" w:cstheme="minorHAnsi"/>
        </w:rPr>
        <w:t xml:space="preserve">an annual charge. The charges commence </w:t>
      </w:r>
      <w:r w:rsidRPr="00B439C7">
        <w:rPr>
          <w:rFonts w:asciiTheme="minorHAnsi" w:hAnsiTheme="minorHAnsi" w:cstheme="minorHAnsi"/>
        </w:rPr>
        <w:lastRenderedPageBreak/>
        <w:t>from 1 January 2020, and will help cover the Commonwealth Government’s cost of administering the HECS HELP and FEE HELP programs. Legislation for these two charges received passage in Parliament on 15 October 2019.</w:t>
      </w:r>
    </w:p>
    <w:p w14:paraId="2B62665C" w14:textId="77777777" w:rsidR="00DB01B9" w:rsidRPr="00B439C7" w:rsidRDefault="00DB01B9" w:rsidP="00DB01B9">
      <w:pPr>
        <w:rPr>
          <w:rFonts w:asciiTheme="minorHAnsi" w:hAnsiTheme="minorHAnsi" w:cstheme="minorHAnsi"/>
          <w:szCs w:val="22"/>
        </w:rPr>
      </w:pPr>
      <w:r w:rsidRPr="00B439C7">
        <w:rPr>
          <w:rFonts w:asciiTheme="minorHAnsi" w:hAnsiTheme="minorHAnsi" w:cstheme="minorHAnsi"/>
          <w:szCs w:val="22"/>
        </w:rPr>
        <w:t>The charges include:</w:t>
      </w:r>
    </w:p>
    <w:p w14:paraId="78FD92FD" w14:textId="162EE8E8" w:rsidR="00DB01B9" w:rsidRPr="00B439C7" w:rsidRDefault="00DB01B9" w:rsidP="00906265">
      <w:pPr>
        <w:numPr>
          <w:ilvl w:val="0"/>
          <w:numId w:val="21"/>
        </w:numPr>
        <w:spacing w:before="100" w:beforeAutospacing="1" w:after="100" w:afterAutospacing="1"/>
        <w:ind w:left="426"/>
        <w:rPr>
          <w:rFonts w:asciiTheme="minorHAnsi" w:hAnsiTheme="minorHAnsi" w:cstheme="minorHAnsi"/>
          <w:color w:val="333333"/>
          <w:szCs w:val="22"/>
          <w:lang w:val="en"/>
        </w:rPr>
      </w:pPr>
      <w:r w:rsidRPr="00B439C7">
        <w:rPr>
          <w:rFonts w:asciiTheme="minorHAnsi" w:hAnsiTheme="minorHAnsi" w:cstheme="minorHAnsi"/>
          <w:color w:val="333333"/>
          <w:szCs w:val="22"/>
          <w:lang w:val="en"/>
        </w:rPr>
        <w:t xml:space="preserve">an application fee for </w:t>
      </w:r>
      <w:r w:rsidR="001F1450" w:rsidRPr="00B439C7">
        <w:rPr>
          <w:rFonts w:asciiTheme="minorHAnsi" w:hAnsiTheme="minorHAnsi" w:cstheme="minorHAnsi"/>
          <w:color w:val="333333"/>
          <w:szCs w:val="22"/>
          <w:lang w:val="en"/>
        </w:rPr>
        <w:t>HEPs</w:t>
      </w:r>
      <w:r w:rsidRPr="00B439C7">
        <w:rPr>
          <w:rFonts w:asciiTheme="minorHAnsi" w:hAnsiTheme="minorHAnsi" w:cstheme="minorHAnsi"/>
          <w:color w:val="333333"/>
          <w:szCs w:val="22"/>
          <w:lang w:val="en"/>
        </w:rPr>
        <w:t xml:space="preserve"> seeking approval to offer FEE-HELP under the </w:t>
      </w:r>
      <w:r w:rsidRPr="00B439C7">
        <w:rPr>
          <w:rStyle w:val="Emphasis"/>
          <w:rFonts w:asciiTheme="minorHAnsi" w:hAnsiTheme="minorHAnsi" w:cstheme="minorHAnsi"/>
          <w:color w:val="333333"/>
          <w:szCs w:val="22"/>
          <w:lang w:val="en"/>
        </w:rPr>
        <w:t>Higher Education Support Act 2003</w:t>
      </w:r>
      <w:r w:rsidRPr="00B439C7">
        <w:rPr>
          <w:rFonts w:asciiTheme="minorHAnsi" w:hAnsiTheme="minorHAnsi" w:cstheme="minorHAnsi"/>
          <w:color w:val="333333"/>
          <w:szCs w:val="22"/>
          <w:lang w:val="en"/>
        </w:rPr>
        <w:t>. This will recover the Commonwealth's full costs of administering and assessing applications</w:t>
      </w:r>
    </w:p>
    <w:p w14:paraId="32FCDD43" w14:textId="4BDB728E" w:rsidR="00DB01B9" w:rsidRPr="00B439C7" w:rsidRDefault="00DB01B9" w:rsidP="00906265">
      <w:pPr>
        <w:numPr>
          <w:ilvl w:val="0"/>
          <w:numId w:val="21"/>
        </w:numPr>
        <w:spacing w:before="100" w:beforeAutospacing="1" w:after="100" w:afterAutospacing="1"/>
        <w:ind w:left="426"/>
        <w:rPr>
          <w:rFonts w:asciiTheme="minorHAnsi" w:hAnsiTheme="minorHAnsi" w:cstheme="minorHAnsi"/>
          <w:color w:val="333333"/>
          <w:szCs w:val="22"/>
          <w:lang w:val="en"/>
        </w:rPr>
      </w:pPr>
      <w:r w:rsidRPr="00B439C7">
        <w:rPr>
          <w:rFonts w:asciiTheme="minorHAnsi" w:hAnsiTheme="minorHAnsi" w:cstheme="minorHAnsi"/>
          <w:color w:val="333333"/>
          <w:szCs w:val="22"/>
          <w:lang w:val="en"/>
        </w:rPr>
        <w:t xml:space="preserve">an annual charge for all </w:t>
      </w:r>
      <w:r w:rsidR="001F1450" w:rsidRPr="00B439C7">
        <w:rPr>
          <w:rFonts w:asciiTheme="minorHAnsi" w:hAnsiTheme="minorHAnsi" w:cstheme="minorHAnsi"/>
          <w:color w:val="333333"/>
          <w:szCs w:val="22"/>
          <w:lang w:val="en"/>
        </w:rPr>
        <w:t xml:space="preserve">HEPs </w:t>
      </w:r>
      <w:r w:rsidRPr="00B439C7">
        <w:rPr>
          <w:rFonts w:asciiTheme="minorHAnsi" w:hAnsiTheme="minorHAnsi" w:cstheme="minorHAnsi"/>
          <w:color w:val="333333"/>
          <w:szCs w:val="22"/>
          <w:lang w:val="en"/>
        </w:rPr>
        <w:t>whose students are entitled to HECS</w:t>
      </w:r>
      <w:r w:rsidRPr="00B439C7">
        <w:rPr>
          <w:rFonts w:asciiTheme="minorHAnsi" w:hAnsiTheme="minorHAnsi" w:cstheme="minorHAnsi"/>
          <w:color w:val="333333"/>
          <w:szCs w:val="22"/>
          <w:lang w:val="en"/>
        </w:rPr>
        <w:noBreakHyphen/>
        <w:t>HELP and/or FEE</w:t>
      </w:r>
      <w:r w:rsidR="001F1450" w:rsidRPr="00B439C7">
        <w:rPr>
          <w:rFonts w:asciiTheme="minorHAnsi" w:hAnsiTheme="minorHAnsi" w:cstheme="minorHAnsi"/>
          <w:color w:val="333333"/>
          <w:szCs w:val="22"/>
          <w:lang w:val="en"/>
        </w:rPr>
        <w:noBreakHyphen/>
      </w:r>
      <w:r w:rsidRPr="00B439C7">
        <w:rPr>
          <w:rFonts w:asciiTheme="minorHAnsi" w:hAnsiTheme="minorHAnsi" w:cstheme="minorHAnsi"/>
          <w:color w:val="333333"/>
          <w:szCs w:val="22"/>
          <w:lang w:val="en"/>
        </w:rPr>
        <w:t>HELP assistance. This will partially recover the costs incurred by the Commonwealth in administering these programs.</w:t>
      </w:r>
    </w:p>
    <w:p w14:paraId="29C115CE" w14:textId="64FC0A06" w:rsidR="00DB01B9" w:rsidRPr="00B439C7" w:rsidRDefault="00DB01B9" w:rsidP="00DB01B9">
      <w:pPr>
        <w:pStyle w:val="NormalWeb"/>
        <w:rPr>
          <w:rFonts w:asciiTheme="minorHAnsi" w:hAnsiTheme="minorHAnsi" w:cstheme="minorHAnsi"/>
          <w:color w:val="333333"/>
          <w:sz w:val="22"/>
          <w:szCs w:val="22"/>
          <w:lang w:val="en"/>
        </w:rPr>
      </w:pPr>
      <w:r w:rsidRPr="00B439C7">
        <w:rPr>
          <w:rFonts w:asciiTheme="minorHAnsi" w:hAnsiTheme="minorHAnsi" w:cstheme="minorHAnsi"/>
          <w:color w:val="333333"/>
          <w:sz w:val="22"/>
          <w:szCs w:val="22"/>
          <w:lang w:val="en"/>
        </w:rPr>
        <w:t>The </w:t>
      </w:r>
      <w:hyperlink r:id="rId20" w:history="1">
        <w:r w:rsidRPr="00B439C7">
          <w:rPr>
            <w:rStyle w:val="Hyperlink"/>
            <w:rFonts w:asciiTheme="minorHAnsi" w:hAnsiTheme="minorHAnsi" w:cstheme="minorHAnsi"/>
            <w:sz w:val="22"/>
            <w:szCs w:val="22"/>
            <w:lang w:val="en"/>
          </w:rPr>
          <w:t>Cost Recovery Implementation Statement (CRIS)</w:t>
        </w:r>
      </w:hyperlink>
      <w:r w:rsidRPr="00B439C7">
        <w:rPr>
          <w:rFonts w:asciiTheme="minorHAnsi" w:hAnsiTheme="minorHAnsi" w:cstheme="minorHAnsi"/>
          <w:color w:val="333333"/>
          <w:sz w:val="22"/>
          <w:szCs w:val="22"/>
          <w:lang w:val="en"/>
        </w:rPr>
        <w:t xml:space="preserve"> outlines the costs for each regulatory activity, and how the application fee and annual charge rates have been determined. Financial and non-financial performance information for these cost recovery activities was also included.</w:t>
      </w:r>
    </w:p>
    <w:p w14:paraId="4C37A87D" w14:textId="3307B910" w:rsidR="00DB01B9" w:rsidRPr="00B439C7" w:rsidRDefault="00DB01B9" w:rsidP="00806E34">
      <w:pPr>
        <w:rPr>
          <w:rFonts w:asciiTheme="minorHAnsi" w:hAnsiTheme="minorHAnsi" w:cstheme="minorHAnsi"/>
        </w:rPr>
      </w:pPr>
      <w:r w:rsidRPr="00B439C7">
        <w:rPr>
          <w:rFonts w:asciiTheme="minorHAnsi" w:hAnsiTheme="minorHAnsi" w:cstheme="minorHAnsi"/>
        </w:rPr>
        <w:t xml:space="preserve">Once an application is lodged, the Applicant is required to pay the </w:t>
      </w:r>
      <w:r w:rsidR="00C434E3" w:rsidRPr="00B439C7">
        <w:rPr>
          <w:rFonts w:asciiTheme="minorHAnsi" w:hAnsiTheme="minorHAnsi" w:cstheme="minorHAnsi"/>
        </w:rPr>
        <w:t>a</w:t>
      </w:r>
      <w:r w:rsidRPr="00B439C7">
        <w:rPr>
          <w:rFonts w:asciiTheme="minorHAnsi" w:hAnsiTheme="minorHAnsi" w:cstheme="minorHAnsi"/>
        </w:rPr>
        <w:t xml:space="preserve">pplication </w:t>
      </w:r>
      <w:r w:rsidR="00C434E3" w:rsidRPr="00B439C7">
        <w:rPr>
          <w:rFonts w:asciiTheme="minorHAnsi" w:hAnsiTheme="minorHAnsi" w:cstheme="minorHAnsi"/>
        </w:rPr>
        <w:t>f</w:t>
      </w:r>
      <w:r w:rsidRPr="00B439C7">
        <w:rPr>
          <w:rFonts w:asciiTheme="minorHAnsi" w:hAnsiTheme="minorHAnsi" w:cstheme="minorHAnsi"/>
        </w:rPr>
        <w:t xml:space="preserve">ee to the </w:t>
      </w:r>
      <w:r w:rsidR="005520DD">
        <w:rPr>
          <w:rFonts w:asciiTheme="minorHAnsi" w:hAnsiTheme="minorHAnsi" w:cstheme="minorHAnsi"/>
        </w:rPr>
        <w:t>d</w:t>
      </w:r>
      <w:r w:rsidR="005520DD" w:rsidRPr="00B439C7">
        <w:rPr>
          <w:rFonts w:asciiTheme="minorHAnsi" w:hAnsiTheme="minorHAnsi" w:cstheme="minorHAnsi"/>
        </w:rPr>
        <w:t>epartment</w:t>
      </w:r>
      <w:r w:rsidRPr="00B439C7">
        <w:rPr>
          <w:rFonts w:asciiTheme="minorHAnsi" w:hAnsiTheme="minorHAnsi" w:cstheme="minorHAnsi"/>
        </w:rPr>
        <w:t>. Applicat</w:t>
      </w:r>
      <w:r w:rsidR="00806E34" w:rsidRPr="00B439C7">
        <w:rPr>
          <w:rFonts w:asciiTheme="minorHAnsi" w:hAnsiTheme="minorHAnsi" w:cstheme="minorHAnsi"/>
        </w:rPr>
        <w:t>ions will be assessed within 90 </w:t>
      </w:r>
      <w:r w:rsidRPr="00B439C7">
        <w:rPr>
          <w:rFonts w:asciiTheme="minorHAnsi" w:hAnsiTheme="minorHAnsi" w:cstheme="minorHAnsi"/>
        </w:rPr>
        <w:t>days of receipt of the application fee. If further information is required this will extend the assessment period by a further 60 days after the deadline given for the provision of the additional information.</w:t>
      </w:r>
    </w:p>
    <w:p w14:paraId="0E479BD4" w14:textId="2AB80870" w:rsidR="00DB01B9" w:rsidRPr="00B439C7" w:rsidRDefault="00DB01B9" w:rsidP="00DB01B9">
      <w:pPr>
        <w:pStyle w:val="NormalWeb"/>
        <w:rPr>
          <w:rFonts w:asciiTheme="minorHAnsi" w:hAnsiTheme="minorHAnsi" w:cstheme="minorHAnsi"/>
          <w:color w:val="333333"/>
          <w:sz w:val="22"/>
          <w:szCs w:val="22"/>
          <w:lang w:val="en"/>
        </w:rPr>
      </w:pPr>
      <w:r w:rsidRPr="00B439C7">
        <w:rPr>
          <w:rFonts w:asciiTheme="minorHAnsi" w:hAnsiTheme="minorHAnsi" w:cstheme="minorHAnsi"/>
          <w:color w:val="333333"/>
          <w:sz w:val="22"/>
          <w:szCs w:val="22"/>
          <w:lang w:val="en"/>
        </w:rPr>
        <w:t xml:space="preserve">Please email the FEE-HELP team at </w:t>
      </w:r>
      <w:hyperlink r:id="rId21" w:history="1">
        <w:r w:rsidRPr="00B439C7">
          <w:rPr>
            <w:rStyle w:val="Hyperlink"/>
            <w:rFonts w:asciiTheme="minorHAnsi" w:hAnsiTheme="minorHAnsi" w:cstheme="minorHAnsi"/>
            <w:sz w:val="22"/>
            <w:szCs w:val="22"/>
            <w:lang w:val="en"/>
          </w:rPr>
          <w:t>FEE-HELP@dese.gov.au</w:t>
        </w:r>
      </w:hyperlink>
      <w:r w:rsidR="007A7D66" w:rsidRPr="00B439C7">
        <w:rPr>
          <w:rFonts w:asciiTheme="minorHAnsi" w:hAnsiTheme="minorHAnsi" w:cstheme="minorHAnsi"/>
          <w:color w:val="333333"/>
          <w:sz w:val="22"/>
          <w:szCs w:val="22"/>
          <w:lang w:val="en"/>
        </w:rPr>
        <w:t xml:space="preserve"> to initiate payment of your application f</w:t>
      </w:r>
      <w:r w:rsidRPr="00B439C7">
        <w:rPr>
          <w:rFonts w:asciiTheme="minorHAnsi" w:hAnsiTheme="minorHAnsi" w:cstheme="minorHAnsi"/>
          <w:color w:val="333333"/>
          <w:sz w:val="22"/>
          <w:szCs w:val="22"/>
          <w:lang w:val="en"/>
        </w:rPr>
        <w:t>ee.</w:t>
      </w:r>
    </w:p>
    <w:p w14:paraId="39133C54" w14:textId="2C55F2B8" w:rsidR="00DB01B9" w:rsidRPr="00B439C7" w:rsidRDefault="00E94F25" w:rsidP="00E94F25">
      <w:pPr>
        <w:pStyle w:val="Heading3"/>
        <w:rPr>
          <w:rFonts w:asciiTheme="minorHAnsi" w:hAnsiTheme="minorHAnsi" w:cstheme="minorHAnsi"/>
          <w:color w:val="0070C0"/>
        </w:rPr>
      </w:pPr>
      <w:r w:rsidRPr="00B439C7">
        <w:rPr>
          <w:rFonts w:asciiTheme="minorHAnsi" w:hAnsiTheme="minorHAnsi" w:cstheme="minorHAnsi"/>
          <w:color w:val="0070C0"/>
        </w:rPr>
        <w:t xml:space="preserve">Helpful checklist for completing your FEE-HELP application </w:t>
      </w:r>
    </w:p>
    <w:p w14:paraId="467021AD" w14:textId="77777777" w:rsidR="00D33AC1" w:rsidRPr="00B439C7" w:rsidRDefault="00E94F25" w:rsidP="00E94F25">
      <w:pPr>
        <w:rPr>
          <w:rFonts w:asciiTheme="minorHAnsi" w:eastAsia="Arial" w:hAnsiTheme="minorHAnsi" w:cstheme="minorHAnsi"/>
        </w:rPr>
      </w:pPr>
      <w:r w:rsidRPr="00B439C7">
        <w:rPr>
          <w:rFonts w:asciiTheme="minorHAnsi" w:eastAsia="Arial" w:hAnsiTheme="minorHAnsi" w:cstheme="minorHAnsi"/>
        </w:rPr>
        <w:t xml:space="preserve">To ensure applicants </w:t>
      </w:r>
      <w:r w:rsidR="00D33AC1" w:rsidRPr="00B439C7">
        <w:rPr>
          <w:rFonts w:asciiTheme="minorHAnsi" w:eastAsia="Arial" w:hAnsiTheme="minorHAnsi" w:cstheme="minorHAnsi"/>
        </w:rPr>
        <w:t xml:space="preserve">submit an application to a </w:t>
      </w:r>
      <w:r w:rsidRPr="00B439C7">
        <w:rPr>
          <w:rFonts w:asciiTheme="minorHAnsi" w:eastAsia="Arial" w:hAnsiTheme="minorHAnsi" w:cstheme="minorHAnsi"/>
        </w:rPr>
        <w:t>suitable standard, please consider the following points:</w:t>
      </w:r>
    </w:p>
    <w:permStart w:id="1759183487" w:edGrp="everyone"/>
    <w:p w14:paraId="67C84339" w14:textId="2D7D17AC" w:rsidR="00D33AC1" w:rsidRPr="00B439C7" w:rsidRDefault="00D33AC1" w:rsidP="00D33AC1">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59183487"/>
      <w:r w:rsidRPr="00B439C7">
        <w:rPr>
          <w:rFonts w:asciiTheme="minorHAnsi" w:hAnsiTheme="minorHAnsi" w:cstheme="minorHAnsi"/>
        </w:rPr>
        <w:tab/>
      </w:r>
      <w:r w:rsidR="00E2436A" w:rsidRPr="00B439C7">
        <w:rPr>
          <w:rFonts w:asciiTheme="minorHAnsi" w:hAnsiTheme="minorHAnsi" w:cstheme="minorHAnsi"/>
        </w:rPr>
        <w:t>Ensure documents have been double checked for spelling and grammatical mistakes.</w:t>
      </w:r>
    </w:p>
    <w:permStart w:id="2014669186" w:edGrp="everyone"/>
    <w:p w14:paraId="0C8D2FA3" w14:textId="2EFA8BFC" w:rsidR="00E2436A" w:rsidRPr="00B439C7" w:rsidRDefault="00E2436A" w:rsidP="00E2436A">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14669186"/>
      <w:r w:rsidRPr="00B439C7">
        <w:rPr>
          <w:rFonts w:asciiTheme="minorHAnsi" w:hAnsiTheme="minorHAnsi" w:cstheme="minorHAnsi"/>
        </w:rPr>
        <w:tab/>
        <w:t>Submit documents with clear and easy</w:t>
      </w:r>
      <w:r w:rsidR="00180DF9">
        <w:rPr>
          <w:rFonts w:asciiTheme="minorHAnsi" w:hAnsiTheme="minorHAnsi" w:cstheme="minorHAnsi"/>
        </w:rPr>
        <w:t>-</w:t>
      </w:r>
      <w:r w:rsidRPr="00B439C7">
        <w:rPr>
          <w:rFonts w:asciiTheme="minorHAnsi" w:hAnsiTheme="minorHAnsi" w:cstheme="minorHAnsi"/>
        </w:rPr>
        <w:t>to</w:t>
      </w:r>
      <w:r w:rsidR="00180DF9">
        <w:rPr>
          <w:rFonts w:asciiTheme="minorHAnsi" w:hAnsiTheme="minorHAnsi" w:cstheme="minorHAnsi"/>
        </w:rPr>
        <w:t>-</w:t>
      </w:r>
      <w:r w:rsidRPr="00B439C7">
        <w:rPr>
          <w:rFonts w:asciiTheme="minorHAnsi" w:hAnsiTheme="minorHAnsi" w:cstheme="minorHAnsi"/>
        </w:rPr>
        <w:t xml:space="preserve">follow naming conventions.   </w:t>
      </w:r>
    </w:p>
    <w:permStart w:id="878667143" w:edGrp="everyone"/>
    <w:p w14:paraId="157E75ED" w14:textId="7F47AAA8" w:rsidR="00D33AC1" w:rsidRPr="00B439C7" w:rsidRDefault="00D33AC1" w:rsidP="00D33AC1">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878667143"/>
      <w:r w:rsidRPr="00B439C7">
        <w:rPr>
          <w:rFonts w:asciiTheme="minorHAnsi" w:hAnsiTheme="minorHAnsi" w:cstheme="minorHAnsi"/>
        </w:rPr>
        <w:tab/>
      </w:r>
      <w:r w:rsidR="00E2436A" w:rsidRPr="00B439C7">
        <w:rPr>
          <w:rFonts w:asciiTheme="minorHAnsi" w:hAnsiTheme="minorHAnsi" w:cstheme="minorHAnsi"/>
        </w:rPr>
        <w:t xml:space="preserve">Submit </w:t>
      </w:r>
      <w:r w:rsidRPr="00B439C7">
        <w:rPr>
          <w:rFonts w:asciiTheme="minorHAnsi" w:hAnsiTheme="minorHAnsi" w:cstheme="minorHAnsi"/>
        </w:rPr>
        <w:t xml:space="preserve">financial </w:t>
      </w:r>
      <w:r w:rsidR="000A6EF1" w:rsidRPr="00B439C7">
        <w:rPr>
          <w:rFonts w:asciiTheme="minorHAnsi" w:hAnsiTheme="minorHAnsi" w:cstheme="minorHAnsi"/>
        </w:rPr>
        <w:t xml:space="preserve">projections </w:t>
      </w:r>
      <w:r w:rsidRPr="00B439C7">
        <w:rPr>
          <w:rFonts w:asciiTheme="minorHAnsi" w:hAnsiTheme="minorHAnsi" w:cstheme="minorHAnsi"/>
        </w:rPr>
        <w:t>in excel</w:t>
      </w:r>
      <w:r w:rsidR="00E2436A" w:rsidRPr="00B439C7">
        <w:rPr>
          <w:rFonts w:asciiTheme="minorHAnsi" w:hAnsiTheme="minorHAnsi" w:cstheme="minorHAnsi"/>
        </w:rPr>
        <w:t>,</w:t>
      </w:r>
      <w:r w:rsidRPr="00B439C7">
        <w:rPr>
          <w:rFonts w:asciiTheme="minorHAnsi" w:hAnsiTheme="minorHAnsi" w:cstheme="minorHAnsi"/>
        </w:rPr>
        <w:t xml:space="preserve"> not PDF. </w:t>
      </w:r>
    </w:p>
    <w:permStart w:id="1979939477" w:edGrp="everyone"/>
    <w:p w14:paraId="0F998E78" w14:textId="241DA570" w:rsidR="00E2436A" w:rsidRPr="00B439C7" w:rsidRDefault="00E2436A" w:rsidP="00E2436A">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979939477"/>
      <w:r w:rsidRPr="00B439C7">
        <w:rPr>
          <w:rFonts w:asciiTheme="minorHAnsi" w:hAnsiTheme="minorHAnsi" w:cstheme="minorHAnsi"/>
        </w:rPr>
        <w:tab/>
        <w:t xml:space="preserve">Double check that your financial projections total correctly. </w:t>
      </w:r>
    </w:p>
    <w:p w14:paraId="58DD4461" w14:textId="77777777" w:rsidR="001B6E7C" w:rsidRPr="00B439C7" w:rsidRDefault="001B6E7C" w:rsidP="00652459">
      <w:pPr>
        <w:pStyle w:val="Heading3"/>
        <w:rPr>
          <w:rFonts w:asciiTheme="minorHAnsi" w:hAnsiTheme="minorHAnsi" w:cstheme="minorHAnsi"/>
          <w:color w:val="0070C0"/>
        </w:rPr>
      </w:pPr>
      <w:bookmarkStart w:id="21" w:name="_Toc354069079"/>
      <w:bookmarkStart w:id="22" w:name="_Toc354143376"/>
      <w:bookmarkStart w:id="23" w:name="_Toc354994992"/>
      <w:bookmarkStart w:id="24" w:name="_Toc354758648"/>
      <w:bookmarkStart w:id="25" w:name="_Toc33605917"/>
      <w:r w:rsidRPr="00B439C7">
        <w:rPr>
          <w:rFonts w:asciiTheme="minorHAnsi" w:hAnsiTheme="minorHAnsi" w:cstheme="minorHAnsi"/>
          <w:color w:val="0070C0"/>
        </w:rPr>
        <w:t>Making</w:t>
      </w:r>
      <w:r w:rsidR="0099724B" w:rsidRPr="00B439C7">
        <w:rPr>
          <w:rFonts w:asciiTheme="minorHAnsi" w:hAnsiTheme="minorHAnsi" w:cstheme="minorHAnsi"/>
          <w:color w:val="0070C0"/>
        </w:rPr>
        <w:t xml:space="preserve"> an applicatio</w:t>
      </w:r>
      <w:bookmarkEnd w:id="21"/>
      <w:bookmarkEnd w:id="22"/>
      <w:r w:rsidRPr="00B439C7">
        <w:rPr>
          <w:rFonts w:asciiTheme="minorHAnsi" w:hAnsiTheme="minorHAnsi" w:cstheme="minorHAnsi"/>
          <w:color w:val="0070C0"/>
        </w:rPr>
        <w:t>n</w:t>
      </w:r>
      <w:bookmarkEnd w:id="23"/>
      <w:bookmarkEnd w:id="24"/>
      <w:bookmarkEnd w:id="25"/>
    </w:p>
    <w:p w14:paraId="58DD4462" w14:textId="26DC67B3" w:rsidR="00096B51" w:rsidRPr="00B439C7" w:rsidRDefault="00B85E66" w:rsidP="00B85E66">
      <w:pPr>
        <w:rPr>
          <w:rFonts w:asciiTheme="minorHAnsi" w:hAnsiTheme="minorHAnsi" w:cstheme="minorHAnsi"/>
        </w:rPr>
      </w:pPr>
      <w:r w:rsidRPr="00B439C7">
        <w:rPr>
          <w:rFonts w:asciiTheme="minorHAnsi" w:eastAsia="Arial" w:hAnsiTheme="minorHAnsi" w:cstheme="minorHAnsi"/>
        </w:rPr>
        <w:t>To appl</w:t>
      </w:r>
      <w:r w:rsidR="00C232E8" w:rsidRPr="00B439C7">
        <w:rPr>
          <w:rFonts w:asciiTheme="minorHAnsi" w:eastAsia="Arial" w:hAnsiTheme="minorHAnsi" w:cstheme="minorHAnsi"/>
        </w:rPr>
        <w:t>y to become a FEE-HELP provider</w:t>
      </w:r>
      <w:r w:rsidRPr="00B439C7">
        <w:rPr>
          <w:rFonts w:asciiTheme="minorHAnsi" w:eastAsia="Arial" w:hAnsiTheme="minorHAnsi" w:cstheme="minorHAnsi"/>
        </w:rPr>
        <w:t xml:space="preserve">, </w:t>
      </w:r>
      <w:r w:rsidR="003908F3" w:rsidRPr="00B439C7">
        <w:rPr>
          <w:rFonts w:asciiTheme="minorHAnsi" w:eastAsia="Arial" w:hAnsiTheme="minorHAnsi" w:cstheme="minorHAnsi"/>
        </w:rPr>
        <w:t>your organisation</w:t>
      </w:r>
      <w:r w:rsidRPr="00B439C7">
        <w:rPr>
          <w:rFonts w:asciiTheme="minorHAnsi" w:eastAsia="Arial" w:hAnsiTheme="minorHAnsi" w:cstheme="minorHAnsi"/>
        </w:rPr>
        <w:t xml:space="preserve"> </w:t>
      </w:r>
      <w:r w:rsidR="000777B9" w:rsidRPr="00B439C7">
        <w:rPr>
          <w:rFonts w:asciiTheme="minorHAnsi" w:eastAsia="Arial" w:hAnsiTheme="minorHAnsi" w:cstheme="minorHAnsi"/>
        </w:rPr>
        <w:t>ha</w:t>
      </w:r>
      <w:r w:rsidR="003908F3" w:rsidRPr="00B439C7">
        <w:rPr>
          <w:rFonts w:asciiTheme="minorHAnsi" w:eastAsia="Arial" w:hAnsiTheme="minorHAnsi" w:cstheme="minorHAnsi"/>
        </w:rPr>
        <w:t>s</w:t>
      </w:r>
      <w:r w:rsidR="000777B9" w:rsidRPr="00B439C7">
        <w:rPr>
          <w:rFonts w:asciiTheme="minorHAnsi" w:eastAsia="Arial" w:hAnsiTheme="minorHAnsi" w:cstheme="minorHAnsi"/>
        </w:rPr>
        <w:t xml:space="preserve"> to meet a set of requirements</w:t>
      </w:r>
      <w:r w:rsidR="00DD13BC" w:rsidRPr="00B439C7">
        <w:rPr>
          <w:rFonts w:asciiTheme="minorHAnsi" w:eastAsia="Arial" w:hAnsiTheme="minorHAnsi" w:cstheme="minorHAnsi"/>
        </w:rPr>
        <w:t>.</w:t>
      </w:r>
      <w:r w:rsidR="003908F3" w:rsidRPr="00B439C7">
        <w:rPr>
          <w:rFonts w:asciiTheme="minorHAnsi" w:eastAsia="Arial" w:hAnsiTheme="minorHAnsi" w:cstheme="minorHAnsi"/>
        </w:rPr>
        <w:t xml:space="preserve"> </w:t>
      </w:r>
      <w:r w:rsidR="00DD13BC" w:rsidRPr="00B439C7">
        <w:rPr>
          <w:rFonts w:asciiTheme="minorHAnsi" w:eastAsia="Arial" w:hAnsiTheme="minorHAnsi" w:cstheme="minorHAnsi"/>
        </w:rPr>
        <w:t>T</w:t>
      </w:r>
      <w:r w:rsidR="000777B9" w:rsidRPr="00B439C7">
        <w:rPr>
          <w:rFonts w:asciiTheme="minorHAnsi" w:eastAsia="Arial" w:hAnsiTheme="minorHAnsi" w:cstheme="minorHAnsi"/>
        </w:rPr>
        <w:t xml:space="preserve">o submit the application </w:t>
      </w:r>
      <w:r w:rsidR="003908F3" w:rsidRPr="00B439C7">
        <w:rPr>
          <w:rFonts w:asciiTheme="minorHAnsi" w:eastAsia="Arial" w:hAnsiTheme="minorHAnsi" w:cstheme="minorHAnsi"/>
        </w:rPr>
        <w:t xml:space="preserve">you will </w:t>
      </w:r>
      <w:r w:rsidR="000777B9" w:rsidRPr="00B439C7">
        <w:rPr>
          <w:rFonts w:asciiTheme="minorHAnsi" w:eastAsia="Arial" w:hAnsiTheme="minorHAnsi" w:cstheme="minorHAnsi"/>
        </w:rPr>
        <w:t xml:space="preserve">need to use the </w:t>
      </w:r>
      <w:r w:rsidR="00F37755" w:rsidRPr="00B439C7">
        <w:rPr>
          <w:rFonts w:asciiTheme="minorHAnsi" w:eastAsia="Arial" w:hAnsiTheme="minorHAnsi" w:cstheme="minorHAnsi"/>
        </w:rPr>
        <w:t xml:space="preserve">HELP Information Technology System </w:t>
      </w:r>
      <w:r w:rsidR="00C434E3" w:rsidRPr="00B439C7">
        <w:rPr>
          <w:rFonts w:asciiTheme="minorHAnsi" w:eastAsia="Arial" w:hAnsiTheme="minorHAnsi" w:cstheme="minorHAnsi"/>
        </w:rPr>
        <w:t>(</w:t>
      </w:r>
      <w:hyperlink w:anchor="HITS" w:history="1">
        <w:r w:rsidR="00F355DF" w:rsidRPr="00B439C7">
          <w:rPr>
            <w:rStyle w:val="Hyperlink"/>
            <w:rFonts w:asciiTheme="minorHAnsi" w:eastAsia="Arial" w:hAnsiTheme="minorHAnsi" w:cstheme="minorHAnsi"/>
          </w:rPr>
          <w:t>HITS</w:t>
        </w:r>
      </w:hyperlink>
      <w:r w:rsidR="00C434E3" w:rsidRPr="00B439C7">
        <w:rPr>
          <w:rStyle w:val="Hyperlink"/>
          <w:rFonts w:asciiTheme="minorHAnsi" w:eastAsia="Arial" w:hAnsiTheme="minorHAnsi" w:cstheme="minorHAnsi"/>
          <w:color w:val="auto"/>
        </w:rPr>
        <w:t>)</w:t>
      </w:r>
      <w:r w:rsidR="00F762C0" w:rsidRPr="00B439C7">
        <w:rPr>
          <w:rFonts w:asciiTheme="minorHAnsi" w:hAnsiTheme="minorHAnsi" w:cstheme="minorHAnsi"/>
        </w:rPr>
        <w:t>.</w:t>
      </w:r>
    </w:p>
    <w:p w14:paraId="58DD4463" w14:textId="77777777" w:rsidR="001B6E7C" w:rsidRPr="00B439C7" w:rsidRDefault="006A44E5" w:rsidP="00B85E66">
      <w:pPr>
        <w:rPr>
          <w:rFonts w:asciiTheme="minorHAnsi" w:eastAsia="Arial" w:hAnsiTheme="minorHAnsi" w:cstheme="minorHAnsi"/>
        </w:rPr>
      </w:pPr>
      <w:r w:rsidRPr="00B439C7">
        <w:rPr>
          <w:rFonts w:asciiTheme="minorHAnsi" w:hAnsiTheme="minorHAnsi" w:cstheme="minorHAnsi"/>
        </w:rPr>
        <w:t>You</w:t>
      </w:r>
      <w:r w:rsidR="00DD13BC" w:rsidRPr="00B439C7">
        <w:rPr>
          <w:rFonts w:asciiTheme="minorHAnsi" w:hAnsiTheme="minorHAnsi" w:cstheme="minorHAnsi"/>
        </w:rPr>
        <w:t xml:space="preserve"> </w:t>
      </w:r>
      <w:r w:rsidRPr="00B439C7">
        <w:rPr>
          <w:rFonts w:asciiTheme="minorHAnsi" w:hAnsiTheme="minorHAnsi" w:cstheme="minorHAnsi"/>
        </w:rPr>
        <w:t xml:space="preserve">will need to </w:t>
      </w:r>
      <w:r w:rsidR="00200074" w:rsidRPr="00B439C7">
        <w:rPr>
          <w:rFonts w:asciiTheme="minorHAnsi" w:hAnsiTheme="minorHAnsi" w:cstheme="minorHAnsi"/>
        </w:rPr>
        <w:t xml:space="preserve">enter </w:t>
      </w:r>
      <w:r w:rsidRPr="00B439C7">
        <w:rPr>
          <w:rFonts w:asciiTheme="minorHAnsi" w:hAnsiTheme="minorHAnsi" w:cstheme="minorHAnsi"/>
        </w:rPr>
        <w:t>your organisation’s</w:t>
      </w:r>
      <w:r w:rsidR="00200074" w:rsidRPr="00B439C7">
        <w:rPr>
          <w:rFonts w:asciiTheme="minorHAnsi" w:hAnsiTheme="minorHAnsi" w:cstheme="minorHAnsi"/>
        </w:rPr>
        <w:t xml:space="preserve"> data and </w:t>
      </w:r>
      <w:r w:rsidR="005472E7" w:rsidRPr="00B439C7">
        <w:rPr>
          <w:rFonts w:asciiTheme="minorHAnsi" w:hAnsiTheme="minorHAnsi" w:cstheme="minorHAnsi"/>
        </w:rPr>
        <w:t>upload</w:t>
      </w:r>
      <w:r w:rsidR="000777B9" w:rsidRPr="00B439C7">
        <w:rPr>
          <w:rFonts w:asciiTheme="minorHAnsi" w:hAnsiTheme="minorHAnsi" w:cstheme="minorHAnsi"/>
        </w:rPr>
        <w:t xml:space="preserve"> documents </w:t>
      </w:r>
      <w:r w:rsidR="003908F3" w:rsidRPr="00B439C7">
        <w:rPr>
          <w:rFonts w:asciiTheme="minorHAnsi" w:hAnsiTheme="minorHAnsi" w:cstheme="minorHAnsi"/>
        </w:rPr>
        <w:t>that</w:t>
      </w:r>
      <w:r w:rsidR="00200074" w:rsidRPr="00B439C7">
        <w:rPr>
          <w:rFonts w:asciiTheme="minorHAnsi" w:hAnsiTheme="minorHAnsi" w:cstheme="minorHAnsi"/>
        </w:rPr>
        <w:t xml:space="preserve"> support </w:t>
      </w:r>
      <w:r w:rsidRPr="00B439C7">
        <w:rPr>
          <w:rFonts w:asciiTheme="minorHAnsi" w:hAnsiTheme="minorHAnsi" w:cstheme="minorHAnsi"/>
        </w:rPr>
        <w:t>your organisation’s</w:t>
      </w:r>
      <w:r w:rsidR="00200074" w:rsidRPr="00B439C7">
        <w:rPr>
          <w:rFonts w:asciiTheme="minorHAnsi" w:hAnsiTheme="minorHAnsi" w:cstheme="minorHAnsi"/>
        </w:rPr>
        <w:t xml:space="preserve"> application requirements</w:t>
      </w:r>
      <w:r w:rsidRPr="00B439C7">
        <w:rPr>
          <w:rFonts w:asciiTheme="minorHAnsi" w:hAnsiTheme="minorHAnsi" w:cstheme="minorHAnsi"/>
        </w:rPr>
        <w:t xml:space="preserve"> into</w:t>
      </w:r>
      <w:r w:rsidR="00F31E91" w:rsidRPr="00B439C7">
        <w:rPr>
          <w:rFonts w:asciiTheme="minorHAnsi" w:hAnsiTheme="minorHAnsi" w:cstheme="minorHAnsi"/>
        </w:rPr>
        <w:t xml:space="preserve"> HITS</w:t>
      </w:r>
      <w:r w:rsidR="00B85E66" w:rsidRPr="00B439C7">
        <w:rPr>
          <w:rFonts w:asciiTheme="minorHAnsi" w:eastAsia="Arial" w:hAnsiTheme="minorHAnsi" w:cstheme="minorHAnsi"/>
        </w:rPr>
        <w:t xml:space="preserve">. This </w:t>
      </w:r>
      <w:r w:rsidR="000777B9" w:rsidRPr="00B439C7">
        <w:rPr>
          <w:rFonts w:asciiTheme="minorHAnsi" w:eastAsia="Arial" w:hAnsiTheme="minorHAnsi" w:cstheme="minorHAnsi"/>
        </w:rPr>
        <w:t xml:space="preserve">submitted </w:t>
      </w:r>
      <w:r w:rsidR="00B85E66" w:rsidRPr="00B439C7">
        <w:rPr>
          <w:rFonts w:asciiTheme="minorHAnsi" w:eastAsia="Arial" w:hAnsiTheme="minorHAnsi" w:cstheme="minorHAnsi"/>
        </w:rPr>
        <w:t xml:space="preserve">information is used by the </w:t>
      </w:r>
      <w:r w:rsidR="008F3893" w:rsidRPr="00B439C7">
        <w:rPr>
          <w:rFonts w:asciiTheme="minorHAnsi" w:eastAsia="Arial" w:hAnsiTheme="minorHAnsi" w:cstheme="minorHAnsi"/>
        </w:rPr>
        <w:t xml:space="preserve">department to </w:t>
      </w:r>
      <w:r w:rsidR="00F37755" w:rsidRPr="00B439C7">
        <w:rPr>
          <w:rFonts w:asciiTheme="minorHAnsi" w:eastAsia="Arial" w:hAnsiTheme="minorHAnsi" w:cstheme="minorHAnsi"/>
        </w:rPr>
        <w:t>assess</w:t>
      </w:r>
      <w:r w:rsidR="00B85E66" w:rsidRPr="00B439C7">
        <w:rPr>
          <w:rFonts w:asciiTheme="minorHAnsi" w:eastAsia="Arial" w:hAnsiTheme="minorHAnsi" w:cstheme="minorHAnsi"/>
        </w:rPr>
        <w:t xml:space="preserve"> </w:t>
      </w:r>
      <w:r w:rsidR="000777B9" w:rsidRPr="00B439C7">
        <w:rPr>
          <w:rFonts w:asciiTheme="minorHAnsi" w:eastAsia="Arial" w:hAnsiTheme="minorHAnsi" w:cstheme="minorHAnsi"/>
        </w:rPr>
        <w:t>if</w:t>
      </w:r>
      <w:r w:rsidR="00B85E66" w:rsidRPr="00B439C7">
        <w:rPr>
          <w:rFonts w:asciiTheme="minorHAnsi" w:eastAsia="Arial" w:hAnsiTheme="minorHAnsi" w:cstheme="minorHAnsi"/>
        </w:rPr>
        <w:t xml:space="preserve"> </w:t>
      </w:r>
      <w:r w:rsidR="00DD13BC" w:rsidRPr="00B439C7">
        <w:rPr>
          <w:rFonts w:asciiTheme="minorHAnsi" w:eastAsia="Arial" w:hAnsiTheme="minorHAnsi" w:cstheme="minorHAnsi"/>
        </w:rPr>
        <w:t>your organisation</w:t>
      </w:r>
      <w:r w:rsidR="00B85E66" w:rsidRPr="00B439C7">
        <w:rPr>
          <w:rFonts w:asciiTheme="minorHAnsi" w:eastAsia="Arial" w:hAnsiTheme="minorHAnsi" w:cstheme="minorHAnsi"/>
        </w:rPr>
        <w:t xml:space="preserve"> has met all the requirements of the</w:t>
      </w:r>
      <w:r w:rsidR="00F31E91" w:rsidRPr="00B439C7">
        <w:rPr>
          <w:rFonts w:asciiTheme="minorHAnsi" w:eastAsia="Arial" w:hAnsiTheme="minorHAnsi" w:cstheme="minorHAnsi"/>
        </w:rPr>
        <w:t xml:space="preserve"> Act</w:t>
      </w:r>
      <w:r w:rsidR="00CE0A43" w:rsidRPr="00B439C7">
        <w:rPr>
          <w:rFonts w:asciiTheme="minorHAnsi" w:eastAsia="Arial" w:hAnsiTheme="minorHAnsi" w:cstheme="minorHAnsi"/>
        </w:rPr>
        <w:t xml:space="preserve">. </w:t>
      </w:r>
      <w:r w:rsidR="000777B9" w:rsidRPr="00B439C7">
        <w:rPr>
          <w:rFonts w:asciiTheme="minorHAnsi" w:eastAsia="Arial" w:hAnsiTheme="minorHAnsi" w:cstheme="minorHAnsi"/>
        </w:rPr>
        <w:t>Once</w:t>
      </w:r>
      <w:r w:rsidR="00B85E66" w:rsidRPr="00B439C7">
        <w:rPr>
          <w:rFonts w:asciiTheme="minorHAnsi" w:eastAsia="Arial" w:hAnsiTheme="minorHAnsi" w:cstheme="minorHAnsi"/>
        </w:rPr>
        <w:t xml:space="preserve"> </w:t>
      </w:r>
      <w:r w:rsidR="00DD13BC" w:rsidRPr="00B439C7">
        <w:rPr>
          <w:rFonts w:asciiTheme="minorHAnsi" w:eastAsia="Arial" w:hAnsiTheme="minorHAnsi" w:cstheme="minorHAnsi"/>
        </w:rPr>
        <w:t>your organisation</w:t>
      </w:r>
      <w:r w:rsidR="00B85E66" w:rsidRPr="00B439C7">
        <w:rPr>
          <w:rFonts w:asciiTheme="minorHAnsi" w:eastAsia="Arial" w:hAnsiTheme="minorHAnsi" w:cstheme="minorHAnsi"/>
        </w:rPr>
        <w:t xml:space="preserve"> has entered all the</w:t>
      </w:r>
      <w:r w:rsidR="00F37755" w:rsidRPr="00B439C7">
        <w:rPr>
          <w:rFonts w:asciiTheme="minorHAnsi" w:eastAsia="Arial" w:hAnsiTheme="minorHAnsi" w:cstheme="minorHAnsi"/>
        </w:rPr>
        <w:t xml:space="preserve"> required</w:t>
      </w:r>
      <w:r w:rsidR="00B85E66" w:rsidRPr="00B439C7">
        <w:rPr>
          <w:rFonts w:asciiTheme="minorHAnsi" w:eastAsia="Arial" w:hAnsiTheme="minorHAnsi" w:cstheme="minorHAnsi"/>
        </w:rPr>
        <w:t xml:space="preserve"> information, </w:t>
      </w:r>
      <w:r w:rsidR="00DD13BC" w:rsidRPr="00B439C7">
        <w:rPr>
          <w:rFonts w:asciiTheme="minorHAnsi" w:eastAsia="Arial" w:hAnsiTheme="minorHAnsi" w:cstheme="minorHAnsi"/>
        </w:rPr>
        <w:t xml:space="preserve">you can </w:t>
      </w:r>
      <w:r w:rsidR="00B85E66" w:rsidRPr="00B439C7">
        <w:rPr>
          <w:rFonts w:asciiTheme="minorHAnsi" w:eastAsia="Arial" w:hAnsiTheme="minorHAnsi" w:cstheme="minorHAnsi"/>
        </w:rPr>
        <w:t>‘lodge’ the application.</w:t>
      </w:r>
    </w:p>
    <w:p w14:paraId="58DD4464" w14:textId="77777777" w:rsidR="00A507E8" w:rsidRPr="00B439C7" w:rsidRDefault="00A507E8" w:rsidP="00A507E8">
      <w:pPr>
        <w:rPr>
          <w:rFonts w:asciiTheme="minorHAnsi" w:hAnsiTheme="minorHAnsi" w:cstheme="minorHAnsi"/>
        </w:rPr>
      </w:pPr>
      <w:r w:rsidRPr="00B439C7">
        <w:rPr>
          <w:rFonts w:asciiTheme="minorHAnsi" w:hAnsiTheme="minorHAnsi" w:cstheme="minorHAnsi"/>
        </w:rPr>
        <w:t>It is essential</w:t>
      </w:r>
      <w:r w:rsidR="00533A15" w:rsidRPr="00B439C7">
        <w:rPr>
          <w:rFonts w:asciiTheme="minorHAnsi" w:hAnsiTheme="minorHAnsi" w:cstheme="minorHAnsi"/>
        </w:rPr>
        <w:t xml:space="preserve"> that</w:t>
      </w:r>
      <w:r w:rsidRPr="00B439C7">
        <w:rPr>
          <w:rFonts w:asciiTheme="minorHAnsi" w:hAnsiTheme="minorHAnsi" w:cstheme="minorHAnsi"/>
        </w:rPr>
        <w:t xml:space="preserve"> the documents you </w:t>
      </w:r>
      <w:r w:rsidR="005472E7" w:rsidRPr="00B439C7">
        <w:rPr>
          <w:rFonts w:asciiTheme="minorHAnsi" w:hAnsiTheme="minorHAnsi" w:cstheme="minorHAnsi"/>
        </w:rPr>
        <w:t>up</w:t>
      </w:r>
      <w:r w:rsidRPr="00B439C7">
        <w:rPr>
          <w:rFonts w:asciiTheme="minorHAnsi" w:hAnsiTheme="minorHAnsi" w:cstheme="minorHAnsi"/>
        </w:rPr>
        <w:t xml:space="preserve">load </w:t>
      </w:r>
      <w:r w:rsidR="005F0C89" w:rsidRPr="00B439C7">
        <w:rPr>
          <w:rFonts w:asciiTheme="minorHAnsi" w:hAnsiTheme="minorHAnsi" w:cstheme="minorHAnsi"/>
        </w:rPr>
        <w:t>in</w:t>
      </w:r>
      <w:r w:rsidRPr="00B439C7">
        <w:rPr>
          <w:rFonts w:asciiTheme="minorHAnsi" w:hAnsiTheme="minorHAnsi" w:cstheme="minorHAnsi"/>
        </w:rPr>
        <w:t>to HITS cover all the requirements in this application guide.</w:t>
      </w:r>
      <w:r w:rsidR="00D2440C" w:rsidRPr="00B439C7">
        <w:rPr>
          <w:rFonts w:asciiTheme="minorHAnsi" w:hAnsiTheme="minorHAnsi" w:cstheme="minorHAnsi"/>
        </w:rPr>
        <w:t xml:space="preserve"> </w:t>
      </w:r>
      <w:r w:rsidRPr="00B439C7">
        <w:rPr>
          <w:rFonts w:asciiTheme="minorHAnsi" w:hAnsiTheme="minorHAnsi" w:cstheme="minorHAnsi"/>
        </w:rPr>
        <w:t xml:space="preserve">The application guide is based on the </w:t>
      </w:r>
      <w:r w:rsidR="00F31E91" w:rsidRPr="00B439C7">
        <w:rPr>
          <w:rFonts w:asciiTheme="minorHAnsi" w:eastAsia="Arial" w:hAnsiTheme="minorHAnsi" w:cstheme="minorHAnsi"/>
        </w:rPr>
        <w:t xml:space="preserve">Act </w:t>
      </w:r>
      <w:r w:rsidRPr="00B439C7">
        <w:rPr>
          <w:rFonts w:asciiTheme="minorHAnsi" w:hAnsiTheme="minorHAnsi" w:cstheme="minorHAnsi"/>
        </w:rPr>
        <w:t>and other legislation and covers the mandatory requirements for your organisation to be approved.</w:t>
      </w:r>
      <w:r w:rsidR="00D2440C" w:rsidRPr="00B439C7">
        <w:rPr>
          <w:rFonts w:asciiTheme="minorHAnsi" w:hAnsiTheme="minorHAnsi" w:cstheme="minorHAnsi"/>
        </w:rPr>
        <w:t xml:space="preserve"> </w:t>
      </w:r>
      <w:r w:rsidRPr="00B439C7">
        <w:rPr>
          <w:rFonts w:asciiTheme="minorHAnsi" w:hAnsiTheme="minorHAnsi" w:cstheme="minorHAnsi"/>
        </w:rPr>
        <w:t>Failure to comply with legislative guidelines may result in non-approval, or may extend the timeframe to approval.</w:t>
      </w:r>
    </w:p>
    <w:p w14:paraId="58DD4465" w14:textId="78412765" w:rsidR="00786AE4" w:rsidRPr="00B439C7" w:rsidRDefault="00A507E8" w:rsidP="00786AE4">
      <w:pPr>
        <w:rPr>
          <w:rFonts w:asciiTheme="minorHAnsi" w:hAnsiTheme="minorHAnsi" w:cstheme="minorHAnsi"/>
        </w:rPr>
      </w:pPr>
      <w:r w:rsidRPr="00B439C7">
        <w:rPr>
          <w:rFonts w:asciiTheme="minorHAnsi" w:hAnsiTheme="minorHAnsi" w:cstheme="minorHAnsi"/>
        </w:rPr>
        <w:lastRenderedPageBreak/>
        <w:t>You should be aware</w:t>
      </w:r>
      <w:r w:rsidR="00DD13BC" w:rsidRPr="00B439C7">
        <w:rPr>
          <w:rFonts w:asciiTheme="minorHAnsi" w:hAnsiTheme="minorHAnsi" w:cstheme="minorHAnsi"/>
        </w:rPr>
        <w:t xml:space="preserve"> that</w:t>
      </w:r>
      <w:r w:rsidR="00F31E91" w:rsidRPr="00B439C7">
        <w:rPr>
          <w:rFonts w:asciiTheme="minorHAnsi" w:hAnsiTheme="minorHAnsi" w:cstheme="minorHAnsi"/>
        </w:rPr>
        <w:t xml:space="preserve"> HITS</w:t>
      </w:r>
      <w:r w:rsidR="004A03EB" w:rsidRPr="00B439C7">
        <w:rPr>
          <w:rFonts w:asciiTheme="minorHAnsi" w:eastAsia="Arial" w:hAnsiTheme="minorHAnsi" w:cstheme="minorHAnsi"/>
        </w:rPr>
        <w:t xml:space="preserve"> does </w:t>
      </w:r>
      <w:r w:rsidR="00DD13BC" w:rsidRPr="00B439C7">
        <w:rPr>
          <w:rFonts w:asciiTheme="minorHAnsi" w:eastAsia="Arial" w:hAnsiTheme="minorHAnsi" w:cstheme="minorHAnsi"/>
        </w:rPr>
        <w:t xml:space="preserve">NOT </w:t>
      </w:r>
      <w:r w:rsidR="004A03EB" w:rsidRPr="00B439C7">
        <w:rPr>
          <w:rFonts w:asciiTheme="minorHAnsi" w:eastAsia="Arial" w:hAnsiTheme="minorHAnsi" w:cstheme="minorHAnsi"/>
        </w:rPr>
        <w:t xml:space="preserve">verify that all required information has been entered </w:t>
      </w:r>
      <w:r w:rsidR="00DD13BC" w:rsidRPr="00B439C7">
        <w:rPr>
          <w:rFonts w:asciiTheme="minorHAnsi" w:eastAsia="Arial" w:hAnsiTheme="minorHAnsi" w:cstheme="minorHAnsi"/>
        </w:rPr>
        <w:t>or that all the required</w:t>
      </w:r>
      <w:r w:rsidR="004A03EB" w:rsidRPr="00B439C7">
        <w:rPr>
          <w:rFonts w:asciiTheme="minorHAnsi" w:eastAsia="Arial" w:hAnsiTheme="minorHAnsi" w:cstheme="minorHAnsi"/>
        </w:rPr>
        <w:t xml:space="preserve"> documents </w:t>
      </w:r>
      <w:r w:rsidR="00DD13BC" w:rsidRPr="00B439C7">
        <w:rPr>
          <w:rFonts w:asciiTheme="minorHAnsi" w:eastAsia="Arial" w:hAnsiTheme="minorHAnsi" w:cstheme="minorHAnsi"/>
        </w:rPr>
        <w:t xml:space="preserve">have been </w:t>
      </w:r>
      <w:r w:rsidR="004A03EB" w:rsidRPr="00B439C7">
        <w:rPr>
          <w:rFonts w:asciiTheme="minorHAnsi" w:eastAsia="Arial" w:hAnsiTheme="minorHAnsi" w:cstheme="minorHAnsi"/>
        </w:rPr>
        <w:t xml:space="preserve">uploaded before </w:t>
      </w:r>
      <w:r w:rsidR="00DD13BC" w:rsidRPr="00B439C7">
        <w:rPr>
          <w:rFonts w:asciiTheme="minorHAnsi" w:eastAsia="Arial" w:hAnsiTheme="minorHAnsi" w:cstheme="minorHAnsi"/>
        </w:rPr>
        <w:t xml:space="preserve">you </w:t>
      </w:r>
      <w:r w:rsidR="001A70FF" w:rsidRPr="00B439C7">
        <w:rPr>
          <w:rFonts w:asciiTheme="minorHAnsi" w:eastAsia="Arial" w:hAnsiTheme="minorHAnsi" w:cstheme="minorHAnsi"/>
        </w:rPr>
        <w:t>‘lodge’ your application.</w:t>
      </w:r>
      <w:r w:rsidR="00D2440C" w:rsidRPr="00B439C7">
        <w:rPr>
          <w:rFonts w:asciiTheme="minorHAnsi" w:eastAsia="Arial" w:hAnsiTheme="minorHAnsi" w:cstheme="minorHAnsi"/>
        </w:rPr>
        <w:t xml:space="preserve"> </w:t>
      </w:r>
      <w:r w:rsidR="00180DF9">
        <w:rPr>
          <w:rFonts w:asciiTheme="minorHAnsi" w:eastAsia="Arial" w:hAnsiTheme="minorHAnsi" w:cstheme="minorHAnsi"/>
        </w:rPr>
        <w:t>When y</w:t>
      </w:r>
      <w:r w:rsidR="001A70FF" w:rsidRPr="00B439C7">
        <w:rPr>
          <w:rFonts w:asciiTheme="minorHAnsi" w:eastAsia="Arial" w:hAnsiTheme="minorHAnsi" w:cstheme="minorHAnsi"/>
        </w:rPr>
        <w:t xml:space="preserve">ou lodge your application </w:t>
      </w:r>
      <w:r w:rsidR="00152DDD" w:rsidRPr="00B439C7">
        <w:rPr>
          <w:rFonts w:asciiTheme="minorHAnsi" w:eastAsia="Arial" w:hAnsiTheme="minorHAnsi" w:cstheme="minorHAnsi"/>
        </w:rPr>
        <w:t>i</w:t>
      </w:r>
      <w:r w:rsidR="001A70FF" w:rsidRPr="00B439C7">
        <w:rPr>
          <w:rFonts w:asciiTheme="minorHAnsi" w:eastAsia="Arial" w:hAnsiTheme="minorHAnsi" w:cstheme="minorHAnsi"/>
        </w:rPr>
        <w:t>n HITS</w:t>
      </w:r>
      <w:r w:rsidR="00180DF9">
        <w:rPr>
          <w:rFonts w:asciiTheme="minorHAnsi" w:eastAsia="Arial" w:hAnsiTheme="minorHAnsi" w:cstheme="minorHAnsi"/>
        </w:rPr>
        <w:t>,</w:t>
      </w:r>
      <w:r w:rsidR="001A70FF" w:rsidRPr="00B439C7">
        <w:rPr>
          <w:rFonts w:asciiTheme="minorHAnsi" w:eastAsia="Arial" w:hAnsiTheme="minorHAnsi" w:cstheme="minorHAnsi"/>
        </w:rPr>
        <w:t xml:space="preserve"> this tells</w:t>
      </w:r>
      <w:r w:rsidR="00DB74E2" w:rsidRPr="00B439C7">
        <w:rPr>
          <w:rFonts w:asciiTheme="minorHAnsi" w:eastAsia="Arial" w:hAnsiTheme="minorHAnsi" w:cstheme="minorHAnsi"/>
        </w:rPr>
        <w:t xml:space="preserve"> the department that your application is complete and request</w:t>
      </w:r>
      <w:r w:rsidR="001A70FF" w:rsidRPr="00B439C7">
        <w:rPr>
          <w:rFonts w:asciiTheme="minorHAnsi" w:eastAsia="Arial" w:hAnsiTheme="minorHAnsi" w:cstheme="minorHAnsi"/>
        </w:rPr>
        <w:t>s</w:t>
      </w:r>
      <w:r w:rsidR="00DB74E2" w:rsidRPr="00B439C7">
        <w:rPr>
          <w:rFonts w:asciiTheme="minorHAnsi" w:eastAsia="Arial" w:hAnsiTheme="minorHAnsi" w:cstheme="minorHAnsi"/>
        </w:rPr>
        <w:t xml:space="preserve"> the department to a</w:t>
      </w:r>
      <w:r w:rsidR="001A70FF" w:rsidRPr="00B439C7">
        <w:rPr>
          <w:rFonts w:asciiTheme="minorHAnsi" w:eastAsia="Arial" w:hAnsiTheme="minorHAnsi" w:cstheme="minorHAnsi"/>
        </w:rPr>
        <w:t>ssess it</w:t>
      </w:r>
      <w:r w:rsidR="00806E34" w:rsidRPr="00B439C7">
        <w:rPr>
          <w:rFonts w:asciiTheme="minorHAnsi" w:eastAsia="Arial" w:hAnsiTheme="minorHAnsi" w:cstheme="minorHAnsi"/>
        </w:rPr>
        <w:t>,</w:t>
      </w:r>
      <w:r w:rsidR="007A7D66" w:rsidRPr="00B439C7">
        <w:rPr>
          <w:rFonts w:asciiTheme="minorHAnsi" w:eastAsia="Arial" w:hAnsiTheme="minorHAnsi" w:cstheme="minorHAnsi"/>
        </w:rPr>
        <w:t xml:space="preserve"> </w:t>
      </w:r>
      <w:r w:rsidR="00440895" w:rsidRPr="00B439C7">
        <w:rPr>
          <w:rFonts w:asciiTheme="minorHAnsi" w:eastAsia="Arial" w:hAnsiTheme="minorHAnsi" w:cstheme="minorHAnsi"/>
        </w:rPr>
        <w:t>pending payment of the application fee</w:t>
      </w:r>
      <w:r w:rsidR="001A70FF" w:rsidRPr="00B439C7">
        <w:rPr>
          <w:rFonts w:asciiTheme="minorHAnsi" w:eastAsia="Arial" w:hAnsiTheme="minorHAnsi" w:cstheme="minorHAnsi"/>
        </w:rPr>
        <w:t xml:space="preserve">. </w:t>
      </w:r>
      <w:r w:rsidR="00786AE4" w:rsidRPr="00B439C7">
        <w:rPr>
          <w:rFonts w:asciiTheme="minorHAnsi" w:hAnsiTheme="minorHAnsi" w:cstheme="minorHAnsi"/>
        </w:rPr>
        <w:t xml:space="preserve">If your organisation has not provided enough information when </w:t>
      </w:r>
      <w:r w:rsidR="00DB74E2" w:rsidRPr="00B439C7">
        <w:rPr>
          <w:rFonts w:asciiTheme="minorHAnsi" w:hAnsiTheme="minorHAnsi" w:cstheme="minorHAnsi"/>
        </w:rPr>
        <w:t>you lodge</w:t>
      </w:r>
      <w:r w:rsidR="00786AE4" w:rsidRPr="00B439C7">
        <w:rPr>
          <w:rFonts w:asciiTheme="minorHAnsi" w:hAnsiTheme="minorHAnsi" w:cstheme="minorHAnsi"/>
        </w:rPr>
        <w:t xml:space="preserve"> </w:t>
      </w:r>
      <w:r w:rsidR="00DB74E2" w:rsidRPr="00B439C7">
        <w:rPr>
          <w:rFonts w:asciiTheme="minorHAnsi" w:hAnsiTheme="minorHAnsi" w:cstheme="minorHAnsi"/>
        </w:rPr>
        <w:t xml:space="preserve">your </w:t>
      </w:r>
      <w:r w:rsidR="00BE5E17" w:rsidRPr="00B439C7">
        <w:rPr>
          <w:rFonts w:asciiTheme="minorHAnsi" w:hAnsiTheme="minorHAnsi" w:cstheme="minorHAnsi"/>
        </w:rPr>
        <w:t>application,</w:t>
      </w:r>
      <w:r w:rsidR="00786AE4" w:rsidRPr="00B439C7">
        <w:rPr>
          <w:rFonts w:asciiTheme="minorHAnsi" w:hAnsiTheme="minorHAnsi" w:cstheme="minorHAnsi"/>
        </w:rPr>
        <w:t xml:space="preserve"> then the department will</w:t>
      </w:r>
      <w:r w:rsidR="005F0C89" w:rsidRPr="00B439C7">
        <w:rPr>
          <w:rFonts w:asciiTheme="minorHAnsi" w:hAnsiTheme="minorHAnsi" w:cstheme="minorHAnsi"/>
        </w:rPr>
        <w:t xml:space="preserve"> not accept the application and</w:t>
      </w:r>
      <w:r w:rsidR="00786AE4" w:rsidRPr="00B439C7">
        <w:rPr>
          <w:rFonts w:asciiTheme="minorHAnsi" w:hAnsiTheme="minorHAnsi" w:cstheme="minorHAnsi"/>
        </w:rPr>
        <w:t xml:space="preserve"> </w:t>
      </w:r>
      <w:r w:rsidR="001A70FF" w:rsidRPr="00B439C7">
        <w:rPr>
          <w:rFonts w:asciiTheme="minorHAnsi" w:hAnsiTheme="minorHAnsi" w:cstheme="minorHAnsi"/>
        </w:rPr>
        <w:t xml:space="preserve">will </w:t>
      </w:r>
      <w:r w:rsidR="005F0C89" w:rsidRPr="00B439C7">
        <w:rPr>
          <w:rFonts w:asciiTheme="minorHAnsi" w:hAnsiTheme="minorHAnsi" w:cstheme="minorHAnsi"/>
        </w:rPr>
        <w:t xml:space="preserve">return </w:t>
      </w:r>
      <w:r w:rsidR="00786AE4" w:rsidRPr="00B439C7">
        <w:rPr>
          <w:rFonts w:asciiTheme="minorHAnsi" w:hAnsiTheme="minorHAnsi" w:cstheme="minorHAnsi"/>
        </w:rPr>
        <w:t>the application into ‘draft’ status</w:t>
      </w:r>
      <w:r w:rsidR="006B4627" w:rsidRPr="00B439C7">
        <w:rPr>
          <w:rFonts w:asciiTheme="minorHAnsi" w:hAnsiTheme="minorHAnsi" w:cstheme="minorHAnsi"/>
        </w:rPr>
        <w:t>.</w:t>
      </w:r>
      <w:r w:rsidR="00786AE4" w:rsidRPr="00B439C7">
        <w:rPr>
          <w:rFonts w:asciiTheme="minorHAnsi" w:hAnsiTheme="minorHAnsi" w:cstheme="minorHAnsi"/>
        </w:rPr>
        <w:t xml:space="preserve"> </w:t>
      </w:r>
      <w:r w:rsidR="006B4627" w:rsidRPr="00B439C7">
        <w:rPr>
          <w:rFonts w:asciiTheme="minorHAnsi" w:hAnsiTheme="minorHAnsi" w:cstheme="minorHAnsi"/>
        </w:rPr>
        <w:t>Y</w:t>
      </w:r>
      <w:r w:rsidR="00DB74E2" w:rsidRPr="00B439C7">
        <w:rPr>
          <w:rFonts w:asciiTheme="minorHAnsi" w:hAnsiTheme="minorHAnsi" w:cstheme="minorHAnsi"/>
        </w:rPr>
        <w:t>our organisation</w:t>
      </w:r>
      <w:r w:rsidR="00786AE4" w:rsidRPr="00B439C7">
        <w:rPr>
          <w:rFonts w:asciiTheme="minorHAnsi" w:hAnsiTheme="minorHAnsi" w:cstheme="minorHAnsi"/>
        </w:rPr>
        <w:t xml:space="preserve"> will </w:t>
      </w:r>
      <w:r w:rsidR="006B4627" w:rsidRPr="00B439C7">
        <w:rPr>
          <w:rFonts w:asciiTheme="minorHAnsi" w:hAnsiTheme="minorHAnsi" w:cstheme="minorHAnsi"/>
        </w:rPr>
        <w:t xml:space="preserve">then </w:t>
      </w:r>
      <w:r w:rsidR="005F0C89" w:rsidRPr="00B439C7">
        <w:rPr>
          <w:rFonts w:asciiTheme="minorHAnsi" w:hAnsiTheme="minorHAnsi" w:cstheme="minorHAnsi"/>
        </w:rPr>
        <w:t>need</w:t>
      </w:r>
      <w:r w:rsidR="00786AE4" w:rsidRPr="00B439C7">
        <w:rPr>
          <w:rFonts w:asciiTheme="minorHAnsi" w:hAnsiTheme="minorHAnsi" w:cstheme="minorHAnsi"/>
        </w:rPr>
        <w:t xml:space="preserve"> to provide </w:t>
      </w:r>
      <w:r w:rsidR="005F0C89" w:rsidRPr="00B439C7">
        <w:rPr>
          <w:rFonts w:asciiTheme="minorHAnsi" w:hAnsiTheme="minorHAnsi" w:cstheme="minorHAnsi"/>
        </w:rPr>
        <w:t>all the</w:t>
      </w:r>
      <w:r w:rsidR="00F51749" w:rsidRPr="00B439C7">
        <w:rPr>
          <w:rFonts w:asciiTheme="minorHAnsi" w:hAnsiTheme="minorHAnsi" w:cstheme="minorHAnsi"/>
        </w:rPr>
        <w:t xml:space="preserve"> necessary additional</w:t>
      </w:r>
      <w:r w:rsidR="005F0C89" w:rsidRPr="00B439C7">
        <w:rPr>
          <w:rFonts w:asciiTheme="minorHAnsi" w:hAnsiTheme="minorHAnsi" w:cstheme="minorHAnsi"/>
        </w:rPr>
        <w:t xml:space="preserve"> </w:t>
      </w:r>
      <w:r w:rsidR="00786AE4" w:rsidRPr="00B439C7">
        <w:rPr>
          <w:rFonts w:asciiTheme="minorHAnsi" w:hAnsiTheme="minorHAnsi" w:cstheme="minorHAnsi"/>
        </w:rPr>
        <w:t>information.</w:t>
      </w:r>
    </w:p>
    <w:p w14:paraId="58DD4466" w14:textId="77777777" w:rsidR="004A03EB" w:rsidRPr="00B439C7" w:rsidRDefault="004A03EB" w:rsidP="004A03EB">
      <w:pPr>
        <w:rPr>
          <w:rFonts w:asciiTheme="minorHAnsi" w:eastAsia="Arial" w:hAnsiTheme="minorHAnsi" w:cstheme="minorHAnsi"/>
        </w:rPr>
      </w:pPr>
      <w:r w:rsidRPr="00B439C7">
        <w:rPr>
          <w:rFonts w:asciiTheme="minorHAnsi" w:eastAsia="Arial" w:hAnsiTheme="minorHAnsi" w:cstheme="minorHAnsi"/>
        </w:rPr>
        <w:t xml:space="preserve">If the </w:t>
      </w:r>
      <w:r w:rsidR="009A7197" w:rsidRPr="00B439C7">
        <w:rPr>
          <w:rFonts w:asciiTheme="minorHAnsi" w:eastAsia="Arial" w:hAnsiTheme="minorHAnsi" w:cstheme="minorHAnsi"/>
        </w:rPr>
        <w:t>d</w:t>
      </w:r>
      <w:r w:rsidRPr="00B439C7">
        <w:rPr>
          <w:rFonts w:asciiTheme="minorHAnsi" w:eastAsia="Arial" w:hAnsiTheme="minorHAnsi" w:cstheme="minorHAnsi"/>
        </w:rPr>
        <w:t xml:space="preserve">epartment needs further information </w:t>
      </w:r>
      <w:r w:rsidR="00152DDD" w:rsidRPr="00B439C7">
        <w:rPr>
          <w:rFonts w:asciiTheme="minorHAnsi" w:eastAsia="Arial" w:hAnsiTheme="minorHAnsi" w:cstheme="minorHAnsi"/>
        </w:rPr>
        <w:t>during the assessment of your application</w:t>
      </w:r>
      <w:r w:rsidR="008C5366" w:rsidRPr="00B439C7">
        <w:rPr>
          <w:rFonts w:asciiTheme="minorHAnsi" w:eastAsia="Arial" w:hAnsiTheme="minorHAnsi" w:cstheme="minorHAnsi"/>
        </w:rPr>
        <w:t>,</w:t>
      </w:r>
      <w:r w:rsidRPr="00B439C7">
        <w:rPr>
          <w:rFonts w:asciiTheme="minorHAnsi" w:eastAsia="Arial" w:hAnsiTheme="minorHAnsi" w:cstheme="minorHAnsi"/>
        </w:rPr>
        <w:t xml:space="preserve"> </w:t>
      </w:r>
      <w:r w:rsidR="00F51749" w:rsidRPr="00B439C7">
        <w:rPr>
          <w:rFonts w:asciiTheme="minorHAnsi" w:eastAsia="Arial" w:hAnsiTheme="minorHAnsi" w:cstheme="minorHAnsi"/>
        </w:rPr>
        <w:t xml:space="preserve">it </w:t>
      </w:r>
      <w:r w:rsidRPr="00B439C7">
        <w:rPr>
          <w:rFonts w:asciiTheme="minorHAnsi" w:eastAsia="Arial" w:hAnsiTheme="minorHAnsi" w:cstheme="minorHAnsi"/>
        </w:rPr>
        <w:t xml:space="preserve">will issue a </w:t>
      </w:r>
      <w:r w:rsidR="00574F7C" w:rsidRPr="00B439C7">
        <w:rPr>
          <w:rFonts w:asciiTheme="minorHAnsi" w:eastAsia="Arial" w:hAnsiTheme="minorHAnsi" w:cstheme="minorHAnsi"/>
        </w:rPr>
        <w:t>r</w:t>
      </w:r>
      <w:r w:rsidRPr="00B439C7">
        <w:rPr>
          <w:rFonts w:asciiTheme="minorHAnsi" w:eastAsia="Arial" w:hAnsiTheme="minorHAnsi" w:cstheme="minorHAnsi"/>
        </w:rPr>
        <w:t xml:space="preserve">equest for </w:t>
      </w:r>
      <w:r w:rsidR="00574F7C" w:rsidRPr="00B439C7">
        <w:rPr>
          <w:rFonts w:asciiTheme="minorHAnsi" w:eastAsia="Arial" w:hAnsiTheme="minorHAnsi" w:cstheme="minorHAnsi"/>
        </w:rPr>
        <w:t>f</w:t>
      </w:r>
      <w:r w:rsidRPr="00B439C7">
        <w:rPr>
          <w:rFonts w:asciiTheme="minorHAnsi" w:eastAsia="Arial" w:hAnsiTheme="minorHAnsi" w:cstheme="minorHAnsi"/>
        </w:rPr>
        <w:t xml:space="preserve">urther </w:t>
      </w:r>
      <w:r w:rsidR="00574F7C" w:rsidRPr="00B439C7">
        <w:rPr>
          <w:rFonts w:asciiTheme="minorHAnsi" w:eastAsia="Arial" w:hAnsiTheme="minorHAnsi" w:cstheme="minorHAnsi"/>
        </w:rPr>
        <w:t>i</w:t>
      </w:r>
      <w:r w:rsidRPr="00B439C7">
        <w:rPr>
          <w:rFonts w:asciiTheme="minorHAnsi" w:eastAsia="Arial" w:hAnsiTheme="minorHAnsi" w:cstheme="minorHAnsi"/>
        </w:rPr>
        <w:t>nformation (RFI)</w:t>
      </w:r>
      <w:r w:rsidR="00DD13BC" w:rsidRPr="00B439C7">
        <w:rPr>
          <w:rFonts w:asciiTheme="minorHAnsi" w:eastAsia="Arial" w:hAnsiTheme="minorHAnsi" w:cstheme="minorHAnsi"/>
        </w:rPr>
        <w:t>.</w:t>
      </w:r>
    </w:p>
    <w:p w14:paraId="58DD4467" w14:textId="50B2D5E9" w:rsidR="004A03EB" w:rsidRPr="00B439C7" w:rsidRDefault="00DD13BC" w:rsidP="004A03EB">
      <w:pPr>
        <w:rPr>
          <w:rFonts w:asciiTheme="minorHAnsi" w:eastAsia="Arial" w:hAnsiTheme="minorHAnsi" w:cstheme="minorHAnsi"/>
        </w:rPr>
      </w:pPr>
      <w:r w:rsidRPr="00B439C7">
        <w:rPr>
          <w:rFonts w:asciiTheme="minorHAnsi" w:eastAsia="Arial" w:hAnsiTheme="minorHAnsi" w:cstheme="minorHAnsi"/>
        </w:rPr>
        <w:t xml:space="preserve">You </w:t>
      </w:r>
      <w:r w:rsidR="004A03EB" w:rsidRPr="00B439C7">
        <w:rPr>
          <w:rFonts w:asciiTheme="minorHAnsi" w:eastAsia="Arial" w:hAnsiTheme="minorHAnsi" w:cstheme="minorHAnsi"/>
        </w:rPr>
        <w:t xml:space="preserve">should regularly check the progress of </w:t>
      </w:r>
      <w:r w:rsidRPr="00B439C7">
        <w:rPr>
          <w:rFonts w:asciiTheme="minorHAnsi" w:eastAsia="Arial" w:hAnsiTheme="minorHAnsi" w:cstheme="minorHAnsi"/>
        </w:rPr>
        <w:t xml:space="preserve">your organisation’s </w:t>
      </w:r>
      <w:r w:rsidR="004A03EB" w:rsidRPr="00B439C7">
        <w:rPr>
          <w:rFonts w:asciiTheme="minorHAnsi" w:eastAsia="Arial" w:hAnsiTheme="minorHAnsi" w:cstheme="minorHAnsi"/>
        </w:rPr>
        <w:t xml:space="preserve">application by logging onto </w:t>
      </w:r>
      <w:hyperlink r:id="rId22" w:history="1">
        <w:r w:rsidR="004A03EB" w:rsidRPr="00B439C7">
          <w:rPr>
            <w:rStyle w:val="Hyperlink"/>
            <w:rFonts w:asciiTheme="minorHAnsi" w:eastAsia="Arial" w:hAnsiTheme="minorHAnsi" w:cstheme="minorHAnsi"/>
          </w:rPr>
          <w:t>HITS</w:t>
        </w:r>
      </w:hyperlink>
      <w:r w:rsidR="00F762C0" w:rsidRPr="00B439C7">
        <w:rPr>
          <w:rFonts w:asciiTheme="minorHAnsi" w:eastAsia="Arial" w:hAnsiTheme="minorHAnsi" w:cstheme="minorHAnsi"/>
        </w:rPr>
        <w:t xml:space="preserve">. </w:t>
      </w:r>
      <w:r w:rsidRPr="00B439C7">
        <w:rPr>
          <w:rFonts w:asciiTheme="minorHAnsi" w:eastAsia="Arial" w:hAnsiTheme="minorHAnsi" w:cstheme="minorHAnsi"/>
        </w:rPr>
        <w:t>You may also receive n</w:t>
      </w:r>
      <w:r w:rsidR="004A03EB" w:rsidRPr="00B439C7">
        <w:rPr>
          <w:rFonts w:asciiTheme="minorHAnsi" w:eastAsia="Arial" w:hAnsiTheme="minorHAnsi" w:cstheme="minorHAnsi"/>
        </w:rPr>
        <w:t>otifications through the system.</w:t>
      </w:r>
    </w:p>
    <w:p w14:paraId="58DD4468" w14:textId="77777777" w:rsidR="00E63097" w:rsidRPr="00B439C7" w:rsidRDefault="00E63097" w:rsidP="00E63097">
      <w:pPr>
        <w:rPr>
          <w:rFonts w:asciiTheme="minorHAnsi" w:eastAsia="Arial" w:hAnsiTheme="minorHAnsi" w:cstheme="minorHAnsi"/>
        </w:rPr>
      </w:pPr>
      <w:r w:rsidRPr="00B439C7">
        <w:rPr>
          <w:rFonts w:asciiTheme="minorHAnsi" w:eastAsia="Arial" w:hAnsiTheme="minorHAnsi" w:cstheme="minorHAnsi"/>
        </w:rPr>
        <w:t xml:space="preserve">There are three </w:t>
      </w:r>
      <w:r w:rsidR="0086039E" w:rsidRPr="00B439C7">
        <w:rPr>
          <w:rFonts w:asciiTheme="minorHAnsi" w:eastAsia="Arial" w:hAnsiTheme="minorHAnsi" w:cstheme="minorHAnsi"/>
        </w:rPr>
        <w:t>documents</w:t>
      </w:r>
      <w:r w:rsidRPr="00B439C7">
        <w:rPr>
          <w:rFonts w:asciiTheme="minorHAnsi" w:eastAsia="Arial" w:hAnsiTheme="minorHAnsi" w:cstheme="minorHAnsi"/>
        </w:rPr>
        <w:t xml:space="preserve"> </w:t>
      </w:r>
      <w:r w:rsidR="004924FD" w:rsidRPr="00B439C7">
        <w:rPr>
          <w:rFonts w:asciiTheme="minorHAnsi" w:eastAsia="Arial" w:hAnsiTheme="minorHAnsi" w:cstheme="minorHAnsi"/>
        </w:rPr>
        <w:t xml:space="preserve">that can </w:t>
      </w:r>
      <w:r w:rsidRPr="00B439C7">
        <w:rPr>
          <w:rFonts w:asciiTheme="minorHAnsi" w:eastAsia="Arial" w:hAnsiTheme="minorHAnsi" w:cstheme="minorHAnsi"/>
        </w:rPr>
        <w:t xml:space="preserve">help </w:t>
      </w:r>
      <w:r w:rsidR="004924FD" w:rsidRPr="00B439C7">
        <w:rPr>
          <w:rFonts w:asciiTheme="minorHAnsi" w:eastAsia="Arial" w:hAnsiTheme="minorHAnsi" w:cstheme="minorHAnsi"/>
        </w:rPr>
        <w:t>you complete the application</w:t>
      </w:r>
      <w:r w:rsidRPr="00B439C7">
        <w:rPr>
          <w:rFonts w:asciiTheme="minorHAnsi" w:eastAsia="Arial" w:hAnsiTheme="minorHAnsi" w:cstheme="minorHAnsi"/>
        </w:rPr>
        <w:t>:</w:t>
      </w:r>
    </w:p>
    <w:p w14:paraId="58DD4469" w14:textId="75158180" w:rsidR="00E63097" w:rsidRPr="00B439C7" w:rsidRDefault="00E63097" w:rsidP="009276B2">
      <w:pPr>
        <w:pStyle w:val="ListBullet"/>
        <w:rPr>
          <w:rFonts w:asciiTheme="minorHAnsi" w:eastAsia="Wingdings" w:hAnsiTheme="minorHAnsi" w:cstheme="minorHAnsi"/>
        </w:rPr>
      </w:pPr>
      <w:r w:rsidRPr="00B439C7">
        <w:rPr>
          <w:rFonts w:asciiTheme="minorHAnsi" w:eastAsia="Wingdings" w:hAnsiTheme="minorHAnsi" w:cstheme="minorHAnsi"/>
        </w:rPr>
        <w:t>This document</w:t>
      </w:r>
      <w:r w:rsidR="004924FD" w:rsidRPr="00B439C7">
        <w:rPr>
          <w:rFonts w:asciiTheme="minorHAnsi" w:eastAsia="Wingdings" w:hAnsiTheme="minorHAnsi" w:cstheme="minorHAnsi"/>
        </w:rPr>
        <w:t>, t</w:t>
      </w:r>
      <w:r w:rsidRPr="00B439C7">
        <w:rPr>
          <w:rFonts w:asciiTheme="minorHAnsi" w:eastAsia="Wingdings" w:hAnsiTheme="minorHAnsi" w:cstheme="minorHAnsi"/>
        </w:rPr>
        <w:t xml:space="preserve">he </w:t>
      </w:r>
      <w:hyperlink r:id="rId23" w:history="1">
        <w:r w:rsidRPr="003607A3">
          <w:rPr>
            <w:rStyle w:val="Hyperlink"/>
            <w:rFonts w:asciiTheme="minorHAnsi" w:eastAsia="Wingdings" w:hAnsiTheme="minorHAnsi" w:cstheme="minorHAnsi"/>
          </w:rPr>
          <w:t xml:space="preserve">FEE-HELP </w:t>
        </w:r>
        <w:r w:rsidR="004D4CC9" w:rsidRPr="003607A3">
          <w:rPr>
            <w:rStyle w:val="Hyperlink"/>
            <w:rFonts w:asciiTheme="minorHAnsi" w:eastAsia="Wingdings" w:hAnsiTheme="minorHAnsi" w:cstheme="minorHAnsi"/>
          </w:rPr>
          <w:t>P</w:t>
        </w:r>
        <w:r w:rsidRPr="003607A3">
          <w:rPr>
            <w:rStyle w:val="Hyperlink"/>
            <w:rFonts w:asciiTheme="minorHAnsi" w:eastAsia="Wingdings" w:hAnsiTheme="minorHAnsi" w:cstheme="minorHAnsi"/>
          </w:rPr>
          <w:t xml:space="preserve">rovider </w:t>
        </w:r>
        <w:r w:rsidR="004D4CC9" w:rsidRPr="003607A3">
          <w:rPr>
            <w:rStyle w:val="Hyperlink"/>
            <w:rFonts w:asciiTheme="minorHAnsi" w:eastAsia="Wingdings" w:hAnsiTheme="minorHAnsi" w:cstheme="minorHAnsi"/>
          </w:rPr>
          <w:t>A</w:t>
        </w:r>
        <w:r w:rsidRPr="003607A3">
          <w:rPr>
            <w:rStyle w:val="Hyperlink"/>
            <w:rFonts w:asciiTheme="minorHAnsi" w:eastAsia="Wingdings" w:hAnsiTheme="minorHAnsi" w:cstheme="minorHAnsi"/>
          </w:rPr>
          <w:t xml:space="preserve">pplication </w:t>
        </w:r>
        <w:r w:rsidR="004D4CC9" w:rsidRPr="003607A3">
          <w:rPr>
            <w:rStyle w:val="Hyperlink"/>
            <w:rFonts w:asciiTheme="minorHAnsi" w:eastAsia="Wingdings" w:hAnsiTheme="minorHAnsi" w:cstheme="minorHAnsi"/>
          </w:rPr>
          <w:t>G</w:t>
        </w:r>
        <w:r w:rsidRPr="003607A3">
          <w:rPr>
            <w:rStyle w:val="Hyperlink"/>
            <w:rFonts w:asciiTheme="minorHAnsi" w:eastAsia="Wingdings" w:hAnsiTheme="minorHAnsi" w:cstheme="minorHAnsi"/>
          </w:rPr>
          <w:t>uide</w:t>
        </w:r>
      </w:hyperlink>
      <w:r w:rsidRPr="00B439C7">
        <w:rPr>
          <w:rFonts w:asciiTheme="minorHAnsi" w:eastAsia="Wingdings" w:hAnsiTheme="minorHAnsi" w:cstheme="minorHAnsi"/>
        </w:rPr>
        <w:t xml:space="preserve"> (</w:t>
      </w:r>
      <w:r w:rsidR="004924FD" w:rsidRPr="00B439C7">
        <w:rPr>
          <w:rFonts w:asciiTheme="minorHAnsi" w:eastAsia="Wingdings" w:hAnsiTheme="minorHAnsi" w:cstheme="minorHAnsi"/>
        </w:rPr>
        <w:t>t</w:t>
      </w:r>
      <w:r w:rsidRPr="00B439C7">
        <w:rPr>
          <w:rFonts w:asciiTheme="minorHAnsi" w:eastAsia="Wingdings" w:hAnsiTheme="minorHAnsi" w:cstheme="minorHAnsi"/>
        </w:rPr>
        <w:t>he application guide)</w:t>
      </w:r>
      <w:r w:rsidR="004924FD" w:rsidRPr="00B439C7">
        <w:rPr>
          <w:rFonts w:asciiTheme="minorHAnsi" w:eastAsia="Wingdings" w:hAnsiTheme="minorHAnsi" w:cstheme="minorHAnsi"/>
        </w:rPr>
        <w:t xml:space="preserve">, </w:t>
      </w:r>
      <w:r w:rsidRPr="00B439C7">
        <w:rPr>
          <w:rFonts w:asciiTheme="minorHAnsi" w:eastAsia="Arial" w:hAnsiTheme="minorHAnsi" w:cstheme="minorHAnsi"/>
        </w:rPr>
        <w:t>which covers how to apply.</w:t>
      </w:r>
    </w:p>
    <w:p w14:paraId="58DD446A" w14:textId="7754EE8C" w:rsidR="00E63097" w:rsidRPr="00B439C7" w:rsidRDefault="00E63097" w:rsidP="00D5170C">
      <w:pPr>
        <w:pStyle w:val="ListBullet"/>
        <w:rPr>
          <w:rFonts w:asciiTheme="minorHAnsi" w:eastAsia="Wingdings" w:hAnsiTheme="minorHAnsi" w:cstheme="minorHAnsi"/>
        </w:rPr>
      </w:pPr>
      <w:r w:rsidRPr="00B439C7">
        <w:rPr>
          <w:rFonts w:asciiTheme="minorHAnsi" w:eastAsia="Arial" w:hAnsiTheme="minorHAnsi" w:cstheme="minorHAnsi"/>
        </w:rPr>
        <w:t xml:space="preserve">The </w:t>
      </w:r>
      <w:hyperlink r:id="rId24" w:history="1">
        <w:r w:rsidR="005164F2" w:rsidRPr="003607A3">
          <w:rPr>
            <w:rStyle w:val="Hyperlink"/>
            <w:rFonts w:asciiTheme="minorHAnsi" w:hAnsiTheme="minorHAnsi" w:cstheme="minorHAnsi"/>
          </w:rPr>
          <w:t>Financial Viability Instructions</w:t>
        </w:r>
        <w:r w:rsidR="00180DF9" w:rsidRPr="003607A3">
          <w:rPr>
            <w:rStyle w:val="Hyperlink"/>
            <w:rFonts w:asciiTheme="minorHAnsi" w:hAnsiTheme="minorHAnsi" w:cstheme="minorHAnsi"/>
          </w:rPr>
          <w:t xml:space="preserve"> (FVI)</w:t>
        </w:r>
        <w:r w:rsidR="008C5366" w:rsidRPr="003607A3">
          <w:rPr>
            <w:rStyle w:val="Hyperlink"/>
            <w:rFonts w:asciiTheme="minorHAnsi" w:hAnsiTheme="minorHAnsi" w:cstheme="minorHAnsi"/>
          </w:rPr>
          <w:t>,</w:t>
        </w:r>
      </w:hyperlink>
      <w:r w:rsidRPr="00B439C7">
        <w:rPr>
          <w:rFonts w:asciiTheme="minorHAnsi" w:eastAsia="Arial" w:hAnsiTheme="minorHAnsi" w:cstheme="minorHAnsi"/>
        </w:rPr>
        <w:t xml:space="preserve"> which covers the financial information required, and how financial viability will be assessed.</w:t>
      </w:r>
    </w:p>
    <w:p w14:paraId="58DD446B" w14:textId="5EDB6556" w:rsidR="00D2440C" w:rsidRPr="00B439C7" w:rsidRDefault="00E63097" w:rsidP="00D5170C">
      <w:pPr>
        <w:pStyle w:val="ListBullet"/>
        <w:rPr>
          <w:rFonts w:asciiTheme="minorHAnsi" w:eastAsia="Arial" w:hAnsiTheme="minorHAnsi" w:cstheme="minorHAnsi"/>
        </w:rPr>
      </w:pPr>
      <w:r w:rsidRPr="00B439C7">
        <w:rPr>
          <w:rFonts w:asciiTheme="minorHAnsi" w:eastAsia="Arial" w:hAnsiTheme="minorHAnsi" w:cstheme="minorHAnsi"/>
        </w:rPr>
        <w:t xml:space="preserve">The </w:t>
      </w:r>
      <w:hyperlink r:id="rId25" w:history="1">
        <w:r w:rsidR="005472E7" w:rsidRPr="00B439C7">
          <w:rPr>
            <w:rStyle w:val="Hyperlink"/>
            <w:rFonts w:asciiTheme="minorHAnsi" w:eastAsia="Arial" w:hAnsiTheme="minorHAnsi" w:cstheme="minorHAnsi"/>
          </w:rPr>
          <w:t>H</w:t>
        </w:r>
        <w:r w:rsidR="009A746B" w:rsidRPr="00B439C7">
          <w:rPr>
            <w:rStyle w:val="Hyperlink"/>
            <w:rFonts w:asciiTheme="minorHAnsi" w:eastAsia="Arial" w:hAnsiTheme="minorHAnsi" w:cstheme="minorHAnsi"/>
          </w:rPr>
          <w:t xml:space="preserve">ITS </w:t>
        </w:r>
        <w:r w:rsidRPr="00B439C7">
          <w:rPr>
            <w:rStyle w:val="Hyperlink"/>
            <w:rFonts w:asciiTheme="minorHAnsi" w:eastAsia="Arial" w:hAnsiTheme="minorHAnsi" w:cstheme="minorHAnsi"/>
          </w:rPr>
          <w:t>user guide</w:t>
        </w:r>
      </w:hyperlink>
      <w:r w:rsidR="005F3D3F" w:rsidRPr="00B439C7">
        <w:rPr>
          <w:rFonts w:asciiTheme="minorHAnsi" w:eastAsia="Arial" w:hAnsiTheme="minorHAnsi" w:cstheme="minorHAnsi"/>
        </w:rPr>
        <w:t xml:space="preserve"> </w:t>
      </w:r>
      <w:r w:rsidR="0086039E" w:rsidRPr="00B439C7">
        <w:rPr>
          <w:rFonts w:asciiTheme="minorHAnsi" w:eastAsia="Arial" w:hAnsiTheme="minorHAnsi" w:cstheme="minorHAnsi"/>
        </w:rPr>
        <w:t>which</w:t>
      </w:r>
      <w:r w:rsidRPr="00B439C7">
        <w:rPr>
          <w:rFonts w:asciiTheme="minorHAnsi" w:eastAsia="Arial" w:hAnsiTheme="minorHAnsi" w:cstheme="minorHAnsi"/>
        </w:rPr>
        <w:t xml:space="preserve"> cover how to use HITS</w:t>
      </w:r>
      <w:r w:rsidR="00D2440C" w:rsidRPr="00B439C7">
        <w:rPr>
          <w:rFonts w:asciiTheme="minorHAnsi" w:eastAsia="Arial" w:hAnsiTheme="minorHAnsi" w:cstheme="minorHAnsi"/>
        </w:rPr>
        <w:t>.</w:t>
      </w:r>
    </w:p>
    <w:p w14:paraId="58DD446C" w14:textId="77777777" w:rsidR="00096B51" w:rsidRPr="00B439C7" w:rsidRDefault="00096B51" w:rsidP="00652459">
      <w:pPr>
        <w:pStyle w:val="Heading3"/>
        <w:rPr>
          <w:rFonts w:asciiTheme="minorHAnsi" w:eastAsia="Arial" w:hAnsiTheme="minorHAnsi" w:cstheme="minorHAnsi"/>
          <w:color w:val="0070C0"/>
        </w:rPr>
      </w:pPr>
      <w:bookmarkStart w:id="26" w:name="_Toc33605918"/>
      <w:r w:rsidRPr="00B439C7">
        <w:rPr>
          <w:rFonts w:asciiTheme="minorHAnsi" w:eastAsia="Arial" w:hAnsiTheme="minorHAnsi" w:cstheme="minorHAnsi"/>
          <w:color w:val="0070C0"/>
        </w:rPr>
        <w:t>Getting access to HITS</w:t>
      </w:r>
      <w:bookmarkEnd w:id="26"/>
    </w:p>
    <w:p w14:paraId="58DD446D" w14:textId="06E96C08" w:rsidR="002468AE" w:rsidRPr="00B439C7" w:rsidRDefault="002468AE" w:rsidP="002468AE">
      <w:pPr>
        <w:rPr>
          <w:rFonts w:asciiTheme="minorHAnsi" w:hAnsiTheme="minorHAnsi" w:cstheme="minorHAnsi"/>
        </w:rPr>
      </w:pPr>
      <w:r w:rsidRPr="00B439C7">
        <w:rPr>
          <w:rFonts w:asciiTheme="minorHAnsi" w:hAnsiTheme="minorHAnsi" w:cstheme="minorHAnsi"/>
        </w:rPr>
        <w:t xml:space="preserve">To apply to become a </w:t>
      </w:r>
      <w:r w:rsidR="007A7D66" w:rsidRPr="00B439C7">
        <w:rPr>
          <w:rFonts w:asciiTheme="minorHAnsi" w:hAnsiTheme="minorHAnsi" w:cstheme="minorHAnsi"/>
        </w:rPr>
        <w:t>FEE-HELP</w:t>
      </w:r>
      <w:r w:rsidRPr="00B439C7">
        <w:rPr>
          <w:rFonts w:asciiTheme="minorHAnsi" w:hAnsiTheme="minorHAnsi" w:cstheme="minorHAnsi"/>
        </w:rPr>
        <w:t xml:space="preserve"> provider, go to the link on the </w:t>
      </w:r>
      <w:hyperlink r:id="rId26" w:history="1">
        <w:r w:rsidR="00BA2E80" w:rsidRPr="003607A3">
          <w:rPr>
            <w:rStyle w:val="Hyperlink"/>
            <w:rFonts w:asciiTheme="minorHAnsi" w:hAnsiTheme="minorHAnsi" w:cstheme="minorHAnsi"/>
          </w:rPr>
          <w:t xml:space="preserve">Department of </w:t>
        </w:r>
        <w:r w:rsidR="00C434E3" w:rsidRPr="003607A3">
          <w:rPr>
            <w:rStyle w:val="Hyperlink"/>
            <w:rFonts w:asciiTheme="minorHAnsi" w:hAnsiTheme="minorHAnsi" w:cstheme="minorHAnsi"/>
          </w:rPr>
          <w:t>Education, Skills and Employment</w:t>
        </w:r>
        <w:r w:rsidR="00A8211B" w:rsidRPr="003607A3">
          <w:rPr>
            <w:rStyle w:val="Hyperlink"/>
            <w:rFonts w:asciiTheme="minorHAnsi" w:hAnsiTheme="minorHAnsi" w:cstheme="minorHAnsi"/>
          </w:rPr>
          <w:t xml:space="preserve"> website</w:t>
        </w:r>
      </w:hyperlink>
      <w:r w:rsidRPr="00B439C7">
        <w:rPr>
          <w:rFonts w:asciiTheme="minorHAnsi" w:hAnsiTheme="minorHAnsi" w:cstheme="minorHAnsi"/>
        </w:rPr>
        <w:t xml:space="preserve"> and complete the </w:t>
      </w:r>
      <w:r w:rsidR="001A70FF" w:rsidRPr="00B439C7">
        <w:rPr>
          <w:rFonts w:asciiTheme="minorHAnsi" w:hAnsiTheme="minorHAnsi" w:cstheme="minorHAnsi"/>
        </w:rPr>
        <w:t>r</w:t>
      </w:r>
      <w:r w:rsidRPr="00B439C7">
        <w:rPr>
          <w:rFonts w:asciiTheme="minorHAnsi" w:hAnsiTheme="minorHAnsi" w:cstheme="minorHAnsi"/>
        </w:rPr>
        <w:t>egistration process.</w:t>
      </w:r>
      <w:r w:rsidR="00D2440C" w:rsidRPr="00B439C7">
        <w:rPr>
          <w:rFonts w:asciiTheme="minorHAnsi" w:hAnsiTheme="minorHAnsi" w:cstheme="minorHAnsi"/>
        </w:rPr>
        <w:t xml:space="preserve"> </w:t>
      </w:r>
      <w:r w:rsidRPr="00B439C7">
        <w:rPr>
          <w:rFonts w:asciiTheme="minorHAnsi" w:hAnsiTheme="minorHAnsi" w:cstheme="minorHAnsi"/>
        </w:rPr>
        <w:t xml:space="preserve">You will need to know the </w:t>
      </w:r>
      <w:hyperlink r:id="rId27" w:history="1">
        <w:r w:rsidR="009260D7" w:rsidRPr="00B439C7">
          <w:rPr>
            <w:rStyle w:val="Hyperlink"/>
            <w:rFonts w:asciiTheme="minorHAnsi" w:hAnsiTheme="minorHAnsi" w:cstheme="minorHAnsi"/>
          </w:rPr>
          <w:t>Tertiary Education Quality and Standards Agency</w:t>
        </w:r>
      </w:hyperlink>
      <w:r w:rsidRPr="00B439C7">
        <w:rPr>
          <w:rFonts w:asciiTheme="minorHAnsi" w:hAnsiTheme="minorHAnsi" w:cstheme="minorHAnsi"/>
        </w:rPr>
        <w:t xml:space="preserve"> </w:t>
      </w:r>
      <w:r w:rsidR="009260D7" w:rsidRPr="00B439C7">
        <w:rPr>
          <w:rFonts w:asciiTheme="minorHAnsi" w:hAnsiTheme="minorHAnsi" w:cstheme="minorHAnsi"/>
        </w:rPr>
        <w:t>(</w:t>
      </w:r>
      <w:r w:rsidR="00C45676" w:rsidRPr="00B439C7">
        <w:rPr>
          <w:rFonts w:asciiTheme="minorHAnsi" w:hAnsiTheme="minorHAnsi" w:cstheme="minorHAnsi"/>
        </w:rPr>
        <w:t>TEQSA</w:t>
      </w:r>
      <w:r w:rsidR="009260D7" w:rsidRPr="00B439C7">
        <w:rPr>
          <w:rFonts w:asciiTheme="minorHAnsi" w:hAnsiTheme="minorHAnsi" w:cstheme="minorHAnsi"/>
        </w:rPr>
        <w:t>)</w:t>
      </w:r>
      <w:r w:rsidRPr="00B439C7">
        <w:rPr>
          <w:rFonts w:asciiTheme="minorHAnsi" w:hAnsiTheme="minorHAnsi" w:cstheme="minorHAnsi"/>
        </w:rPr>
        <w:t xml:space="preserve"> code for your organisation to do this.</w:t>
      </w:r>
      <w:r w:rsidR="00D2440C" w:rsidRPr="00B439C7">
        <w:rPr>
          <w:rFonts w:asciiTheme="minorHAnsi" w:hAnsiTheme="minorHAnsi" w:cstheme="minorHAnsi"/>
        </w:rPr>
        <w:t xml:space="preserve"> </w:t>
      </w:r>
      <w:r w:rsidRPr="00B439C7">
        <w:rPr>
          <w:rFonts w:asciiTheme="minorHAnsi" w:hAnsiTheme="minorHAnsi" w:cstheme="minorHAnsi"/>
        </w:rPr>
        <w:t xml:space="preserve">This will create one </w:t>
      </w:r>
      <w:r w:rsidR="00F17565" w:rsidRPr="00B439C7">
        <w:rPr>
          <w:rFonts w:asciiTheme="minorHAnsi" w:hAnsiTheme="minorHAnsi" w:cstheme="minorHAnsi"/>
        </w:rPr>
        <w:t xml:space="preserve">registered </w:t>
      </w:r>
      <w:r w:rsidRPr="00B439C7">
        <w:rPr>
          <w:rFonts w:asciiTheme="minorHAnsi" w:hAnsiTheme="minorHAnsi" w:cstheme="minorHAnsi"/>
        </w:rPr>
        <w:t>logon for your organisation.</w:t>
      </w:r>
      <w:r w:rsidR="00D2440C" w:rsidRPr="00B439C7">
        <w:rPr>
          <w:rFonts w:asciiTheme="minorHAnsi" w:hAnsiTheme="minorHAnsi" w:cstheme="minorHAnsi"/>
        </w:rPr>
        <w:t xml:space="preserve"> </w:t>
      </w:r>
      <w:r w:rsidR="00F17565" w:rsidRPr="00B439C7">
        <w:rPr>
          <w:rFonts w:asciiTheme="minorHAnsi" w:hAnsiTheme="minorHAnsi" w:cstheme="minorHAnsi"/>
        </w:rPr>
        <w:t>The registered user</w:t>
      </w:r>
      <w:r w:rsidR="00925317" w:rsidRPr="00B439C7">
        <w:rPr>
          <w:rFonts w:asciiTheme="minorHAnsi" w:hAnsiTheme="minorHAnsi" w:cstheme="minorHAnsi"/>
        </w:rPr>
        <w:t xml:space="preserve"> will then be notified </w:t>
      </w:r>
      <w:r w:rsidR="00180DF9">
        <w:rPr>
          <w:rFonts w:asciiTheme="minorHAnsi" w:hAnsiTheme="minorHAnsi" w:cstheme="minorHAnsi"/>
        </w:rPr>
        <w:t xml:space="preserve">on </w:t>
      </w:r>
      <w:r w:rsidR="00925317" w:rsidRPr="00B439C7">
        <w:rPr>
          <w:rFonts w:asciiTheme="minorHAnsi" w:hAnsiTheme="minorHAnsi" w:cstheme="minorHAnsi"/>
        </w:rPr>
        <w:t>how to create additional users.</w:t>
      </w:r>
      <w:r w:rsidR="00F17565" w:rsidRPr="00B439C7">
        <w:rPr>
          <w:rFonts w:asciiTheme="minorHAnsi" w:hAnsiTheme="minorHAnsi" w:cstheme="minorHAnsi"/>
        </w:rPr>
        <w:t xml:space="preserve"> </w:t>
      </w:r>
    </w:p>
    <w:p w14:paraId="58DD446E" w14:textId="77777777" w:rsidR="00E96F31" w:rsidRPr="00B439C7" w:rsidRDefault="00E96F31" w:rsidP="00652459">
      <w:pPr>
        <w:pStyle w:val="Heading3"/>
        <w:rPr>
          <w:rFonts w:asciiTheme="minorHAnsi" w:hAnsiTheme="minorHAnsi" w:cstheme="minorHAnsi"/>
          <w:color w:val="0070C0"/>
        </w:rPr>
      </w:pPr>
      <w:bookmarkStart w:id="27" w:name="_Toc33605919"/>
      <w:r w:rsidRPr="00B439C7">
        <w:rPr>
          <w:rFonts w:asciiTheme="minorHAnsi" w:hAnsiTheme="minorHAnsi" w:cstheme="minorHAnsi"/>
          <w:color w:val="0070C0"/>
        </w:rPr>
        <w:t>Information required f</w:t>
      </w:r>
      <w:r w:rsidR="0046635F" w:rsidRPr="00B439C7">
        <w:rPr>
          <w:rFonts w:asciiTheme="minorHAnsi" w:hAnsiTheme="minorHAnsi" w:cstheme="minorHAnsi"/>
          <w:color w:val="0070C0"/>
        </w:rPr>
        <w:t>ro</w:t>
      </w:r>
      <w:r w:rsidR="00DA02A5" w:rsidRPr="00B439C7">
        <w:rPr>
          <w:rFonts w:asciiTheme="minorHAnsi" w:hAnsiTheme="minorHAnsi" w:cstheme="minorHAnsi"/>
          <w:color w:val="0070C0"/>
        </w:rPr>
        <w:t>m</w:t>
      </w:r>
      <w:r w:rsidRPr="00B439C7">
        <w:rPr>
          <w:rFonts w:asciiTheme="minorHAnsi" w:hAnsiTheme="minorHAnsi" w:cstheme="minorHAnsi"/>
          <w:color w:val="0070C0"/>
        </w:rPr>
        <w:t xml:space="preserve"> applicants</w:t>
      </w:r>
      <w:bookmarkEnd w:id="27"/>
    </w:p>
    <w:p w14:paraId="58DD446F" w14:textId="77777777" w:rsidR="00E96F31" w:rsidRPr="00B439C7" w:rsidRDefault="007178CF" w:rsidP="00E96F31">
      <w:pPr>
        <w:rPr>
          <w:rFonts w:asciiTheme="minorHAnsi" w:hAnsiTheme="minorHAnsi" w:cstheme="minorHAnsi"/>
        </w:rPr>
      </w:pPr>
      <w:r w:rsidRPr="00B439C7">
        <w:rPr>
          <w:rFonts w:asciiTheme="minorHAnsi" w:hAnsiTheme="minorHAnsi" w:cstheme="minorHAnsi"/>
        </w:rPr>
        <w:t>Organisations</w:t>
      </w:r>
      <w:r w:rsidR="00E96F31" w:rsidRPr="00B439C7">
        <w:rPr>
          <w:rFonts w:asciiTheme="minorHAnsi" w:hAnsiTheme="minorHAnsi" w:cstheme="minorHAnsi"/>
        </w:rPr>
        <w:t xml:space="preserve"> must provide full documentation about all requirements to the department using</w:t>
      </w:r>
      <w:r w:rsidR="00F07ECE" w:rsidRPr="00B439C7">
        <w:rPr>
          <w:rFonts w:asciiTheme="minorHAnsi" w:hAnsiTheme="minorHAnsi" w:cstheme="minorHAnsi"/>
        </w:rPr>
        <w:t xml:space="preserve"> HITS</w:t>
      </w:r>
      <w:r w:rsidR="00E96F31" w:rsidRPr="00B439C7">
        <w:rPr>
          <w:rFonts w:asciiTheme="minorHAnsi" w:hAnsiTheme="minorHAnsi" w:cstheme="minorHAnsi"/>
        </w:rPr>
        <w:t>.</w:t>
      </w:r>
    </w:p>
    <w:p w14:paraId="58DD4470" w14:textId="1254A0F9" w:rsidR="00E96F31" w:rsidRPr="00B439C7" w:rsidRDefault="007178CF" w:rsidP="00D47105">
      <w:pPr>
        <w:rPr>
          <w:rFonts w:asciiTheme="minorHAnsi" w:hAnsiTheme="minorHAnsi" w:cstheme="minorHAnsi"/>
        </w:rPr>
      </w:pPr>
      <w:r w:rsidRPr="00B439C7">
        <w:rPr>
          <w:rFonts w:asciiTheme="minorHAnsi" w:hAnsiTheme="minorHAnsi" w:cstheme="minorHAnsi"/>
        </w:rPr>
        <w:t>If your</w:t>
      </w:r>
      <w:r w:rsidR="00081BEF" w:rsidRPr="00B439C7">
        <w:rPr>
          <w:rFonts w:asciiTheme="minorHAnsi" w:hAnsiTheme="minorHAnsi" w:cstheme="minorHAnsi"/>
        </w:rPr>
        <w:t xml:space="preserve"> </w:t>
      </w:r>
      <w:r w:rsidRPr="00B439C7">
        <w:rPr>
          <w:rFonts w:asciiTheme="minorHAnsi" w:hAnsiTheme="minorHAnsi" w:cstheme="minorHAnsi"/>
        </w:rPr>
        <w:t>organisation is</w:t>
      </w:r>
      <w:r w:rsidR="00081BEF" w:rsidRPr="00B439C7">
        <w:rPr>
          <w:rFonts w:asciiTheme="minorHAnsi" w:hAnsiTheme="minorHAnsi" w:cstheme="minorHAnsi"/>
        </w:rPr>
        <w:t xml:space="preserve"> already a provider in one sector, either </w:t>
      </w:r>
      <w:r w:rsidR="00D47105" w:rsidRPr="00B439C7">
        <w:rPr>
          <w:rFonts w:asciiTheme="minorHAnsi" w:hAnsiTheme="minorHAnsi" w:cstheme="minorHAnsi"/>
        </w:rPr>
        <w:t xml:space="preserve">higher education or </w:t>
      </w:r>
      <w:r w:rsidR="002549D9" w:rsidRPr="00B439C7">
        <w:rPr>
          <w:rFonts w:asciiTheme="minorHAnsi" w:hAnsiTheme="minorHAnsi" w:cstheme="minorHAnsi"/>
        </w:rPr>
        <w:t>vocational education and training</w:t>
      </w:r>
      <w:r w:rsidR="00081BEF" w:rsidRPr="00B439C7">
        <w:rPr>
          <w:rFonts w:asciiTheme="minorHAnsi" w:hAnsiTheme="minorHAnsi" w:cstheme="minorHAnsi"/>
        </w:rPr>
        <w:t xml:space="preserve">, </w:t>
      </w:r>
      <w:r w:rsidRPr="00B439C7">
        <w:rPr>
          <w:rFonts w:asciiTheme="minorHAnsi" w:hAnsiTheme="minorHAnsi" w:cstheme="minorHAnsi"/>
        </w:rPr>
        <w:t>and wishes to</w:t>
      </w:r>
      <w:r w:rsidR="00081BEF" w:rsidRPr="00B439C7">
        <w:rPr>
          <w:rFonts w:asciiTheme="minorHAnsi" w:hAnsiTheme="minorHAnsi" w:cstheme="minorHAnsi"/>
        </w:rPr>
        <w:t xml:space="preserve"> apply to become a provider i</w:t>
      </w:r>
      <w:r w:rsidR="00E63097" w:rsidRPr="00B439C7">
        <w:rPr>
          <w:rFonts w:asciiTheme="minorHAnsi" w:hAnsiTheme="minorHAnsi" w:cstheme="minorHAnsi"/>
        </w:rPr>
        <w:t>n the other sector</w:t>
      </w:r>
      <w:r w:rsidRPr="00B439C7">
        <w:rPr>
          <w:rFonts w:asciiTheme="minorHAnsi" w:hAnsiTheme="minorHAnsi" w:cstheme="minorHAnsi"/>
        </w:rPr>
        <w:t xml:space="preserve">, </w:t>
      </w:r>
      <w:r w:rsidR="00E96F31" w:rsidRPr="00B439C7">
        <w:rPr>
          <w:rFonts w:asciiTheme="minorHAnsi" w:hAnsiTheme="minorHAnsi" w:cstheme="minorHAnsi"/>
        </w:rPr>
        <w:t xml:space="preserve">the department </w:t>
      </w:r>
      <w:r w:rsidR="00143572" w:rsidRPr="00B439C7">
        <w:rPr>
          <w:rFonts w:asciiTheme="minorHAnsi" w:hAnsiTheme="minorHAnsi" w:cstheme="minorHAnsi"/>
        </w:rPr>
        <w:t xml:space="preserve">may </w:t>
      </w:r>
      <w:r w:rsidR="00E96F31" w:rsidRPr="00B439C7">
        <w:rPr>
          <w:rFonts w:asciiTheme="minorHAnsi" w:hAnsiTheme="minorHAnsi" w:cstheme="minorHAnsi"/>
        </w:rPr>
        <w:t xml:space="preserve">already </w:t>
      </w:r>
      <w:r w:rsidR="006C54BB" w:rsidRPr="00B439C7">
        <w:rPr>
          <w:rFonts w:asciiTheme="minorHAnsi" w:hAnsiTheme="minorHAnsi" w:cstheme="minorHAnsi"/>
        </w:rPr>
        <w:t xml:space="preserve">have </w:t>
      </w:r>
      <w:r w:rsidR="00E96F31" w:rsidRPr="00B439C7">
        <w:rPr>
          <w:rFonts w:asciiTheme="minorHAnsi" w:hAnsiTheme="minorHAnsi" w:cstheme="minorHAnsi"/>
        </w:rPr>
        <w:t xml:space="preserve">some </w:t>
      </w:r>
      <w:r w:rsidRPr="00B439C7">
        <w:rPr>
          <w:rFonts w:asciiTheme="minorHAnsi" w:hAnsiTheme="minorHAnsi" w:cstheme="minorHAnsi"/>
        </w:rPr>
        <w:t xml:space="preserve">of the required </w:t>
      </w:r>
      <w:r w:rsidR="00E96F31" w:rsidRPr="00B439C7">
        <w:rPr>
          <w:rFonts w:asciiTheme="minorHAnsi" w:hAnsiTheme="minorHAnsi" w:cstheme="minorHAnsi"/>
        </w:rPr>
        <w:t xml:space="preserve">information. </w:t>
      </w:r>
      <w:r w:rsidRPr="00B439C7">
        <w:rPr>
          <w:rFonts w:asciiTheme="minorHAnsi" w:hAnsiTheme="minorHAnsi" w:cstheme="minorHAnsi"/>
        </w:rPr>
        <w:t xml:space="preserve">In that case, your organisation </w:t>
      </w:r>
      <w:r w:rsidR="00E96F31" w:rsidRPr="00B439C7">
        <w:rPr>
          <w:rFonts w:asciiTheme="minorHAnsi" w:hAnsiTheme="minorHAnsi" w:cstheme="minorHAnsi"/>
        </w:rPr>
        <w:t xml:space="preserve">does not have to provide that information </w:t>
      </w:r>
      <w:r w:rsidR="009F61BD" w:rsidRPr="00B439C7">
        <w:rPr>
          <w:rFonts w:asciiTheme="minorHAnsi" w:hAnsiTheme="minorHAnsi" w:cstheme="minorHAnsi"/>
        </w:rPr>
        <w:t>again</w:t>
      </w:r>
      <w:r w:rsidR="00E96F31" w:rsidRPr="00B439C7">
        <w:rPr>
          <w:rFonts w:asciiTheme="minorHAnsi" w:hAnsiTheme="minorHAnsi" w:cstheme="minorHAnsi"/>
        </w:rPr>
        <w:t xml:space="preserve"> if it is still current.</w:t>
      </w:r>
      <w:r w:rsidR="00E364AB">
        <w:rPr>
          <w:rFonts w:asciiTheme="minorHAnsi" w:hAnsiTheme="minorHAnsi" w:cstheme="minorHAnsi"/>
        </w:rPr>
        <w:t xml:space="preserve"> For example, this could be previously submitted audited financial statements. </w:t>
      </w:r>
    </w:p>
    <w:p w14:paraId="58DD4471" w14:textId="7E2219A2" w:rsidR="00E96F31" w:rsidRPr="00B439C7" w:rsidRDefault="00D479F3" w:rsidP="00E96F31">
      <w:pPr>
        <w:rPr>
          <w:rFonts w:asciiTheme="minorHAnsi" w:hAnsiTheme="minorHAnsi" w:cstheme="minorHAnsi"/>
        </w:rPr>
      </w:pPr>
      <w:r w:rsidRPr="00B439C7">
        <w:rPr>
          <w:rFonts w:asciiTheme="minorHAnsi" w:hAnsiTheme="minorHAnsi" w:cstheme="minorHAnsi"/>
        </w:rPr>
        <w:t>If your organisation is an e</w:t>
      </w:r>
      <w:r w:rsidR="00E96F31" w:rsidRPr="00B439C7">
        <w:rPr>
          <w:rFonts w:asciiTheme="minorHAnsi" w:hAnsiTheme="minorHAnsi" w:cstheme="minorHAnsi"/>
        </w:rPr>
        <w:t>xisting provider</w:t>
      </w:r>
      <w:r w:rsidR="00081BEF" w:rsidRPr="00B439C7">
        <w:rPr>
          <w:rFonts w:asciiTheme="minorHAnsi" w:hAnsiTheme="minorHAnsi" w:cstheme="minorHAnsi"/>
        </w:rPr>
        <w:t xml:space="preserve"> applying in the sector</w:t>
      </w:r>
      <w:r w:rsidR="00D47105" w:rsidRPr="00B439C7">
        <w:rPr>
          <w:rFonts w:asciiTheme="minorHAnsi" w:hAnsiTheme="minorHAnsi" w:cstheme="minorHAnsi"/>
        </w:rPr>
        <w:t xml:space="preserve"> </w:t>
      </w:r>
      <w:r w:rsidR="00180DF9">
        <w:rPr>
          <w:rFonts w:asciiTheme="minorHAnsi" w:hAnsiTheme="minorHAnsi" w:cstheme="minorHAnsi"/>
        </w:rPr>
        <w:t xml:space="preserve">that </w:t>
      </w:r>
      <w:r w:rsidR="00D47105" w:rsidRPr="00B439C7">
        <w:rPr>
          <w:rFonts w:asciiTheme="minorHAnsi" w:hAnsiTheme="minorHAnsi" w:cstheme="minorHAnsi"/>
        </w:rPr>
        <w:t xml:space="preserve">they are not </w:t>
      </w:r>
      <w:r w:rsidR="00180DF9">
        <w:rPr>
          <w:rFonts w:asciiTheme="minorHAnsi" w:hAnsiTheme="minorHAnsi" w:cstheme="minorHAnsi"/>
        </w:rPr>
        <w:t xml:space="preserve">currently </w:t>
      </w:r>
      <w:r w:rsidR="00D47105" w:rsidRPr="00B439C7">
        <w:rPr>
          <w:rFonts w:asciiTheme="minorHAnsi" w:hAnsiTheme="minorHAnsi" w:cstheme="minorHAnsi"/>
        </w:rPr>
        <w:t>approved for (VET or HEP)</w:t>
      </w:r>
      <w:r w:rsidR="00571387" w:rsidRPr="00B439C7">
        <w:rPr>
          <w:rFonts w:asciiTheme="minorHAnsi" w:hAnsiTheme="minorHAnsi" w:cstheme="minorHAnsi"/>
        </w:rPr>
        <w:t>,</w:t>
      </w:r>
      <w:r w:rsidR="00D47105" w:rsidRPr="00B439C7">
        <w:rPr>
          <w:rFonts w:asciiTheme="minorHAnsi" w:hAnsiTheme="minorHAnsi" w:cstheme="minorHAnsi"/>
        </w:rPr>
        <w:t xml:space="preserve"> </w:t>
      </w:r>
      <w:r w:rsidR="00571387" w:rsidRPr="00B439C7">
        <w:rPr>
          <w:rFonts w:asciiTheme="minorHAnsi" w:hAnsiTheme="minorHAnsi" w:cstheme="minorHAnsi"/>
        </w:rPr>
        <w:t xml:space="preserve">you will need </w:t>
      </w:r>
      <w:r w:rsidR="00D47105" w:rsidRPr="00B439C7">
        <w:rPr>
          <w:rFonts w:asciiTheme="minorHAnsi" w:hAnsiTheme="minorHAnsi" w:cstheme="minorHAnsi"/>
        </w:rPr>
        <w:t>to provide additional information if:</w:t>
      </w:r>
    </w:p>
    <w:p w14:paraId="58DD4472" w14:textId="77777777" w:rsidR="00E96F31" w:rsidRPr="00B439C7" w:rsidRDefault="00E96F31" w:rsidP="00D5170C">
      <w:pPr>
        <w:pStyle w:val="ListBullet"/>
        <w:rPr>
          <w:rFonts w:asciiTheme="minorHAnsi" w:hAnsiTheme="minorHAnsi" w:cstheme="minorHAnsi"/>
        </w:rPr>
      </w:pPr>
      <w:r w:rsidRPr="00B439C7">
        <w:rPr>
          <w:rFonts w:asciiTheme="minorHAnsi" w:hAnsiTheme="minorHAnsi" w:cstheme="minorHAnsi"/>
        </w:rPr>
        <w:t>the information provided is out of date</w:t>
      </w:r>
    </w:p>
    <w:p w14:paraId="58DD4473" w14:textId="77777777" w:rsidR="00E96F31" w:rsidRPr="00B439C7" w:rsidRDefault="00571387" w:rsidP="00D5170C">
      <w:pPr>
        <w:pStyle w:val="ListBullet"/>
        <w:rPr>
          <w:rFonts w:asciiTheme="minorHAnsi" w:hAnsiTheme="minorHAnsi" w:cstheme="minorHAnsi"/>
        </w:rPr>
      </w:pPr>
      <w:r w:rsidRPr="00B439C7">
        <w:rPr>
          <w:rFonts w:asciiTheme="minorHAnsi" w:hAnsiTheme="minorHAnsi" w:cstheme="minorHAnsi"/>
        </w:rPr>
        <w:t>your organisation</w:t>
      </w:r>
      <w:r w:rsidR="00E96F31" w:rsidRPr="00B439C7">
        <w:rPr>
          <w:rFonts w:asciiTheme="minorHAnsi" w:hAnsiTheme="minorHAnsi" w:cstheme="minorHAnsi"/>
        </w:rPr>
        <w:t xml:space="preserve"> has different policies for </w:t>
      </w:r>
      <w:r w:rsidR="00D47105" w:rsidRPr="00B439C7">
        <w:rPr>
          <w:rFonts w:asciiTheme="minorHAnsi" w:hAnsiTheme="minorHAnsi" w:cstheme="minorHAnsi"/>
        </w:rPr>
        <w:t>each sector</w:t>
      </w:r>
    </w:p>
    <w:p w14:paraId="58DD4474" w14:textId="77777777" w:rsidR="00E96F31" w:rsidRPr="00B439C7" w:rsidRDefault="001A70FF" w:rsidP="00D5170C">
      <w:pPr>
        <w:pStyle w:val="ListBullet"/>
        <w:rPr>
          <w:rFonts w:asciiTheme="minorHAnsi" w:hAnsiTheme="minorHAnsi" w:cstheme="minorHAnsi"/>
        </w:rPr>
      </w:pPr>
      <w:r w:rsidRPr="00B439C7">
        <w:rPr>
          <w:rFonts w:asciiTheme="minorHAnsi" w:hAnsiTheme="minorHAnsi" w:cstheme="minorHAnsi"/>
        </w:rPr>
        <w:t>your organisation</w:t>
      </w:r>
      <w:r w:rsidR="00571387" w:rsidRPr="00B439C7">
        <w:rPr>
          <w:rFonts w:asciiTheme="minorHAnsi" w:hAnsiTheme="minorHAnsi" w:cstheme="minorHAnsi"/>
        </w:rPr>
        <w:t xml:space="preserve"> </w:t>
      </w:r>
      <w:r w:rsidRPr="00B439C7">
        <w:rPr>
          <w:rFonts w:asciiTheme="minorHAnsi" w:hAnsiTheme="minorHAnsi" w:cstheme="minorHAnsi"/>
        </w:rPr>
        <w:t xml:space="preserve">has </w:t>
      </w:r>
      <w:r w:rsidR="006C54BB" w:rsidRPr="00B439C7">
        <w:rPr>
          <w:rFonts w:asciiTheme="minorHAnsi" w:hAnsiTheme="minorHAnsi" w:cstheme="minorHAnsi"/>
        </w:rPr>
        <w:t xml:space="preserve">additional information for the </w:t>
      </w:r>
      <w:r w:rsidR="00571387" w:rsidRPr="00B439C7">
        <w:rPr>
          <w:rFonts w:asciiTheme="minorHAnsi" w:hAnsiTheme="minorHAnsi" w:cstheme="minorHAnsi"/>
        </w:rPr>
        <w:t xml:space="preserve">other </w:t>
      </w:r>
      <w:r w:rsidR="006C54BB" w:rsidRPr="00B439C7">
        <w:rPr>
          <w:rFonts w:asciiTheme="minorHAnsi" w:hAnsiTheme="minorHAnsi" w:cstheme="minorHAnsi"/>
        </w:rPr>
        <w:t>sector</w:t>
      </w:r>
      <w:r w:rsidR="00E96F31" w:rsidRPr="00B439C7">
        <w:rPr>
          <w:rFonts w:asciiTheme="minorHAnsi" w:hAnsiTheme="minorHAnsi" w:cstheme="minorHAnsi"/>
        </w:rPr>
        <w:t>.</w:t>
      </w:r>
    </w:p>
    <w:p w14:paraId="58DD4475" w14:textId="7A1BACDC" w:rsidR="00571387" w:rsidRPr="00B439C7" w:rsidRDefault="00180DF9" w:rsidP="00571387">
      <w:pPr>
        <w:rPr>
          <w:rFonts w:asciiTheme="minorHAnsi" w:hAnsiTheme="minorHAnsi" w:cstheme="minorHAnsi"/>
        </w:rPr>
      </w:pPr>
      <w:r>
        <w:rPr>
          <w:rFonts w:asciiTheme="minorHAnsi" w:hAnsiTheme="minorHAnsi" w:cstheme="minorHAnsi"/>
        </w:rPr>
        <w:t xml:space="preserve">In the case where your organisation is </w:t>
      </w:r>
      <w:r w:rsidR="00143572" w:rsidRPr="00B439C7">
        <w:rPr>
          <w:rFonts w:asciiTheme="minorHAnsi" w:hAnsiTheme="minorHAnsi" w:cstheme="minorHAnsi"/>
        </w:rPr>
        <w:t>VSL</w:t>
      </w:r>
      <w:r>
        <w:rPr>
          <w:rFonts w:asciiTheme="minorHAnsi" w:hAnsiTheme="minorHAnsi" w:cstheme="minorHAnsi"/>
        </w:rPr>
        <w:t>-</w:t>
      </w:r>
      <w:r w:rsidR="00571387" w:rsidRPr="00B439C7">
        <w:rPr>
          <w:rFonts w:asciiTheme="minorHAnsi" w:hAnsiTheme="minorHAnsi" w:cstheme="minorHAnsi"/>
        </w:rPr>
        <w:t>approv</w:t>
      </w:r>
      <w:r w:rsidR="00143572" w:rsidRPr="00B439C7">
        <w:rPr>
          <w:rFonts w:asciiTheme="minorHAnsi" w:hAnsiTheme="minorHAnsi" w:cstheme="minorHAnsi"/>
        </w:rPr>
        <w:t>ed</w:t>
      </w:r>
      <w:r w:rsidR="00E364AB">
        <w:rPr>
          <w:rFonts w:asciiTheme="minorHAnsi" w:hAnsiTheme="minorHAnsi" w:cstheme="minorHAnsi"/>
        </w:rPr>
        <w:t xml:space="preserve"> provider</w:t>
      </w:r>
      <w:r w:rsidR="00571387" w:rsidRPr="00B439C7">
        <w:rPr>
          <w:rFonts w:asciiTheme="minorHAnsi" w:hAnsiTheme="minorHAnsi" w:cstheme="minorHAnsi"/>
        </w:rPr>
        <w:t>, you will be referred to as a ‘dual applicant’ in HITS.</w:t>
      </w:r>
    </w:p>
    <w:p w14:paraId="58DD4476" w14:textId="5952585F" w:rsidR="00E96F31" w:rsidRPr="00B439C7" w:rsidRDefault="001026B4" w:rsidP="00E96F31">
      <w:pPr>
        <w:rPr>
          <w:rFonts w:asciiTheme="minorHAnsi" w:hAnsiTheme="minorHAnsi" w:cstheme="minorHAnsi"/>
        </w:rPr>
      </w:pPr>
      <w:r w:rsidRPr="00B439C7">
        <w:rPr>
          <w:rFonts w:asciiTheme="minorHAnsi" w:hAnsiTheme="minorHAnsi" w:cstheme="minorHAnsi"/>
        </w:rPr>
        <w:t>Note that your organisation is</w:t>
      </w:r>
      <w:r w:rsidR="00E96F31" w:rsidRPr="00B439C7">
        <w:rPr>
          <w:rFonts w:asciiTheme="minorHAnsi" w:hAnsiTheme="minorHAnsi" w:cstheme="minorHAnsi"/>
        </w:rPr>
        <w:t xml:space="preserve"> responsible for ensuring that the department has complete and current information</w:t>
      </w:r>
      <w:r w:rsidR="002549D9" w:rsidRPr="00B439C7">
        <w:rPr>
          <w:rFonts w:asciiTheme="minorHAnsi" w:hAnsiTheme="minorHAnsi" w:cstheme="minorHAnsi"/>
        </w:rPr>
        <w:t xml:space="preserve"> about your organisation</w:t>
      </w:r>
      <w:r w:rsidR="00E96F31" w:rsidRPr="00B439C7">
        <w:rPr>
          <w:rFonts w:asciiTheme="minorHAnsi" w:hAnsiTheme="minorHAnsi" w:cstheme="minorHAnsi"/>
        </w:rPr>
        <w:t>.</w:t>
      </w:r>
    </w:p>
    <w:p w14:paraId="297D341A" w14:textId="77777777" w:rsidR="0039784E" w:rsidRPr="00B439C7" w:rsidRDefault="0039784E" w:rsidP="0039784E">
      <w:pPr>
        <w:rPr>
          <w:rFonts w:asciiTheme="minorHAnsi" w:hAnsiTheme="minorHAnsi" w:cstheme="minorHAnsi"/>
        </w:rPr>
      </w:pPr>
      <w:r w:rsidRPr="00B439C7">
        <w:rPr>
          <w:rFonts w:asciiTheme="minorHAnsi" w:hAnsiTheme="minorHAnsi" w:cstheme="minorHAnsi"/>
        </w:rPr>
        <w:lastRenderedPageBreak/>
        <w:t xml:space="preserve">Please note that giving false or misleading information is a serious offence under the </w:t>
      </w:r>
      <w:r w:rsidRPr="00B439C7">
        <w:rPr>
          <w:rFonts w:asciiTheme="minorHAnsi" w:hAnsiTheme="minorHAnsi" w:cstheme="minorHAnsi"/>
          <w:i/>
        </w:rPr>
        <w:t>Criminal Code Act 1995.</w:t>
      </w:r>
    </w:p>
    <w:p w14:paraId="58DD4477" w14:textId="22F791FB" w:rsidR="0099724B" w:rsidRPr="00B439C7" w:rsidRDefault="00804192" w:rsidP="00652459">
      <w:pPr>
        <w:pStyle w:val="Heading3"/>
        <w:rPr>
          <w:rFonts w:asciiTheme="minorHAnsi" w:hAnsiTheme="minorHAnsi" w:cstheme="minorHAnsi"/>
          <w:color w:val="0070C0"/>
        </w:rPr>
      </w:pPr>
      <w:bookmarkStart w:id="28" w:name="_Toc354069081"/>
      <w:bookmarkStart w:id="29" w:name="_Toc354143378"/>
      <w:bookmarkStart w:id="30" w:name="_Toc354994994"/>
      <w:bookmarkStart w:id="31" w:name="_Toc354758650"/>
      <w:bookmarkStart w:id="32" w:name="_Toc33605920"/>
      <w:r w:rsidRPr="00B439C7">
        <w:rPr>
          <w:rFonts w:asciiTheme="minorHAnsi" w:hAnsiTheme="minorHAnsi" w:cstheme="minorHAnsi"/>
          <w:color w:val="0070C0"/>
        </w:rPr>
        <w:t>Approval t</w:t>
      </w:r>
      <w:r w:rsidR="0099724B" w:rsidRPr="00B439C7">
        <w:rPr>
          <w:rFonts w:asciiTheme="minorHAnsi" w:hAnsiTheme="minorHAnsi" w:cstheme="minorHAnsi"/>
          <w:color w:val="0070C0"/>
        </w:rPr>
        <w:t>imeline</w:t>
      </w:r>
      <w:bookmarkEnd w:id="28"/>
      <w:bookmarkEnd w:id="29"/>
      <w:bookmarkEnd w:id="30"/>
      <w:bookmarkEnd w:id="31"/>
      <w:bookmarkEnd w:id="32"/>
    </w:p>
    <w:p w14:paraId="58DD4478" w14:textId="6CFA4F84" w:rsidR="00340207" w:rsidRPr="00B439C7" w:rsidRDefault="0099724B" w:rsidP="0099724B">
      <w:pPr>
        <w:rPr>
          <w:rFonts w:asciiTheme="minorHAnsi" w:hAnsiTheme="minorHAnsi" w:cstheme="minorHAnsi"/>
        </w:rPr>
      </w:pPr>
      <w:r w:rsidRPr="00B439C7">
        <w:rPr>
          <w:rFonts w:asciiTheme="minorHAnsi" w:eastAsia="Arial" w:hAnsiTheme="minorHAnsi" w:cstheme="minorHAnsi"/>
        </w:rPr>
        <w:t xml:space="preserve">Applications can be lodged through HITS at any time. </w:t>
      </w:r>
      <w:r w:rsidR="00F762C0" w:rsidRPr="00B439C7">
        <w:rPr>
          <w:rFonts w:asciiTheme="minorHAnsi" w:hAnsiTheme="minorHAnsi" w:cstheme="minorHAnsi"/>
        </w:rPr>
        <w:t xml:space="preserve">Once </w:t>
      </w:r>
      <w:r w:rsidR="006C54BB" w:rsidRPr="00B439C7">
        <w:rPr>
          <w:rFonts w:asciiTheme="minorHAnsi" w:hAnsiTheme="minorHAnsi" w:cstheme="minorHAnsi"/>
        </w:rPr>
        <w:t>an</w:t>
      </w:r>
      <w:r w:rsidR="00F762C0" w:rsidRPr="00B439C7">
        <w:rPr>
          <w:rFonts w:asciiTheme="minorHAnsi" w:hAnsiTheme="minorHAnsi" w:cstheme="minorHAnsi"/>
        </w:rPr>
        <w:t xml:space="preserve"> application has been lodged</w:t>
      </w:r>
      <w:r w:rsidR="00C23CC3" w:rsidRPr="00B439C7">
        <w:rPr>
          <w:rFonts w:asciiTheme="minorHAnsi" w:hAnsiTheme="minorHAnsi" w:cstheme="minorHAnsi"/>
        </w:rPr>
        <w:t>,</w:t>
      </w:r>
      <w:r w:rsidR="00F762C0" w:rsidRPr="00B439C7">
        <w:rPr>
          <w:rFonts w:asciiTheme="minorHAnsi" w:hAnsiTheme="minorHAnsi" w:cstheme="minorHAnsi"/>
        </w:rPr>
        <w:t xml:space="preserve"> it will be </w:t>
      </w:r>
      <w:r w:rsidR="009D3756" w:rsidRPr="00B439C7">
        <w:rPr>
          <w:rFonts w:asciiTheme="minorHAnsi" w:hAnsiTheme="minorHAnsi" w:cstheme="minorHAnsi"/>
        </w:rPr>
        <w:t>assess</w:t>
      </w:r>
      <w:r w:rsidR="00F762C0" w:rsidRPr="00B439C7">
        <w:rPr>
          <w:rFonts w:asciiTheme="minorHAnsi" w:hAnsiTheme="minorHAnsi" w:cstheme="minorHAnsi"/>
        </w:rPr>
        <w:t>ed within 90 days of receipt of the application</w:t>
      </w:r>
      <w:r w:rsidR="00C434E3" w:rsidRPr="00B439C7">
        <w:rPr>
          <w:rFonts w:asciiTheme="minorHAnsi" w:hAnsiTheme="minorHAnsi" w:cstheme="minorHAnsi"/>
        </w:rPr>
        <w:t xml:space="preserve"> fee</w:t>
      </w:r>
      <w:r w:rsidR="00F762C0" w:rsidRPr="00B439C7">
        <w:rPr>
          <w:rFonts w:asciiTheme="minorHAnsi" w:hAnsiTheme="minorHAnsi" w:cstheme="minorHAnsi"/>
        </w:rPr>
        <w:t>. However, if further information is requested by the department</w:t>
      </w:r>
      <w:r w:rsidR="00875624">
        <w:rPr>
          <w:rFonts w:asciiTheme="minorHAnsi" w:hAnsiTheme="minorHAnsi" w:cstheme="minorHAnsi"/>
        </w:rPr>
        <w:t>,</w:t>
      </w:r>
      <w:r w:rsidR="002549D9" w:rsidRPr="00B439C7">
        <w:rPr>
          <w:rFonts w:asciiTheme="minorHAnsi" w:hAnsiTheme="minorHAnsi" w:cstheme="minorHAnsi"/>
        </w:rPr>
        <w:t xml:space="preserve"> this will extend the assessment period </w:t>
      </w:r>
      <w:r w:rsidR="00045970" w:rsidRPr="00B439C7">
        <w:rPr>
          <w:rFonts w:asciiTheme="minorHAnsi" w:hAnsiTheme="minorHAnsi" w:cstheme="minorHAnsi"/>
        </w:rPr>
        <w:t>for</w:t>
      </w:r>
      <w:r w:rsidR="002549D9" w:rsidRPr="00B439C7">
        <w:rPr>
          <w:rFonts w:asciiTheme="minorHAnsi" w:hAnsiTheme="minorHAnsi" w:cstheme="minorHAnsi"/>
        </w:rPr>
        <w:t xml:space="preserve"> your organisation’s application by a further 60 days after</w:t>
      </w:r>
      <w:r w:rsidR="006C54BB" w:rsidRPr="00B439C7">
        <w:rPr>
          <w:rFonts w:asciiTheme="minorHAnsi" w:hAnsiTheme="minorHAnsi" w:cstheme="minorHAnsi"/>
        </w:rPr>
        <w:t xml:space="preserve"> </w:t>
      </w:r>
      <w:r w:rsidR="00610136" w:rsidRPr="00B439C7">
        <w:rPr>
          <w:rFonts w:asciiTheme="minorHAnsi" w:hAnsiTheme="minorHAnsi" w:cstheme="minorHAnsi"/>
        </w:rPr>
        <w:t xml:space="preserve">the deadline </w:t>
      </w:r>
      <w:r w:rsidR="00C23CC3" w:rsidRPr="00B439C7">
        <w:rPr>
          <w:rFonts w:asciiTheme="minorHAnsi" w:hAnsiTheme="minorHAnsi" w:cstheme="minorHAnsi"/>
        </w:rPr>
        <w:t>given</w:t>
      </w:r>
      <w:r w:rsidR="00875624">
        <w:rPr>
          <w:rFonts w:asciiTheme="minorHAnsi" w:hAnsiTheme="minorHAnsi" w:cstheme="minorHAnsi"/>
        </w:rPr>
        <w:t>,</w:t>
      </w:r>
      <w:r w:rsidR="00C23CC3" w:rsidRPr="00B439C7">
        <w:rPr>
          <w:rFonts w:asciiTheme="minorHAnsi" w:hAnsiTheme="minorHAnsi" w:cstheme="minorHAnsi"/>
        </w:rPr>
        <w:t xml:space="preserve"> to provide</w:t>
      </w:r>
      <w:r w:rsidR="00610136" w:rsidRPr="00B439C7">
        <w:rPr>
          <w:rFonts w:asciiTheme="minorHAnsi" w:hAnsiTheme="minorHAnsi" w:cstheme="minorHAnsi"/>
        </w:rPr>
        <w:t xml:space="preserve"> more information in</w:t>
      </w:r>
      <w:r w:rsidR="000C3B95" w:rsidRPr="00B439C7">
        <w:rPr>
          <w:rFonts w:asciiTheme="minorHAnsi" w:hAnsiTheme="minorHAnsi" w:cstheme="minorHAnsi"/>
        </w:rPr>
        <w:t xml:space="preserve"> response to the department’s </w:t>
      </w:r>
      <w:r w:rsidR="00180DF9">
        <w:rPr>
          <w:rFonts w:asciiTheme="minorHAnsi" w:hAnsiTheme="minorHAnsi" w:cstheme="minorHAnsi"/>
        </w:rPr>
        <w:t>RFI</w:t>
      </w:r>
      <w:r w:rsidR="00F762C0" w:rsidRPr="00B439C7">
        <w:rPr>
          <w:rFonts w:asciiTheme="minorHAnsi" w:hAnsiTheme="minorHAnsi" w:cstheme="minorHAnsi"/>
        </w:rPr>
        <w:t>.</w:t>
      </w:r>
    </w:p>
    <w:p w14:paraId="58DD447A" w14:textId="77777777" w:rsidR="00D47105" w:rsidRPr="00B439C7" w:rsidRDefault="007146C7" w:rsidP="00D47105">
      <w:pPr>
        <w:rPr>
          <w:rFonts w:asciiTheme="minorHAnsi" w:hAnsiTheme="minorHAnsi" w:cstheme="minorHAnsi"/>
        </w:rPr>
      </w:pPr>
      <w:r w:rsidRPr="00B439C7">
        <w:rPr>
          <w:rFonts w:asciiTheme="minorHAnsi" w:hAnsiTheme="minorHAnsi" w:cstheme="minorHAnsi"/>
        </w:rPr>
        <w:t xml:space="preserve">Organisations </w:t>
      </w:r>
      <w:r w:rsidR="00D47105" w:rsidRPr="00B439C7">
        <w:rPr>
          <w:rFonts w:asciiTheme="minorHAnsi" w:hAnsiTheme="minorHAnsi" w:cstheme="minorHAnsi"/>
        </w:rPr>
        <w:t>will be notified in writing of the result of their application.</w:t>
      </w:r>
    </w:p>
    <w:p w14:paraId="58DD447B" w14:textId="25244747" w:rsidR="00D2440C" w:rsidRPr="00B439C7" w:rsidRDefault="00D47105" w:rsidP="00D47105">
      <w:pPr>
        <w:rPr>
          <w:rFonts w:asciiTheme="minorHAnsi" w:eastAsia="Arial" w:hAnsiTheme="minorHAnsi" w:cstheme="minorHAnsi"/>
        </w:rPr>
      </w:pPr>
      <w:r w:rsidRPr="00B439C7">
        <w:rPr>
          <w:rFonts w:asciiTheme="minorHAnsi" w:eastAsia="Arial" w:hAnsiTheme="minorHAnsi" w:cstheme="minorHAnsi"/>
        </w:rPr>
        <w:t xml:space="preserve">A decision </w:t>
      </w:r>
      <w:r w:rsidR="007146C7" w:rsidRPr="00B439C7">
        <w:rPr>
          <w:rFonts w:asciiTheme="minorHAnsi" w:eastAsia="Arial" w:hAnsiTheme="minorHAnsi" w:cstheme="minorHAnsi"/>
        </w:rPr>
        <w:t>by</w:t>
      </w:r>
      <w:r w:rsidRPr="00B439C7">
        <w:rPr>
          <w:rFonts w:asciiTheme="minorHAnsi" w:eastAsia="Arial" w:hAnsiTheme="minorHAnsi" w:cstheme="minorHAnsi"/>
        </w:rPr>
        <w:t xml:space="preserve"> the Minister to approve a body as a </w:t>
      </w:r>
      <w:r w:rsidR="00CA50BD" w:rsidRPr="00B439C7">
        <w:rPr>
          <w:rFonts w:asciiTheme="minorHAnsi" w:eastAsia="Arial" w:hAnsiTheme="minorHAnsi" w:cstheme="minorHAnsi"/>
        </w:rPr>
        <w:t>FEE-HELP provider</w:t>
      </w:r>
      <w:r w:rsidRPr="00B439C7">
        <w:rPr>
          <w:rFonts w:asciiTheme="minorHAnsi" w:eastAsia="Arial" w:hAnsiTheme="minorHAnsi" w:cstheme="minorHAnsi"/>
        </w:rPr>
        <w:t xml:space="preserve"> is a disallowable instrument of Parliament, and takes effect on the day after the Notice of Approval is registered on the Federal Register of Legislative Instruments (FRLI)</w:t>
      </w:r>
      <w:r w:rsidR="00D2440C" w:rsidRPr="00B439C7">
        <w:rPr>
          <w:rFonts w:asciiTheme="minorHAnsi" w:eastAsia="Arial" w:hAnsiTheme="minorHAnsi" w:cstheme="minorHAnsi"/>
        </w:rPr>
        <w:t>.</w:t>
      </w:r>
    </w:p>
    <w:p w14:paraId="58DD447C" w14:textId="0A50ADB6" w:rsidR="00D2440C" w:rsidRPr="00B439C7" w:rsidRDefault="00D47105" w:rsidP="00D47105">
      <w:pPr>
        <w:rPr>
          <w:rFonts w:asciiTheme="minorHAnsi" w:eastAsia="Arial" w:hAnsiTheme="minorHAnsi" w:cstheme="minorHAnsi"/>
        </w:rPr>
      </w:pPr>
      <w:r w:rsidRPr="00B439C7">
        <w:rPr>
          <w:rFonts w:asciiTheme="minorHAnsi" w:eastAsia="Arial" w:hAnsiTheme="minorHAnsi" w:cstheme="minorHAnsi"/>
        </w:rPr>
        <w:t>The Minister must present the decision to Parliament. The Parliament has 15 sitting days (when both Houses of the Parliament are in session) to disallow the Minister’s decision. For the dates when Parliament is sitting</w:t>
      </w:r>
      <w:r w:rsidR="00875624">
        <w:rPr>
          <w:rFonts w:asciiTheme="minorHAnsi" w:eastAsia="Arial" w:hAnsiTheme="minorHAnsi" w:cstheme="minorHAnsi"/>
        </w:rPr>
        <w:t>,</w:t>
      </w:r>
      <w:r w:rsidRPr="00B439C7">
        <w:rPr>
          <w:rFonts w:asciiTheme="minorHAnsi" w:eastAsia="Arial" w:hAnsiTheme="minorHAnsi" w:cstheme="minorHAnsi"/>
        </w:rPr>
        <w:t xml:space="preserve"> see the </w:t>
      </w:r>
      <w:hyperlink r:id="rId28" w:history="1">
        <w:r w:rsidRPr="00B439C7">
          <w:rPr>
            <w:rStyle w:val="Hyperlink"/>
            <w:rFonts w:asciiTheme="minorHAnsi" w:eastAsia="Arial" w:hAnsiTheme="minorHAnsi" w:cstheme="minorHAnsi"/>
          </w:rPr>
          <w:t>Parliamentary Sitting Calendar</w:t>
        </w:r>
      </w:hyperlink>
      <w:r w:rsidR="00F07ECE" w:rsidRPr="00B439C7">
        <w:rPr>
          <w:rFonts w:asciiTheme="minorHAnsi" w:eastAsia="Arial" w:hAnsiTheme="minorHAnsi" w:cstheme="minorHAnsi"/>
        </w:rPr>
        <w:t xml:space="preserve"> </w:t>
      </w:r>
      <w:r w:rsidR="00F07ECE" w:rsidRPr="00B439C7">
        <w:rPr>
          <w:rFonts w:asciiTheme="minorHAnsi" w:hAnsiTheme="minorHAnsi" w:cstheme="minorHAnsi"/>
        </w:rPr>
        <w:t>(</w:t>
      </w:r>
      <w:r w:rsidR="00F07ECE" w:rsidRPr="00B439C7">
        <w:rPr>
          <w:rFonts w:asciiTheme="minorHAnsi" w:eastAsia="Arial" w:hAnsiTheme="minorHAnsi" w:cstheme="minorHAnsi"/>
        </w:rPr>
        <w:t xml:space="preserve">see </w:t>
      </w:r>
      <w:r w:rsidR="00F07ECE" w:rsidRPr="00B439C7">
        <w:rPr>
          <w:rFonts w:asciiTheme="minorHAnsi" w:eastAsia="Arial" w:hAnsiTheme="minorHAnsi" w:cstheme="minorHAnsi"/>
        </w:rPr>
        <w:fldChar w:fldCharType="begin"/>
      </w:r>
      <w:r w:rsidR="00F07ECE" w:rsidRPr="00B439C7">
        <w:rPr>
          <w:rFonts w:asciiTheme="minorHAnsi" w:eastAsia="Arial" w:hAnsiTheme="minorHAnsi" w:cstheme="minorHAnsi"/>
        </w:rPr>
        <w:instrText xml:space="preserve"> REF _Ref356557538 \r \h </w:instrText>
      </w:r>
      <w:r w:rsidR="00B439C7">
        <w:rPr>
          <w:rFonts w:asciiTheme="minorHAnsi" w:eastAsia="Arial" w:hAnsiTheme="minorHAnsi" w:cstheme="minorHAnsi"/>
        </w:rPr>
        <w:instrText xml:space="preserve"> \* MERGEFORMAT </w:instrText>
      </w:r>
      <w:r w:rsidR="00F07ECE" w:rsidRPr="00B439C7">
        <w:rPr>
          <w:rFonts w:asciiTheme="minorHAnsi" w:eastAsia="Arial" w:hAnsiTheme="minorHAnsi" w:cstheme="minorHAnsi"/>
        </w:rPr>
      </w:r>
      <w:r w:rsidR="00F07ECE" w:rsidRPr="00B439C7">
        <w:rPr>
          <w:rFonts w:asciiTheme="minorHAnsi" w:eastAsia="Arial" w:hAnsiTheme="minorHAnsi" w:cstheme="minorHAnsi"/>
        </w:rPr>
        <w:fldChar w:fldCharType="separate"/>
      </w:r>
      <w:r w:rsidR="003F62EC">
        <w:rPr>
          <w:rFonts w:asciiTheme="minorHAnsi" w:eastAsia="Arial" w:hAnsiTheme="minorHAnsi" w:cstheme="minorHAnsi"/>
        </w:rPr>
        <w:t>Appendix 3</w:t>
      </w:r>
      <w:r w:rsidR="00F07ECE" w:rsidRPr="00B439C7">
        <w:rPr>
          <w:rFonts w:asciiTheme="minorHAnsi" w:eastAsia="Arial" w:hAnsiTheme="minorHAnsi" w:cstheme="minorHAnsi"/>
        </w:rPr>
        <w:fldChar w:fldCharType="end"/>
      </w:r>
      <w:r w:rsidR="00F07ECE" w:rsidRPr="00B439C7">
        <w:rPr>
          <w:rFonts w:asciiTheme="minorHAnsi" w:eastAsia="Arial" w:hAnsiTheme="minorHAnsi" w:cstheme="minorHAnsi"/>
        </w:rPr>
        <w:t xml:space="preserve">, </w:t>
      </w:r>
      <w:r w:rsidR="005B19DB" w:rsidRPr="00B439C7">
        <w:rPr>
          <w:rFonts w:asciiTheme="minorHAnsi" w:eastAsia="Arial" w:hAnsiTheme="minorHAnsi" w:cstheme="minorHAnsi"/>
        </w:rPr>
        <w:t>S</w:t>
      </w:r>
      <w:r w:rsidR="00F07ECE" w:rsidRPr="00B439C7">
        <w:rPr>
          <w:rFonts w:asciiTheme="minorHAnsi" w:eastAsia="Arial" w:hAnsiTheme="minorHAnsi" w:cstheme="minorHAnsi"/>
        </w:rPr>
        <w:t xml:space="preserve">ection </w:t>
      </w:r>
      <w:r w:rsidR="00F07ECE" w:rsidRPr="00B439C7">
        <w:rPr>
          <w:rFonts w:asciiTheme="minorHAnsi" w:eastAsia="Arial" w:hAnsiTheme="minorHAnsi" w:cstheme="minorHAnsi"/>
        </w:rPr>
        <w:fldChar w:fldCharType="begin"/>
      </w:r>
      <w:r w:rsidR="00F07ECE" w:rsidRPr="00B439C7">
        <w:rPr>
          <w:rFonts w:asciiTheme="minorHAnsi" w:eastAsia="Arial" w:hAnsiTheme="minorHAnsi" w:cstheme="minorHAnsi"/>
        </w:rPr>
        <w:instrText xml:space="preserve"> REF _Ref356557552 \r \h </w:instrText>
      </w:r>
      <w:r w:rsidR="00B439C7">
        <w:rPr>
          <w:rFonts w:asciiTheme="minorHAnsi" w:eastAsia="Arial" w:hAnsiTheme="minorHAnsi" w:cstheme="minorHAnsi"/>
        </w:rPr>
        <w:instrText xml:space="preserve"> \* MERGEFORMAT </w:instrText>
      </w:r>
      <w:r w:rsidR="00F07ECE" w:rsidRPr="00B439C7">
        <w:rPr>
          <w:rFonts w:asciiTheme="minorHAnsi" w:eastAsia="Arial" w:hAnsiTheme="minorHAnsi" w:cstheme="minorHAnsi"/>
        </w:rPr>
      </w:r>
      <w:r w:rsidR="00F07ECE" w:rsidRPr="00B439C7">
        <w:rPr>
          <w:rFonts w:asciiTheme="minorHAnsi" w:eastAsia="Arial" w:hAnsiTheme="minorHAnsi" w:cstheme="minorHAnsi"/>
        </w:rPr>
        <w:fldChar w:fldCharType="separate"/>
      </w:r>
      <w:r w:rsidR="003F62EC">
        <w:rPr>
          <w:rFonts w:asciiTheme="minorHAnsi" w:eastAsia="Arial" w:hAnsiTheme="minorHAnsi" w:cstheme="minorHAnsi"/>
        </w:rPr>
        <w:t>A3.4</w:t>
      </w:r>
      <w:r w:rsidR="00F07ECE" w:rsidRPr="00B439C7">
        <w:rPr>
          <w:rFonts w:asciiTheme="minorHAnsi" w:eastAsia="Arial" w:hAnsiTheme="minorHAnsi" w:cstheme="minorHAnsi"/>
        </w:rPr>
        <w:fldChar w:fldCharType="end"/>
      </w:r>
      <w:r w:rsidR="00F07ECE" w:rsidRPr="00B439C7">
        <w:rPr>
          <w:rFonts w:asciiTheme="minorHAnsi" w:eastAsia="Arial" w:hAnsiTheme="minorHAnsi" w:cstheme="minorHAnsi"/>
        </w:rPr>
        <w:t>)</w:t>
      </w:r>
      <w:r w:rsidR="00D2440C" w:rsidRPr="00B439C7">
        <w:rPr>
          <w:rFonts w:asciiTheme="minorHAnsi" w:eastAsia="Arial" w:hAnsiTheme="minorHAnsi" w:cstheme="minorHAnsi"/>
        </w:rPr>
        <w:t>.</w:t>
      </w:r>
    </w:p>
    <w:p w14:paraId="58DD447D" w14:textId="77777777" w:rsidR="0099724B" w:rsidRPr="00B439C7" w:rsidRDefault="0099724B" w:rsidP="00652459">
      <w:pPr>
        <w:pStyle w:val="Heading3"/>
        <w:rPr>
          <w:rFonts w:asciiTheme="minorHAnsi" w:hAnsiTheme="minorHAnsi" w:cstheme="minorHAnsi"/>
          <w:color w:val="0070C0"/>
        </w:rPr>
      </w:pPr>
      <w:bookmarkStart w:id="33" w:name="_Toc354069082"/>
      <w:bookmarkStart w:id="34" w:name="_Toc354143379"/>
      <w:bookmarkStart w:id="35" w:name="_Toc354994995"/>
      <w:bookmarkStart w:id="36" w:name="_Toc354758651"/>
      <w:bookmarkStart w:id="37" w:name="_Toc33605921"/>
      <w:r w:rsidRPr="00B439C7">
        <w:rPr>
          <w:rFonts w:asciiTheme="minorHAnsi" w:hAnsiTheme="minorHAnsi" w:cstheme="minorHAnsi"/>
          <w:color w:val="0070C0"/>
        </w:rPr>
        <w:t>Enquiries</w:t>
      </w:r>
      <w:bookmarkEnd w:id="33"/>
      <w:bookmarkEnd w:id="34"/>
      <w:bookmarkEnd w:id="35"/>
      <w:bookmarkEnd w:id="36"/>
      <w:bookmarkEnd w:id="37"/>
    </w:p>
    <w:p w14:paraId="58DD447E" w14:textId="189BE75C" w:rsidR="0099724B" w:rsidRPr="00B439C7" w:rsidRDefault="0099724B" w:rsidP="0099724B">
      <w:pPr>
        <w:rPr>
          <w:rFonts w:asciiTheme="minorHAnsi" w:hAnsiTheme="minorHAnsi" w:cstheme="minorHAnsi"/>
        </w:rPr>
      </w:pPr>
      <w:r w:rsidRPr="00B439C7">
        <w:rPr>
          <w:rFonts w:asciiTheme="minorHAnsi" w:eastAsia="Arial" w:hAnsiTheme="minorHAnsi" w:cstheme="minorHAnsi"/>
        </w:rPr>
        <w:t xml:space="preserve">Enquiries </w:t>
      </w:r>
      <w:r w:rsidR="00340207" w:rsidRPr="00B439C7">
        <w:rPr>
          <w:rFonts w:asciiTheme="minorHAnsi" w:eastAsia="Arial" w:hAnsiTheme="minorHAnsi" w:cstheme="minorHAnsi"/>
        </w:rPr>
        <w:t>about</w:t>
      </w:r>
      <w:r w:rsidRPr="00B439C7">
        <w:rPr>
          <w:rFonts w:asciiTheme="minorHAnsi" w:eastAsia="Arial" w:hAnsiTheme="minorHAnsi" w:cstheme="minorHAnsi"/>
        </w:rPr>
        <w:t xml:space="preserve"> the application process or a specific application can be sent to the </w:t>
      </w:r>
      <w:r w:rsidR="004B2BC0" w:rsidRPr="00B439C7">
        <w:rPr>
          <w:rFonts w:asciiTheme="minorHAnsi" w:eastAsia="Arial" w:hAnsiTheme="minorHAnsi" w:cstheme="minorHAnsi"/>
        </w:rPr>
        <w:t>FEE</w:t>
      </w:r>
      <w:r w:rsidR="004B2BC0" w:rsidRPr="00B439C7">
        <w:rPr>
          <w:rFonts w:asciiTheme="minorHAnsi" w:eastAsia="Arial" w:hAnsiTheme="minorHAnsi" w:cstheme="minorHAnsi"/>
        </w:rPr>
        <w:noBreakHyphen/>
      </w:r>
      <w:r w:rsidR="00DB41AC" w:rsidRPr="00B439C7">
        <w:rPr>
          <w:rFonts w:asciiTheme="minorHAnsi" w:eastAsia="Arial" w:hAnsiTheme="minorHAnsi" w:cstheme="minorHAnsi"/>
        </w:rPr>
        <w:t>HELP</w:t>
      </w:r>
      <w:r w:rsidRPr="00B439C7">
        <w:rPr>
          <w:rFonts w:asciiTheme="minorHAnsi" w:eastAsia="Arial" w:hAnsiTheme="minorHAnsi" w:cstheme="minorHAnsi"/>
        </w:rPr>
        <w:t xml:space="preserve"> </w:t>
      </w:r>
      <w:r w:rsidR="004E4E07" w:rsidRPr="00B439C7">
        <w:rPr>
          <w:rFonts w:asciiTheme="minorHAnsi" w:eastAsia="Arial" w:hAnsiTheme="minorHAnsi" w:cstheme="minorHAnsi"/>
        </w:rPr>
        <w:t xml:space="preserve">Enquiries </w:t>
      </w:r>
      <w:r w:rsidR="00AB13AA" w:rsidRPr="00B439C7">
        <w:rPr>
          <w:rFonts w:asciiTheme="minorHAnsi" w:eastAsia="Arial" w:hAnsiTheme="minorHAnsi" w:cstheme="minorHAnsi"/>
        </w:rPr>
        <w:t xml:space="preserve">inbox </w:t>
      </w:r>
      <w:r w:rsidR="004E4E07" w:rsidRPr="00B439C7">
        <w:rPr>
          <w:rFonts w:asciiTheme="minorHAnsi" w:eastAsia="Arial" w:hAnsiTheme="minorHAnsi" w:cstheme="minorHAnsi"/>
        </w:rPr>
        <w:t>at</w:t>
      </w:r>
      <w:r w:rsidR="00B907C3" w:rsidRPr="00B439C7">
        <w:rPr>
          <w:rFonts w:asciiTheme="minorHAnsi" w:hAnsiTheme="minorHAnsi" w:cstheme="minorHAnsi"/>
        </w:rPr>
        <w:t xml:space="preserve"> </w:t>
      </w:r>
      <w:hyperlink r:id="rId29" w:history="1">
        <w:r w:rsidR="004B2BC0" w:rsidRPr="00B439C7">
          <w:rPr>
            <w:rStyle w:val="Hyperlink"/>
            <w:rFonts w:asciiTheme="minorHAnsi" w:hAnsiTheme="minorHAnsi" w:cstheme="minorHAnsi"/>
          </w:rPr>
          <w:t>FEE-HELP@dese.gov.au</w:t>
        </w:r>
      </w:hyperlink>
      <w:r w:rsidR="004B2BC0" w:rsidRPr="00B439C7">
        <w:rPr>
          <w:rFonts w:asciiTheme="minorHAnsi" w:hAnsiTheme="minorHAnsi" w:cstheme="minorHAnsi"/>
        </w:rPr>
        <w:t>.</w:t>
      </w:r>
    </w:p>
    <w:p w14:paraId="58DD447F" w14:textId="77777777" w:rsidR="0099724B" w:rsidRPr="00B439C7" w:rsidRDefault="00216F96" w:rsidP="006C6B6A">
      <w:pPr>
        <w:pStyle w:val="Heading2"/>
        <w:rPr>
          <w:rFonts w:asciiTheme="minorHAnsi" w:hAnsiTheme="minorHAnsi" w:cstheme="minorHAnsi"/>
        </w:rPr>
      </w:pPr>
      <w:bookmarkStart w:id="38" w:name="_Toc354994999"/>
      <w:bookmarkStart w:id="39" w:name="_Toc354758654"/>
      <w:bookmarkStart w:id="40" w:name="_Toc33605922"/>
      <w:r w:rsidRPr="00B439C7">
        <w:rPr>
          <w:rFonts w:asciiTheme="minorHAnsi" w:hAnsiTheme="minorHAnsi" w:cstheme="minorHAnsi"/>
        </w:rPr>
        <w:lastRenderedPageBreak/>
        <w:t>Applicant e</w:t>
      </w:r>
      <w:r w:rsidR="007535B6" w:rsidRPr="00B439C7">
        <w:rPr>
          <w:rFonts w:asciiTheme="minorHAnsi" w:hAnsiTheme="minorHAnsi" w:cstheme="minorHAnsi"/>
        </w:rPr>
        <w:t>ligibility and r</w:t>
      </w:r>
      <w:r w:rsidR="000168BA" w:rsidRPr="00B439C7">
        <w:rPr>
          <w:rFonts w:asciiTheme="minorHAnsi" w:hAnsiTheme="minorHAnsi" w:cstheme="minorHAnsi"/>
        </w:rPr>
        <w:t>equirements</w:t>
      </w:r>
      <w:bookmarkEnd w:id="38"/>
      <w:bookmarkEnd w:id="39"/>
      <w:bookmarkEnd w:id="40"/>
    </w:p>
    <w:p w14:paraId="58DD4480" w14:textId="77777777" w:rsidR="00410B25" w:rsidRPr="00B439C7" w:rsidRDefault="00410B25" w:rsidP="008F3A67">
      <w:pPr>
        <w:pStyle w:val="Heading6"/>
        <w:rPr>
          <w:rFonts w:asciiTheme="minorHAnsi" w:hAnsiTheme="minorHAnsi" w:cstheme="minorHAnsi"/>
        </w:rPr>
      </w:pPr>
      <w:r w:rsidRPr="00B439C7">
        <w:rPr>
          <w:rFonts w:asciiTheme="minorHAnsi" w:hAnsiTheme="minorHAnsi" w:cstheme="minorHAnsi"/>
        </w:rPr>
        <w:t xml:space="preserve">Legislative </w:t>
      </w:r>
      <w:r w:rsidR="005D2415"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ferences"/>
        <w:tblDescription w:val="Identifies where in the HESA 2003 Act VET and HEP eligible and requirements are. "/>
      </w:tblPr>
      <w:tblGrid>
        <w:gridCol w:w="959"/>
        <w:gridCol w:w="7563"/>
      </w:tblGrid>
      <w:tr w:rsidR="009621E2" w:rsidRPr="00B439C7" w14:paraId="58DD4483" w14:textId="77777777" w:rsidTr="0072456F">
        <w:trPr>
          <w:tblHeader/>
        </w:trPr>
        <w:tc>
          <w:tcPr>
            <w:tcW w:w="959" w:type="dxa"/>
          </w:tcPr>
          <w:p w14:paraId="58DD4481" w14:textId="77777777" w:rsidR="009621E2" w:rsidRPr="00B439C7" w:rsidRDefault="009621E2" w:rsidP="002402DD">
            <w:pPr>
              <w:pStyle w:val="Tabletext"/>
              <w:rPr>
                <w:rFonts w:asciiTheme="minorHAnsi" w:hAnsiTheme="minorHAnsi" w:cstheme="minorHAnsi"/>
              </w:rPr>
            </w:pPr>
            <w:r w:rsidRPr="00B439C7">
              <w:rPr>
                <w:rFonts w:asciiTheme="minorHAnsi" w:hAnsiTheme="minorHAnsi" w:cstheme="minorHAnsi"/>
              </w:rPr>
              <w:t>Sector</w:t>
            </w:r>
          </w:p>
        </w:tc>
        <w:tc>
          <w:tcPr>
            <w:tcW w:w="7563" w:type="dxa"/>
          </w:tcPr>
          <w:p w14:paraId="58DD4482" w14:textId="77777777" w:rsidR="009621E2" w:rsidRPr="00B439C7" w:rsidRDefault="009621E2" w:rsidP="00590B0F">
            <w:pPr>
              <w:pStyle w:val="Tabletext"/>
              <w:rPr>
                <w:rFonts w:asciiTheme="minorHAnsi" w:hAnsiTheme="minorHAnsi" w:cstheme="minorHAnsi"/>
              </w:rPr>
            </w:pPr>
            <w:r w:rsidRPr="00B439C7">
              <w:rPr>
                <w:rFonts w:asciiTheme="minorHAnsi" w:hAnsiTheme="minorHAnsi" w:cstheme="minorHAnsi"/>
              </w:rPr>
              <w:t xml:space="preserve">Section </w:t>
            </w:r>
          </w:p>
        </w:tc>
      </w:tr>
      <w:tr w:rsidR="00410B25" w:rsidRPr="00B439C7" w14:paraId="58DD4486" w14:textId="77777777" w:rsidTr="0072456F">
        <w:trPr>
          <w:tblHeader/>
        </w:trPr>
        <w:tc>
          <w:tcPr>
            <w:tcW w:w="959" w:type="dxa"/>
          </w:tcPr>
          <w:p w14:paraId="58DD4484" w14:textId="77777777" w:rsidR="00410B25" w:rsidRPr="00B439C7" w:rsidRDefault="00410B25" w:rsidP="002402DD">
            <w:pPr>
              <w:pStyle w:val="Tabletext"/>
              <w:rPr>
                <w:rFonts w:asciiTheme="minorHAnsi" w:hAnsiTheme="minorHAnsi" w:cstheme="minorHAnsi"/>
              </w:rPr>
            </w:pPr>
            <w:r w:rsidRPr="00B439C7">
              <w:rPr>
                <w:rFonts w:asciiTheme="minorHAnsi" w:hAnsiTheme="minorHAnsi" w:cstheme="minorHAnsi"/>
              </w:rPr>
              <w:t>HEP</w:t>
            </w:r>
          </w:p>
        </w:tc>
        <w:tc>
          <w:tcPr>
            <w:tcW w:w="7563" w:type="dxa"/>
          </w:tcPr>
          <w:p w14:paraId="58DD4485" w14:textId="77777777" w:rsidR="00410B25" w:rsidRPr="00B439C7" w:rsidRDefault="00590B0F" w:rsidP="00590B0F">
            <w:pPr>
              <w:pStyle w:val="Tabletext"/>
              <w:rPr>
                <w:rFonts w:asciiTheme="minorHAnsi" w:hAnsiTheme="minorHAnsi" w:cstheme="minorHAnsi"/>
              </w:rPr>
            </w:pPr>
            <w:r w:rsidRPr="00B439C7">
              <w:rPr>
                <w:rFonts w:asciiTheme="minorHAnsi" w:hAnsiTheme="minorHAnsi" w:cstheme="minorHAnsi"/>
              </w:rPr>
              <w:t>s</w:t>
            </w:r>
            <w:r w:rsidR="008D0E28" w:rsidRPr="00B439C7">
              <w:rPr>
                <w:rFonts w:asciiTheme="minorHAnsi" w:hAnsiTheme="minorHAnsi" w:cstheme="minorHAnsi"/>
              </w:rPr>
              <w:t>ections 16</w:t>
            </w:r>
            <w:r w:rsidR="00410B25" w:rsidRPr="00B439C7">
              <w:rPr>
                <w:rFonts w:asciiTheme="minorHAnsi" w:hAnsiTheme="minorHAnsi" w:cstheme="minorHAnsi"/>
              </w:rPr>
              <w:t>-25 and 16-40</w:t>
            </w:r>
            <w:r w:rsidR="008D1B1F" w:rsidRPr="00B439C7">
              <w:rPr>
                <w:rFonts w:asciiTheme="minorHAnsi" w:hAnsiTheme="minorHAnsi" w:cstheme="minorHAnsi"/>
              </w:rPr>
              <w:t xml:space="preserve"> of the Act</w:t>
            </w:r>
          </w:p>
        </w:tc>
      </w:tr>
    </w:tbl>
    <w:p w14:paraId="58DD448A" w14:textId="79F06DAD" w:rsidR="00BE622A" w:rsidRPr="00B439C7" w:rsidRDefault="00410B25" w:rsidP="00795FE0">
      <w:pPr>
        <w:pStyle w:val="Normal-aftertable"/>
        <w:rPr>
          <w:rFonts w:asciiTheme="minorHAnsi" w:hAnsiTheme="minorHAnsi" w:cstheme="minorHAnsi"/>
        </w:rPr>
      </w:pPr>
      <w:r w:rsidRPr="00B439C7">
        <w:rPr>
          <w:rFonts w:asciiTheme="minorHAnsi" w:hAnsiTheme="minorHAnsi" w:cstheme="minorHAnsi"/>
        </w:rPr>
        <w:t xml:space="preserve">In order to be eligible </w:t>
      </w:r>
      <w:r w:rsidR="000949F0" w:rsidRPr="00B439C7">
        <w:rPr>
          <w:rFonts w:asciiTheme="minorHAnsi" w:hAnsiTheme="minorHAnsi" w:cstheme="minorHAnsi"/>
        </w:rPr>
        <w:t>to offer FEE-HELP</w:t>
      </w:r>
      <w:r w:rsidRPr="00B439C7">
        <w:rPr>
          <w:rFonts w:asciiTheme="minorHAnsi" w:hAnsiTheme="minorHAnsi" w:cstheme="minorHAnsi"/>
        </w:rPr>
        <w:t xml:space="preserve">, </w:t>
      </w:r>
      <w:r w:rsidR="005D2415" w:rsidRPr="00B439C7">
        <w:rPr>
          <w:rFonts w:asciiTheme="minorHAnsi" w:hAnsiTheme="minorHAnsi" w:cstheme="minorHAnsi"/>
        </w:rPr>
        <w:t>your organisation</w:t>
      </w:r>
      <w:r w:rsidRPr="00B439C7">
        <w:rPr>
          <w:rFonts w:asciiTheme="minorHAnsi" w:hAnsiTheme="minorHAnsi" w:cstheme="minorHAnsi"/>
        </w:rPr>
        <w:t xml:space="preserve"> must meet requirements in the </w:t>
      </w:r>
      <w:hyperlink r:id="rId30" w:history="1">
        <w:r w:rsidR="00216F96" w:rsidRPr="00B439C7">
          <w:rPr>
            <w:rStyle w:val="Hyperlink"/>
            <w:rFonts w:asciiTheme="minorHAnsi" w:hAnsiTheme="minorHAnsi" w:cstheme="minorHAnsi"/>
          </w:rPr>
          <w:t>Act</w:t>
        </w:r>
      </w:hyperlink>
      <w:r w:rsidRPr="00B439C7">
        <w:rPr>
          <w:rFonts w:asciiTheme="minorHAnsi" w:hAnsiTheme="minorHAnsi" w:cstheme="minorHAnsi"/>
        </w:rPr>
        <w:t xml:space="preserve"> and related legislation such as guidelines and ministerial notices. </w:t>
      </w:r>
    </w:p>
    <w:p w14:paraId="58DD448B" w14:textId="77777777" w:rsidR="00410B25" w:rsidRPr="00B439C7" w:rsidRDefault="00785217" w:rsidP="00410B25">
      <w:pPr>
        <w:rPr>
          <w:rFonts w:asciiTheme="minorHAnsi" w:hAnsiTheme="minorHAnsi" w:cstheme="minorHAnsi"/>
        </w:rPr>
      </w:pPr>
      <w:r w:rsidRPr="00B439C7">
        <w:rPr>
          <w:rFonts w:asciiTheme="minorHAnsi" w:hAnsiTheme="minorHAnsi" w:cstheme="minorHAnsi"/>
        </w:rPr>
        <w:t xml:space="preserve">Below is a summary of the requirements your organisation </w:t>
      </w:r>
      <w:r w:rsidR="007645E2" w:rsidRPr="00B439C7">
        <w:rPr>
          <w:rFonts w:asciiTheme="minorHAnsi" w:hAnsiTheme="minorHAnsi" w:cstheme="minorHAnsi"/>
        </w:rPr>
        <w:t xml:space="preserve">must </w:t>
      </w:r>
      <w:r w:rsidRPr="00B439C7">
        <w:rPr>
          <w:rFonts w:asciiTheme="minorHAnsi" w:hAnsiTheme="minorHAnsi" w:cstheme="minorHAnsi"/>
        </w:rPr>
        <w:t xml:space="preserve">meet. </w:t>
      </w:r>
      <w:r w:rsidR="00410B25" w:rsidRPr="00B439C7">
        <w:rPr>
          <w:rFonts w:asciiTheme="minorHAnsi" w:hAnsiTheme="minorHAnsi" w:cstheme="minorHAnsi"/>
        </w:rPr>
        <w:t xml:space="preserve">The rest of this document gives more information about each </w:t>
      </w:r>
      <w:r w:rsidRPr="00B439C7">
        <w:rPr>
          <w:rFonts w:asciiTheme="minorHAnsi" w:hAnsiTheme="minorHAnsi" w:cstheme="minorHAnsi"/>
        </w:rPr>
        <w:t xml:space="preserve">of these </w:t>
      </w:r>
      <w:r w:rsidR="00410B25" w:rsidRPr="00B439C7">
        <w:rPr>
          <w:rFonts w:asciiTheme="minorHAnsi" w:hAnsiTheme="minorHAnsi" w:cstheme="minorHAnsi"/>
        </w:rPr>
        <w:t>requirement</w:t>
      </w:r>
      <w:r w:rsidR="000E65B9" w:rsidRPr="00B439C7">
        <w:rPr>
          <w:rFonts w:asciiTheme="minorHAnsi" w:hAnsiTheme="minorHAnsi" w:cstheme="minorHAnsi"/>
        </w:rPr>
        <w:t>s</w:t>
      </w:r>
      <w:r w:rsidR="00410B25" w:rsidRPr="00B439C7">
        <w:rPr>
          <w:rFonts w:asciiTheme="minorHAnsi" w:hAnsiTheme="minorHAnsi" w:cstheme="minorHAnsi"/>
        </w:rPr>
        <w:t>.</w:t>
      </w:r>
    </w:p>
    <w:p w14:paraId="58DD448C" w14:textId="77777777" w:rsidR="002A69AB" w:rsidRPr="00B439C7" w:rsidRDefault="002A69AB" w:rsidP="00F51463">
      <w:pPr>
        <w:pStyle w:val="Heading3"/>
        <w:rPr>
          <w:rFonts w:asciiTheme="minorHAnsi" w:hAnsiTheme="minorHAnsi" w:cstheme="minorHAnsi"/>
          <w:color w:val="0070C0"/>
        </w:rPr>
      </w:pPr>
      <w:bookmarkStart w:id="41" w:name="_Listed_higher_education_2"/>
      <w:bookmarkStart w:id="42" w:name="_Ref356812284"/>
      <w:bookmarkStart w:id="43" w:name="_Ref356812294"/>
      <w:bookmarkStart w:id="44" w:name="_Toc33605923"/>
      <w:bookmarkEnd w:id="41"/>
      <w:r w:rsidRPr="00B439C7">
        <w:rPr>
          <w:rFonts w:asciiTheme="minorHAnsi" w:hAnsiTheme="minorHAnsi" w:cstheme="minorHAnsi"/>
          <w:color w:val="0070C0"/>
        </w:rPr>
        <w:t>Listed higher education providers</w:t>
      </w:r>
      <w:bookmarkEnd w:id="42"/>
      <w:bookmarkEnd w:id="43"/>
      <w:bookmarkEnd w:id="44"/>
    </w:p>
    <w:p w14:paraId="58DD448D" w14:textId="3A1D399F" w:rsidR="002A69AB" w:rsidRPr="00B439C7" w:rsidRDefault="002A69AB" w:rsidP="002A69AB">
      <w:pPr>
        <w:rPr>
          <w:rFonts w:asciiTheme="minorHAnsi" w:hAnsiTheme="minorHAnsi" w:cstheme="minorHAnsi"/>
        </w:rPr>
      </w:pPr>
      <w:r w:rsidRPr="00B439C7">
        <w:rPr>
          <w:rFonts w:asciiTheme="minorHAnsi" w:hAnsiTheme="minorHAnsi" w:cstheme="minorHAnsi"/>
        </w:rPr>
        <w:t xml:space="preserve">Existing universities and certain self-accrediting entities listed as </w:t>
      </w:r>
      <w:r w:rsidR="000949F0" w:rsidRPr="00B439C7">
        <w:rPr>
          <w:rFonts w:asciiTheme="minorHAnsi" w:hAnsiTheme="minorHAnsi" w:cstheme="minorHAnsi"/>
        </w:rPr>
        <w:t>H</w:t>
      </w:r>
      <w:r w:rsidR="0011289A" w:rsidRPr="00B439C7">
        <w:rPr>
          <w:rFonts w:asciiTheme="minorHAnsi" w:hAnsiTheme="minorHAnsi" w:cstheme="minorHAnsi"/>
        </w:rPr>
        <w:t>EPs</w:t>
      </w:r>
      <w:r w:rsidRPr="00B439C7">
        <w:rPr>
          <w:rFonts w:asciiTheme="minorHAnsi" w:hAnsiTheme="minorHAnsi" w:cstheme="minorHAnsi"/>
        </w:rPr>
        <w:t xml:space="preserve"> in Tables A and B of the</w:t>
      </w:r>
      <w:r w:rsidR="00F07ECE" w:rsidRPr="00B439C7">
        <w:rPr>
          <w:rFonts w:asciiTheme="minorHAnsi" w:hAnsiTheme="minorHAnsi" w:cstheme="minorHAnsi"/>
        </w:rPr>
        <w:t xml:space="preserve"> Act</w:t>
      </w:r>
      <w:r w:rsidRPr="00B439C7">
        <w:rPr>
          <w:rFonts w:asciiTheme="minorHAnsi" w:hAnsiTheme="minorHAnsi" w:cstheme="minorHAnsi"/>
        </w:rPr>
        <w:t xml:space="preserve"> (</w:t>
      </w:r>
      <w:r w:rsidR="00590B0F" w:rsidRPr="00B439C7">
        <w:rPr>
          <w:rFonts w:asciiTheme="minorHAnsi" w:hAnsiTheme="minorHAnsi" w:cstheme="minorHAnsi"/>
        </w:rPr>
        <w:t>s</w:t>
      </w:r>
      <w:r w:rsidR="008D1B1F" w:rsidRPr="00B439C7">
        <w:rPr>
          <w:rFonts w:asciiTheme="minorHAnsi" w:hAnsiTheme="minorHAnsi" w:cstheme="minorHAnsi"/>
        </w:rPr>
        <w:t xml:space="preserve">ections </w:t>
      </w:r>
      <w:r w:rsidRPr="00B439C7">
        <w:rPr>
          <w:rFonts w:asciiTheme="minorHAnsi" w:hAnsiTheme="minorHAnsi" w:cstheme="minorHAnsi"/>
        </w:rPr>
        <w:t>16-15, 16-20) are approved as higher education providers for the purposes of FEE-HELP.</w:t>
      </w:r>
    </w:p>
    <w:p w14:paraId="58DD4493" w14:textId="77777777" w:rsidR="00512D9F" w:rsidRPr="00B439C7" w:rsidRDefault="00512D9F" w:rsidP="00C73915">
      <w:pPr>
        <w:pStyle w:val="Heading3"/>
        <w:rPr>
          <w:rFonts w:asciiTheme="minorHAnsi" w:hAnsiTheme="minorHAnsi" w:cstheme="minorHAnsi"/>
          <w:color w:val="0070C0"/>
        </w:rPr>
      </w:pPr>
      <w:bookmarkStart w:id="45" w:name="_Ref356808624"/>
      <w:bookmarkStart w:id="46" w:name="_Toc33605924"/>
      <w:r w:rsidRPr="00B439C7">
        <w:rPr>
          <w:rFonts w:asciiTheme="minorHAnsi" w:hAnsiTheme="minorHAnsi" w:cstheme="minorHAnsi"/>
          <w:color w:val="0070C0"/>
        </w:rPr>
        <w:t>O</w:t>
      </w:r>
      <w:r w:rsidR="00422485" w:rsidRPr="00B439C7">
        <w:rPr>
          <w:rFonts w:asciiTheme="minorHAnsi" w:hAnsiTheme="minorHAnsi" w:cstheme="minorHAnsi"/>
          <w:color w:val="0070C0"/>
        </w:rPr>
        <w:t>rganisation</w:t>
      </w:r>
      <w:bookmarkEnd w:id="45"/>
      <w:bookmarkEnd w:id="46"/>
    </w:p>
    <w:p w14:paraId="58DD4494" w14:textId="77777777" w:rsidR="00785217" w:rsidRPr="00B439C7" w:rsidRDefault="00785217" w:rsidP="00785217">
      <w:pPr>
        <w:rPr>
          <w:rFonts w:asciiTheme="minorHAnsi" w:hAnsiTheme="minorHAnsi" w:cstheme="minorHAnsi"/>
        </w:rPr>
      </w:pPr>
      <w:r w:rsidRPr="00B439C7">
        <w:rPr>
          <w:rFonts w:asciiTheme="minorHAnsi" w:hAnsiTheme="minorHAnsi" w:cstheme="minorHAnsi"/>
        </w:rPr>
        <w:t xml:space="preserve">Your organisation </w:t>
      </w:r>
      <w:r w:rsidR="004E24C3" w:rsidRPr="00B439C7">
        <w:rPr>
          <w:rFonts w:asciiTheme="minorHAnsi" w:hAnsiTheme="minorHAnsi" w:cstheme="minorHAnsi"/>
        </w:rPr>
        <w:t>must</w:t>
      </w:r>
      <w:r w:rsidRPr="00B439C7">
        <w:rPr>
          <w:rFonts w:asciiTheme="minorHAnsi" w:hAnsiTheme="minorHAnsi" w:cstheme="minorHAnsi"/>
        </w:rPr>
        <w:t>:</w:t>
      </w:r>
    </w:p>
    <w:p w14:paraId="58DD4495" w14:textId="1A2F7E84" w:rsidR="00422485" w:rsidRPr="00B439C7" w:rsidRDefault="00807203" w:rsidP="00D5170C">
      <w:pPr>
        <w:pStyle w:val="ListBullet"/>
        <w:rPr>
          <w:rFonts w:asciiTheme="minorHAnsi" w:hAnsiTheme="minorHAnsi" w:cstheme="minorHAnsi"/>
        </w:rPr>
      </w:pPr>
      <w:r w:rsidRPr="00B439C7">
        <w:rPr>
          <w:rFonts w:asciiTheme="minorHAnsi" w:hAnsiTheme="minorHAnsi" w:cstheme="minorHAnsi"/>
        </w:rPr>
        <w:t xml:space="preserve">be a </w:t>
      </w:r>
      <w:hyperlink w:anchor="_Toc356367799" w:history="1">
        <w:r w:rsidR="00202F64" w:rsidRPr="00B439C7">
          <w:rPr>
            <w:rStyle w:val="Hyperlink"/>
            <w:rFonts w:asciiTheme="minorHAnsi" w:hAnsiTheme="minorHAnsi" w:cstheme="minorHAnsi"/>
          </w:rPr>
          <w:t>b</w:t>
        </w:r>
        <w:r w:rsidR="00422485" w:rsidRPr="00B439C7">
          <w:rPr>
            <w:rStyle w:val="Hyperlink"/>
            <w:rFonts w:asciiTheme="minorHAnsi" w:hAnsiTheme="minorHAnsi" w:cstheme="minorHAnsi"/>
          </w:rPr>
          <w:t>ody corporate</w:t>
        </w:r>
      </w:hyperlink>
    </w:p>
    <w:p w14:paraId="58DD4496" w14:textId="6297A96C" w:rsidR="00422485" w:rsidRPr="00B439C7" w:rsidRDefault="006C54BB" w:rsidP="00D5170C">
      <w:pPr>
        <w:pStyle w:val="ListBullet"/>
        <w:rPr>
          <w:rFonts w:asciiTheme="minorHAnsi" w:hAnsiTheme="minorHAnsi" w:cstheme="minorHAnsi"/>
        </w:rPr>
      </w:pPr>
      <w:r w:rsidRPr="00B439C7">
        <w:rPr>
          <w:rFonts w:asciiTheme="minorHAnsi" w:hAnsiTheme="minorHAnsi" w:cstheme="minorHAnsi"/>
        </w:rPr>
        <w:t>pass the</w:t>
      </w:r>
      <w:r w:rsidR="00807203" w:rsidRPr="00B439C7">
        <w:rPr>
          <w:rFonts w:asciiTheme="minorHAnsi" w:hAnsiTheme="minorHAnsi" w:cstheme="minorHAnsi"/>
        </w:rPr>
        <w:t xml:space="preserve"> </w:t>
      </w:r>
      <w:hyperlink w:anchor="_‘Fit_and_proper_1" w:history="1">
        <w:r w:rsidR="00FB54E1" w:rsidRPr="00B439C7">
          <w:rPr>
            <w:rStyle w:val="Hyperlink"/>
            <w:rFonts w:asciiTheme="minorHAnsi" w:hAnsiTheme="minorHAnsi" w:cstheme="minorHAnsi"/>
          </w:rPr>
          <w:t>'fit and proper person' test</w:t>
        </w:r>
      </w:hyperlink>
      <w:r w:rsidR="00FB54E1" w:rsidRPr="00B439C7">
        <w:rPr>
          <w:rFonts w:asciiTheme="minorHAnsi" w:hAnsiTheme="minorHAnsi" w:cstheme="minorHAnsi"/>
        </w:rPr>
        <w:t xml:space="preserve"> </w:t>
      </w:r>
    </w:p>
    <w:p w14:paraId="58DD4497" w14:textId="05CF5608" w:rsidR="00422485" w:rsidRPr="00B439C7" w:rsidRDefault="00807203" w:rsidP="00D5170C">
      <w:pPr>
        <w:pStyle w:val="ListBullet"/>
        <w:rPr>
          <w:rFonts w:asciiTheme="minorHAnsi" w:hAnsiTheme="minorHAnsi" w:cstheme="minorHAnsi"/>
        </w:rPr>
      </w:pPr>
      <w:r w:rsidRPr="00B439C7">
        <w:rPr>
          <w:rFonts w:asciiTheme="minorHAnsi" w:hAnsiTheme="minorHAnsi" w:cstheme="minorHAnsi"/>
        </w:rPr>
        <w:t xml:space="preserve">have </w:t>
      </w:r>
      <w:r w:rsidR="00785217" w:rsidRPr="00B439C7">
        <w:rPr>
          <w:rFonts w:asciiTheme="minorHAnsi" w:hAnsiTheme="minorHAnsi" w:cstheme="minorHAnsi"/>
        </w:rPr>
        <w:t>its</w:t>
      </w:r>
      <w:r w:rsidRPr="00B439C7">
        <w:rPr>
          <w:rFonts w:asciiTheme="minorHAnsi" w:hAnsiTheme="minorHAnsi" w:cstheme="minorHAnsi"/>
        </w:rPr>
        <w:t xml:space="preserve"> </w:t>
      </w:r>
      <w:hyperlink w:anchor="_Toc355863213" w:history="1">
        <w:r w:rsidRPr="00B439C7">
          <w:rPr>
            <w:rStyle w:val="Hyperlink"/>
            <w:rFonts w:asciiTheme="minorHAnsi" w:hAnsiTheme="minorHAnsi" w:cstheme="minorHAnsi"/>
          </w:rPr>
          <w:t>b</w:t>
        </w:r>
        <w:r w:rsidR="00422485" w:rsidRPr="00B439C7">
          <w:rPr>
            <w:rStyle w:val="Hyperlink"/>
            <w:rFonts w:asciiTheme="minorHAnsi" w:hAnsiTheme="minorHAnsi" w:cstheme="minorHAnsi"/>
          </w:rPr>
          <w:t>usiness, management and control in Australia</w:t>
        </w:r>
      </w:hyperlink>
    </w:p>
    <w:p w14:paraId="58DD4498" w14:textId="74EE72E5" w:rsidR="002663E6" w:rsidRPr="00B439C7" w:rsidRDefault="00807203" w:rsidP="00D5170C">
      <w:pPr>
        <w:pStyle w:val="ListBullet"/>
        <w:rPr>
          <w:rFonts w:asciiTheme="minorHAnsi" w:hAnsiTheme="minorHAnsi" w:cstheme="minorHAnsi"/>
        </w:rPr>
      </w:pPr>
      <w:r w:rsidRPr="00B439C7">
        <w:rPr>
          <w:rFonts w:asciiTheme="minorHAnsi" w:hAnsiTheme="minorHAnsi" w:cstheme="minorHAnsi"/>
        </w:rPr>
        <w:t>have</w:t>
      </w:r>
      <w:r w:rsidR="002663E6" w:rsidRPr="00B439C7">
        <w:rPr>
          <w:rFonts w:asciiTheme="minorHAnsi" w:hAnsiTheme="minorHAnsi" w:cstheme="minorHAnsi"/>
        </w:rPr>
        <w:t>, or be taken to have,</w:t>
      </w:r>
      <w:r w:rsidRPr="00B439C7">
        <w:rPr>
          <w:rFonts w:asciiTheme="minorHAnsi" w:hAnsiTheme="minorHAnsi" w:cstheme="minorHAnsi"/>
        </w:rPr>
        <w:t xml:space="preserve"> education as </w:t>
      </w:r>
      <w:r w:rsidR="00785217" w:rsidRPr="00B439C7">
        <w:rPr>
          <w:rFonts w:asciiTheme="minorHAnsi" w:hAnsiTheme="minorHAnsi" w:cstheme="minorHAnsi"/>
        </w:rPr>
        <w:t>its</w:t>
      </w:r>
      <w:r w:rsidRPr="00B439C7">
        <w:rPr>
          <w:rFonts w:asciiTheme="minorHAnsi" w:hAnsiTheme="minorHAnsi" w:cstheme="minorHAnsi"/>
        </w:rPr>
        <w:t xml:space="preserve"> </w:t>
      </w:r>
      <w:hyperlink w:anchor="_Principal_purpose_requirement" w:history="1">
        <w:r w:rsidR="00652FE0" w:rsidRPr="00B439C7">
          <w:rPr>
            <w:rStyle w:val="Hyperlink"/>
            <w:rFonts w:asciiTheme="minorHAnsi" w:hAnsiTheme="minorHAnsi" w:cstheme="minorHAnsi"/>
          </w:rPr>
          <w:t>principal purpose</w:t>
        </w:r>
      </w:hyperlink>
    </w:p>
    <w:p w14:paraId="58DD4499" w14:textId="35807732" w:rsidR="00422485" w:rsidRPr="00B439C7" w:rsidRDefault="00785217" w:rsidP="00D5170C">
      <w:pPr>
        <w:pStyle w:val="ListBullet"/>
        <w:rPr>
          <w:rFonts w:asciiTheme="minorHAnsi" w:hAnsiTheme="minorHAnsi" w:cstheme="minorHAnsi"/>
        </w:rPr>
      </w:pPr>
      <w:r w:rsidRPr="00B439C7">
        <w:rPr>
          <w:rFonts w:asciiTheme="minorHAnsi" w:hAnsiTheme="minorHAnsi" w:cstheme="minorHAnsi"/>
        </w:rPr>
        <w:t>b</w:t>
      </w:r>
      <w:r w:rsidR="00807203" w:rsidRPr="00B439C7">
        <w:rPr>
          <w:rFonts w:asciiTheme="minorHAnsi" w:hAnsiTheme="minorHAnsi" w:cstheme="minorHAnsi"/>
        </w:rPr>
        <w:t xml:space="preserve">e a </w:t>
      </w:r>
      <w:hyperlink w:anchor="_Registered_educational_organisation_1" w:history="1">
        <w:r w:rsidR="00C11101" w:rsidRPr="00B439C7">
          <w:rPr>
            <w:rStyle w:val="Hyperlink"/>
            <w:rFonts w:asciiTheme="minorHAnsi" w:hAnsiTheme="minorHAnsi" w:cstheme="minorHAnsi"/>
          </w:rPr>
          <w:t>registered educational organisation</w:t>
        </w:r>
      </w:hyperlink>
      <w:r w:rsidRPr="00B439C7">
        <w:rPr>
          <w:rFonts w:asciiTheme="minorHAnsi" w:hAnsiTheme="minorHAnsi" w:cstheme="minorHAnsi"/>
        </w:rPr>
        <w:t>.</w:t>
      </w:r>
    </w:p>
    <w:p w14:paraId="58DD449A" w14:textId="77777777" w:rsidR="00512D9F" w:rsidRPr="00B439C7" w:rsidRDefault="00512D9F" w:rsidP="00C73915">
      <w:pPr>
        <w:pStyle w:val="Heading3"/>
        <w:rPr>
          <w:rFonts w:asciiTheme="minorHAnsi" w:hAnsiTheme="minorHAnsi" w:cstheme="minorHAnsi"/>
          <w:color w:val="0070C0"/>
        </w:rPr>
      </w:pPr>
      <w:bookmarkStart w:id="47" w:name="_Courses"/>
      <w:bookmarkStart w:id="48" w:name="_Toc33605925"/>
      <w:bookmarkEnd w:id="47"/>
      <w:r w:rsidRPr="00B439C7">
        <w:rPr>
          <w:rFonts w:asciiTheme="minorHAnsi" w:hAnsiTheme="minorHAnsi" w:cstheme="minorHAnsi"/>
          <w:color w:val="0070C0"/>
        </w:rPr>
        <w:t>C</w:t>
      </w:r>
      <w:r w:rsidR="007D57D5" w:rsidRPr="00B439C7">
        <w:rPr>
          <w:rFonts w:asciiTheme="minorHAnsi" w:hAnsiTheme="minorHAnsi" w:cstheme="minorHAnsi"/>
          <w:color w:val="0070C0"/>
        </w:rPr>
        <w:t>ourses</w:t>
      </w:r>
      <w:bookmarkEnd w:id="48"/>
    </w:p>
    <w:p w14:paraId="58DD449B" w14:textId="77777777" w:rsidR="00785217" w:rsidRPr="00B439C7" w:rsidRDefault="00785217" w:rsidP="00785217">
      <w:pPr>
        <w:rPr>
          <w:rFonts w:asciiTheme="minorHAnsi" w:hAnsiTheme="minorHAnsi" w:cstheme="minorHAnsi"/>
        </w:rPr>
      </w:pPr>
      <w:r w:rsidRPr="00B439C7">
        <w:rPr>
          <w:rFonts w:asciiTheme="minorHAnsi" w:hAnsiTheme="minorHAnsi" w:cstheme="minorHAnsi"/>
        </w:rPr>
        <w:t xml:space="preserve">Your organisation </w:t>
      </w:r>
      <w:r w:rsidR="004E24C3" w:rsidRPr="00B439C7">
        <w:rPr>
          <w:rFonts w:asciiTheme="minorHAnsi" w:hAnsiTheme="minorHAnsi" w:cstheme="minorHAnsi"/>
        </w:rPr>
        <w:t>must</w:t>
      </w:r>
      <w:r w:rsidRPr="00B439C7">
        <w:rPr>
          <w:rFonts w:asciiTheme="minorHAnsi" w:hAnsiTheme="minorHAnsi" w:cstheme="minorHAnsi"/>
        </w:rPr>
        <w:t>:</w:t>
      </w:r>
    </w:p>
    <w:p w14:paraId="58DD449C" w14:textId="2CBFC6C5" w:rsidR="00512D9F" w:rsidRPr="00B439C7" w:rsidRDefault="00807203" w:rsidP="00D5170C">
      <w:pPr>
        <w:pStyle w:val="ListBullet"/>
        <w:rPr>
          <w:rFonts w:asciiTheme="minorHAnsi" w:hAnsiTheme="minorHAnsi" w:cstheme="minorHAnsi"/>
        </w:rPr>
      </w:pPr>
      <w:r w:rsidRPr="00B439C7">
        <w:rPr>
          <w:rFonts w:asciiTheme="minorHAnsi" w:hAnsiTheme="minorHAnsi" w:cstheme="minorHAnsi"/>
        </w:rPr>
        <w:t>offer at least one</w:t>
      </w:r>
      <w:r w:rsidR="00FE7AFD" w:rsidRPr="00B439C7">
        <w:rPr>
          <w:rFonts w:asciiTheme="minorHAnsi" w:hAnsiTheme="minorHAnsi" w:cstheme="minorHAnsi"/>
        </w:rPr>
        <w:t xml:space="preserve"> </w:t>
      </w:r>
      <w:hyperlink w:anchor="_Toc355863221" w:history="1">
        <w:r w:rsidR="002663E6" w:rsidRPr="00B439C7">
          <w:rPr>
            <w:rStyle w:val="Hyperlink"/>
            <w:rFonts w:asciiTheme="minorHAnsi" w:hAnsiTheme="minorHAnsi" w:cstheme="minorHAnsi"/>
          </w:rPr>
          <w:t xml:space="preserve">eligible </w:t>
        </w:r>
        <w:r w:rsidRPr="00B439C7">
          <w:rPr>
            <w:rStyle w:val="Hyperlink"/>
            <w:rFonts w:asciiTheme="minorHAnsi" w:hAnsiTheme="minorHAnsi" w:cstheme="minorHAnsi"/>
          </w:rPr>
          <w:t>course</w:t>
        </w:r>
      </w:hyperlink>
      <w:r w:rsidR="005D53EC">
        <w:rPr>
          <w:rStyle w:val="Hyperlink"/>
          <w:rFonts w:asciiTheme="minorHAnsi" w:hAnsiTheme="minorHAnsi" w:cstheme="minorHAnsi"/>
        </w:rPr>
        <w:t>,</w:t>
      </w:r>
    </w:p>
    <w:p w14:paraId="33347152" w14:textId="1A9C760B" w:rsidR="005D53EC" w:rsidRDefault="005D53EC" w:rsidP="005D53EC">
      <w:pPr>
        <w:pStyle w:val="ListBullet"/>
        <w:rPr>
          <w:rFonts w:asciiTheme="minorHAnsi" w:hAnsiTheme="minorHAnsi" w:cstheme="minorHAnsi"/>
        </w:rPr>
      </w:pPr>
      <w:r w:rsidRPr="00817DF0">
        <w:rPr>
          <w:rFonts w:asciiTheme="minorHAnsi" w:hAnsiTheme="minorHAnsi" w:cstheme="minorHAnsi"/>
        </w:rPr>
        <w:t xml:space="preserve">be party to the </w:t>
      </w:r>
      <w:bookmarkStart w:id="49" w:name="Courses"/>
      <w:r w:rsidRPr="00817DF0">
        <w:rPr>
          <w:rFonts w:asciiTheme="minorHAnsi" w:hAnsiTheme="minorHAnsi" w:cstheme="minorHAnsi"/>
        </w:rPr>
        <w:fldChar w:fldCharType="begin"/>
      </w:r>
      <w:r w:rsidR="004936D0" w:rsidRPr="00817DF0">
        <w:rPr>
          <w:rFonts w:asciiTheme="minorHAnsi" w:hAnsiTheme="minorHAnsi" w:cstheme="minorHAnsi"/>
        </w:rPr>
        <w:instrText>HYPERLINK  \l "_Principal_Purpose"</w:instrText>
      </w:r>
      <w:r w:rsidRPr="00817DF0">
        <w:rPr>
          <w:rFonts w:asciiTheme="minorHAnsi" w:hAnsiTheme="minorHAnsi" w:cstheme="minorHAnsi"/>
        </w:rPr>
        <w:fldChar w:fldCharType="separate"/>
      </w:r>
      <w:r w:rsidRPr="00817DF0">
        <w:rPr>
          <w:rStyle w:val="Hyperlink"/>
          <w:rFonts w:asciiTheme="minorHAnsi" w:hAnsiTheme="minorHAnsi" w:cstheme="minorHAnsi"/>
        </w:rPr>
        <w:t>Tuition Protection Service</w:t>
      </w:r>
      <w:r w:rsidRPr="00817DF0">
        <w:rPr>
          <w:rFonts w:asciiTheme="minorHAnsi" w:hAnsiTheme="minorHAnsi" w:cstheme="minorHAnsi"/>
        </w:rPr>
        <w:fldChar w:fldCharType="end"/>
      </w:r>
      <w:bookmarkEnd w:id="49"/>
      <w:r w:rsidR="00817DF0">
        <w:rPr>
          <w:rFonts w:asciiTheme="minorHAnsi" w:hAnsiTheme="minorHAnsi" w:cstheme="minorHAnsi"/>
        </w:rPr>
        <w:t xml:space="preserve"> (TPS)</w:t>
      </w:r>
      <w:r w:rsidRPr="00817DF0">
        <w:rPr>
          <w:rFonts w:asciiTheme="minorHAnsi" w:hAnsiTheme="minorHAnsi" w:cstheme="minorHAnsi"/>
        </w:rPr>
        <w:t xml:space="preserve"> for all eligible courses, or be exempted by the department from the requirement, subject to conditions.</w:t>
      </w:r>
    </w:p>
    <w:p w14:paraId="5C75F32F" w14:textId="77777777" w:rsidR="00817DF0" w:rsidRDefault="00817DF0" w:rsidP="00817DF0">
      <w:pPr>
        <w:pStyle w:val="ListBullet"/>
        <w:numPr>
          <w:ilvl w:val="0"/>
          <w:numId w:val="0"/>
        </w:numPr>
        <w:ind w:left="357"/>
        <w:rPr>
          <w:rFonts w:asciiTheme="minorHAnsi" w:hAnsiTheme="minorHAnsi" w:cstheme="minorHAnsi"/>
        </w:rPr>
      </w:pPr>
    </w:p>
    <w:p w14:paraId="1B9D8842" w14:textId="2F12C4BC" w:rsidR="00817DF0" w:rsidRDefault="00817DF0" w:rsidP="00817DF0">
      <w:pPr>
        <w:pStyle w:val="ListBullet"/>
        <w:numPr>
          <w:ilvl w:val="0"/>
          <w:numId w:val="0"/>
        </w:numPr>
        <w:rPr>
          <w:rFonts w:asciiTheme="minorHAnsi" w:hAnsiTheme="minorHAnsi" w:cstheme="minorHAnsi"/>
        </w:rPr>
      </w:pPr>
      <w:r w:rsidRPr="00817DF0">
        <w:rPr>
          <w:rFonts w:asciiTheme="minorHAnsi" w:hAnsiTheme="minorHAnsi" w:cstheme="minorHAnsi"/>
        </w:rPr>
        <w:t xml:space="preserve">More information about </w:t>
      </w:r>
      <w:r>
        <w:rPr>
          <w:rFonts w:asciiTheme="minorHAnsi" w:hAnsiTheme="minorHAnsi" w:cstheme="minorHAnsi"/>
        </w:rPr>
        <w:t>TPS</w:t>
      </w:r>
      <w:r w:rsidRPr="00817DF0">
        <w:rPr>
          <w:rFonts w:asciiTheme="minorHAnsi" w:hAnsiTheme="minorHAnsi" w:cstheme="minorHAnsi"/>
        </w:rPr>
        <w:t xml:space="preserve"> is available at the following link:</w:t>
      </w:r>
      <w:r>
        <w:rPr>
          <w:rFonts w:asciiTheme="minorHAnsi" w:hAnsiTheme="minorHAnsi" w:cstheme="minorHAnsi"/>
        </w:rPr>
        <w:t xml:space="preserve"> </w:t>
      </w:r>
      <w:hyperlink r:id="rId31" w:history="1">
        <w:r w:rsidRPr="009A3EE1">
          <w:rPr>
            <w:rStyle w:val="Hyperlink"/>
            <w:rFonts w:asciiTheme="minorHAnsi" w:hAnsiTheme="minorHAnsi" w:cstheme="minorHAnsi"/>
          </w:rPr>
          <w:t>https://tps.gov.au/Home</w:t>
        </w:r>
      </w:hyperlink>
      <w:r>
        <w:rPr>
          <w:rFonts w:asciiTheme="minorHAnsi" w:hAnsiTheme="minorHAnsi" w:cstheme="minorHAnsi"/>
        </w:rPr>
        <w:t xml:space="preserve">. </w:t>
      </w:r>
    </w:p>
    <w:p w14:paraId="628B9DF8" w14:textId="45C46D2F" w:rsidR="00817DF0" w:rsidRPr="00817DF0" w:rsidRDefault="00817DF0" w:rsidP="00817DF0">
      <w:pPr>
        <w:pStyle w:val="ListBullet"/>
        <w:numPr>
          <w:ilvl w:val="0"/>
          <w:numId w:val="0"/>
        </w:numPr>
        <w:rPr>
          <w:rFonts w:asciiTheme="minorHAnsi" w:hAnsiTheme="minorHAnsi" w:cstheme="minorHAnsi"/>
        </w:rPr>
      </w:pPr>
      <w:r w:rsidRPr="00817DF0">
        <w:rPr>
          <w:rFonts w:asciiTheme="minorHAnsi" w:hAnsiTheme="minorHAnsi" w:cstheme="minorHAnsi"/>
        </w:rPr>
        <w:t xml:space="preserve"> </w:t>
      </w:r>
    </w:p>
    <w:p w14:paraId="123D75C9" w14:textId="11DF37A7" w:rsidR="00817DF0" w:rsidRPr="00817DF0" w:rsidRDefault="00817DF0" w:rsidP="00817DF0">
      <w:pPr>
        <w:pStyle w:val="ListBullet"/>
        <w:numPr>
          <w:ilvl w:val="0"/>
          <w:numId w:val="0"/>
        </w:numPr>
        <w:rPr>
          <w:rFonts w:asciiTheme="minorHAnsi" w:hAnsiTheme="minorHAnsi" w:cstheme="minorHAnsi"/>
        </w:rPr>
      </w:pPr>
      <w:r w:rsidRPr="00817DF0">
        <w:rPr>
          <w:rFonts w:asciiTheme="minorHAnsi" w:hAnsiTheme="minorHAnsi" w:cstheme="minorHAnsi"/>
        </w:rPr>
        <w:t xml:space="preserve">If you have any questions relating to TPS or your obligations as a provider, please email your enquiry to </w:t>
      </w:r>
      <w:hyperlink r:id="rId32" w:history="1">
        <w:r w:rsidR="00193AEE" w:rsidRPr="00C63132">
          <w:rPr>
            <w:rStyle w:val="Hyperlink"/>
            <w:rFonts w:asciiTheme="minorHAnsi" w:hAnsiTheme="minorHAnsi" w:cstheme="minorHAnsi"/>
          </w:rPr>
          <w:t>administrator@tps.gov.au</w:t>
        </w:r>
      </w:hyperlink>
      <w:r>
        <w:rPr>
          <w:rFonts w:asciiTheme="minorHAnsi" w:hAnsiTheme="minorHAnsi" w:cstheme="minorHAnsi"/>
        </w:rPr>
        <w:t xml:space="preserve">. </w:t>
      </w:r>
    </w:p>
    <w:p w14:paraId="58DD449E" w14:textId="77777777" w:rsidR="00512D9F" w:rsidRPr="00B439C7" w:rsidRDefault="00512D9F" w:rsidP="00C73915">
      <w:pPr>
        <w:pStyle w:val="Heading3"/>
        <w:rPr>
          <w:rFonts w:asciiTheme="minorHAnsi" w:hAnsiTheme="minorHAnsi" w:cstheme="minorHAnsi"/>
          <w:color w:val="0070C0"/>
        </w:rPr>
      </w:pPr>
      <w:bookmarkStart w:id="50" w:name="_Toc33605926"/>
      <w:r w:rsidRPr="00B439C7">
        <w:rPr>
          <w:rFonts w:asciiTheme="minorHAnsi" w:hAnsiTheme="minorHAnsi" w:cstheme="minorHAnsi"/>
          <w:color w:val="0070C0"/>
        </w:rPr>
        <w:t>F</w:t>
      </w:r>
      <w:r w:rsidR="007D57D5" w:rsidRPr="00B439C7">
        <w:rPr>
          <w:rFonts w:asciiTheme="minorHAnsi" w:hAnsiTheme="minorHAnsi" w:cstheme="minorHAnsi"/>
          <w:color w:val="0070C0"/>
        </w:rPr>
        <w:t>inancial viability</w:t>
      </w:r>
      <w:bookmarkEnd w:id="50"/>
    </w:p>
    <w:p w14:paraId="58DD449F" w14:textId="77777777" w:rsidR="004E24C3" w:rsidRPr="00B439C7" w:rsidRDefault="004E24C3" w:rsidP="004E24C3">
      <w:pPr>
        <w:rPr>
          <w:rFonts w:asciiTheme="minorHAnsi" w:hAnsiTheme="minorHAnsi" w:cstheme="minorHAnsi"/>
        </w:rPr>
      </w:pPr>
      <w:r w:rsidRPr="00B439C7">
        <w:rPr>
          <w:rFonts w:asciiTheme="minorHAnsi" w:hAnsiTheme="minorHAnsi" w:cstheme="minorHAnsi"/>
        </w:rPr>
        <w:t>Your organisation must:</w:t>
      </w:r>
    </w:p>
    <w:p w14:paraId="58DD44A0" w14:textId="37C73F0B" w:rsidR="00512D9F" w:rsidRPr="00B439C7" w:rsidRDefault="00807203" w:rsidP="00D5170C">
      <w:pPr>
        <w:pStyle w:val="ListBullet"/>
        <w:rPr>
          <w:rFonts w:asciiTheme="minorHAnsi" w:hAnsiTheme="minorHAnsi" w:cstheme="minorHAnsi"/>
        </w:rPr>
      </w:pPr>
      <w:r w:rsidRPr="00B439C7">
        <w:rPr>
          <w:rFonts w:asciiTheme="minorHAnsi" w:hAnsiTheme="minorHAnsi" w:cstheme="minorHAnsi"/>
        </w:rPr>
        <w:t>be</w:t>
      </w:r>
      <w:r w:rsidR="008D0E28" w:rsidRPr="00B439C7">
        <w:rPr>
          <w:rFonts w:asciiTheme="minorHAnsi" w:hAnsiTheme="minorHAnsi" w:cstheme="minorHAnsi"/>
        </w:rPr>
        <w:t>, and likely to remain,</w:t>
      </w:r>
      <w:r w:rsidRPr="00B439C7">
        <w:rPr>
          <w:rFonts w:asciiTheme="minorHAnsi" w:hAnsiTheme="minorHAnsi" w:cstheme="minorHAnsi"/>
        </w:rPr>
        <w:t xml:space="preserve"> </w:t>
      </w:r>
      <w:hyperlink w:anchor="_Toc355862850" w:history="1">
        <w:r w:rsidRPr="00B439C7">
          <w:rPr>
            <w:rStyle w:val="Hyperlink"/>
            <w:rFonts w:asciiTheme="minorHAnsi" w:hAnsiTheme="minorHAnsi" w:cstheme="minorHAnsi"/>
          </w:rPr>
          <w:t>f</w:t>
        </w:r>
        <w:r w:rsidR="00422485" w:rsidRPr="00B439C7">
          <w:rPr>
            <w:rStyle w:val="Hyperlink"/>
            <w:rFonts w:asciiTheme="minorHAnsi" w:hAnsiTheme="minorHAnsi" w:cstheme="minorHAnsi"/>
          </w:rPr>
          <w:t>inancial</w:t>
        </w:r>
        <w:r w:rsidRPr="00B439C7">
          <w:rPr>
            <w:rStyle w:val="Hyperlink"/>
            <w:rFonts w:asciiTheme="minorHAnsi" w:hAnsiTheme="minorHAnsi" w:cstheme="minorHAnsi"/>
          </w:rPr>
          <w:t>ly</w:t>
        </w:r>
        <w:r w:rsidR="00422485" w:rsidRPr="00B439C7">
          <w:rPr>
            <w:rStyle w:val="Hyperlink"/>
            <w:rFonts w:asciiTheme="minorHAnsi" w:hAnsiTheme="minorHAnsi" w:cstheme="minorHAnsi"/>
          </w:rPr>
          <w:t xml:space="preserve"> </w:t>
        </w:r>
        <w:r w:rsidR="006C54BB" w:rsidRPr="00B439C7">
          <w:rPr>
            <w:rStyle w:val="Hyperlink"/>
            <w:rFonts w:asciiTheme="minorHAnsi" w:hAnsiTheme="minorHAnsi" w:cstheme="minorHAnsi"/>
          </w:rPr>
          <w:t>viable</w:t>
        </w:r>
      </w:hyperlink>
      <w:r w:rsidR="001E473D" w:rsidRPr="00B439C7">
        <w:rPr>
          <w:rFonts w:asciiTheme="minorHAnsi" w:hAnsiTheme="minorHAnsi" w:cstheme="minorHAnsi"/>
        </w:rPr>
        <w:t>.</w:t>
      </w:r>
    </w:p>
    <w:p w14:paraId="58DD44A1" w14:textId="77777777" w:rsidR="00EE50BC" w:rsidRPr="00B439C7" w:rsidRDefault="002C21AC" w:rsidP="00C73915">
      <w:pPr>
        <w:pStyle w:val="Heading3"/>
        <w:rPr>
          <w:rFonts w:asciiTheme="minorHAnsi" w:hAnsiTheme="minorHAnsi" w:cstheme="minorHAnsi"/>
          <w:color w:val="0070C0"/>
        </w:rPr>
      </w:pPr>
      <w:bookmarkStart w:id="51" w:name="_Ref356808640"/>
      <w:bookmarkStart w:id="52" w:name="_Toc33605927"/>
      <w:r w:rsidRPr="00B439C7">
        <w:rPr>
          <w:rFonts w:asciiTheme="minorHAnsi" w:hAnsiTheme="minorHAnsi" w:cstheme="minorHAnsi"/>
          <w:color w:val="0070C0"/>
        </w:rPr>
        <w:t xml:space="preserve">Fairness and </w:t>
      </w:r>
      <w:r w:rsidR="001E473D" w:rsidRPr="00B439C7">
        <w:rPr>
          <w:rFonts w:asciiTheme="minorHAnsi" w:hAnsiTheme="minorHAnsi" w:cstheme="minorHAnsi"/>
          <w:color w:val="0070C0"/>
        </w:rPr>
        <w:t>p</w:t>
      </w:r>
      <w:r w:rsidRPr="00B439C7">
        <w:rPr>
          <w:rFonts w:asciiTheme="minorHAnsi" w:hAnsiTheme="minorHAnsi" w:cstheme="minorHAnsi"/>
          <w:color w:val="0070C0"/>
        </w:rPr>
        <w:t>rivacy</w:t>
      </w:r>
      <w:bookmarkEnd w:id="51"/>
      <w:bookmarkEnd w:id="52"/>
    </w:p>
    <w:p w14:paraId="58DD44A2" w14:textId="77777777" w:rsidR="004E24C3" w:rsidRPr="00B439C7" w:rsidRDefault="004E24C3" w:rsidP="004E24C3">
      <w:pPr>
        <w:rPr>
          <w:rFonts w:asciiTheme="minorHAnsi" w:hAnsiTheme="minorHAnsi" w:cstheme="minorHAnsi"/>
        </w:rPr>
      </w:pPr>
      <w:r w:rsidRPr="00B439C7">
        <w:rPr>
          <w:rFonts w:asciiTheme="minorHAnsi" w:hAnsiTheme="minorHAnsi" w:cstheme="minorHAnsi"/>
        </w:rPr>
        <w:t>Your organisation must:</w:t>
      </w:r>
    </w:p>
    <w:p w14:paraId="58DD44A3" w14:textId="6F9FD64C" w:rsidR="00512D9F" w:rsidRPr="00B439C7" w:rsidRDefault="00807203" w:rsidP="00D5170C">
      <w:pPr>
        <w:pStyle w:val="ListBullet"/>
        <w:rPr>
          <w:rFonts w:asciiTheme="minorHAnsi" w:hAnsiTheme="minorHAnsi" w:cstheme="minorHAnsi"/>
        </w:rPr>
      </w:pPr>
      <w:r w:rsidRPr="00B439C7">
        <w:rPr>
          <w:rFonts w:asciiTheme="minorHAnsi" w:hAnsiTheme="minorHAnsi" w:cstheme="minorHAnsi"/>
        </w:rPr>
        <w:lastRenderedPageBreak/>
        <w:t xml:space="preserve">meet </w:t>
      </w:r>
      <w:r w:rsidR="00EE50BC" w:rsidRPr="00B439C7">
        <w:rPr>
          <w:rFonts w:asciiTheme="minorHAnsi" w:hAnsiTheme="minorHAnsi" w:cstheme="minorHAnsi"/>
        </w:rPr>
        <w:t xml:space="preserve">the </w:t>
      </w:r>
      <w:r w:rsidRPr="00B439C7">
        <w:rPr>
          <w:rFonts w:asciiTheme="minorHAnsi" w:hAnsiTheme="minorHAnsi" w:cstheme="minorHAnsi"/>
        </w:rPr>
        <w:t xml:space="preserve">requirements to ensure </w:t>
      </w:r>
      <w:r w:rsidR="00EE50BC" w:rsidRPr="00B439C7">
        <w:rPr>
          <w:rFonts w:asciiTheme="minorHAnsi" w:hAnsiTheme="minorHAnsi" w:cstheme="minorHAnsi"/>
        </w:rPr>
        <w:t xml:space="preserve">it </w:t>
      </w:r>
      <w:r w:rsidRPr="00B439C7">
        <w:rPr>
          <w:rFonts w:asciiTheme="minorHAnsi" w:hAnsiTheme="minorHAnsi" w:cstheme="minorHAnsi"/>
        </w:rPr>
        <w:t>treat</w:t>
      </w:r>
      <w:r w:rsidR="00EE50BC" w:rsidRPr="00B439C7">
        <w:rPr>
          <w:rFonts w:asciiTheme="minorHAnsi" w:hAnsiTheme="minorHAnsi" w:cstheme="minorHAnsi"/>
        </w:rPr>
        <w:t>s its</w:t>
      </w:r>
      <w:r w:rsidRPr="00B439C7">
        <w:rPr>
          <w:rFonts w:asciiTheme="minorHAnsi" w:hAnsiTheme="minorHAnsi" w:cstheme="minorHAnsi"/>
        </w:rPr>
        <w:t xml:space="preserve"> students </w:t>
      </w:r>
      <w:hyperlink w:anchor="_Toc356367824" w:history="1">
        <w:r w:rsidRPr="00580AF2">
          <w:rPr>
            <w:rStyle w:val="Hyperlink"/>
            <w:rFonts w:asciiTheme="minorHAnsi" w:hAnsiTheme="minorHAnsi" w:cstheme="minorHAnsi"/>
          </w:rPr>
          <w:t>fairly and meet</w:t>
        </w:r>
        <w:r w:rsidR="00EE50BC" w:rsidRPr="00580AF2">
          <w:rPr>
            <w:rStyle w:val="Hyperlink"/>
            <w:rFonts w:asciiTheme="minorHAnsi" w:hAnsiTheme="minorHAnsi" w:cstheme="minorHAnsi"/>
          </w:rPr>
          <w:t>s the</w:t>
        </w:r>
        <w:r w:rsidRPr="00580AF2">
          <w:rPr>
            <w:rStyle w:val="Hyperlink"/>
            <w:rFonts w:asciiTheme="minorHAnsi" w:hAnsiTheme="minorHAnsi" w:cstheme="minorHAnsi"/>
          </w:rPr>
          <w:t xml:space="preserve"> privacy requirements</w:t>
        </w:r>
      </w:hyperlink>
      <w:r w:rsidR="00262490" w:rsidRPr="00B439C7">
        <w:rPr>
          <w:rFonts w:asciiTheme="minorHAnsi" w:hAnsiTheme="minorHAnsi" w:cstheme="minorHAnsi"/>
        </w:rPr>
        <w:t>.</w:t>
      </w:r>
    </w:p>
    <w:p w14:paraId="58DD44A4" w14:textId="77777777" w:rsidR="007645E2" w:rsidRPr="00B439C7" w:rsidRDefault="00380D68" w:rsidP="00F51463">
      <w:pPr>
        <w:pStyle w:val="Heading3"/>
        <w:rPr>
          <w:rFonts w:asciiTheme="minorHAnsi" w:hAnsiTheme="minorHAnsi" w:cstheme="minorHAnsi"/>
          <w:color w:val="0070C0"/>
        </w:rPr>
      </w:pPr>
      <w:bookmarkStart w:id="53" w:name="_Ref356808651"/>
      <w:bookmarkStart w:id="54" w:name="_Toc33605928"/>
      <w:r w:rsidRPr="00B439C7">
        <w:rPr>
          <w:rFonts w:asciiTheme="minorHAnsi" w:hAnsiTheme="minorHAnsi" w:cstheme="minorHAnsi"/>
          <w:color w:val="0070C0"/>
        </w:rPr>
        <w:t>Fees</w:t>
      </w:r>
      <w:bookmarkEnd w:id="53"/>
      <w:bookmarkEnd w:id="54"/>
    </w:p>
    <w:p w14:paraId="58DD44A5" w14:textId="77777777" w:rsidR="007645E2" w:rsidRPr="00B439C7" w:rsidRDefault="007645E2" w:rsidP="007645E2">
      <w:pPr>
        <w:rPr>
          <w:rFonts w:asciiTheme="minorHAnsi" w:hAnsiTheme="minorHAnsi" w:cstheme="minorHAnsi"/>
        </w:rPr>
      </w:pPr>
      <w:r w:rsidRPr="00B439C7">
        <w:rPr>
          <w:rFonts w:asciiTheme="minorHAnsi" w:hAnsiTheme="minorHAnsi" w:cstheme="minorHAnsi"/>
        </w:rPr>
        <w:t>Your organisation must:</w:t>
      </w:r>
    </w:p>
    <w:p w14:paraId="58DD44A6" w14:textId="400D142C" w:rsidR="00380D68" w:rsidRPr="00B439C7" w:rsidRDefault="00807203" w:rsidP="00D5170C">
      <w:pPr>
        <w:pStyle w:val="ListBullet"/>
        <w:rPr>
          <w:rFonts w:asciiTheme="minorHAnsi" w:hAnsiTheme="minorHAnsi" w:cstheme="minorHAnsi"/>
        </w:rPr>
      </w:pPr>
      <w:r w:rsidRPr="00B439C7">
        <w:rPr>
          <w:rFonts w:asciiTheme="minorHAnsi" w:hAnsiTheme="minorHAnsi" w:cstheme="minorHAnsi"/>
        </w:rPr>
        <w:t xml:space="preserve">administer </w:t>
      </w:r>
      <w:r w:rsidR="00E87248" w:rsidRPr="00B439C7">
        <w:rPr>
          <w:rFonts w:asciiTheme="minorHAnsi" w:hAnsiTheme="minorHAnsi" w:cstheme="minorHAnsi"/>
        </w:rPr>
        <w:t xml:space="preserve">its </w:t>
      </w:r>
      <w:hyperlink w:anchor="_On_going_requirements" w:history="1">
        <w:r w:rsidRPr="00B439C7">
          <w:rPr>
            <w:rStyle w:val="Hyperlink"/>
            <w:rFonts w:asciiTheme="minorHAnsi" w:hAnsiTheme="minorHAnsi" w:cstheme="minorHAnsi"/>
          </w:rPr>
          <w:t>fees</w:t>
        </w:r>
      </w:hyperlink>
      <w:r w:rsidRPr="00B439C7">
        <w:rPr>
          <w:rFonts w:asciiTheme="minorHAnsi" w:hAnsiTheme="minorHAnsi" w:cstheme="minorHAnsi"/>
        </w:rPr>
        <w:t xml:space="preserve"> correctly</w:t>
      </w:r>
      <w:r w:rsidR="00D02BFF" w:rsidRPr="00B439C7">
        <w:rPr>
          <w:rFonts w:asciiTheme="minorHAnsi" w:hAnsiTheme="minorHAnsi" w:cstheme="minorHAnsi"/>
        </w:rPr>
        <w:t>.</w:t>
      </w:r>
    </w:p>
    <w:p w14:paraId="58DD44A7" w14:textId="77777777" w:rsidR="00512D9F" w:rsidRPr="00B439C7" w:rsidRDefault="008E1D0F" w:rsidP="00C73915">
      <w:pPr>
        <w:pStyle w:val="Heading3"/>
        <w:rPr>
          <w:rFonts w:asciiTheme="minorHAnsi" w:hAnsiTheme="minorHAnsi" w:cstheme="minorHAnsi"/>
          <w:color w:val="0070C0"/>
        </w:rPr>
      </w:pPr>
      <w:bookmarkStart w:id="55" w:name="_Toc33605929"/>
      <w:r w:rsidRPr="00B439C7">
        <w:rPr>
          <w:rFonts w:asciiTheme="minorHAnsi" w:hAnsiTheme="minorHAnsi" w:cstheme="minorHAnsi"/>
          <w:color w:val="0070C0"/>
        </w:rPr>
        <w:t>Compliance with ongoing requirements</w:t>
      </w:r>
      <w:bookmarkEnd w:id="55"/>
    </w:p>
    <w:p w14:paraId="58DD44A8" w14:textId="574D4A69" w:rsidR="00E87248" w:rsidRPr="00B439C7" w:rsidRDefault="00E87248" w:rsidP="00E87248">
      <w:pPr>
        <w:keepNext/>
        <w:rPr>
          <w:rFonts w:asciiTheme="minorHAnsi" w:hAnsiTheme="minorHAnsi" w:cstheme="minorHAnsi"/>
        </w:rPr>
      </w:pPr>
      <w:r w:rsidRPr="00B439C7">
        <w:rPr>
          <w:rFonts w:asciiTheme="minorHAnsi" w:hAnsiTheme="minorHAnsi" w:cstheme="minorHAnsi"/>
        </w:rPr>
        <w:t xml:space="preserve">Once approved as a </w:t>
      </w:r>
      <w:r w:rsidR="00731BB0" w:rsidRPr="00B439C7">
        <w:rPr>
          <w:rFonts w:asciiTheme="minorHAnsi" w:hAnsiTheme="minorHAnsi" w:cstheme="minorHAnsi"/>
        </w:rPr>
        <w:t>FEE-HELP</w:t>
      </w:r>
      <w:r w:rsidRPr="00B439C7">
        <w:rPr>
          <w:rFonts w:asciiTheme="minorHAnsi" w:hAnsiTheme="minorHAnsi" w:cstheme="minorHAnsi"/>
        </w:rPr>
        <w:t xml:space="preserve"> provider, your organisation needs to</w:t>
      </w:r>
      <w:r w:rsidR="005472E7" w:rsidRPr="00B439C7">
        <w:rPr>
          <w:rFonts w:asciiTheme="minorHAnsi" w:hAnsiTheme="minorHAnsi" w:cstheme="minorHAnsi"/>
        </w:rPr>
        <w:t xml:space="preserve"> be able to</w:t>
      </w:r>
      <w:r w:rsidRPr="00B439C7">
        <w:rPr>
          <w:rFonts w:asciiTheme="minorHAnsi" w:hAnsiTheme="minorHAnsi" w:cstheme="minorHAnsi"/>
        </w:rPr>
        <w:t>:</w:t>
      </w:r>
    </w:p>
    <w:p w14:paraId="58DD44A9" w14:textId="28FDAAEF" w:rsidR="003E4925" w:rsidRPr="00B439C7" w:rsidRDefault="003F62EC" w:rsidP="00D5170C">
      <w:pPr>
        <w:pStyle w:val="ListBullet"/>
        <w:rPr>
          <w:rFonts w:asciiTheme="minorHAnsi" w:hAnsiTheme="minorHAnsi" w:cstheme="minorHAnsi"/>
        </w:rPr>
      </w:pPr>
      <w:hyperlink w:anchor="_Ongoing_compliance_requirements" w:history="1">
        <w:r w:rsidR="00731BB0" w:rsidRPr="00B439C7">
          <w:rPr>
            <w:rStyle w:val="Hyperlink"/>
            <w:rFonts w:asciiTheme="minorHAnsi" w:hAnsiTheme="minorHAnsi" w:cstheme="minorHAnsi"/>
          </w:rPr>
          <w:t>administer the FEE-HELP loan scheme</w:t>
        </w:r>
      </w:hyperlink>
      <w:r w:rsidR="009F05CC" w:rsidRPr="00B439C7">
        <w:rPr>
          <w:rStyle w:val="Hyperlink"/>
          <w:rFonts w:asciiTheme="minorHAnsi" w:hAnsiTheme="minorHAnsi" w:cstheme="minorHAnsi"/>
        </w:rPr>
        <w:t xml:space="preserve"> </w:t>
      </w:r>
    </w:p>
    <w:p w14:paraId="58DD44AA" w14:textId="77777777" w:rsidR="00422485" w:rsidRPr="00B439C7" w:rsidRDefault="003E4925" w:rsidP="00D5170C">
      <w:pPr>
        <w:pStyle w:val="ListBullet"/>
        <w:rPr>
          <w:rFonts w:asciiTheme="minorHAnsi" w:hAnsiTheme="minorHAnsi" w:cstheme="minorHAnsi"/>
        </w:rPr>
      </w:pPr>
      <w:r w:rsidRPr="00B439C7">
        <w:rPr>
          <w:rFonts w:asciiTheme="minorHAnsi" w:hAnsiTheme="minorHAnsi" w:cstheme="minorHAnsi"/>
        </w:rPr>
        <w:t xml:space="preserve">provide </w:t>
      </w:r>
      <w:hyperlink w:anchor="_Data_reporting_requirements" w:history="1">
        <w:r w:rsidRPr="00B439C7">
          <w:rPr>
            <w:rStyle w:val="Hyperlink"/>
            <w:rFonts w:asciiTheme="minorHAnsi" w:hAnsiTheme="minorHAnsi" w:cstheme="minorHAnsi"/>
          </w:rPr>
          <w:t>data</w:t>
        </w:r>
      </w:hyperlink>
      <w:r w:rsidRPr="00B439C7">
        <w:rPr>
          <w:rFonts w:asciiTheme="minorHAnsi" w:hAnsiTheme="minorHAnsi" w:cstheme="minorHAnsi"/>
        </w:rPr>
        <w:t xml:space="preserve"> to the department.</w:t>
      </w:r>
    </w:p>
    <w:p w14:paraId="58DD44AB" w14:textId="77777777" w:rsidR="00731B07" w:rsidRPr="00B439C7" w:rsidRDefault="00731B07" w:rsidP="006C6B6A">
      <w:pPr>
        <w:pStyle w:val="Heading2"/>
        <w:rPr>
          <w:rFonts w:asciiTheme="minorHAnsi" w:hAnsiTheme="minorHAnsi" w:cstheme="minorHAnsi"/>
        </w:rPr>
      </w:pPr>
      <w:bookmarkStart w:id="56" w:name="_Specified_Applicants"/>
      <w:bookmarkStart w:id="57" w:name="_Corporate_Body"/>
      <w:bookmarkStart w:id="58" w:name="_Toc354758657"/>
      <w:bookmarkStart w:id="59" w:name="_Toc33605930"/>
      <w:bookmarkStart w:id="60" w:name="_Toc354995002"/>
      <w:bookmarkEnd w:id="56"/>
      <w:bookmarkEnd w:id="57"/>
      <w:r w:rsidRPr="00B439C7">
        <w:rPr>
          <w:rFonts w:asciiTheme="minorHAnsi" w:hAnsiTheme="minorHAnsi" w:cstheme="minorHAnsi"/>
        </w:rPr>
        <w:lastRenderedPageBreak/>
        <w:t>Organisation</w:t>
      </w:r>
      <w:bookmarkEnd w:id="58"/>
      <w:bookmarkEnd w:id="59"/>
    </w:p>
    <w:p w14:paraId="58DD44AC" w14:textId="77777777" w:rsidR="009F61BD" w:rsidRPr="00B439C7" w:rsidRDefault="009F61BD" w:rsidP="007472AF">
      <w:pPr>
        <w:pStyle w:val="Heading3"/>
        <w:rPr>
          <w:rFonts w:asciiTheme="minorHAnsi" w:hAnsiTheme="minorHAnsi" w:cstheme="minorHAnsi"/>
          <w:color w:val="0070C0"/>
        </w:rPr>
      </w:pPr>
      <w:bookmarkStart w:id="61" w:name="_Toc33605931"/>
      <w:bookmarkStart w:id="62" w:name="_Toc354758658"/>
      <w:r w:rsidRPr="00B439C7">
        <w:rPr>
          <w:rFonts w:asciiTheme="minorHAnsi" w:hAnsiTheme="minorHAnsi" w:cstheme="minorHAnsi"/>
          <w:color w:val="0070C0"/>
        </w:rPr>
        <w:t xml:space="preserve">Checklist for </w:t>
      </w:r>
      <w:r w:rsidR="007645E2" w:rsidRPr="00B439C7">
        <w:rPr>
          <w:rFonts w:asciiTheme="minorHAnsi" w:hAnsiTheme="minorHAnsi" w:cstheme="minorHAnsi"/>
          <w:color w:val="0070C0"/>
        </w:rPr>
        <w:t>or</w:t>
      </w:r>
      <w:r w:rsidRPr="00B439C7">
        <w:rPr>
          <w:rFonts w:asciiTheme="minorHAnsi" w:hAnsiTheme="minorHAnsi" w:cstheme="minorHAnsi"/>
          <w:color w:val="0070C0"/>
        </w:rPr>
        <w:t xml:space="preserve">ganisational </w:t>
      </w:r>
      <w:r w:rsidR="00DA054A"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61"/>
    </w:p>
    <w:p w14:paraId="58DD44AD" w14:textId="3181A915"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 xml:space="preserve">All applicants, except </w:t>
      </w:r>
      <w:r w:rsidR="00335E8F" w:rsidRPr="00B439C7">
        <w:rPr>
          <w:rStyle w:val="Strong"/>
          <w:rFonts w:asciiTheme="minorHAnsi" w:hAnsiTheme="minorHAnsi" w:cstheme="minorHAnsi"/>
        </w:rPr>
        <w:t>‘</w:t>
      </w:r>
      <w:hyperlink w:anchor="_Listed_higher_education_2" w:history="1">
        <w:r w:rsidRPr="00937941">
          <w:rPr>
            <w:rStyle w:val="Hyperlink"/>
            <w:rFonts w:asciiTheme="minorHAnsi" w:hAnsiTheme="minorHAnsi" w:cstheme="minorHAnsi"/>
          </w:rPr>
          <w:t>listed higher education providers</w:t>
        </w:r>
      </w:hyperlink>
      <w:r w:rsidR="00335E8F" w:rsidRPr="00B439C7">
        <w:rPr>
          <w:rStyle w:val="Strong"/>
          <w:rFonts w:asciiTheme="minorHAnsi" w:hAnsiTheme="minorHAnsi" w:cstheme="minorHAnsi"/>
        </w:rPr>
        <w:t>’</w:t>
      </w:r>
      <w:r w:rsidRPr="00B439C7">
        <w:rPr>
          <w:rStyle w:val="Strong"/>
          <w:rFonts w:asciiTheme="minorHAnsi" w:hAnsiTheme="minorHAnsi" w:cstheme="minorHAnsi"/>
        </w:rPr>
        <w:t>, must provide this information.</w:t>
      </w:r>
    </w:p>
    <w:p w14:paraId="58DD44AE" w14:textId="77777777" w:rsidR="0071739D" w:rsidRPr="00B439C7" w:rsidRDefault="007472AF" w:rsidP="0071739D">
      <w:pPr>
        <w:rPr>
          <w:rStyle w:val="Strong"/>
          <w:rFonts w:asciiTheme="minorHAnsi" w:hAnsiTheme="minorHAnsi" w:cstheme="minorHAnsi"/>
        </w:rPr>
      </w:pPr>
      <w:r w:rsidRPr="00B439C7">
        <w:rPr>
          <w:rStyle w:val="Strong"/>
          <w:rFonts w:asciiTheme="minorHAnsi" w:hAnsiTheme="minorHAnsi" w:cstheme="minorHAnsi"/>
        </w:rPr>
        <w:t>All organisations must e</w:t>
      </w:r>
      <w:r w:rsidR="00DC7359" w:rsidRPr="00B439C7">
        <w:rPr>
          <w:rStyle w:val="Strong"/>
          <w:rFonts w:asciiTheme="minorHAnsi" w:hAnsiTheme="minorHAnsi" w:cstheme="minorHAnsi"/>
        </w:rPr>
        <w:t>nter in</w:t>
      </w:r>
      <w:r w:rsidR="0071739D" w:rsidRPr="00B439C7">
        <w:rPr>
          <w:rStyle w:val="Strong"/>
          <w:rFonts w:asciiTheme="minorHAnsi" w:hAnsiTheme="minorHAnsi" w:cstheme="minorHAnsi"/>
        </w:rPr>
        <w:t xml:space="preserve"> HITS</w:t>
      </w:r>
      <w:r w:rsidR="002834A0" w:rsidRPr="00B439C7">
        <w:rPr>
          <w:rStyle w:val="Strong"/>
          <w:rFonts w:asciiTheme="minorHAnsi" w:hAnsiTheme="minorHAnsi" w:cstheme="minorHAnsi"/>
        </w:rPr>
        <w:t xml:space="preserve">—Organisation </w:t>
      </w:r>
      <w:r w:rsidR="008C4BB1" w:rsidRPr="00B439C7">
        <w:rPr>
          <w:rStyle w:val="Strong"/>
          <w:rFonts w:asciiTheme="minorHAnsi" w:hAnsiTheme="minorHAnsi" w:cstheme="minorHAnsi"/>
        </w:rPr>
        <w:t>details</w:t>
      </w:r>
      <w:r w:rsidR="00C23B9E" w:rsidRPr="00B439C7">
        <w:rPr>
          <w:rStyle w:val="Strong"/>
          <w:rFonts w:asciiTheme="minorHAnsi" w:hAnsiTheme="minorHAnsi" w:cstheme="minorHAnsi"/>
        </w:rPr>
        <w:t>, contact details and person</w:t>
      </w:r>
      <w:r w:rsidR="00C45676" w:rsidRPr="00B439C7">
        <w:rPr>
          <w:rStyle w:val="Strong"/>
          <w:rFonts w:asciiTheme="minorHAnsi" w:hAnsiTheme="minorHAnsi" w:cstheme="minorHAnsi"/>
        </w:rPr>
        <w:t>s</w:t>
      </w:r>
      <w:r w:rsidR="00C23B9E" w:rsidRPr="00B439C7">
        <w:rPr>
          <w:rStyle w:val="Strong"/>
          <w:rFonts w:asciiTheme="minorHAnsi" w:hAnsiTheme="minorHAnsi" w:cstheme="minorHAnsi"/>
        </w:rPr>
        <w:t xml:space="preserve"> of influence</w:t>
      </w:r>
      <w:r w:rsidR="0014699C" w:rsidRPr="00B439C7">
        <w:rPr>
          <w:rStyle w:val="Strong"/>
          <w:rFonts w:asciiTheme="minorHAnsi" w:hAnsiTheme="minorHAnsi" w:cstheme="minorHAnsi"/>
        </w:rPr>
        <w:t>.</w:t>
      </w:r>
    </w:p>
    <w:permStart w:id="901713741" w:edGrp="everyone"/>
    <w:p w14:paraId="58DD44AF" w14:textId="77777777" w:rsidR="00C86A63" w:rsidRPr="00B439C7" w:rsidRDefault="00642834" w:rsidP="00D5170C">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901713741"/>
      <w:r w:rsidR="00C86A63" w:rsidRPr="00B439C7">
        <w:rPr>
          <w:rFonts w:asciiTheme="minorHAnsi" w:hAnsiTheme="minorHAnsi" w:cstheme="minorHAnsi"/>
        </w:rPr>
        <w:tab/>
      </w:r>
      <w:r w:rsidR="00D5170C" w:rsidRPr="00B439C7">
        <w:rPr>
          <w:rFonts w:asciiTheme="minorHAnsi" w:hAnsiTheme="minorHAnsi" w:cstheme="minorHAnsi"/>
        </w:rPr>
        <w:t>Full legal name and address</w:t>
      </w:r>
    </w:p>
    <w:permStart w:id="435496005" w:edGrp="everyone"/>
    <w:p w14:paraId="58DD44B0" w14:textId="5467C2EF" w:rsidR="00D2440C" w:rsidRPr="00B439C7" w:rsidRDefault="00C86A63" w:rsidP="00C86A63">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435496005"/>
      <w:r w:rsidRPr="00B439C7">
        <w:rPr>
          <w:rFonts w:asciiTheme="minorHAnsi" w:hAnsiTheme="minorHAnsi" w:cstheme="minorHAnsi"/>
        </w:rPr>
        <w:tab/>
        <w:t xml:space="preserve">Relevant identifying number </w:t>
      </w:r>
      <w:r w:rsidR="0035316D" w:rsidRPr="00B439C7">
        <w:rPr>
          <w:rFonts w:asciiTheme="minorHAnsi" w:hAnsiTheme="minorHAnsi" w:cstheme="minorHAnsi"/>
        </w:rPr>
        <w:t>i.e.</w:t>
      </w:r>
      <w:r w:rsidRPr="00B439C7">
        <w:rPr>
          <w:rFonts w:asciiTheme="minorHAnsi" w:hAnsiTheme="minorHAnsi" w:cstheme="minorHAnsi"/>
        </w:rPr>
        <w:t xml:space="preserve"> (ACN/ABN/Assn number)</w:t>
      </w:r>
    </w:p>
    <w:permStart w:id="308545853" w:edGrp="everyone"/>
    <w:p w14:paraId="58DD44B1" w14:textId="1540977C" w:rsidR="00C86A63" w:rsidRPr="00B439C7" w:rsidRDefault="00C86A63" w:rsidP="00C86A63">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308545853"/>
      <w:r w:rsidRPr="00B439C7">
        <w:rPr>
          <w:rFonts w:asciiTheme="minorHAnsi" w:hAnsiTheme="minorHAnsi" w:cstheme="minorHAnsi"/>
        </w:rPr>
        <w:tab/>
        <w:t xml:space="preserve">Organisation National Register Code </w:t>
      </w:r>
      <w:r w:rsidR="0035316D" w:rsidRPr="00B439C7">
        <w:rPr>
          <w:rFonts w:asciiTheme="minorHAnsi" w:hAnsiTheme="minorHAnsi" w:cstheme="minorHAnsi"/>
        </w:rPr>
        <w:t>i.e.</w:t>
      </w:r>
      <w:r w:rsidRPr="00B439C7">
        <w:rPr>
          <w:rFonts w:asciiTheme="minorHAnsi" w:hAnsiTheme="minorHAnsi" w:cstheme="minorHAnsi"/>
        </w:rPr>
        <w:t xml:space="preserve"> </w:t>
      </w:r>
      <w:r w:rsidR="00C45676" w:rsidRPr="00B439C7">
        <w:rPr>
          <w:rFonts w:asciiTheme="minorHAnsi" w:hAnsiTheme="minorHAnsi" w:cstheme="minorHAnsi"/>
        </w:rPr>
        <w:t>TEQSA</w:t>
      </w:r>
    </w:p>
    <w:permStart w:id="530724374" w:edGrp="everyone"/>
    <w:p w14:paraId="58DD44B2" w14:textId="77777777" w:rsidR="00CB3EB0"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30724374"/>
      <w:r w:rsidRPr="00B439C7">
        <w:rPr>
          <w:rFonts w:asciiTheme="minorHAnsi" w:hAnsiTheme="minorHAnsi" w:cstheme="minorHAnsi"/>
        </w:rPr>
        <w:tab/>
      </w:r>
      <w:r w:rsidR="00CA1333" w:rsidRPr="00B439C7">
        <w:rPr>
          <w:rFonts w:asciiTheme="minorHAnsi" w:hAnsiTheme="minorHAnsi" w:cstheme="minorHAnsi"/>
        </w:rPr>
        <w:t>A</w:t>
      </w:r>
      <w:r w:rsidR="004F60CC" w:rsidRPr="00B439C7">
        <w:rPr>
          <w:rFonts w:asciiTheme="minorHAnsi" w:hAnsiTheme="minorHAnsi" w:cstheme="minorHAnsi"/>
        </w:rPr>
        <w:t xml:space="preserve">ll </w:t>
      </w:r>
      <w:r w:rsidR="00CA1333" w:rsidRPr="00B439C7">
        <w:rPr>
          <w:rFonts w:asciiTheme="minorHAnsi" w:hAnsiTheme="minorHAnsi" w:cstheme="minorHAnsi"/>
        </w:rPr>
        <w:t xml:space="preserve">your organisation’s </w:t>
      </w:r>
      <w:r w:rsidR="004F60CC" w:rsidRPr="00B439C7">
        <w:rPr>
          <w:rFonts w:asciiTheme="minorHAnsi" w:hAnsiTheme="minorHAnsi" w:cstheme="minorHAnsi"/>
        </w:rPr>
        <w:t>registered business names relevant to educational delivery</w:t>
      </w:r>
    </w:p>
    <w:permStart w:id="391722197" w:edGrp="everyone"/>
    <w:p w14:paraId="58DD44B3" w14:textId="77777777" w:rsidR="00BC7ADA"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391722197"/>
      <w:r w:rsidRPr="00B439C7">
        <w:rPr>
          <w:rFonts w:asciiTheme="minorHAnsi" w:hAnsiTheme="minorHAnsi" w:cstheme="minorHAnsi"/>
        </w:rPr>
        <w:tab/>
      </w:r>
      <w:r w:rsidR="002056CE" w:rsidRPr="00B439C7">
        <w:rPr>
          <w:rFonts w:asciiTheme="minorHAnsi" w:hAnsiTheme="minorHAnsi" w:cstheme="minorHAnsi"/>
        </w:rPr>
        <w:t>Names and contact details of a</w:t>
      </w:r>
      <w:r w:rsidR="00BC7ADA" w:rsidRPr="00B439C7">
        <w:rPr>
          <w:rFonts w:asciiTheme="minorHAnsi" w:hAnsiTheme="minorHAnsi" w:cstheme="minorHAnsi"/>
        </w:rPr>
        <w:t xml:space="preserve">t least </w:t>
      </w:r>
      <w:r w:rsidR="00CA1333" w:rsidRPr="00B439C7">
        <w:rPr>
          <w:rFonts w:asciiTheme="minorHAnsi" w:hAnsiTheme="minorHAnsi" w:cstheme="minorHAnsi"/>
        </w:rPr>
        <w:t>five</w:t>
      </w:r>
      <w:r w:rsidR="00BC7ADA" w:rsidRPr="00B439C7">
        <w:rPr>
          <w:rFonts w:asciiTheme="minorHAnsi" w:hAnsiTheme="minorHAnsi" w:cstheme="minorHAnsi"/>
        </w:rPr>
        <w:t xml:space="preserve"> </w:t>
      </w:r>
      <w:r w:rsidR="00CA1333" w:rsidRPr="00B439C7">
        <w:rPr>
          <w:rFonts w:asciiTheme="minorHAnsi" w:hAnsiTheme="minorHAnsi" w:cstheme="minorHAnsi"/>
        </w:rPr>
        <w:t>c</w:t>
      </w:r>
      <w:r w:rsidR="00BC7ADA" w:rsidRPr="00B439C7">
        <w:rPr>
          <w:rFonts w:asciiTheme="minorHAnsi" w:hAnsiTheme="minorHAnsi" w:cstheme="minorHAnsi"/>
        </w:rPr>
        <w:t>ontact officers</w:t>
      </w:r>
    </w:p>
    <w:permStart w:id="1728730450" w:edGrp="everyone"/>
    <w:p w14:paraId="58DD44B4" w14:textId="77777777" w:rsidR="004F60CC" w:rsidRPr="00B439C7" w:rsidRDefault="004F60CC" w:rsidP="004F60CC">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28730450"/>
      <w:r w:rsidRPr="00B439C7">
        <w:rPr>
          <w:rFonts w:asciiTheme="minorHAnsi" w:hAnsiTheme="minorHAnsi" w:cstheme="minorHAnsi"/>
        </w:rPr>
        <w:tab/>
      </w:r>
      <w:r w:rsidR="005315B3" w:rsidRPr="00B439C7">
        <w:rPr>
          <w:rFonts w:asciiTheme="minorHAnsi" w:hAnsiTheme="minorHAnsi" w:cstheme="minorHAnsi"/>
        </w:rPr>
        <w:t>Details</w:t>
      </w:r>
      <w:r w:rsidRPr="00B439C7">
        <w:rPr>
          <w:rFonts w:asciiTheme="minorHAnsi" w:hAnsiTheme="minorHAnsi" w:cstheme="minorHAnsi"/>
        </w:rPr>
        <w:t xml:space="preserve"> </w:t>
      </w:r>
      <w:r w:rsidR="00CA1333" w:rsidRPr="00B439C7">
        <w:rPr>
          <w:rFonts w:asciiTheme="minorHAnsi" w:hAnsiTheme="minorHAnsi" w:cstheme="minorHAnsi"/>
        </w:rPr>
        <w:t xml:space="preserve">of </w:t>
      </w:r>
      <w:r w:rsidRPr="00B439C7">
        <w:rPr>
          <w:rFonts w:asciiTheme="minorHAnsi" w:hAnsiTheme="minorHAnsi" w:cstheme="minorHAnsi"/>
        </w:rPr>
        <w:t>all persons of influence</w:t>
      </w:r>
      <w:r w:rsidR="00CA1333" w:rsidRPr="00B439C7">
        <w:rPr>
          <w:rFonts w:asciiTheme="minorHAnsi" w:hAnsiTheme="minorHAnsi" w:cstheme="minorHAnsi"/>
        </w:rPr>
        <w:t xml:space="preserve"> in your organisation</w:t>
      </w:r>
    </w:p>
    <w:permStart w:id="1547513253" w:edGrp="everyone"/>
    <w:p w14:paraId="58DD44B5" w14:textId="77777777" w:rsidR="00E577E4" w:rsidRPr="00B439C7" w:rsidRDefault="00E577E4" w:rsidP="00E577E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547513253"/>
      <w:r w:rsidRPr="00B439C7">
        <w:rPr>
          <w:rFonts w:asciiTheme="minorHAnsi" w:hAnsiTheme="minorHAnsi" w:cstheme="minorHAnsi"/>
        </w:rPr>
        <w:tab/>
        <w:t>Answer questions relating to the ‘fit and proper person’ requirement on HITS and upload additional documents, if required</w:t>
      </w:r>
    </w:p>
    <w:p w14:paraId="58DD44B6" w14:textId="77777777" w:rsidR="007472AF" w:rsidRPr="00B439C7" w:rsidRDefault="007472AF" w:rsidP="007472AF">
      <w:pPr>
        <w:rPr>
          <w:rStyle w:val="Strong"/>
          <w:rFonts w:asciiTheme="minorHAnsi" w:hAnsiTheme="minorHAnsi" w:cstheme="minorHAnsi"/>
        </w:rPr>
      </w:pPr>
      <w:r w:rsidRPr="00B439C7">
        <w:rPr>
          <w:rStyle w:val="Strong"/>
          <w:rFonts w:asciiTheme="minorHAnsi" w:hAnsiTheme="minorHAnsi" w:cstheme="minorHAnsi"/>
        </w:rPr>
        <w:t xml:space="preserve">All organisations must upload </w:t>
      </w:r>
      <w:r w:rsidR="004D60B7" w:rsidRPr="00B439C7">
        <w:rPr>
          <w:rStyle w:val="Strong"/>
          <w:rFonts w:asciiTheme="minorHAnsi" w:hAnsiTheme="minorHAnsi" w:cstheme="minorHAnsi"/>
        </w:rPr>
        <w:t xml:space="preserve">the following </w:t>
      </w:r>
      <w:r w:rsidRPr="00B439C7">
        <w:rPr>
          <w:rStyle w:val="Strong"/>
          <w:rFonts w:asciiTheme="minorHAnsi" w:hAnsiTheme="minorHAnsi" w:cstheme="minorHAnsi"/>
        </w:rPr>
        <w:t>document to HITS in the ‘Administration; statutory declaration’ category.</w:t>
      </w:r>
    </w:p>
    <w:permStart w:id="246308606" w:edGrp="everyone"/>
    <w:p w14:paraId="58DD44B7" w14:textId="7D119003" w:rsidR="00EE315A" w:rsidRPr="00B439C7" w:rsidRDefault="00EE315A" w:rsidP="00EE315A">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46308606"/>
      <w:r w:rsidRPr="00B439C7">
        <w:rPr>
          <w:rFonts w:asciiTheme="minorHAnsi" w:hAnsiTheme="minorHAnsi" w:cstheme="minorHAnsi"/>
        </w:rPr>
        <w:tab/>
      </w:r>
      <w:hyperlink w:anchor="SeniorAuthorisedOffStatDec" w:history="1">
        <w:r w:rsidRPr="00B439C7">
          <w:rPr>
            <w:rStyle w:val="Hyperlink"/>
            <w:rFonts w:asciiTheme="minorHAnsi" w:hAnsiTheme="minorHAnsi" w:cstheme="minorHAnsi"/>
          </w:rPr>
          <w:t xml:space="preserve">Senior Authorised Officers’ Statutory </w:t>
        </w:r>
        <w:r w:rsidR="007472AF" w:rsidRPr="00B439C7">
          <w:rPr>
            <w:rStyle w:val="Hyperlink"/>
            <w:rFonts w:asciiTheme="minorHAnsi" w:hAnsiTheme="minorHAnsi" w:cstheme="minorHAnsi"/>
          </w:rPr>
          <w:t>Declaration</w:t>
        </w:r>
      </w:hyperlink>
    </w:p>
    <w:p w14:paraId="58DD44B8" w14:textId="3CC068FE" w:rsidR="00DC7359" w:rsidRPr="00B439C7" w:rsidRDefault="00CA1333" w:rsidP="00DC7359">
      <w:pPr>
        <w:rPr>
          <w:rStyle w:val="Strong"/>
          <w:rFonts w:asciiTheme="minorHAnsi" w:hAnsiTheme="minorHAnsi" w:cstheme="minorHAnsi"/>
        </w:rPr>
      </w:pPr>
      <w:r w:rsidRPr="00B439C7">
        <w:rPr>
          <w:rStyle w:val="Strong"/>
          <w:rFonts w:asciiTheme="minorHAnsi" w:hAnsiTheme="minorHAnsi" w:cstheme="minorHAnsi"/>
        </w:rPr>
        <w:t>Organisations</w:t>
      </w:r>
      <w:r w:rsidR="009F61BD" w:rsidRPr="00B439C7">
        <w:rPr>
          <w:rStyle w:val="Strong"/>
          <w:rFonts w:asciiTheme="minorHAnsi" w:hAnsiTheme="minorHAnsi" w:cstheme="minorHAnsi"/>
        </w:rPr>
        <w:t xml:space="preserve"> </w:t>
      </w:r>
      <w:r w:rsidR="004D4CC9" w:rsidRPr="00B439C7">
        <w:rPr>
          <w:rStyle w:val="Strong"/>
          <w:rFonts w:asciiTheme="minorHAnsi" w:hAnsiTheme="minorHAnsi" w:cstheme="minorHAnsi"/>
        </w:rPr>
        <w:t>that</w:t>
      </w:r>
      <w:r w:rsidR="009F61BD" w:rsidRPr="00B439C7">
        <w:rPr>
          <w:rStyle w:val="Strong"/>
          <w:rFonts w:asciiTheme="minorHAnsi" w:hAnsiTheme="minorHAnsi" w:cstheme="minorHAnsi"/>
        </w:rPr>
        <w:t xml:space="preserve"> are not </w:t>
      </w:r>
      <w:r w:rsidR="00A36776" w:rsidRPr="00B439C7">
        <w:rPr>
          <w:rStyle w:val="Strong"/>
          <w:rFonts w:asciiTheme="minorHAnsi" w:hAnsiTheme="minorHAnsi" w:cstheme="minorHAnsi"/>
        </w:rPr>
        <w:t xml:space="preserve">a </w:t>
      </w:r>
      <w:hyperlink w:anchor="_Specified_Applicants" w:history="1">
        <w:r w:rsidR="00A36776" w:rsidRPr="00B439C7">
          <w:rPr>
            <w:rStyle w:val="Strong"/>
            <w:rFonts w:asciiTheme="minorHAnsi" w:hAnsiTheme="minorHAnsi" w:cstheme="minorHAnsi"/>
          </w:rPr>
          <w:t>specified</w:t>
        </w:r>
      </w:hyperlink>
      <w:r w:rsidR="00A36776" w:rsidRPr="00B439C7">
        <w:rPr>
          <w:rStyle w:val="Strong"/>
          <w:rFonts w:asciiTheme="minorHAnsi" w:hAnsiTheme="minorHAnsi" w:cstheme="minorHAnsi"/>
        </w:rPr>
        <w:t xml:space="preserve"> body</w:t>
      </w:r>
      <w:r w:rsidR="009F61BD" w:rsidRPr="00B439C7">
        <w:rPr>
          <w:rStyle w:val="Strong"/>
          <w:rFonts w:asciiTheme="minorHAnsi" w:hAnsiTheme="minorHAnsi" w:cstheme="minorHAnsi"/>
        </w:rPr>
        <w:t xml:space="preserve"> </w:t>
      </w:r>
      <w:r w:rsidR="00757759" w:rsidRPr="00B439C7">
        <w:rPr>
          <w:rStyle w:val="Strong"/>
          <w:rFonts w:asciiTheme="minorHAnsi" w:hAnsiTheme="minorHAnsi" w:cstheme="minorHAnsi"/>
        </w:rPr>
        <w:t xml:space="preserve">must </w:t>
      </w:r>
      <w:r w:rsidR="003654A7" w:rsidRPr="00B439C7">
        <w:rPr>
          <w:rStyle w:val="Strong"/>
          <w:rFonts w:asciiTheme="minorHAnsi" w:hAnsiTheme="minorHAnsi" w:cstheme="minorHAnsi"/>
        </w:rPr>
        <w:t xml:space="preserve">also </w:t>
      </w:r>
      <w:r w:rsidR="00DC7359" w:rsidRPr="00B439C7">
        <w:rPr>
          <w:rStyle w:val="Strong"/>
          <w:rFonts w:asciiTheme="minorHAnsi" w:hAnsiTheme="minorHAnsi" w:cstheme="minorHAnsi"/>
        </w:rPr>
        <w:t>upload the</w:t>
      </w:r>
      <w:r w:rsidR="004D60B7" w:rsidRPr="00B439C7">
        <w:rPr>
          <w:rStyle w:val="Strong"/>
          <w:rFonts w:asciiTheme="minorHAnsi" w:hAnsiTheme="minorHAnsi" w:cstheme="minorHAnsi"/>
        </w:rPr>
        <w:t xml:space="preserve"> following </w:t>
      </w:r>
      <w:r w:rsidR="00DC7359" w:rsidRPr="00B439C7">
        <w:rPr>
          <w:rStyle w:val="Strong"/>
          <w:rFonts w:asciiTheme="minorHAnsi" w:hAnsiTheme="minorHAnsi" w:cstheme="minorHAnsi"/>
        </w:rPr>
        <w:t xml:space="preserve">documents to HITS in the </w:t>
      </w:r>
      <w:r w:rsidR="007472AF" w:rsidRPr="00B439C7">
        <w:rPr>
          <w:rStyle w:val="Strong"/>
          <w:rFonts w:asciiTheme="minorHAnsi" w:hAnsiTheme="minorHAnsi" w:cstheme="minorHAnsi"/>
        </w:rPr>
        <w:t>‘</w:t>
      </w:r>
      <w:r w:rsidR="00DC7359" w:rsidRPr="00B439C7">
        <w:rPr>
          <w:rStyle w:val="Strong"/>
          <w:rFonts w:asciiTheme="minorHAnsi" w:hAnsiTheme="minorHAnsi" w:cstheme="minorHAnsi"/>
        </w:rPr>
        <w:t>Organisation</w:t>
      </w:r>
      <w:r w:rsidR="007472AF" w:rsidRPr="00B439C7">
        <w:rPr>
          <w:rStyle w:val="Strong"/>
          <w:rFonts w:asciiTheme="minorHAnsi" w:hAnsiTheme="minorHAnsi" w:cstheme="minorHAnsi"/>
        </w:rPr>
        <w:t xml:space="preserve"> i</w:t>
      </w:r>
      <w:r w:rsidR="00DC7359" w:rsidRPr="00B439C7">
        <w:rPr>
          <w:rStyle w:val="Strong"/>
          <w:rFonts w:asciiTheme="minorHAnsi" w:hAnsiTheme="minorHAnsi" w:cstheme="minorHAnsi"/>
        </w:rPr>
        <w:t>nformation; establishing document</w:t>
      </w:r>
      <w:r w:rsidR="007472AF" w:rsidRPr="00B439C7">
        <w:rPr>
          <w:rStyle w:val="Strong"/>
          <w:rFonts w:asciiTheme="minorHAnsi" w:hAnsiTheme="minorHAnsi" w:cstheme="minorHAnsi"/>
        </w:rPr>
        <w:t>’</w:t>
      </w:r>
      <w:r w:rsidR="00DC7359" w:rsidRPr="00B439C7">
        <w:rPr>
          <w:rStyle w:val="Strong"/>
          <w:rFonts w:asciiTheme="minorHAnsi" w:hAnsiTheme="minorHAnsi" w:cstheme="minorHAnsi"/>
        </w:rPr>
        <w:t xml:space="preserve"> category.</w:t>
      </w:r>
    </w:p>
    <w:permStart w:id="1062361518" w:edGrp="everyone"/>
    <w:p w14:paraId="58DD44B9"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062361518"/>
      <w:r w:rsidRPr="00B439C7">
        <w:rPr>
          <w:rFonts w:asciiTheme="minorHAnsi" w:hAnsiTheme="minorHAnsi" w:cstheme="minorHAnsi"/>
        </w:rPr>
        <w:tab/>
      </w:r>
      <w:r w:rsidR="004D4CC9" w:rsidRPr="00B439C7">
        <w:rPr>
          <w:rFonts w:asciiTheme="minorHAnsi" w:hAnsiTheme="minorHAnsi" w:cstheme="minorHAnsi"/>
        </w:rPr>
        <w:t>C</w:t>
      </w:r>
      <w:r w:rsidR="009F61BD" w:rsidRPr="00B439C7">
        <w:rPr>
          <w:rFonts w:asciiTheme="minorHAnsi" w:hAnsiTheme="minorHAnsi" w:cstheme="minorHAnsi"/>
        </w:rPr>
        <w:t>ertificate of incorporation (incorporated associations) or certificate of registration (registered/incorporated companies)</w:t>
      </w:r>
    </w:p>
    <w:permStart w:id="1216109595" w:edGrp="everyone"/>
    <w:p w14:paraId="58DD44BA"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216109595"/>
      <w:r w:rsidRPr="00B439C7">
        <w:rPr>
          <w:rFonts w:asciiTheme="minorHAnsi" w:hAnsiTheme="minorHAnsi" w:cstheme="minorHAnsi"/>
        </w:rPr>
        <w:tab/>
      </w:r>
      <w:r w:rsidR="009F61BD" w:rsidRPr="00B439C7">
        <w:rPr>
          <w:rFonts w:asciiTheme="minorHAnsi" w:hAnsiTheme="minorHAnsi" w:cstheme="minorHAnsi"/>
        </w:rPr>
        <w:t>If applicable, registration of change of name certificates</w:t>
      </w:r>
    </w:p>
    <w:permStart w:id="682521688" w:edGrp="everyone"/>
    <w:p w14:paraId="58DD44BB" w14:textId="606F72CB"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682521688"/>
      <w:r w:rsidRPr="00B439C7">
        <w:rPr>
          <w:rFonts w:asciiTheme="minorHAnsi" w:hAnsiTheme="minorHAnsi" w:cstheme="minorHAnsi"/>
        </w:rPr>
        <w:tab/>
      </w:r>
      <w:r w:rsidR="009F61BD" w:rsidRPr="00B439C7">
        <w:rPr>
          <w:rFonts w:asciiTheme="minorHAnsi" w:hAnsiTheme="minorHAnsi" w:cstheme="minorHAnsi"/>
        </w:rPr>
        <w:t xml:space="preserve">For incorporated associations, </w:t>
      </w:r>
      <w:r w:rsidR="003654A7" w:rsidRPr="00E17600">
        <w:rPr>
          <w:rFonts w:asciiTheme="minorHAnsi" w:hAnsiTheme="minorHAnsi" w:cstheme="minorHAnsi"/>
        </w:rPr>
        <w:t xml:space="preserve">a </w:t>
      </w:r>
      <w:hyperlink r:id="rId33" w:history="1">
        <w:r w:rsidR="009F61BD" w:rsidRPr="00E17600">
          <w:rPr>
            <w:rStyle w:val="Hyperlink"/>
            <w:rFonts w:asciiTheme="minorHAnsi" w:hAnsiTheme="minorHAnsi" w:cstheme="minorHAnsi"/>
          </w:rPr>
          <w:t>certified copy</w:t>
        </w:r>
      </w:hyperlink>
      <w:r w:rsidR="009F61BD" w:rsidRPr="00B439C7">
        <w:rPr>
          <w:rFonts w:asciiTheme="minorHAnsi" w:hAnsiTheme="minorHAnsi" w:cstheme="minorHAnsi"/>
        </w:rPr>
        <w:t xml:space="preserve"> of the latest annual meeting minutes</w:t>
      </w:r>
    </w:p>
    <w:permStart w:id="1591697489" w:edGrp="everyone"/>
    <w:p w14:paraId="58DD44BC"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591697489"/>
      <w:r w:rsidRPr="00B439C7">
        <w:rPr>
          <w:rFonts w:asciiTheme="minorHAnsi" w:hAnsiTheme="minorHAnsi" w:cstheme="minorHAnsi"/>
        </w:rPr>
        <w:tab/>
      </w:r>
      <w:r w:rsidR="009F61BD" w:rsidRPr="00B439C7">
        <w:rPr>
          <w:rFonts w:asciiTheme="minorHAnsi" w:hAnsiTheme="minorHAnsi" w:cstheme="minorHAnsi"/>
        </w:rPr>
        <w:t>If applicable, current certificate</w:t>
      </w:r>
      <w:r w:rsidR="003654A7" w:rsidRPr="00B439C7">
        <w:rPr>
          <w:rFonts w:asciiTheme="minorHAnsi" w:hAnsiTheme="minorHAnsi" w:cstheme="minorHAnsi"/>
        </w:rPr>
        <w:t>(</w:t>
      </w:r>
      <w:r w:rsidR="009F61BD" w:rsidRPr="00B439C7">
        <w:rPr>
          <w:rFonts w:asciiTheme="minorHAnsi" w:hAnsiTheme="minorHAnsi" w:cstheme="minorHAnsi"/>
        </w:rPr>
        <w:t>s</w:t>
      </w:r>
      <w:r w:rsidR="003654A7" w:rsidRPr="00B439C7">
        <w:rPr>
          <w:rFonts w:asciiTheme="minorHAnsi" w:hAnsiTheme="minorHAnsi" w:cstheme="minorHAnsi"/>
        </w:rPr>
        <w:t>)</w:t>
      </w:r>
      <w:r w:rsidR="009F61BD" w:rsidRPr="00B439C7">
        <w:rPr>
          <w:rFonts w:asciiTheme="minorHAnsi" w:hAnsiTheme="minorHAnsi" w:cstheme="minorHAnsi"/>
        </w:rPr>
        <w:t xml:space="preserve"> of registration of business (trading) name, with </w:t>
      </w:r>
      <w:r w:rsidR="003654A7" w:rsidRPr="00B439C7">
        <w:rPr>
          <w:rFonts w:asciiTheme="minorHAnsi" w:hAnsiTheme="minorHAnsi" w:cstheme="minorHAnsi"/>
        </w:rPr>
        <w:t xml:space="preserve">your organisation </w:t>
      </w:r>
      <w:r w:rsidR="009F61BD" w:rsidRPr="00B439C7">
        <w:rPr>
          <w:rFonts w:asciiTheme="minorHAnsi" w:hAnsiTheme="minorHAnsi" w:cstheme="minorHAnsi"/>
        </w:rPr>
        <w:t>as proprietor</w:t>
      </w:r>
    </w:p>
    <w:permStart w:id="1829197869" w:edGrp="everyone"/>
    <w:p w14:paraId="58DD44BD"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829197869"/>
      <w:r w:rsidRPr="00B439C7">
        <w:rPr>
          <w:rFonts w:asciiTheme="minorHAnsi" w:hAnsiTheme="minorHAnsi" w:cstheme="minorHAnsi"/>
        </w:rPr>
        <w:tab/>
      </w:r>
      <w:r w:rsidR="009F61BD" w:rsidRPr="00B439C7">
        <w:rPr>
          <w:rFonts w:asciiTheme="minorHAnsi" w:hAnsiTheme="minorHAnsi" w:cstheme="minorHAnsi"/>
        </w:rPr>
        <w:t xml:space="preserve">If applicable, </w:t>
      </w:r>
      <w:r w:rsidR="003654A7" w:rsidRPr="00B439C7">
        <w:rPr>
          <w:rFonts w:asciiTheme="minorHAnsi" w:hAnsiTheme="minorHAnsi" w:cstheme="minorHAnsi"/>
        </w:rPr>
        <w:t xml:space="preserve">a </w:t>
      </w:r>
      <w:r w:rsidR="00C03E01" w:rsidRPr="00B439C7">
        <w:rPr>
          <w:rFonts w:asciiTheme="minorHAnsi" w:hAnsiTheme="minorHAnsi" w:cstheme="minorHAnsi"/>
        </w:rPr>
        <w:t xml:space="preserve">certified </w:t>
      </w:r>
      <w:r w:rsidR="009F61BD" w:rsidRPr="00B439C7">
        <w:rPr>
          <w:rFonts w:asciiTheme="minorHAnsi" w:hAnsiTheme="minorHAnsi" w:cstheme="minorHAnsi"/>
        </w:rPr>
        <w:t>copy of the relevant trust deed</w:t>
      </w:r>
    </w:p>
    <w:permStart w:id="88106294" w:edGrp="everyone"/>
    <w:p w14:paraId="58DD44BE" w14:textId="77777777" w:rsidR="009013D5"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88106294"/>
      <w:r w:rsidRPr="00B439C7">
        <w:rPr>
          <w:rFonts w:asciiTheme="minorHAnsi" w:hAnsiTheme="minorHAnsi" w:cstheme="minorHAnsi"/>
        </w:rPr>
        <w:tab/>
      </w:r>
      <w:r w:rsidR="009F61BD" w:rsidRPr="00B439C7">
        <w:rPr>
          <w:rFonts w:asciiTheme="minorHAnsi" w:hAnsiTheme="minorHAnsi" w:cstheme="minorHAnsi"/>
        </w:rPr>
        <w:t>A</w:t>
      </w:r>
      <w:r w:rsidR="00F07ECE" w:rsidRPr="00B439C7">
        <w:rPr>
          <w:rFonts w:asciiTheme="minorHAnsi" w:hAnsiTheme="minorHAnsi" w:cstheme="minorHAnsi"/>
        </w:rPr>
        <w:t xml:space="preserve"> certified copy </w:t>
      </w:r>
      <w:r w:rsidR="009F61BD" w:rsidRPr="00B439C7">
        <w:rPr>
          <w:rFonts w:asciiTheme="minorHAnsi" w:hAnsiTheme="minorHAnsi" w:cstheme="minorHAnsi"/>
        </w:rPr>
        <w:t>of the constitution or memorandum and articles of association</w:t>
      </w:r>
    </w:p>
    <w:p w14:paraId="58DD44BF" w14:textId="7AD643AA" w:rsidR="00DC7359" w:rsidRPr="00B439C7" w:rsidRDefault="00694F52" w:rsidP="00DC7359">
      <w:pPr>
        <w:rPr>
          <w:rStyle w:val="Strong"/>
          <w:rFonts w:asciiTheme="minorHAnsi" w:hAnsiTheme="minorHAnsi" w:cstheme="minorHAnsi"/>
        </w:rPr>
      </w:pPr>
      <w:r w:rsidRPr="00B439C7">
        <w:rPr>
          <w:rStyle w:val="Strong"/>
          <w:rFonts w:asciiTheme="minorHAnsi" w:hAnsiTheme="minorHAnsi" w:cstheme="minorHAnsi"/>
        </w:rPr>
        <w:t xml:space="preserve">Organisations that </w:t>
      </w:r>
      <w:r w:rsidR="00A36776" w:rsidRPr="00B439C7">
        <w:rPr>
          <w:rStyle w:val="Strong"/>
          <w:rFonts w:asciiTheme="minorHAnsi" w:hAnsiTheme="minorHAnsi" w:cstheme="minorHAnsi"/>
        </w:rPr>
        <w:t xml:space="preserve">are a </w:t>
      </w:r>
      <w:hyperlink w:anchor="_Specified_Applicants" w:history="1">
        <w:r w:rsidR="00A36776" w:rsidRPr="00B439C7">
          <w:rPr>
            <w:rStyle w:val="Strong"/>
            <w:rFonts w:asciiTheme="minorHAnsi" w:hAnsiTheme="minorHAnsi" w:cstheme="minorHAnsi"/>
          </w:rPr>
          <w:t>specified</w:t>
        </w:r>
      </w:hyperlink>
      <w:r w:rsidR="00A36776" w:rsidRPr="00B439C7">
        <w:rPr>
          <w:rStyle w:val="Strong"/>
          <w:rFonts w:asciiTheme="minorHAnsi" w:hAnsiTheme="minorHAnsi" w:cstheme="minorHAnsi"/>
        </w:rPr>
        <w:t xml:space="preserve"> body</w:t>
      </w:r>
      <w:r w:rsidR="009F61BD" w:rsidRPr="00B439C7">
        <w:rPr>
          <w:rStyle w:val="Strong"/>
          <w:rFonts w:asciiTheme="minorHAnsi" w:hAnsiTheme="minorHAnsi" w:cstheme="minorHAnsi"/>
        </w:rPr>
        <w:t xml:space="preserve"> </w:t>
      </w:r>
      <w:r w:rsidR="003E5DAF" w:rsidRPr="00B439C7">
        <w:rPr>
          <w:rStyle w:val="Strong"/>
          <w:rFonts w:asciiTheme="minorHAnsi" w:hAnsiTheme="minorHAnsi" w:cstheme="minorHAnsi"/>
        </w:rPr>
        <w:t xml:space="preserve">and </w:t>
      </w:r>
      <w:r w:rsidRPr="00B439C7">
        <w:rPr>
          <w:rStyle w:val="Strong"/>
          <w:rFonts w:asciiTheme="minorHAnsi" w:hAnsiTheme="minorHAnsi" w:cstheme="minorHAnsi"/>
        </w:rPr>
        <w:t xml:space="preserve">are </w:t>
      </w:r>
      <w:r w:rsidR="009F61BD" w:rsidRPr="00B439C7">
        <w:rPr>
          <w:rStyle w:val="Strong"/>
          <w:rFonts w:asciiTheme="minorHAnsi" w:hAnsiTheme="minorHAnsi" w:cstheme="minorHAnsi"/>
        </w:rPr>
        <w:t xml:space="preserve">applying to be </w:t>
      </w:r>
      <w:r w:rsidR="002B48C5" w:rsidRPr="00B439C7">
        <w:rPr>
          <w:rStyle w:val="Strong"/>
          <w:rFonts w:asciiTheme="minorHAnsi" w:hAnsiTheme="minorHAnsi" w:cstheme="minorHAnsi"/>
        </w:rPr>
        <w:t xml:space="preserve">a </w:t>
      </w:r>
      <w:r w:rsidR="009F61BD" w:rsidRPr="00B439C7">
        <w:rPr>
          <w:rStyle w:val="Strong"/>
          <w:rFonts w:asciiTheme="minorHAnsi" w:hAnsiTheme="minorHAnsi" w:cstheme="minorHAnsi"/>
        </w:rPr>
        <w:t>V</w:t>
      </w:r>
      <w:r w:rsidR="000124BB" w:rsidRPr="00B439C7">
        <w:rPr>
          <w:rStyle w:val="Strong"/>
          <w:rFonts w:asciiTheme="minorHAnsi" w:hAnsiTheme="minorHAnsi" w:cstheme="minorHAnsi"/>
        </w:rPr>
        <w:t>SL</w:t>
      </w:r>
      <w:r w:rsidR="009F61BD" w:rsidRPr="00B439C7">
        <w:rPr>
          <w:rStyle w:val="Strong"/>
          <w:rFonts w:asciiTheme="minorHAnsi" w:hAnsiTheme="minorHAnsi" w:cstheme="minorHAnsi"/>
        </w:rPr>
        <w:t xml:space="preserve"> provider</w:t>
      </w:r>
      <w:r w:rsidR="00757759" w:rsidRPr="00B439C7">
        <w:rPr>
          <w:rStyle w:val="Strong"/>
          <w:rFonts w:asciiTheme="minorHAnsi" w:hAnsiTheme="minorHAnsi" w:cstheme="minorHAnsi"/>
        </w:rPr>
        <w:t xml:space="preserve"> </w:t>
      </w:r>
      <w:r w:rsidR="00DC7359" w:rsidRPr="00B439C7">
        <w:rPr>
          <w:rStyle w:val="Strong"/>
          <w:rFonts w:asciiTheme="minorHAnsi" w:hAnsiTheme="minorHAnsi" w:cstheme="minorHAnsi"/>
        </w:rPr>
        <w:t xml:space="preserve">must also upload these documents </w:t>
      </w:r>
      <w:r w:rsidR="007472AF" w:rsidRPr="00B439C7">
        <w:rPr>
          <w:rStyle w:val="Strong"/>
          <w:rFonts w:asciiTheme="minorHAnsi" w:hAnsiTheme="minorHAnsi" w:cstheme="minorHAnsi"/>
        </w:rPr>
        <w:t>to HITS in the ‘</w:t>
      </w:r>
      <w:r w:rsidR="00875624">
        <w:rPr>
          <w:rStyle w:val="Strong"/>
          <w:rFonts w:asciiTheme="minorHAnsi" w:hAnsiTheme="minorHAnsi" w:cstheme="minorHAnsi"/>
        </w:rPr>
        <w:t>O</w:t>
      </w:r>
      <w:r w:rsidR="00DC7359" w:rsidRPr="00B439C7">
        <w:rPr>
          <w:rStyle w:val="Strong"/>
          <w:rFonts w:asciiTheme="minorHAnsi" w:hAnsiTheme="minorHAnsi" w:cstheme="minorHAnsi"/>
        </w:rPr>
        <w:t>rganisation</w:t>
      </w:r>
      <w:r w:rsidR="000124BB" w:rsidRPr="00B439C7">
        <w:rPr>
          <w:rStyle w:val="Strong"/>
          <w:rFonts w:asciiTheme="minorHAnsi" w:hAnsiTheme="minorHAnsi" w:cstheme="minorHAnsi"/>
        </w:rPr>
        <w:t xml:space="preserve"> i</w:t>
      </w:r>
      <w:r w:rsidR="00DC7359" w:rsidRPr="00B439C7">
        <w:rPr>
          <w:rStyle w:val="Strong"/>
          <w:rFonts w:asciiTheme="minorHAnsi" w:hAnsiTheme="minorHAnsi" w:cstheme="minorHAnsi"/>
        </w:rPr>
        <w:t>nformation; establishing document</w:t>
      </w:r>
      <w:r w:rsidR="007472AF" w:rsidRPr="00B439C7">
        <w:rPr>
          <w:rStyle w:val="Strong"/>
          <w:rFonts w:asciiTheme="minorHAnsi" w:hAnsiTheme="minorHAnsi" w:cstheme="minorHAnsi"/>
        </w:rPr>
        <w:t>’</w:t>
      </w:r>
      <w:r w:rsidR="00DC7359" w:rsidRPr="00B439C7">
        <w:rPr>
          <w:rStyle w:val="Strong"/>
          <w:rFonts w:asciiTheme="minorHAnsi" w:hAnsiTheme="minorHAnsi" w:cstheme="minorHAnsi"/>
        </w:rPr>
        <w:t xml:space="preserve"> category.</w:t>
      </w:r>
    </w:p>
    <w:permStart w:id="1317411626" w:edGrp="everyone"/>
    <w:p w14:paraId="58DD44C0" w14:textId="77777777" w:rsidR="009F61BD" w:rsidRPr="00B439C7" w:rsidRDefault="00694F52" w:rsidP="00694F5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317411626"/>
      <w:r w:rsidRPr="00B439C7">
        <w:rPr>
          <w:rFonts w:asciiTheme="minorHAnsi" w:hAnsiTheme="minorHAnsi" w:cstheme="minorHAnsi"/>
        </w:rPr>
        <w:tab/>
      </w:r>
      <w:r w:rsidR="004D4CC9" w:rsidRPr="00B439C7">
        <w:rPr>
          <w:rFonts w:asciiTheme="minorHAnsi" w:hAnsiTheme="minorHAnsi" w:cstheme="minorHAnsi"/>
        </w:rPr>
        <w:t>C</w:t>
      </w:r>
      <w:r w:rsidR="009F61BD" w:rsidRPr="00B439C7">
        <w:rPr>
          <w:rFonts w:asciiTheme="minorHAnsi" w:hAnsiTheme="minorHAnsi" w:cstheme="minorHAnsi"/>
        </w:rPr>
        <w:t>ertificate of incorporation</w:t>
      </w:r>
      <w:r w:rsidR="008D06BB" w:rsidRPr="00B439C7">
        <w:rPr>
          <w:rFonts w:asciiTheme="minorHAnsi" w:hAnsiTheme="minorHAnsi" w:cstheme="minorHAnsi"/>
        </w:rPr>
        <w:t>,</w:t>
      </w:r>
      <w:r w:rsidR="009F61BD" w:rsidRPr="00B439C7">
        <w:rPr>
          <w:rFonts w:asciiTheme="minorHAnsi" w:hAnsiTheme="minorHAnsi" w:cstheme="minorHAnsi"/>
        </w:rPr>
        <w:t xml:space="preserve"> if applicable</w:t>
      </w:r>
    </w:p>
    <w:permStart w:id="1426079536" w:edGrp="everyone"/>
    <w:p w14:paraId="58DD44C1" w14:textId="77777777" w:rsidR="009F61BD" w:rsidRPr="00B439C7" w:rsidRDefault="00694F52" w:rsidP="00694F5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26079536"/>
      <w:r w:rsidRPr="00B439C7">
        <w:rPr>
          <w:rFonts w:asciiTheme="minorHAnsi" w:hAnsiTheme="minorHAnsi" w:cstheme="minorHAnsi"/>
        </w:rPr>
        <w:tab/>
      </w:r>
      <w:r w:rsidR="009F61BD" w:rsidRPr="00B439C7">
        <w:rPr>
          <w:rFonts w:asciiTheme="minorHAnsi" w:hAnsiTheme="minorHAnsi" w:cstheme="minorHAnsi"/>
        </w:rPr>
        <w:t>Information as to the relevant incorporating legislation</w:t>
      </w:r>
    </w:p>
    <w:permStart w:id="1675569046" w:edGrp="everyone"/>
    <w:p w14:paraId="58DD44C2" w14:textId="77777777" w:rsidR="009F61BD" w:rsidRPr="00B439C7" w:rsidRDefault="00694F52" w:rsidP="00694F5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675569046"/>
      <w:r w:rsidRPr="00B439C7">
        <w:rPr>
          <w:rFonts w:asciiTheme="minorHAnsi" w:hAnsiTheme="minorHAnsi" w:cstheme="minorHAnsi"/>
        </w:rPr>
        <w:tab/>
      </w:r>
      <w:r w:rsidR="004D4CC9" w:rsidRPr="00B439C7">
        <w:rPr>
          <w:rFonts w:asciiTheme="minorHAnsi" w:hAnsiTheme="minorHAnsi" w:cstheme="minorHAnsi"/>
        </w:rPr>
        <w:t>C</w:t>
      </w:r>
      <w:r w:rsidR="009F61BD" w:rsidRPr="00B439C7">
        <w:rPr>
          <w:rFonts w:asciiTheme="minorHAnsi" w:hAnsiTheme="minorHAnsi" w:cstheme="minorHAnsi"/>
        </w:rPr>
        <w:t>ertificate</w:t>
      </w:r>
      <w:r w:rsidR="008D06BB" w:rsidRPr="00B439C7">
        <w:rPr>
          <w:rFonts w:asciiTheme="minorHAnsi" w:hAnsiTheme="minorHAnsi" w:cstheme="minorHAnsi"/>
        </w:rPr>
        <w:t>(</w:t>
      </w:r>
      <w:r w:rsidR="009F61BD" w:rsidRPr="00B439C7">
        <w:rPr>
          <w:rFonts w:asciiTheme="minorHAnsi" w:hAnsiTheme="minorHAnsi" w:cstheme="minorHAnsi"/>
        </w:rPr>
        <w:t>s</w:t>
      </w:r>
      <w:r w:rsidR="008D06BB" w:rsidRPr="00B439C7">
        <w:rPr>
          <w:rFonts w:asciiTheme="minorHAnsi" w:hAnsiTheme="minorHAnsi" w:cstheme="minorHAnsi"/>
        </w:rPr>
        <w:t>)</w:t>
      </w:r>
      <w:r w:rsidR="009F61BD" w:rsidRPr="00B439C7">
        <w:rPr>
          <w:rFonts w:asciiTheme="minorHAnsi" w:hAnsiTheme="minorHAnsi" w:cstheme="minorHAnsi"/>
        </w:rPr>
        <w:t xml:space="preserve"> of registration of business name, with </w:t>
      </w:r>
      <w:r w:rsidR="008D06BB" w:rsidRPr="00B439C7">
        <w:rPr>
          <w:rFonts w:asciiTheme="minorHAnsi" w:hAnsiTheme="minorHAnsi" w:cstheme="minorHAnsi"/>
        </w:rPr>
        <w:t>your organisation</w:t>
      </w:r>
      <w:r w:rsidR="009F61BD" w:rsidRPr="00B439C7">
        <w:rPr>
          <w:rFonts w:asciiTheme="minorHAnsi" w:hAnsiTheme="minorHAnsi" w:cstheme="minorHAnsi"/>
        </w:rPr>
        <w:t xml:space="preserve"> as proprietor</w:t>
      </w:r>
    </w:p>
    <w:p w14:paraId="58DD44C3" w14:textId="77777777" w:rsidR="00A43F90" w:rsidRPr="00B439C7" w:rsidRDefault="009260D7" w:rsidP="00D5170C">
      <w:pPr>
        <w:pStyle w:val="Heading3"/>
        <w:rPr>
          <w:rFonts w:asciiTheme="minorHAnsi" w:hAnsiTheme="minorHAnsi" w:cstheme="minorHAnsi"/>
          <w:color w:val="0070C0"/>
        </w:rPr>
      </w:pPr>
      <w:bookmarkStart w:id="63" w:name="_Toc356367799"/>
      <w:bookmarkStart w:id="64" w:name="_Toc356386008"/>
      <w:bookmarkStart w:id="65" w:name="_Body_corporate_requirement"/>
      <w:bookmarkStart w:id="66" w:name="_Toc33605932"/>
      <w:bookmarkEnd w:id="63"/>
      <w:bookmarkEnd w:id="64"/>
      <w:bookmarkEnd w:id="65"/>
      <w:r w:rsidRPr="00B439C7">
        <w:rPr>
          <w:rFonts w:asciiTheme="minorHAnsi" w:hAnsiTheme="minorHAnsi" w:cstheme="minorHAnsi"/>
          <w:color w:val="0070C0"/>
        </w:rPr>
        <w:lastRenderedPageBreak/>
        <w:t>B</w:t>
      </w:r>
      <w:r w:rsidR="00A43F90" w:rsidRPr="00B439C7">
        <w:rPr>
          <w:rFonts w:asciiTheme="minorHAnsi" w:hAnsiTheme="minorHAnsi" w:cstheme="minorHAnsi"/>
          <w:color w:val="0070C0"/>
        </w:rPr>
        <w:t>ody</w:t>
      </w:r>
      <w:r w:rsidRPr="00B439C7">
        <w:rPr>
          <w:rFonts w:asciiTheme="minorHAnsi" w:hAnsiTheme="minorHAnsi" w:cstheme="minorHAnsi"/>
          <w:color w:val="0070C0"/>
        </w:rPr>
        <w:t xml:space="preserve"> corporate</w:t>
      </w:r>
      <w:r w:rsidR="000B4B32" w:rsidRPr="00B439C7">
        <w:rPr>
          <w:rFonts w:asciiTheme="minorHAnsi" w:hAnsiTheme="minorHAnsi" w:cstheme="minorHAnsi"/>
          <w:color w:val="0070C0"/>
        </w:rPr>
        <w:t xml:space="preserve"> requirement</w:t>
      </w:r>
      <w:bookmarkEnd w:id="60"/>
      <w:bookmarkEnd w:id="62"/>
      <w:bookmarkEnd w:id="66"/>
    </w:p>
    <w:p w14:paraId="58DD44C4" w14:textId="77777777" w:rsidR="00295EFD" w:rsidRPr="00B439C7" w:rsidRDefault="00295EFD" w:rsidP="008F3A67">
      <w:pPr>
        <w:pStyle w:val="Heading6"/>
        <w:rPr>
          <w:rFonts w:asciiTheme="minorHAnsi" w:hAnsiTheme="minorHAnsi" w:cstheme="minorHAnsi"/>
        </w:rPr>
      </w:pPr>
      <w:r w:rsidRPr="00B439C7">
        <w:rPr>
          <w:rFonts w:asciiTheme="minorHAnsi" w:hAnsiTheme="minorHAnsi" w:cstheme="minorHAnsi"/>
        </w:rPr>
        <w:t xml:space="preserve">Legislative </w:t>
      </w:r>
      <w:r w:rsidR="000B6F25"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ferences"/>
        <w:tblDescription w:val="Identifies where in the HESA 2003 Act VET and HEP body corporate requirements. "/>
      </w:tblPr>
      <w:tblGrid>
        <w:gridCol w:w="959"/>
        <w:gridCol w:w="7563"/>
      </w:tblGrid>
      <w:tr w:rsidR="009621E2" w:rsidRPr="00B439C7" w14:paraId="58DD44C7" w14:textId="77777777" w:rsidTr="006637A7">
        <w:trPr>
          <w:tblHeader/>
        </w:trPr>
        <w:tc>
          <w:tcPr>
            <w:tcW w:w="959" w:type="dxa"/>
          </w:tcPr>
          <w:p w14:paraId="58DD44C5" w14:textId="77777777" w:rsidR="009621E2" w:rsidRPr="00B439C7" w:rsidRDefault="009621E2" w:rsidP="002402DD">
            <w:pPr>
              <w:pStyle w:val="Tabletext"/>
              <w:rPr>
                <w:rFonts w:asciiTheme="minorHAnsi" w:hAnsiTheme="minorHAnsi" w:cstheme="minorHAnsi"/>
              </w:rPr>
            </w:pPr>
            <w:r w:rsidRPr="00B439C7">
              <w:rPr>
                <w:rFonts w:asciiTheme="minorHAnsi" w:hAnsiTheme="minorHAnsi" w:cstheme="minorHAnsi"/>
              </w:rPr>
              <w:t>Sector</w:t>
            </w:r>
          </w:p>
        </w:tc>
        <w:tc>
          <w:tcPr>
            <w:tcW w:w="7563" w:type="dxa"/>
          </w:tcPr>
          <w:p w14:paraId="58DD44C6" w14:textId="77777777" w:rsidR="009621E2" w:rsidRPr="00B439C7" w:rsidRDefault="009621E2" w:rsidP="00590B0F">
            <w:pPr>
              <w:pStyle w:val="Tabletext"/>
              <w:rPr>
                <w:rFonts w:asciiTheme="minorHAnsi" w:hAnsiTheme="minorHAnsi" w:cstheme="minorHAnsi"/>
              </w:rPr>
            </w:pPr>
            <w:r w:rsidRPr="00B439C7">
              <w:rPr>
                <w:rFonts w:asciiTheme="minorHAnsi" w:hAnsiTheme="minorHAnsi" w:cstheme="minorHAnsi"/>
              </w:rPr>
              <w:t>Section or Chapter</w:t>
            </w:r>
          </w:p>
        </w:tc>
      </w:tr>
      <w:tr w:rsidR="00295EFD" w:rsidRPr="00B439C7" w14:paraId="58DD44CA" w14:textId="77777777" w:rsidTr="006637A7">
        <w:tc>
          <w:tcPr>
            <w:tcW w:w="959" w:type="dxa"/>
          </w:tcPr>
          <w:p w14:paraId="58DD44C8" w14:textId="77777777" w:rsidR="00295EFD" w:rsidRPr="00B439C7" w:rsidRDefault="00295EFD" w:rsidP="002402DD">
            <w:pPr>
              <w:pStyle w:val="Tabletext"/>
              <w:rPr>
                <w:rFonts w:asciiTheme="minorHAnsi" w:hAnsiTheme="minorHAnsi" w:cstheme="minorHAnsi"/>
              </w:rPr>
            </w:pPr>
            <w:r w:rsidRPr="00B439C7">
              <w:rPr>
                <w:rFonts w:asciiTheme="minorHAnsi" w:hAnsiTheme="minorHAnsi" w:cstheme="minorHAnsi"/>
              </w:rPr>
              <w:t>HEP</w:t>
            </w:r>
          </w:p>
        </w:tc>
        <w:tc>
          <w:tcPr>
            <w:tcW w:w="7563" w:type="dxa"/>
          </w:tcPr>
          <w:p w14:paraId="58DD44C9" w14:textId="1B6B7FBF" w:rsidR="00295EFD" w:rsidRPr="00B439C7" w:rsidRDefault="00590B0F" w:rsidP="00590B0F">
            <w:pPr>
              <w:pStyle w:val="Tabletext"/>
              <w:rPr>
                <w:rFonts w:asciiTheme="minorHAnsi" w:hAnsiTheme="minorHAnsi" w:cstheme="minorHAnsi"/>
              </w:rPr>
            </w:pPr>
            <w:r w:rsidRPr="00B439C7">
              <w:rPr>
                <w:rFonts w:asciiTheme="minorHAnsi" w:hAnsiTheme="minorHAnsi" w:cstheme="minorHAnsi"/>
              </w:rPr>
              <w:t>s</w:t>
            </w:r>
            <w:r w:rsidR="008D0E28" w:rsidRPr="00B439C7">
              <w:rPr>
                <w:rFonts w:asciiTheme="minorHAnsi" w:hAnsiTheme="minorHAnsi" w:cstheme="minorHAnsi"/>
              </w:rPr>
              <w:t xml:space="preserve">ection </w:t>
            </w:r>
            <w:r w:rsidR="00295EFD" w:rsidRPr="00B439C7">
              <w:rPr>
                <w:rFonts w:asciiTheme="minorHAnsi" w:hAnsiTheme="minorHAnsi" w:cstheme="minorHAnsi"/>
              </w:rPr>
              <w:t>16-1</w:t>
            </w:r>
            <w:r w:rsidR="009A3E28" w:rsidRPr="00B439C7">
              <w:rPr>
                <w:rFonts w:asciiTheme="minorHAnsi" w:hAnsiTheme="minorHAnsi" w:cstheme="minorHAnsi"/>
              </w:rPr>
              <w:t>, section 16-40(1), section 16-40(1A)</w:t>
            </w:r>
            <w:r w:rsidR="00573D39">
              <w:rPr>
                <w:rFonts w:asciiTheme="minorHAnsi" w:hAnsiTheme="minorHAnsi" w:cstheme="minorHAnsi"/>
              </w:rPr>
              <w:t xml:space="preserve"> </w:t>
            </w:r>
            <w:r w:rsidR="008D1B1F" w:rsidRPr="00B439C7">
              <w:rPr>
                <w:rFonts w:asciiTheme="minorHAnsi" w:hAnsiTheme="minorHAnsi" w:cstheme="minorHAnsi"/>
              </w:rPr>
              <w:t>of the Act</w:t>
            </w:r>
          </w:p>
        </w:tc>
      </w:tr>
    </w:tbl>
    <w:p w14:paraId="58DD44CE" w14:textId="5B72AE7C" w:rsidR="00B1796F" w:rsidRPr="00B439C7" w:rsidRDefault="00FC2068" w:rsidP="00795FE0">
      <w:pPr>
        <w:pStyle w:val="Normal-aftertable"/>
        <w:rPr>
          <w:rFonts w:asciiTheme="minorHAnsi" w:hAnsiTheme="minorHAnsi" w:cstheme="minorHAnsi"/>
        </w:rPr>
      </w:pPr>
      <w:r w:rsidRPr="00B439C7">
        <w:rPr>
          <w:rFonts w:asciiTheme="minorHAnsi" w:hAnsiTheme="minorHAnsi" w:cstheme="minorHAnsi"/>
        </w:rPr>
        <w:t>All applying organisations</w:t>
      </w:r>
      <w:r w:rsidR="009F61BD" w:rsidRPr="00B439C7">
        <w:rPr>
          <w:rFonts w:asciiTheme="minorHAnsi" w:hAnsiTheme="minorHAnsi" w:cstheme="minorHAnsi"/>
        </w:rPr>
        <w:t xml:space="preserve">, except </w:t>
      </w:r>
      <w:r w:rsidRPr="00B439C7">
        <w:rPr>
          <w:rFonts w:asciiTheme="minorHAnsi" w:hAnsiTheme="minorHAnsi" w:cstheme="minorHAnsi"/>
        </w:rPr>
        <w:t xml:space="preserve">those </w:t>
      </w:r>
      <w:r w:rsidR="00A36776" w:rsidRPr="00B439C7">
        <w:rPr>
          <w:rFonts w:asciiTheme="minorHAnsi" w:hAnsiTheme="minorHAnsi" w:cstheme="minorHAnsi"/>
        </w:rPr>
        <w:t xml:space="preserve">who are a </w:t>
      </w:r>
      <w:hyperlink w:anchor="_Organisations_that_are" w:history="1">
        <w:r w:rsidR="00A36776" w:rsidRPr="00B439C7">
          <w:rPr>
            <w:rStyle w:val="Hyperlink"/>
            <w:rFonts w:asciiTheme="minorHAnsi" w:hAnsiTheme="minorHAnsi" w:cstheme="minorHAnsi"/>
          </w:rPr>
          <w:t>specified</w:t>
        </w:r>
      </w:hyperlink>
      <w:r w:rsidR="00A36776" w:rsidRPr="00B439C7">
        <w:rPr>
          <w:rFonts w:asciiTheme="minorHAnsi" w:hAnsiTheme="minorHAnsi" w:cstheme="minorHAnsi"/>
        </w:rPr>
        <w:t xml:space="preserve"> body</w:t>
      </w:r>
      <w:r w:rsidR="004D4CC9" w:rsidRPr="00B439C7">
        <w:rPr>
          <w:rFonts w:asciiTheme="minorHAnsi" w:hAnsiTheme="minorHAnsi" w:cstheme="minorHAnsi"/>
        </w:rPr>
        <w:t>,</w:t>
      </w:r>
      <w:r w:rsidR="009F61BD" w:rsidRPr="00B439C7">
        <w:rPr>
          <w:rFonts w:asciiTheme="minorHAnsi" w:hAnsiTheme="minorHAnsi" w:cstheme="minorHAnsi"/>
        </w:rPr>
        <w:t xml:space="preserve"> must</w:t>
      </w:r>
      <w:r w:rsidR="00B1796F" w:rsidRPr="00B439C7">
        <w:rPr>
          <w:rFonts w:asciiTheme="minorHAnsi" w:hAnsiTheme="minorHAnsi" w:cstheme="minorHAnsi"/>
        </w:rPr>
        <w:t xml:space="preserve"> be </w:t>
      </w:r>
      <w:r w:rsidR="004D4CC9" w:rsidRPr="00B439C7">
        <w:rPr>
          <w:rFonts w:asciiTheme="minorHAnsi" w:hAnsiTheme="minorHAnsi" w:cstheme="minorHAnsi"/>
        </w:rPr>
        <w:t xml:space="preserve">body corporate </w:t>
      </w:r>
      <w:r w:rsidR="00B1796F" w:rsidRPr="00B439C7">
        <w:rPr>
          <w:rFonts w:asciiTheme="minorHAnsi" w:hAnsiTheme="minorHAnsi" w:cstheme="minorHAnsi"/>
        </w:rPr>
        <w:t>legal entities recognised under Australian law.</w:t>
      </w:r>
      <w:r w:rsidR="00970D57" w:rsidRPr="00B439C7">
        <w:rPr>
          <w:rFonts w:asciiTheme="minorHAnsi" w:hAnsiTheme="minorHAnsi" w:cstheme="minorHAnsi"/>
        </w:rPr>
        <w:t xml:space="preserve"> However, a body other than a body corporate may be approved under this Division as a </w:t>
      </w:r>
      <w:r w:rsidR="00970D57" w:rsidRPr="000D1A3D">
        <w:rPr>
          <w:rFonts w:asciiTheme="minorHAnsi" w:hAnsiTheme="minorHAnsi" w:cstheme="minorHAnsi"/>
          <w:i/>
        </w:rPr>
        <w:t>higher education provider</w:t>
      </w:r>
      <w:r w:rsidR="00970D57" w:rsidRPr="00B439C7">
        <w:rPr>
          <w:rFonts w:asciiTheme="minorHAnsi" w:hAnsiTheme="minorHAnsi" w:cstheme="minorHAnsi"/>
        </w:rPr>
        <w:t xml:space="preserve"> if the Minister approves in writing an exemption of a body for the purposes of this section of the Act, if the body is established by or under a law of the Commonwealth, a State or a Territory. </w:t>
      </w:r>
      <w:r w:rsidR="00B1796F" w:rsidRPr="00B439C7">
        <w:rPr>
          <w:rFonts w:asciiTheme="minorHAnsi" w:hAnsiTheme="minorHAnsi" w:cstheme="minorHAnsi"/>
        </w:rPr>
        <w:t xml:space="preserve">The legal entity </w:t>
      </w:r>
      <w:r w:rsidR="00501A53" w:rsidRPr="00B439C7">
        <w:rPr>
          <w:rFonts w:asciiTheme="minorHAnsi" w:hAnsiTheme="minorHAnsi" w:cstheme="minorHAnsi"/>
        </w:rPr>
        <w:t xml:space="preserve">or specified body </w:t>
      </w:r>
      <w:r w:rsidR="00B1796F" w:rsidRPr="00B439C7">
        <w:rPr>
          <w:rFonts w:asciiTheme="minorHAnsi" w:hAnsiTheme="minorHAnsi" w:cstheme="minorHAnsi"/>
        </w:rPr>
        <w:t xml:space="preserve">seeking approval must be the legal entity recorded on the </w:t>
      </w:r>
      <w:r w:rsidR="00471FE5" w:rsidRPr="00B439C7">
        <w:rPr>
          <w:rFonts w:asciiTheme="minorHAnsi" w:hAnsiTheme="minorHAnsi" w:cstheme="minorHAnsi"/>
        </w:rPr>
        <w:t>relevant national register</w:t>
      </w:r>
      <w:r w:rsidR="00B1796F" w:rsidRPr="00B439C7">
        <w:rPr>
          <w:rFonts w:asciiTheme="minorHAnsi" w:hAnsiTheme="minorHAnsi" w:cstheme="minorHAnsi"/>
        </w:rPr>
        <w:t>, which is</w:t>
      </w:r>
      <w:r w:rsidR="00DA3C7F" w:rsidRPr="00B439C7">
        <w:rPr>
          <w:rFonts w:asciiTheme="minorHAnsi" w:hAnsiTheme="minorHAnsi" w:cstheme="minorHAnsi"/>
        </w:rPr>
        <w:t xml:space="preserve"> the </w:t>
      </w:r>
      <w:r w:rsidR="00C557DE" w:rsidRPr="00B439C7">
        <w:rPr>
          <w:rFonts w:asciiTheme="minorHAnsi" w:hAnsiTheme="minorHAnsi" w:cstheme="minorHAnsi"/>
        </w:rPr>
        <w:t>N</w:t>
      </w:r>
      <w:r w:rsidR="00DA3C7F" w:rsidRPr="00B439C7">
        <w:rPr>
          <w:rFonts w:asciiTheme="minorHAnsi" w:hAnsiTheme="minorHAnsi" w:cstheme="minorHAnsi"/>
        </w:rPr>
        <w:t xml:space="preserve">ational </w:t>
      </w:r>
      <w:r w:rsidR="00C557DE" w:rsidRPr="00B439C7">
        <w:rPr>
          <w:rFonts w:asciiTheme="minorHAnsi" w:hAnsiTheme="minorHAnsi" w:cstheme="minorHAnsi"/>
        </w:rPr>
        <w:t>R</w:t>
      </w:r>
      <w:r w:rsidR="00DA3C7F" w:rsidRPr="00B439C7">
        <w:rPr>
          <w:rFonts w:asciiTheme="minorHAnsi" w:hAnsiTheme="minorHAnsi" w:cstheme="minorHAnsi"/>
        </w:rPr>
        <w:t>egister of higher education providers</w:t>
      </w:r>
      <w:r w:rsidR="00B1796F" w:rsidRPr="00B439C7">
        <w:rPr>
          <w:rFonts w:asciiTheme="minorHAnsi" w:hAnsiTheme="minorHAnsi" w:cstheme="minorHAnsi"/>
        </w:rPr>
        <w:t xml:space="preserve"> </w:t>
      </w:r>
      <w:r w:rsidR="00DA3C7F" w:rsidRPr="00B439C7">
        <w:rPr>
          <w:rFonts w:asciiTheme="minorHAnsi" w:hAnsiTheme="minorHAnsi" w:cstheme="minorHAnsi"/>
        </w:rPr>
        <w:t>(</w:t>
      </w:r>
      <w:hyperlink r:id="rId34" w:history="1">
        <w:r w:rsidR="006C54BB" w:rsidRPr="00B439C7">
          <w:rPr>
            <w:rStyle w:val="Hyperlink"/>
            <w:rFonts w:asciiTheme="minorHAnsi" w:hAnsiTheme="minorHAnsi" w:cstheme="minorHAnsi"/>
          </w:rPr>
          <w:t>TEQSA</w:t>
        </w:r>
      </w:hyperlink>
      <w:r w:rsidR="005E6BB0" w:rsidRPr="00B439C7">
        <w:rPr>
          <w:rFonts w:asciiTheme="minorHAnsi" w:hAnsiTheme="minorHAnsi" w:cstheme="minorHAnsi"/>
        </w:rPr>
        <w:t xml:space="preserve"> see</w:t>
      </w:r>
      <w:r w:rsidR="00335E8F" w:rsidRPr="00B439C7">
        <w:rPr>
          <w:rFonts w:asciiTheme="minorHAnsi" w:hAnsiTheme="minorHAnsi" w:cstheme="minorHAnsi"/>
        </w:rPr>
        <w:t xml:space="preserve"> </w:t>
      </w:r>
      <w:r w:rsidR="00DA3C7F" w:rsidRPr="00B439C7">
        <w:rPr>
          <w:rStyle w:val="Hyperlink"/>
          <w:rFonts w:asciiTheme="minorHAnsi" w:hAnsiTheme="minorHAnsi" w:cstheme="minorHAnsi"/>
        </w:rPr>
        <w:fldChar w:fldCharType="begin"/>
      </w:r>
      <w:r w:rsidR="00DA3C7F" w:rsidRPr="00B439C7">
        <w:rPr>
          <w:rStyle w:val="Hyperlink"/>
          <w:rFonts w:asciiTheme="minorHAnsi" w:hAnsiTheme="minorHAnsi" w:cstheme="minorHAnsi"/>
        </w:rPr>
        <w:instrText xml:space="preserve"> REF _Ref356558852 \r \h </w:instrText>
      </w:r>
      <w:r w:rsidR="00B439C7">
        <w:rPr>
          <w:rStyle w:val="Hyperlink"/>
          <w:rFonts w:asciiTheme="minorHAnsi" w:hAnsiTheme="minorHAnsi" w:cstheme="minorHAnsi"/>
        </w:rPr>
        <w:instrText xml:space="preserve"> \* MERGEFORMAT </w:instrText>
      </w:r>
      <w:r w:rsidR="00DA3C7F" w:rsidRPr="00B439C7">
        <w:rPr>
          <w:rStyle w:val="Hyperlink"/>
          <w:rFonts w:asciiTheme="minorHAnsi" w:hAnsiTheme="minorHAnsi" w:cstheme="minorHAnsi"/>
        </w:rPr>
      </w:r>
      <w:r w:rsidR="00DA3C7F" w:rsidRPr="00B439C7">
        <w:rPr>
          <w:rStyle w:val="Hyperlink"/>
          <w:rFonts w:asciiTheme="minorHAnsi" w:hAnsiTheme="minorHAnsi" w:cstheme="minorHAnsi"/>
        </w:rPr>
        <w:fldChar w:fldCharType="separate"/>
      </w:r>
      <w:r w:rsidR="003F62EC">
        <w:rPr>
          <w:rStyle w:val="Hyperlink"/>
          <w:rFonts w:asciiTheme="minorHAnsi" w:hAnsiTheme="minorHAnsi" w:cstheme="minorHAnsi"/>
        </w:rPr>
        <w:t>Appendix 3</w:t>
      </w:r>
      <w:r w:rsidR="00DA3C7F" w:rsidRPr="00B439C7">
        <w:rPr>
          <w:rStyle w:val="Hyperlink"/>
          <w:rFonts w:asciiTheme="minorHAnsi" w:hAnsiTheme="minorHAnsi" w:cstheme="minorHAnsi"/>
        </w:rPr>
        <w:fldChar w:fldCharType="end"/>
      </w:r>
      <w:r w:rsidR="00DA3C7F" w:rsidRPr="00B439C7">
        <w:rPr>
          <w:rFonts w:asciiTheme="minorHAnsi" w:hAnsiTheme="minorHAnsi" w:cstheme="minorHAnsi"/>
        </w:rPr>
        <w:t>, Section</w:t>
      </w:r>
      <w:r w:rsidR="00B1796F" w:rsidRPr="00B439C7">
        <w:rPr>
          <w:rFonts w:asciiTheme="minorHAnsi" w:hAnsiTheme="minorHAnsi" w:cstheme="minorHAnsi"/>
        </w:rPr>
        <w:t xml:space="preserve"> </w:t>
      </w:r>
      <w:r w:rsidR="00DA3C7F" w:rsidRPr="00B439C7">
        <w:rPr>
          <w:rFonts w:asciiTheme="minorHAnsi" w:hAnsiTheme="minorHAnsi" w:cstheme="minorHAnsi"/>
        </w:rPr>
        <w:fldChar w:fldCharType="begin"/>
      </w:r>
      <w:r w:rsidR="00DA3C7F" w:rsidRPr="00B439C7">
        <w:rPr>
          <w:rFonts w:asciiTheme="minorHAnsi" w:hAnsiTheme="minorHAnsi" w:cstheme="minorHAnsi"/>
        </w:rPr>
        <w:instrText xml:space="preserve"> REF _Ref356558860 \r \h </w:instrText>
      </w:r>
      <w:r w:rsidR="00B439C7">
        <w:rPr>
          <w:rFonts w:asciiTheme="minorHAnsi" w:hAnsiTheme="minorHAnsi" w:cstheme="minorHAnsi"/>
        </w:rPr>
        <w:instrText xml:space="preserve"> \* MERGEFORMAT </w:instrText>
      </w:r>
      <w:r w:rsidR="00DA3C7F" w:rsidRPr="00B439C7">
        <w:rPr>
          <w:rFonts w:asciiTheme="minorHAnsi" w:hAnsiTheme="minorHAnsi" w:cstheme="minorHAnsi"/>
        </w:rPr>
      </w:r>
      <w:r w:rsidR="00DA3C7F" w:rsidRPr="00B439C7">
        <w:rPr>
          <w:rFonts w:asciiTheme="minorHAnsi" w:hAnsiTheme="minorHAnsi" w:cstheme="minorHAnsi"/>
        </w:rPr>
        <w:fldChar w:fldCharType="separate"/>
      </w:r>
      <w:r w:rsidR="003F62EC">
        <w:rPr>
          <w:rFonts w:asciiTheme="minorHAnsi" w:hAnsiTheme="minorHAnsi" w:cstheme="minorHAnsi"/>
        </w:rPr>
        <w:t>A3.4</w:t>
      </w:r>
      <w:r w:rsidR="00DA3C7F" w:rsidRPr="00B439C7">
        <w:rPr>
          <w:rFonts w:asciiTheme="minorHAnsi" w:hAnsiTheme="minorHAnsi" w:cstheme="minorHAnsi"/>
        </w:rPr>
        <w:fldChar w:fldCharType="end"/>
      </w:r>
      <w:r w:rsidR="00DA3C7F" w:rsidRPr="00B439C7">
        <w:rPr>
          <w:rFonts w:asciiTheme="minorHAnsi" w:hAnsiTheme="minorHAnsi" w:cstheme="minorHAnsi"/>
        </w:rPr>
        <w:t xml:space="preserve">) </w:t>
      </w:r>
      <w:r w:rsidR="00B1796F" w:rsidRPr="00B439C7">
        <w:rPr>
          <w:rFonts w:asciiTheme="minorHAnsi" w:hAnsiTheme="minorHAnsi" w:cstheme="minorHAnsi"/>
        </w:rPr>
        <w:t>for HEP applicants.</w:t>
      </w:r>
    </w:p>
    <w:p w14:paraId="58DD44CF" w14:textId="5F13DC54" w:rsidR="00650AC9" w:rsidRPr="00B439C7" w:rsidRDefault="00650AC9" w:rsidP="00650AC9">
      <w:pPr>
        <w:rPr>
          <w:rFonts w:asciiTheme="minorHAnsi" w:hAnsiTheme="minorHAnsi" w:cstheme="minorHAnsi"/>
          <w:lang w:eastAsia="en-AU"/>
        </w:rPr>
      </w:pPr>
      <w:r w:rsidRPr="00B439C7">
        <w:rPr>
          <w:rFonts w:asciiTheme="minorHAnsi" w:hAnsiTheme="minorHAnsi" w:cstheme="minorHAnsi"/>
          <w:lang w:eastAsia="en-AU"/>
        </w:rPr>
        <w:t xml:space="preserve">A </w:t>
      </w:r>
      <w:r w:rsidR="000F6C63" w:rsidRPr="00B439C7">
        <w:rPr>
          <w:rFonts w:asciiTheme="minorHAnsi" w:hAnsiTheme="minorHAnsi" w:cstheme="minorHAnsi"/>
        </w:rPr>
        <w:t>t</w:t>
      </w:r>
      <w:r w:rsidRPr="00B439C7">
        <w:rPr>
          <w:rFonts w:asciiTheme="minorHAnsi" w:hAnsiTheme="minorHAnsi" w:cstheme="minorHAnsi"/>
          <w:lang w:eastAsia="en-AU"/>
        </w:rPr>
        <w:t xml:space="preserve">rust cannot apply for approval in its own right. A body corporate acting as </w:t>
      </w:r>
      <w:r w:rsidR="000F6C63" w:rsidRPr="00B439C7">
        <w:rPr>
          <w:rFonts w:asciiTheme="minorHAnsi" w:hAnsiTheme="minorHAnsi" w:cstheme="minorHAnsi"/>
        </w:rPr>
        <w:t>t</w:t>
      </w:r>
      <w:r w:rsidRPr="00B439C7">
        <w:rPr>
          <w:rFonts w:asciiTheme="minorHAnsi" w:hAnsiTheme="minorHAnsi" w:cstheme="minorHAnsi"/>
          <w:lang w:eastAsia="en-AU"/>
        </w:rPr>
        <w:t xml:space="preserve">rustee on behalf of a </w:t>
      </w:r>
      <w:r w:rsidR="000F6C63" w:rsidRPr="00B439C7">
        <w:rPr>
          <w:rFonts w:asciiTheme="minorHAnsi" w:hAnsiTheme="minorHAnsi" w:cstheme="minorHAnsi"/>
        </w:rPr>
        <w:t>t</w:t>
      </w:r>
      <w:r w:rsidRPr="00B439C7">
        <w:rPr>
          <w:rFonts w:asciiTheme="minorHAnsi" w:hAnsiTheme="minorHAnsi" w:cstheme="minorHAnsi"/>
          <w:lang w:eastAsia="en-AU"/>
        </w:rPr>
        <w:t xml:space="preserve">rust may be eligible to apply. An individual person acting for a </w:t>
      </w:r>
      <w:r w:rsidR="000F6C63" w:rsidRPr="00B439C7">
        <w:rPr>
          <w:rFonts w:asciiTheme="minorHAnsi" w:hAnsiTheme="minorHAnsi" w:cstheme="minorHAnsi"/>
        </w:rPr>
        <w:t>t</w:t>
      </w:r>
      <w:r w:rsidRPr="00B439C7">
        <w:rPr>
          <w:rFonts w:asciiTheme="minorHAnsi" w:hAnsiTheme="minorHAnsi" w:cstheme="minorHAnsi"/>
          <w:lang w:eastAsia="en-AU"/>
        </w:rPr>
        <w:t>rust is ineligible to apply.</w:t>
      </w:r>
    </w:p>
    <w:p w14:paraId="0DAFF06A" w14:textId="3617A809" w:rsidR="00471FE5" w:rsidRPr="00B439C7" w:rsidRDefault="009A3E28" w:rsidP="00650AC9">
      <w:pPr>
        <w:rPr>
          <w:rFonts w:asciiTheme="minorHAnsi" w:hAnsiTheme="minorHAnsi" w:cstheme="minorHAnsi"/>
        </w:rPr>
      </w:pPr>
      <w:r w:rsidRPr="00B439C7">
        <w:rPr>
          <w:rFonts w:asciiTheme="minorHAnsi" w:hAnsiTheme="minorHAnsi" w:cstheme="minorHAnsi"/>
        </w:rPr>
        <w:t xml:space="preserve">A body corporate that is a registered </w:t>
      </w:r>
      <w:r w:rsidR="00335E8F" w:rsidRPr="00B439C7">
        <w:rPr>
          <w:rFonts w:asciiTheme="minorHAnsi" w:hAnsiTheme="minorHAnsi" w:cstheme="minorHAnsi"/>
        </w:rPr>
        <w:t>HEP</w:t>
      </w:r>
      <w:r w:rsidRPr="00B439C7">
        <w:rPr>
          <w:rFonts w:asciiTheme="minorHAnsi" w:hAnsiTheme="minorHAnsi" w:cstheme="minorHAnsi"/>
        </w:rPr>
        <w:t xml:space="preserve"> may apply, in writing, to the Minister for approval as a </w:t>
      </w:r>
      <w:r w:rsidRPr="000D1A3D">
        <w:rPr>
          <w:rFonts w:asciiTheme="minorHAnsi" w:hAnsiTheme="minorHAnsi" w:cstheme="minorHAnsi"/>
        </w:rPr>
        <w:t>higher education provider</w:t>
      </w:r>
      <w:r w:rsidRPr="00B439C7">
        <w:rPr>
          <w:rFonts w:asciiTheme="minorHAnsi" w:hAnsiTheme="minorHAnsi" w:cstheme="minorHAnsi"/>
        </w:rPr>
        <w:t xml:space="preserve"> under this Act. However, if the body corporate made an earlier application and the Minister decided not to approve the earlier application, the body corporate cannot make another application, within 6</w:t>
      </w:r>
      <w:r w:rsidR="00A44B14" w:rsidRPr="00B439C7">
        <w:rPr>
          <w:rFonts w:asciiTheme="minorHAnsi" w:hAnsiTheme="minorHAnsi" w:cstheme="minorHAnsi"/>
        </w:rPr>
        <w:t> </w:t>
      </w:r>
      <w:r w:rsidRPr="00B439C7">
        <w:rPr>
          <w:rFonts w:asciiTheme="minorHAnsi" w:hAnsiTheme="minorHAnsi" w:cstheme="minorHAnsi"/>
        </w:rPr>
        <w:t>months after the day on which notice of the decision on the earlier application was given to the body corporate.</w:t>
      </w:r>
    </w:p>
    <w:p w14:paraId="58DD44D0" w14:textId="63F3C179" w:rsidR="008E4CFB" w:rsidRPr="00B439C7" w:rsidRDefault="00FC2068" w:rsidP="00137BA1">
      <w:pPr>
        <w:pStyle w:val="Heading4"/>
        <w:rPr>
          <w:rFonts w:asciiTheme="minorHAnsi" w:hAnsiTheme="minorHAnsi" w:cstheme="minorHAnsi"/>
        </w:rPr>
      </w:pPr>
      <w:bookmarkStart w:id="67" w:name="_Organisations_that_are"/>
      <w:bookmarkStart w:id="68" w:name="_Toc33605933"/>
      <w:bookmarkEnd w:id="67"/>
      <w:r w:rsidRPr="00B439C7">
        <w:rPr>
          <w:rFonts w:asciiTheme="minorHAnsi" w:hAnsiTheme="minorHAnsi" w:cstheme="minorHAnsi"/>
        </w:rPr>
        <w:t>Organisations that</w:t>
      </w:r>
      <w:r w:rsidR="008E4CFB" w:rsidRPr="00B439C7">
        <w:rPr>
          <w:rFonts w:asciiTheme="minorHAnsi" w:hAnsiTheme="minorHAnsi" w:cstheme="minorHAnsi"/>
        </w:rPr>
        <w:t xml:space="preserve"> are a specified body</w:t>
      </w:r>
      <w:bookmarkEnd w:id="68"/>
    </w:p>
    <w:p w14:paraId="58DD44D1" w14:textId="53980960" w:rsidR="00957CEB" w:rsidRPr="00B439C7" w:rsidRDefault="00FC2068" w:rsidP="0014699C">
      <w:pPr>
        <w:rPr>
          <w:rFonts w:asciiTheme="minorHAnsi" w:hAnsiTheme="minorHAnsi" w:cstheme="minorHAnsi"/>
        </w:rPr>
      </w:pPr>
      <w:r w:rsidRPr="00B439C7">
        <w:rPr>
          <w:rFonts w:asciiTheme="minorHAnsi" w:hAnsiTheme="minorHAnsi" w:cstheme="minorHAnsi"/>
        </w:rPr>
        <w:t>Organisations that</w:t>
      </w:r>
      <w:r w:rsidR="00957CEB" w:rsidRPr="00B439C7">
        <w:rPr>
          <w:rFonts w:asciiTheme="minorHAnsi" w:hAnsiTheme="minorHAnsi" w:cstheme="minorHAnsi"/>
        </w:rPr>
        <w:t xml:space="preserve"> </w:t>
      </w:r>
      <w:r w:rsidR="009260D7" w:rsidRPr="00B439C7">
        <w:rPr>
          <w:rFonts w:asciiTheme="minorHAnsi" w:hAnsiTheme="minorHAnsi" w:cstheme="minorHAnsi"/>
        </w:rPr>
        <w:t xml:space="preserve">are </w:t>
      </w:r>
      <w:r w:rsidR="00957CEB" w:rsidRPr="00B439C7">
        <w:rPr>
          <w:rFonts w:asciiTheme="minorHAnsi" w:hAnsiTheme="minorHAnsi" w:cstheme="minorHAnsi"/>
        </w:rPr>
        <w:t xml:space="preserve">established under state </w:t>
      </w:r>
      <w:r w:rsidR="002549D9" w:rsidRPr="00B439C7">
        <w:rPr>
          <w:rFonts w:asciiTheme="minorHAnsi" w:hAnsiTheme="minorHAnsi" w:cstheme="minorHAnsi"/>
        </w:rPr>
        <w:t>vocational education and training</w:t>
      </w:r>
      <w:r w:rsidR="00957CEB" w:rsidRPr="00B439C7">
        <w:rPr>
          <w:rFonts w:asciiTheme="minorHAnsi" w:hAnsiTheme="minorHAnsi" w:cstheme="minorHAnsi"/>
        </w:rPr>
        <w:t xml:space="preserve"> legislation are </w:t>
      </w:r>
      <w:r w:rsidR="00D42B55" w:rsidRPr="00B439C7">
        <w:rPr>
          <w:rFonts w:asciiTheme="minorHAnsi" w:hAnsiTheme="minorHAnsi" w:cstheme="minorHAnsi"/>
        </w:rPr>
        <w:t xml:space="preserve">known as </w:t>
      </w:r>
      <w:r w:rsidRPr="00B439C7">
        <w:rPr>
          <w:rFonts w:asciiTheme="minorHAnsi" w:hAnsiTheme="minorHAnsi" w:cstheme="minorHAnsi"/>
        </w:rPr>
        <w:t>‘</w:t>
      </w:r>
      <w:r w:rsidR="00957CEB" w:rsidRPr="00B439C7">
        <w:rPr>
          <w:rFonts w:asciiTheme="minorHAnsi" w:hAnsiTheme="minorHAnsi" w:cstheme="minorHAnsi"/>
        </w:rPr>
        <w:t xml:space="preserve">specified </w:t>
      </w:r>
      <w:r w:rsidR="007A438E" w:rsidRPr="00B439C7">
        <w:rPr>
          <w:rFonts w:asciiTheme="minorHAnsi" w:hAnsiTheme="minorHAnsi" w:cstheme="minorHAnsi"/>
        </w:rPr>
        <w:t>bodies</w:t>
      </w:r>
      <w:r w:rsidR="003E5DAF" w:rsidRPr="00B439C7">
        <w:rPr>
          <w:rFonts w:asciiTheme="minorHAnsi" w:hAnsiTheme="minorHAnsi" w:cstheme="minorHAnsi"/>
        </w:rPr>
        <w:t>’</w:t>
      </w:r>
      <w:r w:rsidR="00957CEB" w:rsidRPr="00B439C7">
        <w:rPr>
          <w:rFonts w:asciiTheme="minorHAnsi" w:hAnsiTheme="minorHAnsi" w:cstheme="minorHAnsi"/>
        </w:rPr>
        <w:t>. The legislation</w:t>
      </w:r>
      <w:r w:rsidR="005A5A7E" w:rsidRPr="00B439C7">
        <w:rPr>
          <w:rFonts w:asciiTheme="minorHAnsi" w:hAnsiTheme="minorHAnsi" w:cstheme="minorHAnsi"/>
        </w:rPr>
        <w:t xml:space="preserve"> </w:t>
      </w:r>
      <w:r w:rsidR="00957CEB" w:rsidRPr="00B439C7">
        <w:rPr>
          <w:rFonts w:asciiTheme="minorHAnsi" w:hAnsiTheme="minorHAnsi" w:cstheme="minorHAnsi"/>
        </w:rPr>
        <w:t xml:space="preserve">is: </w:t>
      </w:r>
    </w:p>
    <w:p w14:paraId="58DD44D2" w14:textId="302A7859"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Australian Capital Territory: </w:t>
      </w:r>
      <w:r w:rsidRPr="00B439C7">
        <w:rPr>
          <w:rStyle w:val="Emphasis"/>
          <w:rFonts w:asciiTheme="minorHAnsi" w:hAnsiTheme="minorHAnsi" w:cstheme="minorHAnsi"/>
        </w:rPr>
        <w:t>Canberra Institute of Technology Act 1987</w:t>
      </w:r>
      <w:r w:rsidRPr="00B439C7">
        <w:rPr>
          <w:rFonts w:asciiTheme="minorHAnsi" w:hAnsiTheme="minorHAnsi" w:cstheme="minorHAnsi"/>
        </w:rPr>
        <w:t>;</w:t>
      </w:r>
    </w:p>
    <w:p w14:paraId="58DD44D3" w14:textId="00CFF190"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New South Wales: </w:t>
      </w:r>
      <w:r w:rsidRPr="00B439C7">
        <w:rPr>
          <w:rStyle w:val="Emphasis"/>
          <w:rFonts w:asciiTheme="minorHAnsi" w:hAnsiTheme="minorHAnsi" w:cstheme="minorHAnsi"/>
        </w:rPr>
        <w:t>Technical and Further Education Commission Act 1990</w:t>
      </w:r>
      <w:r w:rsidR="005A5A7E" w:rsidRPr="00B439C7">
        <w:rPr>
          <w:rStyle w:val="Emphasis"/>
          <w:rFonts w:asciiTheme="minorHAnsi" w:hAnsiTheme="minorHAnsi" w:cstheme="minorHAnsi"/>
        </w:rPr>
        <w:t xml:space="preserve"> No 118</w:t>
      </w:r>
      <w:r w:rsidRPr="00B439C7">
        <w:rPr>
          <w:rFonts w:asciiTheme="minorHAnsi" w:hAnsiTheme="minorHAnsi" w:cstheme="minorHAnsi"/>
        </w:rPr>
        <w:t>;</w:t>
      </w:r>
    </w:p>
    <w:p w14:paraId="58DD44D4" w14:textId="16FEDAE6"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Queensland:</w:t>
      </w:r>
      <w:r w:rsidR="002736DA" w:rsidRPr="00B439C7">
        <w:rPr>
          <w:rFonts w:asciiTheme="minorHAnsi" w:hAnsiTheme="minorHAnsi" w:cstheme="minorHAnsi"/>
          <w:b/>
          <w:bCs/>
          <w:color w:val="000000"/>
          <w:sz w:val="29"/>
          <w:szCs w:val="29"/>
          <w:lang w:val="en"/>
        </w:rPr>
        <w:t xml:space="preserve"> </w:t>
      </w:r>
      <w:r w:rsidR="002736DA" w:rsidRPr="00B439C7">
        <w:rPr>
          <w:rStyle w:val="Emphasis"/>
          <w:rFonts w:asciiTheme="minorHAnsi" w:hAnsiTheme="minorHAnsi" w:cstheme="minorHAnsi"/>
        </w:rPr>
        <w:t>Vocational Education and Training (Commonwealth Powers) Act 2012</w:t>
      </w:r>
      <w:r w:rsidRPr="00B439C7">
        <w:rPr>
          <w:rStyle w:val="Emphasis"/>
          <w:rFonts w:asciiTheme="minorHAnsi" w:hAnsiTheme="minorHAnsi" w:cstheme="minorHAnsi"/>
        </w:rPr>
        <w:t>;</w:t>
      </w:r>
    </w:p>
    <w:p w14:paraId="58DD44D5" w14:textId="729D2597"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South Australia: </w:t>
      </w:r>
      <w:r w:rsidRPr="00B439C7">
        <w:rPr>
          <w:rStyle w:val="Emphasis"/>
          <w:rFonts w:asciiTheme="minorHAnsi" w:hAnsiTheme="minorHAnsi" w:cstheme="minorHAnsi"/>
        </w:rPr>
        <w:t>TAFE SA Act 2012</w:t>
      </w:r>
      <w:r w:rsidRPr="00B439C7">
        <w:rPr>
          <w:rFonts w:asciiTheme="minorHAnsi" w:hAnsiTheme="minorHAnsi" w:cstheme="minorHAnsi"/>
        </w:rPr>
        <w:t>;</w:t>
      </w:r>
    </w:p>
    <w:p w14:paraId="58DD44D6" w14:textId="733D0DB7"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Victoria: </w:t>
      </w:r>
      <w:r w:rsidRPr="00B439C7">
        <w:rPr>
          <w:rStyle w:val="Emphasis"/>
          <w:rFonts w:asciiTheme="minorHAnsi" w:hAnsiTheme="minorHAnsi" w:cstheme="minorHAnsi"/>
        </w:rPr>
        <w:t>Education and Training Reform Act 2006</w:t>
      </w:r>
      <w:r w:rsidRPr="00B439C7">
        <w:rPr>
          <w:rFonts w:asciiTheme="minorHAnsi" w:hAnsiTheme="minorHAnsi" w:cstheme="minorHAnsi"/>
        </w:rPr>
        <w:t>;</w:t>
      </w:r>
    </w:p>
    <w:p w14:paraId="58DD44D7" w14:textId="4A205457"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Western Australia: </w:t>
      </w:r>
      <w:r w:rsidRPr="00B439C7">
        <w:rPr>
          <w:rStyle w:val="Emphasis"/>
          <w:rFonts w:asciiTheme="minorHAnsi" w:hAnsiTheme="minorHAnsi" w:cstheme="minorHAnsi"/>
        </w:rPr>
        <w:t>Vocational Education and Training Act 1996</w:t>
      </w:r>
      <w:r w:rsidR="001527E9" w:rsidRPr="00B439C7">
        <w:rPr>
          <w:rFonts w:asciiTheme="minorHAnsi" w:hAnsiTheme="minorHAnsi" w:cstheme="minorHAnsi"/>
        </w:rPr>
        <w:t>; or</w:t>
      </w:r>
    </w:p>
    <w:p w14:paraId="1FC2B3E1" w14:textId="77777777" w:rsidR="00594323" w:rsidRPr="00B439C7" w:rsidRDefault="00594323" w:rsidP="00594323">
      <w:pPr>
        <w:pStyle w:val="ListBullet"/>
        <w:rPr>
          <w:rStyle w:val="Emphasis"/>
          <w:rFonts w:asciiTheme="minorHAnsi" w:hAnsiTheme="minorHAnsi" w:cstheme="minorHAnsi"/>
          <w:i w:val="0"/>
        </w:rPr>
      </w:pPr>
      <w:bookmarkStart w:id="69" w:name="_Ref421884970"/>
      <w:r w:rsidRPr="00B439C7">
        <w:rPr>
          <w:rFonts w:asciiTheme="minorHAnsi" w:hAnsiTheme="minorHAnsi" w:cstheme="minorHAnsi"/>
        </w:rPr>
        <w:t>Tasmania</w:t>
      </w:r>
      <w:r w:rsidRPr="00B439C7">
        <w:rPr>
          <w:rStyle w:val="Emphasis"/>
          <w:rFonts w:asciiTheme="minorHAnsi" w:hAnsiTheme="minorHAnsi" w:cstheme="minorHAnsi"/>
          <w:i w:val="0"/>
        </w:rPr>
        <w:t>:</w:t>
      </w:r>
      <w:r w:rsidRPr="00B439C7">
        <w:rPr>
          <w:rStyle w:val="Emphasis"/>
          <w:rFonts w:asciiTheme="minorHAnsi" w:hAnsiTheme="minorHAnsi" w:cstheme="minorHAnsi"/>
        </w:rPr>
        <w:t xml:space="preserve"> </w:t>
      </w:r>
      <w:r w:rsidRPr="00B439C7">
        <w:rPr>
          <w:rFonts w:asciiTheme="minorHAnsi" w:hAnsiTheme="minorHAnsi" w:cstheme="minorHAnsi"/>
          <w:i/>
          <w:iCs/>
        </w:rPr>
        <w:t>Training and Workforce Development Act 2013</w:t>
      </w:r>
      <w:bookmarkEnd w:id="69"/>
      <w:r w:rsidRPr="00B439C7">
        <w:rPr>
          <w:rStyle w:val="Emphasis"/>
          <w:rFonts w:asciiTheme="minorHAnsi" w:hAnsiTheme="minorHAnsi" w:cstheme="minorHAnsi"/>
          <w:i w:val="0"/>
        </w:rPr>
        <w:t>.</w:t>
      </w:r>
    </w:p>
    <w:p w14:paraId="58DD44D8" w14:textId="77777777" w:rsidR="00716808" w:rsidRPr="00B439C7" w:rsidRDefault="00716808" w:rsidP="00652459">
      <w:pPr>
        <w:pStyle w:val="Heading3"/>
        <w:rPr>
          <w:rFonts w:asciiTheme="minorHAnsi" w:hAnsiTheme="minorHAnsi" w:cstheme="minorHAnsi"/>
          <w:color w:val="0070C0"/>
        </w:rPr>
      </w:pPr>
      <w:bookmarkStart w:id="70" w:name="_Listed_Higher_Education_1"/>
      <w:bookmarkStart w:id="71" w:name="_Listed_higher_education"/>
      <w:bookmarkStart w:id="72" w:name="_Toc33605934"/>
      <w:bookmarkEnd w:id="70"/>
      <w:bookmarkEnd w:id="71"/>
      <w:r w:rsidRPr="00B439C7">
        <w:rPr>
          <w:rFonts w:asciiTheme="minorHAnsi" w:hAnsiTheme="minorHAnsi" w:cstheme="minorHAnsi"/>
          <w:color w:val="0070C0"/>
        </w:rPr>
        <w:t xml:space="preserve">Contact </w:t>
      </w:r>
      <w:r w:rsidR="0094730B" w:rsidRPr="00B439C7">
        <w:rPr>
          <w:rFonts w:asciiTheme="minorHAnsi" w:hAnsiTheme="minorHAnsi" w:cstheme="minorHAnsi"/>
          <w:color w:val="0070C0"/>
        </w:rPr>
        <w:t>p</w:t>
      </w:r>
      <w:r w:rsidRPr="00B439C7">
        <w:rPr>
          <w:rFonts w:asciiTheme="minorHAnsi" w:hAnsiTheme="minorHAnsi" w:cstheme="minorHAnsi"/>
          <w:color w:val="0070C0"/>
        </w:rPr>
        <w:t>eople</w:t>
      </w:r>
      <w:bookmarkEnd w:id="72"/>
    </w:p>
    <w:p w14:paraId="58DD44D9" w14:textId="0C08EB39" w:rsidR="00587BE7" w:rsidRPr="00B439C7" w:rsidRDefault="0094730B" w:rsidP="00F03BE8">
      <w:pPr>
        <w:rPr>
          <w:rFonts w:asciiTheme="minorHAnsi" w:hAnsiTheme="minorHAnsi" w:cstheme="minorHAnsi"/>
        </w:rPr>
      </w:pPr>
      <w:r w:rsidRPr="00B439C7">
        <w:rPr>
          <w:rFonts w:asciiTheme="minorHAnsi" w:hAnsiTheme="minorHAnsi" w:cstheme="minorHAnsi"/>
        </w:rPr>
        <w:t>Your organisation</w:t>
      </w:r>
      <w:r w:rsidR="00F03BE8" w:rsidRPr="00B439C7">
        <w:rPr>
          <w:rFonts w:asciiTheme="minorHAnsi" w:hAnsiTheme="minorHAnsi" w:cstheme="minorHAnsi"/>
        </w:rPr>
        <w:t xml:space="preserve"> must provide </w:t>
      </w:r>
      <w:r w:rsidR="00E41FBE" w:rsidRPr="00B439C7">
        <w:rPr>
          <w:rFonts w:asciiTheme="minorHAnsi" w:hAnsiTheme="minorHAnsi" w:cstheme="minorHAnsi"/>
        </w:rPr>
        <w:t xml:space="preserve">details </w:t>
      </w:r>
      <w:r w:rsidR="003E5DAF" w:rsidRPr="00B439C7">
        <w:rPr>
          <w:rFonts w:asciiTheme="minorHAnsi" w:hAnsiTheme="minorHAnsi" w:cstheme="minorHAnsi"/>
        </w:rPr>
        <w:t xml:space="preserve">of </w:t>
      </w:r>
      <w:r w:rsidRPr="00B439C7">
        <w:rPr>
          <w:rFonts w:asciiTheme="minorHAnsi" w:hAnsiTheme="minorHAnsi" w:cstheme="minorHAnsi"/>
        </w:rPr>
        <w:t>at least one</w:t>
      </w:r>
      <w:r w:rsidR="00F03BE8" w:rsidRPr="00B439C7">
        <w:rPr>
          <w:rFonts w:asciiTheme="minorHAnsi" w:hAnsiTheme="minorHAnsi" w:cstheme="minorHAnsi"/>
        </w:rPr>
        <w:t xml:space="preserve"> primary contact person</w:t>
      </w:r>
      <w:r w:rsidR="005219EA" w:rsidRPr="00B439C7">
        <w:rPr>
          <w:rFonts w:asciiTheme="minorHAnsi" w:hAnsiTheme="minorHAnsi" w:cstheme="minorHAnsi"/>
        </w:rPr>
        <w:t>,</w:t>
      </w:r>
      <w:r w:rsidR="00F03BE8" w:rsidRPr="00B439C7">
        <w:rPr>
          <w:rFonts w:asciiTheme="minorHAnsi" w:hAnsiTheme="minorHAnsi" w:cstheme="minorHAnsi"/>
        </w:rPr>
        <w:t xml:space="preserve"> plus four </w:t>
      </w:r>
      <w:r w:rsidR="00587BE7" w:rsidRPr="00B439C7">
        <w:rPr>
          <w:rFonts w:asciiTheme="minorHAnsi" w:hAnsiTheme="minorHAnsi" w:cstheme="minorHAnsi"/>
        </w:rPr>
        <w:t xml:space="preserve">additional </w:t>
      </w:r>
      <w:r w:rsidR="00F03BE8" w:rsidRPr="00B439C7">
        <w:rPr>
          <w:rFonts w:asciiTheme="minorHAnsi" w:hAnsiTheme="minorHAnsi" w:cstheme="minorHAnsi"/>
        </w:rPr>
        <w:t xml:space="preserve">contact </w:t>
      </w:r>
      <w:r w:rsidRPr="00B439C7">
        <w:rPr>
          <w:rFonts w:asciiTheme="minorHAnsi" w:hAnsiTheme="minorHAnsi" w:cstheme="minorHAnsi"/>
        </w:rPr>
        <w:t>persons (</w:t>
      </w:r>
      <w:r w:rsidR="00587BE7" w:rsidRPr="00B439C7">
        <w:rPr>
          <w:rFonts w:asciiTheme="minorHAnsi" w:hAnsiTheme="minorHAnsi" w:cstheme="minorHAnsi"/>
        </w:rPr>
        <w:t xml:space="preserve">to make </w:t>
      </w:r>
      <w:r w:rsidR="00F03BE8" w:rsidRPr="00B439C7">
        <w:rPr>
          <w:rFonts w:asciiTheme="minorHAnsi" w:hAnsiTheme="minorHAnsi" w:cstheme="minorHAnsi"/>
        </w:rPr>
        <w:t xml:space="preserve">a minimum of five </w:t>
      </w:r>
      <w:r w:rsidR="00587BE7" w:rsidRPr="00B439C7">
        <w:rPr>
          <w:rFonts w:asciiTheme="minorHAnsi" w:hAnsiTheme="minorHAnsi" w:cstheme="minorHAnsi"/>
        </w:rPr>
        <w:t>contact people</w:t>
      </w:r>
      <w:r w:rsidRPr="00B439C7">
        <w:rPr>
          <w:rFonts w:asciiTheme="minorHAnsi" w:hAnsiTheme="minorHAnsi" w:cstheme="minorHAnsi"/>
        </w:rPr>
        <w:t>)</w:t>
      </w:r>
      <w:r w:rsidR="00587BE7" w:rsidRPr="00B439C7">
        <w:rPr>
          <w:rFonts w:asciiTheme="minorHAnsi" w:hAnsiTheme="minorHAnsi" w:cstheme="minorHAnsi"/>
        </w:rPr>
        <w:t xml:space="preserve">. </w:t>
      </w:r>
      <w:r w:rsidR="00F03BE8" w:rsidRPr="00B439C7">
        <w:rPr>
          <w:rFonts w:asciiTheme="minorHAnsi" w:hAnsiTheme="minorHAnsi" w:cstheme="minorHAnsi"/>
        </w:rPr>
        <w:t xml:space="preserve">These </w:t>
      </w:r>
      <w:r w:rsidRPr="00B439C7">
        <w:rPr>
          <w:rFonts w:asciiTheme="minorHAnsi" w:hAnsiTheme="minorHAnsi" w:cstheme="minorHAnsi"/>
        </w:rPr>
        <w:t xml:space="preserve">persons </w:t>
      </w:r>
      <w:r w:rsidR="00F03BE8" w:rsidRPr="00B439C7">
        <w:rPr>
          <w:rFonts w:asciiTheme="minorHAnsi" w:hAnsiTheme="minorHAnsi" w:cstheme="minorHAnsi"/>
        </w:rPr>
        <w:t>must include the</w:t>
      </w:r>
      <w:r w:rsidR="00587BE7" w:rsidRPr="00B439C7">
        <w:rPr>
          <w:rFonts w:asciiTheme="minorHAnsi" w:hAnsiTheme="minorHAnsi" w:cstheme="minorHAnsi"/>
        </w:rPr>
        <w:t>:</w:t>
      </w:r>
    </w:p>
    <w:p w14:paraId="58DD44DA" w14:textId="77777777" w:rsidR="00587BE7" w:rsidRPr="00B439C7" w:rsidRDefault="00CB2D1E" w:rsidP="00D5170C">
      <w:pPr>
        <w:pStyle w:val="ListBullet"/>
        <w:rPr>
          <w:rFonts w:asciiTheme="minorHAnsi" w:hAnsiTheme="minorHAnsi" w:cstheme="minorHAnsi"/>
        </w:rPr>
      </w:pPr>
      <w:r w:rsidRPr="00B439C7">
        <w:rPr>
          <w:rFonts w:asciiTheme="minorHAnsi" w:hAnsiTheme="minorHAnsi" w:cstheme="minorHAnsi"/>
        </w:rPr>
        <w:t>c</w:t>
      </w:r>
      <w:r w:rsidR="0094730B" w:rsidRPr="00B439C7">
        <w:rPr>
          <w:rFonts w:asciiTheme="minorHAnsi" w:hAnsiTheme="minorHAnsi" w:cstheme="minorHAnsi"/>
        </w:rPr>
        <w:t xml:space="preserve">hief </w:t>
      </w:r>
      <w:r w:rsidRPr="00B439C7">
        <w:rPr>
          <w:rFonts w:asciiTheme="minorHAnsi" w:hAnsiTheme="minorHAnsi" w:cstheme="minorHAnsi"/>
        </w:rPr>
        <w:t>e</w:t>
      </w:r>
      <w:r w:rsidR="0094730B" w:rsidRPr="00B439C7">
        <w:rPr>
          <w:rFonts w:asciiTheme="minorHAnsi" w:hAnsiTheme="minorHAnsi" w:cstheme="minorHAnsi"/>
        </w:rPr>
        <w:t xml:space="preserve">xecutive </w:t>
      </w:r>
      <w:r w:rsidRPr="00B439C7">
        <w:rPr>
          <w:rFonts w:asciiTheme="minorHAnsi" w:hAnsiTheme="minorHAnsi" w:cstheme="minorHAnsi"/>
        </w:rPr>
        <w:t>o</w:t>
      </w:r>
      <w:r w:rsidR="0094730B" w:rsidRPr="00B439C7">
        <w:rPr>
          <w:rFonts w:asciiTheme="minorHAnsi" w:hAnsiTheme="minorHAnsi" w:cstheme="minorHAnsi"/>
        </w:rPr>
        <w:t>fficer</w:t>
      </w:r>
      <w:r w:rsidRPr="00B439C7">
        <w:rPr>
          <w:rFonts w:asciiTheme="minorHAnsi" w:hAnsiTheme="minorHAnsi" w:cstheme="minorHAnsi"/>
        </w:rPr>
        <w:t xml:space="preserve"> (CEO)</w:t>
      </w:r>
    </w:p>
    <w:p w14:paraId="58DD44DB" w14:textId="77777777" w:rsidR="00A36776" w:rsidRPr="00B439C7" w:rsidRDefault="00CB2D1E" w:rsidP="00D5170C">
      <w:pPr>
        <w:pStyle w:val="ListBullet"/>
        <w:rPr>
          <w:rFonts w:asciiTheme="minorHAnsi" w:hAnsiTheme="minorHAnsi" w:cstheme="minorHAnsi"/>
        </w:rPr>
      </w:pPr>
      <w:r w:rsidRPr="00B439C7">
        <w:rPr>
          <w:rFonts w:asciiTheme="minorHAnsi" w:hAnsiTheme="minorHAnsi" w:cstheme="minorHAnsi"/>
        </w:rPr>
        <w:t>s</w:t>
      </w:r>
      <w:r w:rsidR="00A36776" w:rsidRPr="00B439C7">
        <w:rPr>
          <w:rFonts w:asciiTheme="minorHAnsi" w:hAnsiTheme="minorHAnsi" w:cstheme="minorHAnsi"/>
        </w:rPr>
        <w:t>enior authorised officer</w:t>
      </w:r>
      <w:r w:rsidRPr="00B439C7">
        <w:rPr>
          <w:rFonts w:asciiTheme="minorHAnsi" w:hAnsiTheme="minorHAnsi" w:cstheme="minorHAnsi"/>
        </w:rPr>
        <w:t>,</w:t>
      </w:r>
      <w:r w:rsidR="000711E6" w:rsidRPr="00B439C7">
        <w:rPr>
          <w:rFonts w:asciiTheme="minorHAnsi" w:hAnsiTheme="minorHAnsi" w:cstheme="minorHAnsi"/>
        </w:rPr>
        <w:t xml:space="preserve"> who </w:t>
      </w:r>
      <w:r w:rsidR="003E5DAF" w:rsidRPr="00B439C7">
        <w:rPr>
          <w:rFonts w:asciiTheme="minorHAnsi" w:hAnsiTheme="minorHAnsi" w:cstheme="minorHAnsi"/>
        </w:rPr>
        <w:t xml:space="preserve">should </w:t>
      </w:r>
      <w:r w:rsidR="000711E6" w:rsidRPr="00B439C7">
        <w:rPr>
          <w:rFonts w:asciiTheme="minorHAnsi" w:hAnsiTheme="minorHAnsi" w:cstheme="minorHAnsi"/>
        </w:rPr>
        <w:t>be a director of the organisation</w:t>
      </w:r>
    </w:p>
    <w:p w14:paraId="58DD44DC" w14:textId="77777777" w:rsidR="00587BE7" w:rsidRPr="00B439C7" w:rsidRDefault="00587BE7" w:rsidP="00D5170C">
      <w:pPr>
        <w:pStyle w:val="ListBullet"/>
        <w:rPr>
          <w:rFonts w:asciiTheme="minorHAnsi" w:hAnsiTheme="minorHAnsi" w:cstheme="minorHAnsi"/>
        </w:rPr>
      </w:pPr>
      <w:r w:rsidRPr="00B439C7">
        <w:rPr>
          <w:rFonts w:asciiTheme="minorHAnsi" w:hAnsiTheme="minorHAnsi" w:cstheme="minorHAnsi"/>
        </w:rPr>
        <w:t>auditor</w:t>
      </w:r>
    </w:p>
    <w:p w14:paraId="58DD44DD" w14:textId="77777777" w:rsidR="00587BE7" w:rsidRPr="00B439C7" w:rsidRDefault="00F03BE8" w:rsidP="00D5170C">
      <w:pPr>
        <w:pStyle w:val="ListBullet"/>
        <w:rPr>
          <w:rFonts w:asciiTheme="minorHAnsi" w:hAnsiTheme="minorHAnsi" w:cstheme="minorHAnsi"/>
        </w:rPr>
      </w:pPr>
      <w:r w:rsidRPr="00B439C7">
        <w:rPr>
          <w:rFonts w:asciiTheme="minorHAnsi" w:hAnsiTheme="minorHAnsi" w:cstheme="minorHAnsi"/>
        </w:rPr>
        <w:t>accountant</w:t>
      </w:r>
    </w:p>
    <w:p w14:paraId="58DD44DE" w14:textId="4D2A2D75" w:rsidR="00F03BE8" w:rsidRPr="00B439C7" w:rsidRDefault="00F03BE8" w:rsidP="00F03BE8">
      <w:pPr>
        <w:rPr>
          <w:rFonts w:asciiTheme="minorHAnsi" w:hAnsiTheme="minorHAnsi" w:cstheme="minorHAnsi"/>
        </w:rPr>
      </w:pPr>
      <w:r w:rsidRPr="00B439C7">
        <w:rPr>
          <w:rFonts w:asciiTheme="minorHAnsi" w:hAnsiTheme="minorHAnsi" w:cstheme="minorHAnsi"/>
        </w:rPr>
        <w:t xml:space="preserve">Contact people </w:t>
      </w:r>
      <w:r w:rsidR="00CB2D1E" w:rsidRPr="00B439C7">
        <w:rPr>
          <w:rFonts w:asciiTheme="minorHAnsi" w:hAnsiTheme="minorHAnsi" w:cstheme="minorHAnsi"/>
        </w:rPr>
        <w:t>include persons who are responsible</w:t>
      </w:r>
      <w:r w:rsidRPr="00B439C7">
        <w:rPr>
          <w:rFonts w:asciiTheme="minorHAnsi" w:hAnsiTheme="minorHAnsi" w:cstheme="minorHAnsi"/>
        </w:rPr>
        <w:t xml:space="preserve"> for specific areas of the </w:t>
      </w:r>
      <w:r w:rsidR="00CB2D1E" w:rsidRPr="00B439C7">
        <w:rPr>
          <w:rFonts w:asciiTheme="minorHAnsi" w:hAnsiTheme="minorHAnsi" w:cstheme="minorHAnsi"/>
        </w:rPr>
        <w:t>organisation,</w:t>
      </w:r>
      <w:r w:rsidRPr="00B439C7">
        <w:rPr>
          <w:rFonts w:asciiTheme="minorHAnsi" w:hAnsiTheme="minorHAnsi" w:cstheme="minorHAnsi"/>
        </w:rPr>
        <w:t xml:space="preserve"> such as financial and administrative</w:t>
      </w:r>
      <w:r w:rsidR="00CB2D1E" w:rsidRPr="00B439C7">
        <w:rPr>
          <w:rFonts w:asciiTheme="minorHAnsi" w:hAnsiTheme="minorHAnsi" w:cstheme="minorHAnsi"/>
        </w:rPr>
        <w:t xml:space="preserve"> persons</w:t>
      </w:r>
      <w:r w:rsidR="00DD11A3" w:rsidRPr="00B439C7">
        <w:rPr>
          <w:rFonts w:asciiTheme="minorHAnsi" w:hAnsiTheme="minorHAnsi" w:cstheme="minorHAnsi"/>
        </w:rPr>
        <w:t>.</w:t>
      </w:r>
      <w:r w:rsidR="00D2440C" w:rsidRPr="00B439C7">
        <w:rPr>
          <w:rFonts w:asciiTheme="minorHAnsi" w:hAnsiTheme="minorHAnsi" w:cstheme="minorHAnsi"/>
        </w:rPr>
        <w:t xml:space="preserve"> </w:t>
      </w:r>
      <w:r w:rsidR="00DD11A3" w:rsidRPr="00B439C7">
        <w:rPr>
          <w:rFonts w:asciiTheme="minorHAnsi" w:hAnsiTheme="minorHAnsi" w:cstheme="minorHAnsi"/>
        </w:rPr>
        <w:t xml:space="preserve">Contact people are for </w:t>
      </w:r>
      <w:r w:rsidR="003E5DAF" w:rsidRPr="00B439C7">
        <w:rPr>
          <w:rFonts w:asciiTheme="minorHAnsi" w:hAnsiTheme="minorHAnsi" w:cstheme="minorHAnsi"/>
        </w:rPr>
        <w:t xml:space="preserve">a specific sector, </w:t>
      </w:r>
      <w:r w:rsidR="00DD11A3" w:rsidRPr="00B439C7">
        <w:rPr>
          <w:rFonts w:asciiTheme="minorHAnsi" w:hAnsiTheme="minorHAnsi" w:cstheme="minorHAnsi"/>
        </w:rPr>
        <w:t>VET or HEP</w:t>
      </w:r>
      <w:r w:rsidR="003E5DAF" w:rsidRPr="00B439C7">
        <w:rPr>
          <w:rFonts w:asciiTheme="minorHAnsi" w:hAnsiTheme="minorHAnsi" w:cstheme="minorHAnsi"/>
        </w:rPr>
        <w:t>. An individual</w:t>
      </w:r>
      <w:r w:rsidR="00DD11A3" w:rsidRPr="00B439C7">
        <w:rPr>
          <w:rFonts w:asciiTheme="minorHAnsi" w:hAnsiTheme="minorHAnsi" w:cstheme="minorHAnsi"/>
        </w:rPr>
        <w:t xml:space="preserve"> may be a contact person for both sectors </w:t>
      </w:r>
      <w:r w:rsidRPr="00B439C7">
        <w:rPr>
          <w:rFonts w:asciiTheme="minorHAnsi" w:hAnsiTheme="minorHAnsi" w:cstheme="minorHAnsi"/>
        </w:rPr>
        <w:t xml:space="preserve">and </w:t>
      </w:r>
      <w:r w:rsidR="003E5DAF" w:rsidRPr="00B439C7">
        <w:rPr>
          <w:rFonts w:asciiTheme="minorHAnsi" w:hAnsiTheme="minorHAnsi" w:cstheme="minorHAnsi"/>
        </w:rPr>
        <w:t>in this case will be entered twice in HITS</w:t>
      </w:r>
      <w:r w:rsidRPr="00B439C7">
        <w:rPr>
          <w:rFonts w:asciiTheme="minorHAnsi" w:hAnsiTheme="minorHAnsi" w:cstheme="minorHAnsi"/>
        </w:rPr>
        <w:t>.</w:t>
      </w:r>
    </w:p>
    <w:p w14:paraId="58DD44E0" w14:textId="2C22F908" w:rsidR="004B1889" w:rsidRPr="00B439C7" w:rsidRDefault="00F03BE8" w:rsidP="000D1A3D">
      <w:pPr>
        <w:rPr>
          <w:rFonts w:asciiTheme="minorHAnsi" w:hAnsiTheme="minorHAnsi" w:cstheme="minorHAnsi"/>
          <w:b/>
          <w:bCs/>
          <w:color w:val="CE6D1C"/>
          <w:sz w:val="32"/>
          <w:szCs w:val="26"/>
        </w:rPr>
      </w:pPr>
      <w:r w:rsidRPr="00B439C7">
        <w:rPr>
          <w:rFonts w:asciiTheme="minorHAnsi" w:hAnsiTheme="minorHAnsi" w:cstheme="minorHAnsi"/>
        </w:rPr>
        <w:t>Contact detail</w:t>
      </w:r>
      <w:r w:rsidR="00587BE7" w:rsidRPr="00B439C7">
        <w:rPr>
          <w:rFonts w:asciiTheme="minorHAnsi" w:hAnsiTheme="minorHAnsi" w:cstheme="minorHAnsi"/>
        </w:rPr>
        <w:t>s for all five people</w:t>
      </w:r>
      <w:r w:rsidRPr="00B439C7">
        <w:rPr>
          <w:rFonts w:asciiTheme="minorHAnsi" w:hAnsiTheme="minorHAnsi" w:cstheme="minorHAnsi"/>
        </w:rPr>
        <w:t xml:space="preserve"> must be lodged or updated in the </w:t>
      </w:r>
      <w:hyperlink w:anchor="HITS" w:history="1">
        <w:r w:rsidRPr="00B439C7">
          <w:rPr>
            <w:rStyle w:val="Hyperlink"/>
            <w:rFonts w:asciiTheme="minorHAnsi" w:hAnsiTheme="minorHAnsi" w:cstheme="minorHAnsi"/>
          </w:rPr>
          <w:t>HITS</w:t>
        </w:r>
      </w:hyperlink>
      <w:r w:rsidRPr="00B439C7">
        <w:rPr>
          <w:rFonts w:asciiTheme="minorHAnsi" w:hAnsiTheme="minorHAnsi" w:cstheme="minorHAnsi"/>
        </w:rPr>
        <w:t xml:space="preserve"> system.</w:t>
      </w:r>
      <w:bookmarkStart w:id="73" w:name="_‘Fit_and_proper"/>
      <w:bookmarkStart w:id="74" w:name="_Toc354758660"/>
      <w:bookmarkEnd w:id="73"/>
    </w:p>
    <w:p w14:paraId="58DD44E1" w14:textId="7890AE6E" w:rsidR="008F4817" w:rsidRPr="00B439C7" w:rsidRDefault="001F6273" w:rsidP="004B1889">
      <w:pPr>
        <w:pStyle w:val="Heading3"/>
        <w:rPr>
          <w:rFonts w:asciiTheme="minorHAnsi" w:hAnsiTheme="minorHAnsi" w:cstheme="minorHAnsi"/>
          <w:color w:val="0070C0"/>
        </w:rPr>
      </w:pPr>
      <w:bookmarkStart w:id="75" w:name="_‘Fit_and_proper_1"/>
      <w:bookmarkStart w:id="76" w:name="_Toc33605935"/>
      <w:bookmarkEnd w:id="75"/>
      <w:r w:rsidRPr="00B439C7">
        <w:rPr>
          <w:rFonts w:asciiTheme="minorHAnsi" w:hAnsiTheme="minorHAnsi" w:cstheme="minorHAnsi"/>
          <w:color w:val="0070C0"/>
        </w:rPr>
        <w:lastRenderedPageBreak/>
        <w:t>‘</w:t>
      </w:r>
      <w:r w:rsidR="00731B07" w:rsidRPr="00B439C7">
        <w:rPr>
          <w:rFonts w:asciiTheme="minorHAnsi" w:hAnsiTheme="minorHAnsi" w:cstheme="minorHAnsi"/>
          <w:color w:val="0070C0"/>
        </w:rPr>
        <w:t xml:space="preserve">Fit and </w:t>
      </w:r>
      <w:r w:rsidR="000B598A">
        <w:rPr>
          <w:rFonts w:asciiTheme="minorHAnsi" w:hAnsiTheme="minorHAnsi" w:cstheme="minorHAnsi"/>
          <w:color w:val="0070C0"/>
        </w:rPr>
        <w:t>P</w:t>
      </w:r>
      <w:r w:rsidR="00731B07" w:rsidRPr="00B439C7">
        <w:rPr>
          <w:rFonts w:asciiTheme="minorHAnsi" w:hAnsiTheme="minorHAnsi" w:cstheme="minorHAnsi"/>
          <w:color w:val="0070C0"/>
        </w:rPr>
        <w:t xml:space="preserve">roper </w:t>
      </w:r>
      <w:r w:rsidR="000B598A">
        <w:rPr>
          <w:rFonts w:asciiTheme="minorHAnsi" w:hAnsiTheme="minorHAnsi" w:cstheme="minorHAnsi"/>
          <w:color w:val="0070C0"/>
        </w:rPr>
        <w:t>P</w:t>
      </w:r>
      <w:r w:rsidR="00731B07" w:rsidRPr="00B439C7">
        <w:rPr>
          <w:rFonts w:asciiTheme="minorHAnsi" w:hAnsiTheme="minorHAnsi" w:cstheme="minorHAnsi"/>
          <w:color w:val="0070C0"/>
        </w:rPr>
        <w:t>erson</w:t>
      </w:r>
      <w:r w:rsidRPr="00B439C7">
        <w:rPr>
          <w:rFonts w:asciiTheme="minorHAnsi" w:hAnsiTheme="minorHAnsi" w:cstheme="minorHAnsi"/>
          <w:color w:val="0070C0"/>
        </w:rPr>
        <w:t>’</w:t>
      </w:r>
      <w:r w:rsidR="00731B07" w:rsidRPr="00B439C7">
        <w:rPr>
          <w:rFonts w:asciiTheme="minorHAnsi" w:hAnsiTheme="minorHAnsi" w:cstheme="minorHAnsi"/>
          <w:color w:val="0070C0"/>
        </w:rPr>
        <w:t xml:space="preserve"> requirement</w:t>
      </w:r>
      <w:bookmarkEnd w:id="74"/>
      <w:bookmarkEnd w:id="76"/>
    </w:p>
    <w:p w14:paraId="58DD44E2" w14:textId="77777777" w:rsidR="008F4817" w:rsidRPr="00B439C7" w:rsidRDefault="002F2151" w:rsidP="00BE1320">
      <w:pPr>
        <w:pStyle w:val="Heading6"/>
        <w:rPr>
          <w:rFonts w:asciiTheme="minorHAnsi" w:hAnsiTheme="minorHAnsi" w:cstheme="minorHAnsi"/>
        </w:rPr>
      </w:pPr>
      <w:r w:rsidRPr="00B439C7">
        <w:rPr>
          <w:rFonts w:asciiTheme="minorHAnsi" w:hAnsiTheme="minorHAnsi" w:cstheme="minorHAnsi"/>
        </w:rPr>
        <w:t xml:space="preserve">Legislative </w:t>
      </w:r>
      <w:r w:rsidR="00652459" w:rsidRPr="00B439C7">
        <w:rPr>
          <w:rFonts w:asciiTheme="minorHAnsi" w:hAnsiTheme="minorHAnsi" w:cstheme="minorHAnsi"/>
        </w:rPr>
        <w:t>r</w:t>
      </w:r>
      <w:r w:rsidRPr="00B439C7">
        <w:rPr>
          <w:rFonts w:asciiTheme="minorHAnsi" w:hAnsiTheme="minorHAnsi" w:cstheme="minorHAnsi"/>
        </w:rPr>
        <w:t>eferences</w:t>
      </w:r>
      <w:bookmarkStart w:id="77" w:name="SpecifiedBodies"/>
    </w:p>
    <w:tbl>
      <w:tblPr>
        <w:tblStyle w:val="TableGrid"/>
        <w:tblW w:w="0" w:type="auto"/>
        <w:tblLook w:val="04A0" w:firstRow="1" w:lastRow="0" w:firstColumn="1" w:lastColumn="0" w:noHBand="0" w:noVBand="1"/>
        <w:tblCaption w:val="Legislative requirements"/>
        <w:tblDescription w:val="Identifies where in the HESA 2003 Act VET and HEP Fit and proper person requirements. "/>
      </w:tblPr>
      <w:tblGrid>
        <w:gridCol w:w="959"/>
        <w:gridCol w:w="7513"/>
      </w:tblGrid>
      <w:tr w:rsidR="008F4817" w:rsidRPr="00B439C7" w14:paraId="58DD44E5" w14:textId="77777777" w:rsidTr="00684C17">
        <w:trPr>
          <w:cantSplit/>
          <w:trHeight w:val="353"/>
          <w:tblHeader/>
        </w:trPr>
        <w:tc>
          <w:tcPr>
            <w:tcW w:w="959" w:type="dxa"/>
          </w:tcPr>
          <w:p w14:paraId="58DD44E3"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4E4"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8F4817" w:rsidRPr="00B439C7" w14:paraId="58DD44E8" w14:textId="77777777" w:rsidTr="008F4817">
        <w:trPr>
          <w:cantSplit/>
          <w:trHeight w:val="211"/>
        </w:trPr>
        <w:tc>
          <w:tcPr>
            <w:tcW w:w="959" w:type="dxa"/>
          </w:tcPr>
          <w:p w14:paraId="58DD44E6"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4E7"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 16-25(1)(g) of the Act</w:t>
            </w:r>
          </w:p>
        </w:tc>
      </w:tr>
    </w:tbl>
    <w:p w14:paraId="58DD44EC" w14:textId="77777777" w:rsidR="00BE1320" w:rsidRPr="00B439C7" w:rsidRDefault="00BE1320" w:rsidP="00BE1320">
      <w:pPr>
        <w:pStyle w:val="Heading6"/>
        <w:rPr>
          <w:rFonts w:asciiTheme="minorHAnsi" w:hAnsiTheme="minorHAnsi" w:cstheme="minorHAnsi"/>
        </w:rPr>
      </w:pPr>
      <w:r w:rsidRPr="00B439C7">
        <w:rPr>
          <w:rFonts w:asciiTheme="minorHAnsi" w:hAnsiTheme="minorHAnsi" w:cstheme="minorHAnsi"/>
        </w:rPr>
        <w:t>Specified bodies</w:t>
      </w:r>
    </w:p>
    <w:bookmarkEnd w:id="77"/>
    <w:p w14:paraId="58DD44ED" w14:textId="77777777" w:rsidR="00BE1320" w:rsidRPr="00B439C7" w:rsidRDefault="00BE1320" w:rsidP="00BE1320">
      <w:pPr>
        <w:rPr>
          <w:rFonts w:asciiTheme="minorHAnsi" w:hAnsiTheme="minorHAnsi" w:cstheme="minorHAnsi"/>
        </w:rPr>
      </w:pPr>
      <w:r w:rsidRPr="00B439C7">
        <w:rPr>
          <w:rFonts w:asciiTheme="minorHAnsi" w:hAnsiTheme="minorHAnsi" w:cstheme="minorHAnsi"/>
        </w:rPr>
        <w:t>The ‘fit and proper person’ requirement is not a requirement for a specified body; however, a specified body will be required to provide details for persons who have management or operational accountability or responsibility for the finances and/or operations of the body.</w:t>
      </w:r>
    </w:p>
    <w:p w14:paraId="58DD44EE" w14:textId="77777777" w:rsidR="00BE1320" w:rsidRPr="00B439C7" w:rsidRDefault="00BE1320" w:rsidP="00BE1320">
      <w:pPr>
        <w:pStyle w:val="Heading6"/>
        <w:rPr>
          <w:rFonts w:asciiTheme="minorHAnsi" w:hAnsiTheme="minorHAnsi" w:cstheme="minorHAnsi"/>
        </w:rPr>
      </w:pPr>
      <w:r w:rsidRPr="00B439C7">
        <w:rPr>
          <w:rFonts w:asciiTheme="minorHAnsi" w:hAnsiTheme="minorHAnsi" w:cstheme="minorHAnsi"/>
        </w:rPr>
        <w:t>Organisations that are not a specified body</w:t>
      </w:r>
    </w:p>
    <w:p w14:paraId="58DD44EF" w14:textId="1665AC7F" w:rsidR="005B1E1F" w:rsidRPr="00B439C7" w:rsidRDefault="005B1E1F" w:rsidP="0014699C">
      <w:pPr>
        <w:rPr>
          <w:rFonts w:asciiTheme="minorHAnsi" w:hAnsiTheme="minorHAnsi" w:cstheme="minorHAnsi"/>
        </w:rPr>
      </w:pPr>
      <w:bookmarkStart w:id="78" w:name="_Fit_and_Proper_1"/>
      <w:bookmarkEnd w:id="78"/>
      <w:r w:rsidRPr="00B439C7">
        <w:rPr>
          <w:rFonts w:asciiTheme="minorHAnsi" w:hAnsiTheme="minorHAnsi" w:cstheme="minorHAnsi"/>
        </w:rPr>
        <w:t xml:space="preserve">The </w:t>
      </w:r>
      <w:r w:rsidR="001F6273" w:rsidRPr="00B439C7">
        <w:rPr>
          <w:rFonts w:asciiTheme="minorHAnsi" w:hAnsiTheme="minorHAnsi" w:cstheme="minorHAnsi"/>
        </w:rPr>
        <w:t>‘</w:t>
      </w:r>
      <w:r w:rsidRPr="00B439C7">
        <w:rPr>
          <w:rFonts w:asciiTheme="minorHAnsi" w:hAnsiTheme="minorHAnsi" w:cstheme="minorHAnsi"/>
        </w:rPr>
        <w:t>fit and proper person</w:t>
      </w:r>
      <w:r w:rsidR="001F6273" w:rsidRPr="00B439C7">
        <w:rPr>
          <w:rFonts w:asciiTheme="minorHAnsi" w:hAnsiTheme="minorHAnsi" w:cstheme="minorHAnsi"/>
        </w:rPr>
        <w:t>’</w:t>
      </w:r>
      <w:r w:rsidRPr="00B439C7">
        <w:rPr>
          <w:rFonts w:asciiTheme="minorHAnsi" w:hAnsiTheme="minorHAnsi" w:cstheme="minorHAnsi"/>
        </w:rPr>
        <w:t xml:space="preserve"> requirements mean that the </w:t>
      </w:r>
      <w:r w:rsidR="00D813B7" w:rsidRPr="00B439C7">
        <w:rPr>
          <w:rFonts w:asciiTheme="minorHAnsi" w:hAnsiTheme="minorHAnsi" w:cstheme="minorHAnsi"/>
        </w:rPr>
        <w:t>M</w:t>
      </w:r>
      <w:r w:rsidRPr="00B439C7">
        <w:rPr>
          <w:rFonts w:asciiTheme="minorHAnsi" w:hAnsiTheme="minorHAnsi" w:cstheme="minorHAnsi"/>
        </w:rPr>
        <w:t xml:space="preserve">inister must be satisfied that </w:t>
      </w:r>
      <w:r w:rsidR="003E5DAF" w:rsidRPr="00B439C7">
        <w:rPr>
          <w:rFonts w:asciiTheme="minorHAnsi" w:hAnsiTheme="minorHAnsi" w:cstheme="minorHAnsi"/>
        </w:rPr>
        <w:t xml:space="preserve">your </w:t>
      </w:r>
      <w:r w:rsidR="00D813B7" w:rsidRPr="00B439C7">
        <w:rPr>
          <w:rFonts w:asciiTheme="minorHAnsi" w:hAnsiTheme="minorHAnsi" w:cstheme="minorHAnsi"/>
        </w:rPr>
        <w:t>organisation</w:t>
      </w:r>
      <w:r w:rsidR="003E5DAF" w:rsidRPr="00B439C7">
        <w:rPr>
          <w:rFonts w:asciiTheme="minorHAnsi" w:hAnsiTheme="minorHAnsi" w:cstheme="minorHAnsi"/>
        </w:rPr>
        <w:t xml:space="preserve"> </w:t>
      </w:r>
      <w:r w:rsidR="00054313" w:rsidRPr="00B439C7">
        <w:rPr>
          <w:rFonts w:asciiTheme="minorHAnsi" w:hAnsiTheme="minorHAnsi" w:cstheme="minorHAnsi"/>
        </w:rPr>
        <w:t xml:space="preserve">and </w:t>
      </w:r>
      <w:r w:rsidRPr="00B439C7">
        <w:rPr>
          <w:rFonts w:asciiTheme="minorHAnsi" w:hAnsiTheme="minorHAnsi" w:cstheme="minorHAnsi"/>
        </w:rPr>
        <w:t>each person who makes, or participates in making</w:t>
      </w:r>
      <w:r w:rsidR="00646A2E" w:rsidRPr="00B439C7">
        <w:rPr>
          <w:rFonts w:asciiTheme="minorHAnsi" w:hAnsiTheme="minorHAnsi" w:cstheme="minorHAnsi"/>
        </w:rPr>
        <w:t>,</w:t>
      </w:r>
      <w:r w:rsidRPr="00B439C7">
        <w:rPr>
          <w:rFonts w:asciiTheme="minorHAnsi" w:hAnsiTheme="minorHAnsi" w:cstheme="minorHAnsi"/>
        </w:rPr>
        <w:t xml:space="preserve"> decisions that affect the whole or a substantial part of the body corporate’s affairs is a fit and proper person</w:t>
      </w:r>
      <w:r w:rsidR="002F2151" w:rsidRPr="00B439C7">
        <w:rPr>
          <w:rFonts w:asciiTheme="minorHAnsi" w:hAnsiTheme="minorHAnsi" w:cstheme="minorHAnsi"/>
        </w:rPr>
        <w:t>.</w:t>
      </w:r>
      <w:r w:rsidRPr="00B439C7">
        <w:rPr>
          <w:rFonts w:asciiTheme="minorHAnsi" w:hAnsiTheme="minorHAnsi" w:cstheme="minorHAnsi"/>
        </w:rPr>
        <w:t xml:space="preserve"> In making the decision</w:t>
      </w:r>
      <w:r w:rsidR="009448BC" w:rsidRPr="00B439C7">
        <w:rPr>
          <w:rFonts w:asciiTheme="minorHAnsi" w:hAnsiTheme="minorHAnsi" w:cstheme="minorHAnsi"/>
        </w:rPr>
        <w:t>,</w:t>
      </w:r>
      <w:r w:rsidRPr="00B439C7">
        <w:rPr>
          <w:rFonts w:asciiTheme="minorHAnsi" w:hAnsiTheme="minorHAnsi" w:cstheme="minorHAnsi"/>
        </w:rPr>
        <w:t xml:space="preserve"> the </w:t>
      </w:r>
      <w:r w:rsidR="00C557DE" w:rsidRPr="00B439C7">
        <w:rPr>
          <w:rFonts w:asciiTheme="minorHAnsi" w:hAnsiTheme="minorHAnsi" w:cstheme="minorHAnsi"/>
        </w:rPr>
        <w:t>M</w:t>
      </w:r>
      <w:r w:rsidR="003E5DAF" w:rsidRPr="00B439C7">
        <w:rPr>
          <w:rFonts w:asciiTheme="minorHAnsi" w:hAnsiTheme="minorHAnsi" w:cstheme="minorHAnsi"/>
        </w:rPr>
        <w:t xml:space="preserve">inister </w:t>
      </w:r>
      <w:r w:rsidRPr="00B439C7">
        <w:rPr>
          <w:rFonts w:asciiTheme="minorHAnsi" w:hAnsiTheme="minorHAnsi" w:cstheme="minorHAnsi"/>
        </w:rPr>
        <w:t xml:space="preserve">must consider the issues in the </w:t>
      </w:r>
      <w:hyperlink r:id="rId35" w:history="1">
        <w:r w:rsidR="00967284" w:rsidRPr="00B439C7">
          <w:rPr>
            <w:rStyle w:val="Hyperlink"/>
            <w:rFonts w:asciiTheme="minorHAnsi" w:hAnsiTheme="minorHAnsi" w:cstheme="minorHAnsi"/>
            <w:i/>
          </w:rPr>
          <w:t>Higher Education Support (Fit and Proper Person) Instrument</w:t>
        </w:r>
      </w:hyperlink>
      <w:r w:rsidR="009448BC" w:rsidRPr="00B439C7">
        <w:rPr>
          <w:rFonts w:asciiTheme="minorHAnsi" w:hAnsiTheme="minorHAnsi" w:cstheme="minorHAnsi"/>
        </w:rPr>
        <w:t xml:space="preserve"> (see </w:t>
      </w:r>
      <w:r w:rsidR="009448BC" w:rsidRPr="00B439C7">
        <w:rPr>
          <w:rFonts w:asciiTheme="minorHAnsi" w:hAnsiTheme="minorHAnsi" w:cstheme="minorHAnsi"/>
        </w:rPr>
        <w:fldChar w:fldCharType="begin"/>
      </w:r>
      <w:r w:rsidR="009448BC" w:rsidRPr="00B439C7">
        <w:rPr>
          <w:rFonts w:asciiTheme="minorHAnsi" w:hAnsiTheme="minorHAnsi" w:cstheme="minorHAnsi"/>
        </w:rPr>
        <w:instrText xml:space="preserve"> REF _Ref356558918 \r \h </w:instrText>
      </w:r>
      <w:r w:rsidR="00B439C7">
        <w:rPr>
          <w:rFonts w:asciiTheme="minorHAnsi" w:hAnsiTheme="minorHAnsi" w:cstheme="minorHAnsi"/>
        </w:rPr>
        <w:instrText xml:space="preserve"> \* MERGEFORMAT </w:instrText>
      </w:r>
      <w:r w:rsidR="009448BC" w:rsidRPr="00B439C7">
        <w:rPr>
          <w:rFonts w:asciiTheme="minorHAnsi" w:hAnsiTheme="minorHAnsi" w:cstheme="minorHAnsi"/>
        </w:rPr>
      </w:r>
      <w:r w:rsidR="009448BC" w:rsidRPr="00B439C7">
        <w:rPr>
          <w:rFonts w:asciiTheme="minorHAnsi" w:hAnsiTheme="minorHAnsi" w:cstheme="minorHAnsi"/>
        </w:rPr>
        <w:fldChar w:fldCharType="separate"/>
      </w:r>
      <w:r w:rsidR="003F62EC">
        <w:rPr>
          <w:rFonts w:asciiTheme="minorHAnsi" w:hAnsiTheme="minorHAnsi" w:cstheme="minorHAnsi"/>
        </w:rPr>
        <w:t>Appendix 3</w:t>
      </w:r>
      <w:r w:rsidR="009448BC" w:rsidRPr="00B439C7">
        <w:rPr>
          <w:rFonts w:asciiTheme="minorHAnsi" w:hAnsiTheme="minorHAnsi" w:cstheme="minorHAnsi"/>
        </w:rPr>
        <w:fldChar w:fldCharType="end"/>
      </w:r>
      <w:r w:rsidR="009448BC" w:rsidRPr="00B439C7">
        <w:rPr>
          <w:rFonts w:asciiTheme="minorHAnsi" w:hAnsiTheme="minorHAnsi" w:cstheme="minorHAnsi"/>
        </w:rPr>
        <w:t xml:space="preserve">, Section </w:t>
      </w:r>
      <w:r w:rsidR="009448BC" w:rsidRPr="00B439C7">
        <w:rPr>
          <w:rFonts w:asciiTheme="minorHAnsi" w:hAnsiTheme="minorHAnsi" w:cstheme="minorHAnsi"/>
        </w:rPr>
        <w:fldChar w:fldCharType="begin"/>
      </w:r>
      <w:r w:rsidR="009448BC" w:rsidRPr="00B439C7">
        <w:rPr>
          <w:rFonts w:asciiTheme="minorHAnsi" w:hAnsiTheme="minorHAnsi" w:cstheme="minorHAnsi"/>
        </w:rPr>
        <w:instrText xml:space="preserve"> REF _Ref356558937 \r \h </w:instrText>
      </w:r>
      <w:r w:rsidR="00B439C7">
        <w:rPr>
          <w:rFonts w:asciiTheme="minorHAnsi" w:hAnsiTheme="minorHAnsi" w:cstheme="minorHAnsi"/>
        </w:rPr>
        <w:instrText xml:space="preserve"> \* MERGEFORMAT </w:instrText>
      </w:r>
      <w:r w:rsidR="009448BC" w:rsidRPr="00B439C7">
        <w:rPr>
          <w:rFonts w:asciiTheme="minorHAnsi" w:hAnsiTheme="minorHAnsi" w:cstheme="minorHAnsi"/>
        </w:rPr>
      </w:r>
      <w:r w:rsidR="009448BC" w:rsidRPr="00B439C7">
        <w:rPr>
          <w:rFonts w:asciiTheme="minorHAnsi" w:hAnsiTheme="minorHAnsi" w:cstheme="minorHAnsi"/>
        </w:rPr>
        <w:fldChar w:fldCharType="separate"/>
      </w:r>
      <w:r w:rsidR="003F62EC">
        <w:rPr>
          <w:rFonts w:asciiTheme="minorHAnsi" w:hAnsiTheme="minorHAnsi" w:cstheme="minorHAnsi"/>
        </w:rPr>
        <w:t>A3.3</w:t>
      </w:r>
      <w:r w:rsidR="009448BC" w:rsidRPr="00B439C7">
        <w:rPr>
          <w:rFonts w:asciiTheme="minorHAnsi" w:hAnsiTheme="minorHAnsi" w:cstheme="minorHAnsi"/>
        </w:rPr>
        <w:fldChar w:fldCharType="end"/>
      </w:r>
      <w:r w:rsidR="009448BC" w:rsidRPr="00B439C7">
        <w:rPr>
          <w:rFonts w:asciiTheme="minorHAnsi" w:hAnsiTheme="minorHAnsi" w:cstheme="minorHAnsi"/>
        </w:rPr>
        <w:t>)</w:t>
      </w:r>
      <w:r w:rsidRPr="00B439C7">
        <w:rPr>
          <w:rFonts w:asciiTheme="minorHAnsi" w:hAnsiTheme="minorHAnsi" w:cstheme="minorHAnsi"/>
        </w:rPr>
        <w:t>.</w:t>
      </w:r>
    </w:p>
    <w:p w14:paraId="58DD44F0" w14:textId="77777777" w:rsidR="005B1E1F" w:rsidRPr="00B439C7" w:rsidRDefault="005B1E1F" w:rsidP="0014699C">
      <w:pPr>
        <w:rPr>
          <w:rFonts w:asciiTheme="minorHAnsi" w:hAnsiTheme="minorHAnsi" w:cstheme="minorHAnsi"/>
        </w:rPr>
      </w:pPr>
      <w:r w:rsidRPr="00B439C7">
        <w:rPr>
          <w:rFonts w:asciiTheme="minorHAnsi" w:hAnsiTheme="minorHAnsi" w:cstheme="minorHAnsi"/>
        </w:rPr>
        <w:t xml:space="preserve">For the </w:t>
      </w:r>
      <w:r w:rsidR="00132102" w:rsidRPr="00B439C7">
        <w:rPr>
          <w:rFonts w:asciiTheme="minorHAnsi" w:hAnsiTheme="minorHAnsi" w:cstheme="minorHAnsi"/>
        </w:rPr>
        <w:t xml:space="preserve">organisation’s </w:t>
      </w:r>
      <w:r w:rsidRPr="00B439C7">
        <w:rPr>
          <w:rFonts w:asciiTheme="minorHAnsi" w:hAnsiTheme="minorHAnsi" w:cstheme="minorHAnsi"/>
        </w:rPr>
        <w:t>body corporate, this requirement focuses on the business and financial affairs and compliance with relevant regulatory schemes.</w:t>
      </w:r>
    </w:p>
    <w:p w14:paraId="58DD44F1" w14:textId="77777777" w:rsidR="005B1E1F" w:rsidRPr="00B439C7" w:rsidRDefault="005B1E1F" w:rsidP="0014699C">
      <w:pPr>
        <w:rPr>
          <w:rFonts w:asciiTheme="minorHAnsi" w:hAnsiTheme="minorHAnsi" w:cstheme="minorHAnsi"/>
        </w:rPr>
      </w:pPr>
      <w:r w:rsidRPr="00B439C7">
        <w:rPr>
          <w:rFonts w:asciiTheme="minorHAnsi" w:hAnsiTheme="minorHAnsi" w:cstheme="minorHAnsi"/>
        </w:rPr>
        <w:t>For people</w:t>
      </w:r>
      <w:r w:rsidR="00132102" w:rsidRPr="00B439C7">
        <w:rPr>
          <w:rFonts w:asciiTheme="minorHAnsi" w:hAnsiTheme="minorHAnsi" w:cstheme="minorHAnsi"/>
        </w:rPr>
        <w:t>,</w:t>
      </w:r>
      <w:r w:rsidRPr="00B439C7">
        <w:rPr>
          <w:rFonts w:asciiTheme="minorHAnsi" w:hAnsiTheme="minorHAnsi" w:cstheme="minorHAnsi"/>
        </w:rPr>
        <w:t xml:space="preserve"> this requirement focuses on the person’s record of honesty, financial management and compliance with relevant regulatory schemes.</w:t>
      </w:r>
      <w:r w:rsidR="00054313" w:rsidRPr="00B439C7">
        <w:rPr>
          <w:rFonts w:asciiTheme="minorHAnsi" w:hAnsiTheme="minorHAnsi" w:cstheme="minorHAnsi"/>
        </w:rPr>
        <w:t xml:space="preserve"> All people of influence </w:t>
      </w:r>
      <w:r w:rsidR="00132102" w:rsidRPr="00B439C7">
        <w:rPr>
          <w:rFonts w:asciiTheme="minorHAnsi" w:hAnsiTheme="minorHAnsi" w:cstheme="minorHAnsi"/>
        </w:rPr>
        <w:t xml:space="preserve">in the organisation </w:t>
      </w:r>
      <w:r w:rsidR="00054313" w:rsidRPr="00B439C7">
        <w:rPr>
          <w:rFonts w:asciiTheme="minorHAnsi" w:hAnsiTheme="minorHAnsi" w:cstheme="minorHAnsi"/>
        </w:rPr>
        <w:t xml:space="preserve">must be listed </w:t>
      </w:r>
      <w:r w:rsidR="00D813B7" w:rsidRPr="00B439C7">
        <w:rPr>
          <w:rFonts w:asciiTheme="minorHAnsi" w:hAnsiTheme="minorHAnsi" w:cstheme="minorHAnsi"/>
        </w:rPr>
        <w:t xml:space="preserve">in </w:t>
      </w:r>
      <w:r w:rsidR="00054313" w:rsidRPr="00B439C7">
        <w:rPr>
          <w:rFonts w:asciiTheme="minorHAnsi" w:hAnsiTheme="minorHAnsi" w:cstheme="minorHAnsi"/>
        </w:rPr>
        <w:t>HITS.</w:t>
      </w:r>
    </w:p>
    <w:p w14:paraId="58DD44F2" w14:textId="368AFF7D" w:rsidR="0027712F" w:rsidRDefault="00132102" w:rsidP="005B1E1F">
      <w:pPr>
        <w:rPr>
          <w:rFonts w:asciiTheme="minorHAnsi" w:hAnsiTheme="minorHAnsi" w:cstheme="minorHAnsi"/>
        </w:rPr>
      </w:pPr>
      <w:r w:rsidRPr="00B439C7">
        <w:rPr>
          <w:rFonts w:asciiTheme="minorHAnsi" w:hAnsiTheme="minorHAnsi" w:cstheme="minorHAnsi"/>
        </w:rPr>
        <w:t xml:space="preserve">Your organisation </w:t>
      </w:r>
      <w:r w:rsidR="00054313" w:rsidRPr="00B439C7">
        <w:rPr>
          <w:rFonts w:asciiTheme="minorHAnsi" w:hAnsiTheme="minorHAnsi" w:cstheme="minorHAnsi"/>
        </w:rPr>
        <w:t>must answer</w:t>
      </w:r>
      <w:r w:rsidR="007442B2" w:rsidRPr="00B439C7">
        <w:rPr>
          <w:rFonts w:asciiTheme="minorHAnsi" w:hAnsiTheme="minorHAnsi" w:cstheme="minorHAnsi"/>
        </w:rPr>
        <w:t xml:space="preserve"> these questions</w:t>
      </w:r>
      <w:r w:rsidR="00DC0D6D" w:rsidRPr="00B439C7">
        <w:rPr>
          <w:rFonts w:asciiTheme="minorHAnsi" w:hAnsiTheme="minorHAnsi" w:cstheme="minorHAnsi"/>
        </w:rPr>
        <w:t xml:space="preserve"> </w:t>
      </w:r>
      <w:r w:rsidR="00D813B7" w:rsidRPr="00B439C7">
        <w:rPr>
          <w:rFonts w:asciiTheme="minorHAnsi" w:hAnsiTheme="minorHAnsi" w:cstheme="minorHAnsi"/>
        </w:rPr>
        <w:t xml:space="preserve">in </w:t>
      </w:r>
      <w:r w:rsidR="00054313" w:rsidRPr="00B439C7">
        <w:rPr>
          <w:rFonts w:asciiTheme="minorHAnsi" w:hAnsiTheme="minorHAnsi" w:cstheme="minorHAnsi"/>
        </w:rPr>
        <w:t xml:space="preserve">HITS </w:t>
      </w:r>
      <w:r w:rsidR="00DC0D6D" w:rsidRPr="00B439C7">
        <w:rPr>
          <w:rFonts w:asciiTheme="minorHAnsi" w:hAnsiTheme="minorHAnsi" w:cstheme="minorHAnsi"/>
        </w:rPr>
        <w:t xml:space="preserve">about the </w:t>
      </w:r>
      <w:r w:rsidRPr="00B439C7">
        <w:rPr>
          <w:rFonts w:asciiTheme="minorHAnsi" w:hAnsiTheme="minorHAnsi" w:cstheme="minorHAnsi"/>
        </w:rPr>
        <w:t>‘</w:t>
      </w:r>
      <w:r w:rsidR="00DC0D6D" w:rsidRPr="00B439C7">
        <w:rPr>
          <w:rFonts w:asciiTheme="minorHAnsi" w:hAnsiTheme="minorHAnsi" w:cstheme="minorHAnsi"/>
        </w:rPr>
        <w:t xml:space="preserve">fit </w:t>
      </w:r>
      <w:r w:rsidR="0086039E" w:rsidRPr="00B439C7">
        <w:rPr>
          <w:rFonts w:asciiTheme="minorHAnsi" w:hAnsiTheme="minorHAnsi" w:cstheme="minorHAnsi"/>
        </w:rPr>
        <w:t>and</w:t>
      </w:r>
      <w:r w:rsidR="00DC0D6D" w:rsidRPr="00B439C7">
        <w:rPr>
          <w:rFonts w:asciiTheme="minorHAnsi" w:hAnsiTheme="minorHAnsi" w:cstheme="minorHAnsi"/>
        </w:rPr>
        <w:t xml:space="preserve"> proper person</w:t>
      </w:r>
      <w:r w:rsidRPr="00B439C7">
        <w:rPr>
          <w:rFonts w:asciiTheme="minorHAnsi" w:hAnsiTheme="minorHAnsi" w:cstheme="minorHAnsi"/>
        </w:rPr>
        <w:t>’</w:t>
      </w:r>
      <w:r w:rsidR="00DC0D6D" w:rsidRPr="00B439C7">
        <w:rPr>
          <w:rFonts w:asciiTheme="minorHAnsi" w:hAnsiTheme="minorHAnsi" w:cstheme="minorHAnsi"/>
        </w:rPr>
        <w:t xml:space="preserve"> requirement</w:t>
      </w:r>
      <w:r w:rsidR="007442B2" w:rsidRPr="00B439C7">
        <w:rPr>
          <w:rFonts w:asciiTheme="minorHAnsi" w:hAnsiTheme="minorHAnsi" w:cstheme="minorHAnsi"/>
        </w:rPr>
        <w:t>:</w:t>
      </w:r>
    </w:p>
    <w:p w14:paraId="77F2A2CE" w14:textId="4258C659" w:rsidR="00580AF2" w:rsidRPr="00AE06E0" w:rsidRDefault="008E0B28"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rPr>
        <w:t>(</w:t>
      </w:r>
      <w:r w:rsidR="00580AF2" w:rsidRPr="00AE06E0">
        <w:rPr>
          <w:rFonts w:asciiTheme="minorHAnsi" w:hAnsiTheme="minorHAnsi" w:cstheme="minorHAnsi"/>
        </w:rPr>
        <w:t xml:space="preserve">Note that some </w:t>
      </w:r>
      <w:r w:rsidR="003231F6" w:rsidRPr="00AE06E0">
        <w:rPr>
          <w:rFonts w:asciiTheme="minorHAnsi" w:hAnsiTheme="minorHAnsi" w:cstheme="minorHAnsi"/>
        </w:rPr>
        <w:t xml:space="preserve">of the below statements </w:t>
      </w:r>
      <w:r w:rsidR="00580AF2" w:rsidRPr="00AE06E0">
        <w:rPr>
          <w:rFonts w:asciiTheme="minorHAnsi" w:hAnsiTheme="minorHAnsi" w:cstheme="minorHAnsi"/>
        </w:rPr>
        <w:t>relate specifically to</w:t>
      </w:r>
      <w:r w:rsidR="003231F6" w:rsidRPr="00AE06E0">
        <w:rPr>
          <w:rFonts w:asciiTheme="minorHAnsi" w:hAnsiTheme="minorHAnsi" w:cstheme="minorHAnsi"/>
        </w:rPr>
        <w:t xml:space="preserve"> the </w:t>
      </w:r>
      <w:r w:rsidR="00580AF2" w:rsidRPr="00AE06E0">
        <w:rPr>
          <w:rFonts w:asciiTheme="minorHAnsi" w:hAnsiTheme="minorHAnsi" w:cstheme="minorHAnsi"/>
          <w:i/>
          <w:iCs/>
        </w:rPr>
        <w:t xml:space="preserve">VET Student loans Act </w:t>
      </w:r>
      <w:r w:rsidR="003231F6" w:rsidRPr="00AE06E0">
        <w:rPr>
          <w:rFonts w:asciiTheme="minorHAnsi" w:hAnsiTheme="minorHAnsi" w:cstheme="minorHAnsi"/>
          <w:i/>
          <w:iCs/>
        </w:rPr>
        <w:t>2016</w:t>
      </w:r>
      <w:r w:rsidR="003231F6" w:rsidRPr="00AE06E0">
        <w:rPr>
          <w:rFonts w:asciiTheme="minorHAnsi" w:hAnsiTheme="minorHAnsi" w:cstheme="minorHAnsi"/>
        </w:rPr>
        <w:t xml:space="preserve"> </w:t>
      </w:r>
      <w:r w:rsidR="00580AF2" w:rsidRPr="00AE06E0">
        <w:rPr>
          <w:rFonts w:asciiTheme="minorHAnsi" w:hAnsiTheme="minorHAnsi" w:cstheme="minorHAnsi"/>
        </w:rPr>
        <w:t xml:space="preserve">and may or may not be applicable. </w:t>
      </w:r>
      <w:r w:rsidR="00580AF2" w:rsidRPr="00AE06E0">
        <w:rPr>
          <w:rFonts w:asciiTheme="minorHAnsi" w:hAnsiTheme="minorHAnsi" w:cstheme="minorHAnsi"/>
          <w:sz w:val="22"/>
          <w:szCs w:val="22"/>
        </w:rPr>
        <w:t>Has the provider or any Key Personnel been convicted of an offence against, or ordered to pay a pecuniary penalty under, a law of the Commonwealth or a State or Territory?</w:t>
      </w:r>
    </w:p>
    <w:p w14:paraId="325CB30C"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 xml:space="preserve">Is the provider or any Key Personnel currently involved in proceedings before a court or tribunal? </w:t>
      </w:r>
    </w:p>
    <w:p w14:paraId="294D90BA"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or any Key Personnel:</w:t>
      </w:r>
    </w:p>
    <w:p w14:paraId="1FB60058"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been insolvent or bankrupt; or</w:t>
      </w:r>
    </w:p>
    <w:p w14:paraId="24380278"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taken steps to take the benefit of any law for the relief of bankrupt or insolvent debtors; or</w:t>
      </w:r>
    </w:p>
    <w:p w14:paraId="13C3688C"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compounded with one or more creditors; or</w:t>
      </w:r>
    </w:p>
    <w:p w14:paraId="4A8E8A1E"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assigned remuneration for the benefit of one or more creditors; or</w:t>
      </w:r>
    </w:p>
    <w:p w14:paraId="595570C5"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been under external administration (within the meaning of subsection 600H(2) of the </w:t>
      </w:r>
      <w:r w:rsidRPr="00AE06E0">
        <w:rPr>
          <w:rFonts w:asciiTheme="minorHAnsi" w:hAnsiTheme="minorHAnsi" w:cstheme="minorHAnsi"/>
          <w:i/>
          <w:sz w:val="22"/>
          <w:szCs w:val="22"/>
        </w:rPr>
        <w:t>Corporations Act 2001</w:t>
      </w:r>
      <w:r w:rsidRPr="00AE06E0">
        <w:rPr>
          <w:rFonts w:asciiTheme="minorHAnsi" w:hAnsiTheme="minorHAnsi" w:cstheme="minorHAnsi"/>
          <w:sz w:val="22"/>
          <w:szCs w:val="22"/>
        </w:rPr>
        <w:t>); or</w:t>
      </w:r>
    </w:p>
    <w:p w14:paraId="3DD42788"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have outstanding debts to the Commonwealth. </w:t>
      </w:r>
    </w:p>
    <w:p w14:paraId="0EFD70D0"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lastRenderedPageBreak/>
        <w:t>Has the provider or any Key Personnel been involved in or with an entity that has had a registration, approval or arrangement cancelled, revoked or suspended as</w:t>
      </w:r>
    </w:p>
    <w:p w14:paraId="2BDD9E53"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 registered training organisation (RTO) within the meaning of the </w:t>
      </w:r>
      <w:r w:rsidRPr="00AE06E0">
        <w:rPr>
          <w:rFonts w:asciiTheme="minorHAnsi" w:hAnsiTheme="minorHAnsi" w:cstheme="minorHAnsi"/>
          <w:i/>
          <w:sz w:val="22"/>
          <w:szCs w:val="22"/>
        </w:rPr>
        <w:t>National Vocational Education and Training Regulator Act 2011</w:t>
      </w:r>
      <w:r w:rsidRPr="00AE06E0">
        <w:rPr>
          <w:rFonts w:asciiTheme="minorHAnsi" w:hAnsiTheme="minorHAnsi" w:cstheme="minorHAnsi"/>
          <w:sz w:val="22"/>
          <w:szCs w:val="22"/>
        </w:rPr>
        <w:t>;</w:t>
      </w:r>
    </w:p>
    <w:p w14:paraId="700FA9EB"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 registered higher education provider under the </w:t>
      </w:r>
      <w:r w:rsidRPr="00AE06E0">
        <w:rPr>
          <w:rFonts w:asciiTheme="minorHAnsi" w:hAnsiTheme="minorHAnsi" w:cstheme="minorHAnsi"/>
          <w:i/>
          <w:sz w:val="22"/>
          <w:szCs w:val="22"/>
        </w:rPr>
        <w:t>Tertiary Education Quality and Standards Agency Act 2011</w:t>
      </w:r>
      <w:r w:rsidRPr="00AE06E0">
        <w:rPr>
          <w:rFonts w:asciiTheme="minorHAnsi" w:hAnsiTheme="minorHAnsi" w:cstheme="minorHAnsi"/>
          <w:sz w:val="22"/>
          <w:szCs w:val="22"/>
        </w:rPr>
        <w:t xml:space="preserve">; </w:t>
      </w:r>
    </w:p>
    <w:p w14:paraId="23F69F6C"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an approved course provider under the VSL Act; or </w:t>
      </w:r>
    </w:p>
    <w:p w14:paraId="474EC03C"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an approved higher education provider under the </w:t>
      </w:r>
      <w:r w:rsidRPr="00AE06E0">
        <w:rPr>
          <w:rFonts w:asciiTheme="minorHAnsi" w:hAnsiTheme="minorHAnsi" w:cstheme="minorHAnsi"/>
          <w:i/>
          <w:iCs/>
          <w:sz w:val="22"/>
          <w:szCs w:val="22"/>
        </w:rPr>
        <w:t>Higher Education Support Act 2003</w:t>
      </w:r>
      <w:r w:rsidRPr="00AE06E0">
        <w:rPr>
          <w:rFonts w:asciiTheme="minorHAnsi" w:hAnsiTheme="minorHAnsi" w:cstheme="minorHAnsi"/>
          <w:sz w:val="22"/>
          <w:szCs w:val="22"/>
        </w:rPr>
        <w:t xml:space="preserve"> (HESA);</w:t>
      </w:r>
    </w:p>
    <w:p w14:paraId="33319B02"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an approved VET provider under Schedule 1A to the HESA; </w:t>
      </w:r>
    </w:p>
    <w:p w14:paraId="11147412"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 subsidy funding arrangement with a State or Territory for the provision of education by the provider or person. </w:t>
      </w:r>
    </w:p>
    <w:p w14:paraId="58B58FEF"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 xml:space="preserve">Has the provider or any Key Personnel been involved in or with an entity that has had any conditions imposed on a registration, approval or arrangement mentioned in Question 4, or breached such a condition? </w:t>
      </w:r>
    </w:p>
    <w:p w14:paraId="485FA2E8"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 xml:space="preserve">Has the provider or any Key Personnel been disqualified from managing corporations under Part 2D.6 of the </w:t>
      </w:r>
      <w:r w:rsidRPr="00AE06E0">
        <w:rPr>
          <w:rFonts w:asciiTheme="minorHAnsi" w:hAnsiTheme="minorHAnsi" w:cstheme="minorHAnsi"/>
          <w:i/>
          <w:sz w:val="22"/>
          <w:szCs w:val="22"/>
        </w:rPr>
        <w:t>Corporations Act 2001</w:t>
      </w:r>
      <w:r w:rsidRPr="00AE06E0">
        <w:rPr>
          <w:rFonts w:asciiTheme="minorHAnsi" w:hAnsiTheme="minorHAnsi" w:cstheme="minorHAnsi"/>
          <w:sz w:val="22"/>
          <w:szCs w:val="22"/>
        </w:rPr>
        <w:t>?</w:t>
      </w:r>
    </w:p>
    <w:p w14:paraId="17F98B61" w14:textId="31DC3189"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or any Key Personnel supplied false or misleading information to a regulatory body or authority where it is reasonable to assume the provider/Key Personnel knew the information was false or misleading to the relevant regulatory bodies or authorities being:</w:t>
      </w:r>
    </w:p>
    <w:p w14:paraId="5B64CDB2"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a body of a State or Territory that registers educational providers;</w:t>
      </w:r>
    </w:p>
    <w:p w14:paraId="45340E1D"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the National VET Regulator;</w:t>
      </w:r>
    </w:p>
    <w:p w14:paraId="790E5050"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the Tertiary Education Quality and Standards Agency;</w:t>
      </w:r>
    </w:p>
    <w:p w14:paraId="352C0ED7"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the Minister, the Department or the Secretary;</w:t>
      </w:r>
    </w:p>
    <w:p w14:paraId="764218A8"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an authority of a State or Territory that deals with subsidy funding arrangements for education.</w:t>
      </w:r>
    </w:p>
    <w:p w14:paraId="60B8DAF7"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or any Key Personnel been found to not be a fit and proper person under one or more of the following:</w:t>
      </w:r>
    </w:p>
    <w:p w14:paraId="2EB53256" w14:textId="7ACA1B6C"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the VSL Act;</w:t>
      </w:r>
    </w:p>
    <w:p w14:paraId="7858E9B3"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Australian Education Act 2013;</w:t>
      </w:r>
    </w:p>
    <w:p w14:paraId="060A7DC7"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Education Services for Overseas Students Act 2000;</w:t>
      </w:r>
    </w:p>
    <w:p w14:paraId="5B87F79C" w14:textId="77777777" w:rsidR="00580AF2" w:rsidRPr="00AE06E0" w:rsidRDefault="00580AF2" w:rsidP="00580AF2">
      <w:pPr>
        <w:pStyle w:val="subsection"/>
        <w:numPr>
          <w:ilvl w:val="1"/>
          <w:numId w:val="22"/>
        </w:numPr>
        <w:rPr>
          <w:rFonts w:asciiTheme="minorHAnsi" w:hAnsiTheme="minorHAnsi" w:cstheme="minorHAnsi"/>
          <w:i/>
          <w:sz w:val="22"/>
          <w:szCs w:val="22"/>
        </w:rPr>
      </w:pPr>
      <w:r w:rsidRPr="00AE06E0">
        <w:rPr>
          <w:rFonts w:asciiTheme="minorHAnsi" w:hAnsiTheme="minorHAnsi" w:cstheme="minorHAnsi"/>
          <w:sz w:val="22"/>
          <w:szCs w:val="22"/>
        </w:rPr>
        <w:t>the</w:t>
      </w:r>
      <w:r w:rsidRPr="00AE06E0">
        <w:rPr>
          <w:rFonts w:asciiTheme="minorHAnsi" w:hAnsiTheme="minorHAnsi" w:cstheme="minorHAnsi"/>
          <w:i/>
          <w:sz w:val="22"/>
          <w:szCs w:val="22"/>
        </w:rPr>
        <w:t xml:space="preserve"> </w:t>
      </w:r>
      <w:r w:rsidRPr="00AE06E0">
        <w:rPr>
          <w:rFonts w:asciiTheme="minorHAnsi" w:hAnsiTheme="minorHAnsi" w:cstheme="minorHAnsi"/>
          <w:sz w:val="22"/>
          <w:szCs w:val="22"/>
        </w:rPr>
        <w:t>HESA</w:t>
      </w:r>
      <w:r w:rsidRPr="00AE06E0">
        <w:rPr>
          <w:rFonts w:asciiTheme="minorHAnsi" w:hAnsiTheme="minorHAnsi" w:cstheme="minorHAnsi"/>
          <w:i/>
          <w:sz w:val="22"/>
          <w:szCs w:val="22"/>
        </w:rPr>
        <w:t>;</w:t>
      </w:r>
    </w:p>
    <w:p w14:paraId="0A32FDFB"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National Vocational Education and Training Regulator Act 2011</w:t>
      </w:r>
      <w:r w:rsidRPr="00AE06E0">
        <w:rPr>
          <w:rFonts w:asciiTheme="minorHAnsi" w:hAnsiTheme="minorHAnsi" w:cstheme="minorHAnsi"/>
          <w:sz w:val="22"/>
          <w:szCs w:val="22"/>
        </w:rPr>
        <w:t xml:space="preserve">; </w:t>
      </w:r>
    </w:p>
    <w:p w14:paraId="614645A5"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Tertiary Education Quality Standards Agency Act 2011</w:t>
      </w:r>
      <w:r w:rsidRPr="00AE06E0">
        <w:rPr>
          <w:rFonts w:asciiTheme="minorHAnsi" w:hAnsiTheme="minorHAnsi" w:cstheme="minorHAnsi"/>
          <w:sz w:val="22"/>
          <w:szCs w:val="22"/>
        </w:rPr>
        <w:t xml:space="preserve">; </w:t>
      </w:r>
    </w:p>
    <w:p w14:paraId="5FEAC55F"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Higher Education Standards Framework (Threshold Standards) 2015</w:t>
      </w:r>
      <w:r w:rsidRPr="00AE06E0">
        <w:rPr>
          <w:rFonts w:asciiTheme="minorHAnsi" w:hAnsiTheme="minorHAnsi" w:cstheme="minorHAnsi"/>
          <w:sz w:val="22"/>
          <w:szCs w:val="22"/>
        </w:rPr>
        <w:t xml:space="preserve">; </w:t>
      </w:r>
    </w:p>
    <w:p w14:paraId="4CA2C612"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subsidy funding arrangements with a State or Territory for the provision of education.</w:t>
      </w:r>
    </w:p>
    <w:p w14:paraId="1B958459"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its agents, or any Key Personnel, engaged in conduct that reasonably suggests a deliberate pattern of unethical behaviour or of acting inconsistently with Commonwealth, State or Territory laws in relation to the provision of education or training?</w:t>
      </w:r>
    </w:p>
    <w:p w14:paraId="5202FBB6" w14:textId="09D6B7F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lastRenderedPageBreak/>
        <w:t>Is there any information relevant to the provider’s business dealings that demonstrate a lack of honesty, knowledge and ability of any Key Personnel?</w:t>
      </w:r>
    </w:p>
    <w:p w14:paraId="0D5C3ECC" w14:textId="77777777" w:rsidR="00580AF2" w:rsidRDefault="00580AF2" w:rsidP="00580AF2">
      <w:pPr>
        <w:pStyle w:val="subsection"/>
        <w:ind w:left="720" w:firstLine="0"/>
        <w:rPr>
          <w:color w:val="7030A0"/>
        </w:rPr>
      </w:pPr>
    </w:p>
    <w:p w14:paraId="58DD44F9" w14:textId="77777777" w:rsidR="007442B2" w:rsidRPr="00B439C7" w:rsidRDefault="00DC0D6D" w:rsidP="005B1E1F">
      <w:pPr>
        <w:rPr>
          <w:rFonts w:asciiTheme="minorHAnsi" w:hAnsiTheme="minorHAnsi" w:cstheme="minorHAnsi"/>
        </w:rPr>
      </w:pPr>
      <w:r w:rsidRPr="00B439C7">
        <w:rPr>
          <w:rFonts w:asciiTheme="minorHAnsi" w:hAnsiTheme="minorHAnsi" w:cstheme="minorHAnsi"/>
        </w:rPr>
        <w:t xml:space="preserve">If </w:t>
      </w:r>
      <w:r w:rsidR="00555D09" w:rsidRPr="00B439C7">
        <w:rPr>
          <w:rFonts w:asciiTheme="minorHAnsi" w:hAnsiTheme="minorHAnsi" w:cstheme="minorHAnsi"/>
        </w:rPr>
        <w:t>your organisation</w:t>
      </w:r>
      <w:r w:rsidRPr="00B439C7">
        <w:rPr>
          <w:rFonts w:asciiTheme="minorHAnsi" w:hAnsiTheme="minorHAnsi" w:cstheme="minorHAnsi"/>
        </w:rPr>
        <w:t xml:space="preserve"> answers </w:t>
      </w:r>
      <w:r w:rsidR="00555D09" w:rsidRPr="00B439C7">
        <w:rPr>
          <w:rFonts w:asciiTheme="minorHAnsi" w:hAnsiTheme="minorHAnsi" w:cstheme="minorHAnsi"/>
        </w:rPr>
        <w:t>‘</w:t>
      </w:r>
      <w:r w:rsidRPr="00B439C7">
        <w:rPr>
          <w:rFonts w:asciiTheme="minorHAnsi" w:hAnsiTheme="minorHAnsi" w:cstheme="minorHAnsi"/>
        </w:rPr>
        <w:t>Yes</w:t>
      </w:r>
      <w:r w:rsidR="00555D09" w:rsidRPr="00B439C7">
        <w:rPr>
          <w:rFonts w:asciiTheme="minorHAnsi" w:hAnsiTheme="minorHAnsi" w:cstheme="minorHAnsi"/>
        </w:rPr>
        <w:t>’</w:t>
      </w:r>
      <w:r w:rsidRPr="00B439C7">
        <w:rPr>
          <w:rFonts w:asciiTheme="minorHAnsi" w:hAnsiTheme="minorHAnsi" w:cstheme="minorHAnsi"/>
        </w:rPr>
        <w:t xml:space="preserve"> to any of these q</w:t>
      </w:r>
      <w:r w:rsidR="007E67CB" w:rsidRPr="00B439C7">
        <w:rPr>
          <w:rFonts w:asciiTheme="minorHAnsi" w:hAnsiTheme="minorHAnsi" w:cstheme="minorHAnsi"/>
        </w:rPr>
        <w:t>uestions</w:t>
      </w:r>
      <w:r w:rsidR="00555D09" w:rsidRPr="00B439C7">
        <w:rPr>
          <w:rFonts w:asciiTheme="minorHAnsi" w:hAnsiTheme="minorHAnsi" w:cstheme="minorHAnsi"/>
        </w:rPr>
        <w:t>,</w:t>
      </w:r>
      <w:r w:rsidR="007E67CB" w:rsidRPr="00B439C7">
        <w:rPr>
          <w:rFonts w:asciiTheme="minorHAnsi" w:hAnsiTheme="minorHAnsi" w:cstheme="minorHAnsi"/>
        </w:rPr>
        <w:t xml:space="preserve"> </w:t>
      </w:r>
      <w:r w:rsidR="00555D09" w:rsidRPr="00B439C7">
        <w:rPr>
          <w:rFonts w:asciiTheme="minorHAnsi" w:hAnsiTheme="minorHAnsi" w:cstheme="minorHAnsi"/>
        </w:rPr>
        <w:t>you</w:t>
      </w:r>
      <w:r w:rsidR="007E67CB" w:rsidRPr="00B439C7">
        <w:rPr>
          <w:rFonts w:asciiTheme="minorHAnsi" w:hAnsiTheme="minorHAnsi" w:cstheme="minorHAnsi"/>
        </w:rPr>
        <w:t xml:space="preserve"> </w:t>
      </w:r>
      <w:r w:rsidR="00054313" w:rsidRPr="00B439C7">
        <w:rPr>
          <w:rFonts w:asciiTheme="minorHAnsi" w:hAnsiTheme="minorHAnsi" w:cstheme="minorHAnsi"/>
        </w:rPr>
        <w:t>must</w:t>
      </w:r>
      <w:r w:rsidR="007E67CB" w:rsidRPr="00B439C7">
        <w:rPr>
          <w:rFonts w:asciiTheme="minorHAnsi" w:hAnsiTheme="minorHAnsi" w:cstheme="minorHAnsi"/>
        </w:rPr>
        <w:t xml:space="preserve"> provide an explanation. </w:t>
      </w:r>
      <w:r w:rsidR="00555D09" w:rsidRPr="00B439C7">
        <w:rPr>
          <w:rFonts w:asciiTheme="minorHAnsi" w:hAnsiTheme="minorHAnsi" w:cstheme="minorHAnsi"/>
        </w:rPr>
        <w:t xml:space="preserve">You </w:t>
      </w:r>
      <w:r w:rsidRPr="00B439C7">
        <w:rPr>
          <w:rFonts w:asciiTheme="minorHAnsi" w:hAnsiTheme="minorHAnsi" w:cstheme="minorHAnsi"/>
        </w:rPr>
        <w:t>may need to upload supporting documents to HITS.</w:t>
      </w:r>
    </w:p>
    <w:p w14:paraId="58DD44FA" w14:textId="77777777" w:rsidR="00751523" w:rsidRPr="00B439C7" w:rsidRDefault="00751523" w:rsidP="00652459">
      <w:pPr>
        <w:pStyle w:val="Heading3"/>
        <w:rPr>
          <w:rFonts w:asciiTheme="minorHAnsi" w:hAnsiTheme="minorHAnsi" w:cstheme="minorHAnsi"/>
          <w:color w:val="0070C0"/>
        </w:rPr>
      </w:pPr>
      <w:bookmarkStart w:id="79" w:name="_Toc355863213"/>
      <w:bookmarkStart w:id="80" w:name="_Business,_Management_&amp;"/>
      <w:bookmarkStart w:id="81" w:name="_Business,_management_and"/>
      <w:bookmarkStart w:id="82" w:name="_Toc354995004"/>
      <w:bookmarkStart w:id="83" w:name="_Toc354758662"/>
      <w:bookmarkStart w:id="84" w:name="_Toc33605936"/>
      <w:bookmarkEnd w:id="79"/>
      <w:bookmarkEnd w:id="80"/>
      <w:bookmarkEnd w:id="81"/>
      <w:r w:rsidRPr="00B439C7">
        <w:rPr>
          <w:rFonts w:asciiTheme="minorHAnsi" w:hAnsiTheme="minorHAnsi" w:cstheme="minorHAnsi"/>
          <w:color w:val="0070C0"/>
        </w:rPr>
        <w:t xml:space="preserve">Business, </w:t>
      </w:r>
      <w:r w:rsidR="000F6C63" w:rsidRPr="00B439C7">
        <w:rPr>
          <w:rFonts w:asciiTheme="minorHAnsi" w:hAnsiTheme="minorHAnsi" w:cstheme="minorHAnsi"/>
          <w:color w:val="0070C0"/>
        </w:rPr>
        <w:t>m</w:t>
      </w:r>
      <w:r w:rsidRPr="00B439C7">
        <w:rPr>
          <w:rFonts w:asciiTheme="minorHAnsi" w:hAnsiTheme="minorHAnsi" w:cstheme="minorHAnsi"/>
          <w:color w:val="0070C0"/>
        </w:rPr>
        <w:t xml:space="preserve">anagement </w:t>
      </w:r>
      <w:r w:rsidR="000F6C63" w:rsidRPr="00B439C7">
        <w:rPr>
          <w:rFonts w:asciiTheme="minorHAnsi" w:hAnsiTheme="minorHAnsi" w:cstheme="minorHAnsi"/>
          <w:color w:val="0070C0"/>
        </w:rPr>
        <w:t>and</w:t>
      </w:r>
      <w:r w:rsidRPr="00B439C7">
        <w:rPr>
          <w:rFonts w:asciiTheme="minorHAnsi" w:hAnsiTheme="minorHAnsi" w:cstheme="minorHAnsi"/>
          <w:color w:val="0070C0"/>
        </w:rPr>
        <w:t xml:space="preserve"> </w:t>
      </w:r>
      <w:r w:rsidR="000F6C63" w:rsidRPr="00B439C7">
        <w:rPr>
          <w:rFonts w:asciiTheme="minorHAnsi" w:hAnsiTheme="minorHAnsi" w:cstheme="minorHAnsi"/>
          <w:color w:val="0070C0"/>
        </w:rPr>
        <w:t>c</w:t>
      </w:r>
      <w:r w:rsidRPr="00B439C7">
        <w:rPr>
          <w:rFonts w:asciiTheme="minorHAnsi" w:hAnsiTheme="minorHAnsi" w:cstheme="minorHAnsi"/>
          <w:color w:val="0070C0"/>
        </w:rPr>
        <w:t>ontrol in Australia</w:t>
      </w:r>
      <w:bookmarkEnd w:id="82"/>
      <w:bookmarkEnd w:id="83"/>
      <w:r w:rsidR="00B92A2F" w:rsidRPr="00B439C7">
        <w:rPr>
          <w:rFonts w:asciiTheme="minorHAnsi" w:hAnsiTheme="minorHAnsi" w:cstheme="minorHAnsi"/>
          <w:color w:val="0070C0"/>
        </w:rPr>
        <w:t xml:space="preserve"> requirement</w:t>
      </w:r>
      <w:bookmarkEnd w:id="84"/>
    </w:p>
    <w:p w14:paraId="58DD44FB" w14:textId="77777777" w:rsidR="00DC0D6D" w:rsidRPr="00B439C7" w:rsidRDefault="00DC0D6D" w:rsidP="008F3A67">
      <w:pPr>
        <w:pStyle w:val="Heading6"/>
        <w:rPr>
          <w:rFonts w:asciiTheme="minorHAnsi" w:hAnsiTheme="minorHAnsi" w:cstheme="minorHAnsi"/>
        </w:rPr>
      </w:pPr>
      <w:r w:rsidRPr="00B439C7">
        <w:rPr>
          <w:rFonts w:asciiTheme="minorHAnsi" w:hAnsiTheme="minorHAnsi" w:cstheme="minorHAnsi"/>
        </w:rPr>
        <w:t xml:space="preserve">Legislative </w:t>
      </w:r>
      <w:r w:rsidR="00E03FAD"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Business, management and control in Australia requirements. "/>
      </w:tblPr>
      <w:tblGrid>
        <w:gridCol w:w="959"/>
        <w:gridCol w:w="7513"/>
      </w:tblGrid>
      <w:tr w:rsidR="0097528E" w:rsidRPr="00B439C7" w14:paraId="58DD44FE" w14:textId="77777777" w:rsidTr="004B1889">
        <w:trPr>
          <w:cantSplit/>
          <w:trHeight w:val="353"/>
          <w:tblHeader/>
        </w:trPr>
        <w:tc>
          <w:tcPr>
            <w:tcW w:w="959" w:type="dxa"/>
          </w:tcPr>
          <w:p w14:paraId="58DD44F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4F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01" w14:textId="77777777" w:rsidTr="004B1889">
        <w:trPr>
          <w:cantSplit/>
          <w:trHeight w:val="211"/>
        </w:trPr>
        <w:tc>
          <w:tcPr>
            <w:tcW w:w="959" w:type="dxa"/>
          </w:tcPr>
          <w:p w14:paraId="58DD44FF"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0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 16-25(1)(a) of the Act</w:t>
            </w:r>
          </w:p>
        </w:tc>
      </w:tr>
    </w:tbl>
    <w:p w14:paraId="58DD4505" w14:textId="77777777" w:rsidR="0097528E" w:rsidRPr="00B439C7" w:rsidRDefault="0097528E" w:rsidP="0097528E">
      <w:pPr>
        <w:rPr>
          <w:rFonts w:asciiTheme="minorHAnsi" w:hAnsiTheme="minorHAnsi" w:cstheme="minorHAnsi"/>
        </w:rPr>
      </w:pPr>
    </w:p>
    <w:p w14:paraId="58DD4506" w14:textId="77777777" w:rsidR="00D14AB6" w:rsidRPr="00B439C7" w:rsidRDefault="00D14AB6" w:rsidP="00795FE0">
      <w:pPr>
        <w:pStyle w:val="Normal-aftertable"/>
        <w:rPr>
          <w:rFonts w:asciiTheme="minorHAnsi" w:hAnsiTheme="minorHAnsi" w:cstheme="minorHAnsi"/>
        </w:rPr>
      </w:pPr>
      <w:r w:rsidRPr="00B439C7">
        <w:rPr>
          <w:rFonts w:asciiTheme="minorHAnsi" w:hAnsiTheme="minorHAnsi" w:cstheme="minorHAnsi"/>
        </w:rPr>
        <w:t>All appl</w:t>
      </w:r>
      <w:r w:rsidR="00804F85" w:rsidRPr="00B439C7">
        <w:rPr>
          <w:rFonts w:asciiTheme="minorHAnsi" w:hAnsiTheme="minorHAnsi" w:cstheme="minorHAnsi"/>
        </w:rPr>
        <w:t>ying organisations</w:t>
      </w:r>
      <w:r w:rsidRPr="00B439C7">
        <w:rPr>
          <w:rFonts w:asciiTheme="minorHAnsi" w:hAnsiTheme="minorHAnsi" w:cstheme="minorHAnsi"/>
        </w:rPr>
        <w:t xml:space="preserve"> must </w:t>
      </w:r>
      <w:r w:rsidR="000711E6" w:rsidRPr="00B439C7">
        <w:rPr>
          <w:rFonts w:asciiTheme="minorHAnsi" w:hAnsiTheme="minorHAnsi" w:cstheme="minorHAnsi"/>
        </w:rPr>
        <w:t>carry on</w:t>
      </w:r>
      <w:r w:rsidRPr="00B439C7">
        <w:rPr>
          <w:rFonts w:asciiTheme="minorHAnsi" w:hAnsiTheme="minorHAnsi" w:cstheme="minorHAnsi"/>
        </w:rPr>
        <w:t xml:space="preserve"> their business in Australia. The business must be managed and controlled in Australia</w:t>
      </w:r>
      <w:r w:rsidR="00B77AD7" w:rsidRPr="00B439C7">
        <w:rPr>
          <w:rFonts w:asciiTheme="minorHAnsi" w:hAnsiTheme="minorHAnsi" w:cstheme="minorHAnsi"/>
        </w:rPr>
        <w:t>.</w:t>
      </w:r>
    </w:p>
    <w:p w14:paraId="58DD4507" w14:textId="77777777" w:rsidR="004D043E" w:rsidRPr="00B439C7" w:rsidRDefault="004D043E" w:rsidP="00652459">
      <w:pPr>
        <w:pStyle w:val="Heading3"/>
        <w:rPr>
          <w:rFonts w:asciiTheme="minorHAnsi" w:hAnsiTheme="minorHAnsi" w:cstheme="minorHAnsi"/>
          <w:color w:val="0070C0"/>
        </w:rPr>
      </w:pPr>
      <w:bookmarkStart w:id="85" w:name="_Principal_purpose_requirement"/>
      <w:bookmarkStart w:id="86" w:name="_Toc354758664"/>
      <w:bookmarkStart w:id="87" w:name="_Toc354069099"/>
      <w:bookmarkStart w:id="88" w:name="_Toc354143396"/>
      <w:bookmarkStart w:id="89" w:name="_Toc354995010"/>
      <w:bookmarkStart w:id="90" w:name="_Ref356559361"/>
      <w:bookmarkStart w:id="91" w:name="_Toc33605937"/>
      <w:bookmarkEnd w:id="85"/>
      <w:r w:rsidRPr="00B439C7">
        <w:rPr>
          <w:rFonts w:asciiTheme="minorHAnsi" w:hAnsiTheme="minorHAnsi" w:cstheme="minorHAnsi"/>
          <w:color w:val="0070C0"/>
        </w:rPr>
        <w:t>Principal purpose</w:t>
      </w:r>
      <w:bookmarkEnd w:id="86"/>
      <w:r w:rsidRPr="00B439C7">
        <w:rPr>
          <w:rFonts w:asciiTheme="minorHAnsi" w:hAnsiTheme="minorHAnsi" w:cstheme="minorHAnsi"/>
          <w:color w:val="0070C0"/>
        </w:rPr>
        <w:t xml:space="preserve"> requirement</w:t>
      </w:r>
      <w:bookmarkEnd w:id="87"/>
      <w:bookmarkEnd w:id="88"/>
      <w:bookmarkEnd w:id="89"/>
      <w:bookmarkEnd w:id="90"/>
      <w:bookmarkEnd w:id="91"/>
    </w:p>
    <w:p w14:paraId="58DD4508" w14:textId="77777777" w:rsidR="00DC0D6D" w:rsidRPr="00B439C7" w:rsidRDefault="00DC0D6D" w:rsidP="008F3A67">
      <w:pPr>
        <w:pStyle w:val="Heading6"/>
        <w:rPr>
          <w:rFonts w:asciiTheme="minorHAnsi" w:hAnsiTheme="minorHAnsi" w:cstheme="minorHAnsi"/>
        </w:rPr>
      </w:pPr>
      <w:r w:rsidRPr="00B439C7">
        <w:rPr>
          <w:rFonts w:asciiTheme="minorHAnsi" w:hAnsiTheme="minorHAnsi" w:cstheme="minorHAnsi"/>
        </w:rPr>
        <w:t xml:space="preserve">Legislative </w:t>
      </w:r>
      <w:r w:rsidR="00804F85"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Principal purpose requirements. "/>
      </w:tblPr>
      <w:tblGrid>
        <w:gridCol w:w="959"/>
        <w:gridCol w:w="7513"/>
      </w:tblGrid>
      <w:tr w:rsidR="0097528E" w:rsidRPr="00B439C7" w14:paraId="58DD450B" w14:textId="77777777" w:rsidTr="004B1889">
        <w:trPr>
          <w:cantSplit/>
          <w:trHeight w:val="353"/>
          <w:tblHeader/>
        </w:trPr>
        <w:tc>
          <w:tcPr>
            <w:tcW w:w="959" w:type="dxa"/>
          </w:tcPr>
          <w:p w14:paraId="58DD4509"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0A"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0E" w14:textId="77777777" w:rsidTr="004B1889">
        <w:trPr>
          <w:cantSplit/>
          <w:trHeight w:val="211"/>
        </w:trPr>
        <w:tc>
          <w:tcPr>
            <w:tcW w:w="959" w:type="dxa"/>
          </w:tcPr>
          <w:p w14:paraId="58DD450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0D" w14:textId="058B4DB4"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 xml:space="preserve">Paragraph 16-25(1)(aa) </w:t>
            </w:r>
            <w:r w:rsidR="005C302B" w:rsidRPr="00B439C7">
              <w:rPr>
                <w:rFonts w:asciiTheme="minorHAnsi" w:hAnsiTheme="minorHAnsi" w:cstheme="minorHAnsi"/>
                <w:sz w:val="20"/>
                <w:szCs w:val="20"/>
              </w:rPr>
              <w:t xml:space="preserve">and 16-25 (2) </w:t>
            </w:r>
            <w:r w:rsidRPr="00B439C7">
              <w:rPr>
                <w:rFonts w:asciiTheme="minorHAnsi" w:hAnsiTheme="minorHAnsi" w:cstheme="minorHAnsi"/>
                <w:sz w:val="20"/>
                <w:szCs w:val="20"/>
              </w:rPr>
              <w:t>of the Act</w:t>
            </w:r>
          </w:p>
        </w:tc>
      </w:tr>
    </w:tbl>
    <w:p w14:paraId="58DD4512" w14:textId="1A7C83DE" w:rsidR="004D043E" w:rsidRPr="00B439C7" w:rsidRDefault="004D043E" w:rsidP="00795FE0">
      <w:pPr>
        <w:pStyle w:val="Normal-aftertable"/>
        <w:rPr>
          <w:rFonts w:asciiTheme="minorHAnsi" w:hAnsiTheme="minorHAnsi" w:cstheme="minorHAnsi"/>
        </w:rPr>
      </w:pPr>
      <w:r w:rsidRPr="00B439C7">
        <w:rPr>
          <w:rFonts w:asciiTheme="minorHAnsi" w:hAnsiTheme="minorHAnsi" w:cstheme="minorHAnsi"/>
        </w:rPr>
        <w:t xml:space="preserve">All </w:t>
      </w:r>
      <w:r w:rsidR="00804F85" w:rsidRPr="00B439C7">
        <w:rPr>
          <w:rFonts w:asciiTheme="minorHAnsi" w:hAnsiTheme="minorHAnsi" w:cstheme="minorHAnsi"/>
        </w:rPr>
        <w:t>applying organisations</w:t>
      </w:r>
      <w:r w:rsidRPr="00B439C7">
        <w:rPr>
          <w:rFonts w:asciiTheme="minorHAnsi" w:hAnsiTheme="minorHAnsi" w:cstheme="minorHAnsi"/>
        </w:rPr>
        <w:t xml:space="preserve">, except </w:t>
      </w:r>
      <w:r w:rsidR="00020D0B" w:rsidRPr="00B439C7">
        <w:rPr>
          <w:rFonts w:asciiTheme="minorHAnsi" w:hAnsiTheme="minorHAnsi" w:cstheme="minorHAnsi"/>
        </w:rPr>
        <w:t>those in the higher education sector</w:t>
      </w:r>
      <w:r w:rsidRPr="00B439C7">
        <w:rPr>
          <w:rFonts w:asciiTheme="minorHAnsi" w:hAnsiTheme="minorHAnsi" w:cstheme="minorHAnsi"/>
        </w:rPr>
        <w:t xml:space="preserve">, should have the provision of education as </w:t>
      </w:r>
      <w:r w:rsidR="00804F85" w:rsidRPr="00B439C7">
        <w:rPr>
          <w:rFonts w:asciiTheme="minorHAnsi" w:hAnsiTheme="minorHAnsi" w:cstheme="minorHAnsi"/>
        </w:rPr>
        <w:t xml:space="preserve">their </w:t>
      </w:r>
      <w:r w:rsidRPr="00B439C7">
        <w:rPr>
          <w:rFonts w:asciiTheme="minorHAnsi" w:hAnsiTheme="minorHAnsi" w:cstheme="minorHAnsi"/>
        </w:rPr>
        <w:t>principal purpose</w:t>
      </w:r>
      <w:r w:rsidR="0086039E" w:rsidRPr="00B439C7">
        <w:rPr>
          <w:rFonts w:asciiTheme="minorHAnsi" w:hAnsiTheme="minorHAnsi" w:cstheme="minorHAnsi"/>
        </w:rPr>
        <w:t>.</w:t>
      </w:r>
      <w:r w:rsidR="00054313" w:rsidRPr="00B439C7">
        <w:rPr>
          <w:rFonts w:asciiTheme="minorHAnsi" w:hAnsiTheme="minorHAnsi" w:cstheme="minorHAnsi"/>
        </w:rPr>
        <w:t xml:space="preserve"> </w:t>
      </w:r>
      <w:r w:rsidR="00020D0B" w:rsidRPr="00B439C7">
        <w:rPr>
          <w:rFonts w:asciiTheme="minorHAnsi" w:hAnsiTheme="minorHAnsi" w:cstheme="minorHAnsi"/>
        </w:rPr>
        <w:t>Higher education</w:t>
      </w:r>
      <w:r w:rsidR="00054313" w:rsidRPr="00B439C7">
        <w:rPr>
          <w:rFonts w:asciiTheme="minorHAnsi" w:hAnsiTheme="minorHAnsi" w:cstheme="minorHAnsi"/>
        </w:rPr>
        <w:t xml:space="preserve"> providers can have</w:t>
      </w:r>
      <w:r w:rsidR="00225FD8" w:rsidRPr="00B439C7">
        <w:rPr>
          <w:rFonts w:asciiTheme="minorHAnsi" w:hAnsiTheme="minorHAnsi" w:cstheme="minorHAnsi"/>
        </w:rPr>
        <w:t xml:space="preserve"> either or both</w:t>
      </w:r>
      <w:r w:rsidR="00054313" w:rsidRPr="00B439C7">
        <w:rPr>
          <w:rFonts w:asciiTheme="minorHAnsi" w:hAnsiTheme="minorHAnsi" w:cstheme="minorHAnsi"/>
        </w:rPr>
        <w:t xml:space="preserve"> research or education as the principle purpose.</w:t>
      </w:r>
      <w:r w:rsidR="00225FD8" w:rsidRPr="00B439C7">
        <w:rPr>
          <w:rFonts w:asciiTheme="minorHAnsi" w:hAnsiTheme="minorHAnsi" w:cstheme="minorHAnsi"/>
        </w:rPr>
        <w:t xml:space="preserve"> </w:t>
      </w:r>
    </w:p>
    <w:p w14:paraId="58DD4513" w14:textId="77777777" w:rsidR="0089021F" w:rsidRPr="00B439C7" w:rsidRDefault="0089021F" w:rsidP="0089021F">
      <w:pPr>
        <w:rPr>
          <w:rFonts w:asciiTheme="minorHAnsi" w:hAnsiTheme="minorHAnsi" w:cstheme="minorHAnsi"/>
        </w:rPr>
      </w:pPr>
      <w:r w:rsidRPr="00B439C7">
        <w:rPr>
          <w:rFonts w:asciiTheme="minorHAnsi" w:hAnsiTheme="minorHAnsi" w:cstheme="minorHAnsi"/>
        </w:rPr>
        <w:t xml:space="preserve">To show how you meet the principal purpose requirement, your organisation must upload a </w:t>
      </w:r>
      <w:r w:rsidR="00A5501A" w:rsidRPr="00B439C7">
        <w:rPr>
          <w:rFonts w:asciiTheme="minorHAnsi" w:hAnsiTheme="minorHAnsi" w:cstheme="minorHAnsi"/>
        </w:rPr>
        <w:t>certified copy</w:t>
      </w:r>
      <w:r w:rsidRPr="00B439C7">
        <w:rPr>
          <w:rFonts w:asciiTheme="minorHAnsi" w:hAnsiTheme="minorHAnsi" w:cstheme="minorHAnsi"/>
        </w:rPr>
        <w:t xml:space="preserve"> of the constitution or memorandum and articles of association. The certification must be signed and dated on the first or last page of the document by a person who is authorised to witness a statutory declaration. The constitution or memorandum and articles of association must state all the purposes of your organisation, including the purpose to provide education. Organisations with multiple purposes may have to provide additional information to satisfy the princip</w:t>
      </w:r>
      <w:r w:rsidR="00646A2E" w:rsidRPr="00B439C7">
        <w:rPr>
          <w:rFonts w:asciiTheme="minorHAnsi" w:hAnsiTheme="minorHAnsi" w:cstheme="minorHAnsi"/>
        </w:rPr>
        <w:t>a</w:t>
      </w:r>
      <w:r w:rsidRPr="00B439C7">
        <w:rPr>
          <w:rFonts w:asciiTheme="minorHAnsi" w:hAnsiTheme="minorHAnsi" w:cstheme="minorHAnsi"/>
        </w:rPr>
        <w:t>l purpose test.</w:t>
      </w:r>
    </w:p>
    <w:p w14:paraId="58DD4514" w14:textId="77777777" w:rsidR="004D043E" w:rsidRPr="00B439C7" w:rsidRDefault="0089021F" w:rsidP="004D043E">
      <w:pPr>
        <w:rPr>
          <w:rFonts w:asciiTheme="minorHAnsi" w:hAnsiTheme="minorHAnsi" w:cstheme="minorHAnsi"/>
        </w:rPr>
      </w:pPr>
      <w:r w:rsidRPr="00B439C7">
        <w:rPr>
          <w:rFonts w:asciiTheme="minorHAnsi" w:hAnsiTheme="minorHAnsi" w:cstheme="minorHAnsi"/>
        </w:rPr>
        <w:t>An</w:t>
      </w:r>
      <w:r w:rsidR="00F50A66" w:rsidRPr="00B439C7">
        <w:rPr>
          <w:rFonts w:asciiTheme="minorHAnsi" w:hAnsiTheme="minorHAnsi" w:cstheme="minorHAnsi"/>
        </w:rPr>
        <w:t xml:space="preserve"> </w:t>
      </w:r>
      <w:r w:rsidR="00804F85" w:rsidRPr="00B439C7">
        <w:rPr>
          <w:rFonts w:asciiTheme="minorHAnsi" w:hAnsiTheme="minorHAnsi" w:cstheme="minorHAnsi"/>
        </w:rPr>
        <w:t xml:space="preserve">organisation that does not have </w:t>
      </w:r>
      <w:r w:rsidR="004D043E" w:rsidRPr="00B439C7">
        <w:rPr>
          <w:rFonts w:asciiTheme="minorHAnsi" w:hAnsiTheme="minorHAnsi" w:cstheme="minorHAnsi"/>
        </w:rPr>
        <w:t xml:space="preserve">education </w:t>
      </w:r>
      <w:r w:rsidR="00804F85" w:rsidRPr="00B439C7">
        <w:rPr>
          <w:rFonts w:asciiTheme="minorHAnsi" w:hAnsiTheme="minorHAnsi" w:cstheme="minorHAnsi"/>
        </w:rPr>
        <w:t>as its</w:t>
      </w:r>
      <w:r w:rsidR="004D043E" w:rsidRPr="00B439C7">
        <w:rPr>
          <w:rFonts w:asciiTheme="minorHAnsi" w:hAnsiTheme="minorHAnsi" w:cstheme="minorHAnsi"/>
        </w:rPr>
        <w:t xml:space="preserve"> principal purpose</w:t>
      </w:r>
      <w:r w:rsidR="00804F85" w:rsidRPr="00B439C7">
        <w:rPr>
          <w:rFonts w:asciiTheme="minorHAnsi" w:hAnsiTheme="minorHAnsi" w:cstheme="minorHAnsi"/>
        </w:rPr>
        <w:t>, may be approved as a provider</w:t>
      </w:r>
      <w:r w:rsidR="00F50A66" w:rsidRPr="00B439C7">
        <w:rPr>
          <w:rFonts w:asciiTheme="minorHAnsi" w:hAnsiTheme="minorHAnsi" w:cstheme="minorHAnsi"/>
        </w:rPr>
        <w:t xml:space="preserve"> </w:t>
      </w:r>
      <w:r w:rsidR="004D043E" w:rsidRPr="00B439C7">
        <w:rPr>
          <w:rFonts w:asciiTheme="minorHAnsi" w:hAnsiTheme="minorHAnsi" w:cstheme="minorHAnsi"/>
        </w:rPr>
        <w:t xml:space="preserve">if none of the </w:t>
      </w:r>
      <w:r w:rsidR="00804F85" w:rsidRPr="00B439C7">
        <w:rPr>
          <w:rFonts w:asciiTheme="minorHAnsi" w:hAnsiTheme="minorHAnsi" w:cstheme="minorHAnsi"/>
        </w:rPr>
        <w:t xml:space="preserve">organisation’s non-educational </w:t>
      </w:r>
      <w:r w:rsidR="004D043E" w:rsidRPr="00B439C7">
        <w:rPr>
          <w:rFonts w:asciiTheme="minorHAnsi" w:hAnsiTheme="minorHAnsi" w:cstheme="minorHAnsi"/>
        </w:rPr>
        <w:t>purposes conflict with its purpose of providing education. If that is the case</w:t>
      </w:r>
      <w:r w:rsidR="00804F85" w:rsidRPr="00B439C7">
        <w:rPr>
          <w:rFonts w:asciiTheme="minorHAnsi" w:hAnsiTheme="minorHAnsi" w:cstheme="minorHAnsi"/>
        </w:rPr>
        <w:t>,</w:t>
      </w:r>
      <w:r w:rsidR="004D043E" w:rsidRPr="00B439C7">
        <w:rPr>
          <w:rFonts w:asciiTheme="minorHAnsi" w:hAnsiTheme="minorHAnsi" w:cstheme="minorHAnsi"/>
        </w:rPr>
        <w:t xml:space="preserve"> then </w:t>
      </w:r>
      <w:r w:rsidR="00804F85" w:rsidRPr="00B439C7">
        <w:rPr>
          <w:rFonts w:asciiTheme="minorHAnsi" w:hAnsiTheme="minorHAnsi" w:cstheme="minorHAnsi"/>
        </w:rPr>
        <w:t>your organisation</w:t>
      </w:r>
      <w:r w:rsidR="004D043E" w:rsidRPr="00B439C7">
        <w:rPr>
          <w:rFonts w:asciiTheme="minorHAnsi" w:hAnsiTheme="minorHAnsi" w:cstheme="minorHAnsi"/>
        </w:rPr>
        <w:t xml:space="preserve"> must provide additional information about:</w:t>
      </w:r>
    </w:p>
    <w:p w14:paraId="58DD4515" w14:textId="77777777" w:rsidR="004D043E" w:rsidRPr="00B439C7" w:rsidRDefault="00804F85" w:rsidP="00D5170C">
      <w:pPr>
        <w:pStyle w:val="ListBullet"/>
        <w:rPr>
          <w:rFonts w:asciiTheme="minorHAnsi" w:hAnsiTheme="minorHAnsi" w:cstheme="minorHAnsi"/>
        </w:rPr>
      </w:pPr>
      <w:r w:rsidRPr="00B439C7">
        <w:rPr>
          <w:rFonts w:asciiTheme="minorHAnsi" w:hAnsiTheme="minorHAnsi" w:cstheme="minorHAnsi"/>
        </w:rPr>
        <w:t xml:space="preserve">its </w:t>
      </w:r>
      <w:r w:rsidR="004D043E" w:rsidRPr="00B439C7">
        <w:rPr>
          <w:rFonts w:asciiTheme="minorHAnsi" w:hAnsiTheme="minorHAnsi" w:cstheme="minorHAnsi"/>
        </w:rPr>
        <w:t>record of delivering quality educational outcomes</w:t>
      </w:r>
    </w:p>
    <w:p w14:paraId="58DD4516" w14:textId="77777777" w:rsidR="004D043E" w:rsidRPr="00B439C7" w:rsidRDefault="00804F85" w:rsidP="00D5170C">
      <w:pPr>
        <w:pStyle w:val="ListBullet"/>
        <w:rPr>
          <w:rFonts w:asciiTheme="minorHAnsi" w:hAnsiTheme="minorHAnsi" w:cstheme="minorHAnsi"/>
        </w:rPr>
      </w:pPr>
      <w:r w:rsidRPr="00B439C7">
        <w:rPr>
          <w:rFonts w:asciiTheme="minorHAnsi" w:hAnsiTheme="minorHAnsi" w:cstheme="minorHAnsi"/>
        </w:rPr>
        <w:t xml:space="preserve">the </w:t>
      </w:r>
      <w:r w:rsidR="004D043E" w:rsidRPr="00B439C7">
        <w:rPr>
          <w:rFonts w:asciiTheme="minorHAnsi" w:hAnsiTheme="minorHAnsi" w:cstheme="minorHAnsi"/>
        </w:rPr>
        <w:t>income streams and resources that are clearly received from, and are directed back into, the delivery of quality education outcomes.</w:t>
      </w:r>
    </w:p>
    <w:p w14:paraId="58DD4517" w14:textId="77777777" w:rsidR="0097528E" w:rsidRPr="00B439C7" w:rsidRDefault="0097528E">
      <w:pPr>
        <w:spacing w:after="0"/>
        <w:rPr>
          <w:rFonts w:asciiTheme="minorHAnsi" w:hAnsiTheme="minorHAnsi" w:cstheme="minorHAnsi"/>
          <w:b/>
          <w:bCs/>
          <w:color w:val="CE6D1C"/>
          <w:sz w:val="32"/>
          <w:szCs w:val="26"/>
        </w:rPr>
      </w:pPr>
      <w:bookmarkStart w:id="92" w:name="_Fit_and_Proper"/>
      <w:bookmarkStart w:id="93" w:name="_Registered_educational_organisation"/>
      <w:bookmarkStart w:id="94" w:name="_Toc354995007"/>
      <w:bookmarkEnd w:id="92"/>
      <w:bookmarkEnd w:id="93"/>
      <w:r w:rsidRPr="00B439C7">
        <w:rPr>
          <w:rFonts w:asciiTheme="minorHAnsi" w:hAnsiTheme="minorHAnsi" w:cstheme="minorHAnsi"/>
        </w:rPr>
        <w:br w:type="page"/>
      </w:r>
    </w:p>
    <w:p w14:paraId="58DD4518" w14:textId="77777777" w:rsidR="00CA3555" w:rsidRPr="00B439C7" w:rsidRDefault="000711E6" w:rsidP="00652459">
      <w:pPr>
        <w:pStyle w:val="Heading3"/>
        <w:rPr>
          <w:rFonts w:asciiTheme="minorHAnsi" w:hAnsiTheme="minorHAnsi" w:cstheme="minorHAnsi"/>
          <w:color w:val="0070C0"/>
        </w:rPr>
      </w:pPr>
      <w:bookmarkStart w:id="95" w:name="_Registered_educational_organisation_1"/>
      <w:bookmarkStart w:id="96" w:name="_Toc33605938"/>
      <w:bookmarkEnd w:id="95"/>
      <w:r w:rsidRPr="00B439C7">
        <w:rPr>
          <w:rFonts w:asciiTheme="minorHAnsi" w:hAnsiTheme="minorHAnsi" w:cstheme="minorHAnsi"/>
          <w:color w:val="0070C0"/>
        </w:rPr>
        <w:lastRenderedPageBreak/>
        <w:t>Registered</w:t>
      </w:r>
      <w:r w:rsidR="00CA3555" w:rsidRPr="00B439C7">
        <w:rPr>
          <w:rFonts w:asciiTheme="minorHAnsi" w:hAnsiTheme="minorHAnsi" w:cstheme="minorHAnsi"/>
          <w:color w:val="0070C0"/>
        </w:rPr>
        <w:t xml:space="preserve"> </w:t>
      </w:r>
      <w:r w:rsidR="003E2383" w:rsidRPr="00B439C7">
        <w:rPr>
          <w:rFonts w:asciiTheme="minorHAnsi" w:hAnsiTheme="minorHAnsi" w:cstheme="minorHAnsi"/>
          <w:color w:val="0070C0"/>
        </w:rPr>
        <w:t>e</w:t>
      </w:r>
      <w:r w:rsidR="00CA3555" w:rsidRPr="00B439C7">
        <w:rPr>
          <w:rFonts w:asciiTheme="minorHAnsi" w:hAnsiTheme="minorHAnsi" w:cstheme="minorHAnsi"/>
          <w:color w:val="0070C0"/>
        </w:rPr>
        <w:t xml:space="preserve">ducational </w:t>
      </w:r>
      <w:r w:rsidR="003E2383" w:rsidRPr="00B439C7">
        <w:rPr>
          <w:rFonts w:asciiTheme="minorHAnsi" w:hAnsiTheme="minorHAnsi" w:cstheme="minorHAnsi"/>
          <w:color w:val="0070C0"/>
        </w:rPr>
        <w:t>o</w:t>
      </w:r>
      <w:r w:rsidR="00CA3555" w:rsidRPr="00B439C7">
        <w:rPr>
          <w:rFonts w:asciiTheme="minorHAnsi" w:hAnsiTheme="minorHAnsi" w:cstheme="minorHAnsi"/>
          <w:color w:val="0070C0"/>
        </w:rPr>
        <w:t>rganisation</w:t>
      </w:r>
      <w:bookmarkEnd w:id="94"/>
      <w:r w:rsidR="004D043E" w:rsidRPr="00B439C7">
        <w:rPr>
          <w:rFonts w:asciiTheme="minorHAnsi" w:hAnsiTheme="minorHAnsi" w:cstheme="minorHAnsi"/>
          <w:color w:val="0070C0"/>
        </w:rPr>
        <w:t xml:space="preserve"> </w:t>
      </w:r>
      <w:r w:rsidR="003E2383" w:rsidRPr="00B439C7">
        <w:rPr>
          <w:rFonts w:asciiTheme="minorHAnsi" w:hAnsiTheme="minorHAnsi" w:cstheme="minorHAnsi"/>
          <w:color w:val="0070C0"/>
        </w:rPr>
        <w:t>r</w:t>
      </w:r>
      <w:r w:rsidR="004D043E" w:rsidRPr="00B439C7">
        <w:rPr>
          <w:rFonts w:asciiTheme="minorHAnsi" w:hAnsiTheme="minorHAnsi" w:cstheme="minorHAnsi"/>
          <w:color w:val="0070C0"/>
        </w:rPr>
        <w:t>equirement</w:t>
      </w:r>
      <w:bookmarkEnd w:id="96"/>
    </w:p>
    <w:p w14:paraId="58DD4519" w14:textId="77777777" w:rsidR="00A74F11" w:rsidRPr="00B439C7" w:rsidRDefault="00A74F11" w:rsidP="008F3A67">
      <w:pPr>
        <w:pStyle w:val="Heading6"/>
        <w:rPr>
          <w:rFonts w:asciiTheme="minorHAnsi" w:hAnsiTheme="minorHAnsi" w:cstheme="minorHAnsi"/>
        </w:rPr>
      </w:pPr>
      <w:bookmarkStart w:id="97" w:name="_Toc354995008"/>
      <w:r w:rsidRPr="00B439C7">
        <w:rPr>
          <w:rFonts w:asciiTheme="minorHAnsi" w:hAnsiTheme="minorHAnsi" w:cstheme="minorHAnsi"/>
        </w:rPr>
        <w:t xml:space="preserve">Legislative </w:t>
      </w:r>
      <w:r w:rsidR="003E2383"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registered education organisation requirements. "/>
      </w:tblPr>
      <w:tblGrid>
        <w:gridCol w:w="959"/>
        <w:gridCol w:w="7513"/>
      </w:tblGrid>
      <w:tr w:rsidR="0097528E" w:rsidRPr="00B439C7" w14:paraId="58DD451C" w14:textId="77777777" w:rsidTr="004B1889">
        <w:trPr>
          <w:cantSplit/>
          <w:trHeight w:val="353"/>
          <w:tblHeader/>
        </w:trPr>
        <w:tc>
          <w:tcPr>
            <w:tcW w:w="959" w:type="dxa"/>
          </w:tcPr>
          <w:p w14:paraId="58DD451A"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1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1F" w14:textId="77777777" w:rsidTr="004B1889">
        <w:trPr>
          <w:cantSplit/>
          <w:trHeight w:val="211"/>
        </w:trPr>
        <w:tc>
          <w:tcPr>
            <w:tcW w:w="959" w:type="dxa"/>
          </w:tcPr>
          <w:p w14:paraId="58DD451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1E"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 16-25(1)(b) of the Act</w:t>
            </w:r>
          </w:p>
        </w:tc>
      </w:tr>
    </w:tbl>
    <w:p w14:paraId="58DD452A" w14:textId="77777777" w:rsidR="00CA3555" w:rsidRPr="00B439C7" w:rsidRDefault="00CA3555" w:rsidP="00DF3B3E">
      <w:pPr>
        <w:pStyle w:val="Heading4"/>
        <w:rPr>
          <w:rFonts w:asciiTheme="minorHAnsi" w:hAnsiTheme="minorHAnsi" w:cstheme="minorHAnsi"/>
        </w:rPr>
      </w:pPr>
      <w:bookmarkStart w:id="98" w:name="_Toc354995009"/>
      <w:bookmarkStart w:id="99" w:name="_Toc33605939"/>
      <w:bookmarkEnd w:id="97"/>
      <w:r w:rsidRPr="00B439C7">
        <w:rPr>
          <w:rFonts w:asciiTheme="minorHAnsi" w:hAnsiTheme="minorHAnsi" w:cstheme="minorHAnsi"/>
        </w:rPr>
        <w:t xml:space="preserve">HEP </w:t>
      </w:r>
      <w:r w:rsidR="004F0C53" w:rsidRPr="00B439C7">
        <w:rPr>
          <w:rFonts w:asciiTheme="minorHAnsi" w:hAnsiTheme="minorHAnsi" w:cstheme="minorHAnsi"/>
        </w:rPr>
        <w:t>a</w:t>
      </w:r>
      <w:r w:rsidRPr="00B439C7">
        <w:rPr>
          <w:rFonts w:asciiTheme="minorHAnsi" w:hAnsiTheme="minorHAnsi" w:cstheme="minorHAnsi"/>
        </w:rPr>
        <w:t>pplicants</w:t>
      </w:r>
      <w:bookmarkEnd w:id="98"/>
      <w:bookmarkEnd w:id="99"/>
    </w:p>
    <w:p w14:paraId="58DD452B" w14:textId="6ACE31A5" w:rsidR="00CA3555" w:rsidRPr="00B439C7" w:rsidRDefault="00CA3555" w:rsidP="0014699C">
      <w:pPr>
        <w:rPr>
          <w:rFonts w:asciiTheme="minorHAnsi" w:hAnsiTheme="minorHAnsi" w:cstheme="minorHAnsi"/>
        </w:rPr>
      </w:pPr>
      <w:r w:rsidRPr="00B439C7">
        <w:rPr>
          <w:rFonts w:asciiTheme="minorHAnsi" w:hAnsiTheme="minorHAnsi" w:cstheme="minorHAnsi"/>
        </w:rPr>
        <w:t>All HEP applicants must be</w:t>
      </w:r>
      <w:r w:rsidR="00DF4D02" w:rsidRPr="00B439C7">
        <w:rPr>
          <w:rFonts w:asciiTheme="minorHAnsi" w:hAnsiTheme="minorHAnsi" w:cstheme="minorHAnsi"/>
        </w:rPr>
        <w:t xml:space="preserve"> either </w:t>
      </w:r>
      <w:r w:rsidRPr="00B439C7">
        <w:rPr>
          <w:rFonts w:asciiTheme="minorHAnsi" w:hAnsiTheme="minorHAnsi" w:cstheme="minorHAnsi"/>
        </w:rPr>
        <w:t>an Australian university, a s</w:t>
      </w:r>
      <w:r w:rsidR="007D7979" w:rsidRPr="00B439C7">
        <w:rPr>
          <w:rFonts w:asciiTheme="minorHAnsi" w:hAnsiTheme="minorHAnsi" w:cstheme="minorHAnsi"/>
        </w:rPr>
        <w:t>elf-accrediting entity or a non-</w:t>
      </w:r>
      <w:r w:rsidRPr="00B439C7">
        <w:rPr>
          <w:rFonts w:asciiTheme="minorHAnsi" w:hAnsiTheme="minorHAnsi" w:cstheme="minorHAnsi"/>
        </w:rPr>
        <w:t xml:space="preserve">self-accrediting entity, that is a ‘registered higher education provider’ within the meaning of the </w:t>
      </w:r>
      <w:hyperlink r:id="rId36" w:history="1">
        <w:r w:rsidR="00B16578" w:rsidRPr="00B439C7">
          <w:rPr>
            <w:rStyle w:val="Hyperlink"/>
            <w:rFonts w:asciiTheme="minorHAnsi" w:hAnsiTheme="minorHAnsi" w:cstheme="minorHAnsi"/>
            <w:i/>
          </w:rPr>
          <w:t>Tertiary Education Quality and Standards Agency Act 2011</w:t>
        </w:r>
      </w:hyperlink>
      <w:r w:rsidR="00B16578" w:rsidRPr="00B439C7">
        <w:rPr>
          <w:rFonts w:asciiTheme="minorHAnsi" w:hAnsiTheme="minorHAnsi" w:cstheme="minorHAnsi"/>
        </w:rPr>
        <w:t xml:space="preserve"> </w:t>
      </w:r>
      <w:r w:rsidR="00A5501A" w:rsidRPr="00B439C7">
        <w:rPr>
          <w:rFonts w:asciiTheme="minorHAnsi" w:hAnsiTheme="minorHAnsi" w:cstheme="minorHAnsi"/>
        </w:rPr>
        <w:t>(</w:t>
      </w:r>
      <w:r w:rsidR="00B16578" w:rsidRPr="00B439C7">
        <w:rPr>
          <w:rFonts w:asciiTheme="minorHAnsi" w:hAnsiTheme="minorHAnsi" w:cstheme="minorHAnsi"/>
        </w:rPr>
        <w:t xml:space="preserve">TEQSA </w:t>
      </w:r>
      <w:r w:rsidR="00A5501A" w:rsidRPr="00B439C7">
        <w:rPr>
          <w:rFonts w:asciiTheme="minorHAnsi" w:hAnsiTheme="minorHAnsi" w:cstheme="minorHAnsi"/>
        </w:rPr>
        <w:t>see</w:t>
      </w:r>
      <w:r w:rsidR="00F71FA7">
        <w:rPr>
          <w:rFonts w:asciiTheme="minorHAnsi" w:hAnsiTheme="minorHAnsi" w:cstheme="minorHAnsi"/>
        </w:rPr>
        <w:t xml:space="preserve"> attached</w:t>
      </w:r>
      <w:r w:rsidR="00A5501A" w:rsidRPr="00B439C7">
        <w:rPr>
          <w:rFonts w:asciiTheme="minorHAnsi" w:hAnsiTheme="minorHAnsi" w:cstheme="minorHAnsi"/>
        </w:rPr>
        <w:t xml:space="preserve"> </w:t>
      </w:r>
      <w:r w:rsidR="00A5501A" w:rsidRPr="00B439C7">
        <w:rPr>
          <w:rFonts w:asciiTheme="minorHAnsi" w:hAnsiTheme="minorHAnsi" w:cstheme="minorHAnsi"/>
        </w:rPr>
        <w:fldChar w:fldCharType="begin"/>
      </w:r>
      <w:r w:rsidR="00A5501A" w:rsidRPr="00B439C7">
        <w:rPr>
          <w:rFonts w:asciiTheme="minorHAnsi" w:hAnsiTheme="minorHAnsi" w:cstheme="minorHAnsi"/>
        </w:rPr>
        <w:instrText xml:space="preserve"> REF _Ref356558918 \r \h </w:instrText>
      </w:r>
      <w:r w:rsidR="00B439C7">
        <w:rPr>
          <w:rFonts w:asciiTheme="minorHAnsi" w:hAnsiTheme="minorHAnsi" w:cstheme="minorHAnsi"/>
        </w:rPr>
        <w:instrText xml:space="preserve"> \* MERGEFORMAT </w:instrText>
      </w:r>
      <w:r w:rsidR="00A5501A" w:rsidRPr="00B439C7">
        <w:rPr>
          <w:rFonts w:asciiTheme="minorHAnsi" w:hAnsiTheme="minorHAnsi" w:cstheme="minorHAnsi"/>
        </w:rPr>
      </w:r>
      <w:r w:rsidR="00A5501A" w:rsidRPr="00B439C7">
        <w:rPr>
          <w:rFonts w:asciiTheme="minorHAnsi" w:hAnsiTheme="minorHAnsi" w:cstheme="minorHAnsi"/>
        </w:rPr>
        <w:fldChar w:fldCharType="separate"/>
      </w:r>
      <w:r w:rsidR="003F62EC">
        <w:rPr>
          <w:rFonts w:asciiTheme="minorHAnsi" w:hAnsiTheme="minorHAnsi" w:cstheme="minorHAnsi"/>
        </w:rPr>
        <w:t>Appendix 3</w:t>
      </w:r>
      <w:r w:rsidR="00A5501A" w:rsidRPr="00B439C7">
        <w:rPr>
          <w:rFonts w:asciiTheme="minorHAnsi" w:hAnsiTheme="minorHAnsi" w:cstheme="minorHAnsi"/>
        </w:rPr>
        <w:fldChar w:fldCharType="end"/>
      </w:r>
      <w:r w:rsidR="00A5501A" w:rsidRPr="00B439C7">
        <w:rPr>
          <w:rFonts w:asciiTheme="minorHAnsi" w:hAnsiTheme="minorHAnsi" w:cstheme="minorHAnsi"/>
        </w:rPr>
        <w:t xml:space="preserve">, Section </w:t>
      </w:r>
      <w:r w:rsidR="00A5501A" w:rsidRPr="00B439C7">
        <w:rPr>
          <w:rFonts w:asciiTheme="minorHAnsi" w:hAnsiTheme="minorHAnsi" w:cstheme="minorHAnsi"/>
        </w:rPr>
        <w:fldChar w:fldCharType="begin"/>
      </w:r>
      <w:r w:rsidR="00A5501A" w:rsidRPr="00B439C7">
        <w:rPr>
          <w:rFonts w:asciiTheme="minorHAnsi" w:hAnsiTheme="minorHAnsi" w:cstheme="minorHAnsi"/>
        </w:rPr>
        <w:instrText xml:space="preserve"> REF _Ref356558937 \r \h </w:instrText>
      </w:r>
      <w:r w:rsidR="00B439C7">
        <w:rPr>
          <w:rFonts w:asciiTheme="minorHAnsi" w:hAnsiTheme="minorHAnsi" w:cstheme="minorHAnsi"/>
        </w:rPr>
        <w:instrText xml:space="preserve"> \* MERGEFORMAT </w:instrText>
      </w:r>
      <w:r w:rsidR="00A5501A" w:rsidRPr="00B439C7">
        <w:rPr>
          <w:rFonts w:asciiTheme="minorHAnsi" w:hAnsiTheme="minorHAnsi" w:cstheme="minorHAnsi"/>
        </w:rPr>
      </w:r>
      <w:r w:rsidR="00A5501A" w:rsidRPr="00B439C7">
        <w:rPr>
          <w:rFonts w:asciiTheme="minorHAnsi" w:hAnsiTheme="minorHAnsi" w:cstheme="minorHAnsi"/>
        </w:rPr>
        <w:fldChar w:fldCharType="separate"/>
      </w:r>
      <w:r w:rsidR="003F62EC">
        <w:rPr>
          <w:rFonts w:asciiTheme="minorHAnsi" w:hAnsiTheme="minorHAnsi" w:cstheme="minorHAnsi"/>
        </w:rPr>
        <w:t>A3.3</w:t>
      </w:r>
      <w:r w:rsidR="00A5501A" w:rsidRPr="00B439C7">
        <w:rPr>
          <w:rFonts w:asciiTheme="minorHAnsi" w:hAnsiTheme="minorHAnsi" w:cstheme="minorHAnsi"/>
        </w:rPr>
        <w:fldChar w:fldCharType="end"/>
      </w:r>
      <w:r w:rsidR="00A5501A" w:rsidRPr="00B439C7">
        <w:rPr>
          <w:rFonts w:asciiTheme="minorHAnsi" w:hAnsiTheme="minorHAnsi" w:cstheme="minorHAnsi"/>
        </w:rPr>
        <w:t>)</w:t>
      </w:r>
      <w:r w:rsidRPr="00B439C7">
        <w:rPr>
          <w:rFonts w:asciiTheme="minorHAnsi" w:hAnsiTheme="minorHAnsi" w:cstheme="minorHAnsi"/>
        </w:rPr>
        <w:t>.</w:t>
      </w:r>
    </w:p>
    <w:p w14:paraId="58DD452C" w14:textId="704AE6C5" w:rsidR="00CA3555" w:rsidRPr="00B439C7" w:rsidRDefault="00CA3555" w:rsidP="0014699C">
      <w:pPr>
        <w:rPr>
          <w:rFonts w:asciiTheme="minorHAnsi" w:hAnsiTheme="minorHAnsi" w:cstheme="minorHAnsi"/>
        </w:rPr>
      </w:pPr>
      <w:r w:rsidRPr="00B439C7">
        <w:rPr>
          <w:rFonts w:asciiTheme="minorHAnsi" w:hAnsiTheme="minorHAnsi" w:cstheme="minorHAnsi"/>
        </w:rPr>
        <w:t xml:space="preserve">Once approved, </w:t>
      </w:r>
      <w:r w:rsidR="000711E6" w:rsidRPr="000D1A3D">
        <w:rPr>
          <w:rFonts w:asciiTheme="minorHAnsi" w:hAnsiTheme="minorHAnsi" w:cstheme="minorHAnsi"/>
        </w:rPr>
        <w:t>higher education providers</w:t>
      </w:r>
      <w:r w:rsidRPr="00B439C7">
        <w:rPr>
          <w:rFonts w:asciiTheme="minorHAnsi" w:hAnsiTheme="minorHAnsi" w:cstheme="minorHAnsi"/>
        </w:rPr>
        <w:t xml:space="preserve"> must continue to operate at a level of quality that meets the </w:t>
      </w:r>
      <w:r w:rsidR="00DF3F5A" w:rsidRPr="00B439C7">
        <w:rPr>
          <w:rFonts w:asciiTheme="minorHAnsi" w:hAnsiTheme="minorHAnsi" w:cstheme="minorHAnsi"/>
        </w:rPr>
        <w:t>t</w:t>
      </w:r>
      <w:r w:rsidRPr="00B439C7">
        <w:rPr>
          <w:rFonts w:asciiTheme="minorHAnsi" w:hAnsiTheme="minorHAnsi" w:cstheme="minorHAnsi"/>
        </w:rPr>
        <w:t xml:space="preserve">hreshold </w:t>
      </w:r>
      <w:r w:rsidR="00DF3F5A" w:rsidRPr="00B439C7">
        <w:rPr>
          <w:rFonts w:asciiTheme="minorHAnsi" w:hAnsiTheme="minorHAnsi" w:cstheme="minorHAnsi"/>
        </w:rPr>
        <w:t>s</w:t>
      </w:r>
      <w:r w:rsidRPr="00B439C7">
        <w:rPr>
          <w:rFonts w:asciiTheme="minorHAnsi" w:hAnsiTheme="minorHAnsi" w:cstheme="minorHAnsi"/>
        </w:rPr>
        <w:t xml:space="preserve">tandards of the </w:t>
      </w:r>
      <w:hyperlink r:id="rId37" w:history="1">
        <w:r w:rsidR="00AC079A" w:rsidRPr="00B439C7">
          <w:rPr>
            <w:rStyle w:val="Hyperlink"/>
            <w:rFonts w:asciiTheme="minorHAnsi" w:hAnsiTheme="minorHAnsi" w:cstheme="minorHAnsi"/>
            <w:i/>
          </w:rPr>
          <w:t>Tertiary Education Quality and Standards Agency Act 2011</w:t>
        </w:r>
      </w:hyperlink>
      <w:r w:rsidR="00AC079A" w:rsidRPr="00B439C7">
        <w:rPr>
          <w:rFonts w:asciiTheme="minorHAnsi" w:hAnsiTheme="minorHAnsi" w:cstheme="minorHAnsi"/>
        </w:rPr>
        <w:t xml:space="preserve"> (</w:t>
      </w:r>
      <w:r w:rsidR="00C45676" w:rsidRPr="00B439C7">
        <w:rPr>
          <w:rFonts w:asciiTheme="minorHAnsi" w:hAnsiTheme="minorHAnsi" w:cstheme="minorHAnsi"/>
        </w:rPr>
        <w:t>TEQSA</w:t>
      </w:r>
      <w:r w:rsidR="00DF3F5A" w:rsidRPr="00B439C7">
        <w:rPr>
          <w:rFonts w:asciiTheme="minorHAnsi" w:hAnsiTheme="minorHAnsi" w:cstheme="minorHAnsi"/>
        </w:rPr>
        <w:t xml:space="preserve">, see </w:t>
      </w:r>
      <w:r w:rsidR="00DF3F5A" w:rsidRPr="00B439C7">
        <w:rPr>
          <w:rFonts w:asciiTheme="minorHAnsi" w:hAnsiTheme="minorHAnsi" w:cstheme="minorHAnsi"/>
        </w:rPr>
        <w:fldChar w:fldCharType="begin"/>
      </w:r>
      <w:r w:rsidR="00DF3F5A" w:rsidRPr="00B439C7">
        <w:rPr>
          <w:rFonts w:asciiTheme="minorHAnsi" w:hAnsiTheme="minorHAnsi" w:cstheme="minorHAnsi"/>
        </w:rPr>
        <w:instrText xml:space="preserve"> REF _Ref356558918 \r \h </w:instrText>
      </w:r>
      <w:r w:rsidR="00B439C7">
        <w:rPr>
          <w:rFonts w:asciiTheme="minorHAnsi" w:hAnsiTheme="minorHAnsi" w:cstheme="minorHAnsi"/>
        </w:rPr>
        <w:instrText xml:space="preserve"> \* MERGEFORMAT </w:instrText>
      </w:r>
      <w:r w:rsidR="00DF3F5A" w:rsidRPr="00B439C7">
        <w:rPr>
          <w:rFonts w:asciiTheme="minorHAnsi" w:hAnsiTheme="minorHAnsi" w:cstheme="minorHAnsi"/>
        </w:rPr>
      </w:r>
      <w:r w:rsidR="00DF3F5A" w:rsidRPr="00B439C7">
        <w:rPr>
          <w:rFonts w:asciiTheme="minorHAnsi" w:hAnsiTheme="minorHAnsi" w:cstheme="minorHAnsi"/>
        </w:rPr>
        <w:fldChar w:fldCharType="separate"/>
      </w:r>
      <w:r w:rsidR="003F62EC">
        <w:rPr>
          <w:rFonts w:asciiTheme="minorHAnsi" w:hAnsiTheme="minorHAnsi" w:cstheme="minorHAnsi"/>
        </w:rPr>
        <w:t>Appendix 3</w:t>
      </w:r>
      <w:r w:rsidR="00DF3F5A" w:rsidRPr="00B439C7">
        <w:rPr>
          <w:rFonts w:asciiTheme="minorHAnsi" w:hAnsiTheme="minorHAnsi" w:cstheme="minorHAnsi"/>
        </w:rPr>
        <w:fldChar w:fldCharType="end"/>
      </w:r>
      <w:r w:rsidR="00DF3F5A" w:rsidRPr="00B439C7">
        <w:rPr>
          <w:rFonts w:asciiTheme="minorHAnsi" w:hAnsiTheme="minorHAnsi" w:cstheme="minorHAnsi"/>
        </w:rPr>
        <w:t xml:space="preserve">, Section </w:t>
      </w:r>
      <w:r w:rsidR="00DF3F5A" w:rsidRPr="00B439C7">
        <w:rPr>
          <w:rFonts w:asciiTheme="minorHAnsi" w:hAnsiTheme="minorHAnsi" w:cstheme="minorHAnsi"/>
        </w:rPr>
        <w:fldChar w:fldCharType="begin"/>
      </w:r>
      <w:r w:rsidR="00DF3F5A" w:rsidRPr="00B439C7">
        <w:rPr>
          <w:rFonts w:asciiTheme="minorHAnsi" w:hAnsiTheme="minorHAnsi" w:cstheme="minorHAnsi"/>
        </w:rPr>
        <w:instrText xml:space="preserve"> REF _Ref356558937 \r \h </w:instrText>
      </w:r>
      <w:r w:rsidR="00B439C7">
        <w:rPr>
          <w:rFonts w:asciiTheme="minorHAnsi" w:hAnsiTheme="minorHAnsi" w:cstheme="minorHAnsi"/>
        </w:rPr>
        <w:instrText xml:space="preserve"> \* MERGEFORMAT </w:instrText>
      </w:r>
      <w:r w:rsidR="00DF3F5A" w:rsidRPr="00B439C7">
        <w:rPr>
          <w:rFonts w:asciiTheme="minorHAnsi" w:hAnsiTheme="minorHAnsi" w:cstheme="minorHAnsi"/>
        </w:rPr>
      </w:r>
      <w:r w:rsidR="00DF3F5A" w:rsidRPr="00B439C7">
        <w:rPr>
          <w:rFonts w:asciiTheme="minorHAnsi" w:hAnsiTheme="minorHAnsi" w:cstheme="minorHAnsi"/>
        </w:rPr>
        <w:fldChar w:fldCharType="separate"/>
      </w:r>
      <w:r w:rsidR="003F62EC">
        <w:rPr>
          <w:rFonts w:asciiTheme="minorHAnsi" w:hAnsiTheme="minorHAnsi" w:cstheme="minorHAnsi"/>
        </w:rPr>
        <w:t>A3.3</w:t>
      </w:r>
      <w:r w:rsidR="00DF3F5A" w:rsidRPr="00B439C7">
        <w:rPr>
          <w:rFonts w:asciiTheme="minorHAnsi" w:hAnsiTheme="minorHAnsi" w:cstheme="minorHAnsi"/>
        </w:rPr>
        <w:fldChar w:fldCharType="end"/>
      </w:r>
      <w:r w:rsidR="00AC079A" w:rsidRPr="00B439C7">
        <w:rPr>
          <w:rFonts w:asciiTheme="minorHAnsi" w:hAnsiTheme="minorHAnsi" w:cstheme="minorHAnsi"/>
        </w:rPr>
        <w:t>).</w:t>
      </w:r>
    </w:p>
    <w:p w14:paraId="58DD452D" w14:textId="77777777" w:rsidR="00CA3555" w:rsidRPr="00B439C7" w:rsidRDefault="00097886" w:rsidP="0014699C">
      <w:pPr>
        <w:rPr>
          <w:rFonts w:asciiTheme="minorHAnsi" w:hAnsiTheme="minorHAnsi" w:cstheme="minorHAnsi"/>
        </w:rPr>
      </w:pPr>
      <w:r w:rsidRPr="00B439C7">
        <w:rPr>
          <w:rFonts w:asciiTheme="minorHAnsi" w:hAnsiTheme="minorHAnsi" w:cstheme="minorHAnsi"/>
        </w:rPr>
        <w:t xml:space="preserve">Your organisation </w:t>
      </w:r>
      <w:r w:rsidR="00CA3555" w:rsidRPr="00B439C7">
        <w:rPr>
          <w:rFonts w:asciiTheme="minorHAnsi" w:hAnsiTheme="minorHAnsi" w:cstheme="minorHAnsi"/>
        </w:rPr>
        <w:t>commit</w:t>
      </w:r>
      <w:r w:rsidRPr="00B439C7">
        <w:rPr>
          <w:rFonts w:asciiTheme="minorHAnsi" w:hAnsiTheme="minorHAnsi" w:cstheme="minorHAnsi"/>
        </w:rPr>
        <w:t>s</w:t>
      </w:r>
      <w:r w:rsidR="00CA3555" w:rsidRPr="00B439C7">
        <w:rPr>
          <w:rFonts w:asciiTheme="minorHAnsi" w:hAnsiTheme="minorHAnsi" w:cstheme="minorHAnsi"/>
        </w:rPr>
        <w:t xml:space="preserve"> to these ongoing educational requirements </w:t>
      </w:r>
      <w:r w:rsidRPr="00B439C7">
        <w:rPr>
          <w:rFonts w:asciiTheme="minorHAnsi" w:hAnsiTheme="minorHAnsi" w:cstheme="minorHAnsi"/>
        </w:rPr>
        <w:t xml:space="preserve">by </w:t>
      </w:r>
      <w:r w:rsidR="00CA3555" w:rsidRPr="00B439C7">
        <w:rPr>
          <w:rFonts w:asciiTheme="minorHAnsi" w:hAnsiTheme="minorHAnsi" w:cstheme="minorHAnsi"/>
        </w:rPr>
        <w:t xml:space="preserve">signing the </w:t>
      </w:r>
      <w:r w:rsidR="002B1A5E" w:rsidRPr="00B439C7">
        <w:rPr>
          <w:rFonts w:asciiTheme="minorHAnsi" w:hAnsiTheme="minorHAnsi" w:cstheme="minorHAnsi"/>
        </w:rPr>
        <w:t>Senior Authorised Officers’ Statutory Declaration</w:t>
      </w:r>
      <w:r w:rsidR="00CA3555" w:rsidRPr="00B439C7">
        <w:rPr>
          <w:rFonts w:asciiTheme="minorHAnsi" w:hAnsiTheme="minorHAnsi" w:cstheme="minorHAnsi"/>
        </w:rPr>
        <w:t xml:space="preserve">. </w:t>
      </w:r>
      <w:r w:rsidRPr="00B439C7">
        <w:rPr>
          <w:rFonts w:asciiTheme="minorHAnsi" w:hAnsiTheme="minorHAnsi" w:cstheme="minorHAnsi"/>
        </w:rPr>
        <w:t>With t</w:t>
      </w:r>
      <w:r w:rsidR="00CA3555" w:rsidRPr="00B439C7">
        <w:rPr>
          <w:rFonts w:asciiTheme="minorHAnsi" w:hAnsiTheme="minorHAnsi" w:cstheme="minorHAnsi"/>
        </w:rPr>
        <w:t xml:space="preserve">his </w:t>
      </w:r>
      <w:r w:rsidR="00B761AC" w:rsidRPr="00B439C7">
        <w:rPr>
          <w:rFonts w:asciiTheme="minorHAnsi" w:hAnsiTheme="minorHAnsi" w:cstheme="minorHAnsi"/>
        </w:rPr>
        <w:t>declaration</w:t>
      </w:r>
      <w:r w:rsidRPr="00B439C7">
        <w:rPr>
          <w:rFonts w:asciiTheme="minorHAnsi" w:hAnsiTheme="minorHAnsi" w:cstheme="minorHAnsi"/>
        </w:rPr>
        <w:t>, your organisation</w:t>
      </w:r>
      <w:r w:rsidR="00CA3555" w:rsidRPr="00B439C7">
        <w:rPr>
          <w:rFonts w:asciiTheme="minorHAnsi" w:hAnsiTheme="minorHAnsi" w:cstheme="minorHAnsi"/>
        </w:rPr>
        <w:t xml:space="preserve"> also agrees to </w:t>
      </w:r>
      <w:r w:rsidR="0072366D" w:rsidRPr="00B439C7">
        <w:rPr>
          <w:rFonts w:asciiTheme="minorHAnsi" w:hAnsiTheme="minorHAnsi" w:cstheme="minorHAnsi"/>
        </w:rPr>
        <w:t>undergo</w:t>
      </w:r>
      <w:r w:rsidR="00CA3555" w:rsidRPr="00B439C7">
        <w:rPr>
          <w:rFonts w:asciiTheme="minorHAnsi" w:hAnsiTheme="minorHAnsi" w:cstheme="minorHAnsi"/>
        </w:rPr>
        <w:t xml:space="preserve"> compliance audits</w:t>
      </w:r>
      <w:r w:rsidRPr="00B439C7">
        <w:rPr>
          <w:rFonts w:asciiTheme="minorHAnsi" w:hAnsiTheme="minorHAnsi" w:cstheme="minorHAnsi"/>
        </w:rPr>
        <w:t>,</w:t>
      </w:r>
      <w:r w:rsidR="00CA3555" w:rsidRPr="00B439C7">
        <w:rPr>
          <w:rFonts w:asciiTheme="minorHAnsi" w:hAnsiTheme="minorHAnsi" w:cstheme="minorHAnsi"/>
        </w:rPr>
        <w:t xml:space="preserve"> if required by the Minister.</w:t>
      </w:r>
      <w:r w:rsidR="00E11A39" w:rsidRPr="00B439C7">
        <w:rPr>
          <w:rFonts w:asciiTheme="minorHAnsi" w:hAnsiTheme="minorHAnsi" w:cstheme="minorHAnsi"/>
        </w:rPr>
        <w:t xml:space="preserve"> The Minister may seek additional information from TEQSA about </w:t>
      </w:r>
      <w:r w:rsidRPr="00B439C7">
        <w:rPr>
          <w:rFonts w:asciiTheme="minorHAnsi" w:hAnsiTheme="minorHAnsi" w:cstheme="minorHAnsi"/>
        </w:rPr>
        <w:t>your organisation</w:t>
      </w:r>
      <w:r w:rsidR="00E11A39" w:rsidRPr="00B439C7">
        <w:rPr>
          <w:rFonts w:asciiTheme="minorHAnsi" w:hAnsiTheme="minorHAnsi" w:cstheme="minorHAnsi"/>
        </w:rPr>
        <w:t>.</w:t>
      </w:r>
    </w:p>
    <w:p w14:paraId="58DD452E" w14:textId="48BA945C" w:rsidR="0046635F" w:rsidRPr="00B439C7" w:rsidRDefault="00B31A0A" w:rsidP="006C6B6A">
      <w:pPr>
        <w:pStyle w:val="Heading2"/>
        <w:rPr>
          <w:rFonts w:asciiTheme="minorHAnsi" w:hAnsiTheme="minorHAnsi" w:cstheme="minorHAnsi"/>
        </w:rPr>
      </w:pPr>
      <w:bookmarkStart w:id="100" w:name="_Principal_Purpose"/>
      <w:bookmarkStart w:id="101" w:name="_Tuition_assurance"/>
      <w:bookmarkStart w:id="102" w:name="_Course_Requirement"/>
      <w:bookmarkStart w:id="103" w:name="_Toc33605940"/>
      <w:bookmarkStart w:id="104" w:name="_Toc354995006"/>
      <w:bookmarkEnd w:id="100"/>
      <w:bookmarkEnd w:id="101"/>
      <w:bookmarkEnd w:id="102"/>
      <w:r w:rsidRPr="00B439C7">
        <w:rPr>
          <w:rFonts w:asciiTheme="minorHAnsi" w:hAnsiTheme="minorHAnsi" w:cstheme="minorHAnsi"/>
        </w:rPr>
        <w:lastRenderedPageBreak/>
        <w:t>Course</w:t>
      </w:r>
      <w:r w:rsidR="0046635F" w:rsidRPr="00B439C7">
        <w:rPr>
          <w:rFonts w:asciiTheme="minorHAnsi" w:hAnsiTheme="minorHAnsi" w:cstheme="minorHAnsi"/>
        </w:rPr>
        <w:t>s</w:t>
      </w:r>
      <w:bookmarkEnd w:id="103"/>
    </w:p>
    <w:p w14:paraId="58DD452F" w14:textId="1464C305" w:rsidR="00124036" w:rsidRPr="00B439C7" w:rsidRDefault="0027712F" w:rsidP="00652459">
      <w:pPr>
        <w:pStyle w:val="Heading3"/>
        <w:rPr>
          <w:rFonts w:asciiTheme="minorHAnsi" w:hAnsiTheme="minorHAnsi" w:cstheme="minorHAnsi"/>
          <w:color w:val="0070C0"/>
        </w:rPr>
      </w:pPr>
      <w:bookmarkStart w:id="105" w:name="_Toc354995021"/>
      <w:bookmarkStart w:id="106" w:name="_Toc354758677"/>
      <w:bookmarkStart w:id="107" w:name="_Toc33605941"/>
      <w:r w:rsidRPr="00B439C7">
        <w:rPr>
          <w:rFonts w:asciiTheme="minorHAnsi" w:hAnsiTheme="minorHAnsi" w:cstheme="minorHAnsi"/>
          <w:color w:val="0070C0"/>
        </w:rPr>
        <w:t xml:space="preserve">Checklist for </w:t>
      </w:r>
      <w:bookmarkEnd w:id="105"/>
      <w:bookmarkEnd w:id="106"/>
      <w:r w:rsidR="00D95FBB" w:rsidRPr="00B439C7">
        <w:rPr>
          <w:rFonts w:asciiTheme="minorHAnsi" w:hAnsiTheme="minorHAnsi" w:cstheme="minorHAnsi"/>
          <w:color w:val="0070C0"/>
        </w:rPr>
        <w:t xml:space="preserve">the </w:t>
      </w:r>
      <w:r w:rsidRPr="00B439C7">
        <w:rPr>
          <w:rFonts w:asciiTheme="minorHAnsi" w:hAnsiTheme="minorHAnsi" w:cstheme="minorHAnsi"/>
          <w:color w:val="0070C0"/>
        </w:rPr>
        <w:t>course</w:t>
      </w:r>
      <w:r w:rsidR="00D95FBB" w:rsidRPr="00B439C7">
        <w:rPr>
          <w:rFonts w:asciiTheme="minorHAnsi" w:hAnsiTheme="minorHAnsi" w:cstheme="minorHAnsi"/>
          <w:color w:val="0070C0"/>
        </w:rPr>
        <w:t xml:space="preserve"> requirement</w:t>
      </w:r>
      <w:bookmarkEnd w:id="107"/>
    </w:p>
    <w:p w14:paraId="58DD4530" w14:textId="302F8BCB"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w:t>
      </w:r>
      <w:r w:rsidR="001C3B8A" w:rsidRPr="00B439C7">
        <w:rPr>
          <w:rStyle w:val="Strong"/>
          <w:rFonts w:asciiTheme="minorHAnsi" w:hAnsiTheme="minorHAnsi" w:cstheme="minorHAnsi"/>
        </w:rPr>
        <w:t xml:space="preserve"> (as stated above)</w:t>
      </w:r>
      <w:r w:rsidRPr="00B439C7">
        <w:rPr>
          <w:rStyle w:val="Strong"/>
          <w:rFonts w:asciiTheme="minorHAnsi" w:hAnsiTheme="minorHAnsi" w:cstheme="minorHAnsi"/>
        </w:rPr>
        <w:t>, must provide this information.</w:t>
      </w:r>
    </w:p>
    <w:p w14:paraId="1031CF24" w14:textId="76E5829A" w:rsidR="001C35DF" w:rsidRPr="00B439C7" w:rsidRDefault="001C35DF" w:rsidP="001C35DF">
      <w:pPr>
        <w:pStyle w:val="Heading6"/>
        <w:rPr>
          <w:rFonts w:asciiTheme="minorHAnsi" w:hAnsiTheme="minorHAnsi" w:cstheme="minorHAnsi"/>
        </w:rPr>
      </w:pPr>
      <w:r w:rsidRPr="00B439C7">
        <w:rPr>
          <w:rFonts w:asciiTheme="minorHAnsi" w:hAnsiTheme="minorHAnsi" w:cstheme="minorHAnsi"/>
        </w:rPr>
        <w:t>Enter in HITS—Course details</w:t>
      </w:r>
    </w:p>
    <w:permStart w:id="1422728709" w:edGrp="everyone"/>
    <w:p w14:paraId="61E453CB" w14:textId="7F436C92" w:rsidR="001C35DF" w:rsidRPr="00B439C7" w:rsidRDefault="001C35DF" w:rsidP="001C35DF">
      <w:pPr>
        <w:pStyle w:val="Normal-aftertable"/>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22728709"/>
      <w:r w:rsidRPr="00B439C7">
        <w:rPr>
          <w:rFonts w:asciiTheme="minorHAnsi" w:hAnsiTheme="minorHAnsi" w:cstheme="minorHAnsi"/>
        </w:rPr>
        <w:tab/>
      </w:r>
      <w:r w:rsidR="004D75A9" w:rsidRPr="00B439C7">
        <w:rPr>
          <w:rFonts w:asciiTheme="minorHAnsi" w:hAnsiTheme="minorHAnsi" w:cstheme="minorHAnsi"/>
        </w:rPr>
        <w:t>Tuition assurance scheme (Tuition Protection Service)</w:t>
      </w:r>
      <w:r w:rsidR="00C748EA" w:rsidRPr="00B439C7">
        <w:rPr>
          <w:rFonts w:asciiTheme="minorHAnsi" w:hAnsiTheme="minorHAnsi" w:cstheme="minorHAnsi"/>
        </w:rPr>
        <w:t>, ‘Other approved Scheme’</w:t>
      </w:r>
      <w:r w:rsidR="004D75A9" w:rsidRPr="00B439C7">
        <w:rPr>
          <w:rFonts w:asciiTheme="minorHAnsi" w:hAnsiTheme="minorHAnsi" w:cstheme="minorHAnsi"/>
        </w:rPr>
        <w:t xml:space="preserve"> </w:t>
      </w:r>
      <w:r w:rsidRPr="00B439C7">
        <w:rPr>
          <w:rFonts w:asciiTheme="minorHAnsi" w:hAnsiTheme="minorHAnsi" w:cstheme="minorHAnsi"/>
        </w:rPr>
        <w:t xml:space="preserve">for all </w:t>
      </w:r>
      <w:r w:rsidR="00C748EA" w:rsidRPr="00B439C7">
        <w:rPr>
          <w:rFonts w:asciiTheme="minorHAnsi" w:hAnsiTheme="minorHAnsi" w:cstheme="minorHAnsi"/>
        </w:rPr>
        <w:t xml:space="preserve">applicable </w:t>
      </w:r>
      <w:r w:rsidRPr="00B439C7">
        <w:rPr>
          <w:rFonts w:asciiTheme="minorHAnsi" w:hAnsiTheme="minorHAnsi" w:cstheme="minorHAnsi"/>
        </w:rPr>
        <w:t>courses</w:t>
      </w:r>
      <w:r w:rsidR="004D75A9" w:rsidRPr="00B439C7">
        <w:rPr>
          <w:rFonts w:asciiTheme="minorHAnsi" w:hAnsiTheme="minorHAnsi" w:cstheme="minorHAnsi"/>
        </w:rPr>
        <w:t xml:space="preserve">. Ensure </w:t>
      </w:r>
      <w:r w:rsidR="00C748EA" w:rsidRPr="00B439C7">
        <w:rPr>
          <w:rFonts w:asciiTheme="minorHAnsi" w:hAnsiTheme="minorHAnsi" w:cstheme="minorHAnsi"/>
        </w:rPr>
        <w:t xml:space="preserve">all </w:t>
      </w:r>
      <w:r w:rsidR="004D75A9" w:rsidRPr="00B439C7">
        <w:rPr>
          <w:rFonts w:asciiTheme="minorHAnsi" w:hAnsiTheme="minorHAnsi" w:cstheme="minorHAnsi"/>
        </w:rPr>
        <w:t xml:space="preserve">course listing </w:t>
      </w:r>
      <w:r w:rsidR="00C748EA" w:rsidRPr="00B439C7">
        <w:rPr>
          <w:rFonts w:asciiTheme="minorHAnsi" w:hAnsiTheme="minorHAnsi" w:cstheme="minorHAnsi"/>
        </w:rPr>
        <w:t xml:space="preserve">has a status of ‘active’. </w:t>
      </w:r>
    </w:p>
    <w:p w14:paraId="6F88335E" w14:textId="7E283DCA" w:rsidR="00C955A9" w:rsidRPr="006368BD" w:rsidRDefault="00C955A9" w:rsidP="00C955A9">
      <w:pPr>
        <w:rPr>
          <w:rStyle w:val="Strong"/>
          <w:rFonts w:asciiTheme="minorHAnsi" w:hAnsiTheme="minorHAnsi" w:cstheme="minorHAnsi"/>
        </w:rPr>
      </w:pPr>
      <w:r w:rsidRPr="006368BD">
        <w:rPr>
          <w:rStyle w:val="Strong"/>
          <w:rFonts w:asciiTheme="minorHAnsi" w:hAnsiTheme="minorHAnsi" w:cstheme="minorHAnsi"/>
        </w:rPr>
        <w:t>For further information</w:t>
      </w:r>
      <w:r w:rsidRPr="00B439C7">
        <w:rPr>
          <w:rStyle w:val="Strong"/>
          <w:rFonts w:asciiTheme="minorHAnsi" w:hAnsiTheme="minorHAnsi" w:cstheme="minorHAnsi"/>
          <w:color w:val="FF0000"/>
        </w:rPr>
        <w:t xml:space="preserve"> </w:t>
      </w:r>
      <w:r w:rsidRPr="006368BD">
        <w:rPr>
          <w:rStyle w:val="Strong"/>
          <w:rFonts w:asciiTheme="minorHAnsi" w:hAnsiTheme="minorHAnsi" w:cstheme="minorHAnsi"/>
        </w:rPr>
        <w:t xml:space="preserve">refer to Paragraph 4.3 </w:t>
      </w:r>
      <w:r w:rsidR="003E1BED" w:rsidRPr="006368BD">
        <w:rPr>
          <w:rStyle w:val="Strong"/>
          <w:rFonts w:asciiTheme="minorHAnsi" w:hAnsiTheme="minorHAnsi" w:cstheme="minorHAnsi"/>
        </w:rPr>
        <w:t xml:space="preserve">below - </w:t>
      </w:r>
      <w:r w:rsidRPr="006368BD">
        <w:rPr>
          <w:rStyle w:val="Strong"/>
          <w:rFonts w:asciiTheme="minorHAnsi" w:hAnsiTheme="minorHAnsi" w:cstheme="minorHAnsi"/>
        </w:rPr>
        <w:t xml:space="preserve"> Tuition </w:t>
      </w:r>
      <w:r w:rsidR="003E1BED" w:rsidRPr="006368BD">
        <w:rPr>
          <w:rStyle w:val="Strong"/>
          <w:rFonts w:asciiTheme="minorHAnsi" w:hAnsiTheme="minorHAnsi" w:cstheme="minorHAnsi"/>
        </w:rPr>
        <w:t>assurance requirements.</w:t>
      </w:r>
      <w:r w:rsidRPr="006368BD">
        <w:rPr>
          <w:rStyle w:val="Strong"/>
          <w:rFonts w:asciiTheme="minorHAnsi" w:hAnsiTheme="minorHAnsi" w:cstheme="minorHAnsi"/>
        </w:rPr>
        <w:t xml:space="preserve"> </w:t>
      </w:r>
    </w:p>
    <w:p w14:paraId="58DD4536" w14:textId="3155F316" w:rsidR="00B31A0A" w:rsidRPr="00B439C7" w:rsidRDefault="0046635F" w:rsidP="00652459">
      <w:pPr>
        <w:pStyle w:val="Heading3"/>
        <w:rPr>
          <w:rFonts w:asciiTheme="minorHAnsi" w:hAnsiTheme="minorHAnsi" w:cstheme="minorHAnsi"/>
          <w:color w:val="0070C0"/>
        </w:rPr>
      </w:pPr>
      <w:bookmarkStart w:id="108" w:name="_Toc355863221"/>
      <w:bookmarkStart w:id="109" w:name="_Toc33605942"/>
      <w:bookmarkEnd w:id="108"/>
      <w:r w:rsidRPr="00B439C7">
        <w:rPr>
          <w:rFonts w:asciiTheme="minorHAnsi" w:hAnsiTheme="minorHAnsi" w:cstheme="minorHAnsi"/>
          <w:color w:val="0070C0"/>
        </w:rPr>
        <w:t>Course r</w:t>
      </w:r>
      <w:r w:rsidR="00B31A0A" w:rsidRPr="00B439C7">
        <w:rPr>
          <w:rFonts w:asciiTheme="minorHAnsi" w:hAnsiTheme="minorHAnsi" w:cstheme="minorHAnsi"/>
          <w:color w:val="0070C0"/>
        </w:rPr>
        <w:t>equirement</w:t>
      </w:r>
      <w:bookmarkEnd w:id="104"/>
      <w:bookmarkEnd w:id="109"/>
    </w:p>
    <w:p w14:paraId="58DD4537" w14:textId="77777777" w:rsidR="002C3316" w:rsidRPr="00B439C7" w:rsidRDefault="002C3316" w:rsidP="008F3A67">
      <w:pPr>
        <w:pStyle w:val="Heading6"/>
        <w:rPr>
          <w:rFonts w:asciiTheme="minorHAnsi" w:hAnsiTheme="minorHAnsi" w:cstheme="minorHAnsi"/>
        </w:rPr>
      </w:pPr>
      <w:r w:rsidRPr="00B439C7">
        <w:rPr>
          <w:rFonts w:asciiTheme="minorHAnsi" w:hAnsiTheme="minorHAnsi" w:cstheme="minorHAnsi"/>
        </w:rPr>
        <w:t xml:space="preserve">Legislative </w:t>
      </w:r>
      <w:r w:rsidR="00B750DC"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course requirements. "/>
      </w:tblPr>
      <w:tblGrid>
        <w:gridCol w:w="959"/>
        <w:gridCol w:w="7513"/>
      </w:tblGrid>
      <w:tr w:rsidR="0097528E" w:rsidRPr="00B439C7" w14:paraId="58DD453A" w14:textId="77777777" w:rsidTr="004B1889">
        <w:trPr>
          <w:cantSplit/>
          <w:trHeight w:val="353"/>
          <w:tblHeader/>
        </w:trPr>
        <w:tc>
          <w:tcPr>
            <w:tcW w:w="959" w:type="dxa"/>
          </w:tcPr>
          <w:p w14:paraId="58DD4538"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39"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3D" w14:textId="77777777" w:rsidTr="004B1889">
        <w:trPr>
          <w:cantSplit/>
          <w:trHeight w:val="211"/>
        </w:trPr>
        <w:tc>
          <w:tcPr>
            <w:tcW w:w="959" w:type="dxa"/>
          </w:tcPr>
          <w:p w14:paraId="58DD453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3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Paragraphs 16-25(1)(da) and 16-25(1)(db) of the Act</w:t>
            </w:r>
          </w:p>
        </w:tc>
      </w:tr>
    </w:tbl>
    <w:p w14:paraId="1D5384C3" w14:textId="1AD38CA0" w:rsidR="00C748EA" w:rsidRPr="00B439C7" w:rsidRDefault="00C748EA" w:rsidP="00C748EA">
      <w:pPr>
        <w:rPr>
          <w:rFonts w:asciiTheme="minorHAnsi" w:hAnsiTheme="minorHAnsi" w:cstheme="minorHAnsi"/>
        </w:rPr>
      </w:pPr>
      <w:r w:rsidRPr="00B439C7">
        <w:rPr>
          <w:rFonts w:asciiTheme="minorHAnsi" w:hAnsiTheme="minorHAnsi" w:cstheme="minorHAnsi"/>
        </w:rPr>
        <w:t xml:space="preserve">Higher education providers must offer at least one </w:t>
      </w:r>
      <w:r w:rsidR="000B0EF4" w:rsidRPr="00B439C7">
        <w:rPr>
          <w:rFonts w:asciiTheme="minorHAnsi" w:hAnsiTheme="minorHAnsi" w:cstheme="minorHAnsi"/>
        </w:rPr>
        <w:t xml:space="preserve">eligible </w:t>
      </w:r>
      <w:r w:rsidRPr="00B439C7">
        <w:rPr>
          <w:rFonts w:asciiTheme="minorHAnsi" w:hAnsiTheme="minorHAnsi" w:cstheme="minorHAnsi"/>
        </w:rPr>
        <w:t xml:space="preserve">course of study that leads to a higher education award. This course of study </w:t>
      </w:r>
      <w:r w:rsidR="000B0EF4" w:rsidRPr="00B439C7">
        <w:rPr>
          <w:rFonts w:asciiTheme="minorHAnsi" w:hAnsiTheme="minorHAnsi" w:cstheme="minorHAnsi"/>
        </w:rPr>
        <w:t>must be an accredited course provided by</w:t>
      </w:r>
      <w:r w:rsidRPr="00B439C7">
        <w:rPr>
          <w:rFonts w:asciiTheme="minorHAnsi" w:hAnsiTheme="minorHAnsi" w:cstheme="minorHAnsi"/>
        </w:rPr>
        <w:t xml:space="preserve"> your organisation.</w:t>
      </w:r>
    </w:p>
    <w:p w14:paraId="58DD4542" w14:textId="7BB96826" w:rsidR="00C745BB" w:rsidRPr="00B439C7" w:rsidRDefault="00A61DCB" w:rsidP="00B31A0A">
      <w:pPr>
        <w:rPr>
          <w:rFonts w:asciiTheme="minorHAnsi" w:hAnsiTheme="minorHAnsi" w:cstheme="minorHAnsi"/>
        </w:rPr>
      </w:pPr>
      <w:r w:rsidRPr="00B439C7">
        <w:rPr>
          <w:rFonts w:asciiTheme="minorHAnsi" w:hAnsiTheme="minorHAnsi" w:cstheme="minorHAnsi"/>
        </w:rPr>
        <w:t xml:space="preserve">HITS will show a list of all </w:t>
      </w:r>
      <w:r w:rsidR="003613E0" w:rsidRPr="00B439C7">
        <w:rPr>
          <w:rFonts w:asciiTheme="minorHAnsi" w:hAnsiTheme="minorHAnsi" w:cstheme="minorHAnsi"/>
        </w:rPr>
        <w:t xml:space="preserve">your organisation’s </w:t>
      </w:r>
      <w:r w:rsidR="002663E6" w:rsidRPr="00B439C7">
        <w:rPr>
          <w:rFonts w:asciiTheme="minorHAnsi" w:hAnsiTheme="minorHAnsi" w:cstheme="minorHAnsi"/>
        </w:rPr>
        <w:t xml:space="preserve">eligible </w:t>
      </w:r>
      <w:r w:rsidRPr="00B439C7">
        <w:rPr>
          <w:rFonts w:asciiTheme="minorHAnsi" w:hAnsiTheme="minorHAnsi" w:cstheme="minorHAnsi"/>
        </w:rPr>
        <w:t>courses</w:t>
      </w:r>
      <w:r w:rsidR="00971A87" w:rsidRPr="00B439C7">
        <w:rPr>
          <w:rFonts w:asciiTheme="minorHAnsi" w:hAnsiTheme="minorHAnsi" w:cstheme="minorHAnsi"/>
        </w:rPr>
        <w:t xml:space="preserve">, if the courses are on </w:t>
      </w:r>
      <w:hyperlink r:id="rId38" w:history="1">
        <w:r w:rsidR="006C54BB" w:rsidRPr="00B439C7">
          <w:rPr>
            <w:rStyle w:val="Hyperlink"/>
            <w:rFonts w:asciiTheme="minorHAnsi" w:hAnsiTheme="minorHAnsi" w:cstheme="minorHAnsi"/>
          </w:rPr>
          <w:t>TEQSA</w:t>
        </w:r>
      </w:hyperlink>
      <w:r w:rsidR="001D39F1" w:rsidRPr="00B439C7">
        <w:rPr>
          <w:rFonts w:asciiTheme="minorHAnsi" w:hAnsiTheme="minorHAnsi" w:cstheme="minorHAnsi"/>
        </w:rPr>
        <w:t xml:space="preserve"> </w:t>
      </w:r>
      <w:r w:rsidR="0087199D" w:rsidRPr="00B439C7">
        <w:rPr>
          <w:rFonts w:asciiTheme="minorHAnsi" w:hAnsiTheme="minorHAnsi" w:cstheme="minorHAnsi"/>
        </w:rPr>
        <w:t xml:space="preserve">(see </w:t>
      </w:r>
      <w:r w:rsidR="0087199D" w:rsidRPr="00B439C7">
        <w:rPr>
          <w:rStyle w:val="Hyperlink"/>
          <w:rFonts w:asciiTheme="minorHAnsi" w:hAnsiTheme="minorHAnsi" w:cstheme="minorHAnsi"/>
        </w:rPr>
        <w:fldChar w:fldCharType="begin"/>
      </w:r>
      <w:r w:rsidR="0087199D" w:rsidRPr="00B439C7">
        <w:rPr>
          <w:rStyle w:val="Hyperlink"/>
          <w:rFonts w:asciiTheme="minorHAnsi" w:hAnsiTheme="minorHAnsi" w:cstheme="minorHAnsi"/>
        </w:rPr>
        <w:instrText xml:space="preserve"> REF _Ref356558852 \r \h </w:instrText>
      </w:r>
      <w:r w:rsidR="00B439C7">
        <w:rPr>
          <w:rStyle w:val="Hyperlink"/>
          <w:rFonts w:asciiTheme="minorHAnsi" w:hAnsiTheme="minorHAnsi" w:cstheme="minorHAnsi"/>
        </w:rPr>
        <w:instrText xml:space="preserve"> \* MERGEFORMAT </w:instrText>
      </w:r>
      <w:r w:rsidR="0087199D" w:rsidRPr="00B439C7">
        <w:rPr>
          <w:rStyle w:val="Hyperlink"/>
          <w:rFonts w:asciiTheme="minorHAnsi" w:hAnsiTheme="minorHAnsi" w:cstheme="minorHAnsi"/>
        </w:rPr>
      </w:r>
      <w:r w:rsidR="0087199D" w:rsidRPr="00B439C7">
        <w:rPr>
          <w:rStyle w:val="Hyperlink"/>
          <w:rFonts w:asciiTheme="minorHAnsi" w:hAnsiTheme="minorHAnsi" w:cstheme="minorHAnsi"/>
        </w:rPr>
        <w:fldChar w:fldCharType="separate"/>
      </w:r>
      <w:r w:rsidR="003F62EC">
        <w:rPr>
          <w:rStyle w:val="Hyperlink"/>
          <w:rFonts w:asciiTheme="minorHAnsi" w:hAnsiTheme="minorHAnsi" w:cstheme="minorHAnsi"/>
        </w:rPr>
        <w:t>Appendix 3</w:t>
      </w:r>
      <w:r w:rsidR="0087199D" w:rsidRPr="00B439C7">
        <w:rPr>
          <w:rStyle w:val="Hyperlink"/>
          <w:rFonts w:asciiTheme="minorHAnsi" w:hAnsiTheme="minorHAnsi" w:cstheme="minorHAnsi"/>
        </w:rPr>
        <w:fldChar w:fldCharType="end"/>
      </w:r>
      <w:r w:rsidR="0087199D" w:rsidRPr="00B439C7">
        <w:rPr>
          <w:rFonts w:asciiTheme="minorHAnsi" w:hAnsiTheme="minorHAnsi" w:cstheme="minorHAnsi"/>
        </w:rPr>
        <w:t xml:space="preserve">, Section </w:t>
      </w:r>
      <w:r w:rsidR="0087199D" w:rsidRPr="00B439C7">
        <w:rPr>
          <w:rFonts w:asciiTheme="minorHAnsi" w:hAnsiTheme="minorHAnsi" w:cstheme="minorHAnsi"/>
        </w:rPr>
        <w:fldChar w:fldCharType="begin"/>
      </w:r>
      <w:r w:rsidR="0087199D" w:rsidRPr="00B439C7">
        <w:rPr>
          <w:rFonts w:asciiTheme="minorHAnsi" w:hAnsiTheme="minorHAnsi" w:cstheme="minorHAnsi"/>
        </w:rPr>
        <w:instrText xml:space="preserve"> REF _Ref356558860 \r \h </w:instrText>
      </w:r>
      <w:r w:rsidR="00B439C7">
        <w:rPr>
          <w:rFonts w:asciiTheme="minorHAnsi" w:hAnsiTheme="minorHAnsi" w:cstheme="minorHAnsi"/>
        </w:rPr>
        <w:instrText xml:space="preserve"> \* MERGEFORMAT </w:instrText>
      </w:r>
      <w:r w:rsidR="0087199D" w:rsidRPr="00B439C7">
        <w:rPr>
          <w:rFonts w:asciiTheme="minorHAnsi" w:hAnsiTheme="minorHAnsi" w:cstheme="minorHAnsi"/>
        </w:rPr>
      </w:r>
      <w:r w:rsidR="0087199D" w:rsidRPr="00B439C7">
        <w:rPr>
          <w:rFonts w:asciiTheme="minorHAnsi" w:hAnsiTheme="minorHAnsi" w:cstheme="minorHAnsi"/>
        </w:rPr>
        <w:fldChar w:fldCharType="separate"/>
      </w:r>
      <w:r w:rsidR="003F62EC">
        <w:rPr>
          <w:rFonts w:asciiTheme="minorHAnsi" w:hAnsiTheme="minorHAnsi" w:cstheme="minorHAnsi"/>
        </w:rPr>
        <w:t>A3.4</w:t>
      </w:r>
      <w:r w:rsidR="0087199D" w:rsidRPr="00B439C7">
        <w:rPr>
          <w:rFonts w:asciiTheme="minorHAnsi" w:hAnsiTheme="minorHAnsi" w:cstheme="minorHAnsi"/>
        </w:rPr>
        <w:fldChar w:fldCharType="end"/>
      </w:r>
      <w:r w:rsidR="0087199D" w:rsidRPr="00B439C7">
        <w:rPr>
          <w:rFonts w:asciiTheme="minorHAnsi" w:hAnsiTheme="minorHAnsi" w:cstheme="minorHAnsi"/>
        </w:rPr>
        <w:t>)</w:t>
      </w:r>
      <w:r w:rsidR="001D39F1" w:rsidRPr="00B439C7">
        <w:rPr>
          <w:rFonts w:asciiTheme="minorHAnsi" w:hAnsiTheme="minorHAnsi" w:cstheme="minorHAnsi"/>
        </w:rPr>
        <w:t>.</w:t>
      </w:r>
      <w:r w:rsidR="00F50A66" w:rsidRPr="00B439C7">
        <w:rPr>
          <w:rFonts w:asciiTheme="minorHAnsi" w:hAnsiTheme="minorHAnsi" w:cstheme="minorHAnsi"/>
        </w:rPr>
        <w:t xml:space="preserve"> </w:t>
      </w:r>
    </w:p>
    <w:p w14:paraId="58DD4549" w14:textId="77777777" w:rsidR="0099724B" w:rsidRPr="00B439C7" w:rsidRDefault="0099724B" w:rsidP="00652459">
      <w:pPr>
        <w:pStyle w:val="Heading3"/>
        <w:rPr>
          <w:rFonts w:asciiTheme="minorHAnsi" w:hAnsiTheme="minorHAnsi" w:cstheme="minorHAnsi"/>
          <w:color w:val="0070C0"/>
        </w:rPr>
      </w:pPr>
      <w:bookmarkStart w:id="110" w:name="_Approved_Educational_Organisation"/>
      <w:bookmarkStart w:id="111" w:name="_Tuition_assurance_requirement"/>
      <w:bookmarkStart w:id="112" w:name="_Toc354069103"/>
      <w:bookmarkStart w:id="113" w:name="_Toc354143400"/>
      <w:bookmarkStart w:id="114" w:name="_Toc354995014"/>
      <w:bookmarkStart w:id="115" w:name="_Toc354758669"/>
      <w:bookmarkStart w:id="116" w:name="_Ref356390498"/>
      <w:bookmarkStart w:id="117" w:name="_Ref356390515"/>
      <w:bookmarkStart w:id="118" w:name="_Toc33605943"/>
      <w:bookmarkEnd w:id="110"/>
      <w:bookmarkEnd w:id="111"/>
      <w:r w:rsidRPr="00B439C7">
        <w:rPr>
          <w:rFonts w:asciiTheme="minorHAnsi" w:hAnsiTheme="minorHAnsi" w:cstheme="minorHAnsi"/>
          <w:color w:val="0070C0"/>
        </w:rPr>
        <w:t>Tuition assurance</w:t>
      </w:r>
      <w:bookmarkEnd w:id="112"/>
      <w:bookmarkEnd w:id="113"/>
      <w:bookmarkEnd w:id="114"/>
      <w:r w:rsidR="000B4B32" w:rsidRPr="00B439C7">
        <w:rPr>
          <w:rFonts w:asciiTheme="minorHAnsi" w:hAnsiTheme="minorHAnsi" w:cstheme="minorHAnsi"/>
          <w:color w:val="0070C0"/>
        </w:rPr>
        <w:t xml:space="preserve"> requirement</w:t>
      </w:r>
      <w:bookmarkEnd w:id="115"/>
      <w:bookmarkEnd w:id="116"/>
      <w:bookmarkEnd w:id="117"/>
      <w:bookmarkEnd w:id="118"/>
    </w:p>
    <w:p w14:paraId="58DD454A" w14:textId="77777777" w:rsidR="002C3316" w:rsidRPr="00B439C7" w:rsidRDefault="002C3316" w:rsidP="008F3A67">
      <w:pPr>
        <w:pStyle w:val="Heading6"/>
        <w:rPr>
          <w:rFonts w:asciiTheme="minorHAnsi" w:hAnsiTheme="minorHAnsi" w:cstheme="minorHAnsi"/>
        </w:rPr>
      </w:pPr>
      <w:r w:rsidRPr="00B439C7">
        <w:rPr>
          <w:rFonts w:asciiTheme="minorHAnsi" w:hAnsiTheme="minorHAnsi" w:cstheme="minorHAnsi"/>
        </w:rPr>
        <w:t xml:space="preserve">Legislative </w:t>
      </w:r>
      <w:r w:rsidR="00EB12B7"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Tuition assurance requirements. "/>
      </w:tblPr>
      <w:tblGrid>
        <w:gridCol w:w="959"/>
        <w:gridCol w:w="7513"/>
      </w:tblGrid>
      <w:tr w:rsidR="0097528E" w:rsidRPr="00B439C7" w14:paraId="58DD454D" w14:textId="77777777" w:rsidTr="004B1889">
        <w:trPr>
          <w:cantSplit/>
          <w:trHeight w:val="353"/>
          <w:tblHeader/>
        </w:trPr>
        <w:tc>
          <w:tcPr>
            <w:tcW w:w="959" w:type="dxa"/>
          </w:tcPr>
          <w:p w14:paraId="58DD454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4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50" w14:textId="77777777" w:rsidTr="004B1889">
        <w:trPr>
          <w:cantSplit/>
          <w:trHeight w:val="211"/>
        </w:trPr>
        <w:tc>
          <w:tcPr>
            <w:tcW w:w="959" w:type="dxa"/>
          </w:tcPr>
          <w:p w14:paraId="58DD454E"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4F" w14:textId="234F68FE" w:rsidR="0097528E" w:rsidRPr="00B439C7" w:rsidRDefault="0097528E" w:rsidP="0062277A">
            <w:pPr>
              <w:spacing w:before="60" w:after="60"/>
              <w:rPr>
                <w:rFonts w:asciiTheme="minorHAnsi" w:hAnsiTheme="minorHAnsi" w:cstheme="minorHAnsi"/>
                <w:sz w:val="20"/>
                <w:szCs w:val="20"/>
              </w:rPr>
            </w:pPr>
            <w:r w:rsidRPr="00B439C7">
              <w:rPr>
                <w:rFonts w:asciiTheme="minorHAnsi" w:hAnsiTheme="minorHAnsi" w:cstheme="minorHAnsi"/>
                <w:sz w:val="20"/>
                <w:szCs w:val="20"/>
              </w:rPr>
              <w:t>section 16-30,</w:t>
            </w:r>
            <w:r w:rsidR="00495F33" w:rsidRPr="00B439C7">
              <w:rPr>
                <w:rFonts w:asciiTheme="minorHAnsi" w:hAnsiTheme="minorHAnsi" w:cstheme="minorHAnsi"/>
                <w:sz w:val="20"/>
                <w:szCs w:val="20"/>
              </w:rPr>
              <w:t xml:space="preserve"> </w:t>
            </w:r>
            <w:r w:rsidRPr="00B439C7">
              <w:rPr>
                <w:rFonts w:asciiTheme="minorHAnsi" w:hAnsiTheme="minorHAnsi" w:cstheme="minorHAnsi"/>
                <w:sz w:val="20"/>
                <w:szCs w:val="20"/>
              </w:rPr>
              <w:t>and paragraph 16-25(1)(c)</w:t>
            </w:r>
            <w:r w:rsidR="00410C1C" w:rsidRPr="00B439C7">
              <w:rPr>
                <w:rFonts w:asciiTheme="minorHAnsi" w:hAnsiTheme="minorHAnsi" w:cstheme="minorHAnsi"/>
                <w:sz w:val="20"/>
                <w:szCs w:val="20"/>
              </w:rPr>
              <w:t xml:space="preserve"> </w:t>
            </w:r>
            <w:r w:rsidRPr="00B439C7">
              <w:rPr>
                <w:rFonts w:asciiTheme="minorHAnsi" w:hAnsiTheme="minorHAnsi" w:cstheme="minorHAnsi"/>
                <w:sz w:val="20"/>
                <w:szCs w:val="20"/>
              </w:rPr>
              <w:t>of the Act and chapters 2 and 3 of the</w:t>
            </w:r>
            <w:r w:rsidR="0048479F">
              <w:rPr>
                <w:rFonts w:asciiTheme="minorHAnsi" w:hAnsiTheme="minorHAnsi" w:cstheme="minorHAnsi"/>
                <w:sz w:val="20"/>
                <w:szCs w:val="20"/>
              </w:rPr>
              <w:t xml:space="preserve"> </w:t>
            </w:r>
            <w:r w:rsidR="0048479F" w:rsidRPr="0048479F">
              <w:rPr>
                <w:rFonts w:asciiTheme="minorHAnsi" w:hAnsiTheme="minorHAnsi" w:cstheme="minorHAnsi"/>
                <w:i/>
                <w:iCs/>
                <w:szCs w:val="20"/>
              </w:rPr>
              <w:t>Higher Education Provider Guidelines 2012</w:t>
            </w:r>
            <w:r w:rsidRPr="0048479F">
              <w:rPr>
                <w:rFonts w:asciiTheme="minorHAnsi" w:hAnsiTheme="minorHAnsi" w:cstheme="minorHAnsi"/>
                <w:i/>
                <w:iCs/>
                <w:sz w:val="20"/>
                <w:szCs w:val="20"/>
              </w:rPr>
              <w:t xml:space="preserve"> </w:t>
            </w:r>
            <w:r w:rsidR="0048479F">
              <w:rPr>
                <w:rFonts w:asciiTheme="minorHAnsi" w:hAnsiTheme="minorHAnsi" w:cstheme="minorHAnsi"/>
                <w:sz w:val="20"/>
                <w:szCs w:val="20"/>
              </w:rPr>
              <w:t>(</w:t>
            </w:r>
            <w:r w:rsidRPr="00B439C7">
              <w:rPr>
                <w:rStyle w:val="Emphasis"/>
                <w:rFonts w:asciiTheme="minorHAnsi" w:hAnsiTheme="minorHAnsi" w:cstheme="minorHAnsi"/>
                <w:sz w:val="20"/>
                <w:szCs w:val="20"/>
              </w:rPr>
              <w:t>HEP Guidelines</w:t>
            </w:r>
            <w:r w:rsidR="0048479F">
              <w:rPr>
                <w:rStyle w:val="Emphasis"/>
                <w:rFonts w:asciiTheme="minorHAnsi" w:hAnsiTheme="minorHAnsi" w:cstheme="minorHAnsi"/>
                <w:sz w:val="20"/>
                <w:szCs w:val="20"/>
              </w:rPr>
              <w:t>)</w:t>
            </w:r>
          </w:p>
        </w:tc>
      </w:tr>
    </w:tbl>
    <w:p w14:paraId="58DD4554" w14:textId="77777777" w:rsidR="0097528E" w:rsidRPr="00B439C7" w:rsidRDefault="0097528E" w:rsidP="0097528E">
      <w:pPr>
        <w:rPr>
          <w:rFonts w:asciiTheme="minorHAnsi" w:hAnsiTheme="minorHAnsi" w:cstheme="minorHAnsi"/>
          <w:highlight w:val="yellow"/>
        </w:rPr>
      </w:pPr>
    </w:p>
    <w:p w14:paraId="134EB788" w14:textId="076122BB" w:rsidR="0062277A" w:rsidRPr="00B439C7" w:rsidRDefault="0062277A" w:rsidP="00BD3A22">
      <w:pPr>
        <w:rPr>
          <w:rFonts w:asciiTheme="minorHAnsi" w:hAnsiTheme="minorHAnsi" w:cstheme="minorHAnsi"/>
        </w:rPr>
      </w:pPr>
      <w:r w:rsidRPr="00B439C7">
        <w:rPr>
          <w:rFonts w:asciiTheme="minorHAnsi" w:hAnsiTheme="minorHAnsi" w:cstheme="minorHAnsi"/>
        </w:rPr>
        <w:t xml:space="preserve">From 1 January 2020, the Australian Government </w:t>
      </w:r>
      <w:r w:rsidR="00EC6236">
        <w:rPr>
          <w:rFonts w:asciiTheme="minorHAnsi" w:hAnsiTheme="minorHAnsi" w:cstheme="minorHAnsi"/>
        </w:rPr>
        <w:t xml:space="preserve">has </w:t>
      </w:r>
      <w:r w:rsidRPr="00B439C7">
        <w:rPr>
          <w:rFonts w:asciiTheme="minorHAnsi" w:hAnsiTheme="minorHAnsi" w:cstheme="minorHAnsi"/>
        </w:rPr>
        <w:t>expand</w:t>
      </w:r>
      <w:r w:rsidR="00EC6236">
        <w:rPr>
          <w:rFonts w:asciiTheme="minorHAnsi" w:hAnsiTheme="minorHAnsi" w:cstheme="minorHAnsi"/>
        </w:rPr>
        <w:t>ed</w:t>
      </w:r>
      <w:r w:rsidRPr="00B439C7">
        <w:rPr>
          <w:rFonts w:asciiTheme="minorHAnsi" w:hAnsiTheme="minorHAnsi" w:cstheme="minorHAnsi"/>
        </w:rPr>
        <w:t xml:space="preserve"> the successful Tuition Protection Service (TPS) </w:t>
      </w:r>
      <w:r w:rsidR="000A2410" w:rsidRPr="00B439C7">
        <w:rPr>
          <w:rFonts w:asciiTheme="minorHAnsi" w:hAnsiTheme="minorHAnsi" w:cstheme="minorHAnsi"/>
        </w:rPr>
        <w:t xml:space="preserve">for international students to include similar protections for domestic students accessing </w:t>
      </w:r>
      <w:r w:rsidRPr="00B439C7">
        <w:rPr>
          <w:rFonts w:asciiTheme="minorHAnsi" w:hAnsiTheme="minorHAnsi" w:cstheme="minorHAnsi"/>
        </w:rPr>
        <w:t xml:space="preserve">HECS-HELP or FEE-HELP loan at a private </w:t>
      </w:r>
      <w:r w:rsidR="00C955A9">
        <w:rPr>
          <w:rFonts w:asciiTheme="minorHAnsi" w:hAnsiTheme="minorHAnsi" w:cstheme="minorHAnsi"/>
        </w:rPr>
        <w:t>HEP</w:t>
      </w:r>
      <w:r w:rsidRPr="00B439C7">
        <w:rPr>
          <w:rFonts w:asciiTheme="minorHAnsi" w:hAnsiTheme="minorHAnsi" w:cstheme="minorHAnsi"/>
        </w:rPr>
        <w:t>.</w:t>
      </w:r>
    </w:p>
    <w:p w14:paraId="03C918D9" w14:textId="15294D0A" w:rsidR="00B122A8" w:rsidRPr="00B439C7" w:rsidRDefault="00B122A8" w:rsidP="000F458C">
      <w:pPr>
        <w:rPr>
          <w:rFonts w:asciiTheme="minorHAnsi" w:hAnsiTheme="minorHAnsi" w:cstheme="minorHAnsi"/>
        </w:rPr>
      </w:pPr>
      <w:r w:rsidRPr="00B439C7">
        <w:rPr>
          <w:rFonts w:asciiTheme="minorHAnsi" w:hAnsiTheme="minorHAnsi" w:cstheme="minorHAnsi"/>
        </w:rPr>
        <w:t xml:space="preserve">All non-exempt </w:t>
      </w:r>
      <w:r w:rsidR="00C955A9">
        <w:rPr>
          <w:rFonts w:asciiTheme="minorHAnsi" w:hAnsiTheme="minorHAnsi" w:cstheme="minorHAnsi"/>
        </w:rPr>
        <w:t>HEPs</w:t>
      </w:r>
      <w:r w:rsidRPr="00B439C7">
        <w:rPr>
          <w:rFonts w:asciiTheme="minorHAnsi" w:hAnsiTheme="minorHAnsi" w:cstheme="minorHAnsi"/>
        </w:rPr>
        <w:t xml:space="preserve"> are required to participate in the Tuition </w:t>
      </w:r>
      <w:r w:rsidR="000F458C" w:rsidRPr="00B439C7">
        <w:rPr>
          <w:rFonts w:asciiTheme="minorHAnsi" w:hAnsiTheme="minorHAnsi" w:cstheme="minorHAnsi"/>
        </w:rPr>
        <w:t>Protection arrangements. The</w:t>
      </w:r>
      <w:r w:rsidRPr="00B439C7">
        <w:rPr>
          <w:rFonts w:asciiTheme="minorHAnsi" w:hAnsiTheme="minorHAnsi" w:cstheme="minorHAnsi"/>
        </w:rPr>
        <w:t xml:space="preserve"> Tuition Protection arrangements impose obligations and requirements on providers; and provide support and protections for FEE</w:t>
      </w:r>
      <w:r w:rsidRPr="00B439C7">
        <w:rPr>
          <w:rFonts w:asciiTheme="minorHAnsi" w:hAnsiTheme="minorHAnsi" w:cstheme="minorHAnsi"/>
        </w:rPr>
        <w:noBreakHyphen/>
        <w:t xml:space="preserve">HELP students in the event their private </w:t>
      </w:r>
      <w:r w:rsidR="00C955A9">
        <w:rPr>
          <w:rFonts w:asciiTheme="minorHAnsi" w:hAnsiTheme="minorHAnsi" w:cstheme="minorHAnsi"/>
        </w:rPr>
        <w:t>HEP</w:t>
      </w:r>
      <w:r w:rsidRPr="00B439C7">
        <w:rPr>
          <w:rFonts w:asciiTheme="minorHAnsi" w:hAnsiTheme="minorHAnsi" w:cstheme="minorHAnsi"/>
        </w:rPr>
        <w:t xml:space="preserve"> defaults.</w:t>
      </w:r>
    </w:p>
    <w:p w14:paraId="69410776" w14:textId="20C40140" w:rsidR="000F458C" w:rsidRPr="00B439C7" w:rsidRDefault="000F458C" w:rsidP="000F458C">
      <w:pPr>
        <w:rPr>
          <w:rFonts w:asciiTheme="minorHAnsi" w:hAnsiTheme="minorHAnsi" w:cstheme="minorHAnsi"/>
        </w:rPr>
      </w:pPr>
      <w:r w:rsidRPr="00B439C7">
        <w:rPr>
          <w:rFonts w:asciiTheme="minorHAnsi" w:hAnsiTheme="minorHAnsi" w:cstheme="minorHAnsi"/>
        </w:rPr>
        <w:t xml:space="preserve">The new tuition protection arrangements are sector-funded and underpinned by a sustainable provider levy framework. The levy framework - developed by the Australian Government Actuary - will cover the long-term costs of tuition </w:t>
      </w:r>
      <w:r w:rsidR="000A2410" w:rsidRPr="00B439C7">
        <w:rPr>
          <w:rFonts w:asciiTheme="minorHAnsi" w:hAnsiTheme="minorHAnsi" w:cstheme="minorHAnsi"/>
        </w:rPr>
        <w:t>protection by requiring all non</w:t>
      </w:r>
      <w:r w:rsidR="000A2410" w:rsidRPr="00B439C7">
        <w:rPr>
          <w:rFonts w:asciiTheme="minorHAnsi" w:hAnsiTheme="minorHAnsi" w:cstheme="minorHAnsi"/>
        </w:rPr>
        <w:noBreakHyphen/>
      </w:r>
      <w:r w:rsidRPr="00B439C7">
        <w:rPr>
          <w:rFonts w:asciiTheme="minorHAnsi" w:hAnsiTheme="minorHAnsi" w:cstheme="minorHAnsi"/>
        </w:rPr>
        <w:t xml:space="preserve">exempt </w:t>
      </w:r>
      <w:r w:rsidR="00C955A9">
        <w:rPr>
          <w:rFonts w:asciiTheme="minorHAnsi" w:hAnsiTheme="minorHAnsi" w:cstheme="minorHAnsi"/>
        </w:rPr>
        <w:t>HEPs</w:t>
      </w:r>
      <w:r w:rsidRPr="00B439C7">
        <w:rPr>
          <w:rFonts w:asciiTheme="minorHAnsi" w:hAnsiTheme="minorHAnsi" w:cstheme="minorHAnsi"/>
        </w:rPr>
        <w:t xml:space="preserve"> to contribute annual levies commensurate with their size and risk.</w:t>
      </w:r>
    </w:p>
    <w:p w14:paraId="7EC820D1" w14:textId="77D39CE9" w:rsidR="000F458C" w:rsidRPr="00B439C7" w:rsidRDefault="000F458C" w:rsidP="000F458C">
      <w:pPr>
        <w:rPr>
          <w:rFonts w:asciiTheme="minorHAnsi" w:hAnsiTheme="minorHAnsi" w:cstheme="minorHAnsi"/>
        </w:rPr>
      </w:pPr>
      <w:r w:rsidRPr="00B439C7">
        <w:rPr>
          <w:rFonts w:asciiTheme="minorHAnsi" w:hAnsiTheme="minorHAnsi" w:cstheme="minorHAnsi"/>
        </w:rPr>
        <w:t>In the event of a provider default, FEE-HELP students will be supported to continue their studies in an equivalent or similar course. In some circumstances, students may be entitled to receive a loan re-credit for parts of the course commenced but not completed.</w:t>
      </w:r>
    </w:p>
    <w:p w14:paraId="488BE82E" w14:textId="040F9C8C" w:rsidR="000F458C" w:rsidRPr="00B439C7" w:rsidRDefault="006C3A5B" w:rsidP="000F458C">
      <w:pPr>
        <w:rPr>
          <w:rFonts w:asciiTheme="minorHAnsi" w:hAnsiTheme="minorHAnsi" w:cstheme="minorHAnsi"/>
        </w:rPr>
      </w:pPr>
      <w:r>
        <w:rPr>
          <w:rFonts w:asciiTheme="minorHAnsi" w:hAnsiTheme="minorHAnsi" w:cstheme="minorHAnsi"/>
        </w:rPr>
        <w:lastRenderedPageBreak/>
        <w:t>A b</w:t>
      </w:r>
      <w:r w:rsidR="000F458C" w:rsidRPr="00B439C7">
        <w:rPr>
          <w:rFonts w:asciiTheme="minorHAnsi" w:hAnsiTheme="minorHAnsi" w:cstheme="minorHAnsi"/>
        </w:rPr>
        <w:t xml:space="preserve">ody corporate seeking to be approved by the Minister as a FEE-HELP provider or any higher education provider other than a Table A provider which considers that adequate grounds exist for it to be exempted from complying with the </w:t>
      </w:r>
      <w:r w:rsidR="000F458C" w:rsidRPr="00B439C7">
        <w:rPr>
          <w:rFonts w:asciiTheme="minorHAnsi" w:hAnsiTheme="minorHAnsi" w:cstheme="minorHAnsi"/>
          <w:i/>
          <w:iCs/>
        </w:rPr>
        <w:t>tuition assurance requirements</w:t>
      </w:r>
      <w:r w:rsidR="000F458C" w:rsidRPr="00B439C7">
        <w:rPr>
          <w:rFonts w:asciiTheme="minorHAnsi" w:hAnsiTheme="minorHAnsi" w:cstheme="minorHAnsi"/>
        </w:rPr>
        <w:t xml:space="preserve"> under section 19-40 of the </w:t>
      </w:r>
      <w:r w:rsidR="000F458C" w:rsidRPr="00B439C7">
        <w:rPr>
          <w:rFonts w:asciiTheme="minorHAnsi" w:hAnsiTheme="minorHAnsi" w:cstheme="minorHAnsi"/>
          <w:i/>
          <w:iCs/>
        </w:rPr>
        <w:t>Act</w:t>
      </w:r>
      <w:r w:rsidR="000F458C" w:rsidRPr="00B439C7">
        <w:rPr>
          <w:rFonts w:asciiTheme="minorHAnsi" w:hAnsiTheme="minorHAnsi" w:cstheme="minorHAnsi"/>
        </w:rPr>
        <w:t>, should apply to the Minister in writing</w:t>
      </w:r>
      <w:r>
        <w:rPr>
          <w:rFonts w:asciiTheme="minorHAnsi" w:hAnsiTheme="minorHAnsi" w:cstheme="minorHAnsi"/>
        </w:rPr>
        <w:t xml:space="preserve"> </w:t>
      </w:r>
      <w:r w:rsidR="000F458C" w:rsidRPr="00B439C7">
        <w:rPr>
          <w:rFonts w:asciiTheme="minorHAnsi" w:hAnsiTheme="minorHAnsi" w:cstheme="minorHAnsi"/>
        </w:rPr>
        <w:t>setting out those grounds.</w:t>
      </w:r>
      <w:r>
        <w:rPr>
          <w:rFonts w:asciiTheme="minorHAnsi" w:hAnsiTheme="minorHAnsi" w:cstheme="minorHAnsi"/>
        </w:rPr>
        <w:t xml:space="preserve"> Written exemptions will need to be uploaded in HITS.</w:t>
      </w:r>
      <w:r w:rsidR="000F458C" w:rsidRPr="00B439C7">
        <w:rPr>
          <w:rFonts w:asciiTheme="minorHAnsi" w:hAnsiTheme="minorHAnsi" w:cstheme="minorHAnsi"/>
        </w:rPr>
        <w:t xml:space="preserve"> </w:t>
      </w:r>
    </w:p>
    <w:p w14:paraId="58DD45A5" w14:textId="72DD1419" w:rsidR="00C54242" w:rsidRPr="00B439C7" w:rsidRDefault="00C54242" w:rsidP="006C6B6A">
      <w:pPr>
        <w:pStyle w:val="Heading2"/>
        <w:rPr>
          <w:rFonts w:asciiTheme="minorHAnsi" w:hAnsiTheme="minorHAnsi" w:cstheme="minorHAnsi"/>
        </w:rPr>
      </w:pPr>
      <w:bookmarkStart w:id="119" w:name="_Toc355862850"/>
      <w:bookmarkStart w:id="120" w:name="_Toc355862937"/>
      <w:bookmarkStart w:id="121" w:name="_Toc355863021"/>
      <w:bookmarkStart w:id="122" w:name="_Toc355863224"/>
      <w:bookmarkStart w:id="123" w:name="_Toc355863755"/>
      <w:bookmarkStart w:id="124" w:name="_Toc355864201"/>
      <w:bookmarkStart w:id="125" w:name="_Tuition_Assurance_Schemes"/>
      <w:bookmarkStart w:id="126" w:name="_Toc355862853"/>
      <w:bookmarkStart w:id="127" w:name="_Toc355862940"/>
      <w:bookmarkStart w:id="128" w:name="_Toc355863024"/>
      <w:bookmarkStart w:id="129" w:name="_Toc355863227"/>
      <w:bookmarkStart w:id="130" w:name="_Toc355863758"/>
      <w:bookmarkStart w:id="131" w:name="_Toc355864204"/>
      <w:bookmarkStart w:id="132" w:name="_Alternative_ways_to"/>
      <w:bookmarkStart w:id="133" w:name="_Toc355862855"/>
      <w:bookmarkStart w:id="134" w:name="_Toc355862942"/>
      <w:bookmarkStart w:id="135" w:name="_Toc355863026"/>
      <w:bookmarkStart w:id="136" w:name="_Toc355863229"/>
      <w:bookmarkStart w:id="137" w:name="_Toc355863760"/>
      <w:bookmarkStart w:id="138" w:name="_Toc355864206"/>
      <w:bookmarkStart w:id="139" w:name="_Tuition_assurance_administrators"/>
      <w:bookmarkStart w:id="140" w:name="_Financial_viability"/>
      <w:bookmarkStart w:id="141" w:name="_Financial"/>
      <w:bookmarkStart w:id="142" w:name="_Toc354758678"/>
      <w:bookmarkStart w:id="143" w:name="_Toc33605944"/>
      <w:bookmarkStart w:id="144" w:name="_Toc354069104"/>
      <w:bookmarkStart w:id="145" w:name="_Toc354143403"/>
      <w:bookmarkStart w:id="146" w:name="_Toc354995022"/>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B439C7">
        <w:rPr>
          <w:rFonts w:asciiTheme="minorHAnsi" w:hAnsiTheme="minorHAnsi" w:cstheme="minorHAnsi"/>
        </w:rPr>
        <w:lastRenderedPageBreak/>
        <w:t>Financial</w:t>
      </w:r>
      <w:bookmarkEnd w:id="142"/>
      <w:bookmarkEnd w:id="143"/>
      <w:r w:rsidR="00D10545">
        <w:rPr>
          <w:rFonts w:asciiTheme="minorHAnsi" w:hAnsiTheme="minorHAnsi" w:cstheme="minorHAnsi"/>
        </w:rPr>
        <w:t xml:space="preserve"> </w:t>
      </w:r>
    </w:p>
    <w:p w14:paraId="58DD45A6" w14:textId="77777777" w:rsidR="00A06C5A" w:rsidRPr="00B439C7" w:rsidRDefault="00A06C5A" w:rsidP="00652459">
      <w:pPr>
        <w:pStyle w:val="Heading3"/>
        <w:rPr>
          <w:rFonts w:asciiTheme="minorHAnsi" w:hAnsiTheme="minorHAnsi" w:cstheme="minorHAnsi"/>
          <w:color w:val="0070C0"/>
        </w:rPr>
      </w:pPr>
      <w:bookmarkStart w:id="147" w:name="_Toc354758680"/>
      <w:bookmarkStart w:id="148" w:name="_Toc33605945"/>
      <w:bookmarkStart w:id="149" w:name="_Toc354758679"/>
      <w:r w:rsidRPr="00B439C7">
        <w:rPr>
          <w:rFonts w:asciiTheme="minorHAnsi" w:hAnsiTheme="minorHAnsi" w:cstheme="minorHAnsi"/>
          <w:color w:val="0070C0"/>
        </w:rPr>
        <w:t xml:space="preserve">Checklist for </w:t>
      </w:r>
      <w:r w:rsidR="00124036" w:rsidRPr="00B439C7">
        <w:rPr>
          <w:rFonts w:asciiTheme="minorHAnsi" w:hAnsiTheme="minorHAnsi" w:cstheme="minorHAnsi"/>
          <w:color w:val="0070C0"/>
        </w:rPr>
        <w:t xml:space="preserve">the </w:t>
      </w:r>
      <w:r w:rsidRPr="00B439C7">
        <w:rPr>
          <w:rFonts w:asciiTheme="minorHAnsi" w:hAnsiTheme="minorHAnsi" w:cstheme="minorHAnsi"/>
          <w:color w:val="0070C0"/>
        </w:rPr>
        <w:t>financial viability</w:t>
      </w:r>
      <w:bookmarkEnd w:id="147"/>
      <w:r w:rsidR="001C2788" w:rsidRPr="00B439C7">
        <w:rPr>
          <w:rFonts w:asciiTheme="minorHAnsi" w:hAnsiTheme="minorHAnsi" w:cstheme="minorHAnsi"/>
          <w:color w:val="0070C0"/>
        </w:rPr>
        <w:t xml:space="preserve"> </w:t>
      </w:r>
      <w:r w:rsidR="00124036" w:rsidRPr="00B439C7">
        <w:rPr>
          <w:rFonts w:asciiTheme="minorHAnsi" w:hAnsiTheme="minorHAnsi" w:cstheme="minorHAnsi"/>
          <w:color w:val="0070C0"/>
        </w:rPr>
        <w:t>requirement</w:t>
      </w:r>
      <w:bookmarkEnd w:id="148"/>
    </w:p>
    <w:p w14:paraId="58DD45A7"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5A8" w14:textId="77777777" w:rsidR="005164F2" w:rsidRPr="00B439C7" w:rsidRDefault="005164F2" w:rsidP="005164F2">
      <w:pPr>
        <w:rPr>
          <w:rStyle w:val="Strong"/>
          <w:rFonts w:asciiTheme="minorHAnsi" w:hAnsiTheme="minorHAnsi" w:cstheme="minorHAnsi"/>
        </w:rPr>
      </w:pPr>
      <w:r w:rsidRPr="00B439C7">
        <w:rPr>
          <w:rStyle w:val="Strong"/>
          <w:rFonts w:asciiTheme="minorHAnsi" w:hAnsiTheme="minorHAnsi" w:cstheme="minorHAnsi"/>
        </w:rPr>
        <w:t xml:space="preserve">Upload the following documents to HITS in the </w:t>
      </w:r>
      <w:r w:rsidR="00DC6203" w:rsidRPr="00B439C7">
        <w:rPr>
          <w:rStyle w:val="Strong"/>
          <w:rFonts w:asciiTheme="minorHAnsi" w:hAnsiTheme="minorHAnsi" w:cstheme="minorHAnsi"/>
        </w:rPr>
        <w:t>‘</w:t>
      </w:r>
      <w:r w:rsidRPr="00B439C7">
        <w:rPr>
          <w:rStyle w:val="Strong"/>
          <w:rFonts w:asciiTheme="minorHAnsi" w:hAnsiTheme="minorHAnsi" w:cstheme="minorHAnsi"/>
        </w:rPr>
        <w:t>Financial Requirements</w:t>
      </w:r>
      <w:r w:rsidR="00DC6203" w:rsidRPr="00B439C7">
        <w:rPr>
          <w:rStyle w:val="Strong"/>
          <w:rFonts w:asciiTheme="minorHAnsi" w:hAnsiTheme="minorHAnsi" w:cstheme="minorHAnsi"/>
        </w:rPr>
        <w:t>’</w:t>
      </w:r>
      <w:r w:rsidRPr="00B439C7">
        <w:rPr>
          <w:rStyle w:val="Strong"/>
          <w:rFonts w:asciiTheme="minorHAnsi" w:hAnsiTheme="minorHAnsi" w:cstheme="minorHAnsi"/>
        </w:rPr>
        <w:t xml:space="preserve"> category.</w:t>
      </w:r>
    </w:p>
    <w:permStart w:id="333795506" w:edGrp="everyone"/>
    <w:p w14:paraId="58DD45A9" w14:textId="03A7DF1A" w:rsidR="008E0B19" w:rsidRPr="00B439C7" w:rsidRDefault="005164F2" w:rsidP="002E27C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333795506"/>
      <w:r w:rsidRPr="00B439C7">
        <w:rPr>
          <w:rFonts w:asciiTheme="minorHAnsi" w:hAnsiTheme="minorHAnsi" w:cstheme="minorHAnsi"/>
        </w:rPr>
        <w:tab/>
        <w:t xml:space="preserve">All documents specified in </w:t>
      </w:r>
      <w:r w:rsidR="00F0558C" w:rsidRPr="00B439C7">
        <w:rPr>
          <w:rFonts w:asciiTheme="minorHAnsi" w:hAnsiTheme="minorHAnsi" w:cstheme="minorHAnsi"/>
        </w:rPr>
        <w:fldChar w:fldCharType="begin"/>
      </w:r>
      <w:r w:rsidR="00F0558C" w:rsidRPr="00B439C7">
        <w:rPr>
          <w:rFonts w:asciiTheme="minorHAnsi" w:hAnsiTheme="minorHAnsi" w:cstheme="minorHAnsi"/>
        </w:rPr>
        <w:instrText xml:space="preserve"> REF _Ref356557196 \r \h </w:instrText>
      </w:r>
      <w:r w:rsidR="00B439C7">
        <w:rPr>
          <w:rFonts w:asciiTheme="minorHAnsi" w:hAnsiTheme="minorHAnsi" w:cstheme="minorHAnsi"/>
        </w:rPr>
        <w:instrText xml:space="preserve"> \* MERGEFORMAT </w:instrText>
      </w:r>
      <w:r w:rsidR="00F0558C" w:rsidRPr="00B439C7">
        <w:rPr>
          <w:rFonts w:asciiTheme="minorHAnsi" w:hAnsiTheme="minorHAnsi" w:cstheme="minorHAnsi"/>
        </w:rPr>
      </w:r>
      <w:r w:rsidR="00F0558C" w:rsidRPr="00B439C7">
        <w:rPr>
          <w:rFonts w:asciiTheme="minorHAnsi" w:hAnsiTheme="minorHAnsi" w:cstheme="minorHAnsi"/>
        </w:rPr>
        <w:fldChar w:fldCharType="separate"/>
      </w:r>
      <w:r w:rsidR="003F62EC">
        <w:rPr>
          <w:rFonts w:asciiTheme="minorHAnsi" w:hAnsiTheme="minorHAnsi" w:cstheme="minorHAnsi"/>
        </w:rPr>
        <w:t>Appendix 4</w:t>
      </w:r>
      <w:r w:rsidR="00F0558C" w:rsidRPr="00B439C7">
        <w:rPr>
          <w:rFonts w:asciiTheme="minorHAnsi" w:hAnsiTheme="minorHAnsi" w:cstheme="minorHAnsi"/>
        </w:rPr>
        <w:fldChar w:fldCharType="end"/>
      </w:r>
      <w:r w:rsidR="00F0558C" w:rsidRPr="00B439C7">
        <w:rPr>
          <w:rFonts w:asciiTheme="minorHAnsi" w:hAnsiTheme="minorHAnsi" w:cstheme="minorHAnsi"/>
        </w:rPr>
        <w:t xml:space="preserve">, Section </w:t>
      </w:r>
      <w:r w:rsidR="00F0558C" w:rsidRPr="00B439C7">
        <w:rPr>
          <w:rFonts w:asciiTheme="minorHAnsi" w:hAnsiTheme="minorHAnsi" w:cstheme="minorHAnsi"/>
        </w:rPr>
        <w:fldChar w:fldCharType="begin"/>
      </w:r>
      <w:r w:rsidR="00F0558C" w:rsidRPr="00B439C7">
        <w:rPr>
          <w:rFonts w:asciiTheme="minorHAnsi" w:hAnsiTheme="minorHAnsi" w:cstheme="minorHAnsi"/>
        </w:rPr>
        <w:instrText xml:space="preserve"> REF _Ref356557172 \r \h </w:instrText>
      </w:r>
      <w:r w:rsidR="00B439C7">
        <w:rPr>
          <w:rFonts w:asciiTheme="minorHAnsi" w:hAnsiTheme="minorHAnsi" w:cstheme="minorHAnsi"/>
        </w:rPr>
        <w:instrText xml:space="preserve"> \* MERGEFORMAT </w:instrText>
      </w:r>
      <w:r w:rsidR="00F0558C" w:rsidRPr="00B439C7">
        <w:rPr>
          <w:rFonts w:asciiTheme="minorHAnsi" w:hAnsiTheme="minorHAnsi" w:cstheme="minorHAnsi"/>
        </w:rPr>
      </w:r>
      <w:r w:rsidR="00F0558C" w:rsidRPr="00B439C7">
        <w:rPr>
          <w:rFonts w:asciiTheme="minorHAnsi" w:hAnsiTheme="minorHAnsi" w:cstheme="minorHAnsi"/>
        </w:rPr>
        <w:fldChar w:fldCharType="separate"/>
      </w:r>
      <w:r w:rsidR="003F62EC">
        <w:rPr>
          <w:rFonts w:asciiTheme="minorHAnsi" w:hAnsiTheme="minorHAnsi" w:cstheme="minorHAnsi"/>
        </w:rPr>
        <w:t>A4.2</w:t>
      </w:r>
      <w:r w:rsidR="00F0558C" w:rsidRPr="00B439C7">
        <w:rPr>
          <w:rFonts w:asciiTheme="minorHAnsi" w:hAnsiTheme="minorHAnsi" w:cstheme="minorHAnsi"/>
        </w:rPr>
        <w:fldChar w:fldCharType="end"/>
      </w:r>
      <w:r w:rsidR="00F0558C" w:rsidRPr="00B439C7">
        <w:rPr>
          <w:rFonts w:asciiTheme="minorHAnsi" w:hAnsiTheme="minorHAnsi" w:cstheme="minorHAnsi"/>
        </w:rPr>
        <w:t>. This list is also available as the</w:t>
      </w:r>
      <w:r w:rsidR="00DC6203" w:rsidRPr="00B439C7">
        <w:rPr>
          <w:rFonts w:asciiTheme="minorHAnsi" w:hAnsiTheme="minorHAnsi" w:cstheme="minorHAnsi"/>
        </w:rPr>
        <w:t xml:space="preserve"> </w:t>
      </w:r>
      <w:r w:rsidR="00D00F5A" w:rsidRPr="00B439C7">
        <w:rPr>
          <w:rFonts w:asciiTheme="minorHAnsi" w:hAnsiTheme="minorHAnsi" w:cstheme="minorHAnsi"/>
        </w:rPr>
        <w:t>Financial</w:t>
      </w:r>
      <w:r w:rsidR="008E0B19" w:rsidRPr="00B439C7">
        <w:rPr>
          <w:rFonts w:asciiTheme="minorHAnsi" w:hAnsiTheme="minorHAnsi" w:cstheme="minorHAnsi"/>
        </w:rPr>
        <w:t xml:space="preserve"> </w:t>
      </w:r>
      <w:r w:rsidR="00F0558C" w:rsidRPr="00B439C7">
        <w:rPr>
          <w:rFonts w:asciiTheme="minorHAnsi" w:hAnsiTheme="minorHAnsi" w:cstheme="minorHAnsi"/>
        </w:rPr>
        <w:t>viability</w:t>
      </w:r>
      <w:r w:rsidR="008E0B19" w:rsidRPr="00B439C7">
        <w:rPr>
          <w:rFonts w:asciiTheme="minorHAnsi" w:hAnsiTheme="minorHAnsi" w:cstheme="minorHAnsi"/>
        </w:rPr>
        <w:t xml:space="preserve"> checklist</w:t>
      </w:r>
      <w:r w:rsidR="00DC6203" w:rsidRPr="00B439C7">
        <w:rPr>
          <w:rFonts w:asciiTheme="minorHAnsi" w:hAnsiTheme="minorHAnsi" w:cstheme="minorHAnsi"/>
        </w:rPr>
        <w:t xml:space="preserve"> for applicants,</w:t>
      </w:r>
      <w:r w:rsidR="008E0B19" w:rsidRPr="00B439C7">
        <w:rPr>
          <w:rFonts w:asciiTheme="minorHAnsi" w:hAnsiTheme="minorHAnsi" w:cstheme="minorHAnsi"/>
        </w:rPr>
        <w:t xml:space="preserve"> in the </w:t>
      </w:r>
      <w:r w:rsidR="008E0B19" w:rsidRPr="00B439C7">
        <w:rPr>
          <w:rStyle w:val="Emphasis"/>
          <w:rFonts w:asciiTheme="minorHAnsi" w:hAnsiTheme="minorHAnsi" w:cstheme="minorHAnsi"/>
        </w:rPr>
        <w:t xml:space="preserve">Financial Viability Instructions </w:t>
      </w:r>
      <w:r w:rsidR="00DC6203" w:rsidRPr="00B439C7">
        <w:rPr>
          <w:rFonts w:asciiTheme="minorHAnsi" w:hAnsiTheme="minorHAnsi" w:cstheme="minorHAnsi"/>
        </w:rPr>
        <w:t>d</w:t>
      </w:r>
      <w:r w:rsidR="008E0B19" w:rsidRPr="00B439C7">
        <w:rPr>
          <w:rFonts w:asciiTheme="minorHAnsi" w:hAnsiTheme="minorHAnsi" w:cstheme="minorHAnsi"/>
        </w:rPr>
        <w:t>ocument.</w:t>
      </w:r>
    </w:p>
    <w:p w14:paraId="58DD45AA" w14:textId="7E62DE90" w:rsidR="0099724B" w:rsidRPr="00B439C7" w:rsidRDefault="0099724B" w:rsidP="00652459">
      <w:pPr>
        <w:pStyle w:val="Heading3"/>
        <w:rPr>
          <w:rFonts w:asciiTheme="minorHAnsi" w:hAnsiTheme="minorHAnsi" w:cstheme="minorHAnsi"/>
          <w:color w:val="0070C0"/>
        </w:rPr>
      </w:pPr>
      <w:bookmarkStart w:id="150" w:name="_Financial_viability_requirement"/>
      <w:bookmarkStart w:id="151" w:name="_Toc33605946"/>
      <w:bookmarkEnd w:id="150"/>
      <w:r w:rsidRPr="00B439C7">
        <w:rPr>
          <w:rFonts w:asciiTheme="minorHAnsi" w:hAnsiTheme="minorHAnsi" w:cstheme="minorHAnsi"/>
          <w:color w:val="0070C0"/>
        </w:rPr>
        <w:t>Financial viability</w:t>
      </w:r>
      <w:bookmarkEnd w:id="144"/>
      <w:bookmarkEnd w:id="145"/>
      <w:bookmarkEnd w:id="146"/>
      <w:bookmarkEnd w:id="149"/>
      <w:r w:rsidR="00D95FBB" w:rsidRPr="00B439C7">
        <w:rPr>
          <w:rFonts w:asciiTheme="minorHAnsi" w:hAnsiTheme="minorHAnsi" w:cstheme="minorHAnsi"/>
          <w:color w:val="0070C0"/>
        </w:rPr>
        <w:t xml:space="preserve"> requirement</w:t>
      </w:r>
      <w:bookmarkEnd w:id="151"/>
    </w:p>
    <w:p w14:paraId="58DD45AB" w14:textId="77777777" w:rsidR="004C7AD2" w:rsidRPr="00B439C7" w:rsidRDefault="004C7AD2" w:rsidP="008F3A67">
      <w:pPr>
        <w:pStyle w:val="Heading6"/>
        <w:rPr>
          <w:rFonts w:asciiTheme="minorHAnsi" w:hAnsiTheme="minorHAnsi" w:cstheme="minorHAnsi"/>
        </w:rPr>
      </w:pPr>
      <w:r w:rsidRPr="00B439C7">
        <w:rPr>
          <w:rFonts w:asciiTheme="minorHAnsi" w:hAnsiTheme="minorHAnsi" w:cstheme="minorHAnsi"/>
        </w:rPr>
        <w:t xml:space="preserve">Legislative </w:t>
      </w:r>
      <w:r w:rsidR="00F57099"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financial viability requirements. "/>
      </w:tblPr>
      <w:tblGrid>
        <w:gridCol w:w="959"/>
        <w:gridCol w:w="7513"/>
      </w:tblGrid>
      <w:tr w:rsidR="0097528E" w:rsidRPr="00B439C7" w14:paraId="58DD45AE" w14:textId="77777777" w:rsidTr="004B1889">
        <w:trPr>
          <w:cantSplit/>
          <w:trHeight w:val="353"/>
          <w:tblHeader/>
        </w:trPr>
        <w:tc>
          <w:tcPr>
            <w:tcW w:w="959" w:type="dxa"/>
          </w:tcPr>
          <w:p w14:paraId="58DD45A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A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B1" w14:textId="77777777" w:rsidTr="004B1889">
        <w:trPr>
          <w:cantSplit/>
          <w:trHeight w:val="211"/>
        </w:trPr>
        <w:tc>
          <w:tcPr>
            <w:tcW w:w="959" w:type="dxa"/>
          </w:tcPr>
          <w:p w14:paraId="58DD45AF"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B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 19-5 of the Act</w:t>
            </w:r>
          </w:p>
        </w:tc>
      </w:tr>
    </w:tbl>
    <w:p w14:paraId="58DD45B5" w14:textId="555AEB1A" w:rsidR="009A3649" w:rsidRPr="00B439C7" w:rsidRDefault="009A3649" w:rsidP="00E6057F">
      <w:pPr>
        <w:pStyle w:val="Normal-aftertable"/>
        <w:rPr>
          <w:rFonts w:asciiTheme="minorHAnsi" w:hAnsiTheme="minorHAnsi" w:cstheme="minorHAnsi"/>
          <w:lang w:eastAsia="en-AU"/>
        </w:rPr>
      </w:pPr>
      <w:r w:rsidRPr="00B439C7">
        <w:rPr>
          <w:rFonts w:asciiTheme="minorHAnsi" w:hAnsiTheme="minorHAnsi" w:cstheme="minorHAnsi"/>
        </w:rPr>
        <w:t>The</w:t>
      </w:r>
      <w:r w:rsidRPr="00B439C7">
        <w:rPr>
          <w:rFonts w:asciiTheme="minorHAnsi" w:hAnsiTheme="minorHAnsi" w:cstheme="minorHAnsi"/>
          <w:lang w:eastAsia="en-AU"/>
        </w:rPr>
        <w:t xml:space="preserve"> Act requires that </w:t>
      </w:r>
      <w:r w:rsidR="001D6BEA" w:rsidRPr="00B439C7">
        <w:rPr>
          <w:rFonts w:asciiTheme="minorHAnsi" w:hAnsiTheme="minorHAnsi" w:cstheme="minorHAnsi"/>
        </w:rPr>
        <w:t>your organisation</w:t>
      </w:r>
      <w:r w:rsidRPr="00B439C7">
        <w:rPr>
          <w:rFonts w:asciiTheme="minorHAnsi" w:hAnsiTheme="minorHAnsi" w:cstheme="minorHAnsi"/>
        </w:rPr>
        <w:t xml:space="preserve"> is</w:t>
      </w:r>
      <w:r w:rsidRPr="00B439C7">
        <w:rPr>
          <w:rFonts w:asciiTheme="minorHAnsi" w:hAnsiTheme="minorHAnsi" w:cstheme="minorHAnsi"/>
          <w:lang w:eastAsia="en-AU"/>
        </w:rPr>
        <w:t xml:space="preserve">, and </w:t>
      </w:r>
      <w:r w:rsidR="001D6BEA" w:rsidRPr="00B439C7">
        <w:rPr>
          <w:rFonts w:asciiTheme="minorHAnsi" w:hAnsiTheme="minorHAnsi" w:cstheme="minorHAnsi"/>
          <w:lang w:eastAsia="en-AU"/>
        </w:rPr>
        <w:t>is</w:t>
      </w:r>
      <w:r w:rsidRPr="00B439C7">
        <w:rPr>
          <w:rFonts w:asciiTheme="minorHAnsi" w:hAnsiTheme="minorHAnsi" w:cstheme="minorHAnsi"/>
          <w:lang w:eastAsia="en-AU"/>
        </w:rPr>
        <w:t xml:space="preserve"> likely </w:t>
      </w:r>
      <w:r w:rsidRPr="00B439C7">
        <w:rPr>
          <w:rFonts w:asciiTheme="minorHAnsi" w:hAnsiTheme="minorHAnsi" w:cstheme="minorHAnsi"/>
        </w:rPr>
        <w:t>to remain</w:t>
      </w:r>
      <w:r w:rsidRPr="00B439C7">
        <w:rPr>
          <w:rFonts w:asciiTheme="minorHAnsi" w:hAnsiTheme="minorHAnsi" w:cstheme="minorHAnsi"/>
          <w:lang w:eastAsia="en-AU"/>
        </w:rPr>
        <w:t xml:space="preserve">, financially viable. As part of the </w:t>
      </w:r>
      <w:r w:rsidRPr="00B439C7">
        <w:rPr>
          <w:rFonts w:asciiTheme="minorHAnsi" w:hAnsiTheme="minorHAnsi" w:cstheme="minorHAnsi"/>
        </w:rPr>
        <w:t>application</w:t>
      </w:r>
      <w:r w:rsidRPr="00B439C7">
        <w:rPr>
          <w:rFonts w:asciiTheme="minorHAnsi" w:hAnsiTheme="minorHAnsi" w:cstheme="minorHAnsi"/>
          <w:lang w:eastAsia="en-AU"/>
        </w:rPr>
        <w:t xml:space="preserve"> process, each organisation that applies to become a </w:t>
      </w:r>
      <w:r w:rsidRPr="00B439C7">
        <w:rPr>
          <w:rFonts w:asciiTheme="minorHAnsi" w:hAnsiTheme="minorHAnsi" w:cstheme="minorHAnsi"/>
        </w:rPr>
        <w:t>provider</w:t>
      </w:r>
      <w:r w:rsidRPr="00B439C7">
        <w:rPr>
          <w:rFonts w:asciiTheme="minorHAnsi" w:hAnsiTheme="minorHAnsi" w:cstheme="minorHAnsi"/>
          <w:lang w:eastAsia="en-AU"/>
        </w:rPr>
        <w:t xml:space="preserve"> must submit to the department (on a commercial-in-confidence basis) sufficient information to assist the Minister to make a decision on whether </w:t>
      </w:r>
      <w:r w:rsidR="001D6BEA" w:rsidRPr="00B439C7">
        <w:rPr>
          <w:rFonts w:asciiTheme="minorHAnsi" w:hAnsiTheme="minorHAnsi" w:cstheme="minorHAnsi"/>
          <w:lang w:eastAsia="en-AU"/>
        </w:rPr>
        <w:t xml:space="preserve">your organisation </w:t>
      </w:r>
      <w:r w:rsidRPr="00B439C7">
        <w:rPr>
          <w:rFonts w:asciiTheme="minorHAnsi" w:hAnsiTheme="minorHAnsi" w:cstheme="minorHAnsi"/>
          <w:lang w:eastAsia="en-AU"/>
        </w:rPr>
        <w:t xml:space="preserve">meets the financial viability requirements. </w:t>
      </w:r>
      <w:r w:rsidRPr="00B439C7">
        <w:rPr>
          <w:rFonts w:asciiTheme="minorHAnsi" w:hAnsiTheme="minorHAnsi" w:cstheme="minorHAnsi"/>
        </w:rPr>
        <w:t>Full instruction</w:t>
      </w:r>
      <w:r w:rsidR="003E4B7B" w:rsidRPr="00B439C7">
        <w:rPr>
          <w:rFonts w:asciiTheme="minorHAnsi" w:hAnsiTheme="minorHAnsi" w:cstheme="minorHAnsi"/>
        </w:rPr>
        <w:t>s</w:t>
      </w:r>
      <w:r w:rsidRPr="00B439C7">
        <w:rPr>
          <w:rFonts w:asciiTheme="minorHAnsi" w:hAnsiTheme="minorHAnsi" w:cstheme="minorHAnsi"/>
        </w:rPr>
        <w:t xml:space="preserve"> about the financial information the department requires </w:t>
      </w:r>
      <w:r w:rsidR="003E4B7B" w:rsidRPr="00B439C7">
        <w:rPr>
          <w:rFonts w:asciiTheme="minorHAnsi" w:hAnsiTheme="minorHAnsi" w:cstheme="minorHAnsi"/>
        </w:rPr>
        <w:t>are</w:t>
      </w:r>
      <w:r w:rsidRPr="00B439C7">
        <w:rPr>
          <w:rFonts w:asciiTheme="minorHAnsi" w:hAnsiTheme="minorHAnsi" w:cstheme="minorHAnsi"/>
        </w:rPr>
        <w:t xml:space="preserve"> in the </w:t>
      </w:r>
      <w:hyperlink r:id="rId39" w:history="1">
        <w:r w:rsidR="003B2AF3" w:rsidRPr="00B439C7">
          <w:rPr>
            <w:rStyle w:val="Hyperlink"/>
            <w:rFonts w:asciiTheme="minorHAnsi" w:hAnsiTheme="minorHAnsi" w:cstheme="minorHAnsi"/>
          </w:rPr>
          <w:t>Financial Viability Instructions</w:t>
        </w:r>
      </w:hyperlink>
      <w:r w:rsidR="003B2AF3" w:rsidRPr="00B439C7">
        <w:rPr>
          <w:rFonts w:asciiTheme="minorHAnsi" w:hAnsiTheme="minorHAnsi" w:cstheme="minorHAnsi"/>
        </w:rPr>
        <w:t xml:space="preserve"> document</w:t>
      </w:r>
      <w:r w:rsidR="008E0B19" w:rsidRPr="00B439C7">
        <w:rPr>
          <w:rFonts w:asciiTheme="minorHAnsi" w:hAnsiTheme="minorHAnsi" w:cstheme="minorHAnsi"/>
        </w:rPr>
        <w:t>.</w:t>
      </w:r>
    </w:p>
    <w:p w14:paraId="58DD45B6" w14:textId="77777777" w:rsidR="005164F2" w:rsidRPr="00B439C7" w:rsidRDefault="009A3649" w:rsidP="008E0B19">
      <w:pPr>
        <w:rPr>
          <w:rFonts w:asciiTheme="minorHAnsi" w:hAnsiTheme="minorHAnsi" w:cstheme="minorHAnsi"/>
        </w:rPr>
      </w:pPr>
      <w:r w:rsidRPr="00B439C7">
        <w:rPr>
          <w:rFonts w:asciiTheme="minorHAnsi" w:hAnsiTheme="minorHAnsi" w:cstheme="minorHAnsi"/>
        </w:rPr>
        <w:t xml:space="preserve">After </w:t>
      </w:r>
      <w:r w:rsidR="001D6BEA" w:rsidRPr="00B439C7">
        <w:rPr>
          <w:rFonts w:asciiTheme="minorHAnsi" w:hAnsiTheme="minorHAnsi" w:cstheme="minorHAnsi"/>
        </w:rPr>
        <w:t>your organisation has</w:t>
      </w:r>
      <w:r w:rsidRPr="00B439C7">
        <w:rPr>
          <w:rFonts w:asciiTheme="minorHAnsi" w:hAnsiTheme="minorHAnsi" w:cstheme="minorHAnsi"/>
        </w:rPr>
        <w:t xml:space="preserve"> been approved, </w:t>
      </w:r>
      <w:r w:rsidR="00235F09" w:rsidRPr="00B439C7">
        <w:rPr>
          <w:rFonts w:asciiTheme="minorHAnsi" w:hAnsiTheme="minorHAnsi" w:cstheme="minorHAnsi"/>
        </w:rPr>
        <w:t>it will be</w:t>
      </w:r>
      <w:r w:rsidRPr="00B439C7">
        <w:rPr>
          <w:rFonts w:asciiTheme="minorHAnsi" w:hAnsiTheme="minorHAnsi" w:cstheme="minorHAnsi"/>
        </w:rPr>
        <w:t xml:space="preserve"> required</w:t>
      </w:r>
      <w:r w:rsidRPr="00B439C7">
        <w:rPr>
          <w:rFonts w:asciiTheme="minorHAnsi" w:hAnsiTheme="minorHAnsi" w:cstheme="minorHAnsi"/>
          <w:lang w:eastAsia="en-AU"/>
        </w:rPr>
        <w:t xml:space="preserve"> to submit financial information </w:t>
      </w:r>
      <w:r w:rsidR="001D6BEA" w:rsidRPr="00B439C7">
        <w:rPr>
          <w:rFonts w:asciiTheme="minorHAnsi" w:hAnsiTheme="minorHAnsi" w:cstheme="minorHAnsi"/>
          <w:lang w:eastAsia="en-AU"/>
        </w:rPr>
        <w:t xml:space="preserve">to the department </w:t>
      </w:r>
      <w:r w:rsidRPr="00B439C7">
        <w:rPr>
          <w:rFonts w:asciiTheme="minorHAnsi" w:hAnsiTheme="minorHAnsi" w:cstheme="minorHAnsi"/>
        </w:rPr>
        <w:t>each year.</w:t>
      </w:r>
    </w:p>
    <w:p w14:paraId="58DD45B7" w14:textId="5F0A2F89" w:rsidR="00AF3846" w:rsidRPr="00B439C7" w:rsidRDefault="00AF3846" w:rsidP="005164F2">
      <w:pPr>
        <w:pStyle w:val="Heading2"/>
        <w:rPr>
          <w:rFonts w:asciiTheme="minorHAnsi" w:hAnsiTheme="minorHAnsi" w:cstheme="minorHAnsi"/>
        </w:rPr>
      </w:pPr>
      <w:bookmarkStart w:id="152" w:name="_Toc356367824"/>
      <w:bookmarkStart w:id="153" w:name="_Toc356386035"/>
      <w:bookmarkStart w:id="154" w:name="_Quality_and_accountability"/>
      <w:bookmarkStart w:id="155" w:name="_Fairness_and_Privacy"/>
      <w:bookmarkStart w:id="156" w:name="_Toc33605947"/>
      <w:bookmarkEnd w:id="152"/>
      <w:bookmarkEnd w:id="153"/>
      <w:bookmarkEnd w:id="154"/>
      <w:bookmarkEnd w:id="155"/>
      <w:r w:rsidRPr="00B439C7">
        <w:rPr>
          <w:rFonts w:asciiTheme="minorHAnsi" w:hAnsiTheme="minorHAnsi" w:cstheme="minorHAnsi"/>
        </w:rPr>
        <w:lastRenderedPageBreak/>
        <w:t xml:space="preserve">Fairness </w:t>
      </w:r>
      <w:bookmarkEnd w:id="156"/>
    </w:p>
    <w:p w14:paraId="58DD45B8" w14:textId="77777777" w:rsidR="00DD7048" w:rsidRPr="00B439C7" w:rsidRDefault="00DD7048" w:rsidP="00652459">
      <w:pPr>
        <w:pStyle w:val="Heading3"/>
        <w:rPr>
          <w:rFonts w:asciiTheme="minorHAnsi" w:hAnsiTheme="minorHAnsi" w:cstheme="minorHAnsi"/>
          <w:color w:val="0070C0"/>
        </w:rPr>
      </w:pPr>
      <w:bookmarkStart w:id="157" w:name="_Toc33605948"/>
      <w:r w:rsidRPr="00B439C7">
        <w:rPr>
          <w:rFonts w:asciiTheme="minorHAnsi" w:hAnsiTheme="minorHAnsi" w:cstheme="minorHAnsi"/>
          <w:color w:val="0070C0"/>
        </w:rPr>
        <w:t xml:space="preserve">Checklist for </w:t>
      </w:r>
      <w:r w:rsidR="00244297" w:rsidRPr="00B439C7">
        <w:rPr>
          <w:rFonts w:asciiTheme="minorHAnsi" w:hAnsiTheme="minorHAnsi" w:cstheme="minorHAnsi"/>
          <w:color w:val="0070C0"/>
        </w:rPr>
        <w:t>the f</w:t>
      </w:r>
      <w:r w:rsidRPr="00B439C7">
        <w:rPr>
          <w:rFonts w:asciiTheme="minorHAnsi" w:hAnsiTheme="minorHAnsi" w:cstheme="minorHAnsi"/>
          <w:color w:val="0070C0"/>
        </w:rPr>
        <w:t xml:space="preserve">airness and </w:t>
      </w:r>
      <w:r w:rsidR="00244297" w:rsidRPr="00B439C7">
        <w:rPr>
          <w:rFonts w:asciiTheme="minorHAnsi" w:hAnsiTheme="minorHAnsi" w:cstheme="minorHAnsi"/>
          <w:color w:val="0070C0"/>
        </w:rPr>
        <w:t>p</w:t>
      </w:r>
      <w:r w:rsidRPr="00B439C7">
        <w:rPr>
          <w:rFonts w:asciiTheme="minorHAnsi" w:hAnsiTheme="minorHAnsi" w:cstheme="minorHAnsi"/>
          <w:color w:val="0070C0"/>
        </w:rPr>
        <w:t>rivacy</w:t>
      </w:r>
      <w:r w:rsidR="00244297" w:rsidRPr="00B439C7">
        <w:rPr>
          <w:rFonts w:asciiTheme="minorHAnsi" w:hAnsiTheme="minorHAnsi" w:cstheme="minorHAnsi"/>
          <w:color w:val="0070C0"/>
        </w:rPr>
        <w:t xml:space="preserve"> requirement</w:t>
      </w:r>
      <w:bookmarkEnd w:id="157"/>
    </w:p>
    <w:p w14:paraId="58DD45B9"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5BB" w14:textId="021379BD" w:rsidR="00DD7048" w:rsidRDefault="00DD7048" w:rsidP="00C36655">
      <w:pPr>
        <w:pStyle w:val="Heading6"/>
        <w:rPr>
          <w:rFonts w:asciiTheme="minorHAnsi" w:hAnsiTheme="minorHAnsi" w:cstheme="minorHAnsi"/>
        </w:rPr>
      </w:pPr>
      <w:r w:rsidRPr="00B439C7">
        <w:rPr>
          <w:rFonts w:asciiTheme="minorHAnsi" w:hAnsiTheme="minorHAnsi" w:cstheme="minorHAnsi"/>
        </w:rPr>
        <w:t xml:space="preserve">Fairness </w:t>
      </w:r>
    </w:p>
    <w:p w14:paraId="3916FED8" w14:textId="77777777" w:rsidR="00D10545" w:rsidRPr="00B439C7" w:rsidRDefault="00D10545" w:rsidP="00D10545">
      <w:pPr>
        <w:rPr>
          <w:rStyle w:val="Strong"/>
          <w:rFonts w:asciiTheme="minorHAnsi" w:hAnsiTheme="minorHAnsi" w:cstheme="minorHAnsi"/>
        </w:rPr>
      </w:pPr>
      <w:r w:rsidRPr="00B439C7">
        <w:rPr>
          <w:rStyle w:val="Strong"/>
          <w:rFonts w:asciiTheme="minorHAnsi" w:hAnsiTheme="minorHAnsi" w:cstheme="minorHAnsi"/>
        </w:rPr>
        <w:t>Upload the following documents to HITS in the ‘Procedural requirements; fair treatment and equal opportunity requirement’ category.</w:t>
      </w:r>
    </w:p>
    <w:permStart w:id="1225030252" w:edGrp="everyone"/>
    <w:p w14:paraId="58DD45BC" w14:textId="4F29176C" w:rsidR="00DD7048" w:rsidRPr="00B439C7" w:rsidRDefault="002E27C2" w:rsidP="002E27C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225030252"/>
      <w:r w:rsidRPr="00B439C7">
        <w:rPr>
          <w:rFonts w:asciiTheme="minorHAnsi" w:hAnsiTheme="minorHAnsi" w:cstheme="minorHAnsi"/>
        </w:rPr>
        <w:tab/>
        <w:t xml:space="preserve">Policy or procedures showing fair treatment and equal opportunities for students and prospective students. This document must include details </w:t>
      </w:r>
      <w:r w:rsidR="00DD7048" w:rsidRPr="00B439C7">
        <w:rPr>
          <w:rFonts w:asciiTheme="minorHAnsi" w:hAnsiTheme="minorHAnsi" w:cstheme="minorHAnsi"/>
        </w:rPr>
        <w:t xml:space="preserve">of how </w:t>
      </w:r>
      <w:r w:rsidR="00362459" w:rsidRPr="00B439C7">
        <w:rPr>
          <w:rFonts w:asciiTheme="minorHAnsi" w:hAnsiTheme="minorHAnsi" w:cstheme="minorHAnsi"/>
        </w:rPr>
        <w:t>your organisation</w:t>
      </w:r>
      <w:r w:rsidR="00DD7048" w:rsidRPr="00B439C7">
        <w:rPr>
          <w:rFonts w:asciiTheme="minorHAnsi" w:hAnsiTheme="minorHAnsi" w:cstheme="minorHAnsi"/>
        </w:rPr>
        <w:t xml:space="preserve"> selects students for admission</w:t>
      </w:r>
      <w:r w:rsidR="00E24AF8" w:rsidRPr="00B439C7">
        <w:rPr>
          <w:rFonts w:asciiTheme="minorHAnsi" w:hAnsiTheme="minorHAnsi" w:cstheme="minorHAnsi"/>
        </w:rPr>
        <w:t>. This must include</w:t>
      </w:r>
      <w:r w:rsidR="00C36655" w:rsidRPr="00B439C7">
        <w:rPr>
          <w:rFonts w:asciiTheme="minorHAnsi" w:hAnsiTheme="minorHAnsi" w:cstheme="minorHAnsi"/>
        </w:rPr>
        <w:t>:</w:t>
      </w:r>
    </w:p>
    <w:permStart w:id="878670526" w:edGrp="everyone"/>
    <w:p w14:paraId="58DD45BD" w14:textId="77777777" w:rsidR="002D7555" w:rsidRPr="00B439C7" w:rsidRDefault="002D7555" w:rsidP="00C3665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878670526"/>
      <w:r w:rsidRPr="00B439C7">
        <w:rPr>
          <w:rFonts w:asciiTheme="minorHAnsi" w:hAnsiTheme="minorHAnsi" w:cstheme="minorHAnsi"/>
        </w:rPr>
        <w:tab/>
        <w:t>Details of how selection procedures are published</w:t>
      </w:r>
    </w:p>
    <w:permStart w:id="1747405647" w:edGrp="everyone"/>
    <w:p w14:paraId="58DD45BE" w14:textId="77777777" w:rsidR="00DD7048" w:rsidRPr="00B439C7" w:rsidRDefault="003C371D" w:rsidP="00C3665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47405647"/>
      <w:r w:rsidRPr="00B439C7">
        <w:rPr>
          <w:rFonts w:asciiTheme="minorHAnsi" w:hAnsiTheme="minorHAnsi" w:cstheme="minorHAnsi"/>
        </w:rPr>
        <w:tab/>
      </w:r>
      <w:r w:rsidR="00DD7048" w:rsidRPr="00B439C7">
        <w:rPr>
          <w:rFonts w:asciiTheme="minorHAnsi" w:hAnsiTheme="minorHAnsi" w:cstheme="minorHAnsi"/>
        </w:rPr>
        <w:t>Entry criteria (educational and other)</w:t>
      </w:r>
    </w:p>
    <w:permStart w:id="537885147" w:edGrp="everyone"/>
    <w:p w14:paraId="58DD45BF" w14:textId="77777777" w:rsidR="00DD7048" w:rsidRPr="00B439C7" w:rsidRDefault="003C371D" w:rsidP="00C3665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37885147"/>
      <w:r w:rsidRPr="00B439C7">
        <w:rPr>
          <w:rFonts w:asciiTheme="minorHAnsi" w:hAnsiTheme="minorHAnsi" w:cstheme="minorHAnsi"/>
        </w:rPr>
        <w:tab/>
      </w:r>
      <w:r w:rsidR="00DD7048" w:rsidRPr="00B439C7">
        <w:rPr>
          <w:rFonts w:asciiTheme="minorHAnsi" w:hAnsiTheme="minorHAnsi" w:cstheme="minorHAnsi"/>
        </w:rPr>
        <w:t xml:space="preserve">Selection </w:t>
      </w:r>
      <w:r w:rsidR="00362662" w:rsidRPr="00B439C7">
        <w:rPr>
          <w:rFonts w:asciiTheme="minorHAnsi" w:hAnsiTheme="minorHAnsi" w:cstheme="minorHAnsi"/>
        </w:rPr>
        <w:t>methodology</w:t>
      </w:r>
    </w:p>
    <w:permStart w:id="1724000571" w:edGrp="everyone"/>
    <w:p w14:paraId="63803637" w14:textId="36BA21C6" w:rsidR="00D10545" w:rsidRPr="00B439C7" w:rsidRDefault="003C371D" w:rsidP="00D1054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24000571"/>
      <w:r w:rsidRPr="00B439C7">
        <w:rPr>
          <w:rFonts w:asciiTheme="minorHAnsi" w:hAnsiTheme="minorHAnsi" w:cstheme="minorHAnsi"/>
        </w:rPr>
        <w:tab/>
      </w:r>
      <w:r w:rsidR="005E2C2C" w:rsidRPr="00B439C7">
        <w:rPr>
          <w:rFonts w:asciiTheme="minorHAnsi" w:hAnsiTheme="minorHAnsi" w:cstheme="minorHAnsi"/>
        </w:rPr>
        <w:t>A c</w:t>
      </w:r>
      <w:r w:rsidR="00DD7048" w:rsidRPr="00B439C7">
        <w:rPr>
          <w:rFonts w:asciiTheme="minorHAnsi" w:hAnsiTheme="minorHAnsi" w:cstheme="minorHAnsi"/>
        </w:rPr>
        <w:t xml:space="preserve">opy of the </w:t>
      </w:r>
      <w:r w:rsidR="005E2C2C" w:rsidRPr="00B439C7">
        <w:rPr>
          <w:rFonts w:asciiTheme="minorHAnsi" w:hAnsiTheme="minorHAnsi" w:cstheme="minorHAnsi"/>
        </w:rPr>
        <w:t>student a</w:t>
      </w:r>
      <w:r w:rsidR="00DD7048" w:rsidRPr="00B439C7">
        <w:rPr>
          <w:rFonts w:asciiTheme="minorHAnsi" w:hAnsiTheme="minorHAnsi" w:cstheme="minorHAnsi"/>
        </w:rPr>
        <w:t xml:space="preserve">pplication for </w:t>
      </w:r>
      <w:r w:rsidR="005E2C2C" w:rsidRPr="00B439C7">
        <w:rPr>
          <w:rFonts w:asciiTheme="minorHAnsi" w:hAnsiTheme="minorHAnsi" w:cstheme="minorHAnsi"/>
        </w:rPr>
        <w:t>a</w:t>
      </w:r>
      <w:r w:rsidR="00DD7048" w:rsidRPr="00B439C7">
        <w:rPr>
          <w:rFonts w:asciiTheme="minorHAnsi" w:hAnsiTheme="minorHAnsi" w:cstheme="minorHAnsi"/>
        </w:rPr>
        <w:t>dmission</w:t>
      </w:r>
      <w:r w:rsidR="005E2C2C" w:rsidRPr="00B439C7">
        <w:rPr>
          <w:rFonts w:asciiTheme="minorHAnsi" w:hAnsiTheme="minorHAnsi" w:cstheme="minorHAnsi"/>
        </w:rPr>
        <w:t>,</w:t>
      </w:r>
      <w:r w:rsidR="00DD7048" w:rsidRPr="00B439C7">
        <w:rPr>
          <w:rFonts w:asciiTheme="minorHAnsi" w:hAnsiTheme="minorHAnsi" w:cstheme="minorHAnsi"/>
        </w:rPr>
        <w:t xml:space="preserve"> or similar forms used for </w:t>
      </w:r>
      <w:r w:rsidR="00170CC8" w:rsidRPr="00B439C7">
        <w:rPr>
          <w:rFonts w:asciiTheme="minorHAnsi" w:hAnsiTheme="minorHAnsi" w:cstheme="minorHAnsi"/>
        </w:rPr>
        <w:t xml:space="preserve">student </w:t>
      </w:r>
      <w:r w:rsidR="00DD7048" w:rsidRPr="00B439C7">
        <w:rPr>
          <w:rFonts w:asciiTheme="minorHAnsi" w:hAnsiTheme="minorHAnsi" w:cstheme="minorHAnsi"/>
        </w:rPr>
        <w:t>selection</w:t>
      </w:r>
    </w:p>
    <w:p w14:paraId="58DD45C1" w14:textId="77777777" w:rsidR="00DD7048" w:rsidRPr="00B439C7" w:rsidRDefault="00DD7048" w:rsidP="00C36655">
      <w:pPr>
        <w:pStyle w:val="Heading6"/>
        <w:rPr>
          <w:rFonts w:asciiTheme="minorHAnsi" w:hAnsiTheme="minorHAnsi" w:cstheme="minorHAnsi"/>
        </w:rPr>
      </w:pPr>
      <w:r w:rsidRPr="00B439C7">
        <w:rPr>
          <w:rFonts w:asciiTheme="minorHAnsi" w:hAnsiTheme="minorHAnsi" w:cstheme="minorHAnsi"/>
        </w:rPr>
        <w:t>Grievances</w:t>
      </w:r>
    </w:p>
    <w:p w14:paraId="58DD45C2" w14:textId="349D0353" w:rsidR="00EE315A" w:rsidRPr="00B439C7" w:rsidRDefault="00EE315A" w:rsidP="00EE315A">
      <w:pPr>
        <w:rPr>
          <w:rStyle w:val="Strong"/>
          <w:rFonts w:asciiTheme="minorHAnsi" w:hAnsiTheme="minorHAnsi" w:cstheme="minorHAnsi"/>
        </w:rPr>
      </w:pPr>
      <w:r w:rsidRPr="00B439C7">
        <w:rPr>
          <w:rStyle w:val="Strong"/>
          <w:rFonts w:asciiTheme="minorHAnsi" w:hAnsiTheme="minorHAnsi" w:cstheme="minorHAnsi"/>
        </w:rPr>
        <w:t>Upload this document to HITS in the ‘</w:t>
      </w:r>
      <w:r w:rsidR="007472AF" w:rsidRPr="00B439C7">
        <w:rPr>
          <w:rStyle w:val="Strong"/>
          <w:rFonts w:asciiTheme="minorHAnsi" w:hAnsiTheme="minorHAnsi" w:cstheme="minorHAnsi"/>
        </w:rPr>
        <w:t>P</w:t>
      </w:r>
      <w:r w:rsidRPr="00B439C7">
        <w:rPr>
          <w:rStyle w:val="Strong"/>
          <w:rFonts w:asciiTheme="minorHAnsi" w:hAnsiTheme="minorHAnsi" w:cstheme="minorHAnsi"/>
        </w:rPr>
        <w:t xml:space="preserve">rocedural </w:t>
      </w:r>
      <w:r w:rsidR="005724B3" w:rsidRPr="00B439C7">
        <w:rPr>
          <w:rStyle w:val="Strong"/>
          <w:rFonts w:asciiTheme="minorHAnsi" w:hAnsiTheme="minorHAnsi" w:cstheme="minorHAnsi"/>
        </w:rPr>
        <w:t>requirements</w:t>
      </w:r>
      <w:r w:rsidRPr="00B439C7">
        <w:rPr>
          <w:rStyle w:val="Strong"/>
          <w:rFonts w:asciiTheme="minorHAnsi" w:hAnsiTheme="minorHAnsi" w:cstheme="minorHAnsi"/>
        </w:rPr>
        <w:t>; grievance requirement’ category.</w:t>
      </w:r>
    </w:p>
    <w:permStart w:id="403402512" w:edGrp="everyone"/>
    <w:p w14:paraId="58DD45C3" w14:textId="77777777" w:rsidR="002A7AA3" w:rsidRPr="00B439C7" w:rsidRDefault="00067D6D" w:rsidP="00E24AF8">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403402512"/>
      <w:r w:rsidRPr="00B439C7">
        <w:rPr>
          <w:rFonts w:asciiTheme="minorHAnsi" w:hAnsiTheme="minorHAnsi" w:cstheme="minorHAnsi"/>
        </w:rPr>
        <w:tab/>
      </w:r>
      <w:r w:rsidR="005E2C2C" w:rsidRPr="00B439C7">
        <w:rPr>
          <w:rFonts w:asciiTheme="minorHAnsi" w:hAnsiTheme="minorHAnsi" w:cstheme="minorHAnsi"/>
        </w:rPr>
        <w:t>A c</w:t>
      </w:r>
      <w:r w:rsidR="00170CC8" w:rsidRPr="00B439C7">
        <w:rPr>
          <w:rFonts w:asciiTheme="minorHAnsi" w:hAnsiTheme="minorHAnsi" w:cstheme="minorHAnsi"/>
        </w:rPr>
        <w:t xml:space="preserve">opy of </w:t>
      </w:r>
      <w:r w:rsidR="005E2C2C" w:rsidRPr="00B439C7">
        <w:rPr>
          <w:rFonts w:asciiTheme="minorHAnsi" w:hAnsiTheme="minorHAnsi" w:cstheme="minorHAnsi"/>
        </w:rPr>
        <w:t>your organisation</w:t>
      </w:r>
      <w:r w:rsidR="00170CC8" w:rsidRPr="00B439C7">
        <w:rPr>
          <w:rFonts w:asciiTheme="minorHAnsi" w:hAnsiTheme="minorHAnsi" w:cstheme="minorHAnsi"/>
        </w:rPr>
        <w:t xml:space="preserve">’s grievance </w:t>
      </w:r>
      <w:r w:rsidR="00BC15AF" w:rsidRPr="00B439C7">
        <w:rPr>
          <w:rFonts w:asciiTheme="minorHAnsi" w:hAnsiTheme="minorHAnsi" w:cstheme="minorHAnsi"/>
        </w:rPr>
        <w:t xml:space="preserve">policy and </w:t>
      </w:r>
      <w:r w:rsidR="00170CC8" w:rsidRPr="00B439C7">
        <w:rPr>
          <w:rFonts w:asciiTheme="minorHAnsi" w:hAnsiTheme="minorHAnsi" w:cstheme="minorHAnsi"/>
        </w:rPr>
        <w:t>procedures for academic matters and non</w:t>
      </w:r>
      <w:r w:rsidR="00341B86" w:rsidRPr="00B439C7">
        <w:rPr>
          <w:rFonts w:asciiTheme="minorHAnsi" w:hAnsiTheme="minorHAnsi" w:cstheme="minorHAnsi"/>
        </w:rPr>
        <w:noBreakHyphen/>
      </w:r>
      <w:r w:rsidR="00170CC8" w:rsidRPr="00B439C7">
        <w:rPr>
          <w:rFonts w:asciiTheme="minorHAnsi" w:hAnsiTheme="minorHAnsi" w:cstheme="minorHAnsi"/>
        </w:rPr>
        <w:t>academic matters</w:t>
      </w:r>
      <w:r w:rsidR="005E2C2C" w:rsidRPr="00B439C7">
        <w:rPr>
          <w:rFonts w:asciiTheme="minorHAnsi" w:hAnsiTheme="minorHAnsi" w:cstheme="minorHAnsi"/>
        </w:rPr>
        <w:t>—t</w:t>
      </w:r>
      <w:r w:rsidR="00170CC8" w:rsidRPr="00B439C7">
        <w:rPr>
          <w:rFonts w:asciiTheme="minorHAnsi" w:hAnsiTheme="minorHAnsi" w:cstheme="minorHAnsi"/>
        </w:rPr>
        <w:t>hese may be combined or separate.</w:t>
      </w:r>
    </w:p>
    <w:p w14:paraId="7DEFA871" w14:textId="77777777" w:rsidR="00D10545" w:rsidRPr="00B439C7" w:rsidRDefault="00D10545" w:rsidP="00D10545">
      <w:pPr>
        <w:pStyle w:val="Heading6"/>
        <w:rPr>
          <w:rFonts w:asciiTheme="minorHAnsi" w:hAnsiTheme="minorHAnsi" w:cstheme="minorHAnsi"/>
        </w:rPr>
      </w:pPr>
      <w:r>
        <w:rPr>
          <w:rFonts w:asciiTheme="minorHAnsi" w:hAnsiTheme="minorHAnsi" w:cstheme="minorHAnsi"/>
        </w:rPr>
        <w:t>P</w:t>
      </w:r>
      <w:r w:rsidRPr="00B439C7">
        <w:rPr>
          <w:rFonts w:asciiTheme="minorHAnsi" w:hAnsiTheme="minorHAnsi" w:cstheme="minorHAnsi"/>
        </w:rPr>
        <w:t>rivacy</w:t>
      </w:r>
    </w:p>
    <w:p w14:paraId="58DD45C4" w14:textId="2CEF314B" w:rsidR="000C795B" w:rsidRPr="00B439C7" w:rsidRDefault="000C795B" w:rsidP="000C795B">
      <w:pPr>
        <w:rPr>
          <w:rStyle w:val="Strong"/>
          <w:rFonts w:asciiTheme="minorHAnsi" w:hAnsiTheme="minorHAnsi" w:cstheme="minorHAnsi"/>
        </w:rPr>
      </w:pPr>
      <w:r w:rsidRPr="00B439C7">
        <w:rPr>
          <w:rStyle w:val="Strong"/>
          <w:rFonts w:asciiTheme="minorHAnsi" w:hAnsiTheme="minorHAnsi" w:cstheme="minorHAnsi"/>
        </w:rPr>
        <w:t xml:space="preserve">Upload the following document to HITS in the ‘Procedural </w:t>
      </w:r>
      <w:r w:rsidR="005724B3" w:rsidRPr="00B439C7">
        <w:rPr>
          <w:rStyle w:val="Strong"/>
          <w:rFonts w:asciiTheme="minorHAnsi" w:hAnsiTheme="minorHAnsi" w:cstheme="minorHAnsi"/>
        </w:rPr>
        <w:t>requirements</w:t>
      </w:r>
      <w:r w:rsidRPr="00B439C7">
        <w:rPr>
          <w:rStyle w:val="Strong"/>
          <w:rFonts w:asciiTheme="minorHAnsi" w:hAnsiTheme="minorHAnsi" w:cstheme="minorHAnsi"/>
        </w:rPr>
        <w:t>; personal information and privacy requirement’ category.</w:t>
      </w:r>
    </w:p>
    <w:permStart w:id="529667430" w:edGrp="everyone"/>
    <w:p w14:paraId="58DD45C5" w14:textId="77777777" w:rsidR="000C795B" w:rsidRPr="00B439C7" w:rsidRDefault="000C795B" w:rsidP="000C795B">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29667430"/>
      <w:r w:rsidRPr="00B439C7">
        <w:rPr>
          <w:rFonts w:asciiTheme="minorHAnsi" w:hAnsiTheme="minorHAnsi" w:cstheme="minorHAnsi"/>
        </w:rPr>
        <w:tab/>
        <w:t>Policy or procedures showing compliance with the privacy and personal information obligations</w:t>
      </w:r>
    </w:p>
    <w:p w14:paraId="58DD45C6" w14:textId="58253058" w:rsidR="00E63097" w:rsidRPr="00B439C7" w:rsidRDefault="00E63097" w:rsidP="00C73915">
      <w:pPr>
        <w:pStyle w:val="Heading3"/>
        <w:rPr>
          <w:rFonts w:asciiTheme="minorHAnsi" w:hAnsiTheme="minorHAnsi" w:cstheme="minorHAnsi"/>
          <w:color w:val="0070C0"/>
        </w:rPr>
      </w:pPr>
      <w:bookmarkStart w:id="158" w:name="_Toc33605949"/>
      <w:r w:rsidRPr="00B439C7">
        <w:rPr>
          <w:rFonts w:asciiTheme="minorHAnsi" w:hAnsiTheme="minorHAnsi" w:cstheme="minorHAnsi"/>
          <w:color w:val="0070C0"/>
        </w:rPr>
        <w:t xml:space="preserve">Fairness </w:t>
      </w:r>
      <w:r w:rsidR="004F6DA8"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158"/>
    </w:p>
    <w:p w14:paraId="58DD45C7" w14:textId="77777777" w:rsidR="0040253E" w:rsidRPr="00B439C7" w:rsidRDefault="0040253E" w:rsidP="008F3A67">
      <w:pPr>
        <w:pStyle w:val="Heading6"/>
        <w:rPr>
          <w:rFonts w:asciiTheme="minorHAnsi" w:hAnsiTheme="minorHAnsi" w:cstheme="minorHAnsi"/>
        </w:rPr>
      </w:pPr>
      <w:r w:rsidRPr="00B439C7">
        <w:rPr>
          <w:rFonts w:asciiTheme="minorHAnsi" w:hAnsiTheme="minorHAnsi" w:cstheme="minorHAnsi"/>
        </w:rPr>
        <w:t xml:space="preserve">Legislative </w:t>
      </w:r>
      <w:r w:rsidR="004F6DA8"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fairness and privacy requirements. "/>
      </w:tblPr>
      <w:tblGrid>
        <w:gridCol w:w="959"/>
        <w:gridCol w:w="7513"/>
      </w:tblGrid>
      <w:tr w:rsidR="0097528E" w:rsidRPr="00B439C7" w14:paraId="58DD45CA" w14:textId="77777777" w:rsidTr="004B1889">
        <w:trPr>
          <w:cantSplit/>
          <w:trHeight w:val="353"/>
          <w:tblHeader/>
        </w:trPr>
        <w:tc>
          <w:tcPr>
            <w:tcW w:w="959" w:type="dxa"/>
          </w:tcPr>
          <w:p w14:paraId="58DD45C8"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C9"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CD" w14:textId="77777777" w:rsidTr="004B1889">
        <w:trPr>
          <w:cantSplit/>
          <w:trHeight w:val="211"/>
        </w:trPr>
        <w:tc>
          <w:tcPr>
            <w:tcW w:w="959" w:type="dxa"/>
          </w:tcPr>
          <w:p w14:paraId="58DD45C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C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Subdivision 19-D of the Act</w:t>
            </w:r>
          </w:p>
        </w:tc>
      </w:tr>
    </w:tbl>
    <w:p w14:paraId="58DD45D1" w14:textId="77777777" w:rsidR="00B9015E" w:rsidRPr="00B439C7" w:rsidRDefault="00716FB7" w:rsidP="00E6057F">
      <w:pPr>
        <w:pStyle w:val="Normal-aftertable"/>
        <w:rPr>
          <w:rFonts w:asciiTheme="minorHAnsi" w:hAnsiTheme="minorHAnsi" w:cstheme="minorHAnsi"/>
        </w:rPr>
      </w:pPr>
      <w:r w:rsidRPr="00B439C7">
        <w:rPr>
          <w:rFonts w:asciiTheme="minorHAnsi" w:hAnsiTheme="minorHAnsi" w:cstheme="minorHAnsi"/>
        </w:rPr>
        <w:t>Your organisation</w:t>
      </w:r>
      <w:r w:rsidR="00DD0E81" w:rsidRPr="00B439C7">
        <w:rPr>
          <w:rFonts w:asciiTheme="minorHAnsi" w:hAnsiTheme="minorHAnsi" w:cstheme="minorHAnsi"/>
        </w:rPr>
        <w:t xml:space="preserve"> must be willing and able </w:t>
      </w:r>
      <w:r w:rsidR="00772FC5" w:rsidRPr="00B439C7">
        <w:rPr>
          <w:rFonts w:asciiTheme="minorHAnsi" w:hAnsiTheme="minorHAnsi" w:cstheme="minorHAnsi"/>
        </w:rPr>
        <w:t xml:space="preserve">to treat all of its students and those seeking to </w:t>
      </w:r>
      <w:r w:rsidR="00A06C5A" w:rsidRPr="00B439C7">
        <w:rPr>
          <w:rFonts w:asciiTheme="minorHAnsi" w:hAnsiTheme="minorHAnsi" w:cstheme="minorHAnsi"/>
        </w:rPr>
        <w:t>become students</w:t>
      </w:r>
      <w:r w:rsidR="00772FC5" w:rsidRPr="00B439C7">
        <w:rPr>
          <w:rFonts w:asciiTheme="minorHAnsi" w:hAnsiTheme="minorHAnsi" w:cstheme="minorHAnsi"/>
        </w:rPr>
        <w:t xml:space="preserve"> fairly</w:t>
      </w:r>
      <w:r w:rsidRPr="00B439C7">
        <w:rPr>
          <w:rFonts w:asciiTheme="minorHAnsi" w:hAnsiTheme="minorHAnsi" w:cstheme="minorHAnsi"/>
        </w:rPr>
        <w:t>,</w:t>
      </w:r>
      <w:r w:rsidR="00772FC5" w:rsidRPr="00B439C7">
        <w:rPr>
          <w:rFonts w:asciiTheme="minorHAnsi" w:hAnsiTheme="minorHAnsi" w:cstheme="minorHAnsi"/>
        </w:rPr>
        <w:t xml:space="preserve"> make</w:t>
      </w:r>
      <w:r w:rsidR="00A476D7" w:rsidRPr="00B439C7">
        <w:rPr>
          <w:rFonts w:asciiTheme="minorHAnsi" w:hAnsiTheme="minorHAnsi" w:cstheme="minorHAnsi"/>
        </w:rPr>
        <w:t xml:space="preserve"> sure</w:t>
      </w:r>
      <w:r w:rsidR="00772FC5" w:rsidRPr="00B439C7">
        <w:rPr>
          <w:rFonts w:asciiTheme="minorHAnsi" w:hAnsiTheme="minorHAnsi" w:cstheme="minorHAnsi"/>
        </w:rPr>
        <w:t xml:space="preserve"> benefits are equally available to all students</w:t>
      </w:r>
      <w:r w:rsidRPr="00B439C7">
        <w:rPr>
          <w:rFonts w:asciiTheme="minorHAnsi" w:hAnsiTheme="minorHAnsi" w:cstheme="minorHAnsi"/>
        </w:rPr>
        <w:t xml:space="preserve"> and have</w:t>
      </w:r>
      <w:r w:rsidR="00772FC5" w:rsidRPr="00B439C7">
        <w:rPr>
          <w:rFonts w:asciiTheme="minorHAnsi" w:hAnsiTheme="minorHAnsi" w:cstheme="minorHAnsi"/>
        </w:rPr>
        <w:t xml:space="preserve"> open, fair and transparent procedures based on merit for making decisions about the selection and treatment of students.</w:t>
      </w:r>
    </w:p>
    <w:p w14:paraId="58DD45D3" w14:textId="6EEFE2C2" w:rsidR="00772FC5" w:rsidRPr="00B439C7" w:rsidRDefault="00D074EC" w:rsidP="007F7636">
      <w:pPr>
        <w:rPr>
          <w:rFonts w:asciiTheme="minorHAnsi" w:hAnsiTheme="minorHAnsi" w:cstheme="minorHAnsi"/>
        </w:rPr>
      </w:pPr>
      <w:r w:rsidRPr="00B439C7">
        <w:rPr>
          <w:rFonts w:asciiTheme="minorHAnsi" w:hAnsiTheme="minorHAnsi" w:cstheme="minorHAnsi"/>
          <w:lang w:eastAsia="en-AU"/>
        </w:rPr>
        <w:t>Your organisation</w:t>
      </w:r>
      <w:r w:rsidR="00772FC5" w:rsidRPr="00B439C7">
        <w:rPr>
          <w:rFonts w:asciiTheme="minorHAnsi" w:hAnsiTheme="minorHAnsi" w:cstheme="minorHAnsi"/>
          <w:lang w:eastAsia="en-AU"/>
        </w:rPr>
        <w:t xml:space="preserve"> must have open, fair and transparent procedures that are based on merit for making decisions among persons who seek to enrol and </w:t>
      </w:r>
      <w:r w:rsidRPr="00B439C7">
        <w:rPr>
          <w:rFonts w:asciiTheme="minorHAnsi" w:hAnsiTheme="minorHAnsi" w:cstheme="minorHAnsi"/>
          <w:lang w:eastAsia="en-AU"/>
        </w:rPr>
        <w:t xml:space="preserve">the </w:t>
      </w:r>
      <w:r w:rsidR="00772FC5" w:rsidRPr="00B439C7">
        <w:rPr>
          <w:rFonts w:asciiTheme="minorHAnsi" w:hAnsiTheme="minorHAnsi" w:cstheme="minorHAnsi"/>
          <w:lang w:eastAsia="en-AU"/>
        </w:rPr>
        <w:t xml:space="preserve">treatment of students who are to </w:t>
      </w:r>
      <w:r w:rsidR="00772FC5" w:rsidRPr="00B439C7">
        <w:rPr>
          <w:rFonts w:asciiTheme="minorHAnsi" w:hAnsiTheme="minorHAnsi" w:cstheme="minorHAnsi"/>
          <w:lang w:eastAsia="en-AU"/>
        </w:rPr>
        <w:lastRenderedPageBreak/>
        <w:t xml:space="preserve">benefit from </w:t>
      </w:r>
      <w:r w:rsidRPr="00B439C7">
        <w:rPr>
          <w:rFonts w:asciiTheme="minorHAnsi" w:hAnsiTheme="minorHAnsi" w:cstheme="minorHAnsi"/>
          <w:lang w:eastAsia="en-AU"/>
        </w:rPr>
        <w:t xml:space="preserve">Australian Government </w:t>
      </w:r>
      <w:r w:rsidR="00772FC5" w:rsidRPr="00B439C7">
        <w:rPr>
          <w:rFonts w:asciiTheme="minorHAnsi" w:hAnsiTheme="minorHAnsi" w:cstheme="minorHAnsi"/>
          <w:lang w:eastAsia="en-AU"/>
        </w:rPr>
        <w:t>assistance</w:t>
      </w:r>
      <w:r w:rsidR="002E27C2" w:rsidRPr="00B439C7">
        <w:rPr>
          <w:rFonts w:asciiTheme="minorHAnsi" w:hAnsiTheme="minorHAnsi" w:cstheme="minorHAnsi"/>
          <w:lang w:eastAsia="en-AU"/>
        </w:rPr>
        <w:t>.</w:t>
      </w:r>
      <w:r w:rsidR="00772FC5" w:rsidRPr="00B439C7">
        <w:rPr>
          <w:rFonts w:asciiTheme="minorHAnsi" w:hAnsiTheme="minorHAnsi" w:cstheme="minorHAnsi"/>
          <w:lang w:eastAsia="en-AU"/>
        </w:rPr>
        <w:t xml:space="preserve"> When making such decisions, </w:t>
      </w:r>
      <w:r w:rsidRPr="00B439C7">
        <w:rPr>
          <w:rFonts w:asciiTheme="minorHAnsi" w:hAnsiTheme="minorHAnsi" w:cstheme="minorHAnsi"/>
          <w:lang w:eastAsia="en-AU"/>
        </w:rPr>
        <w:t xml:space="preserve">your organisation </w:t>
      </w:r>
      <w:r w:rsidR="00772FC5" w:rsidRPr="00B439C7">
        <w:rPr>
          <w:rFonts w:asciiTheme="minorHAnsi" w:hAnsiTheme="minorHAnsi" w:cstheme="minorHAnsi"/>
          <w:lang w:eastAsia="en-AU"/>
        </w:rPr>
        <w:t>may take into account any educational disadvantage that a student may have experienced.</w:t>
      </w:r>
    </w:p>
    <w:p w14:paraId="58DD45D4" w14:textId="77777777" w:rsidR="007F7636" w:rsidRPr="00B439C7" w:rsidRDefault="00AA6AD9" w:rsidP="007F7636">
      <w:pPr>
        <w:rPr>
          <w:rFonts w:asciiTheme="minorHAnsi" w:hAnsiTheme="minorHAnsi" w:cstheme="minorHAnsi"/>
        </w:rPr>
      </w:pPr>
      <w:r w:rsidRPr="00B439C7">
        <w:rPr>
          <w:rFonts w:asciiTheme="minorHAnsi" w:hAnsiTheme="minorHAnsi" w:cstheme="minorHAnsi"/>
        </w:rPr>
        <w:t xml:space="preserve">Your organisation </w:t>
      </w:r>
      <w:r w:rsidR="00D8471F" w:rsidRPr="00B439C7">
        <w:rPr>
          <w:rFonts w:asciiTheme="minorHAnsi" w:hAnsiTheme="minorHAnsi" w:cstheme="minorHAnsi"/>
        </w:rPr>
        <w:t>can provide</w:t>
      </w:r>
      <w:r w:rsidR="007F7636" w:rsidRPr="00B439C7">
        <w:rPr>
          <w:rFonts w:asciiTheme="minorHAnsi" w:hAnsiTheme="minorHAnsi" w:cstheme="minorHAnsi"/>
        </w:rPr>
        <w:t xml:space="preserve"> a particular benefit to a student or person in order for them to receive equal and fair treatment, if failure to give that benefit would disadvantage the person. A ‘benefit’ may include the awarding of a scholarship to a student or person by </w:t>
      </w:r>
      <w:r w:rsidRPr="00B439C7">
        <w:rPr>
          <w:rFonts w:asciiTheme="minorHAnsi" w:hAnsiTheme="minorHAnsi" w:cstheme="minorHAnsi"/>
        </w:rPr>
        <w:t>your organisation</w:t>
      </w:r>
      <w:r w:rsidR="007F7636" w:rsidRPr="00B439C7">
        <w:rPr>
          <w:rFonts w:asciiTheme="minorHAnsi" w:hAnsiTheme="minorHAnsi" w:cstheme="minorHAnsi"/>
        </w:rPr>
        <w:t xml:space="preserve"> or other person or body.</w:t>
      </w:r>
    </w:p>
    <w:p w14:paraId="58DD45D5" w14:textId="77777777" w:rsidR="007F7636" w:rsidRPr="00B439C7" w:rsidRDefault="000A7284" w:rsidP="007F7636">
      <w:pPr>
        <w:rPr>
          <w:rFonts w:asciiTheme="minorHAnsi" w:hAnsiTheme="minorHAnsi" w:cstheme="minorHAnsi"/>
        </w:rPr>
      </w:pPr>
      <w:r w:rsidRPr="00B439C7">
        <w:rPr>
          <w:rFonts w:asciiTheme="minorHAnsi" w:hAnsiTheme="minorHAnsi" w:cstheme="minorHAnsi"/>
        </w:rPr>
        <w:t>T</w:t>
      </w:r>
      <w:r w:rsidR="007F7636" w:rsidRPr="00B439C7">
        <w:rPr>
          <w:rFonts w:asciiTheme="minorHAnsi" w:hAnsiTheme="minorHAnsi" w:cstheme="minorHAnsi"/>
        </w:rPr>
        <w:t xml:space="preserve">he fair treatment and equal opportunities document </w:t>
      </w:r>
      <w:r w:rsidR="00AA6AD9" w:rsidRPr="00B439C7">
        <w:rPr>
          <w:rFonts w:asciiTheme="minorHAnsi" w:hAnsiTheme="minorHAnsi" w:cstheme="minorHAnsi"/>
        </w:rPr>
        <w:t xml:space="preserve">your organisation </w:t>
      </w:r>
      <w:r w:rsidR="007F7636" w:rsidRPr="00B439C7">
        <w:rPr>
          <w:rFonts w:asciiTheme="minorHAnsi" w:hAnsiTheme="minorHAnsi" w:cstheme="minorHAnsi"/>
        </w:rPr>
        <w:t>submit</w:t>
      </w:r>
      <w:r w:rsidR="00AA6AD9" w:rsidRPr="00B439C7">
        <w:rPr>
          <w:rFonts w:asciiTheme="minorHAnsi" w:hAnsiTheme="minorHAnsi" w:cstheme="minorHAnsi"/>
        </w:rPr>
        <w:t>s</w:t>
      </w:r>
      <w:r w:rsidR="007F7636" w:rsidRPr="00B439C7">
        <w:rPr>
          <w:rFonts w:asciiTheme="minorHAnsi" w:hAnsiTheme="minorHAnsi" w:cstheme="minorHAnsi"/>
        </w:rPr>
        <w:t xml:space="preserve"> </w:t>
      </w:r>
      <w:r w:rsidR="00AA6AD9" w:rsidRPr="00B439C7">
        <w:rPr>
          <w:rFonts w:asciiTheme="minorHAnsi" w:hAnsiTheme="minorHAnsi" w:cstheme="minorHAnsi"/>
        </w:rPr>
        <w:t xml:space="preserve">to the department </w:t>
      </w:r>
      <w:r w:rsidR="007F7636" w:rsidRPr="00B439C7">
        <w:rPr>
          <w:rFonts w:asciiTheme="minorHAnsi" w:hAnsiTheme="minorHAnsi" w:cstheme="minorHAnsi"/>
        </w:rPr>
        <w:t xml:space="preserve">must, at the minimum, </w:t>
      </w:r>
      <w:r w:rsidR="002A264C" w:rsidRPr="00B439C7">
        <w:rPr>
          <w:rFonts w:asciiTheme="minorHAnsi" w:hAnsiTheme="minorHAnsi" w:cstheme="minorHAnsi"/>
        </w:rPr>
        <w:t>demonstrate</w:t>
      </w:r>
      <w:r w:rsidR="007F7636" w:rsidRPr="00B439C7">
        <w:rPr>
          <w:rFonts w:asciiTheme="minorHAnsi" w:hAnsiTheme="minorHAnsi" w:cstheme="minorHAnsi"/>
        </w:rPr>
        <w:t xml:space="preserve"> that:</w:t>
      </w:r>
    </w:p>
    <w:p w14:paraId="58DD45D6" w14:textId="5EED3DEB"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all students and prospective students will be treated fairly</w:t>
      </w:r>
      <w:r w:rsidR="00A25226">
        <w:rPr>
          <w:rFonts w:asciiTheme="minorHAnsi" w:hAnsiTheme="minorHAnsi" w:cstheme="minorHAnsi"/>
        </w:rPr>
        <w:t>,</w:t>
      </w:r>
    </w:p>
    <w:p w14:paraId="58DD45D7" w14:textId="4E6D3E12"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student selection procedures state that it is an open, fair and transparent procedure based on merit for making decisions about the selection and treatment of students and prospective students</w:t>
      </w:r>
      <w:r w:rsidR="00A25226">
        <w:rPr>
          <w:rFonts w:asciiTheme="minorHAnsi" w:hAnsiTheme="minorHAnsi" w:cstheme="minorHAnsi"/>
        </w:rPr>
        <w:t>,</w:t>
      </w:r>
    </w:p>
    <w:p w14:paraId="58DD45D8" w14:textId="4FF304AA"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provides information that demonstrates students will not be discriminated against in any way</w:t>
      </w:r>
      <w:r w:rsidR="00A25226">
        <w:rPr>
          <w:rFonts w:asciiTheme="minorHAnsi" w:hAnsiTheme="minorHAnsi" w:cstheme="minorHAnsi"/>
        </w:rPr>
        <w:t>,</w:t>
      </w:r>
    </w:p>
    <w:p w14:paraId="58DD45D9" w14:textId="1BB0D25A"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the decision</w:t>
      </w:r>
      <w:r w:rsidR="001A4191">
        <w:rPr>
          <w:rFonts w:asciiTheme="minorHAnsi" w:hAnsiTheme="minorHAnsi" w:cstheme="minorHAnsi"/>
        </w:rPr>
        <w:t>-</w:t>
      </w:r>
      <w:r w:rsidRPr="00B439C7">
        <w:rPr>
          <w:rFonts w:asciiTheme="minorHAnsi" w:hAnsiTheme="minorHAnsi" w:cstheme="minorHAnsi"/>
        </w:rPr>
        <w:t>making process will be based on merit and that it treats all students fairly along with information regarding the merit-based selection process in place</w:t>
      </w:r>
      <w:r w:rsidR="00A25226">
        <w:rPr>
          <w:rFonts w:asciiTheme="minorHAnsi" w:hAnsiTheme="minorHAnsi" w:cstheme="minorHAnsi"/>
        </w:rPr>
        <w:t>,</w:t>
      </w:r>
    </w:p>
    <w:p w14:paraId="58DD45DA" w14:textId="77777777"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 xml:space="preserve">once approved as a provider, </w:t>
      </w:r>
      <w:r w:rsidR="00B9227A" w:rsidRPr="00B439C7">
        <w:rPr>
          <w:rFonts w:asciiTheme="minorHAnsi" w:hAnsiTheme="minorHAnsi" w:cstheme="minorHAnsi"/>
        </w:rPr>
        <w:t xml:space="preserve">your organisation’s </w:t>
      </w:r>
      <w:r w:rsidRPr="00B439C7">
        <w:rPr>
          <w:rFonts w:asciiTheme="minorHAnsi" w:hAnsiTheme="minorHAnsi" w:cstheme="minorHAnsi"/>
        </w:rPr>
        <w:t>policies and procedures will be published and made publicly available.</w:t>
      </w:r>
    </w:p>
    <w:p w14:paraId="58DD45DB" w14:textId="77777777" w:rsidR="000A7284" w:rsidRPr="00B439C7" w:rsidRDefault="00D8471F" w:rsidP="00C73915">
      <w:pPr>
        <w:pStyle w:val="Heading3"/>
        <w:rPr>
          <w:rFonts w:asciiTheme="minorHAnsi" w:hAnsiTheme="minorHAnsi" w:cstheme="minorHAnsi"/>
          <w:color w:val="0070C0"/>
        </w:rPr>
      </w:pPr>
      <w:bookmarkStart w:id="159" w:name="_Toc355863241"/>
      <w:bookmarkStart w:id="160" w:name="_Toc33605951"/>
      <w:bookmarkEnd w:id="159"/>
      <w:r w:rsidRPr="00B439C7">
        <w:rPr>
          <w:rFonts w:asciiTheme="minorHAnsi" w:hAnsiTheme="minorHAnsi" w:cstheme="minorHAnsi"/>
          <w:color w:val="0070C0"/>
        </w:rPr>
        <w:t>Grievances</w:t>
      </w:r>
      <w:bookmarkEnd w:id="160"/>
    </w:p>
    <w:p w14:paraId="58DD45DC" w14:textId="77777777" w:rsidR="0040253E" w:rsidRPr="00B439C7" w:rsidRDefault="0040253E" w:rsidP="008F3A67">
      <w:pPr>
        <w:pStyle w:val="Heading6"/>
        <w:rPr>
          <w:rFonts w:asciiTheme="minorHAnsi" w:hAnsiTheme="minorHAnsi" w:cstheme="minorHAnsi"/>
        </w:rPr>
      </w:pPr>
      <w:r w:rsidRPr="00B439C7">
        <w:rPr>
          <w:rFonts w:asciiTheme="minorHAnsi" w:hAnsiTheme="minorHAnsi" w:cstheme="minorHAnsi"/>
        </w:rPr>
        <w:t xml:space="preserve">Legislative </w:t>
      </w:r>
      <w:r w:rsidR="00495B68"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registered education organisation requirements. "/>
      </w:tblPr>
      <w:tblGrid>
        <w:gridCol w:w="959"/>
        <w:gridCol w:w="7513"/>
      </w:tblGrid>
      <w:tr w:rsidR="0097528E" w:rsidRPr="00B439C7" w14:paraId="58DD45DF" w14:textId="77777777" w:rsidTr="004B1889">
        <w:trPr>
          <w:cantSplit/>
          <w:trHeight w:val="353"/>
          <w:tblHeader/>
        </w:trPr>
        <w:tc>
          <w:tcPr>
            <w:tcW w:w="959" w:type="dxa"/>
          </w:tcPr>
          <w:p w14:paraId="58DD45D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DE"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E2" w14:textId="77777777" w:rsidTr="004B1889">
        <w:trPr>
          <w:cantSplit/>
          <w:trHeight w:val="211"/>
        </w:trPr>
        <w:tc>
          <w:tcPr>
            <w:tcW w:w="959" w:type="dxa"/>
          </w:tcPr>
          <w:p w14:paraId="58DD45E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E1" w14:textId="58425CAE" w:rsidR="0097528E" w:rsidRPr="00B439C7" w:rsidRDefault="0097528E" w:rsidP="00376875">
            <w:pPr>
              <w:spacing w:before="60" w:after="60"/>
              <w:rPr>
                <w:rFonts w:asciiTheme="minorHAnsi" w:hAnsiTheme="minorHAnsi" w:cstheme="minorHAnsi"/>
                <w:sz w:val="20"/>
                <w:szCs w:val="20"/>
              </w:rPr>
            </w:pPr>
            <w:r w:rsidRPr="00B439C7">
              <w:rPr>
                <w:rFonts w:asciiTheme="minorHAnsi" w:hAnsiTheme="minorHAnsi" w:cstheme="minorHAnsi"/>
                <w:sz w:val="20"/>
                <w:szCs w:val="20"/>
              </w:rPr>
              <w:t xml:space="preserve">section 19-45 of the Act and chapter 4 of </w:t>
            </w:r>
            <w:r w:rsidRPr="004A7B98">
              <w:rPr>
                <w:rFonts w:asciiTheme="minorHAnsi" w:hAnsiTheme="minorHAnsi" w:cstheme="minorHAnsi"/>
                <w:sz w:val="20"/>
                <w:szCs w:val="20"/>
              </w:rPr>
              <w:t xml:space="preserve">the </w:t>
            </w:r>
            <w:hyperlink r:id="rId40" w:history="1">
              <w:r w:rsidRPr="00B439C7">
                <w:rPr>
                  <w:rStyle w:val="Emphasis"/>
                  <w:rFonts w:asciiTheme="minorHAnsi" w:hAnsiTheme="minorHAnsi" w:cstheme="minorHAnsi"/>
                  <w:i w:val="0"/>
                  <w:sz w:val="20"/>
                  <w:szCs w:val="20"/>
                </w:rPr>
                <w:t>HEP Guidelines</w:t>
              </w:r>
            </w:hyperlink>
          </w:p>
        </w:tc>
      </w:tr>
    </w:tbl>
    <w:p w14:paraId="58DD45E6" w14:textId="77777777" w:rsidR="002A264C" w:rsidRPr="00B439C7" w:rsidRDefault="002A264C" w:rsidP="00E6057F">
      <w:pPr>
        <w:pStyle w:val="Normal-aftertable"/>
        <w:rPr>
          <w:rFonts w:asciiTheme="minorHAnsi" w:hAnsiTheme="minorHAnsi" w:cstheme="minorHAnsi"/>
        </w:rPr>
      </w:pPr>
      <w:r w:rsidRPr="00B439C7">
        <w:rPr>
          <w:rFonts w:asciiTheme="minorHAnsi" w:hAnsiTheme="minorHAnsi" w:cstheme="minorHAnsi"/>
        </w:rPr>
        <w:t xml:space="preserve">Your organisation must have a grievance </w:t>
      </w:r>
      <w:r w:rsidR="00F421AA" w:rsidRPr="00B439C7">
        <w:rPr>
          <w:rFonts w:asciiTheme="minorHAnsi" w:hAnsiTheme="minorHAnsi" w:cstheme="minorHAnsi"/>
        </w:rPr>
        <w:t>procedure for complaints about:</w:t>
      </w:r>
    </w:p>
    <w:p w14:paraId="58DD45E7"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academic matters such as student progress, assessment, cu</w:t>
      </w:r>
      <w:r w:rsidR="00F421AA" w:rsidRPr="00B439C7">
        <w:rPr>
          <w:rFonts w:asciiTheme="minorHAnsi" w:hAnsiTheme="minorHAnsi" w:cstheme="minorHAnsi"/>
        </w:rPr>
        <w:t>rriculum and awards in a course</w:t>
      </w:r>
    </w:p>
    <w:p w14:paraId="58DD45E8" w14:textId="77777777" w:rsidR="00D2440C" w:rsidRPr="00B439C7" w:rsidRDefault="002A264C" w:rsidP="00FC5A65">
      <w:pPr>
        <w:pStyle w:val="ListBullet"/>
        <w:rPr>
          <w:rFonts w:asciiTheme="minorHAnsi" w:hAnsiTheme="minorHAnsi" w:cstheme="minorHAnsi"/>
        </w:rPr>
      </w:pPr>
      <w:r w:rsidRPr="00B439C7">
        <w:rPr>
          <w:rFonts w:asciiTheme="minorHAnsi" w:hAnsiTheme="minorHAnsi" w:cstheme="minorHAnsi"/>
        </w:rPr>
        <w:t>non-academic matters. This includes complaints in relation to personal information that is held in relation to the student. Non-academic grievances come from decisions made by your organisation. Non-academic grievances cover issues such as harassment, vilification, discrimination, financial matters, fines and payments, application procedures, exclusions from events and facilities</w:t>
      </w:r>
      <w:r w:rsidR="00D2440C" w:rsidRPr="00B439C7">
        <w:rPr>
          <w:rFonts w:asciiTheme="minorHAnsi" w:hAnsiTheme="minorHAnsi" w:cstheme="minorHAnsi"/>
        </w:rPr>
        <w:t>.</w:t>
      </w:r>
    </w:p>
    <w:p w14:paraId="58DD45E9" w14:textId="77777777" w:rsidR="00D2440C" w:rsidRPr="00B439C7" w:rsidRDefault="002A264C" w:rsidP="002A264C">
      <w:pPr>
        <w:rPr>
          <w:rFonts w:asciiTheme="minorHAnsi" w:hAnsiTheme="minorHAnsi" w:cstheme="minorHAnsi"/>
        </w:rPr>
      </w:pPr>
      <w:r w:rsidRPr="00B439C7">
        <w:rPr>
          <w:rFonts w:asciiTheme="minorHAnsi" w:hAnsiTheme="minorHAnsi" w:cstheme="minorHAnsi"/>
        </w:rPr>
        <w:t>Your organisation can have separate or combined policies for academic and non-academic matters</w:t>
      </w:r>
      <w:r w:rsidR="00D2440C" w:rsidRPr="00B439C7">
        <w:rPr>
          <w:rFonts w:asciiTheme="minorHAnsi" w:hAnsiTheme="minorHAnsi" w:cstheme="minorHAnsi"/>
        </w:rPr>
        <w:t>.</w:t>
      </w:r>
    </w:p>
    <w:p w14:paraId="58DD45EA" w14:textId="77777777" w:rsidR="00D2440C" w:rsidRPr="00B439C7" w:rsidRDefault="002A264C" w:rsidP="002A264C">
      <w:pPr>
        <w:rPr>
          <w:rFonts w:asciiTheme="minorHAnsi" w:hAnsiTheme="minorHAnsi" w:cstheme="minorHAnsi"/>
        </w:rPr>
      </w:pPr>
      <w:r w:rsidRPr="00B439C7">
        <w:rPr>
          <w:rFonts w:asciiTheme="minorHAnsi" w:hAnsiTheme="minorHAnsi" w:cstheme="minorHAnsi"/>
        </w:rPr>
        <w:t xml:space="preserve">Your organisation must communicate the grievance procedure in writing to staff </w:t>
      </w:r>
      <w:r w:rsidR="00D40585" w:rsidRPr="00B439C7">
        <w:rPr>
          <w:rFonts w:asciiTheme="minorHAnsi" w:hAnsiTheme="minorHAnsi" w:cstheme="minorHAnsi"/>
        </w:rPr>
        <w:t xml:space="preserve">such as via relevant handbooks, </w:t>
      </w:r>
      <w:r w:rsidRPr="00B439C7">
        <w:rPr>
          <w:rFonts w:asciiTheme="minorHAnsi" w:hAnsiTheme="minorHAnsi" w:cstheme="minorHAnsi"/>
        </w:rPr>
        <w:t>and train staff in its application</w:t>
      </w:r>
      <w:r w:rsidR="00D2440C" w:rsidRPr="00B439C7">
        <w:rPr>
          <w:rFonts w:asciiTheme="minorHAnsi" w:hAnsiTheme="minorHAnsi" w:cstheme="minorHAnsi"/>
        </w:rPr>
        <w:t>.</w:t>
      </w:r>
    </w:p>
    <w:p w14:paraId="58DD45EB" w14:textId="77777777" w:rsidR="00D2440C" w:rsidRPr="00B439C7" w:rsidRDefault="002A264C" w:rsidP="002A264C">
      <w:pPr>
        <w:rPr>
          <w:rFonts w:asciiTheme="minorHAnsi" w:hAnsiTheme="minorHAnsi" w:cstheme="minorHAnsi"/>
        </w:rPr>
      </w:pPr>
      <w:r w:rsidRPr="00B439C7">
        <w:rPr>
          <w:rFonts w:asciiTheme="minorHAnsi" w:hAnsiTheme="minorHAnsi" w:cstheme="minorHAnsi"/>
        </w:rPr>
        <w:t>Your organisation must have a mechanism in place to implement the grievance procedures, including implementation of recommendations arising from any external review of decisions</w:t>
      </w:r>
      <w:r w:rsidR="00D2440C" w:rsidRPr="00B439C7">
        <w:rPr>
          <w:rFonts w:asciiTheme="minorHAnsi" w:hAnsiTheme="minorHAnsi" w:cstheme="minorHAnsi"/>
        </w:rPr>
        <w:t>.</w:t>
      </w:r>
    </w:p>
    <w:p w14:paraId="58DD45EC" w14:textId="77777777" w:rsidR="002A264C" w:rsidRPr="00B439C7" w:rsidRDefault="002A264C" w:rsidP="00F421AA">
      <w:pPr>
        <w:keepNext/>
        <w:rPr>
          <w:rFonts w:asciiTheme="minorHAnsi" w:hAnsiTheme="minorHAnsi" w:cstheme="minorHAnsi"/>
        </w:rPr>
      </w:pPr>
      <w:r w:rsidRPr="00B439C7">
        <w:rPr>
          <w:rFonts w:asciiTheme="minorHAnsi" w:hAnsiTheme="minorHAnsi" w:cstheme="minorHAnsi"/>
        </w:rPr>
        <w:t>The procedure for handling grievances and complaints must:</w:t>
      </w:r>
    </w:p>
    <w:p w14:paraId="58DD45ED" w14:textId="77777777" w:rsidR="00D2440C" w:rsidRPr="00B439C7" w:rsidRDefault="00F421AA" w:rsidP="00FC5A65">
      <w:pPr>
        <w:pStyle w:val="ListBullet"/>
        <w:rPr>
          <w:rFonts w:asciiTheme="minorHAnsi" w:hAnsiTheme="minorHAnsi" w:cstheme="minorHAnsi"/>
        </w:rPr>
      </w:pPr>
      <w:r w:rsidRPr="00B439C7">
        <w:rPr>
          <w:rFonts w:asciiTheme="minorHAnsi" w:hAnsiTheme="minorHAnsi" w:cstheme="minorHAnsi"/>
        </w:rPr>
        <w:t xml:space="preserve">show </w:t>
      </w:r>
      <w:r w:rsidR="00D40585" w:rsidRPr="00B439C7">
        <w:rPr>
          <w:rFonts w:asciiTheme="minorHAnsi" w:hAnsiTheme="minorHAnsi" w:cstheme="minorHAnsi"/>
        </w:rPr>
        <w:t>clear</w:t>
      </w:r>
      <w:r w:rsidRPr="00B439C7">
        <w:rPr>
          <w:rFonts w:asciiTheme="minorHAnsi" w:hAnsiTheme="minorHAnsi" w:cstheme="minorHAnsi"/>
        </w:rPr>
        <w:t>ly</w:t>
      </w:r>
      <w:r w:rsidR="00D40585" w:rsidRPr="00B439C7">
        <w:rPr>
          <w:rFonts w:asciiTheme="minorHAnsi" w:hAnsiTheme="minorHAnsi" w:cstheme="minorHAnsi"/>
        </w:rPr>
        <w:t xml:space="preserve"> that it applies regardless of the campus at which the grievance has arisen, the person’s place of residence or mode of study (if applicable)</w:t>
      </w:r>
    </w:p>
    <w:p w14:paraId="58DD45EE" w14:textId="77777777" w:rsidR="00D40585" w:rsidRPr="00B439C7" w:rsidRDefault="00D40585" w:rsidP="00FC5A65">
      <w:pPr>
        <w:pStyle w:val="ListBullet"/>
        <w:rPr>
          <w:rFonts w:asciiTheme="minorHAnsi" w:hAnsiTheme="minorHAnsi" w:cstheme="minorHAnsi"/>
        </w:rPr>
      </w:pPr>
      <w:r w:rsidRPr="00B439C7">
        <w:rPr>
          <w:rFonts w:asciiTheme="minorHAnsi" w:hAnsiTheme="minorHAnsi" w:cstheme="minorHAnsi"/>
        </w:rPr>
        <w:t>be publish</w:t>
      </w:r>
      <w:r w:rsidR="00F421AA" w:rsidRPr="00B439C7">
        <w:rPr>
          <w:rFonts w:asciiTheme="minorHAnsi" w:hAnsiTheme="minorHAnsi" w:cstheme="minorHAnsi"/>
        </w:rPr>
        <w:t>ed</w:t>
      </w:r>
      <w:r w:rsidRPr="00B439C7">
        <w:rPr>
          <w:rFonts w:asciiTheme="minorHAnsi" w:hAnsiTheme="minorHAnsi" w:cstheme="minorHAnsi"/>
        </w:rPr>
        <w:t xml:space="preserve"> on your website for public access</w:t>
      </w:r>
    </w:p>
    <w:p w14:paraId="58DD45EF" w14:textId="77777777" w:rsidR="002A264C" w:rsidRPr="00B439C7" w:rsidRDefault="002A264C" w:rsidP="0014699C">
      <w:pPr>
        <w:pStyle w:val="ListBullet"/>
        <w:rPr>
          <w:rFonts w:asciiTheme="minorHAnsi" w:hAnsiTheme="minorHAnsi" w:cstheme="minorHAnsi"/>
        </w:rPr>
      </w:pPr>
      <w:r w:rsidRPr="00B439C7">
        <w:rPr>
          <w:rFonts w:asciiTheme="minorHAnsi" w:hAnsiTheme="minorHAnsi" w:cstheme="minorHAnsi"/>
        </w:rPr>
        <w:t>encourage timely resolution of matters</w:t>
      </w:r>
    </w:p>
    <w:p w14:paraId="58DD45F0"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lastRenderedPageBreak/>
        <w:t>cover people who are seeking to enrol as well as students</w:t>
      </w:r>
    </w:p>
    <w:p w14:paraId="58DD45F1"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allow any person that is involved in the complaint to be accompanied and assisted by a third party at any relevant meeting</w:t>
      </w:r>
    </w:p>
    <w:p w14:paraId="58DD45F2"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ensure that the complainant or appellant is given a written statement of the outcome of the complaint and of any appeals, including details of the reasons for the outcome</w:t>
      </w:r>
    </w:p>
    <w:p w14:paraId="58DD45F3" w14:textId="4CC7C3F5" w:rsidR="002C1AE1" w:rsidRPr="00B439C7" w:rsidRDefault="002C1AE1" w:rsidP="00FC5A65">
      <w:pPr>
        <w:pStyle w:val="ListBullet"/>
        <w:rPr>
          <w:rFonts w:asciiTheme="minorHAnsi" w:hAnsiTheme="minorHAnsi" w:cstheme="minorHAnsi"/>
        </w:rPr>
      </w:pPr>
      <w:r w:rsidRPr="00B439C7">
        <w:rPr>
          <w:rFonts w:asciiTheme="minorHAnsi" w:hAnsiTheme="minorHAnsi" w:cstheme="minorHAnsi"/>
        </w:rPr>
        <w:t>not include a charge for accessing internal grievance stages</w:t>
      </w:r>
      <w:r w:rsidR="00F421AA" w:rsidRPr="00B439C7">
        <w:rPr>
          <w:rFonts w:asciiTheme="minorHAnsi" w:hAnsiTheme="minorHAnsi" w:cstheme="minorHAnsi"/>
        </w:rPr>
        <w:t>—a</w:t>
      </w:r>
      <w:r w:rsidRPr="00B439C7">
        <w:rPr>
          <w:rFonts w:asciiTheme="minorHAnsi" w:hAnsiTheme="minorHAnsi" w:cstheme="minorHAnsi"/>
        </w:rPr>
        <w:t>ny costs associated with access to the external appeals should be free or at</w:t>
      </w:r>
      <w:r w:rsidR="001A4191">
        <w:rPr>
          <w:rFonts w:asciiTheme="minorHAnsi" w:hAnsiTheme="minorHAnsi" w:cstheme="minorHAnsi"/>
        </w:rPr>
        <w:t xml:space="preserve"> a</w:t>
      </w:r>
      <w:r w:rsidRPr="00B439C7">
        <w:rPr>
          <w:rFonts w:asciiTheme="minorHAnsi" w:hAnsiTheme="minorHAnsi" w:cstheme="minorHAnsi"/>
        </w:rPr>
        <w:t xml:space="preserve"> reasonable cost, which must be detailed in the policy</w:t>
      </w:r>
    </w:p>
    <w:p w14:paraId="58DD45F4" w14:textId="77777777" w:rsidR="008E0B19" w:rsidRPr="00B439C7" w:rsidRDefault="002A264C" w:rsidP="00FC5A65">
      <w:pPr>
        <w:pStyle w:val="ListBullet"/>
        <w:rPr>
          <w:rFonts w:asciiTheme="minorHAnsi" w:hAnsiTheme="minorHAnsi" w:cstheme="minorHAnsi"/>
        </w:rPr>
      </w:pPr>
      <w:r w:rsidRPr="00B439C7">
        <w:rPr>
          <w:rFonts w:asciiTheme="minorHAnsi" w:hAnsiTheme="minorHAnsi" w:cstheme="minorHAnsi"/>
        </w:rPr>
        <w:t>be complete and unambiguous</w:t>
      </w:r>
    </w:p>
    <w:p w14:paraId="58DD45F5"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 xml:space="preserve">not </w:t>
      </w:r>
      <w:r w:rsidRPr="00B439C7">
        <w:rPr>
          <w:rFonts w:asciiTheme="minorHAnsi" w:hAnsiTheme="minorHAnsi" w:cstheme="minorHAnsi"/>
          <w:iCs/>
        </w:rPr>
        <w:t xml:space="preserve">victimise </w:t>
      </w:r>
      <w:r w:rsidRPr="00B439C7">
        <w:rPr>
          <w:rFonts w:asciiTheme="minorHAnsi" w:hAnsiTheme="minorHAnsi" w:cstheme="minorHAnsi"/>
        </w:rPr>
        <w:t>or discriminate against any complainant or respondent</w:t>
      </w:r>
    </w:p>
    <w:p w14:paraId="58DD45F6"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include specific and reasonable timelines for responses to each stage of the process</w:t>
      </w:r>
    </w:p>
    <w:p w14:paraId="58DD45F7"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ensure that appropriate records of all grievances are kept for at least five years</w:t>
      </w:r>
    </w:p>
    <w:p w14:paraId="58DD45F8"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allow parties to the complaint appropriate access to records</w:t>
      </w:r>
      <w:r w:rsidR="00F421AA" w:rsidRPr="00B439C7">
        <w:rPr>
          <w:rFonts w:asciiTheme="minorHAnsi" w:hAnsiTheme="minorHAnsi" w:cstheme="minorHAnsi"/>
        </w:rPr>
        <w:t>,</w:t>
      </w:r>
      <w:r w:rsidRPr="00B439C7">
        <w:rPr>
          <w:rFonts w:asciiTheme="minorHAnsi" w:hAnsiTheme="minorHAnsi" w:cstheme="minorHAnsi"/>
        </w:rPr>
        <w:t xml:space="preserve"> while ensuring that the records are treated as confidential</w:t>
      </w:r>
    </w:p>
    <w:p w14:paraId="58DD45F9" w14:textId="77777777" w:rsidR="00D40585" w:rsidRPr="00B439C7" w:rsidRDefault="00D40585" w:rsidP="00FC5A65">
      <w:pPr>
        <w:pStyle w:val="ListBullet"/>
        <w:rPr>
          <w:rFonts w:asciiTheme="minorHAnsi" w:hAnsiTheme="minorHAnsi" w:cstheme="minorHAnsi"/>
        </w:rPr>
      </w:pPr>
      <w:r w:rsidRPr="00B439C7">
        <w:rPr>
          <w:rFonts w:asciiTheme="minorHAnsi" w:hAnsiTheme="minorHAnsi" w:cstheme="minorHAnsi"/>
        </w:rPr>
        <w:t>demonstrate how the procedure is communicated to staff and how staff are trained in its application</w:t>
      </w:r>
    </w:p>
    <w:p w14:paraId="58DD45FA" w14:textId="77777777" w:rsidR="00D40585" w:rsidRPr="00B439C7" w:rsidRDefault="002A264C" w:rsidP="00FC5A65">
      <w:pPr>
        <w:pStyle w:val="ListBullet"/>
        <w:rPr>
          <w:rFonts w:asciiTheme="minorHAnsi" w:hAnsiTheme="minorHAnsi" w:cstheme="minorHAnsi"/>
        </w:rPr>
      </w:pPr>
      <w:r w:rsidRPr="00B439C7">
        <w:rPr>
          <w:rFonts w:asciiTheme="minorHAnsi" w:hAnsiTheme="minorHAnsi" w:cstheme="minorHAnsi"/>
        </w:rPr>
        <w:t>be agreed to and ratified by your organisation’s governing body</w:t>
      </w:r>
      <w:r w:rsidR="00F421AA" w:rsidRPr="00B439C7">
        <w:rPr>
          <w:rFonts w:asciiTheme="minorHAnsi" w:hAnsiTheme="minorHAnsi" w:cstheme="minorHAnsi"/>
        </w:rPr>
        <w:t>—t</w:t>
      </w:r>
      <w:r w:rsidR="00D40585" w:rsidRPr="00B439C7">
        <w:rPr>
          <w:rFonts w:asciiTheme="minorHAnsi" w:hAnsiTheme="minorHAnsi" w:cstheme="minorHAnsi"/>
        </w:rPr>
        <w:t>he policy must include details of the governing body and the date of ratification</w:t>
      </w:r>
    </w:p>
    <w:p w14:paraId="58DD45FB" w14:textId="77777777" w:rsidR="002A264C" w:rsidRPr="00B439C7" w:rsidRDefault="00D40585" w:rsidP="00FC5A65">
      <w:pPr>
        <w:pStyle w:val="ListBullet"/>
        <w:rPr>
          <w:rFonts w:asciiTheme="minorHAnsi" w:hAnsiTheme="minorHAnsi" w:cstheme="minorHAnsi"/>
        </w:rPr>
      </w:pPr>
      <w:r w:rsidRPr="00B439C7">
        <w:rPr>
          <w:rFonts w:asciiTheme="minorHAnsi" w:hAnsiTheme="minorHAnsi" w:cstheme="minorHAnsi"/>
        </w:rPr>
        <w:t>include a mechanism to implement recommendations arising from any external review.</w:t>
      </w:r>
    </w:p>
    <w:p w14:paraId="58DD45FC" w14:textId="77777777" w:rsidR="002A264C" w:rsidRPr="00B439C7" w:rsidRDefault="002A264C" w:rsidP="002A264C">
      <w:pPr>
        <w:rPr>
          <w:rFonts w:asciiTheme="minorHAnsi" w:hAnsiTheme="minorHAnsi" w:cstheme="minorHAnsi"/>
        </w:rPr>
      </w:pPr>
      <w:r w:rsidRPr="00B439C7">
        <w:rPr>
          <w:rFonts w:asciiTheme="minorHAnsi" w:hAnsiTheme="minorHAnsi" w:cstheme="minorHAnsi"/>
        </w:rPr>
        <w:t>The grievance procedure must have three formal stages.</w:t>
      </w:r>
      <w:r w:rsidR="00D2440C" w:rsidRPr="00B439C7">
        <w:rPr>
          <w:rFonts w:asciiTheme="minorHAnsi" w:hAnsiTheme="minorHAnsi" w:cstheme="minorHAnsi"/>
        </w:rPr>
        <w:t xml:space="preserve"> </w:t>
      </w:r>
      <w:r w:rsidRPr="00B439C7">
        <w:rPr>
          <w:rFonts w:asciiTheme="minorHAnsi" w:hAnsiTheme="minorHAnsi" w:cstheme="minorHAnsi"/>
        </w:rPr>
        <w:t xml:space="preserve">Your organisation </w:t>
      </w:r>
      <w:r w:rsidR="00D40585" w:rsidRPr="00B439C7">
        <w:rPr>
          <w:rFonts w:asciiTheme="minorHAnsi" w:hAnsiTheme="minorHAnsi" w:cstheme="minorHAnsi"/>
        </w:rPr>
        <w:t>may</w:t>
      </w:r>
      <w:r w:rsidRPr="00B439C7">
        <w:rPr>
          <w:rFonts w:asciiTheme="minorHAnsi" w:hAnsiTheme="minorHAnsi" w:cstheme="minorHAnsi"/>
        </w:rPr>
        <w:t xml:space="preserve"> have an initial informal stage to enable timely resolution of the complaint.</w:t>
      </w:r>
    </w:p>
    <w:p w14:paraId="58DD45FD" w14:textId="77777777" w:rsidR="002A264C" w:rsidRPr="00B439C7" w:rsidRDefault="002A264C" w:rsidP="0016044A">
      <w:pPr>
        <w:pStyle w:val="Heading6"/>
        <w:rPr>
          <w:rFonts w:asciiTheme="minorHAnsi" w:hAnsiTheme="minorHAnsi" w:cstheme="minorHAnsi"/>
        </w:rPr>
      </w:pPr>
      <w:r w:rsidRPr="00B439C7">
        <w:rPr>
          <w:rFonts w:asciiTheme="minorHAnsi" w:hAnsiTheme="minorHAnsi" w:cstheme="minorHAnsi"/>
        </w:rPr>
        <w:t>Stage one</w:t>
      </w:r>
      <w:r w:rsidR="00A52918" w:rsidRPr="00B439C7">
        <w:rPr>
          <w:rFonts w:asciiTheme="minorHAnsi" w:hAnsiTheme="minorHAnsi" w:cstheme="minorHAnsi"/>
        </w:rPr>
        <w:t>—</w:t>
      </w:r>
      <w:r w:rsidRPr="00B439C7">
        <w:rPr>
          <w:rFonts w:asciiTheme="minorHAnsi" w:hAnsiTheme="minorHAnsi" w:cstheme="minorHAnsi"/>
        </w:rPr>
        <w:t>Formal complaint</w:t>
      </w:r>
    </w:p>
    <w:p w14:paraId="58DD45FE" w14:textId="77777777" w:rsidR="002A264C" w:rsidRPr="00B439C7" w:rsidRDefault="002A264C" w:rsidP="002A264C">
      <w:pPr>
        <w:rPr>
          <w:rFonts w:asciiTheme="minorHAnsi" w:hAnsiTheme="minorHAnsi" w:cstheme="minorHAnsi"/>
        </w:rPr>
      </w:pPr>
      <w:r w:rsidRPr="00B439C7">
        <w:rPr>
          <w:rFonts w:asciiTheme="minorHAnsi" w:hAnsiTheme="minorHAnsi" w:cstheme="minorHAnsi"/>
        </w:rPr>
        <w:t>The procedure must include a process for lodging a formal complaint if the matter cannot be resolved informally</w:t>
      </w:r>
      <w:r w:rsidR="00A52918" w:rsidRPr="00B439C7">
        <w:rPr>
          <w:rFonts w:asciiTheme="minorHAnsi" w:hAnsiTheme="minorHAnsi" w:cstheme="minorHAnsi"/>
        </w:rPr>
        <w:t>.</w:t>
      </w:r>
    </w:p>
    <w:p w14:paraId="58DD45FF" w14:textId="77777777" w:rsidR="002A264C" w:rsidRPr="00B439C7" w:rsidRDefault="002A264C" w:rsidP="0016044A">
      <w:pPr>
        <w:pStyle w:val="Heading6"/>
        <w:rPr>
          <w:rFonts w:asciiTheme="minorHAnsi" w:hAnsiTheme="minorHAnsi" w:cstheme="minorHAnsi"/>
        </w:rPr>
      </w:pPr>
      <w:r w:rsidRPr="00B439C7">
        <w:rPr>
          <w:rFonts w:asciiTheme="minorHAnsi" w:hAnsiTheme="minorHAnsi" w:cstheme="minorHAnsi"/>
        </w:rPr>
        <w:t>Stage two</w:t>
      </w:r>
      <w:r w:rsidR="00A52918" w:rsidRPr="00B439C7">
        <w:rPr>
          <w:rFonts w:asciiTheme="minorHAnsi" w:hAnsiTheme="minorHAnsi" w:cstheme="minorHAnsi"/>
        </w:rPr>
        <w:t>—</w:t>
      </w:r>
      <w:r w:rsidRPr="00B439C7">
        <w:rPr>
          <w:rFonts w:asciiTheme="minorHAnsi" w:hAnsiTheme="minorHAnsi" w:cstheme="minorHAnsi"/>
        </w:rPr>
        <w:t>Internal review</w:t>
      </w:r>
    </w:p>
    <w:p w14:paraId="58DD4600" w14:textId="77777777" w:rsidR="002A264C" w:rsidRPr="00B439C7" w:rsidRDefault="002A264C" w:rsidP="002A264C">
      <w:pPr>
        <w:rPr>
          <w:rFonts w:asciiTheme="minorHAnsi" w:hAnsiTheme="minorHAnsi" w:cstheme="minorHAnsi"/>
        </w:rPr>
      </w:pPr>
      <w:r w:rsidRPr="00B439C7">
        <w:rPr>
          <w:rFonts w:asciiTheme="minorHAnsi" w:hAnsiTheme="minorHAnsi" w:cstheme="minorHAnsi"/>
        </w:rPr>
        <w:t>The procedure must include a process for lodging an appeal with an independent senior officer of your organisation or by a dedicated complaints committee or unit established by your organisation.</w:t>
      </w:r>
    </w:p>
    <w:p w14:paraId="58DD4601" w14:textId="77777777" w:rsidR="002A264C" w:rsidRPr="00B439C7" w:rsidRDefault="002A264C" w:rsidP="0016044A">
      <w:pPr>
        <w:pStyle w:val="Heading6"/>
        <w:rPr>
          <w:rFonts w:asciiTheme="minorHAnsi" w:hAnsiTheme="minorHAnsi" w:cstheme="minorHAnsi"/>
        </w:rPr>
      </w:pPr>
      <w:r w:rsidRPr="00B439C7">
        <w:rPr>
          <w:rFonts w:asciiTheme="minorHAnsi" w:hAnsiTheme="minorHAnsi" w:cstheme="minorHAnsi"/>
        </w:rPr>
        <w:t>Stage three</w:t>
      </w:r>
      <w:r w:rsidR="00A52918" w:rsidRPr="00B439C7">
        <w:rPr>
          <w:rFonts w:asciiTheme="minorHAnsi" w:hAnsiTheme="minorHAnsi" w:cstheme="minorHAnsi"/>
        </w:rPr>
        <w:t>—</w:t>
      </w:r>
      <w:r w:rsidRPr="00B439C7">
        <w:rPr>
          <w:rFonts w:asciiTheme="minorHAnsi" w:hAnsiTheme="minorHAnsi" w:cstheme="minorHAnsi"/>
        </w:rPr>
        <w:t>External review</w:t>
      </w:r>
    </w:p>
    <w:p w14:paraId="58DD4602" w14:textId="77777777" w:rsidR="00D2440C" w:rsidRPr="00B439C7" w:rsidRDefault="002A264C" w:rsidP="00D40585">
      <w:pPr>
        <w:rPr>
          <w:rFonts w:asciiTheme="minorHAnsi" w:hAnsiTheme="minorHAnsi" w:cstheme="minorHAnsi"/>
        </w:rPr>
      </w:pPr>
      <w:r w:rsidRPr="00B439C7">
        <w:rPr>
          <w:rFonts w:asciiTheme="minorHAnsi" w:hAnsiTheme="minorHAnsi" w:cstheme="minorHAnsi"/>
        </w:rPr>
        <w:t>Your organisation is also responsible for making arrangements so a person or body independent of, and external to, your institution established or nominated by you—such as an independent dispute resolution body or stakeholder organisation—can hear unresolved appeals arising from the internal review.</w:t>
      </w:r>
      <w:r w:rsidR="00D40585" w:rsidRPr="00B439C7">
        <w:rPr>
          <w:rFonts w:asciiTheme="minorHAnsi" w:hAnsiTheme="minorHAnsi" w:cstheme="minorHAnsi"/>
        </w:rPr>
        <w:t xml:space="preserve"> The policy should provide information on who this person/body is and their contact details</w:t>
      </w:r>
      <w:r w:rsidR="00D2440C" w:rsidRPr="00B439C7">
        <w:rPr>
          <w:rFonts w:asciiTheme="minorHAnsi" w:hAnsiTheme="minorHAnsi" w:cstheme="minorHAnsi"/>
        </w:rPr>
        <w:t>.</w:t>
      </w:r>
    </w:p>
    <w:p w14:paraId="58DD4603" w14:textId="337D3148" w:rsidR="002A264C" w:rsidRPr="00B439C7" w:rsidRDefault="009030A0" w:rsidP="00D40585">
      <w:pPr>
        <w:rPr>
          <w:rFonts w:asciiTheme="minorHAnsi" w:hAnsiTheme="minorHAnsi" w:cstheme="minorHAnsi"/>
        </w:rPr>
      </w:pPr>
      <w:r w:rsidRPr="00B439C7">
        <w:rPr>
          <w:rFonts w:asciiTheme="minorHAnsi" w:hAnsiTheme="minorHAnsi" w:cstheme="minorHAnsi"/>
        </w:rPr>
        <w:t>Y</w:t>
      </w:r>
      <w:r w:rsidR="00A52918" w:rsidRPr="00B439C7">
        <w:rPr>
          <w:rFonts w:asciiTheme="minorHAnsi" w:hAnsiTheme="minorHAnsi" w:cstheme="minorHAnsi"/>
        </w:rPr>
        <w:t>our organisation is</w:t>
      </w:r>
      <w:r w:rsidR="00D40585" w:rsidRPr="00B439C7">
        <w:rPr>
          <w:rFonts w:asciiTheme="minorHAnsi" w:hAnsiTheme="minorHAnsi" w:cstheme="minorHAnsi"/>
        </w:rPr>
        <w:t xml:space="preserve"> also required to provide information of any other complaint mechanisms available to students</w:t>
      </w:r>
      <w:r w:rsidR="00A52918" w:rsidRPr="00B439C7">
        <w:rPr>
          <w:rFonts w:asciiTheme="minorHAnsi" w:hAnsiTheme="minorHAnsi" w:cstheme="minorHAnsi"/>
        </w:rPr>
        <w:t>,</w:t>
      </w:r>
      <w:r w:rsidR="00D40585" w:rsidRPr="00B439C7">
        <w:rPr>
          <w:rFonts w:asciiTheme="minorHAnsi" w:hAnsiTheme="minorHAnsi" w:cstheme="minorHAnsi"/>
        </w:rPr>
        <w:t xml:space="preserve"> or persons</w:t>
      </w:r>
      <w:r w:rsidR="00A52918" w:rsidRPr="00B439C7">
        <w:rPr>
          <w:rFonts w:asciiTheme="minorHAnsi" w:hAnsiTheme="minorHAnsi" w:cstheme="minorHAnsi"/>
        </w:rPr>
        <w:t>,</w:t>
      </w:r>
      <w:r w:rsidR="00D40585" w:rsidRPr="00B439C7">
        <w:rPr>
          <w:rFonts w:asciiTheme="minorHAnsi" w:hAnsiTheme="minorHAnsi" w:cstheme="minorHAnsi"/>
        </w:rPr>
        <w:t xml:space="preserve"> to complain about your decisions.</w:t>
      </w:r>
    </w:p>
    <w:p w14:paraId="58DD4604" w14:textId="77777777" w:rsidR="004B1889" w:rsidRPr="00B439C7" w:rsidRDefault="004B1889">
      <w:pPr>
        <w:spacing w:after="0"/>
        <w:rPr>
          <w:rFonts w:asciiTheme="minorHAnsi" w:hAnsiTheme="minorHAnsi" w:cstheme="minorHAnsi"/>
          <w:b/>
          <w:bCs/>
          <w:color w:val="CE6D1C"/>
          <w:sz w:val="32"/>
          <w:szCs w:val="26"/>
        </w:rPr>
      </w:pPr>
      <w:bookmarkStart w:id="161" w:name="_Toc355863243"/>
      <w:bookmarkEnd w:id="161"/>
      <w:r w:rsidRPr="00B439C7">
        <w:rPr>
          <w:rFonts w:asciiTheme="minorHAnsi" w:hAnsiTheme="minorHAnsi" w:cstheme="minorHAnsi"/>
        </w:rPr>
        <w:br w:type="page"/>
      </w:r>
    </w:p>
    <w:p w14:paraId="58DD4605" w14:textId="297B5784" w:rsidR="00AA279E" w:rsidRDefault="00EF2588" w:rsidP="00C73915">
      <w:pPr>
        <w:pStyle w:val="Heading3"/>
        <w:rPr>
          <w:rFonts w:asciiTheme="minorHAnsi" w:hAnsiTheme="minorHAnsi" w:cstheme="minorHAnsi"/>
          <w:color w:val="0070C0"/>
        </w:rPr>
      </w:pPr>
      <w:bookmarkStart w:id="162" w:name="_Toc33605952"/>
      <w:r w:rsidRPr="00B439C7">
        <w:rPr>
          <w:rFonts w:asciiTheme="minorHAnsi" w:hAnsiTheme="minorHAnsi" w:cstheme="minorHAnsi"/>
          <w:color w:val="0070C0"/>
        </w:rPr>
        <w:lastRenderedPageBreak/>
        <w:t>Privacy</w:t>
      </w:r>
      <w:bookmarkEnd w:id="162"/>
    </w:p>
    <w:p w14:paraId="5709B469" w14:textId="77777777" w:rsidR="00A374CD" w:rsidRPr="00B439C7" w:rsidRDefault="00A374CD" w:rsidP="00A374CD">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registered education organisation requirements. "/>
      </w:tblPr>
      <w:tblGrid>
        <w:gridCol w:w="959"/>
        <w:gridCol w:w="7513"/>
      </w:tblGrid>
      <w:tr w:rsidR="00A374CD" w:rsidRPr="00B439C7" w14:paraId="65E384F4" w14:textId="77777777" w:rsidTr="00A479E2">
        <w:trPr>
          <w:cantSplit/>
          <w:trHeight w:val="353"/>
          <w:tblHeader/>
        </w:trPr>
        <w:tc>
          <w:tcPr>
            <w:tcW w:w="959" w:type="dxa"/>
          </w:tcPr>
          <w:p w14:paraId="2A5AFEA1" w14:textId="77777777"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7FE74232" w14:textId="77777777"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A374CD" w:rsidRPr="00B439C7" w14:paraId="3F7D1164" w14:textId="77777777" w:rsidTr="00A479E2">
        <w:trPr>
          <w:cantSplit/>
          <w:trHeight w:val="211"/>
        </w:trPr>
        <w:tc>
          <w:tcPr>
            <w:tcW w:w="959" w:type="dxa"/>
          </w:tcPr>
          <w:p w14:paraId="64706A2B" w14:textId="77777777"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47A5D22E" w14:textId="521E8EE1"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section 19-</w:t>
            </w:r>
            <w:r>
              <w:rPr>
                <w:rFonts w:asciiTheme="minorHAnsi" w:hAnsiTheme="minorHAnsi" w:cstheme="minorHAnsi"/>
                <w:sz w:val="20"/>
                <w:szCs w:val="20"/>
              </w:rPr>
              <w:t>60</w:t>
            </w:r>
            <w:r w:rsidRPr="00B439C7">
              <w:rPr>
                <w:rFonts w:asciiTheme="minorHAnsi" w:hAnsiTheme="minorHAnsi" w:cstheme="minorHAnsi"/>
                <w:sz w:val="20"/>
                <w:szCs w:val="20"/>
              </w:rPr>
              <w:t xml:space="preserve"> of the Act </w:t>
            </w:r>
          </w:p>
        </w:tc>
      </w:tr>
    </w:tbl>
    <w:p w14:paraId="4C506835" w14:textId="77777777" w:rsidR="00A374CD" w:rsidRDefault="00A374CD" w:rsidP="008B052E">
      <w:pPr>
        <w:rPr>
          <w:rFonts w:asciiTheme="minorHAnsi" w:hAnsiTheme="minorHAnsi" w:cstheme="minorHAnsi"/>
          <w:lang w:eastAsia="en-AU"/>
        </w:rPr>
      </w:pPr>
    </w:p>
    <w:p w14:paraId="58DD4606" w14:textId="757DDF17" w:rsidR="008B052E" w:rsidRPr="00B439C7" w:rsidRDefault="00200BEB" w:rsidP="008B052E">
      <w:pPr>
        <w:rPr>
          <w:rFonts w:asciiTheme="minorHAnsi" w:hAnsiTheme="minorHAnsi" w:cstheme="minorHAnsi"/>
        </w:rPr>
      </w:pPr>
      <w:r w:rsidRPr="00B439C7">
        <w:rPr>
          <w:rFonts w:asciiTheme="minorHAnsi" w:hAnsiTheme="minorHAnsi" w:cstheme="minorHAnsi"/>
          <w:lang w:eastAsia="en-AU"/>
        </w:rPr>
        <w:t xml:space="preserve">Once approved as a </w:t>
      </w:r>
      <w:r w:rsidR="000B0EF4" w:rsidRPr="00B439C7">
        <w:rPr>
          <w:rFonts w:asciiTheme="minorHAnsi" w:hAnsiTheme="minorHAnsi" w:cstheme="minorHAnsi"/>
          <w:lang w:eastAsia="en-AU"/>
        </w:rPr>
        <w:t xml:space="preserve">FEE-HELP </w:t>
      </w:r>
      <w:r w:rsidR="00EC6236">
        <w:rPr>
          <w:rFonts w:asciiTheme="minorHAnsi" w:hAnsiTheme="minorHAnsi" w:cstheme="minorHAnsi"/>
          <w:lang w:eastAsia="en-AU"/>
        </w:rPr>
        <w:t xml:space="preserve">higher education </w:t>
      </w:r>
      <w:r w:rsidRPr="00B439C7">
        <w:rPr>
          <w:rFonts w:asciiTheme="minorHAnsi" w:hAnsiTheme="minorHAnsi" w:cstheme="minorHAnsi"/>
          <w:lang w:eastAsia="en-AU"/>
        </w:rPr>
        <w:t>provider</w:t>
      </w:r>
      <w:r w:rsidR="00813AF7" w:rsidRPr="00B439C7">
        <w:rPr>
          <w:rFonts w:asciiTheme="minorHAnsi" w:hAnsiTheme="minorHAnsi" w:cstheme="minorHAnsi"/>
          <w:lang w:eastAsia="en-AU"/>
        </w:rPr>
        <w:t>,</w:t>
      </w:r>
      <w:r w:rsidRPr="00B439C7">
        <w:rPr>
          <w:rFonts w:asciiTheme="minorHAnsi" w:hAnsiTheme="minorHAnsi" w:cstheme="minorHAnsi"/>
          <w:lang w:eastAsia="en-AU"/>
        </w:rPr>
        <w:t xml:space="preserve"> your organisation</w:t>
      </w:r>
      <w:r w:rsidR="008B052E" w:rsidRPr="00B439C7">
        <w:rPr>
          <w:rFonts w:asciiTheme="minorHAnsi" w:hAnsiTheme="minorHAnsi" w:cstheme="minorHAnsi"/>
          <w:lang w:eastAsia="en-AU"/>
        </w:rPr>
        <w:t xml:space="preserve"> must comply with the information privacy principles (</w:t>
      </w:r>
      <w:r w:rsidR="00F71FA7">
        <w:rPr>
          <w:rFonts w:asciiTheme="minorHAnsi" w:hAnsiTheme="minorHAnsi" w:cstheme="minorHAnsi"/>
          <w:lang w:eastAsia="en-AU"/>
        </w:rPr>
        <w:t>Schedule 1</w:t>
      </w:r>
      <w:r w:rsidR="008B052E" w:rsidRPr="00B439C7">
        <w:rPr>
          <w:rFonts w:asciiTheme="minorHAnsi" w:hAnsiTheme="minorHAnsi" w:cstheme="minorHAnsi"/>
          <w:lang w:eastAsia="en-AU"/>
        </w:rPr>
        <w:t xml:space="preserve"> of the </w:t>
      </w:r>
      <w:hyperlink r:id="rId41" w:history="1">
        <w:r w:rsidR="008B052E" w:rsidRPr="00B439C7">
          <w:rPr>
            <w:rStyle w:val="Hyperlink"/>
            <w:rFonts w:asciiTheme="minorHAnsi" w:hAnsiTheme="minorHAnsi" w:cstheme="minorHAnsi"/>
            <w:i/>
            <w:lang w:eastAsia="en-AU"/>
          </w:rPr>
          <w:t>Privacy Act 1988</w:t>
        </w:r>
      </w:hyperlink>
      <w:r w:rsidR="00813AF7" w:rsidRPr="00B439C7">
        <w:rPr>
          <w:rFonts w:asciiTheme="minorHAnsi" w:hAnsiTheme="minorHAnsi" w:cstheme="minorHAnsi"/>
          <w:lang w:eastAsia="en-AU"/>
        </w:rPr>
        <w:t xml:space="preserve">, </w:t>
      </w:r>
      <w:r w:rsidR="00813AF7" w:rsidRPr="00B439C7">
        <w:rPr>
          <w:rFonts w:asciiTheme="minorHAnsi" w:hAnsiTheme="minorHAnsi" w:cstheme="minorHAnsi"/>
        </w:rPr>
        <w:t>see</w:t>
      </w:r>
      <w:r w:rsidR="00F71FA7">
        <w:rPr>
          <w:rFonts w:asciiTheme="minorHAnsi" w:hAnsiTheme="minorHAnsi" w:cstheme="minorHAnsi"/>
        </w:rPr>
        <w:t xml:space="preserve"> attached</w:t>
      </w:r>
      <w:r w:rsidR="00813AF7" w:rsidRPr="00B439C7">
        <w:rPr>
          <w:rFonts w:asciiTheme="minorHAnsi" w:hAnsiTheme="minorHAnsi" w:cstheme="minorHAnsi"/>
        </w:rPr>
        <w:t xml:space="preserve"> </w:t>
      </w:r>
      <w:r w:rsidR="00813AF7" w:rsidRPr="00B439C7">
        <w:rPr>
          <w:rFonts w:asciiTheme="minorHAnsi" w:hAnsiTheme="minorHAnsi" w:cstheme="minorHAnsi"/>
        </w:rPr>
        <w:fldChar w:fldCharType="begin"/>
      </w:r>
      <w:r w:rsidR="00813AF7" w:rsidRPr="00B439C7">
        <w:rPr>
          <w:rFonts w:asciiTheme="minorHAnsi" w:hAnsiTheme="minorHAnsi" w:cstheme="minorHAnsi"/>
        </w:rPr>
        <w:instrText xml:space="preserve"> REF _Ref356565780 \r \h </w:instrText>
      </w:r>
      <w:r w:rsidR="00B439C7">
        <w:rPr>
          <w:rFonts w:asciiTheme="minorHAnsi" w:hAnsiTheme="minorHAnsi" w:cstheme="minorHAnsi"/>
        </w:rPr>
        <w:instrText xml:space="preserve"> \* MERGEFORMAT </w:instrText>
      </w:r>
      <w:r w:rsidR="00813AF7" w:rsidRPr="00B439C7">
        <w:rPr>
          <w:rFonts w:asciiTheme="minorHAnsi" w:hAnsiTheme="minorHAnsi" w:cstheme="minorHAnsi"/>
        </w:rPr>
      </w:r>
      <w:r w:rsidR="00813AF7" w:rsidRPr="00B439C7">
        <w:rPr>
          <w:rFonts w:asciiTheme="minorHAnsi" w:hAnsiTheme="minorHAnsi" w:cstheme="minorHAnsi"/>
        </w:rPr>
        <w:fldChar w:fldCharType="separate"/>
      </w:r>
      <w:r w:rsidR="003F62EC">
        <w:rPr>
          <w:rFonts w:asciiTheme="minorHAnsi" w:hAnsiTheme="minorHAnsi" w:cstheme="minorHAnsi"/>
        </w:rPr>
        <w:t>Appendix 3</w:t>
      </w:r>
      <w:r w:rsidR="00813AF7" w:rsidRPr="00B439C7">
        <w:rPr>
          <w:rFonts w:asciiTheme="minorHAnsi" w:hAnsiTheme="minorHAnsi" w:cstheme="minorHAnsi"/>
        </w:rPr>
        <w:fldChar w:fldCharType="end"/>
      </w:r>
      <w:r w:rsidR="00813AF7" w:rsidRPr="00B439C7">
        <w:rPr>
          <w:rFonts w:asciiTheme="minorHAnsi" w:hAnsiTheme="minorHAnsi" w:cstheme="minorHAnsi"/>
        </w:rPr>
        <w:t xml:space="preserve">, Section </w:t>
      </w:r>
      <w:r w:rsidR="00813AF7" w:rsidRPr="00B439C7">
        <w:rPr>
          <w:rFonts w:asciiTheme="minorHAnsi" w:hAnsiTheme="minorHAnsi" w:cstheme="minorHAnsi"/>
        </w:rPr>
        <w:fldChar w:fldCharType="begin"/>
      </w:r>
      <w:r w:rsidR="00813AF7" w:rsidRPr="00B439C7">
        <w:rPr>
          <w:rFonts w:asciiTheme="minorHAnsi" w:hAnsiTheme="minorHAnsi" w:cstheme="minorHAnsi"/>
        </w:rPr>
        <w:instrText xml:space="preserve"> REF _Ref356565792 \r \h </w:instrText>
      </w:r>
      <w:r w:rsidR="00B439C7">
        <w:rPr>
          <w:rFonts w:asciiTheme="minorHAnsi" w:hAnsiTheme="minorHAnsi" w:cstheme="minorHAnsi"/>
        </w:rPr>
        <w:instrText xml:space="preserve"> \* MERGEFORMAT </w:instrText>
      </w:r>
      <w:r w:rsidR="00813AF7" w:rsidRPr="00B439C7">
        <w:rPr>
          <w:rFonts w:asciiTheme="minorHAnsi" w:hAnsiTheme="minorHAnsi" w:cstheme="minorHAnsi"/>
        </w:rPr>
      </w:r>
      <w:r w:rsidR="00813AF7" w:rsidRPr="00B439C7">
        <w:rPr>
          <w:rFonts w:asciiTheme="minorHAnsi" w:hAnsiTheme="minorHAnsi" w:cstheme="minorHAnsi"/>
        </w:rPr>
        <w:fldChar w:fldCharType="separate"/>
      </w:r>
      <w:r w:rsidR="003F62EC">
        <w:rPr>
          <w:rFonts w:asciiTheme="minorHAnsi" w:hAnsiTheme="minorHAnsi" w:cstheme="minorHAnsi"/>
        </w:rPr>
        <w:t>A3.3</w:t>
      </w:r>
      <w:r w:rsidR="00813AF7" w:rsidRPr="00B439C7">
        <w:rPr>
          <w:rFonts w:asciiTheme="minorHAnsi" w:hAnsiTheme="minorHAnsi" w:cstheme="minorHAnsi"/>
        </w:rPr>
        <w:fldChar w:fldCharType="end"/>
      </w:r>
      <w:r w:rsidR="008B052E" w:rsidRPr="00B439C7">
        <w:rPr>
          <w:rFonts w:asciiTheme="minorHAnsi" w:hAnsiTheme="minorHAnsi" w:cstheme="minorHAnsi"/>
          <w:lang w:eastAsia="en-AU"/>
        </w:rPr>
        <w:t xml:space="preserve">). </w:t>
      </w:r>
      <w:r w:rsidRPr="00B439C7">
        <w:rPr>
          <w:rFonts w:asciiTheme="minorHAnsi" w:hAnsiTheme="minorHAnsi" w:cstheme="minorHAnsi"/>
        </w:rPr>
        <w:t>Your organisation</w:t>
      </w:r>
      <w:r w:rsidR="008B052E" w:rsidRPr="00B439C7">
        <w:rPr>
          <w:rFonts w:asciiTheme="minorHAnsi" w:hAnsiTheme="minorHAnsi" w:cstheme="minorHAnsi"/>
        </w:rPr>
        <w:t>'s</w:t>
      </w:r>
      <w:r w:rsidR="008B052E" w:rsidRPr="00B439C7">
        <w:rPr>
          <w:rFonts w:asciiTheme="minorHAnsi" w:hAnsiTheme="minorHAnsi" w:cstheme="minorHAnsi"/>
          <w:lang w:eastAsia="en-AU"/>
        </w:rPr>
        <w:t xml:space="preserve"> procedures must</w:t>
      </w:r>
      <w:r w:rsidR="008B052E" w:rsidRPr="00B439C7">
        <w:rPr>
          <w:rFonts w:asciiTheme="minorHAnsi" w:hAnsiTheme="minorHAnsi" w:cstheme="minorHAnsi"/>
        </w:rPr>
        <w:t xml:space="preserve"> </w:t>
      </w:r>
      <w:r w:rsidR="008B052E" w:rsidRPr="00B439C7">
        <w:rPr>
          <w:rFonts w:asciiTheme="minorHAnsi" w:hAnsiTheme="minorHAnsi" w:cstheme="minorHAnsi"/>
          <w:lang w:eastAsia="en-AU"/>
        </w:rPr>
        <w:t xml:space="preserve">contain a statement that </w:t>
      </w:r>
      <w:r w:rsidRPr="00B439C7">
        <w:rPr>
          <w:rFonts w:asciiTheme="minorHAnsi" w:hAnsiTheme="minorHAnsi" w:cstheme="minorHAnsi"/>
          <w:lang w:eastAsia="en-AU"/>
        </w:rPr>
        <w:t xml:space="preserve">your organisation </w:t>
      </w:r>
      <w:r w:rsidR="008B052E" w:rsidRPr="00B439C7">
        <w:rPr>
          <w:rFonts w:asciiTheme="minorHAnsi" w:hAnsiTheme="minorHAnsi" w:cstheme="minorHAnsi"/>
          <w:lang w:eastAsia="en-AU"/>
        </w:rPr>
        <w:t xml:space="preserve">complies with the </w:t>
      </w:r>
      <w:r w:rsidR="008B052E" w:rsidRPr="00B439C7">
        <w:rPr>
          <w:rStyle w:val="Emphasis"/>
          <w:rFonts w:asciiTheme="minorHAnsi" w:hAnsiTheme="minorHAnsi" w:cstheme="minorHAnsi"/>
        </w:rPr>
        <w:t>Privacy Act 1988</w:t>
      </w:r>
      <w:r w:rsidR="008B052E" w:rsidRPr="00B439C7">
        <w:rPr>
          <w:rFonts w:asciiTheme="minorHAnsi" w:hAnsiTheme="minorHAnsi" w:cstheme="minorHAnsi"/>
          <w:lang w:eastAsia="en-AU"/>
        </w:rPr>
        <w:t xml:space="preserve"> and </w:t>
      </w:r>
      <w:r w:rsidR="004143C1" w:rsidRPr="00B439C7">
        <w:rPr>
          <w:rFonts w:asciiTheme="minorHAnsi" w:hAnsiTheme="minorHAnsi" w:cstheme="minorHAnsi"/>
          <w:lang w:eastAsia="en-AU"/>
        </w:rPr>
        <w:t xml:space="preserve">that </w:t>
      </w:r>
      <w:r w:rsidR="008B052E" w:rsidRPr="00B439C7">
        <w:rPr>
          <w:rFonts w:asciiTheme="minorHAnsi" w:hAnsiTheme="minorHAnsi" w:cstheme="minorHAnsi"/>
          <w:lang w:eastAsia="en-AU"/>
        </w:rPr>
        <w:t xml:space="preserve">a student may apply for and receive a copy of the personal information held by the </w:t>
      </w:r>
      <w:r w:rsidR="008B052E" w:rsidRPr="00B439C7">
        <w:rPr>
          <w:rFonts w:asciiTheme="minorHAnsi" w:hAnsiTheme="minorHAnsi" w:cstheme="minorHAnsi"/>
        </w:rPr>
        <w:t>applicant</w:t>
      </w:r>
      <w:r w:rsidR="008B052E" w:rsidRPr="00B439C7">
        <w:rPr>
          <w:rFonts w:asciiTheme="minorHAnsi" w:hAnsiTheme="minorHAnsi" w:cstheme="minorHAnsi"/>
          <w:lang w:eastAsia="en-AU"/>
        </w:rPr>
        <w:t xml:space="preserve"> that relates to that student.</w:t>
      </w:r>
    </w:p>
    <w:p w14:paraId="58DD4607" w14:textId="77777777" w:rsidR="00734A3D" w:rsidRPr="00B439C7" w:rsidRDefault="00734A3D" w:rsidP="00B95BFA">
      <w:pPr>
        <w:pStyle w:val="Heading2"/>
        <w:rPr>
          <w:rFonts w:asciiTheme="minorHAnsi" w:hAnsiTheme="minorHAnsi" w:cstheme="minorHAnsi"/>
        </w:rPr>
      </w:pPr>
      <w:bookmarkStart w:id="163" w:name="_On_going_requirements"/>
      <w:bookmarkStart w:id="164" w:name="_Toc355863245"/>
      <w:bookmarkStart w:id="165" w:name="_Fees"/>
      <w:bookmarkStart w:id="166" w:name="_Toc33605953"/>
      <w:bookmarkStart w:id="167" w:name="_Toc354995024"/>
      <w:bookmarkStart w:id="168" w:name="_Toc354069107"/>
      <w:bookmarkStart w:id="169" w:name="_Toc354143406"/>
      <w:bookmarkEnd w:id="163"/>
      <w:bookmarkEnd w:id="164"/>
      <w:bookmarkEnd w:id="165"/>
      <w:r w:rsidRPr="00B439C7">
        <w:rPr>
          <w:rFonts w:asciiTheme="minorHAnsi" w:hAnsiTheme="minorHAnsi" w:cstheme="minorHAnsi"/>
        </w:rPr>
        <w:lastRenderedPageBreak/>
        <w:t>Fees</w:t>
      </w:r>
      <w:bookmarkEnd w:id="166"/>
    </w:p>
    <w:p w14:paraId="58DD4608" w14:textId="77777777" w:rsidR="008B600C" w:rsidRPr="00B439C7" w:rsidRDefault="0071739D" w:rsidP="00652459">
      <w:pPr>
        <w:pStyle w:val="Heading3"/>
        <w:rPr>
          <w:rFonts w:asciiTheme="minorHAnsi" w:hAnsiTheme="minorHAnsi" w:cstheme="minorHAnsi"/>
          <w:color w:val="0070C0"/>
        </w:rPr>
      </w:pPr>
      <w:bookmarkStart w:id="170" w:name="_Toc33605954"/>
      <w:r w:rsidRPr="00B439C7">
        <w:rPr>
          <w:rFonts w:asciiTheme="minorHAnsi" w:hAnsiTheme="minorHAnsi" w:cstheme="minorHAnsi"/>
          <w:color w:val="0070C0"/>
        </w:rPr>
        <w:t>Checklist for f</w:t>
      </w:r>
      <w:r w:rsidR="008B600C" w:rsidRPr="00B439C7">
        <w:rPr>
          <w:rFonts w:asciiTheme="minorHAnsi" w:hAnsiTheme="minorHAnsi" w:cstheme="minorHAnsi"/>
          <w:color w:val="0070C0"/>
        </w:rPr>
        <w:t>ees</w:t>
      </w:r>
      <w:bookmarkEnd w:id="170"/>
    </w:p>
    <w:p w14:paraId="58DD4609"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60A" w14:textId="77777777" w:rsidR="00EE315A" w:rsidRPr="00B439C7" w:rsidRDefault="00EE315A" w:rsidP="007B5D46">
      <w:pPr>
        <w:tabs>
          <w:tab w:val="left" w:pos="7797"/>
        </w:tabs>
        <w:rPr>
          <w:rStyle w:val="Strong"/>
          <w:rFonts w:asciiTheme="minorHAnsi" w:hAnsiTheme="minorHAnsi" w:cstheme="minorHAnsi"/>
        </w:rPr>
      </w:pPr>
      <w:r w:rsidRPr="00B439C7">
        <w:rPr>
          <w:rStyle w:val="Strong"/>
          <w:rFonts w:asciiTheme="minorHAnsi" w:hAnsiTheme="minorHAnsi" w:cstheme="minorHAnsi"/>
        </w:rPr>
        <w:t xml:space="preserve">Upload </w:t>
      </w:r>
      <w:r w:rsidR="0001175C" w:rsidRPr="00B439C7">
        <w:rPr>
          <w:rStyle w:val="Strong"/>
          <w:rFonts w:asciiTheme="minorHAnsi" w:hAnsiTheme="minorHAnsi" w:cstheme="minorHAnsi"/>
        </w:rPr>
        <w:t xml:space="preserve">the following </w:t>
      </w:r>
      <w:r w:rsidRPr="00B439C7">
        <w:rPr>
          <w:rStyle w:val="Strong"/>
          <w:rFonts w:asciiTheme="minorHAnsi" w:hAnsiTheme="minorHAnsi" w:cstheme="minorHAnsi"/>
        </w:rPr>
        <w:t>document</w:t>
      </w:r>
      <w:r w:rsidR="004143C1" w:rsidRPr="00B439C7">
        <w:rPr>
          <w:rStyle w:val="Strong"/>
          <w:rFonts w:asciiTheme="minorHAnsi" w:hAnsiTheme="minorHAnsi" w:cstheme="minorHAnsi"/>
        </w:rPr>
        <w:t>s</w:t>
      </w:r>
      <w:r w:rsidRPr="00B439C7">
        <w:rPr>
          <w:rStyle w:val="Strong"/>
          <w:rFonts w:asciiTheme="minorHAnsi" w:hAnsiTheme="minorHAnsi" w:cstheme="minorHAnsi"/>
        </w:rPr>
        <w:t xml:space="preserve"> to HITS in the ‘</w:t>
      </w:r>
      <w:r w:rsidR="007472AF" w:rsidRPr="00B439C7">
        <w:rPr>
          <w:rStyle w:val="Strong"/>
          <w:rFonts w:asciiTheme="minorHAnsi" w:hAnsiTheme="minorHAnsi" w:cstheme="minorHAnsi"/>
        </w:rPr>
        <w:t>P</w:t>
      </w:r>
      <w:r w:rsidRPr="00B439C7">
        <w:rPr>
          <w:rStyle w:val="Strong"/>
          <w:rFonts w:asciiTheme="minorHAnsi" w:hAnsiTheme="minorHAnsi" w:cstheme="minorHAnsi"/>
        </w:rPr>
        <w:t>rocedural information; fees requirement’ category.</w:t>
      </w:r>
    </w:p>
    <w:permStart w:id="75852576" w:edGrp="everyone"/>
    <w:p w14:paraId="58DD460B" w14:textId="2978C251" w:rsidR="007303A2" w:rsidRPr="00B439C7" w:rsidRDefault="00164C00" w:rsidP="00164C00">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75852576"/>
      <w:r w:rsidRPr="00B439C7">
        <w:rPr>
          <w:rFonts w:asciiTheme="minorHAnsi" w:hAnsiTheme="minorHAnsi" w:cstheme="minorHAnsi"/>
        </w:rPr>
        <w:tab/>
      </w:r>
      <w:r w:rsidR="00AA2E00" w:rsidRPr="00B439C7">
        <w:rPr>
          <w:rFonts w:asciiTheme="minorHAnsi" w:hAnsiTheme="minorHAnsi" w:cstheme="minorHAnsi"/>
        </w:rPr>
        <w:t xml:space="preserve">The </w:t>
      </w:r>
      <w:r w:rsidR="0071739D" w:rsidRPr="00B439C7">
        <w:rPr>
          <w:rFonts w:asciiTheme="minorHAnsi" w:hAnsiTheme="minorHAnsi" w:cstheme="minorHAnsi"/>
        </w:rPr>
        <w:t>complete</w:t>
      </w:r>
      <w:r w:rsidR="00AA2E00" w:rsidRPr="00B439C7">
        <w:rPr>
          <w:rFonts w:asciiTheme="minorHAnsi" w:hAnsiTheme="minorHAnsi" w:cstheme="minorHAnsi"/>
        </w:rPr>
        <w:t>d</w:t>
      </w:r>
      <w:hyperlink r:id="rId42" w:history="1">
        <w:r w:rsidR="006C49EA" w:rsidRPr="00B439C7">
          <w:rPr>
            <w:rStyle w:val="Hyperlink"/>
            <w:rFonts w:asciiTheme="minorHAnsi" w:hAnsiTheme="minorHAnsi" w:cstheme="minorHAnsi"/>
            <w:u w:val="none"/>
          </w:rPr>
          <w:t xml:space="preserve"> </w:t>
        </w:r>
        <w:r w:rsidR="006C49EA" w:rsidRPr="00B439C7">
          <w:rPr>
            <w:rStyle w:val="Hyperlink"/>
            <w:rFonts w:asciiTheme="minorHAnsi" w:hAnsiTheme="minorHAnsi" w:cstheme="minorHAnsi"/>
          </w:rPr>
          <w:t>Fees requirement form</w:t>
        </w:r>
      </w:hyperlink>
    </w:p>
    <w:permStart w:id="1837698134" w:edGrp="everyone"/>
    <w:p w14:paraId="58DD460C" w14:textId="79A51607" w:rsidR="00074131" w:rsidRPr="00B439C7" w:rsidRDefault="00164C00" w:rsidP="00164C00">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837698134"/>
      <w:r w:rsidRPr="00B439C7">
        <w:rPr>
          <w:rFonts w:asciiTheme="minorHAnsi" w:hAnsiTheme="minorHAnsi" w:cstheme="minorHAnsi"/>
        </w:rPr>
        <w:tab/>
      </w:r>
      <w:r w:rsidR="00074131" w:rsidRPr="00B439C7">
        <w:rPr>
          <w:rFonts w:asciiTheme="minorHAnsi" w:hAnsiTheme="minorHAnsi" w:cstheme="minorHAnsi"/>
        </w:rPr>
        <w:t xml:space="preserve">A copy of </w:t>
      </w:r>
      <w:r w:rsidR="00AA2E00" w:rsidRPr="00B439C7">
        <w:rPr>
          <w:rFonts w:asciiTheme="minorHAnsi" w:hAnsiTheme="minorHAnsi" w:cstheme="minorHAnsi"/>
        </w:rPr>
        <w:t>your organisation</w:t>
      </w:r>
      <w:r w:rsidR="00074131" w:rsidRPr="00B439C7">
        <w:rPr>
          <w:rFonts w:asciiTheme="minorHAnsi" w:hAnsiTheme="minorHAnsi" w:cstheme="minorHAnsi"/>
        </w:rPr>
        <w:t xml:space="preserve">’s </w:t>
      </w:r>
      <w:r w:rsidR="00FF71AF" w:rsidRPr="00B439C7">
        <w:rPr>
          <w:rFonts w:asciiTheme="minorHAnsi" w:hAnsiTheme="minorHAnsi" w:cstheme="minorHAnsi"/>
        </w:rPr>
        <w:t xml:space="preserve">refund policy and </w:t>
      </w:r>
      <w:r w:rsidR="00224781" w:rsidRPr="00B439C7">
        <w:rPr>
          <w:rFonts w:asciiTheme="minorHAnsi" w:hAnsiTheme="minorHAnsi" w:cstheme="minorHAnsi"/>
        </w:rPr>
        <w:t>student review procedure for re-credit of their FEE-HELP balance and remission of their FEE-HEL</w:t>
      </w:r>
      <w:r w:rsidR="00C33B12" w:rsidRPr="00B439C7">
        <w:rPr>
          <w:rFonts w:asciiTheme="minorHAnsi" w:hAnsiTheme="minorHAnsi" w:cstheme="minorHAnsi"/>
        </w:rPr>
        <w:t>P</w:t>
      </w:r>
      <w:r w:rsidR="00224781" w:rsidRPr="00B439C7">
        <w:rPr>
          <w:rFonts w:asciiTheme="minorHAnsi" w:hAnsiTheme="minorHAnsi" w:cstheme="minorHAnsi"/>
        </w:rPr>
        <w:t xml:space="preserve"> </w:t>
      </w:r>
      <w:r w:rsidR="002F33DD" w:rsidRPr="00B439C7">
        <w:rPr>
          <w:rFonts w:asciiTheme="minorHAnsi" w:hAnsiTheme="minorHAnsi" w:cstheme="minorHAnsi"/>
        </w:rPr>
        <w:t>debt</w:t>
      </w:r>
    </w:p>
    <w:p w14:paraId="58DD460D" w14:textId="2EC8C655" w:rsidR="008B600C" w:rsidRPr="00B439C7" w:rsidRDefault="008B600C" w:rsidP="00652459">
      <w:pPr>
        <w:pStyle w:val="Heading3"/>
        <w:rPr>
          <w:rFonts w:asciiTheme="minorHAnsi" w:hAnsiTheme="minorHAnsi" w:cstheme="minorHAnsi"/>
          <w:color w:val="0070C0"/>
        </w:rPr>
      </w:pPr>
      <w:bookmarkStart w:id="171" w:name="_Toc33605955"/>
      <w:r w:rsidRPr="00B439C7">
        <w:rPr>
          <w:rFonts w:asciiTheme="minorHAnsi" w:hAnsiTheme="minorHAnsi" w:cstheme="minorHAnsi"/>
          <w:color w:val="0070C0"/>
        </w:rPr>
        <w:t xml:space="preserve">Fees </w:t>
      </w:r>
      <w:r w:rsidR="0071739D"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171"/>
    </w:p>
    <w:p w14:paraId="58DD460E" w14:textId="77777777" w:rsidR="007B0C43" w:rsidRPr="00B439C7" w:rsidRDefault="007B0C43" w:rsidP="008F3A67">
      <w:pPr>
        <w:pStyle w:val="Heading6"/>
        <w:rPr>
          <w:rFonts w:asciiTheme="minorHAnsi" w:hAnsiTheme="minorHAnsi" w:cstheme="minorHAnsi"/>
        </w:rPr>
      </w:pPr>
      <w:r w:rsidRPr="00B439C7">
        <w:rPr>
          <w:rFonts w:asciiTheme="minorHAnsi" w:hAnsiTheme="minorHAnsi" w:cstheme="minorHAnsi"/>
        </w:rPr>
        <w:t xml:space="preserve">Legislative </w:t>
      </w:r>
      <w:r w:rsidR="0071739D"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fees requirements. "/>
      </w:tblPr>
      <w:tblGrid>
        <w:gridCol w:w="959"/>
        <w:gridCol w:w="7513"/>
      </w:tblGrid>
      <w:tr w:rsidR="0097528E" w:rsidRPr="00B439C7" w14:paraId="58DD4611" w14:textId="77777777" w:rsidTr="004B1889">
        <w:trPr>
          <w:cantSplit/>
          <w:trHeight w:val="353"/>
          <w:tblHeader/>
        </w:trPr>
        <w:tc>
          <w:tcPr>
            <w:tcW w:w="959" w:type="dxa"/>
          </w:tcPr>
          <w:p w14:paraId="58DD460F"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1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614" w14:textId="77777777" w:rsidTr="004B1889">
        <w:trPr>
          <w:cantSplit/>
          <w:trHeight w:val="211"/>
        </w:trPr>
        <w:tc>
          <w:tcPr>
            <w:tcW w:w="959" w:type="dxa"/>
          </w:tcPr>
          <w:p w14:paraId="58DD4612"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13" w14:textId="575A550D" w:rsidR="0097528E" w:rsidRPr="004A7B98" w:rsidRDefault="0097528E" w:rsidP="004B1889">
            <w:pPr>
              <w:pStyle w:val="Tabletext"/>
              <w:rPr>
                <w:rFonts w:asciiTheme="minorHAnsi" w:hAnsiTheme="minorHAnsi" w:cstheme="minorHAnsi"/>
                <w:szCs w:val="20"/>
              </w:rPr>
            </w:pPr>
            <w:r w:rsidRPr="004A7B98">
              <w:rPr>
                <w:rFonts w:asciiTheme="minorHAnsi" w:hAnsiTheme="minorHAnsi" w:cstheme="minorHAnsi"/>
                <w:szCs w:val="20"/>
              </w:rPr>
              <w:t xml:space="preserve">Subdivision 19-F of the Act and chapters 5, 6 and 7 of the </w:t>
            </w:r>
            <w:hyperlink r:id="rId43" w:history="1">
              <w:r w:rsidRPr="004A7B98">
                <w:rPr>
                  <w:rStyle w:val="Emphasis"/>
                  <w:rFonts w:asciiTheme="minorHAnsi" w:hAnsiTheme="minorHAnsi" w:cstheme="minorHAnsi"/>
                  <w:szCs w:val="20"/>
                </w:rPr>
                <w:t>HEP Guidelines</w:t>
              </w:r>
            </w:hyperlink>
          </w:p>
        </w:tc>
      </w:tr>
    </w:tbl>
    <w:p w14:paraId="58DD4618" w14:textId="77777777" w:rsidR="00224781" w:rsidRPr="00B439C7" w:rsidRDefault="00224781" w:rsidP="00E6057F">
      <w:pPr>
        <w:pStyle w:val="Normal-aftertable"/>
        <w:rPr>
          <w:rFonts w:asciiTheme="minorHAnsi" w:hAnsiTheme="minorHAnsi" w:cstheme="minorHAnsi"/>
        </w:rPr>
      </w:pPr>
      <w:r w:rsidRPr="00B439C7">
        <w:rPr>
          <w:rFonts w:asciiTheme="minorHAnsi" w:hAnsiTheme="minorHAnsi" w:cstheme="minorHAnsi"/>
        </w:rPr>
        <w:t>Your organisation must meet a number of requirements that relate to fees.</w:t>
      </w:r>
      <w:r w:rsidR="00D2440C" w:rsidRPr="00B439C7">
        <w:rPr>
          <w:rFonts w:asciiTheme="minorHAnsi" w:hAnsiTheme="minorHAnsi" w:cstheme="minorHAnsi"/>
        </w:rPr>
        <w:t xml:space="preserve"> </w:t>
      </w:r>
      <w:r w:rsidRPr="00B439C7">
        <w:rPr>
          <w:rFonts w:asciiTheme="minorHAnsi" w:hAnsiTheme="minorHAnsi" w:cstheme="minorHAnsi"/>
        </w:rPr>
        <w:t>These cover how it:</w:t>
      </w:r>
    </w:p>
    <w:p w14:paraId="58DD4619" w14:textId="768EC815" w:rsidR="00224781" w:rsidRPr="00B439C7" w:rsidRDefault="00224781" w:rsidP="00D5170C">
      <w:pPr>
        <w:pStyle w:val="ListBullet"/>
        <w:rPr>
          <w:rFonts w:asciiTheme="minorHAnsi" w:hAnsiTheme="minorHAnsi" w:cstheme="minorHAnsi"/>
        </w:rPr>
      </w:pPr>
      <w:r w:rsidRPr="00B439C7">
        <w:rPr>
          <w:rFonts w:asciiTheme="minorHAnsi" w:hAnsiTheme="minorHAnsi" w:cstheme="minorHAnsi"/>
        </w:rPr>
        <w:t>sets its fees</w:t>
      </w:r>
      <w:r w:rsidR="00A424C2">
        <w:rPr>
          <w:rFonts w:asciiTheme="minorHAnsi" w:hAnsiTheme="minorHAnsi" w:cstheme="minorHAnsi"/>
        </w:rPr>
        <w:t xml:space="preserve"> </w:t>
      </w:r>
      <w:r w:rsidR="00206D91" w:rsidRPr="00B439C7">
        <w:rPr>
          <w:rFonts w:asciiTheme="minorHAnsi" w:hAnsiTheme="minorHAnsi" w:cstheme="minorHAnsi"/>
        </w:rPr>
        <w:t>—</w:t>
      </w:r>
      <w:r w:rsidR="00A424C2">
        <w:rPr>
          <w:rFonts w:asciiTheme="minorHAnsi" w:hAnsiTheme="minorHAnsi" w:cstheme="minorHAnsi"/>
        </w:rPr>
        <w:t xml:space="preserve"> </w:t>
      </w:r>
      <w:r w:rsidR="00206D91" w:rsidRPr="00B439C7">
        <w:rPr>
          <w:rFonts w:asciiTheme="minorHAnsi" w:hAnsiTheme="minorHAnsi" w:cstheme="minorHAnsi"/>
        </w:rPr>
        <w:t>t</w:t>
      </w:r>
      <w:r w:rsidR="001209D0" w:rsidRPr="00B439C7">
        <w:rPr>
          <w:rFonts w:asciiTheme="minorHAnsi" w:hAnsiTheme="minorHAnsi" w:cstheme="minorHAnsi"/>
        </w:rPr>
        <w:t xml:space="preserve">his covers tuition fees, incidental fees, other fees and in the case of HEPs any </w:t>
      </w:r>
      <w:hyperlink w:anchor="_Student_services_and" w:history="1">
        <w:r w:rsidR="001209D0" w:rsidRPr="00B439C7">
          <w:rPr>
            <w:rStyle w:val="Hyperlink"/>
            <w:rFonts w:asciiTheme="minorHAnsi" w:hAnsiTheme="minorHAnsi" w:cstheme="minorHAnsi"/>
            <w:lang w:eastAsia="en-US"/>
          </w:rPr>
          <w:t>compulsory student services and amenities</w:t>
        </w:r>
      </w:hyperlink>
      <w:r w:rsidR="001209D0" w:rsidRPr="00B439C7">
        <w:rPr>
          <w:rFonts w:asciiTheme="minorHAnsi" w:hAnsiTheme="minorHAnsi" w:cstheme="minorHAnsi"/>
        </w:rPr>
        <w:t xml:space="preserve"> fee</w:t>
      </w:r>
    </w:p>
    <w:p w14:paraId="58DD461A" w14:textId="77777777" w:rsidR="00224781" w:rsidRPr="00B439C7" w:rsidRDefault="001209D0" w:rsidP="00D5170C">
      <w:pPr>
        <w:pStyle w:val="ListBullet"/>
        <w:rPr>
          <w:rFonts w:asciiTheme="minorHAnsi" w:hAnsiTheme="minorHAnsi" w:cstheme="minorHAnsi"/>
        </w:rPr>
      </w:pPr>
      <w:r w:rsidRPr="00B439C7">
        <w:rPr>
          <w:rFonts w:asciiTheme="minorHAnsi" w:hAnsiTheme="minorHAnsi" w:cstheme="minorHAnsi"/>
        </w:rPr>
        <w:t>refunds fees to students</w:t>
      </w:r>
    </w:p>
    <w:p w14:paraId="58DD461B" w14:textId="4D4AF491" w:rsidR="00224781" w:rsidRPr="00B439C7" w:rsidRDefault="002F33DD" w:rsidP="00D5170C">
      <w:pPr>
        <w:pStyle w:val="ListBullet"/>
        <w:rPr>
          <w:rFonts w:asciiTheme="minorHAnsi" w:hAnsiTheme="minorHAnsi" w:cstheme="minorHAnsi"/>
        </w:rPr>
      </w:pPr>
      <w:r w:rsidRPr="00B439C7">
        <w:rPr>
          <w:rFonts w:asciiTheme="minorHAnsi" w:hAnsiTheme="minorHAnsi" w:cstheme="minorHAnsi"/>
        </w:rPr>
        <w:t>r</w:t>
      </w:r>
      <w:r w:rsidR="00224781" w:rsidRPr="00B439C7">
        <w:rPr>
          <w:rFonts w:asciiTheme="minorHAnsi" w:hAnsiTheme="minorHAnsi" w:cstheme="minorHAnsi"/>
        </w:rPr>
        <w:t xml:space="preserve">eviews student </w:t>
      </w:r>
      <w:r w:rsidR="001209D0" w:rsidRPr="00B439C7">
        <w:rPr>
          <w:rFonts w:asciiTheme="minorHAnsi" w:hAnsiTheme="minorHAnsi" w:cstheme="minorHAnsi"/>
        </w:rPr>
        <w:t>requests</w:t>
      </w:r>
      <w:r w:rsidR="00224781" w:rsidRPr="00B439C7">
        <w:rPr>
          <w:rFonts w:asciiTheme="minorHAnsi" w:hAnsiTheme="minorHAnsi" w:cstheme="minorHAnsi"/>
        </w:rPr>
        <w:t xml:space="preserve"> for re-credit of their FEE-HELP balance and remission of their FEE-HELP debt</w:t>
      </w:r>
    </w:p>
    <w:p w14:paraId="58DD461C" w14:textId="173C985A" w:rsidR="007C5519" w:rsidRPr="00B439C7" w:rsidRDefault="0024325A" w:rsidP="007C5519">
      <w:pPr>
        <w:rPr>
          <w:rFonts w:asciiTheme="minorHAnsi" w:hAnsiTheme="minorHAnsi" w:cstheme="minorHAnsi"/>
        </w:rPr>
      </w:pPr>
      <w:r w:rsidRPr="00B439C7">
        <w:rPr>
          <w:rFonts w:asciiTheme="minorHAnsi" w:hAnsiTheme="minorHAnsi" w:cstheme="minorHAnsi"/>
        </w:rPr>
        <w:t>FEE-HELP only cover</w:t>
      </w:r>
      <w:r w:rsidR="00E56D1A">
        <w:rPr>
          <w:rFonts w:asciiTheme="minorHAnsi" w:hAnsiTheme="minorHAnsi" w:cstheme="minorHAnsi"/>
        </w:rPr>
        <w:t>s</w:t>
      </w:r>
      <w:r w:rsidRPr="00B439C7">
        <w:rPr>
          <w:rFonts w:asciiTheme="minorHAnsi" w:hAnsiTheme="minorHAnsi" w:cstheme="minorHAnsi"/>
        </w:rPr>
        <w:t xml:space="preserve"> tuition fees. </w:t>
      </w:r>
      <w:r w:rsidR="00B079BC" w:rsidRPr="00B439C7">
        <w:rPr>
          <w:rFonts w:asciiTheme="minorHAnsi" w:hAnsiTheme="minorHAnsi" w:cstheme="minorHAnsi"/>
        </w:rPr>
        <w:t xml:space="preserve">The fee for a course cannot include fees other than the tuition fees for the units that are part of the course. This means that any other fees cannot be for compulsory course requirements. </w:t>
      </w:r>
      <w:r w:rsidR="000350F9" w:rsidRPr="00B439C7">
        <w:rPr>
          <w:rFonts w:asciiTheme="minorHAnsi" w:hAnsiTheme="minorHAnsi" w:cstheme="minorHAnsi"/>
        </w:rPr>
        <w:t>However</w:t>
      </w:r>
      <w:r w:rsidR="00CD616D" w:rsidRPr="00B439C7">
        <w:rPr>
          <w:rFonts w:asciiTheme="minorHAnsi" w:hAnsiTheme="minorHAnsi" w:cstheme="minorHAnsi"/>
        </w:rPr>
        <w:t>,</w:t>
      </w:r>
      <w:r w:rsidR="000350F9" w:rsidRPr="00B439C7">
        <w:rPr>
          <w:rFonts w:asciiTheme="minorHAnsi" w:hAnsiTheme="minorHAnsi" w:cstheme="minorHAnsi"/>
        </w:rPr>
        <w:t xml:space="preserve"> </w:t>
      </w:r>
      <w:r w:rsidR="00FF71AF" w:rsidRPr="00B439C7">
        <w:rPr>
          <w:rFonts w:asciiTheme="minorHAnsi" w:hAnsiTheme="minorHAnsi" w:cstheme="minorHAnsi"/>
        </w:rPr>
        <w:t>your organisation</w:t>
      </w:r>
      <w:r w:rsidR="000350F9" w:rsidRPr="00B439C7">
        <w:rPr>
          <w:rFonts w:asciiTheme="minorHAnsi" w:hAnsiTheme="minorHAnsi" w:cstheme="minorHAnsi"/>
        </w:rPr>
        <w:t xml:space="preserve"> may charge </w:t>
      </w:r>
      <w:r w:rsidR="00B079BC" w:rsidRPr="00B439C7">
        <w:rPr>
          <w:rFonts w:asciiTheme="minorHAnsi" w:hAnsiTheme="minorHAnsi" w:cstheme="minorHAnsi"/>
        </w:rPr>
        <w:t xml:space="preserve">additional fees in certain circumstances, and only for particular </w:t>
      </w:r>
      <w:r w:rsidR="000350F9" w:rsidRPr="00B439C7">
        <w:rPr>
          <w:rFonts w:asciiTheme="minorHAnsi" w:hAnsiTheme="minorHAnsi" w:cstheme="minorHAnsi"/>
        </w:rPr>
        <w:t xml:space="preserve">incidental </w:t>
      </w:r>
      <w:r w:rsidR="00B079BC" w:rsidRPr="00B439C7">
        <w:rPr>
          <w:rFonts w:asciiTheme="minorHAnsi" w:hAnsiTheme="minorHAnsi" w:cstheme="minorHAnsi"/>
        </w:rPr>
        <w:t>goods</w:t>
      </w:r>
      <w:r w:rsidR="000350F9" w:rsidRPr="00B439C7">
        <w:rPr>
          <w:rFonts w:asciiTheme="minorHAnsi" w:hAnsiTheme="minorHAnsi" w:cstheme="minorHAnsi"/>
        </w:rPr>
        <w:t xml:space="preserve"> </w:t>
      </w:r>
      <w:r w:rsidR="00B079BC" w:rsidRPr="00B439C7">
        <w:rPr>
          <w:rFonts w:asciiTheme="minorHAnsi" w:hAnsiTheme="minorHAnsi" w:cstheme="minorHAnsi"/>
        </w:rPr>
        <w:t>and services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B079BC" w:rsidRPr="00B439C7">
        <w:rPr>
          <w:rFonts w:asciiTheme="minorHAnsi" w:hAnsiTheme="minorHAnsi" w:cstheme="minorHAnsi"/>
        </w:rPr>
        <w:t xml:space="preserve"> text books and fines, see Section </w:t>
      </w:r>
      <w:r w:rsidR="00B079BC" w:rsidRPr="00B439C7">
        <w:rPr>
          <w:rFonts w:asciiTheme="minorHAnsi" w:hAnsiTheme="minorHAnsi" w:cstheme="minorHAnsi"/>
        </w:rPr>
        <w:fldChar w:fldCharType="begin"/>
      </w:r>
      <w:r w:rsidR="00B079BC" w:rsidRPr="00B439C7">
        <w:rPr>
          <w:rFonts w:asciiTheme="minorHAnsi" w:hAnsiTheme="minorHAnsi" w:cstheme="minorHAnsi"/>
        </w:rPr>
        <w:instrText xml:space="preserve"> REF _Ref356563891 \r \h </w:instrText>
      </w:r>
      <w:r w:rsidR="00B439C7">
        <w:rPr>
          <w:rFonts w:asciiTheme="minorHAnsi" w:hAnsiTheme="minorHAnsi" w:cstheme="minorHAnsi"/>
        </w:rPr>
        <w:instrText xml:space="preserve"> \* MERGEFORMAT </w:instrText>
      </w:r>
      <w:r w:rsidR="00B079BC" w:rsidRPr="00B439C7">
        <w:rPr>
          <w:rFonts w:asciiTheme="minorHAnsi" w:hAnsiTheme="minorHAnsi" w:cstheme="minorHAnsi"/>
        </w:rPr>
      </w:r>
      <w:r w:rsidR="00B079BC" w:rsidRPr="00B439C7">
        <w:rPr>
          <w:rFonts w:asciiTheme="minorHAnsi" w:hAnsiTheme="minorHAnsi" w:cstheme="minorHAnsi"/>
        </w:rPr>
        <w:fldChar w:fldCharType="separate"/>
      </w:r>
      <w:r w:rsidR="003F62EC">
        <w:rPr>
          <w:rFonts w:asciiTheme="minorHAnsi" w:hAnsiTheme="minorHAnsi" w:cstheme="minorHAnsi"/>
        </w:rPr>
        <w:t>7.4</w:t>
      </w:r>
      <w:r w:rsidR="00B079BC" w:rsidRPr="00B439C7">
        <w:rPr>
          <w:rFonts w:asciiTheme="minorHAnsi" w:hAnsiTheme="minorHAnsi" w:cstheme="minorHAnsi"/>
        </w:rPr>
        <w:fldChar w:fldCharType="end"/>
      </w:r>
      <w:r w:rsidR="00B079BC" w:rsidRPr="00B439C7">
        <w:rPr>
          <w:rFonts w:asciiTheme="minorHAnsi" w:hAnsiTheme="minorHAnsi" w:cstheme="minorHAnsi"/>
        </w:rPr>
        <w:t xml:space="preserve"> </w:t>
      </w:r>
      <w:r w:rsidR="00B079BC" w:rsidRPr="00B439C7">
        <w:rPr>
          <w:rFonts w:asciiTheme="minorHAnsi" w:hAnsiTheme="minorHAnsi" w:cstheme="minorHAnsi"/>
        </w:rPr>
        <w:fldChar w:fldCharType="begin"/>
      </w:r>
      <w:r w:rsidR="00B079BC" w:rsidRPr="00B439C7">
        <w:rPr>
          <w:rFonts w:asciiTheme="minorHAnsi" w:hAnsiTheme="minorHAnsi" w:cstheme="minorHAnsi"/>
        </w:rPr>
        <w:instrText xml:space="preserve"> REF _Ref356563941 \h </w:instrText>
      </w:r>
      <w:r w:rsidR="00B439C7">
        <w:rPr>
          <w:rFonts w:asciiTheme="minorHAnsi" w:hAnsiTheme="minorHAnsi" w:cstheme="minorHAnsi"/>
        </w:rPr>
        <w:instrText xml:space="preserve"> \* MERGEFORMAT </w:instrText>
      </w:r>
      <w:r w:rsidR="00B079BC" w:rsidRPr="00B439C7">
        <w:rPr>
          <w:rFonts w:asciiTheme="minorHAnsi" w:hAnsiTheme="minorHAnsi" w:cstheme="minorHAnsi"/>
        </w:rPr>
      </w:r>
      <w:r w:rsidR="00B079BC" w:rsidRPr="00B439C7">
        <w:rPr>
          <w:rFonts w:asciiTheme="minorHAnsi" w:hAnsiTheme="minorHAnsi" w:cstheme="minorHAnsi"/>
        </w:rPr>
        <w:fldChar w:fldCharType="separate"/>
      </w:r>
      <w:r w:rsidR="003F62EC" w:rsidRPr="003F62EC">
        <w:rPr>
          <w:rFonts w:asciiTheme="minorHAnsi" w:hAnsiTheme="minorHAnsi" w:cstheme="minorHAnsi"/>
        </w:rPr>
        <w:t>Incidental fees</w:t>
      </w:r>
      <w:r w:rsidR="00B079BC" w:rsidRPr="00B439C7">
        <w:rPr>
          <w:rFonts w:asciiTheme="minorHAnsi" w:hAnsiTheme="minorHAnsi" w:cstheme="minorHAnsi"/>
        </w:rPr>
        <w:fldChar w:fldCharType="end"/>
      </w:r>
      <w:r w:rsidR="00B079BC" w:rsidRPr="00B439C7">
        <w:rPr>
          <w:rFonts w:asciiTheme="minorHAnsi" w:hAnsiTheme="minorHAnsi" w:cstheme="minorHAnsi"/>
        </w:rPr>
        <w:t>)</w:t>
      </w:r>
      <w:r w:rsidR="000350F9" w:rsidRPr="00B439C7">
        <w:rPr>
          <w:rFonts w:asciiTheme="minorHAnsi" w:hAnsiTheme="minorHAnsi" w:cstheme="minorHAnsi"/>
        </w:rPr>
        <w:t>.</w:t>
      </w:r>
    </w:p>
    <w:p w14:paraId="58DD461D" w14:textId="77777777" w:rsidR="00D2440C" w:rsidRPr="00B439C7" w:rsidRDefault="00284EC9" w:rsidP="007C5519">
      <w:pPr>
        <w:rPr>
          <w:rFonts w:asciiTheme="minorHAnsi" w:hAnsiTheme="minorHAnsi" w:cstheme="minorHAnsi"/>
        </w:rPr>
      </w:pPr>
      <w:r w:rsidRPr="00B439C7">
        <w:rPr>
          <w:rFonts w:asciiTheme="minorHAnsi" w:hAnsiTheme="minorHAnsi" w:cstheme="minorHAnsi"/>
        </w:rPr>
        <w:t xml:space="preserve">Your organisation </w:t>
      </w:r>
      <w:r w:rsidR="0035790F" w:rsidRPr="00B439C7">
        <w:rPr>
          <w:rFonts w:asciiTheme="minorHAnsi" w:hAnsiTheme="minorHAnsi" w:cstheme="minorHAnsi"/>
        </w:rPr>
        <w:t>must publish</w:t>
      </w:r>
      <w:r w:rsidRPr="00B439C7">
        <w:rPr>
          <w:rFonts w:asciiTheme="minorHAnsi" w:hAnsiTheme="minorHAnsi" w:cstheme="minorHAnsi"/>
        </w:rPr>
        <w:t xml:space="preserve"> its</w:t>
      </w:r>
      <w:r w:rsidR="0035790F" w:rsidRPr="00B439C7">
        <w:rPr>
          <w:rFonts w:asciiTheme="minorHAnsi" w:hAnsiTheme="minorHAnsi" w:cstheme="minorHAnsi"/>
        </w:rPr>
        <w:t xml:space="preserve"> fee information</w:t>
      </w:r>
      <w:r w:rsidR="007C5519" w:rsidRPr="00B439C7">
        <w:rPr>
          <w:rFonts w:asciiTheme="minorHAnsi" w:hAnsiTheme="minorHAnsi" w:cstheme="minorHAnsi"/>
        </w:rPr>
        <w:t xml:space="preserve"> to inform students and potential students</w:t>
      </w:r>
      <w:r w:rsidR="00D2440C" w:rsidRPr="00B439C7">
        <w:rPr>
          <w:rFonts w:asciiTheme="minorHAnsi" w:hAnsiTheme="minorHAnsi" w:cstheme="minorHAnsi"/>
        </w:rPr>
        <w:t>.</w:t>
      </w:r>
    </w:p>
    <w:p w14:paraId="58DD461E" w14:textId="6520D838" w:rsidR="007C5519" w:rsidRPr="00B439C7" w:rsidRDefault="0024325A" w:rsidP="007C5519">
      <w:pPr>
        <w:rPr>
          <w:rFonts w:asciiTheme="minorHAnsi" w:hAnsiTheme="minorHAnsi" w:cstheme="minorHAnsi"/>
        </w:rPr>
      </w:pPr>
      <w:r w:rsidRPr="00B439C7">
        <w:rPr>
          <w:rFonts w:asciiTheme="minorHAnsi" w:hAnsiTheme="minorHAnsi" w:cstheme="minorHAnsi"/>
        </w:rPr>
        <w:t xml:space="preserve">In addition to tuition and incidental fees, higher education providers can charge a </w:t>
      </w:r>
      <w:hyperlink w:anchor="_Student_services_and" w:history="1">
        <w:r w:rsidRPr="00B439C7">
          <w:rPr>
            <w:rStyle w:val="Hyperlink"/>
            <w:rFonts w:asciiTheme="minorHAnsi" w:hAnsiTheme="minorHAnsi" w:cstheme="minorHAnsi"/>
          </w:rPr>
          <w:t>compulsory student services and amenities</w:t>
        </w:r>
      </w:hyperlink>
      <w:r w:rsidRPr="00B439C7">
        <w:rPr>
          <w:rFonts w:asciiTheme="minorHAnsi" w:hAnsiTheme="minorHAnsi" w:cstheme="minorHAnsi"/>
        </w:rPr>
        <w:t xml:space="preserve"> fee. </w:t>
      </w:r>
      <w:r w:rsidR="00903B1D" w:rsidRPr="00B439C7">
        <w:rPr>
          <w:rFonts w:asciiTheme="minorHAnsi" w:hAnsiTheme="minorHAnsi" w:cstheme="minorHAnsi"/>
        </w:rPr>
        <w:t>FEE-HELP</w:t>
      </w:r>
      <w:r w:rsidR="00A424C2">
        <w:rPr>
          <w:rFonts w:asciiTheme="minorHAnsi" w:hAnsiTheme="minorHAnsi" w:cstheme="minorHAnsi"/>
        </w:rPr>
        <w:t xml:space="preserve"> </w:t>
      </w:r>
      <w:r w:rsidR="00903B1D" w:rsidRPr="00B439C7">
        <w:rPr>
          <w:rFonts w:asciiTheme="minorHAnsi" w:hAnsiTheme="minorHAnsi" w:cstheme="minorHAnsi"/>
        </w:rPr>
        <w:t>Provider</w:t>
      </w:r>
      <w:r w:rsidRPr="00B439C7">
        <w:rPr>
          <w:rFonts w:asciiTheme="minorHAnsi" w:hAnsiTheme="minorHAnsi" w:cstheme="minorHAnsi"/>
        </w:rPr>
        <w:t>s will also be approved for the SA</w:t>
      </w:r>
      <w:r w:rsidR="00524B59" w:rsidRPr="00B439C7">
        <w:rPr>
          <w:rFonts w:asciiTheme="minorHAnsi" w:hAnsiTheme="minorHAnsi" w:cstheme="minorHAnsi"/>
        </w:rPr>
        <w:noBreakHyphen/>
      </w:r>
      <w:r w:rsidRPr="00B439C7">
        <w:rPr>
          <w:rFonts w:asciiTheme="minorHAnsi" w:hAnsiTheme="minorHAnsi" w:cstheme="minorHAnsi"/>
        </w:rPr>
        <w:t>HELP scheme that offers loans for that</w:t>
      </w:r>
      <w:r w:rsidR="000E185C" w:rsidRPr="00B439C7">
        <w:rPr>
          <w:rFonts w:asciiTheme="minorHAnsi" w:hAnsiTheme="minorHAnsi" w:cstheme="minorHAnsi"/>
        </w:rPr>
        <w:t xml:space="preserve"> fee</w:t>
      </w:r>
      <w:r w:rsidR="006D3284" w:rsidRPr="00B439C7">
        <w:rPr>
          <w:rFonts w:asciiTheme="minorHAnsi" w:hAnsiTheme="minorHAnsi" w:cstheme="minorHAnsi"/>
        </w:rPr>
        <w:t xml:space="preserve">, and must make this payment option available to students if it charges the </w:t>
      </w:r>
      <w:r w:rsidRPr="00B439C7">
        <w:rPr>
          <w:rFonts w:asciiTheme="minorHAnsi" w:hAnsiTheme="minorHAnsi" w:cstheme="minorHAnsi"/>
        </w:rPr>
        <w:t>fee.</w:t>
      </w:r>
    </w:p>
    <w:p w14:paraId="58DD461F" w14:textId="77777777" w:rsidR="001D39F1" w:rsidRPr="00B439C7" w:rsidRDefault="001D39F1" w:rsidP="00652459">
      <w:pPr>
        <w:pStyle w:val="Heading3"/>
        <w:rPr>
          <w:rFonts w:asciiTheme="minorHAnsi" w:hAnsiTheme="minorHAnsi" w:cstheme="minorHAnsi"/>
          <w:color w:val="0070C0"/>
        </w:rPr>
      </w:pPr>
      <w:bookmarkStart w:id="172" w:name="_Toc33605956"/>
      <w:r w:rsidRPr="00B439C7">
        <w:rPr>
          <w:rFonts w:asciiTheme="minorHAnsi" w:hAnsiTheme="minorHAnsi" w:cstheme="minorHAnsi"/>
          <w:color w:val="0070C0"/>
        </w:rPr>
        <w:t>Tuition fees</w:t>
      </w:r>
      <w:bookmarkEnd w:id="172"/>
    </w:p>
    <w:p w14:paraId="58DD4620" w14:textId="77777777" w:rsidR="001B21A5" w:rsidRPr="00B439C7" w:rsidRDefault="001B21A5" w:rsidP="001B21A5">
      <w:pPr>
        <w:rPr>
          <w:rFonts w:asciiTheme="minorHAnsi" w:hAnsiTheme="minorHAnsi" w:cstheme="minorHAnsi"/>
          <w:lang w:eastAsia="en-AU"/>
        </w:rPr>
      </w:pPr>
      <w:r w:rsidRPr="00B439C7">
        <w:rPr>
          <w:rFonts w:asciiTheme="minorHAnsi" w:hAnsiTheme="minorHAnsi" w:cstheme="minorHAnsi"/>
          <w:lang w:eastAsia="en-AU"/>
        </w:rPr>
        <w:t xml:space="preserve">A tuition fee is the fee determined by </w:t>
      </w:r>
      <w:r w:rsidR="00284EC9"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and payable by a student for a unit of study</w:t>
      </w:r>
      <w:r w:rsidR="007C5519" w:rsidRPr="00B439C7">
        <w:rPr>
          <w:rFonts w:asciiTheme="minorHAnsi" w:hAnsiTheme="minorHAnsi" w:cstheme="minorHAnsi"/>
        </w:rPr>
        <w:t>. It includes</w:t>
      </w:r>
      <w:r w:rsidR="00284EC9" w:rsidRPr="00B439C7">
        <w:rPr>
          <w:rFonts w:asciiTheme="minorHAnsi" w:hAnsiTheme="minorHAnsi" w:cstheme="minorHAnsi"/>
        </w:rPr>
        <w:t>,</w:t>
      </w:r>
      <w:r w:rsidRPr="00B439C7">
        <w:rPr>
          <w:rFonts w:asciiTheme="minorHAnsi" w:hAnsiTheme="minorHAnsi" w:cstheme="minorHAnsi"/>
          <w:lang w:eastAsia="en-AU"/>
        </w:rPr>
        <w:t xml:space="preserve"> but </w:t>
      </w:r>
      <w:r w:rsidR="00284EC9" w:rsidRPr="00B439C7">
        <w:rPr>
          <w:rFonts w:asciiTheme="minorHAnsi" w:hAnsiTheme="minorHAnsi" w:cstheme="minorHAnsi"/>
          <w:lang w:eastAsia="en-AU"/>
        </w:rPr>
        <w:t xml:space="preserve">is </w:t>
      </w:r>
      <w:r w:rsidRPr="00B439C7">
        <w:rPr>
          <w:rFonts w:asciiTheme="minorHAnsi" w:hAnsiTheme="minorHAnsi" w:cstheme="minorHAnsi"/>
          <w:lang w:eastAsia="en-AU"/>
        </w:rPr>
        <w:t>not limited to:</w:t>
      </w:r>
    </w:p>
    <w:p w14:paraId="58DD4621"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tuition services</w:t>
      </w:r>
      <w:r w:rsidR="00284EC9" w:rsidRPr="00B439C7">
        <w:rPr>
          <w:rFonts w:asciiTheme="minorHAnsi" w:hAnsiTheme="minorHAnsi" w:cstheme="minorHAnsi"/>
        </w:rPr>
        <w:t>,</w:t>
      </w:r>
      <w:r w:rsidRPr="00B439C7">
        <w:rPr>
          <w:rFonts w:asciiTheme="minorHAnsi" w:hAnsiTheme="minorHAnsi" w:cstheme="minorHAnsi"/>
        </w:rPr>
        <w:t xml:space="preserve"> including instruction and delivery to a student</w:t>
      </w:r>
    </w:p>
    <w:p w14:paraId="58DD4622" w14:textId="0E2F2CE2"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examination, evaluation and</w:t>
      </w:r>
      <w:r w:rsidR="00A424C2">
        <w:rPr>
          <w:rFonts w:asciiTheme="minorHAnsi" w:hAnsiTheme="minorHAnsi" w:cstheme="minorHAnsi"/>
        </w:rPr>
        <w:t>/</w:t>
      </w:r>
      <w:r w:rsidRPr="00B439C7">
        <w:rPr>
          <w:rFonts w:asciiTheme="minorHAnsi" w:hAnsiTheme="minorHAnsi" w:cstheme="minorHAnsi"/>
        </w:rPr>
        <w:t>or any other assessment required for the completion of the unit of study</w:t>
      </w:r>
    </w:p>
    <w:p w14:paraId="58DD4623"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recognition of prior learning (RPL).</w:t>
      </w:r>
    </w:p>
    <w:p w14:paraId="58DD4624" w14:textId="77777777" w:rsidR="00DC73B7" w:rsidRPr="00B439C7" w:rsidRDefault="00DC73B7" w:rsidP="00164C00">
      <w:pPr>
        <w:rPr>
          <w:rFonts w:asciiTheme="minorHAnsi" w:hAnsiTheme="minorHAnsi" w:cstheme="minorHAnsi"/>
        </w:rPr>
      </w:pPr>
      <w:r w:rsidRPr="00B439C7">
        <w:rPr>
          <w:rFonts w:asciiTheme="minorHAnsi" w:hAnsiTheme="minorHAnsi" w:cstheme="minorHAnsi"/>
        </w:rPr>
        <w:lastRenderedPageBreak/>
        <w:t xml:space="preserve">Examples of costs </w:t>
      </w:r>
      <w:r w:rsidR="00284EC9" w:rsidRPr="00B439C7">
        <w:rPr>
          <w:rFonts w:asciiTheme="minorHAnsi" w:hAnsiTheme="minorHAnsi" w:cstheme="minorHAnsi"/>
        </w:rPr>
        <w:t xml:space="preserve">that </w:t>
      </w:r>
      <w:r w:rsidRPr="00B439C7">
        <w:rPr>
          <w:rFonts w:asciiTheme="minorHAnsi" w:hAnsiTheme="minorHAnsi" w:cstheme="minorHAnsi"/>
        </w:rPr>
        <w:t xml:space="preserve">should be included </w:t>
      </w:r>
      <w:r w:rsidR="00A35BA5" w:rsidRPr="00B439C7">
        <w:rPr>
          <w:rFonts w:asciiTheme="minorHAnsi" w:hAnsiTheme="minorHAnsi" w:cstheme="minorHAnsi"/>
        </w:rPr>
        <w:t>as part of</w:t>
      </w:r>
      <w:r w:rsidRPr="00B439C7">
        <w:rPr>
          <w:rFonts w:asciiTheme="minorHAnsi" w:hAnsiTheme="minorHAnsi" w:cstheme="minorHAnsi"/>
        </w:rPr>
        <w:t xml:space="preserve"> the tuition fee and not separately charged are:</w:t>
      </w:r>
    </w:p>
    <w:p w14:paraId="58DD4625"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course materials, such as subject outlines</w:t>
      </w:r>
      <w:r w:rsidR="00284EC9" w:rsidRPr="00B439C7">
        <w:rPr>
          <w:rFonts w:asciiTheme="minorHAnsi" w:hAnsiTheme="minorHAnsi" w:cstheme="minorHAnsi"/>
        </w:rPr>
        <w:t>,</w:t>
      </w:r>
      <w:r w:rsidRPr="00B439C7">
        <w:rPr>
          <w:rFonts w:asciiTheme="minorHAnsi" w:hAnsiTheme="minorHAnsi" w:cstheme="minorHAnsi"/>
        </w:rPr>
        <w:t xml:space="preserve"> reading lists</w:t>
      </w:r>
      <w:r w:rsidR="00284EC9" w:rsidRPr="00B439C7">
        <w:rPr>
          <w:rFonts w:asciiTheme="minorHAnsi" w:hAnsiTheme="minorHAnsi" w:cstheme="minorHAnsi"/>
        </w:rPr>
        <w:t>,</w:t>
      </w:r>
      <w:r w:rsidRPr="00B439C7">
        <w:rPr>
          <w:rFonts w:asciiTheme="minorHAnsi" w:hAnsiTheme="minorHAnsi" w:cstheme="minorHAnsi"/>
        </w:rPr>
        <w:t xml:space="preserve"> tutorial or seminar topics and problems</w:t>
      </w:r>
      <w:r w:rsidR="00284EC9" w:rsidRPr="00B439C7">
        <w:rPr>
          <w:rFonts w:asciiTheme="minorHAnsi" w:hAnsiTheme="minorHAnsi" w:cstheme="minorHAnsi"/>
        </w:rPr>
        <w:t>,</w:t>
      </w:r>
      <w:r w:rsidRPr="00B439C7">
        <w:rPr>
          <w:rFonts w:asciiTheme="minorHAnsi" w:hAnsiTheme="minorHAnsi" w:cstheme="minorHAnsi"/>
        </w:rPr>
        <w:t xml:space="preserve"> assignment and essay questions</w:t>
      </w:r>
      <w:r w:rsidR="00284EC9" w:rsidRPr="00B439C7">
        <w:rPr>
          <w:rFonts w:asciiTheme="minorHAnsi" w:hAnsiTheme="minorHAnsi" w:cstheme="minorHAnsi"/>
        </w:rPr>
        <w:t>,</w:t>
      </w:r>
      <w:r w:rsidRPr="00B439C7">
        <w:rPr>
          <w:rFonts w:asciiTheme="minorHAnsi" w:hAnsiTheme="minorHAnsi" w:cstheme="minorHAnsi"/>
        </w:rPr>
        <w:t xml:space="preserve"> and requirements and guidelines for the presentation of work</w:t>
      </w:r>
    </w:p>
    <w:p w14:paraId="58DD4626"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access to library books, periodicals and guides</w:t>
      </w:r>
    </w:p>
    <w:p w14:paraId="58DD4627"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clinic, laboratory or workshop materials such as anaesthetics, chemicals, filters, fuel, fertilisers, animal feed or crops used in practical sessions or research</w:t>
      </w:r>
    </w:p>
    <w:p w14:paraId="58DD4628" w14:textId="77777777" w:rsidR="00DC73B7" w:rsidRPr="00B439C7" w:rsidRDefault="007D7979" w:rsidP="00D5170C">
      <w:pPr>
        <w:pStyle w:val="ListBullet"/>
        <w:rPr>
          <w:rFonts w:asciiTheme="minorHAnsi" w:hAnsiTheme="minorHAnsi" w:cstheme="minorHAnsi"/>
        </w:rPr>
      </w:pPr>
      <w:r w:rsidRPr="00B439C7">
        <w:rPr>
          <w:rFonts w:asciiTheme="minorHAnsi" w:hAnsiTheme="minorHAnsi" w:cstheme="minorHAnsi"/>
        </w:rPr>
        <w:t>access to computers or other on</w:t>
      </w:r>
      <w:r w:rsidR="00DC73B7" w:rsidRPr="00B439C7">
        <w:rPr>
          <w:rFonts w:asciiTheme="minorHAnsi" w:hAnsiTheme="minorHAnsi" w:cstheme="minorHAnsi"/>
        </w:rPr>
        <w:t>line resources</w:t>
      </w:r>
    </w:p>
    <w:p w14:paraId="58DD4629"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admissions services</w:t>
      </w:r>
      <w:r w:rsidR="00284EC9" w:rsidRPr="00B439C7">
        <w:rPr>
          <w:rFonts w:asciiTheme="minorHAnsi" w:hAnsiTheme="minorHAnsi" w:cstheme="minorHAnsi"/>
        </w:rPr>
        <w:t>,</w:t>
      </w:r>
      <w:r w:rsidRPr="00B439C7">
        <w:rPr>
          <w:rFonts w:asciiTheme="minorHAnsi" w:hAnsiTheme="minorHAnsi" w:cstheme="minorHAnsi"/>
        </w:rPr>
        <w:t xml:space="preserve"> including application </w:t>
      </w:r>
      <w:r w:rsidR="00A35BA5" w:rsidRPr="00B439C7">
        <w:rPr>
          <w:rFonts w:asciiTheme="minorHAnsi" w:hAnsiTheme="minorHAnsi" w:cstheme="minorHAnsi"/>
        </w:rPr>
        <w:t>costs</w:t>
      </w:r>
      <w:r w:rsidRPr="00B439C7">
        <w:rPr>
          <w:rFonts w:asciiTheme="minorHAnsi" w:hAnsiTheme="minorHAnsi" w:cstheme="minorHAnsi"/>
        </w:rPr>
        <w:t>, except for special admissions tests</w:t>
      </w:r>
    </w:p>
    <w:p w14:paraId="58DD462A"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 xml:space="preserve">equipment and guides </w:t>
      </w:r>
      <w:r w:rsidR="00284EC9" w:rsidRPr="00B439C7">
        <w:rPr>
          <w:rFonts w:asciiTheme="minorHAnsi" w:hAnsiTheme="minorHAnsi" w:cstheme="minorHAnsi"/>
        </w:rPr>
        <w:t xml:space="preserve">that </w:t>
      </w:r>
      <w:r w:rsidRPr="00B439C7">
        <w:rPr>
          <w:rFonts w:asciiTheme="minorHAnsi" w:hAnsiTheme="minorHAnsi" w:cstheme="minorHAnsi"/>
        </w:rPr>
        <w:t>a professional in the field would not be required to own, such as fixtures in a clinic, laboratory or workshop; or large items of equipment and relevant workshop guides required for their use</w:t>
      </w:r>
    </w:p>
    <w:p w14:paraId="58DD462B"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examinations or assessments, including practical assessment</w:t>
      </w:r>
      <w:r w:rsidR="00284EC9" w:rsidRPr="00B439C7">
        <w:rPr>
          <w:rFonts w:asciiTheme="minorHAnsi" w:hAnsiTheme="minorHAnsi" w:cstheme="minorHAnsi"/>
        </w:rPr>
        <w:t>;</w:t>
      </w:r>
      <w:r w:rsidRPr="00B439C7">
        <w:rPr>
          <w:rFonts w:asciiTheme="minorHAnsi" w:hAnsiTheme="minorHAnsi" w:cstheme="minorHAnsi"/>
        </w:rPr>
        <w:t xml:space="preserve"> for example, the services of musical accompanists</w:t>
      </w:r>
    </w:p>
    <w:p w14:paraId="58DD462C"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reassessment of results where a student has failed an assessment and thereby failed a subject or unit</w:t>
      </w:r>
    </w:p>
    <w:p w14:paraId="58DD462D"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mailing charges associated with distance education and course notes provided as part of distance education.</w:t>
      </w:r>
    </w:p>
    <w:p w14:paraId="58DD462E" w14:textId="77777777" w:rsidR="001B21A5" w:rsidRPr="00B439C7" w:rsidRDefault="00164C00" w:rsidP="001B21A5">
      <w:pPr>
        <w:rPr>
          <w:rFonts w:asciiTheme="minorHAnsi" w:hAnsiTheme="minorHAnsi" w:cstheme="minorHAnsi"/>
          <w:lang w:eastAsia="en-AU"/>
        </w:rPr>
      </w:pPr>
      <w:r w:rsidRPr="00B439C7">
        <w:rPr>
          <w:rFonts w:asciiTheme="minorHAnsi" w:hAnsiTheme="minorHAnsi" w:cstheme="minorHAnsi"/>
          <w:lang w:eastAsia="en-AU"/>
        </w:rPr>
        <w:t>Tuition</w:t>
      </w:r>
      <w:r w:rsidR="001B21A5" w:rsidRPr="00B439C7">
        <w:rPr>
          <w:rFonts w:asciiTheme="minorHAnsi" w:hAnsiTheme="minorHAnsi" w:cstheme="minorHAnsi"/>
          <w:lang w:eastAsia="en-AU"/>
        </w:rPr>
        <w:t xml:space="preserve"> fee</w:t>
      </w:r>
      <w:r w:rsidR="001B21A5" w:rsidRPr="00B439C7">
        <w:rPr>
          <w:rFonts w:asciiTheme="minorHAnsi" w:hAnsiTheme="minorHAnsi" w:cstheme="minorHAnsi"/>
        </w:rPr>
        <w:t>s</w:t>
      </w:r>
      <w:r w:rsidR="001B21A5" w:rsidRPr="00B439C7">
        <w:rPr>
          <w:rFonts w:asciiTheme="minorHAnsi" w:hAnsiTheme="minorHAnsi" w:cstheme="minorHAnsi"/>
          <w:lang w:eastAsia="en-AU"/>
        </w:rPr>
        <w:t xml:space="preserve"> do not include a fee that is payable</w:t>
      </w:r>
      <w:r w:rsidR="00707B98" w:rsidRPr="00B439C7">
        <w:rPr>
          <w:rFonts w:asciiTheme="minorHAnsi" w:hAnsiTheme="minorHAnsi" w:cstheme="minorHAnsi"/>
        </w:rPr>
        <w:t xml:space="preserve"> for</w:t>
      </w:r>
      <w:r w:rsidR="001B21A5" w:rsidRPr="00B439C7">
        <w:rPr>
          <w:rFonts w:asciiTheme="minorHAnsi" w:hAnsiTheme="minorHAnsi" w:cstheme="minorHAnsi"/>
          <w:lang w:eastAsia="en-AU"/>
        </w:rPr>
        <w:t xml:space="preserve">: </w:t>
      </w:r>
    </w:p>
    <w:p w14:paraId="58DD462F"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 xml:space="preserve">an organisation of students, or of students and other </w:t>
      </w:r>
      <w:r w:rsidR="007C5519" w:rsidRPr="00B439C7">
        <w:rPr>
          <w:rFonts w:asciiTheme="minorHAnsi" w:hAnsiTheme="minorHAnsi" w:cstheme="minorHAnsi"/>
        </w:rPr>
        <w:t>people</w:t>
      </w:r>
    </w:p>
    <w:p w14:paraId="58DD4630"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the provision to students of amenities or services that are not of an academic nature</w:t>
      </w:r>
    </w:p>
    <w:p w14:paraId="58DD4631"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residential accommodation</w:t>
      </w:r>
    </w:p>
    <w:p w14:paraId="58DD4632"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a special admi</w:t>
      </w:r>
      <w:r w:rsidR="00164C00" w:rsidRPr="00B439C7">
        <w:rPr>
          <w:rFonts w:asciiTheme="minorHAnsi" w:hAnsiTheme="minorHAnsi" w:cstheme="minorHAnsi"/>
        </w:rPr>
        <w:t>ssions</w:t>
      </w:r>
      <w:r w:rsidRPr="00B439C7">
        <w:rPr>
          <w:rFonts w:asciiTheme="minorHAnsi" w:hAnsiTheme="minorHAnsi" w:cstheme="minorHAnsi"/>
        </w:rPr>
        <w:t xml:space="preserve"> test</w:t>
      </w:r>
    </w:p>
    <w:p w14:paraId="58DD4633"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goods or services that are in addition to tuition fees and are ‘</w:t>
      </w:r>
      <w:hyperlink w:anchor="_Incidental_Fees" w:history="1">
        <w:r w:rsidRPr="00B439C7">
          <w:rPr>
            <w:rStyle w:val="Hyperlink"/>
            <w:rFonts w:asciiTheme="minorHAnsi" w:hAnsiTheme="minorHAnsi" w:cstheme="minorHAnsi"/>
          </w:rPr>
          <w:t>incidental</w:t>
        </w:r>
      </w:hyperlink>
      <w:r w:rsidRPr="00B439C7">
        <w:rPr>
          <w:rFonts w:asciiTheme="minorHAnsi" w:hAnsiTheme="minorHAnsi" w:cstheme="minorHAnsi"/>
        </w:rPr>
        <w:t>’ to the students studies</w:t>
      </w:r>
    </w:p>
    <w:p w14:paraId="58DD4634" w14:textId="77777777" w:rsidR="00A2469A" w:rsidRPr="00B439C7" w:rsidRDefault="00CD616D" w:rsidP="00D5170C">
      <w:pPr>
        <w:pStyle w:val="ListBullet"/>
        <w:rPr>
          <w:rFonts w:asciiTheme="minorHAnsi" w:hAnsiTheme="minorHAnsi" w:cstheme="minorHAnsi"/>
        </w:rPr>
      </w:pPr>
      <w:r w:rsidRPr="00B439C7">
        <w:rPr>
          <w:rFonts w:asciiTheme="minorHAnsi" w:hAnsiTheme="minorHAnsi" w:cstheme="minorHAnsi"/>
        </w:rPr>
        <w:t>f</w:t>
      </w:r>
      <w:r w:rsidR="00A2469A" w:rsidRPr="00B439C7">
        <w:rPr>
          <w:rFonts w:asciiTheme="minorHAnsi" w:hAnsiTheme="minorHAnsi" w:cstheme="minorHAnsi"/>
        </w:rPr>
        <w:t>ines or penalties</w:t>
      </w:r>
      <w:r w:rsidRPr="00B439C7">
        <w:rPr>
          <w:rFonts w:asciiTheme="minorHAnsi" w:hAnsiTheme="minorHAnsi" w:cstheme="minorHAnsi"/>
        </w:rPr>
        <w:t>.</w:t>
      </w:r>
    </w:p>
    <w:p w14:paraId="58DD4635" w14:textId="2A14929F" w:rsidR="00CD0649" w:rsidRPr="00B439C7" w:rsidRDefault="00CD0649" w:rsidP="00CD0649">
      <w:pPr>
        <w:rPr>
          <w:rFonts w:asciiTheme="minorHAnsi" w:hAnsiTheme="minorHAnsi" w:cstheme="minorHAnsi"/>
        </w:rPr>
      </w:pPr>
      <w:r w:rsidRPr="00B439C7">
        <w:rPr>
          <w:rFonts w:asciiTheme="minorHAnsi" w:hAnsiTheme="minorHAnsi" w:cstheme="minorHAnsi"/>
        </w:rPr>
        <w:t>More information about charging fees is availab</w:t>
      </w:r>
      <w:r w:rsidR="00DC73B7" w:rsidRPr="00B439C7">
        <w:rPr>
          <w:rFonts w:asciiTheme="minorHAnsi" w:hAnsiTheme="minorHAnsi" w:cstheme="minorHAnsi"/>
        </w:rPr>
        <w:t xml:space="preserve">le </w:t>
      </w:r>
      <w:r w:rsidRPr="00B439C7">
        <w:rPr>
          <w:rFonts w:asciiTheme="minorHAnsi" w:hAnsiTheme="minorHAnsi" w:cstheme="minorHAnsi"/>
        </w:rPr>
        <w:t xml:space="preserve">for HEP applicants </w:t>
      </w:r>
      <w:r w:rsidR="00A2469A" w:rsidRPr="00B439C7">
        <w:rPr>
          <w:rFonts w:asciiTheme="minorHAnsi" w:hAnsiTheme="minorHAnsi" w:cstheme="minorHAnsi"/>
        </w:rPr>
        <w:t xml:space="preserve">in </w:t>
      </w:r>
      <w:r w:rsidRPr="00B439C7">
        <w:rPr>
          <w:rFonts w:asciiTheme="minorHAnsi" w:hAnsiTheme="minorHAnsi" w:cstheme="minorHAnsi"/>
        </w:rPr>
        <w:t xml:space="preserve">the </w:t>
      </w:r>
      <w:hyperlink r:id="rId44" w:history="1">
        <w:r w:rsidR="00954FFA" w:rsidRPr="00B439C7">
          <w:rPr>
            <w:rStyle w:val="Hyperlink"/>
            <w:rFonts w:asciiTheme="minorHAnsi" w:hAnsiTheme="minorHAnsi" w:cstheme="minorHAnsi"/>
          </w:rPr>
          <w:t>HEP administration information for Providers</w:t>
        </w:r>
      </w:hyperlink>
      <w:r w:rsidRPr="00B439C7">
        <w:rPr>
          <w:rFonts w:asciiTheme="minorHAnsi" w:hAnsiTheme="minorHAnsi" w:cstheme="minorHAnsi"/>
        </w:rPr>
        <w:t xml:space="preserve"> document</w:t>
      </w:r>
      <w:r w:rsidR="00813AF7" w:rsidRPr="00B439C7">
        <w:rPr>
          <w:rFonts w:asciiTheme="minorHAnsi" w:hAnsiTheme="minorHAnsi" w:cstheme="minorHAnsi"/>
        </w:rPr>
        <w:t xml:space="preserve"> (see Section</w:t>
      </w:r>
      <w:r w:rsidR="00E56D1A">
        <w:rPr>
          <w:rFonts w:asciiTheme="minorHAnsi" w:hAnsiTheme="minorHAnsi" w:cstheme="minorHAnsi"/>
        </w:rPr>
        <w:t xml:space="preserve"> </w:t>
      </w:r>
      <w:r w:rsidR="00920883">
        <w:rPr>
          <w:rFonts w:asciiTheme="minorHAnsi" w:hAnsiTheme="minorHAnsi" w:cstheme="minorHAnsi"/>
        </w:rPr>
        <w:t>25</w:t>
      </w:r>
      <w:r w:rsidR="00813AF7" w:rsidRPr="00B439C7">
        <w:rPr>
          <w:rFonts w:asciiTheme="minorHAnsi" w:hAnsiTheme="minorHAnsi" w:cstheme="minorHAnsi"/>
        </w:rPr>
        <w:t>)</w:t>
      </w:r>
      <w:r w:rsidRPr="00B439C7">
        <w:rPr>
          <w:rFonts w:asciiTheme="minorHAnsi" w:hAnsiTheme="minorHAnsi" w:cstheme="minorHAnsi"/>
        </w:rPr>
        <w:t>.</w:t>
      </w:r>
    </w:p>
    <w:p w14:paraId="58DD4636" w14:textId="1789F714" w:rsidR="007039E8" w:rsidRPr="00B439C7" w:rsidRDefault="00954E99" w:rsidP="007039E8">
      <w:pPr>
        <w:rPr>
          <w:rFonts w:asciiTheme="minorHAnsi" w:hAnsiTheme="minorHAnsi" w:cstheme="minorHAnsi"/>
        </w:rPr>
      </w:pPr>
      <w:r w:rsidRPr="00B439C7">
        <w:rPr>
          <w:rFonts w:asciiTheme="minorHAnsi" w:hAnsiTheme="minorHAnsi" w:cstheme="minorHAnsi"/>
          <w:lang w:eastAsia="en-AU"/>
        </w:rPr>
        <w:t>Your organisation</w:t>
      </w:r>
      <w:r w:rsidR="001B21A5" w:rsidRPr="00B439C7">
        <w:rPr>
          <w:rFonts w:asciiTheme="minorHAnsi" w:hAnsiTheme="minorHAnsi" w:cstheme="minorHAnsi"/>
          <w:lang w:eastAsia="en-AU"/>
        </w:rPr>
        <w:t xml:space="preserve"> is required to complete ‘TABLE A–tuition fees</w:t>
      </w:r>
      <w:r w:rsidR="00CD616D" w:rsidRPr="00B439C7">
        <w:rPr>
          <w:rFonts w:asciiTheme="minorHAnsi" w:hAnsiTheme="minorHAnsi" w:cstheme="minorHAnsi"/>
          <w:lang w:eastAsia="en-AU"/>
        </w:rPr>
        <w:t>,</w:t>
      </w:r>
      <w:r w:rsidR="00D2440C" w:rsidRPr="00B439C7">
        <w:rPr>
          <w:rFonts w:asciiTheme="minorHAnsi" w:hAnsiTheme="minorHAnsi" w:cstheme="minorHAnsi"/>
          <w:lang w:eastAsia="en-AU"/>
        </w:rPr>
        <w:t xml:space="preserve"> </w:t>
      </w:r>
      <w:r w:rsidR="0024325A" w:rsidRPr="00B439C7">
        <w:rPr>
          <w:rFonts w:asciiTheme="minorHAnsi" w:hAnsiTheme="minorHAnsi" w:cstheme="minorHAnsi"/>
          <w:lang w:eastAsia="en-AU"/>
        </w:rPr>
        <w:t>which is part of the</w:t>
      </w:r>
      <w:r w:rsidR="001B21A5" w:rsidRPr="00B439C7">
        <w:rPr>
          <w:rFonts w:asciiTheme="minorHAnsi" w:hAnsiTheme="minorHAnsi" w:cstheme="minorHAnsi"/>
          <w:lang w:eastAsia="en-AU"/>
        </w:rPr>
        <w:t xml:space="preserve"> </w:t>
      </w:r>
      <w:hyperlink r:id="rId45" w:history="1">
        <w:r w:rsidR="00954FFA" w:rsidRPr="00B439C7">
          <w:rPr>
            <w:rStyle w:val="Hyperlink"/>
            <w:rFonts w:asciiTheme="minorHAnsi" w:hAnsiTheme="minorHAnsi" w:cstheme="minorHAnsi"/>
            <w:lang w:eastAsia="en-AU"/>
          </w:rPr>
          <w:t>Fees Requirements Form</w:t>
        </w:r>
      </w:hyperlink>
      <w:r w:rsidR="00954FFA" w:rsidRPr="00B439C7">
        <w:rPr>
          <w:rFonts w:asciiTheme="minorHAnsi" w:hAnsiTheme="minorHAnsi" w:cstheme="minorHAnsi"/>
          <w:lang w:eastAsia="en-AU"/>
        </w:rPr>
        <w:t xml:space="preserve"> (</w:t>
      </w:r>
      <w:r w:rsidR="00953008" w:rsidRPr="00B439C7">
        <w:rPr>
          <w:rFonts w:asciiTheme="minorHAnsi" w:hAnsiTheme="minorHAnsi" w:cstheme="minorHAnsi"/>
          <w:lang w:eastAsia="en-AU"/>
        </w:rPr>
        <w:t xml:space="preserve">see </w:t>
      </w:r>
      <w:r w:rsidR="00953008" w:rsidRPr="00B439C7">
        <w:rPr>
          <w:rFonts w:asciiTheme="minorHAnsi" w:hAnsiTheme="minorHAnsi" w:cstheme="minorHAnsi"/>
          <w:lang w:eastAsia="en-AU"/>
        </w:rPr>
        <w:fldChar w:fldCharType="begin"/>
      </w:r>
      <w:r w:rsidR="00953008" w:rsidRPr="00B439C7">
        <w:rPr>
          <w:rFonts w:asciiTheme="minorHAnsi" w:hAnsiTheme="minorHAnsi" w:cstheme="minorHAnsi"/>
          <w:lang w:eastAsia="en-AU"/>
        </w:rPr>
        <w:instrText xml:space="preserve"> REF _Ref356566739 \r \h </w:instrText>
      </w:r>
      <w:r w:rsidR="00B439C7">
        <w:rPr>
          <w:rFonts w:asciiTheme="minorHAnsi" w:hAnsiTheme="minorHAnsi" w:cstheme="minorHAnsi"/>
          <w:lang w:eastAsia="en-AU"/>
        </w:rPr>
        <w:instrText xml:space="preserve"> \* MERGEFORMAT </w:instrText>
      </w:r>
      <w:r w:rsidR="00953008" w:rsidRPr="00B439C7">
        <w:rPr>
          <w:rFonts w:asciiTheme="minorHAnsi" w:hAnsiTheme="minorHAnsi" w:cstheme="minorHAnsi"/>
          <w:lang w:eastAsia="en-AU"/>
        </w:rPr>
      </w:r>
      <w:r w:rsidR="00953008" w:rsidRPr="00B439C7">
        <w:rPr>
          <w:rFonts w:asciiTheme="minorHAnsi" w:hAnsiTheme="minorHAnsi" w:cstheme="minorHAnsi"/>
          <w:lang w:eastAsia="en-AU"/>
        </w:rPr>
        <w:fldChar w:fldCharType="separate"/>
      </w:r>
      <w:r w:rsidR="003F62EC">
        <w:rPr>
          <w:rFonts w:asciiTheme="minorHAnsi" w:hAnsiTheme="minorHAnsi" w:cstheme="minorHAnsi"/>
          <w:lang w:eastAsia="en-AU"/>
        </w:rPr>
        <w:t>Appendix 1</w:t>
      </w:r>
      <w:r w:rsidR="00953008" w:rsidRPr="00B439C7">
        <w:rPr>
          <w:rFonts w:asciiTheme="minorHAnsi" w:hAnsiTheme="minorHAnsi" w:cstheme="minorHAnsi"/>
          <w:lang w:eastAsia="en-AU"/>
        </w:rPr>
        <w:fldChar w:fldCharType="end"/>
      </w:r>
      <w:r w:rsidR="00953008" w:rsidRPr="00B439C7">
        <w:rPr>
          <w:rFonts w:asciiTheme="minorHAnsi" w:hAnsiTheme="minorHAnsi" w:cstheme="minorHAnsi"/>
          <w:lang w:eastAsia="en-AU"/>
        </w:rPr>
        <w:t xml:space="preserve">, Section </w:t>
      </w:r>
      <w:r w:rsidR="00953008" w:rsidRPr="00B439C7">
        <w:rPr>
          <w:rFonts w:asciiTheme="minorHAnsi" w:hAnsiTheme="minorHAnsi" w:cstheme="minorHAnsi"/>
          <w:lang w:eastAsia="en-AU"/>
        </w:rPr>
        <w:fldChar w:fldCharType="begin"/>
      </w:r>
      <w:r w:rsidR="00953008" w:rsidRPr="00B439C7">
        <w:rPr>
          <w:rFonts w:asciiTheme="minorHAnsi" w:hAnsiTheme="minorHAnsi" w:cstheme="minorHAnsi"/>
          <w:lang w:eastAsia="en-AU"/>
        </w:rPr>
        <w:instrText xml:space="preserve"> REF _Ref356566750 \r \h </w:instrText>
      </w:r>
      <w:r w:rsidR="00B439C7">
        <w:rPr>
          <w:rFonts w:asciiTheme="minorHAnsi" w:hAnsiTheme="minorHAnsi" w:cstheme="minorHAnsi"/>
          <w:lang w:eastAsia="en-AU"/>
        </w:rPr>
        <w:instrText xml:space="preserve"> \* MERGEFORMAT </w:instrText>
      </w:r>
      <w:r w:rsidR="00953008" w:rsidRPr="00B439C7">
        <w:rPr>
          <w:rFonts w:asciiTheme="minorHAnsi" w:hAnsiTheme="minorHAnsi" w:cstheme="minorHAnsi"/>
          <w:lang w:eastAsia="en-AU"/>
        </w:rPr>
      </w:r>
      <w:r w:rsidR="00953008" w:rsidRPr="00B439C7">
        <w:rPr>
          <w:rFonts w:asciiTheme="minorHAnsi" w:hAnsiTheme="minorHAnsi" w:cstheme="minorHAnsi"/>
          <w:lang w:eastAsia="en-AU"/>
        </w:rPr>
        <w:fldChar w:fldCharType="separate"/>
      </w:r>
      <w:r w:rsidR="003F62EC">
        <w:rPr>
          <w:rFonts w:asciiTheme="minorHAnsi" w:hAnsiTheme="minorHAnsi" w:cstheme="minorHAnsi"/>
          <w:lang w:eastAsia="en-AU"/>
        </w:rPr>
        <w:t>A1.1.2</w:t>
      </w:r>
      <w:r w:rsidR="00953008" w:rsidRPr="00B439C7">
        <w:rPr>
          <w:rFonts w:asciiTheme="minorHAnsi" w:hAnsiTheme="minorHAnsi" w:cstheme="minorHAnsi"/>
          <w:lang w:eastAsia="en-AU"/>
        </w:rPr>
        <w:fldChar w:fldCharType="end"/>
      </w:r>
      <w:r w:rsidR="00953008" w:rsidRPr="00B439C7">
        <w:rPr>
          <w:rFonts w:asciiTheme="minorHAnsi" w:hAnsiTheme="minorHAnsi" w:cstheme="minorHAnsi"/>
          <w:lang w:eastAsia="en-AU"/>
        </w:rPr>
        <w:t>)</w:t>
      </w:r>
      <w:r w:rsidR="001B21A5" w:rsidRPr="00B439C7">
        <w:rPr>
          <w:rFonts w:asciiTheme="minorHAnsi" w:hAnsiTheme="minorHAnsi" w:cstheme="minorHAnsi"/>
          <w:lang w:eastAsia="en-AU"/>
        </w:rPr>
        <w:t xml:space="preserve">, </w:t>
      </w:r>
      <w:r w:rsidR="0024325A" w:rsidRPr="00B439C7">
        <w:rPr>
          <w:rFonts w:asciiTheme="minorHAnsi" w:hAnsiTheme="minorHAnsi" w:cstheme="minorHAnsi"/>
          <w:lang w:eastAsia="en-AU"/>
        </w:rPr>
        <w:t>and lists</w:t>
      </w:r>
      <w:r w:rsidR="001B21A5" w:rsidRPr="00B439C7">
        <w:rPr>
          <w:rFonts w:asciiTheme="minorHAnsi" w:hAnsiTheme="minorHAnsi" w:cstheme="minorHAnsi"/>
          <w:lang w:eastAsia="en-AU"/>
        </w:rPr>
        <w:t xml:space="preserve"> the tuition fe</w:t>
      </w:r>
      <w:r w:rsidR="0024325A" w:rsidRPr="00B439C7">
        <w:rPr>
          <w:rFonts w:asciiTheme="minorHAnsi" w:hAnsiTheme="minorHAnsi" w:cstheme="minorHAnsi"/>
          <w:lang w:eastAsia="en-AU"/>
        </w:rPr>
        <w:t xml:space="preserve">es it is charging this year and expects to charge next year. </w:t>
      </w:r>
      <w:r w:rsidR="001B21A5" w:rsidRPr="00B439C7">
        <w:rPr>
          <w:rFonts w:asciiTheme="minorHAnsi" w:hAnsiTheme="minorHAnsi" w:cstheme="minorHAnsi"/>
          <w:lang w:eastAsia="en-AU"/>
        </w:rPr>
        <w:t>When completing TABLE A</w:t>
      </w:r>
      <w:r w:rsidR="00CF4184" w:rsidRPr="00B439C7">
        <w:rPr>
          <w:rFonts w:asciiTheme="minorHAnsi" w:hAnsiTheme="minorHAnsi" w:cstheme="minorHAnsi"/>
          <w:lang w:eastAsia="en-AU"/>
        </w:rPr>
        <w:t xml:space="preserve">, </w:t>
      </w:r>
      <w:r w:rsidRPr="00B439C7">
        <w:rPr>
          <w:rFonts w:asciiTheme="minorHAnsi" w:hAnsiTheme="minorHAnsi" w:cstheme="minorHAnsi"/>
          <w:lang w:eastAsia="en-AU"/>
        </w:rPr>
        <w:t>your organisation</w:t>
      </w:r>
      <w:r w:rsidR="001B21A5" w:rsidRPr="00B439C7">
        <w:rPr>
          <w:rFonts w:asciiTheme="minorHAnsi" w:hAnsiTheme="minorHAnsi" w:cstheme="minorHAnsi"/>
          <w:lang w:eastAsia="en-AU"/>
        </w:rPr>
        <w:t xml:space="preserve"> must include all </w:t>
      </w:r>
      <w:r w:rsidR="000E185C" w:rsidRPr="00B439C7">
        <w:rPr>
          <w:rFonts w:asciiTheme="minorHAnsi" w:hAnsiTheme="minorHAnsi" w:cstheme="minorHAnsi"/>
          <w:lang w:eastAsia="en-AU"/>
        </w:rPr>
        <w:t xml:space="preserve">eligible </w:t>
      </w:r>
      <w:r w:rsidR="001B21A5" w:rsidRPr="00B439C7">
        <w:rPr>
          <w:rFonts w:asciiTheme="minorHAnsi" w:hAnsiTheme="minorHAnsi" w:cstheme="minorHAnsi"/>
          <w:lang w:eastAsia="en-AU"/>
        </w:rPr>
        <w:t>cours</w:t>
      </w:r>
      <w:r w:rsidR="004C6918" w:rsidRPr="00B439C7">
        <w:rPr>
          <w:rFonts w:asciiTheme="minorHAnsi" w:hAnsiTheme="minorHAnsi" w:cstheme="minorHAnsi"/>
          <w:lang w:eastAsia="en-AU"/>
        </w:rPr>
        <w:t>es</w:t>
      </w:r>
      <w:r w:rsidRPr="00B439C7">
        <w:rPr>
          <w:rFonts w:asciiTheme="minorHAnsi" w:hAnsiTheme="minorHAnsi" w:cstheme="minorHAnsi"/>
          <w:lang w:eastAsia="en-AU"/>
        </w:rPr>
        <w:t>,</w:t>
      </w:r>
      <w:r w:rsidR="004C6918" w:rsidRPr="00B439C7">
        <w:rPr>
          <w:rFonts w:asciiTheme="minorHAnsi" w:hAnsiTheme="minorHAnsi" w:cstheme="minorHAnsi"/>
          <w:lang w:eastAsia="en-AU"/>
        </w:rPr>
        <w:t xml:space="preserve"> including superseded courses</w:t>
      </w:r>
      <w:r w:rsidR="001B21A5" w:rsidRPr="00B439C7">
        <w:rPr>
          <w:rFonts w:asciiTheme="minorHAnsi" w:hAnsiTheme="minorHAnsi" w:cstheme="minorHAnsi"/>
          <w:lang w:eastAsia="en-AU"/>
        </w:rPr>
        <w:t>.</w:t>
      </w:r>
    </w:p>
    <w:p w14:paraId="58DD4637" w14:textId="77777777" w:rsidR="00A86E74" w:rsidRPr="00B439C7" w:rsidRDefault="00A86E74" w:rsidP="00DF3B3E">
      <w:pPr>
        <w:pStyle w:val="Heading4"/>
        <w:rPr>
          <w:rFonts w:asciiTheme="minorHAnsi" w:hAnsiTheme="minorHAnsi" w:cstheme="minorHAnsi"/>
        </w:rPr>
      </w:pPr>
      <w:bookmarkStart w:id="173" w:name="_Census_date"/>
      <w:bookmarkStart w:id="174" w:name="_Toc33605957"/>
      <w:bookmarkEnd w:id="173"/>
      <w:r w:rsidRPr="00B439C7">
        <w:rPr>
          <w:rFonts w:asciiTheme="minorHAnsi" w:hAnsiTheme="minorHAnsi" w:cstheme="minorHAnsi"/>
          <w:lang w:eastAsia="en-AU"/>
        </w:rPr>
        <w:t xml:space="preserve">Equivalent </w:t>
      </w:r>
      <w:r w:rsidR="00401E1B" w:rsidRPr="00B439C7">
        <w:rPr>
          <w:rFonts w:asciiTheme="minorHAnsi" w:hAnsiTheme="minorHAnsi" w:cstheme="minorHAnsi"/>
          <w:lang w:eastAsia="en-AU"/>
        </w:rPr>
        <w:t>f</w:t>
      </w:r>
      <w:r w:rsidRPr="00B439C7">
        <w:rPr>
          <w:rFonts w:asciiTheme="minorHAnsi" w:hAnsiTheme="minorHAnsi" w:cstheme="minorHAnsi"/>
          <w:lang w:eastAsia="en-AU"/>
        </w:rPr>
        <w:t xml:space="preserve">ull-time </w:t>
      </w:r>
      <w:r w:rsidR="00401E1B" w:rsidRPr="00B439C7">
        <w:rPr>
          <w:rFonts w:asciiTheme="minorHAnsi" w:hAnsiTheme="minorHAnsi" w:cstheme="minorHAnsi"/>
          <w:lang w:eastAsia="en-AU"/>
        </w:rPr>
        <w:t>s</w:t>
      </w:r>
      <w:r w:rsidRPr="00B439C7">
        <w:rPr>
          <w:rFonts w:asciiTheme="minorHAnsi" w:hAnsiTheme="minorHAnsi" w:cstheme="minorHAnsi"/>
          <w:lang w:eastAsia="en-AU"/>
        </w:rPr>
        <w:t xml:space="preserve">tudent </w:t>
      </w:r>
      <w:r w:rsidR="00401E1B" w:rsidRPr="00B439C7">
        <w:rPr>
          <w:rFonts w:asciiTheme="minorHAnsi" w:hAnsiTheme="minorHAnsi" w:cstheme="minorHAnsi"/>
          <w:lang w:eastAsia="en-AU"/>
        </w:rPr>
        <w:t>l</w:t>
      </w:r>
      <w:r w:rsidRPr="00B439C7">
        <w:rPr>
          <w:rFonts w:asciiTheme="minorHAnsi" w:hAnsiTheme="minorHAnsi" w:cstheme="minorHAnsi"/>
          <w:lang w:eastAsia="en-AU"/>
        </w:rPr>
        <w:t>oad</w:t>
      </w:r>
      <w:bookmarkEnd w:id="174"/>
    </w:p>
    <w:p w14:paraId="58DD4638" w14:textId="77777777" w:rsidR="0024325A" w:rsidRPr="00B439C7" w:rsidRDefault="00A35693" w:rsidP="0024325A">
      <w:pPr>
        <w:rPr>
          <w:rFonts w:asciiTheme="minorHAnsi" w:hAnsiTheme="minorHAnsi" w:cstheme="minorHAnsi"/>
          <w:lang w:eastAsia="en-AU"/>
        </w:rPr>
      </w:pPr>
      <w:r w:rsidRPr="00B439C7">
        <w:rPr>
          <w:rFonts w:asciiTheme="minorHAnsi" w:hAnsiTheme="minorHAnsi" w:cstheme="minorHAnsi"/>
        </w:rPr>
        <w:t xml:space="preserve">Equivalent </w:t>
      </w:r>
      <w:r w:rsidR="00401E1B" w:rsidRPr="00B439C7">
        <w:rPr>
          <w:rFonts w:asciiTheme="minorHAnsi" w:hAnsiTheme="minorHAnsi" w:cstheme="minorHAnsi"/>
        </w:rPr>
        <w:t>f</w:t>
      </w:r>
      <w:r w:rsidRPr="00B439C7">
        <w:rPr>
          <w:rFonts w:asciiTheme="minorHAnsi" w:hAnsiTheme="minorHAnsi" w:cstheme="minorHAnsi"/>
        </w:rPr>
        <w:t xml:space="preserve">ull-time </w:t>
      </w:r>
      <w:r w:rsidR="00401E1B" w:rsidRPr="00B439C7">
        <w:rPr>
          <w:rFonts w:asciiTheme="minorHAnsi" w:hAnsiTheme="minorHAnsi" w:cstheme="minorHAnsi"/>
        </w:rPr>
        <w:t>s</w:t>
      </w:r>
      <w:r w:rsidRPr="00B439C7">
        <w:rPr>
          <w:rFonts w:asciiTheme="minorHAnsi" w:hAnsiTheme="minorHAnsi" w:cstheme="minorHAnsi"/>
        </w:rPr>
        <w:t xml:space="preserve">tudent </w:t>
      </w:r>
      <w:r w:rsidR="00401E1B" w:rsidRPr="00B439C7">
        <w:rPr>
          <w:rFonts w:asciiTheme="minorHAnsi" w:hAnsiTheme="minorHAnsi" w:cstheme="minorHAnsi"/>
        </w:rPr>
        <w:t>l</w:t>
      </w:r>
      <w:r w:rsidRPr="00B439C7">
        <w:rPr>
          <w:rFonts w:asciiTheme="minorHAnsi" w:hAnsiTheme="minorHAnsi" w:cstheme="minorHAnsi"/>
        </w:rPr>
        <w:t>oad (EFTSL)</w:t>
      </w:r>
      <w:r w:rsidR="004C6918" w:rsidRPr="00B439C7">
        <w:rPr>
          <w:rFonts w:asciiTheme="minorHAnsi" w:hAnsiTheme="minorHAnsi" w:cstheme="minorHAnsi"/>
          <w:lang w:eastAsia="en-AU"/>
        </w:rPr>
        <w:t xml:space="preserve"> is a measure of the study load</w:t>
      </w:r>
      <w:r w:rsidR="004C6918" w:rsidRPr="00B439C7">
        <w:rPr>
          <w:rFonts w:asciiTheme="minorHAnsi" w:hAnsiTheme="minorHAnsi" w:cstheme="minorHAnsi"/>
        </w:rPr>
        <w:t>.</w:t>
      </w:r>
      <w:r w:rsidR="00D2440C" w:rsidRPr="00B439C7">
        <w:rPr>
          <w:rFonts w:asciiTheme="minorHAnsi" w:hAnsiTheme="minorHAnsi" w:cstheme="minorHAnsi"/>
        </w:rPr>
        <w:t xml:space="preserve"> </w:t>
      </w:r>
      <w:r w:rsidR="0024325A" w:rsidRPr="00B439C7">
        <w:rPr>
          <w:rFonts w:asciiTheme="minorHAnsi" w:hAnsiTheme="minorHAnsi" w:cstheme="minorHAnsi"/>
        </w:rPr>
        <w:t>A sample schedule of tuition fees, including EFTSL information</w:t>
      </w:r>
      <w:r w:rsidR="004143C1" w:rsidRPr="00B439C7">
        <w:rPr>
          <w:rFonts w:asciiTheme="minorHAnsi" w:hAnsiTheme="minorHAnsi" w:cstheme="minorHAnsi"/>
        </w:rPr>
        <w:t>,</w:t>
      </w:r>
      <w:r w:rsidR="0024325A" w:rsidRPr="00B439C7">
        <w:rPr>
          <w:rFonts w:asciiTheme="minorHAnsi" w:hAnsiTheme="minorHAnsi" w:cstheme="minorHAnsi"/>
        </w:rPr>
        <w:t xml:space="preserve"> must be provided in </w:t>
      </w:r>
      <w:r w:rsidR="0024325A" w:rsidRPr="00B439C7">
        <w:rPr>
          <w:rFonts w:asciiTheme="minorHAnsi" w:hAnsiTheme="minorHAnsi" w:cstheme="minorHAnsi"/>
          <w:lang w:eastAsia="en-AU"/>
        </w:rPr>
        <w:t>‘TABLE B</w:t>
      </w:r>
      <w:r w:rsidR="00CD616D" w:rsidRPr="00B439C7">
        <w:rPr>
          <w:rFonts w:asciiTheme="minorHAnsi" w:hAnsiTheme="minorHAnsi" w:cstheme="minorHAnsi"/>
          <w:lang w:eastAsia="en-AU"/>
        </w:rPr>
        <w:t>—</w:t>
      </w:r>
      <w:r w:rsidR="005A3D41" w:rsidRPr="00B439C7">
        <w:rPr>
          <w:rFonts w:asciiTheme="minorHAnsi" w:hAnsiTheme="minorHAnsi" w:cstheme="minorHAnsi"/>
          <w:lang w:eastAsia="en-AU"/>
        </w:rPr>
        <w:t xml:space="preserve">sample </w:t>
      </w:r>
      <w:r w:rsidR="0024325A" w:rsidRPr="00B439C7">
        <w:rPr>
          <w:rFonts w:asciiTheme="minorHAnsi" w:hAnsiTheme="minorHAnsi" w:cstheme="minorHAnsi"/>
          <w:lang w:eastAsia="en-AU"/>
        </w:rPr>
        <w:t>schedule of tuition fees’ on the</w:t>
      </w:r>
      <w:r w:rsidR="00953008" w:rsidRPr="00B439C7">
        <w:rPr>
          <w:rFonts w:asciiTheme="minorHAnsi" w:hAnsiTheme="minorHAnsi" w:cstheme="minorHAnsi"/>
          <w:lang w:eastAsia="en-AU"/>
        </w:rPr>
        <w:t xml:space="preserve"> Fees Requirements Form</w:t>
      </w:r>
      <w:r w:rsidR="0024325A" w:rsidRPr="00B439C7">
        <w:rPr>
          <w:rFonts w:asciiTheme="minorHAnsi" w:hAnsiTheme="minorHAnsi" w:cstheme="minorHAnsi"/>
          <w:lang w:eastAsia="en-AU"/>
        </w:rPr>
        <w:t>.</w:t>
      </w:r>
    </w:p>
    <w:p w14:paraId="58DD4639" w14:textId="77777777" w:rsidR="00A86E74" w:rsidRPr="00B439C7" w:rsidRDefault="00A86E74" w:rsidP="00A86E74">
      <w:pPr>
        <w:rPr>
          <w:rFonts w:asciiTheme="minorHAnsi" w:hAnsiTheme="minorHAnsi" w:cstheme="minorHAnsi"/>
        </w:rPr>
      </w:pPr>
      <w:r w:rsidRPr="00B439C7">
        <w:rPr>
          <w:rFonts w:asciiTheme="minorHAnsi" w:hAnsiTheme="minorHAnsi" w:cstheme="minorHAnsi"/>
          <w:lang w:eastAsia="en-AU"/>
        </w:rPr>
        <w:t>A typical full-time student would have an EFTSL of 1.0 (or above 1.0 und</w:t>
      </w:r>
      <w:r w:rsidR="00A35693" w:rsidRPr="00B439C7">
        <w:rPr>
          <w:rFonts w:asciiTheme="minorHAnsi" w:hAnsiTheme="minorHAnsi" w:cstheme="minorHAnsi"/>
          <w:lang w:eastAsia="en-AU"/>
        </w:rPr>
        <w:t xml:space="preserve">er certain accelerated </w:t>
      </w:r>
      <w:r w:rsidR="00127913" w:rsidRPr="00B439C7">
        <w:rPr>
          <w:rFonts w:asciiTheme="minorHAnsi" w:hAnsiTheme="minorHAnsi" w:cstheme="minorHAnsi"/>
        </w:rPr>
        <w:t>courses</w:t>
      </w:r>
      <w:r w:rsidR="00A35693" w:rsidRPr="00B439C7">
        <w:rPr>
          <w:rFonts w:asciiTheme="minorHAnsi" w:hAnsiTheme="minorHAnsi" w:cstheme="minorHAnsi"/>
        </w:rPr>
        <w:t>.</w:t>
      </w:r>
      <w:r w:rsidR="00D2440C" w:rsidRPr="00B439C7">
        <w:rPr>
          <w:rFonts w:asciiTheme="minorHAnsi" w:hAnsiTheme="minorHAnsi" w:cstheme="minorHAnsi"/>
        </w:rPr>
        <w:t xml:space="preserve"> </w:t>
      </w:r>
      <w:r w:rsidR="00A35693" w:rsidRPr="00B439C7">
        <w:rPr>
          <w:rFonts w:asciiTheme="minorHAnsi" w:hAnsiTheme="minorHAnsi" w:cstheme="minorHAnsi"/>
        </w:rPr>
        <w:t>T</w:t>
      </w:r>
      <w:r w:rsidRPr="00B439C7">
        <w:rPr>
          <w:rFonts w:asciiTheme="minorHAnsi" w:hAnsiTheme="minorHAnsi" w:cstheme="minorHAnsi"/>
          <w:lang w:eastAsia="en-AU"/>
        </w:rPr>
        <w:t xml:space="preserve">his is an exception rather than the rule). A part-time student </w:t>
      </w:r>
      <w:r w:rsidR="00127913" w:rsidRPr="00B439C7">
        <w:rPr>
          <w:rFonts w:asciiTheme="minorHAnsi" w:hAnsiTheme="minorHAnsi" w:cstheme="minorHAnsi"/>
        </w:rPr>
        <w:t>will have an</w:t>
      </w:r>
      <w:r w:rsidRPr="00B439C7">
        <w:rPr>
          <w:rFonts w:asciiTheme="minorHAnsi" w:hAnsiTheme="minorHAnsi" w:cstheme="minorHAnsi"/>
          <w:lang w:eastAsia="en-AU"/>
        </w:rPr>
        <w:t xml:space="preserve"> EFTSL </w:t>
      </w:r>
      <w:r w:rsidR="00127913" w:rsidRPr="00B439C7">
        <w:rPr>
          <w:rFonts w:asciiTheme="minorHAnsi" w:hAnsiTheme="minorHAnsi" w:cstheme="minorHAnsi"/>
        </w:rPr>
        <w:t xml:space="preserve">of </w:t>
      </w:r>
      <w:r w:rsidRPr="00B439C7">
        <w:rPr>
          <w:rFonts w:asciiTheme="minorHAnsi" w:hAnsiTheme="minorHAnsi" w:cstheme="minorHAnsi"/>
          <w:lang w:eastAsia="en-AU"/>
        </w:rPr>
        <w:t xml:space="preserve">less than 1.0. For example, </w:t>
      </w:r>
      <w:r w:rsidR="00401E1B" w:rsidRPr="00B439C7">
        <w:rPr>
          <w:rFonts w:asciiTheme="minorHAnsi" w:hAnsiTheme="minorHAnsi" w:cstheme="minorHAnsi"/>
          <w:lang w:eastAsia="en-AU"/>
        </w:rPr>
        <w:t xml:space="preserve">the </w:t>
      </w:r>
      <w:r w:rsidRPr="00B439C7">
        <w:rPr>
          <w:rFonts w:asciiTheme="minorHAnsi" w:hAnsiTheme="minorHAnsi" w:cstheme="minorHAnsi"/>
          <w:lang w:eastAsia="en-AU"/>
        </w:rPr>
        <w:t>EFTSL for a student undertaking half of the full</w:t>
      </w:r>
      <w:r w:rsidR="00F413D7" w:rsidRPr="00B439C7">
        <w:rPr>
          <w:rFonts w:asciiTheme="minorHAnsi" w:hAnsiTheme="minorHAnsi" w:cstheme="minorHAnsi"/>
          <w:lang w:eastAsia="en-AU"/>
        </w:rPr>
        <w:noBreakHyphen/>
      </w:r>
      <w:r w:rsidRPr="00B439C7">
        <w:rPr>
          <w:rFonts w:asciiTheme="minorHAnsi" w:hAnsiTheme="minorHAnsi" w:cstheme="minorHAnsi"/>
          <w:lang w:eastAsia="en-AU"/>
        </w:rPr>
        <w:t xml:space="preserve">time student load would be 0.5, </w:t>
      </w:r>
      <w:r w:rsidR="00401E1B" w:rsidRPr="00B439C7">
        <w:rPr>
          <w:rFonts w:asciiTheme="minorHAnsi" w:hAnsiTheme="minorHAnsi" w:cstheme="minorHAnsi"/>
          <w:lang w:eastAsia="en-AU"/>
        </w:rPr>
        <w:t xml:space="preserve">for a student undertaking a </w:t>
      </w:r>
      <w:r w:rsidRPr="00B439C7">
        <w:rPr>
          <w:rFonts w:asciiTheme="minorHAnsi" w:hAnsiTheme="minorHAnsi" w:cstheme="minorHAnsi"/>
          <w:lang w:eastAsia="en-AU"/>
        </w:rPr>
        <w:t xml:space="preserve">quarter of the full-time student load </w:t>
      </w:r>
      <w:r w:rsidR="00401E1B" w:rsidRPr="00B439C7">
        <w:rPr>
          <w:rFonts w:asciiTheme="minorHAnsi" w:hAnsiTheme="minorHAnsi" w:cstheme="minorHAnsi"/>
          <w:lang w:eastAsia="en-AU"/>
        </w:rPr>
        <w:t xml:space="preserve">it </w:t>
      </w:r>
      <w:r w:rsidRPr="00B439C7">
        <w:rPr>
          <w:rFonts w:asciiTheme="minorHAnsi" w:hAnsiTheme="minorHAnsi" w:cstheme="minorHAnsi"/>
          <w:lang w:eastAsia="en-AU"/>
        </w:rPr>
        <w:t>would be 0.25</w:t>
      </w:r>
      <w:r w:rsidR="00401E1B" w:rsidRPr="00B439C7">
        <w:rPr>
          <w:rFonts w:asciiTheme="minorHAnsi" w:hAnsiTheme="minorHAnsi" w:cstheme="minorHAnsi"/>
          <w:lang w:eastAsia="en-AU"/>
        </w:rPr>
        <w:t>,</w:t>
      </w:r>
      <w:r w:rsidRPr="00B439C7">
        <w:rPr>
          <w:rFonts w:asciiTheme="minorHAnsi" w:hAnsiTheme="minorHAnsi" w:cstheme="minorHAnsi"/>
          <w:lang w:eastAsia="en-AU"/>
        </w:rPr>
        <w:t xml:space="preserve"> and so on.</w:t>
      </w:r>
    </w:p>
    <w:p w14:paraId="58DD463A" w14:textId="77777777" w:rsidR="00A35693" w:rsidRPr="00B439C7" w:rsidRDefault="00A35693" w:rsidP="006368BD">
      <w:pPr>
        <w:pStyle w:val="Heading5"/>
      </w:pPr>
      <w:r w:rsidRPr="006368BD">
        <w:lastRenderedPageBreak/>
        <w:t>Determining EFTSL for units of study</w:t>
      </w:r>
    </w:p>
    <w:p w14:paraId="58DD463B" w14:textId="77777777" w:rsidR="00A35693" w:rsidRPr="00B439C7" w:rsidRDefault="00A35693" w:rsidP="00A35693">
      <w:pPr>
        <w:rPr>
          <w:rFonts w:asciiTheme="minorHAnsi" w:hAnsiTheme="minorHAnsi" w:cstheme="minorHAnsi"/>
        </w:rPr>
      </w:pPr>
      <w:r w:rsidRPr="00B439C7">
        <w:rPr>
          <w:rFonts w:asciiTheme="minorHAnsi" w:hAnsiTheme="minorHAnsi" w:cstheme="minorHAnsi"/>
          <w:lang w:eastAsia="en-AU"/>
        </w:rPr>
        <w:t>The EFTSL value of a unit is determined by calculating the proportion of the full-time study load of one academic year that the unit covers.</w:t>
      </w:r>
    </w:p>
    <w:p w14:paraId="58DD463C" w14:textId="77777777" w:rsidR="00EA6F88" w:rsidRPr="00B439C7" w:rsidRDefault="00EA6F88" w:rsidP="00CD616D">
      <w:pPr>
        <w:keepNext/>
        <w:rPr>
          <w:rFonts w:asciiTheme="minorHAnsi" w:hAnsiTheme="minorHAnsi" w:cstheme="minorHAnsi"/>
        </w:rPr>
      </w:pPr>
      <w:r w:rsidRPr="00B439C7">
        <w:rPr>
          <w:rFonts w:asciiTheme="minorHAnsi" w:hAnsiTheme="minorHAnsi" w:cstheme="minorHAnsi"/>
        </w:rPr>
        <w:t>This can be done using</w:t>
      </w:r>
      <w:r w:rsidR="00445393" w:rsidRPr="00B439C7">
        <w:rPr>
          <w:rFonts w:asciiTheme="minorHAnsi" w:hAnsiTheme="minorHAnsi" w:cstheme="minorHAnsi"/>
        </w:rPr>
        <w:t>:</w:t>
      </w:r>
    </w:p>
    <w:p w14:paraId="58DD463D" w14:textId="77777777" w:rsidR="00EA6F88" w:rsidRPr="00B439C7" w:rsidRDefault="00445393" w:rsidP="00D5170C">
      <w:pPr>
        <w:pStyle w:val="ListBullet"/>
        <w:rPr>
          <w:rFonts w:asciiTheme="minorHAnsi" w:hAnsiTheme="minorHAnsi" w:cstheme="minorHAnsi"/>
        </w:rPr>
      </w:pPr>
      <w:r w:rsidRPr="00B439C7">
        <w:rPr>
          <w:rFonts w:asciiTheme="minorHAnsi" w:hAnsiTheme="minorHAnsi" w:cstheme="minorHAnsi"/>
        </w:rPr>
        <w:t>t</w:t>
      </w:r>
      <w:r w:rsidR="00EA6F88" w:rsidRPr="00B439C7">
        <w:rPr>
          <w:rFonts w:asciiTheme="minorHAnsi" w:hAnsiTheme="minorHAnsi" w:cstheme="minorHAnsi"/>
        </w:rPr>
        <w:t>ime taken for the unit</w:t>
      </w:r>
      <w:r w:rsidRPr="00B439C7">
        <w:rPr>
          <w:rFonts w:asciiTheme="minorHAnsi" w:hAnsiTheme="minorHAnsi" w:cstheme="minorHAnsi"/>
        </w:rPr>
        <w:t>—</w:t>
      </w:r>
      <w:r w:rsidR="00EA6F88" w:rsidRPr="00B439C7">
        <w:rPr>
          <w:rFonts w:asciiTheme="minorHAnsi" w:hAnsiTheme="minorHAnsi" w:cstheme="minorHAnsi"/>
        </w:rPr>
        <w:t xml:space="preserve">which </w:t>
      </w:r>
      <w:r w:rsidR="00A35693" w:rsidRPr="00B439C7">
        <w:rPr>
          <w:rFonts w:asciiTheme="minorHAnsi" w:hAnsiTheme="minorHAnsi" w:cstheme="minorHAnsi"/>
        </w:rPr>
        <w:t>must include workplace learning or industry placement</w:t>
      </w:r>
      <w:r w:rsidR="00EA6F88" w:rsidRPr="00B439C7">
        <w:rPr>
          <w:rFonts w:asciiTheme="minorHAnsi" w:hAnsiTheme="minorHAnsi" w:cstheme="minorHAnsi"/>
        </w:rPr>
        <w:t xml:space="preserve"> as well as tuition delivered by </w:t>
      </w:r>
      <w:r w:rsidRPr="00B439C7">
        <w:rPr>
          <w:rFonts w:asciiTheme="minorHAnsi" w:hAnsiTheme="minorHAnsi" w:cstheme="minorHAnsi"/>
        </w:rPr>
        <w:t>your organisation</w:t>
      </w:r>
      <w:r w:rsidR="00D5170C" w:rsidRPr="00B439C7">
        <w:rPr>
          <w:rFonts w:asciiTheme="minorHAnsi" w:hAnsiTheme="minorHAnsi" w:cstheme="minorHAnsi"/>
        </w:rPr>
        <w:t xml:space="preserve">, </w:t>
      </w:r>
      <w:r w:rsidRPr="00B439C7">
        <w:rPr>
          <w:rFonts w:asciiTheme="minorHAnsi" w:hAnsiTheme="minorHAnsi" w:cstheme="minorHAnsi"/>
        </w:rPr>
        <w:t>o</w:t>
      </w:r>
      <w:r w:rsidR="00D5170C" w:rsidRPr="00B439C7">
        <w:rPr>
          <w:rFonts w:asciiTheme="minorHAnsi" w:hAnsiTheme="minorHAnsi" w:cstheme="minorHAnsi"/>
        </w:rPr>
        <w:t>r</w:t>
      </w:r>
    </w:p>
    <w:p w14:paraId="58DD463E" w14:textId="77777777" w:rsidR="00EA6F88" w:rsidRPr="00B439C7" w:rsidRDefault="00EA6F88" w:rsidP="00D5170C">
      <w:pPr>
        <w:pStyle w:val="ListBullet"/>
        <w:rPr>
          <w:rFonts w:asciiTheme="minorHAnsi" w:hAnsiTheme="minorHAnsi" w:cstheme="minorHAnsi"/>
        </w:rPr>
      </w:pPr>
      <w:r w:rsidRPr="00B439C7">
        <w:rPr>
          <w:rFonts w:asciiTheme="minorHAnsi" w:hAnsiTheme="minorHAnsi" w:cstheme="minorHAnsi"/>
        </w:rPr>
        <w:t>credit point allocation</w:t>
      </w:r>
      <w:r w:rsidR="00445393" w:rsidRPr="00B439C7">
        <w:rPr>
          <w:rFonts w:asciiTheme="minorHAnsi" w:hAnsiTheme="minorHAnsi" w:cstheme="minorHAnsi"/>
        </w:rPr>
        <w:t>.</w:t>
      </w:r>
    </w:p>
    <w:p w14:paraId="58DD463F" w14:textId="77777777" w:rsidR="004143C1" w:rsidRPr="00B439C7" w:rsidRDefault="004143C1" w:rsidP="00CD616D">
      <w:pPr>
        <w:pStyle w:val="Heading6"/>
        <w:rPr>
          <w:rFonts w:asciiTheme="minorHAnsi" w:hAnsiTheme="minorHAnsi" w:cstheme="minorHAnsi"/>
        </w:rPr>
      </w:pPr>
      <w:r w:rsidRPr="00B439C7">
        <w:rPr>
          <w:rFonts w:asciiTheme="minorHAnsi" w:hAnsiTheme="minorHAnsi" w:cstheme="minorHAnsi"/>
        </w:rPr>
        <w:t>Example 1: Diploma of Hairdressing course</w:t>
      </w:r>
    </w:p>
    <w:p w14:paraId="58DD4640" w14:textId="77777777" w:rsidR="004143C1" w:rsidRPr="00B439C7" w:rsidRDefault="004143C1" w:rsidP="004143C1">
      <w:pPr>
        <w:rPr>
          <w:rFonts w:asciiTheme="minorHAnsi" w:hAnsiTheme="minorHAnsi" w:cstheme="minorHAnsi"/>
        </w:rPr>
      </w:pPr>
      <w:r w:rsidRPr="00B439C7">
        <w:rPr>
          <w:rFonts w:asciiTheme="minorHAnsi" w:hAnsiTheme="minorHAnsi" w:cstheme="minorHAnsi"/>
        </w:rPr>
        <w:t>The Diploma of Hairdressing course is delivered over one year and includes 720 hours of tuition.</w:t>
      </w:r>
      <w:r w:rsidR="00D2440C" w:rsidRPr="00B439C7">
        <w:rPr>
          <w:rFonts w:asciiTheme="minorHAnsi" w:hAnsiTheme="minorHAnsi" w:cstheme="minorHAnsi"/>
        </w:rPr>
        <w:t xml:space="preserve"> </w:t>
      </w:r>
      <w:r w:rsidRPr="00B439C7">
        <w:rPr>
          <w:rFonts w:asciiTheme="minorHAnsi" w:hAnsiTheme="minorHAnsi" w:cstheme="minorHAnsi"/>
        </w:rPr>
        <w:t>It has 5 units</w:t>
      </w:r>
      <w:r w:rsidR="00CD616D" w:rsidRPr="00B439C7">
        <w:rPr>
          <w:rFonts w:asciiTheme="minorHAnsi" w:hAnsiTheme="minorHAnsi" w:cstheme="minorHAnsi"/>
        </w:rPr>
        <w:t>,</w:t>
      </w:r>
      <w:r w:rsidRPr="00B439C7">
        <w:rPr>
          <w:rFonts w:asciiTheme="minorHAnsi" w:hAnsiTheme="minorHAnsi" w:cstheme="minorHAnsi"/>
        </w:rPr>
        <w:t xml:space="preserve"> all of which are compulsory.</w:t>
      </w:r>
      <w:r w:rsidR="00D2440C" w:rsidRPr="00B439C7">
        <w:rPr>
          <w:rFonts w:asciiTheme="minorHAnsi" w:hAnsiTheme="minorHAnsi" w:cstheme="minorHAnsi"/>
        </w:rPr>
        <w:t xml:space="preserve"> </w:t>
      </w:r>
      <w:r w:rsidR="008A1CE6" w:rsidRPr="00B439C7">
        <w:rPr>
          <w:rFonts w:asciiTheme="minorHAnsi" w:hAnsiTheme="minorHAnsi" w:cstheme="minorHAnsi"/>
        </w:rPr>
        <w:t>The EF</w:t>
      </w:r>
      <w:r w:rsidR="00417E65" w:rsidRPr="00B439C7">
        <w:rPr>
          <w:rFonts w:asciiTheme="minorHAnsi" w:hAnsiTheme="minorHAnsi" w:cstheme="minorHAnsi"/>
        </w:rPr>
        <w:t>T</w:t>
      </w:r>
      <w:r w:rsidR="008A1CE6" w:rsidRPr="00B439C7">
        <w:rPr>
          <w:rFonts w:asciiTheme="minorHAnsi" w:hAnsiTheme="minorHAnsi" w:cstheme="minorHAnsi"/>
        </w:rPr>
        <w:t>SL is calculate</w:t>
      </w:r>
      <w:r w:rsidR="00CD616D" w:rsidRPr="00B439C7">
        <w:rPr>
          <w:rFonts w:asciiTheme="minorHAnsi" w:hAnsiTheme="minorHAnsi" w:cstheme="minorHAnsi"/>
        </w:rPr>
        <w:t>d</w:t>
      </w:r>
      <w:r w:rsidR="008A1CE6" w:rsidRPr="00B439C7">
        <w:rPr>
          <w:rFonts w:asciiTheme="minorHAnsi" w:hAnsiTheme="minorHAnsi" w:cstheme="minorHAnsi"/>
        </w:rPr>
        <w:t xml:space="preserve"> by dividing the hours for each course by the total hours for the year.</w:t>
      </w:r>
    </w:p>
    <w:tbl>
      <w:tblPr>
        <w:tblStyle w:val="TableGrid"/>
        <w:tblW w:w="0" w:type="auto"/>
        <w:tblLook w:val="04A0" w:firstRow="1" w:lastRow="0" w:firstColumn="1" w:lastColumn="0" w:noHBand="0" w:noVBand="1"/>
        <w:tblCaption w:val="Example of EFTSL calculation"/>
        <w:tblDescription w:val="Example of EFTSL calculation based on Diploma of Hairdressing course by Unit, Hours, equals EFTSL amount. "/>
      </w:tblPr>
      <w:tblGrid>
        <w:gridCol w:w="1384"/>
        <w:gridCol w:w="1418"/>
        <w:gridCol w:w="1418"/>
        <w:gridCol w:w="1842"/>
      </w:tblGrid>
      <w:tr w:rsidR="004143C1" w:rsidRPr="00B439C7" w14:paraId="58DD4645" w14:textId="77777777" w:rsidTr="00617BFD">
        <w:trPr>
          <w:cantSplit/>
          <w:tblHeader/>
        </w:trPr>
        <w:tc>
          <w:tcPr>
            <w:tcW w:w="1384" w:type="dxa"/>
            <w:vAlign w:val="center"/>
          </w:tcPr>
          <w:p w14:paraId="58DD4641"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w:t>
            </w:r>
          </w:p>
        </w:tc>
        <w:tc>
          <w:tcPr>
            <w:tcW w:w="1418" w:type="dxa"/>
            <w:vAlign w:val="center"/>
          </w:tcPr>
          <w:p w14:paraId="58DD4642"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Hours</w:t>
            </w:r>
          </w:p>
        </w:tc>
        <w:tc>
          <w:tcPr>
            <w:tcW w:w="1418" w:type="dxa"/>
            <w:vAlign w:val="center"/>
          </w:tcPr>
          <w:p w14:paraId="58DD4643"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Calculation</w:t>
            </w:r>
          </w:p>
        </w:tc>
        <w:tc>
          <w:tcPr>
            <w:tcW w:w="1842" w:type="dxa"/>
            <w:vAlign w:val="center"/>
          </w:tcPr>
          <w:p w14:paraId="58DD4644"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EFTSL</w:t>
            </w:r>
          </w:p>
        </w:tc>
      </w:tr>
      <w:tr w:rsidR="004143C1" w:rsidRPr="00B439C7" w14:paraId="58DD464A" w14:textId="77777777" w:rsidTr="00617BFD">
        <w:trPr>
          <w:cantSplit/>
          <w:tblHeader/>
        </w:trPr>
        <w:tc>
          <w:tcPr>
            <w:tcW w:w="1384" w:type="dxa"/>
            <w:vAlign w:val="center"/>
          </w:tcPr>
          <w:p w14:paraId="58DD4646"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A</w:t>
            </w:r>
          </w:p>
        </w:tc>
        <w:tc>
          <w:tcPr>
            <w:tcW w:w="1418" w:type="dxa"/>
            <w:vAlign w:val="center"/>
          </w:tcPr>
          <w:p w14:paraId="58DD4647"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24</w:t>
            </w:r>
            <w:r w:rsidR="004143C1" w:rsidRPr="00B439C7">
              <w:rPr>
                <w:rFonts w:asciiTheme="minorHAnsi" w:hAnsiTheme="minorHAnsi" w:cstheme="minorHAnsi"/>
              </w:rPr>
              <w:t>0</w:t>
            </w:r>
          </w:p>
        </w:tc>
        <w:tc>
          <w:tcPr>
            <w:tcW w:w="1418" w:type="dxa"/>
            <w:vAlign w:val="center"/>
          </w:tcPr>
          <w:p w14:paraId="58DD4648"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240</w:t>
            </w:r>
            <w:r w:rsidR="004143C1" w:rsidRPr="00B439C7">
              <w:rPr>
                <w:rFonts w:asciiTheme="minorHAnsi" w:hAnsiTheme="minorHAnsi" w:cstheme="minorHAnsi"/>
              </w:rPr>
              <w:t>/720</w:t>
            </w:r>
          </w:p>
        </w:tc>
        <w:tc>
          <w:tcPr>
            <w:tcW w:w="1842" w:type="dxa"/>
            <w:vAlign w:val="center"/>
          </w:tcPr>
          <w:p w14:paraId="58DD4649"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0.3333</w:t>
            </w:r>
          </w:p>
        </w:tc>
      </w:tr>
      <w:tr w:rsidR="004143C1" w:rsidRPr="00B439C7" w14:paraId="58DD464F" w14:textId="77777777" w:rsidTr="00617BFD">
        <w:trPr>
          <w:cantSplit/>
          <w:tblHeader/>
        </w:trPr>
        <w:tc>
          <w:tcPr>
            <w:tcW w:w="1384" w:type="dxa"/>
            <w:vAlign w:val="center"/>
          </w:tcPr>
          <w:p w14:paraId="58DD464B"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B</w:t>
            </w:r>
          </w:p>
        </w:tc>
        <w:tc>
          <w:tcPr>
            <w:tcW w:w="1418" w:type="dxa"/>
            <w:vAlign w:val="center"/>
          </w:tcPr>
          <w:p w14:paraId="58DD464C"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w:t>
            </w:r>
            <w:r w:rsidR="008A1CE6" w:rsidRPr="00B439C7">
              <w:rPr>
                <w:rFonts w:asciiTheme="minorHAnsi" w:hAnsiTheme="minorHAnsi" w:cstheme="minorHAnsi"/>
              </w:rPr>
              <w:t>2</w:t>
            </w:r>
            <w:r w:rsidRPr="00B439C7">
              <w:rPr>
                <w:rFonts w:asciiTheme="minorHAnsi" w:hAnsiTheme="minorHAnsi" w:cstheme="minorHAnsi"/>
              </w:rPr>
              <w:t>0</w:t>
            </w:r>
          </w:p>
        </w:tc>
        <w:tc>
          <w:tcPr>
            <w:tcW w:w="1418" w:type="dxa"/>
            <w:vAlign w:val="center"/>
          </w:tcPr>
          <w:p w14:paraId="58DD464D"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4E"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54" w14:textId="77777777" w:rsidTr="00617BFD">
        <w:trPr>
          <w:cantSplit/>
          <w:tblHeader/>
        </w:trPr>
        <w:tc>
          <w:tcPr>
            <w:tcW w:w="1384" w:type="dxa"/>
            <w:vAlign w:val="center"/>
          </w:tcPr>
          <w:p w14:paraId="58DD4650"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C</w:t>
            </w:r>
          </w:p>
        </w:tc>
        <w:tc>
          <w:tcPr>
            <w:tcW w:w="1418" w:type="dxa"/>
            <w:vAlign w:val="center"/>
          </w:tcPr>
          <w:p w14:paraId="58DD4651"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w:t>
            </w:r>
          </w:p>
        </w:tc>
        <w:tc>
          <w:tcPr>
            <w:tcW w:w="1418" w:type="dxa"/>
            <w:vAlign w:val="center"/>
          </w:tcPr>
          <w:p w14:paraId="58DD4652"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53"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59" w14:textId="77777777" w:rsidTr="00617BFD">
        <w:trPr>
          <w:cantSplit/>
          <w:tblHeader/>
        </w:trPr>
        <w:tc>
          <w:tcPr>
            <w:tcW w:w="1384" w:type="dxa"/>
            <w:vAlign w:val="center"/>
          </w:tcPr>
          <w:p w14:paraId="58DD4655"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D</w:t>
            </w:r>
          </w:p>
        </w:tc>
        <w:tc>
          <w:tcPr>
            <w:tcW w:w="1418" w:type="dxa"/>
            <w:vAlign w:val="center"/>
          </w:tcPr>
          <w:p w14:paraId="58DD4656"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w:t>
            </w:r>
          </w:p>
        </w:tc>
        <w:tc>
          <w:tcPr>
            <w:tcW w:w="1418" w:type="dxa"/>
            <w:vAlign w:val="center"/>
          </w:tcPr>
          <w:p w14:paraId="58DD4657"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58"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5E" w14:textId="77777777" w:rsidTr="00617BFD">
        <w:trPr>
          <w:cantSplit/>
          <w:tblHeader/>
        </w:trPr>
        <w:tc>
          <w:tcPr>
            <w:tcW w:w="1384" w:type="dxa"/>
            <w:vAlign w:val="center"/>
          </w:tcPr>
          <w:p w14:paraId="58DD465A"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E</w:t>
            </w:r>
          </w:p>
        </w:tc>
        <w:tc>
          <w:tcPr>
            <w:tcW w:w="1418" w:type="dxa"/>
            <w:vAlign w:val="center"/>
          </w:tcPr>
          <w:p w14:paraId="58DD465B"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120</w:t>
            </w:r>
          </w:p>
        </w:tc>
        <w:tc>
          <w:tcPr>
            <w:tcW w:w="1418" w:type="dxa"/>
            <w:vAlign w:val="center"/>
          </w:tcPr>
          <w:p w14:paraId="58DD465C"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5D"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63" w14:textId="77777777" w:rsidTr="00617BFD">
        <w:trPr>
          <w:cantSplit/>
          <w:tblHeader/>
        </w:trPr>
        <w:tc>
          <w:tcPr>
            <w:tcW w:w="1384" w:type="dxa"/>
            <w:vAlign w:val="center"/>
          </w:tcPr>
          <w:p w14:paraId="58DD465F"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Total</w:t>
            </w:r>
          </w:p>
        </w:tc>
        <w:tc>
          <w:tcPr>
            <w:tcW w:w="1418" w:type="dxa"/>
            <w:vAlign w:val="center"/>
          </w:tcPr>
          <w:p w14:paraId="58DD4660"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720</w:t>
            </w:r>
          </w:p>
        </w:tc>
        <w:tc>
          <w:tcPr>
            <w:tcW w:w="1418" w:type="dxa"/>
            <w:vAlign w:val="center"/>
          </w:tcPr>
          <w:p w14:paraId="58DD4661" w14:textId="77777777" w:rsidR="004143C1" w:rsidRPr="00B439C7" w:rsidRDefault="004143C1" w:rsidP="00CD616D">
            <w:pPr>
              <w:pStyle w:val="Tabletext"/>
              <w:rPr>
                <w:rFonts w:asciiTheme="minorHAnsi" w:hAnsiTheme="minorHAnsi" w:cstheme="minorHAnsi"/>
              </w:rPr>
            </w:pPr>
          </w:p>
        </w:tc>
        <w:tc>
          <w:tcPr>
            <w:tcW w:w="1842" w:type="dxa"/>
            <w:vAlign w:val="center"/>
          </w:tcPr>
          <w:p w14:paraId="58DD4662"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1.00</w:t>
            </w:r>
            <w:r w:rsidR="00CD616D" w:rsidRPr="00B439C7">
              <w:rPr>
                <w:rFonts w:asciiTheme="minorHAnsi" w:hAnsiTheme="minorHAnsi" w:cstheme="minorHAnsi"/>
              </w:rPr>
              <w:t>00</w:t>
            </w:r>
          </w:p>
        </w:tc>
      </w:tr>
    </w:tbl>
    <w:p w14:paraId="58DD4664" w14:textId="77777777" w:rsidR="00774E8D" w:rsidRPr="00B439C7" w:rsidRDefault="00774E8D" w:rsidP="00CD616D">
      <w:pPr>
        <w:pStyle w:val="Heading6"/>
        <w:rPr>
          <w:rFonts w:asciiTheme="minorHAnsi" w:hAnsiTheme="minorHAnsi" w:cstheme="minorHAnsi"/>
        </w:rPr>
      </w:pPr>
      <w:r w:rsidRPr="00B439C7">
        <w:rPr>
          <w:rFonts w:asciiTheme="minorHAnsi" w:hAnsiTheme="minorHAnsi" w:cstheme="minorHAnsi"/>
        </w:rPr>
        <w:t xml:space="preserve">Example </w:t>
      </w:r>
      <w:r w:rsidR="004143C1" w:rsidRPr="00B439C7">
        <w:rPr>
          <w:rFonts w:asciiTheme="minorHAnsi" w:hAnsiTheme="minorHAnsi" w:cstheme="minorHAnsi"/>
        </w:rPr>
        <w:t>2</w:t>
      </w:r>
      <w:r w:rsidRPr="00B439C7">
        <w:rPr>
          <w:rFonts w:asciiTheme="minorHAnsi" w:hAnsiTheme="minorHAnsi" w:cstheme="minorHAnsi"/>
        </w:rPr>
        <w:t>: Bachelor of Business</w:t>
      </w:r>
      <w:r w:rsidR="00353A43" w:rsidRPr="00B439C7">
        <w:rPr>
          <w:rFonts w:asciiTheme="minorHAnsi" w:hAnsiTheme="minorHAnsi" w:cstheme="minorHAnsi"/>
        </w:rPr>
        <w:t xml:space="preserve"> course</w:t>
      </w:r>
    </w:p>
    <w:p w14:paraId="58DD4665" w14:textId="77777777" w:rsidR="00774E8D" w:rsidRPr="00B439C7" w:rsidRDefault="00774E8D" w:rsidP="0014699C">
      <w:pPr>
        <w:rPr>
          <w:rFonts w:asciiTheme="minorHAnsi" w:hAnsiTheme="minorHAnsi" w:cstheme="minorHAnsi"/>
        </w:rPr>
      </w:pPr>
      <w:r w:rsidRPr="00B439C7">
        <w:rPr>
          <w:rFonts w:asciiTheme="minorHAnsi" w:hAnsiTheme="minorHAnsi" w:cstheme="minorHAnsi"/>
        </w:rPr>
        <w:t xml:space="preserve">The </w:t>
      </w:r>
      <w:r w:rsidR="00353A43" w:rsidRPr="00B439C7">
        <w:rPr>
          <w:rFonts w:asciiTheme="minorHAnsi" w:hAnsiTheme="minorHAnsi" w:cstheme="minorHAnsi"/>
        </w:rPr>
        <w:t xml:space="preserve">Bachelor of Business </w:t>
      </w:r>
      <w:r w:rsidRPr="00B439C7">
        <w:rPr>
          <w:rFonts w:asciiTheme="minorHAnsi" w:hAnsiTheme="minorHAnsi" w:cstheme="minorHAnsi"/>
        </w:rPr>
        <w:t>course is delivered over three academic years.</w:t>
      </w:r>
      <w:r w:rsidR="00EA6F88" w:rsidRPr="00B439C7">
        <w:rPr>
          <w:rFonts w:asciiTheme="minorHAnsi" w:hAnsiTheme="minorHAnsi" w:cstheme="minorHAnsi"/>
        </w:rPr>
        <w:t xml:space="preserve"> The normal study load </w:t>
      </w:r>
      <w:r w:rsidR="00A01915" w:rsidRPr="00B439C7">
        <w:rPr>
          <w:rFonts w:asciiTheme="minorHAnsi" w:hAnsiTheme="minorHAnsi" w:cstheme="minorHAnsi"/>
        </w:rPr>
        <w:t xml:space="preserve">each year </w:t>
      </w:r>
      <w:r w:rsidR="00EA6F88" w:rsidRPr="00B439C7">
        <w:rPr>
          <w:rFonts w:asciiTheme="minorHAnsi" w:hAnsiTheme="minorHAnsi" w:cstheme="minorHAnsi"/>
        </w:rPr>
        <w:t xml:space="preserve">is </w:t>
      </w:r>
      <w:r w:rsidRPr="00B439C7">
        <w:rPr>
          <w:rFonts w:asciiTheme="minorHAnsi" w:hAnsiTheme="minorHAnsi" w:cstheme="minorHAnsi"/>
        </w:rPr>
        <w:t>five units</w:t>
      </w:r>
      <w:r w:rsidR="00A2469A" w:rsidRPr="00B439C7">
        <w:rPr>
          <w:rFonts w:asciiTheme="minorHAnsi" w:hAnsiTheme="minorHAnsi" w:cstheme="minorHAnsi"/>
        </w:rPr>
        <w:t xml:space="preserve"> or 16 credit points.</w:t>
      </w:r>
      <w:r w:rsidRPr="00B439C7">
        <w:rPr>
          <w:rFonts w:asciiTheme="minorHAnsi" w:hAnsiTheme="minorHAnsi" w:cstheme="minorHAnsi"/>
        </w:rPr>
        <w:t xml:space="preserve"> Units A and B are offered on a semester basis and are each worth 2 credit points. Units C, D and E are offered on an annual basis and are each worth 4 credit points.</w:t>
      </w:r>
    </w:p>
    <w:p w14:paraId="58DD4666" w14:textId="77777777" w:rsidR="00774E8D" w:rsidRPr="00B439C7" w:rsidRDefault="00774E8D" w:rsidP="0014699C">
      <w:pPr>
        <w:rPr>
          <w:rFonts w:asciiTheme="minorHAnsi" w:hAnsiTheme="minorHAnsi" w:cstheme="minorHAnsi"/>
        </w:rPr>
      </w:pPr>
      <w:r w:rsidRPr="00B439C7">
        <w:rPr>
          <w:rFonts w:asciiTheme="minorHAnsi" w:hAnsiTheme="minorHAnsi" w:cstheme="minorHAnsi"/>
        </w:rPr>
        <w:t xml:space="preserve">The EFTSL value for each unit of study </w:t>
      </w:r>
      <w:r w:rsidR="00EA6F88" w:rsidRPr="00B439C7">
        <w:rPr>
          <w:rFonts w:asciiTheme="minorHAnsi" w:hAnsiTheme="minorHAnsi" w:cstheme="minorHAnsi"/>
        </w:rPr>
        <w:t>is</w:t>
      </w:r>
      <w:r w:rsidRPr="00B439C7">
        <w:rPr>
          <w:rFonts w:asciiTheme="minorHAnsi" w:hAnsiTheme="minorHAnsi" w:cstheme="minorHAnsi"/>
        </w:rPr>
        <w:t xml:space="preserve"> calculated by dividing the number of credit points for that unit of study by the total number of credit points for all units of study comprising the standard study load for one year’s study in this course.</w:t>
      </w:r>
    </w:p>
    <w:tbl>
      <w:tblPr>
        <w:tblStyle w:val="TableGrid"/>
        <w:tblW w:w="0" w:type="auto"/>
        <w:tblLook w:val="04A0" w:firstRow="1" w:lastRow="0" w:firstColumn="1" w:lastColumn="0" w:noHBand="0" w:noVBand="1"/>
        <w:tblCaption w:val="Example of EFTSL calculation"/>
        <w:tblDescription w:val="Example of EFTSL calculation based on Bachelor of Business course by Unit, Hours, equals EFTSL amount. "/>
      </w:tblPr>
      <w:tblGrid>
        <w:gridCol w:w="1384"/>
        <w:gridCol w:w="1695"/>
        <w:gridCol w:w="1418"/>
        <w:gridCol w:w="1842"/>
      </w:tblGrid>
      <w:tr w:rsidR="00774E8D" w:rsidRPr="00B439C7" w14:paraId="58DD466B" w14:textId="77777777" w:rsidTr="00617BFD">
        <w:trPr>
          <w:cantSplit/>
          <w:tblHeader/>
        </w:trPr>
        <w:tc>
          <w:tcPr>
            <w:tcW w:w="1384" w:type="dxa"/>
          </w:tcPr>
          <w:p w14:paraId="58DD4667"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w:t>
            </w:r>
          </w:p>
        </w:tc>
        <w:tc>
          <w:tcPr>
            <w:tcW w:w="1695" w:type="dxa"/>
          </w:tcPr>
          <w:p w14:paraId="58DD4668"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 xml:space="preserve">Credit </w:t>
            </w:r>
            <w:r w:rsidR="006F16A7" w:rsidRPr="00B439C7">
              <w:rPr>
                <w:rFonts w:asciiTheme="minorHAnsi" w:hAnsiTheme="minorHAnsi" w:cstheme="minorHAnsi"/>
              </w:rPr>
              <w:t>p</w:t>
            </w:r>
            <w:r w:rsidRPr="00B439C7">
              <w:rPr>
                <w:rFonts w:asciiTheme="minorHAnsi" w:hAnsiTheme="minorHAnsi" w:cstheme="minorHAnsi"/>
              </w:rPr>
              <w:t>oints</w:t>
            </w:r>
          </w:p>
        </w:tc>
        <w:tc>
          <w:tcPr>
            <w:tcW w:w="1418" w:type="dxa"/>
          </w:tcPr>
          <w:p w14:paraId="58DD4669"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Calculation</w:t>
            </w:r>
          </w:p>
        </w:tc>
        <w:tc>
          <w:tcPr>
            <w:tcW w:w="1842" w:type="dxa"/>
          </w:tcPr>
          <w:p w14:paraId="58DD466A"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EFTSL</w:t>
            </w:r>
          </w:p>
        </w:tc>
      </w:tr>
      <w:tr w:rsidR="00774E8D" w:rsidRPr="00B439C7" w14:paraId="58DD4670" w14:textId="77777777" w:rsidTr="00617BFD">
        <w:trPr>
          <w:cantSplit/>
          <w:tblHeader/>
        </w:trPr>
        <w:tc>
          <w:tcPr>
            <w:tcW w:w="1384" w:type="dxa"/>
          </w:tcPr>
          <w:p w14:paraId="58DD466C"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A</w:t>
            </w:r>
          </w:p>
        </w:tc>
        <w:tc>
          <w:tcPr>
            <w:tcW w:w="1695" w:type="dxa"/>
          </w:tcPr>
          <w:p w14:paraId="58DD466D"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2</w:t>
            </w:r>
          </w:p>
        </w:tc>
        <w:tc>
          <w:tcPr>
            <w:tcW w:w="1418" w:type="dxa"/>
          </w:tcPr>
          <w:p w14:paraId="58DD466E"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 xml:space="preserve">2/16 </w:t>
            </w:r>
          </w:p>
        </w:tc>
        <w:tc>
          <w:tcPr>
            <w:tcW w:w="1842" w:type="dxa"/>
          </w:tcPr>
          <w:p w14:paraId="58DD466F"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0.125</w:t>
            </w:r>
          </w:p>
        </w:tc>
      </w:tr>
      <w:tr w:rsidR="00774E8D" w:rsidRPr="00B439C7" w14:paraId="58DD4675" w14:textId="77777777" w:rsidTr="00617BFD">
        <w:trPr>
          <w:cantSplit/>
          <w:tblHeader/>
        </w:trPr>
        <w:tc>
          <w:tcPr>
            <w:tcW w:w="1384" w:type="dxa"/>
          </w:tcPr>
          <w:p w14:paraId="58DD4671"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B</w:t>
            </w:r>
          </w:p>
        </w:tc>
        <w:tc>
          <w:tcPr>
            <w:tcW w:w="1695" w:type="dxa"/>
          </w:tcPr>
          <w:p w14:paraId="58DD4672"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2</w:t>
            </w:r>
          </w:p>
        </w:tc>
        <w:tc>
          <w:tcPr>
            <w:tcW w:w="1418" w:type="dxa"/>
          </w:tcPr>
          <w:p w14:paraId="58DD4673"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 xml:space="preserve">2/16 </w:t>
            </w:r>
          </w:p>
        </w:tc>
        <w:tc>
          <w:tcPr>
            <w:tcW w:w="1842" w:type="dxa"/>
          </w:tcPr>
          <w:p w14:paraId="58DD4674"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0.125</w:t>
            </w:r>
          </w:p>
        </w:tc>
      </w:tr>
      <w:tr w:rsidR="00774E8D" w:rsidRPr="00B439C7" w14:paraId="58DD467A" w14:textId="77777777" w:rsidTr="00617BFD">
        <w:trPr>
          <w:cantSplit/>
          <w:tblHeader/>
        </w:trPr>
        <w:tc>
          <w:tcPr>
            <w:tcW w:w="1384" w:type="dxa"/>
          </w:tcPr>
          <w:p w14:paraId="58DD4676"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C</w:t>
            </w:r>
          </w:p>
        </w:tc>
        <w:tc>
          <w:tcPr>
            <w:tcW w:w="1695" w:type="dxa"/>
          </w:tcPr>
          <w:p w14:paraId="58DD4677"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w:t>
            </w:r>
          </w:p>
        </w:tc>
        <w:tc>
          <w:tcPr>
            <w:tcW w:w="1418" w:type="dxa"/>
          </w:tcPr>
          <w:p w14:paraId="58DD4678"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4/16</w:t>
            </w:r>
          </w:p>
        </w:tc>
        <w:tc>
          <w:tcPr>
            <w:tcW w:w="1842" w:type="dxa"/>
          </w:tcPr>
          <w:p w14:paraId="58DD4679"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0.25</w:t>
            </w:r>
            <w:r w:rsidR="00353A43" w:rsidRPr="00B439C7">
              <w:rPr>
                <w:rFonts w:asciiTheme="minorHAnsi" w:hAnsiTheme="minorHAnsi" w:cstheme="minorHAnsi"/>
              </w:rPr>
              <w:t>0</w:t>
            </w:r>
          </w:p>
        </w:tc>
      </w:tr>
      <w:tr w:rsidR="00774E8D" w:rsidRPr="00B439C7" w14:paraId="58DD467F" w14:textId="77777777" w:rsidTr="00617BFD">
        <w:trPr>
          <w:cantSplit/>
          <w:tblHeader/>
        </w:trPr>
        <w:tc>
          <w:tcPr>
            <w:tcW w:w="1384" w:type="dxa"/>
          </w:tcPr>
          <w:p w14:paraId="58DD467B"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D</w:t>
            </w:r>
          </w:p>
        </w:tc>
        <w:tc>
          <w:tcPr>
            <w:tcW w:w="1695" w:type="dxa"/>
          </w:tcPr>
          <w:p w14:paraId="58DD467C"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w:t>
            </w:r>
          </w:p>
        </w:tc>
        <w:tc>
          <w:tcPr>
            <w:tcW w:w="1418" w:type="dxa"/>
          </w:tcPr>
          <w:p w14:paraId="58DD467D"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 xml:space="preserve">4/16 </w:t>
            </w:r>
          </w:p>
        </w:tc>
        <w:tc>
          <w:tcPr>
            <w:tcW w:w="1842" w:type="dxa"/>
          </w:tcPr>
          <w:p w14:paraId="58DD467E"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0.25</w:t>
            </w:r>
            <w:r w:rsidR="00353A43" w:rsidRPr="00B439C7">
              <w:rPr>
                <w:rFonts w:asciiTheme="minorHAnsi" w:hAnsiTheme="minorHAnsi" w:cstheme="minorHAnsi"/>
              </w:rPr>
              <w:t>0</w:t>
            </w:r>
          </w:p>
        </w:tc>
      </w:tr>
      <w:tr w:rsidR="00774E8D" w:rsidRPr="00B439C7" w14:paraId="58DD4684" w14:textId="77777777" w:rsidTr="00617BFD">
        <w:trPr>
          <w:cantSplit/>
          <w:tblHeader/>
        </w:trPr>
        <w:tc>
          <w:tcPr>
            <w:tcW w:w="1384" w:type="dxa"/>
          </w:tcPr>
          <w:p w14:paraId="58DD4680"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E</w:t>
            </w:r>
          </w:p>
        </w:tc>
        <w:tc>
          <w:tcPr>
            <w:tcW w:w="1695" w:type="dxa"/>
          </w:tcPr>
          <w:p w14:paraId="58DD4681"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w:t>
            </w:r>
          </w:p>
        </w:tc>
        <w:tc>
          <w:tcPr>
            <w:tcW w:w="1418" w:type="dxa"/>
          </w:tcPr>
          <w:p w14:paraId="58DD4682"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4/16</w:t>
            </w:r>
          </w:p>
        </w:tc>
        <w:tc>
          <w:tcPr>
            <w:tcW w:w="1842" w:type="dxa"/>
          </w:tcPr>
          <w:p w14:paraId="58DD4683"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0.25</w:t>
            </w:r>
            <w:r w:rsidR="00353A43" w:rsidRPr="00B439C7">
              <w:rPr>
                <w:rFonts w:asciiTheme="minorHAnsi" w:hAnsiTheme="minorHAnsi" w:cstheme="minorHAnsi"/>
              </w:rPr>
              <w:t>0</w:t>
            </w:r>
          </w:p>
        </w:tc>
      </w:tr>
      <w:tr w:rsidR="00774E8D" w:rsidRPr="00B439C7" w14:paraId="58DD4689" w14:textId="77777777" w:rsidTr="00617BFD">
        <w:trPr>
          <w:cantSplit/>
          <w:tblHeader/>
        </w:trPr>
        <w:tc>
          <w:tcPr>
            <w:tcW w:w="1384" w:type="dxa"/>
          </w:tcPr>
          <w:p w14:paraId="58DD4685"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Total</w:t>
            </w:r>
          </w:p>
        </w:tc>
        <w:tc>
          <w:tcPr>
            <w:tcW w:w="1695" w:type="dxa"/>
          </w:tcPr>
          <w:p w14:paraId="58DD4686"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16</w:t>
            </w:r>
          </w:p>
        </w:tc>
        <w:tc>
          <w:tcPr>
            <w:tcW w:w="1418" w:type="dxa"/>
          </w:tcPr>
          <w:p w14:paraId="58DD4687" w14:textId="77777777" w:rsidR="00774E8D" w:rsidRPr="00B439C7" w:rsidRDefault="00774E8D" w:rsidP="00CD616D">
            <w:pPr>
              <w:pStyle w:val="Tabletext"/>
              <w:rPr>
                <w:rFonts w:asciiTheme="minorHAnsi" w:hAnsiTheme="minorHAnsi" w:cstheme="minorHAnsi"/>
              </w:rPr>
            </w:pPr>
          </w:p>
        </w:tc>
        <w:tc>
          <w:tcPr>
            <w:tcW w:w="1842" w:type="dxa"/>
          </w:tcPr>
          <w:p w14:paraId="58DD4688"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1.0</w:t>
            </w:r>
            <w:r w:rsidR="00353A43" w:rsidRPr="00B439C7">
              <w:rPr>
                <w:rFonts w:asciiTheme="minorHAnsi" w:hAnsiTheme="minorHAnsi" w:cstheme="minorHAnsi"/>
              </w:rPr>
              <w:t>00</w:t>
            </w:r>
          </w:p>
        </w:tc>
      </w:tr>
    </w:tbl>
    <w:p w14:paraId="58DD468A" w14:textId="766EFEFE" w:rsidR="00774E8D" w:rsidRPr="00B439C7" w:rsidRDefault="00774E8D" w:rsidP="00CD616D">
      <w:pPr>
        <w:pStyle w:val="Heading6"/>
        <w:rPr>
          <w:rFonts w:asciiTheme="minorHAnsi" w:hAnsiTheme="minorHAnsi" w:cstheme="minorHAnsi"/>
        </w:rPr>
      </w:pPr>
      <w:r w:rsidRPr="00B439C7">
        <w:rPr>
          <w:rFonts w:asciiTheme="minorHAnsi" w:hAnsiTheme="minorHAnsi" w:cstheme="minorHAnsi"/>
        </w:rPr>
        <w:t xml:space="preserve">Example </w:t>
      </w:r>
      <w:r w:rsidR="004143C1" w:rsidRPr="00B439C7">
        <w:rPr>
          <w:rFonts w:asciiTheme="minorHAnsi" w:hAnsiTheme="minorHAnsi" w:cstheme="minorHAnsi"/>
        </w:rPr>
        <w:t>3</w:t>
      </w:r>
      <w:r w:rsidRPr="00B439C7">
        <w:rPr>
          <w:rFonts w:asciiTheme="minorHAnsi" w:hAnsiTheme="minorHAnsi" w:cstheme="minorHAnsi"/>
        </w:rPr>
        <w:t xml:space="preserve">: Graduate Certificate in Digital Education </w:t>
      </w:r>
      <w:r w:rsidR="00586D1C" w:rsidRPr="00B439C7">
        <w:rPr>
          <w:rFonts w:asciiTheme="minorHAnsi" w:hAnsiTheme="minorHAnsi" w:cstheme="minorHAnsi"/>
        </w:rPr>
        <w:t>course</w:t>
      </w:r>
    </w:p>
    <w:p w14:paraId="58DD468B" w14:textId="1B395E6C" w:rsidR="00D2440C" w:rsidRPr="00B439C7" w:rsidRDefault="00774E8D" w:rsidP="00586D1C">
      <w:pPr>
        <w:rPr>
          <w:rFonts w:asciiTheme="minorHAnsi" w:hAnsiTheme="minorHAnsi" w:cstheme="minorHAnsi"/>
          <w:lang w:eastAsia="en-AU"/>
        </w:rPr>
      </w:pPr>
      <w:r w:rsidRPr="00B439C7">
        <w:rPr>
          <w:rFonts w:asciiTheme="minorHAnsi" w:hAnsiTheme="minorHAnsi" w:cstheme="minorHAnsi"/>
        </w:rPr>
        <w:t xml:space="preserve">The </w:t>
      </w:r>
      <w:r w:rsidR="00586D1C" w:rsidRPr="00B439C7">
        <w:rPr>
          <w:rFonts w:asciiTheme="minorHAnsi" w:hAnsiTheme="minorHAnsi" w:cstheme="minorHAnsi"/>
        </w:rPr>
        <w:t xml:space="preserve">Graduate Certificate in Digital Education </w:t>
      </w:r>
      <w:r w:rsidRPr="00B439C7">
        <w:rPr>
          <w:rFonts w:asciiTheme="minorHAnsi" w:hAnsiTheme="minorHAnsi" w:cstheme="minorHAnsi"/>
          <w:lang w:eastAsia="en-AU"/>
        </w:rPr>
        <w:t xml:space="preserve">course is delivered over half </w:t>
      </w:r>
      <w:r w:rsidRPr="00B439C7">
        <w:rPr>
          <w:rFonts w:asciiTheme="minorHAnsi" w:hAnsiTheme="minorHAnsi" w:cstheme="minorHAnsi"/>
        </w:rPr>
        <w:t>an</w:t>
      </w:r>
      <w:r w:rsidRPr="00B439C7">
        <w:rPr>
          <w:rFonts w:asciiTheme="minorHAnsi" w:hAnsiTheme="minorHAnsi" w:cstheme="minorHAnsi"/>
          <w:lang w:eastAsia="en-AU"/>
        </w:rPr>
        <w:t xml:space="preserve"> academic year. Students take eight </w:t>
      </w:r>
      <w:r w:rsidRPr="00B439C7">
        <w:rPr>
          <w:rFonts w:asciiTheme="minorHAnsi" w:hAnsiTheme="minorHAnsi" w:cstheme="minorHAnsi"/>
        </w:rPr>
        <w:t xml:space="preserve">equal </w:t>
      </w:r>
      <w:r w:rsidRPr="00B439C7">
        <w:rPr>
          <w:rFonts w:asciiTheme="minorHAnsi" w:hAnsiTheme="minorHAnsi" w:cstheme="minorHAnsi"/>
          <w:lang w:eastAsia="en-AU"/>
        </w:rPr>
        <w:t>units</w:t>
      </w:r>
      <w:r w:rsidR="00D2440C" w:rsidRPr="00B439C7">
        <w:rPr>
          <w:rFonts w:asciiTheme="minorHAnsi" w:hAnsiTheme="minorHAnsi" w:cstheme="minorHAnsi"/>
          <w:lang w:eastAsia="en-AU"/>
        </w:rPr>
        <w:t>.</w:t>
      </w:r>
    </w:p>
    <w:p w14:paraId="58DD468C" w14:textId="74C95830" w:rsidR="00774E8D" w:rsidRPr="00B439C7" w:rsidRDefault="00774E8D" w:rsidP="00586D1C">
      <w:pPr>
        <w:rPr>
          <w:rFonts w:asciiTheme="minorHAnsi" w:hAnsiTheme="minorHAnsi" w:cstheme="minorHAnsi"/>
          <w:lang w:eastAsia="en-AU"/>
        </w:rPr>
      </w:pPr>
      <w:r w:rsidRPr="00B439C7">
        <w:rPr>
          <w:rFonts w:asciiTheme="minorHAnsi" w:hAnsiTheme="minorHAnsi" w:cstheme="minorHAnsi"/>
          <w:lang w:eastAsia="en-AU"/>
        </w:rPr>
        <w:lastRenderedPageBreak/>
        <w:t xml:space="preserve">The total EFTSL for </w:t>
      </w:r>
      <w:r w:rsidR="00EA6F88" w:rsidRPr="00B439C7">
        <w:rPr>
          <w:rFonts w:asciiTheme="minorHAnsi" w:hAnsiTheme="minorHAnsi" w:cstheme="minorHAnsi"/>
        </w:rPr>
        <w:t>the</w:t>
      </w:r>
      <w:r w:rsidRPr="00B439C7">
        <w:rPr>
          <w:rFonts w:asciiTheme="minorHAnsi" w:hAnsiTheme="minorHAnsi" w:cstheme="minorHAnsi"/>
          <w:lang w:eastAsia="en-AU"/>
        </w:rPr>
        <w:t xml:space="preserve"> </w:t>
      </w:r>
      <w:r w:rsidRPr="00B439C7">
        <w:rPr>
          <w:rFonts w:asciiTheme="minorHAnsi" w:hAnsiTheme="minorHAnsi" w:cstheme="minorHAnsi"/>
        </w:rPr>
        <w:t xml:space="preserve">course </w:t>
      </w:r>
      <w:r w:rsidR="008A1CE6" w:rsidRPr="00B439C7">
        <w:rPr>
          <w:rFonts w:asciiTheme="minorHAnsi" w:hAnsiTheme="minorHAnsi" w:cstheme="minorHAnsi"/>
          <w:lang w:eastAsia="en-AU"/>
        </w:rPr>
        <w:t>is</w:t>
      </w:r>
      <w:r w:rsidRPr="00B439C7">
        <w:rPr>
          <w:rFonts w:asciiTheme="minorHAnsi" w:hAnsiTheme="minorHAnsi" w:cstheme="minorHAnsi"/>
          <w:lang w:eastAsia="en-AU"/>
        </w:rPr>
        <w:t xml:space="preserve"> 0.5 (one</w:t>
      </w:r>
      <w:r w:rsidR="00C557DE" w:rsidRPr="00B439C7">
        <w:rPr>
          <w:rFonts w:asciiTheme="minorHAnsi" w:hAnsiTheme="minorHAnsi" w:cstheme="minorHAnsi"/>
          <w:lang w:eastAsia="en-AU"/>
        </w:rPr>
        <w:t xml:space="preserve"> </w:t>
      </w:r>
      <w:r w:rsidRPr="00B439C7">
        <w:rPr>
          <w:rFonts w:asciiTheme="minorHAnsi" w:hAnsiTheme="minorHAnsi" w:cstheme="minorHAnsi"/>
          <w:lang w:eastAsia="en-AU"/>
        </w:rPr>
        <w:t xml:space="preserve">half of the </w:t>
      </w:r>
      <w:r w:rsidRPr="00B439C7">
        <w:rPr>
          <w:rFonts w:asciiTheme="minorHAnsi" w:hAnsiTheme="minorHAnsi" w:cstheme="minorHAnsi"/>
        </w:rPr>
        <w:t xml:space="preserve">full </w:t>
      </w:r>
      <w:r w:rsidRPr="00B439C7">
        <w:rPr>
          <w:rFonts w:asciiTheme="minorHAnsi" w:hAnsiTheme="minorHAnsi" w:cstheme="minorHAnsi"/>
          <w:lang w:eastAsia="en-AU"/>
        </w:rPr>
        <w:t>academic year EFTSL</w:t>
      </w:r>
      <w:r w:rsidR="00725F19" w:rsidRPr="00B439C7">
        <w:rPr>
          <w:rFonts w:asciiTheme="minorHAnsi" w:hAnsiTheme="minorHAnsi" w:cstheme="minorHAnsi"/>
          <w:lang w:eastAsia="en-AU"/>
        </w:rPr>
        <w:t>).</w:t>
      </w:r>
      <w:r w:rsidR="00D2440C" w:rsidRPr="00B439C7">
        <w:rPr>
          <w:rFonts w:asciiTheme="minorHAnsi" w:hAnsiTheme="minorHAnsi" w:cstheme="minorHAnsi"/>
          <w:lang w:eastAsia="en-AU"/>
        </w:rPr>
        <w:t xml:space="preserve"> </w:t>
      </w:r>
      <w:r w:rsidR="008A1CE6" w:rsidRPr="00B439C7">
        <w:rPr>
          <w:rFonts w:asciiTheme="minorHAnsi" w:hAnsiTheme="minorHAnsi" w:cstheme="minorHAnsi"/>
          <w:lang w:eastAsia="en-AU"/>
        </w:rPr>
        <w:t>The EF</w:t>
      </w:r>
      <w:r w:rsidR="00725F19" w:rsidRPr="00B439C7">
        <w:rPr>
          <w:rFonts w:asciiTheme="minorHAnsi" w:hAnsiTheme="minorHAnsi" w:cstheme="minorHAnsi"/>
          <w:lang w:eastAsia="en-AU"/>
        </w:rPr>
        <w:t>T</w:t>
      </w:r>
      <w:r w:rsidR="008A1CE6" w:rsidRPr="00B439C7">
        <w:rPr>
          <w:rFonts w:asciiTheme="minorHAnsi" w:hAnsiTheme="minorHAnsi" w:cstheme="minorHAnsi"/>
          <w:lang w:eastAsia="en-AU"/>
        </w:rPr>
        <w:t>SL for each unit is calculated by dividing the unit credit points by the total credit point</w:t>
      </w:r>
      <w:r w:rsidR="009E489B" w:rsidRPr="00B439C7">
        <w:rPr>
          <w:rFonts w:asciiTheme="minorHAnsi" w:hAnsiTheme="minorHAnsi" w:cstheme="minorHAnsi"/>
          <w:lang w:eastAsia="en-AU"/>
        </w:rPr>
        <w:t>s</w:t>
      </w:r>
      <w:r w:rsidR="008A1CE6" w:rsidRPr="00B439C7">
        <w:rPr>
          <w:rFonts w:asciiTheme="minorHAnsi" w:hAnsiTheme="minorHAnsi" w:cstheme="minorHAnsi"/>
          <w:lang w:eastAsia="en-AU"/>
        </w:rPr>
        <w:t xml:space="preserve">, and then dividing by two as it is a half year course. </w:t>
      </w:r>
      <w:r w:rsidR="00D118B5" w:rsidRPr="00B439C7">
        <w:rPr>
          <w:rFonts w:asciiTheme="minorHAnsi" w:hAnsiTheme="minorHAnsi" w:cstheme="minorHAnsi"/>
          <w:lang w:eastAsia="en-AU"/>
        </w:rPr>
        <w:t>Therefore,</w:t>
      </w:r>
      <w:r w:rsidRPr="00B439C7">
        <w:rPr>
          <w:rFonts w:asciiTheme="minorHAnsi" w:hAnsiTheme="minorHAnsi" w:cstheme="minorHAnsi"/>
          <w:lang w:eastAsia="en-AU"/>
        </w:rPr>
        <w:t xml:space="preserve"> each of the eight units would have an EFTSL value of 0.0625 (one eighth of the total course EFTSL of 0.5).</w:t>
      </w:r>
    </w:p>
    <w:tbl>
      <w:tblPr>
        <w:tblStyle w:val="TableGridLight"/>
        <w:tblW w:w="6133" w:type="dxa"/>
        <w:tblLook w:val="04A0" w:firstRow="1" w:lastRow="0" w:firstColumn="1" w:lastColumn="0" w:noHBand="0" w:noVBand="1"/>
        <w:tblCaption w:val="Example of EFTSL calculation "/>
        <w:tblDescription w:val="Example of EFTSL calculation based on Vocational Graduate Certificate in Digital Education course by Unit, Hours, equals EFTSL amount. "/>
      </w:tblPr>
      <w:tblGrid>
        <w:gridCol w:w="1313"/>
        <w:gridCol w:w="1701"/>
        <w:gridCol w:w="1418"/>
        <w:gridCol w:w="1701"/>
      </w:tblGrid>
      <w:tr w:rsidR="004143C1" w:rsidRPr="00B439C7" w14:paraId="58DD4691" w14:textId="77777777" w:rsidTr="006368BD">
        <w:tc>
          <w:tcPr>
            <w:tcW w:w="1313" w:type="dxa"/>
            <w:hideMark/>
          </w:tcPr>
          <w:p w14:paraId="58DD468D"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w:t>
            </w:r>
          </w:p>
        </w:tc>
        <w:tc>
          <w:tcPr>
            <w:tcW w:w="1701" w:type="dxa"/>
            <w:hideMark/>
          </w:tcPr>
          <w:p w14:paraId="58DD468E"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credit points</w:t>
            </w:r>
          </w:p>
        </w:tc>
        <w:tc>
          <w:tcPr>
            <w:tcW w:w="1418" w:type="dxa"/>
            <w:hideMark/>
          </w:tcPr>
          <w:p w14:paraId="58DD468F"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Calculation</w:t>
            </w:r>
          </w:p>
        </w:tc>
        <w:tc>
          <w:tcPr>
            <w:tcW w:w="1701" w:type="dxa"/>
            <w:hideMark/>
          </w:tcPr>
          <w:p w14:paraId="58DD4690"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EFTSL</w:t>
            </w:r>
          </w:p>
        </w:tc>
      </w:tr>
      <w:tr w:rsidR="004143C1" w:rsidRPr="00B439C7" w14:paraId="58DD4696" w14:textId="77777777" w:rsidTr="006368BD">
        <w:trPr>
          <w:trHeight w:val="315"/>
        </w:trPr>
        <w:tc>
          <w:tcPr>
            <w:tcW w:w="1313" w:type="dxa"/>
            <w:hideMark/>
          </w:tcPr>
          <w:p w14:paraId="58DD4692" w14:textId="77777777" w:rsidR="004143C1" w:rsidRPr="00B439C7" w:rsidRDefault="004143C1" w:rsidP="00330186">
            <w:pPr>
              <w:pStyle w:val="Tableheading"/>
              <w:rPr>
                <w:rFonts w:asciiTheme="minorHAnsi" w:hAnsiTheme="minorHAnsi" w:cstheme="minorHAnsi"/>
              </w:rPr>
            </w:pPr>
            <w:r w:rsidRPr="00B439C7">
              <w:rPr>
                <w:rFonts w:asciiTheme="minorHAnsi" w:hAnsiTheme="minorHAnsi" w:cstheme="minorHAnsi"/>
              </w:rPr>
              <w:t>Unit 1</w:t>
            </w:r>
          </w:p>
        </w:tc>
        <w:tc>
          <w:tcPr>
            <w:tcW w:w="1701" w:type="dxa"/>
            <w:hideMark/>
          </w:tcPr>
          <w:p w14:paraId="58DD4693" w14:textId="77777777" w:rsidR="004143C1" w:rsidRPr="00B439C7" w:rsidRDefault="004143C1"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94" w14:textId="77777777" w:rsidR="004143C1" w:rsidRPr="00B439C7" w:rsidRDefault="001C091F" w:rsidP="00330186">
            <w:pPr>
              <w:pStyle w:val="Tabletext"/>
              <w:rPr>
                <w:rFonts w:asciiTheme="minorHAnsi" w:hAnsiTheme="minorHAnsi" w:cstheme="minorHAnsi"/>
              </w:rPr>
            </w:pPr>
            <w:r w:rsidRPr="00B439C7">
              <w:rPr>
                <w:rFonts w:asciiTheme="minorHAnsi" w:hAnsiTheme="minorHAnsi" w:cstheme="minorHAnsi"/>
              </w:rPr>
              <w:t>(1</w:t>
            </w:r>
            <w:r w:rsidR="00C07F73" w:rsidRPr="00B439C7">
              <w:rPr>
                <w:rFonts w:asciiTheme="minorHAnsi" w:hAnsiTheme="minorHAnsi" w:cstheme="minorHAnsi"/>
              </w:rPr>
              <w:t>/</w:t>
            </w:r>
            <w:r w:rsidRPr="00B439C7">
              <w:rPr>
                <w:rFonts w:asciiTheme="minorHAnsi" w:hAnsiTheme="minorHAnsi" w:cstheme="minorHAnsi"/>
              </w:rPr>
              <w:t>8)/2</w:t>
            </w:r>
          </w:p>
        </w:tc>
        <w:tc>
          <w:tcPr>
            <w:tcW w:w="1701" w:type="dxa"/>
            <w:hideMark/>
          </w:tcPr>
          <w:p w14:paraId="58DD4695" w14:textId="77777777" w:rsidR="004143C1"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9B" w14:textId="77777777" w:rsidTr="006368BD">
        <w:trPr>
          <w:trHeight w:val="315"/>
        </w:trPr>
        <w:tc>
          <w:tcPr>
            <w:tcW w:w="1313" w:type="dxa"/>
            <w:hideMark/>
          </w:tcPr>
          <w:p w14:paraId="58DD4697"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2</w:t>
            </w:r>
          </w:p>
        </w:tc>
        <w:tc>
          <w:tcPr>
            <w:tcW w:w="1701" w:type="dxa"/>
            <w:hideMark/>
          </w:tcPr>
          <w:p w14:paraId="58DD4698"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99"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9A"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0" w14:textId="77777777" w:rsidTr="006368BD">
        <w:trPr>
          <w:trHeight w:val="315"/>
        </w:trPr>
        <w:tc>
          <w:tcPr>
            <w:tcW w:w="1313" w:type="dxa"/>
            <w:hideMark/>
          </w:tcPr>
          <w:p w14:paraId="58DD469C"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3</w:t>
            </w:r>
          </w:p>
        </w:tc>
        <w:tc>
          <w:tcPr>
            <w:tcW w:w="1701" w:type="dxa"/>
            <w:hideMark/>
          </w:tcPr>
          <w:p w14:paraId="58DD469D"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9E"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9F"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5" w14:textId="77777777" w:rsidTr="006368BD">
        <w:trPr>
          <w:trHeight w:val="315"/>
        </w:trPr>
        <w:tc>
          <w:tcPr>
            <w:tcW w:w="1313" w:type="dxa"/>
            <w:hideMark/>
          </w:tcPr>
          <w:p w14:paraId="58DD46A1"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4</w:t>
            </w:r>
          </w:p>
        </w:tc>
        <w:tc>
          <w:tcPr>
            <w:tcW w:w="1701" w:type="dxa"/>
            <w:hideMark/>
          </w:tcPr>
          <w:p w14:paraId="58DD46A2"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A3"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A4"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A" w14:textId="77777777" w:rsidTr="006368BD">
        <w:trPr>
          <w:trHeight w:val="315"/>
        </w:trPr>
        <w:tc>
          <w:tcPr>
            <w:tcW w:w="1313" w:type="dxa"/>
            <w:hideMark/>
          </w:tcPr>
          <w:p w14:paraId="58DD46A6"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5</w:t>
            </w:r>
          </w:p>
        </w:tc>
        <w:tc>
          <w:tcPr>
            <w:tcW w:w="1701" w:type="dxa"/>
            <w:hideMark/>
          </w:tcPr>
          <w:p w14:paraId="58DD46A7"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A8"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A9"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F" w14:textId="77777777" w:rsidTr="006368BD">
        <w:trPr>
          <w:trHeight w:val="300"/>
        </w:trPr>
        <w:tc>
          <w:tcPr>
            <w:tcW w:w="1313" w:type="dxa"/>
            <w:hideMark/>
          </w:tcPr>
          <w:p w14:paraId="58DD46AB"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6</w:t>
            </w:r>
          </w:p>
        </w:tc>
        <w:tc>
          <w:tcPr>
            <w:tcW w:w="1701" w:type="dxa"/>
            <w:hideMark/>
          </w:tcPr>
          <w:p w14:paraId="58DD46AC"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AD"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AE"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B4" w14:textId="77777777" w:rsidTr="006368BD">
        <w:trPr>
          <w:trHeight w:val="300"/>
        </w:trPr>
        <w:tc>
          <w:tcPr>
            <w:tcW w:w="1313" w:type="dxa"/>
            <w:hideMark/>
          </w:tcPr>
          <w:p w14:paraId="58DD46B0"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7</w:t>
            </w:r>
          </w:p>
        </w:tc>
        <w:tc>
          <w:tcPr>
            <w:tcW w:w="1701" w:type="dxa"/>
            <w:hideMark/>
          </w:tcPr>
          <w:p w14:paraId="58DD46B1"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B2"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B3"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B9" w14:textId="77777777" w:rsidTr="006368BD">
        <w:trPr>
          <w:trHeight w:val="300"/>
        </w:trPr>
        <w:tc>
          <w:tcPr>
            <w:tcW w:w="1313" w:type="dxa"/>
            <w:hideMark/>
          </w:tcPr>
          <w:p w14:paraId="58DD46B5"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8</w:t>
            </w:r>
          </w:p>
        </w:tc>
        <w:tc>
          <w:tcPr>
            <w:tcW w:w="1701" w:type="dxa"/>
            <w:hideMark/>
          </w:tcPr>
          <w:p w14:paraId="58DD46B6"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B7"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B8"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4143C1" w:rsidRPr="00B439C7" w14:paraId="58DD46BE" w14:textId="77777777" w:rsidTr="006368BD">
        <w:trPr>
          <w:trHeight w:val="315"/>
        </w:trPr>
        <w:tc>
          <w:tcPr>
            <w:tcW w:w="1313" w:type="dxa"/>
            <w:hideMark/>
          </w:tcPr>
          <w:p w14:paraId="58DD46BA" w14:textId="77777777" w:rsidR="004143C1" w:rsidRPr="00B439C7" w:rsidRDefault="004143C1" w:rsidP="00330186">
            <w:pPr>
              <w:pStyle w:val="Tableheading"/>
              <w:rPr>
                <w:rFonts w:asciiTheme="minorHAnsi" w:hAnsiTheme="minorHAnsi" w:cstheme="minorHAnsi"/>
              </w:rPr>
            </w:pPr>
            <w:r w:rsidRPr="00B439C7">
              <w:rPr>
                <w:rFonts w:asciiTheme="minorHAnsi" w:hAnsiTheme="minorHAnsi" w:cstheme="minorHAnsi"/>
              </w:rPr>
              <w:t>Total</w:t>
            </w:r>
          </w:p>
        </w:tc>
        <w:tc>
          <w:tcPr>
            <w:tcW w:w="1701" w:type="dxa"/>
            <w:hideMark/>
          </w:tcPr>
          <w:p w14:paraId="58DD46BB" w14:textId="77777777" w:rsidR="004143C1" w:rsidRPr="00B439C7" w:rsidRDefault="004143C1" w:rsidP="00330186">
            <w:pPr>
              <w:pStyle w:val="Tabletext"/>
              <w:rPr>
                <w:rFonts w:asciiTheme="minorHAnsi" w:hAnsiTheme="minorHAnsi" w:cstheme="minorHAnsi"/>
              </w:rPr>
            </w:pPr>
            <w:r w:rsidRPr="00B439C7">
              <w:rPr>
                <w:rFonts w:asciiTheme="minorHAnsi" w:hAnsiTheme="minorHAnsi" w:cstheme="minorHAnsi"/>
              </w:rPr>
              <w:t>8</w:t>
            </w:r>
          </w:p>
        </w:tc>
        <w:tc>
          <w:tcPr>
            <w:tcW w:w="1418" w:type="dxa"/>
            <w:hideMark/>
          </w:tcPr>
          <w:p w14:paraId="58DD46BC" w14:textId="77777777" w:rsidR="004143C1" w:rsidRPr="00B439C7" w:rsidRDefault="004143C1" w:rsidP="00330186">
            <w:pPr>
              <w:pStyle w:val="Tabletext"/>
              <w:rPr>
                <w:rFonts w:asciiTheme="minorHAnsi" w:hAnsiTheme="minorHAnsi" w:cstheme="minorHAnsi"/>
              </w:rPr>
            </w:pPr>
          </w:p>
        </w:tc>
        <w:tc>
          <w:tcPr>
            <w:tcW w:w="1701" w:type="dxa"/>
            <w:hideMark/>
          </w:tcPr>
          <w:p w14:paraId="58DD46BD" w14:textId="77777777" w:rsidR="004143C1" w:rsidRPr="00B439C7" w:rsidRDefault="001C091F" w:rsidP="00330186">
            <w:pPr>
              <w:pStyle w:val="Tabletext"/>
              <w:rPr>
                <w:rFonts w:asciiTheme="minorHAnsi" w:hAnsiTheme="minorHAnsi" w:cstheme="minorHAnsi"/>
              </w:rPr>
            </w:pPr>
            <w:r w:rsidRPr="00B439C7">
              <w:rPr>
                <w:rFonts w:asciiTheme="minorHAnsi" w:hAnsiTheme="minorHAnsi" w:cstheme="minorHAnsi"/>
              </w:rPr>
              <w:t>0.5</w:t>
            </w:r>
          </w:p>
        </w:tc>
      </w:tr>
    </w:tbl>
    <w:p w14:paraId="58DD46BF" w14:textId="77777777" w:rsidR="00CD0649" w:rsidRPr="00B439C7" w:rsidRDefault="00CD0649" w:rsidP="00C33BD4">
      <w:pPr>
        <w:pStyle w:val="Heading3"/>
        <w:rPr>
          <w:rFonts w:asciiTheme="minorHAnsi" w:hAnsiTheme="minorHAnsi" w:cstheme="minorHAnsi"/>
          <w:color w:val="0070C0"/>
        </w:rPr>
      </w:pPr>
      <w:bookmarkStart w:id="175" w:name="_Toc356367836"/>
      <w:bookmarkStart w:id="176" w:name="_Toc356367873"/>
      <w:bookmarkStart w:id="177" w:name="_Incidental_Fees"/>
      <w:bookmarkStart w:id="178" w:name="_Ref356563891"/>
      <w:bookmarkStart w:id="179" w:name="_Ref356563941"/>
      <w:bookmarkStart w:id="180" w:name="_Toc33605958"/>
      <w:bookmarkEnd w:id="175"/>
      <w:bookmarkEnd w:id="176"/>
      <w:bookmarkEnd w:id="177"/>
      <w:r w:rsidRPr="00B439C7">
        <w:rPr>
          <w:rFonts w:asciiTheme="minorHAnsi" w:hAnsiTheme="minorHAnsi" w:cstheme="minorHAnsi"/>
          <w:color w:val="0070C0"/>
        </w:rPr>
        <w:t xml:space="preserve">Incidental </w:t>
      </w:r>
      <w:r w:rsidR="00BA324C" w:rsidRPr="00B439C7">
        <w:rPr>
          <w:rFonts w:asciiTheme="minorHAnsi" w:hAnsiTheme="minorHAnsi" w:cstheme="minorHAnsi"/>
          <w:color w:val="0070C0"/>
        </w:rPr>
        <w:t>f</w:t>
      </w:r>
      <w:r w:rsidRPr="00B439C7">
        <w:rPr>
          <w:rFonts w:asciiTheme="minorHAnsi" w:hAnsiTheme="minorHAnsi" w:cstheme="minorHAnsi"/>
          <w:color w:val="0070C0"/>
        </w:rPr>
        <w:t>ees</w:t>
      </w:r>
      <w:bookmarkEnd w:id="178"/>
      <w:bookmarkEnd w:id="179"/>
      <w:bookmarkEnd w:id="180"/>
    </w:p>
    <w:p w14:paraId="58DD46C0" w14:textId="77777777" w:rsidR="00A01915" w:rsidRPr="00B439C7" w:rsidRDefault="00A01915" w:rsidP="008F3A67">
      <w:pPr>
        <w:pStyle w:val="Heading6"/>
        <w:rPr>
          <w:rFonts w:asciiTheme="minorHAnsi" w:hAnsiTheme="minorHAnsi" w:cstheme="minorHAnsi"/>
        </w:rPr>
      </w:pPr>
      <w:r w:rsidRPr="00B439C7">
        <w:rPr>
          <w:rFonts w:asciiTheme="minorHAnsi" w:hAnsiTheme="minorHAnsi" w:cstheme="minorHAnsi"/>
        </w:rPr>
        <w:t xml:space="preserve">Legislative </w:t>
      </w:r>
      <w:r w:rsidR="0017301E"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incidental fees. "/>
      </w:tblPr>
      <w:tblGrid>
        <w:gridCol w:w="959"/>
        <w:gridCol w:w="7513"/>
      </w:tblGrid>
      <w:tr w:rsidR="00EC78FB" w:rsidRPr="00B439C7" w14:paraId="58DD46C3" w14:textId="77777777" w:rsidTr="004B1889">
        <w:trPr>
          <w:cantSplit/>
          <w:trHeight w:val="353"/>
          <w:tblHeader/>
        </w:trPr>
        <w:tc>
          <w:tcPr>
            <w:tcW w:w="959" w:type="dxa"/>
          </w:tcPr>
          <w:p w14:paraId="58DD46C1"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C2"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6C6" w14:textId="77777777" w:rsidTr="004B1889">
        <w:trPr>
          <w:cantSplit/>
          <w:trHeight w:val="211"/>
        </w:trPr>
        <w:tc>
          <w:tcPr>
            <w:tcW w:w="959" w:type="dxa"/>
          </w:tcPr>
          <w:p w14:paraId="58DD46C4"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C5" w14:textId="1324E51D"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 xml:space="preserve">section 19-102 of the Act and chapter 7 of the </w:t>
            </w:r>
            <w:hyperlink r:id="rId46" w:history="1">
              <w:r w:rsidRPr="002D28B3">
                <w:rPr>
                  <w:rStyle w:val="Emphasis"/>
                  <w:rFonts w:asciiTheme="minorHAnsi" w:hAnsiTheme="minorHAnsi" w:cstheme="minorHAnsi"/>
                  <w:i w:val="0"/>
                  <w:iCs/>
                  <w:szCs w:val="20"/>
                </w:rPr>
                <w:t>HEP Guidelines</w:t>
              </w:r>
            </w:hyperlink>
          </w:p>
        </w:tc>
      </w:tr>
    </w:tbl>
    <w:p w14:paraId="58DD46CA" w14:textId="77777777" w:rsidR="00FA5134" w:rsidRPr="00B439C7" w:rsidRDefault="005F3A9A" w:rsidP="00E6057F">
      <w:pPr>
        <w:pStyle w:val="Normal-aftertable"/>
        <w:rPr>
          <w:rFonts w:asciiTheme="minorHAnsi" w:hAnsiTheme="minorHAnsi" w:cstheme="minorHAnsi"/>
        </w:rPr>
      </w:pPr>
      <w:r w:rsidRPr="00B439C7">
        <w:rPr>
          <w:rFonts w:asciiTheme="minorHAnsi" w:hAnsiTheme="minorHAnsi" w:cstheme="minorHAnsi"/>
        </w:rPr>
        <w:t xml:space="preserve">The only compulsory cost </w:t>
      </w:r>
      <w:r w:rsidR="008B600C" w:rsidRPr="00B439C7">
        <w:rPr>
          <w:rFonts w:asciiTheme="minorHAnsi" w:hAnsiTheme="minorHAnsi" w:cstheme="minorHAnsi"/>
        </w:rPr>
        <w:t>for</w:t>
      </w:r>
      <w:r w:rsidRPr="00B439C7">
        <w:rPr>
          <w:rFonts w:asciiTheme="minorHAnsi" w:hAnsiTheme="minorHAnsi" w:cstheme="minorHAnsi"/>
        </w:rPr>
        <w:t xml:space="preserve"> </w:t>
      </w:r>
      <w:r w:rsidR="00EA6F88" w:rsidRPr="00B439C7">
        <w:rPr>
          <w:rFonts w:asciiTheme="minorHAnsi" w:hAnsiTheme="minorHAnsi" w:cstheme="minorHAnsi"/>
        </w:rPr>
        <w:t>Australian</w:t>
      </w:r>
      <w:r w:rsidRPr="00B439C7">
        <w:rPr>
          <w:rFonts w:asciiTheme="minorHAnsi" w:hAnsiTheme="minorHAnsi" w:cstheme="minorHAnsi"/>
        </w:rPr>
        <w:t xml:space="preserve"> stude</w:t>
      </w:r>
      <w:r w:rsidR="00AD44D9" w:rsidRPr="00B439C7">
        <w:rPr>
          <w:rFonts w:asciiTheme="minorHAnsi" w:hAnsiTheme="minorHAnsi" w:cstheme="minorHAnsi"/>
        </w:rPr>
        <w:t xml:space="preserve">nts should be the tuition fee. </w:t>
      </w:r>
      <w:r w:rsidRPr="00B439C7">
        <w:rPr>
          <w:rFonts w:asciiTheme="minorHAnsi" w:hAnsiTheme="minorHAnsi" w:cstheme="minorHAnsi"/>
        </w:rPr>
        <w:t>However</w:t>
      </w:r>
      <w:r w:rsidR="0017301E" w:rsidRPr="00B439C7">
        <w:rPr>
          <w:rFonts w:asciiTheme="minorHAnsi" w:hAnsiTheme="minorHAnsi" w:cstheme="minorHAnsi"/>
        </w:rPr>
        <w:t>,</w:t>
      </w:r>
      <w:r w:rsidRPr="00B439C7">
        <w:rPr>
          <w:rFonts w:asciiTheme="minorHAnsi" w:hAnsiTheme="minorHAnsi" w:cstheme="minorHAnsi"/>
        </w:rPr>
        <w:t xml:space="preserve"> </w:t>
      </w:r>
      <w:r w:rsidR="0017301E" w:rsidRPr="00B439C7">
        <w:rPr>
          <w:rFonts w:asciiTheme="minorHAnsi" w:hAnsiTheme="minorHAnsi" w:cstheme="minorHAnsi"/>
        </w:rPr>
        <w:t xml:space="preserve">your organisation </w:t>
      </w:r>
      <w:r w:rsidRPr="00B439C7">
        <w:rPr>
          <w:rFonts w:asciiTheme="minorHAnsi" w:hAnsiTheme="minorHAnsi" w:cstheme="minorHAnsi"/>
        </w:rPr>
        <w:t xml:space="preserve">may charge </w:t>
      </w:r>
      <w:r w:rsidR="00D23160" w:rsidRPr="00B439C7">
        <w:rPr>
          <w:rFonts w:asciiTheme="minorHAnsi" w:hAnsiTheme="minorHAnsi" w:cstheme="minorHAnsi"/>
        </w:rPr>
        <w:t>incidental fees</w:t>
      </w:r>
      <w:r w:rsidRPr="00B439C7">
        <w:rPr>
          <w:rFonts w:asciiTheme="minorHAnsi" w:hAnsiTheme="minorHAnsi" w:cstheme="minorHAnsi"/>
        </w:rPr>
        <w:t xml:space="preserve"> for related</w:t>
      </w:r>
      <w:r w:rsidR="00466470" w:rsidRPr="00B439C7">
        <w:rPr>
          <w:rFonts w:asciiTheme="minorHAnsi" w:hAnsiTheme="minorHAnsi" w:cstheme="minorHAnsi"/>
        </w:rPr>
        <w:t>,</w:t>
      </w:r>
      <w:r w:rsidRPr="00B439C7">
        <w:rPr>
          <w:rFonts w:asciiTheme="minorHAnsi" w:hAnsiTheme="minorHAnsi" w:cstheme="minorHAnsi"/>
        </w:rPr>
        <w:t xml:space="preserve"> but </w:t>
      </w:r>
      <w:r w:rsidR="00D23160" w:rsidRPr="00B439C7">
        <w:rPr>
          <w:rFonts w:asciiTheme="minorHAnsi" w:hAnsiTheme="minorHAnsi" w:cstheme="minorHAnsi"/>
        </w:rPr>
        <w:t xml:space="preserve">generally </w:t>
      </w:r>
      <w:r w:rsidRPr="00B439C7">
        <w:rPr>
          <w:rFonts w:asciiTheme="minorHAnsi" w:hAnsiTheme="minorHAnsi" w:cstheme="minorHAnsi"/>
        </w:rPr>
        <w:t>not essential</w:t>
      </w:r>
      <w:r w:rsidR="00466470" w:rsidRPr="00B439C7">
        <w:rPr>
          <w:rFonts w:asciiTheme="minorHAnsi" w:hAnsiTheme="minorHAnsi" w:cstheme="minorHAnsi"/>
        </w:rPr>
        <w:t>,</w:t>
      </w:r>
      <w:r w:rsidRPr="00B439C7">
        <w:rPr>
          <w:rFonts w:asciiTheme="minorHAnsi" w:hAnsiTheme="minorHAnsi" w:cstheme="minorHAnsi"/>
        </w:rPr>
        <w:t xml:space="preserve"> goods or services</w:t>
      </w:r>
      <w:r w:rsidR="0086039E" w:rsidRPr="00B439C7">
        <w:rPr>
          <w:rFonts w:asciiTheme="minorHAnsi" w:hAnsiTheme="minorHAnsi" w:cstheme="minorHAnsi"/>
        </w:rPr>
        <w:t>.</w:t>
      </w:r>
      <w:r w:rsidR="00D2440C" w:rsidRPr="00B439C7">
        <w:rPr>
          <w:rFonts w:asciiTheme="minorHAnsi" w:hAnsiTheme="minorHAnsi" w:cstheme="minorHAnsi"/>
        </w:rPr>
        <w:t xml:space="preserve"> </w:t>
      </w:r>
      <w:r w:rsidR="0054730A" w:rsidRPr="00B439C7">
        <w:rPr>
          <w:rFonts w:asciiTheme="minorHAnsi" w:hAnsiTheme="minorHAnsi" w:cstheme="minorHAnsi"/>
        </w:rPr>
        <w:t xml:space="preserve">These fees must be consistent with the guidelines. </w:t>
      </w:r>
      <w:r w:rsidR="006E6EEC" w:rsidRPr="00B439C7">
        <w:rPr>
          <w:rFonts w:asciiTheme="minorHAnsi" w:hAnsiTheme="minorHAnsi" w:cstheme="minorHAnsi"/>
        </w:rPr>
        <w:t>These fees are not covered by the loan schemes and should be kept to a minimum.</w:t>
      </w:r>
    </w:p>
    <w:p w14:paraId="58DD46CB" w14:textId="77777777" w:rsidR="0046289C" w:rsidRPr="00B439C7" w:rsidRDefault="00480CF9" w:rsidP="00CD0649">
      <w:pPr>
        <w:rPr>
          <w:rFonts w:asciiTheme="minorHAnsi" w:hAnsiTheme="minorHAnsi" w:cstheme="minorHAnsi"/>
        </w:rPr>
      </w:pPr>
      <w:r w:rsidRPr="00B439C7">
        <w:rPr>
          <w:rFonts w:asciiTheme="minorHAnsi" w:hAnsiTheme="minorHAnsi" w:cstheme="minorHAnsi"/>
        </w:rPr>
        <w:t>The criteria</w:t>
      </w:r>
      <w:r w:rsidR="00E20247" w:rsidRPr="00B439C7">
        <w:rPr>
          <w:rFonts w:asciiTheme="minorHAnsi" w:hAnsiTheme="minorHAnsi" w:cstheme="minorHAnsi"/>
        </w:rPr>
        <w:t xml:space="preserve"> and </w:t>
      </w:r>
      <w:r w:rsidR="0017301E" w:rsidRPr="00B439C7">
        <w:rPr>
          <w:rFonts w:asciiTheme="minorHAnsi" w:hAnsiTheme="minorHAnsi" w:cstheme="minorHAnsi"/>
        </w:rPr>
        <w:t>e</w:t>
      </w:r>
      <w:r w:rsidR="0046289C" w:rsidRPr="00B439C7">
        <w:rPr>
          <w:rFonts w:asciiTheme="minorHAnsi" w:hAnsiTheme="minorHAnsi" w:cstheme="minorHAnsi"/>
        </w:rPr>
        <w:t xml:space="preserve">xamples of </w:t>
      </w:r>
      <w:r w:rsidR="00725F19" w:rsidRPr="00B439C7">
        <w:rPr>
          <w:rFonts w:asciiTheme="minorHAnsi" w:hAnsiTheme="minorHAnsi" w:cstheme="minorHAnsi"/>
        </w:rPr>
        <w:t>allowable</w:t>
      </w:r>
      <w:r w:rsidR="0046289C" w:rsidRPr="00B439C7">
        <w:rPr>
          <w:rFonts w:asciiTheme="minorHAnsi" w:hAnsiTheme="minorHAnsi" w:cstheme="minorHAnsi"/>
        </w:rPr>
        <w:t xml:space="preserve"> incidental fees</w:t>
      </w:r>
      <w:r w:rsidRPr="00B439C7">
        <w:rPr>
          <w:rFonts w:asciiTheme="minorHAnsi" w:hAnsiTheme="minorHAnsi" w:cstheme="minorHAnsi"/>
        </w:rPr>
        <w:t xml:space="preserve"> are</w:t>
      </w:r>
      <w:r w:rsidR="00466470" w:rsidRPr="00B439C7">
        <w:rPr>
          <w:rFonts w:asciiTheme="minorHAnsi" w:hAnsiTheme="minorHAnsi" w:cstheme="minorHAnsi"/>
        </w:rPr>
        <w:t xml:space="preserve"> listed below.</w:t>
      </w:r>
    </w:p>
    <w:p w14:paraId="58DD46CC" w14:textId="39226458" w:rsidR="00480CF9" w:rsidRPr="00B439C7" w:rsidRDefault="00480CF9" w:rsidP="00DF7407">
      <w:pPr>
        <w:pStyle w:val="Lista"/>
        <w:rPr>
          <w:rFonts w:asciiTheme="minorHAnsi" w:hAnsiTheme="minorHAnsi" w:cstheme="minorHAnsi"/>
        </w:rPr>
      </w:pPr>
      <w:r w:rsidRPr="00B439C7">
        <w:rPr>
          <w:rFonts w:asciiTheme="minorHAnsi" w:hAnsiTheme="minorHAnsi" w:cstheme="minorHAnsi"/>
        </w:rPr>
        <w:t>Goods or services not essential to the course</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341B86" w:rsidRPr="00B439C7">
        <w:rPr>
          <w:rFonts w:asciiTheme="minorHAnsi" w:hAnsiTheme="minorHAnsi" w:cstheme="minorHAnsi"/>
        </w:rPr>
        <w:t xml:space="preserve"> </w:t>
      </w:r>
      <w:r w:rsidRPr="00B439C7">
        <w:rPr>
          <w:rFonts w:asciiTheme="minorHAnsi" w:hAnsiTheme="minorHAnsi" w:cstheme="minorHAnsi"/>
        </w:rPr>
        <w:t>access to internet and computer facilities, if they are not essential</w:t>
      </w:r>
      <w:r w:rsidR="00341B86" w:rsidRPr="00B439C7">
        <w:rPr>
          <w:rFonts w:asciiTheme="minorHAnsi" w:hAnsiTheme="minorHAnsi" w:cstheme="minorHAnsi"/>
        </w:rPr>
        <w:t xml:space="preserve">; </w:t>
      </w:r>
      <w:r w:rsidRPr="00B439C7">
        <w:rPr>
          <w:rFonts w:asciiTheme="minorHAnsi" w:hAnsiTheme="minorHAnsi" w:cstheme="minorHAnsi"/>
        </w:rPr>
        <w:t>printing notes from the internet or disc</w:t>
      </w:r>
      <w:r w:rsidR="00341B86" w:rsidRPr="00B439C7">
        <w:rPr>
          <w:rFonts w:asciiTheme="minorHAnsi" w:hAnsiTheme="minorHAnsi" w:cstheme="minorHAnsi"/>
        </w:rPr>
        <w:t xml:space="preserve">; or </w:t>
      </w:r>
      <w:r w:rsidRPr="00B439C7">
        <w:rPr>
          <w:rFonts w:asciiTheme="minorHAnsi" w:hAnsiTheme="minorHAnsi" w:cstheme="minorHAnsi"/>
        </w:rPr>
        <w:t>graduation ceremonies, if students are not required to attend the ceremony to obtain their award</w:t>
      </w:r>
      <w:r w:rsidR="00466470" w:rsidRPr="00B439C7">
        <w:rPr>
          <w:rFonts w:asciiTheme="minorHAnsi" w:hAnsiTheme="minorHAnsi" w:cstheme="minorHAnsi"/>
        </w:rPr>
        <w:t>.</w:t>
      </w:r>
    </w:p>
    <w:p w14:paraId="58DD46CD" w14:textId="338EA47A" w:rsidR="00480CF9" w:rsidRPr="00B439C7" w:rsidRDefault="00480CF9" w:rsidP="00DF7407">
      <w:pPr>
        <w:pStyle w:val="Lista"/>
        <w:rPr>
          <w:rFonts w:asciiTheme="minorHAnsi" w:hAnsiTheme="minorHAnsi" w:cstheme="minorHAnsi"/>
        </w:rPr>
      </w:pPr>
      <w:r w:rsidRPr="00B439C7">
        <w:rPr>
          <w:rFonts w:asciiTheme="minorHAnsi" w:hAnsiTheme="minorHAnsi" w:cstheme="minorHAnsi"/>
        </w:rPr>
        <w:t>Essential goods and services that students can get in another way for no cost from the applicant</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341B86" w:rsidRPr="00B439C7">
        <w:rPr>
          <w:rFonts w:asciiTheme="minorHAnsi" w:hAnsiTheme="minorHAnsi" w:cstheme="minorHAnsi"/>
        </w:rPr>
        <w:t xml:space="preserve"> </w:t>
      </w:r>
      <w:r w:rsidRPr="00B439C7">
        <w:rPr>
          <w:rFonts w:asciiTheme="minorHAnsi" w:hAnsiTheme="minorHAnsi" w:cstheme="minorHAnsi"/>
        </w:rPr>
        <w:t>lecture notes or tapes, if lectures are made readily available to students free of charge</w:t>
      </w:r>
      <w:r w:rsidR="00341B86" w:rsidRPr="00B439C7">
        <w:rPr>
          <w:rFonts w:asciiTheme="minorHAnsi" w:hAnsiTheme="minorHAnsi" w:cstheme="minorHAnsi"/>
        </w:rPr>
        <w:t xml:space="preserve">; or </w:t>
      </w:r>
      <w:r w:rsidRPr="00B439C7">
        <w:rPr>
          <w:rFonts w:asciiTheme="minorHAnsi" w:hAnsiTheme="minorHAnsi" w:cstheme="minorHAnsi"/>
        </w:rPr>
        <w:t>reading material, such as anthologies of required readings, provided that these texts are also made readily available free of charge</w:t>
      </w:r>
      <w:r w:rsidR="00466470" w:rsidRPr="00B439C7">
        <w:rPr>
          <w:rFonts w:asciiTheme="minorHAnsi" w:hAnsiTheme="minorHAnsi" w:cstheme="minorHAnsi"/>
        </w:rPr>
        <w:t>.</w:t>
      </w:r>
    </w:p>
    <w:p w14:paraId="58DD46CE" w14:textId="77777777" w:rsidR="00480CF9" w:rsidRPr="00B439C7" w:rsidRDefault="00480CF9" w:rsidP="00DF7407">
      <w:pPr>
        <w:pStyle w:val="Lista"/>
        <w:rPr>
          <w:rFonts w:asciiTheme="minorHAnsi" w:hAnsiTheme="minorHAnsi" w:cstheme="minorHAnsi"/>
        </w:rPr>
      </w:pPr>
      <w:r w:rsidRPr="00B439C7">
        <w:rPr>
          <w:rFonts w:asciiTheme="minorHAnsi" w:hAnsiTheme="minorHAnsi" w:cstheme="minorHAnsi"/>
        </w:rPr>
        <w:t>Essential goods or services that students can get from other suppliers as well as the applicant</w:t>
      </w:r>
      <w:r w:rsidR="00725F19" w:rsidRPr="00B439C7">
        <w:rPr>
          <w:rFonts w:asciiTheme="minorHAnsi" w:hAnsiTheme="minorHAnsi" w:cstheme="minorHAnsi"/>
        </w:rPr>
        <w:t>, as long as they are:</w:t>
      </w:r>
    </w:p>
    <w:p w14:paraId="58DD46CF" w14:textId="1B305C08" w:rsidR="00480CF9" w:rsidRPr="00B439C7" w:rsidRDefault="00480CF9" w:rsidP="00AF4018">
      <w:pPr>
        <w:pStyle w:val="Lista-i"/>
        <w:rPr>
          <w:rFonts w:asciiTheme="minorHAnsi" w:hAnsiTheme="minorHAnsi" w:cstheme="minorHAnsi"/>
        </w:rPr>
      </w:pPr>
      <w:r w:rsidRPr="00B439C7">
        <w:rPr>
          <w:rFonts w:asciiTheme="minorHAnsi" w:hAnsiTheme="minorHAnsi" w:cstheme="minorHAnsi"/>
        </w:rPr>
        <w:t>equipment or items that become the student’s physical property and are not consumed in the course</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230C8F" w:rsidRPr="00B439C7">
        <w:rPr>
          <w:rFonts w:asciiTheme="minorHAnsi" w:hAnsiTheme="minorHAnsi" w:cstheme="minorHAnsi"/>
        </w:rPr>
        <w:t>:</w:t>
      </w:r>
    </w:p>
    <w:p w14:paraId="58DD46D0"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artwork supplies</w:t>
      </w:r>
    </w:p>
    <w:p w14:paraId="58DD46D1"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fabric for sewing class</w:t>
      </w:r>
    </w:p>
    <w:p w14:paraId="58DD46D2"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protective clothing or footwear</w:t>
      </w:r>
    </w:p>
    <w:p w14:paraId="58DD46D3"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tool kits</w:t>
      </w:r>
    </w:p>
    <w:p w14:paraId="58DD46D4"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lastRenderedPageBreak/>
        <w:t>stethoscopes</w:t>
      </w:r>
    </w:p>
    <w:p w14:paraId="58DD46D5"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dance shoes</w:t>
      </w:r>
    </w:p>
    <w:p w14:paraId="58DD46D6"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reference texts</w:t>
      </w:r>
      <w:r w:rsidR="00466470" w:rsidRPr="00B439C7">
        <w:rPr>
          <w:rFonts w:asciiTheme="minorHAnsi" w:hAnsiTheme="minorHAnsi" w:cstheme="minorHAnsi"/>
        </w:rPr>
        <w:t>.</w:t>
      </w:r>
    </w:p>
    <w:p w14:paraId="58DD46D7" w14:textId="57626FFC" w:rsidR="00480CF9" w:rsidRPr="00B439C7" w:rsidRDefault="00480CF9" w:rsidP="00DF7407">
      <w:pPr>
        <w:pStyle w:val="Lista-i"/>
        <w:rPr>
          <w:rFonts w:asciiTheme="minorHAnsi" w:hAnsiTheme="minorHAnsi" w:cstheme="minorHAnsi"/>
        </w:rPr>
      </w:pPr>
      <w:r w:rsidRPr="00B439C7">
        <w:rPr>
          <w:rFonts w:asciiTheme="minorHAnsi" w:hAnsiTheme="minorHAnsi" w:cstheme="minorHAnsi"/>
        </w:rPr>
        <w:t>food, transport and accommodation costs for field</w:t>
      </w:r>
      <w:r w:rsidR="00B02645" w:rsidRPr="00B439C7">
        <w:rPr>
          <w:rFonts w:asciiTheme="minorHAnsi" w:hAnsiTheme="minorHAnsi" w:cstheme="minorHAnsi"/>
        </w:rPr>
        <w:t>/interstate/overseas</w:t>
      </w:r>
      <w:r w:rsidRPr="00B439C7">
        <w:rPr>
          <w:rFonts w:asciiTheme="minorHAnsi" w:hAnsiTheme="minorHAnsi" w:cstheme="minorHAnsi"/>
        </w:rPr>
        <w:t xml:space="preserve"> trips that are part of the course</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725F19" w:rsidRPr="00B439C7">
        <w:rPr>
          <w:rFonts w:asciiTheme="minorHAnsi" w:hAnsiTheme="minorHAnsi" w:cstheme="minorHAnsi"/>
        </w:rPr>
        <w:t>:</w:t>
      </w:r>
    </w:p>
    <w:p w14:paraId="58DD46D8"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meals, snacks, beverages</w:t>
      </w:r>
    </w:p>
    <w:p w14:paraId="58DD46D9"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bus tickets or airfares</w:t>
      </w:r>
    </w:p>
    <w:p w14:paraId="58DD46DA"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hotels or camping fees</w:t>
      </w:r>
      <w:r w:rsidR="00466470" w:rsidRPr="00B439C7">
        <w:rPr>
          <w:rFonts w:asciiTheme="minorHAnsi" w:hAnsiTheme="minorHAnsi" w:cstheme="minorHAnsi"/>
        </w:rPr>
        <w:t>.</w:t>
      </w:r>
    </w:p>
    <w:p w14:paraId="58DD46DB" w14:textId="1F434A95" w:rsidR="00E20247" w:rsidRPr="00B439C7" w:rsidRDefault="00480CF9" w:rsidP="00DF7407">
      <w:pPr>
        <w:pStyle w:val="Lista"/>
        <w:rPr>
          <w:rFonts w:asciiTheme="minorHAnsi" w:hAnsiTheme="minorHAnsi" w:cstheme="minorHAnsi"/>
        </w:rPr>
      </w:pPr>
      <w:r w:rsidRPr="00B439C7">
        <w:rPr>
          <w:rFonts w:asciiTheme="minorHAnsi" w:hAnsiTheme="minorHAnsi" w:cstheme="minorHAnsi"/>
        </w:rPr>
        <w:t>Fines or penalties that are not to raise revenue or cover administrative costs</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341B86" w:rsidRPr="00B439C7">
        <w:rPr>
          <w:rFonts w:asciiTheme="minorHAnsi" w:hAnsiTheme="minorHAnsi" w:cstheme="minorHAnsi"/>
        </w:rPr>
        <w:t xml:space="preserve"> </w:t>
      </w:r>
      <w:r w:rsidRPr="00B439C7">
        <w:rPr>
          <w:rFonts w:asciiTheme="minorHAnsi" w:hAnsiTheme="minorHAnsi" w:cstheme="minorHAnsi"/>
        </w:rPr>
        <w:t>fines or penalties for late enrolments, late variations to enrolments, late withdrawals from a course</w:t>
      </w:r>
      <w:r w:rsidR="00341B86" w:rsidRPr="00B439C7">
        <w:rPr>
          <w:rFonts w:asciiTheme="minorHAnsi" w:hAnsiTheme="minorHAnsi" w:cstheme="minorHAnsi"/>
        </w:rPr>
        <w:t xml:space="preserve">; or a </w:t>
      </w:r>
      <w:r w:rsidRPr="00B439C7">
        <w:rPr>
          <w:rFonts w:asciiTheme="minorHAnsi" w:hAnsiTheme="minorHAnsi" w:cstheme="minorHAnsi"/>
        </w:rPr>
        <w:t>review of grade, if a student has already passed the subject, but wants to improve their grade</w:t>
      </w:r>
      <w:r w:rsidR="00466470" w:rsidRPr="00B439C7">
        <w:rPr>
          <w:rFonts w:asciiTheme="minorHAnsi" w:hAnsiTheme="minorHAnsi" w:cstheme="minorHAnsi"/>
        </w:rPr>
        <w:t>.</w:t>
      </w:r>
    </w:p>
    <w:p w14:paraId="58DD46DC" w14:textId="77777777" w:rsidR="005F3A9A" w:rsidRPr="00B439C7" w:rsidRDefault="005F3A9A" w:rsidP="004A2E4D">
      <w:pPr>
        <w:rPr>
          <w:rFonts w:asciiTheme="minorHAnsi" w:hAnsiTheme="minorHAnsi" w:cstheme="minorHAnsi"/>
        </w:rPr>
      </w:pPr>
      <w:r w:rsidRPr="00B439C7">
        <w:rPr>
          <w:rFonts w:asciiTheme="minorHAnsi" w:hAnsiTheme="minorHAnsi" w:cstheme="minorHAnsi"/>
        </w:rPr>
        <w:t xml:space="preserve">Some costs are not incidental fees. Where </w:t>
      </w:r>
      <w:r w:rsidR="00F32EE4" w:rsidRPr="00B439C7">
        <w:rPr>
          <w:rFonts w:asciiTheme="minorHAnsi" w:hAnsiTheme="minorHAnsi" w:cstheme="minorHAnsi"/>
        </w:rPr>
        <w:t>your orga</w:t>
      </w:r>
      <w:r w:rsidR="00476B68" w:rsidRPr="00B439C7">
        <w:rPr>
          <w:rFonts w:asciiTheme="minorHAnsi" w:hAnsiTheme="minorHAnsi" w:cstheme="minorHAnsi"/>
        </w:rPr>
        <w:t>n</w:t>
      </w:r>
      <w:r w:rsidR="00F32EE4" w:rsidRPr="00B439C7">
        <w:rPr>
          <w:rFonts w:asciiTheme="minorHAnsi" w:hAnsiTheme="minorHAnsi" w:cstheme="minorHAnsi"/>
        </w:rPr>
        <w:t>isation</w:t>
      </w:r>
      <w:r w:rsidRPr="00B439C7">
        <w:rPr>
          <w:rFonts w:asciiTheme="minorHAnsi" w:hAnsiTheme="minorHAnsi" w:cstheme="minorHAnsi"/>
        </w:rPr>
        <w:t xml:space="preserve"> requires students to purchase a good or service from a third party, and does not itself charge for or supply that good or service, it is not an incidental fee. For example, </w:t>
      </w:r>
      <w:r w:rsidR="00F32EE4" w:rsidRPr="00B439C7">
        <w:rPr>
          <w:rFonts w:asciiTheme="minorHAnsi" w:hAnsiTheme="minorHAnsi" w:cstheme="minorHAnsi"/>
        </w:rPr>
        <w:t>your organisation</w:t>
      </w:r>
      <w:r w:rsidRPr="00B439C7">
        <w:rPr>
          <w:rFonts w:asciiTheme="minorHAnsi" w:hAnsiTheme="minorHAnsi" w:cstheme="minorHAnsi"/>
        </w:rPr>
        <w:t xml:space="preserve"> may require students to attend a particular event or exhibition where the student is required to arrange their own transport and pay any admission cost. Any costs incurred by a student for this would not be an incidental fee for the purposes of the </w:t>
      </w:r>
      <w:r w:rsidR="000D5277" w:rsidRPr="00B439C7">
        <w:rPr>
          <w:rFonts w:asciiTheme="minorHAnsi" w:hAnsiTheme="minorHAnsi" w:cstheme="minorHAnsi"/>
        </w:rPr>
        <w:t>loan s</w:t>
      </w:r>
      <w:r w:rsidRPr="00B439C7">
        <w:rPr>
          <w:rFonts w:asciiTheme="minorHAnsi" w:hAnsiTheme="minorHAnsi" w:cstheme="minorHAnsi"/>
        </w:rPr>
        <w:t>cheme</w:t>
      </w:r>
      <w:r w:rsidR="000D5277" w:rsidRPr="00B439C7">
        <w:rPr>
          <w:rFonts w:asciiTheme="minorHAnsi" w:hAnsiTheme="minorHAnsi" w:cstheme="minorHAnsi"/>
        </w:rPr>
        <w:t>s</w:t>
      </w:r>
      <w:r w:rsidRPr="00B439C7">
        <w:rPr>
          <w:rFonts w:asciiTheme="minorHAnsi" w:hAnsiTheme="minorHAnsi" w:cstheme="minorHAnsi"/>
        </w:rPr>
        <w:t>.</w:t>
      </w:r>
    </w:p>
    <w:p w14:paraId="58DD46DD" w14:textId="77777777" w:rsidR="005F3A9A" w:rsidRPr="00B439C7" w:rsidRDefault="005F3A9A" w:rsidP="004A2E4D">
      <w:pPr>
        <w:rPr>
          <w:rFonts w:asciiTheme="minorHAnsi" w:hAnsiTheme="minorHAnsi" w:cstheme="minorHAnsi"/>
        </w:rPr>
      </w:pPr>
      <w:r w:rsidRPr="00B439C7">
        <w:rPr>
          <w:rFonts w:asciiTheme="minorHAnsi" w:hAnsiTheme="minorHAnsi" w:cstheme="minorHAnsi"/>
        </w:rPr>
        <w:t xml:space="preserve">However, where </w:t>
      </w:r>
      <w:r w:rsidR="00F32EE4" w:rsidRPr="00B439C7">
        <w:rPr>
          <w:rFonts w:asciiTheme="minorHAnsi" w:hAnsiTheme="minorHAnsi" w:cstheme="minorHAnsi"/>
        </w:rPr>
        <w:t>your organisation</w:t>
      </w:r>
      <w:r w:rsidRPr="00B439C7">
        <w:rPr>
          <w:rFonts w:asciiTheme="minorHAnsi" w:hAnsiTheme="minorHAnsi" w:cstheme="minorHAnsi"/>
        </w:rPr>
        <w:t xml:space="preserve"> arranges transport and admission to the event and then charges students a fee to cover the cost, this would be an incidental fee.</w:t>
      </w:r>
    </w:p>
    <w:p w14:paraId="58DD46DE" w14:textId="77777777" w:rsidR="005F3A9A" w:rsidRPr="00B439C7" w:rsidRDefault="005F3A9A" w:rsidP="00731F44">
      <w:pPr>
        <w:rPr>
          <w:rFonts w:asciiTheme="minorHAnsi" w:hAnsiTheme="minorHAnsi" w:cstheme="minorHAnsi"/>
        </w:rPr>
      </w:pPr>
      <w:r w:rsidRPr="00B439C7">
        <w:rPr>
          <w:rFonts w:asciiTheme="minorHAnsi" w:hAnsiTheme="minorHAnsi" w:cstheme="minorHAnsi"/>
        </w:rPr>
        <w:t>In certain circumstances</w:t>
      </w:r>
      <w:r w:rsidR="00F32EE4" w:rsidRPr="00B439C7">
        <w:rPr>
          <w:rFonts w:asciiTheme="minorHAnsi" w:hAnsiTheme="minorHAnsi" w:cstheme="minorHAnsi"/>
        </w:rPr>
        <w:t>,</w:t>
      </w:r>
      <w:r w:rsidRPr="00B439C7">
        <w:rPr>
          <w:rFonts w:asciiTheme="minorHAnsi" w:hAnsiTheme="minorHAnsi" w:cstheme="minorHAnsi"/>
        </w:rPr>
        <w:t xml:space="preserve"> </w:t>
      </w:r>
      <w:r w:rsidR="00F32EE4" w:rsidRPr="00B439C7">
        <w:rPr>
          <w:rFonts w:asciiTheme="minorHAnsi" w:hAnsiTheme="minorHAnsi" w:cstheme="minorHAnsi"/>
        </w:rPr>
        <w:t>your organisation</w:t>
      </w:r>
      <w:r w:rsidRPr="00B439C7">
        <w:rPr>
          <w:rFonts w:asciiTheme="minorHAnsi" w:hAnsiTheme="minorHAnsi" w:cstheme="minorHAnsi"/>
        </w:rPr>
        <w:t xml:space="preserve"> may charge fees for other services that do not meet</w:t>
      </w:r>
      <w:r w:rsidR="009B39D1" w:rsidRPr="00B439C7">
        <w:rPr>
          <w:rFonts w:asciiTheme="minorHAnsi" w:hAnsiTheme="minorHAnsi" w:cstheme="minorHAnsi"/>
        </w:rPr>
        <w:t xml:space="preserve"> the incidental fees criteria. </w:t>
      </w:r>
      <w:r w:rsidRPr="00B439C7">
        <w:rPr>
          <w:rFonts w:asciiTheme="minorHAnsi" w:hAnsiTheme="minorHAnsi" w:cstheme="minorHAnsi"/>
        </w:rPr>
        <w:t>These may include special admissions tests or auditions, student services and amenities</w:t>
      </w:r>
      <w:r w:rsidR="00283A8E" w:rsidRPr="00B439C7">
        <w:rPr>
          <w:rFonts w:asciiTheme="minorHAnsi" w:hAnsiTheme="minorHAnsi" w:cstheme="minorHAnsi"/>
        </w:rPr>
        <w:t>,</w:t>
      </w:r>
      <w:r w:rsidR="00E53D26" w:rsidRPr="00B439C7">
        <w:rPr>
          <w:rFonts w:asciiTheme="minorHAnsi" w:hAnsiTheme="minorHAnsi" w:cstheme="minorHAnsi"/>
        </w:rPr>
        <w:t xml:space="preserve"> and</w:t>
      </w:r>
      <w:r w:rsidRPr="00B439C7">
        <w:rPr>
          <w:rFonts w:asciiTheme="minorHAnsi" w:hAnsiTheme="minorHAnsi" w:cstheme="minorHAnsi"/>
        </w:rPr>
        <w:t xml:space="preserve"> residential </w:t>
      </w:r>
      <w:r w:rsidR="00E53D26" w:rsidRPr="00B439C7">
        <w:rPr>
          <w:rFonts w:asciiTheme="minorHAnsi" w:hAnsiTheme="minorHAnsi" w:cstheme="minorHAnsi"/>
        </w:rPr>
        <w:t>accommodation.</w:t>
      </w:r>
    </w:p>
    <w:p w14:paraId="58DD46DF" w14:textId="77777777" w:rsidR="00B02AB3" w:rsidRPr="00B439C7" w:rsidRDefault="00476B68" w:rsidP="001B21A5">
      <w:pPr>
        <w:rPr>
          <w:rFonts w:asciiTheme="minorHAnsi" w:hAnsiTheme="minorHAnsi" w:cstheme="minorHAnsi"/>
        </w:rPr>
      </w:pPr>
      <w:r w:rsidRPr="00B439C7">
        <w:rPr>
          <w:rFonts w:asciiTheme="minorHAnsi" w:hAnsiTheme="minorHAnsi" w:cstheme="minorHAnsi"/>
        </w:rPr>
        <w:t>Your organisation must provide d</w:t>
      </w:r>
      <w:r w:rsidR="00B02AB3" w:rsidRPr="00B439C7">
        <w:rPr>
          <w:rFonts w:asciiTheme="minorHAnsi" w:hAnsiTheme="minorHAnsi" w:cstheme="minorHAnsi"/>
        </w:rPr>
        <w:t>etails of incidental and other fees in ‘TABLE C</w:t>
      </w:r>
      <w:r w:rsidRPr="00B439C7">
        <w:rPr>
          <w:rFonts w:asciiTheme="minorHAnsi" w:hAnsiTheme="minorHAnsi" w:cstheme="minorHAnsi"/>
        </w:rPr>
        <w:t>—</w:t>
      </w:r>
      <w:r w:rsidR="00B02AB3" w:rsidRPr="00B439C7">
        <w:rPr>
          <w:rFonts w:asciiTheme="minorHAnsi" w:hAnsiTheme="minorHAnsi" w:cstheme="minorHAnsi"/>
        </w:rPr>
        <w:t xml:space="preserve">Incidental </w:t>
      </w:r>
      <w:r w:rsidRPr="00B439C7">
        <w:rPr>
          <w:rFonts w:asciiTheme="minorHAnsi" w:hAnsiTheme="minorHAnsi" w:cstheme="minorHAnsi"/>
        </w:rPr>
        <w:t>and</w:t>
      </w:r>
      <w:r w:rsidR="00B02AB3" w:rsidRPr="00B439C7">
        <w:rPr>
          <w:rFonts w:asciiTheme="minorHAnsi" w:hAnsiTheme="minorHAnsi" w:cstheme="minorHAnsi"/>
        </w:rPr>
        <w:t xml:space="preserve"> other fees and charges’ in the</w:t>
      </w:r>
      <w:r w:rsidR="00553CCA" w:rsidRPr="00B439C7">
        <w:rPr>
          <w:rFonts w:asciiTheme="minorHAnsi" w:hAnsiTheme="minorHAnsi" w:cstheme="minorHAnsi"/>
        </w:rPr>
        <w:t xml:space="preserve"> Fees Requirements Form</w:t>
      </w:r>
      <w:r w:rsidR="00B02AB3" w:rsidRPr="00B439C7">
        <w:rPr>
          <w:rFonts w:asciiTheme="minorHAnsi" w:hAnsiTheme="minorHAnsi" w:cstheme="minorHAnsi"/>
        </w:rPr>
        <w:t xml:space="preserve">. </w:t>
      </w:r>
      <w:r w:rsidRPr="00B439C7">
        <w:rPr>
          <w:rFonts w:asciiTheme="minorHAnsi" w:hAnsiTheme="minorHAnsi" w:cstheme="minorHAnsi"/>
        </w:rPr>
        <w:t xml:space="preserve">On this form, your organisation is required </w:t>
      </w:r>
      <w:r w:rsidR="00B02AB3" w:rsidRPr="00B439C7">
        <w:rPr>
          <w:rFonts w:asciiTheme="minorHAnsi" w:hAnsiTheme="minorHAnsi" w:cstheme="minorHAnsi"/>
        </w:rPr>
        <w:t xml:space="preserve">to identify how a fee meets the </w:t>
      </w:r>
      <w:r w:rsidR="0086039E" w:rsidRPr="00B439C7">
        <w:rPr>
          <w:rFonts w:asciiTheme="minorHAnsi" w:hAnsiTheme="minorHAnsi" w:cstheme="minorHAnsi"/>
        </w:rPr>
        <w:t>requirements of</w:t>
      </w:r>
      <w:r w:rsidR="00B02AB3" w:rsidRPr="00B439C7">
        <w:rPr>
          <w:rFonts w:asciiTheme="minorHAnsi" w:hAnsiTheme="minorHAnsi" w:cstheme="minorHAnsi"/>
        </w:rPr>
        <w:t xml:space="preserve"> </w:t>
      </w:r>
      <w:r w:rsidR="00283A8E" w:rsidRPr="00B439C7">
        <w:rPr>
          <w:rFonts w:asciiTheme="minorHAnsi" w:hAnsiTheme="minorHAnsi" w:cstheme="minorHAnsi"/>
        </w:rPr>
        <w:t xml:space="preserve">the </w:t>
      </w:r>
      <w:r w:rsidR="00B02AB3" w:rsidRPr="00B439C7">
        <w:rPr>
          <w:rFonts w:asciiTheme="minorHAnsi" w:hAnsiTheme="minorHAnsi" w:cstheme="minorHAnsi"/>
        </w:rPr>
        <w:t>incidental fees</w:t>
      </w:r>
      <w:r w:rsidR="00E53D26" w:rsidRPr="00B439C7">
        <w:rPr>
          <w:rFonts w:asciiTheme="minorHAnsi" w:hAnsiTheme="minorHAnsi" w:cstheme="minorHAnsi"/>
        </w:rPr>
        <w:t xml:space="preserve"> section of the guidelines.</w:t>
      </w:r>
    </w:p>
    <w:p w14:paraId="58DD46E5" w14:textId="77777777" w:rsidR="002015CB" w:rsidRPr="00B439C7" w:rsidRDefault="002015CB" w:rsidP="00652459">
      <w:pPr>
        <w:pStyle w:val="Heading3"/>
        <w:rPr>
          <w:rFonts w:asciiTheme="minorHAnsi" w:hAnsiTheme="minorHAnsi" w:cstheme="minorHAnsi"/>
          <w:color w:val="0070C0"/>
        </w:rPr>
      </w:pPr>
      <w:bookmarkStart w:id="181" w:name="_Toc355863254"/>
      <w:bookmarkStart w:id="182" w:name="_Toc342001374"/>
      <w:bookmarkStart w:id="183" w:name="_Toc345357420"/>
      <w:bookmarkStart w:id="184" w:name="_Toc33605959"/>
      <w:bookmarkEnd w:id="181"/>
      <w:r w:rsidRPr="00B439C7">
        <w:rPr>
          <w:rFonts w:asciiTheme="minorHAnsi" w:hAnsiTheme="minorHAnsi" w:cstheme="minorHAnsi"/>
          <w:color w:val="0070C0"/>
        </w:rPr>
        <w:t>Refunds</w:t>
      </w:r>
      <w:bookmarkEnd w:id="182"/>
      <w:bookmarkEnd w:id="183"/>
      <w:bookmarkEnd w:id="184"/>
    </w:p>
    <w:p w14:paraId="58DD46E6" w14:textId="77777777" w:rsidR="00C07F73" w:rsidRPr="00B439C7" w:rsidRDefault="00C07F73" w:rsidP="008F3A67">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refunds information. "/>
      </w:tblPr>
      <w:tblGrid>
        <w:gridCol w:w="959"/>
        <w:gridCol w:w="7513"/>
      </w:tblGrid>
      <w:tr w:rsidR="00EC78FB" w:rsidRPr="00B439C7" w14:paraId="58DD46E9" w14:textId="77777777" w:rsidTr="004B1889">
        <w:trPr>
          <w:cantSplit/>
          <w:trHeight w:val="353"/>
          <w:tblHeader/>
        </w:trPr>
        <w:tc>
          <w:tcPr>
            <w:tcW w:w="959" w:type="dxa"/>
          </w:tcPr>
          <w:p w14:paraId="58DD46E7"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E8"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6EC" w14:textId="77777777" w:rsidTr="004B1889">
        <w:trPr>
          <w:cantSplit/>
          <w:trHeight w:val="211"/>
        </w:trPr>
        <w:tc>
          <w:tcPr>
            <w:tcW w:w="959" w:type="dxa"/>
          </w:tcPr>
          <w:p w14:paraId="58DD46EA"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EB" w14:textId="77777777"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section 169-15(3) of the Act</w:t>
            </w:r>
          </w:p>
        </w:tc>
      </w:tr>
    </w:tbl>
    <w:p w14:paraId="58DD46F0" w14:textId="77777777" w:rsidR="003B63DA" w:rsidRPr="00B439C7" w:rsidRDefault="003B63DA" w:rsidP="00E6057F">
      <w:pPr>
        <w:pStyle w:val="Normal-aftertable"/>
        <w:rPr>
          <w:rFonts w:asciiTheme="minorHAnsi" w:hAnsiTheme="minorHAnsi" w:cstheme="minorHAnsi"/>
        </w:rPr>
      </w:pPr>
      <w:r w:rsidRPr="00B439C7">
        <w:rPr>
          <w:rFonts w:asciiTheme="minorHAnsi" w:hAnsiTheme="minorHAnsi" w:cstheme="minorHAnsi"/>
        </w:rPr>
        <w:t xml:space="preserve">Students do not incur a financial liability for a unit until after the </w:t>
      </w:r>
      <w:hyperlink w:anchor="_Census_date_1" w:history="1">
        <w:r w:rsidRPr="00B439C7">
          <w:rPr>
            <w:rStyle w:val="Hyperlink"/>
            <w:rFonts w:asciiTheme="minorHAnsi" w:hAnsiTheme="minorHAnsi" w:cstheme="minorHAnsi"/>
          </w:rPr>
          <w:t>census</w:t>
        </w:r>
      </w:hyperlink>
      <w:r w:rsidRPr="00B439C7">
        <w:rPr>
          <w:rFonts w:asciiTheme="minorHAnsi" w:hAnsiTheme="minorHAnsi" w:cstheme="minorHAnsi"/>
        </w:rPr>
        <w:t xml:space="preserve"> date, which can be set no earlier than 20 per cent of the way through a unit of study. This applies to all eligible students whether</w:t>
      </w:r>
      <w:r w:rsidR="007D7979" w:rsidRPr="00B439C7">
        <w:rPr>
          <w:rFonts w:asciiTheme="minorHAnsi" w:hAnsiTheme="minorHAnsi" w:cstheme="minorHAnsi"/>
        </w:rPr>
        <w:t xml:space="preserve"> they pay their tuition fees up</w:t>
      </w:r>
      <w:r w:rsidRPr="00B439C7">
        <w:rPr>
          <w:rFonts w:asciiTheme="minorHAnsi" w:hAnsiTheme="minorHAnsi" w:cstheme="minorHAnsi"/>
        </w:rPr>
        <w:t xml:space="preserve">front or seek </w:t>
      </w:r>
      <w:r w:rsidR="000D5277" w:rsidRPr="00B439C7">
        <w:rPr>
          <w:rFonts w:asciiTheme="minorHAnsi" w:hAnsiTheme="minorHAnsi" w:cstheme="minorHAnsi"/>
        </w:rPr>
        <w:t xml:space="preserve">loan scheme </w:t>
      </w:r>
      <w:r w:rsidRPr="00B439C7">
        <w:rPr>
          <w:rFonts w:asciiTheme="minorHAnsi" w:hAnsiTheme="minorHAnsi" w:cstheme="minorHAnsi"/>
        </w:rPr>
        <w:t>assistance.</w:t>
      </w:r>
    </w:p>
    <w:p w14:paraId="58DD46F1" w14:textId="77777777" w:rsidR="003B63DA" w:rsidRPr="00B439C7" w:rsidRDefault="00111B32" w:rsidP="002015CB">
      <w:pPr>
        <w:rPr>
          <w:rFonts w:asciiTheme="minorHAnsi" w:hAnsiTheme="minorHAnsi" w:cstheme="minorHAnsi"/>
        </w:rPr>
      </w:pPr>
      <w:r w:rsidRPr="00B439C7">
        <w:rPr>
          <w:rFonts w:asciiTheme="minorHAnsi" w:hAnsiTheme="minorHAnsi" w:cstheme="minorHAnsi"/>
        </w:rPr>
        <w:t xml:space="preserve">Your organisation </w:t>
      </w:r>
      <w:r w:rsidR="0086039E" w:rsidRPr="00B439C7">
        <w:rPr>
          <w:rFonts w:asciiTheme="minorHAnsi" w:hAnsiTheme="minorHAnsi" w:cstheme="minorHAnsi"/>
        </w:rPr>
        <w:t xml:space="preserve">may require a student to follow </w:t>
      </w:r>
      <w:r w:rsidRPr="00B439C7">
        <w:rPr>
          <w:rFonts w:asciiTheme="minorHAnsi" w:hAnsiTheme="minorHAnsi" w:cstheme="minorHAnsi"/>
        </w:rPr>
        <w:t xml:space="preserve">your organisation's </w:t>
      </w:r>
      <w:r w:rsidR="0086039E" w:rsidRPr="00B439C7">
        <w:rPr>
          <w:rFonts w:asciiTheme="minorHAnsi" w:hAnsiTheme="minorHAnsi" w:cstheme="minorHAnsi"/>
        </w:rPr>
        <w:t xml:space="preserve">own withdrawal procedure. </w:t>
      </w:r>
      <w:r w:rsidR="003B63DA" w:rsidRPr="00B439C7">
        <w:rPr>
          <w:rFonts w:asciiTheme="minorHAnsi" w:hAnsiTheme="minorHAnsi" w:cstheme="minorHAnsi"/>
        </w:rPr>
        <w:t>However, a</w:t>
      </w:r>
      <w:r w:rsidR="002015CB" w:rsidRPr="00B439C7">
        <w:rPr>
          <w:rFonts w:asciiTheme="minorHAnsi" w:hAnsiTheme="minorHAnsi" w:cstheme="minorHAnsi"/>
        </w:rPr>
        <w:t xml:space="preserve"> student who withdraws from a unit on or before the census date </w:t>
      </w:r>
      <w:r w:rsidR="008B600C" w:rsidRPr="00B439C7">
        <w:rPr>
          <w:rFonts w:asciiTheme="minorHAnsi" w:hAnsiTheme="minorHAnsi" w:cstheme="minorHAnsi"/>
        </w:rPr>
        <w:t>does not have to</w:t>
      </w:r>
      <w:r w:rsidR="003B63DA" w:rsidRPr="00B439C7">
        <w:rPr>
          <w:rFonts w:asciiTheme="minorHAnsi" w:hAnsiTheme="minorHAnsi" w:cstheme="minorHAnsi"/>
        </w:rPr>
        <w:t xml:space="preserve"> request </w:t>
      </w:r>
      <w:r w:rsidR="008B600C" w:rsidRPr="00B439C7">
        <w:rPr>
          <w:rFonts w:asciiTheme="minorHAnsi" w:hAnsiTheme="minorHAnsi" w:cstheme="minorHAnsi"/>
        </w:rPr>
        <w:t>a</w:t>
      </w:r>
      <w:r w:rsidR="003B63DA" w:rsidRPr="00B439C7">
        <w:rPr>
          <w:rFonts w:asciiTheme="minorHAnsi" w:hAnsiTheme="minorHAnsi" w:cstheme="minorHAnsi"/>
        </w:rPr>
        <w:t xml:space="preserve"> refund. The action of withdrawal is sufficient</w:t>
      </w:r>
      <w:r w:rsidR="002015CB" w:rsidRPr="00B439C7">
        <w:rPr>
          <w:rFonts w:asciiTheme="minorHAnsi" w:hAnsiTheme="minorHAnsi" w:cstheme="minorHAnsi"/>
        </w:rPr>
        <w:t>.</w:t>
      </w:r>
    </w:p>
    <w:p w14:paraId="58DD46F2" w14:textId="77777777" w:rsidR="00B21919" w:rsidRPr="00B439C7" w:rsidRDefault="00111B32" w:rsidP="00B21919">
      <w:pPr>
        <w:rPr>
          <w:rFonts w:asciiTheme="minorHAnsi" w:hAnsiTheme="minorHAnsi" w:cstheme="minorHAnsi"/>
        </w:rPr>
      </w:pPr>
      <w:r w:rsidRPr="00B439C7">
        <w:rPr>
          <w:rFonts w:asciiTheme="minorHAnsi" w:hAnsiTheme="minorHAnsi" w:cstheme="minorHAnsi"/>
        </w:rPr>
        <w:t>Your organisation</w:t>
      </w:r>
      <w:r w:rsidR="003B63DA" w:rsidRPr="00B439C7">
        <w:rPr>
          <w:rFonts w:asciiTheme="minorHAnsi" w:hAnsiTheme="minorHAnsi" w:cstheme="minorHAnsi"/>
        </w:rPr>
        <w:t xml:space="preserve"> must submit its refund policy as part of the application. </w:t>
      </w:r>
      <w:r w:rsidR="00B21919" w:rsidRPr="00B439C7">
        <w:rPr>
          <w:rFonts w:asciiTheme="minorHAnsi" w:hAnsiTheme="minorHAnsi" w:cstheme="minorHAnsi"/>
        </w:rPr>
        <w:t>The policy must include a statement to the effect that a student will be repaid any tuition fees that he or she may have paid upfront for a unit if the student withdraws from that unit on or before the census date. There is no legislative requirem</w:t>
      </w:r>
      <w:r w:rsidR="007D7979" w:rsidRPr="00B439C7">
        <w:rPr>
          <w:rFonts w:asciiTheme="minorHAnsi" w:hAnsiTheme="minorHAnsi" w:cstheme="minorHAnsi"/>
        </w:rPr>
        <w:t>ent for a provider to refund up</w:t>
      </w:r>
      <w:r w:rsidR="00B21919" w:rsidRPr="00B439C7">
        <w:rPr>
          <w:rFonts w:asciiTheme="minorHAnsi" w:hAnsiTheme="minorHAnsi" w:cstheme="minorHAnsi"/>
        </w:rPr>
        <w:t>front payments where a student withdraws after the census date.</w:t>
      </w:r>
    </w:p>
    <w:p w14:paraId="58DD46F3" w14:textId="77777777" w:rsidR="00D00425" w:rsidRPr="00B439C7" w:rsidRDefault="005E3C47" w:rsidP="002015CB">
      <w:pPr>
        <w:rPr>
          <w:rFonts w:asciiTheme="minorHAnsi" w:hAnsiTheme="minorHAnsi" w:cstheme="minorHAnsi"/>
        </w:rPr>
      </w:pPr>
      <w:r w:rsidRPr="00B439C7">
        <w:rPr>
          <w:rFonts w:asciiTheme="minorHAnsi" w:hAnsiTheme="minorHAnsi" w:cstheme="minorHAnsi"/>
        </w:rPr>
        <w:lastRenderedPageBreak/>
        <w:t>Note that a</w:t>
      </w:r>
      <w:r w:rsidR="002015CB" w:rsidRPr="00B439C7">
        <w:rPr>
          <w:rFonts w:asciiTheme="minorHAnsi" w:hAnsiTheme="minorHAnsi" w:cstheme="minorHAnsi"/>
        </w:rPr>
        <w:t xml:space="preserve">ny fines or penalties that </w:t>
      </w:r>
      <w:r w:rsidR="00111B32" w:rsidRPr="00B439C7">
        <w:rPr>
          <w:rFonts w:asciiTheme="minorHAnsi" w:hAnsiTheme="minorHAnsi" w:cstheme="minorHAnsi"/>
        </w:rPr>
        <w:t xml:space="preserve">your organisation </w:t>
      </w:r>
      <w:r w:rsidR="002015CB" w:rsidRPr="00B439C7">
        <w:rPr>
          <w:rFonts w:asciiTheme="minorHAnsi" w:hAnsiTheme="minorHAnsi" w:cstheme="minorHAnsi"/>
        </w:rPr>
        <w:t>intends to charge must be included as an incidental fee and listed in Table C in the</w:t>
      </w:r>
      <w:r w:rsidR="001C1876" w:rsidRPr="00B439C7">
        <w:rPr>
          <w:rFonts w:asciiTheme="minorHAnsi" w:hAnsiTheme="minorHAnsi" w:cstheme="minorHAnsi"/>
        </w:rPr>
        <w:t xml:space="preserve"> Fees Requirements Form</w:t>
      </w:r>
      <w:r w:rsidR="002015CB" w:rsidRPr="00B439C7">
        <w:rPr>
          <w:rFonts w:asciiTheme="minorHAnsi" w:hAnsiTheme="minorHAnsi" w:cstheme="minorHAnsi"/>
        </w:rPr>
        <w:t xml:space="preserve">. </w:t>
      </w:r>
      <w:r w:rsidRPr="00B439C7">
        <w:rPr>
          <w:rFonts w:asciiTheme="minorHAnsi" w:hAnsiTheme="minorHAnsi" w:cstheme="minorHAnsi"/>
        </w:rPr>
        <w:t>The f</w:t>
      </w:r>
      <w:r w:rsidR="002015CB" w:rsidRPr="00B439C7">
        <w:rPr>
          <w:rFonts w:asciiTheme="minorHAnsi" w:hAnsiTheme="minorHAnsi" w:cstheme="minorHAnsi"/>
        </w:rPr>
        <w:t>ines or penalties must not be withheld from the refund, but must be levied separately</w:t>
      </w:r>
      <w:r w:rsidR="00B21919" w:rsidRPr="00B439C7">
        <w:rPr>
          <w:rFonts w:asciiTheme="minorHAnsi" w:hAnsiTheme="minorHAnsi" w:cstheme="minorHAnsi"/>
        </w:rPr>
        <w:t>.</w:t>
      </w:r>
    </w:p>
    <w:p w14:paraId="58DD46F4" w14:textId="77777777" w:rsidR="001209D0" w:rsidRPr="00B439C7" w:rsidRDefault="001209D0" w:rsidP="001209D0">
      <w:pPr>
        <w:pStyle w:val="Heading4"/>
        <w:rPr>
          <w:rFonts w:asciiTheme="minorHAnsi" w:hAnsiTheme="minorHAnsi" w:cstheme="minorHAnsi"/>
          <w:lang w:eastAsia="en-AU"/>
        </w:rPr>
      </w:pPr>
      <w:bookmarkStart w:id="185" w:name="_Census_date_1"/>
      <w:bookmarkStart w:id="186" w:name="_Toc33605960"/>
      <w:bookmarkEnd w:id="185"/>
      <w:r w:rsidRPr="00B439C7">
        <w:rPr>
          <w:rFonts w:asciiTheme="minorHAnsi" w:hAnsiTheme="minorHAnsi" w:cstheme="minorHAnsi"/>
          <w:lang w:eastAsia="en-AU"/>
        </w:rPr>
        <w:t>Census date</w:t>
      </w:r>
      <w:bookmarkEnd w:id="186"/>
    </w:p>
    <w:p w14:paraId="58DD46F5" w14:textId="77777777" w:rsidR="0082136A" w:rsidRPr="00B439C7" w:rsidRDefault="0082136A" w:rsidP="0082136A">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census date information. "/>
      </w:tblPr>
      <w:tblGrid>
        <w:gridCol w:w="959"/>
        <w:gridCol w:w="7513"/>
      </w:tblGrid>
      <w:tr w:rsidR="00EC78FB" w:rsidRPr="00B439C7" w14:paraId="58DD46F8" w14:textId="77777777" w:rsidTr="004B1889">
        <w:trPr>
          <w:cantSplit/>
          <w:trHeight w:val="353"/>
          <w:tblHeader/>
        </w:trPr>
        <w:tc>
          <w:tcPr>
            <w:tcW w:w="959" w:type="dxa"/>
          </w:tcPr>
          <w:p w14:paraId="58DD46F6"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F7"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6FB" w14:textId="77777777" w:rsidTr="004B1889">
        <w:trPr>
          <w:cantSplit/>
          <w:trHeight w:val="211"/>
        </w:trPr>
        <w:tc>
          <w:tcPr>
            <w:tcW w:w="959" w:type="dxa"/>
          </w:tcPr>
          <w:p w14:paraId="58DD46F9"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FA" w14:textId="5FEE0D9F"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subsection 169-25 of the Act</w:t>
            </w:r>
            <w:r w:rsidR="005375A8" w:rsidRPr="00B439C7">
              <w:rPr>
                <w:rFonts w:asciiTheme="minorHAnsi" w:hAnsiTheme="minorHAnsi" w:cstheme="minorHAnsi"/>
                <w:szCs w:val="20"/>
              </w:rPr>
              <w:t xml:space="preserve"> and Chapter 6.30.1 of </w:t>
            </w:r>
            <w:r w:rsidR="00D4256D">
              <w:rPr>
                <w:rFonts w:asciiTheme="minorHAnsi" w:hAnsiTheme="minorHAnsi" w:cstheme="minorHAnsi"/>
                <w:szCs w:val="20"/>
              </w:rPr>
              <w:t xml:space="preserve">the </w:t>
            </w:r>
            <w:r w:rsidR="005375A8" w:rsidRPr="00B439C7">
              <w:rPr>
                <w:rFonts w:asciiTheme="minorHAnsi" w:hAnsiTheme="minorHAnsi" w:cstheme="minorHAnsi"/>
                <w:szCs w:val="20"/>
              </w:rPr>
              <w:t>Administrati</w:t>
            </w:r>
            <w:r w:rsidR="00D4256D">
              <w:rPr>
                <w:rFonts w:asciiTheme="minorHAnsi" w:hAnsiTheme="minorHAnsi" w:cstheme="minorHAnsi"/>
                <w:szCs w:val="20"/>
              </w:rPr>
              <w:t>on</w:t>
            </w:r>
            <w:r w:rsidR="005375A8" w:rsidRPr="00B439C7">
              <w:rPr>
                <w:rFonts w:asciiTheme="minorHAnsi" w:hAnsiTheme="minorHAnsi" w:cstheme="minorHAnsi"/>
                <w:szCs w:val="20"/>
              </w:rPr>
              <w:t xml:space="preserve"> Guidelines 2012</w:t>
            </w:r>
          </w:p>
        </w:tc>
      </w:tr>
    </w:tbl>
    <w:p w14:paraId="75C3FCFE" w14:textId="77777777" w:rsidR="00B45FC1" w:rsidRPr="00B439C7" w:rsidRDefault="00B45FC1" w:rsidP="001209D0">
      <w:pPr>
        <w:rPr>
          <w:rFonts w:asciiTheme="minorHAnsi" w:hAnsiTheme="minorHAnsi" w:cstheme="minorHAnsi"/>
          <w:lang w:eastAsia="en-AU"/>
        </w:rPr>
      </w:pPr>
    </w:p>
    <w:p w14:paraId="58DD4700" w14:textId="77777777" w:rsidR="001209D0" w:rsidRPr="00B439C7" w:rsidRDefault="001209D0" w:rsidP="001209D0">
      <w:pPr>
        <w:rPr>
          <w:rFonts w:asciiTheme="minorHAnsi" w:hAnsiTheme="minorHAnsi" w:cstheme="minorHAnsi"/>
        </w:rPr>
      </w:pPr>
      <w:r w:rsidRPr="00B439C7">
        <w:rPr>
          <w:rFonts w:asciiTheme="minorHAnsi" w:hAnsiTheme="minorHAnsi" w:cstheme="minorHAnsi"/>
          <w:lang w:eastAsia="en-AU"/>
        </w:rPr>
        <w:t>As a provider, your organisation must set census dates for each unit of study that it provides. The census date is the date on which</w:t>
      </w:r>
      <w:r w:rsidRPr="00B439C7">
        <w:rPr>
          <w:rFonts w:asciiTheme="minorHAnsi" w:hAnsiTheme="minorHAnsi" w:cstheme="minorHAnsi"/>
        </w:rPr>
        <w:t xml:space="preserve"> loan scheme</w:t>
      </w:r>
      <w:r w:rsidRPr="00B439C7">
        <w:rPr>
          <w:rFonts w:asciiTheme="minorHAnsi" w:hAnsiTheme="minorHAnsi" w:cstheme="minorHAnsi"/>
          <w:lang w:eastAsia="en-AU"/>
        </w:rPr>
        <w:t xml:space="preserve"> debts for units of study are incurred by the student and the Australian Government is liable to pay a student’s tuition fees.</w:t>
      </w:r>
    </w:p>
    <w:p w14:paraId="58DD4701" w14:textId="77777777" w:rsidR="00D2440C" w:rsidRPr="00B439C7" w:rsidRDefault="001209D0" w:rsidP="001209D0">
      <w:pPr>
        <w:rPr>
          <w:rFonts w:asciiTheme="minorHAnsi" w:hAnsiTheme="minorHAnsi" w:cstheme="minorHAnsi"/>
          <w:lang w:eastAsia="en-AU"/>
        </w:rPr>
      </w:pPr>
      <w:r w:rsidRPr="00B439C7">
        <w:rPr>
          <w:rFonts w:asciiTheme="minorHAnsi" w:hAnsiTheme="minorHAnsi" w:cstheme="minorHAnsi"/>
          <w:lang w:eastAsia="en-AU"/>
        </w:rPr>
        <w:t>Unit census dates cannot be earlier than 20 per cent of the way through the unit. The period of time during which the unit of study is undertaken should include any normal study breaks, assessments and/or examination periods. Supplementary examinations should not be included, as these are not normally undertaken by all the students in the unit of study. If a provider does not know the date for the final examination for a unit, the last day of the examination period is to be used as the end of the study period. If a unit does not include a final examination, an examination period should not be included</w:t>
      </w:r>
      <w:r w:rsidR="00D2440C" w:rsidRPr="00B439C7">
        <w:rPr>
          <w:rFonts w:asciiTheme="minorHAnsi" w:hAnsiTheme="minorHAnsi" w:cstheme="minorHAnsi"/>
          <w:lang w:eastAsia="en-AU"/>
        </w:rPr>
        <w:t>.</w:t>
      </w:r>
    </w:p>
    <w:p w14:paraId="58DD4702" w14:textId="12539112" w:rsidR="001209D0" w:rsidRPr="00B439C7" w:rsidRDefault="001209D0" w:rsidP="001209D0">
      <w:pPr>
        <w:rPr>
          <w:rFonts w:asciiTheme="minorHAnsi" w:hAnsiTheme="minorHAnsi" w:cstheme="minorHAnsi"/>
        </w:rPr>
      </w:pPr>
      <w:bookmarkStart w:id="187" w:name="_Hlk60736457"/>
      <w:r w:rsidRPr="00B439C7">
        <w:rPr>
          <w:rFonts w:asciiTheme="minorHAnsi" w:hAnsiTheme="minorHAnsi" w:cstheme="minorHAnsi"/>
          <w:lang w:eastAsia="en-AU"/>
        </w:rPr>
        <w:t xml:space="preserve">Your organisation must publish the census date for each unit </w:t>
      </w:r>
      <w:r w:rsidR="008C2E3E">
        <w:rPr>
          <w:rFonts w:asciiTheme="minorHAnsi" w:hAnsiTheme="minorHAnsi" w:cstheme="minorHAnsi"/>
          <w:lang w:eastAsia="en-AU"/>
        </w:rPr>
        <w:t>on or before the earliest enrolment date as determined by your organisation.</w:t>
      </w:r>
    </w:p>
    <w:p w14:paraId="58DD4703" w14:textId="77777777" w:rsidR="00074131" w:rsidRPr="00B439C7" w:rsidRDefault="00074131" w:rsidP="00021810">
      <w:pPr>
        <w:pStyle w:val="Heading4"/>
        <w:rPr>
          <w:rFonts w:asciiTheme="minorHAnsi" w:hAnsiTheme="minorHAnsi" w:cstheme="minorHAnsi"/>
        </w:rPr>
      </w:pPr>
      <w:bookmarkStart w:id="188" w:name="_Toc33605961"/>
      <w:bookmarkEnd w:id="187"/>
      <w:r w:rsidRPr="00B439C7">
        <w:rPr>
          <w:rFonts w:asciiTheme="minorHAnsi" w:hAnsiTheme="minorHAnsi" w:cstheme="minorHAnsi"/>
        </w:rPr>
        <w:t>Review of loan scheme decisions</w:t>
      </w:r>
      <w:bookmarkEnd w:id="188"/>
    </w:p>
    <w:p w14:paraId="58DD4704" w14:textId="77777777" w:rsidR="002469E4" w:rsidRPr="00B439C7" w:rsidRDefault="002469E4" w:rsidP="002469E4">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review of loan scheme decisions information. "/>
      </w:tblPr>
      <w:tblGrid>
        <w:gridCol w:w="959"/>
        <w:gridCol w:w="7513"/>
      </w:tblGrid>
      <w:tr w:rsidR="00EC78FB" w:rsidRPr="00B439C7" w14:paraId="58DD4707" w14:textId="77777777" w:rsidTr="004B1889">
        <w:trPr>
          <w:cantSplit/>
          <w:trHeight w:val="353"/>
          <w:tblHeader/>
        </w:trPr>
        <w:tc>
          <w:tcPr>
            <w:tcW w:w="959" w:type="dxa"/>
          </w:tcPr>
          <w:p w14:paraId="58DD4705"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706"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70A" w14:textId="77777777" w:rsidTr="004B1889">
        <w:trPr>
          <w:cantSplit/>
          <w:trHeight w:val="211"/>
        </w:trPr>
        <w:tc>
          <w:tcPr>
            <w:tcW w:w="959" w:type="dxa"/>
          </w:tcPr>
          <w:p w14:paraId="58DD4708"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709" w14:textId="77777777"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section 104-25 of the Act</w:t>
            </w:r>
          </w:p>
        </w:tc>
      </w:tr>
    </w:tbl>
    <w:p w14:paraId="58DD470E" w14:textId="77777777" w:rsidR="00074131" w:rsidRPr="00B439C7" w:rsidRDefault="00074131" w:rsidP="00E6057F">
      <w:pPr>
        <w:pStyle w:val="Normal-aftertable"/>
        <w:rPr>
          <w:rFonts w:asciiTheme="minorHAnsi" w:hAnsiTheme="minorHAnsi" w:cstheme="minorHAnsi"/>
        </w:rPr>
      </w:pPr>
      <w:r w:rsidRPr="00B439C7">
        <w:rPr>
          <w:rFonts w:asciiTheme="minorHAnsi" w:hAnsiTheme="minorHAnsi" w:cstheme="minorHAnsi"/>
        </w:rPr>
        <w:t>A student has the</w:t>
      </w:r>
      <w:r w:rsidRPr="00B439C7">
        <w:rPr>
          <w:rFonts w:asciiTheme="minorHAnsi" w:hAnsiTheme="minorHAnsi" w:cstheme="minorHAnsi"/>
          <w:lang w:eastAsia="en-AU"/>
        </w:rPr>
        <w:t xml:space="preserve"> right to apply for a review of </w:t>
      </w:r>
      <w:r w:rsidR="008F113B" w:rsidRPr="00B439C7">
        <w:rPr>
          <w:rFonts w:asciiTheme="minorHAnsi" w:hAnsiTheme="minorHAnsi" w:cstheme="minorHAnsi"/>
          <w:lang w:eastAsia="en-AU"/>
        </w:rPr>
        <w:t>your organisation’s</w:t>
      </w:r>
      <w:r w:rsidRPr="00B439C7">
        <w:rPr>
          <w:rFonts w:asciiTheme="minorHAnsi" w:hAnsiTheme="minorHAnsi" w:cstheme="minorHAnsi"/>
          <w:lang w:eastAsia="en-AU"/>
        </w:rPr>
        <w:t xml:space="preserve"> decision to not re-credit or remit their </w:t>
      </w:r>
      <w:r w:rsidR="00164C00" w:rsidRPr="00B439C7">
        <w:rPr>
          <w:rFonts w:asciiTheme="minorHAnsi" w:hAnsiTheme="minorHAnsi" w:cstheme="minorHAnsi"/>
          <w:lang w:eastAsia="en-AU"/>
        </w:rPr>
        <w:t>loan scheme</w:t>
      </w:r>
      <w:r w:rsidRPr="00B439C7">
        <w:rPr>
          <w:rFonts w:asciiTheme="minorHAnsi" w:hAnsiTheme="minorHAnsi" w:cstheme="minorHAnsi"/>
        </w:rPr>
        <w:t xml:space="preserve"> debt.</w:t>
      </w:r>
    </w:p>
    <w:p w14:paraId="58DD470F" w14:textId="75DA89A9"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t xml:space="preserve">A student who has requested </w:t>
      </w:r>
      <w:r w:rsidRPr="00B439C7">
        <w:rPr>
          <w:rFonts w:asciiTheme="minorHAnsi" w:hAnsiTheme="minorHAnsi" w:cstheme="minorHAnsi"/>
        </w:rPr>
        <w:t xml:space="preserve">loan scheme </w:t>
      </w:r>
      <w:r w:rsidRPr="00B439C7">
        <w:rPr>
          <w:rFonts w:asciiTheme="minorHAnsi" w:hAnsiTheme="minorHAnsi" w:cstheme="minorHAnsi"/>
          <w:lang w:eastAsia="en-AU"/>
        </w:rPr>
        <w:t>assistance incurs a debt for each unit immediately after the census date for that unit. If a student withdraws from a unit after the census date or does not successfully complete the unit</w:t>
      </w:r>
      <w:r w:rsidR="00F50B73" w:rsidRPr="00B439C7">
        <w:rPr>
          <w:rFonts w:asciiTheme="minorHAnsi" w:hAnsiTheme="minorHAnsi" w:cstheme="minorHAnsi"/>
          <w:lang w:eastAsia="en-AU"/>
        </w:rPr>
        <w:t xml:space="preserve"> due to special circumstances</w:t>
      </w:r>
      <w:r w:rsidRPr="00B439C7">
        <w:rPr>
          <w:rFonts w:asciiTheme="minorHAnsi" w:hAnsiTheme="minorHAnsi" w:cstheme="minorHAnsi"/>
          <w:lang w:eastAsia="en-AU"/>
        </w:rPr>
        <w:t xml:space="preserve">, he or she may apply to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for a re-credit of their FEE-HELP balance and remission of their FEE-HELP</w:t>
      </w:r>
      <w:r w:rsidR="00D2440C" w:rsidRPr="00B439C7">
        <w:rPr>
          <w:rFonts w:asciiTheme="minorHAnsi" w:hAnsiTheme="minorHAnsi" w:cstheme="minorHAnsi"/>
          <w:lang w:eastAsia="en-AU"/>
        </w:rPr>
        <w:t xml:space="preserve"> </w:t>
      </w:r>
      <w:r w:rsidRPr="00B439C7">
        <w:rPr>
          <w:rFonts w:asciiTheme="minorHAnsi" w:hAnsiTheme="minorHAnsi" w:cstheme="minorHAnsi"/>
          <w:lang w:eastAsia="en-AU"/>
        </w:rPr>
        <w:t xml:space="preserve">debt in relation to the unit. The student may apply </w:t>
      </w:r>
      <w:r w:rsidR="00E53D26" w:rsidRPr="00B439C7">
        <w:rPr>
          <w:rFonts w:asciiTheme="minorHAnsi" w:hAnsiTheme="minorHAnsi" w:cstheme="minorHAnsi"/>
          <w:lang w:eastAsia="en-AU"/>
        </w:rPr>
        <w:t>for a remission or re</w:t>
      </w:r>
      <w:r w:rsidR="00417E65" w:rsidRPr="00B439C7">
        <w:rPr>
          <w:rFonts w:asciiTheme="minorHAnsi" w:hAnsiTheme="minorHAnsi" w:cstheme="minorHAnsi"/>
          <w:lang w:eastAsia="en-AU"/>
        </w:rPr>
        <w:t>-</w:t>
      </w:r>
      <w:r w:rsidR="00E53D26" w:rsidRPr="00B439C7">
        <w:rPr>
          <w:rFonts w:asciiTheme="minorHAnsi" w:hAnsiTheme="minorHAnsi" w:cstheme="minorHAnsi"/>
          <w:lang w:eastAsia="en-AU"/>
        </w:rPr>
        <w:t xml:space="preserve">credit </w:t>
      </w:r>
      <w:r w:rsidRPr="00B439C7">
        <w:rPr>
          <w:rFonts w:asciiTheme="minorHAnsi" w:hAnsiTheme="minorHAnsi" w:cstheme="minorHAnsi"/>
          <w:lang w:eastAsia="en-AU"/>
        </w:rPr>
        <w:t>if he or she believes that special circumstances</w:t>
      </w:r>
      <w:r w:rsidR="002C1190" w:rsidRPr="00B439C7">
        <w:rPr>
          <w:rFonts w:asciiTheme="minorHAnsi" w:hAnsiTheme="minorHAnsi" w:cstheme="minorHAnsi"/>
          <w:lang w:eastAsia="en-AU"/>
        </w:rPr>
        <w:t xml:space="preserve"> apply</w:t>
      </w:r>
      <w:r w:rsidRPr="00B439C7">
        <w:rPr>
          <w:rFonts w:asciiTheme="minorHAnsi" w:hAnsiTheme="minorHAnsi" w:cstheme="minorHAnsi"/>
        </w:rPr>
        <w:t xml:space="preserve">. </w:t>
      </w:r>
    </w:p>
    <w:p w14:paraId="58DD4710" w14:textId="77777777"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t xml:space="preserve">If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is satisfied that special circumstances do apply, the student’s FEE-HELP balance would be re-credited. Where a student’s FEE-HELP balance is re-credited for a unit, the debt the student incurred for that unit is remitted.</w:t>
      </w:r>
    </w:p>
    <w:p w14:paraId="58DD4711" w14:textId="3F7DA552"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t xml:space="preserve">Where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determines that special circumstances do not apply in a </w:t>
      </w:r>
      <w:r w:rsidR="002C1190" w:rsidRPr="00B439C7">
        <w:rPr>
          <w:rFonts w:asciiTheme="minorHAnsi" w:hAnsiTheme="minorHAnsi" w:cstheme="minorHAnsi"/>
          <w:lang w:eastAsia="en-AU"/>
        </w:rPr>
        <w:t xml:space="preserve">student’s </w:t>
      </w:r>
      <w:r w:rsidRPr="00B439C7">
        <w:rPr>
          <w:rFonts w:asciiTheme="minorHAnsi" w:hAnsiTheme="minorHAnsi" w:cstheme="minorHAnsi"/>
          <w:lang w:eastAsia="en-AU"/>
        </w:rPr>
        <w:t xml:space="preserve">case, the </w:t>
      </w:r>
      <w:r w:rsidR="002C1190" w:rsidRPr="00B439C7">
        <w:rPr>
          <w:rFonts w:asciiTheme="minorHAnsi" w:hAnsiTheme="minorHAnsi" w:cstheme="minorHAnsi"/>
          <w:lang w:eastAsia="en-AU"/>
        </w:rPr>
        <w:t xml:space="preserve">student </w:t>
      </w:r>
      <w:r w:rsidRPr="00B439C7">
        <w:rPr>
          <w:rFonts w:asciiTheme="minorHAnsi" w:hAnsiTheme="minorHAnsi" w:cstheme="minorHAnsi"/>
          <w:lang w:eastAsia="en-AU"/>
        </w:rPr>
        <w:t>has the right to apply for a review of that decision</w:t>
      </w:r>
      <w:r w:rsidR="008D0189" w:rsidRPr="00B439C7">
        <w:rPr>
          <w:rFonts w:asciiTheme="minorHAnsi" w:hAnsiTheme="minorHAnsi" w:cstheme="minorHAnsi"/>
          <w:lang w:eastAsia="en-AU"/>
        </w:rPr>
        <w:t xml:space="preserve"> within a 28</w:t>
      </w:r>
      <w:r w:rsidR="00D4256D">
        <w:rPr>
          <w:rFonts w:asciiTheme="minorHAnsi" w:hAnsiTheme="minorHAnsi" w:cstheme="minorHAnsi"/>
          <w:lang w:eastAsia="en-AU"/>
        </w:rPr>
        <w:t>-</w:t>
      </w:r>
      <w:r w:rsidR="008D0189" w:rsidRPr="00B439C7">
        <w:rPr>
          <w:rFonts w:asciiTheme="minorHAnsi" w:hAnsiTheme="minorHAnsi" w:cstheme="minorHAnsi"/>
          <w:lang w:eastAsia="en-AU"/>
        </w:rPr>
        <w:t>day time limit [subsection 209-10(2)</w:t>
      </w:r>
      <w:r w:rsidR="00BD123C">
        <w:rPr>
          <w:rFonts w:asciiTheme="minorHAnsi" w:hAnsiTheme="minorHAnsi" w:cstheme="minorHAnsi"/>
          <w:lang w:eastAsia="en-AU"/>
        </w:rPr>
        <w:t xml:space="preserve"> of the Act</w:t>
      </w:r>
      <w:r w:rsidR="008D0189" w:rsidRPr="00B439C7">
        <w:rPr>
          <w:rFonts w:asciiTheme="minorHAnsi" w:hAnsiTheme="minorHAnsi" w:cstheme="minorHAnsi"/>
          <w:lang w:eastAsia="en-AU"/>
        </w:rPr>
        <w:t xml:space="preserve">].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must have a student review procedure for reconsidering such decisions.</w:t>
      </w:r>
    </w:p>
    <w:p w14:paraId="58DD4712" w14:textId="77777777" w:rsidR="00074131" w:rsidRPr="00B439C7" w:rsidRDefault="00074131" w:rsidP="00074131">
      <w:pPr>
        <w:rPr>
          <w:rFonts w:asciiTheme="minorHAnsi" w:hAnsiTheme="minorHAnsi" w:cstheme="minorHAnsi"/>
          <w:lang w:eastAsia="en-AU"/>
        </w:rPr>
      </w:pPr>
      <w:r w:rsidRPr="00B439C7">
        <w:rPr>
          <w:rFonts w:asciiTheme="minorHAnsi" w:hAnsiTheme="minorHAnsi" w:cstheme="minorHAnsi"/>
          <w:lang w:eastAsia="en-AU"/>
        </w:rPr>
        <w:lastRenderedPageBreak/>
        <w:t xml:space="preserve">The minimum requirements for student review procedures are </w:t>
      </w:r>
      <w:r w:rsidR="00164C00" w:rsidRPr="00B439C7">
        <w:rPr>
          <w:rFonts w:asciiTheme="minorHAnsi" w:hAnsiTheme="minorHAnsi" w:cstheme="minorHAnsi"/>
          <w:lang w:eastAsia="en-AU"/>
        </w:rPr>
        <w:t xml:space="preserve">that </w:t>
      </w:r>
      <w:r w:rsidRPr="00B439C7">
        <w:rPr>
          <w:rFonts w:asciiTheme="minorHAnsi" w:hAnsiTheme="minorHAnsi" w:cstheme="minorHAnsi"/>
          <w:lang w:eastAsia="en-AU"/>
        </w:rPr>
        <w:t>they should inform students how to submit a valid request for review. A</w:t>
      </w:r>
      <w:r w:rsidR="009402DD" w:rsidRPr="00B439C7">
        <w:rPr>
          <w:rFonts w:asciiTheme="minorHAnsi" w:hAnsiTheme="minorHAnsi" w:cstheme="minorHAnsi"/>
          <w:lang w:eastAsia="en-AU"/>
        </w:rPr>
        <w:t>s a</w:t>
      </w:r>
      <w:r w:rsidRPr="00B439C7">
        <w:rPr>
          <w:rFonts w:asciiTheme="minorHAnsi" w:hAnsiTheme="minorHAnsi" w:cstheme="minorHAnsi"/>
          <w:lang w:eastAsia="en-AU"/>
        </w:rPr>
        <w:t>n approved provider</w:t>
      </w:r>
      <w:r w:rsidR="009402DD" w:rsidRPr="00B439C7">
        <w:rPr>
          <w:rFonts w:asciiTheme="minorHAnsi" w:hAnsiTheme="minorHAnsi" w:cstheme="minorHAnsi"/>
          <w:lang w:eastAsia="en-AU"/>
        </w:rPr>
        <w:t>, your organisation</w:t>
      </w:r>
      <w:r w:rsidRPr="00B439C7">
        <w:rPr>
          <w:rFonts w:asciiTheme="minorHAnsi" w:hAnsiTheme="minorHAnsi" w:cstheme="minorHAnsi"/>
          <w:lang w:eastAsia="en-AU"/>
        </w:rPr>
        <w:t xml:space="preserve"> must publish and make publicly available its student review procedures.</w:t>
      </w:r>
    </w:p>
    <w:p w14:paraId="58DD4713" w14:textId="77777777" w:rsidR="00074131" w:rsidRPr="00B439C7" w:rsidRDefault="00074131" w:rsidP="00074131">
      <w:pPr>
        <w:rPr>
          <w:rFonts w:asciiTheme="minorHAnsi" w:hAnsiTheme="minorHAnsi" w:cstheme="minorHAnsi"/>
        </w:rPr>
      </w:pPr>
      <w:r w:rsidRPr="00B439C7">
        <w:rPr>
          <w:rFonts w:asciiTheme="minorHAnsi" w:hAnsiTheme="minorHAnsi" w:cstheme="minorHAnsi"/>
        </w:rPr>
        <w:t>S</w:t>
      </w:r>
      <w:r w:rsidRPr="00B439C7">
        <w:rPr>
          <w:rFonts w:asciiTheme="minorHAnsi" w:hAnsiTheme="minorHAnsi" w:cstheme="minorHAnsi"/>
          <w:lang w:eastAsia="en-AU"/>
        </w:rPr>
        <w:t>tudent review documents must contain at least the following:</w:t>
      </w:r>
    </w:p>
    <w:p w14:paraId="58DD4714" w14:textId="77777777" w:rsidR="00074131" w:rsidRPr="00B439C7" w:rsidRDefault="00074131" w:rsidP="00A75348">
      <w:pPr>
        <w:pStyle w:val="ListBullet"/>
        <w:rPr>
          <w:rFonts w:asciiTheme="minorHAnsi" w:hAnsiTheme="minorHAnsi" w:cstheme="minorHAnsi"/>
        </w:rPr>
      </w:pPr>
      <w:r w:rsidRPr="00B439C7">
        <w:rPr>
          <w:rFonts w:asciiTheme="minorHAnsi" w:hAnsiTheme="minorHAnsi" w:cstheme="minorHAnsi"/>
        </w:rPr>
        <w:t>advice that a student may apply</w:t>
      </w:r>
      <w:r w:rsidR="007F253B" w:rsidRPr="00B439C7">
        <w:rPr>
          <w:rFonts w:asciiTheme="minorHAnsi" w:hAnsiTheme="minorHAnsi" w:cstheme="minorHAnsi"/>
        </w:rPr>
        <w:t>, in writing,</w:t>
      </w:r>
      <w:r w:rsidRPr="00B439C7">
        <w:rPr>
          <w:rFonts w:asciiTheme="minorHAnsi" w:hAnsiTheme="minorHAnsi" w:cstheme="minorHAnsi"/>
        </w:rPr>
        <w:t xml:space="preserve"> to have their FEE-HELP balance re</w:t>
      </w:r>
      <w:r w:rsidR="00417E65" w:rsidRPr="00B439C7">
        <w:rPr>
          <w:rFonts w:asciiTheme="minorHAnsi" w:hAnsiTheme="minorHAnsi" w:cstheme="minorHAnsi"/>
        </w:rPr>
        <w:t>-</w:t>
      </w:r>
      <w:r w:rsidRPr="00B439C7">
        <w:rPr>
          <w:rFonts w:asciiTheme="minorHAnsi" w:hAnsiTheme="minorHAnsi" w:cstheme="minorHAnsi"/>
        </w:rPr>
        <w:t xml:space="preserve">credited </w:t>
      </w:r>
      <w:r w:rsidR="007F253B" w:rsidRPr="00B439C7">
        <w:rPr>
          <w:rFonts w:asciiTheme="minorHAnsi" w:hAnsiTheme="minorHAnsi" w:cstheme="minorHAnsi"/>
        </w:rPr>
        <w:t xml:space="preserve">and HELP debt remitted </w:t>
      </w:r>
      <w:r w:rsidRPr="00B439C7">
        <w:rPr>
          <w:rFonts w:asciiTheme="minorHAnsi" w:hAnsiTheme="minorHAnsi" w:cstheme="minorHAnsi"/>
        </w:rPr>
        <w:t>under special circumstances</w:t>
      </w:r>
      <w:r w:rsidR="007F253B" w:rsidRPr="00B439C7">
        <w:rPr>
          <w:rFonts w:asciiTheme="minorHAnsi" w:hAnsiTheme="minorHAnsi" w:cstheme="minorHAnsi"/>
        </w:rPr>
        <w:t xml:space="preserve"> that</w:t>
      </w:r>
      <w:r w:rsidR="0049510C" w:rsidRPr="00B439C7">
        <w:rPr>
          <w:rFonts w:asciiTheme="minorHAnsi" w:hAnsiTheme="minorHAnsi" w:cstheme="minorHAnsi"/>
        </w:rPr>
        <w:t>:</w:t>
      </w:r>
    </w:p>
    <w:p w14:paraId="58DD4715" w14:textId="77777777" w:rsidR="00E72BE9" w:rsidRPr="00B439C7" w:rsidRDefault="00E72BE9" w:rsidP="001527E9">
      <w:pPr>
        <w:pStyle w:val="ListBullet"/>
        <w:numPr>
          <w:ilvl w:val="1"/>
          <w:numId w:val="19"/>
        </w:numPr>
        <w:rPr>
          <w:rFonts w:asciiTheme="minorHAnsi" w:hAnsiTheme="minorHAnsi" w:cstheme="minorHAnsi"/>
        </w:rPr>
      </w:pPr>
      <w:r w:rsidRPr="00B439C7">
        <w:rPr>
          <w:rFonts w:asciiTheme="minorHAnsi" w:hAnsiTheme="minorHAnsi" w:cstheme="minorHAnsi"/>
        </w:rPr>
        <w:t>are beyond the person’s control, and</w:t>
      </w:r>
    </w:p>
    <w:p w14:paraId="58DD4716"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do not make their full impact on the person until on or after the census date for the unit of study in question, and</w:t>
      </w:r>
    </w:p>
    <w:p w14:paraId="58DD4717"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make it impracticable for the person to complete the requirements for the unit in the period during which the person undertook, or was to undertake, the unit</w:t>
      </w:r>
    </w:p>
    <w:p w14:paraId="58DD4718"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the process for re-crediting a person’s FEE-HELP balance</w:t>
      </w:r>
      <w:r w:rsidR="00DC6993" w:rsidRPr="00B439C7">
        <w:rPr>
          <w:rFonts w:asciiTheme="minorHAnsi" w:hAnsiTheme="minorHAnsi" w:cstheme="minorHAnsi"/>
        </w:rPr>
        <w:t xml:space="preserve"> which must be in accordance with the guidelines and provide reasonable timelines for each stage of the process.</w:t>
      </w:r>
    </w:p>
    <w:p w14:paraId="58DD4719"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advice that a student may make an application to have his or her FEE-HELP balance re-credited within 12 months of the withdrawal date for a unit or, if the student has not withdrawn, within 12 months of the end of the period in which the unit was to be undertaken</w:t>
      </w:r>
      <w:r w:rsidR="002B0735" w:rsidRPr="00B439C7">
        <w:rPr>
          <w:rFonts w:asciiTheme="minorHAnsi" w:hAnsiTheme="minorHAnsi" w:cstheme="minorHAnsi"/>
        </w:rPr>
        <w:t>.</w:t>
      </w:r>
    </w:p>
    <w:p w14:paraId="58DD471A" w14:textId="0EED0D92" w:rsidR="00164C00" w:rsidRPr="00B439C7" w:rsidRDefault="00164C00" w:rsidP="00D5170C">
      <w:pPr>
        <w:pStyle w:val="ListBullet"/>
        <w:rPr>
          <w:rFonts w:asciiTheme="minorHAnsi" w:hAnsiTheme="minorHAnsi" w:cstheme="minorHAnsi"/>
        </w:rPr>
      </w:pPr>
      <w:r w:rsidRPr="00B439C7">
        <w:rPr>
          <w:rFonts w:asciiTheme="minorHAnsi" w:hAnsiTheme="minorHAnsi" w:cstheme="minorHAnsi"/>
        </w:rPr>
        <w:t>advi</w:t>
      </w:r>
      <w:r w:rsidR="009402DD" w:rsidRPr="00B439C7">
        <w:rPr>
          <w:rFonts w:asciiTheme="minorHAnsi" w:hAnsiTheme="minorHAnsi" w:cstheme="minorHAnsi"/>
        </w:rPr>
        <w:t>c</w:t>
      </w:r>
      <w:r w:rsidRPr="00B439C7">
        <w:rPr>
          <w:rFonts w:asciiTheme="minorHAnsi" w:hAnsiTheme="minorHAnsi" w:cstheme="minorHAnsi"/>
        </w:rPr>
        <w:t>e that the 12</w:t>
      </w:r>
      <w:r w:rsidR="00D4256D">
        <w:rPr>
          <w:rFonts w:asciiTheme="minorHAnsi" w:hAnsiTheme="minorHAnsi" w:cstheme="minorHAnsi"/>
        </w:rPr>
        <w:t>-</w:t>
      </w:r>
      <w:r w:rsidRPr="00B439C7">
        <w:rPr>
          <w:rFonts w:asciiTheme="minorHAnsi" w:hAnsiTheme="minorHAnsi" w:cstheme="minorHAnsi"/>
        </w:rPr>
        <w:t>month period may be extended</w:t>
      </w:r>
      <w:r w:rsidR="00555D03" w:rsidRPr="00B439C7">
        <w:rPr>
          <w:rFonts w:asciiTheme="minorHAnsi" w:hAnsiTheme="minorHAnsi" w:cstheme="minorHAnsi"/>
        </w:rPr>
        <w:t xml:space="preserve"> on the grounds that it was not possible to apply within the 12 months period</w:t>
      </w:r>
      <w:r w:rsidR="002B0735" w:rsidRPr="00B439C7">
        <w:rPr>
          <w:rFonts w:asciiTheme="minorHAnsi" w:hAnsiTheme="minorHAnsi" w:cstheme="minorHAnsi"/>
        </w:rPr>
        <w:t>.</w:t>
      </w:r>
    </w:p>
    <w:p w14:paraId="58DD471B"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details of the person/position making the initial decision on a student’s request for a re-credit of his or her FEE-HELP balance</w:t>
      </w:r>
      <w:r w:rsidR="002B0735" w:rsidRPr="00B439C7">
        <w:rPr>
          <w:rFonts w:asciiTheme="minorHAnsi" w:hAnsiTheme="minorHAnsi" w:cstheme="minorHAnsi"/>
        </w:rPr>
        <w:t>.</w:t>
      </w:r>
    </w:p>
    <w:p w14:paraId="58DD471C" w14:textId="77777777" w:rsidR="00E72BE9" w:rsidRPr="00B439C7" w:rsidRDefault="00E72BE9" w:rsidP="00D5170C">
      <w:pPr>
        <w:pStyle w:val="ListBullet"/>
        <w:rPr>
          <w:rFonts w:asciiTheme="minorHAnsi" w:hAnsiTheme="minorHAnsi" w:cstheme="minorHAnsi"/>
        </w:rPr>
      </w:pPr>
      <w:r w:rsidRPr="00B439C7">
        <w:rPr>
          <w:rFonts w:asciiTheme="minorHAnsi" w:hAnsiTheme="minorHAnsi" w:cstheme="minorHAnsi"/>
        </w:rPr>
        <w:t>if the student wishes to request a review of the decision, this must be made within 28 days of receipt of the original decision. The request must include:</w:t>
      </w:r>
    </w:p>
    <w:p w14:paraId="58DD471D"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the date of the original decision</w:t>
      </w:r>
    </w:p>
    <w:p w14:paraId="58DD471E"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fully state the reasons for applying for the review</w:t>
      </w:r>
    </w:p>
    <w:p w14:paraId="58DD471F"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any additional relevant evidence</w:t>
      </w:r>
      <w:r w:rsidR="002B0735" w:rsidRPr="00B439C7">
        <w:rPr>
          <w:rFonts w:asciiTheme="minorHAnsi" w:hAnsiTheme="minorHAnsi" w:cstheme="minorHAnsi"/>
        </w:rPr>
        <w:t>.</w:t>
      </w:r>
    </w:p>
    <w:p w14:paraId="58DD4720"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 xml:space="preserve">details of the </w:t>
      </w:r>
      <w:r w:rsidR="00164C00" w:rsidRPr="00B439C7">
        <w:rPr>
          <w:rFonts w:asciiTheme="minorHAnsi" w:hAnsiTheme="minorHAnsi" w:cstheme="minorHAnsi"/>
        </w:rPr>
        <w:t>review office</w:t>
      </w:r>
      <w:r w:rsidR="00A1528E" w:rsidRPr="00B439C7">
        <w:rPr>
          <w:rFonts w:asciiTheme="minorHAnsi" w:hAnsiTheme="minorHAnsi" w:cstheme="minorHAnsi"/>
        </w:rPr>
        <w:t>r</w:t>
      </w:r>
      <w:r w:rsidRPr="00B439C7">
        <w:rPr>
          <w:rFonts w:asciiTheme="minorHAnsi" w:hAnsiTheme="minorHAnsi" w:cstheme="minorHAnsi"/>
        </w:rPr>
        <w:t xml:space="preserve"> who would review the decision should a student’s request be declined</w:t>
      </w:r>
      <w:r w:rsidR="009402DD" w:rsidRPr="00B439C7">
        <w:rPr>
          <w:rFonts w:asciiTheme="minorHAnsi" w:hAnsiTheme="minorHAnsi" w:cstheme="minorHAnsi"/>
        </w:rPr>
        <w:t>—t</w:t>
      </w:r>
      <w:r w:rsidRPr="00B439C7">
        <w:rPr>
          <w:rFonts w:asciiTheme="minorHAnsi" w:hAnsiTheme="minorHAnsi" w:cstheme="minorHAnsi"/>
        </w:rPr>
        <w:t xml:space="preserve">his person must not have been involved in making the original decision </w:t>
      </w:r>
      <w:r w:rsidR="009402DD" w:rsidRPr="00B439C7">
        <w:rPr>
          <w:rFonts w:asciiTheme="minorHAnsi" w:hAnsiTheme="minorHAnsi" w:cstheme="minorHAnsi"/>
        </w:rPr>
        <w:t xml:space="preserve">and </w:t>
      </w:r>
      <w:r w:rsidRPr="00B439C7">
        <w:rPr>
          <w:rFonts w:asciiTheme="minorHAnsi" w:hAnsiTheme="minorHAnsi" w:cstheme="minorHAnsi"/>
        </w:rPr>
        <w:t>must occupy a position that is senior to the original decision maker</w:t>
      </w:r>
      <w:r w:rsidR="007F253B" w:rsidRPr="00B439C7">
        <w:rPr>
          <w:rFonts w:asciiTheme="minorHAnsi" w:hAnsiTheme="minorHAnsi" w:cstheme="minorHAnsi"/>
        </w:rPr>
        <w:t xml:space="preserve"> (this should be clear in the document)</w:t>
      </w:r>
      <w:r w:rsidR="002B0735" w:rsidRPr="00B439C7">
        <w:rPr>
          <w:rFonts w:asciiTheme="minorHAnsi" w:hAnsiTheme="minorHAnsi" w:cstheme="minorHAnsi"/>
        </w:rPr>
        <w:t>.</w:t>
      </w:r>
    </w:p>
    <w:p w14:paraId="58DD4721" w14:textId="77777777" w:rsidR="009276B2" w:rsidRPr="00B439C7" w:rsidRDefault="00074131" w:rsidP="00D5170C">
      <w:pPr>
        <w:pStyle w:val="ListBullet"/>
        <w:rPr>
          <w:rFonts w:asciiTheme="minorHAnsi" w:hAnsiTheme="minorHAnsi" w:cstheme="minorHAnsi"/>
        </w:rPr>
      </w:pPr>
      <w:r w:rsidRPr="00B439C7">
        <w:rPr>
          <w:rFonts w:asciiTheme="minorHAnsi" w:hAnsiTheme="minorHAnsi" w:cstheme="minorHAnsi"/>
        </w:rPr>
        <w:t>advice that receipt of a request for review of a decision not to re-credit a student’s FEE-HELP balance will be acknowledged in writing</w:t>
      </w:r>
      <w:r w:rsidR="00E72BE9" w:rsidRPr="00B439C7">
        <w:rPr>
          <w:rFonts w:asciiTheme="minorHAnsi" w:hAnsiTheme="minorHAnsi" w:cstheme="minorHAnsi"/>
        </w:rPr>
        <w:t>. This will</w:t>
      </w:r>
      <w:r w:rsidR="007F253B" w:rsidRPr="00B439C7">
        <w:rPr>
          <w:rFonts w:asciiTheme="minorHAnsi" w:hAnsiTheme="minorHAnsi" w:cstheme="minorHAnsi"/>
        </w:rPr>
        <w:t xml:space="preserve"> </w:t>
      </w:r>
      <w:r w:rsidR="009402DD" w:rsidRPr="00B439C7">
        <w:rPr>
          <w:rFonts w:asciiTheme="minorHAnsi" w:hAnsiTheme="minorHAnsi" w:cstheme="minorHAnsi"/>
        </w:rPr>
        <w:t>i</w:t>
      </w:r>
      <w:r w:rsidRPr="00B439C7">
        <w:rPr>
          <w:rFonts w:asciiTheme="minorHAnsi" w:hAnsiTheme="minorHAnsi" w:cstheme="minorHAnsi"/>
        </w:rPr>
        <w:t>nform the student that, if the reviewer has not advised the student of a decision within 45 days of receiving the request for review, the reviewer is taken to have confirmed the original decision</w:t>
      </w:r>
    </w:p>
    <w:p w14:paraId="58DD4722" w14:textId="77777777" w:rsidR="00074131" w:rsidRPr="00B439C7" w:rsidRDefault="009276B2" w:rsidP="00D5170C">
      <w:pPr>
        <w:pStyle w:val="ListBullet"/>
        <w:rPr>
          <w:rFonts w:asciiTheme="minorHAnsi" w:hAnsiTheme="minorHAnsi" w:cstheme="minorHAnsi"/>
        </w:rPr>
      </w:pPr>
      <w:r w:rsidRPr="00B439C7">
        <w:rPr>
          <w:rFonts w:asciiTheme="minorHAnsi" w:hAnsiTheme="minorHAnsi" w:cstheme="minorHAnsi"/>
        </w:rPr>
        <w:t xml:space="preserve">the review officer will provide a written decision to the student, including reasons for the decision and </w:t>
      </w:r>
      <w:r w:rsidR="00074131" w:rsidRPr="00B439C7">
        <w:rPr>
          <w:rFonts w:asciiTheme="minorHAnsi" w:hAnsiTheme="minorHAnsi" w:cstheme="minorHAnsi"/>
        </w:rPr>
        <w:t>advice that a student has the right to apply to the Administrative Appeals Tribunal (AAT) for a review of the original decision or a decision that has been reviewed</w:t>
      </w:r>
      <w:r w:rsidR="002B0735" w:rsidRPr="00B439C7">
        <w:rPr>
          <w:rFonts w:asciiTheme="minorHAnsi" w:hAnsiTheme="minorHAnsi" w:cstheme="minorHAnsi"/>
        </w:rPr>
        <w:t>.</w:t>
      </w:r>
    </w:p>
    <w:p w14:paraId="58DD4723"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 xml:space="preserve">contact details of the nearest registry of the </w:t>
      </w:r>
      <w:r w:rsidR="00AF1267" w:rsidRPr="00B439C7">
        <w:rPr>
          <w:rFonts w:asciiTheme="minorHAnsi" w:hAnsiTheme="minorHAnsi" w:cstheme="minorHAnsi"/>
        </w:rPr>
        <w:t>AAT</w:t>
      </w:r>
      <w:r w:rsidRPr="00B439C7">
        <w:rPr>
          <w:rFonts w:asciiTheme="minorHAnsi" w:hAnsiTheme="minorHAnsi" w:cstheme="minorHAnsi"/>
        </w:rPr>
        <w:t xml:space="preserve"> and the approximate cost of lodging an appeal with the AAT</w:t>
      </w:r>
      <w:r w:rsidR="00F7643A" w:rsidRPr="00B439C7">
        <w:rPr>
          <w:rFonts w:asciiTheme="minorHAnsi" w:hAnsiTheme="minorHAnsi" w:cstheme="minorHAnsi"/>
        </w:rPr>
        <w:t xml:space="preserve"> and that this cost can change.</w:t>
      </w:r>
      <w:r w:rsidR="009276B2" w:rsidRPr="00B439C7">
        <w:rPr>
          <w:rFonts w:asciiTheme="minorHAnsi" w:hAnsiTheme="minorHAnsi" w:cstheme="minorHAnsi"/>
        </w:rPr>
        <w:t xml:space="preserve"> Students should be aware that the department will be the other party in any case in the AAT. All relevant documents will be forwarded to the department.</w:t>
      </w:r>
    </w:p>
    <w:p w14:paraId="58DD4724" w14:textId="77777777" w:rsidR="00074131" w:rsidRPr="00B439C7" w:rsidRDefault="00074131" w:rsidP="006368BD">
      <w:pPr>
        <w:pStyle w:val="Heading5"/>
      </w:pPr>
      <w:r w:rsidRPr="00B439C7">
        <w:t>Review officers</w:t>
      </w:r>
    </w:p>
    <w:p w14:paraId="58DD4725" w14:textId="77777777" w:rsidR="00D2440C" w:rsidRPr="00B439C7" w:rsidRDefault="00074131" w:rsidP="00074131">
      <w:pPr>
        <w:rPr>
          <w:rFonts w:asciiTheme="minorHAnsi" w:hAnsiTheme="minorHAnsi" w:cstheme="minorHAnsi"/>
          <w:lang w:eastAsia="en-AU"/>
        </w:rPr>
      </w:pPr>
      <w:r w:rsidRPr="00B439C7">
        <w:rPr>
          <w:rFonts w:asciiTheme="minorHAnsi" w:hAnsiTheme="minorHAnsi" w:cstheme="minorHAnsi"/>
          <w:lang w:eastAsia="en-AU"/>
        </w:rPr>
        <w:t>A</w:t>
      </w:r>
      <w:r w:rsidR="00FC4656" w:rsidRPr="00B439C7">
        <w:rPr>
          <w:rFonts w:asciiTheme="minorHAnsi" w:hAnsiTheme="minorHAnsi" w:cstheme="minorHAnsi"/>
          <w:lang w:eastAsia="en-AU"/>
        </w:rPr>
        <w:t>s a</w:t>
      </w:r>
      <w:r w:rsidRPr="00B439C7">
        <w:rPr>
          <w:rFonts w:asciiTheme="minorHAnsi" w:hAnsiTheme="minorHAnsi" w:cstheme="minorHAnsi"/>
          <w:lang w:eastAsia="en-AU"/>
        </w:rPr>
        <w:t xml:space="preserve"> provider</w:t>
      </w:r>
      <w:r w:rsidR="00FC4656" w:rsidRPr="00B439C7">
        <w:rPr>
          <w:rFonts w:asciiTheme="minorHAnsi" w:hAnsiTheme="minorHAnsi" w:cstheme="minorHAnsi"/>
          <w:lang w:eastAsia="en-AU"/>
        </w:rPr>
        <w:t xml:space="preserve"> your organisation</w:t>
      </w:r>
      <w:r w:rsidRPr="00B439C7">
        <w:rPr>
          <w:rFonts w:asciiTheme="minorHAnsi" w:hAnsiTheme="minorHAnsi" w:cstheme="minorHAnsi"/>
          <w:lang w:eastAsia="en-AU"/>
        </w:rPr>
        <w:t xml:space="preserve"> must appoint a review officer to undertake reviews of decisions made by </w:t>
      </w:r>
      <w:r w:rsidR="00FC4656"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relating to</w:t>
      </w:r>
      <w:r w:rsidRPr="00B439C7">
        <w:rPr>
          <w:rFonts w:asciiTheme="minorHAnsi" w:hAnsiTheme="minorHAnsi" w:cstheme="minorHAnsi"/>
        </w:rPr>
        <w:t xml:space="preserve"> loan scheme</w:t>
      </w:r>
      <w:r w:rsidRPr="00B439C7">
        <w:rPr>
          <w:rFonts w:asciiTheme="minorHAnsi" w:hAnsiTheme="minorHAnsi" w:cstheme="minorHAnsi"/>
          <w:lang w:eastAsia="en-AU"/>
        </w:rPr>
        <w:t xml:space="preserve"> assistance</w:t>
      </w:r>
      <w:r w:rsidRPr="00B439C7">
        <w:rPr>
          <w:rFonts w:asciiTheme="minorHAnsi" w:hAnsiTheme="minorHAnsi" w:cstheme="minorHAnsi"/>
        </w:rPr>
        <w:t>.</w:t>
      </w:r>
      <w:r w:rsidRPr="00B439C7">
        <w:rPr>
          <w:rFonts w:asciiTheme="minorHAnsi" w:hAnsiTheme="minorHAnsi" w:cstheme="minorHAnsi"/>
          <w:lang w:eastAsia="en-AU"/>
        </w:rPr>
        <w:t xml:space="preserve"> Examples of review officers are the chief executive officer (CEO) of the </w:t>
      </w:r>
      <w:r w:rsidRPr="00B439C7">
        <w:rPr>
          <w:rFonts w:asciiTheme="minorHAnsi" w:hAnsiTheme="minorHAnsi" w:cstheme="minorHAnsi"/>
        </w:rPr>
        <w:t>applicant</w:t>
      </w:r>
      <w:r w:rsidRPr="00B439C7">
        <w:rPr>
          <w:rFonts w:asciiTheme="minorHAnsi" w:hAnsiTheme="minorHAnsi" w:cstheme="minorHAnsi"/>
          <w:lang w:eastAsia="en-AU"/>
        </w:rPr>
        <w:t xml:space="preserve"> or a delegate of the CEO who has been appointed to be the review officer</w:t>
      </w:r>
      <w:r w:rsidR="00D2440C" w:rsidRPr="00B439C7">
        <w:rPr>
          <w:rFonts w:asciiTheme="minorHAnsi" w:hAnsiTheme="minorHAnsi" w:cstheme="minorHAnsi"/>
          <w:lang w:eastAsia="en-AU"/>
        </w:rPr>
        <w:t>.</w:t>
      </w:r>
    </w:p>
    <w:p w14:paraId="58DD4726" w14:textId="77777777"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lastRenderedPageBreak/>
        <w:t>The review officer must not review a decision they have made</w:t>
      </w:r>
      <w:r w:rsidR="00FC4656" w:rsidRPr="00B439C7">
        <w:rPr>
          <w:rFonts w:asciiTheme="minorHAnsi" w:hAnsiTheme="minorHAnsi" w:cstheme="minorHAnsi"/>
          <w:lang w:eastAsia="en-AU"/>
        </w:rPr>
        <w:t>,</w:t>
      </w:r>
      <w:r w:rsidRPr="00B439C7">
        <w:rPr>
          <w:rFonts w:asciiTheme="minorHAnsi" w:hAnsiTheme="minorHAnsi" w:cstheme="minorHAnsi"/>
          <w:lang w:eastAsia="en-AU"/>
        </w:rPr>
        <w:t xml:space="preserve"> or been involved in making</w:t>
      </w:r>
      <w:r w:rsidR="00FC4656" w:rsidRPr="00B439C7">
        <w:rPr>
          <w:rFonts w:asciiTheme="minorHAnsi" w:hAnsiTheme="minorHAnsi" w:cstheme="minorHAnsi"/>
          <w:lang w:eastAsia="en-AU"/>
        </w:rPr>
        <w:t>,</w:t>
      </w:r>
      <w:r w:rsidRPr="00B439C7">
        <w:rPr>
          <w:rFonts w:asciiTheme="minorHAnsi" w:hAnsiTheme="minorHAnsi" w:cstheme="minorHAnsi"/>
          <w:lang w:eastAsia="en-AU"/>
        </w:rPr>
        <w:t xml:space="preserve"> and must occupy a position that is senior to that </w:t>
      </w:r>
      <w:r w:rsidRPr="00B439C7">
        <w:rPr>
          <w:rFonts w:asciiTheme="minorHAnsi" w:hAnsiTheme="minorHAnsi" w:cstheme="minorHAnsi"/>
        </w:rPr>
        <w:t>of</w:t>
      </w:r>
      <w:r w:rsidRPr="00B439C7">
        <w:rPr>
          <w:rFonts w:asciiTheme="minorHAnsi" w:hAnsiTheme="minorHAnsi" w:cstheme="minorHAnsi"/>
          <w:lang w:eastAsia="en-AU"/>
        </w:rPr>
        <w:t xml:space="preserve"> any person involved in making the original decision.</w:t>
      </w:r>
    </w:p>
    <w:p w14:paraId="58DD4727" w14:textId="77777777" w:rsidR="00074131" w:rsidRPr="00B439C7" w:rsidRDefault="00FC4656" w:rsidP="00074131">
      <w:pPr>
        <w:rPr>
          <w:rFonts w:asciiTheme="minorHAnsi" w:hAnsiTheme="minorHAnsi" w:cstheme="minorHAnsi"/>
        </w:rPr>
      </w:pPr>
      <w:r w:rsidRPr="00B439C7">
        <w:rPr>
          <w:rFonts w:asciiTheme="minorHAnsi" w:hAnsiTheme="minorHAnsi" w:cstheme="minorHAnsi"/>
        </w:rPr>
        <w:t>Your organisation’s</w:t>
      </w:r>
      <w:r w:rsidR="00074131" w:rsidRPr="00B439C7">
        <w:rPr>
          <w:rFonts w:asciiTheme="minorHAnsi" w:hAnsiTheme="minorHAnsi" w:cstheme="minorHAnsi"/>
        </w:rPr>
        <w:t xml:space="preserve"> policy and procedure regarding review of decision to not re-credit or remit a person’s FEE-HELP balance must include details of the nominated review officer.</w:t>
      </w:r>
    </w:p>
    <w:p w14:paraId="58DD4728" w14:textId="68E22B78" w:rsidR="003925F7" w:rsidRPr="00B439C7" w:rsidRDefault="009B39D1" w:rsidP="00652459">
      <w:pPr>
        <w:pStyle w:val="Heading3"/>
        <w:rPr>
          <w:rFonts w:asciiTheme="minorHAnsi" w:hAnsiTheme="minorHAnsi" w:cstheme="minorHAnsi"/>
          <w:color w:val="0070C0"/>
        </w:rPr>
      </w:pPr>
      <w:bookmarkStart w:id="189" w:name="_Toc355863258"/>
      <w:bookmarkStart w:id="190" w:name="_Toc33605962"/>
      <w:bookmarkEnd w:id="189"/>
      <w:r w:rsidRPr="00B439C7">
        <w:rPr>
          <w:rFonts w:asciiTheme="minorHAnsi" w:hAnsiTheme="minorHAnsi" w:cstheme="minorHAnsi"/>
          <w:color w:val="0070C0"/>
        </w:rPr>
        <w:t>HEP</w:t>
      </w:r>
      <w:r w:rsidR="00E56D1A">
        <w:rPr>
          <w:rFonts w:asciiTheme="minorHAnsi" w:hAnsiTheme="minorHAnsi" w:cstheme="minorHAnsi"/>
          <w:color w:val="0070C0"/>
        </w:rPr>
        <w:t>-</w:t>
      </w:r>
      <w:r w:rsidRPr="00B439C7">
        <w:rPr>
          <w:rFonts w:asciiTheme="minorHAnsi" w:hAnsiTheme="minorHAnsi" w:cstheme="minorHAnsi"/>
          <w:color w:val="0070C0"/>
        </w:rPr>
        <w:t>only</w:t>
      </w:r>
      <w:r w:rsidR="003925F7" w:rsidRPr="00B439C7">
        <w:rPr>
          <w:rFonts w:asciiTheme="minorHAnsi" w:hAnsiTheme="minorHAnsi" w:cstheme="minorHAnsi"/>
          <w:color w:val="0070C0"/>
        </w:rPr>
        <w:t xml:space="preserve"> fees</w:t>
      </w:r>
      <w:bookmarkEnd w:id="190"/>
    </w:p>
    <w:p w14:paraId="58DD4729" w14:textId="77777777" w:rsidR="00B15F9E" w:rsidRPr="00B439C7" w:rsidRDefault="00B15F9E" w:rsidP="008F3A67">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HEP only fees information. "/>
      </w:tblPr>
      <w:tblGrid>
        <w:gridCol w:w="959"/>
        <w:gridCol w:w="7513"/>
      </w:tblGrid>
      <w:tr w:rsidR="00EC78FB" w:rsidRPr="00B439C7" w14:paraId="58DD472C" w14:textId="77777777" w:rsidTr="004B1889">
        <w:trPr>
          <w:cantSplit/>
          <w:trHeight w:val="353"/>
          <w:tblHeader/>
        </w:trPr>
        <w:tc>
          <w:tcPr>
            <w:tcW w:w="959" w:type="dxa"/>
          </w:tcPr>
          <w:p w14:paraId="58DD472A"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72B"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72F" w14:textId="77777777" w:rsidTr="004B1889">
        <w:trPr>
          <w:cantSplit/>
          <w:trHeight w:val="211"/>
        </w:trPr>
        <w:tc>
          <w:tcPr>
            <w:tcW w:w="959" w:type="dxa"/>
          </w:tcPr>
          <w:p w14:paraId="58DD472D"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72E" w14:textId="77777777"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section 19-67 of the Act</w:t>
            </w:r>
          </w:p>
        </w:tc>
      </w:tr>
    </w:tbl>
    <w:p w14:paraId="58DD4733" w14:textId="77777777" w:rsidR="00EC78FB" w:rsidRPr="00B439C7" w:rsidRDefault="00EC78FB" w:rsidP="00EC78FB">
      <w:pPr>
        <w:rPr>
          <w:rFonts w:asciiTheme="minorHAnsi" w:hAnsiTheme="minorHAnsi" w:cstheme="minorHAnsi"/>
        </w:rPr>
      </w:pPr>
    </w:p>
    <w:p w14:paraId="58DD4734" w14:textId="77777777" w:rsidR="00D00425" w:rsidRPr="00B439C7" w:rsidRDefault="009B39D1" w:rsidP="002402DD">
      <w:pPr>
        <w:pStyle w:val="Heading4"/>
        <w:rPr>
          <w:rFonts w:asciiTheme="minorHAnsi" w:hAnsiTheme="minorHAnsi" w:cstheme="minorHAnsi"/>
        </w:rPr>
      </w:pPr>
      <w:bookmarkStart w:id="191" w:name="_Student_services_and"/>
      <w:bookmarkStart w:id="192" w:name="_Toc33605963"/>
      <w:bookmarkEnd w:id="191"/>
      <w:r w:rsidRPr="00B439C7">
        <w:rPr>
          <w:rFonts w:asciiTheme="minorHAnsi" w:hAnsiTheme="minorHAnsi" w:cstheme="minorHAnsi"/>
        </w:rPr>
        <w:t xml:space="preserve">Student </w:t>
      </w:r>
      <w:r w:rsidR="00A01B04" w:rsidRPr="00B439C7">
        <w:rPr>
          <w:rFonts w:asciiTheme="minorHAnsi" w:hAnsiTheme="minorHAnsi" w:cstheme="minorHAnsi"/>
        </w:rPr>
        <w:t>s</w:t>
      </w:r>
      <w:r w:rsidRPr="00B439C7">
        <w:rPr>
          <w:rFonts w:asciiTheme="minorHAnsi" w:hAnsiTheme="minorHAnsi" w:cstheme="minorHAnsi"/>
        </w:rPr>
        <w:t xml:space="preserve">ervices and </w:t>
      </w:r>
      <w:r w:rsidR="00A01B04" w:rsidRPr="00B439C7">
        <w:rPr>
          <w:rFonts w:asciiTheme="minorHAnsi" w:hAnsiTheme="minorHAnsi" w:cstheme="minorHAnsi"/>
        </w:rPr>
        <w:t>a</w:t>
      </w:r>
      <w:r w:rsidRPr="00B439C7">
        <w:rPr>
          <w:rFonts w:asciiTheme="minorHAnsi" w:hAnsiTheme="minorHAnsi" w:cstheme="minorHAnsi"/>
        </w:rPr>
        <w:t xml:space="preserve">menities </w:t>
      </w:r>
      <w:r w:rsidR="00A01B04" w:rsidRPr="00B439C7">
        <w:rPr>
          <w:rFonts w:asciiTheme="minorHAnsi" w:hAnsiTheme="minorHAnsi" w:cstheme="minorHAnsi"/>
        </w:rPr>
        <w:t>f</w:t>
      </w:r>
      <w:r w:rsidRPr="00B439C7">
        <w:rPr>
          <w:rFonts w:asciiTheme="minorHAnsi" w:hAnsiTheme="minorHAnsi" w:cstheme="minorHAnsi"/>
        </w:rPr>
        <w:t>ee</w:t>
      </w:r>
      <w:bookmarkEnd w:id="192"/>
    </w:p>
    <w:p w14:paraId="58DD4735" w14:textId="523C0D36" w:rsidR="00FF524D" w:rsidRPr="00B439C7" w:rsidRDefault="00D555D0" w:rsidP="00707B98">
      <w:pPr>
        <w:rPr>
          <w:rFonts w:asciiTheme="minorHAnsi" w:hAnsiTheme="minorHAnsi" w:cstheme="minorHAnsi"/>
        </w:rPr>
      </w:pPr>
      <w:bookmarkStart w:id="193" w:name="_10.3.2_Student_services"/>
      <w:bookmarkEnd w:id="193"/>
      <w:r w:rsidRPr="00B439C7">
        <w:rPr>
          <w:rFonts w:asciiTheme="minorHAnsi" w:hAnsiTheme="minorHAnsi" w:cstheme="minorHAnsi"/>
        </w:rPr>
        <w:t xml:space="preserve">This information only applies to higher </w:t>
      </w:r>
      <w:r w:rsidR="0005785A" w:rsidRPr="00B439C7">
        <w:rPr>
          <w:rFonts w:asciiTheme="minorHAnsi" w:hAnsiTheme="minorHAnsi" w:cstheme="minorHAnsi"/>
        </w:rPr>
        <w:t>education</w:t>
      </w:r>
      <w:r w:rsidRPr="00B439C7">
        <w:rPr>
          <w:rFonts w:asciiTheme="minorHAnsi" w:hAnsiTheme="minorHAnsi" w:cstheme="minorHAnsi"/>
        </w:rPr>
        <w:t xml:space="preserve"> providers (HEP). </w:t>
      </w:r>
      <w:r w:rsidR="009B39D1" w:rsidRPr="00B439C7">
        <w:rPr>
          <w:rFonts w:asciiTheme="minorHAnsi" w:hAnsiTheme="minorHAnsi" w:cstheme="minorHAnsi"/>
        </w:rPr>
        <w:t>HEP</w:t>
      </w:r>
      <w:r w:rsidR="00F44D1A" w:rsidRPr="00B439C7">
        <w:rPr>
          <w:rFonts w:asciiTheme="minorHAnsi" w:hAnsiTheme="minorHAnsi" w:cstheme="minorHAnsi"/>
        </w:rPr>
        <w:t>s</w:t>
      </w:r>
      <w:r w:rsidR="00A01B04" w:rsidRPr="00B439C7">
        <w:rPr>
          <w:rFonts w:asciiTheme="minorHAnsi" w:hAnsiTheme="minorHAnsi" w:cstheme="minorHAnsi"/>
        </w:rPr>
        <w:t xml:space="preserve"> </w:t>
      </w:r>
      <w:r w:rsidR="009B39D1" w:rsidRPr="00B439C7">
        <w:rPr>
          <w:rFonts w:asciiTheme="minorHAnsi" w:hAnsiTheme="minorHAnsi" w:cstheme="minorHAnsi"/>
        </w:rPr>
        <w:t xml:space="preserve">may charge </w:t>
      </w:r>
      <w:r w:rsidR="00707B98" w:rsidRPr="00B439C7">
        <w:rPr>
          <w:rFonts w:asciiTheme="minorHAnsi" w:hAnsiTheme="minorHAnsi" w:cstheme="minorHAnsi"/>
          <w:lang w:eastAsia="en-AU"/>
        </w:rPr>
        <w:t>a compulsory stud</w:t>
      </w:r>
      <w:r w:rsidR="00DC57FD" w:rsidRPr="00B439C7">
        <w:rPr>
          <w:rFonts w:asciiTheme="minorHAnsi" w:hAnsiTheme="minorHAnsi" w:cstheme="minorHAnsi"/>
          <w:lang w:eastAsia="en-AU"/>
        </w:rPr>
        <w:t xml:space="preserve">ent services and amenities fee. </w:t>
      </w:r>
      <w:r w:rsidR="00707B98" w:rsidRPr="00B439C7">
        <w:rPr>
          <w:rFonts w:asciiTheme="minorHAnsi" w:hAnsiTheme="minorHAnsi" w:cstheme="minorHAnsi"/>
          <w:lang w:eastAsia="en-AU"/>
        </w:rPr>
        <w:t xml:space="preserve">This is a fee that a HEP requires a </w:t>
      </w:r>
      <w:r w:rsidR="00AC64FF" w:rsidRPr="00B439C7">
        <w:rPr>
          <w:rFonts w:asciiTheme="minorHAnsi" w:hAnsiTheme="minorHAnsi" w:cstheme="minorHAnsi"/>
        </w:rPr>
        <w:t>student or intending student</w:t>
      </w:r>
      <w:r w:rsidR="00707B98" w:rsidRPr="00B439C7">
        <w:rPr>
          <w:rFonts w:asciiTheme="minorHAnsi" w:hAnsiTheme="minorHAnsi" w:cstheme="minorHAnsi"/>
          <w:lang w:eastAsia="en-AU"/>
        </w:rPr>
        <w:t xml:space="preserve"> to pay </w:t>
      </w:r>
      <w:r w:rsidR="00AC64FF" w:rsidRPr="00B439C7">
        <w:rPr>
          <w:rFonts w:asciiTheme="minorHAnsi" w:hAnsiTheme="minorHAnsi" w:cstheme="minorHAnsi"/>
        </w:rPr>
        <w:t>for</w:t>
      </w:r>
      <w:r w:rsidR="00707B98" w:rsidRPr="00B439C7">
        <w:rPr>
          <w:rFonts w:asciiTheme="minorHAnsi" w:hAnsiTheme="minorHAnsi" w:cstheme="minorHAnsi"/>
          <w:lang w:eastAsia="en-AU"/>
        </w:rPr>
        <w:t xml:space="preserve"> amenities and ser</w:t>
      </w:r>
      <w:r w:rsidR="00AC64FF" w:rsidRPr="00B439C7">
        <w:rPr>
          <w:rFonts w:asciiTheme="minorHAnsi" w:hAnsiTheme="minorHAnsi" w:cstheme="minorHAnsi"/>
          <w:lang w:eastAsia="en-AU"/>
        </w:rPr>
        <w:t>vices not of an academic nature</w:t>
      </w:r>
      <w:r w:rsidR="00AC64FF" w:rsidRPr="00B439C7">
        <w:rPr>
          <w:rFonts w:asciiTheme="minorHAnsi" w:hAnsiTheme="minorHAnsi" w:cstheme="minorHAnsi"/>
        </w:rPr>
        <w:t>. It is paid</w:t>
      </w:r>
      <w:r w:rsidR="00707B98" w:rsidRPr="00B439C7">
        <w:rPr>
          <w:rFonts w:asciiTheme="minorHAnsi" w:hAnsiTheme="minorHAnsi" w:cstheme="minorHAnsi"/>
          <w:lang w:eastAsia="en-AU"/>
        </w:rPr>
        <w:t xml:space="preserve"> regardless of whether the </w:t>
      </w:r>
      <w:r w:rsidR="00514F8F">
        <w:rPr>
          <w:rFonts w:asciiTheme="minorHAnsi" w:hAnsiTheme="minorHAnsi" w:cstheme="minorHAnsi"/>
          <w:lang w:eastAsia="en-AU"/>
        </w:rPr>
        <w:t>student</w:t>
      </w:r>
      <w:r w:rsidR="00A479E2">
        <w:rPr>
          <w:rFonts w:asciiTheme="minorHAnsi" w:hAnsiTheme="minorHAnsi" w:cstheme="minorHAnsi"/>
          <w:lang w:eastAsia="en-AU"/>
        </w:rPr>
        <w:t xml:space="preserve"> </w:t>
      </w:r>
      <w:r w:rsidR="00707B98" w:rsidRPr="00B439C7">
        <w:rPr>
          <w:rFonts w:asciiTheme="minorHAnsi" w:hAnsiTheme="minorHAnsi" w:cstheme="minorHAnsi"/>
          <w:lang w:eastAsia="en-AU"/>
        </w:rPr>
        <w:t>chooses to use any of those amenities and services.</w:t>
      </w:r>
    </w:p>
    <w:p w14:paraId="58DD4736" w14:textId="64D3A2F6" w:rsidR="00FF524D" w:rsidRPr="00B439C7" w:rsidRDefault="004E556D" w:rsidP="00FF524D">
      <w:pPr>
        <w:rPr>
          <w:rFonts w:asciiTheme="minorHAnsi" w:hAnsiTheme="minorHAnsi" w:cstheme="minorHAnsi"/>
        </w:rPr>
      </w:pPr>
      <w:r w:rsidRPr="00B439C7">
        <w:rPr>
          <w:rFonts w:asciiTheme="minorHAnsi" w:hAnsiTheme="minorHAnsi" w:cstheme="minorHAnsi"/>
        </w:rPr>
        <w:t>If your organisation is a</w:t>
      </w:r>
      <w:r w:rsidR="00FF524D" w:rsidRPr="00B439C7">
        <w:rPr>
          <w:rFonts w:asciiTheme="minorHAnsi" w:hAnsiTheme="minorHAnsi" w:cstheme="minorHAnsi"/>
        </w:rPr>
        <w:t xml:space="preserve"> HEP</w:t>
      </w:r>
      <w:r w:rsidRPr="00B439C7">
        <w:rPr>
          <w:rFonts w:asciiTheme="minorHAnsi" w:hAnsiTheme="minorHAnsi" w:cstheme="minorHAnsi"/>
        </w:rPr>
        <w:t>,</w:t>
      </w:r>
      <w:r w:rsidR="00FF524D" w:rsidRPr="00B439C7">
        <w:rPr>
          <w:rFonts w:asciiTheme="minorHAnsi" w:hAnsiTheme="minorHAnsi" w:cstheme="minorHAnsi"/>
        </w:rPr>
        <w:t xml:space="preserve"> </w:t>
      </w:r>
      <w:r w:rsidRPr="00B439C7">
        <w:rPr>
          <w:rFonts w:asciiTheme="minorHAnsi" w:hAnsiTheme="minorHAnsi" w:cstheme="minorHAnsi"/>
        </w:rPr>
        <w:t xml:space="preserve">it </w:t>
      </w:r>
      <w:r w:rsidR="00FF524D" w:rsidRPr="00B439C7">
        <w:rPr>
          <w:rFonts w:asciiTheme="minorHAnsi" w:hAnsiTheme="minorHAnsi" w:cstheme="minorHAnsi"/>
        </w:rPr>
        <w:t>cannot require a student to join an organisation of students and pay a fee to cover the cost of student services and amenities.</w:t>
      </w:r>
      <w:r w:rsidR="00ED1355" w:rsidRPr="00B439C7">
        <w:rPr>
          <w:rFonts w:asciiTheme="minorHAnsi" w:hAnsiTheme="minorHAnsi" w:cstheme="minorHAnsi"/>
        </w:rPr>
        <w:t xml:space="preserve"> </w:t>
      </w:r>
      <w:r w:rsidR="00F44D1A" w:rsidRPr="00B439C7">
        <w:rPr>
          <w:rFonts w:asciiTheme="minorHAnsi" w:hAnsiTheme="minorHAnsi" w:cstheme="minorHAnsi"/>
        </w:rPr>
        <w:t>After</w:t>
      </w:r>
      <w:r w:rsidR="00E564E0">
        <w:rPr>
          <w:rFonts w:asciiTheme="minorHAnsi" w:hAnsiTheme="minorHAnsi" w:cstheme="minorHAnsi"/>
        </w:rPr>
        <w:t xml:space="preserve"> </w:t>
      </w:r>
      <w:r w:rsidR="00514F8F">
        <w:rPr>
          <w:rFonts w:asciiTheme="minorHAnsi" w:hAnsiTheme="minorHAnsi" w:cstheme="minorHAnsi"/>
        </w:rPr>
        <w:t>the approval</w:t>
      </w:r>
      <w:r w:rsidR="00D4256D">
        <w:rPr>
          <w:rFonts w:asciiTheme="minorHAnsi" w:hAnsiTheme="minorHAnsi" w:cstheme="minorHAnsi"/>
        </w:rPr>
        <w:t>,</w:t>
      </w:r>
      <w:r w:rsidR="00D555D0" w:rsidRPr="00B439C7">
        <w:rPr>
          <w:rFonts w:asciiTheme="minorHAnsi" w:hAnsiTheme="minorHAnsi" w:cstheme="minorHAnsi"/>
        </w:rPr>
        <w:t xml:space="preserve"> </w:t>
      </w:r>
      <w:r w:rsidR="00F44D1A" w:rsidRPr="00B439C7">
        <w:rPr>
          <w:rFonts w:asciiTheme="minorHAnsi" w:hAnsiTheme="minorHAnsi" w:cstheme="minorHAnsi"/>
        </w:rPr>
        <w:t>a HEP</w:t>
      </w:r>
      <w:r w:rsidR="00A01B04" w:rsidRPr="00B439C7">
        <w:rPr>
          <w:rFonts w:asciiTheme="minorHAnsi" w:hAnsiTheme="minorHAnsi" w:cstheme="minorHAnsi"/>
        </w:rPr>
        <w:t xml:space="preserve"> </w:t>
      </w:r>
      <w:r w:rsidR="00FF524D" w:rsidRPr="00B439C7">
        <w:rPr>
          <w:rFonts w:asciiTheme="minorHAnsi" w:hAnsiTheme="minorHAnsi" w:cstheme="minorHAnsi"/>
        </w:rPr>
        <w:t xml:space="preserve">must confirm </w:t>
      </w:r>
      <w:r w:rsidR="00D555D0" w:rsidRPr="00B439C7">
        <w:rPr>
          <w:rFonts w:asciiTheme="minorHAnsi" w:hAnsiTheme="minorHAnsi" w:cstheme="minorHAnsi"/>
        </w:rPr>
        <w:t>its</w:t>
      </w:r>
      <w:r w:rsidR="00FF524D" w:rsidRPr="00B439C7">
        <w:rPr>
          <w:rFonts w:asciiTheme="minorHAnsi" w:hAnsiTheme="minorHAnsi" w:cstheme="minorHAnsi"/>
        </w:rPr>
        <w:t xml:space="preserve"> readines</w:t>
      </w:r>
      <w:r w:rsidR="00ED1355" w:rsidRPr="00B439C7">
        <w:rPr>
          <w:rFonts w:asciiTheme="minorHAnsi" w:hAnsiTheme="minorHAnsi" w:cstheme="minorHAnsi"/>
        </w:rPr>
        <w:t>s to comply with the</w:t>
      </w:r>
      <w:r w:rsidR="00A01B04" w:rsidRPr="00B439C7">
        <w:rPr>
          <w:rFonts w:asciiTheme="minorHAnsi" w:hAnsiTheme="minorHAnsi" w:cstheme="minorHAnsi"/>
        </w:rPr>
        <w:t>se</w:t>
      </w:r>
      <w:r w:rsidR="00ED1355" w:rsidRPr="00B439C7">
        <w:rPr>
          <w:rFonts w:asciiTheme="minorHAnsi" w:hAnsiTheme="minorHAnsi" w:cstheme="minorHAnsi"/>
        </w:rPr>
        <w:t xml:space="preserve"> provisions</w:t>
      </w:r>
      <w:r w:rsidR="00FF524D" w:rsidRPr="00B439C7">
        <w:rPr>
          <w:rFonts w:asciiTheme="minorHAnsi" w:hAnsiTheme="minorHAnsi" w:cstheme="minorHAnsi"/>
        </w:rPr>
        <w:t>.</w:t>
      </w:r>
    </w:p>
    <w:p w14:paraId="58DD4737" w14:textId="183BEEC7" w:rsidR="00707B98" w:rsidRPr="00B439C7" w:rsidRDefault="00B15F9E" w:rsidP="00707B98">
      <w:pPr>
        <w:rPr>
          <w:rFonts w:asciiTheme="minorHAnsi" w:hAnsiTheme="minorHAnsi" w:cstheme="minorHAnsi"/>
        </w:rPr>
      </w:pPr>
      <w:r w:rsidRPr="00B439C7">
        <w:rPr>
          <w:rFonts w:asciiTheme="minorHAnsi" w:hAnsiTheme="minorHAnsi" w:cstheme="minorHAnsi"/>
          <w:lang w:eastAsia="en-AU"/>
        </w:rPr>
        <w:t xml:space="preserve">Maximum </w:t>
      </w:r>
      <w:r w:rsidR="00DC57FD" w:rsidRPr="00B439C7">
        <w:rPr>
          <w:rFonts w:asciiTheme="minorHAnsi" w:hAnsiTheme="minorHAnsi" w:cstheme="minorHAnsi"/>
          <w:lang w:eastAsia="en-AU"/>
        </w:rPr>
        <w:t xml:space="preserve">student services and amenities fee </w:t>
      </w:r>
      <w:r w:rsidRPr="00B439C7">
        <w:rPr>
          <w:rFonts w:asciiTheme="minorHAnsi" w:hAnsiTheme="minorHAnsi" w:cstheme="minorHAnsi"/>
          <w:lang w:eastAsia="en-AU"/>
        </w:rPr>
        <w:t>r</w:t>
      </w:r>
      <w:r w:rsidR="00707B98" w:rsidRPr="00B439C7">
        <w:rPr>
          <w:rFonts w:asciiTheme="minorHAnsi" w:hAnsiTheme="minorHAnsi" w:cstheme="minorHAnsi"/>
          <w:lang w:eastAsia="en-AU"/>
        </w:rPr>
        <w:t xml:space="preserve">ates are </w:t>
      </w:r>
      <w:r w:rsidRPr="00B439C7">
        <w:rPr>
          <w:rFonts w:asciiTheme="minorHAnsi" w:hAnsiTheme="minorHAnsi" w:cstheme="minorHAnsi"/>
          <w:lang w:eastAsia="en-AU"/>
        </w:rPr>
        <w:t xml:space="preserve">available </w:t>
      </w:r>
      <w:r w:rsidR="00707B98" w:rsidRPr="00B439C7">
        <w:rPr>
          <w:rFonts w:asciiTheme="minorHAnsi" w:hAnsiTheme="minorHAnsi" w:cstheme="minorHAnsi"/>
          <w:lang w:eastAsia="en-AU"/>
        </w:rPr>
        <w:t>on the</w:t>
      </w:r>
      <w:r w:rsidR="00707B98" w:rsidRPr="00B439C7">
        <w:rPr>
          <w:rFonts w:asciiTheme="minorHAnsi" w:hAnsiTheme="minorHAnsi" w:cstheme="minorHAnsi"/>
        </w:rPr>
        <w:t xml:space="preserve"> </w:t>
      </w:r>
      <w:hyperlink r:id="rId47" w:history="1">
        <w:r w:rsidR="001E140B" w:rsidRPr="00B439C7">
          <w:rPr>
            <w:rStyle w:val="Hyperlink"/>
            <w:rFonts w:asciiTheme="minorHAnsi" w:hAnsiTheme="minorHAnsi" w:cstheme="minorHAnsi"/>
            <w:lang w:eastAsia="en-AU"/>
          </w:rPr>
          <w:t>Funding Clusters and Indexed Rates</w:t>
        </w:r>
      </w:hyperlink>
      <w:r w:rsidR="00707B98" w:rsidRPr="00B439C7">
        <w:rPr>
          <w:rFonts w:asciiTheme="minorHAnsi" w:hAnsiTheme="minorHAnsi" w:cstheme="minorHAnsi"/>
          <w:lang w:eastAsia="en-AU"/>
        </w:rPr>
        <w:t xml:space="preserve"> webpage</w:t>
      </w:r>
      <w:r w:rsidR="007D118D" w:rsidRPr="00B439C7">
        <w:rPr>
          <w:rFonts w:asciiTheme="minorHAnsi" w:hAnsiTheme="minorHAnsi" w:cstheme="minorHAnsi"/>
          <w:lang w:eastAsia="en-AU"/>
        </w:rPr>
        <w:t xml:space="preserve"> (</w:t>
      </w:r>
      <w:r w:rsidR="007D118D" w:rsidRPr="00B439C7">
        <w:rPr>
          <w:rFonts w:asciiTheme="minorHAnsi" w:hAnsiTheme="minorHAnsi" w:cstheme="minorHAnsi"/>
        </w:rPr>
        <w:t xml:space="preserve">see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_Ref356566397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3F62EC">
        <w:rPr>
          <w:rFonts w:asciiTheme="minorHAnsi" w:hAnsiTheme="minorHAnsi" w:cstheme="minorHAnsi"/>
        </w:rPr>
        <w:t>Appendix 3</w:t>
      </w:r>
      <w:r w:rsidR="007D118D" w:rsidRPr="00B439C7">
        <w:rPr>
          <w:rFonts w:asciiTheme="minorHAnsi" w:hAnsiTheme="minorHAnsi" w:cstheme="minorHAnsi"/>
        </w:rPr>
        <w:fldChar w:fldCharType="end"/>
      </w:r>
      <w:r w:rsidR="007D118D" w:rsidRPr="00B439C7">
        <w:rPr>
          <w:rFonts w:asciiTheme="minorHAnsi" w:hAnsiTheme="minorHAnsi" w:cstheme="minorHAnsi"/>
        </w:rPr>
        <w:t xml:space="preserve">, Section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_Ref356566403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3F62EC">
        <w:rPr>
          <w:rFonts w:asciiTheme="minorHAnsi" w:hAnsiTheme="minorHAnsi" w:cstheme="minorHAnsi"/>
        </w:rPr>
        <w:t>A3.4</w:t>
      </w:r>
      <w:r w:rsidR="007D118D" w:rsidRPr="00B439C7">
        <w:rPr>
          <w:rFonts w:asciiTheme="minorHAnsi" w:hAnsiTheme="minorHAnsi" w:cstheme="minorHAnsi"/>
        </w:rPr>
        <w:fldChar w:fldCharType="end"/>
      </w:r>
      <w:r w:rsidR="007D118D" w:rsidRPr="00B439C7">
        <w:rPr>
          <w:rFonts w:asciiTheme="minorHAnsi" w:hAnsiTheme="minorHAnsi" w:cstheme="minorHAnsi"/>
        </w:rPr>
        <w:t>)</w:t>
      </w:r>
      <w:r w:rsidR="00707B98" w:rsidRPr="00B439C7">
        <w:rPr>
          <w:rFonts w:asciiTheme="minorHAnsi" w:hAnsiTheme="minorHAnsi" w:cstheme="minorHAnsi"/>
          <w:lang w:eastAsia="en-AU"/>
        </w:rPr>
        <w:t>. A</w:t>
      </w:r>
      <w:r w:rsidR="00D555D0" w:rsidRPr="00B439C7">
        <w:rPr>
          <w:rFonts w:asciiTheme="minorHAnsi" w:hAnsiTheme="minorHAnsi" w:cstheme="minorHAnsi"/>
          <w:lang w:eastAsia="en-AU"/>
        </w:rPr>
        <w:t>s a</w:t>
      </w:r>
      <w:r w:rsidR="00707B98" w:rsidRPr="00B439C7">
        <w:rPr>
          <w:rFonts w:asciiTheme="minorHAnsi" w:hAnsiTheme="minorHAnsi" w:cstheme="minorHAnsi"/>
          <w:lang w:eastAsia="en-AU"/>
        </w:rPr>
        <w:t xml:space="preserve"> HEP</w:t>
      </w:r>
      <w:r w:rsidR="00D555D0" w:rsidRPr="00B439C7">
        <w:rPr>
          <w:rFonts w:asciiTheme="minorHAnsi" w:hAnsiTheme="minorHAnsi" w:cstheme="minorHAnsi"/>
          <w:lang w:eastAsia="en-AU"/>
        </w:rPr>
        <w:t>, your</w:t>
      </w:r>
      <w:r w:rsidR="00707B98" w:rsidRPr="00B439C7">
        <w:rPr>
          <w:rFonts w:asciiTheme="minorHAnsi" w:hAnsiTheme="minorHAnsi" w:cstheme="minorHAnsi"/>
          <w:lang w:eastAsia="en-AU"/>
        </w:rPr>
        <w:t xml:space="preserve"> </w:t>
      </w:r>
      <w:r w:rsidR="00D555D0" w:rsidRPr="00B439C7">
        <w:rPr>
          <w:rFonts w:asciiTheme="minorHAnsi" w:hAnsiTheme="minorHAnsi" w:cstheme="minorHAnsi"/>
          <w:lang w:eastAsia="en-AU"/>
        </w:rPr>
        <w:t xml:space="preserve">organisation </w:t>
      </w:r>
      <w:r w:rsidR="00707B98" w:rsidRPr="00B439C7">
        <w:rPr>
          <w:rFonts w:asciiTheme="minorHAnsi" w:hAnsiTheme="minorHAnsi" w:cstheme="minorHAnsi"/>
          <w:lang w:eastAsia="en-AU"/>
        </w:rPr>
        <w:t xml:space="preserve">must determine the fee in accordance with chapter 2 of the </w:t>
      </w:r>
      <w:hyperlink r:id="rId48" w:history="1">
        <w:r w:rsidR="00707B98" w:rsidRPr="00B439C7">
          <w:rPr>
            <w:rStyle w:val="Hyperlink"/>
            <w:rFonts w:asciiTheme="minorHAnsi" w:hAnsiTheme="minorHAnsi" w:cstheme="minorHAnsi"/>
            <w:i/>
            <w:lang w:eastAsia="en-AU"/>
          </w:rPr>
          <w:t>Administration Guidelines 2012</w:t>
        </w:r>
      </w:hyperlink>
      <w:r w:rsidR="007D118D" w:rsidRPr="00B439C7">
        <w:rPr>
          <w:rFonts w:asciiTheme="minorHAnsi" w:hAnsiTheme="minorHAnsi" w:cstheme="minorHAnsi"/>
          <w:lang w:eastAsia="en-AU"/>
        </w:rPr>
        <w:t xml:space="preserve"> (</w:t>
      </w:r>
      <w:r w:rsidR="007D118D" w:rsidRPr="00B439C7">
        <w:rPr>
          <w:rFonts w:asciiTheme="minorHAnsi" w:hAnsiTheme="minorHAnsi" w:cstheme="minorHAnsi"/>
        </w:rPr>
        <w:t xml:space="preserve">see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_Ref356566397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3F62EC">
        <w:rPr>
          <w:rFonts w:asciiTheme="minorHAnsi" w:hAnsiTheme="minorHAnsi" w:cstheme="minorHAnsi"/>
        </w:rPr>
        <w:t>Appendix 3</w:t>
      </w:r>
      <w:r w:rsidR="007D118D" w:rsidRPr="00B439C7">
        <w:rPr>
          <w:rFonts w:asciiTheme="minorHAnsi" w:hAnsiTheme="minorHAnsi" w:cstheme="minorHAnsi"/>
        </w:rPr>
        <w:fldChar w:fldCharType="end"/>
      </w:r>
      <w:r w:rsidR="007D118D" w:rsidRPr="00B439C7">
        <w:rPr>
          <w:rFonts w:asciiTheme="minorHAnsi" w:hAnsiTheme="minorHAnsi" w:cstheme="minorHAnsi"/>
        </w:rPr>
        <w:t>, Section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_Ref356567517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3F62EC">
        <w:rPr>
          <w:rFonts w:asciiTheme="minorHAnsi" w:hAnsiTheme="minorHAnsi" w:cstheme="minorHAnsi"/>
        </w:rPr>
        <w:t>A3.3</w:t>
      </w:r>
      <w:r w:rsidR="007D118D" w:rsidRPr="00B439C7">
        <w:rPr>
          <w:rFonts w:asciiTheme="minorHAnsi" w:hAnsiTheme="minorHAnsi" w:cstheme="minorHAnsi"/>
        </w:rPr>
        <w:fldChar w:fldCharType="end"/>
      </w:r>
      <w:r w:rsidR="007D118D" w:rsidRPr="00B439C7">
        <w:rPr>
          <w:rFonts w:asciiTheme="minorHAnsi" w:hAnsiTheme="minorHAnsi" w:cstheme="minorHAnsi"/>
        </w:rPr>
        <w:t>).</w:t>
      </w:r>
    </w:p>
    <w:p w14:paraId="58DD4738" w14:textId="77777777" w:rsidR="00707B98" w:rsidRPr="00B439C7" w:rsidRDefault="00707B98" w:rsidP="00707B98">
      <w:pPr>
        <w:rPr>
          <w:rFonts w:asciiTheme="minorHAnsi" w:hAnsiTheme="minorHAnsi" w:cstheme="minorHAnsi"/>
        </w:rPr>
      </w:pPr>
      <w:r w:rsidRPr="00B439C7">
        <w:rPr>
          <w:rFonts w:asciiTheme="minorHAnsi" w:hAnsiTheme="minorHAnsi" w:cstheme="minorHAnsi"/>
          <w:lang w:eastAsia="en-AU"/>
        </w:rPr>
        <w:t xml:space="preserve">The </w:t>
      </w:r>
      <w:r w:rsidR="00DC57FD" w:rsidRPr="00B439C7">
        <w:rPr>
          <w:rFonts w:asciiTheme="minorHAnsi" w:hAnsiTheme="minorHAnsi" w:cstheme="minorHAnsi"/>
          <w:lang w:eastAsia="en-AU"/>
        </w:rPr>
        <w:t>s</w:t>
      </w:r>
      <w:r w:rsidR="00725F1E" w:rsidRPr="00B439C7">
        <w:rPr>
          <w:rFonts w:asciiTheme="minorHAnsi" w:hAnsiTheme="minorHAnsi" w:cstheme="minorHAnsi"/>
          <w:lang w:eastAsia="en-AU"/>
        </w:rPr>
        <w:t xml:space="preserve">tudent services and amenities fee </w:t>
      </w:r>
      <w:r w:rsidR="00A520C5" w:rsidRPr="00B439C7">
        <w:rPr>
          <w:rFonts w:asciiTheme="minorHAnsi" w:hAnsiTheme="minorHAnsi" w:cstheme="minorHAnsi"/>
          <w:lang w:eastAsia="en-AU"/>
        </w:rPr>
        <w:t>may</w:t>
      </w:r>
      <w:r w:rsidR="00A520C5" w:rsidRPr="00B439C7">
        <w:rPr>
          <w:rFonts w:asciiTheme="minorHAnsi" w:hAnsiTheme="minorHAnsi" w:cstheme="minorHAnsi"/>
        </w:rPr>
        <w:t xml:space="preserve"> be the same fo</w:t>
      </w:r>
      <w:r w:rsidR="00ED1355" w:rsidRPr="00B439C7">
        <w:rPr>
          <w:rFonts w:asciiTheme="minorHAnsi" w:hAnsiTheme="minorHAnsi" w:cstheme="minorHAnsi"/>
        </w:rPr>
        <w:t xml:space="preserve">r all students or it may vary. </w:t>
      </w:r>
      <w:r w:rsidR="00A520C5" w:rsidRPr="00B439C7">
        <w:rPr>
          <w:rFonts w:asciiTheme="minorHAnsi" w:hAnsiTheme="minorHAnsi" w:cstheme="minorHAnsi"/>
        </w:rPr>
        <w:t xml:space="preserve">For example, </w:t>
      </w:r>
      <w:r w:rsidR="00D555D0" w:rsidRPr="00B439C7">
        <w:rPr>
          <w:rFonts w:asciiTheme="minorHAnsi" w:hAnsiTheme="minorHAnsi" w:cstheme="minorHAnsi"/>
        </w:rPr>
        <w:t>your organisation</w:t>
      </w:r>
      <w:r w:rsidR="00A520C5" w:rsidRPr="00B439C7">
        <w:rPr>
          <w:rFonts w:asciiTheme="minorHAnsi" w:hAnsiTheme="minorHAnsi" w:cstheme="minorHAnsi"/>
        </w:rPr>
        <w:t xml:space="preserve"> may choose not to charge the fee at all to students who are studying online</w:t>
      </w:r>
      <w:r w:rsidR="00D555D0" w:rsidRPr="00B439C7">
        <w:rPr>
          <w:rFonts w:asciiTheme="minorHAnsi" w:hAnsiTheme="minorHAnsi" w:cstheme="minorHAnsi"/>
        </w:rPr>
        <w:t>,</w:t>
      </w:r>
      <w:r w:rsidR="00A520C5" w:rsidRPr="00B439C7">
        <w:rPr>
          <w:rFonts w:asciiTheme="minorHAnsi" w:hAnsiTheme="minorHAnsi" w:cstheme="minorHAnsi"/>
        </w:rPr>
        <w:t xml:space="preserve"> as they are not likely to use campus services and amenities</w:t>
      </w:r>
      <w:r w:rsidR="00FF524D" w:rsidRPr="00B439C7">
        <w:rPr>
          <w:rFonts w:asciiTheme="minorHAnsi" w:hAnsiTheme="minorHAnsi" w:cstheme="minorHAnsi"/>
        </w:rPr>
        <w:t>.</w:t>
      </w:r>
      <w:r w:rsidR="00A520C5" w:rsidRPr="00B439C7">
        <w:rPr>
          <w:rFonts w:asciiTheme="minorHAnsi" w:hAnsiTheme="minorHAnsi" w:cstheme="minorHAnsi"/>
        </w:rPr>
        <w:t xml:space="preserve"> </w:t>
      </w:r>
      <w:r w:rsidR="00D555D0" w:rsidRPr="00B439C7">
        <w:rPr>
          <w:rFonts w:asciiTheme="minorHAnsi" w:hAnsiTheme="minorHAnsi" w:cstheme="minorHAnsi"/>
        </w:rPr>
        <w:t xml:space="preserve">Your organisation </w:t>
      </w:r>
      <w:r w:rsidR="00FF524D" w:rsidRPr="00B439C7">
        <w:rPr>
          <w:rFonts w:asciiTheme="minorHAnsi" w:hAnsiTheme="minorHAnsi" w:cstheme="minorHAnsi"/>
        </w:rPr>
        <w:t xml:space="preserve">must not charge part-time students more than 75 per cent of the total </w:t>
      </w:r>
      <w:r w:rsidR="00DC57FD" w:rsidRPr="00B439C7">
        <w:rPr>
          <w:rFonts w:asciiTheme="minorHAnsi" w:hAnsiTheme="minorHAnsi" w:cstheme="minorHAnsi"/>
        </w:rPr>
        <w:t>s</w:t>
      </w:r>
      <w:r w:rsidR="00725F1E" w:rsidRPr="00B439C7">
        <w:rPr>
          <w:rFonts w:asciiTheme="minorHAnsi" w:hAnsiTheme="minorHAnsi" w:cstheme="minorHAnsi"/>
        </w:rPr>
        <w:t xml:space="preserve">tudent services and amenities fee </w:t>
      </w:r>
      <w:r w:rsidR="00FF524D" w:rsidRPr="00B439C7">
        <w:rPr>
          <w:rFonts w:asciiTheme="minorHAnsi" w:hAnsiTheme="minorHAnsi" w:cstheme="minorHAnsi"/>
        </w:rPr>
        <w:t>charged to f</w:t>
      </w:r>
      <w:r w:rsidR="00ED1355" w:rsidRPr="00B439C7">
        <w:rPr>
          <w:rFonts w:asciiTheme="minorHAnsi" w:hAnsiTheme="minorHAnsi" w:cstheme="minorHAnsi"/>
        </w:rPr>
        <w:t xml:space="preserve">ull-time students. </w:t>
      </w:r>
      <w:r w:rsidR="00A520C5" w:rsidRPr="00B439C7">
        <w:rPr>
          <w:rFonts w:asciiTheme="minorHAnsi" w:hAnsiTheme="minorHAnsi" w:cstheme="minorHAnsi"/>
        </w:rPr>
        <w:t xml:space="preserve">No student can be charged more than </w:t>
      </w:r>
      <w:r w:rsidRPr="00B439C7">
        <w:rPr>
          <w:rFonts w:asciiTheme="minorHAnsi" w:hAnsiTheme="minorHAnsi" w:cstheme="minorHAnsi"/>
          <w:lang w:eastAsia="en-AU"/>
        </w:rPr>
        <w:t xml:space="preserve">the maximum </w:t>
      </w:r>
      <w:r w:rsidR="00A9769F" w:rsidRPr="00B439C7">
        <w:rPr>
          <w:rFonts w:asciiTheme="minorHAnsi" w:hAnsiTheme="minorHAnsi" w:cstheme="minorHAnsi"/>
        </w:rPr>
        <w:t xml:space="preserve">fee set by the government </w:t>
      </w:r>
      <w:r w:rsidRPr="00B439C7">
        <w:rPr>
          <w:rFonts w:asciiTheme="minorHAnsi" w:hAnsiTheme="minorHAnsi" w:cstheme="minorHAnsi"/>
          <w:lang w:eastAsia="en-AU"/>
        </w:rPr>
        <w:t>in any year.</w:t>
      </w:r>
    </w:p>
    <w:p w14:paraId="58DD4739" w14:textId="77777777" w:rsidR="00707B98" w:rsidRPr="00B439C7" w:rsidRDefault="00D555D0" w:rsidP="00707B98">
      <w:pPr>
        <w:rPr>
          <w:rFonts w:asciiTheme="minorHAnsi" w:hAnsiTheme="minorHAnsi" w:cstheme="minorHAnsi"/>
        </w:rPr>
      </w:pPr>
      <w:r w:rsidRPr="00B439C7">
        <w:rPr>
          <w:rFonts w:asciiTheme="minorHAnsi" w:hAnsiTheme="minorHAnsi" w:cstheme="minorHAnsi"/>
          <w:lang w:eastAsia="en-AU"/>
        </w:rPr>
        <w:t>Your organisation is</w:t>
      </w:r>
      <w:r w:rsidR="00707B98" w:rsidRPr="00B439C7">
        <w:rPr>
          <w:rFonts w:asciiTheme="minorHAnsi" w:hAnsiTheme="minorHAnsi" w:cstheme="minorHAnsi"/>
          <w:lang w:eastAsia="en-AU"/>
        </w:rPr>
        <w:t xml:space="preserve"> required to publish </w:t>
      </w:r>
      <w:r w:rsidRPr="00B439C7">
        <w:rPr>
          <w:rFonts w:asciiTheme="minorHAnsi" w:hAnsiTheme="minorHAnsi" w:cstheme="minorHAnsi"/>
          <w:lang w:eastAsia="en-AU"/>
        </w:rPr>
        <w:t xml:space="preserve">its </w:t>
      </w:r>
      <w:r w:rsidR="00707B98" w:rsidRPr="00B439C7">
        <w:rPr>
          <w:rFonts w:asciiTheme="minorHAnsi" w:hAnsiTheme="minorHAnsi" w:cstheme="minorHAnsi"/>
          <w:lang w:eastAsia="en-AU"/>
        </w:rPr>
        <w:t xml:space="preserve">fee schedules for </w:t>
      </w:r>
      <w:r w:rsidR="00DC57FD" w:rsidRPr="00B439C7">
        <w:rPr>
          <w:rFonts w:asciiTheme="minorHAnsi" w:hAnsiTheme="minorHAnsi" w:cstheme="minorHAnsi"/>
          <w:lang w:eastAsia="en-AU"/>
        </w:rPr>
        <w:t>s</w:t>
      </w:r>
      <w:r w:rsidR="00725F1E" w:rsidRPr="00B439C7">
        <w:rPr>
          <w:rFonts w:asciiTheme="minorHAnsi" w:hAnsiTheme="minorHAnsi" w:cstheme="minorHAnsi"/>
          <w:lang w:eastAsia="en-AU"/>
        </w:rPr>
        <w:t>tu</w:t>
      </w:r>
      <w:r w:rsidR="00DC57FD" w:rsidRPr="00B439C7">
        <w:rPr>
          <w:rFonts w:asciiTheme="minorHAnsi" w:hAnsiTheme="minorHAnsi" w:cstheme="minorHAnsi"/>
          <w:lang w:eastAsia="en-AU"/>
        </w:rPr>
        <w:t>dent services and amenities fee</w:t>
      </w:r>
      <w:r w:rsidR="00707B98" w:rsidRPr="00B439C7">
        <w:rPr>
          <w:rFonts w:asciiTheme="minorHAnsi" w:hAnsiTheme="minorHAnsi" w:cstheme="minorHAnsi"/>
          <w:lang w:eastAsia="en-AU"/>
        </w:rPr>
        <w:t>s within certain timelines</w:t>
      </w:r>
      <w:r w:rsidRPr="00B439C7">
        <w:rPr>
          <w:rFonts w:asciiTheme="minorHAnsi" w:hAnsiTheme="minorHAnsi" w:cstheme="minorHAnsi"/>
          <w:lang w:eastAsia="en-AU"/>
        </w:rPr>
        <w:t>, which are</w:t>
      </w:r>
      <w:r w:rsidR="00707B98" w:rsidRPr="00B439C7">
        <w:rPr>
          <w:rFonts w:asciiTheme="minorHAnsi" w:hAnsiTheme="minorHAnsi" w:cstheme="minorHAnsi"/>
          <w:lang w:eastAsia="en-AU"/>
        </w:rPr>
        <w:t xml:space="preserve"> outlined in the </w:t>
      </w:r>
      <w:hyperlink r:id="rId49" w:history="1">
        <w:r w:rsidR="00707B98" w:rsidRPr="00B439C7">
          <w:rPr>
            <w:rStyle w:val="Emphasis"/>
            <w:rFonts w:asciiTheme="minorHAnsi" w:hAnsiTheme="minorHAnsi" w:cstheme="minorHAnsi"/>
          </w:rPr>
          <w:t>Administration Guidelines</w:t>
        </w:r>
      </w:hyperlink>
      <w:r w:rsidR="00707B98" w:rsidRPr="00B439C7">
        <w:rPr>
          <w:rFonts w:asciiTheme="minorHAnsi" w:hAnsiTheme="minorHAnsi" w:cstheme="minorHAnsi"/>
          <w:lang w:eastAsia="en-AU"/>
        </w:rPr>
        <w:t>.</w:t>
      </w:r>
    </w:p>
    <w:p w14:paraId="58DD473A" w14:textId="77777777" w:rsidR="00707B98" w:rsidRPr="00B439C7" w:rsidRDefault="00707B98" w:rsidP="00707B98">
      <w:pPr>
        <w:rPr>
          <w:rFonts w:asciiTheme="minorHAnsi" w:hAnsiTheme="minorHAnsi" w:cstheme="minorHAnsi"/>
        </w:rPr>
      </w:pPr>
      <w:r w:rsidRPr="00B439C7">
        <w:rPr>
          <w:rFonts w:asciiTheme="minorHAnsi" w:hAnsiTheme="minorHAnsi" w:cstheme="minorHAnsi"/>
          <w:lang w:eastAsia="en-AU"/>
        </w:rPr>
        <w:t>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 xml:space="preserve">HELP (part of the Higher Education Loan Program), will allow eligible students to defer payment of the </w:t>
      </w:r>
      <w:r w:rsidR="00DC57FD" w:rsidRPr="00B439C7">
        <w:rPr>
          <w:rFonts w:asciiTheme="minorHAnsi" w:hAnsiTheme="minorHAnsi" w:cstheme="minorHAnsi"/>
          <w:lang w:eastAsia="en-AU"/>
        </w:rPr>
        <w:t>s</w:t>
      </w:r>
      <w:r w:rsidR="00725F1E" w:rsidRPr="00B439C7">
        <w:rPr>
          <w:rFonts w:asciiTheme="minorHAnsi" w:hAnsiTheme="minorHAnsi" w:cstheme="minorHAnsi"/>
          <w:lang w:eastAsia="en-AU"/>
        </w:rPr>
        <w:t xml:space="preserve">tudent services and amenities fee </w:t>
      </w:r>
      <w:r w:rsidRPr="00B439C7">
        <w:rPr>
          <w:rFonts w:asciiTheme="minorHAnsi" w:hAnsiTheme="minorHAnsi" w:cstheme="minorHAnsi"/>
          <w:lang w:eastAsia="en-AU"/>
        </w:rPr>
        <w:t xml:space="preserve">in the same way as FEE-HELP allows eligible students to defer payment of their tuition fees. </w:t>
      </w:r>
      <w:r w:rsidR="00D555D0" w:rsidRPr="00B439C7">
        <w:rPr>
          <w:rFonts w:asciiTheme="minorHAnsi" w:hAnsiTheme="minorHAnsi" w:cstheme="minorHAnsi"/>
          <w:lang w:eastAsia="en-AU"/>
        </w:rPr>
        <w:t>As a h</w:t>
      </w:r>
      <w:r w:rsidR="00ED1355" w:rsidRPr="00B439C7">
        <w:rPr>
          <w:rFonts w:asciiTheme="minorHAnsi" w:hAnsiTheme="minorHAnsi" w:cstheme="minorHAnsi"/>
        </w:rPr>
        <w:t xml:space="preserve">igher </w:t>
      </w:r>
      <w:r w:rsidR="0005785A" w:rsidRPr="00B439C7">
        <w:rPr>
          <w:rFonts w:asciiTheme="minorHAnsi" w:hAnsiTheme="minorHAnsi" w:cstheme="minorHAnsi"/>
        </w:rPr>
        <w:t>education provider</w:t>
      </w:r>
      <w:r w:rsidR="00D555D0" w:rsidRPr="00B439C7">
        <w:rPr>
          <w:rFonts w:asciiTheme="minorHAnsi" w:hAnsiTheme="minorHAnsi" w:cstheme="minorHAnsi"/>
        </w:rPr>
        <w:t>, your organisation</w:t>
      </w:r>
      <w:r w:rsidRPr="00B439C7">
        <w:rPr>
          <w:rFonts w:asciiTheme="minorHAnsi" w:hAnsiTheme="minorHAnsi" w:cstheme="minorHAnsi"/>
          <w:lang w:eastAsia="en-AU"/>
        </w:rPr>
        <w:t xml:space="preserve"> must have administrative arrangements to make 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 xml:space="preserve">HELP available to eligible students. </w:t>
      </w:r>
      <w:r w:rsidR="00D555D0" w:rsidRPr="00B439C7">
        <w:rPr>
          <w:rFonts w:asciiTheme="minorHAnsi" w:hAnsiTheme="minorHAnsi" w:cstheme="minorHAnsi"/>
          <w:lang w:eastAsia="en-AU"/>
        </w:rPr>
        <w:t xml:space="preserve">Your organisation </w:t>
      </w:r>
      <w:r w:rsidRPr="00B439C7">
        <w:rPr>
          <w:rFonts w:asciiTheme="minorHAnsi" w:hAnsiTheme="minorHAnsi" w:cstheme="minorHAnsi"/>
          <w:lang w:eastAsia="en-AU"/>
        </w:rPr>
        <w:t xml:space="preserve">must not charge a </w:t>
      </w:r>
      <w:r w:rsidR="00DC57FD" w:rsidRPr="00B439C7">
        <w:rPr>
          <w:rFonts w:asciiTheme="minorHAnsi" w:hAnsiTheme="minorHAnsi" w:cstheme="minorHAnsi"/>
          <w:lang w:eastAsia="en-AU"/>
        </w:rPr>
        <w:t>s</w:t>
      </w:r>
      <w:r w:rsidR="00725F1E" w:rsidRPr="00B439C7">
        <w:rPr>
          <w:rFonts w:asciiTheme="minorHAnsi" w:hAnsiTheme="minorHAnsi" w:cstheme="minorHAnsi"/>
          <w:lang w:eastAsia="en-AU"/>
        </w:rPr>
        <w:t xml:space="preserve">tudent services and amenities fee </w:t>
      </w:r>
      <w:r w:rsidRPr="00B439C7">
        <w:rPr>
          <w:rFonts w:asciiTheme="minorHAnsi" w:hAnsiTheme="minorHAnsi" w:cstheme="minorHAnsi"/>
          <w:lang w:eastAsia="en-AU"/>
        </w:rPr>
        <w:t xml:space="preserve">unless </w:t>
      </w:r>
      <w:r w:rsidR="00D555D0" w:rsidRPr="00B439C7">
        <w:rPr>
          <w:rFonts w:asciiTheme="minorHAnsi" w:hAnsiTheme="minorHAnsi" w:cstheme="minorHAnsi"/>
          <w:lang w:eastAsia="en-AU"/>
        </w:rPr>
        <w:t>it is</w:t>
      </w:r>
      <w:r w:rsidRPr="00B439C7">
        <w:rPr>
          <w:rFonts w:asciiTheme="minorHAnsi" w:hAnsiTheme="minorHAnsi" w:cstheme="minorHAnsi"/>
          <w:lang w:eastAsia="en-AU"/>
        </w:rPr>
        <w:t xml:space="preserve"> able to administer 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HELP.</w:t>
      </w:r>
    </w:p>
    <w:p w14:paraId="58DD473B" w14:textId="77777777" w:rsidR="00707B98" w:rsidRPr="00B439C7" w:rsidRDefault="00707B98" w:rsidP="00707B98">
      <w:pPr>
        <w:rPr>
          <w:rFonts w:asciiTheme="minorHAnsi" w:hAnsiTheme="minorHAnsi" w:cstheme="minorHAnsi"/>
        </w:rPr>
      </w:pPr>
      <w:r w:rsidRPr="00B439C7">
        <w:rPr>
          <w:rFonts w:asciiTheme="minorHAnsi" w:hAnsiTheme="minorHAnsi" w:cstheme="minorHAnsi"/>
          <w:lang w:eastAsia="en-AU"/>
        </w:rPr>
        <w:t xml:space="preserve">If </w:t>
      </w:r>
      <w:r w:rsidR="00D555D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is approved for HEP status</w:t>
      </w:r>
      <w:r w:rsidR="00D555D0" w:rsidRPr="00B439C7">
        <w:rPr>
          <w:rFonts w:asciiTheme="minorHAnsi" w:hAnsiTheme="minorHAnsi" w:cstheme="minorHAnsi"/>
          <w:lang w:eastAsia="en-AU"/>
        </w:rPr>
        <w:t>,</w:t>
      </w:r>
      <w:r w:rsidRPr="00B439C7">
        <w:rPr>
          <w:rFonts w:asciiTheme="minorHAnsi" w:hAnsiTheme="minorHAnsi" w:cstheme="minorHAnsi"/>
          <w:lang w:eastAsia="en-AU"/>
        </w:rPr>
        <w:t xml:space="preserve"> it will be able to offer 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HELP to eligible students.</w:t>
      </w:r>
    </w:p>
    <w:p w14:paraId="58DD473C" w14:textId="306CDDA7" w:rsidR="00707B98" w:rsidRPr="00B439C7" w:rsidRDefault="00D555D0" w:rsidP="00707B98">
      <w:pPr>
        <w:rPr>
          <w:rFonts w:asciiTheme="minorHAnsi" w:hAnsiTheme="minorHAnsi" w:cstheme="minorHAnsi"/>
        </w:rPr>
      </w:pPr>
      <w:r w:rsidRPr="00B439C7">
        <w:rPr>
          <w:rFonts w:asciiTheme="minorHAnsi" w:hAnsiTheme="minorHAnsi" w:cstheme="minorHAnsi"/>
          <w:lang w:eastAsia="en-AU"/>
        </w:rPr>
        <w:t>Your organisation is</w:t>
      </w:r>
      <w:r w:rsidR="00707B98" w:rsidRPr="00B439C7">
        <w:rPr>
          <w:rFonts w:asciiTheme="minorHAnsi" w:hAnsiTheme="minorHAnsi" w:cstheme="minorHAnsi"/>
          <w:lang w:eastAsia="en-AU"/>
        </w:rPr>
        <w:t xml:space="preserve"> required to indicate whether </w:t>
      </w:r>
      <w:r w:rsidRPr="00B439C7">
        <w:rPr>
          <w:rFonts w:asciiTheme="minorHAnsi" w:hAnsiTheme="minorHAnsi" w:cstheme="minorHAnsi"/>
          <w:lang w:eastAsia="en-AU"/>
        </w:rPr>
        <w:t>it</w:t>
      </w:r>
      <w:r w:rsidR="00707B98" w:rsidRPr="00B439C7">
        <w:rPr>
          <w:rFonts w:asciiTheme="minorHAnsi" w:hAnsiTheme="minorHAnsi" w:cstheme="minorHAnsi"/>
          <w:lang w:eastAsia="en-AU"/>
        </w:rPr>
        <w:t xml:space="preserve"> intend</w:t>
      </w:r>
      <w:r w:rsidRPr="00B439C7">
        <w:rPr>
          <w:rFonts w:asciiTheme="minorHAnsi" w:hAnsiTheme="minorHAnsi" w:cstheme="minorHAnsi"/>
          <w:lang w:eastAsia="en-AU"/>
        </w:rPr>
        <w:t>s</w:t>
      </w:r>
      <w:r w:rsidR="00707B98" w:rsidRPr="00B439C7">
        <w:rPr>
          <w:rFonts w:asciiTheme="minorHAnsi" w:hAnsiTheme="minorHAnsi" w:cstheme="minorHAnsi"/>
          <w:lang w:eastAsia="en-AU"/>
        </w:rPr>
        <w:t xml:space="preserve"> to charge the </w:t>
      </w:r>
      <w:r w:rsidR="00DC57FD" w:rsidRPr="00B439C7">
        <w:rPr>
          <w:rFonts w:asciiTheme="minorHAnsi" w:hAnsiTheme="minorHAnsi" w:cstheme="minorHAnsi"/>
          <w:lang w:eastAsia="en-AU"/>
        </w:rPr>
        <w:t>s</w:t>
      </w:r>
      <w:r w:rsidR="00725F1E" w:rsidRPr="00B439C7">
        <w:rPr>
          <w:rFonts w:asciiTheme="minorHAnsi" w:hAnsiTheme="minorHAnsi" w:cstheme="minorHAnsi"/>
          <w:lang w:eastAsia="en-AU"/>
        </w:rPr>
        <w:t>tu</w:t>
      </w:r>
      <w:r w:rsidR="00DC57FD" w:rsidRPr="00B439C7">
        <w:rPr>
          <w:rFonts w:asciiTheme="minorHAnsi" w:hAnsiTheme="minorHAnsi" w:cstheme="minorHAnsi"/>
          <w:lang w:eastAsia="en-AU"/>
        </w:rPr>
        <w:t>dent services and amenities fee</w:t>
      </w:r>
      <w:r w:rsidR="00707B98" w:rsidRPr="00B439C7">
        <w:rPr>
          <w:rFonts w:asciiTheme="minorHAnsi" w:hAnsiTheme="minorHAnsi" w:cstheme="minorHAnsi"/>
          <w:lang w:eastAsia="en-AU"/>
        </w:rPr>
        <w:t>, and</w:t>
      </w:r>
      <w:r w:rsidRPr="00B439C7">
        <w:rPr>
          <w:rFonts w:asciiTheme="minorHAnsi" w:hAnsiTheme="minorHAnsi" w:cstheme="minorHAnsi"/>
          <w:lang w:eastAsia="en-AU"/>
        </w:rPr>
        <w:t>,</w:t>
      </w:r>
      <w:r w:rsidR="00707B98" w:rsidRPr="00B439C7">
        <w:rPr>
          <w:rFonts w:asciiTheme="minorHAnsi" w:hAnsiTheme="minorHAnsi" w:cstheme="minorHAnsi"/>
          <w:lang w:eastAsia="en-AU"/>
        </w:rPr>
        <w:t xml:space="preserve"> if so</w:t>
      </w:r>
      <w:r w:rsidRPr="00B439C7">
        <w:rPr>
          <w:rFonts w:asciiTheme="minorHAnsi" w:hAnsiTheme="minorHAnsi" w:cstheme="minorHAnsi"/>
          <w:lang w:eastAsia="en-AU"/>
        </w:rPr>
        <w:t>, needs to</w:t>
      </w:r>
      <w:r w:rsidR="00707B98" w:rsidRPr="00B439C7">
        <w:rPr>
          <w:rFonts w:asciiTheme="minorHAnsi" w:hAnsiTheme="minorHAnsi" w:cstheme="minorHAnsi"/>
          <w:lang w:eastAsia="en-AU"/>
        </w:rPr>
        <w:t xml:space="preserve"> complete </w:t>
      </w:r>
      <w:r w:rsidR="00F44D1A" w:rsidRPr="00B439C7">
        <w:rPr>
          <w:rFonts w:asciiTheme="minorHAnsi" w:hAnsiTheme="minorHAnsi" w:cstheme="minorHAnsi"/>
          <w:lang w:eastAsia="en-AU"/>
        </w:rPr>
        <w:t>Table</w:t>
      </w:r>
      <w:r w:rsidR="00707B98" w:rsidRPr="00B439C7">
        <w:rPr>
          <w:rFonts w:asciiTheme="minorHAnsi" w:hAnsiTheme="minorHAnsi" w:cstheme="minorHAnsi"/>
          <w:lang w:eastAsia="en-AU"/>
        </w:rPr>
        <w:t xml:space="preserve"> D in the </w:t>
      </w:r>
      <w:hyperlink r:id="rId50" w:history="1">
        <w:r w:rsidR="00B5113D" w:rsidRPr="00B439C7">
          <w:rPr>
            <w:rStyle w:val="Hyperlink"/>
            <w:rFonts w:asciiTheme="minorHAnsi" w:hAnsiTheme="minorHAnsi" w:cstheme="minorHAnsi"/>
            <w:lang w:eastAsia="en-AU"/>
          </w:rPr>
          <w:t>Fees Requirement Form</w:t>
        </w:r>
      </w:hyperlink>
      <w:r w:rsidR="00B5113D" w:rsidRPr="00B439C7">
        <w:rPr>
          <w:rFonts w:asciiTheme="minorHAnsi" w:hAnsiTheme="minorHAnsi" w:cstheme="minorHAnsi"/>
          <w:lang w:eastAsia="en-AU"/>
        </w:rPr>
        <w:t xml:space="preserve"> </w:t>
      </w:r>
      <w:r w:rsidR="00202C6A" w:rsidRPr="00B439C7">
        <w:rPr>
          <w:rFonts w:asciiTheme="minorHAnsi" w:hAnsiTheme="minorHAnsi" w:cstheme="minorHAnsi"/>
          <w:lang w:eastAsia="en-AU"/>
        </w:rPr>
        <w:t xml:space="preserve">(see </w:t>
      </w:r>
      <w:r w:rsidR="00202C6A" w:rsidRPr="00B439C7">
        <w:rPr>
          <w:rFonts w:asciiTheme="minorHAnsi" w:hAnsiTheme="minorHAnsi" w:cstheme="minorHAnsi"/>
          <w:lang w:eastAsia="en-AU"/>
        </w:rPr>
        <w:fldChar w:fldCharType="begin"/>
      </w:r>
      <w:r w:rsidR="00202C6A" w:rsidRPr="00B439C7">
        <w:rPr>
          <w:rFonts w:asciiTheme="minorHAnsi" w:hAnsiTheme="minorHAnsi" w:cstheme="minorHAnsi"/>
          <w:lang w:eastAsia="en-AU"/>
        </w:rPr>
        <w:instrText xml:space="preserve"> REF _Ref356566739 \r \h </w:instrText>
      </w:r>
      <w:r w:rsidR="00B439C7">
        <w:rPr>
          <w:rFonts w:asciiTheme="minorHAnsi" w:hAnsiTheme="minorHAnsi" w:cstheme="minorHAnsi"/>
          <w:lang w:eastAsia="en-AU"/>
        </w:rPr>
        <w:instrText xml:space="preserve"> \* MERGEFORMAT </w:instrText>
      </w:r>
      <w:r w:rsidR="00202C6A" w:rsidRPr="00B439C7">
        <w:rPr>
          <w:rFonts w:asciiTheme="minorHAnsi" w:hAnsiTheme="minorHAnsi" w:cstheme="minorHAnsi"/>
          <w:lang w:eastAsia="en-AU"/>
        </w:rPr>
      </w:r>
      <w:r w:rsidR="00202C6A" w:rsidRPr="00B439C7">
        <w:rPr>
          <w:rFonts w:asciiTheme="minorHAnsi" w:hAnsiTheme="minorHAnsi" w:cstheme="minorHAnsi"/>
          <w:lang w:eastAsia="en-AU"/>
        </w:rPr>
        <w:fldChar w:fldCharType="separate"/>
      </w:r>
      <w:r w:rsidR="003F62EC">
        <w:rPr>
          <w:rFonts w:asciiTheme="minorHAnsi" w:hAnsiTheme="minorHAnsi" w:cstheme="minorHAnsi"/>
          <w:lang w:eastAsia="en-AU"/>
        </w:rPr>
        <w:t>Appendix 1</w:t>
      </w:r>
      <w:r w:rsidR="00202C6A" w:rsidRPr="00B439C7">
        <w:rPr>
          <w:rFonts w:asciiTheme="minorHAnsi" w:hAnsiTheme="minorHAnsi" w:cstheme="minorHAnsi"/>
          <w:lang w:eastAsia="en-AU"/>
        </w:rPr>
        <w:fldChar w:fldCharType="end"/>
      </w:r>
      <w:r w:rsidR="00202C6A" w:rsidRPr="00B439C7">
        <w:rPr>
          <w:rFonts w:asciiTheme="minorHAnsi" w:hAnsiTheme="minorHAnsi" w:cstheme="minorHAnsi"/>
          <w:lang w:eastAsia="en-AU"/>
        </w:rPr>
        <w:t xml:space="preserve">, Section </w:t>
      </w:r>
      <w:r w:rsidR="00202C6A" w:rsidRPr="00B439C7">
        <w:rPr>
          <w:rFonts w:asciiTheme="minorHAnsi" w:hAnsiTheme="minorHAnsi" w:cstheme="minorHAnsi"/>
          <w:lang w:eastAsia="en-AU"/>
        </w:rPr>
        <w:fldChar w:fldCharType="begin"/>
      </w:r>
      <w:r w:rsidR="00202C6A" w:rsidRPr="00B439C7">
        <w:rPr>
          <w:rFonts w:asciiTheme="minorHAnsi" w:hAnsiTheme="minorHAnsi" w:cstheme="minorHAnsi"/>
          <w:lang w:eastAsia="en-AU"/>
        </w:rPr>
        <w:instrText xml:space="preserve"> REF _Ref356566750 \r \h </w:instrText>
      </w:r>
      <w:r w:rsidR="00B439C7">
        <w:rPr>
          <w:rFonts w:asciiTheme="minorHAnsi" w:hAnsiTheme="minorHAnsi" w:cstheme="minorHAnsi"/>
          <w:lang w:eastAsia="en-AU"/>
        </w:rPr>
        <w:instrText xml:space="preserve"> \* MERGEFORMAT </w:instrText>
      </w:r>
      <w:r w:rsidR="00202C6A" w:rsidRPr="00B439C7">
        <w:rPr>
          <w:rFonts w:asciiTheme="minorHAnsi" w:hAnsiTheme="minorHAnsi" w:cstheme="minorHAnsi"/>
          <w:lang w:eastAsia="en-AU"/>
        </w:rPr>
      </w:r>
      <w:r w:rsidR="00202C6A" w:rsidRPr="00B439C7">
        <w:rPr>
          <w:rFonts w:asciiTheme="minorHAnsi" w:hAnsiTheme="minorHAnsi" w:cstheme="minorHAnsi"/>
          <w:lang w:eastAsia="en-AU"/>
        </w:rPr>
        <w:fldChar w:fldCharType="separate"/>
      </w:r>
      <w:r w:rsidR="003F62EC">
        <w:rPr>
          <w:rFonts w:asciiTheme="minorHAnsi" w:hAnsiTheme="minorHAnsi" w:cstheme="minorHAnsi"/>
          <w:lang w:eastAsia="en-AU"/>
        </w:rPr>
        <w:t>A1.1.2</w:t>
      </w:r>
      <w:r w:rsidR="00202C6A" w:rsidRPr="00B439C7">
        <w:rPr>
          <w:rFonts w:asciiTheme="minorHAnsi" w:hAnsiTheme="minorHAnsi" w:cstheme="minorHAnsi"/>
          <w:lang w:eastAsia="en-AU"/>
        </w:rPr>
        <w:fldChar w:fldCharType="end"/>
      </w:r>
      <w:r w:rsidR="00202C6A" w:rsidRPr="00B439C7">
        <w:rPr>
          <w:rFonts w:asciiTheme="minorHAnsi" w:hAnsiTheme="minorHAnsi" w:cstheme="minorHAnsi"/>
          <w:lang w:eastAsia="en-AU"/>
        </w:rPr>
        <w:t>)</w:t>
      </w:r>
      <w:r w:rsidR="00707B98" w:rsidRPr="00B439C7">
        <w:rPr>
          <w:rFonts w:asciiTheme="minorHAnsi" w:hAnsiTheme="minorHAnsi" w:cstheme="minorHAnsi"/>
          <w:lang w:eastAsia="en-AU"/>
        </w:rPr>
        <w:t>.</w:t>
      </w:r>
    </w:p>
    <w:p w14:paraId="58DD473D" w14:textId="77777777" w:rsidR="009B39D1" w:rsidRPr="00B439C7" w:rsidRDefault="009B39D1" w:rsidP="00DF3B3E">
      <w:pPr>
        <w:pStyle w:val="Heading4"/>
        <w:rPr>
          <w:rFonts w:asciiTheme="minorHAnsi" w:hAnsiTheme="minorHAnsi" w:cstheme="minorHAnsi"/>
        </w:rPr>
      </w:pPr>
      <w:bookmarkStart w:id="194" w:name="_Toc33605964"/>
      <w:r w:rsidRPr="00B439C7">
        <w:rPr>
          <w:rFonts w:asciiTheme="minorHAnsi" w:hAnsiTheme="minorHAnsi" w:cstheme="minorHAnsi"/>
        </w:rPr>
        <w:lastRenderedPageBreak/>
        <w:t xml:space="preserve">Fees for </w:t>
      </w:r>
      <w:r w:rsidR="003925F7" w:rsidRPr="00B439C7">
        <w:rPr>
          <w:rFonts w:asciiTheme="minorHAnsi" w:hAnsiTheme="minorHAnsi" w:cstheme="minorHAnsi"/>
        </w:rPr>
        <w:t>o</w:t>
      </w:r>
      <w:r w:rsidRPr="00B439C7">
        <w:rPr>
          <w:rFonts w:asciiTheme="minorHAnsi" w:hAnsiTheme="minorHAnsi" w:cstheme="minorHAnsi"/>
        </w:rPr>
        <w:t>verseas students</w:t>
      </w:r>
      <w:bookmarkEnd w:id="194"/>
    </w:p>
    <w:p w14:paraId="58DD473E" w14:textId="77777777" w:rsidR="00B15F9E" w:rsidRPr="00B439C7" w:rsidRDefault="00B15F9E" w:rsidP="008F3A67">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HEP fees for overseas students information. "/>
      </w:tblPr>
      <w:tblGrid>
        <w:gridCol w:w="959"/>
        <w:gridCol w:w="7513"/>
      </w:tblGrid>
      <w:tr w:rsidR="00EC78FB" w:rsidRPr="00B439C7" w14:paraId="58DD4741" w14:textId="77777777" w:rsidTr="004B1889">
        <w:trPr>
          <w:cantSplit/>
          <w:trHeight w:val="353"/>
          <w:tblHeader/>
        </w:trPr>
        <w:tc>
          <w:tcPr>
            <w:tcW w:w="959" w:type="dxa"/>
          </w:tcPr>
          <w:p w14:paraId="58DD473F"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740"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744" w14:textId="77777777" w:rsidTr="004B1889">
        <w:trPr>
          <w:cantSplit/>
          <w:trHeight w:val="211"/>
        </w:trPr>
        <w:tc>
          <w:tcPr>
            <w:tcW w:w="959" w:type="dxa"/>
          </w:tcPr>
          <w:p w14:paraId="58DD4742"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743" w14:textId="477A4178" w:rsidR="00EC78FB" w:rsidRPr="00B439C7" w:rsidRDefault="00535AE2" w:rsidP="004B1889">
            <w:pPr>
              <w:pStyle w:val="Tabletext"/>
              <w:rPr>
                <w:rFonts w:asciiTheme="minorHAnsi" w:hAnsiTheme="minorHAnsi" w:cstheme="minorHAnsi"/>
                <w:szCs w:val="20"/>
              </w:rPr>
            </w:pPr>
            <w:r w:rsidRPr="00B439C7">
              <w:rPr>
                <w:rFonts w:asciiTheme="minorHAnsi" w:hAnsiTheme="minorHAnsi" w:cstheme="minorHAnsi"/>
                <w:szCs w:val="20"/>
              </w:rPr>
              <w:t xml:space="preserve">paragraph 19-102(3)(d) of the Act and chapter 6 of the </w:t>
            </w:r>
            <w:r w:rsidRPr="00B439C7">
              <w:rPr>
                <w:rStyle w:val="Emphasis"/>
                <w:rFonts w:asciiTheme="minorHAnsi" w:hAnsiTheme="minorHAnsi" w:cstheme="minorHAnsi"/>
                <w:szCs w:val="20"/>
              </w:rPr>
              <w:t>HEP Guidelines</w:t>
            </w:r>
          </w:p>
        </w:tc>
      </w:tr>
    </w:tbl>
    <w:p w14:paraId="02B70CD0" w14:textId="5AAEE0F9" w:rsidR="00797D99" w:rsidRDefault="009B39D1" w:rsidP="00E6057F">
      <w:pPr>
        <w:pStyle w:val="Normal-aftertable"/>
        <w:rPr>
          <w:rFonts w:asciiTheme="minorHAnsi" w:hAnsiTheme="minorHAnsi" w:cstheme="minorHAnsi"/>
        </w:rPr>
      </w:pPr>
      <w:r w:rsidRPr="00B439C7">
        <w:rPr>
          <w:rFonts w:asciiTheme="minorHAnsi" w:hAnsiTheme="minorHAnsi" w:cstheme="minorHAnsi"/>
        </w:rPr>
        <w:t xml:space="preserve">For overseas students, amendments to the </w:t>
      </w:r>
      <w:hyperlink r:id="rId51" w:history="1">
        <w:r w:rsidRPr="00B439C7">
          <w:rPr>
            <w:rStyle w:val="Hyperlink"/>
            <w:rFonts w:asciiTheme="minorHAnsi" w:hAnsiTheme="minorHAnsi" w:cstheme="minorHAnsi"/>
            <w:i/>
          </w:rPr>
          <w:t>Education Services for Overseas Students Act 2000</w:t>
        </w:r>
      </w:hyperlink>
      <w:r w:rsidR="007303A2" w:rsidRPr="00B439C7">
        <w:rPr>
          <w:rFonts w:asciiTheme="minorHAnsi" w:hAnsiTheme="minorHAnsi" w:cstheme="minorHAnsi"/>
        </w:rPr>
        <w:t xml:space="preserve"> </w:t>
      </w:r>
      <w:r w:rsidR="009433BC" w:rsidRPr="00F71FA7">
        <w:rPr>
          <w:rFonts w:asciiTheme="minorHAnsi" w:hAnsiTheme="minorHAnsi" w:cstheme="minorHAnsi"/>
          <w:lang w:eastAsia="en-AU"/>
        </w:rPr>
        <w:t xml:space="preserve">(ESOS, </w:t>
      </w:r>
      <w:r w:rsidR="009433BC" w:rsidRPr="00F71FA7">
        <w:rPr>
          <w:rFonts w:asciiTheme="minorHAnsi" w:hAnsiTheme="minorHAnsi" w:cstheme="minorHAnsi"/>
        </w:rPr>
        <w:t xml:space="preserve">see </w:t>
      </w:r>
      <w:r w:rsidR="009433BC" w:rsidRPr="00F71FA7">
        <w:rPr>
          <w:rFonts w:asciiTheme="minorHAnsi" w:hAnsiTheme="minorHAnsi" w:cstheme="minorHAnsi"/>
        </w:rPr>
        <w:fldChar w:fldCharType="begin"/>
      </w:r>
      <w:r w:rsidR="009433BC" w:rsidRPr="00F71FA7">
        <w:rPr>
          <w:rFonts w:asciiTheme="minorHAnsi" w:hAnsiTheme="minorHAnsi" w:cstheme="minorHAnsi"/>
        </w:rPr>
        <w:instrText xml:space="preserve"> REF _Ref356566397 \r \h </w:instrText>
      </w:r>
      <w:r w:rsidR="00B439C7" w:rsidRPr="00F71FA7">
        <w:rPr>
          <w:rFonts w:asciiTheme="minorHAnsi" w:hAnsiTheme="minorHAnsi" w:cstheme="minorHAnsi"/>
        </w:rPr>
        <w:instrText xml:space="preserve"> \* MERGEFORMAT </w:instrText>
      </w:r>
      <w:r w:rsidR="009433BC" w:rsidRPr="00F71FA7">
        <w:rPr>
          <w:rFonts w:asciiTheme="minorHAnsi" w:hAnsiTheme="minorHAnsi" w:cstheme="minorHAnsi"/>
        </w:rPr>
      </w:r>
      <w:r w:rsidR="009433BC" w:rsidRPr="00F71FA7">
        <w:rPr>
          <w:rFonts w:asciiTheme="minorHAnsi" w:hAnsiTheme="minorHAnsi" w:cstheme="minorHAnsi"/>
        </w:rPr>
        <w:fldChar w:fldCharType="separate"/>
      </w:r>
      <w:r w:rsidR="003F62EC">
        <w:rPr>
          <w:rFonts w:asciiTheme="minorHAnsi" w:hAnsiTheme="minorHAnsi" w:cstheme="minorHAnsi"/>
        </w:rPr>
        <w:t>Appendix 3</w:t>
      </w:r>
      <w:r w:rsidR="009433BC" w:rsidRPr="00F71FA7">
        <w:rPr>
          <w:rFonts w:asciiTheme="minorHAnsi" w:hAnsiTheme="minorHAnsi" w:cstheme="minorHAnsi"/>
        </w:rPr>
        <w:fldChar w:fldCharType="end"/>
      </w:r>
      <w:r w:rsidR="009433BC" w:rsidRPr="00F71FA7">
        <w:rPr>
          <w:rFonts w:asciiTheme="minorHAnsi" w:hAnsiTheme="minorHAnsi" w:cstheme="minorHAnsi"/>
        </w:rPr>
        <w:t>, Section</w:t>
      </w:r>
      <w:r w:rsidR="003E3763" w:rsidRPr="00F71FA7">
        <w:rPr>
          <w:rFonts w:asciiTheme="minorHAnsi" w:hAnsiTheme="minorHAnsi" w:cstheme="minorHAnsi"/>
        </w:rPr>
        <w:t xml:space="preserve"> A3.3</w:t>
      </w:r>
      <w:r w:rsidR="009433BC" w:rsidRPr="00F71FA7">
        <w:rPr>
          <w:rFonts w:asciiTheme="minorHAnsi" w:hAnsiTheme="minorHAnsi" w:cstheme="minorHAnsi"/>
        </w:rPr>
        <w:t xml:space="preserve">) </w:t>
      </w:r>
      <w:r w:rsidRPr="00F71FA7">
        <w:rPr>
          <w:rFonts w:asciiTheme="minorHAnsi" w:hAnsiTheme="minorHAnsi" w:cstheme="minorHAnsi"/>
        </w:rPr>
        <w:t xml:space="preserve">make it clear that </w:t>
      </w:r>
      <w:r w:rsidR="00E37470" w:rsidRPr="00F71FA7">
        <w:rPr>
          <w:rFonts w:asciiTheme="minorHAnsi" w:hAnsiTheme="minorHAnsi" w:cstheme="minorHAnsi"/>
        </w:rPr>
        <w:t>your organisation</w:t>
      </w:r>
      <w:r w:rsidRPr="00F71FA7">
        <w:rPr>
          <w:rFonts w:asciiTheme="minorHAnsi" w:hAnsiTheme="minorHAnsi" w:cstheme="minorHAnsi"/>
        </w:rPr>
        <w:t xml:space="preserve"> will not breach the</w:t>
      </w:r>
      <w:r w:rsidR="009433BC" w:rsidRPr="00F71FA7">
        <w:rPr>
          <w:rFonts w:asciiTheme="minorHAnsi" w:hAnsiTheme="minorHAnsi" w:cstheme="minorHAnsi"/>
        </w:rPr>
        <w:t xml:space="preserve"> </w:t>
      </w:r>
      <w:r w:rsidR="00E31CBF" w:rsidRPr="00F71FA7">
        <w:rPr>
          <w:rFonts w:asciiTheme="minorHAnsi" w:hAnsiTheme="minorHAnsi" w:cstheme="minorHAnsi"/>
        </w:rPr>
        <w:t xml:space="preserve">Voluntary </w:t>
      </w:r>
      <w:r w:rsidR="009433BC" w:rsidRPr="00F71FA7">
        <w:rPr>
          <w:rFonts w:asciiTheme="minorHAnsi" w:hAnsiTheme="minorHAnsi" w:cstheme="minorHAnsi"/>
        </w:rPr>
        <w:t>S</w:t>
      </w:r>
      <w:r w:rsidR="00E31CBF" w:rsidRPr="00F71FA7">
        <w:rPr>
          <w:rFonts w:asciiTheme="minorHAnsi" w:hAnsiTheme="minorHAnsi" w:cstheme="minorHAnsi"/>
        </w:rPr>
        <w:t xml:space="preserve">tudent </w:t>
      </w:r>
      <w:r w:rsidR="009433BC" w:rsidRPr="00F71FA7">
        <w:rPr>
          <w:rFonts w:asciiTheme="minorHAnsi" w:hAnsiTheme="minorHAnsi" w:cstheme="minorHAnsi"/>
        </w:rPr>
        <w:t>U</w:t>
      </w:r>
      <w:r w:rsidR="00E31CBF" w:rsidRPr="00F71FA7">
        <w:rPr>
          <w:rFonts w:asciiTheme="minorHAnsi" w:hAnsiTheme="minorHAnsi" w:cstheme="minorHAnsi"/>
        </w:rPr>
        <w:t>nionism</w:t>
      </w:r>
      <w:r w:rsidRPr="00F71FA7">
        <w:rPr>
          <w:rFonts w:asciiTheme="minorHAnsi" w:hAnsiTheme="minorHAnsi" w:cstheme="minorHAnsi"/>
        </w:rPr>
        <w:t xml:space="preserve"> </w:t>
      </w:r>
      <w:r w:rsidR="00E31CBF" w:rsidRPr="00F71FA7">
        <w:rPr>
          <w:rFonts w:asciiTheme="minorHAnsi" w:hAnsiTheme="minorHAnsi" w:cstheme="minorHAnsi"/>
        </w:rPr>
        <w:t xml:space="preserve">(VSU) </w:t>
      </w:r>
      <w:r w:rsidRPr="00F71FA7">
        <w:rPr>
          <w:rFonts w:asciiTheme="minorHAnsi" w:hAnsiTheme="minorHAnsi" w:cstheme="minorHAnsi"/>
        </w:rPr>
        <w:t xml:space="preserve">provisions of the Act if the tuition fee charged to an overseas student includes an amount that is used to fund the specific services required under ESOS and its National Code. </w:t>
      </w:r>
      <w:r w:rsidR="00DE4A62" w:rsidRPr="00F71FA7">
        <w:rPr>
          <w:rFonts w:asciiTheme="minorHAnsi" w:hAnsiTheme="minorHAnsi" w:cstheme="minorHAnsi"/>
        </w:rPr>
        <w:t>Apart from this</w:t>
      </w:r>
      <w:r w:rsidR="00E37470" w:rsidRPr="00F71FA7">
        <w:rPr>
          <w:rFonts w:asciiTheme="minorHAnsi" w:hAnsiTheme="minorHAnsi" w:cstheme="minorHAnsi"/>
        </w:rPr>
        <w:t>,</w:t>
      </w:r>
      <w:r w:rsidR="00DE4A62" w:rsidRPr="00F71FA7">
        <w:rPr>
          <w:rFonts w:asciiTheme="minorHAnsi" w:hAnsiTheme="minorHAnsi" w:cstheme="minorHAnsi"/>
        </w:rPr>
        <w:t xml:space="preserve"> o</w:t>
      </w:r>
      <w:r w:rsidRPr="00F71FA7">
        <w:rPr>
          <w:rFonts w:asciiTheme="minorHAnsi" w:hAnsiTheme="minorHAnsi" w:cstheme="minorHAnsi"/>
        </w:rPr>
        <w:t>verseas students are treated in the same way as domestic students under the</w:t>
      </w:r>
      <w:r w:rsidR="009433BC" w:rsidRPr="00F71FA7">
        <w:rPr>
          <w:rFonts w:asciiTheme="minorHAnsi" w:hAnsiTheme="minorHAnsi" w:cstheme="minorHAnsi"/>
        </w:rPr>
        <w:t xml:space="preserve"> VSU</w:t>
      </w:r>
      <w:r w:rsidRPr="00F71FA7">
        <w:rPr>
          <w:rFonts w:asciiTheme="minorHAnsi" w:hAnsiTheme="minorHAnsi" w:cstheme="minorHAnsi"/>
        </w:rPr>
        <w:t xml:space="preserve"> provisions. </w:t>
      </w:r>
      <w:r w:rsidR="00E37470" w:rsidRPr="00F71FA7">
        <w:rPr>
          <w:rFonts w:asciiTheme="minorHAnsi" w:hAnsiTheme="minorHAnsi" w:cstheme="minorHAnsi"/>
        </w:rPr>
        <w:t>Your organisation cannot</w:t>
      </w:r>
      <w:r w:rsidRPr="00F71FA7">
        <w:rPr>
          <w:rFonts w:asciiTheme="minorHAnsi" w:hAnsiTheme="minorHAnsi" w:cstheme="minorHAnsi"/>
        </w:rPr>
        <w:t xml:space="preserve"> require</w:t>
      </w:r>
      <w:r w:rsidR="00E37470" w:rsidRPr="00F71FA7">
        <w:rPr>
          <w:rFonts w:asciiTheme="minorHAnsi" w:hAnsiTheme="minorHAnsi" w:cstheme="minorHAnsi"/>
        </w:rPr>
        <w:t xml:space="preserve"> overseas students</w:t>
      </w:r>
      <w:r w:rsidRPr="00F71FA7">
        <w:rPr>
          <w:rFonts w:asciiTheme="minorHAnsi" w:hAnsiTheme="minorHAnsi" w:cstheme="minorHAnsi"/>
        </w:rPr>
        <w:t xml:space="preserve"> to pay separate compulsory fees.</w:t>
      </w:r>
    </w:p>
    <w:p w14:paraId="58DD4749" w14:textId="3BC54E0E" w:rsidR="0009098E" w:rsidRPr="00B439C7" w:rsidRDefault="0009098E" w:rsidP="00095E73">
      <w:pPr>
        <w:rPr>
          <w:rFonts w:asciiTheme="minorHAnsi" w:hAnsiTheme="minorHAnsi" w:cstheme="minorHAnsi"/>
        </w:rPr>
      </w:pPr>
      <w:r w:rsidRPr="00B439C7">
        <w:rPr>
          <w:rFonts w:asciiTheme="minorHAnsi" w:hAnsiTheme="minorHAnsi" w:cstheme="minorHAnsi"/>
        </w:rPr>
        <w:t xml:space="preserve">Chapter 6 of </w:t>
      </w:r>
      <w:r w:rsidR="00A479E2" w:rsidRPr="00BD299B">
        <w:rPr>
          <w:rFonts w:asciiTheme="minorHAnsi" w:hAnsiTheme="minorHAnsi" w:cstheme="minorHAnsi"/>
        </w:rPr>
        <w:t xml:space="preserve">the </w:t>
      </w:r>
      <w:hyperlink r:id="rId52" w:history="1">
        <w:r w:rsidR="00A479E2" w:rsidRPr="00A479E2">
          <w:rPr>
            <w:rStyle w:val="Emphasis"/>
            <w:rFonts w:asciiTheme="minorHAnsi" w:hAnsiTheme="minorHAnsi" w:cstheme="minorHAnsi"/>
          </w:rPr>
          <w:t>Higher Education Provider Guidelines 2012</w:t>
        </w:r>
      </w:hyperlink>
      <w:r w:rsidRPr="00B439C7">
        <w:rPr>
          <w:rFonts w:asciiTheme="minorHAnsi" w:hAnsiTheme="minorHAnsi" w:cstheme="minorHAnsi"/>
        </w:rPr>
        <w:t xml:space="preserve"> requires a </w:t>
      </w:r>
      <w:r w:rsidR="00E37470" w:rsidRPr="00B439C7">
        <w:rPr>
          <w:rFonts w:asciiTheme="minorHAnsi" w:hAnsiTheme="minorHAnsi" w:cstheme="minorHAnsi"/>
        </w:rPr>
        <w:t xml:space="preserve">HEP </w:t>
      </w:r>
      <w:r w:rsidRPr="00B439C7">
        <w:rPr>
          <w:rFonts w:asciiTheme="minorHAnsi" w:hAnsiTheme="minorHAnsi" w:cstheme="minorHAnsi"/>
        </w:rPr>
        <w:t xml:space="preserve">to charge all overseas students a fee for their course that is sufficient to recover the full average cost of providing the course to those students. The fee must be no less than the relevant minimum indicative course fee specified in the </w:t>
      </w:r>
      <w:r w:rsidRPr="00B439C7">
        <w:rPr>
          <w:rStyle w:val="Emphasis"/>
          <w:rFonts w:asciiTheme="minorHAnsi" w:hAnsiTheme="minorHAnsi" w:cstheme="minorHAnsi"/>
        </w:rPr>
        <w:t>HEP Guidelines</w:t>
      </w:r>
      <w:r w:rsidRPr="00B439C7">
        <w:rPr>
          <w:rFonts w:asciiTheme="minorHAnsi" w:hAnsiTheme="minorHAnsi" w:cstheme="minorHAnsi"/>
        </w:rPr>
        <w:t>, except where a course is provided wholly offshore and students will not, at any stage, enter Australia; or the department has granted approval to charge less than the minimum indicative fee.</w:t>
      </w:r>
    </w:p>
    <w:p w14:paraId="58DD474A" w14:textId="1993E13A" w:rsidR="001902BB" w:rsidRPr="00B439C7" w:rsidRDefault="00731BB0" w:rsidP="006C6B6A">
      <w:pPr>
        <w:pStyle w:val="Heading2"/>
        <w:rPr>
          <w:rFonts w:asciiTheme="minorHAnsi" w:hAnsiTheme="minorHAnsi" w:cstheme="minorHAnsi"/>
        </w:rPr>
      </w:pPr>
      <w:bookmarkStart w:id="195" w:name="_Ongoing_compliance_requirements"/>
      <w:bookmarkStart w:id="196" w:name="_Administering_the_loan"/>
      <w:bookmarkStart w:id="197" w:name="_Toc33605965"/>
      <w:bookmarkEnd w:id="195"/>
      <w:bookmarkEnd w:id="196"/>
      <w:r w:rsidRPr="00B439C7">
        <w:rPr>
          <w:rFonts w:asciiTheme="minorHAnsi" w:hAnsiTheme="minorHAnsi" w:cstheme="minorHAnsi"/>
        </w:rPr>
        <w:lastRenderedPageBreak/>
        <w:t>Administering the loan scheme</w:t>
      </w:r>
      <w:r w:rsidR="00E60A70" w:rsidRPr="00B439C7">
        <w:rPr>
          <w:rFonts w:asciiTheme="minorHAnsi" w:hAnsiTheme="minorHAnsi" w:cstheme="minorHAnsi"/>
        </w:rPr>
        <w:t xml:space="preserve"> and o</w:t>
      </w:r>
      <w:r w:rsidR="00CE3518" w:rsidRPr="00B439C7">
        <w:rPr>
          <w:rFonts w:asciiTheme="minorHAnsi" w:hAnsiTheme="minorHAnsi" w:cstheme="minorHAnsi"/>
        </w:rPr>
        <w:t>ngoing</w:t>
      </w:r>
      <w:r w:rsidR="000A7284" w:rsidRPr="00B439C7">
        <w:rPr>
          <w:rFonts w:asciiTheme="minorHAnsi" w:hAnsiTheme="minorHAnsi" w:cstheme="minorHAnsi"/>
        </w:rPr>
        <w:t xml:space="preserve"> compliance</w:t>
      </w:r>
      <w:bookmarkEnd w:id="167"/>
      <w:bookmarkEnd w:id="197"/>
    </w:p>
    <w:p w14:paraId="58DD474B" w14:textId="77777777" w:rsidR="00CD0656" w:rsidRPr="00B439C7" w:rsidRDefault="00CD0656" w:rsidP="00652459">
      <w:pPr>
        <w:pStyle w:val="Heading3"/>
        <w:rPr>
          <w:rFonts w:asciiTheme="minorHAnsi" w:hAnsiTheme="minorHAnsi" w:cstheme="minorHAnsi"/>
          <w:color w:val="0070C0"/>
        </w:rPr>
      </w:pPr>
      <w:bookmarkStart w:id="198" w:name="_Toc33605966"/>
      <w:r w:rsidRPr="00B439C7">
        <w:rPr>
          <w:rFonts w:asciiTheme="minorHAnsi" w:hAnsiTheme="minorHAnsi" w:cstheme="minorHAnsi"/>
          <w:color w:val="0070C0"/>
        </w:rPr>
        <w:t>Checklist for ongoing compliance requirements</w:t>
      </w:r>
      <w:bookmarkEnd w:id="198"/>
    </w:p>
    <w:p w14:paraId="58DD474C"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74D" w14:textId="77777777" w:rsidR="00EE315A" w:rsidRPr="00B439C7" w:rsidRDefault="00EE315A" w:rsidP="00EE315A">
      <w:pPr>
        <w:rPr>
          <w:rStyle w:val="Strong"/>
          <w:rFonts w:asciiTheme="minorHAnsi" w:hAnsiTheme="minorHAnsi" w:cstheme="minorHAnsi"/>
        </w:rPr>
      </w:pPr>
      <w:r w:rsidRPr="00B439C7">
        <w:rPr>
          <w:rStyle w:val="Strong"/>
          <w:rFonts w:asciiTheme="minorHAnsi" w:hAnsiTheme="minorHAnsi" w:cstheme="minorHAnsi"/>
        </w:rPr>
        <w:t>Upload th</w:t>
      </w:r>
      <w:r w:rsidR="005D1210" w:rsidRPr="00B439C7">
        <w:rPr>
          <w:rStyle w:val="Strong"/>
          <w:rFonts w:asciiTheme="minorHAnsi" w:hAnsiTheme="minorHAnsi" w:cstheme="minorHAnsi"/>
        </w:rPr>
        <w:t>e following</w:t>
      </w:r>
      <w:r w:rsidRPr="00B439C7">
        <w:rPr>
          <w:rStyle w:val="Strong"/>
          <w:rFonts w:asciiTheme="minorHAnsi" w:hAnsiTheme="minorHAnsi" w:cstheme="minorHAnsi"/>
        </w:rPr>
        <w:t xml:space="preserve"> document to HITS in the ‘</w:t>
      </w:r>
      <w:r w:rsidR="007472AF" w:rsidRPr="00B439C7">
        <w:rPr>
          <w:rStyle w:val="Strong"/>
          <w:rFonts w:asciiTheme="minorHAnsi" w:hAnsiTheme="minorHAnsi" w:cstheme="minorHAnsi"/>
        </w:rPr>
        <w:t>A</w:t>
      </w:r>
      <w:r w:rsidRPr="00B439C7">
        <w:rPr>
          <w:rStyle w:val="Strong"/>
          <w:rFonts w:asciiTheme="minorHAnsi" w:hAnsiTheme="minorHAnsi" w:cstheme="minorHAnsi"/>
        </w:rPr>
        <w:t>dministration; other’ category</w:t>
      </w:r>
      <w:r w:rsidR="00E71533" w:rsidRPr="00B439C7">
        <w:rPr>
          <w:rStyle w:val="Strong"/>
          <w:rFonts w:asciiTheme="minorHAnsi" w:hAnsiTheme="minorHAnsi" w:cstheme="minorHAnsi"/>
        </w:rPr>
        <w:t>:</w:t>
      </w:r>
    </w:p>
    <w:permStart w:id="111438621" w:edGrp="everyone"/>
    <w:p w14:paraId="58DD474E" w14:textId="7872CF69" w:rsidR="00CD0656" w:rsidRPr="00B439C7" w:rsidRDefault="00205C0F" w:rsidP="00205C0F">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11438621"/>
      <w:r w:rsidRPr="00B439C7">
        <w:rPr>
          <w:rFonts w:asciiTheme="minorHAnsi" w:hAnsiTheme="minorHAnsi" w:cstheme="minorHAnsi"/>
        </w:rPr>
        <w:tab/>
      </w:r>
      <w:hyperlink r:id="rId53" w:history="1">
        <w:r w:rsidR="00631650" w:rsidRPr="00C07D29">
          <w:rPr>
            <w:rStyle w:val="Hyperlink"/>
            <w:rFonts w:asciiTheme="minorHAnsi" w:hAnsiTheme="minorHAnsi" w:cstheme="minorHAnsi"/>
          </w:rPr>
          <w:t>Declaration of Compliance Reporting Requirements</w:t>
        </w:r>
      </w:hyperlink>
      <w:r w:rsidR="00631650" w:rsidRPr="00B439C7">
        <w:rPr>
          <w:rFonts w:asciiTheme="minorHAnsi" w:hAnsiTheme="minorHAnsi" w:cstheme="minorHAnsi"/>
        </w:rPr>
        <w:t xml:space="preserve"> </w:t>
      </w:r>
      <w:r w:rsidR="00981B2E" w:rsidRPr="00B439C7">
        <w:rPr>
          <w:rFonts w:asciiTheme="minorHAnsi" w:hAnsiTheme="minorHAnsi" w:cstheme="minorHAnsi"/>
        </w:rPr>
        <w:t xml:space="preserve">(see </w:t>
      </w:r>
      <w:r w:rsidR="00981B2E" w:rsidRPr="00B439C7">
        <w:rPr>
          <w:rFonts w:asciiTheme="minorHAnsi" w:hAnsiTheme="minorHAnsi" w:cstheme="minorHAnsi"/>
        </w:rPr>
        <w:fldChar w:fldCharType="begin"/>
      </w:r>
      <w:r w:rsidR="00981B2E" w:rsidRPr="00B439C7">
        <w:rPr>
          <w:rFonts w:asciiTheme="minorHAnsi" w:hAnsiTheme="minorHAnsi" w:cstheme="minorHAnsi"/>
        </w:rPr>
        <w:instrText xml:space="preserve"> REF _Ref356568280 \r \h </w:instrText>
      </w:r>
      <w:r w:rsidR="00B439C7">
        <w:rPr>
          <w:rFonts w:asciiTheme="minorHAnsi" w:hAnsiTheme="minorHAnsi" w:cstheme="minorHAnsi"/>
        </w:rPr>
        <w:instrText xml:space="preserve"> \* MERGEFORMAT </w:instrText>
      </w:r>
      <w:r w:rsidR="00981B2E" w:rsidRPr="00B439C7">
        <w:rPr>
          <w:rFonts w:asciiTheme="minorHAnsi" w:hAnsiTheme="minorHAnsi" w:cstheme="minorHAnsi"/>
        </w:rPr>
      </w:r>
      <w:r w:rsidR="00981B2E" w:rsidRPr="00B439C7">
        <w:rPr>
          <w:rFonts w:asciiTheme="minorHAnsi" w:hAnsiTheme="minorHAnsi" w:cstheme="minorHAnsi"/>
        </w:rPr>
        <w:fldChar w:fldCharType="separate"/>
      </w:r>
      <w:r w:rsidR="003F62EC">
        <w:rPr>
          <w:rFonts w:asciiTheme="minorHAnsi" w:hAnsiTheme="minorHAnsi" w:cstheme="minorHAnsi"/>
        </w:rPr>
        <w:t>Appendix 1</w:t>
      </w:r>
      <w:r w:rsidR="00981B2E" w:rsidRPr="00B439C7">
        <w:rPr>
          <w:rFonts w:asciiTheme="minorHAnsi" w:hAnsiTheme="minorHAnsi" w:cstheme="minorHAnsi"/>
        </w:rPr>
        <w:fldChar w:fldCharType="end"/>
      </w:r>
      <w:r w:rsidR="00981B2E" w:rsidRPr="00B439C7">
        <w:rPr>
          <w:rFonts w:asciiTheme="minorHAnsi" w:hAnsiTheme="minorHAnsi" w:cstheme="minorHAnsi"/>
        </w:rPr>
        <w:t xml:space="preserve">, Section </w:t>
      </w:r>
      <w:r w:rsidR="00981B2E" w:rsidRPr="00B439C7">
        <w:rPr>
          <w:rFonts w:asciiTheme="minorHAnsi" w:hAnsiTheme="minorHAnsi" w:cstheme="minorHAnsi"/>
        </w:rPr>
        <w:fldChar w:fldCharType="begin"/>
      </w:r>
      <w:r w:rsidR="00981B2E" w:rsidRPr="00B439C7">
        <w:rPr>
          <w:rFonts w:asciiTheme="minorHAnsi" w:hAnsiTheme="minorHAnsi" w:cstheme="minorHAnsi"/>
        </w:rPr>
        <w:instrText xml:space="preserve"> REF _Ref356568294 \r \h </w:instrText>
      </w:r>
      <w:r w:rsidR="00B439C7">
        <w:rPr>
          <w:rFonts w:asciiTheme="minorHAnsi" w:hAnsiTheme="minorHAnsi" w:cstheme="minorHAnsi"/>
        </w:rPr>
        <w:instrText xml:space="preserve"> \* MERGEFORMAT </w:instrText>
      </w:r>
      <w:r w:rsidR="00981B2E" w:rsidRPr="00B439C7">
        <w:rPr>
          <w:rFonts w:asciiTheme="minorHAnsi" w:hAnsiTheme="minorHAnsi" w:cstheme="minorHAnsi"/>
        </w:rPr>
      </w:r>
      <w:r w:rsidR="00981B2E" w:rsidRPr="00B439C7">
        <w:rPr>
          <w:rFonts w:asciiTheme="minorHAnsi" w:hAnsiTheme="minorHAnsi" w:cstheme="minorHAnsi"/>
        </w:rPr>
        <w:fldChar w:fldCharType="separate"/>
      </w:r>
      <w:r w:rsidR="003F62EC">
        <w:rPr>
          <w:rFonts w:asciiTheme="minorHAnsi" w:hAnsiTheme="minorHAnsi" w:cstheme="minorHAnsi"/>
        </w:rPr>
        <w:t>A1.1.3</w:t>
      </w:r>
      <w:r w:rsidR="00981B2E" w:rsidRPr="00B439C7">
        <w:rPr>
          <w:rFonts w:asciiTheme="minorHAnsi" w:hAnsiTheme="minorHAnsi" w:cstheme="minorHAnsi"/>
        </w:rPr>
        <w:fldChar w:fldCharType="end"/>
      </w:r>
      <w:r w:rsidR="00981B2E" w:rsidRPr="00B439C7">
        <w:rPr>
          <w:rFonts w:asciiTheme="minorHAnsi" w:hAnsiTheme="minorHAnsi" w:cstheme="minorHAnsi"/>
        </w:rPr>
        <w:t>)</w:t>
      </w:r>
    </w:p>
    <w:p w14:paraId="58DD474F" w14:textId="77777777" w:rsidR="001902BB" w:rsidRPr="00B439C7" w:rsidRDefault="00CE3518" w:rsidP="00652459">
      <w:pPr>
        <w:pStyle w:val="Heading3"/>
        <w:rPr>
          <w:rFonts w:asciiTheme="minorHAnsi" w:hAnsiTheme="minorHAnsi" w:cstheme="minorHAnsi"/>
          <w:color w:val="0070C0"/>
        </w:rPr>
      </w:pPr>
      <w:bookmarkStart w:id="199" w:name="_Toc355863264"/>
      <w:bookmarkStart w:id="200" w:name="_Toc33605967"/>
      <w:bookmarkEnd w:id="199"/>
      <w:r w:rsidRPr="00B439C7">
        <w:rPr>
          <w:rFonts w:asciiTheme="minorHAnsi" w:hAnsiTheme="minorHAnsi" w:cstheme="minorHAnsi"/>
          <w:color w:val="0070C0"/>
        </w:rPr>
        <w:t>Initial operation</w:t>
      </w:r>
      <w:bookmarkEnd w:id="200"/>
    </w:p>
    <w:p w14:paraId="24249743" w14:textId="3004B899" w:rsidR="000954A5" w:rsidRPr="00B439C7" w:rsidRDefault="00CE3518" w:rsidP="000954A5">
      <w:pPr>
        <w:pStyle w:val="Checklist"/>
        <w:ind w:left="0" w:firstLine="0"/>
        <w:rPr>
          <w:rFonts w:asciiTheme="minorHAnsi" w:hAnsiTheme="minorHAnsi" w:cstheme="minorHAnsi"/>
        </w:rPr>
      </w:pPr>
      <w:r w:rsidRPr="00B439C7">
        <w:rPr>
          <w:rFonts w:asciiTheme="minorHAnsi" w:hAnsiTheme="minorHAnsi" w:cstheme="minorHAnsi"/>
        </w:rPr>
        <w:t>Newly approved providers are sent a Provider Requirements Pack (the Pack) which contains information that will assist them to operate</w:t>
      </w:r>
      <w:r w:rsidR="008949D5" w:rsidRPr="00B439C7">
        <w:rPr>
          <w:rFonts w:asciiTheme="minorHAnsi" w:hAnsiTheme="minorHAnsi" w:cstheme="minorHAnsi"/>
        </w:rPr>
        <w:t xml:space="preserve"> the loans scheme</w:t>
      </w:r>
      <w:r w:rsidRPr="00B439C7">
        <w:rPr>
          <w:rFonts w:asciiTheme="minorHAnsi" w:hAnsiTheme="minorHAnsi" w:cstheme="minorHAnsi"/>
        </w:rPr>
        <w:t xml:space="preserve">. The Pack contains a number of forms and templates that must be completed and returned to the department as soon as possible to enable the new provider to begin </w:t>
      </w:r>
      <w:r w:rsidR="00064624" w:rsidRPr="00B439C7">
        <w:rPr>
          <w:rFonts w:asciiTheme="minorHAnsi" w:hAnsiTheme="minorHAnsi" w:cstheme="minorHAnsi"/>
        </w:rPr>
        <w:t>administering the loan s</w:t>
      </w:r>
      <w:r w:rsidRPr="00B439C7">
        <w:rPr>
          <w:rFonts w:asciiTheme="minorHAnsi" w:hAnsiTheme="minorHAnsi" w:cstheme="minorHAnsi"/>
        </w:rPr>
        <w:t xml:space="preserve">cheme. </w:t>
      </w:r>
      <w:r w:rsidR="00385BE8" w:rsidRPr="00B439C7">
        <w:rPr>
          <w:rFonts w:asciiTheme="minorHAnsi" w:hAnsiTheme="minorHAnsi" w:cstheme="minorHAnsi"/>
        </w:rPr>
        <w:t>They are:</w:t>
      </w:r>
      <w:r w:rsidR="000954A5" w:rsidRPr="00B439C7">
        <w:rPr>
          <w:rFonts w:asciiTheme="minorHAnsi" w:hAnsiTheme="minorHAnsi" w:cstheme="minorHAnsi"/>
        </w:rPr>
        <w:t xml:space="preserve">        </w:t>
      </w:r>
    </w:p>
    <w:p w14:paraId="4C3C1330" w14:textId="7E5C6887"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Reporting of statistical information</w:t>
      </w:r>
    </w:p>
    <w:p w14:paraId="447F1C45" w14:textId="1FF9C660"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 xml:space="preserve">Access to Department Systems Form and Terms and Conditions </w:t>
      </w:r>
    </w:p>
    <w:p w14:paraId="5B6C4BBF" w14:textId="6C0D197C"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Information for the Study Assist website</w:t>
      </w:r>
    </w:p>
    <w:p w14:paraId="64A2BF91" w14:textId="1FAF78F7"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Completed Vendor Information Request</w:t>
      </w:r>
    </w:p>
    <w:p w14:paraId="529C0E11" w14:textId="4E086C06"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Recipient Created Tax Invoice (RCTI) Agreement</w:t>
      </w:r>
    </w:p>
    <w:p w14:paraId="47D48DB3" w14:textId="733EF3F4"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Estimate of FEE-HELP Advance Payments</w:t>
      </w:r>
    </w:p>
    <w:p w14:paraId="58DD4755" w14:textId="77777777" w:rsidR="00385BE8" w:rsidRPr="00B439C7" w:rsidRDefault="00385BE8" w:rsidP="00DF3B3E">
      <w:pPr>
        <w:pStyle w:val="Heading4"/>
        <w:rPr>
          <w:rFonts w:asciiTheme="minorHAnsi" w:hAnsiTheme="minorHAnsi" w:cstheme="minorHAnsi"/>
        </w:rPr>
      </w:pPr>
      <w:bookmarkStart w:id="201" w:name="_Toc33605968"/>
      <w:r w:rsidRPr="00B439C7">
        <w:rPr>
          <w:rFonts w:asciiTheme="minorHAnsi" w:hAnsiTheme="minorHAnsi" w:cstheme="minorHAnsi"/>
        </w:rPr>
        <w:t>Information to be published</w:t>
      </w:r>
      <w:bookmarkEnd w:id="201"/>
    </w:p>
    <w:p w14:paraId="58DD4756" w14:textId="77777777" w:rsidR="00385BE8" w:rsidRPr="00B439C7" w:rsidRDefault="00385BE8" w:rsidP="00095E73">
      <w:pPr>
        <w:rPr>
          <w:rFonts w:asciiTheme="minorHAnsi" w:hAnsiTheme="minorHAnsi" w:cstheme="minorHAnsi"/>
        </w:rPr>
      </w:pPr>
      <w:r w:rsidRPr="00B439C7">
        <w:rPr>
          <w:rFonts w:asciiTheme="minorHAnsi" w:hAnsiTheme="minorHAnsi" w:cstheme="minorHAnsi"/>
        </w:rPr>
        <w:t xml:space="preserve">As part of an application to be approved as a provider, </w:t>
      </w:r>
      <w:r w:rsidR="00E60A70" w:rsidRPr="00B439C7">
        <w:rPr>
          <w:rFonts w:asciiTheme="minorHAnsi" w:hAnsiTheme="minorHAnsi" w:cstheme="minorHAnsi"/>
        </w:rPr>
        <w:t xml:space="preserve">your organisation </w:t>
      </w:r>
      <w:r w:rsidRPr="00B439C7">
        <w:rPr>
          <w:rFonts w:asciiTheme="minorHAnsi" w:hAnsiTheme="minorHAnsi" w:cstheme="minorHAnsi"/>
        </w:rPr>
        <w:t>undertook to publish the following documents developed by the body to meet loan scheme requirements:</w:t>
      </w:r>
    </w:p>
    <w:p w14:paraId="58DD4757" w14:textId="77777777" w:rsidR="00385BE8" w:rsidRPr="00B439C7" w:rsidRDefault="00385BE8" w:rsidP="00D5170C">
      <w:pPr>
        <w:pStyle w:val="ListBullet"/>
        <w:rPr>
          <w:rFonts w:asciiTheme="minorHAnsi" w:hAnsiTheme="minorHAnsi" w:cstheme="minorHAnsi"/>
        </w:rPr>
      </w:pPr>
      <w:r w:rsidRPr="00B439C7">
        <w:rPr>
          <w:rFonts w:asciiTheme="minorHAnsi" w:hAnsiTheme="minorHAnsi" w:cstheme="minorHAnsi"/>
        </w:rPr>
        <w:t>fair treatment and equal opportunity procedures</w:t>
      </w:r>
    </w:p>
    <w:p w14:paraId="58DD4758" w14:textId="77777777" w:rsidR="00385BE8" w:rsidRPr="00B439C7" w:rsidRDefault="001A4E0C"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tudent grievance procedures</w:t>
      </w:r>
    </w:p>
    <w:p w14:paraId="58DD4759" w14:textId="77777777" w:rsidR="00385BE8" w:rsidRPr="00B439C7" w:rsidRDefault="001A4E0C"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tudent review procedures and refund policy</w:t>
      </w:r>
    </w:p>
    <w:p w14:paraId="58DD475A" w14:textId="77777777" w:rsidR="00385BE8" w:rsidRPr="00B439C7" w:rsidRDefault="00BD0770"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 xml:space="preserve">tatement of </w:t>
      </w:r>
      <w:r w:rsidRPr="00B439C7">
        <w:rPr>
          <w:rFonts w:asciiTheme="minorHAnsi" w:hAnsiTheme="minorHAnsi" w:cstheme="minorHAnsi"/>
        </w:rPr>
        <w:t>T</w:t>
      </w:r>
      <w:r w:rsidR="00385BE8" w:rsidRPr="00B439C7">
        <w:rPr>
          <w:rFonts w:asciiTheme="minorHAnsi" w:hAnsiTheme="minorHAnsi" w:cstheme="minorHAnsi"/>
        </w:rPr>
        <w:t xml:space="preserve">uition </w:t>
      </w:r>
      <w:r w:rsidRPr="00B439C7">
        <w:rPr>
          <w:rFonts w:asciiTheme="minorHAnsi" w:hAnsiTheme="minorHAnsi" w:cstheme="minorHAnsi"/>
        </w:rPr>
        <w:t>A</w:t>
      </w:r>
      <w:r w:rsidR="00385BE8" w:rsidRPr="00B439C7">
        <w:rPr>
          <w:rFonts w:asciiTheme="minorHAnsi" w:hAnsiTheme="minorHAnsi" w:cstheme="minorHAnsi"/>
        </w:rPr>
        <w:t xml:space="preserve">ssurance or </w:t>
      </w:r>
      <w:r w:rsidR="001A4E0C" w:rsidRPr="00B439C7">
        <w:rPr>
          <w:rFonts w:asciiTheme="minorHAnsi" w:hAnsiTheme="minorHAnsi" w:cstheme="minorHAnsi"/>
        </w:rPr>
        <w:t>s</w:t>
      </w:r>
      <w:r w:rsidR="00385BE8" w:rsidRPr="00B439C7">
        <w:rPr>
          <w:rFonts w:asciiTheme="minorHAnsi" w:hAnsiTheme="minorHAnsi" w:cstheme="minorHAnsi"/>
        </w:rPr>
        <w:t>tatement of tuition assurance exemption</w:t>
      </w:r>
    </w:p>
    <w:p w14:paraId="58DD475B" w14:textId="77777777" w:rsidR="00385BE8" w:rsidRPr="00B439C7" w:rsidRDefault="00E60A70" w:rsidP="00D5170C">
      <w:pPr>
        <w:pStyle w:val="ListBullet"/>
        <w:rPr>
          <w:rFonts w:asciiTheme="minorHAnsi" w:hAnsiTheme="minorHAnsi" w:cstheme="minorHAnsi"/>
        </w:rPr>
      </w:pPr>
      <w:r w:rsidRPr="00B439C7">
        <w:rPr>
          <w:rFonts w:asciiTheme="minorHAnsi" w:hAnsiTheme="minorHAnsi" w:cstheme="minorHAnsi"/>
        </w:rPr>
        <w:t xml:space="preserve">privacy and </w:t>
      </w:r>
      <w:r w:rsidR="001A4E0C" w:rsidRPr="00B439C7">
        <w:rPr>
          <w:rFonts w:asciiTheme="minorHAnsi" w:hAnsiTheme="minorHAnsi" w:cstheme="minorHAnsi"/>
        </w:rPr>
        <w:t>p</w:t>
      </w:r>
      <w:r w:rsidR="00385BE8" w:rsidRPr="00B439C7">
        <w:rPr>
          <w:rFonts w:asciiTheme="minorHAnsi" w:hAnsiTheme="minorHAnsi" w:cstheme="minorHAnsi"/>
        </w:rPr>
        <w:t>ersonal information procedures</w:t>
      </w:r>
    </w:p>
    <w:p w14:paraId="58DD475C" w14:textId="77777777" w:rsidR="00385BE8" w:rsidRPr="00B439C7" w:rsidRDefault="001A4E0C"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chedule of tuition fees</w:t>
      </w:r>
      <w:r w:rsidRPr="00B439C7">
        <w:rPr>
          <w:rFonts w:asciiTheme="minorHAnsi" w:hAnsiTheme="minorHAnsi" w:cstheme="minorHAnsi"/>
        </w:rPr>
        <w:t>.</w:t>
      </w:r>
    </w:p>
    <w:p w14:paraId="58DD475D" w14:textId="3217A70C" w:rsidR="0099724B" w:rsidRPr="00B439C7" w:rsidRDefault="00CE3518" w:rsidP="00652459">
      <w:pPr>
        <w:pStyle w:val="Heading3"/>
        <w:rPr>
          <w:rFonts w:asciiTheme="minorHAnsi" w:hAnsiTheme="minorHAnsi" w:cstheme="minorHAnsi"/>
          <w:color w:val="0070C0"/>
        </w:rPr>
      </w:pPr>
      <w:bookmarkStart w:id="202" w:name="_Ongoing_compliance"/>
      <w:bookmarkStart w:id="203" w:name="_Toc33605969"/>
      <w:bookmarkEnd w:id="168"/>
      <w:bookmarkEnd w:id="169"/>
      <w:bookmarkEnd w:id="202"/>
      <w:r w:rsidRPr="00B439C7">
        <w:rPr>
          <w:rFonts w:asciiTheme="minorHAnsi" w:hAnsiTheme="minorHAnsi" w:cstheme="minorHAnsi"/>
          <w:color w:val="0070C0"/>
        </w:rPr>
        <w:t>Ongoing compliance</w:t>
      </w:r>
      <w:bookmarkEnd w:id="203"/>
    </w:p>
    <w:p w14:paraId="58DD475E" w14:textId="5DB5A1C0" w:rsidR="00E07F12" w:rsidRPr="00B439C7" w:rsidRDefault="000157FC" w:rsidP="006633D1">
      <w:pPr>
        <w:rPr>
          <w:rFonts w:asciiTheme="minorHAnsi" w:hAnsiTheme="minorHAnsi" w:cstheme="minorHAnsi"/>
        </w:rPr>
      </w:pPr>
      <w:r w:rsidRPr="00B439C7">
        <w:rPr>
          <w:rFonts w:asciiTheme="minorHAnsi" w:hAnsiTheme="minorHAnsi" w:cstheme="minorHAnsi"/>
        </w:rPr>
        <w:t>Your organisation</w:t>
      </w:r>
      <w:r w:rsidR="004C6009" w:rsidRPr="00B439C7">
        <w:rPr>
          <w:rFonts w:asciiTheme="minorHAnsi" w:hAnsiTheme="minorHAnsi" w:cstheme="minorHAnsi"/>
        </w:rPr>
        <w:t xml:space="preserve"> </w:t>
      </w:r>
      <w:r w:rsidR="00FA2B40" w:rsidRPr="00B439C7">
        <w:rPr>
          <w:rFonts w:asciiTheme="minorHAnsi" w:hAnsiTheme="minorHAnsi" w:cstheme="minorHAnsi"/>
        </w:rPr>
        <w:t>committed</w:t>
      </w:r>
      <w:r w:rsidR="004C6009" w:rsidRPr="00B439C7">
        <w:rPr>
          <w:rFonts w:asciiTheme="minorHAnsi" w:hAnsiTheme="minorHAnsi" w:cstheme="minorHAnsi"/>
        </w:rPr>
        <w:t xml:space="preserve"> to ongoing compliance with the </w:t>
      </w:r>
      <w:r w:rsidR="00FA2B40" w:rsidRPr="00B439C7">
        <w:rPr>
          <w:rFonts w:asciiTheme="minorHAnsi" w:hAnsiTheme="minorHAnsi" w:cstheme="minorHAnsi"/>
        </w:rPr>
        <w:t xml:space="preserve">Act when it signed the </w:t>
      </w:r>
      <w:r w:rsidR="002B1A5E" w:rsidRPr="00B439C7">
        <w:rPr>
          <w:rFonts w:asciiTheme="minorHAnsi" w:hAnsiTheme="minorHAnsi" w:cstheme="minorHAnsi"/>
        </w:rPr>
        <w:t>Senior Authorised Officers’ Statutory Declaration</w:t>
      </w:r>
      <w:r w:rsidR="00FA2B40" w:rsidRPr="00B439C7">
        <w:rPr>
          <w:rFonts w:asciiTheme="minorHAnsi" w:hAnsiTheme="minorHAnsi" w:cstheme="minorHAnsi"/>
        </w:rPr>
        <w:t xml:space="preserve">. </w:t>
      </w:r>
      <w:r w:rsidR="00E07F12" w:rsidRPr="00B439C7">
        <w:rPr>
          <w:rFonts w:asciiTheme="minorHAnsi" w:hAnsiTheme="minorHAnsi" w:cstheme="minorHAnsi"/>
        </w:rPr>
        <w:t xml:space="preserve">To assist </w:t>
      </w:r>
      <w:r w:rsidRPr="00B439C7">
        <w:rPr>
          <w:rFonts w:asciiTheme="minorHAnsi" w:hAnsiTheme="minorHAnsi" w:cstheme="minorHAnsi"/>
        </w:rPr>
        <w:t xml:space="preserve">your organisation with this, </w:t>
      </w:r>
      <w:r w:rsidR="00E07F12" w:rsidRPr="00B439C7">
        <w:rPr>
          <w:rFonts w:asciiTheme="minorHAnsi" w:hAnsiTheme="minorHAnsi" w:cstheme="minorHAnsi"/>
        </w:rPr>
        <w:t>the department</w:t>
      </w:r>
      <w:r w:rsidR="006633D1" w:rsidRPr="00B439C7">
        <w:rPr>
          <w:rFonts w:asciiTheme="minorHAnsi" w:hAnsiTheme="minorHAnsi" w:cstheme="minorHAnsi"/>
        </w:rPr>
        <w:t xml:space="preserve"> has written information guides for each sector </w:t>
      </w:r>
      <w:r w:rsidR="00214F7E">
        <w:rPr>
          <w:rFonts w:asciiTheme="minorHAnsi" w:hAnsiTheme="minorHAnsi" w:cstheme="minorHAnsi"/>
        </w:rPr>
        <w:t>(</w:t>
      </w:r>
      <w:r w:rsidR="00C1375C" w:rsidRPr="00B439C7">
        <w:rPr>
          <w:rFonts w:asciiTheme="minorHAnsi" w:hAnsiTheme="minorHAnsi" w:cstheme="minorHAnsi"/>
        </w:rPr>
        <w:t xml:space="preserve">see </w:t>
      </w:r>
      <w:r w:rsidR="00C1375C" w:rsidRPr="00B439C7">
        <w:rPr>
          <w:rFonts w:asciiTheme="minorHAnsi" w:hAnsiTheme="minorHAnsi" w:cstheme="minorHAnsi"/>
        </w:rPr>
        <w:fldChar w:fldCharType="begin"/>
      </w:r>
      <w:r w:rsidR="00C1375C" w:rsidRPr="00B439C7">
        <w:rPr>
          <w:rFonts w:asciiTheme="minorHAnsi" w:hAnsiTheme="minorHAnsi" w:cstheme="minorHAnsi"/>
        </w:rPr>
        <w:instrText xml:space="preserve"> REF _Ref356568432 \r \h </w:instrText>
      </w:r>
      <w:r w:rsidR="00B439C7">
        <w:rPr>
          <w:rFonts w:asciiTheme="minorHAnsi" w:hAnsiTheme="minorHAnsi" w:cstheme="minorHAnsi"/>
        </w:rPr>
        <w:instrText xml:space="preserve"> \* MERGEFORMAT </w:instrText>
      </w:r>
      <w:r w:rsidR="00C1375C" w:rsidRPr="00B439C7">
        <w:rPr>
          <w:rFonts w:asciiTheme="minorHAnsi" w:hAnsiTheme="minorHAnsi" w:cstheme="minorHAnsi"/>
        </w:rPr>
      </w:r>
      <w:r w:rsidR="00C1375C" w:rsidRPr="00B439C7">
        <w:rPr>
          <w:rFonts w:asciiTheme="minorHAnsi" w:hAnsiTheme="minorHAnsi" w:cstheme="minorHAnsi"/>
        </w:rPr>
        <w:fldChar w:fldCharType="separate"/>
      </w:r>
      <w:r w:rsidR="003F62EC">
        <w:rPr>
          <w:rFonts w:asciiTheme="minorHAnsi" w:hAnsiTheme="minorHAnsi" w:cstheme="minorHAnsi"/>
        </w:rPr>
        <w:t>Appendix 3</w:t>
      </w:r>
      <w:r w:rsidR="00C1375C" w:rsidRPr="00B439C7">
        <w:rPr>
          <w:rFonts w:asciiTheme="minorHAnsi" w:hAnsiTheme="minorHAnsi" w:cstheme="minorHAnsi"/>
        </w:rPr>
        <w:fldChar w:fldCharType="end"/>
      </w:r>
      <w:r w:rsidR="00C1375C" w:rsidRPr="00B439C7">
        <w:rPr>
          <w:rFonts w:asciiTheme="minorHAnsi" w:hAnsiTheme="minorHAnsi" w:cstheme="minorHAnsi"/>
        </w:rPr>
        <w:t xml:space="preserve">, Section </w:t>
      </w:r>
      <w:r w:rsidR="00C1375C" w:rsidRPr="00B439C7">
        <w:rPr>
          <w:rFonts w:asciiTheme="minorHAnsi" w:hAnsiTheme="minorHAnsi" w:cstheme="minorHAnsi"/>
        </w:rPr>
        <w:fldChar w:fldCharType="begin"/>
      </w:r>
      <w:r w:rsidR="00C1375C" w:rsidRPr="00B439C7">
        <w:rPr>
          <w:rFonts w:asciiTheme="minorHAnsi" w:hAnsiTheme="minorHAnsi" w:cstheme="minorHAnsi"/>
        </w:rPr>
        <w:instrText xml:space="preserve"> REF _Ref356568437 \r \h </w:instrText>
      </w:r>
      <w:r w:rsidR="00B439C7">
        <w:rPr>
          <w:rFonts w:asciiTheme="minorHAnsi" w:hAnsiTheme="minorHAnsi" w:cstheme="minorHAnsi"/>
        </w:rPr>
        <w:instrText xml:space="preserve"> \* MERGEFORMAT </w:instrText>
      </w:r>
      <w:r w:rsidR="00C1375C" w:rsidRPr="00B439C7">
        <w:rPr>
          <w:rFonts w:asciiTheme="minorHAnsi" w:hAnsiTheme="minorHAnsi" w:cstheme="minorHAnsi"/>
        </w:rPr>
      </w:r>
      <w:r w:rsidR="00C1375C" w:rsidRPr="00B439C7">
        <w:rPr>
          <w:rFonts w:asciiTheme="minorHAnsi" w:hAnsiTheme="minorHAnsi" w:cstheme="minorHAnsi"/>
        </w:rPr>
        <w:fldChar w:fldCharType="separate"/>
      </w:r>
      <w:r w:rsidR="003F62EC">
        <w:rPr>
          <w:rFonts w:asciiTheme="minorHAnsi" w:hAnsiTheme="minorHAnsi" w:cstheme="minorHAnsi"/>
        </w:rPr>
        <w:t>A3.4</w:t>
      </w:r>
      <w:r w:rsidR="00C1375C" w:rsidRPr="00B439C7">
        <w:rPr>
          <w:rFonts w:asciiTheme="minorHAnsi" w:hAnsiTheme="minorHAnsi" w:cstheme="minorHAnsi"/>
        </w:rPr>
        <w:fldChar w:fldCharType="end"/>
      </w:r>
      <w:r w:rsidR="00214F7E">
        <w:rPr>
          <w:rStyle w:val="CommentReference"/>
        </w:rPr>
        <w:t>)</w:t>
      </w:r>
      <w:r w:rsidR="006633D1" w:rsidRPr="00B439C7">
        <w:rPr>
          <w:rFonts w:asciiTheme="minorHAnsi" w:hAnsiTheme="minorHAnsi" w:cstheme="minorHAnsi"/>
        </w:rPr>
        <w:t>.</w:t>
      </w:r>
    </w:p>
    <w:p w14:paraId="58DD475F" w14:textId="2BDA32D4" w:rsidR="0058048D" w:rsidRPr="00B439C7" w:rsidRDefault="0058048D" w:rsidP="0058048D">
      <w:pPr>
        <w:rPr>
          <w:rFonts w:asciiTheme="minorHAnsi" w:hAnsiTheme="minorHAnsi" w:cstheme="minorHAnsi"/>
        </w:rPr>
      </w:pPr>
      <w:r w:rsidRPr="00B439C7">
        <w:rPr>
          <w:rFonts w:asciiTheme="minorHAnsi" w:hAnsiTheme="minorHAnsi" w:cstheme="minorHAnsi"/>
        </w:rPr>
        <w:t xml:space="preserve">Ongoing compliance includes a commitment to </w:t>
      </w:r>
      <w:hyperlink w:anchor="_Data_reporting_requirements" w:history="1">
        <w:r w:rsidRPr="00B439C7">
          <w:rPr>
            <w:rStyle w:val="Hyperlink"/>
            <w:rFonts w:asciiTheme="minorHAnsi" w:hAnsiTheme="minorHAnsi" w:cstheme="minorHAnsi"/>
          </w:rPr>
          <w:t>reporting data</w:t>
        </w:r>
      </w:hyperlink>
      <w:r w:rsidRPr="00B439C7">
        <w:rPr>
          <w:rFonts w:asciiTheme="minorHAnsi" w:hAnsiTheme="minorHAnsi" w:cstheme="minorHAnsi"/>
        </w:rPr>
        <w:t xml:space="preserve"> to the department.</w:t>
      </w:r>
    </w:p>
    <w:p w14:paraId="58DD4760" w14:textId="0A3070BE" w:rsidR="0099724B" w:rsidRPr="00B439C7" w:rsidRDefault="0099724B" w:rsidP="00652459">
      <w:pPr>
        <w:pStyle w:val="Heading3"/>
        <w:rPr>
          <w:rFonts w:asciiTheme="minorHAnsi" w:hAnsiTheme="minorHAnsi" w:cstheme="minorHAnsi"/>
          <w:color w:val="0070C0"/>
        </w:rPr>
      </w:pPr>
      <w:bookmarkStart w:id="204" w:name="_Data_reporting_requirements"/>
      <w:bookmarkStart w:id="205" w:name="_Toc354995026"/>
      <w:bookmarkStart w:id="206" w:name="_Toc354758684"/>
      <w:bookmarkStart w:id="207" w:name="_Toc354069108"/>
      <w:bookmarkStart w:id="208" w:name="_Toc354143407"/>
      <w:bookmarkStart w:id="209" w:name="_Toc33605970"/>
      <w:bookmarkEnd w:id="204"/>
      <w:r w:rsidRPr="00B439C7">
        <w:rPr>
          <w:rFonts w:asciiTheme="minorHAnsi" w:hAnsiTheme="minorHAnsi" w:cstheme="minorHAnsi"/>
          <w:color w:val="0070C0"/>
        </w:rPr>
        <w:lastRenderedPageBreak/>
        <w:t xml:space="preserve">Data reporting </w:t>
      </w:r>
      <w:r w:rsidR="004538D2" w:rsidRPr="00B439C7">
        <w:rPr>
          <w:rFonts w:asciiTheme="minorHAnsi" w:hAnsiTheme="minorHAnsi" w:cstheme="minorHAnsi"/>
          <w:color w:val="0070C0"/>
        </w:rPr>
        <w:t>requirements</w:t>
      </w:r>
      <w:bookmarkEnd w:id="205"/>
      <w:bookmarkEnd w:id="206"/>
      <w:bookmarkEnd w:id="207"/>
      <w:bookmarkEnd w:id="208"/>
      <w:bookmarkEnd w:id="209"/>
    </w:p>
    <w:p w14:paraId="58DD4761" w14:textId="3C1229B0" w:rsidR="00B30AE1" w:rsidRPr="00B439C7" w:rsidRDefault="00B87BEA" w:rsidP="00B30AE1">
      <w:pPr>
        <w:rPr>
          <w:rFonts w:asciiTheme="minorHAnsi" w:hAnsiTheme="minorHAnsi" w:cstheme="minorHAnsi"/>
        </w:rPr>
      </w:pPr>
      <w:bookmarkStart w:id="210" w:name="_Toc354995029"/>
      <w:r w:rsidRPr="00B439C7">
        <w:rPr>
          <w:rFonts w:asciiTheme="minorHAnsi" w:hAnsiTheme="minorHAnsi" w:cstheme="minorHAnsi"/>
        </w:rPr>
        <w:t xml:space="preserve">Your organisation </w:t>
      </w:r>
      <w:r w:rsidR="00B30AE1" w:rsidRPr="00B439C7">
        <w:rPr>
          <w:rFonts w:asciiTheme="minorHAnsi" w:hAnsiTheme="minorHAnsi" w:cstheme="minorHAnsi"/>
        </w:rPr>
        <w:t>must sign a</w:t>
      </w:r>
      <w:r w:rsidR="00122D86" w:rsidRPr="00B439C7">
        <w:rPr>
          <w:rFonts w:asciiTheme="minorHAnsi" w:hAnsiTheme="minorHAnsi" w:cstheme="minorHAnsi"/>
        </w:rPr>
        <w:t xml:space="preserve"> </w:t>
      </w:r>
      <w:hyperlink r:id="rId54" w:history="1">
        <w:r w:rsidR="00122D86" w:rsidRPr="00B439C7">
          <w:rPr>
            <w:rStyle w:val="Hyperlink"/>
            <w:rFonts w:asciiTheme="minorHAnsi" w:hAnsiTheme="minorHAnsi" w:cstheme="minorHAnsi"/>
          </w:rPr>
          <w:t>Declaration of Compliance Reporting Requirements</w:t>
        </w:r>
      </w:hyperlink>
      <w:r w:rsidR="00B30AE1" w:rsidRPr="00B439C7">
        <w:rPr>
          <w:rFonts w:asciiTheme="minorHAnsi" w:hAnsiTheme="minorHAnsi" w:cstheme="minorHAnsi"/>
        </w:rPr>
        <w:t xml:space="preserve"> </w:t>
      </w:r>
      <w:r w:rsidR="00062286" w:rsidRPr="00B439C7">
        <w:rPr>
          <w:rFonts w:asciiTheme="minorHAnsi" w:hAnsiTheme="minorHAnsi" w:cstheme="minorHAnsi"/>
        </w:rPr>
        <w:t xml:space="preserve">(see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_Ref356568541 \r \h </w:instrText>
      </w:r>
      <w:r w:rsidR="00B439C7">
        <w:rPr>
          <w:rFonts w:asciiTheme="minorHAnsi" w:hAnsiTheme="minorHAnsi" w:cstheme="minorHAnsi"/>
        </w:rPr>
        <w:instrText xml:space="preserve"> \* MERGEFORMAT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3F62EC">
        <w:rPr>
          <w:rFonts w:asciiTheme="minorHAnsi" w:hAnsiTheme="minorHAnsi" w:cstheme="minorHAnsi"/>
        </w:rPr>
        <w:t>Appendix 1</w:t>
      </w:r>
      <w:r w:rsidR="00062286" w:rsidRPr="00B439C7">
        <w:rPr>
          <w:rFonts w:asciiTheme="minorHAnsi" w:hAnsiTheme="minorHAnsi" w:cstheme="minorHAnsi"/>
        </w:rPr>
        <w:fldChar w:fldCharType="end"/>
      </w:r>
      <w:r w:rsidR="00062286" w:rsidRPr="00B439C7">
        <w:rPr>
          <w:rFonts w:asciiTheme="minorHAnsi" w:hAnsiTheme="minorHAnsi" w:cstheme="minorHAnsi"/>
        </w:rPr>
        <w:t xml:space="preserve">, Section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_Ref356568547 \r \h </w:instrText>
      </w:r>
      <w:r w:rsidR="00B439C7">
        <w:rPr>
          <w:rFonts w:asciiTheme="minorHAnsi" w:hAnsiTheme="minorHAnsi" w:cstheme="minorHAnsi"/>
        </w:rPr>
        <w:instrText xml:space="preserve"> \* MERGEFORMAT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3F62EC">
        <w:rPr>
          <w:rFonts w:asciiTheme="minorHAnsi" w:hAnsiTheme="minorHAnsi" w:cstheme="minorHAnsi"/>
        </w:rPr>
        <w:t>A1.1.3</w:t>
      </w:r>
      <w:r w:rsidR="00062286" w:rsidRPr="00B439C7">
        <w:rPr>
          <w:rFonts w:asciiTheme="minorHAnsi" w:hAnsiTheme="minorHAnsi" w:cstheme="minorHAnsi"/>
        </w:rPr>
        <w:fldChar w:fldCharType="end"/>
      </w:r>
      <w:r w:rsidR="00062286" w:rsidRPr="00B439C7">
        <w:rPr>
          <w:rFonts w:asciiTheme="minorHAnsi" w:hAnsiTheme="minorHAnsi" w:cstheme="minorHAnsi"/>
        </w:rPr>
        <w:t>)</w:t>
      </w:r>
      <w:r w:rsidRPr="00B439C7">
        <w:rPr>
          <w:rFonts w:asciiTheme="minorHAnsi" w:hAnsiTheme="minorHAnsi" w:cstheme="minorHAnsi"/>
        </w:rPr>
        <w:t>,</w:t>
      </w:r>
      <w:r w:rsidR="00B30AE1" w:rsidRPr="00B439C7">
        <w:rPr>
          <w:rFonts w:asciiTheme="minorHAnsi" w:hAnsiTheme="minorHAnsi" w:cstheme="minorHAnsi"/>
        </w:rPr>
        <w:t xml:space="preserve"> which states </w:t>
      </w:r>
      <w:r w:rsidRPr="00B439C7">
        <w:rPr>
          <w:rFonts w:asciiTheme="minorHAnsi" w:hAnsiTheme="minorHAnsi" w:cstheme="minorHAnsi"/>
        </w:rPr>
        <w:t>it is</w:t>
      </w:r>
      <w:r w:rsidR="00B30AE1" w:rsidRPr="00B439C7">
        <w:rPr>
          <w:rFonts w:asciiTheme="minorHAnsi" w:hAnsiTheme="minorHAnsi" w:cstheme="minorHAnsi"/>
        </w:rPr>
        <w:t xml:space="preserve"> willing and able to meet the ongoing </w:t>
      </w:r>
      <w:r w:rsidR="006B7ABD" w:rsidRPr="00B439C7">
        <w:rPr>
          <w:rFonts w:asciiTheme="minorHAnsi" w:hAnsiTheme="minorHAnsi" w:cstheme="minorHAnsi"/>
        </w:rPr>
        <w:t xml:space="preserve">data </w:t>
      </w:r>
      <w:r w:rsidR="00B30AE1" w:rsidRPr="00B439C7">
        <w:rPr>
          <w:rFonts w:asciiTheme="minorHAnsi" w:hAnsiTheme="minorHAnsi" w:cstheme="minorHAnsi"/>
        </w:rPr>
        <w:t>reporting requirements.</w:t>
      </w:r>
      <w:r w:rsidR="00122D86" w:rsidRPr="00B439C7">
        <w:rPr>
          <w:rFonts w:asciiTheme="minorHAnsi" w:hAnsiTheme="minorHAnsi" w:cstheme="minorHAnsi"/>
        </w:rPr>
        <w:t xml:space="preserve"> </w:t>
      </w:r>
    </w:p>
    <w:p w14:paraId="58DD4762" w14:textId="72314370" w:rsidR="009747F1" w:rsidRPr="00B439C7" w:rsidRDefault="00905224" w:rsidP="00905224">
      <w:pPr>
        <w:rPr>
          <w:rFonts w:asciiTheme="minorHAnsi" w:hAnsiTheme="minorHAnsi" w:cstheme="minorHAnsi"/>
        </w:rPr>
      </w:pPr>
      <w:r w:rsidRPr="00B439C7">
        <w:rPr>
          <w:rFonts w:asciiTheme="minorHAnsi" w:hAnsiTheme="minorHAnsi" w:cstheme="minorHAnsi"/>
        </w:rPr>
        <w:t>A</w:t>
      </w:r>
      <w:r w:rsidR="00B87BEA" w:rsidRPr="00B439C7">
        <w:rPr>
          <w:rFonts w:asciiTheme="minorHAnsi" w:hAnsiTheme="minorHAnsi" w:cstheme="minorHAnsi"/>
        </w:rPr>
        <w:t>s a</w:t>
      </w:r>
      <w:r w:rsidRPr="00B439C7">
        <w:rPr>
          <w:rFonts w:asciiTheme="minorHAnsi" w:hAnsiTheme="minorHAnsi" w:cstheme="minorHAnsi"/>
        </w:rPr>
        <w:t xml:space="preserve"> provider</w:t>
      </w:r>
      <w:r w:rsidR="00B87BEA" w:rsidRPr="00B439C7">
        <w:rPr>
          <w:rFonts w:asciiTheme="minorHAnsi" w:hAnsiTheme="minorHAnsi" w:cstheme="minorHAnsi"/>
        </w:rPr>
        <w:t>, your organisation is</w:t>
      </w:r>
      <w:r w:rsidRPr="00B439C7">
        <w:rPr>
          <w:rFonts w:asciiTheme="minorHAnsi" w:hAnsiTheme="minorHAnsi" w:cstheme="minorHAnsi"/>
        </w:rPr>
        <w:t xml:space="preserve"> required to submit data electronically in </w:t>
      </w:r>
      <w:hyperlink w:anchor="_Data_reporting_requirements_1" w:history="1">
        <w:r w:rsidRPr="00B439C7">
          <w:rPr>
            <w:rStyle w:val="Hyperlink"/>
            <w:rFonts w:asciiTheme="minorHAnsi" w:hAnsiTheme="minorHAnsi" w:cstheme="minorHAnsi"/>
          </w:rPr>
          <w:t xml:space="preserve">a form determined by the </w:t>
        </w:r>
        <w:r w:rsidR="005D1210" w:rsidRPr="00B439C7">
          <w:rPr>
            <w:rStyle w:val="Hyperlink"/>
            <w:rFonts w:asciiTheme="minorHAnsi" w:hAnsiTheme="minorHAnsi" w:cstheme="minorHAnsi"/>
          </w:rPr>
          <w:t>M</w:t>
        </w:r>
        <w:r w:rsidRPr="00B439C7">
          <w:rPr>
            <w:rStyle w:val="Hyperlink"/>
            <w:rFonts w:asciiTheme="minorHAnsi" w:hAnsiTheme="minorHAnsi" w:cstheme="minorHAnsi"/>
          </w:rPr>
          <w:t>inister</w:t>
        </w:r>
      </w:hyperlink>
      <w:r w:rsidR="00062286" w:rsidRPr="00B439C7">
        <w:rPr>
          <w:rFonts w:asciiTheme="minorHAnsi" w:hAnsiTheme="minorHAnsi" w:cstheme="minorHAnsi"/>
        </w:rPr>
        <w:t xml:space="preserve"> (see Section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_Ref356568619 \r \h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3F62EC">
        <w:rPr>
          <w:rFonts w:asciiTheme="minorHAnsi" w:hAnsiTheme="minorHAnsi" w:cstheme="minorHAnsi"/>
        </w:rPr>
        <w:t>8.4.1</w:t>
      </w:r>
      <w:r w:rsidR="00062286" w:rsidRPr="00B439C7">
        <w:rPr>
          <w:rFonts w:asciiTheme="minorHAnsi" w:hAnsiTheme="minorHAnsi" w:cstheme="minorHAnsi"/>
        </w:rPr>
        <w:fldChar w:fldCharType="end"/>
      </w:r>
      <w:r w:rsidR="00062286" w:rsidRPr="00B439C7">
        <w:rPr>
          <w:rFonts w:asciiTheme="minorHAnsi" w:hAnsiTheme="minorHAnsi" w:cstheme="minorHAnsi"/>
        </w:rPr>
        <w:t>)</w:t>
      </w:r>
      <w:r w:rsidRPr="00B439C7">
        <w:rPr>
          <w:rFonts w:asciiTheme="minorHAnsi" w:hAnsiTheme="minorHAnsi" w:cstheme="minorHAnsi"/>
        </w:rPr>
        <w:t>, several times a year, and keep up-to-date with requirements</w:t>
      </w:r>
      <w:r w:rsidR="00B87BEA" w:rsidRPr="00B439C7">
        <w:rPr>
          <w:rFonts w:asciiTheme="minorHAnsi" w:hAnsiTheme="minorHAnsi" w:cstheme="minorHAnsi"/>
        </w:rPr>
        <w:t>,</w:t>
      </w:r>
      <w:r w:rsidRPr="00B439C7">
        <w:rPr>
          <w:rFonts w:asciiTheme="minorHAnsi" w:hAnsiTheme="minorHAnsi" w:cstheme="minorHAnsi"/>
        </w:rPr>
        <w:t xml:space="preserve"> which may change over time.</w:t>
      </w:r>
      <w:r w:rsidR="005D07EF" w:rsidRPr="00B439C7">
        <w:rPr>
          <w:rFonts w:asciiTheme="minorHAnsi" w:hAnsiTheme="minorHAnsi" w:cstheme="minorHAnsi"/>
        </w:rPr>
        <w:t xml:space="preserve"> </w:t>
      </w:r>
      <w:r w:rsidR="00B30AE1" w:rsidRPr="00B439C7">
        <w:rPr>
          <w:rFonts w:asciiTheme="minorHAnsi" w:hAnsiTheme="minorHAnsi" w:cstheme="minorHAnsi"/>
          <w:lang w:eastAsia="en-AU"/>
        </w:rPr>
        <w:t xml:space="preserve">Compliance with these </w:t>
      </w:r>
      <w:r w:rsidR="00B30AE1" w:rsidRPr="00B439C7">
        <w:rPr>
          <w:rFonts w:asciiTheme="minorHAnsi" w:hAnsiTheme="minorHAnsi" w:cstheme="minorHAnsi"/>
        </w:rPr>
        <w:t xml:space="preserve">data reporting </w:t>
      </w:r>
      <w:r w:rsidR="00B30AE1" w:rsidRPr="00B439C7">
        <w:rPr>
          <w:rFonts w:asciiTheme="minorHAnsi" w:hAnsiTheme="minorHAnsi" w:cstheme="minorHAnsi"/>
          <w:lang w:eastAsia="en-AU"/>
        </w:rPr>
        <w:t xml:space="preserve">requirements is a condition of continued approval as a </w:t>
      </w:r>
      <w:r w:rsidR="00B30AE1" w:rsidRPr="00B439C7">
        <w:rPr>
          <w:rFonts w:asciiTheme="minorHAnsi" w:hAnsiTheme="minorHAnsi" w:cstheme="minorHAnsi"/>
        </w:rPr>
        <w:t>provider</w:t>
      </w:r>
      <w:r w:rsidR="00B30AE1" w:rsidRPr="00B439C7">
        <w:rPr>
          <w:rFonts w:asciiTheme="minorHAnsi" w:hAnsiTheme="minorHAnsi" w:cstheme="minorHAnsi"/>
          <w:lang w:eastAsia="en-AU"/>
        </w:rPr>
        <w:t>.</w:t>
      </w:r>
    </w:p>
    <w:p w14:paraId="58DD4763" w14:textId="50C11AAA" w:rsidR="00B30AE1" w:rsidRPr="00B439C7" w:rsidRDefault="00B30AE1" w:rsidP="00B30AE1">
      <w:pPr>
        <w:rPr>
          <w:rFonts w:asciiTheme="minorHAnsi" w:hAnsiTheme="minorHAnsi" w:cstheme="minorHAnsi"/>
        </w:rPr>
      </w:pPr>
      <w:r w:rsidRPr="00B439C7">
        <w:rPr>
          <w:rFonts w:asciiTheme="minorHAnsi" w:hAnsiTheme="minorHAnsi" w:cstheme="minorHAnsi"/>
          <w:lang w:eastAsia="en-AU"/>
        </w:rPr>
        <w:t xml:space="preserve">The department </w:t>
      </w:r>
      <w:r w:rsidR="002C7957">
        <w:rPr>
          <w:rFonts w:asciiTheme="minorHAnsi" w:hAnsiTheme="minorHAnsi" w:cstheme="minorHAnsi"/>
          <w:lang w:eastAsia="en-AU"/>
        </w:rPr>
        <w:t xml:space="preserve">maintains </w:t>
      </w:r>
      <w:r w:rsidRPr="00B439C7">
        <w:rPr>
          <w:rFonts w:asciiTheme="minorHAnsi" w:hAnsiTheme="minorHAnsi" w:cstheme="minorHAnsi"/>
          <w:lang w:eastAsia="en-AU"/>
        </w:rPr>
        <w:t>a</w:t>
      </w:r>
      <w:r w:rsidR="002C7957">
        <w:rPr>
          <w:rFonts w:asciiTheme="minorHAnsi" w:hAnsiTheme="minorHAnsi" w:cstheme="minorHAnsi"/>
          <w:lang w:eastAsia="en-AU"/>
        </w:rPr>
        <w:t>n interface for providers</w:t>
      </w:r>
      <w:r w:rsidRPr="00B439C7">
        <w:rPr>
          <w:rFonts w:asciiTheme="minorHAnsi" w:hAnsiTheme="minorHAnsi" w:cstheme="minorHAnsi"/>
          <w:lang w:eastAsia="en-AU"/>
        </w:rPr>
        <w:t xml:space="preserve"> to validat</w:t>
      </w:r>
      <w:r w:rsidR="002C7957">
        <w:rPr>
          <w:rFonts w:asciiTheme="minorHAnsi" w:hAnsiTheme="minorHAnsi" w:cstheme="minorHAnsi"/>
          <w:lang w:eastAsia="en-AU"/>
        </w:rPr>
        <w:t>e</w:t>
      </w:r>
      <w:r w:rsidRPr="00B439C7">
        <w:rPr>
          <w:rFonts w:asciiTheme="minorHAnsi" w:hAnsiTheme="minorHAnsi" w:cstheme="minorHAnsi"/>
          <w:lang w:eastAsia="en-AU"/>
        </w:rPr>
        <w:t xml:space="preserve"> and submit data. Information about </w:t>
      </w:r>
      <w:r w:rsidR="002C7957">
        <w:rPr>
          <w:rFonts w:asciiTheme="minorHAnsi" w:hAnsiTheme="minorHAnsi" w:cstheme="minorHAnsi"/>
          <w:lang w:eastAsia="en-AU"/>
        </w:rPr>
        <w:t>the current software (</w:t>
      </w:r>
      <w:r w:rsidRPr="00B439C7">
        <w:rPr>
          <w:rFonts w:asciiTheme="minorHAnsi" w:hAnsiTheme="minorHAnsi" w:cstheme="minorHAnsi"/>
          <w:lang w:eastAsia="en-AU"/>
        </w:rPr>
        <w:t>HEPCAT</w:t>
      </w:r>
      <w:r w:rsidR="002C7957">
        <w:rPr>
          <w:rFonts w:asciiTheme="minorHAnsi" w:hAnsiTheme="minorHAnsi" w:cstheme="minorHAnsi"/>
          <w:lang w:eastAsia="en-AU"/>
        </w:rPr>
        <w:t>)</w:t>
      </w:r>
      <w:r w:rsidRPr="00B439C7">
        <w:rPr>
          <w:rFonts w:asciiTheme="minorHAnsi" w:hAnsiTheme="minorHAnsi" w:cstheme="minorHAnsi"/>
          <w:lang w:eastAsia="en-AU"/>
        </w:rPr>
        <w:t xml:space="preserve"> </w:t>
      </w:r>
      <w:r w:rsidR="002C7957">
        <w:rPr>
          <w:rFonts w:asciiTheme="minorHAnsi" w:hAnsiTheme="minorHAnsi" w:cstheme="minorHAnsi"/>
          <w:lang w:eastAsia="en-AU"/>
        </w:rPr>
        <w:t xml:space="preserve">and the upcoming TCSI solution </w:t>
      </w:r>
      <w:r w:rsidRPr="00B439C7">
        <w:rPr>
          <w:rFonts w:asciiTheme="minorHAnsi" w:hAnsiTheme="minorHAnsi" w:cstheme="minorHAnsi"/>
          <w:lang w:eastAsia="en-AU"/>
        </w:rPr>
        <w:t xml:space="preserve">is available at the </w:t>
      </w:r>
      <w:hyperlink r:id="rId55" w:history="1">
        <w:r w:rsidRPr="00B439C7">
          <w:rPr>
            <w:rStyle w:val="Hyperlink"/>
            <w:rFonts w:asciiTheme="minorHAnsi" w:hAnsiTheme="minorHAnsi" w:cstheme="minorHAnsi"/>
            <w:lang w:eastAsia="en-AU"/>
          </w:rPr>
          <w:t>HEIMSHELP website</w:t>
        </w:r>
      </w:hyperlink>
      <w:r w:rsidR="00062286" w:rsidRPr="00B439C7">
        <w:rPr>
          <w:rFonts w:asciiTheme="minorHAnsi" w:hAnsiTheme="minorHAnsi" w:cstheme="minorHAnsi"/>
          <w:lang w:eastAsia="en-AU"/>
        </w:rPr>
        <w:t xml:space="preserve"> </w:t>
      </w:r>
      <w:r w:rsidR="002C7957">
        <w:rPr>
          <w:rFonts w:asciiTheme="minorHAnsi" w:hAnsiTheme="minorHAnsi" w:cstheme="minorHAnsi"/>
          <w:lang w:eastAsia="en-AU"/>
        </w:rPr>
        <w:t xml:space="preserve">and </w:t>
      </w:r>
      <w:r w:rsidR="00E704EE">
        <w:rPr>
          <w:rFonts w:asciiTheme="minorHAnsi" w:hAnsiTheme="minorHAnsi" w:cstheme="minorHAnsi"/>
          <w:lang w:eastAsia="en-AU"/>
        </w:rPr>
        <w:t>Transforming the Collection of Student Information (</w:t>
      </w:r>
      <w:r w:rsidR="002C7957">
        <w:rPr>
          <w:rFonts w:asciiTheme="minorHAnsi" w:hAnsiTheme="minorHAnsi" w:cstheme="minorHAnsi"/>
          <w:lang w:eastAsia="en-AU"/>
        </w:rPr>
        <w:t>TCSI</w:t>
      </w:r>
      <w:r w:rsidR="00E704EE">
        <w:rPr>
          <w:rFonts w:asciiTheme="minorHAnsi" w:hAnsiTheme="minorHAnsi" w:cstheme="minorHAnsi"/>
          <w:lang w:eastAsia="en-AU"/>
        </w:rPr>
        <w:t>)</w:t>
      </w:r>
      <w:r w:rsidR="002C7957">
        <w:rPr>
          <w:rFonts w:asciiTheme="minorHAnsi" w:hAnsiTheme="minorHAnsi" w:cstheme="minorHAnsi"/>
          <w:lang w:eastAsia="en-AU"/>
        </w:rPr>
        <w:t xml:space="preserve"> Resources page </w:t>
      </w:r>
      <w:r w:rsidR="00062286" w:rsidRPr="00B439C7">
        <w:rPr>
          <w:rFonts w:asciiTheme="minorHAnsi" w:hAnsiTheme="minorHAnsi" w:cstheme="minorHAnsi"/>
        </w:rPr>
        <w:t xml:space="preserve">(see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_Ref356568432 \r \h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3F62EC">
        <w:rPr>
          <w:rFonts w:asciiTheme="minorHAnsi" w:hAnsiTheme="minorHAnsi" w:cstheme="minorHAnsi"/>
        </w:rPr>
        <w:t>Appendix 3</w:t>
      </w:r>
      <w:r w:rsidR="00062286" w:rsidRPr="00B439C7">
        <w:rPr>
          <w:rFonts w:asciiTheme="minorHAnsi" w:hAnsiTheme="minorHAnsi" w:cstheme="minorHAnsi"/>
        </w:rPr>
        <w:fldChar w:fldCharType="end"/>
      </w:r>
      <w:r w:rsidR="00062286" w:rsidRPr="00B439C7">
        <w:rPr>
          <w:rFonts w:asciiTheme="minorHAnsi" w:hAnsiTheme="minorHAnsi" w:cstheme="minorHAnsi"/>
        </w:rPr>
        <w:t xml:space="preserve">, Section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_Ref356568437 \r \h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3F62EC">
        <w:rPr>
          <w:rFonts w:asciiTheme="minorHAnsi" w:hAnsiTheme="minorHAnsi" w:cstheme="minorHAnsi"/>
        </w:rPr>
        <w:t>A3.4</w:t>
      </w:r>
      <w:r w:rsidR="00062286" w:rsidRPr="00B439C7">
        <w:rPr>
          <w:rFonts w:asciiTheme="minorHAnsi" w:hAnsiTheme="minorHAnsi" w:cstheme="minorHAnsi"/>
        </w:rPr>
        <w:fldChar w:fldCharType="end"/>
      </w:r>
      <w:r w:rsidR="00062286" w:rsidRPr="00B439C7">
        <w:rPr>
          <w:rFonts w:asciiTheme="minorHAnsi" w:hAnsiTheme="minorHAnsi" w:cstheme="minorHAnsi"/>
        </w:rPr>
        <w:t>)</w:t>
      </w:r>
      <w:r w:rsidRPr="00B439C7">
        <w:rPr>
          <w:rFonts w:asciiTheme="minorHAnsi" w:hAnsiTheme="minorHAnsi" w:cstheme="minorHAnsi"/>
          <w:lang w:eastAsia="en-AU"/>
        </w:rPr>
        <w:t>.</w:t>
      </w:r>
    </w:p>
    <w:p w14:paraId="58DD4764" w14:textId="77777777" w:rsidR="00B30AE1" w:rsidRPr="00B439C7" w:rsidRDefault="00B87BEA" w:rsidP="00B30AE1">
      <w:pPr>
        <w:rPr>
          <w:rFonts w:asciiTheme="minorHAnsi" w:hAnsiTheme="minorHAnsi" w:cstheme="minorHAnsi"/>
          <w:lang w:eastAsia="en-AU"/>
        </w:rPr>
      </w:pPr>
      <w:r w:rsidRPr="00B439C7">
        <w:rPr>
          <w:rFonts w:asciiTheme="minorHAnsi" w:hAnsiTheme="minorHAnsi" w:cstheme="minorHAnsi"/>
          <w:lang w:eastAsia="en-AU"/>
        </w:rPr>
        <w:t>If your organisation f</w:t>
      </w:r>
      <w:r w:rsidR="00B30AE1" w:rsidRPr="00B439C7">
        <w:rPr>
          <w:rFonts w:asciiTheme="minorHAnsi" w:hAnsiTheme="minorHAnsi" w:cstheme="minorHAnsi"/>
          <w:lang w:eastAsia="en-AU"/>
        </w:rPr>
        <w:t>ail</w:t>
      </w:r>
      <w:r w:rsidRPr="00B439C7">
        <w:rPr>
          <w:rFonts w:asciiTheme="minorHAnsi" w:hAnsiTheme="minorHAnsi" w:cstheme="minorHAnsi"/>
          <w:lang w:eastAsia="en-AU"/>
        </w:rPr>
        <w:t>s</w:t>
      </w:r>
      <w:r w:rsidR="00B30AE1" w:rsidRPr="00B439C7">
        <w:rPr>
          <w:rFonts w:asciiTheme="minorHAnsi" w:hAnsiTheme="minorHAnsi" w:cstheme="minorHAnsi"/>
          <w:lang w:eastAsia="en-AU"/>
        </w:rPr>
        <w:t xml:space="preserve"> to provide the </w:t>
      </w:r>
      <w:r w:rsidRPr="00B439C7">
        <w:rPr>
          <w:rFonts w:asciiTheme="minorHAnsi" w:hAnsiTheme="minorHAnsi" w:cstheme="minorHAnsi"/>
          <w:lang w:eastAsia="en-AU"/>
        </w:rPr>
        <w:t xml:space="preserve">required </w:t>
      </w:r>
      <w:r w:rsidR="00B30AE1" w:rsidRPr="00B439C7">
        <w:rPr>
          <w:rFonts w:asciiTheme="minorHAnsi" w:hAnsiTheme="minorHAnsi" w:cstheme="minorHAnsi"/>
          <w:lang w:eastAsia="en-AU"/>
        </w:rPr>
        <w:t>data</w:t>
      </w:r>
      <w:r w:rsidRPr="00B439C7">
        <w:rPr>
          <w:rFonts w:asciiTheme="minorHAnsi" w:hAnsiTheme="minorHAnsi" w:cstheme="minorHAnsi"/>
          <w:lang w:eastAsia="en-AU"/>
        </w:rPr>
        <w:t>, this</w:t>
      </w:r>
      <w:r w:rsidR="00B30AE1" w:rsidRPr="00B439C7">
        <w:rPr>
          <w:rFonts w:asciiTheme="minorHAnsi" w:hAnsiTheme="minorHAnsi" w:cstheme="minorHAnsi"/>
          <w:lang w:eastAsia="en-AU"/>
        </w:rPr>
        <w:t xml:space="preserve"> may affect:</w:t>
      </w:r>
    </w:p>
    <w:p w14:paraId="58DD4765"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funding decisions</w:t>
      </w:r>
    </w:p>
    <w:p w14:paraId="58DD4766"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reporting of student HELP debts to the Australian Taxation Office</w:t>
      </w:r>
    </w:p>
    <w:p w14:paraId="58DD4767"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the publication of statistical data</w:t>
      </w:r>
    </w:p>
    <w:p w14:paraId="58DD4768" w14:textId="77777777" w:rsidR="00B30AE1" w:rsidRPr="00B439C7" w:rsidRDefault="00A401FA" w:rsidP="00D5170C">
      <w:pPr>
        <w:pStyle w:val="ListBullet"/>
        <w:rPr>
          <w:rFonts w:asciiTheme="minorHAnsi" w:hAnsiTheme="minorHAnsi" w:cstheme="minorHAnsi"/>
        </w:rPr>
      </w:pPr>
      <w:r w:rsidRPr="00B439C7">
        <w:rPr>
          <w:rFonts w:asciiTheme="minorHAnsi" w:hAnsiTheme="minorHAnsi" w:cstheme="minorHAnsi"/>
        </w:rPr>
        <w:t>your organisation</w:t>
      </w:r>
      <w:r w:rsidR="000B6259" w:rsidRPr="00B439C7">
        <w:rPr>
          <w:rFonts w:asciiTheme="minorHAnsi" w:hAnsiTheme="minorHAnsi" w:cstheme="minorHAnsi"/>
        </w:rPr>
        <w:t>’</w:t>
      </w:r>
      <w:r w:rsidRPr="00B439C7">
        <w:rPr>
          <w:rFonts w:asciiTheme="minorHAnsi" w:hAnsiTheme="minorHAnsi" w:cstheme="minorHAnsi"/>
        </w:rPr>
        <w:t xml:space="preserve">s </w:t>
      </w:r>
      <w:r w:rsidR="00B30AE1" w:rsidRPr="00B439C7">
        <w:rPr>
          <w:rFonts w:asciiTheme="minorHAnsi" w:hAnsiTheme="minorHAnsi" w:cstheme="minorHAnsi"/>
        </w:rPr>
        <w:t>continued approval as a provider.</w:t>
      </w:r>
    </w:p>
    <w:p w14:paraId="58DD4769" w14:textId="77777777" w:rsidR="00B30AE1" w:rsidRPr="00B439C7" w:rsidRDefault="00B30AE1" w:rsidP="00DF3B3E">
      <w:pPr>
        <w:pStyle w:val="Heading4"/>
        <w:rPr>
          <w:rFonts w:asciiTheme="minorHAnsi" w:hAnsiTheme="minorHAnsi" w:cstheme="minorHAnsi"/>
          <w:lang w:eastAsia="en-AU"/>
        </w:rPr>
      </w:pPr>
      <w:bookmarkStart w:id="211" w:name="_Data_reporting_requirements_1"/>
      <w:bookmarkStart w:id="212" w:name="_Ref356568619"/>
      <w:bookmarkStart w:id="213" w:name="_Toc33605971"/>
      <w:bookmarkEnd w:id="211"/>
      <w:r w:rsidRPr="00B439C7">
        <w:rPr>
          <w:rFonts w:asciiTheme="minorHAnsi" w:hAnsiTheme="minorHAnsi" w:cstheme="minorHAnsi"/>
          <w:lang w:eastAsia="en-AU"/>
        </w:rPr>
        <w:t xml:space="preserve">Data </w:t>
      </w:r>
      <w:r w:rsidR="006B7ABD" w:rsidRPr="00B439C7">
        <w:rPr>
          <w:rFonts w:asciiTheme="minorHAnsi" w:hAnsiTheme="minorHAnsi" w:cstheme="minorHAnsi"/>
        </w:rPr>
        <w:t xml:space="preserve">reporting </w:t>
      </w:r>
      <w:r w:rsidR="00390506" w:rsidRPr="00B439C7">
        <w:rPr>
          <w:rFonts w:asciiTheme="minorHAnsi" w:hAnsiTheme="minorHAnsi" w:cstheme="minorHAnsi"/>
        </w:rPr>
        <w:t>specifications</w:t>
      </w:r>
      <w:bookmarkEnd w:id="212"/>
      <w:bookmarkEnd w:id="213"/>
    </w:p>
    <w:p w14:paraId="58DD476A" w14:textId="77777777" w:rsidR="00B30AE1" w:rsidRPr="00B439C7" w:rsidRDefault="00B30AE1" w:rsidP="00B30AE1">
      <w:pPr>
        <w:rPr>
          <w:rFonts w:asciiTheme="minorHAnsi" w:hAnsiTheme="minorHAnsi" w:cstheme="minorHAnsi"/>
          <w:lang w:eastAsia="en-AU"/>
        </w:rPr>
      </w:pPr>
      <w:r w:rsidRPr="00B439C7">
        <w:rPr>
          <w:rFonts w:asciiTheme="minorHAnsi" w:hAnsiTheme="minorHAnsi" w:cstheme="minorHAnsi"/>
          <w:lang w:eastAsia="en-AU"/>
        </w:rPr>
        <w:t xml:space="preserve">Data </w:t>
      </w:r>
      <w:r w:rsidR="00390506" w:rsidRPr="00B439C7">
        <w:rPr>
          <w:rFonts w:asciiTheme="minorHAnsi" w:hAnsiTheme="minorHAnsi" w:cstheme="minorHAnsi"/>
        </w:rPr>
        <w:t>reporting specifications</w:t>
      </w:r>
      <w:r w:rsidRPr="00B439C7">
        <w:rPr>
          <w:rFonts w:asciiTheme="minorHAnsi" w:hAnsiTheme="minorHAnsi" w:cstheme="minorHAnsi"/>
          <w:lang w:eastAsia="en-AU"/>
        </w:rPr>
        <w:t xml:space="preserve"> are issued by a Ministerial Notice each year. These </w:t>
      </w:r>
      <w:r w:rsidR="00E424DB" w:rsidRPr="00B439C7">
        <w:rPr>
          <w:rFonts w:asciiTheme="minorHAnsi" w:hAnsiTheme="minorHAnsi" w:cstheme="minorHAnsi"/>
        </w:rPr>
        <w:t>specify the</w:t>
      </w:r>
      <w:r w:rsidRPr="00B439C7">
        <w:rPr>
          <w:rFonts w:asciiTheme="minorHAnsi" w:hAnsiTheme="minorHAnsi" w:cstheme="minorHAnsi"/>
          <w:lang w:eastAsia="en-AU"/>
        </w:rPr>
        <w:t>:</w:t>
      </w:r>
    </w:p>
    <w:p w14:paraId="58DD476B" w14:textId="77777777" w:rsidR="00B30AE1" w:rsidRPr="00B439C7" w:rsidRDefault="000408F9" w:rsidP="00D5170C">
      <w:pPr>
        <w:pStyle w:val="ListBullet"/>
        <w:rPr>
          <w:rFonts w:asciiTheme="minorHAnsi" w:hAnsiTheme="minorHAnsi" w:cstheme="minorHAnsi"/>
        </w:rPr>
      </w:pPr>
      <w:r w:rsidRPr="00B439C7">
        <w:rPr>
          <w:rFonts w:asciiTheme="minorHAnsi" w:hAnsiTheme="minorHAnsi" w:cstheme="minorHAnsi"/>
        </w:rPr>
        <w:t>r</w:t>
      </w:r>
      <w:r w:rsidR="00B30AE1" w:rsidRPr="00B439C7">
        <w:rPr>
          <w:rFonts w:asciiTheme="minorHAnsi" w:hAnsiTheme="minorHAnsi" w:cstheme="minorHAnsi"/>
        </w:rPr>
        <w:t xml:space="preserve">eporting </w:t>
      </w:r>
      <w:r w:rsidRPr="00B439C7">
        <w:rPr>
          <w:rFonts w:asciiTheme="minorHAnsi" w:hAnsiTheme="minorHAnsi" w:cstheme="minorHAnsi"/>
        </w:rPr>
        <w:t>s</w:t>
      </w:r>
      <w:r w:rsidR="00B30AE1" w:rsidRPr="00B439C7">
        <w:rPr>
          <w:rFonts w:asciiTheme="minorHAnsi" w:hAnsiTheme="minorHAnsi" w:cstheme="minorHAnsi"/>
        </w:rPr>
        <w:t>chedule</w:t>
      </w:r>
      <w:r w:rsidRPr="00B439C7">
        <w:rPr>
          <w:rFonts w:asciiTheme="minorHAnsi" w:hAnsiTheme="minorHAnsi" w:cstheme="minorHAnsi"/>
        </w:rPr>
        <w:t>—</w:t>
      </w:r>
      <w:r w:rsidR="00B30AE1" w:rsidRPr="00B439C7">
        <w:rPr>
          <w:rFonts w:asciiTheme="minorHAnsi" w:hAnsiTheme="minorHAnsi" w:cstheme="minorHAnsi"/>
        </w:rPr>
        <w:t>the legislative timeframes for the provision of data</w:t>
      </w:r>
    </w:p>
    <w:p w14:paraId="58DD476C"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the scope and structure documents</w:t>
      </w:r>
      <w:r w:rsidR="000408F9" w:rsidRPr="00B439C7">
        <w:rPr>
          <w:rFonts w:asciiTheme="minorHAnsi" w:hAnsiTheme="minorHAnsi" w:cstheme="minorHAnsi"/>
        </w:rPr>
        <w:t>—</w:t>
      </w:r>
      <w:r w:rsidRPr="00B439C7">
        <w:rPr>
          <w:rFonts w:asciiTheme="minorHAnsi" w:hAnsiTheme="minorHAnsi" w:cstheme="minorHAnsi"/>
        </w:rPr>
        <w:t>detailing the requirements for each data submission</w:t>
      </w:r>
    </w:p>
    <w:p w14:paraId="58DD476D"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 xml:space="preserve">the data elements and validation rules for the </w:t>
      </w:r>
      <w:r w:rsidR="00E374FE" w:rsidRPr="00B439C7">
        <w:rPr>
          <w:rFonts w:asciiTheme="minorHAnsi" w:hAnsiTheme="minorHAnsi" w:cstheme="minorHAnsi"/>
        </w:rPr>
        <w:t>data to be collected</w:t>
      </w:r>
    </w:p>
    <w:p w14:paraId="58DD476E"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 xml:space="preserve">the verification and quality assurance requirements for the </w:t>
      </w:r>
      <w:r w:rsidR="000408F9" w:rsidRPr="00B439C7">
        <w:rPr>
          <w:rFonts w:asciiTheme="minorHAnsi" w:hAnsiTheme="minorHAnsi" w:cstheme="minorHAnsi"/>
        </w:rPr>
        <w:t>c</w:t>
      </w:r>
      <w:r w:rsidRPr="00B439C7">
        <w:rPr>
          <w:rFonts w:asciiTheme="minorHAnsi" w:hAnsiTheme="minorHAnsi" w:cstheme="minorHAnsi"/>
        </w:rPr>
        <w:t>ollection</w:t>
      </w:r>
      <w:r w:rsidR="00817604" w:rsidRPr="00B439C7">
        <w:rPr>
          <w:rFonts w:asciiTheme="minorHAnsi" w:hAnsiTheme="minorHAnsi" w:cstheme="minorHAnsi"/>
        </w:rPr>
        <w:t>.</w:t>
      </w:r>
    </w:p>
    <w:p w14:paraId="58DD476F" w14:textId="62BB9C27" w:rsidR="00B30AE1" w:rsidRPr="00B439C7" w:rsidRDefault="00E424DB" w:rsidP="00B30AE1">
      <w:pPr>
        <w:rPr>
          <w:rFonts w:asciiTheme="minorHAnsi" w:hAnsiTheme="minorHAnsi" w:cstheme="minorHAnsi"/>
        </w:rPr>
      </w:pPr>
      <w:r w:rsidRPr="00B439C7">
        <w:rPr>
          <w:rFonts w:asciiTheme="minorHAnsi" w:hAnsiTheme="minorHAnsi" w:cstheme="minorHAnsi"/>
        </w:rPr>
        <w:t>These specifications</w:t>
      </w:r>
      <w:r w:rsidR="00B30AE1" w:rsidRPr="00B439C7">
        <w:rPr>
          <w:rFonts w:asciiTheme="minorHAnsi" w:hAnsiTheme="minorHAnsi" w:cstheme="minorHAnsi"/>
          <w:lang w:eastAsia="en-AU"/>
        </w:rPr>
        <w:t xml:space="preserve"> </w:t>
      </w:r>
      <w:r w:rsidR="00BD299B">
        <w:rPr>
          <w:rFonts w:asciiTheme="minorHAnsi" w:hAnsiTheme="minorHAnsi" w:cstheme="minorHAnsi"/>
          <w:lang w:eastAsia="en-AU"/>
        </w:rPr>
        <w:t xml:space="preserve">are listed </w:t>
      </w:r>
      <w:r w:rsidR="002C7957">
        <w:rPr>
          <w:rFonts w:asciiTheme="minorHAnsi" w:hAnsiTheme="minorHAnsi" w:cstheme="minorHAnsi"/>
          <w:lang w:eastAsia="en-AU"/>
        </w:rPr>
        <w:t xml:space="preserve">on the </w:t>
      </w:r>
      <w:r w:rsidR="004168AC" w:rsidRPr="004168AC">
        <w:rPr>
          <w:rFonts w:asciiTheme="minorHAnsi" w:hAnsiTheme="minorHAnsi" w:cstheme="minorHAnsi"/>
          <w:lang w:eastAsia="en-AU"/>
        </w:rPr>
        <w:t xml:space="preserve">Tertiary Collection of Student Information (TCSI) </w:t>
      </w:r>
      <w:r w:rsidR="004168AC">
        <w:rPr>
          <w:rFonts w:asciiTheme="minorHAnsi" w:hAnsiTheme="minorHAnsi" w:cstheme="minorHAnsi"/>
          <w:lang w:eastAsia="en-AU"/>
        </w:rPr>
        <w:t>website</w:t>
      </w:r>
      <w:r w:rsidR="00B30AE1" w:rsidRPr="00B439C7">
        <w:rPr>
          <w:rFonts w:asciiTheme="minorHAnsi" w:hAnsiTheme="minorHAnsi" w:cstheme="minorHAnsi"/>
          <w:lang w:eastAsia="en-AU"/>
        </w:rPr>
        <w:t>.</w:t>
      </w:r>
    </w:p>
    <w:p w14:paraId="58DD4772" w14:textId="62A6F45D" w:rsidR="00902A96" w:rsidRPr="00B439C7" w:rsidRDefault="00902A96" w:rsidP="007C1B45">
      <w:pPr>
        <w:pStyle w:val="H2-Appendix"/>
        <w:rPr>
          <w:rFonts w:asciiTheme="minorHAnsi" w:hAnsiTheme="minorHAnsi" w:cstheme="minorHAnsi"/>
        </w:rPr>
      </w:pPr>
      <w:bookmarkStart w:id="214" w:name="_Toc354758687"/>
      <w:bookmarkStart w:id="215" w:name="_Ref356566739"/>
      <w:bookmarkStart w:id="216" w:name="_Ref356568280"/>
      <w:bookmarkStart w:id="217" w:name="_Ref356568541"/>
      <w:bookmarkStart w:id="218" w:name="_Ref356909422"/>
      <w:bookmarkStart w:id="219" w:name="_Toc33605972"/>
      <w:r w:rsidRPr="00B439C7">
        <w:rPr>
          <w:rFonts w:asciiTheme="minorHAnsi" w:hAnsiTheme="minorHAnsi" w:cstheme="minorHAnsi"/>
        </w:rPr>
        <w:lastRenderedPageBreak/>
        <w:t>A</w:t>
      </w:r>
      <w:r w:rsidR="004538D2" w:rsidRPr="00B439C7">
        <w:rPr>
          <w:rFonts w:asciiTheme="minorHAnsi" w:hAnsiTheme="minorHAnsi" w:cstheme="minorHAnsi"/>
        </w:rPr>
        <w:t xml:space="preserve">pplication </w:t>
      </w:r>
      <w:r w:rsidR="009747F1" w:rsidRPr="00B439C7">
        <w:rPr>
          <w:rFonts w:asciiTheme="minorHAnsi" w:hAnsiTheme="minorHAnsi" w:cstheme="minorHAnsi"/>
        </w:rPr>
        <w:t>forms</w:t>
      </w:r>
      <w:bookmarkEnd w:id="210"/>
      <w:bookmarkEnd w:id="214"/>
      <w:bookmarkEnd w:id="215"/>
      <w:bookmarkEnd w:id="216"/>
      <w:bookmarkEnd w:id="217"/>
      <w:bookmarkEnd w:id="218"/>
      <w:bookmarkEnd w:id="219"/>
    </w:p>
    <w:p w14:paraId="58DD4773" w14:textId="458B6C95" w:rsidR="00124C09" w:rsidRPr="00B439C7" w:rsidRDefault="00124C09" w:rsidP="00510128">
      <w:pPr>
        <w:pStyle w:val="Normal-beforehyperlink"/>
        <w:rPr>
          <w:rFonts w:asciiTheme="minorHAnsi" w:hAnsiTheme="minorHAnsi" w:cstheme="minorHAnsi"/>
        </w:rPr>
      </w:pPr>
      <w:r w:rsidRPr="00B439C7">
        <w:rPr>
          <w:rFonts w:asciiTheme="minorHAnsi" w:hAnsiTheme="minorHAnsi" w:cstheme="minorHAnsi"/>
        </w:rPr>
        <w:t>All forms are on the Applying to become a HELP provider webpage:</w:t>
      </w:r>
    </w:p>
    <w:p w14:paraId="58DD4774" w14:textId="429D177D" w:rsidR="00C95359" w:rsidRPr="00C07D29" w:rsidRDefault="003F62EC" w:rsidP="00510128">
      <w:pPr>
        <w:rPr>
          <w:rStyle w:val="Hyperlink"/>
          <w:rFonts w:asciiTheme="minorHAnsi" w:hAnsiTheme="minorHAnsi" w:cstheme="minorHAnsi"/>
        </w:rPr>
      </w:pPr>
      <w:hyperlink r:id="rId56" w:history="1">
        <w:r w:rsidR="00C07D29" w:rsidRPr="00C07D29">
          <w:rPr>
            <w:rStyle w:val="Hyperlink"/>
            <w:rFonts w:asciiTheme="minorHAnsi" w:hAnsiTheme="minorHAnsi" w:cstheme="minorHAnsi"/>
          </w:rPr>
          <w:t>https://www.dese.gov.au/help-and-other-information/applying-become-help-provider/applying-become-feehelp-provider</w:t>
        </w:r>
      </w:hyperlink>
      <w:r w:rsidR="00C07D29" w:rsidRPr="00C07D29">
        <w:rPr>
          <w:rFonts w:asciiTheme="minorHAnsi" w:hAnsiTheme="minorHAnsi" w:cstheme="minorHAnsi"/>
        </w:rPr>
        <w:t xml:space="preserve"> </w:t>
      </w:r>
    </w:p>
    <w:p w14:paraId="58DD4775" w14:textId="77777777" w:rsidR="00902A96" w:rsidRPr="00B439C7" w:rsidRDefault="00902A96" w:rsidP="00237B10">
      <w:pPr>
        <w:pStyle w:val="H3-Appendix"/>
        <w:rPr>
          <w:rFonts w:asciiTheme="minorHAnsi" w:hAnsiTheme="minorHAnsi" w:cstheme="minorHAnsi"/>
          <w:color w:val="0070C0"/>
        </w:rPr>
      </w:pPr>
      <w:bookmarkStart w:id="220" w:name="_Toc33605973"/>
      <w:r w:rsidRPr="00B439C7">
        <w:rPr>
          <w:rFonts w:asciiTheme="minorHAnsi" w:hAnsiTheme="minorHAnsi" w:cstheme="minorHAnsi"/>
          <w:color w:val="0070C0"/>
        </w:rPr>
        <w:t>Mandatory forms</w:t>
      </w:r>
      <w:bookmarkEnd w:id="220"/>
    </w:p>
    <w:p w14:paraId="58DD4776" w14:textId="77777777" w:rsidR="004538D2" w:rsidRPr="00B439C7" w:rsidRDefault="004538D2" w:rsidP="007C1B45">
      <w:pPr>
        <w:pStyle w:val="H4-Appendix"/>
        <w:rPr>
          <w:rFonts w:asciiTheme="minorHAnsi" w:hAnsiTheme="minorHAnsi" w:cstheme="minorHAnsi"/>
        </w:rPr>
      </w:pPr>
      <w:bookmarkStart w:id="221" w:name="_Senior_Authorised_Officers"/>
      <w:bookmarkStart w:id="222" w:name="_Toc354995030"/>
      <w:bookmarkStart w:id="223" w:name="_Toc354758688"/>
      <w:bookmarkStart w:id="224" w:name="_Toc33605974"/>
      <w:bookmarkStart w:id="225" w:name="SeniorAuthorisedOffStatDec"/>
      <w:bookmarkEnd w:id="221"/>
      <w:r w:rsidRPr="00B439C7">
        <w:rPr>
          <w:rFonts w:asciiTheme="minorHAnsi" w:hAnsiTheme="minorHAnsi" w:cstheme="minorHAnsi"/>
        </w:rPr>
        <w:t>Senior Authorised Officers</w:t>
      </w:r>
      <w:r w:rsidR="00A25CAC" w:rsidRPr="00B439C7">
        <w:rPr>
          <w:rFonts w:asciiTheme="minorHAnsi" w:hAnsiTheme="minorHAnsi" w:cstheme="minorHAnsi"/>
        </w:rPr>
        <w:t>’</w:t>
      </w:r>
      <w:r w:rsidRPr="00B439C7">
        <w:rPr>
          <w:rFonts w:asciiTheme="minorHAnsi" w:hAnsiTheme="minorHAnsi" w:cstheme="minorHAnsi"/>
        </w:rPr>
        <w:t xml:space="preserve"> </w:t>
      </w:r>
      <w:r w:rsidR="00BB0094" w:rsidRPr="00B439C7">
        <w:rPr>
          <w:rFonts w:asciiTheme="minorHAnsi" w:hAnsiTheme="minorHAnsi" w:cstheme="minorHAnsi"/>
        </w:rPr>
        <w:t xml:space="preserve">Statutory </w:t>
      </w:r>
      <w:r w:rsidRPr="00B439C7">
        <w:rPr>
          <w:rFonts w:asciiTheme="minorHAnsi" w:hAnsiTheme="minorHAnsi" w:cstheme="minorHAnsi"/>
        </w:rPr>
        <w:t>Declaration</w:t>
      </w:r>
      <w:bookmarkEnd w:id="222"/>
      <w:bookmarkEnd w:id="223"/>
      <w:bookmarkEnd w:id="224"/>
    </w:p>
    <w:bookmarkEnd w:id="225"/>
    <w:p w14:paraId="58DD4777" w14:textId="39B998A6" w:rsidR="00996101" w:rsidRPr="00B439C7" w:rsidRDefault="00996101" w:rsidP="00996101">
      <w:pPr>
        <w:rPr>
          <w:rFonts w:asciiTheme="minorHAnsi" w:hAnsiTheme="minorHAnsi" w:cstheme="minorHAnsi"/>
        </w:rPr>
      </w:pPr>
      <w:r w:rsidRPr="00B439C7">
        <w:rPr>
          <w:rFonts w:asciiTheme="minorHAnsi" w:hAnsiTheme="minorHAnsi" w:cstheme="minorHAnsi"/>
          <w:lang w:eastAsia="en-AU"/>
        </w:rPr>
        <w:t xml:space="preserve">The </w:t>
      </w:r>
      <w:hyperlink r:id="rId57" w:history="1">
        <w:r w:rsidRPr="007B5FAD">
          <w:rPr>
            <w:rStyle w:val="Hyperlink"/>
            <w:rFonts w:asciiTheme="minorHAnsi" w:hAnsiTheme="minorHAnsi" w:cstheme="minorHAnsi"/>
            <w:lang w:eastAsia="en-AU"/>
          </w:rPr>
          <w:t xml:space="preserve">Senior Authorised Officers’ </w:t>
        </w:r>
        <w:r w:rsidR="00F44157" w:rsidRPr="007B5FAD">
          <w:rPr>
            <w:rStyle w:val="Hyperlink"/>
            <w:rFonts w:asciiTheme="minorHAnsi" w:hAnsiTheme="minorHAnsi" w:cstheme="minorHAnsi"/>
            <w:lang w:eastAsia="en-AU"/>
          </w:rPr>
          <w:t xml:space="preserve">Statutory </w:t>
        </w:r>
        <w:r w:rsidRPr="007B5FAD">
          <w:rPr>
            <w:rStyle w:val="Hyperlink"/>
            <w:rFonts w:asciiTheme="minorHAnsi" w:hAnsiTheme="minorHAnsi" w:cstheme="minorHAnsi"/>
            <w:lang w:eastAsia="en-AU"/>
          </w:rPr>
          <w:t>Declaration</w:t>
        </w:r>
      </w:hyperlink>
      <w:r w:rsidRPr="00B439C7">
        <w:rPr>
          <w:rFonts w:asciiTheme="minorHAnsi" w:hAnsiTheme="minorHAnsi" w:cstheme="minorHAnsi"/>
          <w:lang w:eastAsia="en-AU"/>
        </w:rPr>
        <w:t xml:space="preserve"> must be completed and signed by senior authorised person</w:t>
      </w:r>
      <w:r w:rsidR="0009098E" w:rsidRPr="00B439C7">
        <w:rPr>
          <w:rFonts w:asciiTheme="minorHAnsi" w:hAnsiTheme="minorHAnsi" w:cstheme="minorHAnsi"/>
          <w:lang w:eastAsia="en-AU"/>
        </w:rPr>
        <w:t>(</w:t>
      </w:r>
      <w:r w:rsidRPr="00B439C7">
        <w:rPr>
          <w:rFonts w:asciiTheme="minorHAnsi" w:hAnsiTheme="minorHAnsi" w:cstheme="minorHAnsi"/>
          <w:lang w:eastAsia="en-AU"/>
        </w:rPr>
        <w:t>s</w:t>
      </w:r>
      <w:r w:rsidR="0009098E" w:rsidRPr="00B439C7">
        <w:rPr>
          <w:rFonts w:asciiTheme="minorHAnsi" w:hAnsiTheme="minorHAnsi" w:cstheme="minorHAnsi"/>
          <w:lang w:eastAsia="en-AU"/>
        </w:rPr>
        <w:t>)</w:t>
      </w:r>
      <w:r w:rsidR="00110601" w:rsidRPr="00B439C7">
        <w:rPr>
          <w:rFonts w:asciiTheme="minorHAnsi" w:hAnsiTheme="minorHAnsi" w:cstheme="minorHAnsi"/>
          <w:lang w:eastAsia="en-AU"/>
        </w:rPr>
        <w:t xml:space="preserve"> of </w:t>
      </w:r>
      <w:r w:rsidR="00F44157" w:rsidRPr="00B439C7">
        <w:rPr>
          <w:rFonts w:asciiTheme="minorHAnsi" w:hAnsiTheme="minorHAnsi" w:cstheme="minorHAnsi"/>
          <w:lang w:eastAsia="en-AU"/>
        </w:rPr>
        <w:t>your organisation</w:t>
      </w:r>
      <w:r w:rsidR="00110601" w:rsidRPr="00B439C7">
        <w:rPr>
          <w:rFonts w:asciiTheme="minorHAnsi" w:hAnsiTheme="minorHAnsi" w:cstheme="minorHAnsi"/>
        </w:rPr>
        <w:t>.</w:t>
      </w:r>
    </w:p>
    <w:p w14:paraId="58DD4778" w14:textId="180F2D2F" w:rsidR="00996101" w:rsidRPr="00B439C7" w:rsidRDefault="00996101" w:rsidP="00996101">
      <w:pPr>
        <w:rPr>
          <w:rFonts w:asciiTheme="minorHAnsi" w:hAnsiTheme="minorHAnsi" w:cstheme="minorHAnsi"/>
          <w:lang w:eastAsia="en-AU"/>
        </w:rPr>
      </w:pPr>
      <w:r w:rsidRPr="00B439C7">
        <w:rPr>
          <w:rFonts w:asciiTheme="minorHAnsi" w:hAnsiTheme="minorHAnsi" w:cstheme="minorHAnsi"/>
          <w:lang w:eastAsia="en-AU"/>
        </w:rPr>
        <w:t xml:space="preserve">In signing this declaration, signatories are indicating </w:t>
      </w:r>
      <w:r w:rsidR="00786AE4" w:rsidRPr="00B439C7">
        <w:rPr>
          <w:rFonts w:asciiTheme="minorHAnsi" w:hAnsiTheme="minorHAnsi" w:cstheme="minorHAnsi"/>
          <w:lang w:eastAsia="en-AU"/>
        </w:rPr>
        <w:t xml:space="preserve">that </w:t>
      </w:r>
      <w:r w:rsidRPr="00B439C7">
        <w:rPr>
          <w:rFonts w:asciiTheme="minorHAnsi" w:hAnsiTheme="minorHAnsi" w:cstheme="minorHAnsi"/>
          <w:lang w:eastAsia="en-AU"/>
        </w:rPr>
        <w:t xml:space="preserve">they have read and fully understood the requirements of the Act and </w:t>
      </w:r>
      <w:r w:rsidR="00BD1ED9" w:rsidRPr="00B439C7">
        <w:rPr>
          <w:rFonts w:asciiTheme="minorHAnsi" w:hAnsiTheme="minorHAnsi" w:cstheme="minorHAnsi"/>
        </w:rPr>
        <w:t>the g</w:t>
      </w:r>
      <w:r w:rsidRPr="00B439C7">
        <w:rPr>
          <w:rFonts w:asciiTheme="minorHAnsi" w:hAnsiTheme="minorHAnsi" w:cstheme="minorHAnsi"/>
          <w:lang w:eastAsia="en-AU"/>
        </w:rPr>
        <w:t xml:space="preserve">uidelines and agree </w:t>
      </w:r>
      <w:r w:rsidR="00786AE4" w:rsidRPr="00B439C7">
        <w:rPr>
          <w:rFonts w:asciiTheme="minorHAnsi" w:hAnsiTheme="minorHAnsi" w:cstheme="minorHAnsi"/>
          <w:lang w:eastAsia="en-AU"/>
        </w:rPr>
        <w:t xml:space="preserve">that </w:t>
      </w:r>
      <w:r w:rsidR="00F44157"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will comply with all of the legislative requirements</w:t>
      </w:r>
      <w:r w:rsidR="00237B10" w:rsidRPr="00B439C7">
        <w:rPr>
          <w:rFonts w:asciiTheme="minorHAnsi" w:hAnsiTheme="minorHAnsi" w:cstheme="minorHAnsi"/>
          <w:lang w:eastAsia="en-AU"/>
        </w:rPr>
        <w:t>,</w:t>
      </w:r>
      <w:r w:rsidRPr="00B439C7">
        <w:rPr>
          <w:rFonts w:asciiTheme="minorHAnsi" w:hAnsiTheme="minorHAnsi" w:cstheme="minorHAnsi"/>
          <w:lang w:eastAsia="en-AU"/>
        </w:rPr>
        <w:t xml:space="preserve"> as well as any </w:t>
      </w:r>
      <w:r w:rsidR="00BD1ED9" w:rsidRPr="00B439C7">
        <w:rPr>
          <w:rFonts w:asciiTheme="minorHAnsi" w:hAnsiTheme="minorHAnsi" w:cstheme="minorHAnsi"/>
        </w:rPr>
        <w:t>m</w:t>
      </w:r>
      <w:r w:rsidRPr="00B439C7">
        <w:rPr>
          <w:rFonts w:asciiTheme="minorHAnsi" w:hAnsiTheme="minorHAnsi" w:cstheme="minorHAnsi"/>
          <w:lang w:eastAsia="en-AU"/>
        </w:rPr>
        <w:t xml:space="preserve">inisterial notices and determinations made under the Act. Signatories are also confirming the information provided in the application is correct and complete and the application includes all relevant information required for the consideration of the application for approval as a </w:t>
      </w:r>
      <w:r w:rsidR="005D1210" w:rsidRPr="00B439C7">
        <w:rPr>
          <w:rFonts w:asciiTheme="minorHAnsi" w:hAnsiTheme="minorHAnsi" w:cstheme="minorHAnsi"/>
          <w:lang w:eastAsia="en-AU"/>
        </w:rPr>
        <w:t>higher education</w:t>
      </w:r>
      <w:r w:rsidRPr="00B439C7">
        <w:rPr>
          <w:rFonts w:asciiTheme="minorHAnsi" w:hAnsiTheme="minorHAnsi" w:cstheme="minorHAnsi"/>
          <w:lang w:eastAsia="en-AU"/>
        </w:rPr>
        <w:t xml:space="preserve"> </w:t>
      </w:r>
      <w:r w:rsidR="00F44157" w:rsidRPr="00B439C7">
        <w:rPr>
          <w:rFonts w:asciiTheme="minorHAnsi" w:hAnsiTheme="minorHAnsi" w:cstheme="minorHAnsi"/>
          <w:lang w:eastAsia="en-AU"/>
        </w:rPr>
        <w:t xml:space="preserve">loans scheme </w:t>
      </w:r>
      <w:r w:rsidRPr="00B439C7">
        <w:rPr>
          <w:rFonts w:asciiTheme="minorHAnsi" w:hAnsiTheme="minorHAnsi" w:cstheme="minorHAnsi"/>
          <w:lang w:eastAsia="en-AU"/>
        </w:rPr>
        <w:t>provider.</w:t>
      </w:r>
    </w:p>
    <w:p w14:paraId="58DD4779" w14:textId="77777777" w:rsidR="00A401FA" w:rsidRPr="00B439C7" w:rsidRDefault="00A401FA" w:rsidP="00996101">
      <w:pPr>
        <w:rPr>
          <w:rFonts w:asciiTheme="minorHAnsi" w:hAnsiTheme="minorHAnsi" w:cstheme="minorHAnsi"/>
          <w:lang w:eastAsia="en-AU"/>
        </w:rPr>
      </w:pPr>
      <w:r w:rsidRPr="00B439C7">
        <w:rPr>
          <w:rFonts w:asciiTheme="minorHAnsi" w:hAnsiTheme="minorHAnsi" w:cstheme="minorHAnsi"/>
          <w:lang w:eastAsia="en-AU"/>
        </w:rPr>
        <w:t xml:space="preserve">Signatories are also </w:t>
      </w:r>
      <w:r w:rsidR="00134C59" w:rsidRPr="00B439C7">
        <w:rPr>
          <w:rFonts w:asciiTheme="minorHAnsi" w:hAnsiTheme="minorHAnsi" w:cstheme="minorHAnsi"/>
          <w:lang w:eastAsia="en-AU"/>
        </w:rPr>
        <w:t>agreeing to the department obtaining any information and mak</w:t>
      </w:r>
      <w:r w:rsidR="00417E65" w:rsidRPr="00B439C7">
        <w:rPr>
          <w:rFonts w:asciiTheme="minorHAnsi" w:hAnsiTheme="minorHAnsi" w:cstheme="minorHAnsi"/>
          <w:lang w:eastAsia="en-AU"/>
        </w:rPr>
        <w:t>ing</w:t>
      </w:r>
      <w:r w:rsidR="00134C59" w:rsidRPr="00B439C7">
        <w:rPr>
          <w:rFonts w:asciiTheme="minorHAnsi" w:hAnsiTheme="minorHAnsi" w:cstheme="minorHAnsi"/>
          <w:lang w:eastAsia="en-AU"/>
        </w:rPr>
        <w:t xml:space="preserve"> any inquiries</w:t>
      </w:r>
      <w:r w:rsidRPr="00B439C7">
        <w:rPr>
          <w:rFonts w:asciiTheme="minorHAnsi" w:hAnsiTheme="minorHAnsi" w:cstheme="minorHAnsi"/>
          <w:lang w:eastAsia="en-AU"/>
        </w:rPr>
        <w:t xml:space="preserve"> </w:t>
      </w:r>
      <w:r w:rsidR="00134C59" w:rsidRPr="00B439C7">
        <w:rPr>
          <w:rFonts w:asciiTheme="minorHAnsi" w:hAnsiTheme="minorHAnsi" w:cstheme="minorHAnsi"/>
          <w:lang w:eastAsia="en-AU"/>
        </w:rPr>
        <w:t>relevant to the</w:t>
      </w:r>
      <w:r w:rsidR="00E937F4" w:rsidRPr="00B439C7">
        <w:rPr>
          <w:rFonts w:asciiTheme="minorHAnsi" w:hAnsiTheme="minorHAnsi" w:cstheme="minorHAnsi"/>
          <w:lang w:eastAsia="en-AU"/>
        </w:rPr>
        <w:t xml:space="preserve"> </w:t>
      </w:r>
      <w:r w:rsidR="00417E65" w:rsidRPr="00B439C7">
        <w:rPr>
          <w:rFonts w:asciiTheme="minorHAnsi" w:hAnsiTheme="minorHAnsi" w:cstheme="minorHAnsi"/>
          <w:lang w:eastAsia="en-AU"/>
        </w:rPr>
        <w:t>Act</w:t>
      </w:r>
      <w:r w:rsidR="00134C59" w:rsidRPr="00B439C7">
        <w:rPr>
          <w:rFonts w:asciiTheme="minorHAnsi" w:hAnsiTheme="minorHAnsi" w:cstheme="minorHAnsi"/>
          <w:lang w:eastAsia="en-AU"/>
        </w:rPr>
        <w:t>.</w:t>
      </w:r>
    </w:p>
    <w:p w14:paraId="58DD477A" w14:textId="77777777" w:rsidR="00996101" w:rsidRPr="00B439C7" w:rsidRDefault="00996101" w:rsidP="00996101">
      <w:pPr>
        <w:rPr>
          <w:rFonts w:asciiTheme="minorHAnsi" w:hAnsiTheme="minorHAnsi" w:cstheme="minorHAnsi"/>
          <w:lang w:eastAsia="en-AU"/>
        </w:rPr>
      </w:pPr>
      <w:r w:rsidRPr="00B439C7">
        <w:rPr>
          <w:rFonts w:asciiTheme="minorHAnsi" w:hAnsiTheme="minorHAnsi" w:cstheme="minorHAnsi"/>
          <w:lang w:eastAsia="en-AU"/>
        </w:rPr>
        <w:t xml:space="preserve">The Senior Authorised Officers' </w:t>
      </w:r>
      <w:r w:rsidR="00F44157" w:rsidRPr="00B439C7">
        <w:rPr>
          <w:rFonts w:asciiTheme="minorHAnsi" w:hAnsiTheme="minorHAnsi" w:cstheme="minorHAnsi"/>
          <w:lang w:eastAsia="en-AU"/>
        </w:rPr>
        <w:t xml:space="preserve">Statutory </w:t>
      </w:r>
      <w:r w:rsidRPr="00B439C7">
        <w:rPr>
          <w:rFonts w:asciiTheme="minorHAnsi" w:hAnsiTheme="minorHAnsi" w:cstheme="minorHAnsi"/>
          <w:lang w:eastAsia="en-AU"/>
        </w:rPr>
        <w:t xml:space="preserve">Declaration must be </w:t>
      </w:r>
      <w:bookmarkStart w:id="226" w:name="AuthSignatory"/>
      <w:r w:rsidRPr="00B439C7">
        <w:rPr>
          <w:rFonts w:asciiTheme="minorHAnsi" w:hAnsiTheme="minorHAnsi" w:cstheme="minorHAnsi"/>
          <w:lang w:eastAsia="en-AU"/>
        </w:rPr>
        <w:t>signed</w:t>
      </w:r>
      <w:bookmarkEnd w:id="226"/>
      <w:r w:rsidR="00D00425" w:rsidRPr="00B439C7">
        <w:rPr>
          <w:rFonts w:asciiTheme="minorHAnsi" w:hAnsiTheme="minorHAnsi" w:cstheme="minorHAnsi"/>
        </w:rPr>
        <w:t xml:space="preserve"> by</w:t>
      </w:r>
      <w:r w:rsidRPr="00B439C7">
        <w:rPr>
          <w:rFonts w:asciiTheme="minorHAnsi" w:hAnsiTheme="minorHAnsi" w:cstheme="minorHAnsi"/>
          <w:lang w:eastAsia="en-AU"/>
        </w:rPr>
        <w:t xml:space="preserve">: </w:t>
      </w:r>
    </w:p>
    <w:p w14:paraId="58DD477B" w14:textId="77777777" w:rsidR="00996101" w:rsidRPr="00B439C7" w:rsidRDefault="00996101" w:rsidP="00D5170C">
      <w:pPr>
        <w:pStyle w:val="ListBullet"/>
        <w:rPr>
          <w:rFonts w:asciiTheme="minorHAnsi" w:hAnsiTheme="minorHAnsi" w:cstheme="minorHAnsi"/>
        </w:rPr>
      </w:pPr>
      <w:r w:rsidRPr="00B439C7">
        <w:rPr>
          <w:rFonts w:asciiTheme="minorHAnsi" w:hAnsiTheme="minorHAnsi" w:cstheme="minorHAnsi"/>
        </w:rPr>
        <w:t xml:space="preserve">in the case of a company: by two </w:t>
      </w:r>
      <w:r w:rsidR="00F44157" w:rsidRPr="00B439C7">
        <w:rPr>
          <w:rFonts w:asciiTheme="minorHAnsi" w:hAnsiTheme="minorHAnsi" w:cstheme="minorHAnsi"/>
        </w:rPr>
        <w:t>d</w:t>
      </w:r>
      <w:r w:rsidRPr="00B439C7">
        <w:rPr>
          <w:rFonts w:asciiTheme="minorHAnsi" w:hAnsiTheme="minorHAnsi" w:cstheme="minorHAnsi"/>
        </w:rPr>
        <w:t xml:space="preserve">irectors, or the </w:t>
      </w:r>
      <w:r w:rsidR="00F44157" w:rsidRPr="00B439C7">
        <w:rPr>
          <w:rFonts w:asciiTheme="minorHAnsi" w:hAnsiTheme="minorHAnsi" w:cstheme="minorHAnsi"/>
        </w:rPr>
        <w:t>d</w:t>
      </w:r>
      <w:r w:rsidRPr="00B439C7">
        <w:rPr>
          <w:rFonts w:asciiTheme="minorHAnsi" w:hAnsiTheme="minorHAnsi" w:cstheme="minorHAnsi"/>
        </w:rPr>
        <w:t xml:space="preserve">irector and </w:t>
      </w:r>
      <w:r w:rsidR="00F44157" w:rsidRPr="00B439C7">
        <w:rPr>
          <w:rFonts w:asciiTheme="minorHAnsi" w:hAnsiTheme="minorHAnsi" w:cstheme="minorHAnsi"/>
        </w:rPr>
        <w:t>s</w:t>
      </w:r>
      <w:r w:rsidRPr="00B439C7">
        <w:rPr>
          <w:rFonts w:asciiTheme="minorHAnsi" w:hAnsiTheme="minorHAnsi" w:cstheme="minorHAnsi"/>
        </w:rPr>
        <w:t xml:space="preserve">ecretary, of the legal entity making the application. Where there is a sole </w:t>
      </w:r>
      <w:r w:rsidR="00F44157" w:rsidRPr="00B439C7">
        <w:rPr>
          <w:rFonts w:asciiTheme="minorHAnsi" w:hAnsiTheme="minorHAnsi" w:cstheme="minorHAnsi"/>
        </w:rPr>
        <w:t>d</w:t>
      </w:r>
      <w:r w:rsidRPr="00B439C7">
        <w:rPr>
          <w:rFonts w:asciiTheme="minorHAnsi" w:hAnsiTheme="minorHAnsi" w:cstheme="minorHAnsi"/>
        </w:rPr>
        <w:t>irector</w:t>
      </w:r>
      <w:r w:rsidR="00F44157" w:rsidRPr="00B439C7">
        <w:rPr>
          <w:rFonts w:asciiTheme="minorHAnsi" w:hAnsiTheme="minorHAnsi" w:cstheme="minorHAnsi"/>
        </w:rPr>
        <w:t xml:space="preserve"> or s</w:t>
      </w:r>
      <w:r w:rsidRPr="00B439C7">
        <w:rPr>
          <w:rFonts w:asciiTheme="minorHAnsi" w:hAnsiTheme="minorHAnsi" w:cstheme="minorHAnsi"/>
        </w:rPr>
        <w:t xml:space="preserve">ecretary, the declaration will be made by the sole </w:t>
      </w:r>
      <w:r w:rsidR="00F44157" w:rsidRPr="00B439C7">
        <w:rPr>
          <w:rFonts w:asciiTheme="minorHAnsi" w:hAnsiTheme="minorHAnsi" w:cstheme="minorHAnsi"/>
        </w:rPr>
        <w:t>d</w:t>
      </w:r>
      <w:r w:rsidRPr="00B439C7">
        <w:rPr>
          <w:rFonts w:asciiTheme="minorHAnsi" w:hAnsiTheme="minorHAnsi" w:cstheme="minorHAnsi"/>
        </w:rPr>
        <w:t>irector</w:t>
      </w:r>
      <w:r w:rsidR="00F44157" w:rsidRPr="00B439C7">
        <w:rPr>
          <w:rFonts w:asciiTheme="minorHAnsi" w:hAnsiTheme="minorHAnsi" w:cstheme="minorHAnsi"/>
        </w:rPr>
        <w:t xml:space="preserve"> or s</w:t>
      </w:r>
      <w:r w:rsidRPr="00B439C7">
        <w:rPr>
          <w:rFonts w:asciiTheme="minorHAnsi" w:hAnsiTheme="minorHAnsi" w:cstheme="minorHAnsi"/>
        </w:rPr>
        <w:t xml:space="preserve">ecretary; </w:t>
      </w:r>
    </w:p>
    <w:p w14:paraId="58DD477C" w14:textId="77777777" w:rsidR="00996101" w:rsidRPr="00B439C7" w:rsidRDefault="00996101" w:rsidP="00D5170C">
      <w:pPr>
        <w:pStyle w:val="ListBullet"/>
        <w:rPr>
          <w:rFonts w:asciiTheme="minorHAnsi" w:hAnsiTheme="minorHAnsi" w:cstheme="minorHAnsi"/>
        </w:rPr>
      </w:pPr>
      <w:r w:rsidRPr="00B439C7">
        <w:rPr>
          <w:rFonts w:asciiTheme="minorHAnsi" w:hAnsiTheme="minorHAnsi" w:cstheme="minorHAnsi"/>
        </w:rPr>
        <w:t>in the case of other types of legal entities, the signatories should be those persons who are duly authorised to bind the entity. The relevant authorising documentation should be submitted as part of the application, with the area relating to authorised persons highlighted or marked.</w:t>
      </w:r>
    </w:p>
    <w:p w14:paraId="58DD477D" w14:textId="77777777" w:rsidR="00996101" w:rsidRPr="00B439C7" w:rsidRDefault="00996101" w:rsidP="00996101">
      <w:pPr>
        <w:rPr>
          <w:rFonts w:asciiTheme="minorHAnsi" w:hAnsiTheme="minorHAnsi" w:cstheme="minorHAnsi"/>
        </w:rPr>
      </w:pPr>
      <w:r w:rsidRPr="00B439C7">
        <w:rPr>
          <w:rFonts w:asciiTheme="minorHAnsi" w:hAnsiTheme="minorHAnsi" w:cstheme="minorHAnsi"/>
          <w:lang w:eastAsia="en-AU"/>
        </w:rPr>
        <w:t xml:space="preserve">Before signing the declaration, </w:t>
      </w:r>
      <w:r w:rsidR="00F44157"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’s senior authorised officers should read it carefully so as to ensure they understand the content of the declaration and can declare </w:t>
      </w:r>
      <w:r w:rsidR="00110601" w:rsidRPr="00B439C7">
        <w:rPr>
          <w:rFonts w:asciiTheme="minorHAnsi" w:hAnsiTheme="minorHAnsi" w:cstheme="minorHAnsi"/>
        </w:rPr>
        <w:t xml:space="preserve">that </w:t>
      </w:r>
      <w:r w:rsidR="00F44157"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can comply with all of the requirements.</w:t>
      </w:r>
    </w:p>
    <w:p w14:paraId="58DD477E" w14:textId="77777777" w:rsidR="002E179B" w:rsidRPr="00B439C7" w:rsidRDefault="00996101" w:rsidP="00996101">
      <w:pPr>
        <w:rPr>
          <w:rFonts w:asciiTheme="minorHAnsi" w:hAnsiTheme="minorHAnsi" w:cstheme="minorHAnsi"/>
          <w:lang w:eastAsia="en-AU"/>
        </w:rPr>
      </w:pPr>
      <w:r w:rsidRPr="00B439C7">
        <w:rPr>
          <w:rFonts w:asciiTheme="minorHAnsi" w:hAnsiTheme="minorHAnsi" w:cstheme="minorHAnsi"/>
          <w:lang w:eastAsia="en-AU"/>
        </w:rPr>
        <w:t xml:space="preserve">The signed Senior Authorised Officers’ </w:t>
      </w:r>
      <w:r w:rsidR="00F44157" w:rsidRPr="00B439C7">
        <w:rPr>
          <w:rFonts w:asciiTheme="minorHAnsi" w:hAnsiTheme="minorHAnsi" w:cstheme="minorHAnsi"/>
          <w:lang w:eastAsia="en-AU"/>
        </w:rPr>
        <w:t xml:space="preserve">Statutory </w:t>
      </w:r>
      <w:r w:rsidRPr="00B439C7">
        <w:rPr>
          <w:rFonts w:asciiTheme="minorHAnsi" w:hAnsiTheme="minorHAnsi" w:cstheme="minorHAnsi"/>
          <w:lang w:eastAsia="en-AU"/>
        </w:rPr>
        <w:t>Declaration must be correctly completed and executed in the presence of an authorised witness, and submitted as part of the application.</w:t>
      </w:r>
    </w:p>
    <w:p w14:paraId="58DD477F" w14:textId="584876A7" w:rsidR="00134C59" w:rsidRPr="00B439C7" w:rsidRDefault="00134C59" w:rsidP="00996101">
      <w:pPr>
        <w:rPr>
          <w:rFonts w:asciiTheme="minorHAnsi" w:hAnsiTheme="minorHAnsi" w:cstheme="minorHAnsi"/>
        </w:rPr>
      </w:pPr>
      <w:r w:rsidRPr="00B439C7">
        <w:rPr>
          <w:rFonts w:asciiTheme="minorHAnsi" w:hAnsiTheme="minorHAnsi" w:cstheme="minorHAnsi"/>
          <w:lang w:eastAsia="en-AU"/>
        </w:rPr>
        <w:t xml:space="preserve">If at any time after the Senior Authorised Officers’ Statutory Declaration has been signed there are </w:t>
      </w:r>
      <w:r w:rsidR="00A50D07" w:rsidRPr="00B439C7">
        <w:rPr>
          <w:rFonts w:asciiTheme="minorHAnsi" w:hAnsiTheme="minorHAnsi" w:cstheme="minorHAnsi"/>
          <w:lang w:eastAsia="en-AU"/>
        </w:rPr>
        <w:t>new</w:t>
      </w:r>
      <w:r w:rsidRPr="00B439C7">
        <w:rPr>
          <w:rFonts w:asciiTheme="minorHAnsi" w:hAnsiTheme="minorHAnsi" w:cstheme="minorHAnsi"/>
          <w:lang w:eastAsia="en-AU"/>
        </w:rPr>
        <w:t xml:space="preserve"> persons of influence added, then </w:t>
      </w:r>
      <w:r w:rsidR="00E036D3" w:rsidRPr="00B439C7">
        <w:rPr>
          <w:rFonts w:asciiTheme="minorHAnsi" w:hAnsiTheme="minorHAnsi" w:cstheme="minorHAnsi"/>
          <w:lang w:eastAsia="en-AU"/>
        </w:rPr>
        <w:t>a</w:t>
      </w:r>
      <w:r w:rsidRPr="00B439C7">
        <w:rPr>
          <w:rFonts w:asciiTheme="minorHAnsi" w:hAnsiTheme="minorHAnsi" w:cstheme="minorHAnsi"/>
          <w:lang w:eastAsia="en-AU"/>
        </w:rPr>
        <w:t xml:space="preserve"> </w:t>
      </w:r>
      <w:r w:rsidR="00E036D3" w:rsidRPr="00B439C7">
        <w:rPr>
          <w:rFonts w:asciiTheme="minorHAnsi" w:hAnsiTheme="minorHAnsi" w:cstheme="minorHAnsi"/>
          <w:lang w:eastAsia="en-AU"/>
        </w:rPr>
        <w:t xml:space="preserve">new </w:t>
      </w:r>
      <w:r w:rsidRPr="00B439C7">
        <w:rPr>
          <w:rFonts w:asciiTheme="minorHAnsi" w:hAnsiTheme="minorHAnsi" w:cstheme="minorHAnsi"/>
          <w:lang w:eastAsia="en-AU"/>
        </w:rPr>
        <w:t>statu</w:t>
      </w:r>
      <w:r w:rsidR="00417E65" w:rsidRPr="00B439C7">
        <w:rPr>
          <w:rFonts w:asciiTheme="minorHAnsi" w:hAnsiTheme="minorHAnsi" w:cstheme="minorHAnsi"/>
          <w:lang w:eastAsia="en-AU"/>
        </w:rPr>
        <w:t>to</w:t>
      </w:r>
      <w:r w:rsidRPr="00B439C7">
        <w:rPr>
          <w:rFonts w:asciiTheme="minorHAnsi" w:hAnsiTheme="minorHAnsi" w:cstheme="minorHAnsi"/>
          <w:lang w:eastAsia="en-AU"/>
        </w:rPr>
        <w:t xml:space="preserve">ry declaration form must be </w:t>
      </w:r>
      <w:r w:rsidR="00E036D3" w:rsidRPr="00B439C7">
        <w:rPr>
          <w:rFonts w:asciiTheme="minorHAnsi" w:hAnsiTheme="minorHAnsi" w:cstheme="minorHAnsi"/>
          <w:lang w:eastAsia="en-AU"/>
        </w:rPr>
        <w:t>lodged</w:t>
      </w:r>
      <w:r w:rsidR="00A50D07" w:rsidRPr="00B439C7">
        <w:rPr>
          <w:rFonts w:asciiTheme="minorHAnsi" w:hAnsiTheme="minorHAnsi" w:cstheme="minorHAnsi"/>
          <w:lang w:eastAsia="en-AU"/>
        </w:rPr>
        <w:t xml:space="preserve">. This </w:t>
      </w:r>
      <w:r w:rsidR="007B5FAD">
        <w:rPr>
          <w:rFonts w:asciiTheme="minorHAnsi" w:hAnsiTheme="minorHAnsi" w:cstheme="minorHAnsi"/>
          <w:lang w:eastAsia="en-AU"/>
        </w:rPr>
        <w:t xml:space="preserve">new </w:t>
      </w:r>
      <w:r w:rsidR="00A50D07" w:rsidRPr="00B439C7">
        <w:rPr>
          <w:rFonts w:asciiTheme="minorHAnsi" w:hAnsiTheme="minorHAnsi" w:cstheme="minorHAnsi"/>
          <w:lang w:eastAsia="en-AU"/>
        </w:rPr>
        <w:t>declaration must</w:t>
      </w:r>
      <w:r w:rsidR="00E036D3" w:rsidRPr="00B439C7">
        <w:rPr>
          <w:rFonts w:asciiTheme="minorHAnsi" w:hAnsiTheme="minorHAnsi" w:cstheme="minorHAnsi"/>
          <w:lang w:eastAsia="en-AU"/>
        </w:rPr>
        <w:t xml:space="preserve"> include them and </w:t>
      </w:r>
      <w:r w:rsidR="00A50D07" w:rsidRPr="00B439C7">
        <w:rPr>
          <w:rFonts w:asciiTheme="minorHAnsi" w:hAnsiTheme="minorHAnsi" w:cstheme="minorHAnsi"/>
          <w:lang w:eastAsia="en-AU"/>
        </w:rPr>
        <w:t>their</w:t>
      </w:r>
      <w:r w:rsidR="00E036D3" w:rsidRPr="00B439C7">
        <w:rPr>
          <w:rFonts w:asciiTheme="minorHAnsi" w:hAnsiTheme="minorHAnsi" w:cstheme="minorHAnsi"/>
          <w:lang w:eastAsia="en-AU"/>
        </w:rPr>
        <w:t xml:space="preserve"> </w:t>
      </w:r>
      <w:r w:rsidR="00A50D07" w:rsidRPr="00B439C7">
        <w:rPr>
          <w:rFonts w:asciiTheme="minorHAnsi" w:hAnsiTheme="minorHAnsi" w:cstheme="minorHAnsi"/>
          <w:lang w:eastAsia="en-AU"/>
        </w:rPr>
        <w:t>agreement to</w:t>
      </w:r>
      <w:r w:rsidR="00E036D3" w:rsidRPr="00B439C7">
        <w:rPr>
          <w:rFonts w:asciiTheme="minorHAnsi" w:hAnsiTheme="minorHAnsi" w:cstheme="minorHAnsi"/>
          <w:lang w:eastAsia="en-AU"/>
        </w:rPr>
        <w:t xml:space="preserve"> </w:t>
      </w:r>
      <w:r w:rsidR="00A50D07" w:rsidRPr="00B439C7">
        <w:rPr>
          <w:rFonts w:asciiTheme="minorHAnsi" w:hAnsiTheme="minorHAnsi" w:cstheme="minorHAnsi"/>
          <w:lang w:eastAsia="en-AU"/>
        </w:rPr>
        <w:t>disclosing personal information to the department as part of the application process</w:t>
      </w:r>
      <w:r w:rsidRPr="00B439C7">
        <w:rPr>
          <w:rFonts w:asciiTheme="minorHAnsi" w:hAnsiTheme="minorHAnsi" w:cstheme="minorHAnsi"/>
          <w:lang w:eastAsia="en-AU"/>
        </w:rPr>
        <w:t>.</w:t>
      </w:r>
      <w:r w:rsidR="00E036D3" w:rsidRPr="00B439C7">
        <w:rPr>
          <w:rFonts w:asciiTheme="minorHAnsi" w:hAnsiTheme="minorHAnsi" w:cstheme="minorHAnsi"/>
          <w:lang w:eastAsia="en-AU"/>
        </w:rPr>
        <w:t xml:space="preserve"> This form must be signed by an officer of your organisation who is authorised to legally bind the organisation, such as an executive director.</w:t>
      </w:r>
    </w:p>
    <w:bookmarkStart w:id="227" w:name="_Fees_Form"/>
    <w:bookmarkStart w:id="228" w:name="_Fees_Requirements_Form"/>
    <w:bookmarkStart w:id="229" w:name="_Ref356566750"/>
    <w:bookmarkStart w:id="230" w:name="FeesReqForm"/>
    <w:bookmarkEnd w:id="227"/>
    <w:bookmarkEnd w:id="228"/>
    <w:p w14:paraId="58DD4780" w14:textId="369573B1" w:rsidR="002E179B" w:rsidRPr="00B439C7" w:rsidRDefault="00A91E4E" w:rsidP="00272396">
      <w:pPr>
        <w:pStyle w:val="H4-Appendix"/>
        <w:rPr>
          <w:rFonts w:asciiTheme="minorHAnsi" w:hAnsiTheme="minorHAnsi" w:cstheme="minorHAnsi"/>
        </w:rPr>
      </w:pPr>
      <w:r w:rsidRPr="00B439C7">
        <w:rPr>
          <w:rFonts w:asciiTheme="minorHAnsi" w:hAnsiTheme="minorHAnsi" w:cstheme="minorHAnsi"/>
        </w:rPr>
        <w:lastRenderedPageBreak/>
        <w:fldChar w:fldCharType="begin"/>
      </w:r>
      <w:r w:rsidR="00A479E2">
        <w:rPr>
          <w:rFonts w:asciiTheme="minorHAnsi" w:hAnsiTheme="minorHAnsi" w:cstheme="minorHAnsi"/>
        </w:rPr>
        <w:instrText>HYPERLINK "https://www.dese.gov.au/help-and-other-information/resources/fees-requirements-form"</w:instrText>
      </w:r>
      <w:r w:rsidRPr="00B439C7">
        <w:rPr>
          <w:rFonts w:asciiTheme="minorHAnsi" w:hAnsiTheme="minorHAnsi" w:cstheme="minorHAnsi"/>
        </w:rPr>
        <w:fldChar w:fldCharType="separate"/>
      </w:r>
      <w:bookmarkStart w:id="231" w:name="_Toc33605975"/>
      <w:r w:rsidR="002E179B" w:rsidRPr="00B439C7">
        <w:rPr>
          <w:rStyle w:val="Hyperlink"/>
          <w:rFonts w:asciiTheme="minorHAnsi" w:hAnsiTheme="minorHAnsi" w:cstheme="minorHAnsi"/>
        </w:rPr>
        <w:t xml:space="preserve">Fees </w:t>
      </w:r>
      <w:r w:rsidR="003C6801" w:rsidRPr="00B439C7">
        <w:rPr>
          <w:rStyle w:val="Hyperlink"/>
          <w:rFonts w:asciiTheme="minorHAnsi" w:hAnsiTheme="minorHAnsi" w:cstheme="minorHAnsi"/>
        </w:rPr>
        <w:t xml:space="preserve">Requirements </w:t>
      </w:r>
      <w:r w:rsidR="002E179B" w:rsidRPr="00B439C7">
        <w:rPr>
          <w:rStyle w:val="Hyperlink"/>
          <w:rFonts w:asciiTheme="minorHAnsi" w:hAnsiTheme="minorHAnsi" w:cstheme="minorHAnsi"/>
        </w:rPr>
        <w:t>Form</w:t>
      </w:r>
      <w:bookmarkEnd w:id="229"/>
      <w:bookmarkEnd w:id="231"/>
      <w:r w:rsidRPr="00B439C7">
        <w:rPr>
          <w:rFonts w:asciiTheme="minorHAnsi" w:hAnsiTheme="minorHAnsi" w:cstheme="minorHAnsi"/>
        </w:rPr>
        <w:fldChar w:fldCharType="end"/>
      </w:r>
    </w:p>
    <w:bookmarkEnd w:id="230"/>
    <w:p w14:paraId="58DD4781" w14:textId="77777777" w:rsidR="002E179B" w:rsidRPr="00B439C7" w:rsidRDefault="0007317C" w:rsidP="00510128">
      <w:pPr>
        <w:keepNext/>
        <w:rPr>
          <w:rFonts w:asciiTheme="minorHAnsi" w:hAnsiTheme="minorHAnsi" w:cstheme="minorHAnsi"/>
        </w:rPr>
      </w:pPr>
      <w:r w:rsidRPr="00B439C7">
        <w:rPr>
          <w:rFonts w:asciiTheme="minorHAnsi" w:hAnsiTheme="minorHAnsi" w:cstheme="minorHAnsi"/>
        </w:rPr>
        <w:t xml:space="preserve">This form has </w:t>
      </w:r>
      <w:r w:rsidR="00134C59" w:rsidRPr="00B439C7">
        <w:rPr>
          <w:rFonts w:asciiTheme="minorHAnsi" w:hAnsiTheme="minorHAnsi" w:cstheme="minorHAnsi"/>
        </w:rPr>
        <w:t xml:space="preserve">four </w:t>
      </w:r>
      <w:r w:rsidRPr="00B439C7">
        <w:rPr>
          <w:rFonts w:asciiTheme="minorHAnsi" w:hAnsiTheme="minorHAnsi" w:cstheme="minorHAnsi"/>
        </w:rPr>
        <w:t>tables</w:t>
      </w:r>
      <w:r w:rsidR="00545509" w:rsidRPr="00B439C7">
        <w:rPr>
          <w:rFonts w:asciiTheme="minorHAnsi" w:hAnsiTheme="minorHAnsi" w:cstheme="minorHAnsi"/>
        </w:rPr>
        <w:t>:</w:t>
      </w:r>
    </w:p>
    <w:p w14:paraId="58DD4782" w14:textId="77777777" w:rsidR="0007317C" w:rsidRPr="00B439C7" w:rsidRDefault="0007317C" w:rsidP="003D3A6B">
      <w:pPr>
        <w:pStyle w:val="ListBullet"/>
        <w:keepNext/>
        <w:rPr>
          <w:rFonts w:asciiTheme="minorHAnsi" w:hAnsiTheme="minorHAnsi" w:cstheme="minorHAnsi"/>
        </w:rPr>
      </w:pPr>
      <w:r w:rsidRPr="00B439C7">
        <w:rPr>
          <w:rFonts w:asciiTheme="minorHAnsi" w:hAnsiTheme="minorHAnsi" w:cstheme="minorHAnsi"/>
        </w:rPr>
        <w:t>Table A</w:t>
      </w:r>
      <w:r w:rsidR="00545509" w:rsidRPr="00B439C7">
        <w:rPr>
          <w:rFonts w:asciiTheme="minorHAnsi" w:hAnsiTheme="minorHAnsi" w:cstheme="minorHAnsi"/>
        </w:rPr>
        <w:t>—</w:t>
      </w:r>
      <w:r w:rsidRPr="00B439C7">
        <w:rPr>
          <w:rFonts w:asciiTheme="minorHAnsi" w:hAnsiTheme="minorHAnsi" w:cstheme="minorHAnsi"/>
        </w:rPr>
        <w:t xml:space="preserve">which list </w:t>
      </w:r>
      <w:r w:rsidR="00640334" w:rsidRPr="00B439C7">
        <w:rPr>
          <w:rFonts w:asciiTheme="minorHAnsi" w:hAnsiTheme="minorHAnsi" w:cstheme="minorHAnsi"/>
        </w:rPr>
        <w:t>tuition</w:t>
      </w:r>
      <w:r w:rsidRPr="00B439C7">
        <w:rPr>
          <w:rFonts w:asciiTheme="minorHAnsi" w:hAnsiTheme="minorHAnsi" w:cstheme="minorHAnsi"/>
        </w:rPr>
        <w:t xml:space="preserve"> fees for the curr</w:t>
      </w:r>
      <w:r w:rsidR="00545509" w:rsidRPr="00B439C7">
        <w:rPr>
          <w:rFonts w:asciiTheme="minorHAnsi" w:hAnsiTheme="minorHAnsi" w:cstheme="minorHAnsi"/>
        </w:rPr>
        <w:t>ent year and expected next year</w:t>
      </w:r>
    </w:p>
    <w:p w14:paraId="58DD4783" w14:textId="77777777" w:rsidR="0007317C" w:rsidRPr="00B439C7" w:rsidRDefault="0007317C" w:rsidP="00545509">
      <w:pPr>
        <w:pStyle w:val="ListBullet"/>
        <w:rPr>
          <w:rFonts w:asciiTheme="minorHAnsi" w:hAnsiTheme="minorHAnsi" w:cstheme="minorHAnsi"/>
        </w:rPr>
      </w:pPr>
      <w:r w:rsidRPr="00B439C7">
        <w:rPr>
          <w:rFonts w:asciiTheme="minorHAnsi" w:hAnsiTheme="minorHAnsi" w:cstheme="minorHAnsi"/>
        </w:rPr>
        <w:t>Table B</w:t>
      </w:r>
      <w:r w:rsidR="00545509" w:rsidRPr="00B439C7">
        <w:rPr>
          <w:rFonts w:asciiTheme="minorHAnsi" w:hAnsiTheme="minorHAnsi" w:cstheme="minorHAnsi"/>
        </w:rPr>
        <w:t>—</w:t>
      </w:r>
      <w:r w:rsidRPr="00B439C7">
        <w:rPr>
          <w:rFonts w:asciiTheme="minorHAnsi" w:hAnsiTheme="minorHAnsi" w:cstheme="minorHAnsi"/>
        </w:rPr>
        <w:t>which lists dates, EFTSL a</w:t>
      </w:r>
      <w:r w:rsidR="00545509" w:rsidRPr="00B439C7">
        <w:rPr>
          <w:rFonts w:asciiTheme="minorHAnsi" w:hAnsiTheme="minorHAnsi" w:cstheme="minorHAnsi"/>
        </w:rPr>
        <w:t xml:space="preserve">nd fees for a sample of </w:t>
      </w:r>
      <w:r w:rsidR="007F253B" w:rsidRPr="00B439C7">
        <w:rPr>
          <w:rFonts w:asciiTheme="minorHAnsi" w:hAnsiTheme="minorHAnsi" w:cstheme="minorHAnsi"/>
        </w:rPr>
        <w:t>units</w:t>
      </w:r>
    </w:p>
    <w:p w14:paraId="58DD4784" w14:textId="77777777" w:rsidR="0007317C" w:rsidRPr="00B439C7" w:rsidRDefault="0007317C" w:rsidP="00545509">
      <w:pPr>
        <w:pStyle w:val="ListBullet"/>
        <w:rPr>
          <w:rFonts w:asciiTheme="minorHAnsi" w:hAnsiTheme="minorHAnsi" w:cstheme="minorHAnsi"/>
        </w:rPr>
      </w:pPr>
      <w:r w:rsidRPr="00B439C7">
        <w:rPr>
          <w:rFonts w:asciiTheme="minorHAnsi" w:hAnsiTheme="minorHAnsi" w:cstheme="minorHAnsi"/>
        </w:rPr>
        <w:t>Table C</w:t>
      </w:r>
      <w:r w:rsidR="00545509" w:rsidRPr="00B439C7">
        <w:rPr>
          <w:rFonts w:asciiTheme="minorHAnsi" w:hAnsiTheme="minorHAnsi" w:cstheme="minorHAnsi"/>
        </w:rPr>
        <w:t>—</w:t>
      </w:r>
      <w:r w:rsidRPr="00B439C7">
        <w:rPr>
          <w:rFonts w:asciiTheme="minorHAnsi" w:hAnsiTheme="minorHAnsi" w:cstheme="minorHAnsi"/>
        </w:rPr>
        <w:t xml:space="preserve">which lists </w:t>
      </w:r>
      <w:r w:rsidR="00134C59" w:rsidRPr="00B439C7">
        <w:rPr>
          <w:rFonts w:asciiTheme="minorHAnsi" w:hAnsiTheme="minorHAnsi" w:cstheme="minorHAnsi"/>
        </w:rPr>
        <w:t>incidental</w:t>
      </w:r>
      <w:r w:rsidRPr="00B439C7">
        <w:rPr>
          <w:rFonts w:asciiTheme="minorHAnsi" w:hAnsiTheme="minorHAnsi" w:cstheme="minorHAnsi"/>
        </w:rPr>
        <w:t xml:space="preserve"> and other fees</w:t>
      </w:r>
    </w:p>
    <w:p w14:paraId="58DD4785" w14:textId="39C157BC" w:rsidR="0007317C" w:rsidRPr="00B439C7" w:rsidRDefault="0007317C" w:rsidP="00545509">
      <w:pPr>
        <w:pStyle w:val="ListBullet"/>
        <w:rPr>
          <w:rFonts w:asciiTheme="minorHAnsi" w:hAnsiTheme="minorHAnsi" w:cstheme="minorHAnsi"/>
        </w:rPr>
      </w:pPr>
      <w:r w:rsidRPr="00B439C7">
        <w:rPr>
          <w:rFonts w:asciiTheme="minorHAnsi" w:hAnsiTheme="minorHAnsi" w:cstheme="minorHAnsi"/>
        </w:rPr>
        <w:t>Table D</w:t>
      </w:r>
      <w:r w:rsidR="00545509" w:rsidRPr="00B439C7">
        <w:rPr>
          <w:rFonts w:asciiTheme="minorHAnsi" w:hAnsiTheme="minorHAnsi" w:cstheme="minorHAnsi"/>
        </w:rPr>
        <w:t>—</w:t>
      </w:r>
      <w:r w:rsidRPr="00B439C7">
        <w:rPr>
          <w:rFonts w:asciiTheme="minorHAnsi" w:hAnsiTheme="minorHAnsi" w:cstheme="minorHAnsi"/>
        </w:rPr>
        <w:t>which provides information about any student services and amenities fee</w:t>
      </w:r>
      <w:r w:rsidR="00545509" w:rsidRPr="00B439C7">
        <w:rPr>
          <w:rFonts w:asciiTheme="minorHAnsi" w:hAnsiTheme="minorHAnsi" w:cstheme="minorHAnsi"/>
        </w:rPr>
        <w:t>.</w:t>
      </w:r>
    </w:p>
    <w:p w14:paraId="58DD4786" w14:textId="1CDC9BBC" w:rsidR="002E179B" w:rsidRPr="00B439C7" w:rsidRDefault="002E179B" w:rsidP="00272396">
      <w:pPr>
        <w:pStyle w:val="H4-Appendix"/>
        <w:rPr>
          <w:rFonts w:asciiTheme="minorHAnsi" w:hAnsiTheme="minorHAnsi" w:cstheme="minorHAnsi"/>
        </w:rPr>
      </w:pPr>
      <w:bookmarkStart w:id="232" w:name="_Declaration_of_Compliance"/>
      <w:bookmarkStart w:id="233" w:name="_Ref356568294"/>
      <w:bookmarkStart w:id="234" w:name="_Ref356568547"/>
      <w:bookmarkStart w:id="235" w:name="_Toc33605976"/>
      <w:bookmarkStart w:id="236" w:name="DeclReportingRequirements"/>
      <w:bookmarkEnd w:id="232"/>
      <w:r w:rsidRPr="00B439C7">
        <w:rPr>
          <w:rFonts w:asciiTheme="minorHAnsi" w:hAnsiTheme="minorHAnsi" w:cstheme="minorHAnsi"/>
        </w:rPr>
        <w:t>Declaration of Compliance with Reporting Requirements</w:t>
      </w:r>
      <w:bookmarkEnd w:id="233"/>
      <w:bookmarkEnd w:id="234"/>
      <w:bookmarkEnd w:id="235"/>
    </w:p>
    <w:bookmarkEnd w:id="236"/>
    <w:p w14:paraId="58DD4787" w14:textId="50776060" w:rsidR="002E179B" w:rsidRPr="00B439C7" w:rsidRDefault="00E0593E" w:rsidP="006D3AFF">
      <w:pPr>
        <w:rPr>
          <w:rFonts w:asciiTheme="minorHAnsi" w:hAnsiTheme="minorHAnsi" w:cstheme="minorHAnsi"/>
        </w:rPr>
      </w:pPr>
      <w:r w:rsidRPr="00B439C7">
        <w:rPr>
          <w:rFonts w:asciiTheme="minorHAnsi" w:hAnsiTheme="minorHAnsi" w:cstheme="minorHAnsi"/>
        </w:rPr>
        <w:fldChar w:fldCharType="begin"/>
      </w:r>
      <w:r w:rsidR="00A479E2">
        <w:rPr>
          <w:rFonts w:asciiTheme="minorHAnsi" w:hAnsiTheme="minorHAnsi" w:cstheme="minorHAnsi"/>
        </w:rPr>
        <w:instrText>HYPERLINK "https://www.dese.gov.au/higher-education-loan-program/resources/declaration-compliance-reporting-requirements"</w:instrText>
      </w:r>
      <w:r w:rsidRPr="00B439C7">
        <w:rPr>
          <w:rFonts w:asciiTheme="minorHAnsi" w:hAnsiTheme="minorHAnsi" w:cstheme="minorHAnsi"/>
        </w:rPr>
        <w:fldChar w:fldCharType="separate"/>
      </w:r>
      <w:r w:rsidRPr="00B439C7">
        <w:rPr>
          <w:rStyle w:val="Hyperlink"/>
          <w:rFonts w:asciiTheme="minorHAnsi" w:hAnsiTheme="minorHAnsi" w:cstheme="minorHAnsi"/>
        </w:rPr>
        <w:t>Declaration of Compliance Reporting Requirements</w:t>
      </w:r>
      <w:r w:rsidRPr="00B439C7">
        <w:rPr>
          <w:rFonts w:asciiTheme="minorHAnsi" w:hAnsiTheme="minorHAnsi" w:cstheme="minorHAnsi"/>
        </w:rPr>
        <w:fldChar w:fldCharType="end"/>
      </w:r>
      <w:r w:rsidRPr="00B439C7">
        <w:rPr>
          <w:rFonts w:asciiTheme="minorHAnsi" w:hAnsiTheme="minorHAnsi" w:cstheme="minorHAnsi"/>
        </w:rPr>
        <w:t xml:space="preserve">. </w:t>
      </w:r>
      <w:r w:rsidR="0007317C" w:rsidRPr="00B439C7">
        <w:rPr>
          <w:rFonts w:asciiTheme="minorHAnsi" w:hAnsiTheme="minorHAnsi" w:cstheme="minorHAnsi"/>
        </w:rPr>
        <w:t xml:space="preserve">With this form </w:t>
      </w:r>
      <w:r w:rsidR="006D3AFF" w:rsidRPr="00B439C7">
        <w:rPr>
          <w:rFonts w:asciiTheme="minorHAnsi" w:hAnsiTheme="minorHAnsi" w:cstheme="minorHAnsi"/>
        </w:rPr>
        <w:t>y</w:t>
      </w:r>
      <w:r w:rsidR="0007317C" w:rsidRPr="00B439C7">
        <w:rPr>
          <w:rFonts w:asciiTheme="minorHAnsi" w:hAnsiTheme="minorHAnsi" w:cstheme="minorHAnsi"/>
        </w:rPr>
        <w:t xml:space="preserve">our </w:t>
      </w:r>
      <w:r w:rsidR="006D3AFF" w:rsidRPr="00B439C7">
        <w:rPr>
          <w:rFonts w:asciiTheme="minorHAnsi" w:hAnsiTheme="minorHAnsi" w:cstheme="minorHAnsi"/>
        </w:rPr>
        <w:t>organisation</w:t>
      </w:r>
      <w:r w:rsidR="0007317C" w:rsidRPr="00B439C7">
        <w:rPr>
          <w:rFonts w:asciiTheme="minorHAnsi" w:hAnsiTheme="minorHAnsi" w:cstheme="minorHAnsi"/>
        </w:rPr>
        <w:t xml:space="preserve"> signs that it will comply with the</w:t>
      </w:r>
      <w:r w:rsidR="006D3AFF" w:rsidRPr="00B439C7">
        <w:rPr>
          <w:rFonts w:asciiTheme="minorHAnsi" w:hAnsiTheme="minorHAnsi" w:cstheme="minorHAnsi"/>
        </w:rPr>
        <w:t xml:space="preserve"> ongoing data reporting</w:t>
      </w:r>
      <w:r w:rsidR="0007317C" w:rsidRPr="00B439C7">
        <w:rPr>
          <w:rFonts w:asciiTheme="minorHAnsi" w:hAnsiTheme="minorHAnsi" w:cstheme="minorHAnsi"/>
        </w:rPr>
        <w:t xml:space="preserve"> statistical information</w:t>
      </w:r>
      <w:r w:rsidR="006D3AFF" w:rsidRPr="00B439C7">
        <w:rPr>
          <w:rFonts w:asciiTheme="minorHAnsi" w:hAnsiTheme="minorHAnsi" w:cstheme="minorHAnsi"/>
        </w:rPr>
        <w:t xml:space="preserve"> requirements.</w:t>
      </w:r>
      <w:r w:rsidRPr="00B439C7">
        <w:rPr>
          <w:rFonts w:asciiTheme="minorHAnsi" w:hAnsiTheme="minorHAnsi" w:cstheme="minorHAnsi"/>
        </w:rPr>
        <w:t xml:space="preserve"> </w:t>
      </w:r>
    </w:p>
    <w:p w14:paraId="3348F192" w14:textId="72CAD2B6" w:rsidR="00E0593E" w:rsidRPr="00B439C7" w:rsidRDefault="00E0593E" w:rsidP="006D3AFF">
      <w:pPr>
        <w:rPr>
          <w:rFonts w:asciiTheme="minorHAnsi" w:hAnsiTheme="minorHAnsi" w:cstheme="minorHAnsi"/>
        </w:rPr>
      </w:pPr>
    </w:p>
    <w:p w14:paraId="6A029317" w14:textId="77777777" w:rsidR="00E0593E" w:rsidRPr="00B439C7" w:rsidRDefault="00E0593E" w:rsidP="006D3AFF">
      <w:pPr>
        <w:rPr>
          <w:rFonts w:asciiTheme="minorHAnsi" w:hAnsiTheme="minorHAnsi" w:cstheme="minorHAnsi"/>
        </w:rPr>
      </w:pPr>
    </w:p>
    <w:p w14:paraId="58DD478E" w14:textId="77777777" w:rsidR="00D708CB" w:rsidRPr="00B439C7" w:rsidRDefault="00D708CB" w:rsidP="002E3C61">
      <w:pPr>
        <w:pStyle w:val="H2-Appendix"/>
        <w:rPr>
          <w:rFonts w:asciiTheme="minorHAnsi" w:hAnsiTheme="minorHAnsi" w:cstheme="minorHAnsi"/>
        </w:rPr>
      </w:pPr>
      <w:bookmarkStart w:id="237" w:name="_Ref356808666"/>
      <w:bookmarkStart w:id="238" w:name="_Toc33605977"/>
      <w:bookmarkStart w:id="239" w:name="_Toc354069111"/>
      <w:bookmarkStart w:id="240" w:name="_Toc354143410"/>
      <w:bookmarkStart w:id="241" w:name="_Toc354995031"/>
      <w:bookmarkStart w:id="242" w:name="_Toc354758689"/>
      <w:r w:rsidRPr="00B439C7">
        <w:rPr>
          <w:rFonts w:asciiTheme="minorHAnsi" w:hAnsiTheme="minorHAnsi" w:cstheme="minorHAnsi"/>
        </w:rPr>
        <w:lastRenderedPageBreak/>
        <w:t>Terms used in this document</w:t>
      </w:r>
      <w:bookmarkEnd w:id="237"/>
      <w:bookmarkEnd w:id="238"/>
    </w:p>
    <w:p w14:paraId="58DD478F" w14:textId="77777777" w:rsidR="00D708CB" w:rsidRPr="00B439C7" w:rsidRDefault="00D708CB" w:rsidP="00D708CB">
      <w:pPr>
        <w:rPr>
          <w:rFonts w:asciiTheme="minorHAnsi" w:eastAsia="Arial" w:hAnsiTheme="minorHAnsi" w:cstheme="minorHAnsi"/>
        </w:rPr>
      </w:pPr>
      <w:r w:rsidRPr="00B439C7">
        <w:rPr>
          <w:rFonts w:asciiTheme="minorHAnsi" w:eastAsia="Arial" w:hAnsiTheme="minorHAnsi" w:cstheme="minorHAnsi"/>
        </w:rPr>
        <w:t xml:space="preserve">Some commonly used terms in this application guide are: </w:t>
      </w:r>
    </w:p>
    <w:p w14:paraId="58DD4790" w14:textId="23788D4C" w:rsidR="00D708CB" w:rsidRPr="00B439C7" w:rsidRDefault="00D708CB" w:rsidP="00D708CB">
      <w:pPr>
        <w:rPr>
          <w:rFonts w:asciiTheme="minorHAnsi" w:eastAsia="Arial" w:hAnsiTheme="minorHAnsi" w:cstheme="minorHAnsi"/>
        </w:rPr>
      </w:pPr>
      <w:r w:rsidRPr="00B439C7">
        <w:rPr>
          <w:rStyle w:val="Strong"/>
          <w:rFonts w:asciiTheme="minorHAnsi" w:eastAsia="Arial" w:hAnsiTheme="minorHAnsi" w:cstheme="minorHAnsi"/>
        </w:rPr>
        <w:t>Act</w:t>
      </w:r>
      <w:r w:rsidRPr="00B439C7">
        <w:rPr>
          <w:rFonts w:asciiTheme="minorHAnsi" w:eastAsia="Arial" w:hAnsiTheme="minorHAnsi" w:cstheme="minorHAnsi"/>
        </w:rPr>
        <w:t xml:space="preserve"> means the </w:t>
      </w:r>
      <w:hyperlink r:id="rId58" w:history="1">
        <w:r w:rsidRPr="00B439C7">
          <w:rPr>
            <w:rStyle w:val="Hyperlink"/>
            <w:rFonts w:asciiTheme="minorHAnsi" w:eastAsia="Arial" w:hAnsiTheme="minorHAnsi" w:cstheme="minorHAnsi"/>
            <w:i/>
          </w:rPr>
          <w:t>Higher Education Support Act 2003</w:t>
        </w:r>
      </w:hyperlink>
      <w:r w:rsidR="00C97773" w:rsidRPr="00B439C7">
        <w:rPr>
          <w:rFonts w:asciiTheme="minorHAnsi" w:eastAsia="Arial" w:hAnsiTheme="minorHAnsi" w:cstheme="minorHAnsi"/>
        </w:rPr>
        <w:t xml:space="preserve"> (</w:t>
      </w:r>
      <w:r w:rsidR="00C97773" w:rsidRPr="00B439C7">
        <w:rPr>
          <w:rFonts w:asciiTheme="minorHAnsi" w:hAnsiTheme="minorHAnsi" w:cstheme="minorHAnsi"/>
        </w:rPr>
        <w:t xml:space="preserve">see </w:t>
      </w:r>
      <w:r w:rsidR="00C97773" w:rsidRPr="00B439C7">
        <w:rPr>
          <w:rFonts w:asciiTheme="minorHAnsi" w:hAnsiTheme="minorHAnsi" w:cstheme="minorHAnsi"/>
        </w:rPr>
        <w:fldChar w:fldCharType="begin"/>
      </w:r>
      <w:r w:rsidR="00C97773" w:rsidRPr="00B439C7">
        <w:rPr>
          <w:rFonts w:asciiTheme="minorHAnsi" w:hAnsiTheme="minorHAnsi" w:cstheme="minorHAnsi"/>
        </w:rPr>
        <w:instrText xml:space="preserve"> REF _Ref356568432 \r \h </w:instrText>
      </w:r>
      <w:r w:rsidR="00C97773" w:rsidRPr="00B439C7">
        <w:rPr>
          <w:rFonts w:asciiTheme="minorHAnsi" w:hAnsiTheme="minorHAnsi" w:cstheme="minorHAnsi"/>
        </w:rPr>
      </w:r>
      <w:r w:rsidR="00C97773" w:rsidRPr="00B439C7">
        <w:rPr>
          <w:rFonts w:asciiTheme="minorHAnsi" w:hAnsiTheme="minorHAnsi" w:cstheme="minorHAnsi"/>
        </w:rPr>
        <w:fldChar w:fldCharType="separate"/>
      </w:r>
      <w:r w:rsidR="003F62EC">
        <w:rPr>
          <w:rFonts w:asciiTheme="minorHAnsi" w:hAnsiTheme="minorHAnsi" w:cstheme="minorHAnsi"/>
        </w:rPr>
        <w:t>Appendix 3</w:t>
      </w:r>
      <w:r w:rsidR="00C97773" w:rsidRPr="00B439C7">
        <w:rPr>
          <w:rFonts w:asciiTheme="minorHAnsi" w:hAnsiTheme="minorHAnsi" w:cstheme="minorHAnsi"/>
        </w:rPr>
        <w:fldChar w:fldCharType="end"/>
      </w:r>
      <w:r w:rsidR="00C97773" w:rsidRPr="00B439C7">
        <w:rPr>
          <w:rFonts w:asciiTheme="minorHAnsi" w:hAnsiTheme="minorHAnsi" w:cstheme="minorHAnsi"/>
        </w:rPr>
        <w:t xml:space="preserve">, Section </w:t>
      </w:r>
      <w:r w:rsidR="00040854" w:rsidRPr="00B439C7">
        <w:rPr>
          <w:rFonts w:asciiTheme="minorHAnsi" w:hAnsiTheme="minorHAnsi" w:cstheme="minorHAnsi"/>
        </w:rPr>
        <w:fldChar w:fldCharType="begin"/>
      </w:r>
      <w:r w:rsidR="00040854" w:rsidRPr="00B439C7">
        <w:rPr>
          <w:rFonts w:asciiTheme="minorHAnsi" w:hAnsiTheme="minorHAnsi" w:cstheme="minorHAnsi"/>
        </w:rPr>
        <w:instrText xml:space="preserve"> REF _Ref356989590 \r \h </w:instrText>
      </w:r>
      <w:r w:rsidR="00040854" w:rsidRPr="00B439C7">
        <w:rPr>
          <w:rFonts w:asciiTheme="minorHAnsi" w:hAnsiTheme="minorHAnsi" w:cstheme="minorHAnsi"/>
        </w:rPr>
      </w:r>
      <w:r w:rsidR="00040854" w:rsidRPr="00B439C7">
        <w:rPr>
          <w:rFonts w:asciiTheme="minorHAnsi" w:hAnsiTheme="minorHAnsi" w:cstheme="minorHAnsi"/>
        </w:rPr>
        <w:fldChar w:fldCharType="separate"/>
      </w:r>
      <w:r w:rsidR="003F62EC">
        <w:rPr>
          <w:rFonts w:asciiTheme="minorHAnsi" w:hAnsiTheme="minorHAnsi" w:cstheme="minorHAnsi"/>
        </w:rPr>
        <w:t>A3.3</w:t>
      </w:r>
      <w:r w:rsidR="00040854" w:rsidRPr="00B439C7">
        <w:rPr>
          <w:rFonts w:asciiTheme="minorHAnsi" w:hAnsiTheme="minorHAnsi" w:cstheme="minorHAnsi"/>
        </w:rPr>
        <w:fldChar w:fldCharType="end"/>
      </w:r>
      <w:r w:rsidR="00C97773" w:rsidRPr="00B439C7">
        <w:rPr>
          <w:rFonts w:asciiTheme="minorHAnsi" w:hAnsiTheme="minorHAnsi" w:cstheme="minorHAnsi"/>
        </w:rPr>
        <w:t>)</w:t>
      </w:r>
      <w:r w:rsidRPr="00B439C7">
        <w:rPr>
          <w:rFonts w:asciiTheme="minorHAnsi" w:eastAsia="Arial" w:hAnsiTheme="minorHAnsi" w:cstheme="minorHAnsi"/>
        </w:rPr>
        <w:t xml:space="preserve">. </w:t>
      </w:r>
      <w:r w:rsidR="007B5C10" w:rsidRPr="00B439C7">
        <w:rPr>
          <w:rFonts w:asciiTheme="minorHAnsi" w:eastAsia="Arial" w:hAnsiTheme="minorHAnsi" w:cstheme="minorHAnsi"/>
        </w:rPr>
        <w:t>It is also referred to as HESA.</w:t>
      </w:r>
    </w:p>
    <w:p w14:paraId="58DD4791" w14:textId="77777777" w:rsidR="00D708CB" w:rsidRPr="00B439C7" w:rsidRDefault="00F03BE8" w:rsidP="00D708CB">
      <w:pPr>
        <w:rPr>
          <w:rFonts w:asciiTheme="minorHAnsi" w:hAnsiTheme="minorHAnsi" w:cstheme="minorHAnsi"/>
        </w:rPr>
      </w:pPr>
      <w:r w:rsidRPr="00B439C7">
        <w:rPr>
          <w:rStyle w:val="Strong"/>
          <w:rFonts w:asciiTheme="minorHAnsi" w:eastAsia="Arial" w:hAnsiTheme="minorHAnsi" w:cstheme="minorHAnsi"/>
        </w:rPr>
        <w:t>Applicant</w:t>
      </w:r>
      <w:r w:rsidRPr="00B439C7">
        <w:rPr>
          <w:rFonts w:asciiTheme="minorHAnsi" w:eastAsia="Arial" w:hAnsiTheme="minorHAnsi" w:cstheme="minorHAnsi"/>
        </w:rPr>
        <w:t xml:space="preserve"> refers to the legal entity that is applying for approval</w:t>
      </w:r>
      <w:r w:rsidR="004C0220" w:rsidRPr="00B439C7">
        <w:rPr>
          <w:rFonts w:asciiTheme="minorHAnsi" w:eastAsia="Arial" w:hAnsiTheme="minorHAnsi" w:cstheme="minorHAnsi"/>
        </w:rPr>
        <w:t xml:space="preserve"> as a loans scheme provider</w:t>
      </w:r>
      <w:r w:rsidRPr="00B439C7">
        <w:rPr>
          <w:rFonts w:asciiTheme="minorHAnsi" w:eastAsia="Arial" w:hAnsiTheme="minorHAnsi" w:cstheme="minorHAnsi"/>
        </w:rPr>
        <w:t>.</w:t>
      </w:r>
    </w:p>
    <w:p w14:paraId="58DD4792" w14:textId="6C7AD998" w:rsidR="00D708CB" w:rsidRPr="00B439C7" w:rsidRDefault="00D708CB" w:rsidP="00D708CB">
      <w:pPr>
        <w:rPr>
          <w:rFonts w:asciiTheme="minorHAnsi" w:eastAsia="Arial" w:hAnsiTheme="minorHAnsi" w:cstheme="minorHAnsi"/>
        </w:rPr>
      </w:pPr>
      <w:bookmarkStart w:id="243" w:name="Course"/>
      <w:r w:rsidRPr="00B439C7">
        <w:rPr>
          <w:rStyle w:val="Strong"/>
          <w:rFonts w:asciiTheme="minorHAnsi" w:eastAsia="Arial" w:hAnsiTheme="minorHAnsi" w:cstheme="minorHAnsi"/>
        </w:rPr>
        <w:t>Course</w:t>
      </w:r>
      <w:bookmarkEnd w:id="243"/>
      <w:r w:rsidRPr="00B439C7">
        <w:rPr>
          <w:rFonts w:asciiTheme="minorHAnsi" w:eastAsia="Arial" w:hAnsiTheme="minorHAnsi" w:cstheme="minorHAnsi"/>
        </w:rPr>
        <w:t xml:space="preserve"> is a course of study that leads to a higher education award</w:t>
      </w:r>
      <w:r w:rsidR="009C7C98" w:rsidRPr="00B439C7">
        <w:rPr>
          <w:rFonts w:asciiTheme="minorHAnsi" w:eastAsia="Arial" w:hAnsiTheme="minorHAnsi" w:cstheme="minorHAnsi"/>
        </w:rPr>
        <w:t xml:space="preserve"> (for </w:t>
      </w:r>
      <w:r w:rsidR="00C557DE" w:rsidRPr="00B439C7">
        <w:rPr>
          <w:rFonts w:asciiTheme="minorHAnsi" w:eastAsia="Arial" w:hAnsiTheme="minorHAnsi" w:cstheme="minorHAnsi"/>
        </w:rPr>
        <w:t>h</w:t>
      </w:r>
      <w:r w:rsidR="009C7C98" w:rsidRPr="00B439C7">
        <w:rPr>
          <w:rFonts w:asciiTheme="minorHAnsi" w:eastAsia="Arial" w:hAnsiTheme="minorHAnsi" w:cstheme="minorHAnsi"/>
        </w:rPr>
        <w:t xml:space="preserve">igher </w:t>
      </w:r>
      <w:r w:rsidR="00C557DE" w:rsidRPr="00B439C7">
        <w:rPr>
          <w:rFonts w:asciiTheme="minorHAnsi" w:eastAsia="Arial" w:hAnsiTheme="minorHAnsi" w:cstheme="minorHAnsi"/>
        </w:rPr>
        <w:t>e</w:t>
      </w:r>
      <w:r w:rsidR="009C7C98" w:rsidRPr="00B439C7">
        <w:rPr>
          <w:rFonts w:asciiTheme="minorHAnsi" w:eastAsia="Arial" w:hAnsiTheme="minorHAnsi" w:cstheme="minorHAnsi"/>
        </w:rPr>
        <w:t xml:space="preserve">ducation </w:t>
      </w:r>
      <w:r w:rsidR="00C557DE" w:rsidRPr="00B439C7">
        <w:rPr>
          <w:rFonts w:asciiTheme="minorHAnsi" w:eastAsia="Arial" w:hAnsiTheme="minorHAnsi" w:cstheme="minorHAnsi"/>
        </w:rPr>
        <w:t>p</w:t>
      </w:r>
      <w:r w:rsidR="009C7C98" w:rsidRPr="00B439C7">
        <w:rPr>
          <w:rFonts w:asciiTheme="minorHAnsi" w:eastAsia="Arial" w:hAnsiTheme="minorHAnsi" w:cstheme="minorHAnsi"/>
        </w:rPr>
        <w:t>roviders)</w:t>
      </w:r>
      <w:r w:rsidR="004C0220" w:rsidRPr="00B439C7">
        <w:rPr>
          <w:rFonts w:asciiTheme="minorHAnsi" w:eastAsia="Arial" w:hAnsiTheme="minorHAnsi" w:cstheme="minorHAnsi"/>
        </w:rPr>
        <w:t>.</w:t>
      </w:r>
    </w:p>
    <w:p w14:paraId="58DD4793" w14:textId="6F88B74C" w:rsidR="00D708CB" w:rsidRPr="00B439C7" w:rsidRDefault="00D708CB" w:rsidP="00D708CB">
      <w:pPr>
        <w:rPr>
          <w:rFonts w:asciiTheme="minorHAnsi" w:hAnsiTheme="minorHAnsi" w:cstheme="minorHAnsi"/>
        </w:rPr>
      </w:pPr>
      <w:bookmarkStart w:id="244" w:name="Deparment"/>
      <w:r w:rsidRPr="00B439C7">
        <w:rPr>
          <w:rStyle w:val="Strong"/>
          <w:rFonts w:asciiTheme="minorHAnsi" w:eastAsia="Arial" w:hAnsiTheme="minorHAnsi" w:cstheme="minorHAnsi"/>
        </w:rPr>
        <w:t>Department</w:t>
      </w:r>
      <w:bookmarkEnd w:id="244"/>
      <w:r w:rsidRPr="00B439C7">
        <w:rPr>
          <w:rFonts w:asciiTheme="minorHAnsi" w:eastAsia="Arial" w:hAnsiTheme="minorHAnsi" w:cstheme="minorHAnsi"/>
        </w:rPr>
        <w:t xml:space="preserve"> is </w:t>
      </w:r>
      <w:r w:rsidR="009D3A5A" w:rsidRPr="00B439C7">
        <w:rPr>
          <w:rFonts w:asciiTheme="minorHAnsi" w:eastAsia="Arial" w:hAnsiTheme="minorHAnsi" w:cstheme="minorHAnsi"/>
        </w:rPr>
        <w:t>the</w:t>
      </w:r>
      <w:r w:rsidR="00C07703" w:rsidRPr="00B439C7">
        <w:rPr>
          <w:rFonts w:asciiTheme="minorHAnsi" w:eastAsia="Arial" w:hAnsiTheme="minorHAnsi" w:cstheme="minorHAnsi"/>
        </w:rPr>
        <w:t xml:space="preserve"> Department of</w:t>
      </w:r>
      <w:r w:rsidR="009D3A5A" w:rsidRPr="00B439C7">
        <w:rPr>
          <w:rFonts w:asciiTheme="minorHAnsi" w:eastAsia="Arial" w:hAnsiTheme="minorHAnsi" w:cstheme="minorHAnsi"/>
        </w:rPr>
        <w:t xml:space="preserve"> Education</w:t>
      </w:r>
      <w:r w:rsidR="002B34AC">
        <w:rPr>
          <w:rFonts w:asciiTheme="minorHAnsi" w:eastAsia="Arial" w:hAnsiTheme="minorHAnsi" w:cstheme="minorHAnsi"/>
        </w:rPr>
        <w:t>, Skills and Employment</w:t>
      </w:r>
      <w:r w:rsidR="00250908" w:rsidRPr="00B439C7">
        <w:rPr>
          <w:rFonts w:asciiTheme="minorHAnsi" w:eastAsia="Arial" w:hAnsiTheme="minorHAnsi" w:cstheme="minorHAnsi"/>
        </w:rPr>
        <w:t>,</w:t>
      </w:r>
      <w:r w:rsidRPr="00B439C7">
        <w:rPr>
          <w:rFonts w:asciiTheme="minorHAnsi" w:eastAsia="Arial" w:hAnsiTheme="minorHAnsi" w:cstheme="minorHAnsi"/>
        </w:rPr>
        <w:t xml:space="preserve"> which administers the </w:t>
      </w:r>
      <w:r w:rsidR="004C0220" w:rsidRPr="00B439C7">
        <w:rPr>
          <w:rFonts w:asciiTheme="minorHAnsi" w:eastAsia="Arial" w:hAnsiTheme="minorHAnsi" w:cstheme="minorHAnsi"/>
        </w:rPr>
        <w:t>loans s</w:t>
      </w:r>
      <w:r w:rsidRPr="00B439C7">
        <w:rPr>
          <w:rFonts w:asciiTheme="minorHAnsi" w:eastAsia="Arial" w:hAnsiTheme="minorHAnsi" w:cstheme="minorHAnsi"/>
        </w:rPr>
        <w:t>chemes.</w:t>
      </w:r>
    </w:p>
    <w:p w14:paraId="58DD4794" w14:textId="77777777" w:rsidR="00D708CB" w:rsidRPr="00B439C7" w:rsidRDefault="00D708CB" w:rsidP="00D708CB">
      <w:pPr>
        <w:rPr>
          <w:rFonts w:asciiTheme="minorHAnsi" w:hAnsiTheme="minorHAnsi" w:cstheme="minorHAnsi"/>
        </w:rPr>
      </w:pPr>
      <w:bookmarkStart w:id="245" w:name="HESA"/>
      <w:r w:rsidRPr="00B439C7">
        <w:rPr>
          <w:rStyle w:val="Strong"/>
          <w:rFonts w:asciiTheme="minorHAnsi" w:hAnsiTheme="minorHAnsi" w:cstheme="minorHAnsi"/>
        </w:rPr>
        <w:t>FEE-HELP</w:t>
      </w:r>
      <w:r w:rsidRPr="00B439C7">
        <w:rPr>
          <w:rFonts w:asciiTheme="minorHAnsi" w:hAnsiTheme="minorHAnsi" w:cstheme="minorHAnsi"/>
        </w:rPr>
        <w:t xml:space="preserve"> </w:t>
      </w:r>
      <w:bookmarkEnd w:id="245"/>
      <w:r w:rsidRPr="00B439C7">
        <w:rPr>
          <w:rFonts w:asciiTheme="minorHAnsi" w:hAnsiTheme="minorHAnsi" w:cstheme="minorHAnsi"/>
        </w:rPr>
        <w:t xml:space="preserve">means the loan scheme for higher education students to pay tuition fees for units of study that are not supported by the </w:t>
      </w:r>
      <w:r w:rsidRPr="00B439C7">
        <w:rPr>
          <w:rFonts w:asciiTheme="minorHAnsi" w:eastAsia="Arial" w:hAnsiTheme="minorHAnsi" w:cstheme="minorHAnsi"/>
        </w:rPr>
        <w:t>Australian Government.</w:t>
      </w:r>
    </w:p>
    <w:p w14:paraId="58DD4795" w14:textId="77777777" w:rsidR="00D708CB" w:rsidRPr="00B439C7" w:rsidRDefault="00D708CB" w:rsidP="00D708CB">
      <w:pPr>
        <w:rPr>
          <w:rFonts w:asciiTheme="minorHAnsi" w:eastAsia="Arial" w:hAnsiTheme="minorHAnsi" w:cstheme="minorHAnsi"/>
        </w:rPr>
      </w:pPr>
      <w:r w:rsidRPr="00B439C7">
        <w:rPr>
          <w:rStyle w:val="Strong"/>
          <w:rFonts w:asciiTheme="minorHAnsi" w:eastAsia="Arial" w:hAnsiTheme="minorHAnsi" w:cstheme="minorHAnsi"/>
        </w:rPr>
        <w:t>HEP</w:t>
      </w:r>
      <w:r w:rsidRPr="00B439C7">
        <w:rPr>
          <w:rFonts w:asciiTheme="minorHAnsi" w:eastAsia="Arial" w:hAnsiTheme="minorHAnsi" w:cstheme="minorHAnsi"/>
        </w:rPr>
        <w:t xml:space="preserve"> means higher education provider. In this application guide</w:t>
      </w:r>
      <w:r w:rsidR="004C0220" w:rsidRPr="00B439C7">
        <w:rPr>
          <w:rFonts w:asciiTheme="minorHAnsi" w:eastAsia="Arial" w:hAnsiTheme="minorHAnsi" w:cstheme="minorHAnsi"/>
        </w:rPr>
        <w:t>,</w:t>
      </w:r>
      <w:r w:rsidRPr="00B439C7">
        <w:rPr>
          <w:rFonts w:asciiTheme="minorHAnsi" w:eastAsia="Arial" w:hAnsiTheme="minorHAnsi" w:cstheme="minorHAnsi"/>
        </w:rPr>
        <w:t xml:space="preserve"> many of the terms relat</w:t>
      </w:r>
      <w:r w:rsidR="004C0220" w:rsidRPr="00B439C7">
        <w:rPr>
          <w:rFonts w:asciiTheme="minorHAnsi" w:eastAsia="Arial" w:hAnsiTheme="minorHAnsi" w:cstheme="minorHAnsi"/>
        </w:rPr>
        <w:t>ing</w:t>
      </w:r>
      <w:r w:rsidRPr="00B439C7">
        <w:rPr>
          <w:rFonts w:asciiTheme="minorHAnsi" w:eastAsia="Arial" w:hAnsiTheme="minorHAnsi" w:cstheme="minorHAnsi"/>
        </w:rPr>
        <w:t xml:space="preserve"> specifically to FEE-HELP are prefaced with ‘HEP’.</w:t>
      </w:r>
    </w:p>
    <w:p w14:paraId="58DD4796" w14:textId="77777777" w:rsidR="00D708CB" w:rsidRPr="00B439C7" w:rsidRDefault="00D708CB" w:rsidP="00D708CB">
      <w:pPr>
        <w:rPr>
          <w:rFonts w:asciiTheme="minorHAnsi" w:eastAsia="Arial" w:hAnsiTheme="minorHAnsi" w:cstheme="minorHAnsi"/>
        </w:rPr>
      </w:pPr>
      <w:bookmarkStart w:id="246" w:name="HITS"/>
      <w:r w:rsidRPr="00B439C7">
        <w:rPr>
          <w:rStyle w:val="Strong"/>
          <w:rFonts w:asciiTheme="minorHAnsi" w:eastAsia="Arial" w:hAnsiTheme="minorHAnsi" w:cstheme="minorHAnsi"/>
        </w:rPr>
        <w:t>HITS</w:t>
      </w:r>
      <w:bookmarkEnd w:id="246"/>
      <w:r w:rsidR="00422959" w:rsidRPr="00B439C7">
        <w:rPr>
          <w:rFonts w:asciiTheme="minorHAnsi" w:eastAsia="Arial" w:hAnsiTheme="minorHAnsi" w:cstheme="minorHAnsi"/>
        </w:rPr>
        <w:t xml:space="preserve"> is the </w:t>
      </w:r>
      <w:r w:rsidRPr="00B439C7">
        <w:rPr>
          <w:rFonts w:asciiTheme="minorHAnsi" w:eastAsia="Arial" w:hAnsiTheme="minorHAnsi" w:cstheme="minorHAnsi"/>
        </w:rPr>
        <w:t>HELP Information Technology System</w:t>
      </w:r>
      <w:r w:rsidR="0009098E" w:rsidRPr="00B439C7">
        <w:rPr>
          <w:rFonts w:asciiTheme="minorHAnsi" w:eastAsia="Arial" w:hAnsiTheme="minorHAnsi" w:cstheme="minorHAnsi"/>
        </w:rPr>
        <w:t>.</w:t>
      </w:r>
      <w:r w:rsidRPr="00B439C7">
        <w:rPr>
          <w:rFonts w:asciiTheme="minorHAnsi" w:eastAsia="Arial" w:hAnsiTheme="minorHAnsi" w:cstheme="minorHAnsi"/>
        </w:rPr>
        <w:t xml:space="preserve"> </w:t>
      </w:r>
      <w:r w:rsidR="00F03BE8" w:rsidRPr="00B439C7">
        <w:rPr>
          <w:rFonts w:asciiTheme="minorHAnsi" w:eastAsia="Arial" w:hAnsiTheme="minorHAnsi" w:cstheme="minorHAnsi"/>
        </w:rPr>
        <w:t>This is the system that applicants use to lodge the</w:t>
      </w:r>
      <w:r w:rsidR="00422959" w:rsidRPr="00B439C7">
        <w:rPr>
          <w:rFonts w:asciiTheme="minorHAnsi" w:eastAsia="Arial" w:hAnsiTheme="minorHAnsi" w:cstheme="minorHAnsi"/>
        </w:rPr>
        <w:t>i</w:t>
      </w:r>
      <w:r w:rsidR="00F03BE8" w:rsidRPr="00B439C7">
        <w:rPr>
          <w:rFonts w:asciiTheme="minorHAnsi" w:eastAsia="Arial" w:hAnsiTheme="minorHAnsi" w:cstheme="minorHAnsi"/>
        </w:rPr>
        <w:t>r applications. It also manages ongoing compliance with the loan schemes</w:t>
      </w:r>
      <w:r w:rsidRPr="00B439C7">
        <w:rPr>
          <w:rFonts w:asciiTheme="minorHAnsi" w:eastAsia="Arial" w:hAnsiTheme="minorHAnsi" w:cstheme="minorHAnsi"/>
        </w:rPr>
        <w:t>.</w:t>
      </w:r>
    </w:p>
    <w:p w14:paraId="58DD4797" w14:textId="38EAF80F" w:rsidR="00064624" w:rsidRPr="00B439C7" w:rsidRDefault="00064624" w:rsidP="00064624">
      <w:pPr>
        <w:rPr>
          <w:rFonts w:asciiTheme="minorHAnsi" w:eastAsia="Arial" w:hAnsiTheme="minorHAnsi" w:cstheme="minorHAnsi"/>
        </w:rPr>
      </w:pPr>
      <w:bookmarkStart w:id="247" w:name="Schemes"/>
      <w:r w:rsidRPr="00B439C7">
        <w:rPr>
          <w:rStyle w:val="Strong"/>
          <w:rFonts w:asciiTheme="minorHAnsi" w:eastAsia="Arial" w:hAnsiTheme="minorHAnsi" w:cstheme="minorHAnsi"/>
        </w:rPr>
        <w:t xml:space="preserve">Loan </w:t>
      </w:r>
      <w:r w:rsidR="00422959" w:rsidRPr="00B439C7">
        <w:rPr>
          <w:rStyle w:val="Strong"/>
          <w:rFonts w:asciiTheme="minorHAnsi" w:eastAsia="Arial" w:hAnsiTheme="minorHAnsi" w:cstheme="minorHAnsi"/>
        </w:rPr>
        <w:t>s</w:t>
      </w:r>
      <w:r w:rsidRPr="00B439C7">
        <w:rPr>
          <w:rStyle w:val="Strong"/>
          <w:rFonts w:asciiTheme="minorHAnsi" w:eastAsia="Arial" w:hAnsiTheme="minorHAnsi" w:cstheme="minorHAnsi"/>
        </w:rPr>
        <w:t>cheme</w:t>
      </w:r>
      <w:bookmarkEnd w:id="247"/>
      <w:r w:rsidRPr="00B439C7">
        <w:rPr>
          <w:rFonts w:asciiTheme="minorHAnsi" w:eastAsia="Arial" w:hAnsiTheme="minorHAnsi" w:cstheme="minorHAnsi"/>
        </w:rPr>
        <w:t xml:space="preserve"> refers to the FEE-HELP scheme. </w:t>
      </w:r>
    </w:p>
    <w:p w14:paraId="58DD4798" w14:textId="01BF1119" w:rsidR="00D708CB" w:rsidRPr="00B439C7" w:rsidRDefault="00D708CB" w:rsidP="00D708CB">
      <w:pPr>
        <w:rPr>
          <w:rFonts w:asciiTheme="minorHAnsi" w:eastAsia="Arial" w:hAnsiTheme="minorHAnsi" w:cstheme="minorHAnsi"/>
        </w:rPr>
      </w:pPr>
      <w:bookmarkStart w:id="248" w:name="Provider"/>
      <w:r w:rsidRPr="00B439C7">
        <w:rPr>
          <w:rStyle w:val="Strong"/>
          <w:rFonts w:asciiTheme="minorHAnsi" w:eastAsia="Arial" w:hAnsiTheme="minorHAnsi" w:cstheme="minorHAnsi"/>
        </w:rPr>
        <w:t>Provider</w:t>
      </w:r>
      <w:bookmarkEnd w:id="248"/>
      <w:r w:rsidRPr="00B439C7">
        <w:rPr>
          <w:rFonts w:asciiTheme="minorHAnsi" w:eastAsia="Arial" w:hAnsiTheme="minorHAnsi" w:cstheme="minorHAnsi"/>
        </w:rPr>
        <w:t xml:space="preserve"> means </w:t>
      </w:r>
      <w:r w:rsidR="0003344D" w:rsidRPr="00B439C7">
        <w:rPr>
          <w:rFonts w:asciiTheme="minorHAnsi" w:eastAsia="Arial" w:hAnsiTheme="minorHAnsi" w:cstheme="minorHAnsi"/>
        </w:rPr>
        <w:t>higher education</w:t>
      </w:r>
      <w:r w:rsidRPr="00B439C7">
        <w:rPr>
          <w:rFonts w:asciiTheme="minorHAnsi" w:eastAsia="Arial" w:hAnsiTheme="minorHAnsi" w:cstheme="minorHAnsi"/>
        </w:rPr>
        <w:t xml:space="preserve"> provider.</w:t>
      </w:r>
    </w:p>
    <w:p w14:paraId="58DD4799" w14:textId="77777777" w:rsidR="00D708CB" w:rsidRPr="00B439C7" w:rsidRDefault="00D708CB" w:rsidP="00D708CB">
      <w:pPr>
        <w:pStyle w:val="BodyText"/>
        <w:rPr>
          <w:rFonts w:asciiTheme="minorHAnsi" w:hAnsiTheme="minorHAnsi" w:cstheme="minorHAnsi"/>
        </w:rPr>
      </w:pPr>
      <w:bookmarkStart w:id="249" w:name="RFI"/>
      <w:r w:rsidRPr="00B439C7">
        <w:rPr>
          <w:rStyle w:val="Strong"/>
          <w:rFonts w:asciiTheme="minorHAnsi" w:eastAsia="Arial" w:hAnsiTheme="minorHAnsi" w:cstheme="minorHAnsi"/>
        </w:rPr>
        <w:t>RFI</w:t>
      </w:r>
      <w:bookmarkEnd w:id="249"/>
      <w:r w:rsidRPr="00B439C7">
        <w:rPr>
          <w:rFonts w:asciiTheme="minorHAnsi" w:eastAsia="Arial" w:hAnsiTheme="minorHAnsi" w:cstheme="minorHAnsi"/>
        </w:rPr>
        <w:t xml:space="preserve"> is a </w:t>
      </w:r>
      <w:r w:rsidR="00574F7C" w:rsidRPr="00B439C7">
        <w:rPr>
          <w:rFonts w:asciiTheme="minorHAnsi" w:eastAsia="Arial" w:hAnsiTheme="minorHAnsi" w:cstheme="minorHAnsi"/>
        </w:rPr>
        <w:t>r</w:t>
      </w:r>
      <w:r w:rsidRPr="00B439C7">
        <w:rPr>
          <w:rFonts w:asciiTheme="minorHAnsi" w:eastAsia="Arial" w:hAnsiTheme="minorHAnsi" w:cstheme="minorHAnsi"/>
        </w:rPr>
        <w:t xml:space="preserve">equest for </w:t>
      </w:r>
      <w:r w:rsidR="00574F7C" w:rsidRPr="00B439C7">
        <w:rPr>
          <w:rFonts w:asciiTheme="minorHAnsi" w:eastAsia="Arial" w:hAnsiTheme="minorHAnsi" w:cstheme="minorHAnsi"/>
        </w:rPr>
        <w:t>f</w:t>
      </w:r>
      <w:r w:rsidRPr="00B439C7">
        <w:rPr>
          <w:rFonts w:asciiTheme="minorHAnsi" w:eastAsia="Arial" w:hAnsiTheme="minorHAnsi" w:cstheme="minorHAnsi"/>
        </w:rPr>
        <w:t xml:space="preserve">urther </w:t>
      </w:r>
      <w:r w:rsidR="00574F7C" w:rsidRPr="00B439C7">
        <w:rPr>
          <w:rFonts w:asciiTheme="minorHAnsi" w:eastAsia="Arial" w:hAnsiTheme="minorHAnsi" w:cstheme="minorHAnsi"/>
        </w:rPr>
        <w:t>i</w:t>
      </w:r>
      <w:r w:rsidRPr="00B439C7">
        <w:rPr>
          <w:rFonts w:asciiTheme="minorHAnsi" w:eastAsia="Arial" w:hAnsiTheme="minorHAnsi" w:cstheme="minorHAnsi"/>
        </w:rPr>
        <w:t>nformation</w:t>
      </w:r>
      <w:r w:rsidR="00F03BE8" w:rsidRPr="00B439C7">
        <w:rPr>
          <w:rFonts w:asciiTheme="minorHAnsi" w:eastAsia="Arial" w:hAnsiTheme="minorHAnsi" w:cstheme="minorHAnsi"/>
        </w:rPr>
        <w:t xml:space="preserve">. </w:t>
      </w:r>
      <w:r w:rsidR="00F03BE8" w:rsidRPr="00B439C7">
        <w:rPr>
          <w:rFonts w:asciiTheme="minorHAnsi" w:hAnsiTheme="minorHAnsi" w:cstheme="minorHAnsi"/>
        </w:rPr>
        <w:t xml:space="preserve">This is a formal notification from the department to the applicant to provide more information to support or clarify what has been lodged in their application. </w:t>
      </w:r>
      <w:r w:rsidR="009D3A5A" w:rsidRPr="00B439C7">
        <w:rPr>
          <w:rFonts w:asciiTheme="minorHAnsi" w:hAnsiTheme="minorHAnsi" w:cstheme="minorHAnsi"/>
        </w:rPr>
        <w:t xml:space="preserve">Assessment </w:t>
      </w:r>
      <w:r w:rsidR="00F03BE8" w:rsidRPr="00B439C7">
        <w:rPr>
          <w:rFonts w:asciiTheme="minorHAnsi" w:hAnsiTheme="minorHAnsi" w:cstheme="minorHAnsi"/>
        </w:rPr>
        <w:t>will be delayed until this information has been provided.</w:t>
      </w:r>
    </w:p>
    <w:p w14:paraId="58DD479B" w14:textId="7DF02F2E" w:rsidR="00D708CB" w:rsidRPr="00B439C7" w:rsidRDefault="00D708CB" w:rsidP="00D708CB">
      <w:pPr>
        <w:rPr>
          <w:rFonts w:asciiTheme="minorHAnsi" w:eastAsia="Arial" w:hAnsiTheme="minorHAnsi" w:cstheme="minorHAnsi"/>
        </w:rPr>
      </w:pPr>
      <w:bookmarkStart w:id="250" w:name="Students"/>
      <w:r w:rsidRPr="00B439C7">
        <w:rPr>
          <w:rStyle w:val="Strong"/>
          <w:rFonts w:asciiTheme="minorHAnsi" w:eastAsia="Arial" w:hAnsiTheme="minorHAnsi" w:cstheme="minorHAnsi"/>
        </w:rPr>
        <w:t>Student/s</w:t>
      </w:r>
      <w:r w:rsidRPr="00B439C7">
        <w:rPr>
          <w:rFonts w:asciiTheme="minorHAnsi" w:eastAsia="Arial" w:hAnsiTheme="minorHAnsi" w:cstheme="minorHAnsi"/>
        </w:rPr>
        <w:t xml:space="preserve"> </w:t>
      </w:r>
      <w:bookmarkEnd w:id="250"/>
      <w:r w:rsidRPr="00B439C7">
        <w:rPr>
          <w:rFonts w:asciiTheme="minorHAnsi" w:eastAsia="Arial" w:hAnsiTheme="minorHAnsi" w:cstheme="minorHAnsi"/>
        </w:rPr>
        <w:t>means a person who is enrolled in a course of study with a HEP provider.</w:t>
      </w:r>
    </w:p>
    <w:p w14:paraId="58DD479C" w14:textId="022A81AB" w:rsidR="00D708CB" w:rsidRPr="00B439C7" w:rsidRDefault="00D708CB" w:rsidP="00D708CB">
      <w:pPr>
        <w:rPr>
          <w:rFonts w:asciiTheme="minorHAnsi" w:hAnsiTheme="minorHAnsi" w:cstheme="minorHAnsi"/>
        </w:rPr>
      </w:pPr>
      <w:bookmarkStart w:id="251" w:name="Unit"/>
      <w:r w:rsidRPr="00B439C7">
        <w:rPr>
          <w:rStyle w:val="Strong"/>
          <w:rFonts w:asciiTheme="minorHAnsi" w:eastAsia="Arial" w:hAnsiTheme="minorHAnsi" w:cstheme="minorHAnsi"/>
        </w:rPr>
        <w:t>Unit of study or unit</w:t>
      </w:r>
      <w:r w:rsidRPr="00B439C7">
        <w:rPr>
          <w:rFonts w:asciiTheme="minorHAnsi" w:eastAsia="Arial" w:hAnsiTheme="minorHAnsi" w:cstheme="minorHAnsi"/>
        </w:rPr>
        <w:t xml:space="preserve"> </w:t>
      </w:r>
      <w:bookmarkEnd w:id="251"/>
      <w:r w:rsidRPr="00B439C7">
        <w:rPr>
          <w:rFonts w:asciiTheme="minorHAnsi" w:eastAsia="Arial" w:hAnsiTheme="minorHAnsi" w:cstheme="minorHAnsi"/>
        </w:rPr>
        <w:t xml:space="preserve">is a subject or unit that a </w:t>
      </w:r>
      <w:r w:rsidR="006B003D" w:rsidRPr="00B439C7">
        <w:rPr>
          <w:rFonts w:asciiTheme="minorHAnsi" w:eastAsia="Arial" w:hAnsiTheme="minorHAnsi" w:cstheme="minorHAnsi"/>
        </w:rPr>
        <w:t xml:space="preserve">student </w:t>
      </w:r>
      <w:r w:rsidRPr="00B439C7">
        <w:rPr>
          <w:rFonts w:asciiTheme="minorHAnsi" w:eastAsia="Arial" w:hAnsiTheme="minorHAnsi" w:cstheme="minorHAnsi"/>
        </w:rPr>
        <w:t xml:space="preserve">may undertake with </w:t>
      </w:r>
      <w:r w:rsidR="00E0593E" w:rsidRPr="00B439C7">
        <w:rPr>
          <w:rFonts w:asciiTheme="minorHAnsi" w:eastAsia="Arial" w:hAnsiTheme="minorHAnsi" w:cstheme="minorHAnsi"/>
        </w:rPr>
        <w:t xml:space="preserve">a </w:t>
      </w:r>
      <w:r w:rsidRPr="00B439C7">
        <w:rPr>
          <w:rFonts w:asciiTheme="minorHAnsi" w:eastAsia="Arial" w:hAnsiTheme="minorHAnsi" w:cstheme="minorHAnsi"/>
        </w:rPr>
        <w:t xml:space="preserve">HEP provider as part of a </w:t>
      </w:r>
      <w:r w:rsidRPr="00B439C7">
        <w:rPr>
          <w:rFonts w:asciiTheme="minorHAnsi" w:hAnsiTheme="minorHAnsi" w:cstheme="minorHAnsi"/>
        </w:rPr>
        <w:t>course of study.</w:t>
      </w:r>
    </w:p>
    <w:p w14:paraId="58DD479D" w14:textId="09CDF0E4" w:rsidR="00D708CB" w:rsidRPr="00B439C7" w:rsidRDefault="00D708CB" w:rsidP="00D708CB">
      <w:pPr>
        <w:rPr>
          <w:rFonts w:asciiTheme="minorHAnsi" w:eastAsia="Arial" w:hAnsiTheme="minorHAnsi" w:cstheme="minorHAnsi"/>
        </w:rPr>
      </w:pPr>
      <w:bookmarkStart w:id="252" w:name="VET"/>
      <w:r w:rsidRPr="00B439C7">
        <w:rPr>
          <w:rStyle w:val="Strong"/>
          <w:rFonts w:asciiTheme="minorHAnsi" w:eastAsia="Arial" w:hAnsiTheme="minorHAnsi" w:cstheme="minorHAnsi"/>
        </w:rPr>
        <w:t>VET</w:t>
      </w:r>
      <w:bookmarkEnd w:id="252"/>
      <w:r w:rsidRPr="00B439C7">
        <w:rPr>
          <w:rFonts w:asciiTheme="minorHAnsi" w:eastAsia="Arial" w:hAnsiTheme="minorHAnsi" w:cstheme="minorHAnsi"/>
        </w:rPr>
        <w:t xml:space="preserve"> means </w:t>
      </w:r>
      <w:r w:rsidR="00C07703" w:rsidRPr="00B439C7">
        <w:rPr>
          <w:rFonts w:asciiTheme="minorHAnsi" w:eastAsia="Arial" w:hAnsiTheme="minorHAnsi" w:cstheme="minorHAnsi"/>
        </w:rPr>
        <w:t>v</w:t>
      </w:r>
      <w:r w:rsidRPr="00B439C7">
        <w:rPr>
          <w:rFonts w:asciiTheme="minorHAnsi" w:eastAsia="Arial" w:hAnsiTheme="minorHAnsi" w:cstheme="minorHAnsi"/>
        </w:rPr>
        <w:t xml:space="preserve">ocational </w:t>
      </w:r>
      <w:r w:rsidR="00C07703" w:rsidRPr="00B439C7">
        <w:rPr>
          <w:rFonts w:asciiTheme="minorHAnsi" w:eastAsia="Arial" w:hAnsiTheme="minorHAnsi" w:cstheme="minorHAnsi"/>
        </w:rPr>
        <w:t>e</w:t>
      </w:r>
      <w:r w:rsidRPr="00B439C7">
        <w:rPr>
          <w:rFonts w:asciiTheme="minorHAnsi" w:eastAsia="Arial" w:hAnsiTheme="minorHAnsi" w:cstheme="minorHAnsi"/>
        </w:rPr>
        <w:t xml:space="preserve">ducation and </w:t>
      </w:r>
      <w:r w:rsidR="00C07703" w:rsidRPr="00B439C7">
        <w:rPr>
          <w:rFonts w:asciiTheme="minorHAnsi" w:eastAsia="Arial" w:hAnsiTheme="minorHAnsi" w:cstheme="minorHAnsi"/>
        </w:rPr>
        <w:t>t</w:t>
      </w:r>
      <w:r w:rsidRPr="00B439C7">
        <w:rPr>
          <w:rFonts w:asciiTheme="minorHAnsi" w:eastAsia="Arial" w:hAnsiTheme="minorHAnsi" w:cstheme="minorHAnsi"/>
        </w:rPr>
        <w:t>raining.</w:t>
      </w:r>
    </w:p>
    <w:p w14:paraId="58DD479F" w14:textId="71DB1A5D" w:rsidR="00D2440C" w:rsidRPr="00B439C7" w:rsidRDefault="00D708CB" w:rsidP="00D708CB">
      <w:pPr>
        <w:rPr>
          <w:rFonts w:asciiTheme="minorHAnsi" w:eastAsia="Arial" w:hAnsiTheme="minorHAnsi" w:cstheme="minorHAnsi"/>
        </w:rPr>
      </w:pPr>
      <w:r w:rsidRPr="00B439C7">
        <w:rPr>
          <w:rFonts w:asciiTheme="minorHAnsi" w:eastAsia="Arial" w:hAnsiTheme="minorHAnsi" w:cstheme="minorHAnsi"/>
        </w:rPr>
        <w:t xml:space="preserve">Unless otherwise indicated, terms used in this application guide have the same meanings as they have in </w:t>
      </w:r>
      <w:r w:rsidRPr="00B439C7">
        <w:rPr>
          <w:rFonts w:asciiTheme="minorHAnsi" w:hAnsiTheme="minorHAnsi" w:cstheme="minorHAnsi"/>
        </w:rPr>
        <w:t>the</w:t>
      </w:r>
      <w:r w:rsidR="003D3A6B" w:rsidRPr="00B439C7">
        <w:rPr>
          <w:rFonts w:asciiTheme="minorHAnsi" w:hAnsiTheme="minorHAnsi" w:cstheme="minorHAnsi"/>
        </w:rPr>
        <w:t xml:space="preserve"> Act</w:t>
      </w:r>
      <w:r w:rsidRPr="00B439C7">
        <w:rPr>
          <w:rFonts w:asciiTheme="minorHAnsi" w:hAnsiTheme="minorHAnsi" w:cstheme="minorHAnsi"/>
        </w:rPr>
        <w:t xml:space="preserve"> </w:t>
      </w:r>
      <w:r w:rsidRPr="00B439C7">
        <w:rPr>
          <w:rFonts w:asciiTheme="minorHAnsi" w:eastAsia="Arial" w:hAnsiTheme="minorHAnsi" w:cstheme="minorHAnsi"/>
        </w:rPr>
        <w:t>or the accompanying guidelines.</w:t>
      </w:r>
      <w:r w:rsidR="00D2440C" w:rsidRPr="00B439C7">
        <w:rPr>
          <w:rFonts w:asciiTheme="minorHAnsi" w:eastAsia="Arial" w:hAnsiTheme="minorHAnsi" w:cstheme="minorHAnsi"/>
        </w:rPr>
        <w:t xml:space="preserve"> </w:t>
      </w:r>
      <w:r w:rsidRPr="00B439C7">
        <w:rPr>
          <w:rFonts w:asciiTheme="minorHAnsi" w:eastAsia="Arial" w:hAnsiTheme="minorHAnsi" w:cstheme="minorHAnsi"/>
        </w:rPr>
        <w:t xml:space="preserve">Further terms are defined </w:t>
      </w:r>
      <w:r w:rsidR="00C07703" w:rsidRPr="00B439C7">
        <w:rPr>
          <w:rFonts w:asciiTheme="minorHAnsi" w:eastAsia="Arial" w:hAnsiTheme="minorHAnsi" w:cstheme="minorHAnsi"/>
        </w:rPr>
        <w:t xml:space="preserve">in </w:t>
      </w:r>
      <w:r w:rsidRPr="00B439C7">
        <w:rPr>
          <w:rFonts w:asciiTheme="minorHAnsi" w:hAnsiTheme="minorHAnsi" w:cstheme="minorHAnsi"/>
        </w:rPr>
        <w:t>the</w:t>
      </w:r>
      <w:r w:rsidR="003D3A6B" w:rsidRPr="00B439C7">
        <w:rPr>
          <w:rFonts w:asciiTheme="minorHAnsi" w:hAnsiTheme="minorHAnsi" w:cstheme="minorHAnsi"/>
        </w:rPr>
        <w:t xml:space="preserve"> Act</w:t>
      </w:r>
      <w:r w:rsidRPr="00B439C7">
        <w:rPr>
          <w:rFonts w:asciiTheme="minorHAnsi" w:eastAsia="Arial" w:hAnsiTheme="minorHAnsi" w:cstheme="minorHAnsi"/>
        </w:rPr>
        <w:t>, Schedule 1</w:t>
      </w:r>
      <w:r w:rsidR="003762DA" w:rsidRPr="00B439C7">
        <w:rPr>
          <w:rFonts w:asciiTheme="minorHAnsi" w:eastAsia="Arial" w:hAnsiTheme="minorHAnsi" w:cstheme="minorHAnsi"/>
        </w:rPr>
        <w:t>—</w:t>
      </w:r>
      <w:r w:rsidRPr="00B439C7">
        <w:rPr>
          <w:rFonts w:asciiTheme="minorHAnsi" w:eastAsia="Arial" w:hAnsiTheme="minorHAnsi" w:cstheme="minorHAnsi"/>
        </w:rPr>
        <w:t xml:space="preserve">Dictionary, </w:t>
      </w:r>
      <w:r w:rsidRPr="00B439C7">
        <w:rPr>
          <w:rStyle w:val="Emphasis"/>
          <w:rFonts w:asciiTheme="minorHAnsi" w:eastAsia="Arial" w:hAnsiTheme="minorHAnsi" w:cstheme="minorHAnsi"/>
        </w:rPr>
        <w:t>HEP Guidelines</w:t>
      </w:r>
      <w:r w:rsidRPr="00B439C7">
        <w:rPr>
          <w:rFonts w:asciiTheme="minorHAnsi" w:eastAsia="Arial" w:hAnsiTheme="minorHAnsi" w:cstheme="minorHAnsi"/>
        </w:rPr>
        <w:t xml:space="preserve"> (</w:t>
      </w:r>
      <w:r w:rsidR="00590B0F" w:rsidRPr="00B439C7">
        <w:rPr>
          <w:rFonts w:asciiTheme="minorHAnsi" w:eastAsia="Arial" w:hAnsiTheme="minorHAnsi" w:cstheme="minorHAnsi"/>
        </w:rPr>
        <w:t>s</w:t>
      </w:r>
      <w:r w:rsidRPr="00B439C7">
        <w:rPr>
          <w:rFonts w:asciiTheme="minorHAnsi" w:eastAsia="Arial" w:hAnsiTheme="minorHAnsi" w:cstheme="minorHAnsi"/>
        </w:rPr>
        <w:t>ection 1.5 Interpretation)</w:t>
      </w:r>
      <w:r w:rsidR="004440A8" w:rsidRPr="00B439C7">
        <w:rPr>
          <w:rFonts w:asciiTheme="minorHAnsi" w:eastAsia="Arial" w:hAnsiTheme="minorHAnsi" w:cstheme="minorHAnsi"/>
        </w:rPr>
        <w:t>.</w:t>
      </w:r>
    </w:p>
    <w:p w14:paraId="58DD47A0" w14:textId="3EAAC654" w:rsidR="0099724B" w:rsidRPr="00B439C7" w:rsidRDefault="0086039E" w:rsidP="002E3C61">
      <w:pPr>
        <w:pStyle w:val="H2-Appendix"/>
        <w:rPr>
          <w:rFonts w:asciiTheme="minorHAnsi" w:hAnsiTheme="minorHAnsi" w:cstheme="minorHAnsi"/>
        </w:rPr>
      </w:pPr>
      <w:bookmarkStart w:id="253" w:name="_Ref356557538"/>
      <w:bookmarkStart w:id="254" w:name="_Ref356558806"/>
      <w:bookmarkStart w:id="255" w:name="_Ref356558852"/>
      <w:bookmarkStart w:id="256" w:name="_Ref356558918"/>
      <w:bookmarkStart w:id="257" w:name="_Ref356565780"/>
      <w:bookmarkStart w:id="258" w:name="_Ref356566397"/>
      <w:bookmarkStart w:id="259" w:name="_Ref356568432"/>
      <w:bookmarkStart w:id="260" w:name="_Toc33605978"/>
      <w:r w:rsidRPr="00B439C7">
        <w:rPr>
          <w:rFonts w:asciiTheme="minorHAnsi" w:hAnsiTheme="minorHAnsi" w:cstheme="minorHAnsi"/>
        </w:rPr>
        <w:lastRenderedPageBreak/>
        <w:t>Useful references</w:t>
      </w:r>
      <w:bookmarkEnd w:id="239"/>
      <w:bookmarkEnd w:id="240"/>
      <w:bookmarkEnd w:id="241"/>
      <w:bookmarkEnd w:id="242"/>
      <w:bookmarkEnd w:id="253"/>
      <w:bookmarkEnd w:id="254"/>
      <w:bookmarkEnd w:id="255"/>
      <w:bookmarkEnd w:id="256"/>
      <w:bookmarkEnd w:id="257"/>
      <w:bookmarkEnd w:id="258"/>
      <w:bookmarkEnd w:id="259"/>
      <w:bookmarkEnd w:id="260"/>
    </w:p>
    <w:p w14:paraId="58DD47A1" w14:textId="77777777" w:rsidR="00284261" w:rsidRPr="00B439C7" w:rsidRDefault="00284261" w:rsidP="003762DA">
      <w:pPr>
        <w:pStyle w:val="H3-Appendix"/>
        <w:rPr>
          <w:rFonts w:asciiTheme="minorHAnsi" w:hAnsiTheme="minorHAnsi" w:cstheme="minorHAnsi"/>
          <w:color w:val="0070C0"/>
        </w:rPr>
      </w:pPr>
      <w:bookmarkStart w:id="261" w:name="_Toc347424474"/>
      <w:bookmarkStart w:id="262" w:name="_Ref356548294"/>
      <w:bookmarkStart w:id="263" w:name="_Ref356912973"/>
      <w:bookmarkStart w:id="264" w:name="_Ref356912983"/>
      <w:bookmarkStart w:id="265" w:name="_Ref356988323"/>
      <w:bookmarkStart w:id="266" w:name="_Toc33605979"/>
      <w:r w:rsidRPr="00B439C7">
        <w:rPr>
          <w:rFonts w:asciiTheme="minorHAnsi" w:hAnsiTheme="minorHAnsi" w:cstheme="minorHAnsi"/>
          <w:color w:val="0070C0"/>
        </w:rPr>
        <w:t>Contacts</w:t>
      </w:r>
      <w:bookmarkEnd w:id="261"/>
      <w:bookmarkEnd w:id="262"/>
      <w:bookmarkEnd w:id="263"/>
      <w:bookmarkEnd w:id="264"/>
      <w:bookmarkEnd w:id="265"/>
      <w:bookmarkEnd w:id="266"/>
    </w:p>
    <w:p w14:paraId="58DD47A2" w14:textId="19FF94D8" w:rsidR="00284261" w:rsidRPr="00B439C7" w:rsidRDefault="00284261" w:rsidP="00C07703">
      <w:pPr>
        <w:pStyle w:val="Heading4Nonum"/>
        <w:rPr>
          <w:rStyle w:val="Strong"/>
          <w:rFonts w:asciiTheme="minorHAnsi" w:hAnsiTheme="minorHAnsi" w:cstheme="minorHAnsi"/>
        </w:rPr>
      </w:pPr>
      <w:bookmarkStart w:id="267" w:name="_Toc33605980"/>
      <w:r w:rsidRPr="00B439C7">
        <w:rPr>
          <w:rStyle w:val="Strong"/>
          <w:rFonts w:asciiTheme="minorHAnsi" w:hAnsiTheme="minorHAnsi" w:cstheme="minorHAnsi"/>
        </w:rPr>
        <w:t>Department of Education</w:t>
      </w:r>
      <w:bookmarkEnd w:id="267"/>
      <w:r w:rsidR="00FA76E6">
        <w:rPr>
          <w:rStyle w:val="Strong"/>
          <w:rFonts w:asciiTheme="minorHAnsi" w:hAnsiTheme="minorHAnsi" w:cstheme="minorHAnsi"/>
        </w:rPr>
        <w:t>, Skills and Employment</w:t>
      </w:r>
    </w:p>
    <w:p w14:paraId="58DD47A3" w14:textId="77777777" w:rsidR="00284261" w:rsidRPr="00B439C7" w:rsidRDefault="00095E73" w:rsidP="00095E73">
      <w:pPr>
        <w:pStyle w:val="Heading6"/>
        <w:rPr>
          <w:rFonts w:asciiTheme="minorHAnsi" w:hAnsiTheme="minorHAnsi" w:cstheme="minorHAnsi"/>
        </w:rPr>
      </w:pPr>
      <w:r w:rsidRPr="00B439C7">
        <w:rPr>
          <w:rFonts w:asciiTheme="minorHAnsi" w:hAnsiTheme="minorHAnsi" w:cstheme="minorHAnsi"/>
        </w:rPr>
        <w:t>Email enquiries</w:t>
      </w:r>
    </w:p>
    <w:p w14:paraId="58DD47A4" w14:textId="77777777" w:rsidR="00C07703" w:rsidRPr="00B439C7" w:rsidRDefault="00284261" w:rsidP="00510128">
      <w:pPr>
        <w:pStyle w:val="Normal-beforehyperlink"/>
        <w:rPr>
          <w:rFonts w:asciiTheme="minorHAnsi" w:hAnsiTheme="minorHAnsi" w:cstheme="minorHAnsi"/>
        </w:rPr>
      </w:pPr>
      <w:r w:rsidRPr="00B439C7">
        <w:rPr>
          <w:rFonts w:asciiTheme="minorHAnsi" w:hAnsiTheme="minorHAnsi" w:cstheme="minorHAnsi"/>
        </w:rPr>
        <w:t xml:space="preserve">Enquiries </w:t>
      </w:r>
      <w:r w:rsidR="0035718B" w:rsidRPr="00B439C7">
        <w:rPr>
          <w:rFonts w:asciiTheme="minorHAnsi" w:hAnsiTheme="minorHAnsi" w:cstheme="minorHAnsi"/>
        </w:rPr>
        <w:t>about the loan schemes</w:t>
      </w:r>
      <w:r w:rsidRPr="00B439C7">
        <w:rPr>
          <w:rFonts w:asciiTheme="minorHAnsi" w:hAnsiTheme="minorHAnsi" w:cstheme="minorHAnsi"/>
        </w:rPr>
        <w:t xml:space="preserve">, student support policies and </w:t>
      </w:r>
      <w:r w:rsidR="0035718B" w:rsidRPr="00B439C7">
        <w:rPr>
          <w:rFonts w:asciiTheme="minorHAnsi" w:hAnsiTheme="minorHAnsi" w:cstheme="minorHAnsi"/>
        </w:rPr>
        <w:t>HITS</w:t>
      </w:r>
      <w:r w:rsidR="00C07703" w:rsidRPr="00B439C7">
        <w:rPr>
          <w:rFonts w:asciiTheme="minorHAnsi" w:hAnsiTheme="minorHAnsi" w:cstheme="minorHAnsi"/>
        </w:rPr>
        <w:t>:</w:t>
      </w:r>
    </w:p>
    <w:p w14:paraId="68065C0C" w14:textId="0EB91453" w:rsidR="004440A8" w:rsidRPr="00B439C7" w:rsidRDefault="003F62EC" w:rsidP="003762DA">
      <w:pPr>
        <w:rPr>
          <w:rFonts w:asciiTheme="minorHAnsi" w:hAnsiTheme="minorHAnsi" w:cstheme="minorHAnsi"/>
        </w:rPr>
      </w:pPr>
      <w:hyperlink r:id="rId59" w:history="1">
        <w:r w:rsidR="00FA76E6" w:rsidRPr="00DA0451">
          <w:rPr>
            <w:rStyle w:val="Hyperlink"/>
            <w:rFonts w:asciiTheme="minorHAnsi" w:hAnsiTheme="minorHAnsi" w:cstheme="minorHAnsi"/>
          </w:rPr>
          <w:t>FEE-HELP@dese.gov.au</w:t>
        </w:r>
      </w:hyperlink>
    </w:p>
    <w:p w14:paraId="58DD47A7" w14:textId="030A099B" w:rsidR="00284261" w:rsidRPr="00B439C7" w:rsidRDefault="004440A8" w:rsidP="003762DA">
      <w:pPr>
        <w:rPr>
          <w:rFonts w:asciiTheme="minorHAnsi" w:hAnsiTheme="minorHAnsi" w:cstheme="minorHAnsi"/>
        </w:rPr>
      </w:pPr>
      <w:r w:rsidRPr="00B439C7">
        <w:rPr>
          <w:rFonts w:asciiTheme="minorHAnsi" w:hAnsiTheme="minorHAnsi" w:cstheme="minorHAnsi"/>
        </w:rPr>
        <w:t>HELP and Provider Integrity</w:t>
      </w:r>
      <w:r w:rsidR="003C2576" w:rsidRPr="00B439C7">
        <w:rPr>
          <w:rFonts w:asciiTheme="minorHAnsi" w:hAnsiTheme="minorHAnsi" w:cstheme="minorHAnsi"/>
        </w:rPr>
        <w:t xml:space="preserve"> Branch</w:t>
      </w:r>
      <w:r w:rsidR="00C07703" w:rsidRPr="00B439C7">
        <w:rPr>
          <w:rFonts w:asciiTheme="minorHAnsi" w:hAnsiTheme="minorHAnsi" w:cstheme="minorHAnsi"/>
        </w:rPr>
        <w:br/>
      </w:r>
      <w:r w:rsidR="003C2576" w:rsidRPr="00B439C7">
        <w:rPr>
          <w:rFonts w:asciiTheme="minorHAnsi" w:hAnsiTheme="minorHAnsi" w:cstheme="minorHAnsi"/>
        </w:rPr>
        <w:t>Higher Education</w:t>
      </w:r>
      <w:r w:rsidRPr="00B439C7">
        <w:rPr>
          <w:rFonts w:asciiTheme="minorHAnsi" w:hAnsiTheme="minorHAnsi" w:cstheme="minorHAnsi"/>
        </w:rPr>
        <w:t xml:space="preserve"> </w:t>
      </w:r>
      <w:r w:rsidR="00FA76E6">
        <w:rPr>
          <w:rFonts w:asciiTheme="minorHAnsi" w:hAnsiTheme="minorHAnsi" w:cstheme="minorHAnsi"/>
        </w:rPr>
        <w:t>Division</w:t>
      </w:r>
      <w:r w:rsidR="00284261" w:rsidRPr="00B439C7">
        <w:rPr>
          <w:rFonts w:asciiTheme="minorHAnsi" w:hAnsiTheme="minorHAnsi" w:cstheme="minorHAnsi"/>
        </w:rPr>
        <w:br/>
        <w:t>Department of Education</w:t>
      </w:r>
      <w:r w:rsidR="00FA76E6">
        <w:rPr>
          <w:rFonts w:asciiTheme="minorHAnsi" w:hAnsiTheme="minorHAnsi" w:cstheme="minorHAnsi"/>
        </w:rPr>
        <w:t>, Skills and Employment</w:t>
      </w:r>
    </w:p>
    <w:p w14:paraId="58DD47A8"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50 Marcus Clarke Street</w:t>
      </w:r>
    </w:p>
    <w:p w14:paraId="58DD47A9"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Canberra City ACT 2601</w:t>
      </w:r>
    </w:p>
    <w:p w14:paraId="58DD47AA"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GPO Box 9880</w:t>
      </w:r>
    </w:p>
    <w:p w14:paraId="58DD47AB"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Canberra ACT 2601 Australia</w:t>
      </w:r>
    </w:p>
    <w:p w14:paraId="58DD47AE" w14:textId="6D4D78A2" w:rsidR="00284261" w:rsidRPr="00B439C7" w:rsidRDefault="00A479E2" w:rsidP="00C07703">
      <w:pPr>
        <w:pStyle w:val="Heading4Nonum"/>
        <w:rPr>
          <w:rStyle w:val="Strong"/>
          <w:rFonts w:asciiTheme="minorHAnsi" w:hAnsiTheme="minorHAnsi" w:cstheme="minorHAnsi"/>
        </w:rPr>
      </w:pPr>
      <w:r>
        <w:rPr>
          <w:rStyle w:val="Strong"/>
          <w:rFonts w:asciiTheme="minorHAnsi" w:hAnsiTheme="minorHAnsi" w:cstheme="minorHAnsi"/>
        </w:rPr>
        <w:t>TCSI Support</w:t>
      </w:r>
    </w:p>
    <w:p w14:paraId="58DD47AF" w14:textId="77777777" w:rsidR="00284261" w:rsidRPr="00B439C7" w:rsidRDefault="00284261" w:rsidP="00AF4018">
      <w:pPr>
        <w:pStyle w:val="Heading6"/>
        <w:rPr>
          <w:rFonts w:asciiTheme="minorHAnsi" w:hAnsiTheme="minorHAnsi" w:cstheme="minorHAnsi"/>
        </w:rPr>
      </w:pPr>
      <w:r w:rsidRPr="00B439C7">
        <w:rPr>
          <w:rFonts w:asciiTheme="minorHAnsi" w:hAnsiTheme="minorHAnsi" w:cstheme="minorHAnsi"/>
        </w:rPr>
        <w:t>Email enquiries</w:t>
      </w:r>
    </w:p>
    <w:p w14:paraId="58DD47B2" w14:textId="2789C145" w:rsidR="00F86E7C" w:rsidRPr="00B439C7" w:rsidRDefault="00A479E2" w:rsidP="003762DA">
      <w:pPr>
        <w:pStyle w:val="H3-Appendix"/>
        <w:rPr>
          <w:rFonts w:asciiTheme="minorHAnsi" w:hAnsiTheme="minorHAnsi" w:cstheme="minorHAnsi"/>
          <w:color w:val="0070C0"/>
        </w:rPr>
      </w:pPr>
      <w:r w:rsidRPr="00A479E2">
        <w:rPr>
          <w:rFonts w:asciiTheme="minorHAnsi" w:hAnsiTheme="minorHAnsi" w:cstheme="minorHAnsi"/>
        </w:rPr>
        <w:t>TCSIsupport@dese.gov.au</w:t>
      </w:r>
      <w:bookmarkStart w:id="268" w:name="_Toc33605982"/>
      <w:r w:rsidR="003664ED" w:rsidRPr="00B439C7">
        <w:rPr>
          <w:rFonts w:asciiTheme="minorHAnsi" w:hAnsiTheme="minorHAnsi" w:cstheme="minorHAnsi"/>
          <w:color w:val="0070C0"/>
        </w:rPr>
        <w:t xml:space="preserve">Links </w:t>
      </w:r>
      <w:r w:rsidR="002D230E" w:rsidRPr="00B439C7">
        <w:rPr>
          <w:rFonts w:asciiTheme="minorHAnsi" w:hAnsiTheme="minorHAnsi" w:cstheme="minorHAnsi"/>
          <w:color w:val="0070C0"/>
        </w:rPr>
        <w:t>to apply to be a HELP provider</w:t>
      </w:r>
      <w:bookmarkEnd w:id="268"/>
    </w:p>
    <w:p w14:paraId="58DD47B3" w14:textId="77777777" w:rsidR="00B6499B" w:rsidRPr="00B439C7" w:rsidRDefault="00417E65" w:rsidP="00BF44C2">
      <w:pPr>
        <w:pStyle w:val="Normal-beforehyperlink"/>
        <w:rPr>
          <w:rFonts w:asciiTheme="minorHAnsi" w:hAnsiTheme="minorHAnsi" w:cstheme="minorHAnsi"/>
        </w:rPr>
      </w:pPr>
      <w:r w:rsidRPr="00B439C7">
        <w:rPr>
          <w:rFonts w:asciiTheme="minorHAnsi" w:hAnsiTheme="minorHAnsi" w:cstheme="minorHAnsi"/>
        </w:rPr>
        <w:t>Apply to become a HELP provider webpage</w:t>
      </w:r>
      <w:r w:rsidR="00230757" w:rsidRPr="00B439C7">
        <w:rPr>
          <w:rFonts w:asciiTheme="minorHAnsi" w:hAnsiTheme="minorHAnsi" w:cstheme="minorHAnsi"/>
        </w:rPr>
        <w:t>. This page has all the forms you will need.</w:t>
      </w:r>
    </w:p>
    <w:p w14:paraId="6A0DB3B6" w14:textId="7D6EE373" w:rsidR="00556974" w:rsidRPr="00556974" w:rsidRDefault="003F62EC" w:rsidP="00556974">
      <w:pPr>
        <w:ind w:left="720"/>
      </w:pPr>
      <w:hyperlink r:id="rId60" w:history="1">
        <w:r w:rsidR="00C07D29" w:rsidRPr="00A57B6C">
          <w:rPr>
            <w:rStyle w:val="Hyperlink"/>
            <w:rFonts w:asciiTheme="minorHAnsi" w:hAnsiTheme="minorHAnsi" w:cstheme="minorHAnsi"/>
            <w:szCs w:val="22"/>
          </w:rPr>
          <w:t>https://www.dese.gov.au/help-and-other-information/applying-become-help-provider/applying-become-feehelp-provider</w:t>
        </w:r>
      </w:hyperlink>
    </w:p>
    <w:p w14:paraId="58DD47B5" w14:textId="77777777" w:rsidR="002D230E" w:rsidRPr="00B439C7" w:rsidRDefault="002D2E12" w:rsidP="00BF44C2">
      <w:pPr>
        <w:pStyle w:val="Normal-beforehyperlink"/>
        <w:rPr>
          <w:rFonts w:asciiTheme="minorHAnsi" w:hAnsiTheme="minorHAnsi" w:cstheme="minorHAnsi"/>
        </w:rPr>
      </w:pPr>
      <w:r w:rsidRPr="00B439C7">
        <w:rPr>
          <w:rFonts w:asciiTheme="minorHAnsi" w:hAnsiTheme="minorHAnsi" w:cstheme="minorHAnsi"/>
        </w:rPr>
        <w:t>Register to use HITS</w:t>
      </w:r>
    </w:p>
    <w:p w14:paraId="58DD47B6" w14:textId="44879C94" w:rsidR="002D230E" w:rsidRPr="00B439C7" w:rsidRDefault="003F62EC" w:rsidP="002D2E12">
      <w:pPr>
        <w:pStyle w:val="Normal-indent"/>
        <w:rPr>
          <w:rFonts w:asciiTheme="minorHAnsi" w:hAnsiTheme="minorHAnsi" w:cstheme="minorHAnsi"/>
        </w:rPr>
      </w:pPr>
      <w:hyperlink r:id="rId61" w:history="1">
        <w:r w:rsidR="009F05CC" w:rsidRPr="00B439C7">
          <w:rPr>
            <w:rStyle w:val="Hyperlink"/>
            <w:rFonts w:asciiTheme="minorHAnsi" w:hAnsiTheme="minorHAnsi" w:cstheme="minorHAnsi"/>
          </w:rPr>
          <w:t>https://extranet.education.gov.au/HESystemHits/Registration/Eligibility</w:t>
        </w:r>
      </w:hyperlink>
    </w:p>
    <w:p w14:paraId="58DD47B7" w14:textId="77777777" w:rsidR="00684695" w:rsidRPr="00B439C7" w:rsidRDefault="002D2E12" w:rsidP="00BF44C2">
      <w:pPr>
        <w:pStyle w:val="Normal-beforehyperlink"/>
        <w:rPr>
          <w:rFonts w:asciiTheme="minorHAnsi" w:hAnsiTheme="minorHAnsi" w:cstheme="minorHAnsi"/>
        </w:rPr>
      </w:pPr>
      <w:r w:rsidRPr="00B439C7">
        <w:rPr>
          <w:rFonts w:asciiTheme="minorHAnsi" w:hAnsiTheme="minorHAnsi" w:cstheme="minorHAnsi"/>
        </w:rPr>
        <w:t>Use HITS</w:t>
      </w:r>
    </w:p>
    <w:p w14:paraId="58DD47B8" w14:textId="77777777" w:rsidR="00684695" w:rsidRPr="00B439C7" w:rsidRDefault="003F62EC" w:rsidP="002D2E12">
      <w:pPr>
        <w:pStyle w:val="Normal-indent"/>
        <w:rPr>
          <w:rFonts w:asciiTheme="minorHAnsi" w:hAnsiTheme="minorHAnsi" w:cstheme="minorHAnsi"/>
        </w:rPr>
      </w:pPr>
      <w:hyperlink r:id="rId62" w:history="1">
        <w:r w:rsidR="00041309" w:rsidRPr="00B439C7">
          <w:rPr>
            <w:rStyle w:val="Hyperlink"/>
            <w:rFonts w:asciiTheme="minorHAnsi" w:hAnsiTheme="minorHAnsi" w:cstheme="minorHAnsi"/>
            <w:szCs w:val="22"/>
            <w:lang w:eastAsia="en-AU"/>
          </w:rPr>
          <w:t>https://extranet.education.gov.au/FrontDoor/</w:t>
        </w:r>
      </w:hyperlink>
      <w:r w:rsidR="00041309" w:rsidRPr="00B439C7">
        <w:rPr>
          <w:rFonts w:asciiTheme="minorHAnsi" w:hAnsiTheme="minorHAnsi" w:cstheme="minorHAnsi"/>
          <w:szCs w:val="22"/>
          <w:lang w:eastAsia="en-AU"/>
        </w:rPr>
        <w:t xml:space="preserve"> </w:t>
      </w:r>
    </w:p>
    <w:p w14:paraId="58DD47B9" w14:textId="77777777" w:rsidR="009B5D95" w:rsidRPr="00B439C7" w:rsidRDefault="009B5D95" w:rsidP="00BF44C2">
      <w:pPr>
        <w:pStyle w:val="Normal-beforehyperlink"/>
        <w:rPr>
          <w:rFonts w:asciiTheme="minorHAnsi" w:hAnsiTheme="minorHAnsi" w:cstheme="minorHAnsi"/>
        </w:rPr>
      </w:pPr>
      <w:r w:rsidRPr="00B439C7">
        <w:rPr>
          <w:rFonts w:asciiTheme="minorHAnsi" w:hAnsiTheme="minorHAnsi" w:cstheme="minorHAnsi"/>
        </w:rPr>
        <w:t>Legislation</w:t>
      </w:r>
    </w:p>
    <w:p w14:paraId="58DD47BA" w14:textId="7BB15819" w:rsidR="00766438" w:rsidRPr="00B439C7" w:rsidRDefault="003F62EC" w:rsidP="00BF44C2">
      <w:pPr>
        <w:pStyle w:val="Normal-indent"/>
        <w:rPr>
          <w:rStyle w:val="Hyperlink"/>
          <w:rFonts w:asciiTheme="minorHAnsi" w:hAnsiTheme="minorHAnsi" w:cstheme="minorHAnsi"/>
        </w:rPr>
      </w:pPr>
      <w:hyperlink r:id="rId63" w:history="1">
        <w:r w:rsidR="00B073FE">
          <w:rPr>
            <w:rStyle w:val="Hyperlink"/>
            <w:rFonts w:asciiTheme="minorHAnsi" w:hAnsiTheme="minorHAnsi" w:cstheme="minorHAnsi"/>
          </w:rPr>
          <w:t>https://www.dese.gov.au/higher-education-loan-program/help-resources-providers</w:t>
        </w:r>
      </w:hyperlink>
      <w:r w:rsidR="00B073FE">
        <w:rPr>
          <w:rStyle w:val="Hyperlink"/>
          <w:rFonts w:asciiTheme="minorHAnsi" w:hAnsiTheme="minorHAnsi" w:cstheme="minorHAnsi"/>
        </w:rPr>
        <w:t xml:space="preserve">  </w:t>
      </w:r>
    </w:p>
    <w:p w14:paraId="58DD47BB" w14:textId="77777777" w:rsidR="00996459" w:rsidRPr="00B439C7" w:rsidRDefault="00F86E7C" w:rsidP="00F76DC8">
      <w:pPr>
        <w:pStyle w:val="H3-Appendix"/>
        <w:rPr>
          <w:rStyle w:val="Emphasis"/>
          <w:rFonts w:asciiTheme="minorHAnsi" w:hAnsiTheme="minorHAnsi" w:cstheme="minorHAnsi"/>
          <w:i w:val="0"/>
          <w:color w:val="0070C0"/>
        </w:rPr>
      </w:pPr>
      <w:bookmarkStart w:id="269" w:name="_Ref356557776"/>
      <w:bookmarkStart w:id="270" w:name="_Ref356558937"/>
      <w:bookmarkStart w:id="271" w:name="_Ref356565792"/>
      <w:bookmarkStart w:id="272" w:name="_Ref356567517"/>
      <w:bookmarkStart w:id="273" w:name="_Ref356989544"/>
      <w:bookmarkStart w:id="274" w:name="_Ref356989590"/>
      <w:bookmarkStart w:id="275" w:name="_Toc33605983"/>
      <w:r w:rsidRPr="00B439C7">
        <w:rPr>
          <w:rFonts w:asciiTheme="minorHAnsi" w:hAnsiTheme="minorHAnsi" w:cstheme="minorHAnsi"/>
          <w:color w:val="0070C0"/>
        </w:rPr>
        <w:t>Legislation</w:t>
      </w:r>
      <w:bookmarkEnd w:id="269"/>
      <w:bookmarkEnd w:id="270"/>
      <w:bookmarkEnd w:id="271"/>
      <w:bookmarkEnd w:id="272"/>
      <w:r w:rsidR="002D230E" w:rsidRPr="00B439C7">
        <w:rPr>
          <w:rFonts w:asciiTheme="minorHAnsi" w:hAnsiTheme="minorHAnsi" w:cstheme="minorHAnsi"/>
          <w:color w:val="0070C0"/>
        </w:rPr>
        <w:t xml:space="preserve"> and guidelines</w:t>
      </w:r>
      <w:bookmarkEnd w:id="273"/>
      <w:bookmarkEnd w:id="274"/>
      <w:bookmarkEnd w:id="275"/>
    </w:p>
    <w:p w14:paraId="58DD47BC" w14:textId="39FCE19E" w:rsidR="00996459" w:rsidRPr="00B439C7" w:rsidRDefault="00996459" w:rsidP="002D230E">
      <w:pPr>
        <w:rPr>
          <w:rStyle w:val="Strong"/>
          <w:rFonts w:asciiTheme="minorHAnsi" w:hAnsiTheme="minorHAnsi" w:cstheme="minorHAnsi"/>
        </w:rPr>
      </w:pPr>
      <w:r w:rsidRPr="00B439C7">
        <w:rPr>
          <w:rStyle w:val="Strong"/>
          <w:rFonts w:asciiTheme="minorHAnsi" w:hAnsiTheme="minorHAnsi" w:cstheme="minorHAnsi"/>
        </w:rPr>
        <w:t xml:space="preserve">HEP </w:t>
      </w:r>
    </w:p>
    <w:p w14:paraId="58DD47BD" w14:textId="77777777" w:rsidR="009B5D95" w:rsidRPr="00B439C7" w:rsidRDefault="009B5D95"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Higher Education Support Act 2003</w:t>
      </w:r>
    </w:p>
    <w:p w14:paraId="4F42BF3A" w14:textId="754993F1" w:rsidR="00192785" w:rsidRPr="00B439C7" w:rsidRDefault="00192785" w:rsidP="00BF44C2">
      <w:pPr>
        <w:pStyle w:val="Normal-beforehyperlink"/>
        <w:rPr>
          <w:rStyle w:val="Emphasis"/>
          <w:rFonts w:asciiTheme="minorHAnsi" w:hAnsiTheme="minorHAnsi" w:cstheme="minorHAnsi"/>
        </w:rPr>
      </w:pPr>
      <w:r w:rsidRPr="00B439C7">
        <w:rPr>
          <w:rStyle w:val="Hyperlink"/>
          <w:rFonts w:asciiTheme="minorHAnsi" w:hAnsiTheme="minorHAnsi" w:cstheme="minorHAnsi"/>
          <w:u w:val="none"/>
        </w:rPr>
        <w:tab/>
      </w:r>
      <w:hyperlink r:id="rId64" w:history="1">
        <w:r w:rsidRPr="00B439C7">
          <w:rPr>
            <w:rStyle w:val="Hyperlink"/>
            <w:rFonts w:asciiTheme="minorHAnsi" w:hAnsiTheme="minorHAnsi" w:cstheme="minorHAnsi"/>
          </w:rPr>
          <w:t>https://www.legislation.gov.au/Series/C2004A01234</w:t>
        </w:r>
      </w:hyperlink>
    </w:p>
    <w:p w14:paraId="58DD47BF" w14:textId="2BE6BAA8" w:rsidR="002D230E" w:rsidRPr="00B439C7" w:rsidRDefault="00967284"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Higher Education Support (Fit and Proper Person) Instrument 2019</w:t>
      </w:r>
    </w:p>
    <w:p w14:paraId="58DD47C0" w14:textId="484FAFE2" w:rsidR="002D230E" w:rsidRPr="00B439C7" w:rsidRDefault="003F62EC" w:rsidP="007C1E7B">
      <w:pPr>
        <w:pStyle w:val="Normal-indent"/>
        <w:rPr>
          <w:rFonts w:asciiTheme="minorHAnsi" w:hAnsiTheme="minorHAnsi" w:cstheme="minorHAnsi"/>
        </w:rPr>
      </w:pPr>
      <w:hyperlink r:id="rId65" w:history="1">
        <w:r w:rsidR="00967284" w:rsidRPr="00B439C7">
          <w:rPr>
            <w:rStyle w:val="Hyperlink"/>
            <w:rFonts w:asciiTheme="minorHAnsi" w:hAnsiTheme="minorHAnsi" w:cstheme="minorHAnsi"/>
          </w:rPr>
          <w:t>https://www.legislation.gov.au/Details/F2019L01682</w:t>
        </w:r>
      </w:hyperlink>
    </w:p>
    <w:p w14:paraId="58DD47C1" w14:textId="77777777" w:rsidR="002D230E" w:rsidRPr="00B439C7" w:rsidRDefault="002D230E" w:rsidP="002D230E">
      <w:pPr>
        <w:rPr>
          <w:rStyle w:val="Strong"/>
          <w:rFonts w:asciiTheme="minorHAnsi" w:hAnsiTheme="minorHAnsi" w:cstheme="minorHAnsi"/>
        </w:rPr>
      </w:pPr>
      <w:r w:rsidRPr="00B439C7">
        <w:rPr>
          <w:rStyle w:val="Strong"/>
          <w:rFonts w:asciiTheme="minorHAnsi" w:hAnsiTheme="minorHAnsi" w:cstheme="minorHAnsi"/>
        </w:rPr>
        <w:t xml:space="preserve">Higher </w:t>
      </w:r>
      <w:r w:rsidR="00C557DE" w:rsidRPr="00B439C7">
        <w:rPr>
          <w:rStyle w:val="Strong"/>
          <w:rFonts w:asciiTheme="minorHAnsi" w:hAnsiTheme="minorHAnsi" w:cstheme="minorHAnsi"/>
        </w:rPr>
        <w:t>e</w:t>
      </w:r>
      <w:r w:rsidRPr="00B439C7">
        <w:rPr>
          <w:rStyle w:val="Strong"/>
          <w:rFonts w:asciiTheme="minorHAnsi" w:hAnsiTheme="minorHAnsi" w:cstheme="minorHAnsi"/>
        </w:rPr>
        <w:t>ducation</w:t>
      </w:r>
    </w:p>
    <w:p w14:paraId="58DD47C2" w14:textId="77777777" w:rsidR="009B5D95" w:rsidRPr="00B439C7" w:rsidRDefault="009B5D95"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lastRenderedPageBreak/>
        <w:t>Higher Education Provider Guidelines 2012</w:t>
      </w:r>
    </w:p>
    <w:p w14:paraId="58DD47C3" w14:textId="31F2B01A" w:rsidR="009B5D95" w:rsidRPr="00B439C7" w:rsidRDefault="00B073FE" w:rsidP="007C1E7B">
      <w:pPr>
        <w:pStyle w:val="Normal-indent"/>
        <w:rPr>
          <w:rFonts w:asciiTheme="minorHAnsi" w:hAnsiTheme="minorHAnsi" w:cstheme="minorHAnsi"/>
        </w:rPr>
      </w:pPr>
      <w:r w:rsidRPr="00B073FE">
        <w:rPr>
          <w:rStyle w:val="Hyperlink"/>
          <w:rFonts w:asciiTheme="minorHAnsi" w:hAnsiTheme="minorHAnsi" w:cstheme="minorHAnsi"/>
        </w:rPr>
        <w:t>https://www.legislation.gov.au/Series/F2012L02136</w:t>
      </w:r>
    </w:p>
    <w:p w14:paraId="58DD47C4" w14:textId="77777777" w:rsidR="00F86E7C" w:rsidRPr="00B439C7" w:rsidRDefault="00F86E7C"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Administration Guidelines 2012</w:t>
      </w:r>
    </w:p>
    <w:p w14:paraId="58DD47C5" w14:textId="4937A3AF" w:rsidR="00F86E7C" w:rsidRPr="00B439C7" w:rsidRDefault="00B073FE" w:rsidP="007C1E7B">
      <w:pPr>
        <w:pStyle w:val="Normal-indent"/>
        <w:rPr>
          <w:rFonts w:asciiTheme="minorHAnsi" w:hAnsiTheme="minorHAnsi" w:cstheme="minorHAnsi"/>
        </w:rPr>
      </w:pPr>
      <w:r w:rsidRPr="00B073FE">
        <w:rPr>
          <w:rStyle w:val="Hyperlink"/>
          <w:rFonts w:asciiTheme="minorHAnsi" w:hAnsiTheme="minorHAnsi" w:cstheme="minorHAnsi"/>
        </w:rPr>
        <w:t>https://www.legislation.gov.au/Series/F2011L02604</w:t>
      </w:r>
    </w:p>
    <w:p w14:paraId="58DD47C8" w14:textId="77777777" w:rsidR="00F86E7C" w:rsidRPr="00B439C7" w:rsidRDefault="00F86E7C"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The Tertiary Education Quality and Standards Agency Act 2011</w:t>
      </w:r>
    </w:p>
    <w:p w14:paraId="58DD47C9" w14:textId="39D29782" w:rsidR="00F86E7C" w:rsidRPr="00B439C7" w:rsidRDefault="00B073FE" w:rsidP="00500E3A">
      <w:pPr>
        <w:pStyle w:val="Normal-indent"/>
        <w:rPr>
          <w:rFonts w:asciiTheme="minorHAnsi" w:hAnsiTheme="minorHAnsi" w:cstheme="minorHAnsi"/>
        </w:rPr>
      </w:pPr>
      <w:r w:rsidRPr="00B073FE">
        <w:rPr>
          <w:rFonts w:asciiTheme="minorHAnsi" w:hAnsiTheme="minorHAnsi" w:cstheme="minorHAnsi"/>
        </w:rPr>
        <w:t xml:space="preserve"> </w:t>
      </w:r>
      <w:hyperlink r:id="rId66" w:history="1">
        <w:r w:rsidRPr="00A57B6C">
          <w:rPr>
            <w:rStyle w:val="Hyperlink"/>
            <w:rFonts w:asciiTheme="minorHAnsi" w:hAnsiTheme="minorHAnsi" w:cstheme="minorHAnsi"/>
          </w:rPr>
          <w:t>https://www.legislation.gov.au/Series/C2011A00073</w:t>
        </w:r>
      </w:hyperlink>
      <w:r>
        <w:rPr>
          <w:rFonts w:asciiTheme="minorHAnsi" w:hAnsiTheme="minorHAnsi" w:cstheme="minorHAnsi"/>
        </w:rPr>
        <w:t xml:space="preserve"> </w:t>
      </w:r>
    </w:p>
    <w:p w14:paraId="58DD47D0" w14:textId="77777777" w:rsidR="00040854" w:rsidRPr="00B439C7" w:rsidRDefault="00040854" w:rsidP="001E514C">
      <w:pPr>
        <w:pStyle w:val="BodyText"/>
        <w:rPr>
          <w:rStyle w:val="Emphasis"/>
          <w:rFonts w:asciiTheme="minorHAnsi" w:hAnsiTheme="minorHAnsi" w:cstheme="minorHAnsi"/>
        </w:rPr>
      </w:pPr>
      <w:r w:rsidRPr="00B439C7">
        <w:rPr>
          <w:rStyle w:val="Emphasis"/>
          <w:rFonts w:asciiTheme="minorHAnsi" w:hAnsiTheme="minorHAnsi" w:cstheme="minorHAnsi"/>
        </w:rPr>
        <w:t>Education Services for Overseas Students Act 2000</w:t>
      </w:r>
    </w:p>
    <w:p w14:paraId="08C00931" w14:textId="054B34E6" w:rsidR="002C1661" w:rsidRPr="00B439C7" w:rsidRDefault="002C1661" w:rsidP="009B5D95">
      <w:pPr>
        <w:rPr>
          <w:rFonts w:asciiTheme="minorHAnsi" w:hAnsiTheme="minorHAnsi" w:cstheme="minorHAnsi"/>
        </w:rPr>
      </w:pPr>
      <w:r w:rsidRPr="00B439C7">
        <w:rPr>
          <w:rFonts w:asciiTheme="minorHAnsi" w:hAnsiTheme="minorHAnsi" w:cstheme="minorHAnsi"/>
        </w:rPr>
        <w:tab/>
      </w:r>
      <w:hyperlink r:id="rId67" w:history="1">
        <w:r w:rsidRPr="00B439C7">
          <w:rPr>
            <w:rStyle w:val="Hyperlink"/>
            <w:rFonts w:asciiTheme="minorHAnsi" w:hAnsiTheme="minorHAnsi" w:cstheme="minorHAnsi"/>
          </w:rPr>
          <w:t>https://www.legislation.gov.au/Series/C2004A00757</w:t>
        </w:r>
      </w:hyperlink>
    </w:p>
    <w:p w14:paraId="58DD47D9" w14:textId="77777777" w:rsidR="002D230E" w:rsidRPr="00B439C7" w:rsidRDefault="002D230E" w:rsidP="00F86E7C">
      <w:pPr>
        <w:rPr>
          <w:rStyle w:val="Strong"/>
          <w:rFonts w:asciiTheme="minorHAnsi" w:hAnsiTheme="minorHAnsi" w:cstheme="minorHAnsi"/>
        </w:rPr>
      </w:pPr>
      <w:r w:rsidRPr="00B439C7">
        <w:rPr>
          <w:rStyle w:val="Strong"/>
          <w:rFonts w:asciiTheme="minorHAnsi" w:hAnsiTheme="minorHAnsi" w:cstheme="minorHAnsi"/>
        </w:rPr>
        <w:t>Other relevant legislation</w:t>
      </w:r>
    </w:p>
    <w:p w14:paraId="1D3E895A" w14:textId="61D30D2F" w:rsidR="00376ED1" w:rsidRPr="00B439C7" w:rsidRDefault="003F62EC" w:rsidP="00376ED1">
      <w:pPr>
        <w:pStyle w:val="Normal-beforehyperlink"/>
        <w:rPr>
          <w:rStyle w:val="Emphasis"/>
          <w:rFonts w:asciiTheme="minorHAnsi" w:hAnsiTheme="minorHAnsi" w:cstheme="minorHAnsi"/>
        </w:rPr>
      </w:pPr>
      <w:hyperlink r:id="rId68" w:history="1">
        <w:r w:rsidR="00376ED1" w:rsidRPr="00B439C7">
          <w:rPr>
            <w:rStyle w:val="Emphasis"/>
            <w:rFonts w:asciiTheme="minorHAnsi" w:hAnsiTheme="minorHAnsi" w:cstheme="minorHAnsi"/>
          </w:rPr>
          <w:t>Privacy (Tax File Number) Rule 2015</w:t>
        </w:r>
      </w:hyperlink>
    </w:p>
    <w:p w14:paraId="4A20A41E" w14:textId="25EBFA29" w:rsidR="002C1661" w:rsidRPr="00B439C7" w:rsidRDefault="00376ED1" w:rsidP="002C1661">
      <w:pPr>
        <w:rPr>
          <w:rFonts w:asciiTheme="minorHAnsi" w:hAnsiTheme="minorHAnsi" w:cstheme="minorHAnsi"/>
        </w:rPr>
      </w:pPr>
      <w:r w:rsidRPr="00B439C7">
        <w:rPr>
          <w:rStyle w:val="Emphasis"/>
          <w:rFonts w:asciiTheme="minorHAnsi" w:hAnsiTheme="minorHAnsi" w:cstheme="minorHAnsi"/>
        </w:rPr>
        <w:tab/>
      </w:r>
      <w:hyperlink r:id="rId69" w:history="1">
        <w:r w:rsidR="00B56DDA" w:rsidRPr="00B439C7">
          <w:rPr>
            <w:rStyle w:val="Hyperlink"/>
            <w:rFonts w:asciiTheme="minorHAnsi" w:hAnsiTheme="minorHAnsi" w:cstheme="minorHAnsi"/>
          </w:rPr>
          <w:t>https://www.legislation.gov.au/Details/F2015L00249</w:t>
        </w:r>
      </w:hyperlink>
    </w:p>
    <w:p w14:paraId="58DD47DD" w14:textId="77777777" w:rsidR="00F86E7C" w:rsidRPr="00B439C7" w:rsidRDefault="00F86E7C"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Privacy Act 1988</w:t>
      </w:r>
    </w:p>
    <w:p w14:paraId="58DD47DE" w14:textId="72708B0B" w:rsidR="00F86E7C" w:rsidRPr="00B073FE" w:rsidRDefault="003F62EC" w:rsidP="00500E3A">
      <w:pPr>
        <w:pStyle w:val="Normal-indent"/>
        <w:rPr>
          <w:rStyle w:val="Hyperlink"/>
          <w:rFonts w:asciiTheme="minorHAnsi" w:hAnsiTheme="minorHAnsi" w:cstheme="minorHAnsi"/>
        </w:rPr>
      </w:pPr>
      <w:hyperlink r:id="rId70" w:history="1">
        <w:r w:rsidR="00B073FE" w:rsidRPr="00B073FE">
          <w:rPr>
            <w:rStyle w:val="Hyperlink"/>
            <w:rFonts w:asciiTheme="minorHAnsi" w:hAnsiTheme="minorHAnsi" w:cstheme="minorHAnsi"/>
          </w:rPr>
          <w:t>https://www.legislation.gov.au/Series/C2004A03712</w:t>
        </w:r>
      </w:hyperlink>
      <w:r w:rsidR="00B073FE" w:rsidRPr="00B073FE">
        <w:rPr>
          <w:rFonts w:asciiTheme="minorHAnsi" w:hAnsiTheme="minorHAnsi" w:cstheme="minorHAnsi"/>
        </w:rPr>
        <w:t xml:space="preserve"> </w:t>
      </w:r>
      <w:hyperlink r:id="rId71" w:history="1">
        <w:r w:rsidR="00B073FE" w:rsidRPr="00B073FE">
          <w:rPr>
            <w:rStyle w:val="Hyperlink"/>
            <w:rFonts w:asciiTheme="minorHAnsi" w:hAnsiTheme="minorHAnsi" w:cstheme="minorHAnsi"/>
          </w:rPr>
          <w:t xml:space="preserve"> </w:t>
        </w:r>
      </w:hyperlink>
    </w:p>
    <w:p w14:paraId="58DD47DF" w14:textId="77777777" w:rsidR="0087199D" w:rsidRPr="00B439C7" w:rsidRDefault="0087199D" w:rsidP="00376ED1">
      <w:pPr>
        <w:pStyle w:val="Normal-beforehyperlink"/>
        <w:rPr>
          <w:rStyle w:val="Emphasis"/>
          <w:rFonts w:asciiTheme="minorHAnsi" w:hAnsiTheme="minorHAnsi" w:cstheme="minorHAnsi"/>
        </w:rPr>
      </w:pPr>
      <w:r w:rsidRPr="00B439C7">
        <w:rPr>
          <w:rStyle w:val="Emphasis"/>
          <w:rFonts w:asciiTheme="minorHAnsi" w:hAnsiTheme="minorHAnsi" w:cstheme="minorHAnsi"/>
        </w:rPr>
        <w:t>Corporations Act 2001</w:t>
      </w:r>
    </w:p>
    <w:p w14:paraId="58DD47E0" w14:textId="7CE86212" w:rsidR="0087199D" w:rsidRPr="00B073FE" w:rsidRDefault="003F62EC" w:rsidP="00376ED1">
      <w:pPr>
        <w:pStyle w:val="Normal-indent"/>
        <w:rPr>
          <w:rStyle w:val="Hyperlink"/>
          <w:rFonts w:asciiTheme="minorHAnsi" w:hAnsiTheme="minorHAnsi" w:cstheme="minorHAnsi"/>
          <w:i/>
        </w:rPr>
      </w:pPr>
      <w:hyperlink r:id="rId72" w:history="1">
        <w:r w:rsidR="00B073FE" w:rsidRPr="00B073FE">
          <w:rPr>
            <w:rStyle w:val="Hyperlink"/>
            <w:rFonts w:asciiTheme="minorHAnsi" w:hAnsiTheme="minorHAnsi" w:cstheme="minorHAnsi"/>
          </w:rPr>
          <w:t>https://www.legislation.gov.au/Series/C2004A00818</w:t>
        </w:r>
      </w:hyperlink>
      <w:r w:rsidR="00B073FE" w:rsidRPr="00B073FE">
        <w:rPr>
          <w:rFonts w:asciiTheme="minorHAnsi" w:hAnsiTheme="minorHAnsi" w:cstheme="minorHAnsi"/>
        </w:rPr>
        <w:t xml:space="preserve"> </w:t>
      </w:r>
    </w:p>
    <w:p w14:paraId="58DD47E1" w14:textId="77777777" w:rsidR="00F86E7C" w:rsidRPr="00B439C7" w:rsidRDefault="003664ED" w:rsidP="00D07F34">
      <w:pPr>
        <w:pStyle w:val="H3-Appendix"/>
        <w:rPr>
          <w:rFonts w:asciiTheme="minorHAnsi" w:hAnsiTheme="minorHAnsi" w:cstheme="minorHAnsi"/>
          <w:color w:val="0070C0"/>
        </w:rPr>
      </w:pPr>
      <w:bookmarkStart w:id="276" w:name="_Ref356557552"/>
      <w:bookmarkStart w:id="277" w:name="_Ref356558812"/>
      <w:bookmarkStart w:id="278" w:name="_Ref356558860"/>
      <w:bookmarkStart w:id="279" w:name="_Ref356566403"/>
      <w:bookmarkStart w:id="280" w:name="_Ref356568437"/>
      <w:bookmarkStart w:id="281" w:name="_Ref356912914"/>
      <w:bookmarkStart w:id="282" w:name="_Toc33605984"/>
      <w:r w:rsidRPr="00B439C7">
        <w:rPr>
          <w:rStyle w:val="Heading3Char"/>
          <w:rFonts w:asciiTheme="minorHAnsi" w:hAnsiTheme="minorHAnsi" w:cstheme="minorHAnsi"/>
          <w:b/>
          <w:bCs/>
          <w:color w:val="0070C0"/>
        </w:rPr>
        <w:t xml:space="preserve">Links for </w:t>
      </w:r>
      <w:r w:rsidRPr="00B439C7">
        <w:rPr>
          <w:rFonts w:asciiTheme="minorHAnsi" w:hAnsiTheme="minorHAnsi" w:cstheme="minorHAnsi"/>
          <w:color w:val="0070C0"/>
        </w:rPr>
        <w:t>o</w:t>
      </w:r>
      <w:r w:rsidR="00F86E7C" w:rsidRPr="00B439C7">
        <w:rPr>
          <w:rFonts w:asciiTheme="minorHAnsi" w:hAnsiTheme="minorHAnsi" w:cstheme="minorHAnsi"/>
          <w:color w:val="0070C0"/>
        </w:rPr>
        <w:t>ther information</w:t>
      </w:r>
      <w:bookmarkEnd w:id="276"/>
      <w:bookmarkEnd w:id="277"/>
      <w:bookmarkEnd w:id="278"/>
      <w:bookmarkEnd w:id="279"/>
      <w:bookmarkEnd w:id="280"/>
      <w:r w:rsidR="00124C09" w:rsidRPr="00B439C7">
        <w:rPr>
          <w:rFonts w:asciiTheme="minorHAnsi" w:hAnsiTheme="minorHAnsi" w:cstheme="minorHAnsi"/>
          <w:color w:val="0070C0"/>
        </w:rPr>
        <w:t xml:space="preserve"> for providers</w:t>
      </w:r>
      <w:bookmarkEnd w:id="281"/>
      <w:bookmarkEnd w:id="282"/>
    </w:p>
    <w:p w14:paraId="58DD47E2" w14:textId="77777777" w:rsidR="0077567C" w:rsidRPr="00B439C7" w:rsidRDefault="00231CEA" w:rsidP="00F86E7C">
      <w:pPr>
        <w:rPr>
          <w:rStyle w:val="Strong"/>
          <w:rFonts w:asciiTheme="minorHAnsi" w:hAnsiTheme="minorHAnsi" w:cstheme="minorHAnsi"/>
        </w:rPr>
      </w:pPr>
      <w:r w:rsidRPr="00B439C7">
        <w:rPr>
          <w:rStyle w:val="Strong"/>
          <w:rFonts w:asciiTheme="minorHAnsi" w:hAnsiTheme="minorHAnsi" w:cstheme="minorHAnsi"/>
        </w:rPr>
        <w:t>Administrative i</w:t>
      </w:r>
      <w:r w:rsidR="0077567C" w:rsidRPr="00B439C7">
        <w:rPr>
          <w:rStyle w:val="Strong"/>
          <w:rFonts w:asciiTheme="minorHAnsi" w:hAnsiTheme="minorHAnsi" w:cstheme="minorHAnsi"/>
        </w:rPr>
        <w:t>nformation</w:t>
      </w:r>
    </w:p>
    <w:p w14:paraId="58DD47E3" w14:textId="77777777" w:rsidR="00500E3A" w:rsidRPr="00B439C7" w:rsidRDefault="00124C09" w:rsidP="00BF44C2">
      <w:pPr>
        <w:pStyle w:val="Normal-beforehyperlink"/>
        <w:rPr>
          <w:rFonts w:asciiTheme="minorHAnsi" w:hAnsiTheme="minorHAnsi" w:cstheme="minorHAnsi"/>
        </w:rPr>
      </w:pPr>
      <w:r w:rsidRPr="00B439C7">
        <w:rPr>
          <w:rFonts w:asciiTheme="minorHAnsi" w:hAnsiTheme="minorHAnsi" w:cstheme="minorHAnsi"/>
        </w:rPr>
        <w:t>A</w:t>
      </w:r>
      <w:r w:rsidR="00F86E7C" w:rsidRPr="00B439C7">
        <w:rPr>
          <w:rFonts w:asciiTheme="minorHAnsi" w:hAnsiTheme="minorHAnsi" w:cstheme="minorHAnsi"/>
        </w:rPr>
        <w:t>dministr</w:t>
      </w:r>
      <w:r w:rsidR="00231CEA" w:rsidRPr="00B439C7">
        <w:rPr>
          <w:rFonts w:asciiTheme="minorHAnsi" w:hAnsiTheme="minorHAnsi" w:cstheme="minorHAnsi"/>
        </w:rPr>
        <w:t>ative information for providers</w:t>
      </w:r>
    </w:p>
    <w:p w14:paraId="58DD47E4" w14:textId="3C94FDC7" w:rsidR="004B094B" w:rsidRPr="00B073FE" w:rsidRDefault="003F62EC" w:rsidP="002D2E12">
      <w:pPr>
        <w:pStyle w:val="Normal-indent"/>
        <w:rPr>
          <w:rStyle w:val="Hyperlink"/>
          <w:rFonts w:asciiTheme="minorHAnsi" w:hAnsiTheme="minorHAnsi" w:cstheme="minorHAnsi"/>
          <w:szCs w:val="22"/>
        </w:rPr>
      </w:pPr>
      <w:hyperlink r:id="rId73" w:history="1">
        <w:r w:rsidR="00B073FE" w:rsidRPr="00B073FE">
          <w:rPr>
            <w:rStyle w:val="Hyperlink"/>
            <w:rFonts w:asciiTheme="minorHAnsi" w:hAnsiTheme="minorHAnsi" w:cstheme="minorHAnsi"/>
            <w:szCs w:val="22"/>
          </w:rPr>
          <w:t>https://www.dese.gov.au/higher-education-loan-program/help-resources-providers</w:t>
        </w:r>
      </w:hyperlink>
      <w:r w:rsidR="00B073FE" w:rsidRPr="00B073FE">
        <w:rPr>
          <w:rFonts w:asciiTheme="minorHAnsi" w:hAnsiTheme="minorHAnsi" w:cstheme="minorHAnsi"/>
          <w:szCs w:val="22"/>
        </w:rPr>
        <w:t xml:space="preserve"> </w:t>
      </w:r>
    </w:p>
    <w:p w14:paraId="58DD47E5" w14:textId="6EFCE831" w:rsidR="00F86E7C" w:rsidRPr="00B439C7" w:rsidRDefault="004B094B" w:rsidP="00BF44C2">
      <w:pPr>
        <w:pStyle w:val="Normal-beforehyperlink"/>
        <w:rPr>
          <w:rFonts w:asciiTheme="minorHAnsi" w:hAnsiTheme="minorHAnsi" w:cstheme="minorHAnsi"/>
        </w:rPr>
      </w:pPr>
      <w:r w:rsidRPr="00B439C7">
        <w:rPr>
          <w:rFonts w:asciiTheme="minorHAnsi" w:hAnsiTheme="minorHAnsi" w:cstheme="minorHAnsi"/>
        </w:rPr>
        <w:t xml:space="preserve">Funding clusters and Indexed rates page - </w:t>
      </w:r>
      <w:r w:rsidR="00F86E7C" w:rsidRPr="00B439C7">
        <w:rPr>
          <w:rFonts w:asciiTheme="minorHAnsi" w:hAnsiTheme="minorHAnsi" w:cstheme="minorHAnsi"/>
        </w:rPr>
        <w:t>updated rates (FEE-HE</w:t>
      </w:r>
      <w:r w:rsidR="00500E3A" w:rsidRPr="00B439C7">
        <w:rPr>
          <w:rFonts w:asciiTheme="minorHAnsi" w:hAnsiTheme="minorHAnsi" w:cstheme="minorHAnsi"/>
        </w:rPr>
        <w:t xml:space="preserve">LP limit, </w:t>
      </w:r>
      <w:r w:rsidR="00C557DE" w:rsidRPr="00B439C7">
        <w:rPr>
          <w:rFonts w:asciiTheme="minorHAnsi" w:hAnsiTheme="minorHAnsi" w:cstheme="minorHAnsi"/>
        </w:rPr>
        <w:t>s</w:t>
      </w:r>
      <w:r w:rsidR="00725F1E" w:rsidRPr="00B439C7">
        <w:rPr>
          <w:rFonts w:asciiTheme="minorHAnsi" w:hAnsiTheme="minorHAnsi" w:cstheme="minorHAnsi"/>
        </w:rPr>
        <w:t xml:space="preserve">tudent services and amenities fee </w:t>
      </w:r>
      <w:r w:rsidR="00500E3A" w:rsidRPr="00B439C7">
        <w:rPr>
          <w:rFonts w:asciiTheme="minorHAnsi" w:hAnsiTheme="minorHAnsi" w:cstheme="minorHAnsi"/>
        </w:rPr>
        <w:t>maximums, etc</w:t>
      </w:r>
      <w:r w:rsidR="00495B5C" w:rsidRPr="00B439C7">
        <w:rPr>
          <w:rFonts w:asciiTheme="minorHAnsi" w:hAnsiTheme="minorHAnsi" w:cstheme="minorHAnsi"/>
        </w:rPr>
        <w:t xml:space="preserve">.) </w:t>
      </w:r>
    </w:p>
    <w:p w14:paraId="72292B2D" w14:textId="2417A2AD" w:rsidR="00B073FE" w:rsidRPr="00B439C7" w:rsidRDefault="003F62EC" w:rsidP="00B073FE">
      <w:pPr>
        <w:ind w:left="720"/>
        <w:rPr>
          <w:rFonts w:asciiTheme="minorHAnsi" w:hAnsiTheme="minorHAnsi" w:cstheme="minorHAnsi"/>
        </w:rPr>
      </w:pPr>
      <w:hyperlink r:id="rId74" w:history="1">
        <w:r w:rsidR="00B073FE" w:rsidRPr="00A57B6C">
          <w:rPr>
            <w:rStyle w:val="Hyperlink"/>
            <w:rFonts w:asciiTheme="minorHAnsi" w:hAnsiTheme="minorHAnsi" w:cstheme="minorHAnsi"/>
          </w:rPr>
          <w:t>https://www.dese.gov.au/help-and-other-information/approved-hep-information/funding-clusters-and-indexed-rates</w:t>
        </w:r>
      </w:hyperlink>
    </w:p>
    <w:p w14:paraId="58DD47E7" w14:textId="77777777" w:rsidR="0077567C" w:rsidRPr="00B439C7" w:rsidRDefault="00231CEA" w:rsidP="00F86E7C">
      <w:pPr>
        <w:rPr>
          <w:rStyle w:val="Strong"/>
          <w:rFonts w:asciiTheme="minorHAnsi" w:hAnsiTheme="minorHAnsi" w:cstheme="minorHAnsi"/>
        </w:rPr>
      </w:pPr>
      <w:r w:rsidRPr="00B439C7">
        <w:rPr>
          <w:rStyle w:val="Strong"/>
          <w:rFonts w:asciiTheme="minorHAnsi" w:hAnsiTheme="minorHAnsi" w:cstheme="minorHAnsi"/>
        </w:rPr>
        <w:t>Data r</w:t>
      </w:r>
      <w:r w:rsidR="0077567C" w:rsidRPr="00B439C7">
        <w:rPr>
          <w:rStyle w:val="Strong"/>
          <w:rFonts w:asciiTheme="minorHAnsi" w:hAnsiTheme="minorHAnsi" w:cstheme="minorHAnsi"/>
        </w:rPr>
        <w:t>eporting</w:t>
      </w:r>
    </w:p>
    <w:p w14:paraId="58DD47E8" w14:textId="7D8CEAA7" w:rsidR="00F86E7C" w:rsidRPr="00B439C7" w:rsidRDefault="004168AC" w:rsidP="00BF44C2">
      <w:pPr>
        <w:pStyle w:val="Normal-beforehyperlink"/>
        <w:rPr>
          <w:rFonts w:asciiTheme="minorHAnsi" w:hAnsiTheme="minorHAnsi" w:cstheme="minorHAnsi"/>
        </w:rPr>
      </w:pPr>
      <w:r>
        <w:rPr>
          <w:rFonts w:asciiTheme="minorHAnsi" w:hAnsiTheme="minorHAnsi" w:cstheme="minorHAnsi"/>
        </w:rPr>
        <w:t>TCSI</w:t>
      </w:r>
      <w:r w:rsidR="00F86E7C" w:rsidRPr="00B439C7">
        <w:rPr>
          <w:rFonts w:asciiTheme="minorHAnsi" w:hAnsiTheme="minorHAnsi" w:cstheme="minorHAnsi"/>
        </w:rPr>
        <w:t xml:space="preserve"> </w:t>
      </w:r>
      <w:r w:rsidR="00AB13AA" w:rsidRPr="00B439C7">
        <w:rPr>
          <w:rFonts w:asciiTheme="minorHAnsi" w:hAnsiTheme="minorHAnsi" w:cstheme="minorHAnsi"/>
        </w:rPr>
        <w:t xml:space="preserve">- </w:t>
      </w:r>
      <w:r w:rsidR="00F86E7C" w:rsidRPr="00B439C7">
        <w:rPr>
          <w:rFonts w:asciiTheme="minorHAnsi" w:hAnsiTheme="minorHAnsi" w:cstheme="minorHAnsi"/>
        </w:rPr>
        <w:t>website</w:t>
      </w:r>
      <w:r w:rsidR="00AB13AA" w:rsidRPr="00B439C7">
        <w:rPr>
          <w:rFonts w:asciiTheme="minorHAnsi" w:hAnsiTheme="minorHAnsi" w:cstheme="minorHAnsi"/>
        </w:rPr>
        <w:t xml:space="preserve"> provides </w:t>
      </w:r>
      <w:r w:rsidR="00F86E7C" w:rsidRPr="00B439C7">
        <w:rPr>
          <w:rFonts w:asciiTheme="minorHAnsi" w:hAnsiTheme="minorHAnsi" w:cstheme="minorHAnsi"/>
        </w:rPr>
        <w:t xml:space="preserve">advice about the collection of statistical </w:t>
      </w:r>
      <w:r w:rsidR="00AB13AA" w:rsidRPr="00B439C7">
        <w:rPr>
          <w:rFonts w:asciiTheme="minorHAnsi" w:hAnsiTheme="minorHAnsi" w:cstheme="minorHAnsi"/>
        </w:rPr>
        <w:t>information, reporting requirements</w:t>
      </w:r>
      <w:r w:rsidR="00773B4F" w:rsidRPr="00B439C7">
        <w:rPr>
          <w:rFonts w:asciiTheme="minorHAnsi" w:hAnsiTheme="minorHAnsi" w:cstheme="minorHAnsi"/>
        </w:rPr>
        <w:t>.</w:t>
      </w:r>
    </w:p>
    <w:p w14:paraId="58DD47E9" w14:textId="22131190" w:rsidR="00AB13AA" w:rsidRPr="00B439C7" w:rsidRDefault="00376ED1" w:rsidP="007C1E7B">
      <w:pPr>
        <w:rPr>
          <w:rFonts w:asciiTheme="minorHAnsi" w:hAnsiTheme="minorHAnsi" w:cstheme="minorHAnsi"/>
        </w:rPr>
      </w:pPr>
      <w:r w:rsidRPr="00B439C7">
        <w:rPr>
          <w:rFonts w:asciiTheme="minorHAnsi" w:hAnsiTheme="minorHAnsi" w:cstheme="minorHAnsi"/>
        </w:rPr>
        <w:tab/>
      </w:r>
      <w:r w:rsidR="004168AC" w:rsidRPr="004168AC">
        <w:rPr>
          <w:rFonts w:asciiTheme="minorHAnsi" w:hAnsiTheme="minorHAnsi" w:cstheme="minorHAnsi"/>
        </w:rPr>
        <w:t>https://www.tcsisupport.gov.au/</w:t>
      </w:r>
      <w:r w:rsidR="00B073FE">
        <w:rPr>
          <w:rFonts w:asciiTheme="minorHAnsi" w:hAnsiTheme="minorHAnsi" w:cstheme="minorHAnsi"/>
        </w:rPr>
        <w:t xml:space="preserve"> </w:t>
      </w:r>
    </w:p>
    <w:p w14:paraId="58DD47EA" w14:textId="77777777" w:rsidR="0077567C" w:rsidRPr="00B439C7" w:rsidRDefault="0077567C" w:rsidP="007C1E7B">
      <w:pPr>
        <w:rPr>
          <w:rStyle w:val="Strong"/>
          <w:rFonts w:asciiTheme="minorHAnsi" w:hAnsiTheme="minorHAnsi" w:cstheme="minorHAnsi"/>
        </w:rPr>
      </w:pPr>
      <w:r w:rsidRPr="00B439C7">
        <w:rPr>
          <w:rStyle w:val="Strong"/>
          <w:rFonts w:asciiTheme="minorHAnsi" w:hAnsiTheme="minorHAnsi" w:cstheme="minorHAnsi"/>
        </w:rPr>
        <w:t xml:space="preserve">National </w:t>
      </w:r>
      <w:r w:rsidR="00231CEA" w:rsidRPr="00B439C7">
        <w:rPr>
          <w:rStyle w:val="Strong"/>
          <w:rFonts w:asciiTheme="minorHAnsi" w:hAnsiTheme="minorHAnsi" w:cstheme="minorHAnsi"/>
        </w:rPr>
        <w:t>e</w:t>
      </w:r>
      <w:r w:rsidRPr="00B439C7">
        <w:rPr>
          <w:rStyle w:val="Strong"/>
          <w:rFonts w:asciiTheme="minorHAnsi" w:hAnsiTheme="minorHAnsi" w:cstheme="minorHAnsi"/>
        </w:rPr>
        <w:t xml:space="preserve">ducational </w:t>
      </w:r>
      <w:r w:rsidR="00231CEA" w:rsidRPr="00B439C7">
        <w:rPr>
          <w:rStyle w:val="Strong"/>
          <w:rFonts w:asciiTheme="minorHAnsi" w:hAnsiTheme="minorHAnsi" w:cstheme="minorHAnsi"/>
        </w:rPr>
        <w:t>r</w:t>
      </w:r>
      <w:r w:rsidRPr="00B439C7">
        <w:rPr>
          <w:rStyle w:val="Strong"/>
          <w:rFonts w:asciiTheme="minorHAnsi" w:hAnsiTheme="minorHAnsi" w:cstheme="minorHAnsi"/>
        </w:rPr>
        <w:t>egisters</w:t>
      </w:r>
    </w:p>
    <w:p w14:paraId="58DD47ED" w14:textId="77777777" w:rsidR="00CE3142" w:rsidRPr="00B439C7" w:rsidRDefault="00CE3142" w:rsidP="00BF44C2">
      <w:pPr>
        <w:pStyle w:val="Normal-beforehyperlink"/>
        <w:rPr>
          <w:rFonts w:asciiTheme="minorHAnsi" w:hAnsiTheme="minorHAnsi" w:cstheme="minorHAnsi"/>
        </w:rPr>
      </w:pPr>
      <w:r w:rsidRPr="00B439C7">
        <w:rPr>
          <w:rFonts w:asciiTheme="minorHAnsi" w:hAnsiTheme="minorHAnsi" w:cstheme="minorHAnsi"/>
        </w:rPr>
        <w:t>National Register of higher education providers</w:t>
      </w:r>
    </w:p>
    <w:p w14:paraId="58DD47EE" w14:textId="77777777" w:rsidR="005975A8" w:rsidRPr="00B439C7" w:rsidRDefault="003F62EC" w:rsidP="00500E3A">
      <w:pPr>
        <w:pStyle w:val="Normal-indent"/>
        <w:rPr>
          <w:rFonts w:asciiTheme="minorHAnsi" w:hAnsiTheme="minorHAnsi" w:cstheme="minorHAnsi"/>
        </w:rPr>
      </w:pPr>
      <w:hyperlink r:id="rId75" w:history="1">
        <w:r w:rsidR="00CE3142" w:rsidRPr="00B439C7">
          <w:rPr>
            <w:rStyle w:val="Hyperlink"/>
            <w:rFonts w:asciiTheme="minorHAnsi" w:hAnsiTheme="minorHAnsi" w:cstheme="minorHAnsi"/>
          </w:rPr>
          <w:t>http://www.teqsa.gov.au/national-register</w:t>
        </w:r>
      </w:hyperlink>
    </w:p>
    <w:p w14:paraId="58DD47EF" w14:textId="77777777" w:rsidR="0077567C" w:rsidRPr="002B34AC" w:rsidRDefault="0077567C" w:rsidP="00231CEA">
      <w:pPr>
        <w:rPr>
          <w:rStyle w:val="Strong"/>
          <w:rFonts w:asciiTheme="minorHAnsi" w:hAnsiTheme="minorHAnsi" w:cstheme="minorHAnsi"/>
        </w:rPr>
      </w:pPr>
      <w:r w:rsidRPr="002B34AC">
        <w:rPr>
          <w:rStyle w:val="Strong"/>
          <w:rFonts w:asciiTheme="minorHAnsi" w:hAnsiTheme="minorHAnsi" w:cstheme="minorHAnsi"/>
        </w:rPr>
        <w:t xml:space="preserve">Other </w:t>
      </w:r>
      <w:r w:rsidR="00231CEA" w:rsidRPr="002B34AC">
        <w:rPr>
          <w:rStyle w:val="Strong"/>
          <w:rFonts w:asciiTheme="minorHAnsi" w:hAnsiTheme="minorHAnsi" w:cstheme="minorHAnsi"/>
        </w:rPr>
        <w:t>relevant l</w:t>
      </w:r>
      <w:r w:rsidRPr="002B34AC">
        <w:rPr>
          <w:rStyle w:val="Strong"/>
          <w:rFonts w:asciiTheme="minorHAnsi" w:hAnsiTheme="minorHAnsi" w:cstheme="minorHAnsi"/>
        </w:rPr>
        <w:t>inks</w:t>
      </w:r>
    </w:p>
    <w:p w14:paraId="58DD47F0" w14:textId="77777777" w:rsidR="0077567C" w:rsidRPr="002B34AC" w:rsidRDefault="0077567C" w:rsidP="00BF44C2">
      <w:pPr>
        <w:pStyle w:val="Normal-beforehyperlink"/>
        <w:rPr>
          <w:rFonts w:asciiTheme="minorHAnsi" w:hAnsiTheme="minorHAnsi" w:cstheme="minorHAnsi"/>
        </w:rPr>
      </w:pPr>
      <w:r w:rsidRPr="002B34AC">
        <w:rPr>
          <w:rFonts w:asciiTheme="minorHAnsi" w:hAnsiTheme="minorHAnsi" w:cstheme="minorHAnsi"/>
        </w:rPr>
        <w:t>Information for students</w:t>
      </w:r>
    </w:p>
    <w:p w14:paraId="58DD47F1" w14:textId="77777777" w:rsidR="0077567C" w:rsidRPr="002B34AC" w:rsidRDefault="003F62EC" w:rsidP="0077567C">
      <w:pPr>
        <w:pStyle w:val="Normal-indent"/>
        <w:rPr>
          <w:rFonts w:asciiTheme="minorHAnsi" w:hAnsiTheme="minorHAnsi" w:cstheme="minorHAnsi"/>
        </w:rPr>
      </w:pPr>
      <w:hyperlink r:id="rId76" w:history="1">
        <w:r w:rsidR="0077567C" w:rsidRPr="002B34AC">
          <w:rPr>
            <w:rStyle w:val="Hyperlink"/>
            <w:rFonts w:asciiTheme="minorHAnsi" w:hAnsiTheme="minorHAnsi" w:cstheme="minorHAnsi"/>
          </w:rPr>
          <w:t>http://studyassist.gov.au</w:t>
        </w:r>
      </w:hyperlink>
    </w:p>
    <w:p w14:paraId="58DD47F2" w14:textId="77777777" w:rsidR="0077567C" w:rsidRPr="002B34AC" w:rsidRDefault="0077567C" w:rsidP="00BF44C2">
      <w:pPr>
        <w:pStyle w:val="Normal-beforehyperlink"/>
        <w:rPr>
          <w:rFonts w:asciiTheme="minorHAnsi" w:hAnsiTheme="minorHAnsi" w:cstheme="minorHAnsi"/>
        </w:rPr>
      </w:pPr>
      <w:r w:rsidRPr="002B34AC">
        <w:rPr>
          <w:rFonts w:asciiTheme="minorHAnsi" w:hAnsiTheme="minorHAnsi" w:cstheme="minorHAnsi"/>
        </w:rPr>
        <w:lastRenderedPageBreak/>
        <w:t>Guidelines for the certification of documents</w:t>
      </w:r>
    </w:p>
    <w:p w14:paraId="58DD47F3" w14:textId="7F63FA4A" w:rsidR="004B094B" w:rsidRPr="00B073FE" w:rsidRDefault="003F62EC" w:rsidP="003D3A6B">
      <w:pPr>
        <w:pStyle w:val="Normal-indent"/>
        <w:rPr>
          <w:rStyle w:val="Hyperlink"/>
          <w:rFonts w:asciiTheme="minorHAnsi" w:hAnsiTheme="minorHAnsi" w:cstheme="minorHAnsi"/>
        </w:rPr>
      </w:pPr>
      <w:hyperlink r:id="rId77" w:history="1">
        <w:r w:rsidR="00B073FE" w:rsidRPr="00B073FE">
          <w:rPr>
            <w:rStyle w:val="Hyperlink"/>
            <w:rFonts w:asciiTheme="minorHAnsi" w:hAnsiTheme="minorHAnsi" w:cstheme="minorHAnsi"/>
          </w:rPr>
          <w:t>https://www.dese.gov.au/help-and-other-information/applying-become-help-provider/guidelines-certification-documents</w:t>
        </w:r>
      </w:hyperlink>
      <w:r w:rsidR="00B073FE" w:rsidRPr="00B073FE">
        <w:rPr>
          <w:rFonts w:asciiTheme="minorHAnsi" w:hAnsiTheme="minorHAnsi" w:cstheme="minorHAnsi"/>
        </w:rPr>
        <w:t xml:space="preserve"> </w:t>
      </w:r>
    </w:p>
    <w:p w14:paraId="58DD47F4" w14:textId="77777777" w:rsidR="0077567C" w:rsidRPr="002B34AC" w:rsidRDefault="0077567C" w:rsidP="00BF44C2">
      <w:pPr>
        <w:pStyle w:val="Normal-beforehyperlink"/>
        <w:rPr>
          <w:rFonts w:asciiTheme="minorHAnsi" w:hAnsiTheme="minorHAnsi" w:cstheme="minorHAnsi"/>
        </w:rPr>
      </w:pPr>
      <w:r w:rsidRPr="002B34AC">
        <w:rPr>
          <w:rFonts w:asciiTheme="minorHAnsi" w:hAnsiTheme="minorHAnsi" w:cstheme="minorHAnsi"/>
        </w:rPr>
        <w:t>Parliamentary Sitting Calendar</w:t>
      </w:r>
    </w:p>
    <w:p w14:paraId="58DD47F5" w14:textId="292312AE" w:rsidR="00DC5458" w:rsidRPr="002B34AC" w:rsidRDefault="00B56DDA" w:rsidP="00D4167B">
      <w:pPr>
        <w:pStyle w:val="Normal-indent"/>
        <w:rPr>
          <w:rStyle w:val="Hyperlink"/>
          <w:rFonts w:asciiTheme="minorHAnsi" w:hAnsiTheme="minorHAnsi" w:cstheme="minorHAnsi"/>
        </w:rPr>
      </w:pPr>
      <w:r w:rsidRPr="002B34AC">
        <w:rPr>
          <w:rStyle w:val="Hyperlink"/>
          <w:rFonts w:asciiTheme="minorHAnsi" w:hAnsiTheme="minorHAnsi" w:cstheme="minorHAnsi"/>
        </w:rPr>
        <w:fldChar w:fldCharType="begin"/>
      </w:r>
      <w:r w:rsidR="002B34AC">
        <w:rPr>
          <w:rStyle w:val="Hyperlink"/>
          <w:rFonts w:asciiTheme="minorHAnsi" w:hAnsiTheme="minorHAnsi" w:cstheme="minorHAnsi"/>
        </w:rPr>
        <w:instrText>HYPERLINK "https://www.aph.gov.au/News_and_Events/Events_Calendar/Events_Search_Result" \l "range=yearly&amp;display=calendar&amp;from=2020-01-01&amp;to=2020-12-31&amp;senate=1&amp;house=1&amp;estimates=1&amp;sb=1&amp;sa=1&amp;ss=1&amp;committees=0&amp;sh=0&amp;hh=0&amp;jh=0&amp;sc=0&amp;ir=0&amp;visit=0&amp;tr=0&amp;se=0&amp;ex=0&amp;od=0&amp;general=0&amp;pubhol=1"</w:instrText>
      </w:r>
      <w:r w:rsidRPr="002B34AC">
        <w:rPr>
          <w:rStyle w:val="Hyperlink"/>
          <w:rFonts w:asciiTheme="minorHAnsi" w:hAnsiTheme="minorHAnsi" w:cstheme="minorHAnsi"/>
        </w:rPr>
        <w:fldChar w:fldCharType="separate"/>
      </w:r>
      <w:r w:rsidR="0077567C" w:rsidRPr="002B34AC">
        <w:rPr>
          <w:rStyle w:val="Hyperlink"/>
          <w:rFonts w:asciiTheme="minorHAnsi" w:hAnsiTheme="minorHAnsi" w:cstheme="minorHAnsi"/>
        </w:rPr>
        <w:t>http://www.aph.gov.au/About_Parliament/Sitting_Calendar</w:t>
      </w:r>
    </w:p>
    <w:p w14:paraId="58DD47F6" w14:textId="0C4871DB" w:rsidR="00FC0640" w:rsidRPr="002B34AC" w:rsidRDefault="00B56DDA" w:rsidP="00BF44C2">
      <w:pPr>
        <w:pStyle w:val="Normal-beforehyperlink"/>
        <w:rPr>
          <w:rFonts w:asciiTheme="minorHAnsi" w:hAnsiTheme="minorHAnsi" w:cstheme="minorHAnsi"/>
        </w:rPr>
      </w:pPr>
      <w:r w:rsidRPr="002B34AC">
        <w:rPr>
          <w:rStyle w:val="Hyperlink"/>
          <w:rFonts w:asciiTheme="minorHAnsi" w:hAnsiTheme="minorHAnsi" w:cstheme="minorHAnsi"/>
        </w:rPr>
        <w:fldChar w:fldCharType="end"/>
      </w:r>
      <w:r w:rsidR="00FC0640" w:rsidRPr="002B34AC">
        <w:rPr>
          <w:rFonts w:asciiTheme="minorHAnsi" w:hAnsiTheme="minorHAnsi" w:cstheme="minorHAnsi"/>
        </w:rPr>
        <w:t>The Australian</w:t>
      </w:r>
      <w:r w:rsidR="00BF44C2" w:rsidRPr="002B34AC">
        <w:rPr>
          <w:rFonts w:asciiTheme="minorHAnsi" w:hAnsiTheme="minorHAnsi" w:cstheme="minorHAnsi"/>
        </w:rPr>
        <w:t xml:space="preserve"> Qualifications Framework (AQF)</w:t>
      </w:r>
    </w:p>
    <w:p w14:paraId="58DD47F7" w14:textId="15DC9A59" w:rsidR="00FC0640" w:rsidRPr="00B439C7" w:rsidRDefault="003F62EC" w:rsidP="00BF44C2">
      <w:pPr>
        <w:pStyle w:val="Normal-indent"/>
        <w:rPr>
          <w:rFonts w:asciiTheme="minorHAnsi" w:hAnsiTheme="minorHAnsi" w:cstheme="minorHAnsi"/>
        </w:rPr>
      </w:pPr>
      <w:hyperlink r:id="rId78" w:history="1">
        <w:r w:rsidR="00FC0640" w:rsidRPr="002B34AC">
          <w:rPr>
            <w:rStyle w:val="Hyperlink"/>
            <w:rFonts w:asciiTheme="minorHAnsi" w:hAnsiTheme="minorHAnsi" w:cstheme="minorHAnsi"/>
          </w:rPr>
          <w:t>http://aqf.edu.au</w:t>
        </w:r>
      </w:hyperlink>
    </w:p>
    <w:p w14:paraId="58DD47FA" w14:textId="77777777" w:rsidR="0035718B" w:rsidRPr="00B439C7" w:rsidRDefault="0035718B" w:rsidP="002E3C61">
      <w:pPr>
        <w:pStyle w:val="H2-Appendix"/>
        <w:rPr>
          <w:rFonts w:asciiTheme="minorHAnsi" w:hAnsiTheme="minorHAnsi" w:cstheme="minorHAnsi"/>
        </w:rPr>
      </w:pPr>
      <w:bookmarkStart w:id="283" w:name="_Ref356557196"/>
      <w:bookmarkStart w:id="284" w:name="_Ref356557200"/>
      <w:bookmarkStart w:id="285" w:name="_Ref356558464"/>
      <w:bookmarkStart w:id="286" w:name="_Toc33605985"/>
      <w:r w:rsidRPr="00B439C7">
        <w:rPr>
          <w:rFonts w:asciiTheme="minorHAnsi" w:hAnsiTheme="minorHAnsi" w:cstheme="minorHAnsi"/>
        </w:rPr>
        <w:lastRenderedPageBreak/>
        <w:t xml:space="preserve">Summary </w:t>
      </w:r>
      <w:r w:rsidR="009448BC" w:rsidRPr="00B439C7">
        <w:rPr>
          <w:rFonts w:asciiTheme="minorHAnsi" w:hAnsiTheme="minorHAnsi" w:cstheme="minorHAnsi"/>
        </w:rPr>
        <w:t>c</w:t>
      </w:r>
      <w:r w:rsidRPr="00B439C7">
        <w:rPr>
          <w:rFonts w:asciiTheme="minorHAnsi" w:hAnsiTheme="minorHAnsi" w:cstheme="minorHAnsi"/>
        </w:rPr>
        <w:t>hecklist for application</w:t>
      </w:r>
      <w:bookmarkEnd w:id="283"/>
      <w:bookmarkEnd w:id="284"/>
      <w:bookmarkEnd w:id="285"/>
      <w:bookmarkEnd w:id="286"/>
    </w:p>
    <w:p w14:paraId="58DD47FB" w14:textId="77B91177" w:rsidR="00F75C72" w:rsidRPr="00B439C7" w:rsidRDefault="00F75C72" w:rsidP="00935429">
      <w:pPr>
        <w:rPr>
          <w:rFonts w:asciiTheme="minorHAnsi" w:hAnsiTheme="minorHAnsi" w:cstheme="minorHAnsi"/>
        </w:rPr>
      </w:pPr>
      <w:r w:rsidRPr="00B439C7">
        <w:rPr>
          <w:rFonts w:asciiTheme="minorHAnsi" w:hAnsiTheme="minorHAnsi" w:cstheme="minorHAnsi"/>
        </w:rPr>
        <w:t>If your organisation is a listed higher education provider</w:t>
      </w:r>
      <w:r w:rsidR="00114F20" w:rsidRPr="00B439C7">
        <w:rPr>
          <w:rFonts w:asciiTheme="minorHAnsi" w:hAnsiTheme="minorHAnsi" w:cstheme="minorHAnsi"/>
        </w:rPr>
        <w:t xml:space="preserve"> (Table A or Table B of the Act)</w:t>
      </w:r>
      <w:r w:rsidR="00BB7FFB" w:rsidRPr="00B439C7">
        <w:rPr>
          <w:rFonts w:asciiTheme="minorHAnsi" w:hAnsiTheme="minorHAnsi" w:cstheme="minorHAnsi"/>
        </w:rPr>
        <w:t>,</w:t>
      </w:r>
      <w:r w:rsidRPr="00B439C7">
        <w:rPr>
          <w:rFonts w:asciiTheme="minorHAnsi" w:hAnsiTheme="minorHAnsi" w:cstheme="minorHAnsi"/>
        </w:rPr>
        <w:t xml:space="preserve"> then </w:t>
      </w:r>
      <w:r w:rsidR="007C6DB0" w:rsidRPr="00B439C7">
        <w:rPr>
          <w:rFonts w:asciiTheme="minorHAnsi" w:hAnsiTheme="minorHAnsi" w:cstheme="minorHAnsi"/>
        </w:rPr>
        <w:t>S</w:t>
      </w:r>
      <w:r w:rsidRPr="00B439C7">
        <w:rPr>
          <w:rFonts w:asciiTheme="minorHAnsi" w:hAnsiTheme="minorHAnsi" w:cstheme="minorHAnsi"/>
        </w:rPr>
        <w:t>ection</w:t>
      </w:r>
      <w:r w:rsidR="00114F20" w:rsidRPr="00B439C7">
        <w:rPr>
          <w:rFonts w:asciiTheme="minorHAnsi" w:hAnsiTheme="minorHAnsi" w:cstheme="minorHAnsi"/>
        </w:rPr>
        <w:t xml:space="preserve"> </w:t>
      </w:r>
      <w:r w:rsidR="00114F20" w:rsidRPr="00B439C7">
        <w:rPr>
          <w:rFonts w:asciiTheme="minorHAnsi" w:hAnsiTheme="minorHAnsi" w:cstheme="minorHAnsi"/>
        </w:rPr>
        <w:fldChar w:fldCharType="begin"/>
      </w:r>
      <w:r w:rsidR="00114F20" w:rsidRPr="00B439C7">
        <w:rPr>
          <w:rFonts w:asciiTheme="minorHAnsi" w:hAnsiTheme="minorHAnsi" w:cstheme="minorHAnsi"/>
        </w:rPr>
        <w:instrText xml:space="preserve"> REF _Ref356812284 \r \h </w:instrText>
      </w:r>
      <w:r w:rsidR="003D027E" w:rsidRPr="00B439C7">
        <w:rPr>
          <w:rFonts w:asciiTheme="minorHAnsi" w:hAnsiTheme="minorHAnsi" w:cstheme="minorHAnsi"/>
        </w:rPr>
        <w:instrText xml:space="preserve"> \* MERGEFORMAT </w:instrText>
      </w:r>
      <w:r w:rsidR="00114F20" w:rsidRPr="00B439C7">
        <w:rPr>
          <w:rFonts w:asciiTheme="minorHAnsi" w:hAnsiTheme="minorHAnsi" w:cstheme="minorHAnsi"/>
        </w:rPr>
      </w:r>
      <w:r w:rsidR="00114F20" w:rsidRPr="00B439C7">
        <w:rPr>
          <w:rFonts w:asciiTheme="minorHAnsi" w:hAnsiTheme="minorHAnsi" w:cstheme="minorHAnsi"/>
        </w:rPr>
        <w:fldChar w:fldCharType="separate"/>
      </w:r>
      <w:r w:rsidR="003F62EC">
        <w:rPr>
          <w:rFonts w:asciiTheme="minorHAnsi" w:hAnsiTheme="minorHAnsi" w:cstheme="minorHAnsi"/>
        </w:rPr>
        <w:t>2.1</w:t>
      </w:r>
      <w:r w:rsidR="00114F20" w:rsidRPr="00B439C7">
        <w:rPr>
          <w:rFonts w:asciiTheme="minorHAnsi" w:hAnsiTheme="minorHAnsi" w:cstheme="minorHAnsi"/>
        </w:rPr>
        <w:fldChar w:fldCharType="end"/>
      </w:r>
      <w:r w:rsidR="00510128" w:rsidRPr="00B439C7">
        <w:rPr>
          <w:rFonts w:asciiTheme="minorHAnsi" w:hAnsiTheme="minorHAnsi" w:cstheme="minorHAnsi"/>
        </w:rPr>
        <w:t>,</w:t>
      </w:r>
      <w:r w:rsidRPr="00B439C7">
        <w:rPr>
          <w:rFonts w:asciiTheme="minorHAnsi" w:hAnsiTheme="minorHAnsi" w:cstheme="minorHAnsi"/>
        </w:rPr>
        <w:t xml:space="preserve"> </w:t>
      </w:r>
      <w:r w:rsidR="00114F20" w:rsidRPr="00B439C7">
        <w:rPr>
          <w:rFonts w:asciiTheme="minorHAnsi" w:hAnsiTheme="minorHAnsi" w:cstheme="minorHAnsi"/>
        </w:rPr>
        <w:fldChar w:fldCharType="begin"/>
      </w:r>
      <w:r w:rsidR="00114F20" w:rsidRPr="00B439C7">
        <w:rPr>
          <w:rFonts w:asciiTheme="minorHAnsi" w:hAnsiTheme="minorHAnsi" w:cstheme="minorHAnsi"/>
        </w:rPr>
        <w:instrText xml:space="preserve"> REF _Ref356812294 \h </w:instrText>
      </w:r>
      <w:r w:rsidR="003D027E" w:rsidRPr="00B439C7">
        <w:rPr>
          <w:rFonts w:asciiTheme="minorHAnsi" w:hAnsiTheme="minorHAnsi" w:cstheme="minorHAnsi"/>
        </w:rPr>
        <w:instrText xml:space="preserve"> \* MERGEFORMAT </w:instrText>
      </w:r>
      <w:r w:rsidR="00114F20" w:rsidRPr="00B439C7">
        <w:rPr>
          <w:rFonts w:asciiTheme="minorHAnsi" w:hAnsiTheme="minorHAnsi" w:cstheme="minorHAnsi"/>
        </w:rPr>
      </w:r>
      <w:r w:rsidR="00114F20" w:rsidRPr="00B439C7">
        <w:rPr>
          <w:rFonts w:asciiTheme="minorHAnsi" w:hAnsiTheme="minorHAnsi" w:cstheme="minorHAnsi"/>
        </w:rPr>
        <w:fldChar w:fldCharType="separate"/>
      </w:r>
      <w:r w:rsidR="003F62EC" w:rsidRPr="003F62EC">
        <w:rPr>
          <w:rFonts w:asciiTheme="minorHAnsi" w:hAnsiTheme="minorHAnsi" w:cstheme="minorHAnsi"/>
        </w:rPr>
        <w:t>Listed higher education providers</w:t>
      </w:r>
      <w:r w:rsidR="00114F20" w:rsidRPr="00B439C7">
        <w:rPr>
          <w:rFonts w:asciiTheme="minorHAnsi" w:hAnsiTheme="minorHAnsi" w:cstheme="minorHAnsi"/>
        </w:rPr>
        <w:fldChar w:fldCharType="end"/>
      </w:r>
      <w:r w:rsidR="00510128" w:rsidRPr="00B439C7">
        <w:rPr>
          <w:rFonts w:asciiTheme="minorHAnsi" w:hAnsiTheme="minorHAnsi" w:cstheme="minorHAnsi"/>
        </w:rPr>
        <w:t>,</w:t>
      </w:r>
      <w:r w:rsidRPr="00B439C7">
        <w:rPr>
          <w:rFonts w:asciiTheme="minorHAnsi" w:hAnsiTheme="minorHAnsi" w:cstheme="minorHAnsi"/>
        </w:rPr>
        <w:t xml:space="preserve"> covers how you apply.</w:t>
      </w:r>
      <w:r w:rsidR="00D2440C" w:rsidRPr="00B439C7">
        <w:rPr>
          <w:rFonts w:asciiTheme="minorHAnsi" w:hAnsiTheme="minorHAnsi" w:cstheme="minorHAnsi"/>
        </w:rPr>
        <w:t xml:space="preserve"> </w:t>
      </w:r>
      <w:r w:rsidRPr="00B439C7">
        <w:rPr>
          <w:rFonts w:asciiTheme="minorHAnsi" w:hAnsiTheme="minorHAnsi" w:cstheme="minorHAnsi"/>
        </w:rPr>
        <w:t>The rest of this checklist is for all other organisations.</w:t>
      </w:r>
    </w:p>
    <w:p w14:paraId="58DD47FC" w14:textId="77777777" w:rsidR="003A5249" w:rsidRPr="00B439C7" w:rsidRDefault="003A5249" w:rsidP="00935429">
      <w:pPr>
        <w:rPr>
          <w:rFonts w:asciiTheme="minorHAnsi" w:hAnsiTheme="minorHAnsi" w:cstheme="minorHAnsi"/>
        </w:rPr>
      </w:pPr>
      <w:r w:rsidRPr="00B439C7">
        <w:rPr>
          <w:rFonts w:asciiTheme="minorHAnsi" w:hAnsiTheme="minorHAnsi" w:cstheme="minorHAnsi"/>
        </w:rPr>
        <w:t>All information is entered into HITS</w:t>
      </w:r>
      <w:r w:rsidR="00935429" w:rsidRPr="00B439C7">
        <w:rPr>
          <w:rFonts w:asciiTheme="minorHAnsi" w:hAnsiTheme="minorHAnsi" w:cstheme="minorHAnsi"/>
        </w:rPr>
        <w:t>. Copies of documents are provided by uploading them to HITS.</w:t>
      </w:r>
    </w:p>
    <w:p w14:paraId="58DD47FD" w14:textId="77777777" w:rsidR="00935429" w:rsidRPr="00B439C7" w:rsidRDefault="00935429" w:rsidP="00935429">
      <w:pPr>
        <w:rPr>
          <w:rFonts w:asciiTheme="minorHAnsi" w:hAnsiTheme="minorHAnsi" w:cstheme="minorHAnsi"/>
        </w:rPr>
      </w:pPr>
      <w:r w:rsidRPr="00B439C7">
        <w:rPr>
          <w:rFonts w:asciiTheme="minorHAnsi" w:hAnsiTheme="minorHAnsi" w:cstheme="minorHAnsi"/>
        </w:rPr>
        <w:t xml:space="preserve">If </w:t>
      </w:r>
      <w:r w:rsidR="009D3A5A" w:rsidRPr="00B439C7">
        <w:rPr>
          <w:rFonts w:asciiTheme="minorHAnsi" w:hAnsiTheme="minorHAnsi" w:cstheme="minorHAnsi"/>
        </w:rPr>
        <w:t>your organisation</w:t>
      </w:r>
      <w:r w:rsidRPr="00B439C7">
        <w:rPr>
          <w:rFonts w:asciiTheme="minorHAnsi" w:hAnsiTheme="minorHAnsi" w:cstheme="minorHAnsi"/>
        </w:rPr>
        <w:t xml:space="preserve"> has not provided enough information when lodg</w:t>
      </w:r>
      <w:r w:rsidR="00BB7FFB" w:rsidRPr="00B439C7">
        <w:rPr>
          <w:rFonts w:asciiTheme="minorHAnsi" w:hAnsiTheme="minorHAnsi" w:cstheme="minorHAnsi"/>
        </w:rPr>
        <w:t>ing you</w:t>
      </w:r>
      <w:r w:rsidR="00686B49" w:rsidRPr="00B439C7">
        <w:rPr>
          <w:rFonts w:asciiTheme="minorHAnsi" w:hAnsiTheme="minorHAnsi" w:cstheme="minorHAnsi"/>
        </w:rPr>
        <w:t>r application</w:t>
      </w:r>
      <w:r w:rsidR="00BB7FFB" w:rsidRPr="00B439C7">
        <w:rPr>
          <w:rFonts w:asciiTheme="minorHAnsi" w:hAnsiTheme="minorHAnsi" w:cstheme="minorHAnsi"/>
        </w:rPr>
        <w:t>,</w:t>
      </w:r>
      <w:r w:rsidRPr="00B439C7">
        <w:rPr>
          <w:rFonts w:asciiTheme="minorHAnsi" w:hAnsiTheme="minorHAnsi" w:cstheme="minorHAnsi"/>
        </w:rPr>
        <w:t xml:space="preserve"> the </w:t>
      </w:r>
      <w:r w:rsidR="00E4133E" w:rsidRPr="00B439C7">
        <w:rPr>
          <w:rFonts w:asciiTheme="minorHAnsi" w:hAnsiTheme="minorHAnsi" w:cstheme="minorHAnsi"/>
        </w:rPr>
        <w:t>application will not be accepted and will be returned to</w:t>
      </w:r>
      <w:r w:rsidRPr="00B439C7">
        <w:rPr>
          <w:rFonts w:asciiTheme="minorHAnsi" w:hAnsiTheme="minorHAnsi" w:cstheme="minorHAnsi"/>
        </w:rPr>
        <w:t xml:space="preserve"> ‘draft’ status</w:t>
      </w:r>
      <w:r w:rsidR="00E4133E" w:rsidRPr="00B439C7">
        <w:rPr>
          <w:rFonts w:asciiTheme="minorHAnsi" w:hAnsiTheme="minorHAnsi" w:cstheme="minorHAnsi"/>
        </w:rPr>
        <w:t>. Your organisation</w:t>
      </w:r>
      <w:r w:rsidRPr="00B439C7">
        <w:rPr>
          <w:rFonts w:asciiTheme="minorHAnsi" w:hAnsiTheme="minorHAnsi" w:cstheme="minorHAnsi"/>
        </w:rPr>
        <w:t xml:space="preserve"> will be </w:t>
      </w:r>
      <w:r w:rsidR="00E4133E" w:rsidRPr="00B439C7">
        <w:rPr>
          <w:rFonts w:asciiTheme="minorHAnsi" w:hAnsiTheme="minorHAnsi" w:cstheme="minorHAnsi"/>
        </w:rPr>
        <w:t xml:space="preserve">required </w:t>
      </w:r>
      <w:r w:rsidRPr="00B439C7">
        <w:rPr>
          <w:rFonts w:asciiTheme="minorHAnsi" w:hAnsiTheme="minorHAnsi" w:cstheme="minorHAnsi"/>
        </w:rPr>
        <w:t xml:space="preserve">to provide </w:t>
      </w:r>
      <w:r w:rsidR="00E4133E" w:rsidRPr="00B439C7">
        <w:rPr>
          <w:rFonts w:asciiTheme="minorHAnsi" w:hAnsiTheme="minorHAnsi" w:cstheme="minorHAnsi"/>
        </w:rPr>
        <w:t xml:space="preserve">the required </w:t>
      </w:r>
      <w:r w:rsidRPr="00B439C7">
        <w:rPr>
          <w:rFonts w:asciiTheme="minorHAnsi" w:hAnsiTheme="minorHAnsi" w:cstheme="minorHAnsi"/>
        </w:rPr>
        <w:t>information</w:t>
      </w:r>
      <w:r w:rsidR="00E4133E" w:rsidRPr="00B439C7">
        <w:rPr>
          <w:rFonts w:asciiTheme="minorHAnsi" w:hAnsiTheme="minorHAnsi" w:cstheme="minorHAnsi"/>
        </w:rPr>
        <w:t xml:space="preserve"> as referred to in this guide</w:t>
      </w:r>
      <w:r w:rsidRPr="00B439C7">
        <w:rPr>
          <w:rFonts w:asciiTheme="minorHAnsi" w:hAnsiTheme="minorHAnsi" w:cstheme="minorHAnsi"/>
        </w:rPr>
        <w:t>.</w:t>
      </w:r>
    </w:p>
    <w:p w14:paraId="58DD47FE" w14:textId="77777777" w:rsidR="00B24150" w:rsidRPr="00B439C7" w:rsidRDefault="00B24150" w:rsidP="003762DA">
      <w:pPr>
        <w:rPr>
          <w:rStyle w:val="Strong"/>
          <w:rFonts w:asciiTheme="minorHAnsi" w:hAnsiTheme="minorHAnsi" w:cstheme="minorHAnsi"/>
        </w:rPr>
      </w:pPr>
      <w:r w:rsidRPr="00B439C7">
        <w:rPr>
          <w:rStyle w:val="Strong"/>
          <w:rFonts w:asciiTheme="minorHAnsi" w:hAnsiTheme="minorHAnsi" w:cstheme="minorHAnsi"/>
        </w:rPr>
        <w:t xml:space="preserve">It is essential </w:t>
      </w:r>
      <w:r w:rsidR="00BB7FFB" w:rsidRPr="00B439C7">
        <w:rPr>
          <w:rStyle w:val="Strong"/>
          <w:rFonts w:asciiTheme="minorHAnsi" w:hAnsiTheme="minorHAnsi" w:cstheme="minorHAnsi"/>
        </w:rPr>
        <w:t xml:space="preserve">that </w:t>
      </w:r>
      <w:r w:rsidRPr="00B439C7">
        <w:rPr>
          <w:rStyle w:val="Strong"/>
          <w:rFonts w:asciiTheme="minorHAnsi" w:hAnsiTheme="minorHAnsi" w:cstheme="minorHAnsi"/>
        </w:rPr>
        <w:t xml:space="preserve">the documents you load </w:t>
      </w:r>
      <w:r w:rsidR="00E4133E" w:rsidRPr="00B439C7">
        <w:rPr>
          <w:rStyle w:val="Strong"/>
          <w:rFonts w:asciiTheme="minorHAnsi" w:hAnsiTheme="minorHAnsi" w:cstheme="minorHAnsi"/>
        </w:rPr>
        <w:t>in</w:t>
      </w:r>
      <w:r w:rsidRPr="00B439C7">
        <w:rPr>
          <w:rStyle w:val="Strong"/>
          <w:rFonts w:asciiTheme="minorHAnsi" w:hAnsiTheme="minorHAnsi" w:cstheme="minorHAnsi"/>
        </w:rPr>
        <w:t>to HITS cover all the requireme</w:t>
      </w:r>
      <w:r w:rsidR="002E3C61" w:rsidRPr="00B439C7">
        <w:rPr>
          <w:rStyle w:val="Strong"/>
          <w:rFonts w:asciiTheme="minorHAnsi" w:hAnsiTheme="minorHAnsi" w:cstheme="minorHAnsi"/>
        </w:rPr>
        <w:t xml:space="preserve">nts in this application guide. </w:t>
      </w:r>
      <w:r w:rsidRPr="00B439C7">
        <w:rPr>
          <w:rStyle w:val="Strong"/>
          <w:rFonts w:asciiTheme="minorHAnsi" w:hAnsiTheme="minorHAnsi" w:cstheme="minorHAnsi"/>
        </w:rPr>
        <w:t xml:space="preserve">The application guide is based on the </w:t>
      </w:r>
      <w:hyperlink r:id="rId79" w:history="1">
        <w:r w:rsidR="00A507E8" w:rsidRPr="00B439C7">
          <w:rPr>
            <w:rStyle w:val="Strong"/>
            <w:rFonts w:asciiTheme="minorHAnsi" w:hAnsiTheme="minorHAnsi" w:cstheme="minorHAnsi"/>
          </w:rPr>
          <w:t>A</w:t>
        </w:r>
        <w:r w:rsidRPr="00B439C7">
          <w:rPr>
            <w:rStyle w:val="Strong"/>
            <w:rFonts w:asciiTheme="minorHAnsi" w:hAnsiTheme="minorHAnsi" w:cstheme="minorHAnsi"/>
          </w:rPr>
          <w:t>ct</w:t>
        </w:r>
      </w:hyperlink>
      <w:r w:rsidRPr="00B439C7">
        <w:rPr>
          <w:rStyle w:val="Strong"/>
          <w:rFonts w:asciiTheme="minorHAnsi" w:hAnsiTheme="minorHAnsi" w:cstheme="minorHAnsi"/>
        </w:rPr>
        <w:t xml:space="preserve"> and other legislation and covers mandatory requirements for your organisation to be approved. Failure to comply with </w:t>
      </w:r>
      <w:r w:rsidR="005F1999" w:rsidRPr="00B439C7">
        <w:rPr>
          <w:rStyle w:val="Strong"/>
          <w:rFonts w:asciiTheme="minorHAnsi" w:hAnsiTheme="minorHAnsi" w:cstheme="minorHAnsi"/>
        </w:rPr>
        <w:t xml:space="preserve">the </w:t>
      </w:r>
      <w:r w:rsidRPr="00B439C7">
        <w:rPr>
          <w:rStyle w:val="Strong"/>
          <w:rFonts w:asciiTheme="minorHAnsi" w:hAnsiTheme="minorHAnsi" w:cstheme="minorHAnsi"/>
        </w:rPr>
        <w:t xml:space="preserve">legislative </w:t>
      </w:r>
      <w:r w:rsidR="00BB7FFB" w:rsidRPr="00B439C7">
        <w:rPr>
          <w:rStyle w:val="Strong"/>
          <w:rFonts w:asciiTheme="minorHAnsi" w:hAnsiTheme="minorHAnsi" w:cstheme="minorHAnsi"/>
        </w:rPr>
        <w:t xml:space="preserve">requirements </w:t>
      </w:r>
      <w:r w:rsidRPr="00B439C7">
        <w:rPr>
          <w:rStyle w:val="Strong"/>
          <w:rFonts w:asciiTheme="minorHAnsi" w:hAnsiTheme="minorHAnsi" w:cstheme="minorHAnsi"/>
        </w:rPr>
        <w:t xml:space="preserve">may result in non-approval, or may extend the timeframe </w:t>
      </w:r>
      <w:r w:rsidR="003E4C3D" w:rsidRPr="00B439C7">
        <w:rPr>
          <w:rStyle w:val="Strong"/>
          <w:rFonts w:asciiTheme="minorHAnsi" w:hAnsiTheme="minorHAnsi" w:cstheme="minorHAnsi"/>
        </w:rPr>
        <w:t>for</w:t>
      </w:r>
      <w:r w:rsidRPr="00B439C7">
        <w:rPr>
          <w:rStyle w:val="Strong"/>
          <w:rFonts w:asciiTheme="minorHAnsi" w:hAnsiTheme="minorHAnsi" w:cstheme="minorHAnsi"/>
        </w:rPr>
        <w:t xml:space="preserve"> approval.</w:t>
      </w:r>
    </w:p>
    <w:p w14:paraId="58DD47FF" w14:textId="77777777" w:rsidR="00683D1F" w:rsidRPr="00B439C7" w:rsidRDefault="00683D1F" w:rsidP="003762DA">
      <w:pPr>
        <w:pStyle w:val="H3-Appendix"/>
        <w:rPr>
          <w:rFonts w:asciiTheme="minorHAnsi" w:hAnsiTheme="minorHAnsi" w:cstheme="minorHAnsi"/>
          <w:color w:val="0070C0"/>
        </w:rPr>
      </w:pPr>
      <w:bookmarkStart w:id="287" w:name="_Toc356386074"/>
      <w:bookmarkStart w:id="288" w:name="_Toc33605986"/>
      <w:bookmarkEnd w:id="287"/>
      <w:r w:rsidRPr="00B439C7">
        <w:rPr>
          <w:rFonts w:asciiTheme="minorHAnsi" w:hAnsiTheme="minorHAnsi" w:cstheme="minorHAnsi"/>
          <w:color w:val="0070C0"/>
        </w:rPr>
        <w:t xml:space="preserve">Summary </w:t>
      </w:r>
      <w:r w:rsidR="00BB7FFB" w:rsidRPr="00B439C7">
        <w:rPr>
          <w:rFonts w:asciiTheme="minorHAnsi" w:hAnsiTheme="minorHAnsi" w:cstheme="minorHAnsi"/>
          <w:color w:val="0070C0"/>
        </w:rPr>
        <w:t>c</w:t>
      </w:r>
      <w:r w:rsidRPr="00B439C7">
        <w:rPr>
          <w:rFonts w:asciiTheme="minorHAnsi" w:hAnsiTheme="minorHAnsi" w:cstheme="minorHAnsi"/>
          <w:color w:val="0070C0"/>
        </w:rPr>
        <w:t xml:space="preserve">hecklist for </w:t>
      </w:r>
      <w:r w:rsidR="00BB7FFB" w:rsidRPr="00B439C7">
        <w:rPr>
          <w:rFonts w:asciiTheme="minorHAnsi" w:hAnsiTheme="minorHAnsi" w:cstheme="minorHAnsi"/>
          <w:color w:val="0070C0"/>
        </w:rPr>
        <w:t>o</w:t>
      </w:r>
      <w:r w:rsidRPr="00B439C7">
        <w:rPr>
          <w:rFonts w:asciiTheme="minorHAnsi" w:hAnsiTheme="minorHAnsi" w:cstheme="minorHAnsi"/>
          <w:color w:val="0070C0"/>
        </w:rPr>
        <w:t xml:space="preserve">rganisational </w:t>
      </w:r>
      <w:r w:rsidR="00BB7FFB"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288"/>
    </w:p>
    <w:p w14:paraId="58DD4800" w14:textId="77777777" w:rsidR="00683D1F" w:rsidRPr="00B439C7" w:rsidRDefault="00683D1F" w:rsidP="00AF4018">
      <w:pPr>
        <w:rPr>
          <w:rFonts w:asciiTheme="minorHAnsi" w:hAnsiTheme="minorHAnsi" w:cstheme="minorHAnsi"/>
        </w:rPr>
      </w:pPr>
      <w:r w:rsidRPr="00B439C7">
        <w:rPr>
          <w:rStyle w:val="Strong"/>
          <w:rFonts w:asciiTheme="minorHAnsi" w:hAnsiTheme="minorHAnsi" w:cstheme="minorHAnsi"/>
        </w:rPr>
        <w:t xml:space="preserve">All </w:t>
      </w:r>
      <w:r w:rsidR="00651A5A" w:rsidRPr="00B439C7">
        <w:rPr>
          <w:rStyle w:val="Strong"/>
          <w:rFonts w:asciiTheme="minorHAnsi" w:hAnsiTheme="minorHAnsi" w:cstheme="minorHAnsi"/>
        </w:rPr>
        <w:t>organisations</w:t>
      </w:r>
      <w:r w:rsidRPr="00B439C7">
        <w:rPr>
          <w:rStyle w:val="Strong"/>
          <w:rFonts w:asciiTheme="minorHAnsi" w:hAnsiTheme="minorHAnsi" w:cstheme="minorHAnsi"/>
        </w:rPr>
        <w:t xml:space="preserve"> must enter into HITS</w:t>
      </w:r>
      <w:r w:rsidR="00D5170C" w:rsidRPr="00B439C7">
        <w:rPr>
          <w:rFonts w:asciiTheme="minorHAnsi" w:hAnsiTheme="minorHAnsi" w:cstheme="minorHAnsi"/>
        </w:rPr>
        <w:t>:</w:t>
      </w:r>
    </w:p>
    <w:permStart w:id="2032172797" w:edGrp="everyone"/>
    <w:p w14:paraId="58DD4801"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32172797"/>
      <w:r w:rsidRPr="00B439C7">
        <w:rPr>
          <w:rFonts w:asciiTheme="minorHAnsi" w:hAnsiTheme="minorHAnsi" w:cstheme="minorHAnsi"/>
        </w:rPr>
        <w:tab/>
      </w:r>
      <w:r w:rsidR="00C86A63" w:rsidRPr="00B439C7">
        <w:rPr>
          <w:rFonts w:asciiTheme="minorHAnsi" w:hAnsiTheme="minorHAnsi" w:cstheme="minorHAnsi"/>
        </w:rPr>
        <w:t>Full le</w:t>
      </w:r>
      <w:r w:rsidR="00D5170C" w:rsidRPr="00B439C7">
        <w:rPr>
          <w:rFonts w:asciiTheme="minorHAnsi" w:hAnsiTheme="minorHAnsi" w:cstheme="minorHAnsi"/>
        </w:rPr>
        <w:t>gal name and address</w:t>
      </w:r>
    </w:p>
    <w:permStart w:id="949298623" w:edGrp="everyone"/>
    <w:p w14:paraId="58DD4802"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949298623"/>
      <w:r w:rsidRPr="00B439C7">
        <w:rPr>
          <w:rFonts w:asciiTheme="minorHAnsi" w:hAnsiTheme="minorHAnsi" w:cstheme="minorHAnsi"/>
        </w:rPr>
        <w:tab/>
      </w:r>
      <w:r w:rsidR="00C86A63" w:rsidRPr="00B439C7">
        <w:rPr>
          <w:rFonts w:asciiTheme="minorHAnsi" w:hAnsiTheme="minorHAnsi" w:cstheme="minorHAnsi"/>
        </w:rPr>
        <w:t>Relevant identifying num</w:t>
      </w:r>
      <w:r w:rsidR="00D5170C" w:rsidRPr="00B439C7">
        <w:rPr>
          <w:rFonts w:asciiTheme="minorHAnsi" w:hAnsiTheme="minorHAnsi" w:cstheme="minorHAnsi"/>
        </w:rPr>
        <w:t xml:space="preserve">ber </w:t>
      </w:r>
      <w:r w:rsidR="00221B93" w:rsidRPr="00B439C7">
        <w:rPr>
          <w:rFonts w:asciiTheme="minorHAnsi" w:hAnsiTheme="minorHAnsi" w:cstheme="minorHAnsi"/>
        </w:rPr>
        <w:t>ie</w:t>
      </w:r>
      <w:r w:rsidR="00D5170C" w:rsidRPr="00B439C7">
        <w:rPr>
          <w:rFonts w:asciiTheme="minorHAnsi" w:hAnsiTheme="minorHAnsi" w:cstheme="minorHAnsi"/>
        </w:rPr>
        <w:t xml:space="preserve"> (ACN/ABN/Assn number)</w:t>
      </w:r>
    </w:p>
    <w:permStart w:id="1280074233" w:edGrp="everyone"/>
    <w:p w14:paraId="58DD4803"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280074233"/>
      <w:r w:rsidRPr="00B439C7">
        <w:rPr>
          <w:rFonts w:asciiTheme="minorHAnsi" w:hAnsiTheme="minorHAnsi" w:cstheme="minorHAnsi"/>
        </w:rPr>
        <w:tab/>
      </w:r>
      <w:r w:rsidR="00C86A63" w:rsidRPr="00B439C7">
        <w:rPr>
          <w:rFonts w:asciiTheme="minorHAnsi" w:hAnsiTheme="minorHAnsi" w:cstheme="minorHAnsi"/>
        </w:rPr>
        <w:t xml:space="preserve">Organisation National Register Code ie TGA or </w:t>
      </w:r>
      <w:r w:rsidR="00C45676" w:rsidRPr="00B439C7">
        <w:rPr>
          <w:rFonts w:asciiTheme="minorHAnsi" w:hAnsiTheme="minorHAnsi" w:cstheme="minorHAnsi"/>
        </w:rPr>
        <w:t>TEQSA</w:t>
      </w:r>
    </w:p>
    <w:permStart w:id="544757038" w:edGrp="everyone"/>
    <w:p w14:paraId="58DD4804"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44757038"/>
      <w:r w:rsidRPr="00B439C7">
        <w:rPr>
          <w:rFonts w:asciiTheme="minorHAnsi" w:hAnsiTheme="minorHAnsi" w:cstheme="minorHAnsi"/>
        </w:rPr>
        <w:tab/>
      </w:r>
      <w:r w:rsidR="00C86A63" w:rsidRPr="00B439C7">
        <w:rPr>
          <w:rFonts w:asciiTheme="minorHAnsi" w:hAnsiTheme="minorHAnsi" w:cstheme="minorHAnsi"/>
        </w:rPr>
        <w:t>All your organisation’s registered business names relevant to educational delivery</w:t>
      </w:r>
    </w:p>
    <w:permStart w:id="1470843206" w:edGrp="everyone"/>
    <w:p w14:paraId="58DD4805"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70843206"/>
      <w:r w:rsidRPr="00B439C7">
        <w:rPr>
          <w:rFonts w:asciiTheme="minorHAnsi" w:hAnsiTheme="minorHAnsi" w:cstheme="minorHAnsi"/>
        </w:rPr>
        <w:tab/>
      </w:r>
      <w:r w:rsidR="00C86A63" w:rsidRPr="00B439C7">
        <w:rPr>
          <w:rFonts w:asciiTheme="minorHAnsi" w:hAnsiTheme="minorHAnsi" w:cstheme="minorHAnsi"/>
        </w:rPr>
        <w:t>Names and contact details of at least five contact officers</w:t>
      </w:r>
    </w:p>
    <w:permStart w:id="2078804451" w:edGrp="everyone"/>
    <w:p w14:paraId="58DD4806"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78804451"/>
      <w:r w:rsidRPr="00B439C7">
        <w:rPr>
          <w:rFonts w:asciiTheme="minorHAnsi" w:hAnsiTheme="minorHAnsi" w:cstheme="minorHAnsi"/>
        </w:rPr>
        <w:tab/>
      </w:r>
      <w:r w:rsidR="00A62B6D" w:rsidRPr="00B439C7">
        <w:rPr>
          <w:rFonts w:asciiTheme="minorHAnsi" w:hAnsiTheme="minorHAnsi" w:cstheme="minorHAnsi"/>
        </w:rPr>
        <w:t>Details</w:t>
      </w:r>
      <w:r w:rsidR="00C86A63" w:rsidRPr="00B439C7">
        <w:rPr>
          <w:rFonts w:asciiTheme="minorHAnsi" w:hAnsiTheme="minorHAnsi" w:cstheme="minorHAnsi"/>
        </w:rPr>
        <w:t xml:space="preserve"> of all persons of influence in your organisation</w:t>
      </w:r>
    </w:p>
    <w:permStart w:id="1863534395" w:edGrp="everyone"/>
    <w:p w14:paraId="58DD4807" w14:textId="7FCA6240" w:rsidR="008D66CD" w:rsidRPr="00B439C7" w:rsidRDefault="008D66CD" w:rsidP="008D66CD">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863534395"/>
      <w:r w:rsidRPr="00B439C7">
        <w:rPr>
          <w:rFonts w:asciiTheme="minorHAnsi" w:hAnsiTheme="minorHAnsi" w:cstheme="minorHAnsi"/>
        </w:rPr>
        <w:tab/>
        <w:t xml:space="preserve">Answer questions relating to the ‘fit and proper person’ test </w:t>
      </w:r>
      <w:r w:rsidR="00B2084F">
        <w:rPr>
          <w:rFonts w:asciiTheme="minorHAnsi" w:hAnsiTheme="minorHAnsi" w:cstheme="minorHAnsi"/>
        </w:rPr>
        <w:t>i</w:t>
      </w:r>
      <w:r w:rsidRPr="00B439C7">
        <w:rPr>
          <w:rFonts w:asciiTheme="minorHAnsi" w:hAnsiTheme="minorHAnsi" w:cstheme="minorHAnsi"/>
        </w:rPr>
        <w:t>n HITS and additional documents, if required.</w:t>
      </w:r>
    </w:p>
    <w:p w14:paraId="58DD4808" w14:textId="77777777" w:rsidR="00E4133E" w:rsidRPr="00B439C7" w:rsidRDefault="00E4133E" w:rsidP="00651A5A">
      <w:pPr>
        <w:rPr>
          <w:rStyle w:val="Strong"/>
          <w:rFonts w:asciiTheme="minorHAnsi" w:hAnsiTheme="minorHAnsi" w:cstheme="minorHAnsi"/>
        </w:rPr>
      </w:pPr>
      <w:r w:rsidRPr="00B439C7">
        <w:rPr>
          <w:rStyle w:val="Strong"/>
          <w:rFonts w:asciiTheme="minorHAnsi" w:hAnsiTheme="minorHAnsi" w:cstheme="minorHAnsi"/>
        </w:rPr>
        <w:t xml:space="preserve">All </w:t>
      </w:r>
      <w:r w:rsidR="003C140E" w:rsidRPr="00B439C7">
        <w:rPr>
          <w:rStyle w:val="Strong"/>
          <w:rFonts w:asciiTheme="minorHAnsi" w:hAnsiTheme="minorHAnsi" w:cstheme="minorHAnsi"/>
        </w:rPr>
        <w:t>organisations</w:t>
      </w:r>
      <w:r w:rsidRPr="00B439C7">
        <w:rPr>
          <w:rStyle w:val="Strong"/>
          <w:rFonts w:asciiTheme="minorHAnsi" w:hAnsiTheme="minorHAnsi" w:cstheme="minorHAnsi"/>
        </w:rPr>
        <w:t xml:space="preserve"> must </w:t>
      </w:r>
      <w:r w:rsidR="00651A5A" w:rsidRPr="00B439C7">
        <w:rPr>
          <w:rStyle w:val="Strong"/>
          <w:rFonts w:asciiTheme="minorHAnsi" w:hAnsiTheme="minorHAnsi" w:cstheme="minorHAnsi"/>
        </w:rPr>
        <w:t>upload the following document to HITS in the ‘Administration; statutory declaration’ category.</w:t>
      </w:r>
    </w:p>
    <w:permStart w:id="1448085142" w:edGrp="everyone"/>
    <w:p w14:paraId="58DD4809" w14:textId="159F0227" w:rsidR="00E4133E"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48085142"/>
      <w:r w:rsidRPr="00B439C7">
        <w:rPr>
          <w:rFonts w:asciiTheme="minorHAnsi" w:hAnsiTheme="minorHAnsi" w:cstheme="minorHAnsi"/>
        </w:rPr>
        <w:tab/>
      </w:r>
      <w:hyperlink r:id="rId80" w:history="1">
        <w:r w:rsidR="007E4588" w:rsidRPr="00B439C7">
          <w:rPr>
            <w:rStyle w:val="Hyperlink"/>
            <w:rFonts w:asciiTheme="minorHAnsi" w:hAnsiTheme="minorHAnsi" w:cstheme="minorHAnsi"/>
            <w:lang w:eastAsia="en-AU"/>
          </w:rPr>
          <w:t>Senior Authorised Officers’ Statutory Declaration</w:t>
        </w:r>
      </w:hyperlink>
    </w:p>
    <w:p w14:paraId="58DD480A" w14:textId="77777777" w:rsidR="00683D1F" w:rsidRPr="00B439C7" w:rsidRDefault="003C140E" w:rsidP="00651A5A">
      <w:pPr>
        <w:rPr>
          <w:rStyle w:val="Strong"/>
          <w:rFonts w:asciiTheme="minorHAnsi" w:hAnsiTheme="minorHAnsi" w:cstheme="minorHAnsi"/>
        </w:rPr>
      </w:pPr>
      <w:r w:rsidRPr="00B439C7">
        <w:rPr>
          <w:rStyle w:val="Strong"/>
          <w:rFonts w:asciiTheme="minorHAnsi" w:hAnsiTheme="minorHAnsi" w:cstheme="minorHAnsi"/>
        </w:rPr>
        <w:t xml:space="preserve">Organisations </w:t>
      </w:r>
      <w:r w:rsidR="00A62B6D" w:rsidRPr="00B439C7">
        <w:rPr>
          <w:rStyle w:val="Strong"/>
          <w:rFonts w:asciiTheme="minorHAnsi" w:hAnsiTheme="minorHAnsi" w:cstheme="minorHAnsi"/>
        </w:rPr>
        <w:t>that</w:t>
      </w:r>
      <w:r w:rsidRPr="00B439C7">
        <w:rPr>
          <w:rStyle w:val="Strong"/>
          <w:rFonts w:asciiTheme="minorHAnsi" w:hAnsiTheme="minorHAnsi" w:cstheme="minorHAnsi"/>
        </w:rPr>
        <w:t xml:space="preserve"> are not a </w:t>
      </w:r>
      <w:hyperlink w:anchor="_Specified_Applicants" w:history="1">
        <w:r w:rsidRPr="00B439C7">
          <w:rPr>
            <w:rStyle w:val="Strong"/>
            <w:rFonts w:asciiTheme="minorHAnsi" w:hAnsiTheme="minorHAnsi" w:cstheme="minorHAnsi"/>
          </w:rPr>
          <w:t>specified</w:t>
        </w:r>
      </w:hyperlink>
      <w:r w:rsidRPr="00B439C7">
        <w:rPr>
          <w:rStyle w:val="Strong"/>
          <w:rFonts w:asciiTheme="minorHAnsi" w:hAnsiTheme="minorHAnsi" w:cstheme="minorHAnsi"/>
        </w:rPr>
        <w:t xml:space="preserve"> body must also upload the following documents to HITS in the ‘Organisation information; establishing document’ category.</w:t>
      </w:r>
    </w:p>
    <w:permStart w:id="676725597" w:edGrp="everyone"/>
    <w:p w14:paraId="58DD480B" w14:textId="77777777" w:rsidR="00683D1F"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676725597"/>
      <w:r w:rsidRPr="00B439C7">
        <w:rPr>
          <w:rFonts w:asciiTheme="minorHAnsi" w:hAnsiTheme="minorHAnsi" w:cstheme="minorHAnsi"/>
        </w:rPr>
        <w:tab/>
      </w:r>
      <w:r w:rsidR="00A62B6D" w:rsidRPr="00B439C7">
        <w:rPr>
          <w:rFonts w:asciiTheme="minorHAnsi" w:hAnsiTheme="minorHAnsi" w:cstheme="minorHAnsi"/>
        </w:rPr>
        <w:t>C</w:t>
      </w:r>
      <w:r w:rsidR="00683D1F" w:rsidRPr="00B439C7">
        <w:rPr>
          <w:rFonts w:asciiTheme="minorHAnsi" w:hAnsiTheme="minorHAnsi" w:cstheme="minorHAnsi"/>
        </w:rPr>
        <w:t>ertificate of incorporation (incorporated associations) or certificate of registration (registered/incorporated companies)</w:t>
      </w:r>
    </w:p>
    <w:permStart w:id="546057536" w:edGrp="everyone"/>
    <w:p w14:paraId="58DD480C" w14:textId="77777777" w:rsidR="003C140E" w:rsidRPr="00B439C7" w:rsidRDefault="003C140E"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46057536"/>
      <w:r w:rsidRPr="00B439C7">
        <w:rPr>
          <w:rFonts w:asciiTheme="minorHAnsi" w:hAnsiTheme="minorHAnsi" w:cstheme="minorHAnsi"/>
        </w:rPr>
        <w:tab/>
        <w:t>If applicable, registration of change of name certificates</w:t>
      </w:r>
    </w:p>
    <w:permStart w:id="1953517572" w:edGrp="everyone"/>
    <w:p w14:paraId="58DD480D" w14:textId="5E023457" w:rsidR="00A507E8"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953517572"/>
      <w:r w:rsidRPr="00B439C7">
        <w:rPr>
          <w:rFonts w:asciiTheme="minorHAnsi" w:hAnsiTheme="minorHAnsi" w:cstheme="minorHAnsi"/>
        </w:rPr>
        <w:tab/>
      </w:r>
      <w:r w:rsidR="00A507E8" w:rsidRPr="00B439C7">
        <w:rPr>
          <w:rFonts w:asciiTheme="minorHAnsi" w:hAnsiTheme="minorHAnsi" w:cstheme="minorHAnsi"/>
        </w:rPr>
        <w:t xml:space="preserve">For incorporated associations, a </w:t>
      </w:r>
      <w:hyperlink r:id="rId81" w:history="1">
        <w:r w:rsidR="00A507E8" w:rsidRPr="00A479E2">
          <w:rPr>
            <w:rStyle w:val="Hyperlink"/>
            <w:rFonts w:asciiTheme="minorHAnsi" w:hAnsiTheme="minorHAnsi" w:cstheme="minorHAnsi"/>
          </w:rPr>
          <w:t>certified copy</w:t>
        </w:r>
      </w:hyperlink>
      <w:r w:rsidR="00A507E8" w:rsidRPr="00B439C7">
        <w:rPr>
          <w:rFonts w:asciiTheme="minorHAnsi" w:hAnsiTheme="minorHAnsi" w:cstheme="minorHAnsi"/>
        </w:rPr>
        <w:t xml:space="preserve"> of the latest annual meeting minutes</w:t>
      </w:r>
    </w:p>
    <w:permStart w:id="1598835465" w:edGrp="everyone"/>
    <w:p w14:paraId="58DD480E" w14:textId="77777777" w:rsidR="00D26305" w:rsidRPr="00B439C7" w:rsidRDefault="00D2630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598835465"/>
      <w:r w:rsidRPr="00B439C7">
        <w:rPr>
          <w:rFonts w:asciiTheme="minorHAnsi" w:hAnsiTheme="minorHAnsi" w:cstheme="minorHAnsi"/>
        </w:rPr>
        <w:tab/>
        <w:t>If applicable, current certificate/s of registration of business (trading) name, with the applicant as proprietor</w:t>
      </w:r>
    </w:p>
    <w:permStart w:id="333458021" w:edGrp="everyone"/>
    <w:p w14:paraId="58DD480F" w14:textId="77777777" w:rsidR="00D26305" w:rsidRPr="00B439C7" w:rsidRDefault="00D26305" w:rsidP="0092738A">
      <w:pPr>
        <w:pStyle w:val="Checklist"/>
        <w:rPr>
          <w:rFonts w:asciiTheme="minorHAnsi" w:hAnsiTheme="minorHAnsi" w:cstheme="minorHAnsi"/>
        </w:rPr>
      </w:pPr>
      <w:r w:rsidRPr="00B439C7">
        <w:rPr>
          <w:rFonts w:asciiTheme="minorHAnsi" w:hAnsiTheme="minorHAnsi" w:cstheme="minorHAnsi"/>
        </w:rPr>
        <w:lastRenderedPageBreak/>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333458021"/>
      <w:r w:rsidRPr="00B439C7">
        <w:rPr>
          <w:rFonts w:asciiTheme="minorHAnsi" w:hAnsiTheme="minorHAnsi" w:cstheme="minorHAnsi"/>
        </w:rPr>
        <w:tab/>
        <w:t>If applicable, copy of the relevant trust deed</w:t>
      </w:r>
    </w:p>
    <w:permStart w:id="606415992" w:edGrp="everyone"/>
    <w:p w14:paraId="58DD4814" w14:textId="4C1B977E" w:rsidR="00683D1F" w:rsidRPr="00B439C7" w:rsidRDefault="00850D54" w:rsidP="00645F9B">
      <w:pPr>
        <w:pStyle w:val="Checklist"/>
        <w:rPr>
          <w:rFonts w:asciiTheme="minorHAnsi" w:hAnsiTheme="minorHAnsi" w:cstheme="minorHAnsi"/>
          <w:sz w:val="2"/>
          <w:szCs w:val="2"/>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606415992"/>
      <w:r w:rsidRPr="00B439C7">
        <w:rPr>
          <w:rFonts w:asciiTheme="minorHAnsi" w:hAnsiTheme="minorHAnsi" w:cstheme="minorHAnsi"/>
        </w:rPr>
        <w:tab/>
      </w:r>
      <w:r w:rsidR="00683D1F" w:rsidRPr="00B439C7">
        <w:rPr>
          <w:rFonts w:asciiTheme="minorHAnsi" w:hAnsiTheme="minorHAnsi" w:cstheme="minorHAnsi"/>
        </w:rPr>
        <w:t xml:space="preserve">A </w:t>
      </w:r>
      <w:hyperlink r:id="rId82" w:history="1">
        <w:r w:rsidR="00683D1F" w:rsidRPr="00A479E2">
          <w:rPr>
            <w:rStyle w:val="Hyperlink"/>
            <w:rFonts w:asciiTheme="minorHAnsi" w:hAnsiTheme="minorHAnsi" w:cstheme="minorHAnsi"/>
          </w:rPr>
          <w:t>certified copy</w:t>
        </w:r>
      </w:hyperlink>
      <w:r w:rsidR="00683D1F" w:rsidRPr="00B439C7">
        <w:rPr>
          <w:rFonts w:asciiTheme="minorHAnsi" w:hAnsiTheme="minorHAnsi" w:cstheme="minorHAnsi"/>
        </w:rPr>
        <w:t xml:space="preserve"> of the constitution or memorandum and articles of association</w:t>
      </w:r>
    </w:p>
    <w:p w14:paraId="58DD481B" w14:textId="77777777" w:rsidR="0082136E" w:rsidRPr="00B439C7" w:rsidRDefault="009D247D" w:rsidP="00A9779B">
      <w:pPr>
        <w:pStyle w:val="H3-Appendix"/>
        <w:rPr>
          <w:rFonts w:asciiTheme="minorHAnsi" w:hAnsiTheme="minorHAnsi" w:cstheme="minorHAnsi"/>
          <w:color w:val="0070C0"/>
        </w:rPr>
      </w:pPr>
      <w:bookmarkStart w:id="289" w:name="_Ref356557172"/>
      <w:bookmarkStart w:id="290" w:name="_Toc33605987"/>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0082136E" w:rsidRPr="00B439C7">
        <w:rPr>
          <w:rFonts w:asciiTheme="minorHAnsi" w:hAnsiTheme="minorHAnsi" w:cstheme="minorHAnsi"/>
          <w:color w:val="0070C0"/>
        </w:rPr>
        <w:t>hecklist for financial viability</w:t>
      </w:r>
      <w:bookmarkEnd w:id="289"/>
      <w:bookmarkEnd w:id="290"/>
    </w:p>
    <w:p w14:paraId="58DD481E" w14:textId="7C6C89A9" w:rsidR="00D761E2" w:rsidRPr="00B439C7" w:rsidRDefault="00D761E2" w:rsidP="00F85695">
      <w:pPr>
        <w:pStyle w:val="Checklist"/>
        <w:ind w:left="0" w:firstLine="0"/>
        <w:rPr>
          <w:rStyle w:val="Strong"/>
          <w:rFonts w:asciiTheme="minorHAnsi" w:hAnsiTheme="minorHAnsi" w:cstheme="minorHAnsi"/>
        </w:rPr>
      </w:pPr>
      <w:r w:rsidRPr="00B439C7">
        <w:rPr>
          <w:rStyle w:val="Strong"/>
          <w:rFonts w:asciiTheme="minorHAnsi" w:hAnsiTheme="minorHAnsi" w:cstheme="minorHAnsi"/>
        </w:rPr>
        <w:t>From all applicants</w:t>
      </w:r>
      <w:r w:rsidR="00F85695" w:rsidRPr="00B439C7">
        <w:rPr>
          <w:rStyle w:val="Strong"/>
          <w:rFonts w:asciiTheme="minorHAnsi" w:hAnsiTheme="minorHAnsi" w:cstheme="minorHAnsi"/>
        </w:rPr>
        <w:t xml:space="preserve"> (excluding specified kinds of bodies or organisations established to provide higher education under the legislation specified at paragraphs 2.1.1 to 2.1.7) </w:t>
      </w:r>
      <w:r w:rsidRPr="00B439C7">
        <w:rPr>
          <w:rStyle w:val="Strong"/>
          <w:rFonts w:asciiTheme="minorHAnsi" w:hAnsiTheme="minorHAnsi" w:cstheme="minorHAnsi"/>
        </w:rPr>
        <w:t xml:space="preserve">in accordance with paragraph </w:t>
      </w:r>
      <w:r w:rsidR="00D74C8A" w:rsidRPr="00B439C7">
        <w:rPr>
          <w:rStyle w:val="Strong"/>
          <w:rFonts w:asciiTheme="minorHAnsi" w:hAnsiTheme="minorHAnsi" w:cstheme="minorHAnsi"/>
        </w:rPr>
        <w:t>2.5</w:t>
      </w:r>
      <w:r w:rsidRPr="00B439C7">
        <w:rPr>
          <w:rStyle w:val="Strong"/>
          <w:rFonts w:asciiTheme="minorHAnsi" w:hAnsiTheme="minorHAnsi" w:cstheme="minorHAnsi"/>
        </w:rPr>
        <w:t xml:space="preserve"> of the FVI:</w:t>
      </w:r>
    </w:p>
    <w:permStart w:id="1677293585" w:edGrp="everyone"/>
    <w:p w14:paraId="58DD481F"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677293585"/>
      <w:r w:rsidRPr="00B439C7">
        <w:rPr>
          <w:rFonts w:asciiTheme="minorHAnsi" w:hAnsiTheme="minorHAnsi" w:cstheme="minorHAnsi"/>
        </w:rPr>
        <w:tab/>
        <w:t>Current audited annual financial statements prepared in accordance with Appendix 2 of the FVI</w:t>
      </w:r>
    </w:p>
    <w:permStart w:id="1433207846" w:edGrp="everyone"/>
    <w:p w14:paraId="58DD4820"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33207846"/>
      <w:r w:rsidRPr="00B439C7">
        <w:rPr>
          <w:rFonts w:asciiTheme="minorHAnsi" w:hAnsiTheme="minorHAnsi" w:cstheme="minorHAnsi"/>
        </w:rPr>
        <w:tab/>
        <w:t>Auditor’s independence declaration</w:t>
      </w:r>
    </w:p>
    <w:permStart w:id="726599667" w:edGrp="everyone"/>
    <w:p w14:paraId="58DD4821"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726599667"/>
      <w:r w:rsidRPr="00B439C7">
        <w:rPr>
          <w:rFonts w:asciiTheme="minorHAnsi" w:hAnsiTheme="minorHAnsi" w:cstheme="minorHAnsi"/>
        </w:rPr>
        <w:tab/>
        <w:t>Independent auditor’s report</w:t>
      </w:r>
    </w:p>
    <w:permStart w:id="1533950588" w:edGrp="everyone"/>
    <w:p w14:paraId="58DD4822" w14:textId="547669D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533950588"/>
      <w:r w:rsidRPr="00B439C7">
        <w:rPr>
          <w:rFonts w:asciiTheme="minorHAnsi" w:hAnsiTheme="minorHAnsi" w:cstheme="minorHAnsi"/>
        </w:rPr>
        <w:tab/>
        <w:t>Certificate of the auditor</w:t>
      </w:r>
    </w:p>
    <w:permStart w:id="683302198" w:edGrp="everyone"/>
    <w:p w14:paraId="58DD4823"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683302198"/>
      <w:r w:rsidRPr="00B439C7">
        <w:rPr>
          <w:rFonts w:asciiTheme="minorHAnsi" w:hAnsiTheme="minorHAnsi" w:cstheme="minorHAnsi"/>
        </w:rPr>
        <w:tab/>
        <w:t>Previous three annual financial statements prepared in accordance with Appendix 2 of the FVI</w:t>
      </w:r>
    </w:p>
    <w:permStart w:id="1083580709" w:edGrp="everyone"/>
    <w:p w14:paraId="58DD4824"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083580709"/>
      <w:r w:rsidRPr="00B439C7">
        <w:rPr>
          <w:rFonts w:asciiTheme="minorHAnsi" w:hAnsiTheme="minorHAnsi" w:cstheme="minorHAnsi"/>
        </w:rPr>
        <w:tab/>
        <w:t>Completed Financial Performance in HITS</w:t>
      </w:r>
    </w:p>
    <w:permStart w:id="1603209815" w:edGrp="everyone"/>
    <w:p w14:paraId="58DD4825"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603209815"/>
      <w:r w:rsidRPr="00B439C7">
        <w:rPr>
          <w:rFonts w:asciiTheme="minorHAnsi" w:hAnsiTheme="minorHAnsi" w:cstheme="minorHAnsi"/>
        </w:rPr>
        <w:tab/>
        <w:t>Declaration of statutory obligations</w:t>
      </w:r>
    </w:p>
    <w:permStart w:id="55069904" w:edGrp="everyone"/>
    <w:p w14:paraId="58DD4826"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5069904"/>
      <w:r w:rsidRPr="00B439C7">
        <w:rPr>
          <w:rFonts w:asciiTheme="minorHAnsi" w:hAnsiTheme="minorHAnsi" w:cstheme="minorHAnsi"/>
        </w:rPr>
        <w:tab/>
        <w:t>Business/strategic plan</w:t>
      </w:r>
    </w:p>
    <w:permStart w:id="1641291733" w:edGrp="everyone"/>
    <w:p w14:paraId="58DD4827"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641291733"/>
      <w:r w:rsidRPr="00B439C7">
        <w:rPr>
          <w:rFonts w:asciiTheme="minorHAnsi" w:hAnsiTheme="minorHAnsi" w:cstheme="minorHAnsi"/>
        </w:rPr>
        <w:tab/>
        <w:t>Student enrolments</w:t>
      </w:r>
    </w:p>
    <w:permStart w:id="1828937166" w:edGrp="everyone"/>
    <w:p w14:paraId="58DD4828"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828937166"/>
      <w:r w:rsidRPr="00B439C7">
        <w:rPr>
          <w:rFonts w:asciiTheme="minorHAnsi" w:hAnsiTheme="minorHAnsi" w:cstheme="minorHAnsi"/>
        </w:rPr>
        <w:tab/>
        <w:t>Budget forecasts</w:t>
      </w:r>
    </w:p>
    <w:permStart w:id="135617969" w:edGrp="everyone"/>
    <w:p w14:paraId="58DD4829"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35617969"/>
      <w:r w:rsidRPr="00B439C7">
        <w:rPr>
          <w:rFonts w:asciiTheme="minorHAnsi" w:hAnsiTheme="minorHAnsi" w:cstheme="minorHAnsi"/>
        </w:rPr>
        <w:tab/>
        <w:t>Staff employees</w:t>
      </w:r>
    </w:p>
    <w:p w14:paraId="58DD482A" w14:textId="77777777" w:rsidR="00D761E2" w:rsidRPr="00B439C7" w:rsidRDefault="00D761E2" w:rsidP="00E034A5">
      <w:pPr>
        <w:pStyle w:val="Checklist"/>
        <w:rPr>
          <w:rStyle w:val="Strong"/>
          <w:rFonts w:asciiTheme="minorHAnsi" w:hAnsiTheme="minorHAnsi" w:cstheme="minorHAnsi"/>
        </w:rPr>
      </w:pPr>
      <w:r w:rsidRPr="00B439C7">
        <w:rPr>
          <w:rStyle w:val="Strong"/>
          <w:rFonts w:asciiTheme="minorHAnsi" w:hAnsiTheme="minorHAnsi" w:cstheme="minorHAnsi"/>
        </w:rPr>
        <w:t xml:space="preserve">From all other applicants, in accordance with paragraph </w:t>
      </w:r>
      <w:r w:rsidR="00D74C8A" w:rsidRPr="00B439C7">
        <w:rPr>
          <w:rStyle w:val="Strong"/>
          <w:rFonts w:asciiTheme="minorHAnsi" w:hAnsiTheme="minorHAnsi" w:cstheme="minorHAnsi"/>
        </w:rPr>
        <w:t>2.6</w:t>
      </w:r>
      <w:r w:rsidRPr="00B439C7">
        <w:rPr>
          <w:rStyle w:val="Strong"/>
          <w:rFonts w:asciiTheme="minorHAnsi" w:hAnsiTheme="minorHAnsi" w:cstheme="minorHAnsi"/>
        </w:rPr>
        <w:t xml:space="preserve"> of the FVI:</w:t>
      </w:r>
    </w:p>
    <w:permStart w:id="802041215" w:edGrp="everyone"/>
    <w:p w14:paraId="58DD482B"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802041215"/>
      <w:r w:rsidRPr="00B439C7">
        <w:rPr>
          <w:rFonts w:asciiTheme="minorHAnsi" w:hAnsiTheme="minorHAnsi" w:cstheme="minorHAnsi"/>
        </w:rPr>
        <w:tab/>
        <w:t>Consolidated financial statements for subsidiaries</w:t>
      </w:r>
    </w:p>
    <w:permStart w:id="43924823" w:edGrp="everyone"/>
    <w:p w14:paraId="58DD482C"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43924823"/>
      <w:r w:rsidRPr="00B439C7">
        <w:rPr>
          <w:rFonts w:asciiTheme="minorHAnsi" w:hAnsiTheme="minorHAnsi" w:cstheme="minorHAnsi"/>
        </w:rPr>
        <w:tab/>
        <w:t>Associated entity information</w:t>
      </w:r>
    </w:p>
    <w:permStart w:id="1797071719" w:edGrp="everyone"/>
    <w:p w14:paraId="58DD482D"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97071719"/>
      <w:r w:rsidRPr="00B439C7">
        <w:rPr>
          <w:rFonts w:asciiTheme="minorHAnsi" w:hAnsiTheme="minorHAnsi" w:cstheme="minorHAnsi"/>
        </w:rPr>
        <w:tab/>
        <w:t>Statement of independence</w:t>
      </w:r>
    </w:p>
    <w:permStart w:id="1369535454" w:edGrp="everyone"/>
    <w:p w14:paraId="58DD482E"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369535454"/>
      <w:r w:rsidRPr="00B439C7">
        <w:rPr>
          <w:rFonts w:asciiTheme="minorHAnsi" w:hAnsiTheme="minorHAnsi" w:cstheme="minorHAnsi"/>
        </w:rPr>
        <w:tab/>
        <w:t>Details of payment plan(s)</w:t>
      </w:r>
    </w:p>
    <w:permStart w:id="117462688" w:edGrp="everyone"/>
    <w:p w14:paraId="58DD482F"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17462688"/>
      <w:r w:rsidRPr="00B439C7">
        <w:rPr>
          <w:rFonts w:asciiTheme="minorHAnsi" w:hAnsiTheme="minorHAnsi" w:cstheme="minorHAnsi"/>
        </w:rPr>
        <w:tab/>
        <w:t>Auditor correspondence</w:t>
      </w:r>
    </w:p>
    <w:permStart w:id="2057391095" w:edGrp="everyone"/>
    <w:p w14:paraId="58DD4830"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57391095"/>
      <w:r w:rsidRPr="00B439C7">
        <w:rPr>
          <w:rFonts w:asciiTheme="minorHAnsi" w:hAnsiTheme="minorHAnsi" w:cstheme="minorHAnsi"/>
        </w:rPr>
        <w:tab/>
        <w:t>Deed(s) of Guarantee</w:t>
      </w:r>
    </w:p>
    <w:permStart w:id="1690847529" w:edGrp="everyone"/>
    <w:p w14:paraId="58DD4831"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690847529"/>
      <w:r w:rsidRPr="00B439C7">
        <w:rPr>
          <w:rFonts w:asciiTheme="minorHAnsi" w:hAnsiTheme="minorHAnsi" w:cstheme="minorHAnsi"/>
        </w:rPr>
        <w:tab/>
        <w:t>Capital injection agreement(s)</w:t>
      </w:r>
    </w:p>
    <w:permStart w:id="1943799537" w:edGrp="everyone"/>
    <w:p w14:paraId="58DD4832"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943799537"/>
      <w:r w:rsidRPr="00B439C7">
        <w:rPr>
          <w:rFonts w:asciiTheme="minorHAnsi" w:hAnsiTheme="minorHAnsi" w:cstheme="minorHAnsi"/>
        </w:rPr>
        <w:tab/>
        <w:t>Evidence supporting capital injections and/or guarantees</w:t>
      </w:r>
    </w:p>
    <w:permStart w:id="1774393007" w:edGrp="everyone"/>
    <w:p w14:paraId="58DD4833"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74393007"/>
      <w:r w:rsidRPr="00B439C7">
        <w:rPr>
          <w:rFonts w:asciiTheme="minorHAnsi" w:hAnsiTheme="minorHAnsi" w:cstheme="minorHAnsi"/>
        </w:rPr>
        <w:tab/>
        <w:t>Details of changes to reporting period</w:t>
      </w:r>
    </w:p>
    <w:permStart w:id="1692100777" w:edGrp="everyone"/>
    <w:p w14:paraId="58DD4835"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692100777"/>
      <w:r w:rsidRPr="00B439C7">
        <w:rPr>
          <w:rFonts w:asciiTheme="minorHAnsi" w:hAnsiTheme="minorHAnsi" w:cstheme="minorHAnsi"/>
        </w:rPr>
        <w:tab/>
        <w:t>Other relevant documents</w:t>
      </w:r>
    </w:p>
    <w:p w14:paraId="58DD4836" w14:textId="77777777" w:rsidR="00D761E2" w:rsidRPr="00B439C7" w:rsidRDefault="00D761E2" w:rsidP="00D761E2">
      <w:pPr>
        <w:rPr>
          <w:rStyle w:val="Strong"/>
          <w:rFonts w:asciiTheme="minorHAnsi" w:hAnsiTheme="minorHAnsi" w:cstheme="minorHAnsi"/>
        </w:rPr>
      </w:pPr>
      <w:r w:rsidRPr="00B439C7">
        <w:rPr>
          <w:rStyle w:val="Strong"/>
          <w:rFonts w:asciiTheme="minorHAnsi" w:hAnsiTheme="minorHAnsi" w:cstheme="minorHAnsi"/>
        </w:rPr>
        <w:lastRenderedPageBreak/>
        <w:t>From new or reconstituted reporting entities, supplementary information in accordance with paragraph 2.7 of the FVI:</w:t>
      </w:r>
    </w:p>
    <w:permStart w:id="1816033350" w:edGrp="everyone"/>
    <w:p w14:paraId="58DD4837" w14:textId="77777777"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816033350"/>
      <w:r w:rsidRPr="00B439C7">
        <w:rPr>
          <w:rFonts w:asciiTheme="minorHAnsi" w:hAnsiTheme="minorHAnsi" w:cstheme="minorHAnsi"/>
        </w:rPr>
        <w:tab/>
        <w:t>Bank statements</w:t>
      </w:r>
    </w:p>
    <w:permStart w:id="715017311" w:edGrp="everyone"/>
    <w:p w14:paraId="58DD4838" w14:textId="77777777"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715017311"/>
      <w:r w:rsidRPr="00B439C7">
        <w:rPr>
          <w:rFonts w:asciiTheme="minorHAnsi" w:hAnsiTheme="minorHAnsi" w:cstheme="minorHAnsi"/>
        </w:rPr>
        <w:tab/>
        <w:t>Copies of loan agreement(s)</w:t>
      </w:r>
    </w:p>
    <w:permStart w:id="1453155490" w:edGrp="everyone"/>
    <w:p w14:paraId="58DD483A" w14:textId="6F9C9A93"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53155490"/>
      <w:r w:rsidRPr="00B439C7">
        <w:rPr>
          <w:rFonts w:asciiTheme="minorHAnsi" w:hAnsiTheme="minorHAnsi" w:cstheme="minorHAnsi"/>
        </w:rPr>
        <w:tab/>
        <w:t>Details of changes in trading history (if available)</w:t>
      </w:r>
    </w:p>
    <w:permStart w:id="2006261157" w:edGrp="everyone"/>
    <w:p w14:paraId="543779EF" w14:textId="77777777" w:rsidR="00FD7D54" w:rsidRPr="00B439C7" w:rsidRDefault="00FD7D54" w:rsidP="00FD7D54">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06261157"/>
      <w:r w:rsidRPr="00B439C7">
        <w:rPr>
          <w:rFonts w:asciiTheme="minorHAnsi" w:hAnsiTheme="minorHAnsi" w:cstheme="minorHAnsi"/>
        </w:rPr>
        <w:tab/>
        <w:t>Additional risk mitigation strategies</w:t>
      </w:r>
    </w:p>
    <w:permStart w:id="19667822" w:edGrp="everyone"/>
    <w:p w14:paraId="58DD483B" w14:textId="77777777"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9667822"/>
      <w:r w:rsidRPr="00B439C7">
        <w:rPr>
          <w:rFonts w:asciiTheme="minorHAnsi" w:hAnsiTheme="minorHAnsi" w:cstheme="minorHAnsi"/>
        </w:rPr>
        <w:tab/>
        <w:t>Other relevant documents</w:t>
      </w:r>
    </w:p>
    <w:p w14:paraId="58DD483D" w14:textId="77777777" w:rsidR="00D761E2" w:rsidRPr="00B439C7" w:rsidRDefault="00D761E2" w:rsidP="00D761E2">
      <w:pPr>
        <w:rPr>
          <w:rStyle w:val="Strong"/>
          <w:rFonts w:asciiTheme="minorHAnsi" w:hAnsiTheme="minorHAnsi" w:cstheme="minorHAnsi"/>
        </w:rPr>
      </w:pPr>
      <w:r w:rsidRPr="00B439C7">
        <w:rPr>
          <w:rStyle w:val="Strong"/>
          <w:rFonts w:asciiTheme="minorHAnsi" w:hAnsiTheme="minorHAnsi" w:cstheme="minorHAnsi"/>
        </w:rPr>
        <w:t>From applicants with trustee arrangements in place, supplementary information in accordance with paragraph 2.</w:t>
      </w:r>
      <w:r w:rsidR="00D74C8A" w:rsidRPr="00B439C7">
        <w:rPr>
          <w:rStyle w:val="Strong"/>
          <w:rFonts w:asciiTheme="minorHAnsi" w:hAnsiTheme="minorHAnsi" w:cstheme="minorHAnsi"/>
        </w:rPr>
        <w:t>8</w:t>
      </w:r>
      <w:r w:rsidRPr="00B439C7">
        <w:rPr>
          <w:rStyle w:val="Strong"/>
          <w:rFonts w:asciiTheme="minorHAnsi" w:hAnsiTheme="minorHAnsi" w:cstheme="minorHAnsi"/>
        </w:rPr>
        <w:t xml:space="preserve"> of the FVI:</w:t>
      </w:r>
    </w:p>
    <w:permStart w:id="504576834" w:edGrp="everyone"/>
    <w:p w14:paraId="58DD483E" w14:textId="77777777" w:rsidR="00D761E2" w:rsidRPr="00B439C7" w:rsidRDefault="00D761E2" w:rsidP="00D761E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504576834"/>
      <w:r w:rsidRPr="00B439C7">
        <w:rPr>
          <w:rFonts w:asciiTheme="minorHAnsi" w:hAnsiTheme="minorHAnsi" w:cstheme="minorHAnsi"/>
        </w:rPr>
        <w:tab/>
        <w:t>A written statement from the applicant’s legal advisor</w:t>
      </w:r>
    </w:p>
    <w:permStart w:id="1286563975" w:edGrp="everyone"/>
    <w:p w14:paraId="58DD483F" w14:textId="77777777" w:rsidR="00D761E2" w:rsidRPr="00B439C7" w:rsidRDefault="00D761E2" w:rsidP="00D761E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286563975"/>
      <w:r w:rsidRPr="00B439C7">
        <w:rPr>
          <w:rFonts w:asciiTheme="minorHAnsi" w:hAnsiTheme="minorHAnsi" w:cstheme="minorHAnsi"/>
        </w:rPr>
        <w:tab/>
        <w:t>A certified copy of the trustee deed</w:t>
      </w:r>
    </w:p>
    <w:permStart w:id="900933725" w:edGrp="everyone"/>
    <w:p w14:paraId="58DD4840" w14:textId="77777777" w:rsidR="00D761E2" w:rsidRPr="00B439C7" w:rsidRDefault="00D761E2" w:rsidP="00D761E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900933725"/>
      <w:r w:rsidRPr="00B439C7">
        <w:rPr>
          <w:rFonts w:asciiTheme="minorHAnsi" w:hAnsiTheme="minorHAnsi" w:cstheme="minorHAnsi"/>
        </w:rPr>
        <w:tab/>
        <w:t>A written statement from the applicant’s public accountant</w:t>
      </w:r>
    </w:p>
    <w:p w14:paraId="58DD4841" w14:textId="77777777" w:rsidR="0082136E" w:rsidRPr="00B439C7" w:rsidRDefault="009D247D" w:rsidP="00D761E2">
      <w:pPr>
        <w:pStyle w:val="H3-Appendix"/>
        <w:rPr>
          <w:rFonts w:asciiTheme="minorHAnsi" w:hAnsiTheme="minorHAnsi" w:cstheme="minorHAnsi"/>
        </w:rPr>
      </w:pPr>
      <w:bookmarkStart w:id="291" w:name="_Toc33605988"/>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0082136E" w:rsidRPr="00B439C7">
        <w:rPr>
          <w:rFonts w:asciiTheme="minorHAnsi" w:hAnsiTheme="minorHAnsi" w:cstheme="minorHAnsi"/>
          <w:color w:val="0070C0"/>
        </w:rPr>
        <w:t xml:space="preserve">hecklist for </w:t>
      </w:r>
      <w:r w:rsidR="005333AB" w:rsidRPr="00B439C7">
        <w:rPr>
          <w:rFonts w:asciiTheme="minorHAnsi" w:hAnsiTheme="minorHAnsi" w:cstheme="minorHAnsi"/>
          <w:color w:val="0070C0"/>
        </w:rPr>
        <w:t>f</w:t>
      </w:r>
      <w:r w:rsidR="0082136E" w:rsidRPr="00B439C7">
        <w:rPr>
          <w:rFonts w:asciiTheme="minorHAnsi" w:hAnsiTheme="minorHAnsi" w:cstheme="minorHAnsi"/>
          <w:color w:val="0070C0"/>
        </w:rPr>
        <w:t xml:space="preserve">airness and </w:t>
      </w:r>
      <w:r w:rsidR="005333AB" w:rsidRPr="00B439C7">
        <w:rPr>
          <w:rFonts w:asciiTheme="minorHAnsi" w:hAnsiTheme="minorHAnsi" w:cstheme="minorHAnsi"/>
          <w:color w:val="0070C0"/>
        </w:rPr>
        <w:t>p</w:t>
      </w:r>
      <w:r w:rsidR="0082136E" w:rsidRPr="00B439C7">
        <w:rPr>
          <w:rFonts w:asciiTheme="minorHAnsi" w:hAnsiTheme="minorHAnsi" w:cstheme="minorHAnsi"/>
          <w:color w:val="0070C0"/>
        </w:rPr>
        <w:t>rivacy</w:t>
      </w:r>
      <w:bookmarkEnd w:id="291"/>
    </w:p>
    <w:p w14:paraId="58DD4842" w14:textId="77777777" w:rsidR="00197449" w:rsidRPr="00B439C7" w:rsidRDefault="00197449" w:rsidP="00510128">
      <w:pPr>
        <w:keepNext/>
        <w:rPr>
          <w:rStyle w:val="Strong"/>
          <w:rFonts w:asciiTheme="minorHAnsi" w:hAnsiTheme="minorHAnsi" w:cstheme="minorHAnsi"/>
        </w:rPr>
      </w:pPr>
      <w:r w:rsidRPr="00B439C7">
        <w:rPr>
          <w:rStyle w:val="Strong"/>
          <w:rFonts w:asciiTheme="minorHAnsi" w:hAnsiTheme="minorHAnsi" w:cstheme="minorHAnsi"/>
        </w:rPr>
        <w:t>Upload the following documents to HITS in the ‘Procedural Information; fair treatment and equal opportunity requirement’ category.</w:t>
      </w:r>
    </w:p>
    <w:p w14:paraId="58DD4843" w14:textId="1022615F" w:rsidR="00197449" w:rsidRPr="00B439C7" w:rsidRDefault="00197449" w:rsidP="00197449">
      <w:pPr>
        <w:pStyle w:val="Heading6"/>
        <w:rPr>
          <w:rFonts w:asciiTheme="minorHAnsi" w:hAnsiTheme="minorHAnsi" w:cstheme="minorHAnsi"/>
        </w:rPr>
      </w:pPr>
      <w:r w:rsidRPr="00B439C7">
        <w:rPr>
          <w:rFonts w:asciiTheme="minorHAnsi" w:hAnsiTheme="minorHAnsi" w:cstheme="minorHAnsi"/>
        </w:rPr>
        <w:t xml:space="preserve">Fairness </w:t>
      </w:r>
    </w:p>
    <w:permStart w:id="2061589709" w:edGrp="everyone"/>
    <w:p w14:paraId="58DD4844" w14:textId="77777777" w:rsidR="00197449" w:rsidRPr="00B439C7" w:rsidRDefault="00197449"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61589709"/>
      <w:r w:rsidRPr="00B439C7">
        <w:rPr>
          <w:rFonts w:asciiTheme="minorHAnsi" w:hAnsiTheme="minorHAnsi" w:cstheme="minorHAnsi"/>
        </w:rPr>
        <w:tab/>
        <w:t>Policy or procedures showing fair treatment and equal opportunities for students and prospective students. This document must include details of how your organisation selects students for admission. This must include:</w:t>
      </w:r>
    </w:p>
    <w:permStart w:id="20993626" w:edGrp="everyone"/>
    <w:p w14:paraId="58DD4845"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20993626"/>
      <w:r w:rsidRPr="00B439C7">
        <w:rPr>
          <w:rFonts w:asciiTheme="minorHAnsi" w:hAnsiTheme="minorHAnsi" w:cstheme="minorHAnsi"/>
        </w:rPr>
        <w:tab/>
        <w:t>Details of how selection procedures are published</w:t>
      </w:r>
    </w:p>
    <w:permStart w:id="1091572534" w:edGrp="everyone"/>
    <w:p w14:paraId="58DD4846"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091572534"/>
      <w:r w:rsidRPr="00B439C7">
        <w:rPr>
          <w:rFonts w:asciiTheme="minorHAnsi" w:hAnsiTheme="minorHAnsi" w:cstheme="minorHAnsi"/>
        </w:rPr>
        <w:tab/>
        <w:t>Entry criteria (educational and other)</w:t>
      </w:r>
    </w:p>
    <w:permStart w:id="1417755240" w:edGrp="everyone"/>
    <w:p w14:paraId="58DD4847"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17755240"/>
      <w:r w:rsidRPr="00B439C7">
        <w:rPr>
          <w:rFonts w:asciiTheme="minorHAnsi" w:hAnsiTheme="minorHAnsi" w:cstheme="minorHAnsi"/>
        </w:rPr>
        <w:tab/>
        <w:t>Selection methodology</w:t>
      </w:r>
    </w:p>
    <w:permStart w:id="932655998" w:edGrp="everyone"/>
    <w:p w14:paraId="58DD4848"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932655998"/>
      <w:r w:rsidRPr="00B439C7">
        <w:rPr>
          <w:rFonts w:asciiTheme="minorHAnsi" w:hAnsiTheme="minorHAnsi" w:cstheme="minorHAnsi"/>
        </w:rPr>
        <w:tab/>
        <w:t>A copy of the student application for admission, or similar forms used for student selection</w:t>
      </w:r>
    </w:p>
    <w:p w14:paraId="58DD4849" w14:textId="77777777" w:rsidR="00197449" w:rsidRPr="00B439C7" w:rsidRDefault="00197449" w:rsidP="00197449">
      <w:pPr>
        <w:pStyle w:val="Heading6"/>
        <w:rPr>
          <w:rFonts w:asciiTheme="minorHAnsi" w:hAnsiTheme="minorHAnsi" w:cstheme="minorHAnsi"/>
        </w:rPr>
      </w:pPr>
      <w:r w:rsidRPr="00B439C7">
        <w:rPr>
          <w:rFonts w:asciiTheme="minorHAnsi" w:hAnsiTheme="minorHAnsi" w:cstheme="minorHAnsi"/>
        </w:rPr>
        <w:t>Grievances</w:t>
      </w:r>
    </w:p>
    <w:p w14:paraId="58DD484A" w14:textId="77777777" w:rsidR="00197449" w:rsidRPr="00B439C7" w:rsidRDefault="00197449" w:rsidP="00197449">
      <w:pPr>
        <w:rPr>
          <w:rStyle w:val="Strong"/>
          <w:rFonts w:asciiTheme="minorHAnsi" w:hAnsiTheme="minorHAnsi" w:cstheme="minorHAnsi"/>
        </w:rPr>
      </w:pPr>
      <w:r w:rsidRPr="00B439C7">
        <w:rPr>
          <w:rStyle w:val="Strong"/>
          <w:rFonts w:asciiTheme="minorHAnsi" w:hAnsiTheme="minorHAnsi" w:cstheme="minorHAnsi"/>
        </w:rPr>
        <w:t>Upload this document to HITS in the ‘Procedural information; grievance requirement’ category.</w:t>
      </w:r>
    </w:p>
    <w:permStart w:id="1481330244" w:edGrp="everyone"/>
    <w:p w14:paraId="58DD484B" w14:textId="77777777" w:rsidR="00197449" w:rsidRPr="00B439C7" w:rsidRDefault="00197449"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481330244"/>
      <w:r w:rsidRPr="00B439C7">
        <w:rPr>
          <w:rFonts w:asciiTheme="minorHAnsi" w:hAnsiTheme="minorHAnsi" w:cstheme="minorHAnsi"/>
        </w:rPr>
        <w:tab/>
        <w:t>A copy of your organisation’s grievance</w:t>
      </w:r>
      <w:r w:rsidR="00BC15AF" w:rsidRPr="00B439C7">
        <w:rPr>
          <w:rFonts w:asciiTheme="minorHAnsi" w:hAnsiTheme="minorHAnsi" w:cstheme="minorHAnsi"/>
        </w:rPr>
        <w:t xml:space="preserve"> policy and</w:t>
      </w:r>
      <w:r w:rsidRPr="00B439C7">
        <w:rPr>
          <w:rFonts w:asciiTheme="minorHAnsi" w:hAnsiTheme="minorHAnsi" w:cstheme="minorHAnsi"/>
        </w:rPr>
        <w:t xml:space="preserve"> procedures for academic matters and non</w:t>
      </w:r>
      <w:r w:rsidR="007E0CC8" w:rsidRPr="00B439C7">
        <w:rPr>
          <w:rFonts w:asciiTheme="minorHAnsi" w:hAnsiTheme="minorHAnsi" w:cstheme="minorHAnsi"/>
        </w:rPr>
        <w:noBreakHyphen/>
      </w:r>
      <w:r w:rsidRPr="00B439C7">
        <w:rPr>
          <w:rFonts w:asciiTheme="minorHAnsi" w:hAnsiTheme="minorHAnsi" w:cstheme="minorHAnsi"/>
        </w:rPr>
        <w:t>academic matters—th</w:t>
      </w:r>
      <w:r w:rsidR="00434983" w:rsidRPr="00B439C7">
        <w:rPr>
          <w:rFonts w:asciiTheme="minorHAnsi" w:hAnsiTheme="minorHAnsi" w:cstheme="minorHAnsi"/>
        </w:rPr>
        <w:t>ese may be combined or separate</w:t>
      </w:r>
    </w:p>
    <w:p w14:paraId="4019439E" w14:textId="68702473" w:rsidR="00BD299B" w:rsidRDefault="00BD299B" w:rsidP="000C795B">
      <w:pPr>
        <w:rPr>
          <w:rStyle w:val="Strong"/>
          <w:rFonts w:asciiTheme="minorHAnsi" w:hAnsiTheme="minorHAnsi" w:cstheme="minorHAnsi"/>
        </w:rPr>
      </w:pPr>
      <w:r>
        <w:rPr>
          <w:rStyle w:val="Strong"/>
          <w:rFonts w:asciiTheme="minorHAnsi" w:hAnsiTheme="minorHAnsi" w:cstheme="minorHAnsi"/>
        </w:rPr>
        <w:t>Privacy</w:t>
      </w:r>
    </w:p>
    <w:p w14:paraId="58DD484C" w14:textId="32AD5EC4" w:rsidR="000C795B" w:rsidRPr="00B439C7" w:rsidRDefault="000C795B" w:rsidP="000C795B">
      <w:pPr>
        <w:rPr>
          <w:rStyle w:val="Strong"/>
          <w:rFonts w:asciiTheme="minorHAnsi" w:hAnsiTheme="minorHAnsi" w:cstheme="minorHAnsi"/>
        </w:rPr>
      </w:pPr>
      <w:r w:rsidRPr="00B439C7">
        <w:rPr>
          <w:rStyle w:val="Strong"/>
          <w:rFonts w:asciiTheme="minorHAnsi" w:hAnsiTheme="minorHAnsi" w:cstheme="minorHAnsi"/>
        </w:rPr>
        <w:t>Upload the following document to HITS in the ‘Procedural information; personal information and privacy requirement’ category.</w:t>
      </w:r>
    </w:p>
    <w:permStart w:id="1795193292" w:edGrp="everyone"/>
    <w:p w14:paraId="58DD484D" w14:textId="77777777" w:rsidR="000C795B" w:rsidRPr="00B439C7" w:rsidRDefault="000C795B" w:rsidP="000C795B">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95193292"/>
      <w:r w:rsidRPr="00B439C7">
        <w:rPr>
          <w:rFonts w:asciiTheme="minorHAnsi" w:hAnsiTheme="minorHAnsi" w:cstheme="minorHAnsi"/>
        </w:rPr>
        <w:tab/>
        <w:t>Policy or procedures showing compliance with the privacy and p</w:t>
      </w:r>
      <w:r w:rsidR="00434983" w:rsidRPr="00B439C7">
        <w:rPr>
          <w:rFonts w:asciiTheme="minorHAnsi" w:hAnsiTheme="minorHAnsi" w:cstheme="minorHAnsi"/>
        </w:rPr>
        <w:t>ersonal information obligations</w:t>
      </w:r>
    </w:p>
    <w:p w14:paraId="58DD484E" w14:textId="77777777" w:rsidR="00683D1F" w:rsidRPr="00B439C7" w:rsidRDefault="009D247D" w:rsidP="00385198">
      <w:pPr>
        <w:pStyle w:val="H3-Appendix"/>
        <w:rPr>
          <w:rFonts w:asciiTheme="minorHAnsi" w:hAnsiTheme="minorHAnsi" w:cstheme="minorHAnsi"/>
          <w:color w:val="0070C0"/>
        </w:rPr>
      </w:pPr>
      <w:bookmarkStart w:id="292" w:name="_Toc356386079"/>
      <w:bookmarkStart w:id="293" w:name="_Toc356386080"/>
      <w:bookmarkStart w:id="294" w:name="_Toc33605989"/>
      <w:bookmarkEnd w:id="292"/>
      <w:bookmarkEnd w:id="293"/>
      <w:r w:rsidRPr="00B439C7">
        <w:rPr>
          <w:rFonts w:asciiTheme="minorHAnsi" w:hAnsiTheme="minorHAnsi" w:cstheme="minorHAnsi"/>
          <w:color w:val="0070C0"/>
        </w:rPr>
        <w:lastRenderedPageBreak/>
        <w:t xml:space="preserve">Summary </w:t>
      </w:r>
      <w:r w:rsidR="005333AB" w:rsidRPr="00B439C7">
        <w:rPr>
          <w:rFonts w:asciiTheme="minorHAnsi" w:hAnsiTheme="minorHAnsi" w:cstheme="minorHAnsi"/>
          <w:color w:val="0070C0"/>
        </w:rPr>
        <w:t>c</w:t>
      </w:r>
      <w:r w:rsidRPr="00B439C7">
        <w:rPr>
          <w:rFonts w:asciiTheme="minorHAnsi" w:hAnsiTheme="minorHAnsi" w:cstheme="minorHAnsi"/>
          <w:color w:val="0070C0"/>
        </w:rPr>
        <w:t xml:space="preserve">hecklist for </w:t>
      </w:r>
      <w:r w:rsidR="005333AB" w:rsidRPr="00B439C7">
        <w:rPr>
          <w:rFonts w:asciiTheme="minorHAnsi" w:hAnsiTheme="minorHAnsi" w:cstheme="minorHAnsi"/>
          <w:color w:val="0070C0"/>
        </w:rPr>
        <w:t>f</w:t>
      </w:r>
      <w:r w:rsidR="00683D1F" w:rsidRPr="00B439C7">
        <w:rPr>
          <w:rFonts w:asciiTheme="minorHAnsi" w:hAnsiTheme="minorHAnsi" w:cstheme="minorHAnsi"/>
          <w:color w:val="0070C0"/>
        </w:rPr>
        <w:t>ees</w:t>
      </w:r>
      <w:bookmarkEnd w:id="294"/>
    </w:p>
    <w:p w14:paraId="58DD484F" w14:textId="77777777" w:rsidR="00197449" w:rsidRPr="00B439C7" w:rsidRDefault="00197449" w:rsidP="00197449">
      <w:pPr>
        <w:rPr>
          <w:rStyle w:val="Strong"/>
          <w:rFonts w:asciiTheme="minorHAnsi" w:hAnsiTheme="minorHAnsi" w:cstheme="minorHAnsi"/>
        </w:rPr>
      </w:pPr>
      <w:r w:rsidRPr="00B439C7">
        <w:rPr>
          <w:rStyle w:val="Strong"/>
          <w:rFonts w:asciiTheme="minorHAnsi" w:hAnsiTheme="minorHAnsi" w:cstheme="minorHAnsi"/>
        </w:rPr>
        <w:t>Upload the following documents to HITS in the ‘Procedural information; fees requirement’ category.</w:t>
      </w:r>
    </w:p>
    <w:permStart w:id="1202402065" w:edGrp="everyone"/>
    <w:p w14:paraId="58DD4850" w14:textId="310C9FFE" w:rsidR="002F33DD" w:rsidRPr="00B439C7" w:rsidRDefault="00EA7FC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202402065"/>
      <w:r w:rsidRPr="00B439C7">
        <w:rPr>
          <w:rFonts w:asciiTheme="minorHAnsi" w:hAnsiTheme="minorHAnsi" w:cstheme="minorHAnsi"/>
        </w:rPr>
        <w:tab/>
      </w:r>
      <w:r w:rsidR="002F33DD" w:rsidRPr="00B439C7">
        <w:rPr>
          <w:rFonts w:asciiTheme="minorHAnsi" w:hAnsiTheme="minorHAnsi" w:cstheme="minorHAnsi"/>
        </w:rPr>
        <w:t xml:space="preserve">The completed </w:t>
      </w:r>
      <w:hyperlink r:id="rId83" w:history="1">
        <w:r w:rsidR="002F33DD" w:rsidRPr="00A479E2">
          <w:rPr>
            <w:rStyle w:val="Hyperlink"/>
            <w:rFonts w:asciiTheme="minorHAnsi" w:hAnsiTheme="minorHAnsi" w:cstheme="minorHAnsi"/>
          </w:rPr>
          <w:t>Fees requirement form</w:t>
        </w:r>
      </w:hyperlink>
    </w:p>
    <w:permStart w:id="1770003670" w:edGrp="everyone"/>
    <w:p w14:paraId="58DD4851" w14:textId="77777777" w:rsidR="002F33DD" w:rsidRPr="00B439C7" w:rsidRDefault="00EA7FC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1770003670"/>
      <w:r w:rsidRPr="00B439C7">
        <w:rPr>
          <w:rFonts w:asciiTheme="minorHAnsi" w:hAnsiTheme="minorHAnsi" w:cstheme="minorHAnsi"/>
        </w:rPr>
        <w:tab/>
      </w:r>
      <w:r w:rsidR="002F33DD" w:rsidRPr="00B439C7">
        <w:rPr>
          <w:rFonts w:asciiTheme="minorHAnsi" w:hAnsiTheme="minorHAnsi" w:cstheme="minorHAnsi"/>
        </w:rPr>
        <w:t>Your organisation’s refund policy</w:t>
      </w:r>
      <w:r w:rsidR="00702639" w:rsidRPr="00B439C7">
        <w:rPr>
          <w:rFonts w:asciiTheme="minorHAnsi" w:hAnsiTheme="minorHAnsi" w:cstheme="minorHAnsi"/>
        </w:rPr>
        <w:t xml:space="preserve"> </w:t>
      </w:r>
      <w:r w:rsidR="009D3A5A" w:rsidRPr="00B439C7">
        <w:rPr>
          <w:rFonts w:asciiTheme="minorHAnsi" w:hAnsiTheme="minorHAnsi" w:cstheme="minorHAnsi"/>
        </w:rPr>
        <w:t>and the</w:t>
      </w:r>
      <w:r w:rsidR="002F33DD" w:rsidRPr="00B439C7">
        <w:rPr>
          <w:rFonts w:asciiTheme="minorHAnsi" w:hAnsiTheme="minorHAnsi" w:cstheme="minorHAnsi"/>
        </w:rPr>
        <w:t xml:space="preserve"> student review procedure for re-credit of their FEE-HELP balance and r</w:t>
      </w:r>
      <w:r w:rsidR="00434983" w:rsidRPr="00B439C7">
        <w:rPr>
          <w:rFonts w:asciiTheme="minorHAnsi" w:hAnsiTheme="minorHAnsi" w:cstheme="minorHAnsi"/>
        </w:rPr>
        <w:t>emission of their FEE-HELP debt</w:t>
      </w:r>
    </w:p>
    <w:p w14:paraId="58DD4852" w14:textId="77777777" w:rsidR="00683D1F" w:rsidRPr="00B439C7" w:rsidRDefault="009D247D" w:rsidP="00385198">
      <w:pPr>
        <w:pStyle w:val="H3-Appendix"/>
        <w:rPr>
          <w:rFonts w:asciiTheme="minorHAnsi" w:hAnsiTheme="minorHAnsi" w:cstheme="minorHAnsi"/>
          <w:color w:val="0070C0"/>
        </w:rPr>
      </w:pPr>
      <w:bookmarkStart w:id="295" w:name="_Toc33605990"/>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Pr="00B439C7">
        <w:rPr>
          <w:rFonts w:asciiTheme="minorHAnsi" w:hAnsiTheme="minorHAnsi" w:cstheme="minorHAnsi"/>
          <w:color w:val="0070C0"/>
        </w:rPr>
        <w:t xml:space="preserve">hecklist for </w:t>
      </w:r>
      <w:r w:rsidR="005333AB" w:rsidRPr="00B439C7">
        <w:rPr>
          <w:rFonts w:asciiTheme="minorHAnsi" w:hAnsiTheme="minorHAnsi" w:cstheme="minorHAnsi"/>
          <w:color w:val="0070C0"/>
        </w:rPr>
        <w:t>c</w:t>
      </w:r>
      <w:r w:rsidR="00683D1F" w:rsidRPr="00B439C7">
        <w:rPr>
          <w:rFonts w:asciiTheme="minorHAnsi" w:hAnsiTheme="minorHAnsi" w:cstheme="minorHAnsi"/>
          <w:color w:val="0070C0"/>
        </w:rPr>
        <w:t>ompliance with ongoing requirements</w:t>
      </w:r>
      <w:bookmarkEnd w:id="295"/>
    </w:p>
    <w:p w14:paraId="58DD4853" w14:textId="77777777" w:rsidR="00197449" w:rsidRPr="00B439C7" w:rsidRDefault="00197449" w:rsidP="00197449">
      <w:pPr>
        <w:rPr>
          <w:rStyle w:val="Strong"/>
          <w:rFonts w:asciiTheme="minorHAnsi" w:hAnsiTheme="minorHAnsi" w:cstheme="minorHAnsi"/>
        </w:rPr>
      </w:pPr>
      <w:r w:rsidRPr="00B439C7">
        <w:rPr>
          <w:rStyle w:val="Strong"/>
          <w:rFonts w:asciiTheme="minorHAnsi" w:hAnsiTheme="minorHAnsi" w:cstheme="minorHAnsi"/>
        </w:rPr>
        <w:t>Upload the following document to HITS in the ‘Administration; other’ category.</w:t>
      </w:r>
    </w:p>
    <w:permStart w:id="885205125" w:edGrp="everyone"/>
    <w:p w14:paraId="58DD4854" w14:textId="0DD43F1C" w:rsidR="009D247D" w:rsidRPr="00B439C7" w:rsidRDefault="00EA7FC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003F62EC">
        <w:rPr>
          <w:rFonts w:asciiTheme="minorHAnsi" w:hAnsiTheme="minorHAnsi" w:cstheme="minorHAnsi"/>
        </w:rPr>
      </w:r>
      <w:r w:rsidR="003F62EC">
        <w:rPr>
          <w:rFonts w:asciiTheme="minorHAnsi" w:hAnsiTheme="minorHAnsi" w:cstheme="minorHAnsi"/>
        </w:rPr>
        <w:fldChar w:fldCharType="separate"/>
      </w:r>
      <w:r w:rsidRPr="00B439C7">
        <w:rPr>
          <w:rFonts w:asciiTheme="minorHAnsi" w:hAnsiTheme="minorHAnsi" w:cstheme="minorHAnsi"/>
        </w:rPr>
        <w:fldChar w:fldCharType="end"/>
      </w:r>
      <w:permEnd w:id="885205125"/>
      <w:r w:rsidRPr="00B439C7">
        <w:rPr>
          <w:rFonts w:asciiTheme="minorHAnsi" w:hAnsiTheme="minorHAnsi" w:cstheme="minorHAnsi"/>
        </w:rPr>
        <w:tab/>
      </w:r>
      <w:hyperlink r:id="rId84" w:history="1">
        <w:r w:rsidR="00462495" w:rsidRPr="00A479E2">
          <w:rPr>
            <w:rStyle w:val="Hyperlink"/>
            <w:rFonts w:asciiTheme="minorHAnsi" w:hAnsiTheme="minorHAnsi" w:cstheme="minorHAnsi"/>
          </w:rPr>
          <w:t>Declaration of Compliance Reporting Requirements</w:t>
        </w:r>
      </w:hyperlink>
      <w:r w:rsidR="00462495" w:rsidRPr="00B439C7">
        <w:rPr>
          <w:rFonts w:asciiTheme="minorHAnsi" w:hAnsiTheme="minorHAnsi" w:cstheme="minorHAnsi"/>
        </w:rPr>
        <w:t xml:space="preserve"> </w:t>
      </w:r>
    </w:p>
    <w:sectPr w:rsidR="009D247D" w:rsidRPr="00B439C7" w:rsidSect="00351C8B">
      <w:headerReference w:type="even" r:id="rId85"/>
      <w:type w:val="continuous"/>
      <w:pgSz w:w="11906" w:h="16838" w:code="9"/>
      <w:pgMar w:top="16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33EE3" w14:textId="77777777" w:rsidR="00797D99" w:rsidRDefault="00797D99">
      <w:r>
        <w:separator/>
      </w:r>
    </w:p>
    <w:p w14:paraId="5BE078FC" w14:textId="77777777" w:rsidR="00797D99" w:rsidRDefault="00797D99"/>
    <w:p w14:paraId="4D8E3263" w14:textId="77777777" w:rsidR="00797D99" w:rsidRDefault="00797D99"/>
  </w:endnote>
  <w:endnote w:type="continuationSeparator" w:id="0">
    <w:p w14:paraId="40C302FA" w14:textId="77777777" w:rsidR="00797D99" w:rsidRDefault="00797D99">
      <w:r>
        <w:continuationSeparator/>
      </w:r>
    </w:p>
    <w:p w14:paraId="1456166D" w14:textId="77777777" w:rsidR="00797D99" w:rsidRDefault="00797D99"/>
    <w:p w14:paraId="45A712C3" w14:textId="77777777" w:rsidR="00797D99" w:rsidRDefault="00797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865" w14:textId="64BC9048" w:rsidR="00797D99" w:rsidRDefault="00797D99" w:rsidP="005763CA">
    <w:pPr>
      <w:pStyle w:val="DIISRTEFOOTE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r>
      <w:rPr>
        <w:rStyle w:val="PageNumber"/>
      </w:rPr>
      <w:tab/>
    </w:r>
    <w:r w:rsidRPr="00BA4A72">
      <w:t>Department of Education</w:t>
    </w:r>
    <w:r>
      <w:t>, Skills and Employment</w:t>
    </w:r>
  </w:p>
  <w:p w14:paraId="58DD4866" w14:textId="2075BBB2" w:rsidR="00797D99" w:rsidRDefault="00797D99" w:rsidP="005763CA">
    <w:pPr>
      <w:pStyle w:val="DIISRTEFOOTER"/>
    </w:pPr>
    <w:r>
      <w:tab/>
      <w:t xml:space="preserve">FEE-HELP Provider Application Guide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867" w14:textId="59B18473" w:rsidR="00797D99" w:rsidRDefault="00797D99" w:rsidP="005763CA">
    <w:pPr>
      <w:pStyle w:val="DIISRTEFOOTER"/>
    </w:pPr>
    <w:r w:rsidRPr="009866F9">
      <w:t>Department of Education</w:t>
    </w:r>
    <w:sdt>
      <w:sdtPr>
        <w:id w:val="1492528393"/>
        <w:docPartObj>
          <w:docPartGallery w:val="Page Numbers (Bottom of Page)"/>
          <w:docPartUnique/>
        </w:docPartObj>
      </w:sdtPr>
      <w:sdtEndPr/>
      <w:sdtContent>
        <w:r>
          <w:t>, Skills and Employment</w:t>
        </w:r>
        <w:r>
          <w:tab/>
        </w:r>
        <w:r>
          <w:fldChar w:fldCharType="begin"/>
        </w:r>
        <w:r>
          <w:instrText xml:space="preserve"> PAGE   \* MERGEFORMAT </w:instrText>
        </w:r>
        <w:r>
          <w:fldChar w:fldCharType="separate"/>
        </w:r>
        <w:r>
          <w:rPr>
            <w:noProof/>
          </w:rPr>
          <w:t>17</w:t>
        </w:r>
        <w:r>
          <w:rPr>
            <w:noProof/>
          </w:rPr>
          <w:fldChar w:fldCharType="end"/>
        </w:r>
      </w:sdtContent>
    </w:sdt>
  </w:p>
  <w:p w14:paraId="58DD4868" w14:textId="44874FB9" w:rsidR="00797D99" w:rsidRPr="00C520E2" w:rsidRDefault="00797D99" w:rsidP="005763CA">
    <w:pPr>
      <w:pStyle w:val="DIISRTEFOOTER"/>
    </w:pPr>
    <w:r>
      <w:t>FEE-HELP Provider Application Guide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86A" w14:textId="55848B87" w:rsidR="00797D99" w:rsidRDefault="00797D99" w:rsidP="00EC0075">
    <w:pPr>
      <w:pStyle w:val="Footer"/>
    </w:pPr>
    <w:r w:rsidRPr="00BA4A72">
      <w:t>Department of Education</w:t>
    </w:r>
    <w:r>
      <w:t>, Skills and Employment</w:t>
    </w:r>
  </w:p>
  <w:p w14:paraId="58DD486B" w14:textId="5A638E54" w:rsidR="00797D99" w:rsidRDefault="00797D99">
    <w:pPr>
      <w:pStyle w:val="Footer"/>
    </w:pPr>
    <w:r>
      <w:t>FEE-HELP Provider Application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D93FD" w14:textId="77777777" w:rsidR="00797D99" w:rsidRDefault="00797D99">
      <w:r>
        <w:separator/>
      </w:r>
    </w:p>
    <w:p w14:paraId="6B23098E" w14:textId="77777777" w:rsidR="00797D99" w:rsidRDefault="00797D99"/>
    <w:p w14:paraId="3A3272B7" w14:textId="77777777" w:rsidR="00797D99" w:rsidRDefault="00797D99"/>
  </w:footnote>
  <w:footnote w:type="continuationSeparator" w:id="0">
    <w:p w14:paraId="6E772765" w14:textId="77777777" w:rsidR="00797D99" w:rsidRDefault="00797D99">
      <w:r>
        <w:continuationSeparator/>
      </w:r>
    </w:p>
    <w:p w14:paraId="6C2F2EDF" w14:textId="77777777" w:rsidR="00797D99" w:rsidRDefault="00797D99"/>
    <w:p w14:paraId="6926117A" w14:textId="77777777" w:rsidR="00797D99" w:rsidRDefault="00797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863" w14:textId="77777777" w:rsidR="00797D99" w:rsidRDefault="00797D99" w:rsidP="009866F9"/>
  <w:p w14:paraId="58DD4864" w14:textId="77777777" w:rsidR="00797D99" w:rsidRDefault="00797D99" w:rsidP="00986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869" w14:textId="1CDF4F78" w:rsidR="00797D99" w:rsidRDefault="00797D99">
    <w:pPr>
      <w:pStyle w:val="Header"/>
    </w:pPr>
    <w:r>
      <w:rPr>
        <w:noProof/>
        <w:lang w:eastAsia="en-AU"/>
      </w:rPr>
      <w:drawing>
        <wp:inline distT="0" distB="0" distL="0" distR="0" wp14:anchorId="3DF87A6C" wp14:editId="5B7BD68E">
          <wp:extent cx="3643200" cy="586800"/>
          <wp:effectExtent l="0" t="0" r="0" b="3810"/>
          <wp:docPr id="15" name="Picture 15" descr="Department of Education, Skills and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partment of Education, Skills and Employment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643200" cy="586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486C" w14:textId="77777777" w:rsidR="00797D99" w:rsidRDefault="00797D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C08C6E4"/>
    <w:lvl w:ilvl="0">
      <w:start w:val="1"/>
      <w:numFmt w:val="bullet"/>
      <w:pStyle w:val="Tablebullet"/>
      <w:lvlText w:val=""/>
      <w:lvlJc w:val="left"/>
      <w:pPr>
        <w:tabs>
          <w:tab w:val="num" w:pos="360"/>
        </w:tabs>
        <w:ind w:left="360" w:hanging="360"/>
      </w:pPr>
      <w:rPr>
        <w:rFonts w:ascii="Wingdings" w:hAnsi="Wingdings" w:hint="default"/>
      </w:rPr>
    </w:lvl>
  </w:abstractNum>
  <w:abstractNum w:abstractNumId="2" w15:restartNumberingAfterBreak="0">
    <w:nsid w:val="019604A7"/>
    <w:multiLevelType w:val="multilevel"/>
    <w:tmpl w:val="AAE81802"/>
    <w:lvl w:ilvl="0">
      <w:start w:val="1"/>
      <w:numFmt w:val="decimal"/>
      <w:lvlText w:val="Appendix %1"/>
      <w:lvlJc w:val="left"/>
      <w:pPr>
        <w:ind w:left="1211" w:hanging="360"/>
      </w:pPr>
      <w:rPr>
        <w:rFonts w:ascii="Arial" w:hAnsi="Arial" w:hint="default"/>
        <w:b/>
        <w:sz w:val="36"/>
      </w:rPr>
    </w:lvl>
    <w:lvl w:ilvl="1">
      <w:start w:val="1"/>
      <w:numFmt w:val="decimal"/>
      <w:pStyle w:val="App-List-Lev2"/>
      <w:lvlText w:val="A%1.%2"/>
      <w:lvlJc w:val="left"/>
      <w:pPr>
        <w:ind w:left="709" w:hanging="709"/>
      </w:pPr>
      <w:rPr>
        <w:rFonts w:hint="default"/>
      </w:rPr>
    </w:lvl>
    <w:lvl w:ilvl="2">
      <w:start w:val="1"/>
      <w:numFmt w:val="decimal"/>
      <w:pStyle w:val="App-List-Lev3"/>
      <w:lvlText w:val="A%1.%2.%3"/>
      <w:lvlJc w:val="left"/>
      <w:pPr>
        <w:ind w:left="1080" w:hanging="360"/>
      </w:pPr>
      <w:rPr>
        <w:rFonts w:hint="default"/>
      </w:rPr>
    </w:lvl>
    <w:lvl w:ilvl="3">
      <w:start w:val="1"/>
      <w:numFmt w:val="bullet"/>
      <w:pStyle w:val="App-List-Lev4"/>
      <w:lvlText w:val=""/>
      <w:lvlJc w:val="left"/>
      <w:pPr>
        <w:ind w:left="1440" w:hanging="360"/>
      </w:pPr>
      <w:rPr>
        <w:rFonts w:ascii="Wingdings" w:hAnsi="Wingdings" w:hint="default"/>
      </w:rPr>
    </w:lvl>
    <w:lvl w:ilvl="4">
      <w:start w:val="1"/>
      <w:numFmt w:val="bullet"/>
      <w:pStyle w:val="App-List-Lev5"/>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530D42"/>
    <w:multiLevelType w:val="multilevel"/>
    <w:tmpl w:val="8FCADC24"/>
    <w:lvl w:ilvl="0">
      <w:start w:val="1"/>
      <w:numFmt w:val="decimal"/>
      <w:lvlText w:val="%1."/>
      <w:lvlJc w:val="left"/>
      <w:pPr>
        <w:ind w:left="0" w:firstLine="0"/>
      </w:pPr>
      <w:rPr>
        <w:rFonts w:hint="default"/>
      </w:rPr>
    </w:lvl>
    <w:lvl w:ilvl="1">
      <w:start w:val="1"/>
      <w:numFmt w:val="decimal"/>
      <w:pStyle w:val="Normal-list-11"/>
      <w:lvlText w:val="%1.%2"/>
      <w:lvlJc w:val="left"/>
      <w:pPr>
        <w:ind w:left="567" w:hanging="567"/>
      </w:pPr>
      <w:rPr>
        <w:rFonts w:hint="default"/>
      </w:rPr>
    </w:lvl>
    <w:lvl w:ilvl="2">
      <w:start w:val="1"/>
      <w:numFmt w:val="decimal"/>
      <w:pStyle w:val="Normal-list-111"/>
      <w:lvlText w:val="%1.%2.%3"/>
      <w:lvlJc w:val="left"/>
      <w:pPr>
        <w:ind w:left="1418" w:hanging="851"/>
      </w:pPr>
      <w:rPr>
        <w:rFonts w:hint="default"/>
      </w:rPr>
    </w:lvl>
    <w:lvl w:ilvl="3">
      <w:start w:val="1"/>
      <w:numFmt w:val="bullet"/>
      <w:pStyle w:val="Normal-list-a"/>
      <w:lvlText w:val=""/>
      <w:lvlJc w:val="left"/>
      <w:pPr>
        <w:ind w:left="1701" w:hanging="283"/>
      </w:pPr>
      <w:rPr>
        <w:rFonts w:ascii="Wingdings" w:hAnsi="Wingdings" w:hint="default"/>
      </w:rPr>
    </w:lvl>
    <w:lvl w:ilvl="4">
      <w:start w:val="1"/>
      <w:numFmt w:val="bullet"/>
      <w:pStyle w:val="Normal-list-i"/>
      <w:lvlText w:val=""/>
      <w:lvlJc w:val="left"/>
      <w:pPr>
        <w:ind w:left="2268" w:hanging="567"/>
      </w:pPr>
      <w:rPr>
        <w:rFonts w:ascii="Symbol" w:hAnsi="Symbol" w:hint="default"/>
      </w:rPr>
    </w:lvl>
    <w:lvl w:ilvl="5">
      <w:start w:val="1"/>
      <w:numFmt w:val="none"/>
      <w:lvlText w:val=""/>
      <w:lvlJc w:val="left"/>
      <w:pPr>
        <w:ind w:left="2835"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4" w15:restartNumberingAfterBreak="0">
    <w:nsid w:val="10901724"/>
    <w:multiLevelType w:val="multilevel"/>
    <w:tmpl w:val="4BF098B6"/>
    <w:styleLink w:val="Listab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7F2112"/>
    <w:multiLevelType w:val="hybridMultilevel"/>
    <w:tmpl w:val="CAE67A62"/>
    <w:lvl w:ilvl="0" w:tplc="0C090001">
      <w:start w:val="1"/>
      <w:numFmt w:val="bullet"/>
      <w:lvlText w:val=""/>
      <w:lvlJc w:val="left"/>
      <w:pPr>
        <w:ind w:left="1493" w:hanging="360"/>
      </w:pPr>
      <w:rPr>
        <w:rFonts w:ascii="Symbol" w:hAnsi="Symbol" w:hint="default"/>
      </w:rPr>
    </w:lvl>
    <w:lvl w:ilvl="1" w:tplc="0C090003">
      <w:start w:val="1"/>
      <w:numFmt w:val="bullet"/>
      <w:lvlText w:val="o"/>
      <w:lvlJc w:val="left"/>
      <w:pPr>
        <w:ind w:left="2213" w:hanging="360"/>
      </w:pPr>
      <w:rPr>
        <w:rFonts w:ascii="Courier New" w:hAnsi="Courier New" w:cs="Courier New" w:hint="default"/>
      </w:rPr>
    </w:lvl>
    <w:lvl w:ilvl="2" w:tplc="0C090005">
      <w:start w:val="1"/>
      <w:numFmt w:val="bullet"/>
      <w:lvlText w:val=""/>
      <w:lvlJc w:val="left"/>
      <w:pPr>
        <w:ind w:left="2933" w:hanging="360"/>
      </w:pPr>
      <w:rPr>
        <w:rFonts w:ascii="Wingdings" w:hAnsi="Wingdings" w:hint="default"/>
      </w:rPr>
    </w:lvl>
    <w:lvl w:ilvl="3" w:tplc="0C090001">
      <w:start w:val="1"/>
      <w:numFmt w:val="bullet"/>
      <w:lvlText w:val=""/>
      <w:lvlJc w:val="left"/>
      <w:pPr>
        <w:ind w:left="3653" w:hanging="360"/>
      </w:pPr>
      <w:rPr>
        <w:rFonts w:ascii="Symbol" w:hAnsi="Symbol" w:hint="default"/>
      </w:rPr>
    </w:lvl>
    <w:lvl w:ilvl="4" w:tplc="0C090003">
      <w:start w:val="1"/>
      <w:numFmt w:val="bullet"/>
      <w:lvlText w:val="o"/>
      <w:lvlJc w:val="left"/>
      <w:pPr>
        <w:ind w:left="4373" w:hanging="360"/>
      </w:pPr>
      <w:rPr>
        <w:rFonts w:ascii="Courier New" w:hAnsi="Courier New" w:cs="Courier New" w:hint="default"/>
      </w:rPr>
    </w:lvl>
    <w:lvl w:ilvl="5" w:tplc="0C090005">
      <w:start w:val="1"/>
      <w:numFmt w:val="bullet"/>
      <w:lvlText w:val=""/>
      <w:lvlJc w:val="left"/>
      <w:pPr>
        <w:ind w:left="5093" w:hanging="360"/>
      </w:pPr>
      <w:rPr>
        <w:rFonts w:ascii="Wingdings" w:hAnsi="Wingdings" w:hint="default"/>
      </w:rPr>
    </w:lvl>
    <w:lvl w:ilvl="6" w:tplc="0C090001">
      <w:start w:val="1"/>
      <w:numFmt w:val="bullet"/>
      <w:lvlText w:val=""/>
      <w:lvlJc w:val="left"/>
      <w:pPr>
        <w:ind w:left="5813" w:hanging="360"/>
      </w:pPr>
      <w:rPr>
        <w:rFonts w:ascii="Symbol" w:hAnsi="Symbol" w:hint="default"/>
      </w:rPr>
    </w:lvl>
    <w:lvl w:ilvl="7" w:tplc="0C090003">
      <w:start w:val="1"/>
      <w:numFmt w:val="bullet"/>
      <w:lvlText w:val="o"/>
      <w:lvlJc w:val="left"/>
      <w:pPr>
        <w:ind w:left="6533" w:hanging="360"/>
      </w:pPr>
      <w:rPr>
        <w:rFonts w:ascii="Courier New" w:hAnsi="Courier New" w:cs="Courier New" w:hint="default"/>
      </w:rPr>
    </w:lvl>
    <w:lvl w:ilvl="8" w:tplc="0C090005">
      <w:start w:val="1"/>
      <w:numFmt w:val="bullet"/>
      <w:lvlText w:val=""/>
      <w:lvlJc w:val="left"/>
      <w:pPr>
        <w:ind w:left="7253" w:hanging="360"/>
      </w:pPr>
      <w:rPr>
        <w:rFonts w:ascii="Wingdings" w:hAnsi="Wingdings" w:hint="default"/>
      </w:rPr>
    </w:lvl>
  </w:abstractNum>
  <w:abstractNum w:abstractNumId="6" w15:restartNumberingAfterBreak="0">
    <w:nsid w:val="21520691"/>
    <w:multiLevelType w:val="multilevel"/>
    <w:tmpl w:val="F2425D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2DE023B1"/>
    <w:multiLevelType w:val="multilevel"/>
    <w:tmpl w:val="32623874"/>
    <w:lvl w:ilvl="0">
      <w:start w:val="1"/>
      <w:numFmt w:val="lowerLetter"/>
      <w:pStyle w:val="Lista"/>
      <w:lvlText w:val="%1)"/>
      <w:lvlJc w:val="left"/>
      <w:pPr>
        <w:ind w:left="360" w:hanging="360"/>
      </w:pPr>
      <w:rPr>
        <w:rFonts w:hint="default"/>
      </w:rPr>
    </w:lvl>
    <w:lvl w:ilvl="1">
      <w:start w:val="1"/>
      <w:numFmt w:val="lowerRoman"/>
      <w:pStyle w:val="Lista-i"/>
      <w:lvlText w:val="%2)"/>
      <w:lvlJc w:val="left"/>
      <w:pPr>
        <w:ind w:left="786" w:hanging="360"/>
      </w:pPr>
      <w:rPr>
        <w:rFonts w:hint="default"/>
      </w:rPr>
    </w:lvl>
    <w:lvl w:ilvl="2">
      <w:start w:val="1"/>
      <w:numFmt w:val="bullet"/>
      <w:pStyle w:val="Lista-i-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EB2F5C"/>
    <w:multiLevelType w:val="hybridMultilevel"/>
    <w:tmpl w:val="FB4C4110"/>
    <w:lvl w:ilvl="0" w:tplc="0C09000F">
      <w:start w:val="1"/>
      <w:numFmt w:val="decimal"/>
      <w:lvlText w:val="%1."/>
      <w:lvlJc w:val="left"/>
      <w:pPr>
        <w:ind w:left="720" w:hanging="360"/>
      </w:pPr>
    </w:lvl>
    <w:lvl w:ilvl="1" w:tplc="CC44F16C">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4D930AC"/>
    <w:multiLevelType w:val="multilevel"/>
    <w:tmpl w:val="20DCDE3C"/>
    <w:styleLink w:val="List-App4"/>
    <w:lvl w:ilvl="0">
      <w:start w:val="1"/>
      <w:numFmt w:val="none"/>
      <w:lvlText w:val=""/>
      <w:lvlJc w:val="left"/>
      <w:pPr>
        <w:ind w:left="360" w:hanging="360"/>
      </w:pPr>
      <w:rPr>
        <w:rFonts w:ascii="Arial" w:hAnsi="Arial" w:hint="default"/>
        <w:sz w:val="32"/>
      </w:rPr>
    </w:lvl>
    <w:lvl w:ilvl="1">
      <w:start w:val="1"/>
      <w:numFmt w:val="decimal"/>
      <w:lvlText w:val="A4.%2%1"/>
      <w:lvlJc w:val="left"/>
      <w:pPr>
        <w:tabs>
          <w:tab w:val="num" w:pos="0"/>
        </w:tabs>
        <w:ind w:left="357" w:hanging="357"/>
      </w:pPr>
      <w:rPr>
        <w:rFonts w:ascii="Arial" w:hAnsi="Arial" w:hint="default"/>
        <w:sz w:val="22"/>
      </w:rPr>
    </w:lvl>
    <w:lvl w:ilvl="2">
      <w:start w:val="1"/>
      <w:numFmt w:val="decimal"/>
      <w:lvlText w:val="A4.%1.%2.%3"/>
      <w:lvlJc w:val="left"/>
      <w:pPr>
        <w:tabs>
          <w:tab w:val="num" w:pos="0"/>
        </w:tabs>
        <w:ind w:left="1080" w:hanging="360"/>
      </w:pPr>
      <w:rPr>
        <w:rFonts w:hint="default"/>
        <w:i w:val="0"/>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3BD51955"/>
    <w:multiLevelType w:val="multilevel"/>
    <w:tmpl w:val="2966B798"/>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D7E4C9A"/>
    <w:multiLevelType w:val="multilevel"/>
    <w:tmpl w:val="5768A4DE"/>
    <w:styleLink w:val="StyleOutlinenumberedWingdingssymbolLeft254cmHanging"/>
    <w:lvl w:ilvl="0">
      <w:start w:val="1"/>
      <w:numFmt w:val="decimal"/>
      <w:lvlText w:val="Appendix %1"/>
      <w:lvlJc w:val="left"/>
      <w:pPr>
        <w:ind w:left="2126" w:hanging="283"/>
      </w:pPr>
      <w:rPr>
        <w:rFonts w:ascii="Arial" w:hAnsi="Arial" w:hint="default"/>
        <w:b/>
        <w:sz w:val="36"/>
      </w:rPr>
    </w:lvl>
    <w:lvl w:ilvl="1">
      <w:start w:val="1"/>
      <w:numFmt w:val="decimal"/>
      <w:lvlText w:val="A%1.%2"/>
      <w:lvlJc w:val="left"/>
      <w:pPr>
        <w:ind w:left="720" w:hanging="360"/>
      </w:pPr>
      <w:rPr>
        <w:rFonts w:hint="default"/>
      </w:rPr>
    </w:lvl>
    <w:lvl w:ilvl="2">
      <w:start w:val="1"/>
      <w:numFmt w:val="decimal"/>
      <w:lvlText w:val="A%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color w:val="333333"/>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5867877"/>
    <w:multiLevelType w:val="multilevel"/>
    <w:tmpl w:val="114CD8C6"/>
    <w:lvl w:ilvl="0">
      <w:start w:val="1"/>
      <w:numFmt w:val="decimal"/>
      <w:pStyle w:val="H2-Appendix"/>
      <w:lvlText w:val="Appendix %1"/>
      <w:lvlJc w:val="left"/>
      <w:pPr>
        <w:ind w:left="1211" w:hanging="1211"/>
      </w:pPr>
      <w:rPr>
        <w:rFonts w:ascii="Arial" w:hAnsi="Arial" w:hint="default"/>
        <w:b/>
        <w:sz w:val="36"/>
      </w:rPr>
    </w:lvl>
    <w:lvl w:ilvl="1">
      <w:start w:val="1"/>
      <w:numFmt w:val="decimal"/>
      <w:pStyle w:val="H3-Appendix"/>
      <w:lvlText w:val="A%1.%2"/>
      <w:lvlJc w:val="left"/>
      <w:pPr>
        <w:ind w:left="709" w:hanging="709"/>
      </w:pPr>
      <w:rPr>
        <w:rFonts w:hint="default"/>
        <w:color w:val="0070C0"/>
      </w:rPr>
    </w:lvl>
    <w:lvl w:ilvl="2">
      <w:start w:val="1"/>
      <w:numFmt w:val="decimal"/>
      <w:pStyle w:val="H4-Appendix"/>
      <w:lvlText w:val="A%1.%2.%3"/>
      <w:lvlJc w:val="left"/>
      <w:pPr>
        <w:ind w:left="1080" w:hanging="1080"/>
      </w:pPr>
      <w:rPr>
        <w:rFont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7235D7E"/>
    <w:multiLevelType w:val="multilevel"/>
    <w:tmpl w:val="D70C951E"/>
    <w:styleLink w:val="StyleOutlinenumbered16ptBoldCustomColorRGB20610928"/>
    <w:lvl w:ilvl="0">
      <w:start w:val="1"/>
      <w:numFmt w:val="lowerLetter"/>
      <w:lvlText w:val="%1)"/>
      <w:lvlJc w:val="left"/>
      <w:pPr>
        <w:ind w:left="360" w:hanging="360"/>
      </w:pPr>
      <w:rPr>
        <w:rFonts w:ascii="Arial" w:hAnsi="Arial"/>
        <w:b w:val="0"/>
        <w:bCs/>
        <w:color w:val="auto"/>
        <w:sz w:val="22"/>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7D55C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FE6A7F"/>
    <w:multiLevelType w:val="multilevel"/>
    <w:tmpl w:val="986286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00D4B79"/>
    <w:multiLevelType w:val="hybridMultilevel"/>
    <w:tmpl w:val="32567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E57625"/>
    <w:multiLevelType w:val="multilevel"/>
    <w:tmpl w:val="0C09001D"/>
    <w:styleLink w:val="Appendix"/>
    <w:lvl w:ilvl="0">
      <w:start w:val="1"/>
      <w:numFmt w:val="decimal"/>
      <w:lvlText w:val="%1)"/>
      <w:lvlJc w:val="left"/>
      <w:pPr>
        <w:ind w:left="360" w:hanging="360"/>
      </w:pPr>
      <w:rPr>
        <w:rFonts w:ascii="Arial" w:hAnsi="Arial"/>
        <w:b/>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96353"/>
    <w:multiLevelType w:val="hybridMultilevel"/>
    <w:tmpl w:val="4C9EC5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AA21A44"/>
    <w:multiLevelType w:val="multilevel"/>
    <w:tmpl w:val="64824F7A"/>
    <w:lvl w:ilvl="0">
      <w:start w:val="1"/>
      <w:numFmt w:val="bullet"/>
      <w:pStyle w:val="ListBullet"/>
      <w:lvlText w:val=""/>
      <w:lvlJc w:val="left"/>
      <w:pPr>
        <w:ind w:left="714" w:hanging="357"/>
      </w:pPr>
      <w:rPr>
        <w:rFonts w:ascii="Wingdings" w:hAnsi="Wingdings" w:hint="default"/>
      </w:rPr>
    </w:lvl>
    <w:lvl w:ilvl="1">
      <w:start w:val="1"/>
      <w:numFmt w:val="bullet"/>
      <w:lvlText w:val="o"/>
      <w:lvlJc w:val="left"/>
      <w:pPr>
        <w:ind w:left="1077"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A12285"/>
    <w:multiLevelType w:val="multilevel"/>
    <w:tmpl w:val="7C6E1284"/>
    <w:styleLink w:val="Main-Headings"/>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567" w:hanging="567"/>
      </w:pPr>
      <w:rPr>
        <w:rFonts w:hint="default"/>
      </w:rPr>
    </w:lvl>
    <w:lvl w:ilvl="2">
      <w:start w:val="1"/>
      <w:numFmt w:val="decimal"/>
      <w:pStyle w:val="Heading4"/>
      <w:lvlText w:val="%1.%2.%3"/>
      <w:lvlJc w:val="left"/>
      <w:pPr>
        <w:ind w:left="1418" w:hanging="1418"/>
      </w:pPr>
      <w:rPr>
        <w:rFonts w:hint="default"/>
      </w:rPr>
    </w:lvl>
    <w:lvl w:ilvl="3">
      <w:start w:val="1"/>
      <w:numFmt w:val="bullet"/>
      <w:lvlText w:val=""/>
      <w:lvlJc w:val="left"/>
      <w:pPr>
        <w:ind w:left="1701" w:hanging="283"/>
      </w:pPr>
      <w:rPr>
        <w:rFonts w:ascii="Wingdings" w:hAnsi="Wingdings" w:hint="default"/>
      </w:rPr>
    </w:lvl>
    <w:lvl w:ilvl="4">
      <w:start w:val="1"/>
      <w:numFmt w:val="bullet"/>
      <w:lvlText w:val=""/>
      <w:lvlJc w:val="left"/>
      <w:pPr>
        <w:ind w:left="2268" w:hanging="567"/>
      </w:pPr>
      <w:rPr>
        <w:rFonts w:ascii="Symbol" w:hAnsi="Symbol" w:hint="default"/>
      </w:rPr>
    </w:lvl>
    <w:lvl w:ilvl="5">
      <w:start w:val="1"/>
      <w:numFmt w:val="none"/>
      <w:lvlText w:val=""/>
      <w:lvlJc w:val="left"/>
      <w:pPr>
        <w:ind w:left="2835"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num w:numId="1">
    <w:abstractNumId w:val="1"/>
  </w:num>
  <w:num w:numId="2">
    <w:abstractNumId w:val="0"/>
  </w:num>
  <w:num w:numId="3">
    <w:abstractNumId w:val="11"/>
  </w:num>
  <w:num w:numId="4">
    <w:abstractNumId w:val="7"/>
  </w:num>
  <w:num w:numId="5">
    <w:abstractNumId w:val="6"/>
  </w:num>
  <w:num w:numId="6">
    <w:abstractNumId w:val="15"/>
  </w:num>
  <w:num w:numId="7">
    <w:abstractNumId w:val="18"/>
  </w:num>
  <w:num w:numId="8">
    <w:abstractNumId w:val="2"/>
  </w:num>
  <w:num w:numId="9">
    <w:abstractNumId w:val="3"/>
  </w:num>
  <w:num w:numId="10">
    <w:abstractNumId w:val="10"/>
  </w:num>
  <w:num w:numId="11">
    <w:abstractNumId w:val="12"/>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0"/>
  </w:num>
  <w:num w:numId="16">
    <w:abstractNumId w:val="13"/>
  </w:num>
  <w:num w:numId="17">
    <w:abstractNumId w:val="8"/>
  </w:num>
  <w:num w:numId="18">
    <w:abstractNumId w:val="1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6"/>
  </w:num>
  <w:num w:numId="22">
    <w:abstractNumId w:val="9"/>
  </w:num>
  <w:num w:numId="23">
    <w:abstractNumId w:val="5"/>
  </w:num>
  <w:num w:numId="24">
    <w:abstractNumId w:val="19"/>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NotTrackFormatting/>
  <w:documentProtection w:edit="readOnly" w:enforcement="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0A"/>
    <w:rsid w:val="00003E58"/>
    <w:rsid w:val="00004749"/>
    <w:rsid w:val="00004A11"/>
    <w:rsid w:val="000065F0"/>
    <w:rsid w:val="000067A0"/>
    <w:rsid w:val="00011352"/>
    <w:rsid w:val="000115A6"/>
    <w:rsid w:val="0001175C"/>
    <w:rsid w:val="00011A57"/>
    <w:rsid w:val="000124BB"/>
    <w:rsid w:val="00012FF3"/>
    <w:rsid w:val="000157FC"/>
    <w:rsid w:val="00015F0B"/>
    <w:rsid w:val="00016097"/>
    <w:rsid w:val="000168BA"/>
    <w:rsid w:val="00020D0B"/>
    <w:rsid w:val="0002104C"/>
    <w:rsid w:val="00021810"/>
    <w:rsid w:val="000250D2"/>
    <w:rsid w:val="00025DD6"/>
    <w:rsid w:val="000265B4"/>
    <w:rsid w:val="00026992"/>
    <w:rsid w:val="00026F74"/>
    <w:rsid w:val="000320A6"/>
    <w:rsid w:val="0003344D"/>
    <w:rsid w:val="0003351D"/>
    <w:rsid w:val="00034EFF"/>
    <w:rsid w:val="000350F9"/>
    <w:rsid w:val="000369C9"/>
    <w:rsid w:val="00036D00"/>
    <w:rsid w:val="000374E6"/>
    <w:rsid w:val="00040854"/>
    <w:rsid w:val="000408F9"/>
    <w:rsid w:val="00041309"/>
    <w:rsid w:val="00044A77"/>
    <w:rsid w:val="00045508"/>
    <w:rsid w:val="00045970"/>
    <w:rsid w:val="00051011"/>
    <w:rsid w:val="00054313"/>
    <w:rsid w:val="0005785A"/>
    <w:rsid w:val="00057BA8"/>
    <w:rsid w:val="00057E3F"/>
    <w:rsid w:val="00062286"/>
    <w:rsid w:val="000632EA"/>
    <w:rsid w:val="00063B2F"/>
    <w:rsid w:val="00064624"/>
    <w:rsid w:val="00067D6D"/>
    <w:rsid w:val="000711E6"/>
    <w:rsid w:val="0007317C"/>
    <w:rsid w:val="0007360D"/>
    <w:rsid w:val="00074131"/>
    <w:rsid w:val="00076711"/>
    <w:rsid w:val="00077454"/>
    <w:rsid w:val="000777B9"/>
    <w:rsid w:val="00077ED2"/>
    <w:rsid w:val="00081BEF"/>
    <w:rsid w:val="0009098E"/>
    <w:rsid w:val="00094508"/>
    <w:rsid w:val="000949F0"/>
    <w:rsid w:val="000954A5"/>
    <w:rsid w:val="00095E73"/>
    <w:rsid w:val="00096B51"/>
    <w:rsid w:val="00097886"/>
    <w:rsid w:val="000A2410"/>
    <w:rsid w:val="000A4841"/>
    <w:rsid w:val="000A592B"/>
    <w:rsid w:val="000A66A6"/>
    <w:rsid w:val="000A6EF1"/>
    <w:rsid w:val="000A7284"/>
    <w:rsid w:val="000B0EF4"/>
    <w:rsid w:val="000B1D90"/>
    <w:rsid w:val="000B3521"/>
    <w:rsid w:val="000B4B32"/>
    <w:rsid w:val="000B598A"/>
    <w:rsid w:val="000B6259"/>
    <w:rsid w:val="000B6F25"/>
    <w:rsid w:val="000C0B89"/>
    <w:rsid w:val="000C2398"/>
    <w:rsid w:val="000C2D0E"/>
    <w:rsid w:val="000C2FE3"/>
    <w:rsid w:val="000C3B95"/>
    <w:rsid w:val="000C57B7"/>
    <w:rsid w:val="000C5A1F"/>
    <w:rsid w:val="000C795B"/>
    <w:rsid w:val="000D1A3D"/>
    <w:rsid w:val="000D3571"/>
    <w:rsid w:val="000D4790"/>
    <w:rsid w:val="000D5277"/>
    <w:rsid w:val="000E086A"/>
    <w:rsid w:val="000E185C"/>
    <w:rsid w:val="000E2053"/>
    <w:rsid w:val="000E2801"/>
    <w:rsid w:val="000E2EAB"/>
    <w:rsid w:val="000E4C79"/>
    <w:rsid w:val="000E4F7C"/>
    <w:rsid w:val="000E6394"/>
    <w:rsid w:val="000E65B9"/>
    <w:rsid w:val="000E75C8"/>
    <w:rsid w:val="000F181F"/>
    <w:rsid w:val="000F458C"/>
    <w:rsid w:val="000F4623"/>
    <w:rsid w:val="000F4E9C"/>
    <w:rsid w:val="000F6C63"/>
    <w:rsid w:val="00100F8A"/>
    <w:rsid w:val="0010104B"/>
    <w:rsid w:val="001026B4"/>
    <w:rsid w:val="0010365F"/>
    <w:rsid w:val="00103F48"/>
    <w:rsid w:val="00103F8B"/>
    <w:rsid w:val="001046E7"/>
    <w:rsid w:val="00105BEF"/>
    <w:rsid w:val="001070D9"/>
    <w:rsid w:val="00110601"/>
    <w:rsid w:val="0011096A"/>
    <w:rsid w:val="00111B32"/>
    <w:rsid w:val="00112295"/>
    <w:rsid w:val="0011289A"/>
    <w:rsid w:val="001132D8"/>
    <w:rsid w:val="00114F20"/>
    <w:rsid w:val="0011697F"/>
    <w:rsid w:val="00117980"/>
    <w:rsid w:val="001209D0"/>
    <w:rsid w:val="0012109B"/>
    <w:rsid w:val="0012185E"/>
    <w:rsid w:val="00122D86"/>
    <w:rsid w:val="00123721"/>
    <w:rsid w:val="00124036"/>
    <w:rsid w:val="0012472B"/>
    <w:rsid w:val="00124C09"/>
    <w:rsid w:val="00125006"/>
    <w:rsid w:val="00125B94"/>
    <w:rsid w:val="001261B6"/>
    <w:rsid w:val="00126727"/>
    <w:rsid w:val="00126F11"/>
    <w:rsid w:val="001271BA"/>
    <w:rsid w:val="001272D8"/>
    <w:rsid w:val="00127913"/>
    <w:rsid w:val="00130DB2"/>
    <w:rsid w:val="00132102"/>
    <w:rsid w:val="00134C59"/>
    <w:rsid w:val="0013501F"/>
    <w:rsid w:val="00135362"/>
    <w:rsid w:val="001374FF"/>
    <w:rsid w:val="00137BA1"/>
    <w:rsid w:val="00143572"/>
    <w:rsid w:val="00145894"/>
    <w:rsid w:val="00145919"/>
    <w:rsid w:val="0014699C"/>
    <w:rsid w:val="00151F53"/>
    <w:rsid w:val="001527E9"/>
    <w:rsid w:val="00152DDD"/>
    <w:rsid w:val="0015352D"/>
    <w:rsid w:val="00153D85"/>
    <w:rsid w:val="00154454"/>
    <w:rsid w:val="0015506A"/>
    <w:rsid w:val="00157234"/>
    <w:rsid w:val="001573FC"/>
    <w:rsid w:val="0016044A"/>
    <w:rsid w:val="001618A4"/>
    <w:rsid w:val="00161B0F"/>
    <w:rsid w:val="001633DA"/>
    <w:rsid w:val="00164C00"/>
    <w:rsid w:val="00166D6F"/>
    <w:rsid w:val="00167059"/>
    <w:rsid w:val="00170CC8"/>
    <w:rsid w:val="0017301E"/>
    <w:rsid w:val="00174C12"/>
    <w:rsid w:val="00174D4F"/>
    <w:rsid w:val="001803A4"/>
    <w:rsid w:val="00180A54"/>
    <w:rsid w:val="00180DF9"/>
    <w:rsid w:val="00181BC7"/>
    <w:rsid w:val="00181C19"/>
    <w:rsid w:val="00184141"/>
    <w:rsid w:val="00184562"/>
    <w:rsid w:val="00184F28"/>
    <w:rsid w:val="001902BB"/>
    <w:rsid w:val="00190E43"/>
    <w:rsid w:val="0019265F"/>
    <w:rsid w:val="00192785"/>
    <w:rsid w:val="00193AEE"/>
    <w:rsid w:val="00193E05"/>
    <w:rsid w:val="00197449"/>
    <w:rsid w:val="001A210D"/>
    <w:rsid w:val="001A4191"/>
    <w:rsid w:val="001A4E0C"/>
    <w:rsid w:val="001A70FF"/>
    <w:rsid w:val="001A7C6C"/>
    <w:rsid w:val="001B16BF"/>
    <w:rsid w:val="001B21A5"/>
    <w:rsid w:val="001B5B43"/>
    <w:rsid w:val="001B5E46"/>
    <w:rsid w:val="001B6E7C"/>
    <w:rsid w:val="001B74FB"/>
    <w:rsid w:val="001C091F"/>
    <w:rsid w:val="001C1094"/>
    <w:rsid w:val="001C1876"/>
    <w:rsid w:val="001C2788"/>
    <w:rsid w:val="001C337C"/>
    <w:rsid w:val="001C35DF"/>
    <w:rsid w:val="001C367D"/>
    <w:rsid w:val="001C3B8A"/>
    <w:rsid w:val="001C6AAA"/>
    <w:rsid w:val="001C7D4D"/>
    <w:rsid w:val="001D39F1"/>
    <w:rsid w:val="001D3C28"/>
    <w:rsid w:val="001D3C89"/>
    <w:rsid w:val="001D54D0"/>
    <w:rsid w:val="001D6BEA"/>
    <w:rsid w:val="001D6FD8"/>
    <w:rsid w:val="001E140B"/>
    <w:rsid w:val="001E473D"/>
    <w:rsid w:val="001E514C"/>
    <w:rsid w:val="001E6510"/>
    <w:rsid w:val="001F1450"/>
    <w:rsid w:val="001F3EDD"/>
    <w:rsid w:val="001F42F4"/>
    <w:rsid w:val="001F4C77"/>
    <w:rsid w:val="001F6273"/>
    <w:rsid w:val="00200074"/>
    <w:rsid w:val="00200BEB"/>
    <w:rsid w:val="0020126A"/>
    <w:rsid w:val="00201429"/>
    <w:rsid w:val="002015CB"/>
    <w:rsid w:val="00202C6A"/>
    <w:rsid w:val="00202F64"/>
    <w:rsid w:val="002047CC"/>
    <w:rsid w:val="002056CE"/>
    <w:rsid w:val="00205C0F"/>
    <w:rsid w:val="00206D91"/>
    <w:rsid w:val="002109E7"/>
    <w:rsid w:val="00211051"/>
    <w:rsid w:val="002117D1"/>
    <w:rsid w:val="00213A37"/>
    <w:rsid w:val="00214F7E"/>
    <w:rsid w:val="002151E6"/>
    <w:rsid w:val="002160E0"/>
    <w:rsid w:val="00216F96"/>
    <w:rsid w:val="0022156D"/>
    <w:rsid w:val="00221B93"/>
    <w:rsid w:val="00221E7C"/>
    <w:rsid w:val="00224781"/>
    <w:rsid w:val="00225F8F"/>
    <w:rsid w:val="00225FD8"/>
    <w:rsid w:val="00226D9E"/>
    <w:rsid w:val="00226FA4"/>
    <w:rsid w:val="002278A8"/>
    <w:rsid w:val="00227963"/>
    <w:rsid w:val="00230757"/>
    <w:rsid w:val="00230C8F"/>
    <w:rsid w:val="00231BB9"/>
    <w:rsid w:val="00231CEA"/>
    <w:rsid w:val="0023207D"/>
    <w:rsid w:val="00235ECC"/>
    <w:rsid w:val="00235F09"/>
    <w:rsid w:val="00237A4A"/>
    <w:rsid w:val="00237B10"/>
    <w:rsid w:val="002402DD"/>
    <w:rsid w:val="00241681"/>
    <w:rsid w:val="00241EAD"/>
    <w:rsid w:val="0024325A"/>
    <w:rsid w:val="00244297"/>
    <w:rsid w:val="002450EC"/>
    <w:rsid w:val="002468AE"/>
    <w:rsid w:val="002469E4"/>
    <w:rsid w:val="00246FC6"/>
    <w:rsid w:val="00250908"/>
    <w:rsid w:val="00251D8B"/>
    <w:rsid w:val="0025327B"/>
    <w:rsid w:val="002549D9"/>
    <w:rsid w:val="002560DD"/>
    <w:rsid w:val="0026211B"/>
    <w:rsid w:val="00262490"/>
    <w:rsid w:val="00262C56"/>
    <w:rsid w:val="00265AEA"/>
    <w:rsid w:val="002663E6"/>
    <w:rsid w:val="002704EA"/>
    <w:rsid w:val="00272396"/>
    <w:rsid w:val="002736DA"/>
    <w:rsid w:val="002753DC"/>
    <w:rsid w:val="0027712F"/>
    <w:rsid w:val="00280E6E"/>
    <w:rsid w:val="00282C47"/>
    <w:rsid w:val="002834A0"/>
    <w:rsid w:val="00283A8E"/>
    <w:rsid w:val="00284261"/>
    <w:rsid w:val="00284609"/>
    <w:rsid w:val="00284EC9"/>
    <w:rsid w:val="00286525"/>
    <w:rsid w:val="00290500"/>
    <w:rsid w:val="00290870"/>
    <w:rsid w:val="002908A2"/>
    <w:rsid w:val="00291A1A"/>
    <w:rsid w:val="00292303"/>
    <w:rsid w:val="00294FC1"/>
    <w:rsid w:val="00295475"/>
    <w:rsid w:val="00295944"/>
    <w:rsid w:val="00295EFD"/>
    <w:rsid w:val="00296C3C"/>
    <w:rsid w:val="00296C6A"/>
    <w:rsid w:val="002A0928"/>
    <w:rsid w:val="002A264C"/>
    <w:rsid w:val="002A3AAD"/>
    <w:rsid w:val="002A5495"/>
    <w:rsid w:val="002A5962"/>
    <w:rsid w:val="002A69AB"/>
    <w:rsid w:val="002A730D"/>
    <w:rsid w:val="002A73CB"/>
    <w:rsid w:val="002A7AA3"/>
    <w:rsid w:val="002B065B"/>
    <w:rsid w:val="002B0735"/>
    <w:rsid w:val="002B1647"/>
    <w:rsid w:val="002B1A5E"/>
    <w:rsid w:val="002B2F5E"/>
    <w:rsid w:val="002B34AC"/>
    <w:rsid w:val="002B48C5"/>
    <w:rsid w:val="002C1190"/>
    <w:rsid w:val="002C1661"/>
    <w:rsid w:val="002C1AE1"/>
    <w:rsid w:val="002C21AC"/>
    <w:rsid w:val="002C3316"/>
    <w:rsid w:val="002C4B11"/>
    <w:rsid w:val="002C75B3"/>
    <w:rsid w:val="002C7957"/>
    <w:rsid w:val="002D0E4F"/>
    <w:rsid w:val="002D2226"/>
    <w:rsid w:val="002D230E"/>
    <w:rsid w:val="002D28B3"/>
    <w:rsid w:val="002D2E12"/>
    <w:rsid w:val="002D2FD6"/>
    <w:rsid w:val="002D34DE"/>
    <w:rsid w:val="002D4C37"/>
    <w:rsid w:val="002D6F07"/>
    <w:rsid w:val="002D7555"/>
    <w:rsid w:val="002E1395"/>
    <w:rsid w:val="002E179B"/>
    <w:rsid w:val="002E27C2"/>
    <w:rsid w:val="002E3C61"/>
    <w:rsid w:val="002E6966"/>
    <w:rsid w:val="002E7DD7"/>
    <w:rsid w:val="002F0E38"/>
    <w:rsid w:val="002F1A60"/>
    <w:rsid w:val="002F2151"/>
    <w:rsid w:val="002F33DD"/>
    <w:rsid w:val="002F6A6F"/>
    <w:rsid w:val="003046D0"/>
    <w:rsid w:val="003168EF"/>
    <w:rsid w:val="003177AB"/>
    <w:rsid w:val="00322785"/>
    <w:rsid w:val="003227FF"/>
    <w:rsid w:val="003231F6"/>
    <w:rsid w:val="003257CC"/>
    <w:rsid w:val="00330186"/>
    <w:rsid w:val="003328A4"/>
    <w:rsid w:val="0033324C"/>
    <w:rsid w:val="003347A4"/>
    <w:rsid w:val="00335ADA"/>
    <w:rsid w:val="00335E8F"/>
    <w:rsid w:val="00340207"/>
    <w:rsid w:val="00341B86"/>
    <w:rsid w:val="0034372D"/>
    <w:rsid w:val="00343A18"/>
    <w:rsid w:val="0034494A"/>
    <w:rsid w:val="00347515"/>
    <w:rsid w:val="00350277"/>
    <w:rsid w:val="00351C8B"/>
    <w:rsid w:val="00352FBB"/>
    <w:rsid w:val="0035316D"/>
    <w:rsid w:val="00353262"/>
    <w:rsid w:val="003537FB"/>
    <w:rsid w:val="00353A43"/>
    <w:rsid w:val="003545AB"/>
    <w:rsid w:val="003547CB"/>
    <w:rsid w:val="0035718B"/>
    <w:rsid w:val="00357300"/>
    <w:rsid w:val="0035790F"/>
    <w:rsid w:val="003607A3"/>
    <w:rsid w:val="00360DE8"/>
    <w:rsid w:val="003613E0"/>
    <w:rsid w:val="0036202A"/>
    <w:rsid w:val="00362459"/>
    <w:rsid w:val="00362662"/>
    <w:rsid w:val="00362CD2"/>
    <w:rsid w:val="00363BC8"/>
    <w:rsid w:val="00364F1B"/>
    <w:rsid w:val="003654A7"/>
    <w:rsid w:val="003664ED"/>
    <w:rsid w:val="00371D7B"/>
    <w:rsid w:val="00374E85"/>
    <w:rsid w:val="003762DA"/>
    <w:rsid w:val="00376875"/>
    <w:rsid w:val="00376ED1"/>
    <w:rsid w:val="003772EA"/>
    <w:rsid w:val="00377E29"/>
    <w:rsid w:val="00380D68"/>
    <w:rsid w:val="00385198"/>
    <w:rsid w:val="00385BE8"/>
    <w:rsid w:val="00385D71"/>
    <w:rsid w:val="00386B47"/>
    <w:rsid w:val="00387D24"/>
    <w:rsid w:val="00390032"/>
    <w:rsid w:val="00390506"/>
    <w:rsid w:val="003908F3"/>
    <w:rsid w:val="003925F7"/>
    <w:rsid w:val="00392D03"/>
    <w:rsid w:val="0039562E"/>
    <w:rsid w:val="00396AE0"/>
    <w:rsid w:val="0039784E"/>
    <w:rsid w:val="003A1655"/>
    <w:rsid w:val="003A2376"/>
    <w:rsid w:val="003A443E"/>
    <w:rsid w:val="003A5249"/>
    <w:rsid w:val="003A62A7"/>
    <w:rsid w:val="003A6D51"/>
    <w:rsid w:val="003B2AF3"/>
    <w:rsid w:val="003B63DA"/>
    <w:rsid w:val="003C140E"/>
    <w:rsid w:val="003C2576"/>
    <w:rsid w:val="003C2E20"/>
    <w:rsid w:val="003C371D"/>
    <w:rsid w:val="003C3C91"/>
    <w:rsid w:val="003C51F3"/>
    <w:rsid w:val="003C6091"/>
    <w:rsid w:val="003C6801"/>
    <w:rsid w:val="003C691A"/>
    <w:rsid w:val="003D027E"/>
    <w:rsid w:val="003D3A6B"/>
    <w:rsid w:val="003D3D0C"/>
    <w:rsid w:val="003D3D75"/>
    <w:rsid w:val="003D5AD9"/>
    <w:rsid w:val="003D5D38"/>
    <w:rsid w:val="003D6692"/>
    <w:rsid w:val="003E19BC"/>
    <w:rsid w:val="003E1BED"/>
    <w:rsid w:val="003E2383"/>
    <w:rsid w:val="003E3763"/>
    <w:rsid w:val="003E4925"/>
    <w:rsid w:val="003E4B7B"/>
    <w:rsid w:val="003E4C3D"/>
    <w:rsid w:val="003E5DAF"/>
    <w:rsid w:val="003E7060"/>
    <w:rsid w:val="003F1431"/>
    <w:rsid w:val="003F1D58"/>
    <w:rsid w:val="003F628F"/>
    <w:rsid w:val="003F62EC"/>
    <w:rsid w:val="003F72F6"/>
    <w:rsid w:val="003F7D37"/>
    <w:rsid w:val="00401E1B"/>
    <w:rsid w:val="00401F16"/>
    <w:rsid w:val="0040253E"/>
    <w:rsid w:val="00403B1E"/>
    <w:rsid w:val="00406E6B"/>
    <w:rsid w:val="00407159"/>
    <w:rsid w:val="0040760F"/>
    <w:rsid w:val="00410B25"/>
    <w:rsid w:val="00410C1C"/>
    <w:rsid w:val="004134CB"/>
    <w:rsid w:val="004143C1"/>
    <w:rsid w:val="00416421"/>
    <w:rsid w:val="004168AC"/>
    <w:rsid w:val="004172AC"/>
    <w:rsid w:val="00417E65"/>
    <w:rsid w:val="00420816"/>
    <w:rsid w:val="00421165"/>
    <w:rsid w:val="00422485"/>
    <w:rsid w:val="00422959"/>
    <w:rsid w:val="00422ABF"/>
    <w:rsid w:val="00426A31"/>
    <w:rsid w:val="0042799A"/>
    <w:rsid w:val="00430751"/>
    <w:rsid w:val="004333AE"/>
    <w:rsid w:val="004338D6"/>
    <w:rsid w:val="00434983"/>
    <w:rsid w:val="004356A7"/>
    <w:rsid w:val="00440895"/>
    <w:rsid w:val="004440A8"/>
    <w:rsid w:val="00444ECB"/>
    <w:rsid w:val="00445393"/>
    <w:rsid w:val="00450197"/>
    <w:rsid w:val="004531E6"/>
    <w:rsid w:val="004538D2"/>
    <w:rsid w:val="0045609D"/>
    <w:rsid w:val="004610B0"/>
    <w:rsid w:val="00462495"/>
    <w:rsid w:val="0046289C"/>
    <w:rsid w:val="004631D3"/>
    <w:rsid w:val="00464302"/>
    <w:rsid w:val="0046635F"/>
    <w:rsid w:val="00466470"/>
    <w:rsid w:val="00471FE5"/>
    <w:rsid w:val="00476B68"/>
    <w:rsid w:val="00480CF9"/>
    <w:rsid w:val="00481998"/>
    <w:rsid w:val="00483221"/>
    <w:rsid w:val="0048479F"/>
    <w:rsid w:val="004924FD"/>
    <w:rsid w:val="00492C07"/>
    <w:rsid w:val="004936D0"/>
    <w:rsid w:val="00494D79"/>
    <w:rsid w:val="0049510C"/>
    <w:rsid w:val="00495B5C"/>
    <w:rsid w:val="00495B68"/>
    <w:rsid w:val="00495F33"/>
    <w:rsid w:val="004965F2"/>
    <w:rsid w:val="004A03EB"/>
    <w:rsid w:val="004A2E4D"/>
    <w:rsid w:val="004A4377"/>
    <w:rsid w:val="004A700C"/>
    <w:rsid w:val="004A7B98"/>
    <w:rsid w:val="004B094B"/>
    <w:rsid w:val="004B0FBC"/>
    <w:rsid w:val="004B1889"/>
    <w:rsid w:val="004B1DD9"/>
    <w:rsid w:val="004B2BC0"/>
    <w:rsid w:val="004B406C"/>
    <w:rsid w:val="004B52C1"/>
    <w:rsid w:val="004B70C0"/>
    <w:rsid w:val="004C019F"/>
    <w:rsid w:val="004C0220"/>
    <w:rsid w:val="004C0308"/>
    <w:rsid w:val="004C0380"/>
    <w:rsid w:val="004C1473"/>
    <w:rsid w:val="004C6009"/>
    <w:rsid w:val="004C6918"/>
    <w:rsid w:val="004C770F"/>
    <w:rsid w:val="004C7AD2"/>
    <w:rsid w:val="004D01A7"/>
    <w:rsid w:val="004D043E"/>
    <w:rsid w:val="004D0938"/>
    <w:rsid w:val="004D31FF"/>
    <w:rsid w:val="004D4CC9"/>
    <w:rsid w:val="004D508E"/>
    <w:rsid w:val="004D530F"/>
    <w:rsid w:val="004D55DA"/>
    <w:rsid w:val="004D5C50"/>
    <w:rsid w:val="004D60B7"/>
    <w:rsid w:val="004D62BA"/>
    <w:rsid w:val="004D72E5"/>
    <w:rsid w:val="004D75A9"/>
    <w:rsid w:val="004D77E4"/>
    <w:rsid w:val="004E24C3"/>
    <w:rsid w:val="004E4E07"/>
    <w:rsid w:val="004E52C1"/>
    <w:rsid w:val="004E556D"/>
    <w:rsid w:val="004E6555"/>
    <w:rsid w:val="004F0C53"/>
    <w:rsid w:val="004F0D11"/>
    <w:rsid w:val="004F29AF"/>
    <w:rsid w:val="004F2C77"/>
    <w:rsid w:val="004F2D85"/>
    <w:rsid w:val="004F58DC"/>
    <w:rsid w:val="004F5B05"/>
    <w:rsid w:val="004F5E76"/>
    <w:rsid w:val="004F60CC"/>
    <w:rsid w:val="004F6DA8"/>
    <w:rsid w:val="004F71CA"/>
    <w:rsid w:val="004F7453"/>
    <w:rsid w:val="00500E3A"/>
    <w:rsid w:val="00501A53"/>
    <w:rsid w:val="005021EE"/>
    <w:rsid w:val="00504BCA"/>
    <w:rsid w:val="00504D38"/>
    <w:rsid w:val="00506FE2"/>
    <w:rsid w:val="00510128"/>
    <w:rsid w:val="005103E9"/>
    <w:rsid w:val="00510B76"/>
    <w:rsid w:val="00511A0B"/>
    <w:rsid w:val="00511F2E"/>
    <w:rsid w:val="00512D9F"/>
    <w:rsid w:val="00514F8F"/>
    <w:rsid w:val="005150EC"/>
    <w:rsid w:val="005164F2"/>
    <w:rsid w:val="00521255"/>
    <w:rsid w:val="00521506"/>
    <w:rsid w:val="00521729"/>
    <w:rsid w:val="005219EA"/>
    <w:rsid w:val="00524B59"/>
    <w:rsid w:val="00524D5A"/>
    <w:rsid w:val="005253F9"/>
    <w:rsid w:val="00526EC2"/>
    <w:rsid w:val="00527712"/>
    <w:rsid w:val="00530B31"/>
    <w:rsid w:val="005315B3"/>
    <w:rsid w:val="0053285A"/>
    <w:rsid w:val="005333AB"/>
    <w:rsid w:val="00533A15"/>
    <w:rsid w:val="00534920"/>
    <w:rsid w:val="00535AE2"/>
    <w:rsid w:val="005375A8"/>
    <w:rsid w:val="00541341"/>
    <w:rsid w:val="00542BAC"/>
    <w:rsid w:val="00543C93"/>
    <w:rsid w:val="00545509"/>
    <w:rsid w:val="005472E7"/>
    <w:rsid w:val="0054730A"/>
    <w:rsid w:val="005520DD"/>
    <w:rsid w:val="00553809"/>
    <w:rsid w:val="00553CCA"/>
    <w:rsid w:val="00553EBA"/>
    <w:rsid w:val="00555D03"/>
    <w:rsid w:val="00555D09"/>
    <w:rsid w:val="0055669E"/>
    <w:rsid w:val="00556974"/>
    <w:rsid w:val="0056049D"/>
    <w:rsid w:val="00562DE6"/>
    <w:rsid w:val="00565B3E"/>
    <w:rsid w:val="00567934"/>
    <w:rsid w:val="00567DC3"/>
    <w:rsid w:val="00570C6E"/>
    <w:rsid w:val="00571387"/>
    <w:rsid w:val="005724B3"/>
    <w:rsid w:val="00573D39"/>
    <w:rsid w:val="00574619"/>
    <w:rsid w:val="00574F7C"/>
    <w:rsid w:val="00574FAC"/>
    <w:rsid w:val="0057509D"/>
    <w:rsid w:val="005763CA"/>
    <w:rsid w:val="00577A78"/>
    <w:rsid w:val="00577BEC"/>
    <w:rsid w:val="0058048D"/>
    <w:rsid w:val="00580AF2"/>
    <w:rsid w:val="00580C97"/>
    <w:rsid w:val="005844BE"/>
    <w:rsid w:val="005861AA"/>
    <w:rsid w:val="00586D1C"/>
    <w:rsid w:val="00587BE7"/>
    <w:rsid w:val="00590B0F"/>
    <w:rsid w:val="00590BBE"/>
    <w:rsid w:val="00591329"/>
    <w:rsid w:val="00592047"/>
    <w:rsid w:val="00593A1C"/>
    <w:rsid w:val="00594323"/>
    <w:rsid w:val="00594A72"/>
    <w:rsid w:val="005962B5"/>
    <w:rsid w:val="005975A8"/>
    <w:rsid w:val="005A1552"/>
    <w:rsid w:val="005A1790"/>
    <w:rsid w:val="005A3D41"/>
    <w:rsid w:val="005A4757"/>
    <w:rsid w:val="005A5A7E"/>
    <w:rsid w:val="005B06D9"/>
    <w:rsid w:val="005B0DA8"/>
    <w:rsid w:val="005B19DB"/>
    <w:rsid w:val="005B1E1F"/>
    <w:rsid w:val="005B604E"/>
    <w:rsid w:val="005B6C00"/>
    <w:rsid w:val="005B7BE5"/>
    <w:rsid w:val="005C1AFE"/>
    <w:rsid w:val="005C221B"/>
    <w:rsid w:val="005C302B"/>
    <w:rsid w:val="005C63BD"/>
    <w:rsid w:val="005D07EF"/>
    <w:rsid w:val="005D1210"/>
    <w:rsid w:val="005D2415"/>
    <w:rsid w:val="005D4F32"/>
    <w:rsid w:val="005D53EC"/>
    <w:rsid w:val="005E18ED"/>
    <w:rsid w:val="005E2C2C"/>
    <w:rsid w:val="005E3C47"/>
    <w:rsid w:val="005E6BB0"/>
    <w:rsid w:val="005E6DA8"/>
    <w:rsid w:val="005F0C89"/>
    <w:rsid w:val="005F1999"/>
    <w:rsid w:val="005F227F"/>
    <w:rsid w:val="005F388D"/>
    <w:rsid w:val="005F3A9A"/>
    <w:rsid w:val="005F3D3F"/>
    <w:rsid w:val="005F70EE"/>
    <w:rsid w:val="006053DB"/>
    <w:rsid w:val="006058FA"/>
    <w:rsid w:val="00606B63"/>
    <w:rsid w:val="00610136"/>
    <w:rsid w:val="006119BF"/>
    <w:rsid w:val="00617BFD"/>
    <w:rsid w:val="006217A3"/>
    <w:rsid w:val="0062277A"/>
    <w:rsid w:val="0062282B"/>
    <w:rsid w:val="00623C72"/>
    <w:rsid w:val="00624188"/>
    <w:rsid w:val="00624317"/>
    <w:rsid w:val="006258CE"/>
    <w:rsid w:val="00631650"/>
    <w:rsid w:val="00635435"/>
    <w:rsid w:val="00636813"/>
    <w:rsid w:val="006368BD"/>
    <w:rsid w:val="00637547"/>
    <w:rsid w:val="00640334"/>
    <w:rsid w:val="00642834"/>
    <w:rsid w:val="00643EEF"/>
    <w:rsid w:val="00645B6F"/>
    <w:rsid w:val="00645F9B"/>
    <w:rsid w:val="006462D7"/>
    <w:rsid w:val="00646A2E"/>
    <w:rsid w:val="00647DD5"/>
    <w:rsid w:val="00650AC9"/>
    <w:rsid w:val="0065165E"/>
    <w:rsid w:val="00651A5A"/>
    <w:rsid w:val="00652459"/>
    <w:rsid w:val="00652DDB"/>
    <w:rsid w:val="00652FA2"/>
    <w:rsid w:val="00652FE0"/>
    <w:rsid w:val="00653167"/>
    <w:rsid w:val="00662996"/>
    <w:rsid w:val="006633D1"/>
    <w:rsid w:val="006637A7"/>
    <w:rsid w:val="00666C56"/>
    <w:rsid w:val="00676212"/>
    <w:rsid w:val="00677635"/>
    <w:rsid w:val="00681483"/>
    <w:rsid w:val="00681F80"/>
    <w:rsid w:val="00682E5A"/>
    <w:rsid w:val="00683D1F"/>
    <w:rsid w:val="00684695"/>
    <w:rsid w:val="00684C17"/>
    <w:rsid w:val="0068514F"/>
    <w:rsid w:val="00686ADC"/>
    <w:rsid w:val="00686B49"/>
    <w:rsid w:val="00691610"/>
    <w:rsid w:val="0069395A"/>
    <w:rsid w:val="00694F52"/>
    <w:rsid w:val="006A17F9"/>
    <w:rsid w:val="006A1874"/>
    <w:rsid w:val="006A3AE4"/>
    <w:rsid w:val="006A44E5"/>
    <w:rsid w:val="006B003D"/>
    <w:rsid w:val="006B0526"/>
    <w:rsid w:val="006B0BE3"/>
    <w:rsid w:val="006B2E16"/>
    <w:rsid w:val="006B4627"/>
    <w:rsid w:val="006B5AFE"/>
    <w:rsid w:val="006B7ABD"/>
    <w:rsid w:val="006C079E"/>
    <w:rsid w:val="006C19F8"/>
    <w:rsid w:val="006C3A5B"/>
    <w:rsid w:val="006C49EA"/>
    <w:rsid w:val="006C54BB"/>
    <w:rsid w:val="006C6B6A"/>
    <w:rsid w:val="006D3284"/>
    <w:rsid w:val="006D3AFF"/>
    <w:rsid w:val="006D3FB6"/>
    <w:rsid w:val="006D4B5C"/>
    <w:rsid w:val="006D5812"/>
    <w:rsid w:val="006D5FF7"/>
    <w:rsid w:val="006D69AF"/>
    <w:rsid w:val="006D6F21"/>
    <w:rsid w:val="006E154A"/>
    <w:rsid w:val="006E44AA"/>
    <w:rsid w:val="006E44BB"/>
    <w:rsid w:val="006E6EEC"/>
    <w:rsid w:val="006F08AE"/>
    <w:rsid w:val="006F16A7"/>
    <w:rsid w:val="006F2923"/>
    <w:rsid w:val="006F317E"/>
    <w:rsid w:val="006F4348"/>
    <w:rsid w:val="006F5102"/>
    <w:rsid w:val="006F7784"/>
    <w:rsid w:val="00700920"/>
    <w:rsid w:val="00702639"/>
    <w:rsid w:val="007039E8"/>
    <w:rsid w:val="007040D4"/>
    <w:rsid w:val="00705FE5"/>
    <w:rsid w:val="00706972"/>
    <w:rsid w:val="00707B98"/>
    <w:rsid w:val="00707F59"/>
    <w:rsid w:val="007125CC"/>
    <w:rsid w:val="00713170"/>
    <w:rsid w:val="007146C7"/>
    <w:rsid w:val="00716808"/>
    <w:rsid w:val="00716DC3"/>
    <w:rsid w:val="00716FB7"/>
    <w:rsid w:val="0071739D"/>
    <w:rsid w:val="007178CF"/>
    <w:rsid w:val="00717E58"/>
    <w:rsid w:val="00721C28"/>
    <w:rsid w:val="00721FA0"/>
    <w:rsid w:val="00722D93"/>
    <w:rsid w:val="0072366D"/>
    <w:rsid w:val="0072456F"/>
    <w:rsid w:val="0072488F"/>
    <w:rsid w:val="00725A27"/>
    <w:rsid w:val="00725F19"/>
    <w:rsid w:val="00725F1E"/>
    <w:rsid w:val="00726EE7"/>
    <w:rsid w:val="00727846"/>
    <w:rsid w:val="00727A4D"/>
    <w:rsid w:val="007303A2"/>
    <w:rsid w:val="0073080A"/>
    <w:rsid w:val="00730E91"/>
    <w:rsid w:val="007314F1"/>
    <w:rsid w:val="00731653"/>
    <w:rsid w:val="00731B07"/>
    <w:rsid w:val="00731BB0"/>
    <w:rsid w:val="00731F44"/>
    <w:rsid w:val="00733D0C"/>
    <w:rsid w:val="00733F37"/>
    <w:rsid w:val="00734A3D"/>
    <w:rsid w:val="00735A88"/>
    <w:rsid w:val="007365BE"/>
    <w:rsid w:val="0073724D"/>
    <w:rsid w:val="00740BE1"/>
    <w:rsid w:val="007442B2"/>
    <w:rsid w:val="00744A64"/>
    <w:rsid w:val="007472AF"/>
    <w:rsid w:val="00751523"/>
    <w:rsid w:val="007520CD"/>
    <w:rsid w:val="007535B6"/>
    <w:rsid w:val="0075575F"/>
    <w:rsid w:val="00757759"/>
    <w:rsid w:val="00760468"/>
    <w:rsid w:val="0076141F"/>
    <w:rsid w:val="00761F70"/>
    <w:rsid w:val="007636A1"/>
    <w:rsid w:val="00763D7B"/>
    <w:rsid w:val="00764277"/>
    <w:rsid w:val="007645E2"/>
    <w:rsid w:val="0076474D"/>
    <w:rsid w:val="00766438"/>
    <w:rsid w:val="00772FC5"/>
    <w:rsid w:val="00773A49"/>
    <w:rsid w:val="00773B4F"/>
    <w:rsid w:val="00774471"/>
    <w:rsid w:val="007745D2"/>
    <w:rsid w:val="00774E8D"/>
    <w:rsid w:val="0077567C"/>
    <w:rsid w:val="00775A63"/>
    <w:rsid w:val="00776308"/>
    <w:rsid w:val="00776BB2"/>
    <w:rsid w:val="00777EA1"/>
    <w:rsid w:val="00777F0B"/>
    <w:rsid w:val="00781CC7"/>
    <w:rsid w:val="00785217"/>
    <w:rsid w:val="007853FF"/>
    <w:rsid w:val="00785A84"/>
    <w:rsid w:val="00786AE4"/>
    <w:rsid w:val="00786CE0"/>
    <w:rsid w:val="007913BD"/>
    <w:rsid w:val="00792649"/>
    <w:rsid w:val="00794907"/>
    <w:rsid w:val="00795FE0"/>
    <w:rsid w:val="0079761C"/>
    <w:rsid w:val="00797D99"/>
    <w:rsid w:val="007A2847"/>
    <w:rsid w:val="007A3852"/>
    <w:rsid w:val="007A438E"/>
    <w:rsid w:val="007A5265"/>
    <w:rsid w:val="007A550B"/>
    <w:rsid w:val="007A7D66"/>
    <w:rsid w:val="007B0C43"/>
    <w:rsid w:val="007B3911"/>
    <w:rsid w:val="007B5C10"/>
    <w:rsid w:val="007B5D46"/>
    <w:rsid w:val="007B5FAD"/>
    <w:rsid w:val="007B7624"/>
    <w:rsid w:val="007C10CE"/>
    <w:rsid w:val="007C1B45"/>
    <w:rsid w:val="007C1E7B"/>
    <w:rsid w:val="007C5149"/>
    <w:rsid w:val="007C5519"/>
    <w:rsid w:val="007C6DB0"/>
    <w:rsid w:val="007C7421"/>
    <w:rsid w:val="007C7BA2"/>
    <w:rsid w:val="007C7FDA"/>
    <w:rsid w:val="007D118D"/>
    <w:rsid w:val="007D3353"/>
    <w:rsid w:val="007D3B52"/>
    <w:rsid w:val="007D497E"/>
    <w:rsid w:val="007D5072"/>
    <w:rsid w:val="007D57D5"/>
    <w:rsid w:val="007D64EB"/>
    <w:rsid w:val="007D6732"/>
    <w:rsid w:val="007D7979"/>
    <w:rsid w:val="007E0986"/>
    <w:rsid w:val="007E0CC8"/>
    <w:rsid w:val="007E10C3"/>
    <w:rsid w:val="007E293E"/>
    <w:rsid w:val="007E2E76"/>
    <w:rsid w:val="007E34EA"/>
    <w:rsid w:val="007E4588"/>
    <w:rsid w:val="007E50E4"/>
    <w:rsid w:val="007E568E"/>
    <w:rsid w:val="007E6344"/>
    <w:rsid w:val="007E64A9"/>
    <w:rsid w:val="007E67CB"/>
    <w:rsid w:val="007E799E"/>
    <w:rsid w:val="007E7AB7"/>
    <w:rsid w:val="007F0EFD"/>
    <w:rsid w:val="007F104C"/>
    <w:rsid w:val="007F253B"/>
    <w:rsid w:val="007F2CF0"/>
    <w:rsid w:val="007F420E"/>
    <w:rsid w:val="007F480E"/>
    <w:rsid w:val="007F72E5"/>
    <w:rsid w:val="007F7636"/>
    <w:rsid w:val="00801250"/>
    <w:rsid w:val="00803425"/>
    <w:rsid w:val="00803A99"/>
    <w:rsid w:val="00803E6E"/>
    <w:rsid w:val="00804192"/>
    <w:rsid w:val="00804F85"/>
    <w:rsid w:val="00806E34"/>
    <w:rsid w:val="00807203"/>
    <w:rsid w:val="00810F34"/>
    <w:rsid w:val="00811332"/>
    <w:rsid w:val="00813419"/>
    <w:rsid w:val="00813AF7"/>
    <w:rsid w:val="00815128"/>
    <w:rsid w:val="0081513E"/>
    <w:rsid w:val="00817604"/>
    <w:rsid w:val="00817DF0"/>
    <w:rsid w:val="008207F9"/>
    <w:rsid w:val="0082136A"/>
    <w:rsid w:val="0082136E"/>
    <w:rsid w:val="008227F3"/>
    <w:rsid w:val="00824B70"/>
    <w:rsid w:val="00825C4A"/>
    <w:rsid w:val="0082678C"/>
    <w:rsid w:val="00830876"/>
    <w:rsid w:val="00833AD8"/>
    <w:rsid w:val="008343FA"/>
    <w:rsid w:val="0083602E"/>
    <w:rsid w:val="008361A1"/>
    <w:rsid w:val="00836892"/>
    <w:rsid w:val="00840620"/>
    <w:rsid w:val="00845E7B"/>
    <w:rsid w:val="008501F8"/>
    <w:rsid w:val="008507D0"/>
    <w:rsid w:val="00850D54"/>
    <w:rsid w:val="00856F96"/>
    <w:rsid w:val="0086039E"/>
    <w:rsid w:val="0086068E"/>
    <w:rsid w:val="00862C4C"/>
    <w:rsid w:val="008644C5"/>
    <w:rsid w:val="0086497D"/>
    <w:rsid w:val="0086669F"/>
    <w:rsid w:val="0087052E"/>
    <w:rsid w:val="0087199D"/>
    <w:rsid w:val="00873E54"/>
    <w:rsid w:val="0087455F"/>
    <w:rsid w:val="00874D58"/>
    <w:rsid w:val="00875624"/>
    <w:rsid w:val="00881784"/>
    <w:rsid w:val="00881E6E"/>
    <w:rsid w:val="00882F4F"/>
    <w:rsid w:val="008840BB"/>
    <w:rsid w:val="008841FD"/>
    <w:rsid w:val="008853B5"/>
    <w:rsid w:val="0089021F"/>
    <w:rsid w:val="00890EB8"/>
    <w:rsid w:val="00891990"/>
    <w:rsid w:val="0089377A"/>
    <w:rsid w:val="008949D5"/>
    <w:rsid w:val="00895F88"/>
    <w:rsid w:val="008964CF"/>
    <w:rsid w:val="00897E48"/>
    <w:rsid w:val="008A1CE6"/>
    <w:rsid w:val="008A2058"/>
    <w:rsid w:val="008A48BB"/>
    <w:rsid w:val="008B052E"/>
    <w:rsid w:val="008B16E8"/>
    <w:rsid w:val="008B2635"/>
    <w:rsid w:val="008B2716"/>
    <w:rsid w:val="008B3AEE"/>
    <w:rsid w:val="008B4D03"/>
    <w:rsid w:val="008B600C"/>
    <w:rsid w:val="008C2E3E"/>
    <w:rsid w:val="008C31A8"/>
    <w:rsid w:val="008C4BB1"/>
    <w:rsid w:val="008C5366"/>
    <w:rsid w:val="008C5A3E"/>
    <w:rsid w:val="008D0189"/>
    <w:rsid w:val="008D06BB"/>
    <w:rsid w:val="008D0E28"/>
    <w:rsid w:val="008D14BB"/>
    <w:rsid w:val="008D1B1F"/>
    <w:rsid w:val="008D1E49"/>
    <w:rsid w:val="008D23AC"/>
    <w:rsid w:val="008D23F5"/>
    <w:rsid w:val="008D338D"/>
    <w:rsid w:val="008D58EF"/>
    <w:rsid w:val="008D66CD"/>
    <w:rsid w:val="008E0546"/>
    <w:rsid w:val="008E0B19"/>
    <w:rsid w:val="008E0B28"/>
    <w:rsid w:val="008E1D0F"/>
    <w:rsid w:val="008E21DE"/>
    <w:rsid w:val="008E2620"/>
    <w:rsid w:val="008E2B29"/>
    <w:rsid w:val="008E4CFB"/>
    <w:rsid w:val="008E64A2"/>
    <w:rsid w:val="008E722B"/>
    <w:rsid w:val="008F00C2"/>
    <w:rsid w:val="008F0BDB"/>
    <w:rsid w:val="008F113B"/>
    <w:rsid w:val="008F3893"/>
    <w:rsid w:val="008F3A67"/>
    <w:rsid w:val="008F4817"/>
    <w:rsid w:val="008F485D"/>
    <w:rsid w:val="0090032C"/>
    <w:rsid w:val="009013D5"/>
    <w:rsid w:val="009013F7"/>
    <w:rsid w:val="009014EB"/>
    <w:rsid w:val="009022BE"/>
    <w:rsid w:val="0090273F"/>
    <w:rsid w:val="00902A96"/>
    <w:rsid w:val="009030A0"/>
    <w:rsid w:val="00903B1D"/>
    <w:rsid w:val="00904D3E"/>
    <w:rsid w:val="00904F9D"/>
    <w:rsid w:val="00905224"/>
    <w:rsid w:val="0090582F"/>
    <w:rsid w:val="00906265"/>
    <w:rsid w:val="00910DA3"/>
    <w:rsid w:val="00911852"/>
    <w:rsid w:val="00911CAB"/>
    <w:rsid w:val="00914317"/>
    <w:rsid w:val="00914786"/>
    <w:rsid w:val="00916BA0"/>
    <w:rsid w:val="009175A0"/>
    <w:rsid w:val="00917FBE"/>
    <w:rsid w:val="00920883"/>
    <w:rsid w:val="0092289A"/>
    <w:rsid w:val="00924A08"/>
    <w:rsid w:val="00925303"/>
    <w:rsid w:val="00925317"/>
    <w:rsid w:val="009260D7"/>
    <w:rsid w:val="0092738A"/>
    <w:rsid w:val="009276B2"/>
    <w:rsid w:val="00931920"/>
    <w:rsid w:val="00931A10"/>
    <w:rsid w:val="009330FA"/>
    <w:rsid w:val="0093453D"/>
    <w:rsid w:val="00935429"/>
    <w:rsid w:val="00935A47"/>
    <w:rsid w:val="00935C24"/>
    <w:rsid w:val="0093666B"/>
    <w:rsid w:val="00937941"/>
    <w:rsid w:val="009402DD"/>
    <w:rsid w:val="00942A7D"/>
    <w:rsid w:val="009433BC"/>
    <w:rsid w:val="00943B3E"/>
    <w:rsid w:val="009448BC"/>
    <w:rsid w:val="00945A4C"/>
    <w:rsid w:val="0094658C"/>
    <w:rsid w:val="00946954"/>
    <w:rsid w:val="0094730B"/>
    <w:rsid w:val="0094788E"/>
    <w:rsid w:val="00947C5A"/>
    <w:rsid w:val="00950B31"/>
    <w:rsid w:val="00951190"/>
    <w:rsid w:val="00953008"/>
    <w:rsid w:val="00954A6E"/>
    <w:rsid w:val="00954E99"/>
    <w:rsid w:val="00954FFA"/>
    <w:rsid w:val="00957CEB"/>
    <w:rsid w:val="009621E2"/>
    <w:rsid w:val="00965384"/>
    <w:rsid w:val="00965990"/>
    <w:rsid w:val="00966B89"/>
    <w:rsid w:val="00966D86"/>
    <w:rsid w:val="00967284"/>
    <w:rsid w:val="0097066C"/>
    <w:rsid w:val="00970D57"/>
    <w:rsid w:val="00971432"/>
    <w:rsid w:val="00971A87"/>
    <w:rsid w:val="009720EE"/>
    <w:rsid w:val="00972EA5"/>
    <w:rsid w:val="009742A9"/>
    <w:rsid w:val="00974765"/>
    <w:rsid w:val="009747F1"/>
    <w:rsid w:val="00974AA9"/>
    <w:rsid w:val="0097528E"/>
    <w:rsid w:val="0097579E"/>
    <w:rsid w:val="00976CBA"/>
    <w:rsid w:val="00981044"/>
    <w:rsid w:val="00981612"/>
    <w:rsid w:val="00981B2E"/>
    <w:rsid w:val="00982D69"/>
    <w:rsid w:val="009866F9"/>
    <w:rsid w:val="00987896"/>
    <w:rsid w:val="009902CB"/>
    <w:rsid w:val="00992581"/>
    <w:rsid w:val="0099442A"/>
    <w:rsid w:val="00995B0D"/>
    <w:rsid w:val="00995BE6"/>
    <w:rsid w:val="00996101"/>
    <w:rsid w:val="00996459"/>
    <w:rsid w:val="0099724B"/>
    <w:rsid w:val="009978D8"/>
    <w:rsid w:val="00997D58"/>
    <w:rsid w:val="009A0BB0"/>
    <w:rsid w:val="009A2137"/>
    <w:rsid w:val="009A2576"/>
    <w:rsid w:val="009A31C8"/>
    <w:rsid w:val="009A3649"/>
    <w:rsid w:val="009A3E28"/>
    <w:rsid w:val="009A7197"/>
    <w:rsid w:val="009A746B"/>
    <w:rsid w:val="009B39D1"/>
    <w:rsid w:val="009B3A02"/>
    <w:rsid w:val="009B4953"/>
    <w:rsid w:val="009B5D95"/>
    <w:rsid w:val="009B6336"/>
    <w:rsid w:val="009B7838"/>
    <w:rsid w:val="009C09E3"/>
    <w:rsid w:val="009C2B4D"/>
    <w:rsid w:val="009C4D38"/>
    <w:rsid w:val="009C7C98"/>
    <w:rsid w:val="009C7E05"/>
    <w:rsid w:val="009D247D"/>
    <w:rsid w:val="009D3756"/>
    <w:rsid w:val="009D3A5A"/>
    <w:rsid w:val="009D73AF"/>
    <w:rsid w:val="009E1E5A"/>
    <w:rsid w:val="009E362B"/>
    <w:rsid w:val="009E489B"/>
    <w:rsid w:val="009F05CC"/>
    <w:rsid w:val="009F1591"/>
    <w:rsid w:val="009F39CE"/>
    <w:rsid w:val="009F39DA"/>
    <w:rsid w:val="009F4828"/>
    <w:rsid w:val="009F5DF7"/>
    <w:rsid w:val="009F5F13"/>
    <w:rsid w:val="009F61BD"/>
    <w:rsid w:val="009F6984"/>
    <w:rsid w:val="009F6A07"/>
    <w:rsid w:val="009F7D2E"/>
    <w:rsid w:val="00A00A8B"/>
    <w:rsid w:val="00A01915"/>
    <w:rsid w:val="00A01B04"/>
    <w:rsid w:val="00A049EB"/>
    <w:rsid w:val="00A06C5A"/>
    <w:rsid w:val="00A112DA"/>
    <w:rsid w:val="00A1208F"/>
    <w:rsid w:val="00A134A5"/>
    <w:rsid w:val="00A13BAB"/>
    <w:rsid w:val="00A1528E"/>
    <w:rsid w:val="00A20352"/>
    <w:rsid w:val="00A2469A"/>
    <w:rsid w:val="00A25226"/>
    <w:rsid w:val="00A25CAC"/>
    <w:rsid w:val="00A300FC"/>
    <w:rsid w:val="00A30E0A"/>
    <w:rsid w:val="00A33059"/>
    <w:rsid w:val="00A35267"/>
    <w:rsid w:val="00A35693"/>
    <w:rsid w:val="00A35BA5"/>
    <w:rsid w:val="00A35CA9"/>
    <w:rsid w:val="00A36776"/>
    <w:rsid w:val="00A374CD"/>
    <w:rsid w:val="00A37797"/>
    <w:rsid w:val="00A401FA"/>
    <w:rsid w:val="00A40631"/>
    <w:rsid w:val="00A40FC3"/>
    <w:rsid w:val="00A424C2"/>
    <w:rsid w:val="00A43F90"/>
    <w:rsid w:val="00A44B14"/>
    <w:rsid w:val="00A46852"/>
    <w:rsid w:val="00A476D7"/>
    <w:rsid w:val="00A479E2"/>
    <w:rsid w:val="00A507E8"/>
    <w:rsid w:val="00A50D07"/>
    <w:rsid w:val="00A512BA"/>
    <w:rsid w:val="00A520C5"/>
    <w:rsid w:val="00A52918"/>
    <w:rsid w:val="00A52B94"/>
    <w:rsid w:val="00A54C37"/>
    <w:rsid w:val="00A54D68"/>
    <w:rsid w:val="00A5501A"/>
    <w:rsid w:val="00A55742"/>
    <w:rsid w:val="00A57E48"/>
    <w:rsid w:val="00A61DCB"/>
    <w:rsid w:val="00A620B0"/>
    <w:rsid w:val="00A62B6D"/>
    <w:rsid w:val="00A64B6E"/>
    <w:rsid w:val="00A74F11"/>
    <w:rsid w:val="00A75348"/>
    <w:rsid w:val="00A75757"/>
    <w:rsid w:val="00A76973"/>
    <w:rsid w:val="00A8093A"/>
    <w:rsid w:val="00A80D4B"/>
    <w:rsid w:val="00A81DF5"/>
    <w:rsid w:val="00A8211B"/>
    <w:rsid w:val="00A8441F"/>
    <w:rsid w:val="00A8540E"/>
    <w:rsid w:val="00A86E74"/>
    <w:rsid w:val="00A87315"/>
    <w:rsid w:val="00A87457"/>
    <w:rsid w:val="00A9125A"/>
    <w:rsid w:val="00A91E4E"/>
    <w:rsid w:val="00A93246"/>
    <w:rsid w:val="00A9769F"/>
    <w:rsid w:val="00A9779B"/>
    <w:rsid w:val="00A97A51"/>
    <w:rsid w:val="00AA1E1E"/>
    <w:rsid w:val="00AA2752"/>
    <w:rsid w:val="00AA279E"/>
    <w:rsid w:val="00AA2E00"/>
    <w:rsid w:val="00AA4271"/>
    <w:rsid w:val="00AA44FD"/>
    <w:rsid w:val="00AA6AD9"/>
    <w:rsid w:val="00AA7182"/>
    <w:rsid w:val="00AB13AA"/>
    <w:rsid w:val="00AB3E70"/>
    <w:rsid w:val="00AB5B79"/>
    <w:rsid w:val="00AB785E"/>
    <w:rsid w:val="00AC079A"/>
    <w:rsid w:val="00AC0884"/>
    <w:rsid w:val="00AC2766"/>
    <w:rsid w:val="00AC5C15"/>
    <w:rsid w:val="00AC64FF"/>
    <w:rsid w:val="00AD0F40"/>
    <w:rsid w:val="00AD27B1"/>
    <w:rsid w:val="00AD2EA4"/>
    <w:rsid w:val="00AD44D9"/>
    <w:rsid w:val="00AD4927"/>
    <w:rsid w:val="00AD5454"/>
    <w:rsid w:val="00AE06E0"/>
    <w:rsid w:val="00AE17EF"/>
    <w:rsid w:val="00AE4C3E"/>
    <w:rsid w:val="00AF06C8"/>
    <w:rsid w:val="00AF100D"/>
    <w:rsid w:val="00AF1267"/>
    <w:rsid w:val="00AF1B49"/>
    <w:rsid w:val="00AF3846"/>
    <w:rsid w:val="00AF4018"/>
    <w:rsid w:val="00AF5560"/>
    <w:rsid w:val="00B00F25"/>
    <w:rsid w:val="00B02645"/>
    <w:rsid w:val="00B02AB3"/>
    <w:rsid w:val="00B04F4C"/>
    <w:rsid w:val="00B0558B"/>
    <w:rsid w:val="00B0601C"/>
    <w:rsid w:val="00B073FE"/>
    <w:rsid w:val="00B079BC"/>
    <w:rsid w:val="00B07F01"/>
    <w:rsid w:val="00B1220C"/>
    <w:rsid w:val="00B122A8"/>
    <w:rsid w:val="00B13424"/>
    <w:rsid w:val="00B13F1D"/>
    <w:rsid w:val="00B15F9E"/>
    <w:rsid w:val="00B16578"/>
    <w:rsid w:val="00B1796F"/>
    <w:rsid w:val="00B2084F"/>
    <w:rsid w:val="00B21919"/>
    <w:rsid w:val="00B23C49"/>
    <w:rsid w:val="00B23FB4"/>
    <w:rsid w:val="00B24150"/>
    <w:rsid w:val="00B26122"/>
    <w:rsid w:val="00B30AE1"/>
    <w:rsid w:val="00B31A0A"/>
    <w:rsid w:val="00B36071"/>
    <w:rsid w:val="00B36AD4"/>
    <w:rsid w:val="00B36FBF"/>
    <w:rsid w:val="00B37403"/>
    <w:rsid w:val="00B37488"/>
    <w:rsid w:val="00B40044"/>
    <w:rsid w:val="00B40315"/>
    <w:rsid w:val="00B41E7D"/>
    <w:rsid w:val="00B439C7"/>
    <w:rsid w:val="00B45458"/>
    <w:rsid w:val="00B454B7"/>
    <w:rsid w:val="00B45FC1"/>
    <w:rsid w:val="00B47F9E"/>
    <w:rsid w:val="00B50F6C"/>
    <w:rsid w:val="00B5113D"/>
    <w:rsid w:val="00B5481F"/>
    <w:rsid w:val="00B5648A"/>
    <w:rsid w:val="00B56DDA"/>
    <w:rsid w:val="00B619B3"/>
    <w:rsid w:val="00B6471F"/>
    <w:rsid w:val="00B6499B"/>
    <w:rsid w:val="00B654BD"/>
    <w:rsid w:val="00B7195C"/>
    <w:rsid w:val="00B71C69"/>
    <w:rsid w:val="00B750DC"/>
    <w:rsid w:val="00B761AC"/>
    <w:rsid w:val="00B76B39"/>
    <w:rsid w:val="00B77AD7"/>
    <w:rsid w:val="00B81BAD"/>
    <w:rsid w:val="00B82B1C"/>
    <w:rsid w:val="00B85973"/>
    <w:rsid w:val="00B85E66"/>
    <w:rsid w:val="00B8625F"/>
    <w:rsid w:val="00B86EE3"/>
    <w:rsid w:val="00B87BEA"/>
    <w:rsid w:val="00B87E4F"/>
    <w:rsid w:val="00B9015E"/>
    <w:rsid w:val="00B907C3"/>
    <w:rsid w:val="00B9172F"/>
    <w:rsid w:val="00B9227A"/>
    <w:rsid w:val="00B92A2F"/>
    <w:rsid w:val="00B92FBE"/>
    <w:rsid w:val="00B9455C"/>
    <w:rsid w:val="00B95974"/>
    <w:rsid w:val="00B95BFA"/>
    <w:rsid w:val="00B975F2"/>
    <w:rsid w:val="00BA2E80"/>
    <w:rsid w:val="00BA324C"/>
    <w:rsid w:val="00BA4E63"/>
    <w:rsid w:val="00BA550C"/>
    <w:rsid w:val="00BB0094"/>
    <w:rsid w:val="00BB2258"/>
    <w:rsid w:val="00BB293B"/>
    <w:rsid w:val="00BB2F5F"/>
    <w:rsid w:val="00BB3CC2"/>
    <w:rsid w:val="00BB5617"/>
    <w:rsid w:val="00BB5F3B"/>
    <w:rsid w:val="00BB61DF"/>
    <w:rsid w:val="00BB7FFB"/>
    <w:rsid w:val="00BC0604"/>
    <w:rsid w:val="00BC15AF"/>
    <w:rsid w:val="00BC4289"/>
    <w:rsid w:val="00BC7ADA"/>
    <w:rsid w:val="00BD0770"/>
    <w:rsid w:val="00BD123C"/>
    <w:rsid w:val="00BD138A"/>
    <w:rsid w:val="00BD1ED9"/>
    <w:rsid w:val="00BD28FE"/>
    <w:rsid w:val="00BD299B"/>
    <w:rsid w:val="00BD3A22"/>
    <w:rsid w:val="00BD6377"/>
    <w:rsid w:val="00BD7AE5"/>
    <w:rsid w:val="00BE1320"/>
    <w:rsid w:val="00BE3720"/>
    <w:rsid w:val="00BE3C23"/>
    <w:rsid w:val="00BE5E17"/>
    <w:rsid w:val="00BE622A"/>
    <w:rsid w:val="00BF119A"/>
    <w:rsid w:val="00BF19C2"/>
    <w:rsid w:val="00BF3343"/>
    <w:rsid w:val="00BF39E4"/>
    <w:rsid w:val="00BF44C2"/>
    <w:rsid w:val="00BF505C"/>
    <w:rsid w:val="00BF6D71"/>
    <w:rsid w:val="00BF6E68"/>
    <w:rsid w:val="00BF7078"/>
    <w:rsid w:val="00BF71DD"/>
    <w:rsid w:val="00BF7A14"/>
    <w:rsid w:val="00C00CBD"/>
    <w:rsid w:val="00C030DD"/>
    <w:rsid w:val="00C03E01"/>
    <w:rsid w:val="00C04DAB"/>
    <w:rsid w:val="00C06197"/>
    <w:rsid w:val="00C07703"/>
    <w:rsid w:val="00C07D29"/>
    <w:rsid w:val="00C07F73"/>
    <w:rsid w:val="00C11101"/>
    <w:rsid w:val="00C11CF0"/>
    <w:rsid w:val="00C12BF4"/>
    <w:rsid w:val="00C1375C"/>
    <w:rsid w:val="00C14C55"/>
    <w:rsid w:val="00C232E8"/>
    <w:rsid w:val="00C23B9E"/>
    <w:rsid w:val="00C23CC3"/>
    <w:rsid w:val="00C26CFE"/>
    <w:rsid w:val="00C30560"/>
    <w:rsid w:val="00C305D2"/>
    <w:rsid w:val="00C307A1"/>
    <w:rsid w:val="00C317C5"/>
    <w:rsid w:val="00C33B12"/>
    <w:rsid w:val="00C33BD4"/>
    <w:rsid w:val="00C352C3"/>
    <w:rsid w:val="00C3659A"/>
    <w:rsid w:val="00C36655"/>
    <w:rsid w:val="00C36C3A"/>
    <w:rsid w:val="00C434E3"/>
    <w:rsid w:val="00C45676"/>
    <w:rsid w:val="00C51013"/>
    <w:rsid w:val="00C52007"/>
    <w:rsid w:val="00C520E2"/>
    <w:rsid w:val="00C53761"/>
    <w:rsid w:val="00C54242"/>
    <w:rsid w:val="00C557DE"/>
    <w:rsid w:val="00C5639C"/>
    <w:rsid w:val="00C57763"/>
    <w:rsid w:val="00C60F0E"/>
    <w:rsid w:val="00C63BCA"/>
    <w:rsid w:val="00C65C82"/>
    <w:rsid w:val="00C70B0E"/>
    <w:rsid w:val="00C7268D"/>
    <w:rsid w:val="00C73915"/>
    <w:rsid w:val="00C745BB"/>
    <w:rsid w:val="00C748EA"/>
    <w:rsid w:val="00C76FB8"/>
    <w:rsid w:val="00C80A8C"/>
    <w:rsid w:val="00C82457"/>
    <w:rsid w:val="00C850E0"/>
    <w:rsid w:val="00C86A63"/>
    <w:rsid w:val="00C93581"/>
    <w:rsid w:val="00C95359"/>
    <w:rsid w:val="00C955A9"/>
    <w:rsid w:val="00C97531"/>
    <w:rsid w:val="00C97773"/>
    <w:rsid w:val="00C97CFE"/>
    <w:rsid w:val="00CA1333"/>
    <w:rsid w:val="00CA3555"/>
    <w:rsid w:val="00CA50BD"/>
    <w:rsid w:val="00CA5E44"/>
    <w:rsid w:val="00CB2D1E"/>
    <w:rsid w:val="00CB3EB0"/>
    <w:rsid w:val="00CB3FDC"/>
    <w:rsid w:val="00CB44C7"/>
    <w:rsid w:val="00CB4FEB"/>
    <w:rsid w:val="00CB5B62"/>
    <w:rsid w:val="00CB63D2"/>
    <w:rsid w:val="00CB7288"/>
    <w:rsid w:val="00CB7B8B"/>
    <w:rsid w:val="00CC007F"/>
    <w:rsid w:val="00CC4614"/>
    <w:rsid w:val="00CC7801"/>
    <w:rsid w:val="00CD019F"/>
    <w:rsid w:val="00CD0649"/>
    <w:rsid w:val="00CD0656"/>
    <w:rsid w:val="00CD2734"/>
    <w:rsid w:val="00CD616D"/>
    <w:rsid w:val="00CD623A"/>
    <w:rsid w:val="00CD7721"/>
    <w:rsid w:val="00CE0A43"/>
    <w:rsid w:val="00CE1EB3"/>
    <w:rsid w:val="00CE23E0"/>
    <w:rsid w:val="00CE3142"/>
    <w:rsid w:val="00CE3518"/>
    <w:rsid w:val="00CE6D88"/>
    <w:rsid w:val="00CF03EC"/>
    <w:rsid w:val="00CF0586"/>
    <w:rsid w:val="00CF207C"/>
    <w:rsid w:val="00CF25EA"/>
    <w:rsid w:val="00CF2C4D"/>
    <w:rsid w:val="00CF2CDC"/>
    <w:rsid w:val="00CF3291"/>
    <w:rsid w:val="00CF3D25"/>
    <w:rsid w:val="00CF4184"/>
    <w:rsid w:val="00CF6661"/>
    <w:rsid w:val="00D00425"/>
    <w:rsid w:val="00D00F5A"/>
    <w:rsid w:val="00D02BFF"/>
    <w:rsid w:val="00D035F1"/>
    <w:rsid w:val="00D04D7D"/>
    <w:rsid w:val="00D052DB"/>
    <w:rsid w:val="00D06958"/>
    <w:rsid w:val="00D074EC"/>
    <w:rsid w:val="00D07F34"/>
    <w:rsid w:val="00D10545"/>
    <w:rsid w:val="00D118B5"/>
    <w:rsid w:val="00D148E8"/>
    <w:rsid w:val="00D14AB6"/>
    <w:rsid w:val="00D23160"/>
    <w:rsid w:val="00D2440C"/>
    <w:rsid w:val="00D26305"/>
    <w:rsid w:val="00D30B0E"/>
    <w:rsid w:val="00D317E1"/>
    <w:rsid w:val="00D32748"/>
    <w:rsid w:val="00D3310B"/>
    <w:rsid w:val="00D336ED"/>
    <w:rsid w:val="00D33AC1"/>
    <w:rsid w:val="00D40585"/>
    <w:rsid w:val="00D4167B"/>
    <w:rsid w:val="00D4256D"/>
    <w:rsid w:val="00D42707"/>
    <w:rsid w:val="00D42B55"/>
    <w:rsid w:val="00D43764"/>
    <w:rsid w:val="00D459A6"/>
    <w:rsid w:val="00D45CEB"/>
    <w:rsid w:val="00D47105"/>
    <w:rsid w:val="00D479F3"/>
    <w:rsid w:val="00D50A47"/>
    <w:rsid w:val="00D5170C"/>
    <w:rsid w:val="00D525E2"/>
    <w:rsid w:val="00D534BE"/>
    <w:rsid w:val="00D54DE0"/>
    <w:rsid w:val="00D555D0"/>
    <w:rsid w:val="00D564D3"/>
    <w:rsid w:val="00D56B0A"/>
    <w:rsid w:val="00D574B2"/>
    <w:rsid w:val="00D574DD"/>
    <w:rsid w:val="00D57FC1"/>
    <w:rsid w:val="00D60F76"/>
    <w:rsid w:val="00D637A0"/>
    <w:rsid w:val="00D6644E"/>
    <w:rsid w:val="00D708CB"/>
    <w:rsid w:val="00D74C8A"/>
    <w:rsid w:val="00D76064"/>
    <w:rsid w:val="00D761E2"/>
    <w:rsid w:val="00D76D67"/>
    <w:rsid w:val="00D813B7"/>
    <w:rsid w:val="00D8333E"/>
    <w:rsid w:val="00D834B9"/>
    <w:rsid w:val="00D8471F"/>
    <w:rsid w:val="00D8657C"/>
    <w:rsid w:val="00D87555"/>
    <w:rsid w:val="00D90650"/>
    <w:rsid w:val="00D911B8"/>
    <w:rsid w:val="00D91BDC"/>
    <w:rsid w:val="00D951B0"/>
    <w:rsid w:val="00D953F3"/>
    <w:rsid w:val="00D95FBB"/>
    <w:rsid w:val="00DA02A5"/>
    <w:rsid w:val="00DA054A"/>
    <w:rsid w:val="00DA3929"/>
    <w:rsid w:val="00DA3C7F"/>
    <w:rsid w:val="00DA4220"/>
    <w:rsid w:val="00DA4BB4"/>
    <w:rsid w:val="00DA621B"/>
    <w:rsid w:val="00DA6D79"/>
    <w:rsid w:val="00DA7DFF"/>
    <w:rsid w:val="00DB01B9"/>
    <w:rsid w:val="00DB03D5"/>
    <w:rsid w:val="00DB2C7A"/>
    <w:rsid w:val="00DB41AC"/>
    <w:rsid w:val="00DB6720"/>
    <w:rsid w:val="00DB74E2"/>
    <w:rsid w:val="00DC0274"/>
    <w:rsid w:val="00DC0D6D"/>
    <w:rsid w:val="00DC4375"/>
    <w:rsid w:val="00DC5458"/>
    <w:rsid w:val="00DC57FD"/>
    <w:rsid w:val="00DC5D31"/>
    <w:rsid w:val="00DC6203"/>
    <w:rsid w:val="00DC6993"/>
    <w:rsid w:val="00DC7359"/>
    <w:rsid w:val="00DC73B7"/>
    <w:rsid w:val="00DC7A73"/>
    <w:rsid w:val="00DD0E54"/>
    <w:rsid w:val="00DD0E81"/>
    <w:rsid w:val="00DD0EF7"/>
    <w:rsid w:val="00DD11A3"/>
    <w:rsid w:val="00DD13BC"/>
    <w:rsid w:val="00DD580F"/>
    <w:rsid w:val="00DD62D8"/>
    <w:rsid w:val="00DD630F"/>
    <w:rsid w:val="00DD6691"/>
    <w:rsid w:val="00DD7048"/>
    <w:rsid w:val="00DE3A3D"/>
    <w:rsid w:val="00DE4A62"/>
    <w:rsid w:val="00DF02F7"/>
    <w:rsid w:val="00DF2A85"/>
    <w:rsid w:val="00DF387D"/>
    <w:rsid w:val="00DF3B3E"/>
    <w:rsid w:val="00DF3F5A"/>
    <w:rsid w:val="00DF4D02"/>
    <w:rsid w:val="00DF7407"/>
    <w:rsid w:val="00E034A5"/>
    <w:rsid w:val="00E036D3"/>
    <w:rsid w:val="00E03FAD"/>
    <w:rsid w:val="00E050F3"/>
    <w:rsid w:val="00E0593E"/>
    <w:rsid w:val="00E07F12"/>
    <w:rsid w:val="00E104A5"/>
    <w:rsid w:val="00E117DB"/>
    <w:rsid w:val="00E11A39"/>
    <w:rsid w:val="00E11BFC"/>
    <w:rsid w:val="00E15FE4"/>
    <w:rsid w:val="00E17600"/>
    <w:rsid w:val="00E20247"/>
    <w:rsid w:val="00E2147D"/>
    <w:rsid w:val="00E21CD1"/>
    <w:rsid w:val="00E23B2C"/>
    <w:rsid w:val="00E2436A"/>
    <w:rsid w:val="00E24AF8"/>
    <w:rsid w:val="00E25D2E"/>
    <w:rsid w:val="00E309E7"/>
    <w:rsid w:val="00E314F7"/>
    <w:rsid w:val="00E31CBF"/>
    <w:rsid w:val="00E33790"/>
    <w:rsid w:val="00E34703"/>
    <w:rsid w:val="00E355E9"/>
    <w:rsid w:val="00E364AB"/>
    <w:rsid w:val="00E36F0A"/>
    <w:rsid w:val="00E37470"/>
    <w:rsid w:val="00E374FE"/>
    <w:rsid w:val="00E4133E"/>
    <w:rsid w:val="00E41FBE"/>
    <w:rsid w:val="00E424DB"/>
    <w:rsid w:val="00E450DE"/>
    <w:rsid w:val="00E50E3B"/>
    <w:rsid w:val="00E5310B"/>
    <w:rsid w:val="00E53D26"/>
    <w:rsid w:val="00E54930"/>
    <w:rsid w:val="00E559CC"/>
    <w:rsid w:val="00E5602A"/>
    <w:rsid w:val="00E564E0"/>
    <w:rsid w:val="00E56D1A"/>
    <w:rsid w:val="00E572E9"/>
    <w:rsid w:val="00E577E4"/>
    <w:rsid w:val="00E6057F"/>
    <w:rsid w:val="00E60A70"/>
    <w:rsid w:val="00E620EF"/>
    <w:rsid w:val="00E63097"/>
    <w:rsid w:val="00E6602A"/>
    <w:rsid w:val="00E70388"/>
    <w:rsid w:val="00E704EE"/>
    <w:rsid w:val="00E71533"/>
    <w:rsid w:val="00E72119"/>
    <w:rsid w:val="00E72BE9"/>
    <w:rsid w:val="00E73AC4"/>
    <w:rsid w:val="00E74297"/>
    <w:rsid w:val="00E74F3F"/>
    <w:rsid w:val="00E7560F"/>
    <w:rsid w:val="00E779D9"/>
    <w:rsid w:val="00E83E86"/>
    <w:rsid w:val="00E841FC"/>
    <w:rsid w:val="00E85568"/>
    <w:rsid w:val="00E87248"/>
    <w:rsid w:val="00E937F4"/>
    <w:rsid w:val="00E943B0"/>
    <w:rsid w:val="00E94F25"/>
    <w:rsid w:val="00E96F31"/>
    <w:rsid w:val="00EA134B"/>
    <w:rsid w:val="00EA4F05"/>
    <w:rsid w:val="00EA6F88"/>
    <w:rsid w:val="00EA7FC5"/>
    <w:rsid w:val="00EB12B7"/>
    <w:rsid w:val="00EB1DAA"/>
    <w:rsid w:val="00EB3313"/>
    <w:rsid w:val="00EB45F2"/>
    <w:rsid w:val="00EB47F0"/>
    <w:rsid w:val="00EB54E5"/>
    <w:rsid w:val="00EC0075"/>
    <w:rsid w:val="00EC0108"/>
    <w:rsid w:val="00EC1025"/>
    <w:rsid w:val="00EC5D1B"/>
    <w:rsid w:val="00EC6236"/>
    <w:rsid w:val="00EC78FB"/>
    <w:rsid w:val="00EC7C2D"/>
    <w:rsid w:val="00ED0527"/>
    <w:rsid w:val="00ED0D39"/>
    <w:rsid w:val="00ED1355"/>
    <w:rsid w:val="00ED2A82"/>
    <w:rsid w:val="00ED42F1"/>
    <w:rsid w:val="00EE01BD"/>
    <w:rsid w:val="00EE2284"/>
    <w:rsid w:val="00EE2E18"/>
    <w:rsid w:val="00EE315A"/>
    <w:rsid w:val="00EE50BC"/>
    <w:rsid w:val="00EE599E"/>
    <w:rsid w:val="00EE5A0A"/>
    <w:rsid w:val="00EF1FBC"/>
    <w:rsid w:val="00EF2588"/>
    <w:rsid w:val="00EF75BC"/>
    <w:rsid w:val="00F03472"/>
    <w:rsid w:val="00F03BE8"/>
    <w:rsid w:val="00F03F36"/>
    <w:rsid w:val="00F04102"/>
    <w:rsid w:val="00F04202"/>
    <w:rsid w:val="00F0558C"/>
    <w:rsid w:val="00F07ECE"/>
    <w:rsid w:val="00F14BF8"/>
    <w:rsid w:val="00F16161"/>
    <w:rsid w:val="00F17565"/>
    <w:rsid w:val="00F20211"/>
    <w:rsid w:val="00F22A35"/>
    <w:rsid w:val="00F23158"/>
    <w:rsid w:val="00F25880"/>
    <w:rsid w:val="00F2758C"/>
    <w:rsid w:val="00F31E91"/>
    <w:rsid w:val="00F3257E"/>
    <w:rsid w:val="00F32EE4"/>
    <w:rsid w:val="00F3545A"/>
    <w:rsid w:val="00F355DF"/>
    <w:rsid w:val="00F3654E"/>
    <w:rsid w:val="00F37189"/>
    <w:rsid w:val="00F37755"/>
    <w:rsid w:val="00F402D0"/>
    <w:rsid w:val="00F413D7"/>
    <w:rsid w:val="00F41D06"/>
    <w:rsid w:val="00F421AA"/>
    <w:rsid w:val="00F43404"/>
    <w:rsid w:val="00F44157"/>
    <w:rsid w:val="00F44D1A"/>
    <w:rsid w:val="00F451DC"/>
    <w:rsid w:val="00F45626"/>
    <w:rsid w:val="00F457F8"/>
    <w:rsid w:val="00F45D29"/>
    <w:rsid w:val="00F45E2A"/>
    <w:rsid w:val="00F4768D"/>
    <w:rsid w:val="00F50A66"/>
    <w:rsid w:val="00F50B73"/>
    <w:rsid w:val="00F50D94"/>
    <w:rsid w:val="00F51463"/>
    <w:rsid w:val="00F51749"/>
    <w:rsid w:val="00F5260F"/>
    <w:rsid w:val="00F53AED"/>
    <w:rsid w:val="00F57099"/>
    <w:rsid w:val="00F629AA"/>
    <w:rsid w:val="00F64E46"/>
    <w:rsid w:val="00F70976"/>
    <w:rsid w:val="00F71FA7"/>
    <w:rsid w:val="00F72D61"/>
    <w:rsid w:val="00F75C72"/>
    <w:rsid w:val="00F762C0"/>
    <w:rsid w:val="00F7643A"/>
    <w:rsid w:val="00F76DC8"/>
    <w:rsid w:val="00F80931"/>
    <w:rsid w:val="00F80B0C"/>
    <w:rsid w:val="00F83F0B"/>
    <w:rsid w:val="00F84D29"/>
    <w:rsid w:val="00F85695"/>
    <w:rsid w:val="00F85A56"/>
    <w:rsid w:val="00F867C5"/>
    <w:rsid w:val="00F86E7C"/>
    <w:rsid w:val="00F9062F"/>
    <w:rsid w:val="00F93316"/>
    <w:rsid w:val="00F939FE"/>
    <w:rsid w:val="00F9414A"/>
    <w:rsid w:val="00F95BC2"/>
    <w:rsid w:val="00F96EBE"/>
    <w:rsid w:val="00FA240A"/>
    <w:rsid w:val="00FA2B40"/>
    <w:rsid w:val="00FA35EE"/>
    <w:rsid w:val="00FA3EDD"/>
    <w:rsid w:val="00FA4479"/>
    <w:rsid w:val="00FA44CF"/>
    <w:rsid w:val="00FA5134"/>
    <w:rsid w:val="00FA58BE"/>
    <w:rsid w:val="00FA714B"/>
    <w:rsid w:val="00FA735A"/>
    <w:rsid w:val="00FA76E6"/>
    <w:rsid w:val="00FA7E87"/>
    <w:rsid w:val="00FB1A21"/>
    <w:rsid w:val="00FB36A0"/>
    <w:rsid w:val="00FB3B2D"/>
    <w:rsid w:val="00FB54E1"/>
    <w:rsid w:val="00FB7487"/>
    <w:rsid w:val="00FC0399"/>
    <w:rsid w:val="00FC0640"/>
    <w:rsid w:val="00FC2068"/>
    <w:rsid w:val="00FC4656"/>
    <w:rsid w:val="00FC4B8E"/>
    <w:rsid w:val="00FC5A65"/>
    <w:rsid w:val="00FD0A8D"/>
    <w:rsid w:val="00FD2F2D"/>
    <w:rsid w:val="00FD7D54"/>
    <w:rsid w:val="00FE2EA3"/>
    <w:rsid w:val="00FE7AFD"/>
    <w:rsid w:val="00FF0999"/>
    <w:rsid w:val="00FF1D16"/>
    <w:rsid w:val="00FF27B7"/>
    <w:rsid w:val="00FF3794"/>
    <w:rsid w:val="00FF524D"/>
    <w:rsid w:val="00FF7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8DD43DA"/>
  <w15:docId w15:val="{ED0551D2-1C62-4ED7-843C-054EAB52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locked="1"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6B"/>
    <w:pPr>
      <w:spacing w:after="200"/>
    </w:pPr>
    <w:rPr>
      <w:rFonts w:ascii="Arial" w:hAnsi="Arial"/>
      <w:sz w:val="22"/>
      <w:szCs w:val="24"/>
      <w:lang w:eastAsia="en-US"/>
    </w:rPr>
  </w:style>
  <w:style w:type="paragraph" w:styleId="Heading1">
    <w:name w:val="heading 1"/>
    <w:basedOn w:val="Normal"/>
    <w:next w:val="Normal"/>
    <w:link w:val="Heading1Char"/>
    <w:autoRedefine/>
    <w:qFormat/>
    <w:rsid w:val="00BF505C"/>
    <w:pPr>
      <w:keepNext/>
      <w:spacing w:after="600"/>
      <w:outlineLvl w:val="0"/>
    </w:pPr>
    <w:rPr>
      <w:rFonts w:cs="Arial"/>
      <w:b/>
      <w:bCs/>
      <w:color w:val="0070C0"/>
      <w:kern w:val="32"/>
      <w:sz w:val="40"/>
      <w:szCs w:val="44"/>
    </w:rPr>
  </w:style>
  <w:style w:type="paragraph" w:styleId="Heading2">
    <w:name w:val="heading 2"/>
    <w:basedOn w:val="Normal"/>
    <w:next w:val="Normal"/>
    <w:link w:val="Heading2Char"/>
    <w:qFormat/>
    <w:rsid w:val="00F3257E"/>
    <w:pPr>
      <w:keepNext/>
      <w:pageBreakBefore/>
      <w:numPr>
        <w:numId w:val="12"/>
      </w:numPr>
      <w:outlineLvl w:val="1"/>
    </w:pPr>
    <w:rPr>
      <w:rFonts w:cs="Arial"/>
      <w:b/>
      <w:bCs/>
      <w:iCs/>
      <w:sz w:val="36"/>
      <w:szCs w:val="28"/>
    </w:rPr>
  </w:style>
  <w:style w:type="paragraph" w:styleId="Heading3">
    <w:name w:val="heading 3"/>
    <w:basedOn w:val="Normal"/>
    <w:next w:val="Normal"/>
    <w:link w:val="Heading3Char"/>
    <w:qFormat/>
    <w:rsid w:val="00F3257E"/>
    <w:pPr>
      <w:keepNext/>
      <w:numPr>
        <w:ilvl w:val="1"/>
        <w:numId w:val="12"/>
      </w:numPr>
      <w:spacing w:before="240"/>
      <w:outlineLvl w:val="2"/>
    </w:pPr>
    <w:rPr>
      <w:rFonts w:cs="Arial"/>
      <w:b/>
      <w:bCs/>
      <w:color w:val="CE6D1C"/>
      <w:sz w:val="32"/>
      <w:szCs w:val="26"/>
    </w:rPr>
  </w:style>
  <w:style w:type="paragraph" w:styleId="Heading4">
    <w:name w:val="heading 4"/>
    <w:basedOn w:val="Normal"/>
    <w:next w:val="Normal"/>
    <w:link w:val="Heading4Char"/>
    <w:autoRedefine/>
    <w:qFormat/>
    <w:rsid w:val="00795FE0"/>
    <w:pPr>
      <w:keepNext/>
      <w:numPr>
        <w:ilvl w:val="2"/>
        <w:numId w:val="12"/>
      </w:numPr>
      <w:spacing w:before="240"/>
      <w:outlineLvl w:val="3"/>
    </w:pPr>
    <w:rPr>
      <w:b/>
      <w:bCs/>
      <w:sz w:val="28"/>
      <w:szCs w:val="28"/>
    </w:rPr>
  </w:style>
  <w:style w:type="paragraph" w:styleId="Heading5">
    <w:name w:val="heading 5"/>
    <w:basedOn w:val="Normal"/>
    <w:next w:val="Normal"/>
    <w:link w:val="Heading5Char"/>
    <w:autoRedefine/>
    <w:qFormat/>
    <w:rsid w:val="006368BD"/>
    <w:pPr>
      <w:keepNext/>
      <w:outlineLvl w:val="4"/>
    </w:pPr>
    <w:rPr>
      <w:rFonts w:asciiTheme="minorHAnsi" w:hAnsiTheme="minorHAnsi" w:cstheme="minorHAnsi"/>
      <w:b/>
      <w:bCs/>
      <w:sz w:val="26"/>
      <w:szCs w:val="26"/>
      <w:lang w:eastAsia="en-AU"/>
    </w:rPr>
  </w:style>
  <w:style w:type="paragraph" w:styleId="Heading6">
    <w:name w:val="heading 6"/>
    <w:basedOn w:val="Normal"/>
    <w:next w:val="Normal"/>
    <w:link w:val="Heading6Char"/>
    <w:qFormat/>
    <w:rsid w:val="0012472B"/>
    <w:pPr>
      <w:keepNext/>
      <w:keepLines/>
      <w:spacing w:before="200" w:after="120"/>
      <w:outlineLvl w:val="5"/>
    </w:pPr>
    <w:rPr>
      <w:rFonts w:eastAsiaTheme="majorEastAsia" w:cstheme="majorBidi"/>
      <w:b/>
      <w:iCs/>
    </w:rPr>
  </w:style>
  <w:style w:type="paragraph" w:styleId="Heading7">
    <w:name w:val="heading 7"/>
    <w:basedOn w:val="Normal"/>
    <w:next w:val="Normal"/>
    <w:link w:val="Heading7Char"/>
    <w:semiHidden/>
    <w:unhideWhenUsed/>
    <w:qFormat/>
    <w:rsid w:val="00AA1E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1E1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A1E1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ISRTEFOOTER">
    <w:name w:val="DIISRTE FOOTER"/>
    <w:basedOn w:val="Normal"/>
    <w:autoRedefine/>
    <w:locked/>
    <w:rsid w:val="005763CA"/>
    <w:pPr>
      <w:tabs>
        <w:tab w:val="right" w:pos="8959"/>
      </w:tabs>
      <w:spacing w:before="240" w:after="0" w:line="360" w:lineRule="auto"/>
      <w:ind w:right="357"/>
      <w:contextualSpacing/>
    </w:pPr>
    <w:rPr>
      <w:sz w:val="16"/>
    </w:rPr>
  </w:style>
  <w:style w:type="paragraph" w:styleId="BodyTextIndent2">
    <w:name w:val="Body Text Indent 2"/>
    <w:basedOn w:val="Normal"/>
    <w:link w:val="BodyTextIndent2Char"/>
    <w:semiHidden/>
    <w:rsid w:val="00AA1E1E"/>
    <w:pPr>
      <w:spacing w:line="480" w:lineRule="auto"/>
      <w:ind w:left="283"/>
    </w:pPr>
  </w:style>
  <w:style w:type="paragraph" w:customStyle="1" w:styleId="CSMsubheadings">
    <w:name w:val="CSM sub headings"/>
    <w:basedOn w:val="Normal"/>
    <w:semiHidden/>
    <w:locked/>
    <w:rsid w:val="00AA1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table" w:customStyle="1" w:styleId="DIISRTETableThree">
    <w:name w:val="DIISRTE Table Three"/>
    <w:basedOn w:val="TableNormal"/>
    <w:locked/>
    <w:rsid w:val="00AA1E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lastRow">
      <w:rPr>
        <w:rFonts w:ascii="Arial" w:hAnsi="Arial"/>
        <w:b/>
        <w:sz w:val="20"/>
      </w:rPr>
    </w:tblStylePr>
    <w:tblStylePr w:type="firstCol">
      <w:rPr>
        <w:rFonts w:ascii="Arial" w:hAnsi="Arial"/>
        <w:b/>
        <w:sz w:val="20"/>
      </w:rPr>
    </w:tblStylePr>
  </w:style>
  <w:style w:type="table" w:customStyle="1" w:styleId="DIISRTETableTwo">
    <w:name w:val="DIISRTE Table Two"/>
    <w:basedOn w:val="TableNormal"/>
    <w:locked/>
    <w:rsid w:val="00AA1E1E"/>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sz w:val="20"/>
      </w:rPr>
    </w:tblStylePr>
    <w:tblStylePr w:type="firstCol">
      <w:rPr>
        <w:rFonts w:ascii="Arial" w:hAnsi="Aria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AA1E1E"/>
    <w:pPr>
      <w:spacing w:before="120" w:after="120" w:line="360" w:lineRule="auto"/>
    </w:pPr>
    <w:rPr>
      <w:rFonts w:ascii="Arial" w:hAnsi="Arial"/>
      <w:b/>
      <w:color w:val="165387"/>
      <w:sz w:val="40"/>
      <w:szCs w:val="24"/>
      <w:lang w:eastAsia="en-US"/>
    </w:rPr>
  </w:style>
  <w:style w:type="paragraph" w:customStyle="1" w:styleId="PilbrowBodyText">
    <w:name w:val="Pilbrow Body Text"/>
    <w:semiHidden/>
    <w:locked/>
    <w:rsid w:val="00AA1E1E"/>
    <w:pPr>
      <w:spacing w:before="120" w:after="120" w:line="360" w:lineRule="auto"/>
      <w:ind w:left="-425" w:right="-204"/>
    </w:pPr>
    <w:rPr>
      <w:rFonts w:ascii="Arial" w:hAnsi="Arial"/>
      <w:b/>
      <w:color w:val="D35200"/>
      <w:sz w:val="28"/>
      <w:szCs w:val="24"/>
      <w:lang w:eastAsia="en-US"/>
    </w:rPr>
  </w:style>
  <w:style w:type="paragraph" w:customStyle="1" w:styleId="PilbrowHeaderCover">
    <w:name w:val="Pilbrow Header Cover"/>
    <w:semiHidden/>
    <w:locked/>
    <w:rsid w:val="00AA1E1E"/>
    <w:pPr>
      <w:spacing w:before="360" w:after="360"/>
      <w:ind w:left="-425" w:right="-204"/>
    </w:pPr>
    <w:rPr>
      <w:rFonts w:ascii="Arial" w:hAnsi="Arial"/>
      <w:b/>
      <w:color w:val="D1530B"/>
      <w:sz w:val="48"/>
      <w:szCs w:val="24"/>
      <w:lang w:eastAsia="en-US"/>
    </w:rPr>
  </w:style>
  <w:style w:type="paragraph" w:customStyle="1" w:styleId="PilbrowHeaderOne">
    <w:name w:val="Pilbrow Header One"/>
    <w:next w:val="PilbrowBodyText"/>
    <w:semiHidden/>
    <w:locked/>
    <w:rsid w:val="00AA1E1E"/>
    <w:rPr>
      <w:rFonts w:ascii="Arial" w:hAnsi="Arial"/>
      <w:b/>
      <w:color w:val="D35200"/>
      <w:sz w:val="32"/>
      <w:szCs w:val="24"/>
      <w:lang w:eastAsia="en-US"/>
    </w:rPr>
  </w:style>
  <w:style w:type="paragraph" w:customStyle="1" w:styleId="PilbrowHeaderOnenotab">
    <w:name w:val="Pilbrow Header One (no tab)"/>
    <w:semiHidden/>
    <w:locked/>
    <w:rsid w:val="00AA1E1E"/>
    <w:rPr>
      <w:rFonts w:ascii="Arial" w:hAnsi="Arial"/>
      <w:b/>
      <w:color w:val="D35200"/>
      <w:sz w:val="32"/>
      <w:szCs w:val="24"/>
      <w:lang w:eastAsia="en-US"/>
    </w:rPr>
  </w:style>
  <w:style w:type="paragraph" w:customStyle="1" w:styleId="PilbrowHeaderTwo">
    <w:name w:val="Pilbrow Header Two"/>
    <w:basedOn w:val="PilbrowBodyText"/>
    <w:semiHidden/>
    <w:locked/>
    <w:rsid w:val="00AA1E1E"/>
    <w:rPr>
      <w:color w:val="333333"/>
    </w:rPr>
  </w:style>
  <w:style w:type="paragraph" w:customStyle="1" w:styleId="PilbrowSubHeaderCover">
    <w:name w:val="Pilbrow Sub Header Cover"/>
    <w:basedOn w:val="PilbrowHeaderCover"/>
    <w:semiHidden/>
    <w:locked/>
    <w:rsid w:val="00AA1E1E"/>
    <w:rPr>
      <w:color w:val="333333"/>
      <w:sz w:val="36"/>
    </w:rPr>
  </w:style>
  <w:style w:type="paragraph" w:customStyle="1" w:styleId="PlibrowHeaderOnenotab">
    <w:name w:val="Plibrow Header One (no tab)"/>
    <w:basedOn w:val="PilbrowBodyText"/>
    <w:semiHidden/>
    <w:locked/>
    <w:rsid w:val="00AA1E1E"/>
    <w:pPr>
      <w:ind w:left="0"/>
    </w:pPr>
    <w:rPr>
      <w:sz w:val="32"/>
    </w:rPr>
  </w:style>
  <w:style w:type="paragraph" w:styleId="Header">
    <w:name w:val="header"/>
    <w:basedOn w:val="Normal"/>
    <w:link w:val="HeaderChar"/>
    <w:autoRedefine/>
    <w:rsid w:val="00AA1E1E"/>
    <w:pPr>
      <w:tabs>
        <w:tab w:val="center" w:pos="4320"/>
        <w:tab w:val="right" w:pos="8640"/>
      </w:tabs>
    </w:pPr>
    <w:rPr>
      <w:sz w:val="18"/>
    </w:rPr>
  </w:style>
  <w:style w:type="paragraph" w:styleId="TOC1">
    <w:name w:val="toc 1"/>
    <w:basedOn w:val="Normal"/>
    <w:next w:val="Normal"/>
    <w:autoRedefine/>
    <w:uiPriority w:val="39"/>
    <w:qFormat/>
    <w:rsid w:val="00AA1E1E"/>
    <w:pPr>
      <w:tabs>
        <w:tab w:val="right" w:leader="dot" w:pos="8296"/>
      </w:tabs>
    </w:pPr>
  </w:style>
  <w:style w:type="paragraph" w:styleId="ListBullet">
    <w:name w:val="List Bullet"/>
    <w:basedOn w:val="Normal"/>
    <w:rsid w:val="009276B2"/>
    <w:pPr>
      <w:numPr>
        <w:numId w:val="15"/>
      </w:numPr>
      <w:spacing w:after="240"/>
      <w:contextualSpacing/>
    </w:pPr>
    <w:rPr>
      <w:lang w:eastAsia="en-AU"/>
    </w:rPr>
  </w:style>
  <w:style w:type="paragraph" w:styleId="ListNumber">
    <w:name w:val="List Number"/>
    <w:basedOn w:val="Normal"/>
    <w:rsid w:val="00AA1E1E"/>
    <w:pPr>
      <w:numPr>
        <w:numId w:val="2"/>
      </w:numPr>
    </w:pPr>
  </w:style>
  <w:style w:type="table" w:customStyle="1" w:styleId="DIISRTETableOne">
    <w:name w:val="DIISRTE Table One"/>
    <w:basedOn w:val="TableNormal"/>
    <w:locked/>
    <w:rsid w:val="00AA1E1E"/>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sz w:val="20"/>
      </w:rPr>
    </w:tblStylePr>
    <w:tblStylePr w:type="firstCol">
      <w:rPr>
        <w:rFonts w:ascii="Arial" w:hAnsi="Arial"/>
        <w:b/>
        <w:sz w:val="20"/>
      </w:rPr>
    </w:tblStylePr>
  </w:style>
  <w:style w:type="paragraph" w:styleId="TOC2">
    <w:name w:val="toc 2"/>
    <w:basedOn w:val="Normal"/>
    <w:next w:val="Normal"/>
    <w:autoRedefine/>
    <w:uiPriority w:val="39"/>
    <w:qFormat/>
    <w:rsid w:val="00705FE5"/>
    <w:pPr>
      <w:keepNext/>
      <w:tabs>
        <w:tab w:val="left" w:pos="397"/>
        <w:tab w:val="left" w:pos="1540"/>
        <w:tab w:val="right" w:leader="dot" w:pos="8364"/>
      </w:tabs>
      <w:spacing w:before="120" w:after="60"/>
    </w:pPr>
    <w:rPr>
      <w:noProof/>
    </w:rPr>
  </w:style>
  <w:style w:type="paragraph" w:styleId="TOC3">
    <w:name w:val="toc 3"/>
    <w:basedOn w:val="Normal"/>
    <w:next w:val="Normal"/>
    <w:autoRedefine/>
    <w:uiPriority w:val="39"/>
    <w:qFormat/>
    <w:rsid w:val="00F80931"/>
    <w:pPr>
      <w:tabs>
        <w:tab w:val="left" w:pos="993"/>
        <w:tab w:val="right" w:leader="dot" w:pos="8364"/>
      </w:tabs>
      <w:spacing w:after="60"/>
      <w:ind w:left="482" w:hanging="56"/>
    </w:pPr>
  </w:style>
  <w:style w:type="paragraph" w:styleId="TOC4">
    <w:name w:val="toc 4"/>
    <w:basedOn w:val="Normal"/>
    <w:next w:val="Normal"/>
    <w:autoRedefine/>
    <w:uiPriority w:val="39"/>
    <w:rsid w:val="00F80931"/>
    <w:pPr>
      <w:tabs>
        <w:tab w:val="left" w:pos="1843"/>
        <w:tab w:val="right" w:leader="dot" w:pos="8364"/>
      </w:tabs>
      <w:spacing w:after="60"/>
      <w:ind w:left="993"/>
    </w:pPr>
  </w:style>
  <w:style w:type="paragraph" w:styleId="TOC5">
    <w:name w:val="toc 5"/>
    <w:basedOn w:val="Normal"/>
    <w:next w:val="Normal"/>
    <w:autoRedefine/>
    <w:uiPriority w:val="39"/>
    <w:rsid w:val="00AA1E1E"/>
    <w:pPr>
      <w:ind w:left="960"/>
    </w:pPr>
  </w:style>
  <w:style w:type="character" w:styleId="Hyperlink">
    <w:name w:val="Hyperlink"/>
    <w:uiPriority w:val="99"/>
    <w:rsid w:val="00AA1E1E"/>
    <w:rPr>
      <w:color w:val="0000FF"/>
      <w:u w:val="single"/>
    </w:rPr>
  </w:style>
  <w:style w:type="character" w:styleId="PageNumber">
    <w:name w:val="page number"/>
    <w:rsid w:val="00AA1E1E"/>
    <w:rPr>
      <w:rFonts w:ascii="Arial" w:hAnsi="Arial"/>
      <w:sz w:val="16"/>
    </w:rPr>
  </w:style>
  <w:style w:type="paragraph" w:styleId="HTMLAddress">
    <w:name w:val="HTML Address"/>
    <w:basedOn w:val="Normal"/>
    <w:link w:val="HTMLAddressChar"/>
    <w:rsid w:val="00AA1E1E"/>
    <w:rPr>
      <w:i/>
      <w:iCs/>
    </w:rPr>
  </w:style>
  <w:style w:type="character" w:styleId="Strong">
    <w:name w:val="Strong"/>
    <w:uiPriority w:val="22"/>
    <w:qFormat/>
    <w:rsid w:val="00AA1E1E"/>
    <w:rPr>
      <w:b/>
    </w:rPr>
  </w:style>
  <w:style w:type="character" w:styleId="Emphasis">
    <w:name w:val="Emphasis"/>
    <w:uiPriority w:val="20"/>
    <w:qFormat/>
    <w:rsid w:val="0019265F"/>
    <w:rPr>
      <w:i/>
      <w:color w:val="auto"/>
    </w:rPr>
  </w:style>
  <w:style w:type="paragraph" w:styleId="BodyTextIndent">
    <w:name w:val="Body Text Indent"/>
    <w:basedOn w:val="Normal"/>
    <w:next w:val="Normal"/>
    <w:link w:val="BodyTextIndentChar"/>
    <w:autoRedefine/>
    <w:rsid w:val="00AA1E1E"/>
    <w:pPr>
      <w:ind w:left="360"/>
    </w:pPr>
  </w:style>
  <w:style w:type="paragraph" w:styleId="Footer">
    <w:name w:val="footer"/>
    <w:basedOn w:val="Normal"/>
    <w:link w:val="FooterChar"/>
    <w:uiPriority w:val="99"/>
    <w:rsid w:val="00AA1E1E"/>
    <w:pPr>
      <w:tabs>
        <w:tab w:val="center" w:pos="4320"/>
        <w:tab w:val="right" w:pos="8640"/>
      </w:tabs>
    </w:pPr>
    <w:rPr>
      <w:sz w:val="18"/>
    </w:rPr>
  </w:style>
  <w:style w:type="paragraph" w:styleId="TOC6">
    <w:name w:val="toc 6"/>
    <w:basedOn w:val="Normal"/>
    <w:next w:val="Normal"/>
    <w:autoRedefine/>
    <w:uiPriority w:val="39"/>
    <w:rsid w:val="00AA1E1E"/>
    <w:pPr>
      <w:ind w:left="1200"/>
    </w:pPr>
  </w:style>
  <w:style w:type="paragraph" w:styleId="ListContinue2">
    <w:name w:val="List Continue 2"/>
    <w:basedOn w:val="Normal"/>
    <w:rsid w:val="00AA1E1E"/>
    <w:pPr>
      <w:numPr>
        <w:numId w:val="4"/>
      </w:numPr>
    </w:pPr>
  </w:style>
  <w:style w:type="paragraph" w:styleId="BodyText">
    <w:name w:val="Body Text"/>
    <w:basedOn w:val="Normal"/>
    <w:link w:val="BodyTextChar"/>
    <w:rsid w:val="00AA1E1E"/>
  </w:style>
  <w:style w:type="paragraph" w:styleId="ListContinue">
    <w:name w:val="List Continue"/>
    <w:basedOn w:val="Normal"/>
    <w:rsid w:val="00AA1E1E"/>
    <w:pPr>
      <w:numPr>
        <w:numId w:val="3"/>
      </w:numPr>
    </w:pPr>
  </w:style>
  <w:style w:type="paragraph" w:styleId="Caption">
    <w:name w:val="caption"/>
    <w:basedOn w:val="Normal"/>
    <w:next w:val="Normal"/>
    <w:qFormat/>
    <w:rsid w:val="00AA1E1E"/>
    <w:pPr>
      <w:keepNext/>
      <w:spacing w:after="60"/>
    </w:pPr>
    <w:rPr>
      <w:rFonts w:eastAsia="MS Mincho"/>
      <w:b/>
      <w:sz w:val="20"/>
      <w:lang w:val="en-US"/>
    </w:rPr>
  </w:style>
  <w:style w:type="paragraph" w:styleId="BlockText">
    <w:name w:val="Block Text"/>
    <w:basedOn w:val="Normal"/>
    <w:rsid w:val="00AA1E1E"/>
    <w:pPr>
      <w:ind w:left="357" w:right="357"/>
    </w:pPr>
    <w:rPr>
      <w:rFonts w:eastAsia="MS Mincho"/>
      <w:color w:val="000000"/>
      <w:sz w:val="20"/>
      <w:lang w:val="en-US"/>
    </w:rPr>
  </w:style>
  <w:style w:type="paragraph" w:styleId="TOCHeading">
    <w:name w:val="TOC Heading"/>
    <w:basedOn w:val="Heading1"/>
    <w:next w:val="Normal"/>
    <w:uiPriority w:val="39"/>
    <w:unhideWhenUsed/>
    <w:qFormat/>
    <w:rsid w:val="00AA1E1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List">
    <w:name w:val="List"/>
    <w:basedOn w:val="BodyText"/>
    <w:rsid w:val="00AA1E1E"/>
    <w:pPr>
      <w:widowControl w:val="0"/>
      <w:suppressAutoHyphens/>
      <w:spacing w:after="120"/>
    </w:pPr>
    <w:rPr>
      <w:rFonts w:ascii="Times New Roman" w:eastAsia="SimSun" w:hAnsi="Times New Roman" w:cs="Mangal"/>
      <w:kern w:val="1"/>
      <w:lang w:eastAsia="hi-IN" w:bidi="hi-IN"/>
    </w:rPr>
  </w:style>
  <w:style w:type="paragraph" w:styleId="BalloonText">
    <w:name w:val="Balloon Text"/>
    <w:basedOn w:val="Normal"/>
    <w:link w:val="BalloonTextChar"/>
    <w:uiPriority w:val="99"/>
    <w:unhideWhenUsed/>
    <w:rsid w:val="00AA1E1E"/>
    <w:pPr>
      <w:widowControl w:val="0"/>
      <w:suppressAutoHyphens/>
    </w:pPr>
    <w:rPr>
      <w:rFonts w:ascii="Tahoma" w:eastAsia="SimSun" w:hAnsi="Tahoma" w:cs="Mangal"/>
      <w:kern w:val="1"/>
      <w:sz w:val="16"/>
      <w:szCs w:val="14"/>
      <w:lang w:eastAsia="hi-IN" w:bidi="hi-IN"/>
    </w:rPr>
  </w:style>
  <w:style w:type="character" w:customStyle="1" w:styleId="BalloonTextChar">
    <w:name w:val="Balloon Text Char"/>
    <w:basedOn w:val="DefaultParagraphFont"/>
    <w:link w:val="BalloonText"/>
    <w:uiPriority w:val="99"/>
    <w:rsid w:val="00AA1E1E"/>
    <w:rPr>
      <w:rFonts w:ascii="Tahoma" w:eastAsia="SimSun" w:hAnsi="Tahoma" w:cs="Mangal"/>
      <w:kern w:val="1"/>
      <w:sz w:val="16"/>
      <w:szCs w:val="14"/>
      <w:lang w:eastAsia="hi-IN" w:bidi="hi-IN"/>
    </w:rPr>
  </w:style>
  <w:style w:type="numbering" w:customStyle="1" w:styleId="Listabc">
    <w:name w:val="List abc"/>
    <w:uiPriority w:val="99"/>
    <w:rsid w:val="001573FC"/>
    <w:pPr>
      <w:numPr>
        <w:numId w:val="14"/>
      </w:numPr>
    </w:pPr>
  </w:style>
  <w:style w:type="paragraph" w:styleId="NoSpacing">
    <w:name w:val="No Spacing"/>
    <w:uiPriority w:val="1"/>
    <w:qFormat/>
    <w:rsid w:val="00AA1E1E"/>
    <w:pPr>
      <w:widowControl w:val="0"/>
      <w:suppressAutoHyphens/>
    </w:pPr>
    <w:rPr>
      <w:rFonts w:eastAsia="SimSun" w:cs="Mangal"/>
      <w:kern w:val="1"/>
      <w:sz w:val="24"/>
      <w:szCs w:val="21"/>
      <w:lang w:eastAsia="hi-IN" w:bidi="hi-IN"/>
    </w:rPr>
  </w:style>
  <w:style w:type="table" w:styleId="TableGrid">
    <w:name w:val="Table Grid"/>
    <w:basedOn w:val="TableNormal"/>
    <w:uiPriority w:val="59"/>
    <w:rsid w:val="00AA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AA1E1E"/>
    <w:rPr>
      <w:color w:val="800080" w:themeColor="followedHyperlink"/>
      <w:u w:val="single"/>
    </w:rPr>
  </w:style>
  <w:style w:type="character" w:styleId="CommentReference">
    <w:name w:val="annotation reference"/>
    <w:basedOn w:val="DefaultParagraphFont"/>
    <w:uiPriority w:val="99"/>
    <w:rsid w:val="00AA1E1E"/>
    <w:rPr>
      <w:sz w:val="18"/>
      <w:szCs w:val="16"/>
    </w:rPr>
  </w:style>
  <w:style w:type="paragraph" w:styleId="ListParagraph">
    <w:name w:val="List Paragraph"/>
    <w:basedOn w:val="Normal"/>
    <w:uiPriority w:val="34"/>
    <w:qFormat/>
    <w:rsid w:val="00290500"/>
    <w:pPr>
      <w:ind w:left="720"/>
      <w:contextualSpacing/>
    </w:pPr>
  </w:style>
  <w:style w:type="paragraph" w:customStyle="1" w:styleId="H4-Appendix">
    <w:name w:val="H4-Appendix"/>
    <w:basedOn w:val="Heading4Nonum"/>
    <w:next w:val="Normal"/>
    <w:qFormat/>
    <w:rsid w:val="007C1B45"/>
    <w:pPr>
      <w:numPr>
        <w:ilvl w:val="2"/>
        <w:numId w:val="16"/>
      </w:numPr>
    </w:pPr>
  </w:style>
  <w:style w:type="numbering" w:customStyle="1" w:styleId="App-Main">
    <w:name w:val="App-Main"/>
    <w:uiPriority w:val="99"/>
    <w:rsid w:val="007C1B45"/>
  </w:style>
  <w:style w:type="numbering" w:customStyle="1" w:styleId="Main-Headings">
    <w:name w:val="Main-Headings"/>
    <w:uiPriority w:val="99"/>
    <w:rsid w:val="00F3257E"/>
    <w:pPr>
      <w:numPr>
        <w:numId w:val="12"/>
      </w:numPr>
    </w:pPr>
  </w:style>
  <w:style w:type="paragraph" w:styleId="Revision">
    <w:name w:val="Revision"/>
    <w:hidden/>
    <w:uiPriority w:val="99"/>
    <w:semiHidden/>
    <w:rsid w:val="00AA1E1E"/>
    <w:rPr>
      <w:rFonts w:ascii="Arial" w:hAnsi="Arial"/>
      <w:color w:val="333333"/>
      <w:sz w:val="24"/>
      <w:szCs w:val="24"/>
      <w:lang w:eastAsia="en-US"/>
    </w:rPr>
  </w:style>
  <w:style w:type="paragraph" w:styleId="IntenseQuote">
    <w:name w:val="Intense Quote"/>
    <w:basedOn w:val="Normal"/>
    <w:next w:val="Normal"/>
    <w:link w:val="IntenseQuoteChar"/>
    <w:uiPriority w:val="30"/>
    <w:qFormat/>
    <w:rsid w:val="00AA1E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1E1E"/>
    <w:rPr>
      <w:rFonts w:ascii="Arial" w:hAnsi="Arial"/>
      <w:b/>
      <w:bCs/>
      <w:i/>
      <w:iCs/>
      <w:color w:val="4F81BD" w:themeColor="accent1"/>
      <w:sz w:val="22"/>
      <w:szCs w:val="24"/>
      <w:lang w:eastAsia="en-US"/>
    </w:rPr>
  </w:style>
  <w:style w:type="paragraph" w:customStyle="1" w:styleId="Checklist">
    <w:name w:val="Checklist"/>
    <w:basedOn w:val="Normal"/>
    <w:qFormat/>
    <w:rsid w:val="00AA1E1E"/>
    <w:pPr>
      <w:ind w:left="709" w:hanging="709"/>
    </w:pPr>
  </w:style>
  <w:style w:type="character" w:customStyle="1" w:styleId="Heading7Char">
    <w:name w:val="Heading 7 Char"/>
    <w:basedOn w:val="DefaultParagraphFont"/>
    <w:link w:val="Heading7"/>
    <w:semiHidden/>
    <w:rsid w:val="00AA1E1E"/>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AA1E1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AA1E1E"/>
    <w:rPr>
      <w:rFonts w:asciiTheme="majorHAnsi" w:eastAsiaTheme="majorEastAsia" w:hAnsiTheme="majorHAnsi" w:cstheme="majorBidi"/>
      <w:i/>
      <w:iCs/>
      <w:color w:val="404040" w:themeColor="text1" w:themeTint="BF"/>
      <w:lang w:eastAsia="en-US"/>
    </w:rPr>
  </w:style>
  <w:style w:type="paragraph" w:customStyle="1" w:styleId="H3-Appendix">
    <w:name w:val="H3-Appendix"/>
    <w:basedOn w:val="Heading3Nonum"/>
    <w:next w:val="Normal"/>
    <w:qFormat/>
    <w:rsid w:val="00237B10"/>
    <w:pPr>
      <w:numPr>
        <w:ilvl w:val="1"/>
        <w:numId w:val="16"/>
      </w:numPr>
      <w:spacing w:before="360"/>
    </w:pPr>
  </w:style>
  <w:style w:type="numbering" w:customStyle="1" w:styleId="StyleOutlinenumbered16ptBoldCustomColorRGB20610928">
    <w:name w:val="Style Outline numbered 16 pt Bold Custom Color(RGB(20610928))..."/>
    <w:basedOn w:val="NoList"/>
    <w:rsid w:val="001573FC"/>
    <w:pPr>
      <w:numPr>
        <w:numId w:val="18"/>
      </w:numPr>
    </w:pPr>
  </w:style>
  <w:style w:type="paragraph" w:customStyle="1" w:styleId="Normal-indent">
    <w:name w:val="Normal-indent"/>
    <w:basedOn w:val="Normal"/>
    <w:qFormat/>
    <w:rsid w:val="00500E3A"/>
    <w:pPr>
      <w:ind w:left="709"/>
    </w:pPr>
  </w:style>
  <w:style w:type="paragraph" w:customStyle="1" w:styleId="Tablebullet">
    <w:name w:val="Table bullet"/>
    <w:basedOn w:val="ListBullet"/>
    <w:qFormat/>
    <w:rsid w:val="00AA1E1E"/>
    <w:pPr>
      <w:numPr>
        <w:numId w:val="1"/>
      </w:numPr>
      <w:spacing w:before="120" w:after="0"/>
    </w:pPr>
    <w:rPr>
      <w:sz w:val="20"/>
    </w:rPr>
  </w:style>
  <w:style w:type="paragraph" w:customStyle="1" w:styleId="Lista-i-bullet">
    <w:name w:val="List a-i-bullet"/>
    <w:basedOn w:val="ListBullet"/>
    <w:qFormat/>
    <w:rsid w:val="001573FC"/>
    <w:pPr>
      <w:numPr>
        <w:ilvl w:val="2"/>
        <w:numId w:val="17"/>
      </w:numPr>
      <w:spacing w:after="60"/>
    </w:pPr>
  </w:style>
  <w:style w:type="paragraph" w:styleId="CommentText">
    <w:name w:val="annotation text"/>
    <w:basedOn w:val="Normal"/>
    <w:link w:val="CommentTextChar"/>
    <w:uiPriority w:val="99"/>
    <w:rsid w:val="003C140E"/>
    <w:rPr>
      <w:sz w:val="20"/>
      <w:szCs w:val="20"/>
    </w:rPr>
  </w:style>
  <w:style w:type="paragraph" w:customStyle="1" w:styleId="Checklist-indented">
    <w:name w:val="Checklist-indented"/>
    <w:basedOn w:val="Checklist"/>
    <w:qFormat/>
    <w:rsid w:val="00B95974"/>
    <w:pPr>
      <w:ind w:left="1134" w:hanging="567"/>
    </w:pPr>
  </w:style>
  <w:style w:type="numbering" w:styleId="111111">
    <w:name w:val="Outline List 2"/>
    <w:basedOn w:val="NoList"/>
    <w:locked/>
    <w:rsid w:val="00AA1E1E"/>
    <w:pPr>
      <w:numPr>
        <w:numId w:val="6"/>
      </w:numPr>
    </w:pPr>
  </w:style>
  <w:style w:type="numbering" w:customStyle="1" w:styleId="Appendix">
    <w:name w:val="Appendix"/>
    <w:uiPriority w:val="99"/>
    <w:rsid w:val="00AA1E1E"/>
    <w:pPr>
      <w:numPr>
        <w:numId w:val="7"/>
      </w:numPr>
    </w:pPr>
  </w:style>
  <w:style w:type="paragraph" w:customStyle="1" w:styleId="App-List-Lev2">
    <w:name w:val="App-List-Lev2"/>
    <w:qFormat/>
    <w:rsid w:val="00AA1E1E"/>
    <w:pPr>
      <w:numPr>
        <w:ilvl w:val="1"/>
        <w:numId w:val="8"/>
      </w:numPr>
      <w:spacing w:after="200"/>
    </w:pPr>
    <w:rPr>
      <w:rFonts w:ascii="Arial" w:hAnsi="Arial" w:cs="Arial"/>
      <w:bCs/>
      <w:sz w:val="22"/>
      <w:szCs w:val="22"/>
      <w:lang w:eastAsia="en-US"/>
    </w:rPr>
  </w:style>
  <w:style w:type="paragraph" w:customStyle="1" w:styleId="App-List-Lev3">
    <w:name w:val="App-List-Lev3"/>
    <w:qFormat/>
    <w:rsid w:val="00AA1E1E"/>
    <w:pPr>
      <w:numPr>
        <w:ilvl w:val="2"/>
        <w:numId w:val="8"/>
      </w:numPr>
      <w:tabs>
        <w:tab w:val="center" w:pos="1843"/>
      </w:tabs>
      <w:spacing w:after="120"/>
    </w:pPr>
    <w:rPr>
      <w:rFonts w:ascii="Arial" w:hAnsi="Arial" w:cs="Arial"/>
      <w:bCs/>
      <w:sz w:val="22"/>
      <w:szCs w:val="22"/>
      <w:lang w:eastAsia="en-US"/>
    </w:rPr>
  </w:style>
  <w:style w:type="paragraph" w:customStyle="1" w:styleId="App-List-Lev4">
    <w:name w:val="App-List-Lev4"/>
    <w:qFormat/>
    <w:rsid w:val="00AA1E1E"/>
    <w:pPr>
      <w:numPr>
        <w:ilvl w:val="3"/>
        <w:numId w:val="8"/>
      </w:numPr>
      <w:spacing w:after="120"/>
      <w:contextualSpacing/>
    </w:pPr>
    <w:rPr>
      <w:rFonts w:ascii="Arial" w:hAnsi="Arial"/>
      <w:color w:val="333333"/>
      <w:sz w:val="22"/>
      <w:szCs w:val="24"/>
    </w:rPr>
  </w:style>
  <w:style w:type="paragraph" w:customStyle="1" w:styleId="App-List-Lev5">
    <w:name w:val="App-List-Lev5"/>
    <w:qFormat/>
    <w:rsid w:val="00AA1E1E"/>
    <w:pPr>
      <w:numPr>
        <w:ilvl w:val="4"/>
        <w:numId w:val="8"/>
      </w:numPr>
      <w:spacing w:after="120"/>
      <w:contextualSpacing/>
    </w:pPr>
    <w:rPr>
      <w:rFonts w:ascii="Arial" w:hAnsi="Arial"/>
      <w:color w:val="333333"/>
      <w:sz w:val="22"/>
      <w:szCs w:val="24"/>
    </w:rPr>
  </w:style>
  <w:style w:type="character" w:customStyle="1" w:styleId="BodyTextChar">
    <w:name w:val="Body Text Char"/>
    <w:basedOn w:val="DefaultParagraphFont"/>
    <w:link w:val="BodyText"/>
    <w:rsid w:val="00AA1E1E"/>
    <w:rPr>
      <w:rFonts w:ascii="Arial" w:hAnsi="Arial"/>
      <w:color w:val="333333"/>
      <w:sz w:val="22"/>
      <w:szCs w:val="24"/>
      <w:lang w:eastAsia="en-US"/>
    </w:rPr>
  </w:style>
  <w:style w:type="character" w:customStyle="1" w:styleId="BodyTextIndentChar">
    <w:name w:val="Body Text Indent Char"/>
    <w:basedOn w:val="DefaultParagraphFont"/>
    <w:link w:val="BodyTextIndent"/>
    <w:rsid w:val="00AA1E1E"/>
    <w:rPr>
      <w:rFonts w:ascii="Arial" w:hAnsi="Arial"/>
      <w:color w:val="333333"/>
      <w:sz w:val="22"/>
      <w:szCs w:val="24"/>
      <w:lang w:eastAsia="en-US"/>
    </w:rPr>
  </w:style>
  <w:style w:type="character" w:customStyle="1" w:styleId="BodyTextIndent2Char">
    <w:name w:val="Body Text Indent 2 Char"/>
    <w:basedOn w:val="DefaultParagraphFont"/>
    <w:link w:val="BodyTextIndent2"/>
    <w:semiHidden/>
    <w:rsid w:val="00AA1E1E"/>
    <w:rPr>
      <w:rFonts w:ascii="Arial" w:hAnsi="Arial"/>
      <w:color w:val="333333"/>
      <w:sz w:val="22"/>
      <w:szCs w:val="24"/>
      <w:lang w:eastAsia="en-US"/>
    </w:rPr>
  </w:style>
  <w:style w:type="character" w:customStyle="1" w:styleId="FooterChar">
    <w:name w:val="Footer Char"/>
    <w:basedOn w:val="DefaultParagraphFont"/>
    <w:link w:val="Footer"/>
    <w:uiPriority w:val="99"/>
    <w:rsid w:val="00AA1E1E"/>
    <w:rPr>
      <w:rFonts w:ascii="Arial" w:hAnsi="Arial"/>
      <w:color w:val="333333"/>
      <w:sz w:val="18"/>
      <w:szCs w:val="24"/>
      <w:lang w:eastAsia="en-US"/>
    </w:rPr>
  </w:style>
  <w:style w:type="character" w:customStyle="1" w:styleId="Heading2Char">
    <w:name w:val="Heading 2 Char"/>
    <w:basedOn w:val="DefaultParagraphFont"/>
    <w:link w:val="Heading2"/>
    <w:rsid w:val="00F3257E"/>
    <w:rPr>
      <w:rFonts w:ascii="Arial" w:hAnsi="Arial" w:cs="Arial"/>
      <w:b/>
      <w:bCs/>
      <w:iCs/>
      <w:sz w:val="36"/>
      <w:szCs w:val="28"/>
      <w:lang w:eastAsia="en-US"/>
    </w:rPr>
  </w:style>
  <w:style w:type="paragraph" w:customStyle="1" w:styleId="Heading2Nonum">
    <w:name w:val="Heading 2 (No num)"/>
    <w:basedOn w:val="Heading2"/>
    <w:next w:val="Normal"/>
    <w:qFormat/>
    <w:rsid w:val="00AA1E1E"/>
    <w:pPr>
      <w:numPr>
        <w:numId w:val="0"/>
      </w:numPr>
    </w:pPr>
  </w:style>
  <w:style w:type="paragraph" w:customStyle="1" w:styleId="H2-Appendix">
    <w:name w:val="H2-Appendix"/>
    <w:basedOn w:val="Heading2Nonum"/>
    <w:next w:val="Normal"/>
    <w:qFormat/>
    <w:rsid w:val="007C1B45"/>
    <w:pPr>
      <w:numPr>
        <w:numId w:val="16"/>
      </w:numPr>
    </w:pPr>
  </w:style>
  <w:style w:type="character" w:customStyle="1" w:styleId="HeaderChar">
    <w:name w:val="Header Char"/>
    <w:basedOn w:val="DefaultParagraphFont"/>
    <w:link w:val="Header"/>
    <w:rsid w:val="00AA1E1E"/>
    <w:rPr>
      <w:rFonts w:ascii="Arial" w:hAnsi="Arial"/>
      <w:color w:val="333333"/>
      <w:sz w:val="18"/>
      <w:szCs w:val="24"/>
      <w:lang w:eastAsia="en-US"/>
    </w:rPr>
  </w:style>
  <w:style w:type="character" w:customStyle="1" w:styleId="Heading1Char">
    <w:name w:val="Heading 1 Char"/>
    <w:basedOn w:val="DefaultParagraphFont"/>
    <w:link w:val="Heading1"/>
    <w:rsid w:val="00BF505C"/>
    <w:rPr>
      <w:rFonts w:ascii="Arial" w:hAnsi="Arial" w:cs="Arial"/>
      <w:b/>
      <w:bCs/>
      <w:color w:val="0070C0"/>
      <w:kern w:val="32"/>
      <w:sz w:val="40"/>
      <w:szCs w:val="44"/>
      <w:lang w:eastAsia="en-US"/>
    </w:rPr>
  </w:style>
  <w:style w:type="character" w:customStyle="1" w:styleId="Heading3Char">
    <w:name w:val="Heading 3 Char"/>
    <w:basedOn w:val="DefaultParagraphFont"/>
    <w:link w:val="Heading3"/>
    <w:rsid w:val="00F3257E"/>
    <w:rPr>
      <w:rFonts w:ascii="Arial" w:hAnsi="Arial" w:cs="Arial"/>
      <w:b/>
      <w:bCs/>
      <w:color w:val="CE6D1C"/>
      <w:sz w:val="32"/>
      <w:szCs w:val="26"/>
      <w:lang w:eastAsia="en-US"/>
    </w:rPr>
  </w:style>
  <w:style w:type="paragraph" w:customStyle="1" w:styleId="Heading3Nonum">
    <w:name w:val="Heading 3 (No num)"/>
    <w:basedOn w:val="Heading3"/>
    <w:qFormat/>
    <w:rsid w:val="00AA1E1E"/>
    <w:pPr>
      <w:numPr>
        <w:ilvl w:val="0"/>
        <w:numId w:val="0"/>
      </w:numPr>
    </w:pPr>
  </w:style>
  <w:style w:type="character" w:customStyle="1" w:styleId="Heading4Char">
    <w:name w:val="Heading 4 Char"/>
    <w:basedOn w:val="DefaultParagraphFont"/>
    <w:link w:val="Heading4"/>
    <w:rsid w:val="00795FE0"/>
    <w:rPr>
      <w:rFonts w:ascii="Arial" w:hAnsi="Arial"/>
      <w:b/>
      <w:bCs/>
      <w:sz w:val="28"/>
      <w:szCs w:val="28"/>
      <w:lang w:eastAsia="en-US"/>
    </w:rPr>
  </w:style>
  <w:style w:type="paragraph" w:customStyle="1" w:styleId="Heading4Nonum">
    <w:name w:val="Heading 4 (No num)"/>
    <w:basedOn w:val="Heading4"/>
    <w:next w:val="Normal"/>
    <w:qFormat/>
    <w:rsid w:val="00AA1E1E"/>
    <w:pPr>
      <w:numPr>
        <w:ilvl w:val="0"/>
        <w:numId w:val="0"/>
      </w:numPr>
    </w:pPr>
  </w:style>
  <w:style w:type="character" w:customStyle="1" w:styleId="Heading5Char">
    <w:name w:val="Heading 5 Char"/>
    <w:basedOn w:val="DefaultParagraphFont"/>
    <w:link w:val="Heading5"/>
    <w:rsid w:val="006368BD"/>
    <w:rPr>
      <w:rFonts w:asciiTheme="minorHAnsi" w:hAnsiTheme="minorHAnsi" w:cstheme="minorHAnsi"/>
      <w:b/>
      <w:bCs/>
      <w:sz w:val="26"/>
      <w:szCs w:val="26"/>
    </w:rPr>
  </w:style>
  <w:style w:type="character" w:customStyle="1" w:styleId="HTMLAddressChar">
    <w:name w:val="HTML Address Char"/>
    <w:basedOn w:val="DefaultParagraphFont"/>
    <w:link w:val="HTMLAddress"/>
    <w:rsid w:val="00AA1E1E"/>
    <w:rPr>
      <w:rFonts w:ascii="Arial" w:hAnsi="Arial"/>
      <w:i/>
      <w:iCs/>
      <w:color w:val="333333"/>
      <w:sz w:val="22"/>
      <w:szCs w:val="24"/>
      <w:lang w:eastAsia="en-US"/>
    </w:rPr>
  </w:style>
  <w:style w:type="numbering" w:customStyle="1" w:styleId="List-App4">
    <w:name w:val="List-App4"/>
    <w:uiPriority w:val="99"/>
    <w:rsid w:val="00AA1E1E"/>
    <w:pPr>
      <w:numPr>
        <w:numId w:val="10"/>
      </w:numPr>
    </w:pPr>
  </w:style>
  <w:style w:type="paragraph" w:customStyle="1" w:styleId="Normal-list-11">
    <w:name w:val="Normal-list-1.1"/>
    <w:basedOn w:val="Normal"/>
    <w:qFormat/>
    <w:rsid w:val="00AA1E1E"/>
    <w:pPr>
      <w:numPr>
        <w:ilvl w:val="1"/>
        <w:numId w:val="9"/>
      </w:numPr>
    </w:pPr>
    <w:rPr>
      <w:rFonts w:cs="Arial"/>
      <w:bCs/>
      <w:szCs w:val="22"/>
    </w:rPr>
  </w:style>
  <w:style w:type="paragraph" w:customStyle="1" w:styleId="Normal-list-111">
    <w:name w:val="Normal-list-1.1.1"/>
    <w:basedOn w:val="Normal-list-11"/>
    <w:qFormat/>
    <w:rsid w:val="00AA1E1E"/>
    <w:pPr>
      <w:numPr>
        <w:ilvl w:val="2"/>
      </w:numPr>
      <w:spacing w:after="120"/>
    </w:pPr>
  </w:style>
  <w:style w:type="paragraph" w:customStyle="1" w:styleId="Normal-list-a">
    <w:name w:val="Normal-list-a"/>
    <w:basedOn w:val="Normal-list-111"/>
    <w:qFormat/>
    <w:rsid w:val="00AA1E1E"/>
    <w:pPr>
      <w:numPr>
        <w:ilvl w:val="3"/>
      </w:numPr>
      <w:contextualSpacing/>
    </w:pPr>
  </w:style>
  <w:style w:type="paragraph" w:customStyle="1" w:styleId="Normal-list-i">
    <w:name w:val="Normal-list-i"/>
    <w:basedOn w:val="Normal-list-a"/>
    <w:qFormat/>
    <w:rsid w:val="00AA1E1E"/>
    <w:pPr>
      <w:numPr>
        <w:ilvl w:val="4"/>
      </w:numPr>
    </w:pPr>
  </w:style>
  <w:style w:type="numbering" w:customStyle="1" w:styleId="StyleOutlinenumberedWingdingssymbolLeft254cmHanging">
    <w:name w:val="Style Outline numbered Wingdings (symbol) Left:  2.54 cm Hanging..."/>
    <w:basedOn w:val="NoList"/>
    <w:rsid w:val="00AA1E1E"/>
    <w:pPr>
      <w:numPr>
        <w:numId w:val="11"/>
      </w:numPr>
    </w:pPr>
  </w:style>
  <w:style w:type="paragraph" w:customStyle="1" w:styleId="Tableheading">
    <w:name w:val="Table heading"/>
    <w:basedOn w:val="Normal"/>
    <w:qFormat/>
    <w:rsid w:val="00AA1E1E"/>
    <w:pPr>
      <w:keepNext/>
      <w:spacing w:before="60" w:after="60"/>
    </w:pPr>
    <w:rPr>
      <w:b/>
      <w:sz w:val="20"/>
      <w:lang w:eastAsia="en-AU"/>
    </w:rPr>
  </w:style>
  <w:style w:type="paragraph" w:customStyle="1" w:styleId="Tabletext">
    <w:name w:val="Table text"/>
    <w:basedOn w:val="Normal"/>
    <w:qFormat/>
    <w:rsid w:val="00AA1E1E"/>
    <w:pPr>
      <w:spacing w:before="60" w:after="60"/>
    </w:pPr>
    <w:rPr>
      <w:sz w:val="20"/>
      <w:lang w:eastAsia="en-AU"/>
    </w:rPr>
  </w:style>
  <w:style w:type="character" w:customStyle="1" w:styleId="CommentTextChar">
    <w:name w:val="Comment Text Char"/>
    <w:basedOn w:val="DefaultParagraphFont"/>
    <w:link w:val="CommentText"/>
    <w:uiPriority w:val="99"/>
    <w:rsid w:val="003C140E"/>
    <w:rPr>
      <w:rFonts w:ascii="Arial" w:hAnsi="Arial"/>
      <w:color w:val="333333"/>
      <w:lang w:eastAsia="en-US"/>
    </w:rPr>
  </w:style>
  <w:style w:type="paragraph" w:styleId="CommentSubject">
    <w:name w:val="annotation subject"/>
    <w:basedOn w:val="CommentText"/>
    <w:next w:val="CommentText"/>
    <w:link w:val="CommentSubjectChar"/>
    <w:rsid w:val="003C140E"/>
    <w:rPr>
      <w:b/>
      <w:bCs/>
    </w:rPr>
  </w:style>
  <w:style w:type="character" w:customStyle="1" w:styleId="CommentSubjectChar">
    <w:name w:val="Comment Subject Char"/>
    <w:basedOn w:val="CommentTextChar"/>
    <w:link w:val="CommentSubject"/>
    <w:rsid w:val="003C140E"/>
    <w:rPr>
      <w:rFonts w:ascii="Arial" w:hAnsi="Arial"/>
      <w:b/>
      <w:bCs/>
      <w:color w:val="333333"/>
      <w:lang w:eastAsia="en-US"/>
    </w:rPr>
  </w:style>
  <w:style w:type="character" w:customStyle="1" w:styleId="Heading6Char">
    <w:name w:val="Heading 6 Char"/>
    <w:basedOn w:val="DefaultParagraphFont"/>
    <w:link w:val="Heading6"/>
    <w:rsid w:val="0012472B"/>
    <w:rPr>
      <w:rFonts w:ascii="Arial" w:eastAsiaTheme="majorEastAsia" w:hAnsi="Arial" w:cstheme="majorBidi"/>
      <w:b/>
      <w:iCs/>
      <w:sz w:val="22"/>
      <w:szCs w:val="24"/>
      <w:lang w:eastAsia="en-US"/>
    </w:rPr>
  </w:style>
  <w:style w:type="paragraph" w:customStyle="1" w:styleId="Lista-i">
    <w:name w:val="List a-i"/>
    <w:basedOn w:val="Normal"/>
    <w:qFormat/>
    <w:rsid w:val="001573FC"/>
    <w:pPr>
      <w:numPr>
        <w:ilvl w:val="1"/>
        <w:numId w:val="17"/>
      </w:numPr>
      <w:spacing w:after="60"/>
      <w:contextualSpacing/>
    </w:pPr>
  </w:style>
  <w:style w:type="paragraph" w:customStyle="1" w:styleId="Lista">
    <w:name w:val="List a"/>
    <w:basedOn w:val="Normal"/>
    <w:qFormat/>
    <w:rsid w:val="001573FC"/>
    <w:pPr>
      <w:numPr>
        <w:numId w:val="17"/>
      </w:numPr>
    </w:pPr>
    <w:rPr>
      <w:szCs w:val="22"/>
    </w:rPr>
  </w:style>
  <w:style w:type="paragraph" w:customStyle="1" w:styleId="Normal-aftertable">
    <w:name w:val="Normal-after table"/>
    <w:basedOn w:val="Normal"/>
    <w:next w:val="Normal"/>
    <w:qFormat/>
    <w:rsid w:val="00795FE0"/>
    <w:pPr>
      <w:spacing w:before="240"/>
    </w:pPr>
  </w:style>
  <w:style w:type="character" w:customStyle="1" w:styleId="legtitle1">
    <w:name w:val="legtitle1"/>
    <w:basedOn w:val="DefaultParagraphFont"/>
    <w:rsid w:val="00230757"/>
    <w:rPr>
      <w:rFonts w:ascii="Helvetica Neue" w:hAnsi="Helvetica Neue" w:hint="default"/>
      <w:b/>
      <w:bCs/>
      <w:color w:val="10418E"/>
      <w:sz w:val="40"/>
      <w:szCs w:val="40"/>
    </w:rPr>
  </w:style>
  <w:style w:type="paragraph" w:customStyle="1" w:styleId="Normal-beforehyperlink">
    <w:name w:val="Normal-before hyperlink"/>
    <w:basedOn w:val="Normal"/>
    <w:next w:val="Normal"/>
    <w:qFormat/>
    <w:rsid w:val="00BF44C2"/>
    <w:pPr>
      <w:spacing w:after="60"/>
    </w:pPr>
  </w:style>
  <w:style w:type="paragraph" w:styleId="NormalWeb">
    <w:name w:val="Normal (Web)"/>
    <w:basedOn w:val="Normal"/>
    <w:uiPriority w:val="99"/>
    <w:semiHidden/>
    <w:unhideWhenUsed/>
    <w:rsid w:val="00DB01B9"/>
    <w:pPr>
      <w:spacing w:before="240" w:after="240"/>
    </w:pPr>
    <w:rPr>
      <w:rFonts w:ascii="Times New Roman" w:hAnsi="Times New Roman"/>
      <w:sz w:val="24"/>
      <w:lang w:eastAsia="en-AU"/>
    </w:rPr>
  </w:style>
  <w:style w:type="character" w:customStyle="1" w:styleId="lexicon-term">
    <w:name w:val="lexicon-term"/>
    <w:basedOn w:val="DefaultParagraphFont"/>
    <w:rsid w:val="00DB01B9"/>
    <w:rPr>
      <w:strike w:val="0"/>
      <w:dstrike w:val="0"/>
      <w:u w:val="none"/>
      <w:effect w:val="none"/>
    </w:rPr>
  </w:style>
  <w:style w:type="character" w:styleId="UnresolvedMention">
    <w:name w:val="Unresolved Mention"/>
    <w:basedOn w:val="DefaultParagraphFont"/>
    <w:uiPriority w:val="99"/>
    <w:semiHidden/>
    <w:unhideWhenUsed/>
    <w:rsid w:val="00E23B2C"/>
    <w:rPr>
      <w:color w:val="605E5C"/>
      <w:shd w:val="clear" w:color="auto" w:fill="E1DFDD"/>
    </w:rPr>
  </w:style>
  <w:style w:type="character" w:customStyle="1" w:styleId="subsectionChar">
    <w:name w:val="subsection Char"/>
    <w:aliases w:val="ss Char"/>
    <w:basedOn w:val="DefaultParagraphFont"/>
    <w:link w:val="subsection"/>
    <w:locked/>
    <w:rsid w:val="00580AF2"/>
  </w:style>
  <w:style w:type="paragraph" w:customStyle="1" w:styleId="subsection">
    <w:name w:val="subsection"/>
    <w:aliases w:val="ss"/>
    <w:basedOn w:val="Normal"/>
    <w:link w:val="subsectionChar"/>
    <w:rsid w:val="00580AF2"/>
    <w:pPr>
      <w:spacing w:before="180" w:after="0"/>
      <w:ind w:left="1134" w:hanging="1134"/>
    </w:pPr>
    <w:rPr>
      <w:rFonts w:ascii="Times New Roman" w:hAnsi="Times New Roman"/>
      <w:sz w:val="20"/>
      <w:szCs w:val="20"/>
      <w:lang w:eastAsia="en-AU"/>
    </w:rPr>
  </w:style>
  <w:style w:type="paragraph" w:customStyle="1" w:styleId="paragraph">
    <w:name w:val="paragraph"/>
    <w:basedOn w:val="Normal"/>
    <w:rsid w:val="00580AF2"/>
    <w:pPr>
      <w:spacing w:before="100" w:beforeAutospacing="1" w:after="100" w:afterAutospacing="1"/>
    </w:pPr>
    <w:rPr>
      <w:rFonts w:ascii="Times New Roman" w:hAnsi="Times New Roman"/>
      <w:sz w:val="24"/>
      <w:lang w:eastAsia="en-AU"/>
    </w:rPr>
  </w:style>
  <w:style w:type="table" w:styleId="TableGridLight">
    <w:name w:val="Grid Table Light"/>
    <w:basedOn w:val="TableNormal"/>
    <w:uiPriority w:val="40"/>
    <w:rsid w:val="006368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3321">
      <w:bodyDiv w:val="1"/>
      <w:marLeft w:val="0"/>
      <w:marRight w:val="0"/>
      <w:marTop w:val="0"/>
      <w:marBottom w:val="0"/>
      <w:divBdr>
        <w:top w:val="none" w:sz="0" w:space="0" w:color="auto"/>
        <w:left w:val="none" w:sz="0" w:space="0" w:color="auto"/>
        <w:bottom w:val="none" w:sz="0" w:space="0" w:color="auto"/>
        <w:right w:val="none" w:sz="0" w:space="0" w:color="auto"/>
      </w:divBdr>
    </w:div>
    <w:div w:id="105077631">
      <w:bodyDiv w:val="1"/>
      <w:marLeft w:val="0"/>
      <w:marRight w:val="0"/>
      <w:marTop w:val="0"/>
      <w:marBottom w:val="0"/>
      <w:divBdr>
        <w:top w:val="none" w:sz="0" w:space="0" w:color="auto"/>
        <w:left w:val="none" w:sz="0" w:space="0" w:color="auto"/>
        <w:bottom w:val="none" w:sz="0" w:space="0" w:color="auto"/>
        <w:right w:val="none" w:sz="0" w:space="0" w:color="auto"/>
      </w:divBdr>
    </w:div>
    <w:div w:id="176583807">
      <w:bodyDiv w:val="1"/>
      <w:marLeft w:val="0"/>
      <w:marRight w:val="0"/>
      <w:marTop w:val="0"/>
      <w:marBottom w:val="0"/>
      <w:divBdr>
        <w:top w:val="none" w:sz="0" w:space="0" w:color="auto"/>
        <w:left w:val="none" w:sz="0" w:space="0" w:color="auto"/>
        <w:bottom w:val="none" w:sz="0" w:space="0" w:color="auto"/>
        <w:right w:val="none" w:sz="0" w:space="0" w:color="auto"/>
      </w:divBdr>
    </w:div>
    <w:div w:id="179324202">
      <w:bodyDiv w:val="1"/>
      <w:marLeft w:val="0"/>
      <w:marRight w:val="0"/>
      <w:marTop w:val="0"/>
      <w:marBottom w:val="0"/>
      <w:divBdr>
        <w:top w:val="none" w:sz="0" w:space="0" w:color="auto"/>
        <w:left w:val="none" w:sz="0" w:space="0" w:color="auto"/>
        <w:bottom w:val="none" w:sz="0" w:space="0" w:color="auto"/>
        <w:right w:val="none" w:sz="0" w:space="0" w:color="auto"/>
      </w:divBdr>
      <w:divsChild>
        <w:div w:id="1578905910">
          <w:marLeft w:val="0"/>
          <w:marRight w:val="0"/>
          <w:marTop w:val="0"/>
          <w:marBottom w:val="0"/>
          <w:divBdr>
            <w:top w:val="none" w:sz="0" w:space="0" w:color="auto"/>
            <w:left w:val="none" w:sz="0" w:space="0" w:color="auto"/>
            <w:bottom w:val="none" w:sz="0" w:space="0" w:color="auto"/>
            <w:right w:val="none" w:sz="0" w:space="0" w:color="auto"/>
          </w:divBdr>
          <w:divsChild>
            <w:div w:id="302465738">
              <w:marLeft w:val="0"/>
              <w:marRight w:val="0"/>
              <w:marTop w:val="0"/>
              <w:marBottom w:val="0"/>
              <w:divBdr>
                <w:top w:val="none" w:sz="0" w:space="0" w:color="auto"/>
                <w:left w:val="none" w:sz="0" w:space="0" w:color="auto"/>
                <w:bottom w:val="none" w:sz="0" w:space="0" w:color="auto"/>
                <w:right w:val="none" w:sz="0" w:space="0" w:color="auto"/>
              </w:divBdr>
              <w:divsChild>
                <w:div w:id="308441620">
                  <w:marLeft w:val="0"/>
                  <w:marRight w:val="0"/>
                  <w:marTop w:val="0"/>
                  <w:marBottom w:val="0"/>
                  <w:divBdr>
                    <w:top w:val="none" w:sz="0" w:space="0" w:color="auto"/>
                    <w:left w:val="none" w:sz="0" w:space="0" w:color="auto"/>
                    <w:bottom w:val="none" w:sz="0" w:space="0" w:color="auto"/>
                    <w:right w:val="none" w:sz="0" w:space="0" w:color="auto"/>
                  </w:divBdr>
                  <w:divsChild>
                    <w:div w:id="731580313">
                      <w:marLeft w:val="0"/>
                      <w:marRight w:val="0"/>
                      <w:marTop w:val="0"/>
                      <w:marBottom w:val="0"/>
                      <w:divBdr>
                        <w:top w:val="none" w:sz="0" w:space="0" w:color="auto"/>
                        <w:left w:val="none" w:sz="0" w:space="0" w:color="auto"/>
                        <w:bottom w:val="none" w:sz="0" w:space="0" w:color="auto"/>
                        <w:right w:val="none" w:sz="0" w:space="0" w:color="auto"/>
                      </w:divBdr>
                      <w:divsChild>
                        <w:div w:id="1825856126">
                          <w:marLeft w:val="0"/>
                          <w:marRight w:val="0"/>
                          <w:marTop w:val="0"/>
                          <w:marBottom w:val="0"/>
                          <w:divBdr>
                            <w:top w:val="none" w:sz="0" w:space="0" w:color="auto"/>
                            <w:left w:val="none" w:sz="0" w:space="0" w:color="auto"/>
                            <w:bottom w:val="none" w:sz="0" w:space="0" w:color="auto"/>
                            <w:right w:val="none" w:sz="0" w:space="0" w:color="auto"/>
                          </w:divBdr>
                          <w:divsChild>
                            <w:div w:id="1766461994">
                              <w:marLeft w:val="0"/>
                              <w:marRight w:val="0"/>
                              <w:marTop w:val="0"/>
                              <w:marBottom w:val="0"/>
                              <w:divBdr>
                                <w:top w:val="none" w:sz="0" w:space="0" w:color="auto"/>
                                <w:left w:val="none" w:sz="0" w:space="0" w:color="auto"/>
                                <w:bottom w:val="none" w:sz="0" w:space="0" w:color="auto"/>
                                <w:right w:val="none" w:sz="0" w:space="0" w:color="auto"/>
                              </w:divBdr>
                              <w:divsChild>
                                <w:div w:id="1644961640">
                                  <w:marLeft w:val="0"/>
                                  <w:marRight w:val="0"/>
                                  <w:marTop w:val="0"/>
                                  <w:marBottom w:val="0"/>
                                  <w:divBdr>
                                    <w:top w:val="none" w:sz="0" w:space="0" w:color="auto"/>
                                    <w:left w:val="none" w:sz="0" w:space="0" w:color="auto"/>
                                    <w:bottom w:val="none" w:sz="0" w:space="0" w:color="auto"/>
                                    <w:right w:val="none" w:sz="0" w:space="0" w:color="auto"/>
                                  </w:divBdr>
                                  <w:divsChild>
                                    <w:div w:id="10788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01363">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339164521">
      <w:bodyDiv w:val="1"/>
      <w:marLeft w:val="0"/>
      <w:marRight w:val="0"/>
      <w:marTop w:val="0"/>
      <w:marBottom w:val="0"/>
      <w:divBdr>
        <w:top w:val="none" w:sz="0" w:space="0" w:color="auto"/>
        <w:left w:val="none" w:sz="0" w:space="0" w:color="auto"/>
        <w:bottom w:val="none" w:sz="0" w:space="0" w:color="auto"/>
        <w:right w:val="none" w:sz="0" w:space="0" w:color="auto"/>
      </w:divBdr>
    </w:div>
    <w:div w:id="479931957">
      <w:bodyDiv w:val="1"/>
      <w:marLeft w:val="0"/>
      <w:marRight w:val="0"/>
      <w:marTop w:val="0"/>
      <w:marBottom w:val="0"/>
      <w:divBdr>
        <w:top w:val="none" w:sz="0" w:space="0" w:color="auto"/>
        <w:left w:val="none" w:sz="0" w:space="0" w:color="auto"/>
        <w:bottom w:val="none" w:sz="0" w:space="0" w:color="auto"/>
        <w:right w:val="none" w:sz="0" w:space="0" w:color="auto"/>
      </w:divBdr>
    </w:div>
    <w:div w:id="495071418">
      <w:bodyDiv w:val="1"/>
      <w:marLeft w:val="0"/>
      <w:marRight w:val="0"/>
      <w:marTop w:val="0"/>
      <w:marBottom w:val="0"/>
      <w:divBdr>
        <w:top w:val="none" w:sz="0" w:space="0" w:color="auto"/>
        <w:left w:val="none" w:sz="0" w:space="0" w:color="auto"/>
        <w:bottom w:val="none" w:sz="0" w:space="0" w:color="auto"/>
        <w:right w:val="none" w:sz="0" w:space="0" w:color="auto"/>
      </w:divBdr>
    </w:div>
    <w:div w:id="515190314">
      <w:bodyDiv w:val="1"/>
      <w:marLeft w:val="0"/>
      <w:marRight w:val="0"/>
      <w:marTop w:val="0"/>
      <w:marBottom w:val="0"/>
      <w:divBdr>
        <w:top w:val="none" w:sz="0" w:space="0" w:color="auto"/>
        <w:left w:val="none" w:sz="0" w:space="0" w:color="auto"/>
        <w:bottom w:val="none" w:sz="0" w:space="0" w:color="auto"/>
        <w:right w:val="none" w:sz="0" w:space="0" w:color="auto"/>
      </w:divBdr>
    </w:div>
    <w:div w:id="618150503">
      <w:bodyDiv w:val="1"/>
      <w:marLeft w:val="0"/>
      <w:marRight w:val="0"/>
      <w:marTop w:val="0"/>
      <w:marBottom w:val="0"/>
      <w:divBdr>
        <w:top w:val="none" w:sz="0" w:space="0" w:color="auto"/>
        <w:left w:val="none" w:sz="0" w:space="0" w:color="auto"/>
        <w:bottom w:val="none" w:sz="0" w:space="0" w:color="auto"/>
        <w:right w:val="none" w:sz="0" w:space="0" w:color="auto"/>
      </w:divBdr>
    </w:div>
    <w:div w:id="675693653">
      <w:bodyDiv w:val="1"/>
      <w:marLeft w:val="0"/>
      <w:marRight w:val="0"/>
      <w:marTop w:val="0"/>
      <w:marBottom w:val="0"/>
      <w:divBdr>
        <w:top w:val="none" w:sz="0" w:space="0" w:color="auto"/>
        <w:left w:val="none" w:sz="0" w:space="0" w:color="auto"/>
        <w:bottom w:val="none" w:sz="0" w:space="0" w:color="auto"/>
        <w:right w:val="none" w:sz="0" w:space="0" w:color="auto"/>
      </w:divBdr>
    </w:div>
    <w:div w:id="746151364">
      <w:bodyDiv w:val="1"/>
      <w:marLeft w:val="0"/>
      <w:marRight w:val="0"/>
      <w:marTop w:val="0"/>
      <w:marBottom w:val="0"/>
      <w:divBdr>
        <w:top w:val="none" w:sz="0" w:space="0" w:color="auto"/>
        <w:left w:val="none" w:sz="0" w:space="0" w:color="auto"/>
        <w:bottom w:val="none" w:sz="0" w:space="0" w:color="auto"/>
        <w:right w:val="none" w:sz="0" w:space="0" w:color="auto"/>
      </w:divBdr>
    </w:div>
    <w:div w:id="920332120">
      <w:bodyDiv w:val="1"/>
      <w:marLeft w:val="0"/>
      <w:marRight w:val="0"/>
      <w:marTop w:val="0"/>
      <w:marBottom w:val="0"/>
      <w:divBdr>
        <w:top w:val="none" w:sz="0" w:space="0" w:color="auto"/>
        <w:left w:val="none" w:sz="0" w:space="0" w:color="auto"/>
        <w:bottom w:val="none" w:sz="0" w:space="0" w:color="auto"/>
        <w:right w:val="none" w:sz="0" w:space="0" w:color="auto"/>
      </w:divBdr>
    </w:div>
    <w:div w:id="1142455669">
      <w:bodyDiv w:val="1"/>
      <w:marLeft w:val="0"/>
      <w:marRight w:val="0"/>
      <w:marTop w:val="0"/>
      <w:marBottom w:val="0"/>
      <w:divBdr>
        <w:top w:val="none" w:sz="0" w:space="0" w:color="auto"/>
        <w:left w:val="none" w:sz="0" w:space="0" w:color="auto"/>
        <w:bottom w:val="none" w:sz="0" w:space="0" w:color="auto"/>
        <w:right w:val="none" w:sz="0" w:space="0" w:color="auto"/>
      </w:divBdr>
    </w:div>
    <w:div w:id="1265382260">
      <w:bodyDiv w:val="1"/>
      <w:marLeft w:val="0"/>
      <w:marRight w:val="0"/>
      <w:marTop w:val="0"/>
      <w:marBottom w:val="0"/>
      <w:divBdr>
        <w:top w:val="none" w:sz="0" w:space="0" w:color="auto"/>
        <w:left w:val="none" w:sz="0" w:space="0" w:color="auto"/>
        <w:bottom w:val="none" w:sz="0" w:space="0" w:color="auto"/>
        <w:right w:val="none" w:sz="0" w:space="0" w:color="auto"/>
      </w:divBdr>
      <w:divsChild>
        <w:div w:id="1623612891">
          <w:marLeft w:val="0"/>
          <w:marRight w:val="0"/>
          <w:marTop w:val="0"/>
          <w:marBottom w:val="0"/>
          <w:divBdr>
            <w:top w:val="none" w:sz="0" w:space="0" w:color="auto"/>
            <w:left w:val="none" w:sz="0" w:space="0" w:color="auto"/>
            <w:bottom w:val="none" w:sz="0" w:space="0" w:color="auto"/>
            <w:right w:val="none" w:sz="0" w:space="0" w:color="auto"/>
          </w:divBdr>
          <w:divsChild>
            <w:div w:id="1742868800">
              <w:marLeft w:val="0"/>
              <w:marRight w:val="0"/>
              <w:marTop w:val="0"/>
              <w:marBottom w:val="0"/>
              <w:divBdr>
                <w:top w:val="none" w:sz="0" w:space="0" w:color="auto"/>
                <w:left w:val="none" w:sz="0" w:space="0" w:color="auto"/>
                <w:bottom w:val="none" w:sz="0" w:space="0" w:color="auto"/>
                <w:right w:val="none" w:sz="0" w:space="0" w:color="auto"/>
              </w:divBdr>
              <w:divsChild>
                <w:div w:id="1376924855">
                  <w:marLeft w:val="0"/>
                  <w:marRight w:val="0"/>
                  <w:marTop w:val="0"/>
                  <w:marBottom w:val="0"/>
                  <w:divBdr>
                    <w:top w:val="none" w:sz="0" w:space="0" w:color="auto"/>
                    <w:left w:val="none" w:sz="0" w:space="0" w:color="auto"/>
                    <w:bottom w:val="none" w:sz="0" w:space="0" w:color="auto"/>
                    <w:right w:val="none" w:sz="0" w:space="0" w:color="auto"/>
                  </w:divBdr>
                  <w:divsChild>
                    <w:div w:id="193462528">
                      <w:marLeft w:val="0"/>
                      <w:marRight w:val="0"/>
                      <w:marTop w:val="0"/>
                      <w:marBottom w:val="0"/>
                      <w:divBdr>
                        <w:top w:val="none" w:sz="0" w:space="0" w:color="auto"/>
                        <w:left w:val="none" w:sz="0" w:space="0" w:color="auto"/>
                        <w:bottom w:val="none" w:sz="0" w:space="0" w:color="auto"/>
                        <w:right w:val="none" w:sz="0" w:space="0" w:color="auto"/>
                      </w:divBdr>
                      <w:divsChild>
                        <w:div w:id="704259078">
                          <w:marLeft w:val="0"/>
                          <w:marRight w:val="0"/>
                          <w:marTop w:val="0"/>
                          <w:marBottom w:val="0"/>
                          <w:divBdr>
                            <w:top w:val="none" w:sz="0" w:space="0" w:color="auto"/>
                            <w:left w:val="none" w:sz="0" w:space="0" w:color="auto"/>
                            <w:bottom w:val="none" w:sz="0" w:space="0" w:color="auto"/>
                            <w:right w:val="none" w:sz="0" w:space="0" w:color="auto"/>
                          </w:divBdr>
                          <w:divsChild>
                            <w:div w:id="1364403741">
                              <w:marLeft w:val="0"/>
                              <w:marRight w:val="0"/>
                              <w:marTop w:val="0"/>
                              <w:marBottom w:val="0"/>
                              <w:divBdr>
                                <w:top w:val="none" w:sz="0" w:space="0" w:color="auto"/>
                                <w:left w:val="none" w:sz="0" w:space="0" w:color="auto"/>
                                <w:bottom w:val="none" w:sz="0" w:space="0" w:color="auto"/>
                                <w:right w:val="none" w:sz="0" w:space="0" w:color="auto"/>
                              </w:divBdr>
                              <w:divsChild>
                                <w:div w:id="2051420669">
                                  <w:marLeft w:val="0"/>
                                  <w:marRight w:val="0"/>
                                  <w:marTop w:val="0"/>
                                  <w:marBottom w:val="0"/>
                                  <w:divBdr>
                                    <w:top w:val="none" w:sz="0" w:space="0" w:color="auto"/>
                                    <w:left w:val="none" w:sz="0" w:space="0" w:color="auto"/>
                                    <w:bottom w:val="none" w:sz="0" w:space="0" w:color="auto"/>
                                    <w:right w:val="none" w:sz="0" w:space="0" w:color="auto"/>
                                  </w:divBdr>
                                  <w:divsChild>
                                    <w:div w:id="5649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74745">
      <w:bodyDiv w:val="1"/>
      <w:marLeft w:val="0"/>
      <w:marRight w:val="0"/>
      <w:marTop w:val="0"/>
      <w:marBottom w:val="0"/>
      <w:divBdr>
        <w:top w:val="none" w:sz="0" w:space="0" w:color="auto"/>
        <w:left w:val="none" w:sz="0" w:space="0" w:color="auto"/>
        <w:bottom w:val="none" w:sz="0" w:space="0" w:color="auto"/>
        <w:right w:val="none" w:sz="0" w:space="0" w:color="auto"/>
      </w:divBdr>
    </w:div>
    <w:div w:id="1388652441">
      <w:bodyDiv w:val="1"/>
      <w:marLeft w:val="0"/>
      <w:marRight w:val="0"/>
      <w:marTop w:val="0"/>
      <w:marBottom w:val="0"/>
      <w:divBdr>
        <w:top w:val="none" w:sz="0" w:space="0" w:color="auto"/>
        <w:left w:val="none" w:sz="0" w:space="0" w:color="auto"/>
        <w:bottom w:val="none" w:sz="0" w:space="0" w:color="auto"/>
        <w:right w:val="none" w:sz="0" w:space="0" w:color="auto"/>
      </w:divBdr>
    </w:div>
    <w:div w:id="1500080182">
      <w:bodyDiv w:val="1"/>
      <w:marLeft w:val="0"/>
      <w:marRight w:val="0"/>
      <w:marTop w:val="0"/>
      <w:marBottom w:val="0"/>
      <w:divBdr>
        <w:top w:val="none" w:sz="0" w:space="0" w:color="auto"/>
        <w:left w:val="none" w:sz="0" w:space="0" w:color="auto"/>
        <w:bottom w:val="none" w:sz="0" w:space="0" w:color="auto"/>
        <w:right w:val="none" w:sz="0" w:space="0" w:color="auto"/>
      </w:divBdr>
    </w:div>
    <w:div w:id="1513641782">
      <w:bodyDiv w:val="1"/>
      <w:marLeft w:val="0"/>
      <w:marRight w:val="0"/>
      <w:marTop w:val="0"/>
      <w:marBottom w:val="0"/>
      <w:divBdr>
        <w:top w:val="none" w:sz="0" w:space="0" w:color="auto"/>
        <w:left w:val="none" w:sz="0" w:space="0" w:color="auto"/>
        <w:bottom w:val="none" w:sz="0" w:space="0" w:color="auto"/>
        <w:right w:val="none" w:sz="0" w:space="0" w:color="auto"/>
      </w:divBdr>
    </w:div>
    <w:div w:id="1583179203">
      <w:bodyDiv w:val="1"/>
      <w:marLeft w:val="0"/>
      <w:marRight w:val="0"/>
      <w:marTop w:val="0"/>
      <w:marBottom w:val="0"/>
      <w:divBdr>
        <w:top w:val="none" w:sz="0" w:space="0" w:color="auto"/>
        <w:left w:val="none" w:sz="0" w:space="0" w:color="auto"/>
        <w:bottom w:val="none" w:sz="0" w:space="0" w:color="auto"/>
        <w:right w:val="none" w:sz="0" w:space="0" w:color="auto"/>
      </w:divBdr>
    </w:div>
    <w:div w:id="1641810437">
      <w:bodyDiv w:val="1"/>
      <w:marLeft w:val="0"/>
      <w:marRight w:val="0"/>
      <w:marTop w:val="0"/>
      <w:marBottom w:val="0"/>
      <w:divBdr>
        <w:top w:val="none" w:sz="0" w:space="0" w:color="auto"/>
        <w:left w:val="none" w:sz="0" w:space="0" w:color="auto"/>
        <w:bottom w:val="none" w:sz="0" w:space="0" w:color="auto"/>
        <w:right w:val="none" w:sz="0" w:space="0" w:color="auto"/>
      </w:divBdr>
    </w:div>
    <w:div w:id="1737631481">
      <w:bodyDiv w:val="1"/>
      <w:marLeft w:val="0"/>
      <w:marRight w:val="0"/>
      <w:marTop w:val="0"/>
      <w:marBottom w:val="0"/>
      <w:divBdr>
        <w:top w:val="none" w:sz="0" w:space="0" w:color="auto"/>
        <w:left w:val="none" w:sz="0" w:space="0" w:color="auto"/>
        <w:bottom w:val="none" w:sz="0" w:space="0" w:color="auto"/>
        <w:right w:val="none" w:sz="0" w:space="0" w:color="auto"/>
      </w:divBdr>
    </w:div>
    <w:div w:id="1763793930">
      <w:bodyDiv w:val="1"/>
      <w:marLeft w:val="0"/>
      <w:marRight w:val="0"/>
      <w:marTop w:val="0"/>
      <w:marBottom w:val="0"/>
      <w:divBdr>
        <w:top w:val="none" w:sz="0" w:space="0" w:color="auto"/>
        <w:left w:val="none" w:sz="0" w:space="0" w:color="auto"/>
        <w:bottom w:val="none" w:sz="0" w:space="0" w:color="auto"/>
        <w:right w:val="none" w:sz="0" w:space="0" w:color="auto"/>
      </w:divBdr>
    </w:div>
    <w:div w:id="1846094435">
      <w:bodyDiv w:val="1"/>
      <w:marLeft w:val="0"/>
      <w:marRight w:val="0"/>
      <w:marTop w:val="0"/>
      <w:marBottom w:val="0"/>
      <w:divBdr>
        <w:top w:val="none" w:sz="0" w:space="0" w:color="auto"/>
        <w:left w:val="none" w:sz="0" w:space="0" w:color="auto"/>
        <w:bottom w:val="none" w:sz="0" w:space="0" w:color="auto"/>
        <w:right w:val="none" w:sz="0" w:space="0" w:color="auto"/>
      </w:divBdr>
    </w:div>
    <w:div w:id="1859736832">
      <w:bodyDiv w:val="1"/>
      <w:marLeft w:val="0"/>
      <w:marRight w:val="0"/>
      <w:marTop w:val="0"/>
      <w:marBottom w:val="0"/>
      <w:divBdr>
        <w:top w:val="none" w:sz="0" w:space="0" w:color="auto"/>
        <w:left w:val="none" w:sz="0" w:space="0" w:color="auto"/>
        <w:bottom w:val="none" w:sz="0" w:space="0" w:color="auto"/>
        <w:right w:val="none" w:sz="0" w:space="0" w:color="auto"/>
      </w:divBdr>
    </w:div>
    <w:div w:id="1928146286">
      <w:bodyDiv w:val="1"/>
      <w:marLeft w:val="0"/>
      <w:marRight w:val="0"/>
      <w:marTop w:val="0"/>
      <w:marBottom w:val="0"/>
      <w:divBdr>
        <w:top w:val="none" w:sz="0" w:space="0" w:color="auto"/>
        <w:left w:val="none" w:sz="0" w:space="0" w:color="auto"/>
        <w:bottom w:val="none" w:sz="0" w:space="0" w:color="auto"/>
        <w:right w:val="none" w:sz="0" w:space="0" w:color="auto"/>
      </w:divBdr>
    </w:div>
    <w:div w:id="20204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ese.gov.au/higher-education-loan-program/applying-become-feehelp-provider" TargetMode="External"/><Relationship Id="rId21" Type="http://schemas.openxmlformats.org/officeDocument/2006/relationships/hyperlink" Target="mailto:FEE-HELP@dese.gov.au" TargetMode="External"/><Relationship Id="rId42" Type="http://schemas.openxmlformats.org/officeDocument/2006/relationships/hyperlink" Target="https://www.dese.gov.au/help-and-other-information/resources/fees-requirements-form" TargetMode="External"/><Relationship Id="rId47" Type="http://schemas.openxmlformats.org/officeDocument/2006/relationships/hyperlink" Target="https://www.dese.gov.au/help-and-other-information/approved-hep-information/funding-clusters-and-indexed-rates" TargetMode="External"/><Relationship Id="rId63" Type="http://schemas.openxmlformats.org/officeDocument/2006/relationships/hyperlink" Target="https://www.dese.gov.au/higher-education-loan-program/help-resources-providers" TargetMode="External"/><Relationship Id="rId68" Type="http://schemas.openxmlformats.org/officeDocument/2006/relationships/hyperlink" Target="http://www.comlaw.gov.au/Current/F2015L00249" TargetMode="External"/><Relationship Id="rId84" Type="http://schemas.openxmlformats.org/officeDocument/2006/relationships/hyperlink" Target="https://www.dese.gov.au/higher-education-loan-program/resources/declaration-compliance-reporting-requirements" TargetMode="External"/><Relationship Id="rId16" Type="http://schemas.openxmlformats.org/officeDocument/2006/relationships/footer" Target="footer3.xml"/><Relationship Id="rId11" Type="http://schemas.openxmlformats.org/officeDocument/2006/relationships/endnotes" Target="endnotes.xml"/><Relationship Id="rId32" Type="http://schemas.openxmlformats.org/officeDocument/2006/relationships/hyperlink" Target="mailto:administrator@tps.gov.au" TargetMode="External"/><Relationship Id="rId37" Type="http://schemas.openxmlformats.org/officeDocument/2006/relationships/hyperlink" Target="https://www.legislation.gov.au/Series/C2011A00073" TargetMode="External"/><Relationship Id="rId53" Type="http://schemas.openxmlformats.org/officeDocument/2006/relationships/hyperlink" Target="https://www.dese.gov.au/help-and-other-information/resources/declaration-compliance-reporting-requirements" TargetMode="External"/><Relationship Id="rId58" Type="http://schemas.openxmlformats.org/officeDocument/2006/relationships/hyperlink" Target="http://www.comlaw.gov.au/Series/C2004A01234" TargetMode="External"/><Relationship Id="rId74" Type="http://schemas.openxmlformats.org/officeDocument/2006/relationships/hyperlink" Target="https://www.dese.gov.au/help-and-other-information/approved-hep-information/funding-clusters-and-indexed-rates" TargetMode="External"/><Relationship Id="rId79" Type="http://schemas.openxmlformats.org/officeDocument/2006/relationships/hyperlink" Target="http://www.comlaw.gov.au/Series/C2004A01234" TargetMode="External"/><Relationship Id="rId5" Type="http://schemas.openxmlformats.org/officeDocument/2006/relationships/customXml" Target="../customXml/item5.xml"/><Relationship Id="rId19" Type="http://schemas.openxmlformats.org/officeDocument/2006/relationships/hyperlink" Target="https://www.legislation.gov.au/Series/C2004A01234" TargetMode="External"/><Relationship Id="rId14" Type="http://schemas.openxmlformats.org/officeDocument/2006/relationships/footer" Target="footer2.xml"/><Relationship Id="rId22" Type="http://schemas.openxmlformats.org/officeDocument/2006/relationships/hyperlink" Target="https://extranet.education.gov.au/FrontDoor" TargetMode="External"/><Relationship Id="rId27" Type="http://schemas.openxmlformats.org/officeDocument/2006/relationships/hyperlink" Target="http://www.teqsa.gov.au/national-register" TargetMode="External"/><Relationship Id="rId30" Type="http://schemas.openxmlformats.org/officeDocument/2006/relationships/hyperlink" Target="https://www.legislation.gov.au/Series/C2004A01234" TargetMode="External"/><Relationship Id="rId35" Type="http://schemas.openxmlformats.org/officeDocument/2006/relationships/hyperlink" Target="https://www.legislation.gov.au/Details/F2019L01682" TargetMode="External"/><Relationship Id="rId43" Type="http://schemas.openxmlformats.org/officeDocument/2006/relationships/hyperlink" Target="http://www.comlaw.gov.au/Details/F2012L02136" TargetMode="External"/><Relationship Id="rId48" Type="http://schemas.openxmlformats.org/officeDocument/2006/relationships/hyperlink" Target="https://www.legislation.gov.au/Series/F2011L02604" TargetMode="External"/><Relationship Id="rId56" Type="http://schemas.openxmlformats.org/officeDocument/2006/relationships/hyperlink" Target="https://www.dese.gov.au/help-and-other-information/applying-become-help-provider/applying-become-feehelp-provider" TargetMode="External"/><Relationship Id="rId64" Type="http://schemas.openxmlformats.org/officeDocument/2006/relationships/hyperlink" Target="https://www.legislation.gov.au/Series/C2004A01234" TargetMode="External"/><Relationship Id="rId69" Type="http://schemas.openxmlformats.org/officeDocument/2006/relationships/hyperlink" Target="https://www.legislation.gov.au/Details/F2015L00249" TargetMode="External"/><Relationship Id="rId77" Type="http://schemas.openxmlformats.org/officeDocument/2006/relationships/hyperlink" Target="https://www.dese.gov.au/help-and-other-information/applying-become-help-provider/guidelines-certification-documents" TargetMode="External"/><Relationship Id="rId8" Type="http://schemas.openxmlformats.org/officeDocument/2006/relationships/settings" Target="settings.xml"/><Relationship Id="rId51" Type="http://schemas.openxmlformats.org/officeDocument/2006/relationships/hyperlink" Target="https://www.legislation.gov.au/Series/C2004A00757" TargetMode="External"/><Relationship Id="rId72" Type="http://schemas.openxmlformats.org/officeDocument/2006/relationships/hyperlink" Target="https://www.legislation.gov.au/Series/C2004A00818" TargetMode="External"/><Relationship Id="rId80" Type="http://schemas.openxmlformats.org/officeDocument/2006/relationships/hyperlink" Target="https://www.dese.gov.au/higher-education-loan-program/resources/statutory-declaration"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ese.gov.au/higher-education-loan-program/help-resources-providers" TargetMode="External"/><Relationship Id="rId25" Type="http://schemas.openxmlformats.org/officeDocument/2006/relationships/hyperlink" Target="https://www.dese.gov.au/higher-education-loan-program/help-resources-providers" TargetMode="External"/><Relationship Id="rId33" Type="http://schemas.openxmlformats.org/officeDocument/2006/relationships/hyperlink" Target="https://www.dese.gov.au/help-and-other-information/applying-become-help-provider/guidelines-certification-documents" TargetMode="External"/><Relationship Id="rId38" Type="http://schemas.openxmlformats.org/officeDocument/2006/relationships/hyperlink" Target="http://www.teqsa.gov.au/national-register" TargetMode="External"/><Relationship Id="rId46" Type="http://schemas.openxmlformats.org/officeDocument/2006/relationships/hyperlink" Target="http://www.comlaw.gov.au/Details/F2012L02136" TargetMode="External"/><Relationship Id="rId59" Type="http://schemas.openxmlformats.org/officeDocument/2006/relationships/hyperlink" Target="mailto:FEE-HELP@dese.gov.au" TargetMode="External"/><Relationship Id="rId67" Type="http://schemas.openxmlformats.org/officeDocument/2006/relationships/hyperlink" Target="https://www.legislation.gov.au/Series/C2004A00757" TargetMode="External"/><Relationship Id="rId20" Type="http://schemas.openxmlformats.org/officeDocument/2006/relationships/hyperlink" Target="https://www.dese.gov.au/uncategorised/resources/help-cost-recovery-implementation-statement" TargetMode="External"/><Relationship Id="rId41" Type="http://schemas.openxmlformats.org/officeDocument/2006/relationships/hyperlink" Target="https://www.legislation.gov.au/Series/C2004A03712" TargetMode="External"/><Relationship Id="rId54" Type="http://schemas.openxmlformats.org/officeDocument/2006/relationships/hyperlink" Target="https://www.dese.gov.au/help-and-other-information/resources/declaration-compliance-reporting-requirements" TargetMode="External"/><Relationship Id="rId62" Type="http://schemas.openxmlformats.org/officeDocument/2006/relationships/hyperlink" Target="https://extranet.education.gov.au/FrontDoor/" TargetMode="External"/><Relationship Id="rId70" Type="http://schemas.openxmlformats.org/officeDocument/2006/relationships/hyperlink" Target="https://www.legislation.gov.au/Series/C2004A03712" TargetMode="External"/><Relationship Id="rId75" Type="http://schemas.openxmlformats.org/officeDocument/2006/relationships/hyperlink" Target="http://www.teqsa.gov.au/national-register" TargetMode="External"/><Relationship Id="rId83" Type="http://schemas.openxmlformats.org/officeDocument/2006/relationships/hyperlink" Target="https://www.dese.gov.au/help-and-other-information/resources/fees-requirements-for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se.gov.au/higher-education-loan-program/applying-become-feehelp-provider" TargetMode="External"/><Relationship Id="rId28" Type="http://schemas.openxmlformats.org/officeDocument/2006/relationships/hyperlink" Target="http://www.aph.gov.au/About_Parliament/Sitting_Calendar" TargetMode="External"/><Relationship Id="rId36" Type="http://schemas.openxmlformats.org/officeDocument/2006/relationships/hyperlink" Target="https://www.legislation.gov.au/Series/C2011A00073" TargetMode="External"/><Relationship Id="rId49" Type="http://schemas.openxmlformats.org/officeDocument/2006/relationships/hyperlink" Target="http://www.comlaw.gov.au/Series/F2011L02604" TargetMode="External"/><Relationship Id="rId57" Type="http://schemas.openxmlformats.org/officeDocument/2006/relationships/hyperlink" Target="https://www.dese.gov.au/help-and-other-information/resources/statutory-declaration" TargetMode="External"/><Relationship Id="rId10" Type="http://schemas.openxmlformats.org/officeDocument/2006/relationships/footnotes" Target="footnotes.xml"/><Relationship Id="rId31" Type="http://schemas.openxmlformats.org/officeDocument/2006/relationships/hyperlink" Target="https://tps.gov.au/Home" TargetMode="External"/><Relationship Id="rId44" Type="http://schemas.openxmlformats.org/officeDocument/2006/relationships/hyperlink" Target="https://www.dese.gov.au/higher-education/higher-education-administrative-information-providers-march-2020" TargetMode="External"/><Relationship Id="rId52" Type="http://schemas.openxmlformats.org/officeDocument/2006/relationships/hyperlink" Target="http://www.comlaw.gov.au/Series/F2012L02136" TargetMode="External"/><Relationship Id="rId60" Type="http://schemas.openxmlformats.org/officeDocument/2006/relationships/hyperlink" Target="https://www.dese.gov.au/help-and-other-information/applying-become-help-provider/applying-become-feehelp-provider" TargetMode="External"/><Relationship Id="rId65" Type="http://schemas.openxmlformats.org/officeDocument/2006/relationships/hyperlink" Target="https://www.legislation.gov.au/Details/F2019L01682" TargetMode="External"/><Relationship Id="rId73" Type="http://schemas.openxmlformats.org/officeDocument/2006/relationships/hyperlink" Target="https://www.dese.gov.au/higher-education-loan-program/help-resources-providers" TargetMode="External"/><Relationship Id="rId78" Type="http://schemas.openxmlformats.org/officeDocument/2006/relationships/hyperlink" Target="http://aqf.edu.au/" TargetMode="External"/><Relationship Id="rId81" Type="http://schemas.openxmlformats.org/officeDocument/2006/relationships/hyperlink" Target="https://www.dese.gov.au/help-and-other-information/applying-become-help-provider/guidelines-certification-documents"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udyassist.gov.au/sites/StudyAssist/" TargetMode="External"/><Relationship Id="rId39" Type="http://schemas.openxmlformats.org/officeDocument/2006/relationships/hyperlink" Target="https://www.dese.gov.au/help-and-other-information/resources/financial-viability-instructions-applicants-and-providers-fee-help" TargetMode="External"/><Relationship Id="rId34" Type="http://schemas.openxmlformats.org/officeDocument/2006/relationships/hyperlink" Target="http://www.teqsa.gov.au/national-register" TargetMode="External"/><Relationship Id="rId50" Type="http://schemas.openxmlformats.org/officeDocument/2006/relationships/hyperlink" Target="https://www.dese.gov.au/help-and-other-information/resources/fees-requirements-form" TargetMode="External"/><Relationship Id="rId55" Type="http://schemas.openxmlformats.org/officeDocument/2006/relationships/hyperlink" Target="https://heimshelp.dese.gov.au/" TargetMode="External"/><Relationship Id="rId76" Type="http://schemas.openxmlformats.org/officeDocument/2006/relationships/hyperlink" Target="http://studyassist.gov.au/" TargetMode="External"/><Relationship Id="rId7" Type="http://schemas.openxmlformats.org/officeDocument/2006/relationships/styles" Target="styles.xml"/><Relationship Id="rId71" Type="http://schemas.openxmlformats.org/officeDocument/2006/relationships/hyperlink" Target="http://www.comlaw.gov.au/Series/C2004A03712" TargetMode="External"/><Relationship Id="rId2" Type="http://schemas.openxmlformats.org/officeDocument/2006/relationships/customXml" Target="../customXml/item2.xml"/><Relationship Id="rId29" Type="http://schemas.openxmlformats.org/officeDocument/2006/relationships/hyperlink" Target="mailto:FEE-HELP@dese.gov.au" TargetMode="External"/><Relationship Id="rId24" Type="http://schemas.openxmlformats.org/officeDocument/2006/relationships/hyperlink" Target="https://www.dese.gov.au/higher-education-loan-program/applying-become-feehelp-provider" TargetMode="External"/><Relationship Id="rId40" Type="http://schemas.openxmlformats.org/officeDocument/2006/relationships/hyperlink" Target="http://www.comlaw.gov.au/Details/F2012L02136" TargetMode="External"/><Relationship Id="rId45" Type="http://schemas.openxmlformats.org/officeDocument/2006/relationships/hyperlink" Target="https://www.dese.gov.au/help-and-other-information/resources/fees-requirements-form" TargetMode="External"/><Relationship Id="rId66" Type="http://schemas.openxmlformats.org/officeDocument/2006/relationships/hyperlink" Target="https://www.legislation.gov.au/Series/C2011A00073" TargetMode="External"/><Relationship Id="rId87" Type="http://schemas.openxmlformats.org/officeDocument/2006/relationships/theme" Target="theme/theme1.xml"/><Relationship Id="rId61" Type="http://schemas.openxmlformats.org/officeDocument/2006/relationships/hyperlink" Target="https://extranet.education.gov.au/HESystemHits/Registration/Eligibility" TargetMode="External"/><Relationship Id="rId82" Type="http://schemas.openxmlformats.org/officeDocument/2006/relationships/hyperlink" Target="https://www.dese.gov.au/help-and-other-information/applying-become-help-provider/guidelines-certification-docu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Orange-Header-modified%20template(6May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24ECE-1711-4738-B90A-AD1C6EA8039E}">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CBDCAD47-751F-44AB-9528-81E3B5299FAD}">
  <ds:schemaRefs>
    <ds:schemaRef ds:uri="http://schemas.microsoft.com/sharepoint/v3/contenttype/forms"/>
  </ds:schemaRefs>
</ds:datastoreItem>
</file>

<file path=customXml/itemProps3.xml><?xml version="1.0" encoding="utf-8"?>
<ds:datastoreItem xmlns:ds="http://schemas.openxmlformats.org/officeDocument/2006/customXml" ds:itemID="{A15E035A-AF1B-4E51-8134-0349EBBD0F85}">
  <ds:schemaRefs>
    <ds:schemaRef ds:uri="http://schemas.openxmlformats.org/officeDocument/2006/bibliography"/>
  </ds:schemaRefs>
</ds:datastoreItem>
</file>

<file path=customXml/itemProps4.xml><?xml version="1.0" encoding="utf-8"?>
<ds:datastoreItem xmlns:ds="http://schemas.openxmlformats.org/officeDocument/2006/customXml" ds:itemID="{FB837F07-FE30-441D-9333-D6FC14D110E3}">
  <ds:schemaRefs>
    <ds:schemaRef ds:uri="http://schemas.openxmlformats.org/officeDocument/2006/bibliography"/>
  </ds:schemaRefs>
</ds:datastoreItem>
</file>

<file path=customXml/itemProps5.xml><?xml version="1.0" encoding="utf-8"?>
<ds:datastoreItem xmlns:ds="http://schemas.openxmlformats.org/officeDocument/2006/customXml" ds:itemID="{721EC1DA-B27A-4B26-9FCC-A3801797D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Orange-Header-modified template(6May2013).dotx</Template>
  <TotalTime>2</TotalTime>
  <Pages>44</Pages>
  <Words>13364</Words>
  <Characters>76179</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FEE-HELP and VET FEE-HELP Provider Application Guide</vt:lpstr>
    </vt:vector>
  </TitlesOfParts>
  <Company>DIISRTE</Company>
  <LinksUpToDate>false</LinksUpToDate>
  <CharactersWithSpaces>89365</CharactersWithSpaces>
  <SharedDoc>false</SharedDoc>
  <HLinks>
    <vt:vector size="6" baseType="variant">
      <vt:variant>
        <vt:i4>983161</vt:i4>
      </vt:variant>
      <vt:variant>
        <vt:i4>-1</vt:i4>
      </vt:variant>
      <vt:variant>
        <vt:i4>2053</vt:i4>
      </vt:variant>
      <vt:variant>
        <vt:i4>1</vt:i4>
      </vt:variant>
      <vt:variant>
        <vt:lpwstr>Word black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FEE-HELP and VET FEE-HELP Provider Application Guide</dc:title>
  <dc:creator>Department of Industry, Innovation, Climate Change, Science, Research and Tertiary Education</dc:creator>
  <cp:lastModifiedBy>COOPER,Suzanne</cp:lastModifiedBy>
  <cp:revision>3</cp:revision>
  <cp:lastPrinted>2021-11-02T04:49:00Z</cp:lastPrinted>
  <dcterms:created xsi:type="dcterms:W3CDTF">2021-11-02T04:49:00Z</dcterms:created>
  <dcterms:modified xsi:type="dcterms:W3CDTF">2021-11-02T04:50:00Z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