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78013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0D8BEFAF" wp14:editId="0F2E1045">
            <wp:simplePos x="0" y="0"/>
            <wp:positionH relativeFrom="page">
              <wp:posOffset>0</wp:posOffset>
            </wp:positionH>
            <wp:positionV relativeFrom="page">
              <wp:posOffset>-436880</wp:posOffset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17652A0" wp14:editId="334C701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1711" w14:textId="001CD0BA" w:rsidR="00B27CA4" w:rsidRDefault="00B27CA4" w:rsidP="00E31F82">
      <w:pPr>
        <w:pStyle w:val="Heading1"/>
        <w:spacing w:before="800"/>
      </w:pPr>
      <w:r>
        <w:t>Preschool Outcomes Measure</w:t>
      </w:r>
    </w:p>
    <w:p w14:paraId="5D8CA701" w14:textId="2A92155F" w:rsidR="00B27CA4" w:rsidRPr="00B27CA4" w:rsidRDefault="00B27CA4" w:rsidP="00B27CA4">
      <w:pPr>
        <w:pStyle w:val="Subtitle"/>
      </w:pPr>
      <w:r w:rsidRPr="00B27CA4">
        <w:t>Factsheet</w:t>
      </w:r>
      <w:r>
        <w:t xml:space="preserve"> for p</w:t>
      </w:r>
      <w:r w:rsidRPr="00B27CA4">
        <w:t xml:space="preserve">arents and </w:t>
      </w:r>
      <w:r w:rsidR="006452CB">
        <w:t>carers</w:t>
      </w:r>
    </w:p>
    <w:p w14:paraId="5F4D9540" w14:textId="3FC53A12" w:rsidR="00E04207" w:rsidRPr="00F91C27" w:rsidRDefault="00B27CA4" w:rsidP="00F91C27">
      <w:pPr>
        <w:pStyle w:val="FANCYINTRO"/>
      </w:pPr>
      <w:r>
        <w:t xml:space="preserve">The Preschool Outcomes Measure is a nation-wide teaching tool for teachers and educators. It helps them teach your child in preschool. </w:t>
      </w:r>
      <w:r w:rsidR="00156991">
        <w:t xml:space="preserve">The Preschool Outcomes Measure will be trialled in selected services in 2025. </w:t>
      </w:r>
    </w:p>
    <w:p w14:paraId="5E91AC92" w14:textId="77777777" w:rsidR="002E4BBE" w:rsidRDefault="002E4BBE" w:rsidP="00D2427C">
      <w:pPr>
        <w:pStyle w:val="Heading2"/>
        <w:sectPr w:rsidR="002E4BBE" w:rsidSect="00D8436C">
          <w:footerReference w:type="default" r:id="rId14"/>
          <w:footerReference w:type="first" r:id="rId15"/>
          <w:type w:val="continuous"/>
          <w:pgSz w:w="11906" w:h="16838"/>
          <w:pgMar w:top="720" w:right="720" w:bottom="284" w:left="720" w:header="709" w:footer="709" w:gutter="0"/>
          <w:cols w:space="708"/>
          <w:titlePg/>
          <w:docGrid w:linePitch="360"/>
        </w:sectPr>
      </w:pPr>
    </w:p>
    <w:p w14:paraId="0ABFF78F" w14:textId="77777777" w:rsidR="00D2427C" w:rsidRPr="00B27CA4" w:rsidRDefault="00D2427C" w:rsidP="00D2427C">
      <w:pPr>
        <w:pStyle w:val="Heading2"/>
      </w:pPr>
      <w:r w:rsidRPr="00B27CA4">
        <w:t>What will it do?</w:t>
      </w:r>
    </w:p>
    <w:p w14:paraId="0188E5B8" w14:textId="1DF6CAD2" w:rsidR="00D2427C" w:rsidRPr="00B27CA4" w:rsidRDefault="00D2427C" w:rsidP="00D2427C">
      <w:r>
        <w:t>The Preschool Outcomes Measure will help teachers</w:t>
      </w:r>
      <w:r w:rsidR="489D6878">
        <w:t xml:space="preserve"> and educators</w:t>
      </w:r>
      <w:r>
        <w:t>:</w:t>
      </w:r>
    </w:p>
    <w:p w14:paraId="7BE1833B" w14:textId="77777777" w:rsidR="00D2427C" w:rsidRPr="00B27CA4" w:rsidRDefault="00D2427C" w:rsidP="00D46DBB">
      <w:pPr>
        <w:pStyle w:val="ListParagraph"/>
        <w:numPr>
          <w:ilvl w:val="0"/>
          <w:numId w:val="25"/>
        </w:numPr>
        <w:ind w:left="357" w:hanging="357"/>
      </w:pPr>
      <w:r w:rsidRPr="00B27CA4">
        <w:t>understand your child</w:t>
      </w:r>
      <w:r>
        <w:t>’s</w:t>
      </w:r>
      <w:r w:rsidRPr="00B27CA4">
        <w:t xml:space="preserve"> strengths and capabilities</w:t>
      </w:r>
    </w:p>
    <w:p w14:paraId="157461E7" w14:textId="77777777" w:rsidR="00D2427C" w:rsidRPr="00B27CA4" w:rsidRDefault="00D2427C" w:rsidP="00D46DBB">
      <w:pPr>
        <w:pStyle w:val="ListParagraph"/>
        <w:numPr>
          <w:ilvl w:val="0"/>
          <w:numId w:val="25"/>
        </w:numPr>
        <w:ind w:left="357" w:hanging="357"/>
      </w:pPr>
      <w:r w:rsidRPr="00B27CA4">
        <w:t>plan the next steps in your child</w:t>
      </w:r>
      <w:r>
        <w:t>’</w:t>
      </w:r>
      <w:r w:rsidRPr="00B27CA4">
        <w:t>s learning and development.</w:t>
      </w:r>
    </w:p>
    <w:p w14:paraId="2CDC967D" w14:textId="77777777" w:rsidR="00D2427C" w:rsidRPr="00B27CA4" w:rsidRDefault="00D2427C" w:rsidP="00D2427C">
      <w:r w:rsidRPr="00B27CA4">
        <w:t>It will support teachers and educators to teach a</w:t>
      </w:r>
      <w:r>
        <w:t>ll</w:t>
      </w:r>
      <w:r w:rsidRPr="00B27CA4">
        <w:t xml:space="preserve"> children, including:</w:t>
      </w:r>
    </w:p>
    <w:p w14:paraId="2585FC66" w14:textId="2B416D0C" w:rsidR="00D2427C" w:rsidRPr="00B27CA4" w:rsidRDefault="007A65A0" w:rsidP="00D46DBB">
      <w:pPr>
        <w:pStyle w:val="ListParagraph"/>
        <w:numPr>
          <w:ilvl w:val="0"/>
          <w:numId w:val="26"/>
        </w:numPr>
        <w:ind w:left="357" w:hanging="357"/>
      </w:pPr>
      <w:r>
        <w:t>First Nations</w:t>
      </w:r>
      <w:r w:rsidR="00D2427C" w:rsidRPr="00B27CA4">
        <w:t xml:space="preserve"> children</w:t>
      </w:r>
    </w:p>
    <w:p w14:paraId="14A5684B" w14:textId="77777777" w:rsidR="00DA1DE9" w:rsidRDefault="00D2427C" w:rsidP="00D46DBB">
      <w:pPr>
        <w:pStyle w:val="ListParagraph"/>
        <w:numPr>
          <w:ilvl w:val="0"/>
          <w:numId w:val="26"/>
        </w:numPr>
        <w:ind w:left="357" w:hanging="357"/>
      </w:pPr>
      <w:r w:rsidRPr="00B27CA4">
        <w:t>children from culturally and linguistically diverse backgrounds</w:t>
      </w:r>
    </w:p>
    <w:p w14:paraId="2030975E" w14:textId="084E0754" w:rsidR="00D2427C" w:rsidRDefault="00DA1DE9" w:rsidP="00D46DBB">
      <w:pPr>
        <w:pStyle w:val="ListParagraph"/>
        <w:numPr>
          <w:ilvl w:val="0"/>
          <w:numId w:val="26"/>
        </w:numPr>
        <w:ind w:left="357" w:hanging="357"/>
      </w:pPr>
      <w:r>
        <w:t>children of varying abilities</w:t>
      </w:r>
      <w:r w:rsidR="00D2427C" w:rsidRPr="00B27CA4" w:rsidDel="00DA1DE9">
        <w:t>.</w:t>
      </w:r>
      <w:r w:rsidR="00D2427C" w:rsidRPr="00B27CA4">
        <w:t xml:space="preserve"> </w:t>
      </w:r>
    </w:p>
    <w:p w14:paraId="11083AA7" w14:textId="77777777" w:rsidR="005F0531" w:rsidRPr="00B27CA4" w:rsidRDefault="005F0531" w:rsidP="005F0531">
      <w:pPr>
        <w:pStyle w:val="Heading2"/>
      </w:pPr>
      <w:r w:rsidRPr="00B27CA4">
        <w:t>Who will use it?</w:t>
      </w:r>
    </w:p>
    <w:p w14:paraId="7E043D54" w14:textId="43A0F7A5" w:rsidR="00301CB7" w:rsidRDefault="6F3FF36B" w:rsidP="005F0531">
      <w:r>
        <w:t>The Preschool Outcomes Measure will be designed for use by teachers and educators who work with children in preschool</w:t>
      </w:r>
      <w:r w:rsidR="7832841D">
        <w:t xml:space="preserve">. Preschool is the year </w:t>
      </w:r>
      <w:r w:rsidR="51181E4E">
        <w:t xml:space="preserve">before </w:t>
      </w:r>
      <w:r w:rsidR="5595DCC6">
        <w:t>children</w:t>
      </w:r>
      <w:r w:rsidR="51181E4E">
        <w:t xml:space="preserve"> start full time school</w:t>
      </w:r>
      <w:r>
        <w:t>.</w:t>
      </w:r>
    </w:p>
    <w:p w14:paraId="04FB533B" w14:textId="77777777" w:rsidR="005F0531" w:rsidRDefault="005F0531" w:rsidP="005F0531">
      <w:r w:rsidRPr="00D67865">
        <w:rPr>
          <w:b/>
          <w:bCs/>
        </w:rPr>
        <w:t>It</w:t>
      </w:r>
      <w:r>
        <w:rPr>
          <w:b/>
          <w:bCs/>
        </w:rPr>
        <w:t xml:space="preserve"> will be v</w:t>
      </w:r>
      <w:r w:rsidRPr="00D67865">
        <w:rPr>
          <w:b/>
          <w:bCs/>
        </w:rPr>
        <w:t>oluntary to use</w:t>
      </w:r>
      <w:r w:rsidRPr="00B27CA4">
        <w:t xml:space="preserve">. </w:t>
      </w:r>
    </w:p>
    <w:p w14:paraId="344B103C" w14:textId="44DA1149" w:rsidR="00E21DF4" w:rsidRDefault="005A1168" w:rsidP="00741F29">
      <w:pPr>
        <w:pStyle w:val="Heading2"/>
      </w:pPr>
      <w:r>
        <w:t>Will it suit my child</w:t>
      </w:r>
      <w:r w:rsidR="00E21DF4">
        <w:t>?</w:t>
      </w:r>
    </w:p>
    <w:p w14:paraId="1F931DC0" w14:textId="2F96736A" w:rsidR="00D56799" w:rsidRDefault="0037391E" w:rsidP="00D56799">
      <w:r w:rsidRPr="0037391E">
        <w:t xml:space="preserve">In 2024, we will consult with teachers, educators and education experts to develop the </w:t>
      </w:r>
      <w:r w:rsidRPr="00B27CA4">
        <w:t>Preschool Outcomes Measure</w:t>
      </w:r>
      <w:r w:rsidRPr="0037391E">
        <w:t>.</w:t>
      </w:r>
      <w:r w:rsidR="0030579F">
        <w:t xml:space="preserve"> </w:t>
      </w:r>
      <w:r w:rsidR="00D56799">
        <w:t xml:space="preserve">This will ensure it is </w:t>
      </w:r>
      <w:r>
        <w:t>appropriate for all children</w:t>
      </w:r>
      <w:r w:rsidR="00D56799">
        <w:t>, including:</w:t>
      </w:r>
    </w:p>
    <w:p w14:paraId="27B67B6D" w14:textId="77777777" w:rsidR="00D56799" w:rsidRDefault="0037391E" w:rsidP="00204CB1">
      <w:pPr>
        <w:pStyle w:val="ListParagraph"/>
        <w:numPr>
          <w:ilvl w:val="0"/>
          <w:numId w:val="39"/>
        </w:numPr>
      </w:pPr>
      <w:r>
        <w:t xml:space="preserve">children of varying abilities </w:t>
      </w:r>
    </w:p>
    <w:p w14:paraId="521D8E04" w14:textId="77777777" w:rsidR="00734A8B" w:rsidRDefault="0037391E" w:rsidP="00204CB1">
      <w:pPr>
        <w:pStyle w:val="ListParagraph"/>
        <w:numPr>
          <w:ilvl w:val="0"/>
          <w:numId w:val="39"/>
        </w:numPr>
      </w:pPr>
      <w:r>
        <w:t>children with disabilit</w:t>
      </w:r>
      <w:r w:rsidR="00D56799">
        <w:t>y</w:t>
      </w:r>
    </w:p>
    <w:p w14:paraId="1F8E8F1D" w14:textId="2CB7965C" w:rsidR="0037391E" w:rsidRPr="00E21DF4" w:rsidRDefault="00250AD4" w:rsidP="00204CB1">
      <w:pPr>
        <w:pStyle w:val="ListParagraph"/>
        <w:numPr>
          <w:ilvl w:val="0"/>
          <w:numId w:val="39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62D810D5" wp14:editId="08C5D8C6">
                <wp:simplePos x="0" y="0"/>
                <wp:positionH relativeFrom="page">
                  <wp:posOffset>-159798</wp:posOffset>
                </wp:positionH>
                <wp:positionV relativeFrom="paragraph">
                  <wp:posOffset>478869</wp:posOffset>
                </wp:positionV>
                <wp:extent cx="4038791" cy="1491449"/>
                <wp:effectExtent l="0" t="0" r="0" b="0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791" cy="1491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9A1DF" w14:textId="77777777" w:rsidR="00C053AE" w:rsidRPr="00E91F03" w:rsidRDefault="00C053AE" w:rsidP="00C053AE">
                            <w:pPr>
                              <w:rPr>
                                <w:b/>
                                <w:bCs/>
                                <w:color w:val="008599" w:themeColor="accent1"/>
                                <w:sz w:val="28"/>
                                <w:szCs w:val="28"/>
                              </w:rPr>
                            </w:pPr>
                            <w:r w:rsidRPr="00E91F03">
                              <w:rPr>
                                <w:b/>
                                <w:bCs/>
                                <w:color w:val="008599" w:themeColor="accent1"/>
                                <w:sz w:val="28"/>
                                <w:szCs w:val="28"/>
                              </w:rPr>
                              <w:t>The Preschool Outcomes Measure is a joint initiative of the Australian, state and territory governments.</w:t>
                            </w:r>
                          </w:p>
                        </w:txbxContent>
                      </wps:txbx>
                      <wps:bodyPr rot="0" vert="horz" wrap="square" lIns="612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810D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left:0;text-align:left;margin-left:-12.6pt;margin-top:37.7pt;width:318pt;height:117.4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" filled="f" stroked="f">
                <v:textbox inset="17mm,2mm,5mm">
                  <w:txbxContent>
                    <w:p w14:paraId="5A29A1DF" w14:textId="77777777" w:rsidR="00C053AE" w:rsidRPr="00E91F03" w:rsidRDefault="00C053AE" w:rsidP="00C053AE">
                      <w:pPr>
                        <w:rPr>
                          <w:b/>
                          <w:bCs/>
                          <w:color w:val="008599" w:themeColor="accent1"/>
                          <w:sz w:val="28"/>
                          <w:szCs w:val="28"/>
                        </w:rPr>
                      </w:pPr>
                      <w:r w:rsidRPr="00E91F03">
                        <w:rPr>
                          <w:b/>
                          <w:bCs/>
                          <w:color w:val="008599" w:themeColor="accent1"/>
                          <w:sz w:val="28"/>
                          <w:szCs w:val="28"/>
                        </w:rPr>
                        <w:t>The Preschool Outcomes Measure is a joint initiative of the Australian, state and territory governments.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4A8B">
        <w:t>children</w:t>
      </w:r>
      <w:r w:rsidR="0037391E">
        <w:t xml:space="preserve"> who experience varied development trajectories or experiences.</w:t>
      </w:r>
    </w:p>
    <w:p w14:paraId="77C74CA8" w14:textId="56346D1F" w:rsidR="00DA1DE9" w:rsidRPr="00741F29" w:rsidRDefault="00741F29" w:rsidP="00741F29">
      <w:pPr>
        <w:pStyle w:val="Heading2"/>
      </w:pPr>
      <w:r w:rsidRPr="00741F29">
        <w:t xml:space="preserve">National trial in </w:t>
      </w:r>
      <w:r w:rsidR="00DA1DE9" w:rsidRPr="00741F29">
        <w:t xml:space="preserve">2025 </w:t>
      </w:r>
    </w:p>
    <w:p w14:paraId="5E8614B4" w14:textId="2944739B" w:rsidR="0087221B" w:rsidRPr="00B27CA4" w:rsidRDefault="51181E4E" w:rsidP="0087221B">
      <w:r>
        <w:t xml:space="preserve">State </w:t>
      </w:r>
      <w:r w:rsidR="41D8DBDF">
        <w:t>e</w:t>
      </w:r>
      <w:r>
        <w:t>ducation departments will invite services to participate in a national trial in 2025.</w:t>
      </w:r>
      <w:r w:rsidR="65F6CF81">
        <w:t xml:space="preserve"> </w:t>
      </w:r>
      <w:r w:rsidR="31B5241A">
        <w:t xml:space="preserve">The trial will focus on two </w:t>
      </w:r>
      <w:r w:rsidR="00496950">
        <w:t xml:space="preserve">age-appropriate </w:t>
      </w:r>
      <w:r w:rsidR="31B5241A">
        <w:t>areas, called domains:</w:t>
      </w:r>
    </w:p>
    <w:p w14:paraId="58D521A5" w14:textId="77777777" w:rsidR="0087221B" w:rsidRPr="00B27CA4" w:rsidRDefault="0087221B" w:rsidP="0087221B">
      <w:pPr>
        <w:pStyle w:val="ListParagraph"/>
        <w:numPr>
          <w:ilvl w:val="0"/>
          <w:numId w:val="28"/>
        </w:numPr>
        <w:ind w:left="714" w:hanging="357"/>
      </w:pPr>
      <w:r w:rsidRPr="00B27CA4">
        <w:t>executive function</w:t>
      </w:r>
    </w:p>
    <w:p w14:paraId="03789222" w14:textId="12596084" w:rsidR="0087221B" w:rsidRPr="00B27CA4" w:rsidRDefault="0087221B" w:rsidP="0087221B">
      <w:pPr>
        <w:pStyle w:val="ListParagraph"/>
        <w:numPr>
          <w:ilvl w:val="0"/>
          <w:numId w:val="28"/>
        </w:numPr>
        <w:ind w:left="714" w:hanging="357"/>
      </w:pPr>
      <w:r w:rsidRPr="00B27CA4">
        <w:t>oral language and literacy.</w:t>
      </w:r>
    </w:p>
    <w:p w14:paraId="656D927A" w14:textId="06E64006" w:rsidR="0087221B" w:rsidRPr="00B27CA4" w:rsidRDefault="0087221B" w:rsidP="00F4371C">
      <w:r w:rsidRPr="00E04207">
        <w:rPr>
          <w:b/>
          <w:bCs/>
        </w:rPr>
        <w:t>Executive function</w:t>
      </w:r>
      <w:r w:rsidRPr="00B27CA4">
        <w:t xml:space="preserve"> is about your child's ability to</w:t>
      </w:r>
      <w:r w:rsidR="00F4371C">
        <w:t xml:space="preserve"> </w:t>
      </w:r>
      <w:r w:rsidRPr="00B27CA4">
        <w:t>plan</w:t>
      </w:r>
      <w:r w:rsidR="00F4371C">
        <w:t xml:space="preserve">, </w:t>
      </w:r>
      <w:r w:rsidRPr="00B27CA4">
        <w:t>focus and pay attention</w:t>
      </w:r>
      <w:r w:rsidR="00F4371C">
        <w:t xml:space="preserve">, </w:t>
      </w:r>
      <w:r w:rsidRPr="00B27CA4">
        <w:t>remember instructions</w:t>
      </w:r>
      <w:r w:rsidR="00F4371C">
        <w:t xml:space="preserve">, and </w:t>
      </w:r>
      <w:r w:rsidRPr="00B27CA4">
        <w:t>juggle multiple tasks.</w:t>
      </w:r>
    </w:p>
    <w:p w14:paraId="37992E8F" w14:textId="77777777" w:rsidR="0087221B" w:rsidRPr="00B27CA4" w:rsidRDefault="0087221B" w:rsidP="0087221B">
      <w:r w:rsidRPr="00E04207">
        <w:rPr>
          <w:b/>
          <w:bCs/>
        </w:rPr>
        <w:t>Oral language and literacy</w:t>
      </w:r>
      <w:r w:rsidRPr="00B27CA4">
        <w:t xml:space="preserve"> </w:t>
      </w:r>
      <w:proofErr w:type="gramStart"/>
      <w:r w:rsidRPr="00B27CA4">
        <w:t>is</w:t>
      </w:r>
      <w:proofErr w:type="gramEnd"/>
      <w:r w:rsidRPr="00B27CA4">
        <w:t xml:space="preserve"> about your child's ability to</w:t>
      </w:r>
      <w:r>
        <w:t xml:space="preserve"> </w:t>
      </w:r>
      <w:r w:rsidRPr="00B27CA4">
        <w:t>speak</w:t>
      </w:r>
      <w:r>
        <w:t xml:space="preserve">, </w:t>
      </w:r>
      <w:r w:rsidRPr="00B27CA4">
        <w:t>listen</w:t>
      </w:r>
      <w:r>
        <w:t xml:space="preserve">, </w:t>
      </w:r>
      <w:r w:rsidRPr="00B27CA4">
        <w:t>read</w:t>
      </w:r>
      <w:r>
        <w:t xml:space="preserve">, </w:t>
      </w:r>
      <w:r w:rsidRPr="00B27CA4">
        <w:t>view</w:t>
      </w:r>
      <w:r>
        <w:t xml:space="preserve">, </w:t>
      </w:r>
      <w:r w:rsidRPr="00B27CA4">
        <w:t>write</w:t>
      </w:r>
      <w:r>
        <w:t xml:space="preserve"> and </w:t>
      </w:r>
      <w:r w:rsidRPr="00B27CA4">
        <w:t>create.</w:t>
      </w:r>
    </w:p>
    <w:p w14:paraId="0A9BEE6E" w14:textId="66165554" w:rsidR="0087221B" w:rsidRPr="00B27CA4" w:rsidRDefault="0087221B" w:rsidP="0087221B">
      <w:r w:rsidRPr="00B27CA4">
        <w:t xml:space="preserve">Supporting children to build these skills is critical to </w:t>
      </w:r>
      <w:r w:rsidR="004F4F2B">
        <w:t>supporting child development</w:t>
      </w:r>
      <w:r w:rsidRPr="00B27CA4">
        <w:t>. By using the tool teachers and educators can identify:</w:t>
      </w:r>
    </w:p>
    <w:p w14:paraId="1B16BA92" w14:textId="77777777" w:rsidR="0087221B" w:rsidRPr="00B27CA4" w:rsidRDefault="0087221B" w:rsidP="00D46DBB">
      <w:pPr>
        <w:pStyle w:val="ListParagraph"/>
        <w:numPr>
          <w:ilvl w:val="0"/>
          <w:numId w:val="31"/>
        </w:numPr>
        <w:ind w:left="357" w:hanging="357"/>
      </w:pPr>
      <w:r w:rsidRPr="00B27CA4">
        <w:t xml:space="preserve">what children already know </w:t>
      </w:r>
    </w:p>
    <w:p w14:paraId="520026E3" w14:textId="77777777" w:rsidR="0087221B" w:rsidRDefault="0087221B" w:rsidP="00D46DBB">
      <w:pPr>
        <w:pStyle w:val="ListParagraph"/>
        <w:numPr>
          <w:ilvl w:val="0"/>
          <w:numId w:val="31"/>
        </w:numPr>
        <w:ind w:left="357" w:hanging="357"/>
      </w:pPr>
      <w:r w:rsidRPr="00B27CA4">
        <w:t>what they are ready to learn next.</w:t>
      </w:r>
    </w:p>
    <w:p w14:paraId="6FFAAE4E" w14:textId="2BBD7CA2" w:rsidR="00E40FF9" w:rsidRDefault="005B3694" w:rsidP="00E40FF9">
      <w:pPr>
        <w:pStyle w:val="Heading2"/>
      </w:pPr>
      <w:r>
        <w:t>How will</w:t>
      </w:r>
      <w:r w:rsidR="002E126D">
        <w:t xml:space="preserve"> it work</w:t>
      </w:r>
      <w:r w:rsidR="00A82FD3">
        <w:t xml:space="preserve">? </w:t>
      </w:r>
    </w:p>
    <w:p w14:paraId="1464F704" w14:textId="3B1DEAFB" w:rsidR="00E46626" w:rsidRDefault="00E97E19" w:rsidP="00A82FD3">
      <w:r w:rsidRPr="00B21954">
        <w:rPr>
          <w:b/>
          <w:bCs/>
        </w:rPr>
        <w:t>The Preschool Outcomes Measure is not a test</w:t>
      </w:r>
      <w:r w:rsidRPr="00B27CA4">
        <w:t xml:space="preserve">. Teachers and educators </w:t>
      </w:r>
      <w:r>
        <w:t>will be able to</w:t>
      </w:r>
      <w:r w:rsidRPr="00B27CA4">
        <w:t xml:space="preserve"> use it through play-based learning. It </w:t>
      </w:r>
      <w:r>
        <w:t>will be designed to complement</w:t>
      </w:r>
      <w:r w:rsidRPr="00B27CA4">
        <w:t xml:space="preserve"> teachers</w:t>
      </w:r>
      <w:r w:rsidR="00E72F84">
        <w:t>’</w:t>
      </w:r>
      <w:r w:rsidRPr="00B27CA4">
        <w:t xml:space="preserve"> and educators</w:t>
      </w:r>
      <w:r w:rsidR="00E72F84">
        <w:t>’</w:t>
      </w:r>
      <w:r w:rsidRPr="00B27CA4">
        <w:t xml:space="preserve"> </w:t>
      </w:r>
      <w:r>
        <w:t xml:space="preserve">existing </w:t>
      </w:r>
      <w:r w:rsidRPr="00B27CA4">
        <w:t>knowledge of your child's learning and development.</w:t>
      </w:r>
    </w:p>
    <w:p w14:paraId="353D64A0" w14:textId="52F37DCE" w:rsidR="00D2427C" w:rsidRDefault="00D2427C" w:rsidP="001D00D0">
      <w:pPr>
        <w:pStyle w:val="Heading2"/>
      </w:pPr>
      <w:r>
        <w:t>Want more information?</w:t>
      </w:r>
    </w:p>
    <w:p w14:paraId="0F4A12B0" w14:textId="0E11B7AE" w:rsidR="00D2427C" w:rsidRDefault="00D2427C" w:rsidP="00D2427C">
      <w:r>
        <w:t>To find out more about the Preschool Outcomes Measure you can:</w:t>
      </w:r>
    </w:p>
    <w:p w14:paraId="638774C1" w14:textId="20C71E20" w:rsidR="00582900" w:rsidRDefault="00582900" w:rsidP="00D2427C">
      <w:pPr>
        <w:pStyle w:val="ListParagraph"/>
        <w:numPr>
          <w:ilvl w:val="0"/>
          <w:numId w:val="32"/>
        </w:numPr>
      </w:pPr>
      <w:r>
        <w:t xml:space="preserve">visit </w:t>
      </w:r>
      <w:hyperlink r:id="rId16" w:history="1">
        <w:r w:rsidRPr="000D5C6F">
          <w:rPr>
            <w:rStyle w:val="Hyperlink"/>
          </w:rPr>
          <w:t>www.education.gov.au/preschool</w:t>
        </w:r>
      </w:hyperlink>
      <w:r>
        <w:t xml:space="preserve"> </w:t>
      </w:r>
    </w:p>
    <w:p w14:paraId="27BBA522" w14:textId="626B5132" w:rsidR="00D2427C" w:rsidRDefault="00582900" w:rsidP="00D2427C">
      <w:pPr>
        <w:pStyle w:val="ListParagraph"/>
        <w:numPr>
          <w:ilvl w:val="0"/>
          <w:numId w:val="32"/>
        </w:numPr>
      </w:pPr>
      <w:r>
        <w:t xml:space="preserve">contact </w:t>
      </w:r>
      <w:r w:rsidR="00D2427C">
        <w:t>your state or territory department of education</w:t>
      </w:r>
    </w:p>
    <w:p w14:paraId="77E4587E" w14:textId="6103CFCE" w:rsidR="00FA772C" w:rsidRDefault="00582900" w:rsidP="00C053AE">
      <w:pPr>
        <w:pStyle w:val="ListParagraph"/>
        <w:numPr>
          <w:ilvl w:val="0"/>
          <w:numId w:val="32"/>
        </w:numPr>
      </w:pPr>
      <w:r>
        <w:t xml:space="preserve">contact </w:t>
      </w:r>
      <w:r w:rsidR="00D2427C">
        <w:t>your local preschool.</w:t>
      </w:r>
      <w:r w:rsidR="00506C42">
        <w:t xml:space="preserve"> </w:t>
      </w:r>
      <w:r w:rsidR="00506C42" w:rsidRPr="00506C42">
        <w:rPr>
          <w:rFonts w:ascii="Wingdings" w:hAnsi="Wingdings"/>
          <w:color w:val="F16464" w:themeColor="accent5"/>
        </w:rPr>
        <w:t>n</w:t>
      </w:r>
    </w:p>
    <w:sectPr w:rsidR="00FA772C" w:rsidSect="002E4BBE">
      <w:type w:val="continuous"/>
      <w:pgSz w:w="11906" w:h="16838"/>
      <w:pgMar w:top="720" w:right="720" w:bottom="284" w:left="72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7FF2" w14:textId="77777777" w:rsidR="0023678A" w:rsidRDefault="0023678A" w:rsidP="000A6228">
      <w:pPr>
        <w:spacing w:after="0"/>
      </w:pPr>
      <w:r>
        <w:separator/>
      </w:r>
    </w:p>
  </w:endnote>
  <w:endnote w:type="continuationSeparator" w:id="0">
    <w:p w14:paraId="4B447C6C" w14:textId="77777777" w:rsidR="0023678A" w:rsidRDefault="0023678A" w:rsidP="000A6228">
      <w:pPr>
        <w:spacing w:after="0"/>
      </w:pPr>
      <w:r>
        <w:continuationSeparator/>
      </w:r>
    </w:p>
  </w:endnote>
  <w:endnote w:type="continuationNotice" w:id="1">
    <w:p w14:paraId="6F3237DC" w14:textId="77777777" w:rsidR="0023678A" w:rsidRDefault="002367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9A9D9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C3AF673" wp14:editId="7D0D9422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72C0" w14:textId="65E209F7" w:rsidR="004A2F2D" w:rsidRDefault="004A2F2D">
    <w:pPr>
      <w:pStyle w:val="Foot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BA52DE3" wp14:editId="7E18911C">
          <wp:simplePos x="0" y="0"/>
          <wp:positionH relativeFrom="page">
            <wp:posOffset>6383655</wp:posOffset>
          </wp:positionH>
          <wp:positionV relativeFrom="page">
            <wp:posOffset>10087610</wp:posOffset>
          </wp:positionV>
          <wp:extent cx="1213485" cy="647700"/>
          <wp:effectExtent l="0" t="0" r="571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A5DF6" w14:textId="77777777" w:rsidR="0023678A" w:rsidRDefault="0023678A" w:rsidP="000A6228">
      <w:pPr>
        <w:spacing w:after="0"/>
      </w:pPr>
      <w:r>
        <w:separator/>
      </w:r>
    </w:p>
  </w:footnote>
  <w:footnote w:type="continuationSeparator" w:id="0">
    <w:p w14:paraId="49E1C8AC" w14:textId="77777777" w:rsidR="0023678A" w:rsidRDefault="0023678A" w:rsidP="000A6228">
      <w:pPr>
        <w:spacing w:after="0"/>
      </w:pPr>
      <w:r>
        <w:continuationSeparator/>
      </w:r>
    </w:p>
  </w:footnote>
  <w:footnote w:type="continuationNotice" w:id="1">
    <w:p w14:paraId="1FDABDCD" w14:textId="77777777" w:rsidR="0023678A" w:rsidRDefault="002367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1B7A3E"/>
    <w:multiLevelType w:val="hybridMultilevel"/>
    <w:tmpl w:val="CDA609BA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6D229C"/>
    <w:multiLevelType w:val="hybridMultilevel"/>
    <w:tmpl w:val="0052A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A785D"/>
    <w:multiLevelType w:val="hybridMultilevel"/>
    <w:tmpl w:val="A072A448"/>
    <w:lvl w:ilvl="0" w:tplc="B35A2F3C">
      <w:numFmt w:val="bullet"/>
      <w:lvlText w:val="•"/>
      <w:lvlJc w:val="left"/>
      <w:pPr>
        <w:ind w:left="-348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2" w15:restartNumberingAfterBreak="0">
    <w:nsid w:val="0ADD7375"/>
    <w:multiLevelType w:val="hybridMultilevel"/>
    <w:tmpl w:val="5E8EC070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0F4C17EC"/>
    <w:multiLevelType w:val="hybridMultilevel"/>
    <w:tmpl w:val="C5A86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C2899"/>
    <w:multiLevelType w:val="hybridMultilevel"/>
    <w:tmpl w:val="4FA4A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761781F"/>
    <w:multiLevelType w:val="hybridMultilevel"/>
    <w:tmpl w:val="18DE845C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003B2C"/>
    <w:multiLevelType w:val="hybridMultilevel"/>
    <w:tmpl w:val="A3B4D3D2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56D2B"/>
    <w:multiLevelType w:val="hybridMultilevel"/>
    <w:tmpl w:val="A0FC4F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095316"/>
    <w:multiLevelType w:val="hybridMultilevel"/>
    <w:tmpl w:val="78F495C2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52EE9"/>
    <w:multiLevelType w:val="hybridMultilevel"/>
    <w:tmpl w:val="C1B02F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740357"/>
    <w:multiLevelType w:val="hybridMultilevel"/>
    <w:tmpl w:val="94A4C1FE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77E63"/>
    <w:multiLevelType w:val="hybridMultilevel"/>
    <w:tmpl w:val="E3EED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0598A"/>
    <w:multiLevelType w:val="hybridMultilevel"/>
    <w:tmpl w:val="A9BE47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402AC2"/>
    <w:multiLevelType w:val="hybridMultilevel"/>
    <w:tmpl w:val="3D08C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BA75BE4"/>
    <w:multiLevelType w:val="hybridMultilevel"/>
    <w:tmpl w:val="E3A83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54D54"/>
    <w:multiLevelType w:val="hybridMultilevel"/>
    <w:tmpl w:val="88DE2A58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D72FF"/>
    <w:multiLevelType w:val="hybridMultilevel"/>
    <w:tmpl w:val="DA626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7CD"/>
    <w:multiLevelType w:val="hybridMultilevel"/>
    <w:tmpl w:val="9A4827FE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A4159"/>
    <w:multiLevelType w:val="hybridMultilevel"/>
    <w:tmpl w:val="7C625324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172ADF"/>
    <w:multiLevelType w:val="hybridMultilevel"/>
    <w:tmpl w:val="BAA8637C"/>
    <w:lvl w:ilvl="0" w:tplc="B35A2F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0410">
    <w:abstractNumId w:val="17"/>
  </w:num>
  <w:num w:numId="2" w16cid:durableId="1640841960">
    <w:abstractNumId w:val="5"/>
  </w:num>
  <w:num w:numId="3" w16cid:durableId="580677737">
    <w:abstractNumId w:val="4"/>
  </w:num>
  <w:num w:numId="4" w16cid:durableId="833182253">
    <w:abstractNumId w:val="3"/>
  </w:num>
  <w:num w:numId="5" w16cid:durableId="887686692">
    <w:abstractNumId w:val="20"/>
  </w:num>
  <w:num w:numId="6" w16cid:durableId="42678391">
    <w:abstractNumId w:val="2"/>
  </w:num>
  <w:num w:numId="7" w16cid:durableId="66802682">
    <w:abstractNumId w:val="1"/>
  </w:num>
  <w:num w:numId="8" w16cid:durableId="714089216">
    <w:abstractNumId w:val="0"/>
  </w:num>
  <w:num w:numId="9" w16cid:durableId="1030297205">
    <w:abstractNumId w:val="19"/>
  </w:num>
  <w:num w:numId="10" w16cid:durableId="1672101238">
    <w:abstractNumId w:val="8"/>
  </w:num>
  <w:num w:numId="11" w16cid:durableId="587664405">
    <w:abstractNumId w:val="35"/>
  </w:num>
  <w:num w:numId="12" w16cid:durableId="1337197082">
    <w:abstractNumId w:val="16"/>
  </w:num>
  <w:num w:numId="13" w16cid:durableId="1520243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862023">
    <w:abstractNumId w:val="13"/>
  </w:num>
  <w:num w:numId="15" w16cid:durableId="1435520537">
    <w:abstractNumId w:val="6"/>
  </w:num>
  <w:num w:numId="16" w16cid:durableId="1364940814">
    <w:abstractNumId w:val="37"/>
  </w:num>
  <w:num w:numId="17" w16cid:durableId="1778058340">
    <w:abstractNumId w:val="23"/>
  </w:num>
  <w:num w:numId="18" w16cid:durableId="1172842612">
    <w:abstractNumId w:val="9"/>
  </w:num>
  <w:num w:numId="19" w16cid:durableId="1508861522">
    <w:abstractNumId w:val="30"/>
  </w:num>
  <w:num w:numId="20" w16cid:durableId="2080201249">
    <w:abstractNumId w:val="31"/>
  </w:num>
  <w:num w:numId="21" w16cid:durableId="2106222814">
    <w:abstractNumId w:val="34"/>
  </w:num>
  <w:num w:numId="22" w16cid:durableId="2066097734">
    <w:abstractNumId w:val="7"/>
  </w:num>
  <w:num w:numId="23" w16cid:durableId="1324973916">
    <w:abstractNumId w:val="21"/>
  </w:num>
  <w:num w:numId="24" w16cid:durableId="1345209792">
    <w:abstractNumId w:val="12"/>
  </w:num>
  <w:num w:numId="25" w16cid:durableId="1328049232">
    <w:abstractNumId w:val="11"/>
  </w:num>
  <w:num w:numId="26" w16cid:durableId="1877425320">
    <w:abstractNumId w:val="18"/>
  </w:num>
  <w:num w:numId="27" w16cid:durableId="520360368">
    <w:abstractNumId w:val="24"/>
  </w:num>
  <w:num w:numId="28" w16cid:durableId="449126023">
    <w:abstractNumId w:val="26"/>
  </w:num>
  <w:num w:numId="29" w16cid:durableId="1282565992">
    <w:abstractNumId w:val="32"/>
  </w:num>
  <w:num w:numId="30" w16cid:durableId="2118871226">
    <w:abstractNumId w:val="38"/>
  </w:num>
  <w:num w:numId="31" w16cid:durableId="1467775513">
    <w:abstractNumId w:val="36"/>
  </w:num>
  <w:num w:numId="32" w16cid:durableId="1651977253">
    <w:abstractNumId w:val="29"/>
  </w:num>
  <w:num w:numId="33" w16cid:durableId="837885067">
    <w:abstractNumId w:val="10"/>
  </w:num>
  <w:num w:numId="34" w16cid:durableId="854272292">
    <w:abstractNumId w:val="27"/>
  </w:num>
  <w:num w:numId="35" w16cid:durableId="1301763538">
    <w:abstractNumId w:val="15"/>
  </w:num>
  <w:num w:numId="36" w16cid:durableId="820654415">
    <w:abstractNumId w:val="33"/>
  </w:num>
  <w:num w:numId="37" w16cid:durableId="1480733629">
    <w:abstractNumId w:val="14"/>
  </w:num>
  <w:num w:numId="38" w16cid:durableId="141772009">
    <w:abstractNumId w:val="25"/>
  </w:num>
  <w:num w:numId="39" w16cid:durableId="2003468104">
    <w:abstractNumId w:val="22"/>
  </w:num>
  <w:num w:numId="40" w16cid:durableId="13398905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41380"/>
    <w:rsid w:val="00046D82"/>
    <w:rsid w:val="000521D7"/>
    <w:rsid w:val="000911B4"/>
    <w:rsid w:val="00091394"/>
    <w:rsid w:val="0009361B"/>
    <w:rsid w:val="000A0B58"/>
    <w:rsid w:val="000A6228"/>
    <w:rsid w:val="000B5D40"/>
    <w:rsid w:val="000B7EC6"/>
    <w:rsid w:val="000C487D"/>
    <w:rsid w:val="000D46A5"/>
    <w:rsid w:val="000E616D"/>
    <w:rsid w:val="00107D87"/>
    <w:rsid w:val="00107DD5"/>
    <w:rsid w:val="00120307"/>
    <w:rsid w:val="0012343A"/>
    <w:rsid w:val="00124BD1"/>
    <w:rsid w:val="0012676C"/>
    <w:rsid w:val="001304BE"/>
    <w:rsid w:val="00133B8D"/>
    <w:rsid w:val="0013611E"/>
    <w:rsid w:val="001445ED"/>
    <w:rsid w:val="001515BF"/>
    <w:rsid w:val="00156991"/>
    <w:rsid w:val="0017134D"/>
    <w:rsid w:val="001904F9"/>
    <w:rsid w:val="001978BC"/>
    <w:rsid w:val="001A72BB"/>
    <w:rsid w:val="001C1523"/>
    <w:rsid w:val="001C219D"/>
    <w:rsid w:val="001D00D0"/>
    <w:rsid w:val="001F12B2"/>
    <w:rsid w:val="00204CB1"/>
    <w:rsid w:val="00216B1B"/>
    <w:rsid w:val="00221D8F"/>
    <w:rsid w:val="00225B73"/>
    <w:rsid w:val="00227193"/>
    <w:rsid w:val="002272DB"/>
    <w:rsid w:val="00235752"/>
    <w:rsid w:val="0023678A"/>
    <w:rsid w:val="00250AD4"/>
    <w:rsid w:val="0026075B"/>
    <w:rsid w:val="00276047"/>
    <w:rsid w:val="00277CCA"/>
    <w:rsid w:val="00277F80"/>
    <w:rsid w:val="002A0C42"/>
    <w:rsid w:val="002A4458"/>
    <w:rsid w:val="002A6CB6"/>
    <w:rsid w:val="002C21C6"/>
    <w:rsid w:val="002C38A4"/>
    <w:rsid w:val="002D2D5A"/>
    <w:rsid w:val="002D474F"/>
    <w:rsid w:val="002D589A"/>
    <w:rsid w:val="002E126D"/>
    <w:rsid w:val="002E491A"/>
    <w:rsid w:val="002E4BBE"/>
    <w:rsid w:val="002F011E"/>
    <w:rsid w:val="00301CB7"/>
    <w:rsid w:val="00303113"/>
    <w:rsid w:val="0030579F"/>
    <w:rsid w:val="003067DD"/>
    <w:rsid w:val="0033310D"/>
    <w:rsid w:val="003337C3"/>
    <w:rsid w:val="00350B71"/>
    <w:rsid w:val="003578B3"/>
    <w:rsid w:val="003606C3"/>
    <w:rsid w:val="003625AA"/>
    <w:rsid w:val="0037391E"/>
    <w:rsid w:val="00380306"/>
    <w:rsid w:val="00395A91"/>
    <w:rsid w:val="003A1F48"/>
    <w:rsid w:val="003B0736"/>
    <w:rsid w:val="003B3A78"/>
    <w:rsid w:val="003C056C"/>
    <w:rsid w:val="003D1D7D"/>
    <w:rsid w:val="003E1F5C"/>
    <w:rsid w:val="003E710D"/>
    <w:rsid w:val="0040155D"/>
    <w:rsid w:val="0041713E"/>
    <w:rsid w:val="00421D3F"/>
    <w:rsid w:val="00422BBB"/>
    <w:rsid w:val="00423785"/>
    <w:rsid w:val="0043301A"/>
    <w:rsid w:val="00452D26"/>
    <w:rsid w:val="00456DB7"/>
    <w:rsid w:val="0046311D"/>
    <w:rsid w:val="00465DBA"/>
    <w:rsid w:val="00473EAA"/>
    <w:rsid w:val="0047473C"/>
    <w:rsid w:val="00496950"/>
    <w:rsid w:val="004A06CD"/>
    <w:rsid w:val="004A2F2D"/>
    <w:rsid w:val="004A4B6F"/>
    <w:rsid w:val="004A4CF9"/>
    <w:rsid w:val="004D2965"/>
    <w:rsid w:val="004D2D9D"/>
    <w:rsid w:val="004D4AA0"/>
    <w:rsid w:val="004F4F2B"/>
    <w:rsid w:val="00500F68"/>
    <w:rsid w:val="00506C42"/>
    <w:rsid w:val="005260F5"/>
    <w:rsid w:val="00542F42"/>
    <w:rsid w:val="00572626"/>
    <w:rsid w:val="00576894"/>
    <w:rsid w:val="00577625"/>
    <w:rsid w:val="00582900"/>
    <w:rsid w:val="00591F57"/>
    <w:rsid w:val="005A1168"/>
    <w:rsid w:val="005A75C9"/>
    <w:rsid w:val="005B187D"/>
    <w:rsid w:val="005B3694"/>
    <w:rsid w:val="005B4638"/>
    <w:rsid w:val="005B68D0"/>
    <w:rsid w:val="005C5892"/>
    <w:rsid w:val="005E5740"/>
    <w:rsid w:val="005F0531"/>
    <w:rsid w:val="005F3E9A"/>
    <w:rsid w:val="005F64B3"/>
    <w:rsid w:val="006021BF"/>
    <w:rsid w:val="0060519E"/>
    <w:rsid w:val="00616A9D"/>
    <w:rsid w:val="006232DC"/>
    <w:rsid w:val="00625839"/>
    <w:rsid w:val="0063094F"/>
    <w:rsid w:val="006452CB"/>
    <w:rsid w:val="006519C4"/>
    <w:rsid w:val="006531F9"/>
    <w:rsid w:val="00654867"/>
    <w:rsid w:val="00670C53"/>
    <w:rsid w:val="00671CFE"/>
    <w:rsid w:val="00672120"/>
    <w:rsid w:val="00682D16"/>
    <w:rsid w:val="006865B3"/>
    <w:rsid w:val="006930CB"/>
    <w:rsid w:val="006B3150"/>
    <w:rsid w:val="006C1B34"/>
    <w:rsid w:val="006D67F3"/>
    <w:rsid w:val="006F1FFF"/>
    <w:rsid w:val="006F6D10"/>
    <w:rsid w:val="00712B94"/>
    <w:rsid w:val="00734A8B"/>
    <w:rsid w:val="00741F29"/>
    <w:rsid w:val="00744DA3"/>
    <w:rsid w:val="00757A6F"/>
    <w:rsid w:val="007837D3"/>
    <w:rsid w:val="007A65A0"/>
    <w:rsid w:val="007B073E"/>
    <w:rsid w:val="007B2CA1"/>
    <w:rsid w:val="007C2B91"/>
    <w:rsid w:val="007D0ABC"/>
    <w:rsid w:val="007D29DD"/>
    <w:rsid w:val="007D34DA"/>
    <w:rsid w:val="007F11D0"/>
    <w:rsid w:val="008042F5"/>
    <w:rsid w:val="00807060"/>
    <w:rsid w:val="00825FDE"/>
    <w:rsid w:val="00827188"/>
    <w:rsid w:val="0084654C"/>
    <w:rsid w:val="0086640D"/>
    <w:rsid w:val="0087221B"/>
    <w:rsid w:val="008777C1"/>
    <w:rsid w:val="0088142C"/>
    <w:rsid w:val="00886959"/>
    <w:rsid w:val="00893A34"/>
    <w:rsid w:val="00896C27"/>
    <w:rsid w:val="008A36E1"/>
    <w:rsid w:val="008A37A7"/>
    <w:rsid w:val="008A3A57"/>
    <w:rsid w:val="008A7AB4"/>
    <w:rsid w:val="008B0736"/>
    <w:rsid w:val="008C4092"/>
    <w:rsid w:val="008C7D42"/>
    <w:rsid w:val="008E7E40"/>
    <w:rsid w:val="00917B87"/>
    <w:rsid w:val="00923BDA"/>
    <w:rsid w:val="00933938"/>
    <w:rsid w:val="00941644"/>
    <w:rsid w:val="009475F7"/>
    <w:rsid w:val="00950B06"/>
    <w:rsid w:val="009625F1"/>
    <w:rsid w:val="00970069"/>
    <w:rsid w:val="00970574"/>
    <w:rsid w:val="009721EB"/>
    <w:rsid w:val="009A443E"/>
    <w:rsid w:val="009B094B"/>
    <w:rsid w:val="009B6443"/>
    <w:rsid w:val="009B706E"/>
    <w:rsid w:val="009C423A"/>
    <w:rsid w:val="009E79ED"/>
    <w:rsid w:val="009F1157"/>
    <w:rsid w:val="00A07596"/>
    <w:rsid w:val="00A17A08"/>
    <w:rsid w:val="00A26D91"/>
    <w:rsid w:val="00A33B65"/>
    <w:rsid w:val="00A47CDA"/>
    <w:rsid w:val="00A51CB6"/>
    <w:rsid w:val="00A60673"/>
    <w:rsid w:val="00A7773E"/>
    <w:rsid w:val="00A82FD3"/>
    <w:rsid w:val="00AA19B3"/>
    <w:rsid w:val="00AA25C8"/>
    <w:rsid w:val="00AA2E93"/>
    <w:rsid w:val="00AB1100"/>
    <w:rsid w:val="00AC1872"/>
    <w:rsid w:val="00AC21EE"/>
    <w:rsid w:val="00AC730D"/>
    <w:rsid w:val="00AC7B7A"/>
    <w:rsid w:val="00AD631F"/>
    <w:rsid w:val="00AE21FF"/>
    <w:rsid w:val="00AE2F60"/>
    <w:rsid w:val="00AF1EC0"/>
    <w:rsid w:val="00AF1F18"/>
    <w:rsid w:val="00AF40A4"/>
    <w:rsid w:val="00AF5354"/>
    <w:rsid w:val="00B0726E"/>
    <w:rsid w:val="00B14D30"/>
    <w:rsid w:val="00B21954"/>
    <w:rsid w:val="00B219D1"/>
    <w:rsid w:val="00B27CA4"/>
    <w:rsid w:val="00B30151"/>
    <w:rsid w:val="00B303A2"/>
    <w:rsid w:val="00B40575"/>
    <w:rsid w:val="00B53611"/>
    <w:rsid w:val="00B630A3"/>
    <w:rsid w:val="00B72125"/>
    <w:rsid w:val="00B81FA4"/>
    <w:rsid w:val="00B82564"/>
    <w:rsid w:val="00B8794C"/>
    <w:rsid w:val="00B95EF4"/>
    <w:rsid w:val="00BA0411"/>
    <w:rsid w:val="00BB6509"/>
    <w:rsid w:val="00BC248C"/>
    <w:rsid w:val="00BC38D6"/>
    <w:rsid w:val="00BE201B"/>
    <w:rsid w:val="00C01EC0"/>
    <w:rsid w:val="00C053AE"/>
    <w:rsid w:val="00C244EE"/>
    <w:rsid w:val="00C43267"/>
    <w:rsid w:val="00C53F92"/>
    <w:rsid w:val="00C72224"/>
    <w:rsid w:val="00C75706"/>
    <w:rsid w:val="00C75E41"/>
    <w:rsid w:val="00C9620F"/>
    <w:rsid w:val="00C97591"/>
    <w:rsid w:val="00CA4815"/>
    <w:rsid w:val="00CB4297"/>
    <w:rsid w:val="00CB73D8"/>
    <w:rsid w:val="00CD5141"/>
    <w:rsid w:val="00CF6562"/>
    <w:rsid w:val="00D06944"/>
    <w:rsid w:val="00D2427C"/>
    <w:rsid w:val="00D34433"/>
    <w:rsid w:val="00D46DBB"/>
    <w:rsid w:val="00D50F85"/>
    <w:rsid w:val="00D522F3"/>
    <w:rsid w:val="00D56799"/>
    <w:rsid w:val="00D5688A"/>
    <w:rsid w:val="00D67BBB"/>
    <w:rsid w:val="00D7739F"/>
    <w:rsid w:val="00D8436C"/>
    <w:rsid w:val="00D86284"/>
    <w:rsid w:val="00D86470"/>
    <w:rsid w:val="00DA1DE9"/>
    <w:rsid w:val="00DB3F2E"/>
    <w:rsid w:val="00DC5980"/>
    <w:rsid w:val="00DD2B46"/>
    <w:rsid w:val="00DD4853"/>
    <w:rsid w:val="00E04207"/>
    <w:rsid w:val="00E06ED6"/>
    <w:rsid w:val="00E21DF4"/>
    <w:rsid w:val="00E3011B"/>
    <w:rsid w:val="00E31F82"/>
    <w:rsid w:val="00E40F4B"/>
    <w:rsid w:val="00E40FF9"/>
    <w:rsid w:val="00E46626"/>
    <w:rsid w:val="00E479CD"/>
    <w:rsid w:val="00E529E5"/>
    <w:rsid w:val="00E650DE"/>
    <w:rsid w:val="00E65B9B"/>
    <w:rsid w:val="00E72F84"/>
    <w:rsid w:val="00E84EB0"/>
    <w:rsid w:val="00E85ED8"/>
    <w:rsid w:val="00E91F03"/>
    <w:rsid w:val="00E97E19"/>
    <w:rsid w:val="00EB0DDD"/>
    <w:rsid w:val="00EB3DE4"/>
    <w:rsid w:val="00EB4C2F"/>
    <w:rsid w:val="00EC4F02"/>
    <w:rsid w:val="00ED0DDF"/>
    <w:rsid w:val="00ED2D23"/>
    <w:rsid w:val="00F0355E"/>
    <w:rsid w:val="00F1000D"/>
    <w:rsid w:val="00F1185B"/>
    <w:rsid w:val="00F1465F"/>
    <w:rsid w:val="00F1568D"/>
    <w:rsid w:val="00F311A4"/>
    <w:rsid w:val="00F42979"/>
    <w:rsid w:val="00F4371C"/>
    <w:rsid w:val="00F5211B"/>
    <w:rsid w:val="00F53F29"/>
    <w:rsid w:val="00F5631E"/>
    <w:rsid w:val="00F67E5B"/>
    <w:rsid w:val="00F72B31"/>
    <w:rsid w:val="00F774A2"/>
    <w:rsid w:val="00F775BC"/>
    <w:rsid w:val="00F82C2C"/>
    <w:rsid w:val="00F85913"/>
    <w:rsid w:val="00F91C27"/>
    <w:rsid w:val="00FA772C"/>
    <w:rsid w:val="00FC5A61"/>
    <w:rsid w:val="00FD0ECC"/>
    <w:rsid w:val="00FD4D6E"/>
    <w:rsid w:val="00FD6383"/>
    <w:rsid w:val="00FE4BAC"/>
    <w:rsid w:val="00FE5F8F"/>
    <w:rsid w:val="00FF5BC8"/>
    <w:rsid w:val="16F6CE45"/>
    <w:rsid w:val="1A5CEEEC"/>
    <w:rsid w:val="31B5241A"/>
    <w:rsid w:val="41D8DBDF"/>
    <w:rsid w:val="489D6878"/>
    <w:rsid w:val="51181E4E"/>
    <w:rsid w:val="5595DCC6"/>
    <w:rsid w:val="65F6CF81"/>
    <w:rsid w:val="6F3FF36B"/>
    <w:rsid w:val="6F837825"/>
    <w:rsid w:val="78328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45E6C"/>
  <w15:chartTrackingRefBased/>
  <w15:docId w15:val="{789AD5E0-34A1-4070-805D-CFDEC87C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2D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207"/>
    <w:pPr>
      <w:keepNext/>
      <w:keepLines/>
      <w:shd w:val="clear" w:color="auto" w:fill="F16464" w:themeFill="accent5"/>
      <w:spacing w:before="320"/>
      <w:outlineLvl w:val="1"/>
    </w:pPr>
    <w:rPr>
      <w:rFonts w:asciiTheme="majorHAnsi" w:eastAsiaTheme="majorEastAsia" w:hAnsiTheme="majorHAnsi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207"/>
    <w:rPr>
      <w:rFonts w:asciiTheme="majorHAnsi" w:eastAsiaTheme="majorEastAsia" w:hAnsiTheme="majorHAnsi" w:cstheme="majorBidi"/>
      <w:b/>
      <w:color w:val="FFFFFF" w:themeColor="background1"/>
      <w:sz w:val="36"/>
      <w:szCs w:val="26"/>
      <w:shd w:val="clear" w:color="auto" w:fill="F16464" w:themeFill="accent5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CA4"/>
    <w:pPr>
      <w:numPr>
        <w:ilvl w:val="1"/>
      </w:numPr>
      <w:spacing w:before="120" w:after="140"/>
    </w:pPr>
    <w:rPr>
      <w:rFonts w:eastAsiaTheme="minorEastAsia"/>
      <w:b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27CA4"/>
    <w:rPr>
      <w:rFonts w:eastAsiaTheme="minorEastAsia"/>
      <w:b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B27CA4"/>
    <w:pPr>
      <w:ind w:left="720"/>
      <w:contextualSpacing/>
    </w:pPr>
  </w:style>
  <w:style w:type="paragraph" w:styleId="Revision">
    <w:name w:val="Revision"/>
    <w:hidden/>
    <w:uiPriority w:val="99"/>
    <w:semiHidden/>
    <w:rsid w:val="00B27C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CA4"/>
    <w:rPr>
      <w:b/>
      <w:bCs/>
      <w:sz w:val="20"/>
      <w:szCs w:val="20"/>
    </w:rPr>
  </w:style>
  <w:style w:type="paragraph" w:customStyle="1" w:styleId="FANCYINTRO">
    <w:name w:val="FANCY INTRO"/>
    <w:basedOn w:val="Normal"/>
    <w:qFormat/>
    <w:rsid w:val="00E04207"/>
    <w:pPr>
      <w:spacing w:before="240"/>
    </w:pPr>
    <w:rPr>
      <w:color w:val="004C6C" w:themeColor="background2"/>
      <w:sz w:val="32"/>
    </w:rPr>
  </w:style>
  <w:style w:type="character" w:styleId="Mention">
    <w:name w:val="Mention"/>
    <w:basedOn w:val="DefaultParagraphFont"/>
    <w:uiPriority w:val="99"/>
    <w:unhideWhenUsed/>
    <w:rsid w:val="000936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gov.au/preschoo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9" ma:contentTypeDescription="Create a new document." ma:contentTypeScope="" ma:versionID="20f54c3923b8f52d4908b969a03df861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25bcbb49a9de9e4a0f98411c358adfcf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lcf76f155ced4ddcb4097134ff3c332f xmlns="5f4485f1-0608-40f2-b649-7dde6654a8bf">
      <Terms xmlns="http://schemas.microsoft.com/office/infopath/2007/PartnerControls"/>
    </lcf76f155ced4ddcb4097134ff3c332f>
    <_Flow_SignoffStatus xmlns="5f4485f1-0608-40f2-b649-7dde6654a8bf" xsi:nil="true"/>
    <TaxCatchAll xmlns="60988540-e91d-41bb-b7bc-24ab8c39df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B5AC-43BE-404A-B5B3-0C4C79FDD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8BE1E-13EB-45D5-A8FC-75BB051E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67B1C-4896-4EBB-89A6-542B749C775C}">
  <ds:schemaRefs>
    <ds:schemaRef ds:uri="http://schemas.microsoft.com/office/2006/metadata/properties"/>
    <ds:schemaRef ds:uri="http://schemas.microsoft.com/office/infopath/2007/PartnerControls"/>
    <ds:schemaRef ds:uri="5f4485f1-0608-40f2-b649-7dde6654a8bf"/>
    <ds:schemaRef ds:uri="60988540-e91d-41bb-b7bc-24ab8c39df10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BALL,Miranda</dc:creator>
  <cp:keywords/>
  <dc:description/>
  <cp:lastModifiedBy>GOLDING,Kaitlyn</cp:lastModifiedBy>
  <cp:revision>2</cp:revision>
  <dcterms:created xsi:type="dcterms:W3CDTF">2024-08-22T02:52:00Z</dcterms:created>
  <dcterms:modified xsi:type="dcterms:W3CDTF">2024-08-22T02:52:00Z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</Properties>
</file>