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11BD" w14:textId="77777777" w:rsidR="00A75541" w:rsidRDefault="00A75541" w:rsidP="00A75541">
      <w:pPr>
        <w:spacing w:before="360"/>
        <w:jc w:val="center"/>
      </w:pPr>
      <w:bookmarkStart w:id="0" w:name="_Hlk142066687"/>
      <w:r>
        <w:rPr>
          <w:caps/>
          <w:noProof/>
          <w:lang w:eastAsia="en-AU"/>
        </w:rPr>
        <w:drawing>
          <wp:inline distT="0" distB="0" distL="0" distR="0" wp14:anchorId="705401DA" wp14:editId="61D800E7">
            <wp:extent cx="2465705" cy="1371600"/>
            <wp:effectExtent l="0" t="0" r="0" b="0"/>
            <wp:docPr id="5" name="Picture 5"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34C743B2" w14:textId="27C32805" w:rsidR="00A75541" w:rsidRPr="00594A0A" w:rsidRDefault="00A75541" w:rsidP="00A75541">
      <w:pPr>
        <w:spacing w:before="360"/>
        <w:jc w:val="center"/>
        <w:rPr>
          <w:rFonts w:asciiTheme="minorHAnsi" w:hAnsiTheme="minorHAnsi" w:cstheme="minorHAnsi"/>
          <w:sz w:val="36"/>
          <w:szCs w:val="36"/>
        </w:rPr>
      </w:pPr>
      <w:r w:rsidRPr="00594A0A">
        <w:rPr>
          <w:rFonts w:asciiTheme="minorHAnsi" w:hAnsiTheme="minorHAnsi" w:cstheme="minorHAnsi"/>
          <w:sz w:val="36"/>
          <w:szCs w:val="36"/>
        </w:rPr>
        <w:t>Australian Government response to:</w:t>
      </w:r>
    </w:p>
    <w:p w14:paraId="5B7CDACE" w14:textId="3A39E1A1" w:rsidR="00A75541" w:rsidRPr="00594A0A" w:rsidRDefault="009D371E" w:rsidP="28A27A33">
      <w:pPr>
        <w:spacing w:before="240"/>
        <w:jc w:val="center"/>
        <w:rPr>
          <w:rFonts w:asciiTheme="minorHAnsi" w:hAnsiTheme="minorHAnsi" w:cstheme="minorBidi"/>
          <w:i/>
          <w:iCs/>
          <w:color w:val="000000" w:themeColor="text1"/>
          <w:sz w:val="36"/>
          <w:szCs w:val="36"/>
        </w:rPr>
      </w:pPr>
      <w:r w:rsidRPr="28A27A33">
        <w:rPr>
          <w:rFonts w:asciiTheme="minorHAnsi" w:hAnsiTheme="minorHAnsi" w:cstheme="minorBidi"/>
          <w:i/>
          <w:iCs/>
          <w:color w:val="000000" w:themeColor="text1"/>
          <w:sz w:val="36"/>
          <w:szCs w:val="36"/>
        </w:rPr>
        <w:t>Trusting Australia’s Ability: Review of the Australian Research Council Act 2001</w:t>
      </w:r>
    </w:p>
    <w:p w14:paraId="5FE2F430" w14:textId="36011AF8" w:rsidR="00A75541" w:rsidRPr="00594A0A" w:rsidRDefault="002C26B3" w:rsidP="28A27A33">
      <w:pPr>
        <w:spacing w:before="6840" w:after="120"/>
        <w:jc w:val="right"/>
        <w:rPr>
          <w:rFonts w:asciiTheme="minorHAnsi" w:hAnsiTheme="minorHAnsi" w:cstheme="minorBidi"/>
          <w:caps/>
          <w:sz w:val="28"/>
          <w:szCs w:val="28"/>
        </w:rPr>
      </w:pPr>
      <w:r>
        <w:rPr>
          <w:rFonts w:asciiTheme="minorHAnsi" w:hAnsiTheme="minorHAnsi" w:cstheme="minorBidi"/>
          <w:caps/>
          <w:color w:val="000000" w:themeColor="text1"/>
          <w:sz w:val="28"/>
          <w:szCs w:val="28"/>
        </w:rPr>
        <w:t>AUGUST</w:t>
      </w:r>
      <w:r w:rsidR="00F27D0C" w:rsidRPr="28A27A33">
        <w:rPr>
          <w:rFonts w:asciiTheme="minorHAnsi" w:hAnsiTheme="minorHAnsi" w:cstheme="minorBidi"/>
          <w:caps/>
          <w:color w:val="000000" w:themeColor="text1"/>
          <w:sz w:val="28"/>
          <w:szCs w:val="28"/>
        </w:rPr>
        <w:t xml:space="preserve"> 2023</w:t>
      </w:r>
      <w:r w:rsidR="00F27D0C">
        <w:br/>
      </w:r>
    </w:p>
    <w:p w14:paraId="20BED019" w14:textId="52A0381B" w:rsidR="00A75541" w:rsidRPr="00594A0A" w:rsidRDefault="00A75541" w:rsidP="00A75541">
      <w:pPr>
        <w:spacing w:after="480"/>
        <w:jc w:val="right"/>
        <w:rPr>
          <w:rFonts w:asciiTheme="minorHAnsi" w:hAnsiTheme="minorHAnsi" w:cstheme="minorHAnsi"/>
          <w:caps/>
          <w:sz w:val="28"/>
          <w:szCs w:val="28"/>
        </w:rPr>
      </w:pPr>
    </w:p>
    <w:p w14:paraId="53420FD2" w14:textId="77777777" w:rsidR="00A75541" w:rsidRDefault="00A75541">
      <w:pPr>
        <w:spacing w:after="200" w:line="276" w:lineRule="auto"/>
      </w:pPr>
      <w:r>
        <w:br w:type="page"/>
      </w:r>
    </w:p>
    <w:p w14:paraId="1E6D7E85" w14:textId="5B82C2F9" w:rsidR="00EA7573" w:rsidRPr="00EA7573" w:rsidRDefault="00EA7573" w:rsidP="0B73C8AA">
      <w:pPr>
        <w:spacing w:after="120"/>
        <w:rPr>
          <w:rFonts w:asciiTheme="minorHAnsi" w:hAnsiTheme="minorHAnsi" w:cstheme="minorBidi"/>
          <w:b/>
          <w:bCs/>
        </w:rPr>
      </w:pPr>
      <w:bookmarkStart w:id="1" w:name="_Hlk142066276"/>
      <w:bookmarkEnd w:id="0"/>
      <w:r w:rsidRPr="0B73C8AA">
        <w:rPr>
          <w:rFonts w:asciiTheme="minorHAnsi" w:hAnsiTheme="minorHAnsi" w:cstheme="minorBidi"/>
          <w:b/>
          <w:bCs/>
        </w:rPr>
        <w:lastRenderedPageBreak/>
        <w:t>Message from the Hon Jason Clare MP, Minister for Education</w:t>
      </w:r>
    </w:p>
    <w:p w14:paraId="2F7313B5" w14:textId="2DF0BD7E" w:rsidR="0072416D" w:rsidRDefault="0072416D" w:rsidP="4866999B">
      <w:pPr>
        <w:rPr>
          <w:rFonts w:asciiTheme="minorHAnsi" w:hAnsiTheme="minorHAnsi" w:cstheme="minorBidi"/>
          <w:lang w:val="en" w:eastAsia="en-AU"/>
        </w:rPr>
      </w:pPr>
    </w:p>
    <w:p w14:paraId="5F757B2E" w14:textId="2E9AAF9B" w:rsidR="00BB30BA" w:rsidRDefault="00BB30BA" w:rsidP="00BB30BA">
      <w:pPr>
        <w:rPr>
          <w:rFonts w:asciiTheme="minorHAnsi" w:hAnsiTheme="minorHAnsi" w:cstheme="minorBidi"/>
          <w:lang w:eastAsia="en-AU"/>
        </w:rPr>
      </w:pPr>
      <w:r>
        <w:rPr>
          <w:rFonts w:asciiTheme="minorHAnsi" w:hAnsiTheme="minorHAnsi" w:cstheme="minorBidi"/>
          <w:lang w:eastAsia="en-AU"/>
        </w:rPr>
        <w:t>Australia is</w:t>
      </w:r>
      <w:r w:rsidRPr="00BB30BA">
        <w:rPr>
          <w:rFonts w:asciiTheme="minorHAnsi" w:hAnsiTheme="minorHAnsi" w:cstheme="minorBidi"/>
          <w:lang w:eastAsia="en-AU"/>
        </w:rPr>
        <w:t xml:space="preserve"> home </w:t>
      </w:r>
      <w:r>
        <w:rPr>
          <w:rFonts w:asciiTheme="minorHAnsi" w:hAnsiTheme="minorHAnsi" w:cstheme="minorBidi"/>
          <w:lang w:eastAsia="en-AU"/>
        </w:rPr>
        <w:t>to</w:t>
      </w:r>
      <w:r w:rsidRPr="00BB30BA">
        <w:rPr>
          <w:rFonts w:asciiTheme="minorHAnsi" w:hAnsiTheme="minorHAnsi" w:cstheme="minorBidi"/>
          <w:lang w:eastAsia="en-AU"/>
        </w:rPr>
        <w:t xml:space="preserve"> some of the most brilliant researchers and the most cutting-edge research in </w:t>
      </w:r>
      <w:r w:rsidR="0086177D">
        <w:rPr>
          <w:rFonts w:asciiTheme="minorHAnsi" w:hAnsiTheme="minorHAnsi" w:cstheme="minorBidi"/>
          <w:lang w:eastAsia="en-AU"/>
        </w:rPr>
        <w:t xml:space="preserve">the </w:t>
      </w:r>
      <w:r w:rsidRPr="00BB30BA">
        <w:rPr>
          <w:rFonts w:asciiTheme="minorHAnsi" w:hAnsiTheme="minorHAnsi" w:cstheme="minorBidi"/>
          <w:lang w:eastAsia="en-AU"/>
        </w:rPr>
        <w:t>world.</w:t>
      </w:r>
    </w:p>
    <w:p w14:paraId="07EE647E" w14:textId="77777777" w:rsidR="00BB30BA" w:rsidRPr="00BB30BA" w:rsidRDefault="00BB30BA" w:rsidP="00BB30BA">
      <w:pPr>
        <w:rPr>
          <w:rFonts w:asciiTheme="minorHAnsi" w:hAnsiTheme="minorHAnsi" w:cstheme="minorBidi"/>
          <w:lang w:eastAsia="en-AU"/>
        </w:rPr>
      </w:pPr>
    </w:p>
    <w:p w14:paraId="3903842E" w14:textId="52A4C1BD" w:rsidR="00BB30BA" w:rsidRDefault="00BB30BA" w:rsidP="00BB30BA">
      <w:pPr>
        <w:rPr>
          <w:rFonts w:asciiTheme="minorHAnsi" w:hAnsiTheme="minorHAnsi" w:cstheme="minorBidi"/>
          <w:lang w:eastAsia="en-AU"/>
        </w:rPr>
      </w:pPr>
      <w:r w:rsidRPr="00BB30BA">
        <w:rPr>
          <w:rFonts w:asciiTheme="minorHAnsi" w:hAnsiTheme="minorHAnsi" w:cstheme="minorBidi"/>
          <w:lang w:eastAsia="en-AU"/>
        </w:rPr>
        <w:t>And the A</w:t>
      </w:r>
      <w:r>
        <w:rPr>
          <w:rFonts w:asciiTheme="minorHAnsi" w:hAnsiTheme="minorHAnsi" w:cstheme="minorBidi"/>
          <w:lang w:eastAsia="en-AU"/>
        </w:rPr>
        <w:t xml:space="preserve">ustralian </w:t>
      </w:r>
      <w:r w:rsidRPr="00BB30BA">
        <w:rPr>
          <w:rFonts w:asciiTheme="minorHAnsi" w:hAnsiTheme="minorHAnsi" w:cstheme="minorBidi"/>
          <w:lang w:eastAsia="en-AU"/>
        </w:rPr>
        <w:t>R</w:t>
      </w:r>
      <w:r>
        <w:rPr>
          <w:rFonts w:asciiTheme="minorHAnsi" w:hAnsiTheme="minorHAnsi" w:cstheme="minorBidi"/>
          <w:lang w:eastAsia="en-AU"/>
        </w:rPr>
        <w:t xml:space="preserve">esearch </w:t>
      </w:r>
      <w:r w:rsidRPr="00BB30BA">
        <w:rPr>
          <w:rFonts w:asciiTheme="minorHAnsi" w:hAnsiTheme="minorHAnsi" w:cstheme="minorBidi"/>
          <w:lang w:eastAsia="en-AU"/>
        </w:rPr>
        <w:t>C</w:t>
      </w:r>
      <w:r>
        <w:rPr>
          <w:rFonts w:asciiTheme="minorHAnsi" w:hAnsiTheme="minorHAnsi" w:cstheme="minorBidi"/>
          <w:lang w:eastAsia="en-AU"/>
        </w:rPr>
        <w:t>ouncil (ARC)</w:t>
      </w:r>
      <w:r w:rsidRPr="00BB30BA">
        <w:rPr>
          <w:rFonts w:asciiTheme="minorHAnsi" w:hAnsiTheme="minorHAnsi" w:cstheme="minorBidi"/>
          <w:lang w:eastAsia="en-AU"/>
        </w:rPr>
        <w:t xml:space="preserve"> plays a fundamental role in supporting, shaping and sustaining that</w:t>
      </w:r>
      <w:r>
        <w:rPr>
          <w:rFonts w:asciiTheme="minorHAnsi" w:hAnsiTheme="minorHAnsi" w:cstheme="minorBidi"/>
          <w:lang w:eastAsia="en-AU"/>
        </w:rPr>
        <w:t xml:space="preserve"> research</w:t>
      </w:r>
      <w:r w:rsidRPr="00BB30BA">
        <w:rPr>
          <w:rFonts w:asciiTheme="minorHAnsi" w:hAnsiTheme="minorHAnsi" w:cstheme="minorBidi"/>
          <w:lang w:eastAsia="en-AU"/>
        </w:rPr>
        <w:t>.</w:t>
      </w:r>
      <w:r>
        <w:rPr>
          <w:rFonts w:asciiTheme="minorHAnsi" w:hAnsiTheme="minorHAnsi" w:cstheme="minorBidi"/>
          <w:lang w:eastAsia="en-AU"/>
        </w:rPr>
        <w:t xml:space="preserve"> </w:t>
      </w:r>
    </w:p>
    <w:p w14:paraId="72B1B070" w14:textId="77777777" w:rsidR="00BB30BA" w:rsidRDefault="00BB30BA" w:rsidP="00BB30BA">
      <w:pPr>
        <w:rPr>
          <w:rFonts w:asciiTheme="minorHAnsi" w:hAnsiTheme="minorHAnsi" w:cstheme="minorBidi"/>
          <w:lang w:eastAsia="en-AU"/>
        </w:rPr>
      </w:pPr>
    </w:p>
    <w:p w14:paraId="27DA2C6B" w14:textId="0D8E79E5" w:rsidR="00BB30BA" w:rsidRDefault="00BB30BA" w:rsidP="4866999B">
      <w:pPr>
        <w:rPr>
          <w:rFonts w:asciiTheme="minorHAnsi" w:hAnsiTheme="minorHAnsi" w:cstheme="minorBidi"/>
          <w:lang w:eastAsia="en-AU"/>
        </w:rPr>
      </w:pPr>
      <w:r>
        <w:rPr>
          <w:rFonts w:asciiTheme="minorHAnsi" w:hAnsiTheme="minorHAnsi" w:cstheme="minorBidi"/>
          <w:lang w:eastAsia="en-AU"/>
        </w:rPr>
        <w:t xml:space="preserve">The work of the ARC is vital, but it needs reform to ensure it is set up for the future. </w:t>
      </w:r>
    </w:p>
    <w:p w14:paraId="2C1AD23C" w14:textId="77777777" w:rsidR="00BB30BA" w:rsidRDefault="00BB30BA" w:rsidP="4866999B">
      <w:pPr>
        <w:rPr>
          <w:rFonts w:asciiTheme="minorHAnsi" w:hAnsiTheme="minorHAnsi" w:cstheme="minorBidi"/>
          <w:lang w:eastAsia="en-AU"/>
        </w:rPr>
      </w:pPr>
    </w:p>
    <w:p w14:paraId="16D2C8FC" w14:textId="7F8FAC31" w:rsidR="00075DB8" w:rsidRDefault="00075DB8" w:rsidP="4866999B">
      <w:pPr>
        <w:rPr>
          <w:rFonts w:asciiTheme="minorHAnsi" w:hAnsiTheme="minorHAnsi" w:cstheme="minorBidi"/>
          <w:lang w:val="en" w:eastAsia="en-AU"/>
        </w:rPr>
      </w:pPr>
      <w:r>
        <w:rPr>
          <w:rFonts w:asciiTheme="minorHAnsi" w:hAnsiTheme="minorHAnsi" w:cstheme="minorBidi"/>
          <w:lang w:eastAsia="en-AU"/>
        </w:rPr>
        <w:t>That’s why</w:t>
      </w:r>
      <w:r w:rsidR="002D5E25">
        <w:rPr>
          <w:rFonts w:asciiTheme="minorHAnsi" w:hAnsiTheme="minorHAnsi" w:cstheme="minorBidi"/>
          <w:lang w:val="en" w:eastAsia="en-AU"/>
        </w:rPr>
        <w:t xml:space="preserve"> i</w:t>
      </w:r>
      <w:r w:rsidR="16F27E9F" w:rsidRPr="4866999B">
        <w:rPr>
          <w:rFonts w:asciiTheme="minorHAnsi" w:hAnsiTheme="minorHAnsi" w:cstheme="minorBidi"/>
          <w:lang w:val="en" w:eastAsia="en-AU"/>
        </w:rPr>
        <w:t xml:space="preserve">n August 2022, </w:t>
      </w:r>
      <w:r w:rsidR="7C9FC372" w:rsidRPr="4866999B">
        <w:rPr>
          <w:rFonts w:asciiTheme="minorHAnsi" w:hAnsiTheme="minorHAnsi" w:cstheme="minorBidi"/>
          <w:lang w:val="en" w:eastAsia="en-AU"/>
        </w:rPr>
        <w:t xml:space="preserve">I appointed Professor Margaret Sheil AO (Panel Chair), Professor Susan Dodds and Professor Mark Hutchinson to </w:t>
      </w:r>
      <w:r w:rsidR="009D38CB" w:rsidRPr="4866999B">
        <w:rPr>
          <w:rFonts w:asciiTheme="minorHAnsi" w:hAnsiTheme="minorHAnsi" w:cstheme="minorBidi"/>
          <w:lang w:val="en" w:eastAsia="en-AU"/>
        </w:rPr>
        <w:t>oversee</w:t>
      </w:r>
      <w:r w:rsidR="4900E89B" w:rsidRPr="4866999B">
        <w:rPr>
          <w:rFonts w:asciiTheme="minorHAnsi" w:hAnsiTheme="minorHAnsi" w:cstheme="minorBidi"/>
          <w:lang w:val="en" w:eastAsia="en-AU"/>
        </w:rPr>
        <w:t xml:space="preserve"> a</w:t>
      </w:r>
      <w:r w:rsidR="003E617C" w:rsidRPr="4866999B">
        <w:rPr>
          <w:rFonts w:asciiTheme="minorHAnsi" w:hAnsiTheme="minorHAnsi" w:cstheme="minorBidi"/>
          <w:lang w:val="en" w:eastAsia="en-AU"/>
        </w:rPr>
        <w:t>n indepe</w:t>
      </w:r>
      <w:r w:rsidR="000632EC" w:rsidRPr="4866999B">
        <w:rPr>
          <w:rFonts w:asciiTheme="minorHAnsi" w:hAnsiTheme="minorHAnsi" w:cstheme="minorBidi"/>
          <w:lang w:val="en" w:eastAsia="en-AU"/>
        </w:rPr>
        <w:t>n</w:t>
      </w:r>
      <w:r w:rsidR="003E617C" w:rsidRPr="4866999B">
        <w:rPr>
          <w:rFonts w:asciiTheme="minorHAnsi" w:hAnsiTheme="minorHAnsi" w:cstheme="minorBidi"/>
          <w:lang w:val="en" w:eastAsia="en-AU"/>
        </w:rPr>
        <w:t>dent</w:t>
      </w:r>
      <w:r w:rsidR="4900E89B" w:rsidRPr="4866999B">
        <w:rPr>
          <w:rFonts w:asciiTheme="minorHAnsi" w:hAnsiTheme="minorHAnsi" w:cstheme="minorBidi"/>
          <w:lang w:val="en" w:eastAsia="en-AU"/>
        </w:rPr>
        <w:t xml:space="preserve"> </w:t>
      </w:r>
      <w:r w:rsidR="002D5E25">
        <w:rPr>
          <w:rFonts w:asciiTheme="minorHAnsi" w:hAnsiTheme="minorHAnsi" w:cstheme="minorBidi"/>
          <w:lang w:val="en" w:eastAsia="en-AU"/>
        </w:rPr>
        <w:t>r</w:t>
      </w:r>
      <w:r w:rsidR="4900E89B" w:rsidRPr="00075DB8">
        <w:rPr>
          <w:rFonts w:asciiTheme="minorHAnsi" w:hAnsiTheme="minorHAnsi" w:cstheme="minorBidi"/>
          <w:lang w:val="en" w:eastAsia="en-AU"/>
        </w:rPr>
        <w:t>eview of the</w:t>
      </w:r>
      <w:r w:rsidR="4900E89B" w:rsidRPr="4866999B">
        <w:rPr>
          <w:rFonts w:asciiTheme="minorHAnsi" w:hAnsiTheme="minorHAnsi" w:cstheme="minorBidi"/>
          <w:lang w:val="en" w:eastAsia="en-AU"/>
        </w:rPr>
        <w:t xml:space="preserve"> </w:t>
      </w:r>
      <w:r w:rsidR="4900E89B" w:rsidRPr="4866999B">
        <w:rPr>
          <w:rFonts w:asciiTheme="minorHAnsi" w:hAnsiTheme="minorHAnsi" w:cstheme="minorBidi"/>
          <w:i/>
          <w:iCs/>
          <w:lang w:val="en" w:eastAsia="en-AU"/>
        </w:rPr>
        <w:t>Australian Research Council Act 2001</w:t>
      </w:r>
      <w:r w:rsidR="1D38A0B8" w:rsidRPr="4866999B">
        <w:rPr>
          <w:rFonts w:asciiTheme="minorHAnsi" w:hAnsiTheme="minorHAnsi" w:cstheme="minorBidi"/>
          <w:i/>
          <w:iCs/>
          <w:lang w:val="en" w:eastAsia="en-AU"/>
        </w:rPr>
        <w:t>.</w:t>
      </w:r>
      <w:r w:rsidR="7C9FC372" w:rsidRPr="4866999B">
        <w:rPr>
          <w:rFonts w:asciiTheme="minorHAnsi" w:hAnsiTheme="minorHAnsi" w:cstheme="minorBidi"/>
          <w:lang w:val="en" w:eastAsia="en-AU"/>
        </w:rPr>
        <w:t xml:space="preserve"> </w:t>
      </w:r>
    </w:p>
    <w:p w14:paraId="3BC351D3" w14:textId="77777777" w:rsidR="00075DB8" w:rsidRDefault="00075DB8" w:rsidP="4866999B">
      <w:pPr>
        <w:rPr>
          <w:rFonts w:asciiTheme="minorHAnsi" w:hAnsiTheme="minorHAnsi" w:cstheme="minorBidi"/>
          <w:lang w:val="en" w:eastAsia="en-AU"/>
        </w:rPr>
      </w:pPr>
    </w:p>
    <w:p w14:paraId="3C9370D8" w14:textId="4448E699" w:rsidR="16F27E9F" w:rsidRDefault="00FB0043" w:rsidP="4866999B">
      <w:pPr>
        <w:rPr>
          <w:rFonts w:asciiTheme="minorHAnsi" w:hAnsiTheme="minorHAnsi" w:cstheme="minorBidi"/>
          <w:lang w:val="en" w:eastAsia="en-AU"/>
        </w:rPr>
      </w:pPr>
      <w:r w:rsidRPr="4866999B">
        <w:rPr>
          <w:rFonts w:asciiTheme="minorHAnsi" w:hAnsiTheme="minorHAnsi" w:cstheme="minorBidi"/>
          <w:lang w:val="en" w:eastAsia="en-AU"/>
        </w:rPr>
        <w:t xml:space="preserve">This was the first comprehensive review of the ARC and its enabling legislation since its </w:t>
      </w:r>
      <w:r w:rsidR="001D2D92" w:rsidRPr="4866999B">
        <w:rPr>
          <w:rFonts w:asciiTheme="minorHAnsi" w:hAnsiTheme="minorHAnsi" w:cstheme="minorBidi"/>
          <w:lang w:val="en" w:eastAsia="en-AU"/>
        </w:rPr>
        <w:t xml:space="preserve">inception </w:t>
      </w:r>
      <w:r w:rsidRPr="4866999B">
        <w:rPr>
          <w:rFonts w:asciiTheme="minorHAnsi" w:hAnsiTheme="minorHAnsi" w:cstheme="minorBidi"/>
          <w:lang w:val="en" w:eastAsia="en-AU"/>
        </w:rPr>
        <w:t>in 2001.</w:t>
      </w:r>
    </w:p>
    <w:p w14:paraId="04827587" w14:textId="3A4861C4" w:rsidR="785E309B" w:rsidRDefault="785E309B" w:rsidP="785E309B">
      <w:pPr>
        <w:rPr>
          <w:rFonts w:asciiTheme="minorHAnsi" w:hAnsiTheme="minorHAnsi" w:cstheme="minorBidi"/>
          <w:lang w:val="en" w:eastAsia="en-AU"/>
        </w:rPr>
      </w:pPr>
    </w:p>
    <w:p w14:paraId="75759436" w14:textId="034847C1" w:rsidR="00C708D3" w:rsidRDefault="14DA80A2" w:rsidP="4866999B">
      <w:pPr>
        <w:rPr>
          <w:rFonts w:asciiTheme="minorHAnsi" w:hAnsiTheme="minorHAnsi" w:cstheme="minorBidi"/>
          <w:lang w:val="en" w:eastAsia="en-AU"/>
        </w:rPr>
      </w:pPr>
      <w:r w:rsidRPr="4866999B">
        <w:rPr>
          <w:rFonts w:asciiTheme="minorHAnsi" w:hAnsiTheme="minorHAnsi" w:cstheme="minorBidi"/>
          <w:lang w:val="en" w:eastAsia="en-AU"/>
        </w:rPr>
        <w:t>I asked t</w:t>
      </w:r>
      <w:r w:rsidR="312648AA" w:rsidRPr="4866999B">
        <w:rPr>
          <w:rFonts w:asciiTheme="minorHAnsi" w:hAnsiTheme="minorHAnsi" w:cstheme="minorBidi"/>
          <w:lang w:val="en" w:eastAsia="en-AU"/>
        </w:rPr>
        <w:t>he</w:t>
      </w:r>
      <w:r w:rsidR="00B12A4A">
        <w:rPr>
          <w:rFonts w:asciiTheme="minorHAnsi" w:hAnsiTheme="minorHAnsi" w:cstheme="minorBidi"/>
          <w:lang w:val="en" w:eastAsia="en-AU"/>
        </w:rPr>
        <w:t xml:space="preserve"> p</w:t>
      </w:r>
      <w:r w:rsidR="7F4DEA14" w:rsidRPr="4866999B">
        <w:rPr>
          <w:rFonts w:asciiTheme="minorHAnsi" w:hAnsiTheme="minorHAnsi" w:cstheme="minorBidi"/>
          <w:lang w:val="en" w:eastAsia="en-AU"/>
        </w:rPr>
        <w:t>anel</w:t>
      </w:r>
      <w:r w:rsidR="42223DC5" w:rsidRPr="4866999B">
        <w:rPr>
          <w:rFonts w:asciiTheme="minorHAnsi" w:hAnsiTheme="minorHAnsi" w:cstheme="minorBidi"/>
          <w:lang w:val="en" w:eastAsia="en-AU"/>
        </w:rPr>
        <w:t xml:space="preserve"> </w:t>
      </w:r>
      <w:r w:rsidRPr="4866999B">
        <w:rPr>
          <w:rFonts w:asciiTheme="minorHAnsi" w:hAnsiTheme="minorHAnsi" w:cstheme="minorBidi"/>
          <w:lang w:val="en" w:eastAsia="en-AU"/>
        </w:rPr>
        <w:t xml:space="preserve">to consider </w:t>
      </w:r>
      <w:r w:rsidR="3C466DB9" w:rsidRPr="4866999B">
        <w:rPr>
          <w:rFonts w:asciiTheme="minorHAnsi" w:hAnsiTheme="minorHAnsi" w:cstheme="minorBidi"/>
          <w:lang w:val="en" w:eastAsia="en-AU"/>
        </w:rPr>
        <w:t xml:space="preserve">the role and purpose of the ARC within the university research system so it can meet current and future </w:t>
      </w:r>
      <w:r w:rsidR="440A8E0C" w:rsidRPr="4866999B">
        <w:rPr>
          <w:rFonts w:asciiTheme="minorHAnsi" w:hAnsiTheme="minorHAnsi" w:cstheme="minorBidi"/>
          <w:lang w:val="en" w:eastAsia="en-AU"/>
        </w:rPr>
        <w:t>needs</w:t>
      </w:r>
      <w:r w:rsidR="00A85564">
        <w:rPr>
          <w:rFonts w:asciiTheme="minorHAnsi" w:hAnsiTheme="minorHAnsi" w:cstheme="minorBidi"/>
          <w:lang w:val="en" w:eastAsia="en-AU"/>
        </w:rPr>
        <w:t xml:space="preserve">, </w:t>
      </w:r>
      <w:r w:rsidR="552B768B" w:rsidRPr="4866999B">
        <w:rPr>
          <w:rFonts w:asciiTheme="minorHAnsi" w:hAnsiTheme="minorHAnsi" w:cstheme="minorBidi"/>
          <w:lang w:val="en" w:eastAsia="en-AU"/>
        </w:rPr>
        <w:t xml:space="preserve">how the ARC’s legislation can be </w:t>
      </w:r>
      <w:r w:rsidR="070F002A" w:rsidRPr="4866999B">
        <w:rPr>
          <w:rFonts w:asciiTheme="minorHAnsi" w:hAnsiTheme="minorHAnsi" w:cstheme="minorBidi"/>
          <w:lang w:val="en" w:eastAsia="en-AU"/>
        </w:rPr>
        <w:t xml:space="preserve">refined </w:t>
      </w:r>
      <w:r w:rsidR="552B768B" w:rsidRPr="4866999B">
        <w:rPr>
          <w:rFonts w:asciiTheme="minorHAnsi" w:hAnsiTheme="minorHAnsi" w:cstheme="minorBidi"/>
          <w:lang w:val="en" w:eastAsia="en-AU"/>
        </w:rPr>
        <w:t xml:space="preserve">to provide clarity on </w:t>
      </w:r>
      <w:r w:rsidR="00075DB8">
        <w:rPr>
          <w:rFonts w:asciiTheme="minorHAnsi" w:hAnsiTheme="minorHAnsi" w:cstheme="minorBidi"/>
          <w:lang w:val="en" w:eastAsia="en-AU"/>
        </w:rPr>
        <w:t xml:space="preserve">its </w:t>
      </w:r>
      <w:r w:rsidR="552B768B" w:rsidRPr="4866999B">
        <w:rPr>
          <w:rFonts w:asciiTheme="minorHAnsi" w:hAnsiTheme="minorHAnsi" w:cstheme="minorBidi"/>
          <w:lang w:val="en" w:eastAsia="en-AU"/>
        </w:rPr>
        <w:t>objectives and processes</w:t>
      </w:r>
      <w:r w:rsidR="00A85564">
        <w:rPr>
          <w:rFonts w:asciiTheme="minorHAnsi" w:hAnsiTheme="minorHAnsi" w:cstheme="minorBidi"/>
          <w:lang w:val="en" w:eastAsia="en-AU"/>
        </w:rPr>
        <w:t xml:space="preserve">, and </w:t>
      </w:r>
      <w:r w:rsidR="552B768B" w:rsidRPr="4866999B">
        <w:rPr>
          <w:rFonts w:asciiTheme="minorHAnsi" w:hAnsiTheme="minorHAnsi" w:cstheme="minorBidi"/>
          <w:lang w:val="en" w:eastAsia="en-AU"/>
        </w:rPr>
        <w:t xml:space="preserve">whether the scope of the current legislation </w:t>
      </w:r>
      <w:r w:rsidR="063FF15A" w:rsidRPr="4866999B">
        <w:rPr>
          <w:rFonts w:asciiTheme="minorHAnsi" w:hAnsiTheme="minorHAnsi" w:cstheme="minorBidi"/>
          <w:lang w:val="en" w:eastAsia="en-AU"/>
        </w:rPr>
        <w:t>wa</w:t>
      </w:r>
      <w:r w:rsidR="552B768B" w:rsidRPr="4866999B">
        <w:rPr>
          <w:rFonts w:asciiTheme="minorHAnsi" w:hAnsiTheme="minorHAnsi" w:cstheme="minorBidi"/>
          <w:lang w:val="en" w:eastAsia="en-AU"/>
        </w:rPr>
        <w:t>s sufficient to support an effective and efficient university research system.</w:t>
      </w:r>
    </w:p>
    <w:p w14:paraId="425ED2E3" w14:textId="475A9E30" w:rsidR="428D66B6" w:rsidRDefault="428D66B6" w:rsidP="4866999B">
      <w:pPr>
        <w:rPr>
          <w:rFonts w:asciiTheme="minorHAnsi" w:hAnsiTheme="minorHAnsi" w:cstheme="minorBidi"/>
          <w:lang w:val="en" w:eastAsia="en-AU"/>
        </w:rPr>
      </w:pPr>
    </w:p>
    <w:p w14:paraId="64B66121" w14:textId="07236E2E" w:rsidR="00EE7F02" w:rsidRDefault="23CB77CB" w:rsidP="4866999B">
      <w:pPr>
        <w:rPr>
          <w:rFonts w:asciiTheme="minorHAnsi" w:hAnsiTheme="minorHAnsi" w:cstheme="minorBidi"/>
          <w:lang w:val="en" w:eastAsia="en-AU"/>
        </w:rPr>
      </w:pPr>
      <w:r w:rsidRPr="4866999B">
        <w:rPr>
          <w:rFonts w:asciiTheme="minorHAnsi" w:hAnsiTheme="minorHAnsi" w:cstheme="minorBidi"/>
          <w:lang w:val="en" w:eastAsia="en-AU"/>
        </w:rPr>
        <w:t xml:space="preserve">On 20 April 2023, </w:t>
      </w:r>
      <w:r w:rsidR="00FC03BF">
        <w:rPr>
          <w:rFonts w:asciiTheme="minorHAnsi" w:hAnsiTheme="minorHAnsi" w:cstheme="minorBidi"/>
          <w:lang w:val="en" w:eastAsia="en-AU"/>
        </w:rPr>
        <w:t>the</w:t>
      </w:r>
      <w:r w:rsidRPr="4866999B">
        <w:rPr>
          <w:rFonts w:asciiTheme="minorHAnsi" w:hAnsiTheme="minorHAnsi" w:cstheme="minorBidi"/>
          <w:lang w:val="en" w:eastAsia="en-AU"/>
        </w:rPr>
        <w:t xml:space="preserve"> </w:t>
      </w:r>
      <w:r w:rsidR="00FC03BF">
        <w:rPr>
          <w:rFonts w:asciiTheme="minorHAnsi" w:hAnsiTheme="minorHAnsi" w:cstheme="minorBidi"/>
          <w:lang w:val="en" w:eastAsia="en-AU"/>
        </w:rPr>
        <w:t>p</w:t>
      </w:r>
      <w:r w:rsidR="3AFEFCBD" w:rsidRPr="4866999B">
        <w:rPr>
          <w:rFonts w:asciiTheme="minorHAnsi" w:hAnsiTheme="minorHAnsi" w:cstheme="minorBidi"/>
          <w:lang w:val="en" w:eastAsia="en-AU"/>
        </w:rPr>
        <w:t xml:space="preserve">anel’s </w:t>
      </w:r>
      <w:r w:rsidR="003E617C" w:rsidRPr="4866999B">
        <w:rPr>
          <w:rFonts w:asciiTheme="minorHAnsi" w:hAnsiTheme="minorHAnsi" w:cstheme="minorBidi"/>
          <w:lang w:val="en" w:eastAsia="en-AU"/>
        </w:rPr>
        <w:t xml:space="preserve">final report – </w:t>
      </w:r>
      <w:r w:rsidR="6753B3C3" w:rsidRPr="4866999B">
        <w:rPr>
          <w:rFonts w:asciiTheme="minorHAnsi" w:hAnsiTheme="minorHAnsi" w:cstheme="minorBidi"/>
          <w:i/>
          <w:iCs/>
          <w:lang w:val="en" w:eastAsia="en-AU"/>
        </w:rPr>
        <w:t>Trusting Australia's Ability: Review of the Australian Research Council Act 2001</w:t>
      </w:r>
      <w:r w:rsidR="4D893657" w:rsidRPr="4866999B">
        <w:rPr>
          <w:rFonts w:asciiTheme="minorHAnsi" w:hAnsiTheme="minorHAnsi" w:cstheme="minorBidi"/>
          <w:lang w:val="en" w:eastAsia="en-AU"/>
        </w:rPr>
        <w:t xml:space="preserve"> – was publicly released</w:t>
      </w:r>
      <w:r w:rsidR="44FD3754" w:rsidRPr="4866999B">
        <w:rPr>
          <w:rFonts w:asciiTheme="minorHAnsi" w:hAnsiTheme="minorHAnsi" w:cstheme="minorBidi"/>
          <w:lang w:val="en" w:eastAsia="en-AU"/>
        </w:rPr>
        <w:t xml:space="preserve">, and included ten </w:t>
      </w:r>
      <w:r w:rsidR="14984BBB" w:rsidRPr="4866999B">
        <w:rPr>
          <w:rFonts w:asciiTheme="minorHAnsi" w:hAnsiTheme="minorHAnsi" w:cstheme="minorBidi"/>
          <w:lang w:val="en" w:eastAsia="en-AU"/>
        </w:rPr>
        <w:t xml:space="preserve">recommendations </w:t>
      </w:r>
      <w:r w:rsidR="6EB957A2" w:rsidRPr="4866999B">
        <w:rPr>
          <w:rFonts w:asciiTheme="minorHAnsi" w:hAnsiTheme="minorHAnsi" w:cstheme="minorBidi"/>
          <w:lang w:val="en" w:eastAsia="en-AU"/>
        </w:rPr>
        <w:t xml:space="preserve">which </w:t>
      </w:r>
      <w:r w:rsidR="23B0F619" w:rsidRPr="4866999B">
        <w:rPr>
          <w:rFonts w:asciiTheme="minorHAnsi" w:hAnsiTheme="minorHAnsi" w:cstheme="minorBidi"/>
          <w:lang w:val="en" w:eastAsia="en-AU"/>
        </w:rPr>
        <w:t>aim</w:t>
      </w:r>
      <w:r w:rsidR="14984BBB" w:rsidRPr="4866999B">
        <w:rPr>
          <w:rFonts w:asciiTheme="minorHAnsi" w:hAnsiTheme="minorHAnsi" w:cstheme="minorBidi"/>
          <w:lang w:val="en" w:eastAsia="en-AU"/>
        </w:rPr>
        <w:t xml:space="preserve"> to</w:t>
      </w:r>
      <w:r w:rsidR="17C76072" w:rsidRPr="4866999B">
        <w:rPr>
          <w:rFonts w:asciiTheme="minorHAnsi" w:hAnsiTheme="minorHAnsi" w:cstheme="minorBidi"/>
          <w:lang w:val="en" w:eastAsia="en-AU"/>
        </w:rPr>
        <w:t>:</w:t>
      </w:r>
    </w:p>
    <w:p w14:paraId="24BC6ABF" w14:textId="77777777" w:rsidR="00075DB8" w:rsidRDefault="00075DB8" w:rsidP="4866999B">
      <w:pPr>
        <w:rPr>
          <w:rFonts w:asciiTheme="minorHAnsi" w:hAnsiTheme="minorHAnsi" w:cstheme="minorBidi"/>
          <w:lang w:val="en" w:eastAsia="en-AU"/>
        </w:rPr>
      </w:pPr>
    </w:p>
    <w:p w14:paraId="63238F30" w14:textId="77777777" w:rsidR="00EE7F02" w:rsidRDefault="155079AA" w:rsidP="004966C1">
      <w:pPr>
        <w:pStyle w:val="ListParagraph"/>
        <w:numPr>
          <w:ilvl w:val="0"/>
          <w:numId w:val="9"/>
        </w:numPr>
        <w:rPr>
          <w:rFonts w:asciiTheme="minorHAnsi" w:hAnsiTheme="minorHAnsi" w:cstheme="minorBidi"/>
          <w:sz w:val="24"/>
          <w:szCs w:val="24"/>
          <w:lang w:val="en" w:eastAsia="en-AU"/>
        </w:rPr>
      </w:pPr>
      <w:r w:rsidRPr="4866999B">
        <w:rPr>
          <w:rFonts w:asciiTheme="minorHAnsi" w:hAnsiTheme="minorHAnsi" w:cstheme="minorBidi"/>
          <w:sz w:val="24"/>
          <w:szCs w:val="24"/>
          <w:lang w:val="en" w:eastAsia="en-AU"/>
        </w:rPr>
        <w:t xml:space="preserve">provide greater clarity </w:t>
      </w:r>
      <w:r w:rsidR="6FD70B20" w:rsidRPr="4866999B">
        <w:rPr>
          <w:rFonts w:asciiTheme="minorHAnsi" w:hAnsiTheme="minorHAnsi" w:cstheme="minorBidi"/>
          <w:sz w:val="24"/>
          <w:szCs w:val="24"/>
          <w:lang w:val="en" w:eastAsia="en-AU"/>
        </w:rPr>
        <w:t xml:space="preserve">of the contemporary role and purpose </w:t>
      </w:r>
      <w:r w:rsidR="06025B50" w:rsidRPr="4866999B">
        <w:rPr>
          <w:rFonts w:asciiTheme="minorHAnsi" w:hAnsiTheme="minorHAnsi" w:cstheme="minorBidi"/>
          <w:sz w:val="24"/>
          <w:szCs w:val="24"/>
          <w:lang w:val="en" w:eastAsia="en-AU"/>
        </w:rPr>
        <w:t>of the ARC through its enabling legislation</w:t>
      </w:r>
    </w:p>
    <w:p w14:paraId="2C4F9738" w14:textId="52C416A9" w:rsidR="004E0C00" w:rsidRDefault="5F2F6697" w:rsidP="004966C1">
      <w:pPr>
        <w:pStyle w:val="ListParagraph"/>
        <w:numPr>
          <w:ilvl w:val="0"/>
          <w:numId w:val="9"/>
        </w:numPr>
        <w:rPr>
          <w:rFonts w:asciiTheme="minorHAnsi" w:hAnsiTheme="minorHAnsi" w:cstheme="minorBidi"/>
          <w:sz w:val="24"/>
          <w:szCs w:val="24"/>
          <w:lang w:val="en" w:eastAsia="en-AU"/>
        </w:rPr>
      </w:pPr>
      <w:r w:rsidRPr="4866999B">
        <w:rPr>
          <w:rFonts w:asciiTheme="minorHAnsi" w:hAnsiTheme="minorHAnsi" w:cstheme="minorBidi"/>
          <w:sz w:val="24"/>
          <w:szCs w:val="24"/>
          <w:lang w:val="en" w:eastAsia="en-AU"/>
        </w:rPr>
        <w:t>advanc</w:t>
      </w:r>
      <w:r w:rsidR="77092B84" w:rsidRPr="4866999B">
        <w:rPr>
          <w:rFonts w:asciiTheme="minorHAnsi" w:hAnsiTheme="minorHAnsi" w:cstheme="minorBidi"/>
          <w:sz w:val="24"/>
          <w:szCs w:val="24"/>
          <w:lang w:val="en" w:eastAsia="en-AU"/>
        </w:rPr>
        <w:t>e</w:t>
      </w:r>
      <w:r w:rsidRPr="4866999B">
        <w:rPr>
          <w:rFonts w:asciiTheme="minorHAnsi" w:hAnsiTheme="minorHAnsi" w:cstheme="minorBidi"/>
          <w:sz w:val="24"/>
          <w:szCs w:val="24"/>
          <w:lang w:val="en" w:eastAsia="en-AU"/>
        </w:rPr>
        <w:t xml:space="preserve"> support for Indigenous Australian academics</w:t>
      </w:r>
      <w:r w:rsidR="3B978642" w:rsidRPr="4866999B">
        <w:rPr>
          <w:rFonts w:asciiTheme="minorHAnsi" w:hAnsiTheme="minorHAnsi" w:cstheme="minorBidi"/>
          <w:sz w:val="24"/>
          <w:szCs w:val="24"/>
          <w:lang w:val="en" w:eastAsia="en-AU"/>
        </w:rPr>
        <w:t xml:space="preserve"> through better consultation and additional fellowships</w:t>
      </w:r>
    </w:p>
    <w:p w14:paraId="493D426A" w14:textId="447ADD43" w:rsidR="003B736B" w:rsidRDefault="0FEB172C" w:rsidP="004966C1">
      <w:pPr>
        <w:pStyle w:val="ListParagraph"/>
        <w:numPr>
          <w:ilvl w:val="0"/>
          <w:numId w:val="9"/>
        </w:numPr>
        <w:rPr>
          <w:rFonts w:asciiTheme="minorHAnsi" w:hAnsiTheme="minorHAnsi" w:cstheme="minorBidi"/>
          <w:sz w:val="24"/>
          <w:szCs w:val="24"/>
          <w:lang w:val="en" w:eastAsia="en-AU"/>
        </w:rPr>
      </w:pPr>
      <w:r w:rsidRPr="4866999B">
        <w:rPr>
          <w:rFonts w:asciiTheme="minorHAnsi" w:hAnsiTheme="minorHAnsi" w:cstheme="minorBidi"/>
          <w:sz w:val="24"/>
          <w:szCs w:val="24"/>
          <w:lang w:val="en" w:eastAsia="en-AU"/>
        </w:rPr>
        <w:t>strengthen governance by establishing an ARC Board</w:t>
      </w:r>
    </w:p>
    <w:p w14:paraId="2D333116" w14:textId="53FE4112" w:rsidR="00EE7F02" w:rsidRDefault="2230587E" w:rsidP="004966C1">
      <w:pPr>
        <w:pStyle w:val="ListParagraph"/>
        <w:numPr>
          <w:ilvl w:val="0"/>
          <w:numId w:val="9"/>
        </w:numPr>
        <w:rPr>
          <w:rFonts w:asciiTheme="minorHAnsi" w:hAnsiTheme="minorHAnsi" w:cstheme="minorBidi"/>
          <w:sz w:val="24"/>
          <w:szCs w:val="24"/>
          <w:lang w:val="en" w:eastAsia="en-AU"/>
        </w:rPr>
      </w:pPr>
      <w:r w:rsidRPr="4866999B">
        <w:rPr>
          <w:rFonts w:asciiTheme="minorHAnsi" w:hAnsiTheme="minorHAnsi" w:cstheme="minorBidi"/>
          <w:sz w:val="24"/>
          <w:szCs w:val="24"/>
          <w:lang w:val="en" w:eastAsia="en-AU"/>
        </w:rPr>
        <w:t>r</w:t>
      </w:r>
      <w:r w:rsidR="45128159" w:rsidRPr="4866999B">
        <w:rPr>
          <w:rFonts w:asciiTheme="minorHAnsi" w:hAnsiTheme="minorHAnsi" w:cstheme="minorBidi"/>
          <w:sz w:val="24"/>
          <w:szCs w:val="24"/>
          <w:lang w:val="en" w:eastAsia="en-AU"/>
        </w:rPr>
        <w:t xml:space="preserve">educe legislative burden and </w:t>
      </w:r>
      <w:r w:rsidR="7098FD7C" w:rsidRPr="4866999B">
        <w:rPr>
          <w:rFonts w:asciiTheme="minorHAnsi" w:hAnsiTheme="minorHAnsi" w:cstheme="minorBidi"/>
          <w:sz w:val="24"/>
          <w:szCs w:val="24"/>
          <w:lang w:val="en" w:eastAsia="en-AU"/>
        </w:rPr>
        <w:t xml:space="preserve">increase </w:t>
      </w:r>
      <w:r w:rsidR="2141662E" w:rsidRPr="4866999B">
        <w:rPr>
          <w:rFonts w:asciiTheme="minorHAnsi" w:hAnsiTheme="minorHAnsi" w:cstheme="minorBidi"/>
          <w:sz w:val="24"/>
          <w:szCs w:val="24"/>
          <w:lang w:val="en" w:eastAsia="en-AU"/>
        </w:rPr>
        <w:t xml:space="preserve">accounting </w:t>
      </w:r>
      <w:r w:rsidR="1879FC5B" w:rsidRPr="4866999B">
        <w:rPr>
          <w:rFonts w:asciiTheme="minorHAnsi" w:hAnsiTheme="minorHAnsi" w:cstheme="minorBidi"/>
          <w:sz w:val="24"/>
          <w:szCs w:val="24"/>
          <w:lang w:val="en" w:eastAsia="en-AU"/>
        </w:rPr>
        <w:t>flexibility</w:t>
      </w:r>
      <w:r w:rsidR="0D3AAA25" w:rsidRPr="4866999B">
        <w:rPr>
          <w:rFonts w:asciiTheme="minorHAnsi" w:hAnsiTheme="minorHAnsi" w:cstheme="minorBidi"/>
          <w:sz w:val="24"/>
          <w:szCs w:val="24"/>
          <w:lang w:val="en" w:eastAsia="en-AU"/>
        </w:rPr>
        <w:t xml:space="preserve"> through </w:t>
      </w:r>
      <w:r w:rsidR="3B978642" w:rsidRPr="4866999B">
        <w:rPr>
          <w:rFonts w:asciiTheme="minorHAnsi" w:hAnsiTheme="minorHAnsi" w:cstheme="minorBidi"/>
          <w:sz w:val="24"/>
          <w:szCs w:val="24"/>
          <w:lang w:val="en" w:eastAsia="en-AU"/>
        </w:rPr>
        <w:t>the</w:t>
      </w:r>
      <w:r w:rsidR="2C41B254" w:rsidRPr="4866999B">
        <w:rPr>
          <w:rFonts w:asciiTheme="minorHAnsi" w:hAnsiTheme="minorHAnsi" w:cstheme="minorBidi"/>
          <w:sz w:val="24"/>
          <w:szCs w:val="24"/>
          <w:lang w:val="en" w:eastAsia="en-AU"/>
        </w:rPr>
        <w:t xml:space="preserve"> ARC Endowment Account</w:t>
      </w:r>
    </w:p>
    <w:p w14:paraId="17A1393E" w14:textId="13947DC4" w:rsidR="00E03248" w:rsidRPr="008A70F1" w:rsidRDefault="00597D35" w:rsidP="004966C1">
      <w:pPr>
        <w:pStyle w:val="ListParagraph"/>
        <w:numPr>
          <w:ilvl w:val="0"/>
          <w:numId w:val="9"/>
        </w:numPr>
        <w:rPr>
          <w:rFonts w:asciiTheme="minorHAnsi" w:hAnsiTheme="minorHAnsi" w:cstheme="minorBidi"/>
          <w:sz w:val="24"/>
          <w:szCs w:val="24"/>
          <w:lang w:val="en" w:eastAsia="en-AU"/>
        </w:rPr>
      </w:pPr>
      <w:r>
        <w:rPr>
          <w:rFonts w:asciiTheme="minorHAnsi" w:hAnsiTheme="minorHAnsi" w:cstheme="minorBidi"/>
          <w:sz w:val="24"/>
          <w:szCs w:val="24"/>
          <w:lang w:val="en" w:eastAsia="en-AU"/>
        </w:rPr>
        <w:t>reform the evaluation of research excellence and impact.</w:t>
      </w:r>
    </w:p>
    <w:p w14:paraId="2428EE9F" w14:textId="7CFCB33E" w:rsidR="65C2BC48" w:rsidRDefault="65C2BC48" w:rsidP="428D66B6">
      <w:pPr>
        <w:rPr>
          <w:rFonts w:asciiTheme="minorHAnsi" w:hAnsiTheme="minorHAnsi" w:cstheme="minorBidi"/>
          <w:lang w:val="en" w:eastAsia="en-AU"/>
        </w:rPr>
      </w:pPr>
    </w:p>
    <w:p w14:paraId="2715D03A" w14:textId="0E521FB5" w:rsidR="002D5E25" w:rsidRDefault="002D5E25" w:rsidP="4866999B">
      <w:pPr>
        <w:rPr>
          <w:rFonts w:asciiTheme="minorHAnsi" w:hAnsiTheme="minorHAnsi" w:cstheme="minorBidi"/>
          <w:lang w:val="en" w:eastAsia="en-AU"/>
        </w:rPr>
      </w:pPr>
      <w:r>
        <w:rPr>
          <w:rFonts w:asciiTheme="minorHAnsi" w:hAnsiTheme="minorHAnsi" w:cstheme="minorBidi"/>
          <w:lang w:val="en" w:eastAsia="en-AU"/>
        </w:rPr>
        <w:t xml:space="preserve">The Government has agreed or agreed in principle to </w:t>
      </w:r>
      <w:r w:rsidR="00075DB8">
        <w:rPr>
          <w:rFonts w:asciiTheme="minorHAnsi" w:hAnsiTheme="minorHAnsi" w:cstheme="minorBidi"/>
          <w:lang w:val="en" w:eastAsia="en-AU"/>
        </w:rPr>
        <w:t>all</w:t>
      </w:r>
      <w:r>
        <w:rPr>
          <w:rFonts w:asciiTheme="minorHAnsi" w:hAnsiTheme="minorHAnsi" w:cstheme="minorBidi"/>
          <w:lang w:val="en" w:eastAsia="en-AU"/>
        </w:rPr>
        <w:t xml:space="preserve"> the panel’s recommendations.</w:t>
      </w:r>
    </w:p>
    <w:p w14:paraId="250AC391" w14:textId="77777777" w:rsidR="00BB30BA" w:rsidRDefault="00BB30BA" w:rsidP="4866999B">
      <w:pPr>
        <w:rPr>
          <w:rFonts w:asciiTheme="minorHAnsi" w:hAnsiTheme="minorHAnsi" w:cstheme="minorBidi"/>
          <w:lang w:val="en" w:eastAsia="en-AU"/>
        </w:rPr>
      </w:pPr>
    </w:p>
    <w:p w14:paraId="454DF902" w14:textId="19E952AF" w:rsidR="00EA7573" w:rsidRPr="00956F48" w:rsidRDefault="57E94F77" w:rsidP="4866999B">
      <w:pPr>
        <w:rPr>
          <w:rFonts w:asciiTheme="minorHAnsi" w:hAnsiTheme="minorHAnsi" w:cstheme="minorBidi"/>
          <w:lang w:val="en" w:eastAsia="en-AU"/>
        </w:rPr>
      </w:pPr>
      <w:r w:rsidRPr="4866999B">
        <w:rPr>
          <w:rFonts w:asciiTheme="minorHAnsi" w:hAnsiTheme="minorHAnsi" w:cstheme="minorBidi"/>
          <w:lang w:val="en" w:eastAsia="en-AU"/>
        </w:rPr>
        <w:t xml:space="preserve">I thank Professor </w:t>
      </w:r>
      <w:r w:rsidR="631E32DA" w:rsidRPr="4866999B">
        <w:rPr>
          <w:rFonts w:asciiTheme="minorHAnsi" w:hAnsiTheme="minorHAnsi" w:cstheme="minorBidi"/>
          <w:lang w:val="en" w:eastAsia="en-AU"/>
        </w:rPr>
        <w:t>Sheil</w:t>
      </w:r>
      <w:r w:rsidR="6E482A43" w:rsidRPr="4866999B">
        <w:rPr>
          <w:rFonts w:asciiTheme="minorHAnsi" w:hAnsiTheme="minorHAnsi" w:cstheme="minorBidi"/>
          <w:lang w:val="en" w:eastAsia="en-AU"/>
        </w:rPr>
        <w:t>, Professor Dodds and Professor Hutchinson</w:t>
      </w:r>
      <w:r w:rsidR="2F30A0FF" w:rsidRPr="4866999B">
        <w:rPr>
          <w:rFonts w:asciiTheme="minorHAnsi" w:hAnsiTheme="minorHAnsi" w:cstheme="minorBidi"/>
          <w:lang w:val="en" w:eastAsia="en-AU"/>
        </w:rPr>
        <w:t xml:space="preserve"> for overseeing th</w:t>
      </w:r>
      <w:r w:rsidR="084B3E0E" w:rsidRPr="4866999B">
        <w:rPr>
          <w:rFonts w:asciiTheme="minorHAnsi" w:hAnsiTheme="minorHAnsi" w:cstheme="minorBidi"/>
          <w:lang w:val="en" w:eastAsia="en-AU"/>
        </w:rPr>
        <w:t>is important</w:t>
      </w:r>
      <w:r w:rsidR="2F30A0FF" w:rsidRPr="4866999B">
        <w:rPr>
          <w:rFonts w:asciiTheme="minorHAnsi" w:hAnsiTheme="minorHAnsi" w:cstheme="minorBidi"/>
          <w:lang w:val="en" w:eastAsia="en-AU"/>
        </w:rPr>
        <w:t xml:space="preserve"> </w:t>
      </w:r>
      <w:r w:rsidR="00972856">
        <w:rPr>
          <w:rFonts w:asciiTheme="minorHAnsi" w:hAnsiTheme="minorHAnsi" w:cstheme="minorBidi"/>
          <w:lang w:val="en" w:eastAsia="en-AU"/>
        </w:rPr>
        <w:t>r</w:t>
      </w:r>
      <w:r w:rsidR="2F30A0FF" w:rsidRPr="4866999B">
        <w:rPr>
          <w:rFonts w:asciiTheme="minorHAnsi" w:hAnsiTheme="minorHAnsi" w:cstheme="minorBidi"/>
          <w:lang w:val="en" w:eastAsia="en-AU"/>
        </w:rPr>
        <w:t xml:space="preserve">eview, and </w:t>
      </w:r>
      <w:r w:rsidRPr="4866999B">
        <w:rPr>
          <w:rFonts w:asciiTheme="minorHAnsi" w:hAnsiTheme="minorHAnsi" w:cstheme="minorBidi"/>
          <w:lang w:val="en" w:eastAsia="en-AU"/>
        </w:rPr>
        <w:t xml:space="preserve">all stakeholders who </w:t>
      </w:r>
      <w:r w:rsidR="7FD7689B" w:rsidRPr="4866999B">
        <w:rPr>
          <w:rFonts w:asciiTheme="minorHAnsi" w:hAnsiTheme="minorHAnsi" w:cstheme="minorBidi"/>
          <w:lang w:val="en" w:eastAsia="en-AU"/>
        </w:rPr>
        <w:t>gave</w:t>
      </w:r>
      <w:r w:rsidRPr="4866999B">
        <w:rPr>
          <w:rFonts w:asciiTheme="minorHAnsi" w:hAnsiTheme="minorHAnsi" w:cstheme="minorBidi"/>
          <w:lang w:val="en" w:eastAsia="en-AU"/>
        </w:rPr>
        <w:t xml:space="preserve"> their time to contribute.</w:t>
      </w:r>
    </w:p>
    <w:p w14:paraId="2AED7A12" w14:textId="77777777" w:rsidR="00A12FA4" w:rsidRDefault="00A12FA4" w:rsidP="00EA7573">
      <w:pPr>
        <w:rPr>
          <w:rFonts w:asciiTheme="minorHAnsi" w:hAnsiTheme="minorHAnsi" w:cstheme="minorHAnsi"/>
          <w:b/>
          <w:bCs/>
          <w:lang w:val="en" w:eastAsia="en-AU"/>
        </w:rPr>
      </w:pPr>
    </w:p>
    <w:p w14:paraId="49DF7A21" w14:textId="77777777" w:rsidR="00A12FA4" w:rsidRDefault="00A12FA4" w:rsidP="00EA7573">
      <w:pPr>
        <w:rPr>
          <w:rFonts w:asciiTheme="minorHAnsi" w:hAnsiTheme="minorHAnsi" w:cstheme="minorHAnsi"/>
          <w:b/>
          <w:bCs/>
          <w:lang w:val="en" w:eastAsia="en-AU"/>
        </w:rPr>
      </w:pPr>
    </w:p>
    <w:p w14:paraId="3EBE5EAA" w14:textId="77777777" w:rsidR="009E760D" w:rsidRDefault="009E760D" w:rsidP="00EA7573">
      <w:pPr>
        <w:rPr>
          <w:rFonts w:asciiTheme="minorHAnsi" w:hAnsiTheme="minorHAnsi" w:cstheme="minorHAnsi"/>
          <w:b/>
          <w:bCs/>
          <w:lang w:val="en" w:eastAsia="en-AU"/>
        </w:rPr>
      </w:pPr>
    </w:p>
    <w:p w14:paraId="786AD7F9" w14:textId="1D5D1B6F" w:rsidR="00EA7573" w:rsidRPr="00956F48" w:rsidRDefault="00EA7573" w:rsidP="00EA7573">
      <w:pPr>
        <w:rPr>
          <w:rFonts w:asciiTheme="minorHAnsi" w:hAnsiTheme="minorHAnsi" w:cstheme="minorHAnsi"/>
          <w:b/>
          <w:bCs/>
          <w:lang w:val="en" w:eastAsia="en-AU"/>
        </w:rPr>
      </w:pPr>
      <w:r w:rsidRPr="00956F48">
        <w:rPr>
          <w:rFonts w:asciiTheme="minorHAnsi" w:hAnsiTheme="minorHAnsi" w:cstheme="minorHAnsi"/>
          <w:b/>
          <w:bCs/>
          <w:lang w:val="en" w:eastAsia="en-AU"/>
        </w:rPr>
        <w:t>The Hon Jason Clare MP</w:t>
      </w:r>
    </w:p>
    <w:p w14:paraId="3AB35C2B" w14:textId="734BB995" w:rsidR="00EA7573" w:rsidRDefault="00EA7573" w:rsidP="00B20BEB">
      <w:pPr>
        <w:rPr>
          <w:rFonts w:asciiTheme="minorHAnsi" w:hAnsiTheme="minorHAnsi" w:cstheme="minorHAnsi"/>
          <w:b/>
        </w:rPr>
      </w:pPr>
      <w:r w:rsidRPr="00956F48">
        <w:rPr>
          <w:rFonts w:asciiTheme="minorHAnsi" w:hAnsiTheme="minorHAnsi" w:cstheme="minorHAnsi"/>
          <w:lang w:val="en" w:eastAsia="en-AU"/>
        </w:rPr>
        <w:t xml:space="preserve">Minister for Education </w:t>
      </w:r>
      <w:r w:rsidRPr="428D66B6">
        <w:rPr>
          <w:rFonts w:asciiTheme="minorHAnsi" w:hAnsiTheme="minorHAnsi" w:cstheme="minorBidi"/>
          <w:b/>
          <w:bCs/>
        </w:rPr>
        <w:br w:type="page"/>
      </w:r>
    </w:p>
    <w:p w14:paraId="4CED5EDF" w14:textId="5A352D72" w:rsidR="2E1B9A13" w:rsidRDefault="2E1B9A13" w:rsidP="428D66B6">
      <w:pPr>
        <w:rPr>
          <w:rFonts w:asciiTheme="minorHAnsi" w:hAnsiTheme="minorHAnsi" w:cstheme="minorBidi"/>
          <w:b/>
          <w:bCs/>
        </w:rPr>
      </w:pPr>
      <w:r w:rsidRPr="428D66B6">
        <w:rPr>
          <w:rFonts w:asciiTheme="minorHAnsi" w:hAnsiTheme="minorHAnsi" w:cstheme="minorBidi"/>
          <w:b/>
          <w:bCs/>
        </w:rPr>
        <w:lastRenderedPageBreak/>
        <w:t>Review of the Australian Research Council Act 2001</w:t>
      </w:r>
    </w:p>
    <w:p w14:paraId="2907D385" w14:textId="7D12C2D8" w:rsidR="428D66B6" w:rsidRDefault="428D66B6" w:rsidP="428D66B6">
      <w:pPr>
        <w:rPr>
          <w:rFonts w:asciiTheme="minorHAnsi" w:hAnsiTheme="minorHAnsi" w:cstheme="minorBidi"/>
          <w:b/>
          <w:bCs/>
        </w:rPr>
      </w:pPr>
    </w:p>
    <w:p w14:paraId="2865C2BB" w14:textId="6E50E5FC" w:rsidR="001C3888" w:rsidRPr="00594A0A" w:rsidRDefault="78D96268" w:rsidP="785E309B">
      <w:pPr>
        <w:rPr>
          <w:rFonts w:asciiTheme="minorHAnsi" w:hAnsiTheme="minorHAnsi" w:cstheme="minorBidi"/>
          <w:b/>
          <w:bCs/>
          <w:i/>
          <w:iCs/>
        </w:rPr>
      </w:pPr>
      <w:r w:rsidRPr="4866999B">
        <w:rPr>
          <w:rFonts w:asciiTheme="minorHAnsi" w:hAnsiTheme="minorHAnsi" w:cstheme="minorBidi"/>
          <w:b/>
          <w:bCs/>
          <w:i/>
          <w:iCs/>
        </w:rPr>
        <w:t>Overview</w:t>
      </w:r>
      <w:r w:rsidR="1557BB47" w:rsidRPr="4866999B">
        <w:rPr>
          <w:rFonts w:asciiTheme="minorHAnsi" w:hAnsiTheme="minorHAnsi" w:cstheme="minorBidi"/>
          <w:b/>
          <w:bCs/>
          <w:i/>
          <w:iCs/>
        </w:rPr>
        <w:t xml:space="preserve"> </w:t>
      </w:r>
    </w:p>
    <w:p w14:paraId="573551BF" w14:textId="732989C9" w:rsidR="61F640BD" w:rsidRDefault="4A4DE9B0" w:rsidP="4866999B">
      <w:pPr>
        <w:spacing w:after="200" w:line="276" w:lineRule="auto"/>
        <w:rPr>
          <w:rFonts w:asciiTheme="minorHAnsi" w:eastAsiaTheme="minorEastAsia" w:hAnsiTheme="minorHAnsi" w:cstheme="minorBidi"/>
          <w:color w:val="000000" w:themeColor="text1"/>
          <w:lang w:val="en"/>
        </w:rPr>
      </w:pPr>
      <w:r w:rsidRPr="4866999B">
        <w:rPr>
          <w:rFonts w:asciiTheme="minorHAnsi" w:eastAsiaTheme="minorEastAsia" w:hAnsiTheme="minorHAnsi" w:cstheme="minorBidi"/>
          <w:color w:val="000000" w:themeColor="text1"/>
          <w:lang w:val="en"/>
        </w:rPr>
        <w:t>On 30 August 2022</w:t>
      </w:r>
      <w:r w:rsidR="45D28FB0" w:rsidRPr="4866999B">
        <w:rPr>
          <w:rFonts w:asciiTheme="minorHAnsi" w:eastAsiaTheme="minorEastAsia" w:hAnsiTheme="minorHAnsi" w:cstheme="minorBidi"/>
          <w:color w:val="000000" w:themeColor="text1"/>
          <w:lang w:val="en"/>
        </w:rPr>
        <w:t>,</w:t>
      </w:r>
      <w:r w:rsidRPr="4866999B">
        <w:rPr>
          <w:rFonts w:asciiTheme="minorHAnsi" w:eastAsiaTheme="minorEastAsia" w:hAnsiTheme="minorHAnsi" w:cstheme="minorBidi"/>
          <w:color w:val="000000" w:themeColor="text1"/>
          <w:lang w:val="en"/>
        </w:rPr>
        <w:t xml:space="preserve"> the Hon Jason Clare MP, Minister for Ed</w:t>
      </w:r>
      <w:r w:rsidRPr="00B20BEB">
        <w:rPr>
          <w:rFonts w:asciiTheme="minorHAnsi" w:eastAsiaTheme="minorEastAsia" w:hAnsiTheme="minorHAnsi" w:cstheme="minorBidi"/>
          <w:color w:val="000000" w:themeColor="text1"/>
          <w:lang w:val="en"/>
        </w:rPr>
        <w:t>ucation</w:t>
      </w:r>
      <w:r w:rsidR="651E08BF" w:rsidRPr="00B20BEB">
        <w:rPr>
          <w:rFonts w:asciiTheme="minorHAnsi" w:eastAsiaTheme="minorEastAsia" w:hAnsiTheme="minorHAnsi" w:cstheme="minorBidi"/>
          <w:color w:val="000000" w:themeColor="text1"/>
          <w:lang w:val="en"/>
        </w:rPr>
        <w:t xml:space="preserve">, </w:t>
      </w:r>
      <w:r w:rsidRPr="00B20BEB">
        <w:rPr>
          <w:rFonts w:asciiTheme="minorHAnsi" w:eastAsiaTheme="minorEastAsia" w:hAnsiTheme="minorHAnsi" w:cstheme="minorBidi"/>
          <w:color w:val="000000" w:themeColor="text1"/>
          <w:lang w:val="en"/>
        </w:rPr>
        <w:t xml:space="preserve">announced </w:t>
      </w:r>
      <w:r w:rsidR="7FBCFA90" w:rsidRPr="00B20BEB">
        <w:rPr>
          <w:rFonts w:asciiTheme="minorHAnsi" w:eastAsiaTheme="minorEastAsia" w:hAnsiTheme="minorHAnsi" w:cstheme="minorBidi"/>
          <w:color w:val="000000" w:themeColor="text1"/>
          <w:lang w:val="en"/>
        </w:rPr>
        <w:t xml:space="preserve">the </w:t>
      </w:r>
      <w:r w:rsidR="00D72E9A">
        <w:rPr>
          <w:rFonts w:asciiTheme="minorHAnsi" w:eastAsiaTheme="minorEastAsia" w:hAnsiTheme="minorHAnsi" w:cstheme="minorBidi"/>
          <w:color w:val="000000" w:themeColor="text1"/>
          <w:lang w:val="en"/>
        </w:rPr>
        <w:br/>
      </w:r>
      <w:r w:rsidR="00B20BEB" w:rsidRPr="00B20BEB">
        <w:rPr>
          <w:rFonts w:asciiTheme="minorHAnsi" w:hAnsiTheme="minorHAnsi" w:cstheme="minorBidi"/>
          <w:i/>
          <w:iCs/>
        </w:rPr>
        <w:t>Review of the Australian Research Council Act 2001</w:t>
      </w:r>
      <w:r w:rsidR="00B20BEB" w:rsidRPr="00B20BEB">
        <w:rPr>
          <w:rFonts w:asciiTheme="minorHAnsi" w:hAnsiTheme="minorHAnsi" w:cstheme="minorBidi"/>
        </w:rPr>
        <w:t xml:space="preserve"> (</w:t>
      </w:r>
      <w:r w:rsidR="56DFF36E" w:rsidRPr="00B20BEB">
        <w:rPr>
          <w:rFonts w:asciiTheme="minorHAnsi" w:eastAsiaTheme="minorEastAsia" w:hAnsiTheme="minorHAnsi" w:cstheme="minorBidi"/>
          <w:color w:val="000000" w:themeColor="text1"/>
          <w:lang w:val="en"/>
        </w:rPr>
        <w:t>A</w:t>
      </w:r>
      <w:r w:rsidR="22B638A5" w:rsidRPr="00B20BEB">
        <w:rPr>
          <w:rFonts w:asciiTheme="minorHAnsi" w:eastAsiaTheme="minorEastAsia" w:hAnsiTheme="minorHAnsi" w:cstheme="minorBidi"/>
          <w:color w:val="000000" w:themeColor="text1"/>
          <w:lang w:val="en"/>
        </w:rPr>
        <w:t>RC</w:t>
      </w:r>
      <w:r w:rsidR="3218E51C" w:rsidRPr="00B20BEB">
        <w:rPr>
          <w:rFonts w:asciiTheme="minorHAnsi" w:eastAsiaTheme="minorEastAsia" w:hAnsiTheme="minorHAnsi" w:cstheme="minorBidi"/>
          <w:color w:val="000000" w:themeColor="text1"/>
          <w:lang w:val="en"/>
        </w:rPr>
        <w:t xml:space="preserve"> </w:t>
      </w:r>
      <w:r w:rsidR="22B638A5" w:rsidRPr="00B20BEB">
        <w:rPr>
          <w:rFonts w:asciiTheme="minorHAnsi" w:eastAsiaTheme="minorEastAsia" w:hAnsiTheme="minorHAnsi" w:cstheme="minorBidi"/>
          <w:color w:val="000000" w:themeColor="text1"/>
          <w:lang w:val="en"/>
        </w:rPr>
        <w:t>Review</w:t>
      </w:r>
      <w:r w:rsidR="00B20BEB">
        <w:rPr>
          <w:rFonts w:asciiTheme="minorHAnsi" w:eastAsiaTheme="minorEastAsia" w:hAnsiTheme="minorHAnsi" w:cstheme="minorBidi"/>
          <w:color w:val="000000" w:themeColor="text1"/>
          <w:lang w:val="en"/>
        </w:rPr>
        <w:t>)</w:t>
      </w:r>
      <w:r w:rsidR="0DBAF6EE" w:rsidRPr="4866999B">
        <w:rPr>
          <w:rFonts w:asciiTheme="minorHAnsi" w:eastAsiaTheme="minorEastAsia" w:hAnsiTheme="minorHAnsi" w:cstheme="minorBidi"/>
          <w:color w:val="000000" w:themeColor="text1"/>
          <w:lang w:val="en"/>
        </w:rPr>
        <w:t xml:space="preserve"> </w:t>
      </w:r>
      <w:r w:rsidR="15AA7163" w:rsidRPr="4866999B">
        <w:rPr>
          <w:rFonts w:asciiTheme="minorHAnsi" w:eastAsiaTheme="minorEastAsia" w:hAnsiTheme="minorHAnsi" w:cstheme="minorBidi"/>
          <w:color w:val="000000" w:themeColor="text1"/>
          <w:lang w:val="en"/>
        </w:rPr>
        <w:t xml:space="preserve">to consider the role and purpose of the ARC within the university research system so it can meet current and future needs. </w:t>
      </w:r>
    </w:p>
    <w:p w14:paraId="7C7E9A87" w14:textId="1EC0A3DE" w:rsidR="61F640BD" w:rsidRDefault="15AA7163" w:rsidP="4866999B">
      <w:pPr>
        <w:spacing w:after="200" w:line="276" w:lineRule="auto"/>
        <w:rPr>
          <w:rFonts w:asciiTheme="minorHAnsi" w:eastAsiaTheme="minorEastAsia" w:hAnsiTheme="minorHAnsi" w:cstheme="minorBidi"/>
          <w:lang w:val="en"/>
        </w:rPr>
      </w:pPr>
      <w:r w:rsidRPr="4866999B">
        <w:rPr>
          <w:rFonts w:asciiTheme="minorHAnsi" w:eastAsiaTheme="minorEastAsia" w:hAnsiTheme="minorHAnsi" w:cstheme="minorBidi"/>
          <w:lang w:val="en"/>
        </w:rPr>
        <w:t>The Hon Jason Clare MP appointed a</w:t>
      </w:r>
      <w:r w:rsidR="0E70C36E" w:rsidRPr="4866999B">
        <w:rPr>
          <w:rFonts w:asciiTheme="minorHAnsi" w:eastAsiaTheme="minorEastAsia" w:hAnsiTheme="minorHAnsi" w:cstheme="minorBidi"/>
          <w:lang w:val="en"/>
        </w:rPr>
        <w:t>n indepe</w:t>
      </w:r>
      <w:r w:rsidR="00A26FA7">
        <w:rPr>
          <w:rFonts w:asciiTheme="minorHAnsi" w:eastAsiaTheme="minorEastAsia" w:hAnsiTheme="minorHAnsi" w:cstheme="minorBidi"/>
          <w:lang w:val="en"/>
        </w:rPr>
        <w:t>n</w:t>
      </w:r>
      <w:r w:rsidR="0E70C36E" w:rsidRPr="4866999B">
        <w:rPr>
          <w:rFonts w:asciiTheme="minorHAnsi" w:eastAsiaTheme="minorEastAsia" w:hAnsiTheme="minorHAnsi" w:cstheme="minorBidi"/>
          <w:lang w:val="en"/>
        </w:rPr>
        <w:t>dent</w:t>
      </w:r>
      <w:r w:rsidRPr="4866999B">
        <w:rPr>
          <w:rFonts w:asciiTheme="minorHAnsi" w:eastAsiaTheme="minorEastAsia" w:hAnsiTheme="minorHAnsi" w:cstheme="minorBidi"/>
          <w:lang w:val="en"/>
        </w:rPr>
        <w:t xml:space="preserve"> three-person panel to oversee the review:</w:t>
      </w:r>
    </w:p>
    <w:p w14:paraId="6CC52382" w14:textId="0C37B1D6" w:rsidR="61F640BD" w:rsidRDefault="15AA7163" w:rsidP="004966C1">
      <w:pPr>
        <w:pStyle w:val="ListParagraph"/>
        <w:numPr>
          <w:ilvl w:val="0"/>
          <w:numId w:val="1"/>
        </w:numPr>
        <w:rPr>
          <w:rFonts w:asciiTheme="minorHAnsi" w:eastAsiaTheme="minorEastAsia" w:hAnsiTheme="minorHAnsi" w:cstheme="minorBidi"/>
          <w:sz w:val="24"/>
          <w:szCs w:val="24"/>
          <w:lang w:val="en"/>
        </w:rPr>
      </w:pPr>
      <w:r w:rsidRPr="4866999B">
        <w:rPr>
          <w:rFonts w:asciiTheme="minorHAnsi" w:eastAsiaTheme="minorEastAsia" w:hAnsiTheme="minorHAnsi" w:cstheme="minorBidi"/>
          <w:sz w:val="24"/>
          <w:szCs w:val="24"/>
          <w:lang w:val="en"/>
        </w:rPr>
        <w:t>Professor Margaret Sheil AO (Panel Chair), Vice-Chancellor and President, Queensland University of Technology</w:t>
      </w:r>
    </w:p>
    <w:p w14:paraId="45E559A9" w14:textId="5359B35C" w:rsidR="61F640BD" w:rsidRDefault="15AA7163" w:rsidP="004966C1">
      <w:pPr>
        <w:pStyle w:val="ListParagraph"/>
        <w:numPr>
          <w:ilvl w:val="0"/>
          <w:numId w:val="1"/>
        </w:numPr>
        <w:rPr>
          <w:rFonts w:asciiTheme="minorHAnsi" w:eastAsiaTheme="minorEastAsia" w:hAnsiTheme="minorHAnsi" w:cstheme="minorBidi"/>
          <w:sz w:val="24"/>
          <w:szCs w:val="24"/>
          <w:lang w:val="en"/>
        </w:rPr>
      </w:pPr>
      <w:r w:rsidRPr="4866999B">
        <w:rPr>
          <w:rFonts w:asciiTheme="minorHAnsi" w:eastAsiaTheme="minorEastAsia" w:hAnsiTheme="minorHAnsi" w:cstheme="minorBidi"/>
          <w:sz w:val="24"/>
          <w:szCs w:val="24"/>
          <w:lang w:val="en"/>
        </w:rPr>
        <w:t>Professor Susan Dodds, Senior Deputy Vice-Chancellor and Vice President (Research &amp; Industry Engagement), La Trobe University</w:t>
      </w:r>
    </w:p>
    <w:p w14:paraId="660A0142" w14:textId="7D059A4F" w:rsidR="61F640BD" w:rsidRDefault="15AA7163" w:rsidP="004966C1">
      <w:pPr>
        <w:pStyle w:val="ListParagraph"/>
        <w:numPr>
          <w:ilvl w:val="0"/>
          <w:numId w:val="1"/>
        </w:numPr>
        <w:rPr>
          <w:rFonts w:asciiTheme="minorHAnsi" w:eastAsiaTheme="minorEastAsia" w:hAnsiTheme="minorHAnsi" w:cstheme="minorBidi"/>
          <w:sz w:val="24"/>
          <w:szCs w:val="24"/>
          <w:lang w:val="en"/>
        </w:rPr>
      </w:pPr>
      <w:r w:rsidRPr="4866999B">
        <w:rPr>
          <w:rFonts w:asciiTheme="minorHAnsi" w:eastAsiaTheme="minorEastAsia" w:hAnsiTheme="minorHAnsi" w:cstheme="minorBidi"/>
          <w:sz w:val="24"/>
          <w:szCs w:val="24"/>
          <w:lang w:val="en"/>
        </w:rPr>
        <w:t>Professor Mark Hutchinson, Director of the Centre for Nanoscale BioPhotonics, University of Adelaide.</w:t>
      </w:r>
    </w:p>
    <w:p w14:paraId="7196A80D" w14:textId="5DB4DCF4" w:rsidR="4866999B" w:rsidRDefault="4866999B" w:rsidP="4866999B">
      <w:pPr>
        <w:rPr>
          <w:rFonts w:asciiTheme="minorHAnsi" w:eastAsiaTheme="minorEastAsia" w:hAnsiTheme="minorHAnsi" w:cstheme="minorBidi"/>
          <w:color w:val="000000" w:themeColor="text1"/>
          <w:lang w:val="en"/>
        </w:rPr>
      </w:pPr>
    </w:p>
    <w:p w14:paraId="61DF25FD" w14:textId="3436BD42" w:rsidR="001E6330" w:rsidRDefault="62BE93C5" w:rsidP="001E6330">
      <w:pPr>
        <w:rPr>
          <w:rFonts w:asciiTheme="minorHAnsi" w:eastAsiaTheme="minorEastAsia" w:hAnsiTheme="minorHAnsi" w:cstheme="minorBidi"/>
          <w:color w:val="000000" w:themeColor="text1"/>
          <w:lang w:val="en"/>
        </w:rPr>
      </w:pPr>
      <w:r w:rsidRPr="22499A25">
        <w:rPr>
          <w:rFonts w:asciiTheme="minorHAnsi" w:eastAsiaTheme="minorEastAsia" w:hAnsiTheme="minorHAnsi" w:cstheme="minorBidi"/>
          <w:color w:val="000000" w:themeColor="text1"/>
          <w:lang w:val="en"/>
        </w:rPr>
        <w:t xml:space="preserve">A total </w:t>
      </w:r>
      <w:r w:rsidRPr="4F5E86F3">
        <w:rPr>
          <w:rFonts w:asciiTheme="minorHAnsi" w:eastAsiaTheme="minorEastAsia" w:hAnsiTheme="minorHAnsi" w:cstheme="minorBidi"/>
          <w:color w:val="000000" w:themeColor="text1"/>
          <w:lang w:val="en"/>
        </w:rPr>
        <w:t xml:space="preserve">of </w:t>
      </w:r>
      <w:r w:rsidR="5A3A191C" w:rsidRPr="4F5E86F3">
        <w:rPr>
          <w:rFonts w:asciiTheme="minorHAnsi" w:eastAsiaTheme="minorEastAsia" w:hAnsiTheme="minorHAnsi" w:cstheme="minorBidi"/>
          <w:color w:val="000000" w:themeColor="text1"/>
          <w:lang w:val="en"/>
        </w:rPr>
        <w:t>223</w:t>
      </w:r>
      <w:r w:rsidR="13DA9F2B" w:rsidRPr="428D66B6">
        <w:rPr>
          <w:rFonts w:asciiTheme="minorHAnsi" w:eastAsiaTheme="minorEastAsia" w:hAnsiTheme="minorHAnsi" w:cstheme="minorBidi"/>
          <w:color w:val="000000" w:themeColor="text1"/>
          <w:lang w:val="en"/>
        </w:rPr>
        <w:t xml:space="preserve"> public submissions </w:t>
      </w:r>
      <w:r w:rsidR="3EACC0A2" w:rsidRPr="3644FBC5">
        <w:rPr>
          <w:rFonts w:asciiTheme="minorHAnsi" w:eastAsiaTheme="minorEastAsia" w:hAnsiTheme="minorHAnsi" w:cstheme="minorBidi"/>
          <w:color w:val="000000" w:themeColor="text1"/>
          <w:lang w:val="en"/>
        </w:rPr>
        <w:t xml:space="preserve">were </w:t>
      </w:r>
      <w:r w:rsidR="3EACC0A2" w:rsidRPr="575A8910">
        <w:rPr>
          <w:rFonts w:asciiTheme="minorHAnsi" w:eastAsiaTheme="minorEastAsia" w:hAnsiTheme="minorHAnsi" w:cstheme="minorBidi"/>
          <w:color w:val="000000" w:themeColor="text1"/>
          <w:lang w:val="en"/>
        </w:rPr>
        <w:t>received</w:t>
      </w:r>
      <w:r w:rsidR="00F1152A">
        <w:rPr>
          <w:rFonts w:asciiTheme="minorHAnsi" w:eastAsiaTheme="minorEastAsia" w:hAnsiTheme="minorHAnsi" w:cstheme="minorBidi"/>
          <w:color w:val="000000" w:themeColor="text1"/>
          <w:lang w:val="en"/>
        </w:rPr>
        <w:t xml:space="preserve"> </w:t>
      </w:r>
      <w:r w:rsidR="00747A2F">
        <w:rPr>
          <w:rFonts w:asciiTheme="minorHAnsi" w:eastAsiaTheme="minorEastAsia" w:hAnsiTheme="minorHAnsi" w:cstheme="minorBidi"/>
          <w:color w:val="000000" w:themeColor="text1"/>
          <w:lang w:val="en"/>
        </w:rPr>
        <w:t xml:space="preserve">in response to the </w:t>
      </w:r>
      <w:r w:rsidR="00D5390F">
        <w:rPr>
          <w:rFonts w:asciiTheme="minorHAnsi" w:eastAsiaTheme="minorEastAsia" w:hAnsiTheme="minorHAnsi" w:cstheme="minorBidi"/>
          <w:color w:val="000000" w:themeColor="text1"/>
          <w:lang w:val="en"/>
        </w:rPr>
        <w:t>r</w:t>
      </w:r>
      <w:r w:rsidR="00F1152A">
        <w:rPr>
          <w:rFonts w:asciiTheme="minorHAnsi" w:eastAsiaTheme="minorEastAsia" w:hAnsiTheme="minorHAnsi" w:cstheme="minorBidi"/>
          <w:color w:val="000000" w:themeColor="text1"/>
          <w:lang w:val="en"/>
        </w:rPr>
        <w:t>eview consultation</w:t>
      </w:r>
      <w:r w:rsidR="00747A2F">
        <w:rPr>
          <w:rFonts w:asciiTheme="minorHAnsi" w:eastAsiaTheme="minorEastAsia" w:hAnsiTheme="minorHAnsi" w:cstheme="minorBidi"/>
          <w:color w:val="000000" w:themeColor="text1"/>
          <w:lang w:val="en"/>
        </w:rPr>
        <w:t xml:space="preserve"> paper</w:t>
      </w:r>
      <w:r w:rsidR="3EACC0A2" w:rsidRPr="575A8910">
        <w:rPr>
          <w:rFonts w:asciiTheme="minorHAnsi" w:eastAsiaTheme="minorEastAsia" w:hAnsiTheme="minorHAnsi" w:cstheme="minorBidi"/>
          <w:color w:val="000000" w:themeColor="text1"/>
          <w:lang w:val="en"/>
        </w:rPr>
        <w:t>.</w:t>
      </w:r>
      <w:r w:rsidR="5A3A191C" w:rsidRPr="10B65D02">
        <w:rPr>
          <w:rFonts w:asciiTheme="minorHAnsi" w:eastAsiaTheme="minorEastAsia" w:hAnsiTheme="minorHAnsi" w:cstheme="minorBidi"/>
          <w:color w:val="000000" w:themeColor="text1"/>
          <w:lang w:val="en"/>
        </w:rPr>
        <w:t xml:space="preserve"> </w:t>
      </w:r>
      <w:r w:rsidR="7CD937DA" w:rsidRPr="364BEC31">
        <w:rPr>
          <w:rFonts w:asciiTheme="minorHAnsi" w:eastAsiaTheme="minorEastAsia" w:hAnsiTheme="minorHAnsi" w:cstheme="minorBidi"/>
          <w:color w:val="000000" w:themeColor="text1"/>
          <w:lang w:val="en"/>
        </w:rPr>
        <w:t>T</w:t>
      </w:r>
      <w:r w:rsidR="00023774">
        <w:rPr>
          <w:rFonts w:asciiTheme="minorHAnsi" w:eastAsiaTheme="minorEastAsia" w:hAnsiTheme="minorHAnsi" w:cstheme="minorBidi"/>
          <w:color w:val="000000" w:themeColor="text1"/>
          <w:lang w:val="en"/>
        </w:rPr>
        <w:t xml:space="preserve">argeted meetings and focus groups were also held with diverse </w:t>
      </w:r>
      <w:r w:rsidR="001E6330" w:rsidRPr="00E02BA8">
        <w:rPr>
          <w:rFonts w:asciiTheme="minorHAnsi" w:eastAsiaTheme="minorEastAsia" w:hAnsiTheme="minorHAnsi" w:cstheme="minorBidi"/>
          <w:color w:val="000000" w:themeColor="text1"/>
          <w:lang w:val="en"/>
        </w:rPr>
        <w:t>stakeholders across the research ecosystem, including individuals, higher education providers, traditional knowledge owners, research organisations (national and international), industry groups, peak bodies and government</w:t>
      </w:r>
      <w:r w:rsidR="00023774">
        <w:rPr>
          <w:rFonts w:asciiTheme="minorHAnsi" w:eastAsiaTheme="minorEastAsia" w:hAnsiTheme="minorHAnsi" w:cstheme="minorBidi"/>
          <w:color w:val="000000" w:themeColor="text1"/>
          <w:lang w:val="en"/>
        </w:rPr>
        <w:t xml:space="preserve">. </w:t>
      </w:r>
    </w:p>
    <w:p w14:paraId="714B17AA" w14:textId="77777777" w:rsidR="001E6330" w:rsidRDefault="001E6330" w:rsidP="001E6330">
      <w:pPr>
        <w:rPr>
          <w:rFonts w:asciiTheme="minorHAnsi" w:eastAsiaTheme="minorEastAsia" w:hAnsiTheme="minorHAnsi" w:cstheme="minorBidi"/>
          <w:color w:val="000000" w:themeColor="text1"/>
          <w:lang w:val="en"/>
        </w:rPr>
      </w:pPr>
    </w:p>
    <w:p w14:paraId="48C148AE" w14:textId="714AD7F6" w:rsidR="001E6330" w:rsidRDefault="001E6330" w:rsidP="001E6330">
      <w:pPr>
        <w:rPr>
          <w:rFonts w:asciiTheme="minorHAnsi" w:eastAsiaTheme="minorEastAsia" w:hAnsiTheme="minorHAnsi" w:cstheme="minorBidi"/>
          <w:color w:val="000000" w:themeColor="text1"/>
          <w:lang w:val="en"/>
        </w:rPr>
      </w:pPr>
      <w:r w:rsidRPr="60A049C1">
        <w:rPr>
          <w:rFonts w:asciiTheme="minorHAnsi" w:eastAsiaTheme="minorEastAsia" w:hAnsiTheme="minorHAnsi" w:cstheme="minorBidi"/>
          <w:color w:val="000000" w:themeColor="text1"/>
          <w:lang w:val="en"/>
        </w:rPr>
        <w:t xml:space="preserve">The </w:t>
      </w:r>
      <w:r w:rsidR="00927E21">
        <w:rPr>
          <w:rFonts w:asciiTheme="minorHAnsi" w:eastAsiaTheme="minorEastAsia" w:hAnsiTheme="minorHAnsi" w:cstheme="minorBidi"/>
          <w:color w:val="000000" w:themeColor="text1"/>
          <w:lang w:val="en"/>
        </w:rPr>
        <w:t>F</w:t>
      </w:r>
      <w:r w:rsidRPr="60A049C1">
        <w:rPr>
          <w:rFonts w:asciiTheme="minorHAnsi" w:eastAsiaTheme="minorEastAsia" w:hAnsiTheme="minorHAnsi" w:cstheme="minorBidi"/>
          <w:color w:val="000000" w:themeColor="text1"/>
          <w:lang w:val="en"/>
        </w:rPr>
        <w:t xml:space="preserve">inal </w:t>
      </w:r>
      <w:r w:rsidR="00927E21">
        <w:rPr>
          <w:rFonts w:asciiTheme="minorHAnsi" w:eastAsiaTheme="minorEastAsia" w:hAnsiTheme="minorHAnsi" w:cstheme="minorBidi"/>
          <w:color w:val="000000" w:themeColor="text1"/>
          <w:lang w:val="en"/>
        </w:rPr>
        <w:t>R</w:t>
      </w:r>
      <w:r w:rsidRPr="60A049C1">
        <w:rPr>
          <w:rFonts w:asciiTheme="minorHAnsi" w:eastAsiaTheme="minorEastAsia" w:hAnsiTheme="minorHAnsi" w:cstheme="minorBidi"/>
          <w:color w:val="000000" w:themeColor="text1"/>
          <w:lang w:val="en"/>
        </w:rPr>
        <w:t>eport</w:t>
      </w:r>
      <w:r w:rsidR="009B6228">
        <w:rPr>
          <w:rFonts w:asciiTheme="minorHAnsi" w:eastAsiaTheme="minorEastAsia" w:hAnsiTheme="minorHAnsi" w:cstheme="minorBidi"/>
          <w:color w:val="000000" w:themeColor="text1"/>
          <w:lang w:val="en"/>
        </w:rPr>
        <w:t xml:space="preserve"> and public submissions to the </w:t>
      </w:r>
      <w:r w:rsidR="005E6ECE">
        <w:rPr>
          <w:rFonts w:asciiTheme="minorHAnsi" w:eastAsiaTheme="minorEastAsia" w:hAnsiTheme="minorHAnsi" w:cstheme="minorBidi"/>
          <w:color w:val="000000" w:themeColor="text1"/>
          <w:lang w:val="en"/>
        </w:rPr>
        <w:t>R</w:t>
      </w:r>
      <w:r w:rsidR="009B6228">
        <w:rPr>
          <w:rFonts w:asciiTheme="minorHAnsi" w:eastAsiaTheme="minorEastAsia" w:hAnsiTheme="minorHAnsi" w:cstheme="minorBidi"/>
          <w:color w:val="000000" w:themeColor="text1"/>
          <w:lang w:val="en"/>
        </w:rPr>
        <w:t xml:space="preserve">eview were </w:t>
      </w:r>
      <w:r w:rsidRPr="60A049C1">
        <w:rPr>
          <w:rFonts w:asciiTheme="minorHAnsi" w:eastAsiaTheme="minorEastAsia" w:hAnsiTheme="minorHAnsi" w:cstheme="minorBidi"/>
          <w:color w:val="000000" w:themeColor="text1"/>
          <w:lang w:val="en"/>
        </w:rPr>
        <w:t>released on 20 April 2023</w:t>
      </w:r>
      <w:r w:rsidR="009B6228">
        <w:rPr>
          <w:rFonts w:asciiTheme="minorHAnsi" w:eastAsiaTheme="minorEastAsia" w:hAnsiTheme="minorHAnsi" w:cstheme="minorBidi"/>
          <w:color w:val="000000" w:themeColor="text1"/>
          <w:lang w:val="en"/>
        </w:rPr>
        <w:t xml:space="preserve"> </w:t>
      </w:r>
      <w:r w:rsidR="000C620B">
        <w:rPr>
          <w:rFonts w:asciiTheme="minorHAnsi" w:eastAsiaTheme="minorEastAsia" w:hAnsiTheme="minorHAnsi" w:cstheme="minorBidi"/>
          <w:color w:val="000000" w:themeColor="text1"/>
          <w:lang w:val="en"/>
        </w:rPr>
        <w:t>(</w:t>
      </w:r>
      <w:hyperlink r:id="rId9" w:history="1">
        <w:r w:rsidR="000943DA" w:rsidRPr="002A0152">
          <w:rPr>
            <w:rStyle w:val="Hyperlink"/>
            <w:rFonts w:asciiTheme="minorHAnsi" w:eastAsiaTheme="minorEastAsia" w:hAnsiTheme="minorHAnsi" w:cstheme="minorBidi"/>
            <w:lang w:val="en"/>
          </w:rPr>
          <w:t>www.education.gov.au/higher-education-reviews-and-consultations/review-australian-research-council-act-2001</w:t>
        </w:r>
      </w:hyperlink>
      <w:r w:rsidR="000943DA">
        <w:rPr>
          <w:rFonts w:asciiTheme="minorHAnsi" w:eastAsiaTheme="minorEastAsia" w:hAnsiTheme="minorHAnsi" w:cstheme="minorBidi"/>
          <w:color w:val="000000" w:themeColor="text1"/>
          <w:lang w:val="en"/>
        </w:rPr>
        <w:t>)</w:t>
      </w:r>
      <w:r w:rsidRPr="60A049C1">
        <w:rPr>
          <w:rFonts w:asciiTheme="minorHAnsi" w:eastAsiaTheme="minorEastAsia" w:hAnsiTheme="minorHAnsi" w:cstheme="minorBidi"/>
          <w:color w:val="000000" w:themeColor="text1"/>
          <w:lang w:val="en"/>
        </w:rPr>
        <w:t>.</w:t>
      </w:r>
    </w:p>
    <w:p w14:paraId="50803EF7" w14:textId="355C5563" w:rsidR="008A44A1" w:rsidRDefault="008A44A1" w:rsidP="0B73C8AA">
      <w:pPr>
        <w:pStyle w:val="Heading6"/>
        <w:spacing w:before="240"/>
        <w:rPr>
          <w:rFonts w:asciiTheme="minorHAnsi" w:hAnsiTheme="minorHAnsi" w:cstheme="minorBidi"/>
          <w:color w:val="auto"/>
          <w:sz w:val="24"/>
          <w:szCs w:val="24"/>
        </w:rPr>
      </w:pPr>
      <w:r w:rsidRPr="0B73C8AA">
        <w:rPr>
          <w:rFonts w:asciiTheme="minorHAnsi" w:hAnsiTheme="minorHAnsi" w:cstheme="minorBidi"/>
          <w:color w:val="auto"/>
          <w:sz w:val="24"/>
          <w:szCs w:val="24"/>
        </w:rPr>
        <w:t>Terms of Reference</w:t>
      </w:r>
    </w:p>
    <w:p w14:paraId="3AEE55D3" w14:textId="7E815829" w:rsidR="001F6B3B" w:rsidRPr="00CA0006" w:rsidRDefault="0543F9FD" w:rsidP="49E1B1F1">
      <w:pPr>
        <w:rPr>
          <w:rFonts w:asciiTheme="minorHAnsi" w:hAnsiTheme="minorHAnsi" w:cstheme="minorHAnsi"/>
          <w:color w:val="000000" w:themeColor="text1"/>
          <w:lang w:val="en" w:eastAsia="en-AU"/>
        </w:rPr>
      </w:pPr>
      <w:r w:rsidRPr="49E1B1F1">
        <w:rPr>
          <w:rFonts w:asciiTheme="minorHAnsi" w:hAnsiTheme="minorHAnsi" w:cstheme="minorBidi"/>
          <w:color w:val="000000" w:themeColor="text1"/>
          <w:lang w:val="en" w:eastAsia="en-AU"/>
        </w:rPr>
        <w:t xml:space="preserve">The </w:t>
      </w:r>
      <w:r w:rsidR="6B1048B6" w:rsidRPr="49E1B1F1">
        <w:rPr>
          <w:rFonts w:asciiTheme="minorHAnsi" w:hAnsiTheme="minorHAnsi" w:cstheme="minorBidi"/>
          <w:color w:val="000000" w:themeColor="text1"/>
          <w:lang w:val="en" w:eastAsia="en-AU"/>
        </w:rPr>
        <w:t>T</w:t>
      </w:r>
      <w:r w:rsidRPr="49E1B1F1">
        <w:rPr>
          <w:rFonts w:asciiTheme="minorHAnsi" w:hAnsiTheme="minorHAnsi" w:cstheme="minorBidi"/>
          <w:color w:val="000000" w:themeColor="text1"/>
          <w:lang w:val="en" w:eastAsia="en-AU"/>
        </w:rPr>
        <w:t xml:space="preserve">erms of </w:t>
      </w:r>
      <w:r w:rsidR="11021424" w:rsidRPr="00CA0006">
        <w:rPr>
          <w:rFonts w:asciiTheme="minorHAnsi" w:hAnsiTheme="minorHAnsi" w:cstheme="minorHAnsi"/>
          <w:color w:val="000000" w:themeColor="text1"/>
          <w:lang w:val="en" w:eastAsia="en-AU"/>
        </w:rPr>
        <w:t>R</w:t>
      </w:r>
      <w:r w:rsidRPr="00CA0006">
        <w:rPr>
          <w:rFonts w:asciiTheme="minorHAnsi" w:hAnsiTheme="minorHAnsi" w:cstheme="minorHAnsi"/>
          <w:color w:val="000000" w:themeColor="text1"/>
          <w:lang w:val="en" w:eastAsia="en-AU"/>
        </w:rPr>
        <w:t xml:space="preserve">eference </w:t>
      </w:r>
      <w:r w:rsidR="000B3FC5">
        <w:rPr>
          <w:rFonts w:asciiTheme="minorHAnsi" w:hAnsiTheme="minorHAnsi" w:cstheme="minorHAnsi"/>
          <w:color w:val="000000" w:themeColor="text1"/>
          <w:lang w:val="en" w:eastAsia="en-AU"/>
        </w:rPr>
        <w:t xml:space="preserve">asked the panel to </w:t>
      </w:r>
      <w:r w:rsidR="1AB52D90" w:rsidRPr="00CA0006">
        <w:rPr>
          <w:rFonts w:asciiTheme="minorHAnsi" w:hAnsiTheme="minorHAnsi" w:cstheme="minorHAnsi"/>
          <w:color w:val="000000" w:themeColor="text1"/>
          <w:lang w:val="en" w:eastAsia="en-AU"/>
        </w:rPr>
        <w:t>consider</w:t>
      </w:r>
      <w:r w:rsidRPr="00CA0006">
        <w:rPr>
          <w:rFonts w:asciiTheme="minorHAnsi" w:hAnsiTheme="minorHAnsi" w:cstheme="minorHAnsi"/>
          <w:color w:val="000000" w:themeColor="text1"/>
          <w:lang w:val="en" w:eastAsia="en-AU"/>
        </w:rPr>
        <w:t>:</w:t>
      </w:r>
    </w:p>
    <w:p w14:paraId="13C32A82" w14:textId="0B25F7E6" w:rsidR="49E1B1F1" w:rsidRPr="00CA0006" w:rsidRDefault="49E1B1F1" w:rsidP="49E1B1F1">
      <w:pPr>
        <w:rPr>
          <w:rFonts w:asciiTheme="minorHAnsi" w:hAnsiTheme="minorHAnsi" w:cstheme="minorHAnsi"/>
          <w:color w:val="FF0000"/>
          <w:lang w:val="en" w:eastAsia="en-AU"/>
        </w:rPr>
      </w:pPr>
    </w:p>
    <w:p w14:paraId="7189C9F6" w14:textId="42A972B0" w:rsidR="016D85AA" w:rsidRPr="00CA0006" w:rsidRDefault="00CA0006" w:rsidP="004966C1">
      <w:pPr>
        <w:pStyle w:val="ListParagraph"/>
        <w:numPr>
          <w:ilvl w:val="0"/>
          <w:numId w:val="10"/>
        </w:numPr>
        <w:rPr>
          <w:rFonts w:asciiTheme="minorHAnsi" w:eastAsiaTheme="minorEastAsia" w:hAnsiTheme="minorHAnsi" w:cstheme="minorHAnsi"/>
          <w:sz w:val="24"/>
          <w:szCs w:val="24"/>
          <w:lang w:val="en"/>
        </w:rPr>
      </w:pPr>
      <w:r w:rsidRPr="00CA0006">
        <w:rPr>
          <w:rFonts w:asciiTheme="minorHAnsi" w:eastAsia="Calibri" w:hAnsiTheme="minorHAnsi" w:cstheme="minorHAnsi"/>
          <w:sz w:val="24"/>
          <w:szCs w:val="24"/>
          <w:lang w:val="en"/>
        </w:rPr>
        <w:t>w</w:t>
      </w:r>
      <w:r w:rsidR="3317CF62" w:rsidRPr="00CA0006">
        <w:rPr>
          <w:rFonts w:asciiTheme="minorHAnsi" w:eastAsiaTheme="minorEastAsia" w:hAnsiTheme="minorHAnsi" w:cstheme="minorHAnsi"/>
          <w:sz w:val="24"/>
          <w:szCs w:val="24"/>
          <w:lang w:val="en"/>
        </w:rPr>
        <w:t>hether the role and purpose of the ARC as set out in the legislation remains relevant, including consideration of the contribution the ARC can make to identifying reforms to its programs to actively shape the research landscape in Australia and better align with comparable research agencies</w:t>
      </w:r>
    </w:p>
    <w:p w14:paraId="44D4DE12" w14:textId="79A1A366" w:rsidR="016D85AA" w:rsidRPr="00CA0006" w:rsidRDefault="00CA0006" w:rsidP="004966C1">
      <w:pPr>
        <w:pStyle w:val="ListParagraph"/>
        <w:numPr>
          <w:ilvl w:val="0"/>
          <w:numId w:val="10"/>
        </w:numPr>
        <w:rPr>
          <w:rFonts w:asciiTheme="minorHAnsi" w:eastAsiaTheme="minorEastAsia" w:hAnsiTheme="minorHAnsi" w:cstheme="minorHAnsi"/>
          <w:sz w:val="24"/>
          <w:szCs w:val="24"/>
          <w:lang w:val="en"/>
        </w:rPr>
      </w:pPr>
      <w:r w:rsidRPr="00CA0006">
        <w:rPr>
          <w:rFonts w:asciiTheme="minorHAnsi" w:eastAsiaTheme="minorEastAsia" w:hAnsiTheme="minorHAnsi" w:cstheme="minorHAnsi"/>
          <w:sz w:val="24"/>
          <w:szCs w:val="24"/>
          <w:lang w:val="en"/>
        </w:rPr>
        <w:t>t</w:t>
      </w:r>
      <w:r w:rsidR="5CD9BA4E" w:rsidRPr="00CA0006">
        <w:rPr>
          <w:rFonts w:asciiTheme="minorHAnsi" w:eastAsiaTheme="minorEastAsia" w:hAnsiTheme="minorHAnsi" w:cstheme="minorHAnsi"/>
          <w:sz w:val="24"/>
          <w:szCs w:val="24"/>
          <w:lang w:val="en"/>
        </w:rPr>
        <w:t xml:space="preserve">he ARC governance model and management functions and structures to ensure they are contemporary, fit for purpose, and meet the needs of stakeholders </w:t>
      </w:r>
    </w:p>
    <w:p w14:paraId="7D50B1A1" w14:textId="49067B9C" w:rsidR="016D85AA" w:rsidRPr="00CA0006" w:rsidRDefault="00CA0006" w:rsidP="004966C1">
      <w:pPr>
        <w:pStyle w:val="ListParagraph"/>
        <w:numPr>
          <w:ilvl w:val="0"/>
          <w:numId w:val="10"/>
        </w:numPr>
        <w:rPr>
          <w:rFonts w:asciiTheme="minorHAnsi" w:eastAsiaTheme="minorEastAsia" w:hAnsiTheme="minorHAnsi" w:cstheme="minorHAnsi"/>
          <w:sz w:val="24"/>
          <w:szCs w:val="24"/>
          <w:lang w:val="en"/>
        </w:rPr>
      </w:pPr>
      <w:r w:rsidRPr="00CA0006">
        <w:rPr>
          <w:rFonts w:asciiTheme="minorHAnsi" w:eastAsiaTheme="minorEastAsia" w:hAnsiTheme="minorHAnsi" w:cstheme="minorHAnsi"/>
          <w:sz w:val="24"/>
          <w:szCs w:val="24"/>
          <w:lang w:val="en"/>
        </w:rPr>
        <w:t>o</w:t>
      </w:r>
      <w:r w:rsidR="5CD9BA4E" w:rsidRPr="00CA0006">
        <w:rPr>
          <w:rFonts w:asciiTheme="minorHAnsi" w:eastAsiaTheme="minorEastAsia" w:hAnsiTheme="minorHAnsi" w:cstheme="minorHAnsi"/>
          <w:sz w:val="24"/>
          <w:szCs w:val="24"/>
          <w:lang w:val="en"/>
        </w:rPr>
        <w:t>pportunities to improve the legislation to better facilitate globally competitive research and partnerships, reduce unnecessary administrative and legislative burden and increase agility</w:t>
      </w:r>
    </w:p>
    <w:p w14:paraId="3B566BB3" w14:textId="177CFB6F" w:rsidR="007019F7" w:rsidRDefault="00CA0006" w:rsidP="004966C1">
      <w:pPr>
        <w:pStyle w:val="ListParagraph"/>
        <w:numPr>
          <w:ilvl w:val="0"/>
          <w:numId w:val="10"/>
        </w:numPr>
        <w:rPr>
          <w:rFonts w:asciiTheme="minorHAnsi" w:eastAsia="Calibri" w:hAnsiTheme="minorHAnsi" w:cstheme="minorHAnsi"/>
          <w:sz w:val="24"/>
          <w:szCs w:val="24"/>
          <w:lang w:val="en"/>
        </w:rPr>
      </w:pPr>
      <w:r w:rsidRPr="00CA0006">
        <w:rPr>
          <w:rFonts w:asciiTheme="minorHAnsi" w:eastAsiaTheme="minorEastAsia" w:hAnsiTheme="minorHAnsi" w:cstheme="minorHAnsi"/>
          <w:sz w:val="24"/>
          <w:szCs w:val="24"/>
          <w:lang w:val="en"/>
        </w:rPr>
        <w:t>h</w:t>
      </w:r>
      <w:r w:rsidR="5CD9BA4E" w:rsidRPr="00CA0006">
        <w:rPr>
          <w:rFonts w:asciiTheme="minorHAnsi" w:eastAsiaTheme="minorEastAsia" w:hAnsiTheme="minorHAnsi" w:cstheme="minorHAnsi"/>
          <w:sz w:val="24"/>
          <w:szCs w:val="24"/>
          <w:lang w:val="en"/>
        </w:rPr>
        <w:t>ow the legislation could be revised to reflect the breadth of functions of the ARC and its evolu</w:t>
      </w:r>
      <w:r w:rsidR="5CD9BA4E" w:rsidRPr="00CA0006">
        <w:rPr>
          <w:rFonts w:asciiTheme="minorHAnsi" w:eastAsia="Calibri" w:hAnsiTheme="minorHAnsi" w:cstheme="minorHAnsi"/>
          <w:sz w:val="24"/>
          <w:szCs w:val="24"/>
          <w:lang w:val="en"/>
        </w:rPr>
        <w:t>tion, including the measurement of the impact and excellence of Australian research and advise on contemporary best practice for modernising and leveraging these measures.</w:t>
      </w:r>
    </w:p>
    <w:p w14:paraId="5CED16CD" w14:textId="77777777" w:rsidR="0062342B" w:rsidRDefault="0062342B" w:rsidP="0062342B">
      <w:pPr>
        <w:rPr>
          <w:rFonts w:asciiTheme="minorHAnsi" w:eastAsia="Calibri" w:hAnsiTheme="minorHAnsi" w:cstheme="minorHAnsi"/>
          <w:lang w:val="en"/>
        </w:rPr>
      </w:pPr>
    </w:p>
    <w:p w14:paraId="1979B162" w14:textId="77777777" w:rsidR="0063081E" w:rsidRDefault="0063081E" w:rsidP="0062342B">
      <w:pPr>
        <w:rPr>
          <w:rFonts w:asciiTheme="minorHAnsi" w:eastAsia="Calibri" w:hAnsiTheme="minorHAnsi" w:cstheme="minorHAnsi"/>
          <w:lang w:val="en"/>
        </w:rPr>
      </w:pPr>
    </w:p>
    <w:p w14:paraId="6D7A6F17" w14:textId="77777777" w:rsidR="0063081E" w:rsidRDefault="0063081E" w:rsidP="0062342B">
      <w:pPr>
        <w:rPr>
          <w:rFonts w:asciiTheme="minorHAnsi" w:eastAsia="Calibri" w:hAnsiTheme="minorHAnsi" w:cstheme="minorHAnsi"/>
          <w:lang w:val="en"/>
        </w:rPr>
      </w:pPr>
    </w:p>
    <w:p w14:paraId="3019D898" w14:textId="77777777" w:rsidR="0063081E" w:rsidRDefault="0063081E" w:rsidP="0062342B">
      <w:pPr>
        <w:rPr>
          <w:rFonts w:asciiTheme="minorHAnsi" w:eastAsia="Calibri" w:hAnsiTheme="minorHAnsi" w:cstheme="minorHAnsi"/>
          <w:lang w:val="en"/>
        </w:rPr>
        <w:sectPr w:rsidR="0063081E" w:rsidSect="00042D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30EABC86" w14:textId="28E7AA18" w:rsidR="0063081E" w:rsidRPr="00E625B0" w:rsidRDefault="00E625B0" w:rsidP="0057495C">
      <w:pPr>
        <w:jc w:val="center"/>
        <w:rPr>
          <w:rFonts w:asciiTheme="minorHAnsi" w:eastAsia="Calibri" w:hAnsiTheme="minorHAnsi" w:cstheme="minorHAnsi"/>
          <w:b/>
          <w:bCs/>
          <w:lang w:val="en"/>
        </w:rPr>
      </w:pPr>
      <w:r w:rsidRPr="00E625B0">
        <w:rPr>
          <w:rFonts w:asciiTheme="minorHAnsi" w:eastAsia="Calibri" w:hAnsiTheme="minorHAnsi" w:cstheme="minorHAnsi"/>
          <w:b/>
          <w:bCs/>
          <w:lang w:val="en"/>
        </w:rPr>
        <w:lastRenderedPageBreak/>
        <w:t>Government response to the ARC Review recommendations</w:t>
      </w:r>
    </w:p>
    <w:p w14:paraId="5FFF7761" w14:textId="77777777" w:rsidR="0062342B" w:rsidRDefault="0062342B" w:rsidP="0062342B">
      <w:pPr>
        <w:rPr>
          <w:rFonts w:asciiTheme="minorHAnsi" w:eastAsia="Calibri" w:hAnsiTheme="minorHAnsi" w:cstheme="minorHAnsi"/>
          <w:lang w:val="en"/>
        </w:rPr>
      </w:pPr>
    </w:p>
    <w:tbl>
      <w:tblPr>
        <w:tblStyle w:val="TableGrid"/>
        <w:tblW w:w="15451" w:type="dxa"/>
        <w:tblInd w:w="-714" w:type="dxa"/>
        <w:tblLayout w:type="fixed"/>
        <w:tblLook w:val="04A0" w:firstRow="1" w:lastRow="0" w:firstColumn="1" w:lastColumn="0" w:noHBand="0" w:noVBand="1"/>
      </w:tblPr>
      <w:tblGrid>
        <w:gridCol w:w="3261"/>
        <w:gridCol w:w="7796"/>
        <w:gridCol w:w="4394"/>
      </w:tblGrid>
      <w:tr w:rsidR="001C3936" w:rsidRPr="0062342B" w14:paraId="40236059" w14:textId="77777777" w:rsidTr="00EC4D1C">
        <w:trPr>
          <w:cantSplit/>
          <w:tblHeader/>
        </w:trPr>
        <w:tc>
          <w:tcPr>
            <w:tcW w:w="3261" w:type="dxa"/>
          </w:tcPr>
          <w:p w14:paraId="3218410B" w14:textId="27F0ED23" w:rsidR="001C3936" w:rsidRPr="0062342B" w:rsidRDefault="006D5BAC" w:rsidP="00154D4F">
            <w:pPr>
              <w:jc w:val="center"/>
              <w:rPr>
                <w:rFonts w:asciiTheme="minorHAnsi" w:hAnsiTheme="minorHAnsi" w:cstheme="minorHAnsi"/>
                <w:b/>
                <w:bCs/>
                <w:sz w:val="22"/>
                <w:szCs w:val="22"/>
                <w:lang w:eastAsia="en-GB"/>
              </w:rPr>
            </w:pPr>
            <w:r>
              <w:rPr>
                <w:rFonts w:asciiTheme="minorHAnsi" w:hAnsiTheme="minorHAnsi" w:cstheme="minorHAnsi"/>
                <w:b/>
                <w:bCs/>
                <w:sz w:val="22"/>
                <w:szCs w:val="22"/>
                <w:lang w:eastAsia="en-GB"/>
              </w:rPr>
              <w:t>R</w:t>
            </w:r>
            <w:r w:rsidR="001C3936">
              <w:rPr>
                <w:rFonts w:asciiTheme="minorHAnsi" w:hAnsiTheme="minorHAnsi" w:cstheme="minorHAnsi"/>
                <w:b/>
                <w:bCs/>
                <w:sz w:val="22"/>
                <w:szCs w:val="22"/>
                <w:lang w:eastAsia="en-GB"/>
              </w:rPr>
              <w:t>ecommendation</w:t>
            </w:r>
            <w:r w:rsidR="002C7151">
              <w:rPr>
                <w:rFonts w:asciiTheme="minorHAnsi" w:hAnsiTheme="minorHAnsi" w:cstheme="minorHAnsi"/>
                <w:b/>
                <w:bCs/>
                <w:sz w:val="22"/>
                <w:szCs w:val="22"/>
                <w:lang w:eastAsia="en-GB"/>
              </w:rPr>
              <w:t xml:space="preserve"> and summary</w:t>
            </w:r>
          </w:p>
        </w:tc>
        <w:tc>
          <w:tcPr>
            <w:tcW w:w="7796" w:type="dxa"/>
          </w:tcPr>
          <w:p w14:paraId="67840DFF" w14:textId="68FF6B63" w:rsidR="001C3936" w:rsidRPr="0062342B" w:rsidRDefault="001C3936" w:rsidP="00154D4F">
            <w:pPr>
              <w:spacing w:after="120"/>
              <w:jc w:val="center"/>
              <w:rPr>
                <w:rStyle w:val="normaltextrun"/>
                <w:rFonts w:asciiTheme="minorHAnsi" w:eastAsiaTheme="majorEastAsia" w:hAnsiTheme="minorHAnsi" w:cstheme="minorHAnsi"/>
                <w:b/>
                <w:bCs/>
                <w:sz w:val="22"/>
                <w:szCs w:val="22"/>
                <w:shd w:val="clear" w:color="auto" w:fill="FFFFFF"/>
              </w:rPr>
            </w:pPr>
            <w:r w:rsidRPr="0062342B">
              <w:rPr>
                <w:rStyle w:val="normaltextrun"/>
                <w:rFonts w:asciiTheme="minorHAnsi" w:eastAsiaTheme="majorEastAsia" w:hAnsiTheme="minorHAnsi" w:cstheme="minorHAnsi"/>
                <w:b/>
                <w:bCs/>
                <w:sz w:val="22"/>
                <w:szCs w:val="22"/>
                <w:shd w:val="clear" w:color="auto" w:fill="FFFFFF"/>
              </w:rPr>
              <w:t>Full recommendation</w:t>
            </w:r>
            <w:r w:rsidR="0063081E">
              <w:rPr>
                <w:rStyle w:val="normaltextrun"/>
                <w:rFonts w:asciiTheme="minorHAnsi" w:eastAsiaTheme="majorEastAsia" w:hAnsiTheme="minorHAnsi" w:cstheme="minorHAnsi"/>
                <w:b/>
                <w:bCs/>
                <w:sz w:val="22"/>
                <w:szCs w:val="22"/>
                <w:shd w:val="clear" w:color="auto" w:fill="FFFFFF"/>
              </w:rPr>
              <w:t xml:space="preserve"> description</w:t>
            </w:r>
          </w:p>
        </w:tc>
        <w:tc>
          <w:tcPr>
            <w:tcW w:w="4394" w:type="dxa"/>
          </w:tcPr>
          <w:p w14:paraId="0DB123FC" w14:textId="6FDEAC5F" w:rsidR="001C3936" w:rsidRPr="0062342B" w:rsidRDefault="001C3936" w:rsidP="00154D4F">
            <w:pPr>
              <w:jc w:val="center"/>
              <w:rPr>
                <w:rFonts w:asciiTheme="minorHAnsi" w:hAnsiTheme="minorHAnsi" w:cstheme="minorHAnsi"/>
                <w:b/>
                <w:bCs/>
                <w:sz w:val="22"/>
                <w:szCs w:val="22"/>
              </w:rPr>
            </w:pPr>
            <w:r>
              <w:rPr>
                <w:rFonts w:asciiTheme="minorHAnsi" w:hAnsiTheme="minorHAnsi" w:cstheme="minorHAnsi"/>
                <w:b/>
                <w:bCs/>
                <w:sz w:val="22"/>
                <w:szCs w:val="22"/>
              </w:rPr>
              <w:t>Government response and next steps</w:t>
            </w:r>
          </w:p>
        </w:tc>
      </w:tr>
      <w:tr w:rsidR="001C3936" w:rsidRPr="0062342B" w14:paraId="081DF271" w14:textId="77777777" w:rsidTr="00EC4D1C">
        <w:trPr>
          <w:trHeight w:val="7532"/>
        </w:trPr>
        <w:tc>
          <w:tcPr>
            <w:tcW w:w="3261" w:type="dxa"/>
            <w:shd w:val="clear" w:color="auto" w:fill="FFFFFF" w:themeFill="background1"/>
          </w:tcPr>
          <w:p w14:paraId="3F8CD630" w14:textId="59859F08" w:rsidR="001C3936" w:rsidRPr="0062342B" w:rsidRDefault="001C3936" w:rsidP="004966C1">
            <w:pPr>
              <w:pStyle w:val="ListParagraph"/>
              <w:numPr>
                <w:ilvl w:val="0"/>
                <w:numId w:val="27"/>
              </w:numPr>
              <w:shd w:val="clear" w:color="auto" w:fill="FFFFFF" w:themeFill="background1"/>
              <w:ind w:left="315"/>
              <w:rPr>
                <w:rFonts w:asciiTheme="minorHAnsi" w:hAnsiTheme="minorHAnsi" w:cstheme="minorHAnsi"/>
                <w:b/>
                <w:bCs/>
                <w:sz w:val="22"/>
                <w:szCs w:val="22"/>
                <w:lang w:eastAsia="en-GB"/>
              </w:rPr>
            </w:pPr>
            <w:r w:rsidRPr="0062342B">
              <w:rPr>
                <w:rFonts w:asciiTheme="minorHAnsi" w:hAnsiTheme="minorHAnsi" w:cstheme="minorHAnsi"/>
                <w:b/>
                <w:bCs/>
                <w:sz w:val="22"/>
                <w:szCs w:val="22"/>
                <w:lang w:eastAsia="en-GB"/>
              </w:rPr>
              <w:t xml:space="preserve">Purpose of the National Competitive Grants Program </w:t>
            </w:r>
          </w:p>
          <w:p w14:paraId="0E1EBDF9" w14:textId="77777777" w:rsidR="001C3936" w:rsidRDefault="001C3936" w:rsidP="00154D4F">
            <w:pPr>
              <w:shd w:val="clear" w:color="auto" w:fill="FFFFFF" w:themeFill="background1"/>
              <w:rPr>
                <w:rFonts w:asciiTheme="minorHAnsi" w:hAnsiTheme="minorHAnsi" w:cstheme="minorHAnsi"/>
                <w:sz w:val="22"/>
                <w:szCs w:val="22"/>
                <w:lang w:eastAsia="en-GB"/>
              </w:rPr>
            </w:pPr>
          </w:p>
          <w:p w14:paraId="1901BB31" w14:textId="218BE00B" w:rsidR="001C3936" w:rsidRPr="0062342B" w:rsidRDefault="001C3936" w:rsidP="00154D4F">
            <w:pPr>
              <w:shd w:val="clear" w:color="auto" w:fill="FFFFFF" w:themeFill="background1"/>
              <w:rPr>
                <w:rFonts w:asciiTheme="minorHAnsi" w:hAnsiTheme="minorHAnsi" w:cstheme="minorHAnsi"/>
                <w:sz w:val="22"/>
                <w:szCs w:val="22"/>
                <w:lang w:eastAsia="en-GB"/>
              </w:rPr>
            </w:pPr>
            <w:r w:rsidRPr="0062342B">
              <w:rPr>
                <w:rFonts w:asciiTheme="minorHAnsi" w:hAnsiTheme="minorHAnsi" w:cstheme="minorHAnsi"/>
                <w:sz w:val="22"/>
                <w:szCs w:val="22"/>
                <w:lang w:eastAsia="en-GB"/>
              </w:rPr>
              <w:t xml:space="preserve">Clarifying the purpose of the ARC to give a legislative basis for funding basic, strategic basic and applied research via the NCGP, to fund research that may have a positive impact on Indigenous Knowledge systems and Peoples. </w:t>
            </w:r>
          </w:p>
        </w:tc>
        <w:tc>
          <w:tcPr>
            <w:tcW w:w="7796" w:type="dxa"/>
            <w:shd w:val="clear" w:color="auto" w:fill="FFFFFF" w:themeFill="background1"/>
          </w:tcPr>
          <w:p w14:paraId="727712C6" w14:textId="77777777" w:rsidR="001C3936" w:rsidRPr="0062342B" w:rsidRDefault="001C3936" w:rsidP="00154D4F">
            <w:pPr>
              <w:shd w:val="clear" w:color="auto" w:fill="FFFFFF" w:themeFill="background1"/>
              <w:spacing w:after="120"/>
              <w:contextualSpacing/>
              <w:textAlignment w:val="baseline"/>
              <w:rPr>
                <w:rStyle w:val="normaltextrun"/>
                <w:rFonts w:asciiTheme="minorHAnsi" w:hAnsiTheme="minorHAnsi" w:cstheme="minorHAnsi"/>
                <w:sz w:val="22"/>
                <w:szCs w:val="22"/>
                <w:lang w:eastAsia="en-GB"/>
              </w:rPr>
            </w:pPr>
            <w:r w:rsidRPr="0062342B">
              <w:rPr>
                <w:rFonts w:asciiTheme="minorHAnsi" w:hAnsiTheme="minorHAnsi" w:cstheme="minorHAnsi"/>
                <w:sz w:val="22"/>
                <w:szCs w:val="22"/>
                <w:lang w:eastAsia="en-GB"/>
              </w:rPr>
              <w:t>We recommend the ARC Act be amended to give a stronger legislative basis for the purpose of the Australian Research Council (ARC) and clearer scope for the National Competitive Grants Program (NCGP) by specifying that:</w:t>
            </w:r>
          </w:p>
          <w:p w14:paraId="5D183D2C" w14:textId="3ED33558" w:rsidR="001C3936" w:rsidRPr="00FF6161" w:rsidRDefault="001C3936" w:rsidP="007C07FD">
            <w:pPr>
              <w:pStyle w:val="ListParagraph"/>
              <w:numPr>
                <w:ilvl w:val="0"/>
                <w:numId w:val="32"/>
              </w:numPr>
              <w:shd w:val="clear" w:color="auto" w:fill="FFFFFF" w:themeFill="background1"/>
              <w:spacing w:after="120"/>
              <w:ind w:left="464" w:hanging="424"/>
              <w:textAlignment w:val="baseline"/>
              <w:rPr>
                <w:rFonts w:asciiTheme="minorHAnsi" w:hAnsiTheme="minorHAnsi" w:cstheme="minorHAnsi"/>
                <w:sz w:val="22"/>
                <w:szCs w:val="22"/>
              </w:rPr>
            </w:pPr>
            <w:r w:rsidRPr="00FF6161">
              <w:rPr>
                <w:rFonts w:asciiTheme="minorHAnsi" w:hAnsiTheme="minorHAnsi" w:cstheme="minorHAnsi"/>
                <w:sz w:val="22"/>
                <w:szCs w:val="22"/>
                <w:lang w:eastAsia="en-GB"/>
              </w:rPr>
              <w:t>the ARC provides funding through NCGP to support research in Australian universities and their partners</w:t>
            </w:r>
          </w:p>
          <w:p w14:paraId="42CFF504" w14:textId="47B24A35" w:rsidR="00FF6161" w:rsidRPr="00FF6161" w:rsidRDefault="00FF6161" w:rsidP="007C07FD">
            <w:pPr>
              <w:pStyle w:val="ListParagraph"/>
              <w:numPr>
                <w:ilvl w:val="0"/>
                <w:numId w:val="32"/>
              </w:numPr>
              <w:shd w:val="clear" w:color="auto" w:fill="FFFFFF" w:themeFill="background1"/>
              <w:spacing w:after="120"/>
              <w:ind w:left="464" w:hanging="424"/>
              <w:textAlignment w:val="baseline"/>
              <w:rPr>
                <w:rFonts w:asciiTheme="minorHAnsi" w:hAnsiTheme="minorHAnsi" w:cstheme="minorHAnsi"/>
                <w:sz w:val="22"/>
                <w:szCs w:val="22"/>
                <w:lang w:eastAsia="en-GB"/>
              </w:rPr>
            </w:pPr>
            <w:r w:rsidRPr="00FF6161">
              <w:rPr>
                <w:rFonts w:asciiTheme="minorHAnsi" w:hAnsiTheme="minorHAnsi" w:cstheme="minorHAnsi"/>
                <w:sz w:val="22"/>
                <w:szCs w:val="22"/>
                <w:lang w:eastAsia="en-GB"/>
              </w:rPr>
              <w:t xml:space="preserve">the NCGP supports pure basic, strategic basic and applied research, but not experimental development </w:t>
            </w:r>
          </w:p>
          <w:p w14:paraId="3EF7859A" w14:textId="1DD5B9E8" w:rsidR="00FF6161" w:rsidRPr="00FF6161" w:rsidRDefault="00FF6161" w:rsidP="007C07FD">
            <w:pPr>
              <w:pStyle w:val="ListParagraph"/>
              <w:numPr>
                <w:ilvl w:val="0"/>
                <w:numId w:val="32"/>
              </w:numPr>
              <w:shd w:val="clear" w:color="auto" w:fill="FFFFFF" w:themeFill="background1"/>
              <w:spacing w:after="120"/>
              <w:ind w:left="464" w:hanging="424"/>
              <w:textAlignment w:val="baseline"/>
              <w:rPr>
                <w:rFonts w:asciiTheme="minorHAnsi" w:hAnsiTheme="minorHAnsi" w:cstheme="minorHAnsi"/>
                <w:sz w:val="22"/>
                <w:szCs w:val="22"/>
                <w:lang w:eastAsia="en-GB"/>
              </w:rPr>
            </w:pPr>
            <w:r w:rsidRPr="00FF6161">
              <w:rPr>
                <w:rFonts w:asciiTheme="minorHAnsi" w:hAnsiTheme="minorHAnsi" w:cstheme="minorHAnsi"/>
                <w:sz w:val="22"/>
                <w:szCs w:val="22"/>
                <w:lang w:eastAsia="en-GB"/>
              </w:rPr>
              <w:t>the supports collaborative research that expands Indigenous knowledge systems and provides economic, commercial, environmental, social and/or cultural benefits for Australia</w:t>
            </w:r>
          </w:p>
          <w:p w14:paraId="38CD350B" w14:textId="2B49CD47" w:rsidR="00FF6161" w:rsidRPr="00FF6161" w:rsidRDefault="00FF6161" w:rsidP="007C07FD">
            <w:pPr>
              <w:pStyle w:val="ListParagraph"/>
              <w:numPr>
                <w:ilvl w:val="0"/>
                <w:numId w:val="32"/>
              </w:numPr>
              <w:shd w:val="clear" w:color="auto" w:fill="FFFFFF" w:themeFill="background1"/>
              <w:spacing w:after="120"/>
              <w:ind w:left="464" w:hanging="424"/>
              <w:textAlignment w:val="baseline"/>
              <w:rPr>
                <w:rFonts w:asciiTheme="minorHAnsi" w:hAnsiTheme="minorHAnsi" w:cstheme="minorHAnsi"/>
                <w:sz w:val="22"/>
                <w:szCs w:val="22"/>
                <w:lang w:eastAsia="en-GB"/>
              </w:rPr>
            </w:pPr>
            <w:r w:rsidRPr="00FF6161">
              <w:rPr>
                <w:rFonts w:asciiTheme="minorHAnsi" w:hAnsiTheme="minorHAnsi" w:cstheme="minorHAnsi"/>
                <w:sz w:val="22"/>
                <w:szCs w:val="22"/>
                <w:lang w:eastAsia="en-GB"/>
              </w:rPr>
              <w:t xml:space="preserve">the NCGP supports research in all academic disciplines except clinical health and medical and dental research </w:t>
            </w:r>
          </w:p>
          <w:p w14:paraId="567B9358" w14:textId="3378C781" w:rsidR="001C3936" w:rsidRPr="0062342B" w:rsidRDefault="00FF6161" w:rsidP="007C07FD">
            <w:pPr>
              <w:pStyle w:val="ListParagraph"/>
              <w:numPr>
                <w:ilvl w:val="0"/>
                <w:numId w:val="32"/>
              </w:numPr>
              <w:shd w:val="clear" w:color="auto" w:fill="FFFFFF" w:themeFill="background1"/>
              <w:spacing w:after="120"/>
              <w:ind w:left="464" w:hanging="424"/>
              <w:textAlignment w:val="baseline"/>
              <w:rPr>
                <w:rStyle w:val="normaltextrun"/>
                <w:rFonts w:asciiTheme="minorHAnsi" w:hAnsiTheme="minorHAnsi" w:cstheme="minorHAnsi"/>
                <w:sz w:val="22"/>
                <w:szCs w:val="22"/>
                <w:lang w:eastAsia="en-GB"/>
              </w:rPr>
            </w:pPr>
            <w:r w:rsidRPr="00FF6161">
              <w:rPr>
                <w:rFonts w:asciiTheme="minorHAnsi" w:hAnsiTheme="minorHAnsi" w:cstheme="minorHAnsi"/>
                <w:sz w:val="22"/>
                <w:szCs w:val="22"/>
                <w:lang w:eastAsia="en-GB"/>
              </w:rPr>
              <w:t>the NCGP supports universities to attract and retain academic researchers in response to changing needs and priorities.</w:t>
            </w:r>
          </w:p>
        </w:tc>
        <w:tc>
          <w:tcPr>
            <w:tcW w:w="4394" w:type="dxa"/>
            <w:shd w:val="clear" w:color="auto" w:fill="FFFFFF" w:themeFill="background1"/>
          </w:tcPr>
          <w:p w14:paraId="136626A9" w14:textId="23974F60" w:rsidR="001C3936" w:rsidRDefault="001B4D3C" w:rsidP="00EC6243">
            <w:pPr>
              <w:shd w:val="clear" w:color="auto" w:fill="FFFFFF" w:themeFill="background1"/>
              <w:rPr>
                <w:rFonts w:asciiTheme="minorHAnsi" w:hAnsiTheme="minorHAnsi" w:cstheme="minorHAnsi"/>
                <w:b/>
                <w:bCs/>
                <w:sz w:val="22"/>
                <w:szCs w:val="22"/>
              </w:rPr>
            </w:pPr>
            <w:r>
              <w:rPr>
                <w:rFonts w:asciiTheme="minorHAnsi" w:hAnsiTheme="minorHAnsi" w:cstheme="minorHAnsi"/>
                <w:b/>
                <w:bCs/>
                <w:sz w:val="22"/>
                <w:szCs w:val="22"/>
              </w:rPr>
              <w:t>Agreed</w:t>
            </w:r>
            <w:r w:rsidR="001C3936" w:rsidRPr="00372442">
              <w:rPr>
                <w:rFonts w:asciiTheme="minorHAnsi" w:hAnsiTheme="minorHAnsi" w:cstheme="minorHAnsi"/>
                <w:b/>
                <w:bCs/>
                <w:sz w:val="22"/>
                <w:szCs w:val="22"/>
              </w:rPr>
              <w:t>.</w:t>
            </w:r>
          </w:p>
          <w:p w14:paraId="1F37DD40" w14:textId="77777777" w:rsidR="001C3936" w:rsidRDefault="001C3936" w:rsidP="00EC6243">
            <w:pPr>
              <w:shd w:val="clear" w:color="auto" w:fill="FFFFFF" w:themeFill="background1"/>
              <w:rPr>
                <w:rFonts w:asciiTheme="minorHAnsi" w:hAnsiTheme="minorHAnsi" w:cstheme="minorHAnsi"/>
                <w:b/>
                <w:bCs/>
                <w:sz w:val="22"/>
                <w:szCs w:val="22"/>
              </w:rPr>
            </w:pPr>
          </w:p>
          <w:p w14:paraId="1C887E68" w14:textId="01E9853B" w:rsidR="001C3936" w:rsidRPr="00372442" w:rsidRDefault="002C26B3" w:rsidP="00EC6243">
            <w:pPr>
              <w:shd w:val="clear" w:color="auto" w:fill="FFFFFF" w:themeFill="background1"/>
              <w:rPr>
                <w:rFonts w:asciiTheme="minorHAnsi" w:hAnsiTheme="minorHAnsi" w:cstheme="minorHAnsi"/>
                <w:sz w:val="22"/>
                <w:szCs w:val="22"/>
              </w:rPr>
            </w:pPr>
            <w:r>
              <w:rPr>
                <w:rFonts w:asciiTheme="minorHAnsi" w:hAnsiTheme="minorHAnsi" w:cstheme="minorBidi"/>
                <w:sz w:val="22"/>
                <w:szCs w:val="22"/>
              </w:rPr>
              <w:t>Amendments to the</w:t>
            </w:r>
            <w:r w:rsidR="001C3936" w:rsidRPr="00372442">
              <w:rPr>
                <w:rFonts w:asciiTheme="minorHAnsi" w:hAnsiTheme="minorHAnsi" w:cstheme="minorBidi"/>
                <w:sz w:val="22"/>
                <w:szCs w:val="22"/>
              </w:rPr>
              <w:t xml:space="preserve"> ARC Act </w:t>
            </w:r>
            <w:r>
              <w:rPr>
                <w:rFonts w:asciiTheme="minorHAnsi" w:hAnsiTheme="minorHAnsi" w:cstheme="minorBidi"/>
                <w:sz w:val="22"/>
                <w:szCs w:val="22"/>
              </w:rPr>
              <w:t xml:space="preserve">will be introduced </w:t>
            </w:r>
            <w:r w:rsidR="001C3936" w:rsidRPr="00372442">
              <w:rPr>
                <w:rFonts w:asciiTheme="minorHAnsi" w:hAnsiTheme="minorHAnsi" w:cstheme="minorBidi"/>
                <w:sz w:val="22"/>
                <w:szCs w:val="22"/>
              </w:rPr>
              <w:t>to clarify the purpose of the ARC and scope for the NCGP in funding basic, strategic basic and applied research.</w:t>
            </w:r>
          </w:p>
        </w:tc>
      </w:tr>
      <w:tr w:rsidR="0063081E" w:rsidRPr="0062342B" w14:paraId="2A1E6B0C" w14:textId="77777777" w:rsidTr="00EC4D1C">
        <w:trPr>
          <w:trHeight w:val="1799"/>
        </w:trPr>
        <w:tc>
          <w:tcPr>
            <w:tcW w:w="3261" w:type="dxa"/>
            <w:shd w:val="clear" w:color="auto" w:fill="FFFFFF" w:themeFill="background1"/>
          </w:tcPr>
          <w:p w14:paraId="4C62C538" w14:textId="77777777" w:rsidR="0063081E" w:rsidRPr="004966C1" w:rsidRDefault="0063081E" w:rsidP="0063081E">
            <w:pPr>
              <w:pStyle w:val="ListParagraph"/>
              <w:numPr>
                <w:ilvl w:val="0"/>
                <w:numId w:val="27"/>
              </w:numPr>
              <w:shd w:val="clear" w:color="auto" w:fill="FFFFFF" w:themeFill="background1"/>
              <w:ind w:left="315"/>
              <w:rPr>
                <w:rFonts w:asciiTheme="minorHAnsi" w:hAnsiTheme="minorHAnsi" w:cstheme="minorHAnsi"/>
                <w:b/>
                <w:bCs/>
                <w:sz w:val="22"/>
                <w:szCs w:val="22"/>
                <w:lang w:eastAsia="en-GB"/>
              </w:rPr>
            </w:pPr>
            <w:r w:rsidRPr="004966C1">
              <w:rPr>
                <w:rFonts w:asciiTheme="minorHAnsi" w:hAnsiTheme="minorHAnsi" w:cstheme="minorHAnsi"/>
                <w:b/>
                <w:bCs/>
                <w:sz w:val="22"/>
                <w:szCs w:val="22"/>
                <w:lang w:eastAsia="en-GB"/>
              </w:rPr>
              <w:t xml:space="preserve">The National Research Landscape </w:t>
            </w:r>
          </w:p>
          <w:p w14:paraId="0434DF85" w14:textId="77777777" w:rsidR="0063081E" w:rsidRDefault="0063081E" w:rsidP="0063081E">
            <w:pPr>
              <w:shd w:val="clear" w:color="auto" w:fill="FFFFFF" w:themeFill="background1"/>
              <w:rPr>
                <w:rFonts w:asciiTheme="minorHAnsi" w:hAnsiTheme="minorHAnsi" w:cstheme="minorHAnsi"/>
                <w:sz w:val="22"/>
                <w:szCs w:val="22"/>
                <w:lang w:eastAsia="en-GB"/>
              </w:rPr>
            </w:pPr>
          </w:p>
          <w:p w14:paraId="57D65058" w14:textId="77777777" w:rsidR="0063081E" w:rsidRDefault="0063081E" w:rsidP="007C07FD">
            <w:pPr>
              <w:pStyle w:val="ListParagraph"/>
              <w:shd w:val="clear" w:color="auto" w:fill="FFFFFF" w:themeFill="background1"/>
              <w:ind w:left="0"/>
              <w:rPr>
                <w:rFonts w:asciiTheme="minorHAnsi" w:hAnsiTheme="minorHAnsi" w:cstheme="minorHAnsi"/>
                <w:sz w:val="22"/>
                <w:szCs w:val="22"/>
                <w:lang w:eastAsia="en-GB"/>
              </w:rPr>
            </w:pPr>
            <w:r w:rsidRPr="0062342B">
              <w:rPr>
                <w:rFonts w:asciiTheme="minorHAnsi" w:hAnsiTheme="minorHAnsi" w:cstheme="minorHAnsi"/>
                <w:sz w:val="22"/>
                <w:szCs w:val="22"/>
                <w:lang w:eastAsia="en-GB"/>
              </w:rPr>
              <w:t>Giving a legislative basis and clarity to the role of the ARC in underpinning and shaping the national research landscape over and above the impact of the administration of the NCGP.</w:t>
            </w:r>
          </w:p>
          <w:p w14:paraId="4E9FCB86" w14:textId="7B6FB38D" w:rsidR="0063081E" w:rsidRPr="004966C1" w:rsidRDefault="0063081E" w:rsidP="0063081E">
            <w:pPr>
              <w:pStyle w:val="ListParagraph"/>
              <w:shd w:val="clear" w:color="auto" w:fill="FFFFFF" w:themeFill="background1"/>
              <w:ind w:left="315"/>
              <w:rPr>
                <w:rFonts w:asciiTheme="minorHAnsi" w:hAnsiTheme="minorHAnsi" w:cstheme="minorHAnsi"/>
                <w:b/>
                <w:bCs/>
                <w:sz w:val="22"/>
                <w:szCs w:val="22"/>
              </w:rPr>
            </w:pPr>
          </w:p>
        </w:tc>
        <w:tc>
          <w:tcPr>
            <w:tcW w:w="7796" w:type="dxa"/>
            <w:shd w:val="clear" w:color="auto" w:fill="FFFFFF" w:themeFill="background1"/>
          </w:tcPr>
          <w:p w14:paraId="1BA2EFFC" w14:textId="76A8CA00" w:rsidR="0063081E" w:rsidRPr="0062342B" w:rsidRDefault="0063081E" w:rsidP="0063081E">
            <w:pPr>
              <w:shd w:val="clear" w:color="auto" w:fill="FFFFFF" w:themeFill="background1"/>
              <w:spacing w:after="120"/>
              <w:textAlignment w:val="baseline"/>
              <w:rPr>
                <w:rFonts w:asciiTheme="minorHAnsi" w:hAnsiTheme="minorHAnsi" w:cstheme="minorHAnsi"/>
                <w:sz w:val="22"/>
                <w:szCs w:val="22"/>
                <w:lang w:eastAsia="en-GB"/>
              </w:rPr>
            </w:pPr>
            <w:r w:rsidRPr="0062342B">
              <w:rPr>
                <w:rFonts w:asciiTheme="minorHAnsi" w:hAnsiTheme="minorHAnsi" w:cstheme="minorHAnsi"/>
                <w:sz w:val="22"/>
                <w:szCs w:val="22"/>
                <w:lang w:eastAsia="en-GB"/>
              </w:rPr>
              <w:t>We recommend that the ARC Act be amended to provide a legislative basis for those functions through which the ARC actively shapes the research landscape over and above the impact from the NCGP.</w:t>
            </w:r>
          </w:p>
          <w:p w14:paraId="54DD685E" w14:textId="77777777" w:rsidR="0063081E" w:rsidRPr="0062342B" w:rsidRDefault="0063081E" w:rsidP="0063081E">
            <w:pPr>
              <w:shd w:val="clear" w:color="auto" w:fill="FFFFFF" w:themeFill="background1"/>
              <w:spacing w:after="120"/>
              <w:textAlignment w:val="baseline"/>
              <w:rPr>
                <w:rFonts w:asciiTheme="minorHAnsi" w:hAnsiTheme="minorHAnsi" w:cstheme="minorHAnsi"/>
                <w:sz w:val="22"/>
                <w:szCs w:val="22"/>
                <w:lang w:eastAsia="en-GB"/>
              </w:rPr>
            </w:pPr>
            <w:r w:rsidRPr="0062342B">
              <w:rPr>
                <w:rFonts w:asciiTheme="minorHAnsi" w:hAnsiTheme="minorHAnsi" w:cstheme="minorHAnsi"/>
                <w:sz w:val="22"/>
                <w:szCs w:val="22"/>
                <w:lang w:eastAsia="en-GB"/>
              </w:rPr>
              <w:t>These include:</w:t>
            </w:r>
          </w:p>
          <w:p w14:paraId="4CF9C579" w14:textId="445A4A3A" w:rsidR="0063081E" w:rsidRPr="0062342B" w:rsidRDefault="0063081E" w:rsidP="0063081E">
            <w:pPr>
              <w:pStyle w:val="ListParagraph"/>
              <w:numPr>
                <w:ilvl w:val="0"/>
                <w:numId w:val="12"/>
              </w:numPr>
              <w:shd w:val="clear" w:color="auto" w:fill="FFFFFF" w:themeFill="background1"/>
              <w:spacing w:after="120"/>
              <w:ind w:left="464"/>
              <w:textAlignment w:val="baseline"/>
              <w:rPr>
                <w:rFonts w:asciiTheme="minorHAnsi" w:hAnsiTheme="minorHAnsi" w:cstheme="minorHAnsi"/>
                <w:sz w:val="22"/>
                <w:szCs w:val="22"/>
              </w:rPr>
            </w:pPr>
            <w:r w:rsidRPr="0062342B">
              <w:rPr>
                <w:rFonts w:asciiTheme="minorHAnsi" w:hAnsiTheme="minorHAnsi" w:cstheme="minorHAnsi"/>
                <w:sz w:val="22"/>
                <w:szCs w:val="22"/>
                <w:lang w:eastAsia="en-GB"/>
              </w:rPr>
              <w:t>evaluation of the excellence, quality, and impact of research in Australian Universities</w:t>
            </w:r>
          </w:p>
          <w:p w14:paraId="25199F4E" w14:textId="56DE76F3" w:rsidR="0063081E" w:rsidRPr="0062342B" w:rsidRDefault="0063081E" w:rsidP="0063081E">
            <w:pPr>
              <w:pStyle w:val="ListParagraph"/>
              <w:numPr>
                <w:ilvl w:val="0"/>
                <w:numId w:val="12"/>
              </w:numPr>
              <w:shd w:val="clear" w:color="auto" w:fill="FFFFFF" w:themeFill="background1"/>
              <w:spacing w:after="120"/>
              <w:ind w:left="464"/>
              <w:textAlignment w:val="baseline"/>
              <w:rPr>
                <w:rStyle w:val="normaltextrun"/>
                <w:rFonts w:asciiTheme="minorHAnsi" w:hAnsiTheme="minorHAnsi" w:cstheme="minorHAnsi"/>
                <w:sz w:val="22"/>
                <w:szCs w:val="22"/>
                <w:lang w:eastAsia="en-GB"/>
              </w:rPr>
            </w:pPr>
            <w:r w:rsidRPr="0062342B">
              <w:rPr>
                <w:rFonts w:asciiTheme="minorHAnsi" w:hAnsiTheme="minorHAnsi" w:cstheme="minorHAnsi"/>
                <w:sz w:val="22"/>
                <w:szCs w:val="22"/>
                <w:lang w:eastAsia="en-GB"/>
              </w:rPr>
              <w:t>evaluation of the depth and capability of researchers in Australian universities, within and across disciplines</w:t>
            </w:r>
          </w:p>
          <w:p w14:paraId="63013FD6" w14:textId="2F8626FD" w:rsidR="0063081E" w:rsidRPr="0062342B" w:rsidRDefault="0063081E" w:rsidP="0063081E">
            <w:pPr>
              <w:pStyle w:val="ListParagraph"/>
              <w:numPr>
                <w:ilvl w:val="0"/>
                <w:numId w:val="12"/>
              </w:numPr>
              <w:shd w:val="clear" w:color="auto" w:fill="FFFFFF" w:themeFill="background1"/>
              <w:spacing w:after="120"/>
              <w:ind w:left="464"/>
              <w:textAlignment w:val="baseline"/>
              <w:rPr>
                <w:rStyle w:val="normaltextrun"/>
                <w:rFonts w:asciiTheme="minorHAnsi" w:hAnsiTheme="minorHAnsi" w:cstheme="minorHAnsi"/>
                <w:sz w:val="22"/>
                <w:szCs w:val="22"/>
                <w:lang w:eastAsia="en-GB"/>
              </w:rPr>
            </w:pPr>
            <w:r w:rsidRPr="0062342B">
              <w:rPr>
                <w:rFonts w:asciiTheme="minorHAnsi" w:hAnsiTheme="minorHAnsi" w:cstheme="minorHAnsi"/>
                <w:sz w:val="22"/>
                <w:szCs w:val="22"/>
                <w:lang w:eastAsia="en-GB"/>
              </w:rPr>
              <w:t>promoting and upholding research integrity</w:t>
            </w:r>
          </w:p>
          <w:p w14:paraId="41FAE00A" w14:textId="4892822A" w:rsidR="0063081E" w:rsidRPr="0062342B" w:rsidRDefault="0063081E" w:rsidP="0063081E">
            <w:pPr>
              <w:pStyle w:val="ListParagraph"/>
              <w:numPr>
                <w:ilvl w:val="0"/>
                <w:numId w:val="12"/>
              </w:numPr>
              <w:shd w:val="clear" w:color="auto" w:fill="FFFFFF" w:themeFill="background1"/>
              <w:spacing w:after="120"/>
              <w:ind w:left="464"/>
              <w:textAlignment w:val="baseline"/>
              <w:rPr>
                <w:rStyle w:val="normaltextrun"/>
                <w:rFonts w:asciiTheme="minorHAnsi" w:hAnsiTheme="minorHAnsi" w:cstheme="minorHAnsi"/>
                <w:sz w:val="22"/>
                <w:szCs w:val="22"/>
                <w:lang w:eastAsia="en-GB"/>
              </w:rPr>
            </w:pPr>
            <w:r w:rsidRPr="0062342B">
              <w:rPr>
                <w:rFonts w:asciiTheme="minorHAnsi" w:hAnsiTheme="minorHAnsi" w:cstheme="minorHAnsi"/>
                <w:sz w:val="22"/>
                <w:szCs w:val="22"/>
                <w:lang w:eastAsia="en-GB"/>
              </w:rPr>
              <w:t>promoting ethical conduct of research</w:t>
            </w:r>
          </w:p>
          <w:p w14:paraId="5071BDAB" w14:textId="37985F53" w:rsidR="0063081E" w:rsidRPr="0062342B" w:rsidRDefault="0063081E" w:rsidP="0063081E">
            <w:pPr>
              <w:pStyle w:val="ListParagraph"/>
              <w:numPr>
                <w:ilvl w:val="0"/>
                <w:numId w:val="12"/>
              </w:numPr>
              <w:shd w:val="clear" w:color="auto" w:fill="FFFFFF" w:themeFill="background1"/>
              <w:spacing w:after="120"/>
              <w:ind w:left="464"/>
              <w:textAlignment w:val="baseline"/>
              <w:rPr>
                <w:rStyle w:val="normaltextrun"/>
                <w:rFonts w:asciiTheme="minorHAnsi" w:hAnsiTheme="minorHAnsi" w:cstheme="minorHAnsi"/>
                <w:sz w:val="22"/>
                <w:szCs w:val="22"/>
                <w:lang w:eastAsia="en-GB"/>
              </w:rPr>
            </w:pPr>
            <w:r w:rsidRPr="0062342B">
              <w:rPr>
                <w:rFonts w:asciiTheme="minorHAnsi" w:hAnsiTheme="minorHAnsi" w:cstheme="minorHAnsi"/>
                <w:sz w:val="22"/>
                <w:szCs w:val="22"/>
                <w:lang w:eastAsia="en-GB"/>
              </w:rPr>
              <w:t>promoting accessibility of publications and research data</w:t>
            </w:r>
          </w:p>
          <w:p w14:paraId="36862163" w14:textId="6B8DB35D" w:rsidR="0063081E" w:rsidRPr="0062342B" w:rsidRDefault="0063081E" w:rsidP="0063081E">
            <w:pPr>
              <w:pStyle w:val="ListParagraph"/>
              <w:numPr>
                <w:ilvl w:val="0"/>
                <w:numId w:val="12"/>
              </w:numPr>
              <w:shd w:val="clear" w:color="auto" w:fill="FFFFFF" w:themeFill="background1"/>
              <w:spacing w:after="120"/>
              <w:ind w:left="464"/>
              <w:textAlignment w:val="baseline"/>
              <w:rPr>
                <w:rFonts w:asciiTheme="minorHAnsi" w:hAnsiTheme="minorHAnsi" w:cstheme="minorHAnsi"/>
                <w:sz w:val="22"/>
                <w:szCs w:val="22"/>
                <w:lang w:eastAsia="en-GB"/>
              </w:rPr>
            </w:pPr>
            <w:r w:rsidRPr="0062342B">
              <w:rPr>
                <w:rFonts w:asciiTheme="minorHAnsi" w:hAnsiTheme="minorHAnsi" w:cstheme="minorHAnsi"/>
                <w:sz w:val="22"/>
                <w:szCs w:val="22"/>
                <w:lang w:eastAsia="en-GB"/>
              </w:rPr>
              <w:t>promoting excellence, equity, and diversity in Australian universities</w:t>
            </w:r>
          </w:p>
          <w:p w14:paraId="52BBABC1" w14:textId="3626EA2D" w:rsidR="0063081E" w:rsidRPr="0062342B" w:rsidRDefault="0063081E" w:rsidP="0063081E">
            <w:pPr>
              <w:pStyle w:val="ListParagraph"/>
              <w:numPr>
                <w:ilvl w:val="0"/>
                <w:numId w:val="12"/>
              </w:numPr>
              <w:shd w:val="clear" w:color="auto" w:fill="FFFFFF" w:themeFill="background1"/>
              <w:spacing w:after="120"/>
              <w:ind w:left="464"/>
              <w:textAlignment w:val="baseline"/>
              <w:rPr>
                <w:rFonts w:asciiTheme="minorHAnsi" w:hAnsiTheme="minorHAnsi" w:cstheme="minorHAnsi"/>
                <w:sz w:val="22"/>
                <w:szCs w:val="22"/>
                <w:lang w:eastAsia="en-GB"/>
              </w:rPr>
            </w:pPr>
            <w:r w:rsidRPr="0062342B">
              <w:rPr>
                <w:rFonts w:asciiTheme="minorHAnsi" w:hAnsiTheme="minorHAnsi" w:cstheme="minorHAnsi"/>
                <w:sz w:val="22"/>
                <w:szCs w:val="22"/>
                <w:lang w:eastAsia="en-GB"/>
              </w:rPr>
              <w:t>supporting significant, long term research collaborations</w:t>
            </w:r>
          </w:p>
          <w:p w14:paraId="56DA5938" w14:textId="77777777" w:rsidR="0063081E" w:rsidRDefault="0063081E" w:rsidP="00D97662">
            <w:pPr>
              <w:pStyle w:val="ListParagraph"/>
              <w:numPr>
                <w:ilvl w:val="0"/>
                <w:numId w:val="12"/>
              </w:numPr>
              <w:shd w:val="clear" w:color="auto" w:fill="FFFFFF" w:themeFill="background1"/>
              <w:spacing w:after="120"/>
              <w:ind w:left="464"/>
              <w:textAlignment w:val="baseline"/>
              <w:rPr>
                <w:rFonts w:asciiTheme="minorHAnsi" w:hAnsiTheme="minorHAnsi" w:cstheme="minorHAnsi"/>
                <w:sz w:val="22"/>
                <w:szCs w:val="22"/>
              </w:rPr>
            </w:pPr>
            <w:r w:rsidRPr="0062342B">
              <w:rPr>
                <w:rFonts w:asciiTheme="minorHAnsi" w:hAnsiTheme="minorHAnsi" w:cstheme="minorHAnsi"/>
                <w:sz w:val="22"/>
                <w:szCs w:val="22"/>
                <w:lang w:eastAsia="en-GB"/>
              </w:rPr>
              <w:t>partnering with other Government agencies that use ARC systems and processes to deliver peer-reviewed and other research grant programs</w:t>
            </w:r>
            <w:r w:rsidR="00D97662">
              <w:rPr>
                <w:rFonts w:asciiTheme="minorHAnsi" w:hAnsiTheme="minorHAnsi" w:cstheme="minorHAnsi"/>
                <w:sz w:val="22"/>
                <w:szCs w:val="22"/>
                <w:lang w:eastAsia="en-GB"/>
              </w:rPr>
              <w:t>.</w:t>
            </w:r>
          </w:p>
          <w:p w14:paraId="634FA2BA" w14:textId="3C768ACE" w:rsidR="00EC4D1C" w:rsidRPr="00EC4D1C" w:rsidRDefault="00EC4D1C" w:rsidP="00EC4D1C">
            <w:pPr>
              <w:shd w:val="clear" w:color="auto" w:fill="FFFFFF" w:themeFill="background1"/>
              <w:spacing w:after="120"/>
              <w:textAlignment w:val="baseline"/>
              <w:rPr>
                <w:rFonts w:asciiTheme="minorHAnsi" w:hAnsiTheme="minorHAnsi" w:cstheme="minorHAnsi"/>
                <w:sz w:val="22"/>
                <w:szCs w:val="22"/>
              </w:rPr>
            </w:pPr>
          </w:p>
        </w:tc>
        <w:tc>
          <w:tcPr>
            <w:tcW w:w="4394" w:type="dxa"/>
            <w:shd w:val="clear" w:color="auto" w:fill="FFFFFF" w:themeFill="background1"/>
          </w:tcPr>
          <w:p w14:paraId="3A0D3858" w14:textId="631F612B" w:rsidR="0063081E" w:rsidRDefault="001B4D3C" w:rsidP="006D5BAC">
            <w:pPr>
              <w:shd w:val="clear" w:color="auto" w:fill="FFFFFF" w:themeFill="background1"/>
              <w:rPr>
                <w:rFonts w:asciiTheme="minorHAnsi" w:hAnsiTheme="minorHAnsi" w:cstheme="minorHAnsi"/>
                <w:b/>
                <w:bCs/>
                <w:sz w:val="22"/>
                <w:szCs w:val="22"/>
              </w:rPr>
            </w:pPr>
            <w:r>
              <w:rPr>
                <w:rFonts w:asciiTheme="minorHAnsi" w:hAnsiTheme="minorHAnsi" w:cstheme="minorHAnsi"/>
                <w:b/>
                <w:bCs/>
                <w:sz w:val="22"/>
                <w:szCs w:val="22"/>
              </w:rPr>
              <w:t>Agreed</w:t>
            </w:r>
            <w:r w:rsidR="0063081E" w:rsidRPr="00372442">
              <w:rPr>
                <w:rFonts w:asciiTheme="minorHAnsi" w:hAnsiTheme="minorHAnsi" w:cstheme="minorHAnsi"/>
                <w:b/>
                <w:bCs/>
                <w:sz w:val="22"/>
                <w:szCs w:val="22"/>
              </w:rPr>
              <w:t>.</w:t>
            </w:r>
          </w:p>
          <w:p w14:paraId="28376D33" w14:textId="77777777" w:rsidR="0063081E" w:rsidRDefault="0063081E" w:rsidP="006D5BAC">
            <w:pPr>
              <w:shd w:val="clear" w:color="auto" w:fill="FFFFFF" w:themeFill="background1"/>
              <w:rPr>
                <w:rFonts w:asciiTheme="minorHAnsi" w:hAnsiTheme="minorHAnsi" w:cstheme="minorHAnsi"/>
                <w:b/>
                <w:bCs/>
                <w:sz w:val="22"/>
                <w:szCs w:val="22"/>
              </w:rPr>
            </w:pPr>
          </w:p>
          <w:p w14:paraId="71650036" w14:textId="2D7F8737" w:rsidR="0063081E" w:rsidRDefault="002C26B3" w:rsidP="006D5BAC">
            <w:pPr>
              <w:shd w:val="clear" w:color="auto" w:fill="FFFFFF" w:themeFill="background1"/>
              <w:rPr>
                <w:rFonts w:asciiTheme="minorHAnsi" w:hAnsiTheme="minorHAnsi" w:cstheme="minorBidi"/>
                <w:sz w:val="22"/>
                <w:szCs w:val="22"/>
              </w:rPr>
            </w:pPr>
            <w:r>
              <w:rPr>
                <w:rFonts w:asciiTheme="minorHAnsi" w:hAnsiTheme="minorHAnsi" w:cstheme="minorBidi"/>
                <w:sz w:val="22"/>
                <w:szCs w:val="22"/>
              </w:rPr>
              <w:t>Amendments to the</w:t>
            </w:r>
            <w:r w:rsidR="0063081E" w:rsidRPr="00372442">
              <w:rPr>
                <w:rFonts w:asciiTheme="minorHAnsi" w:hAnsiTheme="minorHAnsi" w:cstheme="minorBidi"/>
                <w:sz w:val="22"/>
                <w:szCs w:val="22"/>
              </w:rPr>
              <w:t xml:space="preserve"> ARC Act </w:t>
            </w:r>
            <w:r w:rsidR="001B4D3C">
              <w:rPr>
                <w:rFonts w:asciiTheme="minorHAnsi" w:hAnsiTheme="minorHAnsi" w:cstheme="minorBidi"/>
                <w:sz w:val="22"/>
                <w:szCs w:val="22"/>
              </w:rPr>
              <w:t>will</w:t>
            </w:r>
            <w:r w:rsidR="0063081E" w:rsidRPr="00372442">
              <w:rPr>
                <w:rFonts w:asciiTheme="minorHAnsi" w:hAnsiTheme="minorHAnsi" w:cstheme="minorBidi"/>
                <w:sz w:val="22"/>
                <w:szCs w:val="22"/>
              </w:rPr>
              <w:t xml:space="preserve"> be </w:t>
            </w:r>
            <w:r>
              <w:rPr>
                <w:rFonts w:asciiTheme="minorHAnsi" w:hAnsiTheme="minorHAnsi" w:cstheme="minorBidi"/>
                <w:sz w:val="22"/>
                <w:szCs w:val="22"/>
              </w:rPr>
              <w:t>introduced</w:t>
            </w:r>
            <w:r w:rsidR="0063081E" w:rsidRPr="00372442">
              <w:rPr>
                <w:rFonts w:asciiTheme="minorHAnsi" w:hAnsiTheme="minorHAnsi" w:cstheme="minorBidi"/>
                <w:sz w:val="22"/>
                <w:szCs w:val="22"/>
              </w:rPr>
              <w:t xml:space="preserve"> to</w:t>
            </w:r>
            <w:r w:rsidR="00FD1CEA">
              <w:rPr>
                <w:rFonts w:asciiTheme="minorHAnsi" w:hAnsiTheme="minorHAnsi" w:cstheme="minorBidi"/>
                <w:sz w:val="22"/>
                <w:szCs w:val="22"/>
              </w:rPr>
              <w:t xml:space="preserve"> c</w:t>
            </w:r>
            <w:r w:rsidR="00FD1CEA" w:rsidRPr="00FD1CEA">
              <w:rPr>
                <w:rFonts w:asciiTheme="minorHAnsi" w:hAnsiTheme="minorHAnsi" w:cstheme="minorBidi"/>
                <w:sz w:val="22"/>
                <w:szCs w:val="22"/>
              </w:rPr>
              <w:t>larify</w:t>
            </w:r>
            <w:r w:rsidR="00FD1CEA">
              <w:rPr>
                <w:rFonts w:asciiTheme="minorHAnsi" w:hAnsiTheme="minorHAnsi" w:cstheme="minorBidi"/>
                <w:sz w:val="22"/>
                <w:szCs w:val="22"/>
              </w:rPr>
              <w:t xml:space="preserve"> </w:t>
            </w:r>
            <w:r w:rsidR="00FD1CEA" w:rsidRPr="00FD1CEA">
              <w:rPr>
                <w:rFonts w:asciiTheme="minorHAnsi" w:hAnsiTheme="minorHAnsi" w:cstheme="minorBidi"/>
                <w:sz w:val="22"/>
                <w:szCs w:val="22"/>
              </w:rPr>
              <w:t>the role of the ARC in underpinning and shaping the national research landscape over and above the impact of the NCGP, including in relation to research integrity.</w:t>
            </w:r>
          </w:p>
          <w:p w14:paraId="4AC60AC8" w14:textId="77777777" w:rsidR="0063081E" w:rsidRDefault="0063081E" w:rsidP="006D5BAC">
            <w:pPr>
              <w:shd w:val="clear" w:color="auto" w:fill="FFFFFF" w:themeFill="background1"/>
              <w:rPr>
                <w:rFonts w:asciiTheme="minorHAnsi" w:hAnsiTheme="minorHAnsi" w:cstheme="minorBidi"/>
                <w:sz w:val="22"/>
                <w:szCs w:val="22"/>
              </w:rPr>
            </w:pPr>
          </w:p>
          <w:p w14:paraId="0122AB9E" w14:textId="77777777" w:rsidR="002B2FA8" w:rsidRPr="004966C1" w:rsidRDefault="002B2FA8" w:rsidP="00FD1CEA">
            <w:pPr>
              <w:shd w:val="clear" w:color="auto" w:fill="FFFFFF" w:themeFill="background1"/>
              <w:rPr>
                <w:rFonts w:asciiTheme="minorHAnsi" w:hAnsiTheme="minorHAnsi" w:cstheme="minorHAnsi"/>
                <w:b/>
                <w:bCs/>
                <w:sz w:val="22"/>
                <w:szCs w:val="22"/>
              </w:rPr>
            </w:pPr>
          </w:p>
        </w:tc>
      </w:tr>
      <w:tr w:rsidR="001C3936" w:rsidRPr="0062342B" w14:paraId="0A888B94" w14:textId="77777777" w:rsidTr="00EC4D1C">
        <w:trPr>
          <w:trHeight w:val="1799"/>
        </w:trPr>
        <w:tc>
          <w:tcPr>
            <w:tcW w:w="3261" w:type="dxa"/>
            <w:shd w:val="clear" w:color="auto" w:fill="FFFFFF" w:themeFill="background1"/>
          </w:tcPr>
          <w:p w14:paraId="539582B5" w14:textId="1A91E960" w:rsidR="001C3936" w:rsidRDefault="001C3936" w:rsidP="004966C1">
            <w:pPr>
              <w:pStyle w:val="ListParagraph"/>
              <w:numPr>
                <w:ilvl w:val="0"/>
                <w:numId w:val="27"/>
              </w:numPr>
              <w:shd w:val="clear" w:color="auto" w:fill="FFFFFF" w:themeFill="background1"/>
              <w:ind w:left="315"/>
              <w:rPr>
                <w:rFonts w:asciiTheme="minorHAnsi" w:hAnsiTheme="minorHAnsi" w:cstheme="minorHAnsi"/>
                <w:b/>
                <w:bCs/>
                <w:sz w:val="22"/>
                <w:szCs w:val="22"/>
              </w:rPr>
            </w:pPr>
            <w:r w:rsidRPr="004966C1">
              <w:rPr>
                <w:rFonts w:asciiTheme="minorHAnsi" w:hAnsiTheme="minorHAnsi" w:cstheme="minorHAnsi"/>
                <w:b/>
                <w:bCs/>
                <w:sz w:val="22"/>
                <w:szCs w:val="22"/>
              </w:rPr>
              <w:t xml:space="preserve">Fellowships and Academic Careers </w:t>
            </w:r>
          </w:p>
          <w:p w14:paraId="77C47699" w14:textId="77777777" w:rsidR="001C3936" w:rsidRPr="004966C1" w:rsidRDefault="001C3936" w:rsidP="004966C1">
            <w:pPr>
              <w:pStyle w:val="ListParagraph"/>
              <w:shd w:val="clear" w:color="auto" w:fill="FFFFFF" w:themeFill="background1"/>
              <w:rPr>
                <w:rFonts w:asciiTheme="minorHAnsi" w:hAnsiTheme="minorHAnsi" w:cstheme="minorHAnsi"/>
                <w:b/>
                <w:bCs/>
                <w:sz w:val="22"/>
                <w:szCs w:val="22"/>
              </w:rPr>
            </w:pPr>
          </w:p>
          <w:p w14:paraId="29C44A00" w14:textId="77777777" w:rsidR="001C3936" w:rsidRPr="0062342B" w:rsidRDefault="001C3936" w:rsidP="00154D4F">
            <w:pPr>
              <w:shd w:val="clear" w:color="auto" w:fill="FFFFFF" w:themeFill="background1"/>
              <w:rPr>
                <w:rFonts w:asciiTheme="minorHAnsi" w:hAnsiTheme="minorHAnsi" w:cstheme="minorHAnsi"/>
                <w:sz w:val="22"/>
                <w:szCs w:val="22"/>
              </w:rPr>
            </w:pPr>
            <w:r w:rsidRPr="0062342B">
              <w:rPr>
                <w:rFonts w:asciiTheme="minorHAnsi" w:hAnsiTheme="minorHAnsi" w:cstheme="minorHAnsi"/>
                <w:sz w:val="22"/>
                <w:szCs w:val="22"/>
              </w:rPr>
              <w:t>Giving further clarity and insight to the role and impact of the ARC in relationship to academic careers.</w:t>
            </w:r>
          </w:p>
        </w:tc>
        <w:tc>
          <w:tcPr>
            <w:tcW w:w="7796" w:type="dxa"/>
            <w:shd w:val="clear" w:color="auto" w:fill="FFFFFF" w:themeFill="background1"/>
          </w:tcPr>
          <w:p w14:paraId="6A579938" w14:textId="77777777" w:rsidR="001C3936" w:rsidRPr="0062342B" w:rsidRDefault="001C3936" w:rsidP="00154D4F">
            <w:pPr>
              <w:pStyle w:val="ListParagraph"/>
              <w:shd w:val="clear" w:color="auto" w:fill="FFFFFF" w:themeFill="background1"/>
              <w:spacing w:after="120"/>
              <w:ind w:left="0"/>
              <w:rPr>
                <w:rFonts w:asciiTheme="minorHAnsi" w:hAnsiTheme="minorHAnsi" w:cstheme="minorHAnsi"/>
                <w:sz w:val="22"/>
                <w:szCs w:val="22"/>
              </w:rPr>
            </w:pPr>
            <w:r w:rsidRPr="0062342B">
              <w:rPr>
                <w:rFonts w:asciiTheme="minorHAnsi" w:hAnsiTheme="minorHAnsi" w:cstheme="minorHAnsi"/>
                <w:sz w:val="22"/>
                <w:szCs w:val="22"/>
              </w:rPr>
              <w:t>We recommend that:</w:t>
            </w:r>
          </w:p>
          <w:p w14:paraId="3D9DF487" w14:textId="77777777" w:rsidR="001C3936" w:rsidRPr="0062342B" w:rsidRDefault="001C3936" w:rsidP="00154D4F">
            <w:pPr>
              <w:pStyle w:val="ListParagraph"/>
              <w:shd w:val="clear" w:color="auto" w:fill="FFFFFF" w:themeFill="background1"/>
              <w:spacing w:after="120"/>
              <w:ind w:left="0"/>
              <w:rPr>
                <w:rFonts w:asciiTheme="minorHAnsi" w:hAnsiTheme="minorHAnsi" w:cstheme="minorHAnsi"/>
                <w:sz w:val="22"/>
                <w:szCs w:val="22"/>
              </w:rPr>
            </w:pPr>
          </w:p>
          <w:p w14:paraId="236877D8" w14:textId="2C33E227" w:rsidR="002C26B3" w:rsidRDefault="001C3936" w:rsidP="007C07FD">
            <w:pPr>
              <w:pStyle w:val="ListParagraph"/>
              <w:numPr>
                <w:ilvl w:val="0"/>
                <w:numId w:val="34"/>
              </w:numPr>
              <w:shd w:val="clear" w:color="auto" w:fill="FFFFFF" w:themeFill="background1"/>
              <w:spacing w:after="120"/>
              <w:ind w:left="464" w:hanging="433"/>
              <w:rPr>
                <w:rFonts w:asciiTheme="minorHAnsi" w:hAnsiTheme="minorHAnsi" w:cstheme="minorHAnsi"/>
                <w:sz w:val="22"/>
                <w:szCs w:val="22"/>
              </w:rPr>
            </w:pPr>
            <w:r w:rsidRPr="0062342B">
              <w:rPr>
                <w:rFonts w:asciiTheme="minorHAnsi" w:hAnsiTheme="minorHAnsi" w:cstheme="minorHAnsi"/>
                <w:sz w:val="22"/>
                <w:szCs w:val="22"/>
              </w:rPr>
              <w:t>the ARC Act be amended to include within the scope that the ARC assists Australian universities to attract and retain talented academics</w:t>
            </w:r>
            <w:r w:rsidR="002B2FA8" w:rsidRPr="0062342B">
              <w:rPr>
                <w:rFonts w:asciiTheme="minorHAnsi" w:hAnsiTheme="minorHAnsi" w:cstheme="minorHAnsi"/>
                <w:sz w:val="22"/>
                <w:szCs w:val="22"/>
              </w:rPr>
              <w:t xml:space="preserve"> </w:t>
            </w:r>
          </w:p>
          <w:p w14:paraId="6A605033" w14:textId="54E35C8A" w:rsidR="002C26B3" w:rsidRPr="007C07FD" w:rsidRDefault="002B2FA8" w:rsidP="007C07FD">
            <w:pPr>
              <w:pStyle w:val="ListParagraph"/>
              <w:numPr>
                <w:ilvl w:val="0"/>
                <w:numId w:val="34"/>
              </w:numPr>
              <w:shd w:val="clear" w:color="auto" w:fill="FFFFFF" w:themeFill="background1"/>
              <w:spacing w:after="120"/>
              <w:ind w:left="464" w:hanging="433"/>
              <w:rPr>
                <w:rFonts w:asciiTheme="minorHAnsi" w:hAnsiTheme="minorHAnsi" w:cstheme="minorHAnsi"/>
                <w:sz w:val="22"/>
                <w:szCs w:val="22"/>
              </w:rPr>
            </w:pPr>
            <w:r w:rsidRPr="007C07FD">
              <w:rPr>
                <w:rFonts w:asciiTheme="minorHAnsi" w:hAnsiTheme="minorHAnsi" w:cstheme="minorHAnsi"/>
                <w:sz w:val="22"/>
                <w:szCs w:val="22"/>
              </w:rPr>
              <w:t xml:space="preserve">the ARC reviews and consults on the purpose and effectiveness Fellowships at different stages of academics’ career including clarifying the different responsibilities of the ARC and universities </w:t>
            </w:r>
          </w:p>
          <w:p w14:paraId="4071D61D" w14:textId="17D9121D" w:rsidR="002C26B3" w:rsidRPr="007C07FD" w:rsidRDefault="002B2FA8" w:rsidP="007C07FD">
            <w:pPr>
              <w:pStyle w:val="ListParagraph"/>
              <w:numPr>
                <w:ilvl w:val="0"/>
                <w:numId w:val="34"/>
              </w:numPr>
              <w:shd w:val="clear" w:color="auto" w:fill="FFFFFF" w:themeFill="background1"/>
              <w:spacing w:after="120"/>
              <w:ind w:left="464" w:hanging="464"/>
              <w:rPr>
                <w:rFonts w:asciiTheme="minorHAnsi" w:hAnsiTheme="minorHAnsi" w:cstheme="minorHAnsi"/>
                <w:sz w:val="22"/>
                <w:szCs w:val="22"/>
              </w:rPr>
            </w:pPr>
            <w:r w:rsidRPr="007C07FD">
              <w:rPr>
                <w:rFonts w:asciiTheme="minorHAnsi" w:hAnsiTheme="minorHAnsi" w:cstheme="minorHAnsi"/>
                <w:sz w:val="22"/>
                <w:szCs w:val="22"/>
              </w:rPr>
              <w:t xml:space="preserve">notwithstanding (ii), the ARC give priority to reviewing the support and assessment criteria for early career fellowships prior to any further rounds </w:t>
            </w:r>
          </w:p>
          <w:p w14:paraId="6FBAAA32" w14:textId="7D9890EA" w:rsidR="001C3936" w:rsidRPr="007C07FD" w:rsidRDefault="002B2FA8" w:rsidP="007C07FD">
            <w:pPr>
              <w:pStyle w:val="ListParagraph"/>
              <w:numPr>
                <w:ilvl w:val="0"/>
                <w:numId w:val="34"/>
              </w:numPr>
              <w:shd w:val="clear" w:color="auto" w:fill="FFFFFF" w:themeFill="background1"/>
              <w:spacing w:after="120"/>
              <w:ind w:left="464" w:hanging="464"/>
              <w:rPr>
                <w:rFonts w:asciiTheme="minorHAnsi" w:hAnsiTheme="minorHAnsi" w:cstheme="minorHAnsi"/>
                <w:sz w:val="22"/>
                <w:szCs w:val="22"/>
              </w:rPr>
            </w:pPr>
            <w:r w:rsidRPr="007C07FD">
              <w:rPr>
                <w:rFonts w:asciiTheme="minorHAnsi" w:hAnsiTheme="minorHAnsi" w:cstheme="minorHAnsi"/>
                <w:sz w:val="22"/>
                <w:szCs w:val="22"/>
              </w:rPr>
              <w:t>the ARC review and simplifies the criteria used to assess research opportunities in respect to academic careers.</w:t>
            </w:r>
          </w:p>
        </w:tc>
        <w:tc>
          <w:tcPr>
            <w:tcW w:w="4394" w:type="dxa"/>
            <w:shd w:val="clear" w:color="auto" w:fill="FFFFFF" w:themeFill="background1"/>
          </w:tcPr>
          <w:p w14:paraId="494455EA" w14:textId="2D1540DB" w:rsidR="006D5BAC" w:rsidRDefault="001B4D3C" w:rsidP="006D5BAC">
            <w:pPr>
              <w:shd w:val="clear" w:color="auto" w:fill="FFFFFF" w:themeFill="background1"/>
              <w:rPr>
                <w:rFonts w:asciiTheme="minorHAnsi" w:hAnsiTheme="minorHAnsi" w:cstheme="minorHAnsi"/>
                <w:b/>
                <w:bCs/>
                <w:sz w:val="22"/>
                <w:szCs w:val="22"/>
              </w:rPr>
            </w:pPr>
            <w:r>
              <w:rPr>
                <w:rFonts w:asciiTheme="minorHAnsi" w:hAnsiTheme="minorHAnsi" w:cstheme="minorHAnsi"/>
                <w:b/>
                <w:bCs/>
                <w:sz w:val="22"/>
                <w:szCs w:val="22"/>
              </w:rPr>
              <w:t>Agreed</w:t>
            </w:r>
            <w:r w:rsidR="002B2FA8">
              <w:rPr>
                <w:rFonts w:asciiTheme="minorHAnsi" w:hAnsiTheme="minorHAnsi" w:cstheme="minorHAnsi"/>
                <w:b/>
                <w:bCs/>
                <w:sz w:val="22"/>
                <w:szCs w:val="22"/>
              </w:rPr>
              <w:t>.</w:t>
            </w:r>
          </w:p>
          <w:p w14:paraId="7A7FEF1B" w14:textId="77777777" w:rsidR="006D5BAC" w:rsidRDefault="006D5BAC" w:rsidP="006D5BAC">
            <w:pPr>
              <w:shd w:val="clear" w:color="auto" w:fill="FFFFFF" w:themeFill="background1"/>
              <w:rPr>
                <w:rFonts w:asciiTheme="minorHAnsi" w:hAnsiTheme="minorHAnsi" w:cstheme="minorHAnsi"/>
                <w:b/>
                <w:bCs/>
                <w:sz w:val="22"/>
                <w:szCs w:val="22"/>
              </w:rPr>
            </w:pPr>
          </w:p>
          <w:p w14:paraId="2E8D664C" w14:textId="36F2AB9C" w:rsidR="00081EA1" w:rsidRDefault="00081EA1" w:rsidP="006D5BAC">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The Minister for Education</w:t>
            </w:r>
            <w:r w:rsidR="002C26B3">
              <w:rPr>
                <w:rFonts w:asciiTheme="minorHAnsi" w:hAnsiTheme="minorHAnsi" w:cstheme="minorHAnsi"/>
                <w:sz w:val="22"/>
                <w:szCs w:val="22"/>
              </w:rPr>
              <w:t xml:space="preserve"> has</w:t>
            </w:r>
            <w:r>
              <w:rPr>
                <w:rFonts w:asciiTheme="minorHAnsi" w:hAnsiTheme="minorHAnsi" w:cstheme="minorHAnsi"/>
                <w:sz w:val="22"/>
                <w:szCs w:val="22"/>
              </w:rPr>
              <w:t xml:space="preserve"> request</w:t>
            </w:r>
            <w:r w:rsidR="002C26B3">
              <w:rPr>
                <w:rFonts w:asciiTheme="minorHAnsi" w:hAnsiTheme="minorHAnsi" w:cstheme="minorHAnsi"/>
                <w:sz w:val="22"/>
                <w:szCs w:val="22"/>
              </w:rPr>
              <w:t>ed</w:t>
            </w:r>
            <w:r>
              <w:rPr>
                <w:rFonts w:asciiTheme="minorHAnsi" w:hAnsiTheme="minorHAnsi" w:cstheme="minorHAnsi"/>
                <w:sz w:val="22"/>
                <w:szCs w:val="22"/>
              </w:rPr>
              <w:t xml:space="preserve"> </w:t>
            </w:r>
            <w:r w:rsidR="00112D1F">
              <w:rPr>
                <w:rFonts w:asciiTheme="minorHAnsi" w:hAnsiTheme="minorHAnsi" w:cstheme="minorHAnsi"/>
                <w:sz w:val="22"/>
                <w:szCs w:val="22"/>
              </w:rPr>
              <w:t xml:space="preserve">the ARC </w:t>
            </w:r>
            <w:r>
              <w:rPr>
                <w:rFonts w:asciiTheme="minorHAnsi" w:hAnsiTheme="minorHAnsi" w:cstheme="minorHAnsi"/>
                <w:sz w:val="22"/>
                <w:szCs w:val="22"/>
              </w:rPr>
              <w:t>commission this work.</w:t>
            </w:r>
          </w:p>
          <w:p w14:paraId="17980917" w14:textId="77777777" w:rsidR="00081EA1" w:rsidRDefault="00081EA1" w:rsidP="006D5BAC">
            <w:pPr>
              <w:shd w:val="clear" w:color="auto" w:fill="FFFFFF" w:themeFill="background1"/>
              <w:rPr>
                <w:rFonts w:asciiTheme="minorHAnsi" w:hAnsiTheme="minorHAnsi" w:cstheme="minorHAnsi"/>
                <w:sz w:val="22"/>
                <w:szCs w:val="22"/>
              </w:rPr>
            </w:pPr>
          </w:p>
          <w:p w14:paraId="47DD5FAD" w14:textId="77777777" w:rsidR="001C3936" w:rsidRDefault="001C3936" w:rsidP="006D5BAC">
            <w:pPr>
              <w:shd w:val="clear" w:color="auto" w:fill="FFFFFF" w:themeFill="background1"/>
              <w:rPr>
                <w:rFonts w:asciiTheme="minorHAnsi" w:hAnsiTheme="minorHAnsi" w:cstheme="minorHAnsi"/>
                <w:b/>
                <w:bCs/>
                <w:sz w:val="22"/>
                <w:szCs w:val="22"/>
                <w:highlight w:val="green"/>
              </w:rPr>
            </w:pPr>
          </w:p>
          <w:p w14:paraId="452B8489" w14:textId="19F4B6D6" w:rsidR="001C3936" w:rsidRPr="0062342B" w:rsidRDefault="001C3936" w:rsidP="006D5BAC">
            <w:pPr>
              <w:shd w:val="clear" w:color="auto" w:fill="FFFFFF" w:themeFill="background1"/>
              <w:rPr>
                <w:rFonts w:asciiTheme="minorHAnsi" w:hAnsiTheme="minorHAnsi" w:cstheme="minorHAnsi"/>
                <w:b/>
                <w:bCs/>
                <w:sz w:val="22"/>
                <w:szCs w:val="22"/>
                <w:highlight w:val="green"/>
              </w:rPr>
            </w:pPr>
          </w:p>
        </w:tc>
      </w:tr>
      <w:tr w:rsidR="001C3936" w:rsidRPr="0062342B" w14:paraId="6619886B" w14:textId="77777777" w:rsidTr="00EC4D1C">
        <w:trPr>
          <w:trHeight w:val="2427"/>
        </w:trPr>
        <w:tc>
          <w:tcPr>
            <w:tcW w:w="3261" w:type="dxa"/>
            <w:shd w:val="clear" w:color="auto" w:fill="FFFFFF" w:themeFill="background1"/>
          </w:tcPr>
          <w:p w14:paraId="65A825C5" w14:textId="5466036C" w:rsidR="001C3936" w:rsidRDefault="001C3936" w:rsidP="004966C1">
            <w:pPr>
              <w:pStyle w:val="ListParagraph"/>
              <w:numPr>
                <w:ilvl w:val="0"/>
                <w:numId w:val="27"/>
              </w:numPr>
              <w:shd w:val="clear" w:color="auto" w:fill="FFFFFF" w:themeFill="background1"/>
              <w:ind w:left="315"/>
              <w:rPr>
                <w:rFonts w:asciiTheme="minorHAnsi" w:hAnsiTheme="minorHAnsi" w:cstheme="minorHAnsi"/>
                <w:b/>
                <w:bCs/>
                <w:sz w:val="22"/>
                <w:szCs w:val="22"/>
                <w:lang w:eastAsia="en-GB"/>
              </w:rPr>
            </w:pPr>
            <w:r w:rsidRPr="004966C1">
              <w:rPr>
                <w:rFonts w:asciiTheme="minorHAnsi" w:hAnsiTheme="minorHAnsi" w:cstheme="minorHAnsi"/>
                <w:b/>
                <w:bCs/>
                <w:sz w:val="22"/>
                <w:szCs w:val="22"/>
                <w:lang w:eastAsia="en-GB"/>
              </w:rPr>
              <w:t xml:space="preserve">Advancing Indigenous Australians </w:t>
            </w:r>
          </w:p>
          <w:p w14:paraId="6282CAC4" w14:textId="77777777" w:rsidR="001C3936" w:rsidRPr="004966C1" w:rsidRDefault="001C3936" w:rsidP="004966C1">
            <w:pPr>
              <w:pStyle w:val="ListParagraph"/>
              <w:shd w:val="clear" w:color="auto" w:fill="FFFFFF" w:themeFill="background1"/>
              <w:rPr>
                <w:rFonts w:asciiTheme="minorHAnsi" w:hAnsiTheme="minorHAnsi" w:cstheme="minorHAnsi"/>
                <w:b/>
                <w:bCs/>
                <w:sz w:val="22"/>
                <w:szCs w:val="22"/>
                <w:lang w:eastAsia="en-GB"/>
              </w:rPr>
            </w:pPr>
          </w:p>
          <w:p w14:paraId="27A00FB4" w14:textId="77777777" w:rsidR="001C3936" w:rsidRDefault="001C3936" w:rsidP="00154D4F">
            <w:pPr>
              <w:shd w:val="clear" w:color="auto" w:fill="FFFFFF" w:themeFill="background1"/>
              <w:rPr>
                <w:rFonts w:asciiTheme="minorHAnsi" w:hAnsiTheme="minorHAnsi" w:cstheme="minorHAnsi"/>
                <w:sz w:val="22"/>
                <w:szCs w:val="22"/>
                <w:lang w:eastAsia="en-GB"/>
              </w:rPr>
            </w:pPr>
            <w:r w:rsidRPr="0062342B">
              <w:rPr>
                <w:rFonts w:asciiTheme="minorHAnsi" w:hAnsiTheme="minorHAnsi" w:cstheme="minorHAnsi"/>
                <w:sz w:val="22"/>
                <w:szCs w:val="22"/>
                <w:lang w:eastAsia="en-GB"/>
              </w:rPr>
              <w:t>Advancing the support for Indigenous Australian academics through better consultation and additional fellowships. Separately the Panel heard the need to facilitate the engagement of Indigenous Community organisations as partners with universities in ARC Linkage programs.</w:t>
            </w:r>
          </w:p>
          <w:p w14:paraId="589E6E20" w14:textId="77777777" w:rsidR="00EC4D1C" w:rsidRDefault="00EC4D1C" w:rsidP="00154D4F">
            <w:pPr>
              <w:shd w:val="clear" w:color="auto" w:fill="FFFFFF" w:themeFill="background1"/>
              <w:rPr>
                <w:rFonts w:asciiTheme="minorHAnsi" w:hAnsiTheme="minorHAnsi" w:cstheme="minorHAnsi"/>
                <w:sz w:val="22"/>
                <w:szCs w:val="22"/>
                <w:lang w:eastAsia="en-GB"/>
              </w:rPr>
            </w:pPr>
          </w:p>
          <w:p w14:paraId="2D40EEA9" w14:textId="77777777" w:rsidR="00EC4D1C" w:rsidRDefault="00EC4D1C" w:rsidP="00154D4F">
            <w:pPr>
              <w:shd w:val="clear" w:color="auto" w:fill="FFFFFF" w:themeFill="background1"/>
              <w:rPr>
                <w:rFonts w:asciiTheme="minorHAnsi" w:hAnsiTheme="minorHAnsi" w:cstheme="minorHAnsi"/>
                <w:sz w:val="22"/>
                <w:szCs w:val="22"/>
                <w:lang w:eastAsia="en-GB"/>
              </w:rPr>
            </w:pPr>
          </w:p>
          <w:p w14:paraId="2C2AC848" w14:textId="77777777" w:rsidR="00EC4D1C" w:rsidRDefault="00EC4D1C" w:rsidP="00154D4F">
            <w:pPr>
              <w:shd w:val="clear" w:color="auto" w:fill="FFFFFF" w:themeFill="background1"/>
              <w:rPr>
                <w:rFonts w:asciiTheme="minorHAnsi" w:hAnsiTheme="minorHAnsi" w:cstheme="minorHAnsi"/>
                <w:sz w:val="22"/>
                <w:szCs w:val="22"/>
                <w:lang w:eastAsia="en-GB"/>
              </w:rPr>
            </w:pPr>
          </w:p>
          <w:p w14:paraId="6D4EE8EE" w14:textId="77777777" w:rsidR="00EC4D1C" w:rsidRDefault="00EC4D1C" w:rsidP="00154D4F">
            <w:pPr>
              <w:shd w:val="clear" w:color="auto" w:fill="FFFFFF" w:themeFill="background1"/>
              <w:rPr>
                <w:rFonts w:asciiTheme="minorHAnsi" w:hAnsiTheme="minorHAnsi" w:cstheme="minorHAnsi"/>
                <w:sz w:val="22"/>
                <w:szCs w:val="22"/>
                <w:lang w:eastAsia="en-GB"/>
              </w:rPr>
            </w:pPr>
          </w:p>
          <w:p w14:paraId="60D38952" w14:textId="77777777" w:rsidR="00EC4D1C" w:rsidRDefault="00EC4D1C" w:rsidP="00154D4F">
            <w:pPr>
              <w:shd w:val="clear" w:color="auto" w:fill="FFFFFF" w:themeFill="background1"/>
              <w:rPr>
                <w:rFonts w:asciiTheme="minorHAnsi" w:hAnsiTheme="minorHAnsi" w:cstheme="minorHAnsi"/>
                <w:sz w:val="22"/>
                <w:szCs w:val="22"/>
                <w:lang w:eastAsia="en-GB"/>
              </w:rPr>
            </w:pPr>
          </w:p>
          <w:p w14:paraId="1AE7754E" w14:textId="77777777" w:rsidR="00EC4D1C" w:rsidRDefault="00EC4D1C" w:rsidP="00154D4F">
            <w:pPr>
              <w:shd w:val="clear" w:color="auto" w:fill="FFFFFF" w:themeFill="background1"/>
              <w:rPr>
                <w:rFonts w:asciiTheme="minorHAnsi" w:hAnsiTheme="minorHAnsi" w:cstheme="minorHAnsi"/>
                <w:sz w:val="22"/>
                <w:szCs w:val="22"/>
                <w:lang w:eastAsia="en-GB"/>
              </w:rPr>
            </w:pPr>
          </w:p>
          <w:p w14:paraId="5FFAD888" w14:textId="77777777" w:rsidR="00EC4D1C" w:rsidRDefault="00EC4D1C" w:rsidP="00154D4F">
            <w:pPr>
              <w:shd w:val="clear" w:color="auto" w:fill="FFFFFF" w:themeFill="background1"/>
              <w:rPr>
                <w:rFonts w:asciiTheme="minorHAnsi" w:hAnsiTheme="minorHAnsi" w:cstheme="minorHAnsi"/>
                <w:sz w:val="22"/>
                <w:szCs w:val="22"/>
                <w:lang w:eastAsia="en-GB"/>
              </w:rPr>
            </w:pPr>
          </w:p>
          <w:p w14:paraId="1D0B0A65" w14:textId="77777777" w:rsidR="00EC4D1C" w:rsidRDefault="00EC4D1C" w:rsidP="00154D4F">
            <w:pPr>
              <w:shd w:val="clear" w:color="auto" w:fill="FFFFFF" w:themeFill="background1"/>
              <w:rPr>
                <w:rFonts w:asciiTheme="minorHAnsi" w:hAnsiTheme="minorHAnsi" w:cstheme="minorHAnsi"/>
                <w:sz w:val="22"/>
                <w:szCs w:val="22"/>
                <w:lang w:eastAsia="en-GB"/>
              </w:rPr>
            </w:pPr>
          </w:p>
          <w:p w14:paraId="009374B4" w14:textId="77777777" w:rsidR="00EC4D1C" w:rsidRDefault="00EC4D1C" w:rsidP="00154D4F">
            <w:pPr>
              <w:shd w:val="clear" w:color="auto" w:fill="FFFFFF" w:themeFill="background1"/>
              <w:rPr>
                <w:rFonts w:asciiTheme="minorHAnsi" w:hAnsiTheme="minorHAnsi" w:cstheme="minorHAnsi"/>
                <w:sz w:val="22"/>
                <w:szCs w:val="22"/>
                <w:lang w:eastAsia="en-GB"/>
              </w:rPr>
            </w:pPr>
          </w:p>
          <w:p w14:paraId="7EBDF305" w14:textId="77777777" w:rsidR="00EC4D1C" w:rsidRPr="0062342B" w:rsidRDefault="00EC4D1C" w:rsidP="00154D4F">
            <w:pPr>
              <w:shd w:val="clear" w:color="auto" w:fill="FFFFFF" w:themeFill="background1"/>
              <w:rPr>
                <w:rFonts w:asciiTheme="minorHAnsi" w:hAnsiTheme="minorHAnsi" w:cstheme="minorHAnsi"/>
                <w:sz w:val="22"/>
                <w:szCs w:val="22"/>
              </w:rPr>
            </w:pPr>
          </w:p>
        </w:tc>
        <w:tc>
          <w:tcPr>
            <w:tcW w:w="7796" w:type="dxa"/>
            <w:shd w:val="clear" w:color="auto" w:fill="FFFFFF" w:themeFill="background1"/>
          </w:tcPr>
          <w:p w14:paraId="5820FBB4" w14:textId="77777777" w:rsidR="001C3936" w:rsidRPr="0062342B" w:rsidRDefault="001C3936" w:rsidP="00154D4F">
            <w:pPr>
              <w:shd w:val="clear" w:color="auto" w:fill="FFFFFF" w:themeFill="background1"/>
              <w:spacing w:after="120"/>
              <w:contextualSpacing/>
              <w:rPr>
                <w:rFonts w:asciiTheme="minorHAnsi" w:hAnsiTheme="minorHAnsi" w:cstheme="minorHAnsi"/>
                <w:sz w:val="22"/>
                <w:szCs w:val="22"/>
                <w:lang w:eastAsia="en-GB"/>
              </w:rPr>
            </w:pPr>
            <w:r w:rsidRPr="0062342B">
              <w:rPr>
                <w:rFonts w:asciiTheme="minorHAnsi" w:hAnsiTheme="minorHAnsi" w:cstheme="minorHAnsi"/>
                <w:sz w:val="22"/>
                <w:szCs w:val="22"/>
                <w:lang w:eastAsia="en-GB"/>
              </w:rPr>
              <w:t>We recommend that:</w:t>
            </w:r>
          </w:p>
          <w:p w14:paraId="04651005" w14:textId="77777777" w:rsidR="001C3936" w:rsidRPr="0062342B" w:rsidRDefault="001C3936" w:rsidP="00154D4F">
            <w:pPr>
              <w:shd w:val="clear" w:color="auto" w:fill="FFFFFF" w:themeFill="background1"/>
              <w:spacing w:after="120"/>
              <w:contextualSpacing/>
              <w:rPr>
                <w:rFonts w:asciiTheme="minorHAnsi" w:hAnsiTheme="minorHAnsi" w:cstheme="minorHAnsi"/>
                <w:sz w:val="22"/>
                <w:szCs w:val="22"/>
                <w:lang w:eastAsia="en-GB"/>
              </w:rPr>
            </w:pPr>
          </w:p>
          <w:p w14:paraId="37B54998" w14:textId="5AE1FFB1" w:rsidR="002C26B3" w:rsidRPr="007C07FD" w:rsidRDefault="001C3936" w:rsidP="007C07FD">
            <w:pPr>
              <w:pStyle w:val="ListParagraph"/>
              <w:numPr>
                <w:ilvl w:val="0"/>
                <w:numId w:val="33"/>
              </w:numPr>
              <w:shd w:val="clear" w:color="auto" w:fill="FFFFFF" w:themeFill="background1"/>
              <w:ind w:left="464" w:hanging="433"/>
              <w:rPr>
                <w:rFonts w:asciiTheme="minorHAnsi" w:hAnsiTheme="minorHAnsi" w:cstheme="minorHAnsi"/>
                <w:sz w:val="22"/>
                <w:szCs w:val="22"/>
                <w:lang w:eastAsia="en-GB"/>
              </w:rPr>
            </w:pPr>
            <w:r w:rsidRPr="007C07FD">
              <w:rPr>
                <w:rFonts w:asciiTheme="minorHAnsi" w:hAnsiTheme="minorHAnsi" w:cstheme="minorHAnsi"/>
                <w:sz w:val="22"/>
                <w:szCs w:val="22"/>
                <w:lang w:eastAsia="en-GB"/>
              </w:rPr>
              <w:t>the ARC establishes a Designated Committee for engagement and consultation with Indigenous Australian academics and their research partners</w:t>
            </w:r>
          </w:p>
          <w:p w14:paraId="00DDDFFF" w14:textId="49CF65A9" w:rsidR="002C26B3" w:rsidRPr="007C07FD" w:rsidRDefault="00FD1CEA" w:rsidP="007C07FD">
            <w:pPr>
              <w:pStyle w:val="ListParagraph"/>
              <w:numPr>
                <w:ilvl w:val="0"/>
                <w:numId w:val="33"/>
              </w:numPr>
              <w:shd w:val="clear" w:color="auto" w:fill="FFFFFF" w:themeFill="background1"/>
              <w:ind w:left="464" w:hanging="433"/>
              <w:rPr>
                <w:rFonts w:asciiTheme="minorHAnsi" w:hAnsiTheme="minorHAnsi" w:cstheme="minorHAnsi"/>
                <w:sz w:val="22"/>
                <w:szCs w:val="22"/>
                <w:lang w:eastAsia="en-GB"/>
              </w:rPr>
            </w:pPr>
            <w:r w:rsidRPr="007C07FD">
              <w:rPr>
                <w:rFonts w:asciiTheme="minorHAnsi" w:hAnsiTheme="minorHAnsi" w:cstheme="minorHAnsi"/>
                <w:sz w:val="22"/>
                <w:szCs w:val="22"/>
                <w:lang w:eastAsia="en-GB"/>
              </w:rPr>
              <w:t xml:space="preserve">that </w:t>
            </w:r>
            <w:r w:rsidRPr="007C07FD">
              <w:rPr>
                <w:rFonts w:asciiTheme="minorHAnsi" w:hAnsiTheme="minorHAnsi" w:cstheme="minorHAnsi"/>
                <w:sz w:val="22"/>
                <w:szCs w:val="22"/>
              </w:rPr>
              <w:t>the</w:t>
            </w:r>
            <w:r w:rsidRPr="007C07FD">
              <w:rPr>
                <w:rFonts w:asciiTheme="minorHAnsi" w:hAnsiTheme="minorHAnsi" w:cstheme="minorHAnsi"/>
                <w:sz w:val="22"/>
                <w:szCs w:val="22"/>
                <w:lang w:eastAsia="en-GB"/>
              </w:rPr>
              <w:t xml:space="preserve"> ARC develops as a high priority within the NCGP Discovery Fellowships for Aboriginal and Torres Strait Islander academics across the full career spectrum</w:t>
            </w:r>
          </w:p>
          <w:p w14:paraId="3D59466D" w14:textId="0D3D8A2A" w:rsidR="002C26B3" w:rsidRPr="007C07FD" w:rsidRDefault="00FD1CEA" w:rsidP="007C07FD">
            <w:pPr>
              <w:pStyle w:val="ListParagraph"/>
              <w:numPr>
                <w:ilvl w:val="0"/>
                <w:numId w:val="33"/>
              </w:numPr>
              <w:shd w:val="clear" w:color="auto" w:fill="FFFFFF" w:themeFill="background1"/>
              <w:ind w:left="464" w:hanging="464"/>
              <w:rPr>
                <w:rFonts w:asciiTheme="minorHAnsi" w:hAnsiTheme="minorHAnsi" w:cstheme="minorHAnsi"/>
                <w:sz w:val="22"/>
                <w:szCs w:val="22"/>
                <w:lang w:eastAsia="en-GB"/>
              </w:rPr>
            </w:pPr>
            <w:r w:rsidRPr="007C07FD">
              <w:rPr>
                <w:rFonts w:asciiTheme="minorHAnsi" w:hAnsiTheme="minorHAnsi" w:cstheme="minorHAnsi"/>
                <w:sz w:val="22"/>
                <w:szCs w:val="22"/>
                <w:lang w:eastAsia="en-GB"/>
              </w:rPr>
              <w:t xml:space="preserve">the </w:t>
            </w:r>
            <w:r w:rsidRPr="007C07FD">
              <w:rPr>
                <w:rFonts w:asciiTheme="minorHAnsi" w:hAnsiTheme="minorHAnsi" w:cstheme="minorHAnsi"/>
                <w:sz w:val="22"/>
                <w:szCs w:val="22"/>
              </w:rPr>
              <w:t>ARC</w:t>
            </w:r>
            <w:r w:rsidRPr="007C07FD">
              <w:rPr>
                <w:rFonts w:asciiTheme="minorHAnsi" w:hAnsiTheme="minorHAnsi" w:cstheme="minorHAnsi"/>
                <w:sz w:val="22"/>
                <w:szCs w:val="22"/>
                <w:lang w:eastAsia="en-GB"/>
              </w:rPr>
              <w:t xml:space="preserve"> enhances opportunities within the NCGP for Indigenous Australian community organisations to participate in ARC Linkage Programs</w:t>
            </w:r>
          </w:p>
          <w:p w14:paraId="6F69F814" w14:textId="1CF0B3D0" w:rsidR="001C3936" w:rsidRPr="007C07FD" w:rsidRDefault="00FD1CEA" w:rsidP="007C07FD">
            <w:pPr>
              <w:pStyle w:val="ListParagraph"/>
              <w:numPr>
                <w:ilvl w:val="0"/>
                <w:numId w:val="33"/>
              </w:numPr>
              <w:shd w:val="clear" w:color="auto" w:fill="FFFFFF" w:themeFill="background1"/>
              <w:ind w:left="464" w:hanging="433"/>
              <w:rPr>
                <w:rFonts w:asciiTheme="minorHAnsi" w:hAnsiTheme="minorHAnsi" w:cstheme="minorHAnsi"/>
                <w:sz w:val="22"/>
                <w:szCs w:val="22"/>
                <w:lang w:eastAsia="en-GB"/>
              </w:rPr>
            </w:pPr>
            <w:r w:rsidRPr="007C07FD">
              <w:rPr>
                <w:rFonts w:asciiTheme="minorHAnsi" w:hAnsiTheme="minorHAnsi" w:cstheme="minorHAnsi"/>
                <w:sz w:val="22"/>
                <w:szCs w:val="22"/>
                <w:lang w:eastAsia="en-GB"/>
              </w:rPr>
              <w:t>the ARC introduce</w:t>
            </w:r>
            <w:r w:rsidR="002C26B3" w:rsidRPr="007C07FD">
              <w:rPr>
                <w:rFonts w:asciiTheme="minorHAnsi" w:hAnsiTheme="minorHAnsi" w:cstheme="minorHAnsi"/>
                <w:sz w:val="22"/>
                <w:szCs w:val="22"/>
                <w:lang w:eastAsia="en-GB"/>
              </w:rPr>
              <w:t>s</w:t>
            </w:r>
            <w:r w:rsidRPr="007C07FD">
              <w:rPr>
                <w:rFonts w:asciiTheme="minorHAnsi" w:hAnsiTheme="minorHAnsi" w:cstheme="minorHAnsi"/>
                <w:sz w:val="22"/>
                <w:szCs w:val="22"/>
                <w:lang w:eastAsia="en-GB"/>
              </w:rPr>
              <w:t xml:space="preserve"> two named Fellowships for leading Indigenous Researchers in the ARC Australian Laureate Fellow </w:t>
            </w:r>
            <w:r w:rsidRPr="007C07FD">
              <w:rPr>
                <w:rFonts w:asciiTheme="minorHAnsi" w:hAnsiTheme="minorHAnsi" w:cstheme="minorHAnsi"/>
                <w:sz w:val="22"/>
                <w:szCs w:val="22"/>
              </w:rPr>
              <w:t>Scheme</w:t>
            </w:r>
            <w:r w:rsidRPr="007C07FD">
              <w:rPr>
                <w:rFonts w:asciiTheme="minorHAnsi" w:hAnsiTheme="minorHAnsi" w:cstheme="minorHAnsi"/>
                <w:sz w:val="22"/>
                <w:szCs w:val="22"/>
                <w:lang w:eastAsia="en-GB"/>
              </w:rPr>
              <w:t>, modelled on and adapted from the Georgina Sweet and Kathleen Fitzpatrick Laureate Fellowships.</w:t>
            </w:r>
          </w:p>
        </w:tc>
        <w:tc>
          <w:tcPr>
            <w:tcW w:w="4394" w:type="dxa"/>
            <w:shd w:val="clear" w:color="auto" w:fill="FFFFFF" w:themeFill="background1"/>
          </w:tcPr>
          <w:p w14:paraId="1A16A150" w14:textId="0CEA277B" w:rsidR="00EC6243" w:rsidRDefault="002C26B3" w:rsidP="00EC6243">
            <w:pPr>
              <w:shd w:val="clear" w:color="auto" w:fill="FFFFFF" w:themeFill="background1"/>
              <w:rPr>
                <w:rFonts w:asciiTheme="minorHAnsi" w:hAnsiTheme="minorHAnsi" w:cstheme="minorHAnsi"/>
                <w:b/>
                <w:bCs/>
                <w:sz w:val="22"/>
                <w:szCs w:val="22"/>
              </w:rPr>
            </w:pPr>
            <w:r>
              <w:rPr>
                <w:rFonts w:asciiTheme="minorHAnsi" w:hAnsiTheme="minorHAnsi" w:cstheme="minorHAnsi"/>
                <w:b/>
                <w:bCs/>
                <w:sz w:val="22"/>
                <w:szCs w:val="22"/>
              </w:rPr>
              <w:t>Agreed</w:t>
            </w:r>
            <w:r w:rsidR="00EC6243">
              <w:rPr>
                <w:rFonts w:asciiTheme="minorHAnsi" w:hAnsiTheme="minorHAnsi" w:cstheme="minorHAnsi"/>
                <w:b/>
                <w:bCs/>
                <w:sz w:val="22"/>
                <w:szCs w:val="22"/>
              </w:rPr>
              <w:t>.</w:t>
            </w:r>
          </w:p>
          <w:p w14:paraId="7137357A" w14:textId="77777777" w:rsidR="00EC6243" w:rsidRDefault="00EC6243" w:rsidP="00EC6243">
            <w:pPr>
              <w:shd w:val="clear" w:color="auto" w:fill="FFFFFF" w:themeFill="background1"/>
              <w:rPr>
                <w:rFonts w:asciiTheme="minorHAnsi" w:hAnsiTheme="minorHAnsi" w:cstheme="minorHAnsi"/>
                <w:b/>
                <w:bCs/>
                <w:sz w:val="22"/>
                <w:szCs w:val="22"/>
              </w:rPr>
            </w:pPr>
          </w:p>
          <w:p w14:paraId="700B9CCC" w14:textId="77777777" w:rsidR="00112D1F" w:rsidRDefault="00112D1F" w:rsidP="00112D1F">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The Minister for Education has requested the ARC commission this work.</w:t>
            </w:r>
          </w:p>
          <w:p w14:paraId="7F115CB5" w14:textId="77777777" w:rsidR="00081EA1" w:rsidRDefault="00081EA1" w:rsidP="00081EA1">
            <w:pPr>
              <w:shd w:val="clear" w:color="auto" w:fill="FFFFFF" w:themeFill="background1"/>
              <w:rPr>
                <w:rFonts w:asciiTheme="minorHAnsi" w:hAnsiTheme="minorHAnsi" w:cstheme="minorHAnsi"/>
                <w:sz w:val="22"/>
                <w:szCs w:val="22"/>
              </w:rPr>
            </w:pPr>
          </w:p>
          <w:p w14:paraId="4E755FD1" w14:textId="77777777" w:rsidR="001C3936" w:rsidRPr="0062342B" w:rsidRDefault="001C3936" w:rsidP="007C07FD">
            <w:pPr>
              <w:shd w:val="clear" w:color="auto" w:fill="FFFFFF" w:themeFill="background1"/>
              <w:rPr>
                <w:rFonts w:asciiTheme="minorHAnsi" w:hAnsiTheme="minorHAnsi" w:cstheme="minorHAnsi"/>
                <w:b/>
                <w:bCs/>
                <w:sz w:val="22"/>
                <w:szCs w:val="22"/>
                <w:highlight w:val="green"/>
              </w:rPr>
            </w:pPr>
          </w:p>
        </w:tc>
      </w:tr>
      <w:tr w:rsidR="001C3936" w:rsidRPr="0062342B" w14:paraId="2AEEB3D4" w14:textId="77777777" w:rsidTr="00EC4D1C">
        <w:trPr>
          <w:trHeight w:val="2696"/>
        </w:trPr>
        <w:tc>
          <w:tcPr>
            <w:tcW w:w="3261" w:type="dxa"/>
            <w:shd w:val="clear" w:color="auto" w:fill="FFFFFF" w:themeFill="background1"/>
          </w:tcPr>
          <w:p w14:paraId="5DAFB5CF" w14:textId="0F8A592A" w:rsidR="001C3936" w:rsidRPr="004966C1" w:rsidRDefault="001C3936" w:rsidP="004966C1">
            <w:pPr>
              <w:pStyle w:val="ListParagraph"/>
              <w:numPr>
                <w:ilvl w:val="0"/>
                <w:numId w:val="27"/>
              </w:numPr>
              <w:shd w:val="clear" w:color="auto" w:fill="FFFFFF" w:themeFill="background1"/>
              <w:ind w:left="315"/>
              <w:rPr>
                <w:rFonts w:asciiTheme="minorHAnsi" w:hAnsiTheme="minorHAnsi" w:cstheme="minorHAnsi"/>
                <w:b/>
                <w:bCs/>
                <w:sz w:val="22"/>
                <w:szCs w:val="22"/>
                <w:lang w:eastAsia="en-GB"/>
              </w:rPr>
            </w:pPr>
            <w:r w:rsidRPr="004966C1">
              <w:rPr>
                <w:rFonts w:asciiTheme="minorHAnsi" w:hAnsiTheme="minorHAnsi" w:cstheme="minorHAnsi"/>
                <w:b/>
                <w:bCs/>
                <w:sz w:val="22"/>
                <w:szCs w:val="22"/>
                <w:lang w:eastAsia="en-GB"/>
              </w:rPr>
              <w:t xml:space="preserve">Alignment with comparable Research Agencies </w:t>
            </w:r>
          </w:p>
          <w:p w14:paraId="1B61A833" w14:textId="77777777" w:rsidR="001C3936" w:rsidRDefault="001C3936" w:rsidP="00154D4F">
            <w:pPr>
              <w:shd w:val="clear" w:color="auto" w:fill="FFFFFF" w:themeFill="background1"/>
              <w:rPr>
                <w:rFonts w:asciiTheme="minorHAnsi" w:hAnsiTheme="minorHAnsi" w:cstheme="minorHAnsi"/>
                <w:sz w:val="22"/>
                <w:szCs w:val="22"/>
                <w:lang w:eastAsia="en-GB"/>
              </w:rPr>
            </w:pPr>
          </w:p>
          <w:p w14:paraId="38DE9E2A" w14:textId="00DC381F" w:rsidR="001C3936" w:rsidRPr="0062342B" w:rsidRDefault="001C3936" w:rsidP="00154D4F">
            <w:pPr>
              <w:shd w:val="clear" w:color="auto" w:fill="FFFFFF" w:themeFill="background1"/>
              <w:rPr>
                <w:rFonts w:asciiTheme="minorHAnsi" w:hAnsiTheme="minorHAnsi" w:cstheme="minorHAnsi"/>
                <w:sz w:val="22"/>
                <w:szCs w:val="22"/>
              </w:rPr>
            </w:pPr>
            <w:r w:rsidRPr="0062342B">
              <w:rPr>
                <w:rFonts w:asciiTheme="minorHAnsi" w:hAnsiTheme="minorHAnsi" w:cstheme="minorHAnsi"/>
                <w:sz w:val="22"/>
                <w:szCs w:val="22"/>
                <w:lang w:eastAsia="en-GB"/>
              </w:rPr>
              <w:t>Aligning administration of the NCGP to comparable research agencies within Australia and internationally and in accordance with Commonwealth Guidelines for Grant Administration.</w:t>
            </w:r>
          </w:p>
        </w:tc>
        <w:tc>
          <w:tcPr>
            <w:tcW w:w="7796" w:type="dxa"/>
            <w:shd w:val="clear" w:color="auto" w:fill="FFFFFF" w:themeFill="background1"/>
          </w:tcPr>
          <w:p w14:paraId="4F66948A" w14:textId="77777777" w:rsidR="001C3936" w:rsidRPr="0062342B" w:rsidRDefault="001C3936" w:rsidP="00154D4F">
            <w:pPr>
              <w:shd w:val="clear" w:color="auto" w:fill="FFFFFF" w:themeFill="background1"/>
              <w:spacing w:after="120"/>
              <w:contextualSpacing/>
              <w:rPr>
                <w:rFonts w:asciiTheme="minorHAnsi" w:hAnsiTheme="minorHAnsi" w:cstheme="minorHAnsi"/>
                <w:sz w:val="22"/>
                <w:szCs w:val="22"/>
                <w:lang w:eastAsia="en-AU"/>
              </w:rPr>
            </w:pPr>
            <w:r w:rsidRPr="0062342B">
              <w:rPr>
                <w:rFonts w:asciiTheme="minorHAnsi" w:hAnsiTheme="minorHAnsi" w:cstheme="minorHAnsi"/>
                <w:sz w:val="22"/>
                <w:szCs w:val="22"/>
                <w:lang w:eastAsia="en-AU"/>
              </w:rPr>
              <w:t>We recommend that the ARC Endowment Account be utilised to administer the NCGP with the following provisions:</w:t>
            </w:r>
          </w:p>
          <w:p w14:paraId="2D5D3F76" w14:textId="77777777" w:rsidR="001C3936" w:rsidRPr="0062342B" w:rsidRDefault="001C3936" w:rsidP="00154D4F">
            <w:pPr>
              <w:shd w:val="clear" w:color="auto" w:fill="FFFFFF" w:themeFill="background1"/>
              <w:spacing w:after="120"/>
              <w:contextualSpacing/>
              <w:rPr>
                <w:rFonts w:asciiTheme="minorHAnsi" w:hAnsiTheme="minorHAnsi" w:cstheme="minorHAnsi"/>
                <w:sz w:val="22"/>
                <w:szCs w:val="22"/>
                <w:lang w:eastAsia="en-AU"/>
              </w:rPr>
            </w:pPr>
          </w:p>
          <w:p w14:paraId="374D1031" w14:textId="4ED6FC77" w:rsidR="00FD1CEA" w:rsidRDefault="001C3936" w:rsidP="004966C1">
            <w:pPr>
              <w:pStyle w:val="ListParagraph"/>
              <w:numPr>
                <w:ilvl w:val="0"/>
                <w:numId w:val="19"/>
              </w:numPr>
              <w:shd w:val="clear" w:color="auto" w:fill="FFFFFF" w:themeFill="background1"/>
              <w:spacing w:after="120"/>
              <w:ind w:left="481" w:hanging="426"/>
              <w:rPr>
                <w:rFonts w:asciiTheme="minorHAnsi" w:hAnsiTheme="minorHAnsi" w:cstheme="minorHAnsi"/>
                <w:sz w:val="22"/>
                <w:szCs w:val="22"/>
              </w:rPr>
            </w:pPr>
            <w:r w:rsidRPr="0062342B">
              <w:rPr>
                <w:rFonts w:asciiTheme="minorHAnsi" w:hAnsiTheme="minorHAnsi" w:cstheme="minorHAnsi"/>
                <w:sz w:val="22"/>
                <w:szCs w:val="22"/>
                <w:lang w:eastAsia="en-AU"/>
              </w:rPr>
              <w:t>a legislated purpose directs the Account to be used to make grants supporting basic, strategic basic and applied research across all areas of activity in Australian universities excluding clinical health, medicine, and dentistry</w:t>
            </w:r>
            <w:r w:rsidR="00FD1CEA" w:rsidRPr="0062342B">
              <w:rPr>
                <w:rFonts w:asciiTheme="minorHAnsi" w:hAnsiTheme="minorHAnsi" w:cstheme="minorHAnsi"/>
                <w:sz w:val="22"/>
                <w:szCs w:val="22"/>
                <w:lang w:eastAsia="en-AU"/>
              </w:rPr>
              <w:t xml:space="preserve"> </w:t>
            </w:r>
          </w:p>
          <w:p w14:paraId="0D0F8B4B" w14:textId="28A04616" w:rsidR="001C3936" w:rsidRDefault="00FD1CEA" w:rsidP="004966C1">
            <w:pPr>
              <w:pStyle w:val="ListParagraph"/>
              <w:numPr>
                <w:ilvl w:val="0"/>
                <w:numId w:val="19"/>
              </w:numPr>
              <w:shd w:val="clear" w:color="auto" w:fill="FFFFFF" w:themeFill="background1"/>
              <w:spacing w:after="120"/>
              <w:ind w:left="481" w:hanging="426"/>
              <w:rPr>
                <w:rFonts w:asciiTheme="minorHAnsi" w:hAnsiTheme="minorHAnsi" w:cstheme="minorHAnsi"/>
                <w:sz w:val="22"/>
                <w:szCs w:val="22"/>
              </w:rPr>
            </w:pPr>
            <w:r w:rsidRPr="0062342B">
              <w:rPr>
                <w:rFonts w:asciiTheme="minorHAnsi" w:hAnsiTheme="minorHAnsi" w:cstheme="minorHAnsi"/>
                <w:sz w:val="22"/>
                <w:szCs w:val="22"/>
                <w:lang w:eastAsia="en-AU"/>
              </w:rPr>
              <w:t>that grants comply with Guidelines and total funding recommended by the Chief Executive Officer (CEO) and approved by the Minister in compliance with the provisions and requirements of the Commonwealth Grant Rules and Guidelines 2017</w:t>
            </w:r>
          </w:p>
          <w:p w14:paraId="772E22FF" w14:textId="77777777" w:rsidR="00FD1CEA" w:rsidRDefault="00FD1CEA" w:rsidP="00FD1CEA">
            <w:pPr>
              <w:pStyle w:val="ListParagraph"/>
              <w:numPr>
                <w:ilvl w:val="0"/>
                <w:numId w:val="19"/>
              </w:numPr>
              <w:shd w:val="clear" w:color="auto" w:fill="FFFFFF" w:themeFill="background1"/>
              <w:spacing w:after="120"/>
              <w:ind w:left="481" w:hanging="426"/>
              <w:rPr>
                <w:rFonts w:asciiTheme="minorHAnsi" w:hAnsiTheme="minorHAnsi" w:cstheme="minorHAnsi"/>
                <w:sz w:val="22"/>
                <w:szCs w:val="22"/>
                <w:lang w:eastAsia="en-AU"/>
              </w:rPr>
            </w:pPr>
            <w:r w:rsidRPr="0062342B">
              <w:rPr>
                <w:rFonts w:asciiTheme="minorHAnsi" w:hAnsiTheme="minorHAnsi" w:cstheme="minorHAnsi"/>
                <w:sz w:val="22"/>
                <w:szCs w:val="22"/>
                <w:lang w:eastAsia="en-AU"/>
              </w:rPr>
              <w:t>grants recommended by the CEO may be approved by the Board when:</w:t>
            </w:r>
          </w:p>
          <w:p w14:paraId="7ACA0947" w14:textId="27AD8034" w:rsidR="00FD1CEA" w:rsidRPr="00FD1CEA" w:rsidRDefault="00FD1CEA" w:rsidP="00DE7C55">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FD1CEA">
              <w:rPr>
                <w:rFonts w:asciiTheme="minorHAnsi" w:hAnsiTheme="minorHAnsi" w:cstheme="minorHAnsi"/>
                <w:sz w:val="22"/>
                <w:szCs w:val="22"/>
                <w:lang w:eastAsia="en-AU"/>
              </w:rPr>
              <w:t>the requirements under (i) and (ii) have been met</w:t>
            </w:r>
          </w:p>
          <w:p w14:paraId="33D2CFD2" w14:textId="461C05EF" w:rsidR="00FD1CEA" w:rsidRPr="00FD1CEA" w:rsidRDefault="00FD1CEA" w:rsidP="00DE7C55">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FD1CEA">
              <w:rPr>
                <w:rFonts w:asciiTheme="minorHAnsi" w:hAnsiTheme="minorHAnsi" w:cstheme="minorHAnsi"/>
                <w:sz w:val="22"/>
                <w:szCs w:val="22"/>
                <w:lang w:eastAsia="en-AU"/>
              </w:rPr>
              <w:t>the recommendations have been informed by appropriate expert and peer review</w:t>
            </w:r>
          </w:p>
          <w:p w14:paraId="49F6098C" w14:textId="3C1C80C2" w:rsidR="00FD1CEA" w:rsidRDefault="00FD1CEA" w:rsidP="00DE7C55">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DE7C55">
              <w:rPr>
                <w:rFonts w:asciiTheme="minorHAnsi" w:hAnsiTheme="minorHAnsi" w:cstheme="minorHAnsi"/>
                <w:sz w:val="22"/>
                <w:szCs w:val="22"/>
                <w:lang w:eastAsia="en-AU"/>
              </w:rPr>
              <w:t>the recommendations demonstrate the potential outcomes of the proposed research to the Australian community which may include enhanced research capability and advancement an academic discipline to the benefit of the Australian community</w:t>
            </w:r>
          </w:p>
          <w:p w14:paraId="35B826C8" w14:textId="77777777" w:rsidR="00FD1CEA" w:rsidRDefault="00DE7C55" w:rsidP="004966C1">
            <w:pPr>
              <w:pStyle w:val="ListParagraph"/>
              <w:numPr>
                <w:ilvl w:val="0"/>
                <w:numId w:val="19"/>
              </w:numPr>
              <w:shd w:val="clear" w:color="auto" w:fill="FFFFFF" w:themeFill="background1"/>
              <w:spacing w:after="120"/>
              <w:ind w:left="481" w:hanging="426"/>
              <w:rPr>
                <w:rFonts w:asciiTheme="minorHAnsi" w:hAnsiTheme="minorHAnsi" w:cstheme="minorHAnsi"/>
                <w:sz w:val="22"/>
                <w:szCs w:val="22"/>
              </w:rPr>
            </w:pPr>
            <w:bookmarkStart w:id="2" w:name="_Hlk132292433"/>
            <w:r w:rsidRPr="0062342B">
              <w:rPr>
                <w:rFonts w:asciiTheme="minorHAnsi" w:hAnsiTheme="minorHAnsi" w:cstheme="minorHAnsi"/>
                <w:sz w:val="22"/>
                <w:szCs w:val="22"/>
                <w:lang w:eastAsia="en-AU"/>
              </w:rPr>
              <w:t xml:space="preserve">the obligations of the ARC (i.e. Board and CEO) in relation to national security and NCGP are transparent; and that provision is made over and above these so the </w:t>
            </w:r>
            <w:bookmarkEnd w:id="2"/>
            <w:r w:rsidRPr="0062342B">
              <w:rPr>
                <w:rFonts w:asciiTheme="minorHAnsi" w:hAnsiTheme="minorHAnsi" w:cstheme="minorHAnsi"/>
                <w:sz w:val="22"/>
                <w:szCs w:val="22"/>
                <w:lang w:eastAsia="en-AU"/>
              </w:rPr>
              <w:t>Minister may direct the CEO to not fund or to recover funds from grants made under the NCGP if the Minister were to become aware of national security concerns in relation to the grant or proposal. In the event of such a direction, the Minister must notify Parliament, stating the reasons for the direction; and/or report to the Parliamentary Joint Committee on Intelligence and Security or its successor where the security concern precludes the Minister reporting the detail of such a direction to Parliament.</w:t>
            </w:r>
          </w:p>
          <w:p w14:paraId="0D90370C"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6D5856B9" w14:textId="78A22E23" w:rsidR="00EC4D1C" w:rsidRPr="00EC4D1C" w:rsidRDefault="00EC4D1C" w:rsidP="00EC4D1C">
            <w:pPr>
              <w:shd w:val="clear" w:color="auto" w:fill="FFFFFF" w:themeFill="background1"/>
              <w:spacing w:after="120"/>
              <w:rPr>
                <w:rFonts w:asciiTheme="minorHAnsi" w:hAnsiTheme="minorHAnsi" w:cstheme="minorHAnsi"/>
                <w:sz w:val="22"/>
                <w:szCs w:val="22"/>
              </w:rPr>
            </w:pPr>
          </w:p>
        </w:tc>
        <w:tc>
          <w:tcPr>
            <w:tcW w:w="4394" w:type="dxa"/>
            <w:shd w:val="clear" w:color="auto" w:fill="FFFFFF" w:themeFill="background1"/>
          </w:tcPr>
          <w:p w14:paraId="4428680C" w14:textId="6D55BFFA" w:rsidR="001C3936" w:rsidRPr="0062342B" w:rsidRDefault="001B4D3C" w:rsidP="00D053A8">
            <w:pPr>
              <w:shd w:val="clear" w:color="auto" w:fill="FFFFFF" w:themeFill="background1"/>
              <w:rPr>
                <w:rFonts w:asciiTheme="minorHAnsi" w:hAnsiTheme="minorHAnsi" w:cstheme="minorHAnsi"/>
                <w:b/>
                <w:bCs/>
                <w:sz w:val="22"/>
                <w:szCs w:val="22"/>
              </w:rPr>
            </w:pPr>
            <w:r>
              <w:rPr>
                <w:rFonts w:asciiTheme="minorHAnsi" w:hAnsiTheme="minorHAnsi" w:cstheme="minorHAnsi"/>
                <w:b/>
                <w:bCs/>
                <w:sz w:val="22"/>
                <w:szCs w:val="22"/>
              </w:rPr>
              <w:t>Agreed</w:t>
            </w:r>
            <w:r w:rsidR="001C3936" w:rsidRPr="00B9256D">
              <w:rPr>
                <w:rFonts w:asciiTheme="minorHAnsi" w:hAnsiTheme="minorHAnsi" w:cstheme="minorHAnsi"/>
                <w:b/>
                <w:bCs/>
                <w:sz w:val="22"/>
                <w:szCs w:val="22"/>
              </w:rPr>
              <w:t>.</w:t>
            </w:r>
          </w:p>
          <w:p w14:paraId="3E97A2C8" w14:textId="77777777" w:rsidR="001C3936" w:rsidRDefault="001C3936" w:rsidP="001C3936">
            <w:pPr>
              <w:shd w:val="clear" w:color="auto" w:fill="FFFFFF" w:themeFill="background1"/>
              <w:rPr>
                <w:rFonts w:asciiTheme="minorHAnsi" w:hAnsiTheme="minorHAnsi" w:cstheme="minorHAnsi"/>
                <w:sz w:val="22"/>
                <w:szCs w:val="22"/>
              </w:rPr>
            </w:pPr>
          </w:p>
          <w:p w14:paraId="4B48E5A4" w14:textId="62A23C1E" w:rsidR="001C3936" w:rsidRPr="00566DF5" w:rsidRDefault="001D51A7" w:rsidP="00566DF5">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Amendments to the</w:t>
            </w:r>
            <w:r w:rsidR="005D187A">
              <w:rPr>
                <w:rFonts w:asciiTheme="minorHAnsi" w:hAnsiTheme="minorHAnsi" w:cstheme="minorHAnsi"/>
                <w:sz w:val="22"/>
                <w:szCs w:val="22"/>
              </w:rPr>
              <w:t xml:space="preserve"> ARC Act will be </w:t>
            </w:r>
            <w:r>
              <w:rPr>
                <w:rFonts w:asciiTheme="minorHAnsi" w:hAnsiTheme="minorHAnsi" w:cstheme="minorHAnsi"/>
                <w:sz w:val="22"/>
                <w:szCs w:val="22"/>
              </w:rPr>
              <w:t xml:space="preserve">introduced </w:t>
            </w:r>
            <w:r w:rsidR="005D187A">
              <w:rPr>
                <w:rFonts w:asciiTheme="minorHAnsi" w:hAnsiTheme="minorHAnsi" w:cstheme="minorHAnsi"/>
                <w:sz w:val="22"/>
                <w:szCs w:val="22"/>
              </w:rPr>
              <w:t>to e</w:t>
            </w:r>
            <w:r w:rsidR="005D187A" w:rsidRPr="005D187A">
              <w:rPr>
                <w:rFonts w:asciiTheme="minorHAnsi" w:hAnsiTheme="minorHAnsi" w:cstheme="minorHAnsi"/>
                <w:sz w:val="22"/>
                <w:szCs w:val="22"/>
              </w:rPr>
              <w:t>nabl</w:t>
            </w:r>
            <w:r w:rsidR="005D187A">
              <w:rPr>
                <w:rFonts w:asciiTheme="minorHAnsi" w:hAnsiTheme="minorHAnsi" w:cstheme="minorHAnsi"/>
                <w:sz w:val="22"/>
                <w:szCs w:val="22"/>
              </w:rPr>
              <w:t>e</w:t>
            </w:r>
            <w:r w:rsidR="005D187A" w:rsidRPr="005D187A">
              <w:rPr>
                <w:rFonts w:asciiTheme="minorHAnsi" w:hAnsiTheme="minorHAnsi" w:cstheme="minorHAnsi"/>
                <w:sz w:val="22"/>
                <w:szCs w:val="22"/>
              </w:rPr>
              <w:t xml:space="preserve"> the ARC Endowment Account to be utilised to administer the NCGP</w:t>
            </w:r>
            <w:r w:rsidR="005D187A">
              <w:rPr>
                <w:rFonts w:asciiTheme="minorHAnsi" w:hAnsiTheme="minorHAnsi" w:cstheme="minorHAnsi"/>
                <w:sz w:val="22"/>
                <w:szCs w:val="22"/>
              </w:rPr>
              <w:t xml:space="preserve">, noting that requirements will be put in place to ensure </w:t>
            </w:r>
            <w:r w:rsidR="005D187A" w:rsidRPr="005D187A">
              <w:rPr>
                <w:rFonts w:asciiTheme="minorHAnsi" w:hAnsiTheme="minorHAnsi" w:cstheme="minorHAnsi"/>
                <w:sz w:val="22"/>
                <w:szCs w:val="22"/>
              </w:rPr>
              <w:t xml:space="preserve">that funds in the ARC Endowment Account be expended in the designated year of appropriation and purpose.  </w:t>
            </w:r>
          </w:p>
        </w:tc>
      </w:tr>
      <w:tr w:rsidR="001C3936" w:rsidRPr="0062342B" w14:paraId="2C33D334" w14:textId="77777777" w:rsidTr="00EC4D1C">
        <w:tc>
          <w:tcPr>
            <w:tcW w:w="3261" w:type="dxa"/>
            <w:shd w:val="clear" w:color="auto" w:fill="FFFFFF" w:themeFill="background1"/>
          </w:tcPr>
          <w:p w14:paraId="2ED12E3E" w14:textId="35A6DA9D" w:rsidR="001C3936" w:rsidRPr="001C3936" w:rsidRDefault="001C3936" w:rsidP="001C3936">
            <w:pPr>
              <w:pStyle w:val="ListParagraph"/>
              <w:numPr>
                <w:ilvl w:val="0"/>
                <w:numId w:val="27"/>
              </w:numPr>
              <w:shd w:val="clear" w:color="auto" w:fill="FFFFFF" w:themeFill="background1"/>
              <w:ind w:left="315"/>
              <w:rPr>
                <w:rFonts w:asciiTheme="minorHAnsi" w:hAnsiTheme="minorHAnsi" w:cstheme="minorHAnsi"/>
                <w:b/>
                <w:bCs/>
                <w:sz w:val="22"/>
                <w:szCs w:val="22"/>
                <w:lang w:eastAsia="en-GB"/>
              </w:rPr>
            </w:pPr>
            <w:r w:rsidRPr="001C3936">
              <w:rPr>
                <w:rFonts w:asciiTheme="minorHAnsi" w:hAnsiTheme="minorHAnsi" w:cstheme="minorHAnsi"/>
                <w:b/>
                <w:bCs/>
                <w:sz w:val="22"/>
                <w:szCs w:val="22"/>
                <w:lang w:eastAsia="en-GB"/>
              </w:rPr>
              <w:t>ARC Board</w:t>
            </w:r>
          </w:p>
          <w:p w14:paraId="4F3E46B9" w14:textId="77777777" w:rsidR="001C3936" w:rsidRDefault="001C3936" w:rsidP="00154D4F">
            <w:pPr>
              <w:shd w:val="clear" w:color="auto" w:fill="FFFFFF" w:themeFill="background1"/>
              <w:rPr>
                <w:rFonts w:asciiTheme="minorHAnsi" w:hAnsiTheme="minorHAnsi" w:cstheme="minorHAnsi"/>
                <w:sz w:val="22"/>
                <w:szCs w:val="22"/>
                <w:lang w:eastAsia="en-GB"/>
              </w:rPr>
            </w:pPr>
          </w:p>
          <w:p w14:paraId="29E7BBB8" w14:textId="0E863F7D" w:rsidR="001C3936" w:rsidRPr="0062342B" w:rsidRDefault="001C3936" w:rsidP="00154D4F">
            <w:pPr>
              <w:shd w:val="clear" w:color="auto" w:fill="FFFFFF" w:themeFill="background1"/>
              <w:rPr>
                <w:rFonts w:asciiTheme="minorHAnsi" w:hAnsiTheme="minorHAnsi" w:cstheme="minorHAnsi"/>
                <w:sz w:val="22"/>
                <w:szCs w:val="22"/>
              </w:rPr>
            </w:pPr>
            <w:r w:rsidRPr="0062342B">
              <w:rPr>
                <w:rFonts w:asciiTheme="minorHAnsi" w:hAnsiTheme="minorHAnsi" w:cstheme="minorHAnsi"/>
                <w:sz w:val="22"/>
                <w:szCs w:val="22"/>
                <w:lang w:eastAsia="en-GB"/>
              </w:rPr>
              <w:t>Strengthening the governance by establishing an ARC Board with responsibilities for appointment of the ARC CEO, the College of Experts and approvals of individual grants awarded under the NCGP in addition to supporting other functions of the Agency.</w:t>
            </w:r>
          </w:p>
        </w:tc>
        <w:tc>
          <w:tcPr>
            <w:tcW w:w="7796" w:type="dxa"/>
            <w:shd w:val="clear" w:color="auto" w:fill="FFFFFF" w:themeFill="background1"/>
          </w:tcPr>
          <w:p w14:paraId="3A19485A" w14:textId="77777777" w:rsidR="001C3936" w:rsidRPr="0062342B" w:rsidRDefault="001C3936" w:rsidP="00154D4F">
            <w:pPr>
              <w:shd w:val="clear" w:color="auto" w:fill="FFFFFF" w:themeFill="background1"/>
              <w:spacing w:after="120"/>
              <w:rPr>
                <w:rFonts w:asciiTheme="minorHAnsi" w:hAnsiTheme="minorHAnsi" w:cstheme="minorHAnsi"/>
                <w:sz w:val="22"/>
                <w:szCs w:val="22"/>
              </w:rPr>
            </w:pPr>
            <w:r w:rsidRPr="0062342B">
              <w:rPr>
                <w:rFonts w:asciiTheme="minorHAnsi" w:hAnsiTheme="minorHAnsi" w:cstheme="minorHAnsi"/>
                <w:sz w:val="22"/>
                <w:szCs w:val="22"/>
              </w:rPr>
              <w:t>We recommend that:</w:t>
            </w:r>
          </w:p>
          <w:p w14:paraId="76F97B9C" w14:textId="77777777" w:rsidR="001C3936" w:rsidRPr="0062342B" w:rsidRDefault="001C3936" w:rsidP="004966C1">
            <w:pPr>
              <w:pStyle w:val="ListParagraph"/>
              <w:numPr>
                <w:ilvl w:val="0"/>
                <w:numId w:val="20"/>
              </w:numPr>
              <w:shd w:val="clear" w:color="auto" w:fill="FFFFFF" w:themeFill="background1"/>
              <w:spacing w:after="120"/>
              <w:ind w:left="481" w:hanging="426"/>
              <w:rPr>
                <w:rFonts w:asciiTheme="minorHAnsi" w:hAnsiTheme="minorHAnsi" w:cstheme="minorHAnsi"/>
                <w:sz w:val="22"/>
                <w:szCs w:val="22"/>
              </w:rPr>
            </w:pPr>
            <w:r w:rsidRPr="0062342B">
              <w:rPr>
                <w:rFonts w:asciiTheme="minorHAnsi" w:hAnsiTheme="minorHAnsi" w:cstheme="minorHAnsi"/>
                <w:sz w:val="22"/>
                <w:szCs w:val="22"/>
                <w:lang w:eastAsia="en-AU"/>
              </w:rPr>
              <w:t>the ARC Act be amended to enable the establishment of an Australian Research Council (ARC) Board with the following functions:</w:t>
            </w:r>
            <w:r w:rsidRPr="0062342B">
              <w:rPr>
                <w:rFonts w:asciiTheme="minorHAnsi" w:hAnsiTheme="minorHAnsi" w:cstheme="minorHAnsi"/>
                <w:sz w:val="22"/>
                <w:szCs w:val="22"/>
              </w:rPr>
              <w:t xml:space="preserve"> </w:t>
            </w:r>
          </w:p>
          <w:p w14:paraId="5C08047C" w14:textId="08BBC3B6" w:rsidR="001C3936" w:rsidRPr="0062342B" w:rsidRDefault="001C3936" w:rsidP="00EC4D1C">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62342B">
              <w:rPr>
                <w:rFonts w:asciiTheme="minorHAnsi" w:hAnsiTheme="minorHAnsi" w:cstheme="minorHAnsi"/>
                <w:sz w:val="22"/>
                <w:szCs w:val="22"/>
                <w:lang w:eastAsia="en-AU"/>
              </w:rPr>
              <w:t>to appoint a Chief Executive Officer (CEO)</w:t>
            </w:r>
          </w:p>
          <w:p w14:paraId="3AA0E9C8" w14:textId="264FDF95" w:rsidR="001C3936" w:rsidRPr="0062342B" w:rsidRDefault="001C3936" w:rsidP="00EC4D1C">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62342B">
              <w:rPr>
                <w:rFonts w:asciiTheme="minorHAnsi" w:hAnsiTheme="minorHAnsi" w:cstheme="minorHAnsi"/>
                <w:sz w:val="22"/>
                <w:szCs w:val="22"/>
                <w:lang w:eastAsia="en-AU"/>
              </w:rPr>
              <w:t>to provide advice to the CEO and the Minister on priorities, policies and strategies</w:t>
            </w:r>
          </w:p>
          <w:p w14:paraId="4A35643D" w14:textId="61410F06" w:rsidR="001C3936" w:rsidRPr="0062342B" w:rsidRDefault="001C3936" w:rsidP="00EC4D1C">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62342B">
              <w:rPr>
                <w:rFonts w:asciiTheme="minorHAnsi" w:hAnsiTheme="minorHAnsi" w:cstheme="minorHAnsi"/>
                <w:sz w:val="22"/>
                <w:szCs w:val="22"/>
                <w:lang w:eastAsia="en-AU"/>
              </w:rPr>
              <w:t>to approve the appointment of the College of Experts</w:t>
            </w:r>
          </w:p>
          <w:p w14:paraId="7D53560B" w14:textId="17EA465A" w:rsidR="001C3936" w:rsidRPr="0062342B" w:rsidRDefault="001C3936" w:rsidP="00EC4D1C">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62342B">
              <w:rPr>
                <w:rFonts w:asciiTheme="minorHAnsi" w:hAnsiTheme="minorHAnsi" w:cstheme="minorHAnsi"/>
                <w:sz w:val="22"/>
                <w:szCs w:val="22"/>
                <w:lang w:eastAsia="en-AU"/>
              </w:rPr>
              <w:t xml:space="preserve">to establish and appoint members to other such committees as it deems beneficial for the effective functioning of the ARC </w:t>
            </w:r>
          </w:p>
          <w:p w14:paraId="0118D4B1" w14:textId="1199B720" w:rsidR="001C3936" w:rsidRPr="0062342B" w:rsidRDefault="001C3936" w:rsidP="00EC4D1C">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62342B">
              <w:rPr>
                <w:rFonts w:asciiTheme="minorHAnsi" w:hAnsiTheme="minorHAnsi" w:cstheme="minorHAnsi"/>
                <w:sz w:val="22"/>
                <w:szCs w:val="22"/>
                <w:lang w:eastAsia="en-AU"/>
              </w:rPr>
              <w:t>to approve recommendations for funding within the National Competitive Grants Program</w:t>
            </w:r>
          </w:p>
          <w:p w14:paraId="0866F14F" w14:textId="51130497" w:rsidR="001C3936" w:rsidRDefault="001C3936" w:rsidP="00EC4D1C">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62342B">
              <w:rPr>
                <w:rFonts w:asciiTheme="minorHAnsi" w:hAnsiTheme="minorHAnsi" w:cstheme="minorHAnsi"/>
                <w:sz w:val="22"/>
                <w:szCs w:val="22"/>
                <w:lang w:eastAsia="en-AU"/>
              </w:rPr>
              <w:t>to undertake any other functions as requested by the Minister</w:t>
            </w:r>
          </w:p>
          <w:p w14:paraId="0271CD5F" w14:textId="77777777" w:rsidR="00136F06" w:rsidRPr="0062342B" w:rsidRDefault="00136F06" w:rsidP="00136F06">
            <w:pPr>
              <w:pStyle w:val="ListParagraph"/>
              <w:numPr>
                <w:ilvl w:val="0"/>
                <w:numId w:val="20"/>
              </w:numPr>
              <w:shd w:val="clear" w:color="auto" w:fill="FFFFFF" w:themeFill="background1"/>
              <w:spacing w:after="120"/>
              <w:ind w:left="481" w:hanging="426"/>
              <w:rPr>
                <w:rFonts w:asciiTheme="minorHAnsi" w:hAnsiTheme="minorHAnsi" w:cstheme="minorHAnsi"/>
                <w:sz w:val="22"/>
                <w:szCs w:val="22"/>
                <w:lang w:eastAsia="en-AU"/>
              </w:rPr>
            </w:pPr>
            <w:r w:rsidRPr="0062342B">
              <w:rPr>
                <w:rFonts w:asciiTheme="minorHAnsi" w:hAnsiTheme="minorHAnsi" w:cstheme="minorHAnsi"/>
                <w:sz w:val="22"/>
                <w:szCs w:val="22"/>
                <w:lang w:eastAsia="en-AU"/>
              </w:rPr>
              <w:t xml:space="preserve">the Board be appointed by the Minister and comprise: </w:t>
            </w:r>
          </w:p>
          <w:p w14:paraId="62E06AC9" w14:textId="61A3F703" w:rsidR="00136F06" w:rsidRPr="0062342B" w:rsidRDefault="00136F06" w:rsidP="00EC4D1C">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62342B">
              <w:rPr>
                <w:rFonts w:asciiTheme="minorHAnsi" w:hAnsiTheme="minorHAnsi" w:cstheme="minorHAnsi"/>
                <w:sz w:val="22"/>
                <w:szCs w:val="22"/>
                <w:lang w:eastAsia="en-AU"/>
              </w:rPr>
              <w:t xml:space="preserve">a Chair, who is a prominent Australian, held in high regard by the universities and their partners in the research community </w:t>
            </w:r>
          </w:p>
          <w:p w14:paraId="4DB5EDB4" w14:textId="6A4805FA" w:rsidR="00136F06" w:rsidRDefault="00136F06" w:rsidP="00EC4D1C">
            <w:pPr>
              <w:pStyle w:val="ListParagraph"/>
              <w:numPr>
                <w:ilvl w:val="0"/>
                <w:numId w:val="28"/>
              </w:numPr>
              <w:shd w:val="clear" w:color="auto" w:fill="FFFFFF" w:themeFill="background1"/>
              <w:spacing w:after="120"/>
              <w:rPr>
                <w:rFonts w:asciiTheme="minorHAnsi" w:hAnsiTheme="minorHAnsi" w:cstheme="minorHAnsi"/>
                <w:sz w:val="22"/>
                <w:szCs w:val="22"/>
                <w:lang w:eastAsia="en-AU"/>
              </w:rPr>
            </w:pPr>
            <w:r w:rsidRPr="0062342B">
              <w:rPr>
                <w:rFonts w:asciiTheme="minorHAnsi" w:hAnsiTheme="minorHAnsi" w:cstheme="minorHAnsi"/>
                <w:sz w:val="22"/>
                <w:szCs w:val="22"/>
                <w:lang w:eastAsia="en-AU"/>
              </w:rPr>
              <w:t>up to six other members with a combination of skills, experience, and perspectives relevant to the functions of the ARC across the spectrum of ARC disciplines, Aboriginal and Torres Strait Islander leadership, research administration and evaluation, and university industry partners</w:t>
            </w:r>
          </w:p>
          <w:p w14:paraId="3D4F5EDB" w14:textId="77777777" w:rsidR="00136F06" w:rsidRDefault="00136F06" w:rsidP="00136F06">
            <w:pPr>
              <w:pStyle w:val="ListParagraph"/>
              <w:numPr>
                <w:ilvl w:val="0"/>
                <w:numId w:val="20"/>
              </w:numPr>
              <w:shd w:val="clear" w:color="auto" w:fill="FFFFFF" w:themeFill="background1"/>
              <w:spacing w:after="120"/>
              <w:ind w:left="481" w:hanging="426"/>
              <w:rPr>
                <w:rFonts w:asciiTheme="minorHAnsi" w:hAnsiTheme="minorHAnsi" w:cstheme="minorHAnsi"/>
                <w:sz w:val="22"/>
                <w:szCs w:val="22"/>
              </w:rPr>
            </w:pPr>
            <w:r w:rsidRPr="0062342B">
              <w:rPr>
                <w:rFonts w:asciiTheme="minorHAnsi" w:hAnsiTheme="minorHAnsi" w:cstheme="minorHAnsi"/>
                <w:sz w:val="22"/>
                <w:szCs w:val="22"/>
                <w:lang w:eastAsia="en-AU"/>
              </w:rPr>
              <w:t>the ARC CEO and Secretary of the Department (or delegate) would attend Board meetings to ensure coordination and communication with appropriate separation of advice to and from the Board and to the Minister.</w:t>
            </w:r>
          </w:p>
          <w:p w14:paraId="6F15CDEC"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693632E7"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7785D33C"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30A444F9" w14:textId="7AAE9D5F" w:rsidR="00EC4D1C" w:rsidRPr="00EC4D1C" w:rsidRDefault="00EC4D1C" w:rsidP="00EC4D1C">
            <w:pPr>
              <w:shd w:val="clear" w:color="auto" w:fill="FFFFFF" w:themeFill="background1"/>
              <w:spacing w:after="120"/>
              <w:rPr>
                <w:rFonts w:asciiTheme="minorHAnsi" w:hAnsiTheme="minorHAnsi" w:cstheme="minorHAnsi"/>
                <w:sz w:val="22"/>
                <w:szCs w:val="22"/>
              </w:rPr>
            </w:pPr>
          </w:p>
        </w:tc>
        <w:tc>
          <w:tcPr>
            <w:tcW w:w="4394" w:type="dxa"/>
            <w:shd w:val="clear" w:color="auto" w:fill="auto"/>
          </w:tcPr>
          <w:p w14:paraId="6A7B2EA3" w14:textId="760DF075" w:rsidR="001C3936" w:rsidRDefault="001B4D3C" w:rsidP="009B6BEB">
            <w:pPr>
              <w:shd w:val="clear" w:color="auto" w:fill="FFFFFF" w:themeFill="background1"/>
              <w:rPr>
                <w:rFonts w:asciiTheme="minorHAnsi" w:hAnsiTheme="minorHAnsi" w:cstheme="minorHAnsi"/>
                <w:b/>
                <w:bCs/>
                <w:sz w:val="22"/>
                <w:szCs w:val="22"/>
              </w:rPr>
            </w:pPr>
            <w:r>
              <w:rPr>
                <w:rFonts w:asciiTheme="minorHAnsi" w:hAnsiTheme="minorHAnsi" w:cstheme="minorHAnsi"/>
                <w:b/>
                <w:bCs/>
                <w:sz w:val="22"/>
                <w:szCs w:val="22"/>
              </w:rPr>
              <w:t>Agreed</w:t>
            </w:r>
            <w:r w:rsidR="001C3936" w:rsidRPr="001C3936">
              <w:rPr>
                <w:rFonts w:asciiTheme="minorHAnsi" w:hAnsiTheme="minorHAnsi" w:cstheme="minorHAnsi"/>
                <w:b/>
                <w:bCs/>
                <w:sz w:val="22"/>
                <w:szCs w:val="22"/>
              </w:rPr>
              <w:t>.</w:t>
            </w:r>
          </w:p>
          <w:p w14:paraId="6387F1EE" w14:textId="77777777" w:rsidR="001C3936" w:rsidRDefault="001C3936" w:rsidP="001C3936">
            <w:pPr>
              <w:shd w:val="clear" w:color="auto" w:fill="FFFFFF" w:themeFill="background1"/>
              <w:jc w:val="center"/>
              <w:rPr>
                <w:rFonts w:asciiTheme="minorHAnsi" w:hAnsiTheme="minorHAnsi" w:cstheme="minorHAnsi"/>
                <w:b/>
                <w:bCs/>
                <w:sz w:val="22"/>
                <w:szCs w:val="22"/>
              </w:rPr>
            </w:pPr>
          </w:p>
          <w:p w14:paraId="02C29416" w14:textId="53A8BB95" w:rsidR="001C3936" w:rsidRPr="001C3936" w:rsidRDefault="001D51A7" w:rsidP="001C3936">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Amendments to the</w:t>
            </w:r>
            <w:r w:rsidR="00136F06">
              <w:rPr>
                <w:rFonts w:asciiTheme="minorHAnsi" w:hAnsiTheme="minorHAnsi" w:cstheme="minorHAnsi"/>
                <w:sz w:val="22"/>
                <w:szCs w:val="22"/>
              </w:rPr>
              <w:t xml:space="preserve"> ARC Act will be </w:t>
            </w:r>
            <w:r>
              <w:rPr>
                <w:rFonts w:asciiTheme="minorHAnsi" w:hAnsiTheme="minorHAnsi" w:cstheme="minorHAnsi"/>
                <w:sz w:val="22"/>
                <w:szCs w:val="22"/>
              </w:rPr>
              <w:t xml:space="preserve">introduced </w:t>
            </w:r>
            <w:r w:rsidR="00136F06">
              <w:rPr>
                <w:rFonts w:asciiTheme="minorHAnsi" w:hAnsiTheme="minorHAnsi" w:cstheme="minorHAnsi"/>
                <w:sz w:val="22"/>
                <w:szCs w:val="22"/>
              </w:rPr>
              <w:t xml:space="preserve">to enable the establishment and operation of an ARC Board as the accountable authority for the ARC. </w:t>
            </w:r>
          </w:p>
          <w:p w14:paraId="1E1B1304" w14:textId="77777777" w:rsidR="001C3936" w:rsidRPr="0062342B" w:rsidRDefault="001C3936" w:rsidP="00154D4F">
            <w:pPr>
              <w:shd w:val="clear" w:color="auto" w:fill="FFFFFF" w:themeFill="background1"/>
              <w:jc w:val="center"/>
              <w:rPr>
                <w:rFonts w:asciiTheme="minorHAnsi" w:hAnsiTheme="minorHAnsi" w:cstheme="minorHAnsi"/>
                <w:b/>
                <w:bCs/>
                <w:sz w:val="22"/>
                <w:szCs w:val="22"/>
                <w:highlight w:val="red"/>
              </w:rPr>
            </w:pPr>
          </w:p>
        </w:tc>
      </w:tr>
      <w:tr w:rsidR="001C3936" w:rsidRPr="0062342B" w14:paraId="0ABCF000" w14:textId="77777777" w:rsidTr="00EC4D1C">
        <w:tc>
          <w:tcPr>
            <w:tcW w:w="3261" w:type="dxa"/>
            <w:shd w:val="clear" w:color="auto" w:fill="FFFFFF" w:themeFill="background1"/>
          </w:tcPr>
          <w:p w14:paraId="31CA108C" w14:textId="6F7827C0" w:rsidR="001C3936" w:rsidRPr="001C3936" w:rsidRDefault="001C3936" w:rsidP="001C3936">
            <w:pPr>
              <w:pStyle w:val="ListParagraph"/>
              <w:numPr>
                <w:ilvl w:val="0"/>
                <w:numId w:val="27"/>
              </w:numPr>
              <w:shd w:val="clear" w:color="auto" w:fill="FFFFFF" w:themeFill="background1"/>
              <w:ind w:left="315"/>
              <w:rPr>
                <w:rFonts w:asciiTheme="minorHAnsi" w:hAnsiTheme="minorHAnsi" w:cstheme="minorHAnsi"/>
                <w:b/>
                <w:bCs/>
                <w:sz w:val="22"/>
                <w:szCs w:val="22"/>
              </w:rPr>
            </w:pPr>
            <w:r w:rsidRPr="001C3936">
              <w:rPr>
                <w:rFonts w:asciiTheme="minorHAnsi" w:hAnsiTheme="minorHAnsi" w:cstheme="minorHAnsi"/>
                <w:b/>
                <w:bCs/>
                <w:sz w:val="22"/>
                <w:szCs w:val="22"/>
              </w:rPr>
              <w:t xml:space="preserve">Appointment of the Chief Executive Officer </w:t>
            </w:r>
          </w:p>
          <w:p w14:paraId="19EF49FD" w14:textId="77777777" w:rsidR="001C3936" w:rsidRDefault="001C3936" w:rsidP="00154D4F">
            <w:pPr>
              <w:shd w:val="clear" w:color="auto" w:fill="FFFFFF" w:themeFill="background1"/>
              <w:rPr>
                <w:rFonts w:asciiTheme="minorHAnsi" w:hAnsiTheme="minorHAnsi" w:cstheme="minorHAnsi"/>
                <w:sz w:val="22"/>
                <w:szCs w:val="22"/>
              </w:rPr>
            </w:pPr>
          </w:p>
          <w:p w14:paraId="2FE99890" w14:textId="4EA48E2E" w:rsidR="001C3936" w:rsidRPr="0062342B" w:rsidRDefault="001C3936" w:rsidP="00154D4F">
            <w:pPr>
              <w:shd w:val="clear" w:color="auto" w:fill="FFFFFF" w:themeFill="background1"/>
              <w:rPr>
                <w:rFonts w:asciiTheme="minorHAnsi" w:hAnsiTheme="minorHAnsi" w:cstheme="minorHAnsi"/>
                <w:sz w:val="22"/>
                <w:szCs w:val="22"/>
              </w:rPr>
            </w:pPr>
            <w:r w:rsidRPr="0062342B">
              <w:rPr>
                <w:rFonts w:asciiTheme="minorHAnsi" w:hAnsiTheme="minorHAnsi" w:cstheme="minorHAnsi"/>
                <w:sz w:val="22"/>
                <w:szCs w:val="22"/>
              </w:rPr>
              <w:t>Recommending new arrangements for the appointment and conditions of the CEO.</w:t>
            </w:r>
          </w:p>
        </w:tc>
        <w:tc>
          <w:tcPr>
            <w:tcW w:w="7796" w:type="dxa"/>
            <w:shd w:val="clear" w:color="auto" w:fill="FFFFFF" w:themeFill="background1"/>
          </w:tcPr>
          <w:p w14:paraId="2F8E8DA7" w14:textId="77777777" w:rsidR="001C3936" w:rsidRPr="0062342B" w:rsidRDefault="001C3936" w:rsidP="00154D4F">
            <w:pPr>
              <w:shd w:val="clear" w:color="auto" w:fill="FFFFFF" w:themeFill="background1"/>
              <w:spacing w:after="120"/>
              <w:contextualSpacing/>
              <w:rPr>
                <w:rFonts w:asciiTheme="minorHAnsi" w:hAnsiTheme="minorHAnsi" w:cstheme="minorHAnsi"/>
                <w:sz w:val="22"/>
                <w:szCs w:val="22"/>
              </w:rPr>
            </w:pPr>
            <w:r w:rsidRPr="0062342B">
              <w:rPr>
                <w:rFonts w:asciiTheme="minorHAnsi" w:hAnsiTheme="minorHAnsi" w:cstheme="minorHAnsi"/>
                <w:sz w:val="22"/>
                <w:szCs w:val="22"/>
              </w:rPr>
              <w:t>We recommend that:</w:t>
            </w:r>
          </w:p>
          <w:p w14:paraId="0ADD0222" w14:textId="78BDAA68" w:rsidR="001C3936" w:rsidRDefault="001D51A7" w:rsidP="007C07FD">
            <w:pPr>
              <w:pStyle w:val="ListParagraph"/>
              <w:numPr>
                <w:ilvl w:val="0"/>
                <w:numId w:val="15"/>
              </w:numPr>
              <w:shd w:val="clear" w:color="auto" w:fill="FFFFFF" w:themeFill="background1"/>
              <w:spacing w:after="120"/>
              <w:ind w:left="456" w:hanging="425"/>
              <w:rPr>
                <w:rFonts w:asciiTheme="minorHAnsi" w:hAnsiTheme="minorHAnsi" w:cstheme="minorHAnsi"/>
                <w:sz w:val="22"/>
                <w:szCs w:val="22"/>
              </w:rPr>
            </w:pPr>
            <w:r>
              <w:rPr>
                <w:rFonts w:asciiTheme="minorHAnsi" w:hAnsiTheme="minorHAnsi" w:cstheme="minorHAnsi"/>
                <w:sz w:val="22"/>
                <w:szCs w:val="22"/>
              </w:rPr>
              <w:t>t</w:t>
            </w:r>
            <w:r w:rsidR="001C3936" w:rsidRPr="0062342B">
              <w:rPr>
                <w:rFonts w:asciiTheme="minorHAnsi" w:hAnsiTheme="minorHAnsi" w:cstheme="minorHAnsi"/>
                <w:sz w:val="22"/>
                <w:szCs w:val="22"/>
              </w:rPr>
              <w:t>he ARC legislation be amended to reflect that the ARC Chief Executive Officer (CEO) be appointed by the Board after consultation with the Minister in accordance with other Government requirements for the appointment of statutory office holders</w:t>
            </w:r>
          </w:p>
          <w:p w14:paraId="0694B94F" w14:textId="59D7AA78" w:rsidR="00136F06" w:rsidRDefault="001D51A7" w:rsidP="007C07FD">
            <w:pPr>
              <w:pStyle w:val="ListParagraph"/>
              <w:numPr>
                <w:ilvl w:val="0"/>
                <w:numId w:val="15"/>
              </w:numPr>
              <w:shd w:val="clear" w:color="auto" w:fill="FFFFFF" w:themeFill="background1"/>
              <w:spacing w:after="120"/>
              <w:ind w:left="456" w:hanging="425"/>
              <w:rPr>
                <w:rFonts w:asciiTheme="minorHAnsi" w:hAnsiTheme="minorHAnsi" w:cstheme="minorHAnsi"/>
                <w:sz w:val="22"/>
                <w:szCs w:val="22"/>
              </w:rPr>
            </w:pPr>
            <w:r>
              <w:rPr>
                <w:rFonts w:asciiTheme="minorHAnsi" w:hAnsiTheme="minorHAnsi" w:cstheme="minorHAnsi"/>
                <w:sz w:val="22"/>
                <w:szCs w:val="22"/>
              </w:rPr>
              <w:t>t</w:t>
            </w:r>
            <w:r w:rsidR="00136F06" w:rsidRPr="00136F06">
              <w:rPr>
                <w:rFonts w:asciiTheme="minorHAnsi" w:hAnsiTheme="minorHAnsi" w:cstheme="minorHAnsi"/>
                <w:sz w:val="22"/>
                <w:szCs w:val="22"/>
              </w:rPr>
              <w:t>he Board must have regard to the research</w:t>
            </w:r>
            <w:r w:rsidR="00136F06" w:rsidRPr="00136F06">
              <w:rPr>
                <w:rFonts w:asciiTheme="minorHAnsi" w:hAnsiTheme="minorHAnsi" w:cstheme="minorHAnsi"/>
                <w:sz w:val="22"/>
                <w:szCs w:val="22"/>
                <w:lang w:eastAsia="en-AU"/>
              </w:rPr>
              <w:t xml:space="preserve"> experience and standing in a relevant academic discipline in addition to a record in management when making such an appointment</w:t>
            </w:r>
          </w:p>
          <w:p w14:paraId="5BA78A3F" w14:textId="41B3B5EE" w:rsidR="001C3936" w:rsidRPr="00136F06" w:rsidRDefault="001D51A7" w:rsidP="007C07FD">
            <w:pPr>
              <w:pStyle w:val="ListParagraph"/>
              <w:numPr>
                <w:ilvl w:val="0"/>
                <w:numId w:val="15"/>
              </w:numPr>
              <w:shd w:val="clear" w:color="auto" w:fill="FFFFFF" w:themeFill="background1"/>
              <w:spacing w:after="120"/>
              <w:ind w:left="456" w:hanging="425"/>
              <w:rPr>
                <w:rFonts w:asciiTheme="minorHAnsi" w:hAnsiTheme="minorHAnsi" w:cstheme="minorHAnsi"/>
                <w:sz w:val="22"/>
                <w:szCs w:val="22"/>
              </w:rPr>
            </w:pPr>
            <w:r>
              <w:rPr>
                <w:rFonts w:asciiTheme="minorHAnsi" w:hAnsiTheme="minorHAnsi" w:cstheme="minorHAnsi"/>
                <w:sz w:val="22"/>
                <w:szCs w:val="22"/>
              </w:rPr>
              <w:t>t</w:t>
            </w:r>
            <w:r w:rsidR="00136F06" w:rsidRPr="0062342B">
              <w:rPr>
                <w:rFonts w:asciiTheme="minorHAnsi" w:hAnsiTheme="minorHAnsi" w:cstheme="minorHAnsi"/>
                <w:sz w:val="22"/>
                <w:szCs w:val="22"/>
              </w:rPr>
              <w:t>he CEO’s terms of the appointment be aligned to the CSIRO CEO.</w:t>
            </w:r>
          </w:p>
        </w:tc>
        <w:tc>
          <w:tcPr>
            <w:tcW w:w="4394" w:type="dxa"/>
            <w:shd w:val="clear" w:color="auto" w:fill="FFFFFF" w:themeFill="background1"/>
          </w:tcPr>
          <w:p w14:paraId="5B673AF6" w14:textId="2FDAAC4C" w:rsidR="001C3936" w:rsidRDefault="001B4D3C" w:rsidP="001C3936">
            <w:pPr>
              <w:shd w:val="clear" w:color="auto" w:fill="FFFFFF" w:themeFill="background1"/>
              <w:rPr>
                <w:rFonts w:asciiTheme="minorHAnsi" w:hAnsiTheme="minorHAnsi" w:cstheme="minorHAnsi"/>
                <w:sz w:val="22"/>
                <w:szCs w:val="22"/>
              </w:rPr>
            </w:pPr>
            <w:r>
              <w:rPr>
                <w:rFonts w:asciiTheme="minorHAnsi" w:hAnsiTheme="minorHAnsi" w:cstheme="minorHAnsi"/>
                <w:b/>
                <w:bCs/>
                <w:sz w:val="22"/>
                <w:szCs w:val="22"/>
              </w:rPr>
              <w:t>Agreed</w:t>
            </w:r>
            <w:r w:rsidR="001C3936" w:rsidRPr="001C3936">
              <w:rPr>
                <w:rFonts w:asciiTheme="minorHAnsi" w:hAnsiTheme="minorHAnsi" w:cstheme="minorHAnsi"/>
                <w:sz w:val="22"/>
                <w:szCs w:val="22"/>
              </w:rPr>
              <w:t>.</w:t>
            </w:r>
          </w:p>
          <w:p w14:paraId="57404F27" w14:textId="77777777" w:rsidR="00136F06" w:rsidRDefault="00136F06" w:rsidP="001C3936">
            <w:pPr>
              <w:shd w:val="clear" w:color="auto" w:fill="FFFFFF" w:themeFill="background1"/>
              <w:rPr>
                <w:rFonts w:asciiTheme="minorHAnsi" w:hAnsiTheme="minorHAnsi" w:cstheme="minorHAnsi"/>
                <w:sz w:val="22"/>
                <w:szCs w:val="22"/>
              </w:rPr>
            </w:pPr>
          </w:p>
          <w:p w14:paraId="5D1D5EF0" w14:textId="0AD7FD83" w:rsidR="001C3936" w:rsidRPr="001C3936" w:rsidRDefault="001D51A7" w:rsidP="00136F06">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Amendments to the</w:t>
            </w:r>
            <w:r w:rsidR="00136F06">
              <w:rPr>
                <w:rFonts w:asciiTheme="minorHAnsi" w:hAnsiTheme="minorHAnsi" w:cstheme="minorHAnsi"/>
                <w:sz w:val="22"/>
                <w:szCs w:val="22"/>
              </w:rPr>
              <w:t xml:space="preserve"> ARC Act will be </w:t>
            </w:r>
            <w:r>
              <w:rPr>
                <w:rFonts w:asciiTheme="minorHAnsi" w:hAnsiTheme="minorHAnsi" w:cstheme="minorHAnsi"/>
                <w:sz w:val="22"/>
                <w:szCs w:val="22"/>
              </w:rPr>
              <w:t>introduced</w:t>
            </w:r>
            <w:r w:rsidR="00136F06">
              <w:rPr>
                <w:rFonts w:asciiTheme="minorHAnsi" w:hAnsiTheme="minorHAnsi" w:cstheme="minorHAnsi"/>
                <w:sz w:val="22"/>
                <w:szCs w:val="22"/>
              </w:rPr>
              <w:t xml:space="preserve"> to d</w:t>
            </w:r>
            <w:r w:rsidR="00136F06" w:rsidRPr="00136F06">
              <w:rPr>
                <w:rFonts w:asciiTheme="minorHAnsi" w:hAnsiTheme="minorHAnsi" w:cstheme="minorHAnsi"/>
                <w:sz w:val="22"/>
                <w:szCs w:val="22"/>
              </w:rPr>
              <w:t>evolve the appointment process for the ARC Chief Executive Officer (CEO) to the ARC Board, in consultation with the Minister</w:t>
            </w:r>
            <w:r>
              <w:rPr>
                <w:rFonts w:asciiTheme="minorHAnsi" w:hAnsiTheme="minorHAnsi" w:cstheme="minorHAnsi"/>
                <w:sz w:val="22"/>
                <w:szCs w:val="22"/>
              </w:rPr>
              <w:t xml:space="preserve"> for Education</w:t>
            </w:r>
            <w:r w:rsidR="004F70B2">
              <w:rPr>
                <w:rFonts w:asciiTheme="minorHAnsi" w:hAnsiTheme="minorHAnsi" w:cstheme="minorHAnsi"/>
                <w:sz w:val="22"/>
                <w:szCs w:val="22"/>
              </w:rPr>
              <w:t xml:space="preserve"> and with Cabinet oversight, consistent </w:t>
            </w:r>
            <w:r w:rsidR="00136F06" w:rsidRPr="00136F06">
              <w:rPr>
                <w:rFonts w:asciiTheme="minorHAnsi" w:hAnsiTheme="minorHAnsi" w:cstheme="minorHAnsi"/>
                <w:sz w:val="22"/>
                <w:szCs w:val="22"/>
              </w:rPr>
              <w:t xml:space="preserve">with the requirement to comply with </w:t>
            </w:r>
            <w:r w:rsidR="00500365">
              <w:rPr>
                <w:rFonts w:asciiTheme="minorHAnsi" w:hAnsiTheme="minorHAnsi" w:cstheme="minorHAnsi"/>
                <w:sz w:val="22"/>
                <w:szCs w:val="22"/>
              </w:rPr>
              <w:t xml:space="preserve">the </w:t>
            </w:r>
            <w:r w:rsidR="00136F06" w:rsidRPr="00136F06">
              <w:rPr>
                <w:rFonts w:asciiTheme="minorHAnsi" w:hAnsiTheme="minorHAnsi" w:cstheme="minorHAnsi"/>
                <w:sz w:val="22"/>
                <w:szCs w:val="22"/>
              </w:rPr>
              <w:t>Government policy for the merit appointment of statutory office holders.</w:t>
            </w:r>
          </w:p>
          <w:p w14:paraId="46C02C5F" w14:textId="77777777" w:rsidR="001C3936" w:rsidRDefault="001C3936" w:rsidP="001C3936">
            <w:pPr>
              <w:shd w:val="clear" w:color="auto" w:fill="FFFFFF" w:themeFill="background1"/>
              <w:rPr>
                <w:rFonts w:asciiTheme="minorHAnsi" w:hAnsiTheme="minorHAnsi" w:cstheme="minorHAnsi"/>
                <w:sz w:val="22"/>
                <w:szCs w:val="22"/>
              </w:rPr>
            </w:pPr>
          </w:p>
          <w:p w14:paraId="01E8E12D" w14:textId="26C4808A" w:rsidR="00EC4D1C" w:rsidRPr="001C3936" w:rsidRDefault="00EC4D1C" w:rsidP="001C3936">
            <w:pPr>
              <w:shd w:val="clear" w:color="auto" w:fill="FFFFFF" w:themeFill="background1"/>
              <w:rPr>
                <w:rFonts w:asciiTheme="minorHAnsi" w:hAnsiTheme="minorHAnsi" w:cstheme="minorHAnsi"/>
                <w:sz w:val="22"/>
                <w:szCs w:val="22"/>
                <w:highlight w:val="red"/>
              </w:rPr>
            </w:pPr>
          </w:p>
        </w:tc>
      </w:tr>
      <w:tr w:rsidR="001C3936" w:rsidRPr="0062342B" w14:paraId="3D53DB03" w14:textId="77777777" w:rsidTr="00EC4D1C">
        <w:tc>
          <w:tcPr>
            <w:tcW w:w="3261" w:type="dxa"/>
            <w:shd w:val="clear" w:color="auto" w:fill="FFFFFF" w:themeFill="background1"/>
          </w:tcPr>
          <w:p w14:paraId="17EC47A5" w14:textId="780991FC" w:rsidR="001C3936" w:rsidRPr="001C3936" w:rsidRDefault="001C3936" w:rsidP="001C3936">
            <w:pPr>
              <w:pStyle w:val="ListParagraph"/>
              <w:numPr>
                <w:ilvl w:val="0"/>
                <w:numId w:val="27"/>
              </w:numPr>
              <w:shd w:val="clear" w:color="auto" w:fill="FFFFFF" w:themeFill="background1"/>
              <w:ind w:left="315"/>
              <w:rPr>
                <w:rFonts w:asciiTheme="minorHAnsi" w:hAnsiTheme="minorHAnsi" w:cstheme="minorHAnsi"/>
                <w:b/>
                <w:bCs/>
                <w:sz w:val="22"/>
                <w:szCs w:val="22"/>
                <w:lang w:eastAsia="en-GB"/>
              </w:rPr>
            </w:pPr>
            <w:r w:rsidRPr="001C3936">
              <w:rPr>
                <w:rFonts w:asciiTheme="minorHAnsi" w:hAnsiTheme="minorHAnsi" w:cstheme="minorHAnsi"/>
                <w:b/>
                <w:bCs/>
                <w:sz w:val="22"/>
                <w:szCs w:val="22"/>
                <w:lang w:eastAsia="en-GB"/>
              </w:rPr>
              <w:t xml:space="preserve">Management and Consultation </w:t>
            </w:r>
          </w:p>
          <w:p w14:paraId="5B5C8A1B" w14:textId="77777777" w:rsidR="001C3936" w:rsidRDefault="001C3936" w:rsidP="00154D4F">
            <w:pPr>
              <w:shd w:val="clear" w:color="auto" w:fill="FFFFFF" w:themeFill="background1"/>
              <w:rPr>
                <w:rFonts w:asciiTheme="minorHAnsi" w:hAnsiTheme="minorHAnsi" w:cstheme="minorHAnsi"/>
                <w:sz w:val="22"/>
                <w:szCs w:val="22"/>
                <w:lang w:eastAsia="en-GB"/>
              </w:rPr>
            </w:pPr>
          </w:p>
          <w:p w14:paraId="5E8546CD" w14:textId="6DD68FEE" w:rsidR="001C3936" w:rsidRPr="0062342B" w:rsidRDefault="001C3936" w:rsidP="00154D4F">
            <w:pPr>
              <w:shd w:val="clear" w:color="auto" w:fill="FFFFFF" w:themeFill="background1"/>
              <w:rPr>
                <w:rFonts w:asciiTheme="minorHAnsi" w:hAnsiTheme="minorHAnsi" w:cstheme="minorHAnsi"/>
                <w:sz w:val="22"/>
                <w:szCs w:val="22"/>
              </w:rPr>
            </w:pPr>
            <w:r w:rsidRPr="0062342B">
              <w:rPr>
                <w:rFonts w:asciiTheme="minorHAnsi" w:hAnsiTheme="minorHAnsi" w:cstheme="minorHAnsi"/>
                <w:sz w:val="22"/>
                <w:szCs w:val="22"/>
                <w:lang w:eastAsia="en-GB"/>
              </w:rPr>
              <w:t>Encouraging the CEO and other academic expertise within the ARC to consult more directly with consultation with stakeholders, especially in relation to the impact of changes to grant guidelines</w:t>
            </w:r>
            <w:r w:rsidRPr="0062342B">
              <w:rPr>
                <w:rFonts w:asciiTheme="minorHAnsi" w:hAnsiTheme="minorHAnsi" w:cstheme="minorHAnsi"/>
                <w:sz w:val="22"/>
                <w:szCs w:val="22"/>
              </w:rPr>
              <w:t xml:space="preserve">. </w:t>
            </w:r>
          </w:p>
        </w:tc>
        <w:tc>
          <w:tcPr>
            <w:tcW w:w="7796" w:type="dxa"/>
            <w:shd w:val="clear" w:color="auto" w:fill="FFFFFF" w:themeFill="background1"/>
          </w:tcPr>
          <w:p w14:paraId="39FA19B7" w14:textId="77777777" w:rsidR="001C3936" w:rsidRPr="0062342B" w:rsidRDefault="001C3936" w:rsidP="00154D4F">
            <w:pPr>
              <w:shd w:val="clear" w:color="auto" w:fill="FFFFFF" w:themeFill="background1"/>
              <w:spacing w:after="120"/>
              <w:contextualSpacing/>
              <w:rPr>
                <w:rFonts w:asciiTheme="minorHAnsi" w:hAnsiTheme="minorHAnsi" w:cstheme="minorHAnsi"/>
                <w:sz w:val="22"/>
                <w:szCs w:val="22"/>
              </w:rPr>
            </w:pPr>
            <w:r w:rsidRPr="0062342B">
              <w:rPr>
                <w:rFonts w:asciiTheme="minorHAnsi" w:hAnsiTheme="minorHAnsi" w:cstheme="minorHAnsi"/>
                <w:sz w:val="22"/>
                <w:szCs w:val="22"/>
              </w:rPr>
              <w:t>We recommend that:</w:t>
            </w:r>
          </w:p>
          <w:p w14:paraId="0367E007" w14:textId="1CF70094" w:rsidR="009B6BEB" w:rsidRDefault="001D51A7" w:rsidP="007C07FD">
            <w:pPr>
              <w:pStyle w:val="ListParagraph"/>
              <w:numPr>
                <w:ilvl w:val="0"/>
                <w:numId w:val="16"/>
              </w:numPr>
              <w:shd w:val="clear" w:color="auto" w:fill="FFFFFF" w:themeFill="background1"/>
              <w:spacing w:after="120"/>
              <w:ind w:left="456" w:hanging="425"/>
              <w:rPr>
                <w:rFonts w:asciiTheme="minorHAnsi" w:hAnsiTheme="minorHAnsi" w:cstheme="minorHAnsi"/>
                <w:sz w:val="22"/>
                <w:szCs w:val="22"/>
              </w:rPr>
            </w:pPr>
            <w:r>
              <w:rPr>
                <w:rFonts w:asciiTheme="minorHAnsi" w:hAnsiTheme="minorHAnsi" w:cstheme="minorHAnsi"/>
                <w:sz w:val="22"/>
                <w:szCs w:val="22"/>
              </w:rPr>
              <w:t>t</w:t>
            </w:r>
            <w:r w:rsidR="001C3936" w:rsidRPr="0062342B">
              <w:rPr>
                <w:rFonts w:asciiTheme="minorHAnsi" w:hAnsiTheme="minorHAnsi" w:cstheme="minorHAnsi"/>
                <w:sz w:val="22"/>
                <w:szCs w:val="22"/>
              </w:rPr>
              <w:t xml:space="preserve">he ARC CEO work and the Secretary of the Department of Education review arrangements to achieve a balance of the senior academic expertise required by the ARC, </w:t>
            </w:r>
            <w:r w:rsidR="001C3936" w:rsidRPr="0062342B">
              <w:rPr>
                <w:rFonts w:asciiTheme="minorHAnsi" w:hAnsiTheme="minorHAnsi" w:cstheme="minorHAnsi"/>
                <w:i/>
                <w:sz w:val="22"/>
                <w:szCs w:val="22"/>
              </w:rPr>
              <w:t>vis-a-vis</w:t>
            </w:r>
            <w:r w:rsidR="001C3936" w:rsidRPr="0062342B">
              <w:rPr>
                <w:rFonts w:asciiTheme="minorHAnsi" w:hAnsiTheme="minorHAnsi" w:cstheme="minorHAnsi"/>
                <w:sz w:val="22"/>
                <w:szCs w:val="22"/>
              </w:rPr>
              <w:t xml:space="preserve"> the Senior Executive Service (SES) appointments within the constraints of the ARC Departmental funding</w:t>
            </w:r>
            <w:r w:rsidR="009B6BEB" w:rsidRPr="0062342B">
              <w:rPr>
                <w:rFonts w:asciiTheme="minorHAnsi" w:hAnsiTheme="minorHAnsi" w:cstheme="minorHAnsi"/>
                <w:sz w:val="22"/>
                <w:szCs w:val="22"/>
              </w:rPr>
              <w:t xml:space="preserve"> </w:t>
            </w:r>
          </w:p>
          <w:p w14:paraId="3AD5F565" w14:textId="4ADDE98F" w:rsidR="001C3936" w:rsidRDefault="001D51A7" w:rsidP="007C07FD">
            <w:pPr>
              <w:pStyle w:val="ListParagraph"/>
              <w:numPr>
                <w:ilvl w:val="0"/>
                <w:numId w:val="16"/>
              </w:numPr>
              <w:shd w:val="clear" w:color="auto" w:fill="FFFFFF" w:themeFill="background1"/>
              <w:spacing w:after="120"/>
              <w:ind w:left="456" w:hanging="425"/>
              <w:rPr>
                <w:rFonts w:asciiTheme="minorHAnsi" w:hAnsiTheme="minorHAnsi" w:cstheme="minorHAnsi"/>
                <w:sz w:val="22"/>
                <w:szCs w:val="22"/>
              </w:rPr>
            </w:pPr>
            <w:r>
              <w:rPr>
                <w:rFonts w:asciiTheme="minorHAnsi" w:hAnsiTheme="minorHAnsi" w:cstheme="minorHAnsi"/>
                <w:sz w:val="22"/>
                <w:szCs w:val="22"/>
              </w:rPr>
              <w:t>t</w:t>
            </w:r>
            <w:r w:rsidR="009B6BEB" w:rsidRPr="0062342B">
              <w:rPr>
                <w:rFonts w:asciiTheme="minorHAnsi" w:hAnsiTheme="minorHAnsi" w:cstheme="minorHAnsi"/>
                <w:sz w:val="22"/>
                <w:szCs w:val="22"/>
              </w:rPr>
              <w:t>he ARC CEO and Academic Executive Directors be expected to engage in broad and direct consultation with the academic and research community; university research administrators; other government departments; and key stakeholders, when evaluating and adapting grant programs to ensure the original purpose remains relevant and that any changes are made with full consideration of the consequences.</w:t>
            </w:r>
          </w:p>
          <w:p w14:paraId="3A87E460"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644E3EE4"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3ED37F1A"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2533A962"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4AB942E4" w14:textId="3CF44E2D" w:rsidR="00EC4D1C" w:rsidRPr="00EC4D1C" w:rsidRDefault="00EC4D1C" w:rsidP="00EC4D1C">
            <w:pPr>
              <w:shd w:val="clear" w:color="auto" w:fill="FFFFFF" w:themeFill="background1"/>
              <w:spacing w:after="120"/>
              <w:rPr>
                <w:rFonts w:asciiTheme="minorHAnsi" w:hAnsiTheme="minorHAnsi" w:cstheme="minorHAnsi"/>
                <w:sz w:val="22"/>
                <w:szCs w:val="22"/>
              </w:rPr>
            </w:pPr>
          </w:p>
        </w:tc>
        <w:tc>
          <w:tcPr>
            <w:tcW w:w="4394" w:type="dxa"/>
            <w:shd w:val="clear" w:color="auto" w:fill="FFFFFF" w:themeFill="background1"/>
          </w:tcPr>
          <w:p w14:paraId="4C53D86A" w14:textId="69A746A6" w:rsidR="00770200" w:rsidRPr="001B4D3C" w:rsidRDefault="001B4D3C" w:rsidP="00770200">
            <w:pPr>
              <w:shd w:val="clear" w:color="auto" w:fill="FFFFFF" w:themeFill="background1"/>
              <w:rPr>
                <w:rFonts w:asciiTheme="minorHAnsi" w:hAnsiTheme="minorHAnsi" w:cstheme="minorHAnsi"/>
                <w:b/>
                <w:bCs/>
                <w:sz w:val="22"/>
                <w:szCs w:val="22"/>
              </w:rPr>
            </w:pPr>
            <w:r w:rsidRPr="001B4D3C">
              <w:rPr>
                <w:rFonts w:asciiTheme="minorHAnsi" w:hAnsiTheme="minorHAnsi" w:cstheme="minorHAnsi"/>
                <w:b/>
                <w:bCs/>
                <w:sz w:val="22"/>
                <w:szCs w:val="22"/>
              </w:rPr>
              <w:t>Agreed.</w:t>
            </w:r>
          </w:p>
          <w:p w14:paraId="47A2492E" w14:textId="77777777" w:rsidR="00770200" w:rsidRPr="00770200" w:rsidRDefault="00770200" w:rsidP="00770200">
            <w:pPr>
              <w:shd w:val="clear" w:color="auto" w:fill="FFFFFF" w:themeFill="background1"/>
              <w:rPr>
                <w:rFonts w:asciiTheme="minorHAnsi" w:hAnsiTheme="minorHAnsi" w:cstheme="minorHAnsi"/>
                <w:sz w:val="22"/>
                <w:szCs w:val="22"/>
              </w:rPr>
            </w:pPr>
          </w:p>
          <w:p w14:paraId="1B82C072" w14:textId="77777777" w:rsidR="00112D1F" w:rsidRDefault="00112D1F" w:rsidP="00112D1F">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The Minister for Education has requested the ARC commission this work.</w:t>
            </w:r>
          </w:p>
          <w:p w14:paraId="679CC3A0" w14:textId="77777777" w:rsidR="00CE5270" w:rsidRDefault="00CE5270" w:rsidP="00CE5270">
            <w:pPr>
              <w:shd w:val="clear" w:color="auto" w:fill="FFFFFF" w:themeFill="background1"/>
              <w:rPr>
                <w:rFonts w:asciiTheme="minorHAnsi" w:hAnsiTheme="minorHAnsi" w:cstheme="minorHAnsi"/>
                <w:sz w:val="22"/>
                <w:szCs w:val="22"/>
              </w:rPr>
            </w:pPr>
          </w:p>
          <w:p w14:paraId="0C80C54B" w14:textId="2FFC9CDF" w:rsidR="001C3936" w:rsidRPr="00136F06" w:rsidRDefault="001C3936" w:rsidP="001B4D3C">
            <w:pPr>
              <w:shd w:val="clear" w:color="auto" w:fill="FFFFFF" w:themeFill="background1"/>
              <w:rPr>
                <w:rFonts w:asciiTheme="minorHAnsi" w:hAnsiTheme="minorHAnsi" w:cstheme="minorHAnsi"/>
                <w:b/>
                <w:bCs/>
                <w:sz w:val="22"/>
                <w:szCs w:val="22"/>
                <w:highlight w:val="yellow"/>
              </w:rPr>
            </w:pPr>
          </w:p>
        </w:tc>
      </w:tr>
      <w:tr w:rsidR="001C3936" w:rsidRPr="0062342B" w14:paraId="516FE597" w14:textId="77777777" w:rsidTr="00EC4D1C">
        <w:tc>
          <w:tcPr>
            <w:tcW w:w="3261" w:type="dxa"/>
            <w:shd w:val="clear" w:color="auto" w:fill="FFFFFF" w:themeFill="background1"/>
          </w:tcPr>
          <w:p w14:paraId="19BF89B8" w14:textId="235386EE" w:rsidR="001C3936" w:rsidRPr="0063081E" w:rsidRDefault="001C3936" w:rsidP="0063081E">
            <w:pPr>
              <w:pStyle w:val="ListParagraph"/>
              <w:numPr>
                <w:ilvl w:val="0"/>
                <w:numId w:val="27"/>
              </w:numPr>
              <w:shd w:val="clear" w:color="auto" w:fill="FFFFFF" w:themeFill="background1"/>
              <w:ind w:left="315"/>
              <w:rPr>
                <w:rFonts w:asciiTheme="minorHAnsi" w:hAnsiTheme="minorHAnsi" w:cstheme="minorHAnsi"/>
                <w:b/>
                <w:bCs/>
                <w:sz w:val="22"/>
                <w:szCs w:val="22"/>
                <w:lang w:eastAsia="en-GB"/>
              </w:rPr>
            </w:pPr>
            <w:r w:rsidRPr="0063081E">
              <w:rPr>
                <w:rFonts w:asciiTheme="minorHAnsi" w:hAnsiTheme="minorHAnsi" w:cstheme="minorHAnsi"/>
                <w:b/>
                <w:bCs/>
                <w:sz w:val="22"/>
                <w:szCs w:val="22"/>
                <w:lang w:eastAsia="en-GB"/>
              </w:rPr>
              <w:t>Reduction of Legislative and Administrative Burden</w:t>
            </w:r>
          </w:p>
          <w:p w14:paraId="1FAE20EA" w14:textId="77777777" w:rsidR="0063081E" w:rsidRDefault="0063081E" w:rsidP="00154D4F">
            <w:pPr>
              <w:shd w:val="clear" w:color="auto" w:fill="FFFFFF" w:themeFill="background1"/>
              <w:rPr>
                <w:rFonts w:asciiTheme="minorHAnsi" w:hAnsiTheme="minorHAnsi" w:cstheme="minorHAnsi"/>
                <w:sz w:val="22"/>
                <w:szCs w:val="22"/>
                <w:lang w:eastAsia="en-GB"/>
              </w:rPr>
            </w:pPr>
          </w:p>
          <w:p w14:paraId="64132278" w14:textId="18696E03" w:rsidR="001C3936" w:rsidRPr="0062342B" w:rsidRDefault="001C3936" w:rsidP="00154D4F">
            <w:pPr>
              <w:shd w:val="clear" w:color="auto" w:fill="FFFFFF" w:themeFill="background1"/>
              <w:rPr>
                <w:rFonts w:asciiTheme="minorHAnsi" w:hAnsiTheme="minorHAnsi" w:cstheme="minorHAnsi"/>
                <w:sz w:val="22"/>
                <w:szCs w:val="22"/>
              </w:rPr>
            </w:pPr>
            <w:r w:rsidRPr="0062342B">
              <w:rPr>
                <w:rFonts w:asciiTheme="minorHAnsi" w:hAnsiTheme="minorHAnsi" w:cstheme="minorHAnsi"/>
                <w:sz w:val="22"/>
                <w:szCs w:val="22"/>
                <w:lang w:eastAsia="en-GB"/>
              </w:rPr>
              <w:t>Reducing the legislative burden by simplifying the appropriation and indexation of funding, and adopting more streamlined, processes including two-stage application processes where possible.</w:t>
            </w:r>
          </w:p>
        </w:tc>
        <w:tc>
          <w:tcPr>
            <w:tcW w:w="7796" w:type="dxa"/>
            <w:shd w:val="clear" w:color="auto" w:fill="FFFFFF" w:themeFill="background1"/>
          </w:tcPr>
          <w:p w14:paraId="4D1E5280" w14:textId="77777777" w:rsidR="001C3936" w:rsidRPr="0062342B" w:rsidRDefault="001C3936" w:rsidP="00154D4F">
            <w:pPr>
              <w:shd w:val="clear" w:color="auto" w:fill="FFFFFF" w:themeFill="background1"/>
              <w:spacing w:after="120"/>
              <w:rPr>
                <w:rFonts w:asciiTheme="minorHAnsi" w:hAnsiTheme="minorHAnsi" w:cstheme="minorHAnsi"/>
                <w:sz w:val="22"/>
                <w:szCs w:val="22"/>
              </w:rPr>
            </w:pPr>
            <w:r w:rsidRPr="0062342B">
              <w:rPr>
                <w:rFonts w:asciiTheme="minorHAnsi" w:hAnsiTheme="minorHAnsi" w:cstheme="minorHAnsi"/>
                <w:sz w:val="22"/>
                <w:szCs w:val="22"/>
              </w:rPr>
              <w:t>We recommend that:</w:t>
            </w:r>
          </w:p>
          <w:p w14:paraId="1413A63F" w14:textId="7B968645" w:rsidR="00E47777" w:rsidRDefault="001C3936" w:rsidP="007C07FD">
            <w:pPr>
              <w:pStyle w:val="ListParagraph"/>
              <w:numPr>
                <w:ilvl w:val="0"/>
                <w:numId w:val="17"/>
              </w:numPr>
              <w:shd w:val="clear" w:color="auto" w:fill="FFFFFF" w:themeFill="background1"/>
              <w:spacing w:after="120"/>
              <w:ind w:left="456" w:hanging="425"/>
              <w:rPr>
                <w:rFonts w:asciiTheme="minorHAnsi" w:hAnsiTheme="minorHAnsi" w:cstheme="minorHAnsi"/>
                <w:sz w:val="22"/>
                <w:szCs w:val="22"/>
              </w:rPr>
            </w:pPr>
            <w:r w:rsidRPr="0062342B">
              <w:rPr>
                <w:rFonts w:asciiTheme="minorHAnsi" w:hAnsiTheme="minorHAnsi" w:cstheme="minorHAnsi"/>
                <w:sz w:val="22"/>
                <w:szCs w:val="22"/>
              </w:rPr>
              <w:t>the Special Appropriation for the National Competitive Grants Program (NCGP) within the ARC Act be replaced with a provision for annual appropriation into the Australian Research Council (ARC) Research Endowment Account including an agreed formula for indexation of new grants and those that extend over multiple years</w:t>
            </w:r>
          </w:p>
          <w:p w14:paraId="5E6CFDEF" w14:textId="58AA1185" w:rsidR="001C3936" w:rsidRDefault="00E47777" w:rsidP="007C07FD">
            <w:pPr>
              <w:pStyle w:val="ListParagraph"/>
              <w:numPr>
                <w:ilvl w:val="0"/>
                <w:numId w:val="17"/>
              </w:numPr>
              <w:shd w:val="clear" w:color="auto" w:fill="FFFFFF" w:themeFill="background1"/>
              <w:spacing w:after="120"/>
              <w:ind w:left="456" w:hanging="456"/>
              <w:rPr>
                <w:rFonts w:asciiTheme="minorHAnsi" w:hAnsiTheme="minorHAnsi" w:cstheme="minorHAnsi"/>
                <w:sz w:val="22"/>
                <w:szCs w:val="22"/>
              </w:rPr>
            </w:pPr>
            <w:r w:rsidRPr="0062342B">
              <w:rPr>
                <w:rFonts w:asciiTheme="minorHAnsi" w:hAnsiTheme="minorHAnsi" w:cstheme="minorHAnsi"/>
                <w:sz w:val="22"/>
                <w:szCs w:val="22"/>
              </w:rPr>
              <w:t>the ARC Act be simplified to remove the provisions from legislation that relate to the split between Discovery and Linkage and that the commitment to funding pure basic, strategic basic and applied research</w:t>
            </w:r>
            <w:r w:rsidRPr="0062342B" w:rsidDel="002764F5">
              <w:rPr>
                <w:rFonts w:asciiTheme="minorHAnsi" w:hAnsiTheme="minorHAnsi" w:cstheme="minorHAnsi"/>
                <w:sz w:val="22"/>
                <w:szCs w:val="22"/>
              </w:rPr>
              <w:t xml:space="preserve"> </w:t>
            </w:r>
            <w:r w:rsidRPr="0062342B">
              <w:rPr>
                <w:rFonts w:asciiTheme="minorHAnsi" w:hAnsiTheme="minorHAnsi" w:cstheme="minorHAnsi"/>
                <w:sz w:val="22"/>
                <w:szCs w:val="22"/>
              </w:rPr>
              <w:t>be incorporated into the purposes of the NCGP Program in the ARC Act</w:t>
            </w:r>
          </w:p>
          <w:p w14:paraId="7A78BA57" w14:textId="77777777" w:rsidR="00E47777" w:rsidRDefault="00E47777" w:rsidP="007C07FD">
            <w:pPr>
              <w:pStyle w:val="ListParagraph"/>
              <w:numPr>
                <w:ilvl w:val="0"/>
                <w:numId w:val="17"/>
              </w:numPr>
              <w:shd w:val="clear" w:color="auto" w:fill="FFFFFF" w:themeFill="background1"/>
              <w:spacing w:after="120"/>
              <w:ind w:left="456" w:hanging="456"/>
              <w:rPr>
                <w:rFonts w:asciiTheme="minorHAnsi" w:hAnsiTheme="minorHAnsi" w:cstheme="minorHAnsi"/>
                <w:sz w:val="22"/>
                <w:szCs w:val="22"/>
              </w:rPr>
            </w:pPr>
            <w:r w:rsidRPr="0062342B">
              <w:rPr>
                <w:rFonts w:asciiTheme="minorHAnsi" w:hAnsiTheme="minorHAnsi" w:cstheme="minorHAnsi"/>
                <w:sz w:val="22"/>
                <w:szCs w:val="22"/>
              </w:rPr>
              <w:t>guidelines for the NCGP be simplified and streamlined to reflect international best practice with consideration of reducing the administrative burden on academic and research organisations through, for example, a two-step application process for rapid initial assessment of expressions of interest and eligibility criteria.</w:t>
            </w:r>
          </w:p>
          <w:p w14:paraId="256B320F"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7F614AEF"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449ECA47"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406C02A3"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4FD2EE9D"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54239620"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51915CEC"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274DA881"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409A2385" w14:textId="77777777" w:rsidR="00EC4D1C" w:rsidRDefault="00EC4D1C" w:rsidP="00EC4D1C">
            <w:pPr>
              <w:shd w:val="clear" w:color="auto" w:fill="FFFFFF" w:themeFill="background1"/>
              <w:spacing w:after="120"/>
              <w:rPr>
                <w:rFonts w:asciiTheme="minorHAnsi" w:hAnsiTheme="minorHAnsi" w:cstheme="minorHAnsi"/>
                <w:sz w:val="22"/>
                <w:szCs w:val="22"/>
              </w:rPr>
            </w:pPr>
          </w:p>
          <w:p w14:paraId="1F4FCA79" w14:textId="4BD23F7A" w:rsidR="00EC4D1C" w:rsidRPr="00EC4D1C" w:rsidRDefault="00EC4D1C" w:rsidP="00EC4D1C">
            <w:pPr>
              <w:shd w:val="clear" w:color="auto" w:fill="FFFFFF" w:themeFill="background1"/>
              <w:spacing w:after="120"/>
              <w:rPr>
                <w:rFonts w:asciiTheme="minorHAnsi" w:hAnsiTheme="minorHAnsi" w:cstheme="minorHAnsi"/>
                <w:sz w:val="22"/>
                <w:szCs w:val="22"/>
              </w:rPr>
            </w:pPr>
          </w:p>
        </w:tc>
        <w:tc>
          <w:tcPr>
            <w:tcW w:w="4394" w:type="dxa"/>
            <w:shd w:val="clear" w:color="auto" w:fill="FFFFFF" w:themeFill="background1"/>
          </w:tcPr>
          <w:p w14:paraId="56308B9C" w14:textId="6C2B0C75" w:rsidR="00945343" w:rsidRDefault="001B4D3C" w:rsidP="00945343">
            <w:pPr>
              <w:shd w:val="clear" w:color="auto" w:fill="FFFFFF" w:themeFill="background1"/>
              <w:rPr>
                <w:rFonts w:asciiTheme="minorHAnsi" w:hAnsiTheme="minorHAnsi" w:cstheme="minorHAnsi"/>
                <w:sz w:val="22"/>
                <w:szCs w:val="22"/>
              </w:rPr>
            </w:pPr>
            <w:r>
              <w:rPr>
                <w:rFonts w:asciiTheme="minorHAnsi" w:hAnsiTheme="minorHAnsi" w:cstheme="minorHAnsi"/>
                <w:b/>
                <w:bCs/>
                <w:sz w:val="22"/>
                <w:szCs w:val="22"/>
              </w:rPr>
              <w:t>Agreed</w:t>
            </w:r>
            <w:r w:rsidR="009E0C64" w:rsidRPr="009E0C64">
              <w:rPr>
                <w:rFonts w:asciiTheme="minorHAnsi" w:hAnsiTheme="minorHAnsi" w:cstheme="minorHAnsi"/>
                <w:b/>
                <w:bCs/>
                <w:sz w:val="22"/>
                <w:szCs w:val="22"/>
              </w:rPr>
              <w:t>.</w:t>
            </w:r>
            <w:r w:rsidR="009E0C64">
              <w:rPr>
                <w:rFonts w:asciiTheme="minorHAnsi" w:hAnsiTheme="minorHAnsi" w:cstheme="minorHAnsi"/>
                <w:sz w:val="22"/>
                <w:szCs w:val="22"/>
              </w:rPr>
              <w:t xml:space="preserve"> </w:t>
            </w:r>
          </w:p>
          <w:p w14:paraId="0FF7E463" w14:textId="77777777" w:rsidR="001C3936" w:rsidRDefault="001C3936" w:rsidP="002B2FA8">
            <w:pPr>
              <w:shd w:val="clear" w:color="auto" w:fill="FFFFFF" w:themeFill="background1"/>
              <w:rPr>
                <w:rFonts w:asciiTheme="minorHAnsi" w:hAnsiTheme="minorHAnsi" w:cstheme="minorHAnsi"/>
                <w:b/>
                <w:bCs/>
                <w:sz w:val="22"/>
                <w:szCs w:val="22"/>
                <w:highlight w:val="red"/>
              </w:rPr>
            </w:pPr>
          </w:p>
          <w:p w14:paraId="765A1AB0" w14:textId="2FC8804B" w:rsidR="00945343" w:rsidRDefault="001D51A7" w:rsidP="002B2FA8">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Amendments to t</w:t>
            </w:r>
            <w:r w:rsidR="00945343" w:rsidRPr="00E876D6">
              <w:rPr>
                <w:rFonts w:asciiTheme="minorHAnsi" w:hAnsiTheme="minorHAnsi" w:cstheme="minorHAnsi"/>
                <w:sz w:val="22"/>
                <w:szCs w:val="22"/>
              </w:rPr>
              <w:t xml:space="preserve">he ARC Act will be </w:t>
            </w:r>
            <w:r>
              <w:rPr>
                <w:rFonts w:asciiTheme="minorHAnsi" w:hAnsiTheme="minorHAnsi" w:cstheme="minorHAnsi"/>
                <w:sz w:val="22"/>
                <w:szCs w:val="22"/>
              </w:rPr>
              <w:t xml:space="preserve">introduced </w:t>
            </w:r>
            <w:r w:rsidR="00597D35">
              <w:rPr>
                <w:rFonts w:asciiTheme="minorHAnsi" w:hAnsiTheme="minorHAnsi" w:cstheme="minorHAnsi"/>
                <w:sz w:val="22"/>
                <w:szCs w:val="22"/>
              </w:rPr>
              <w:t>to</w:t>
            </w:r>
            <w:r w:rsidR="00945343" w:rsidRPr="00E876D6">
              <w:rPr>
                <w:rFonts w:asciiTheme="minorHAnsi" w:hAnsiTheme="minorHAnsi" w:cstheme="minorHAnsi"/>
                <w:sz w:val="22"/>
                <w:szCs w:val="22"/>
              </w:rPr>
              <w:t xml:space="preserve"> replac</w:t>
            </w:r>
            <w:r w:rsidR="00597D35">
              <w:rPr>
                <w:rFonts w:asciiTheme="minorHAnsi" w:hAnsiTheme="minorHAnsi" w:cstheme="minorHAnsi"/>
                <w:sz w:val="22"/>
                <w:szCs w:val="22"/>
              </w:rPr>
              <w:t>e</w:t>
            </w:r>
            <w:r w:rsidR="00E876D6" w:rsidRPr="00E876D6">
              <w:rPr>
                <w:rFonts w:asciiTheme="minorHAnsi" w:hAnsiTheme="minorHAnsi" w:cstheme="minorHAnsi"/>
                <w:sz w:val="22"/>
                <w:szCs w:val="22"/>
              </w:rPr>
              <w:t xml:space="preserve"> the current Special Appropriation arrangements with a more durable arrangement for managing the allocation of Administered funding, including an agreed formula for indexation.</w:t>
            </w:r>
          </w:p>
          <w:p w14:paraId="2854239E" w14:textId="77777777" w:rsidR="00E47777" w:rsidRDefault="00E47777" w:rsidP="002B2FA8">
            <w:pPr>
              <w:shd w:val="clear" w:color="auto" w:fill="FFFFFF" w:themeFill="background1"/>
              <w:rPr>
                <w:rFonts w:asciiTheme="minorHAnsi" w:hAnsiTheme="minorHAnsi" w:cstheme="minorHAnsi"/>
                <w:sz w:val="22"/>
                <w:szCs w:val="22"/>
              </w:rPr>
            </w:pPr>
          </w:p>
          <w:p w14:paraId="7C19CACC" w14:textId="77777777" w:rsidR="00E47777" w:rsidRDefault="00E47777" w:rsidP="002B2FA8">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 xml:space="preserve">In addition, </w:t>
            </w:r>
            <w:r w:rsidRPr="00E47777">
              <w:rPr>
                <w:rFonts w:asciiTheme="minorHAnsi" w:hAnsiTheme="minorHAnsi" w:cstheme="minorHAnsi"/>
                <w:sz w:val="22"/>
                <w:szCs w:val="22"/>
              </w:rPr>
              <w:t>provisions to split funding commitments between ARC Discovery and Linkage Programs within NCGP</w:t>
            </w:r>
            <w:r>
              <w:rPr>
                <w:rFonts w:asciiTheme="minorHAnsi" w:hAnsiTheme="minorHAnsi" w:cstheme="minorHAnsi"/>
                <w:sz w:val="22"/>
                <w:szCs w:val="22"/>
              </w:rPr>
              <w:t xml:space="preserve"> will be removed.</w:t>
            </w:r>
          </w:p>
          <w:p w14:paraId="232E050C" w14:textId="77777777" w:rsidR="009E0C64" w:rsidRDefault="009E0C64" w:rsidP="002B2FA8">
            <w:pPr>
              <w:shd w:val="clear" w:color="auto" w:fill="FFFFFF" w:themeFill="background1"/>
              <w:rPr>
                <w:rFonts w:asciiTheme="minorHAnsi" w:hAnsiTheme="minorHAnsi" w:cstheme="minorHAnsi"/>
                <w:sz w:val="22"/>
                <w:szCs w:val="22"/>
              </w:rPr>
            </w:pPr>
          </w:p>
          <w:p w14:paraId="6F0BDAA3" w14:textId="3637C32C" w:rsidR="009E0C64" w:rsidRDefault="009E0C64" w:rsidP="009E0C64">
            <w:pPr>
              <w:shd w:val="clear" w:color="auto" w:fill="FFFFFF" w:themeFill="background1"/>
              <w:rPr>
                <w:rFonts w:asciiTheme="minorHAnsi" w:hAnsiTheme="minorHAnsi" w:cstheme="minorHAnsi"/>
                <w:b/>
                <w:bCs/>
                <w:sz w:val="22"/>
                <w:szCs w:val="22"/>
              </w:rPr>
            </w:pPr>
            <w:r>
              <w:rPr>
                <w:rFonts w:asciiTheme="minorHAnsi" w:hAnsiTheme="minorHAnsi" w:cstheme="minorHAnsi"/>
                <w:b/>
                <w:bCs/>
                <w:sz w:val="22"/>
                <w:szCs w:val="22"/>
              </w:rPr>
              <w:t>Recommendation 9(iii)</w:t>
            </w:r>
          </w:p>
          <w:p w14:paraId="42D71BF7" w14:textId="77777777" w:rsidR="00112D1F" w:rsidRDefault="00112D1F" w:rsidP="00112D1F">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The Minister for Education has requested the ARC commission this work.</w:t>
            </w:r>
          </w:p>
          <w:p w14:paraId="1F1401AC" w14:textId="021D8DD7" w:rsidR="009E0C64" w:rsidRPr="001B4D3C" w:rsidRDefault="009E0C64" w:rsidP="001B4D3C">
            <w:pPr>
              <w:shd w:val="clear" w:color="auto" w:fill="FFFFFF" w:themeFill="background1"/>
              <w:rPr>
                <w:rFonts w:asciiTheme="minorHAnsi" w:hAnsiTheme="minorHAnsi" w:cstheme="minorHAnsi"/>
                <w:sz w:val="22"/>
                <w:szCs w:val="22"/>
              </w:rPr>
            </w:pPr>
          </w:p>
        </w:tc>
      </w:tr>
      <w:tr w:rsidR="001C3936" w:rsidRPr="0062342B" w14:paraId="2E89CFCB" w14:textId="77777777" w:rsidTr="00EC4D1C">
        <w:tc>
          <w:tcPr>
            <w:tcW w:w="3261" w:type="dxa"/>
            <w:shd w:val="clear" w:color="auto" w:fill="FFFFFF" w:themeFill="background1"/>
          </w:tcPr>
          <w:p w14:paraId="559D5185" w14:textId="059F8C98" w:rsidR="001C3936" w:rsidRPr="0063081E" w:rsidRDefault="001C3936" w:rsidP="002B2FA8">
            <w:pPr>
              <w:pStyle w:val="ListParagraph"/>
              <w:numPr>
                <w:ilvl w:val="0"/>
                <w:numId w:val="27"/>
              </w:numPr>
              <w:shd w:val="clear" w:color="auto" w:fill="FFFFFF" w:themeFill="background1"/>
              <w:ind w:left="315"/>
              <w:rPr>
                <w:rFonts w:asciiTheme="minorHAnsi" w:hAnsiTheme="minorHAnsi" w:cstheme="minorHAnsi"/>
                <w:b/>
                <w:bCs/>
                <w:sz w:val="22"/>
                <w:szCs w:val="22"/>
                <w:lang w:eastAsia="en-GB"/>
              </w:rPr>
            </w:pPr>
            <w:r w:rsidRPr="0063081E">
              <w:rPr>
                <w:rFonts w:asciiTheme="minorHAnsi" w:hAnsiTheme="minorHAnsi" w:cstheme="minorHAnsi"/>
                <w:b/>
                <w:bCs/>
                <w:sz w:val="22"/>
                <w:szCs w:val="22"/>
                <w:lang w:eastAsia="en-GB"/>
              </w:rPr>
              <w:t xml:space="preserve">Evaluation of Excellence and Impact </w:t>
            </w:r>
          </w:p>
          <w:p w14:paraId="6C6D5706" w14:textId="77777777" w:rsidR="002B2FA8" w:rsidRDefault="002B2FA8" w:rsidP="00154D4F">
            <w:pPr>
              <w:shd w:val="clear" w:color="auto" w:fill="FFFFFF" w:themeFill="background1"/>
              <w:rPr>
                <w:rFonts w:asciiTheme="minorHAnsi" w:hAnsiTheme="minorHAnsi" w:cstheme="minorHAnsi"/>
                <w:sz w:val="22"/>
                <w:szCs w:val="22"/>
                <w:lang w:eastAsia="en-GB"/>
              </w:rPr>
            </w:pPr>
          </w:p>
          <w:p w14:paraId="0F4D4CC3" w14:textId="30E56C02" w:rsidR="001C3936" w:rsidRPr="0062342B" w:rsidRDefault="001C3936" w:rsidP="00154D4F">
            <w:pPr>
              <w:shd w:val="clear" w:color="auto" w:fill="FFFFFF" w:themeFill="background1"/>
              <w:rPr>
                <w:rFonts w:asciiTheme="minorHAnsi" w:hAnsiTheme="minorHAnsi" w:cstheme="minorHAnsi"/>
                <w:sz w:val="22"/>
                <w:szCs w:val="22"/>
              </w:rPr>
            </w:pPr>
            <w:r w:rsidRPr="0062342B">
              <w:rPr>
                <w:rFonts w:asciiTheme="minorHAnsi" w:hAnsiTheme="minorHAnsi" w:cstheme="minorHAnsi"/>
                <w:sz w:val="22"/>
                <w:szCs w:val="22"/>
                <w:lang w:eastAsia="en-GB"/>
              </w:rPr>
              <w:t>Acknowledging that the ERA and Engagement and Impact (EI) initiatives have played a valuable and important role in raising the quality and relevance of research in Australian universities. These considerations have reaffirmed the important role the ARC should continue to play in evaluating excellence, impact and research capability within Australian universities but recognise those resources could be more effectively redeployed and utilised to guide the current and future design of the NCGP and the identification of future research priorities</w:t>
            </w:r>
            <w:r w:rsidRPr="0062342B">
              <w:rPr>
                <w:rFonts w:asciiTheme="minorHAnsi" w:hAnsiTheme="minorHAnsi" w:cstheme="minorHAnsi"/>
                <w:sz w:val="22"/>
                <w:szCs w:val="22"/>
              </w:rPr>
              <w:t>.</w:t>
            </w:r>
          </w:p>
        </w:tc>
        <w:tc>
          <w:tcPr>
            <w:tcW w:w="7796" w:type="dxa"/>
            <w:shd w:val="clear" w:color="auto" w:fill="FFFFFF" w:themeFill="background1"/>
          </w:tcPr>
          <w:p w14:paraId="23868878" w14:textId="77777777" w:rsidR="001C3936" w:rsidRPr="0062342B" w:rsidRDefault="001C3936" w:rsidP="00154D4F">
            <w:pPr>
              <w:shd w:val="clear" w:color="auto" w:fill="FFFFFF" w:themeFill="background1"/>
              <w:spacing w:after="120"/>
              <w:ind w:left="709" w:hanging="709"/>
              <w:contextualSpacing/>
              <w:rPr>
                <w:rFonts w:asciiTheme="minorHAnsi" w:hAnsiTheme="minorHAnsi" w:cstheme="minorHAnsi"/>
                <w:sz w:val="22"/>
                <w:szCs w:val="22"/>
              </w:rPr>
            </w:pPr>
            <w:r w:rsidRPr="0062342B">
              <w:rPr>
                <w:rFonts w:asciiTheme="minorHAnsi" w:hAnsiTheme="minorHAnsi" w:cstheme="minorHAnsi"/>
                <w:sz w:val="22"/>
                <w:szCs w:val="22"/>
              </w:rPr>
              <w:t>We recommend that:</w:t>
            </w:r>
          </w:p>
          <w:p w14:paraId="7B2E1CD6" w14:textId="4FA8FE88" w:rsidR="001C3936" w:rsidRPr="0062342B" w:rsidRDefault="001C3936" w:rsidP="007C07FD">
            <w:pPr>
              <w:pStyle w:val="ListParagraph"/>
              <w:numPr>
                <w:ilvl w:val="0"/>
                <w:numId w:val="18"/>
              </w:numPr>
              <w:shd w:val="clear" w:color="auto" w:fill="FFFFFF" w:themeFill="background1"/>
              <w:spacing w:after="120"/>
              <w:ind w:left="455" w:hanging="455"/>
              <w:rPr>
                <w:rFonts w:asciiTheme="minorHAnsi" w:hAnsiTheme="minorHAnsi" w:cstheme="minorHAnsi"/>
                <w:sz w:val="22"/>
                <w:szCs w:val="22"/>
              </w:rPr>
            </w:pPr>
            <w:r w:rsidRPr="0062342B">
              <w:rPr>
                <w:rFonts w:asciiTheme="minorHAnsi" w:hAnsiTheme="minorHAnsi" w:cstheme="minorHAnsi"/>
                <w:sz w:val="22"/>
                <w:szCs w:val="22"/>
              </w:rPr>
              <w:t>the role of the ARC in relation to evaluation of excellence, impact and research capability within Australian universities be re-affirmed by inclusion in the ARC Act</w:t>
            </w:r>
          </w:p>
          <w:p w14:paraId="33153541" w14:textId="36903A84" w:rsidR="001C3936" w:rsidRPr="0062342B" w:rsidRDefault="001D51A7" w:rsidP="007C07FD">
            <w:pPr>
              <w:pStyle w:val="ListParagraph"/>
              <w:numPr>
                <w:ilvl w:val="0"/>
                <w:numId w:val="18"/>
              </w:numPr>
              <w:shd w:val="clear" w:color="auto" w:fill="FFFFFF" w:themeFill="background1"/>
              <w:spacing w:after="120"/>
              <w:ind w:left="455" w:hanging="425"/>
              <w:rPr>
                <w:rFonts w:asciiTheme="minorHAnsi" w:hAnsiTheme="minorHAnsi" w:cstheme="minorHAnsi"/>
                <w:sz w:val="22"/>
                <w:szCs w:val="22"/>
              </w:rPr>
            </w:pPr>
            <w:r>
              <w:rPr>
                <w:rFonts w:asciiTheme="minorHAnsi" w:hAnsiTheme="minorHAnsi" w:cstheme="minorHAnsi"/>
                <w:sz w:val="22"/>
                <w:szCs w:val="22"/>
              </w:rPr>
              <w:t>t</w:t>
            </w:r>
            <w:r w:rsidR="001C3936" w:rsidRPr="0062342B">
              <w:rPr>
                <w:rFonts w:asciiTheme="minorHAnsi" w:hAnsiTheme="minorHAnsi" w:cstheme="minorHAnsi"/>
                <w:sz w:val="22"/>
                <w:szCs w:val="22"/>
              </w:rPr>
              <w:t>he Excellence in Research for Australia (ERA) and Engagement and Impact (EI) exercises be discontinued</w:t>
            </w:r>
          </w:p>
          <w:p w14:paraId="4FA8CDA9" w14:textId="3D581D6C" w:rsidR="001C3936" w:rsidRPr="0062342B" w:rsidRDefault="001C3936" w:rsidP="007C07FD">
            <w:pPr>
              <w:pStyle w:val="ListParagraph"/>
              <w:numPr>
                <w:ilvl w:val="0"/>
                <w:numId w:val="18"/>
              </w:numPr>
              <w:shd w:val="clear" w:color="auto" w:fill="FFFFFF" w:themeFill="background1"/>
              <w:spacing w:after="120"/>
              <w:ind w:left="455" w:hanging="455"/>
              <w:rPr>
                <w:rFonts w:asciiTheme="minorHAnsi" w:hAnsiTheme="minorHAnsi" w:cstheme="minorHAnsi"/>
                <w:sz w:val="22"/>
                <w:szCs w:val="22"/>
              </w:rPr>
            </w:pPr>
            <w:bookmarkStart w:id="3" w:name="_Ref132124551"/>
            <w:r w:rsidRPr="0062342B">
              <w:rPr>
                <w:rFonts w:asciiTheme="minorHAnsi" w:hAnsiTheme="minorHAnsi" w:cstheme="minorHAnsi"/>
                <w:sz w:val="22"/>
                <w:szCs w:val="22"/>
              </w:rPr>
              <w:t>the resourcing for evaluations be maintained so the ARC retains and internally recognised expert evaluation capability</w:t>
            </w:r>
            <w:bookmarkEnd w:id="3"/>
          </w:p>
          <w:p w14:paraId="19E6BE70" w14:textId="786D9092" w:rsidR="001C3936" w:rsidRPr="0062342B" w:rsidRDefault="001C3936" w:rsidP="007C07FD">
            <w:pPr>
              <w:pStyle w:val="ListParagraph"/>
              <w:numPr>
                <w:ilvl w:val="0"/>
                <w:numId w:val="18"/>
              </w:numPr>
              <w:shd w:val="clear" w:color="auto" w:fill="FFFFFF" w:themeFill="background1"/>
              <w:spacing w:after="120"/>
              <w:ind w:left="455" w:hanging="455"/>
              <w:rPr>
                <w:rFonts w:asciiTheme="minorHAnsi" w:hAnsiTheme="minorHAnsi" w:cstheme="minorHAnsi"/>
                <w:sz w:val="22"/>
                <w:szCs w:val="22"/>
              </w:rPr>
            </w:pPr>
            <w:r w:rsidRPr="0062342B">
              <w:rPr>
                <w:rFonts w:asciiTheme="minorHAnsi" w:hAnsiTheme="minorHAnsi" w:cstheme="minorHAnsi"/>
                <w:sz w:val="22"/>
                <w:szCs w:val="22"/>
              </w:rPr>
              <w:t xml:space="preserve">the ARC collaborates with TEQSA to develop assessment processes that enable TEQSA to draw on the expertise of the ARC to make decisions on the extent to which current and future higher education providers meet research provider standards </w:t>
            </w:r>
          </w:p>
          <w:p w14:paraId="442493B2" w14:textId="1E50372A" w:rsidR="001C3936" w:rsidRPr="0062342B" w:rsidRDefault="001C3936" w:rsidP="007C07FD">
            <w:pPr>
              <w:pStyle w:val="ListParagraph"/>
              <w:numPr>
                <w:ilvl w:val="0"/>
                <w:numId w:val="18"/>
              </w:numPr>
              <w:shd w:val="clear" w:color="auto" w:fill="FFFFFF" w:themeFill="background1"/>
              <w:spacing w:after="120"/>
              <w:ind w:left="455" w:hanging="425"/>
              <w:rPr>
                <w:rFonts w:asciiTheme="minorHAnsi" w:hAnsiTheme="minorHAnsi" w:cstheme="minorHAnsi"/>
                <w:sz w:val="22"/>
                <w:szCs w:val="22"/>
              </w:rPr>
            </w:pPr>
            <w:r w:rsidRPr="0062342B">
              <w:rPr>
                <w:rFonts w:asciiTheme="minorHAnsi" w:hAnsiTheme="minorHAnsi" w:cstheme="minorHAnsi"/>
                <w:sz w:val="22"/>
                <w:szCs w:val="22"/>
              </w:rPr>
              <w:t>the ARC develops a framework for regular evaluation and reporting on the outcomes of the NCGP program over a timeframe that allows the full impact of research funding to be assessed and the public benefit explained</w:t>
            </w:r>
          </w:p>
          <w:p w14:paraId="4A42F8AB" w14:textId="77777777" w:rsidR="001C3936" w:rsidRPr="0062342B" w:rsidRDefault="001C3936" w:rsidP="007C07FD">
            <w:pPr>
              <w:pStyle w:val="ListParagraph"/>
              <w:numPr>
                <w:ilvl w:val="0"/>
                <w:numId w:val="18"/>
              </w:numPr>
              <w:shd w:val="clear" w:color="auto" w:fill="FFFFFF" w:themeFill="background1"/>
              <w:spacing w:after="120"/>
              <w:ind w:left="455" w:hanging="455"/>
              <w:rPr>
                <w:rFonts w:asciiTheme="minorHAnsi" w:hAnsiTheme="minorHAnsi" w:cstheme="minorHAnsi"/>
                <w:sz w:val="22"/>
                <w:szCs w:val="22"/>
              </w:rPr>
            </w:pPr>
            <w:r w:rsidRPr="0062342B">
              <w:rPr>
                <w:rFonts w:asciiTheme="minorHAnsi" w:hAnsiTheme="minorHAnsi" w:cstheme="minorHAnsi"/>
                <w:sz w:val="22"/>
                <w:szCs w:val="22"/>
              </w:rPr>
              <w:t>the ARC develops a program to evaluate current and future research capabilities within Australian universities, giving priority in the first instance to the capability of Aboriginal and Torres Strait Islander researchers and research that impacts on Indigenous Australian communities.</w:t>
            </w:r>
          </w:p>
          <w:p w14:paraId="064A8C45" w14:textId="77777777" w:rsidR="001C3936" w:rsidRPr="0062342B" w:rsidRDefault="001C3936" w:rsidP="00154D4F">
            <w:pPr>
              <w:shd w:val="clear" w:color="auto" w:fill="FFFFFF" w:themeFill="background1"/>
              <w:tabs>
                <w:tab w:val="left" w:pos="567"/>
              </w:tabs>
              <w:spacing w:after="120"/>
              <w:contextualSpacing/>
              <w:rPr>
                <w:rFonts w:asciiTheme="minorHAnsi" w:hAnsiTheme="minorHAnsi" w:cstheme="minorHAnsi"/>
                <w:sz w:val="22"/>
                <w:szCs w:val="22"/>
              </w:rPr>
            </w:pPr>
            <w:r w:rsidRPr="0062342B">
              <w:rPr>
                <w:rFonts w:asciiTheme="minorHAnsi" w:hAnsiTheme="minorHAnsi" w:cstheme="minorHAnsi"/>
                <w:sz w:val="22"/>
                <w:szCs w:val="22"/>
              </w:rPr>
              <w:t xml:space="preserve">We </w:t>
            </w:r>
            <w:r w:rsidRPr="0062342B">
              <w:rPr>
                <w:rFonts w:asciiTheme="minorHAnsi" w:hAnsiTheme="minorHAnsi" w:cstheme="minorHAnsi"/>
                <w:sz w:val="22"/>
                <w:szCs w:val="22"/>
                <w:u w:val="single"/>
              </w:rPr>
              <w:t>do not recommend</w:t>
            </w:r>
            <w:r w:rsidRPr="0062342B">
              <w:rPr>
                <w:rFonts w:asciiTheme="minorHAnsi" w:hAnsiTheme="minorHAnsi" w:cstheme="minorHAnsi"/>
                <w:sz w:val="22"/>
                <w:szCs w:val="22"/>
              </w:rPr>
              <w:t xml:space="preserve"> that ERA and EI be replaced by a metrics-based exercise because of the evidence that such metrics can be biased or inherently flawed in the absence of expert review and interpretation.</w:t>
            </w:r>
          </w:p>
        </w:tc>
        <w:tc>
          <w:tcPr>
            <w:tcW w:w="4394" w:type="dxa"/>
            <w:shd w:val="clear" w:color="auto" w:fill="FFFFFF" w:themeFill="background1"/>
          </w:tcPr>
          <w:p w14:paraId="0DF412EC" w14:textId="0660FF22" w:rsidR="001F7F07" w:rsidRDefault="001D51A7" w:rsidP="002B2FA8">
            <w:pPr>
              <w:shd w:val="clear" w:color="auto" w:fill="FFFFFF" w:themeFill="background1"/>
              <w:rPr>
                <w:rFonts w:asciiTheme="minorHAnsi" w:hAnsiTheme="minorHAnsi" w:cstheme="minorHAnsi"/>
                <w:b/>
                <w:bCs/>
                <w:sz w:val="22"/>
                <w:szCs w:val="22"/>
              </w:rPr>
            </w:pPr>
            <w:r>
              <w:rPr>
                <w:rFonts w:asciiTheme="minorHAnsi" w:hAnsiTheme="minorHAnsi" w:cstheme="minorHAnsi"/>
                <w:b/>
                <w:bCs/>
                <w:sz w:val="22"/>
                <w:szCs w:val="22"/>
              </w:rPr>
              <w:t>Agreed in principle.</w:t>
            </w:r>
          </w:p>
          <w:p w14:paraId="263D4F55" w14:textId="77777777" w:rsidR="001B4D3C" w:rsidRDefault="001B4D3C" w:rsidP="002B2FA8">
            <w:pPr>
              <w:shd w:val="clear" w:color="auto" w:fill="FFFFFF" w:themeFill="background1"/>
              <w:rPr>
                <w:rFonts w:asciiTheme="minorHAnsi" w:hAnsiTheme="minorHAnsi" w:cstheme="minorHAnsi"/>
                <w:sz w:val="22"/>
                <w:szCs w:val="22"/>
              </w:rPr>
            </w:pPr>
          </w:p>
          <w:p w14:paraId="02182F19" w14:textId="7EC68478" w:rsidR="001D51A7" w:rsidRDefault="001D51A7" w:rsidP="002B2FA8">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The Government agrees that evaluation of excellence, impact and research capability within Australian universities needs reform. The Government will not continue ERA and EI in their current form.</w:t>
            </w:r>
          </w:p>
          <w:p w14:paraId="773086AF" w14:textId="77777777" w:rsidR="001D51A7" w:rsidRDefault="001D51A7" w:rsidP="002B2FA8">
            <w:pPr>
              <w:shd w:val="clear" w:color="auto" w:fill="FFFFFF" w:themeFill="background1"/>
              <w:rPr>
                <w:rFonts w:asciiTheme="minorHAnsi" w:hAnsiTheme="minorHAnsi" w:cstheme="minorHAnsi"/>
                <w:sz w:val="22"/>
                <w:szCs w:val="22"/>
              </w:rPr>
            </w:pPr>
          </w:p>
          <w:p w14:paraId="602BDAD2" w14:textId="3D63C1C0" w:rsidR="001D51A7" w:rsidRDefault="001D51A7" w:rsidP="002B2FA8">
            <w:pPr>
              <w:shd w:val="clear" w:color="auto" w:fill="FFFFFF" w:themeFill="background1"/>
              <w:rPr>
                <w:rFonts w:asciiTheme="minorHAnsi" w:hAnsiTheme="minorHAnsi" w:cstheme="minorHAnsi"/>
                <w:sz w:val="22"/>
                <w:szCs w:val="22"/>
              </w:rPr>
            </w:pPr>
            <w:r w:rsidRPr="00C65092">
              <w:rPr>
                <w:rFonts w:asciiTheme="minorHAnsi" w:hAnsiTheme="minorHAnsi" w:cstheme="minorHAnsi"/>
                <w:sz w:val="22"/>
                <w:szCs w:val="22"/>
              </w:rPr>
              <w:t>Research remains a key element of all Australian universities, and reform of the performance measurement and management of university research is critical to ensure that the future contribution of universities is driven effectively.</w:t>
            </w:r>
          </w:p>
          <w:p w14:paraId="496E063E" w14:textId="77777777" w:rsidR="001D51A7" w:rsidRDefault="001D51A7" w:rsidP="002B2FA8">
            <w:pPr>
              <w:shd w:val="clear" w:color="auto" w:fill="FFFFFF" w:themeFill="background1"/>
              <w:rPr>
                <w:rFonts w:asciiTheme="minorHAnsi" w:hAnsiTheme="minorHAnsi" w:cstheme="minorHAnsi"/>
                <w:sz w:val="22"/>
                <w:szCs w:val="22"/>
              </w:rPr>
            </w:pPr>
          </w:p>
          <w:p w14:paraId="55E5B07F" w14:textId="42B636E0" w:rsidR="003A2844" w:rsidRDefault="006E1A2D" w:rsidP="002B2FA8">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As such, t</w:t>
            </w:r>
            <w:r w:rsidR="0022352F">
              <w:rPr>
                <w:rFonts w:asciiTheme="minorHAnsi" w:hAnsiTheme="minorHAnsi" w:cstheme="minorHAnsi"/>
                <w:sz w:val="22"/>
                <w:szCs w:val="22"/>
              </w:rPr>
              <w:t xml:space="preserve">he </w:t>
            </w:r>
            <w:r w:rsidR="00CF5C57">
              <w:rPr>
                <w:rFonts w:asciiTheme="minorHAnsi" w:hAnsiTheme="minorHAnsi" w:cstheme="minorHAnsi"/>
                <w:sz w:val="22"/>
                <w:szCs w:val="22"/>
              </w:rPr>
              <w:t xml:space="preserve">Minister </w:t>
            </w:r>
            <w:r>
              <w:rPr>
                <w:rFonts w:asciiTheme="minorHAnsi" w:hAnsiTheme="minorHAnsi" w:cstheme="minorHAnsi"/>
                <w:sz w:val="22"/>
                <w:szCs w:val="22"/>
              </w:rPr>
              <w:t xml:space="preserve">for Education has requested the </w:t>
            </w:r>
            <w:r w:rsidR="00CF5C57">
              <w:rPr>
                <w:rFonts w:asciiTheme="minorHAnsi" w:hAnsiTheme="minorHAnsi" w:cstheme="minorHAnsi"/>
                <w:sz w:val="22"/>
                <w:szCs w:val="22"/>
              </w:rPr>
              <w:t>Australian Universities Accord Panel consider</w:t>
            </w:r>
            <w:r w:rsidR="003A2844" w:rsidRPr="003A2844">
              <w:rPr>
                <w:rFonts w:asciiTheme="minorHAnsi" w:hAnsiTheme="minorHAnsi" w:cstheme="minorHAnsi"/>
                <w:sz w:val="22"/>
                <w:szCs w:val="22"/>
              </w:rPr>
              <w:t xml:space="preserve"> the recommendation </w:t>
            </w:r>
            <w:r w:rsidR="00CF5C57">
              <w:rPr>
                <w:rFonts w:asciiTheme="minorHAnsi" w:hAnsiTheme="minorHAnsi" w:cstheme="minorHAnsi"/>
                <w:sz w:val="22"/>
                <w:szCs w:val="22"/>
              </w:rPr>
              <w:t>on measuring impact and engagement in university research.</w:t>
            </w:r>
          </w:p>
          <w:p w14:paraId="07ABEBFE" w14:textId="77777777" w:rsidR="003A2844" w:rsidRDefault="003A2844" w:rsidP="002B2FA8">
            <w:pPr>
              <w:shd w:val="clear" w:color="auto" w:fill="FFFFFF" w:themeFill="background1"/>
              <w:rPr>
                <w:rFonts w:asciiTheme="minorHAnsi" w:hAnsiTheme="minorHAnsi" w:cstheme="minorHAnsi"/>
                <w:sz w:val="22"/>
                <w:szCs w:val="22"/>
              </w:rPr>
            </w:pPr>
          </w:p>
          <w:p w14:paraId="3E99FB49" w14:textId="4A41842E" w:rsidR="001C3936" w:rsidRPr="002B2FA8" w:rsidRDefault="006E1A2D" w:rsidP="002B2FA8">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t>Recommendations on a</w:t>
            </w:r>
            <w:r w:rsidR="002B2FA8" w:rsidRPr="002B2FA8">
              <w:rPr>
                <w:rFonts w:asciiTheme="minorHAnsi" w:hAnsiTheme="minorHAnsi" w:cstheme="minorHAnsi"/>
                <w:sz w:val="22"/>
                <w:szCs w:val="22"/>
              </w:rPr>
              <w:t xml:space="preserve"> new model </w:t>
            </w:r>
            <w:r>
              <w:rPr>
                <w:rFonts w:asciiTheme="minorHAnsi" w:hAnsiTheme="minorHAnsi" w:cstheme="minorHAnsi"/>
                <w:sz w:val="22"/>
                <w:szCs w:val="22"/>
              </w:rPr>
              <w:t xml:space="preserve">are to </w:t>
            </w:r>
            <w:r w:rsidR="002B2FA8" w:rsidRPr="002B2FA8">
              <w:rPr>
                <w:rFonts w:asciiTheme="minorHAnsi" w:hAnsiTheme="minorHAnsi" w:cstheme="minorHAnsi"/>
                <w:sz w:val="22"/>
                <w:szCs w:val="22"/>
              </w:rPr>
              <w:t xml:space="preserve">be </w:t>
            </w:r>
            <w:r>
              <w:rPr>
                <w:rFonts w:asciiTheme="minorHAnsi" w:hAnsiTheme="minorHAnsi" w:cstheme="minorHAnsi"/>
                <w:sz w:val="22"/>
                <w:szCs w:val="22"/>
              </w:rPr>
              <w:t xml:space="preserve">provided </w:t>
            </w:r>
            <w:r w:rsidR="002B2FA8" w:rsidRPr="002B2FA8">
              <w:rPr>
                <w:rFonts w:asciiTheme="minorHAnsi" w:hAnsiTheme="minorHAnsi" w:cstheme="minorHAnsi"/>
                <w:sz w:val="22"/>
                <w:szCs w:val="22"/>
              </w:rPr>
              <w:t xml:space="preserve">to the Minister for </w:t>
            </w:r>
            <w:r>
              <w:rPr>
                <w:rFonts w:asciiTheme="minorHAnsi" w:hAnsiTheme="minorHAnsi" w:cstheme="minorHAnsi"/>
                <w:sz w:val="22"/>
                <w:szCs w:val="22"/>
              </w:rPr>
              <w:t xml:space="preserve">Education for </w:t>
            </w:r>
            <w:r w:rsidR="002B2FA8" w:rsidRPr="002B2FA8">
              <w:rPr>
                <w:rFonts w:asciiTheme="minorHAnsi" w:hAnsiTheme="minorHAnsi" w:cstheme="minorHAnsi"/>
                <w:sz w:val="22"/>
                <w:szCs w:val="22"/>
              </w:rPr>
              <w:t xml:space="preserve">consideration alongside the </w:t>
            </w:r>
            <w:r>
              <w:rPr>
                <w:rFonts w:asciiTheme="minorHAnsi" w:hAnsiTheme="minorHAnsi" w:cstheme="minorHAnsi"/>
                <w:sz w:val="22"/>
                <w:szCs w:val="22"/>
              </w:rPr>
              <w:t xml:space="preserve">Universities </w:t>
            </w:r>
            <w:r w:rsidR="002B2FA8" w:rsidRPr="002B2FA8">
              <w:rPr>
                <w:rFonts w:asciiTheme="minorHAnsi" w:hAnsiTheme="minorHAnsi" w:cstheme="minorHAnsi"/>
                <w:sz w:val="22"/>
                <w:szCs w:val="22"/>
              </w:rPr>
              <w:t xml:space="preserve">Accord </w:t>
            </w:r>
            <w:r>
              <w:rPr>
                <w:rFonts w:asciiTheme="minorHAnsi" w:hAnsiTheme="minorHAnsi" w:cstheme="minorHAnsi"/>
                <w:sz w:val="22"/>
                <w:szCs w:val="22"/>
              </w:rPr>
              <w:t xml:space="preserve">Panel’s </w:t>
            </w:r>
            <w:r w:rsidR="002B2FA8" w:rsidRPr="002B2FA8">
              <w:rPr>
                <w:rFonts w:asciiTheme="minorHAnsi" w:hAnsiTheme="minorHAnsi" w:cstheme="minorHAnsi"/>
                <w:sz w:val="22"/>
                <w:szCs w:val="22"/>
              </w:rPr>
              <w:t>Final Report</w:t>
            </w:r>
            <w:r>
              <w:rPr>
                <w:rFonts w:asciiTheme="minorHAnsi" w:hAnsiTheme="minorHAnsi" w:cstheme="minorHAnsi"/>
                <w:sz w:val="22"/>
                <w:szCs w:val="22"/>
              </w:rPr>
              <w:t xml:space="preserve">, due </w:t>
            </w:r>
            <w:r w:rsidR="002B2FA8" w:rsidRPr="002B2FA8">
              <w:rPr>
                <w:rFonts w:asciiTheme="minorHAnsi" w:hAnsiTheme="minorHAnsi" w:cstheme="minorHAnsi"/>
                <w:sz w:val="22"/>
                <w:szCs w:val="22"/>
              </w:rPr>
              <w:t xml:space="preserve">in </w:t>
            </w:r>
            <w:r>
              <w:rPr>
                <w:rFonts w:asciiTheme="minorHAnsi" w:hAnsiTheme="minorHAnsi" w:cstheme="minorHAnsi"/>
                <w:sz w:val="22"/>
                <w:szCs w:val="22"/>
              </w:rPr>
              <w:br/>
            </w:r>
            <w:r w:rsidR="002B2FA8" w:rsidRPr="002B2FA8">
              <w:rPr>
                <w:rFonts w:asciiTheme="minorHAnsi" w:hAnsiTheme="minorHAnsi" w:cstheme="minorHAnsi"/>
                <w:sz w:val="22"/>
                <w:szCs w:val="22"/>
              </w:rPr>
              <w:t>December 2023.</w:t>
            </w:r>
          </w:p>
        </w:tc>
      </w:tr>
    </w:tbl>
    <w:p w14:paraId="77F57D61" w14:textId="77777777" w:rsidR="0062342B" w:rsidRPr="0062342B" w:rsidRDefault="0062342B" w:rsidP="0062342B">
      <w:pPr>
        <w:shd w:val="clear" w:color="auto" w:fill="FFFFFF" w:themeFill="background1"/>
        <w:rPr>
          <w:rFonts w:asciiTheme="minorHAnsi" w:hAnsiTheme="minorHAnsi" w:cstheme="minorHAnsi"/>
          <w:b/>
          <w:bCs/>
          <w:sz w:val="22"/>
          <w:szCs w:val="22"/>
        </w:rPr>
      </w:pPr>
    </w:p>
    <w:bookmarkEnd w:id="1"/>
    <w:p w14:paraId="539AF818" w14:textId="77777777" w:rsidR="00BB7206" w:rsidRDefault="00BB7206" w:rsidP="3848F736">
      <w:pPr>
        <w:pStyle w:val="Heading6"/>
        <w:spacing w:before="240"/>
        <w:rPr>
          <w:rFonts w:asciiTheme="minorHAnsi" w:hAnsiTheme="minorHAnsi" w:cstheme="minorBidi"/>
          <w:color w:val="auto"/>
          <w:sz w:val="24"/>
          <w:szCs w:val="24"/>
        </w:rPr>
      </w:pPr>
    </w:p>
    <w:sectPr w:rsidR="00BB7206" w:rsidSect="0063081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3A3F" w14:textId="77777777" w:rsidR="00787A44" w:rsidRDefault="00787A44" w:rsidP="000E3A14">
      <w:r>
        <w:separator/>
      </w:r>
    </w:p>
  </w:endnote>
  <w:endnote w:type="continuationSeparator" w:id="0">
    <w:p w14:paraId="59A5CC5F" w14:textId="77777777" w:rsidR="00787A44" w:rsidRDefault="00787A44" w:rsidP="000E3A14">
      <w:r>
        <w:continuationSeparator/>
      </w:r>
    </w:p>
  </w:endnote>
  <w:endnote w:type="continuationNotice" w:id="1">
    <w:p w14:paraId="7B31B382" w14:textId="77777777" w:rsidR="00787A44" w:rsidRDefault="00787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5A77" w14:textId="77777777" w:rsidR="0089715D" w:rsidRDefault="00897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289741"/>
      <w:docPartObj>
        <w:docPartGallery w:val="Page Numbers (Bottom of Page)"/>
        <w:docPartUnique/>
      </w:docPartObj>
    </w:sdtPr>
    <w:sdtEndPr>
      <w:rPr>
        <w:noProof/>
      </w:rPr>
    </w:sdtEndPr>
    <w:sdtContent>
      <w:p w14:paraId="52DB1D20" w14:textId="0BFAFC65" w:rsidR="00E00800" w:rsidRDefault="00E00800" w:rsidP="00042D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1990" w14:textId="77777777" w:rsidR="0089715D" w:rsidRDefault="0089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CEE8" w14:textId="77777777" w:rsidR="00787A44" w:rsidRDefault="00787A44" w:rsidP="000E3A14">
      <w:r>
        <w:separator/>
      </w:r>
    </w:p>
  </w:footnote>
  <w:footnote w:type="continuationSeparator" w:id="0">
    <w:p w14:paraId="09E8B1B3" w14:textId="77777777" w:rsidR="00787A44" w:rsidRDefault="00787A44" w:rsidP="000E3A14">
      <w:r>
        <w:continuationSeparator/>
      </w:r>
    </w:p>
  </w:footnote>
  <w:footnote w:type="continuationNotice" w:id="1">
    <w:p w14:paraId="77249484" w14:textId="77777777" w:rsidR="00787A44" w:rsidRDefault="00787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9DCE" w14:textId="77777777" w:rsidR="0089715D" w:rsidRDefault="00897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90DB" w14:textId="77777777" w:rsidR="0089715D" w:rsidRDefault="00897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E8B3" w14:textId="77777777" w:rsidR="0089715D" w:rsidRDefault="00897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7BB"/>
    <w:multiLevelType w:val="hybridMultilevel"/>
    <w:tmpl w:val="F058F2DA"/>
    <w:lvl w:ilvl="0" w:tplc="2D940DEA">
      <w:start w:val="1"/>
      <w:numFmt w:val="lowerRoman"/>
      <w:lvlText w:val="(%1)"/>
      <w:lvlJc w:val="left"/>
      <w:pPr>
        <w:ind w:left="720" w:hanging="360"/>
      </w:pPr>
      <w:rPr>
        <w:rFonts w:hint="default"/>
        <w:b w:val="0"/>
        <w:bCs w:val="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1412EB"/>
    <w:multiLevelType w:val="hybridMultilevel"/>
    <w:tmpl w:val="C56A2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C61886"/>
    <w:multiLevelType w:val="hybridMultilevel"/>
    <w:tmpl w:val="02EEA54E"/>
    <w:lvl w:ilvl="0" w:tplc="FFFFFFFF">
      <w:start w:val="1"/>
      <w:numFmt w:val="lowerRoman"/>
      <w:lvlText w:val="(%1)"/>
      <w:lvlJc w:val="left"/>
      <w:pPr>
        <w:ind w:left="720" w:hanging="720"/>
      </w:pPr>
      <w:rPr>
        <w:rFonts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BB44F0"/>
    <w:multiLevelType w:val="hybridMultilevel"/>
    <w:tmpl w:val="E91A5238"/>
    <w:lvl w:ilvl="0" w:tplc="0C090001">
      <w:start w:val="1"/>
      <w:numFmt w:val="bullet"/>
      <w:lvlText w:val=""/>
      <w:lvlJc w:val="left"/>
      <w:pPr>
        <w:ind w:left="1181" w:hanging="360"/>
      </w:pPr>
      <w:rPr>
        <w:rFonts w:ascii="Symbol" w:hAnsi="Symbol" w:hint="default"/>
      </w:rPr>
    </w:lvl>
    <w:lvl w:ilvl="1" w:tplc="0C090003" w:tentative="1">
      <w:start w:val="1"/>
      <w:numFmt w:val="bullet"/>
      <w:lvlText w:val="o"/>
      <w:lvlJc w:val="left"/>
      <w:pPr>
        <w:ind w:left="1901" w:hanging="360"/>
      </w:pPr>
      <w:rPr>
        <w:rFonts w:ascii="Courier New" w:hAnsi="Courier New" w:cs="Courier New" w:hint="default"/>
      </w:rPr>
    </w:lvl>
    <w:lvl w:ilvl="2" w:tplc="0C090005" w:tentative="1">
      <w:start w:val="1"/>
      <w:numFmt w:val="bullet"/>
      <w:lvlText w:val=""/>
      <w:lvlJc w:val="left"/>
      <w:pPr>
        <w:ind w:left="2621" w:hanging="360"/>
      </w:pPr>
      <w:rPr>
        <w:rFonts w:ascii="Wingdings" w:hAnsi="Wingdings" w:hint="default"/>
      </w:rPr>
    </w:lvl>
    <w:lvl w:ilvl="3" w:tplc="0C090001" w:tentative="1">
      <w:start w:val="1"/>
      <w:numFmt w:val="bullet"/>
      <w:lvlText w:val=""/>
      <w:lvlJc w:val="left"/>
      <w:pPr>
        <w:ind w:left="3341" w:hanging="360"/>
      </w:pPr>
      <w:rPr>
        <w:rFonts w:ascii="Symbol" w:hAnsi="Symbol" w:hint="default"/>
      </w:rPr>
    </w:lvl>
    <w:lvl w:ilvl="4" w:tplc="0C090003" w:tentative="1">
      <w:start w:val="1"/>
      <w:numFmt w:val="bullet"/>
      <w:lvlText w:val="o"/>
      <w:lvlJc w:val="left"/>
      <w:pPr>
        <w:ind w:left="4061" w:hanging="360"/>
      </w:pPr>
      <w:rPr>
        <w:rFonts w:ascii="Courier New" w:hAnsi="Courier New" w:cs="Courier New" w:hint="default"/>
      </w:rPr>
    </w:lvl>
    <w:lvl w:ilvl="5" w:tplc="0C090005" w:tentative="1">
      <w:start w:val="1"/>
      <w:numFmt w:val="bullet"/>
      <w:lvlText w:val=""/>
      <w:lvlJc w:val="left"/>
      <w:pPr>
        <w:ind w:left="4781" w:hanging="360"/>
      </w:pPr>
      <w:rPr>
        <w:rFonts w:ascii="Wingdings" w:hAnsi="Wingdings" w:hint="default"/>
      </w:rPr>
    </w:lvl>
    <w:lvl w:ilvl="6" w:tplc="0C090001" w:tentative="1">
      <w:start w:val="1"/>
      <w:numFmt w:val="bullet"/>
      <w:lvlText w:val=""/>
      <w:lvlJc w:val="left"/>
      <w:pPr>
        <w:ind w:left="5501" w:hanging="360"/>
      </w:pPr>
      <w:rPr>
        <w:rFonts w:ascii="Symbol" w:hAnsi="Symbol" w:hint="default"/>
      </w:rPr>
    </w:lvl>
    <w:lvl w:ilvl="7" w:tplc="0C090003" w:tentative="1">
      <w:start w:val="1"/>
      <w:numFmt w:val="bullet"/>
      <w:lvlText w:val="o"/>
      <w:lvlJc w:val="left"/>
      <w:pPr>
        <w:ind w:left="6221" w:hanging="360"/>
      </w:pPr>
      <w:rPr>
        <w:rFonts w:ascii="Courier New" w:hAnsi="Courier New" w:cs="Courier New" w:hint="default"/>
      </w:rPr>
    </w:lvl>
    <w:lvl w:ilvl="8" w:tplc="0C090005" w:tentative="1">
      <w:start w:val="1"/>
      <w:numFmt w:val="bullet"/>
      <w:lvlText w:val=""/>
      <w:lvlJc w:val="left"/>
      <w:pPr>
        <w:ind w:left="6941" w:hanging="360"/>
      </w:pPr>
      <w:rPr>
        <w:rFonts w:ascii="Wingdings" w:hAnsi="Wingdings" w:hint="default"/>
      </w:rPr>
    </w:lvl>
  </w:abstractNum>
  <w:abstractNum w:abstractNumId="4" w15:restartNumberingAfterBreak="0">
    <w:nsid w:val="12CC5EE7"/>
    <w:multiLevelType w:val="hybridMultilevel"/>
    <w:tmpl w:val="14E26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6039B"/>
    <w:multiLevelType w:val="hybridMultilevel"/>
    <w:tmpl w:val="02EEA54E"/>
    <w:lvl w:ilvl="0" w:tplc="FFFFFFFF">
      <w:start w:val="1"/>
      <w:numFmt w:val="lowerRoman"/>
      <w:lvlText w:val="(%1)"/>
      <w:lvlJc w:val="left"/>
      <w:pPr>
        <w:ind w:left="720" w:hanging="720"/>
      </w:pPr>
      <w:rPr>
        <w:rFonts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860FBA"/>
    <w:multiLevelType w:val="hybridMultilevel"/>
    <w:tmpl w:val="F13C5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EB2CDA"/>
    <w:multiLevelType w:val="hybridMultilevel"/>
    <w:tmpl w:val="A6D49FB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FE1380"/>
    <w:multiLevelType w:val="hybridMultilevel"/>
    <w:tmpl w:val="AE404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BCC233"/>
    <w:multiLevelType w:val="hybridMultilevel"/>
    <w:tmpl w:val="FFFFFFFF"/>
    <w:lvl w:ilvl="0" w:tplc="D1425482">
      <w:start w:val="1"/>
      <w:numFmt w:val="bullet"/>
      <w:lvlText w:val=""/>
      <w:lvlJc w:val="left"/>
      <w:pPr>
        <w:ind w:left="720" w:hanging="360"/>
      </w:pPr>
      <w:rPr>
        <w:rFonts w:ascii="Symbol" w:hAnsi="Symbol" w:hint="default"/>
      </w:rPr>
    </w:lvl>
    <w:lvl w:ilvl="1" w:tplc="9362A57E">
      <w:start w:val="1"/>
      <w:numFmt w:val="bullet"/>
      <w:lvlText w:val="o"/>
      <w:lvlJc w:val="left"/>
      <w:pPr>
        <w:ind w:left="1440" w:hanging="360"/>
      </w:pPr>
      <w:rPr>
        <w:rFonts w:ascii="Courier New" w:hAnsi="Courier New" w:hint="default"/>
      </w:rPr>
    </w:lvl>
    <w:lvl w:ilvl="2" w:tplc="54466F86">
      <w:start w:val="1"/>
      <w:numFmt w:val="bullet"/>
      <w:lvlText w:val=""/>
      <w:lvlJc w:val="left"/>
      <w:pPr>
        <w:ind w:left="2160" w:hanging="360"/>
      </w:pPr>
      <w:rPr>
        <w:rFonts w:ascii="Wingdings" w:hAnsi="Wingdings" w:hint="default"/>
      </w:rPr>
    </w:lvl>
    <w:lvl w:ilvl="3" w:tplc="F5CC5CD6">
      <w:start w:val="1"/>
      <w:numFmt w:val="bullet"/>
      <w:lvlText w:val=""/>
      <w:lvlJc w:val="left"/>
      <w:pPr>
        <w:ind w:left="2880" w:hanging="360"/>
      </w:pPr>
      <w:rPr>
        <w:rFonts w:ascii="Symbol" w:hAnsi="Symbol" w:hint="default"/>
      </w:rPr>
    </w:lvl>
    <w:lvl w:ilvl="4" w:tplc="1BB2BAEC">
      <w:start w:val="1"/>
      <w:numFmt w:val="bullet"/>
      <w:lvlText w:val="o"/>
      <w:lvlJc w:val="left"/>
      <w:pPr>
        <w:ind w:left="3600" w:hanging="360"/>
      </w:pPr>
      <w:rPr>
        <w:rFonts w:ascii="Courier New" w:hAnsi="Courier New" w:hint="default"/>
      </w:rPr>
    </w:lvl>
    <w:lvl w:ilvl="5" w:tplc="98FCA718">
      <w:start w:val="1"/>
      <w:numFmt w:val="bullet"/>
      <w:lvlText w:val=""/>
      <w:lvlJc w:val="left"/>
      <w:pPr>
        <w:ind w:left="4320" w:hanging="360"/>
      </w:pPr>
      <w:rPr>
        <w:rFonts w:ascii="Wingdings" w:hAnsi="Wingdings" w:hint="default"/>
      </w:rPr>
    </w:lvl>
    <w:lvl w:ilvl="6" w:tplc="C884F8E6">
      <w:start w:val="1"/>
      <w:numFmt w:val="bullet"/>
      <w:lvlText w:val=""/>
      <w:lvlJc w:val="left"/>
      <w:pPr>
        <w:ind w:left="5040" w:hanging="360"/>
      </w:pPr>
      <w:rPr>
        <w:rFonts w:ascii="Symbol" w:hAnsi="Symbol" w:hint="default"/>
      </w:rPr>
    </w:lvl>
    <w:lvl w:ilvl="7" w:tplc="1616914A">
      <w:start w:val="1"/>
      <w:numFmt w:val="bullet"/>
      <w:lvlText w:val="o"/>
      <w:lvlJc w:val="left"/>
      <w:pPr>
        <w:ind w:left="5760" w:hanging="360"/>
      </w:pPr>
      <w:rPr>
        <w:rFonts w:ascii="Courier New" w:hAnsi="Courier New" w:hint="default"/>
      </w:rPr>
    </w:lvl>
    <w:lvl w:ilvl="8" w:tplc="4EB63544">
      <w:start w:val="1"/>
      <w:numFmt w:val="bullet"/>
      <w:lvlText w:val=""/>
      <w:lvlJc w:val="left"/>
      <w:pPr>
        <w:ind w:left="6480" w:hanging="360"/>
      </w:pPr>
      <w:rPr>
        <w:rFonts w:ascii="Wingdings" w:hAnsi="Wingdings" w:hint="default"/>
      </w:rPr>
    </w:lvl>
  </w:abstractNum>
  <w:abstractNum w:abstractNumId="10" w15:restartNumberingAfterBreak="0">
    <w:nsid w:val="1C162863"/>
    <w:multiLevelType w:val="hybridMultilevel"/>
    <w:tmpl w:val="392EF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1F4508"/>
    <w:multiLevelType w:val="hybridMultilevel"/>
    <w:tmpl w:val="3BC8BA28"/>
    <w:lvl w:ilvl="0" w:tplc="2D940DEA">
      <w:start w:val="1"/>
      <w:numFmt w:val="lowerRoman"/>
      <w:lvlText w:val="(%1)"/>
      <w:lvlJc w:val="left"/>
      <w:pPr>
        <w:ind w:left="1044" w:hanging="360"/>
      </w:pPr>
      <w:rPr>
        <w:rFonts w:hint="default"/>
        <w:b w:val="0"/>
        <w:bCs w:val="0"/>
        <w:sz w:val="22"/>
        <w:szCs w:val="22"/>
      </w:rPr>
    </w:lvl>
    <w:lvl w:ilvl="1" w:tplc="FFFFFFFF" w:tentative="1">
      <w:start w:val="1"/>
      <w:numFmt w:val="bullet"/>
      <w:lvlText w:val="o"/>
      <w:lvlJc w:val="left"/>
      <w:pPr>
        <w:ind w:left="1764" w:hanging="360"/>
      </w:pPr>
      <w:rPr>
        <w:rFonts w:ascii="Courier New" w:hAnsi="Courier New" w:cs="Courier New" w:hint="default"/>
      </w:rPr>
    </w:lvl>
    <w:lvl w:ilvl="2" w:tplc="FFFFFFFF" w:tentative="1">
      <w:start w:val="1"/>
      <w:numFmt w:val="bullet"/>
      <w:lvlText w:val=""/>
      <w:lvlJc w:val="left"/>
      <w:pPr>
        <w:ind w:left="2484" w:hanging="360"/>
      </w:pPr>
      <w:rPr>
        <w:rFonts w:ascii="Wingdings" w:hAnsi="Wingdings" w:hint="default"/>
      </w:rPr>
    </w:lvl>
    <w:lvl w:ilvl="3" w:tplc="FFFFFFFF" w:tentative="1">
      <w:start w:val="1"/>
      <w:numFmt w:val="bullet"/>
      <w:lvlText w:val=""/>
      <w:lvlJc w:val="left"/>
      <w:pPr>
        <w:ind w:left="3204" w:hanging="360"/>
      </w:pPr>
      <w:rPr>
        <w:rFonts w:ascii="Symbol" w:hAnsi="Symbol" w:hint="default"/>
      </w:rPr>
    </w:lvl>
    <w:lvl w:ilvl="4" w:tplc="FFFFFFFF" w:tentative="1">
      <w:start w:val="1"/>
      <w:numFmt w:val="bullet"/>
      <w:lvlText w:val="o"/>
      <w:lvlJc w:val="left"/>
      <w:pPr>
        <w:ind w:left="3924" w:hanging="360"/>
      </w:pPr>
      <w:rPr>
        <w:rFonts w:ascii="Courier New" w:hAnsi="Courier New" w:cs="Courier New" w:hint="default"/>
      </w:rPr>
    </w:lvl>
    <w:lvl w:ilvl="5" w:tplc="FFFFFFFF" w:tentative="1">
      <w:start w:val="1"/>
      <w:numFmt w:val="bullet"/>
      <w:lvlText w:val=""/>
      <w:lvlJc w:val="left"/>
      <w:pPr>
        <w:ind w:left="4644" w:hanging="360"/>
      </w:pPr>
      <w:rPr>
        <w:rFonts w:ascii="Wingdings" w:hAnsi="Wingdings" w:hint="default"/>
      </w:rPr>
    </w:lvl>
    <w:lvl w:ilvl="6" w:tplc="FFFFFFFF" w:tentative="1">
      <w:start w:val="1"/>
      <w:numFmt w:val="bullet"/>
      <w:lvlText w:val=""/>
      <w:lvlJc w:val="left"/>
      <w:pPr>
        <w:ind w:left="5364" w:hanging="360"/>
      </w:pPr>
      <w:rPr>
        <w:rFonts w:ascii="Symbol" w:hAnsi="Symbol" w:hint="default"/>
      </w:rPr>
    </w:lvl>
    <w:lvl w:ilvl="7" w:tplc="FFFFFFFF" w:tentative="1">
      <w:start w:val="1"/>
      <w:numFmt w:val="bullet"/>
      <w:lvlText w:val="o"/>
      <w:lvlJc w:val="left"/>
      <w:pPr>
        <w:ind w:left="6084" w:hanging="360"/>
      </w:pPr>
      <w:rPr>
        <w:rFonts w:ascii="Courier New" w:hAnsi="Courier New" w:cs="Courier New" w:hint="default"/>
      </w:rPr>
    </w:lvl>
    <w:lvl w:ilvl="8" w:tplc="FFFFFFFF" w:tentative="1">
      <w:start w:val="1"/>
      <w:numFmt w:val="bullet"/>
      <w:lvlText w:val=""/>
      <w:lvlJc w:val="left"/>
      <w:pPr>
        <w:ind w:left="6804" w:hanging="360"/>
      </w:pPr>
      <w:rPr>
        <w:rFonts w:ascii="Wingdings" w:hAnsi="Wingdings" w:hint="default"/>
      </w:rPr>
    </w:lvl>
  </w:abstractNum>
  <w:abstractNum w:abstractNumId="12" w15:restartNumberingAfterBreak="0">
    <w:nsid w:val="20725EE0"/>
    <w:multiLevelType w:val="hybridMultilevel"/>
    <w:tmpl w:val="F6CEF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435B55"/>
    <w:multiLevelType w:val="hybridMultilevel"/>
    <w:tmpl w:val="02EEA54E"/>
    <w:lvl w:ilvl="0" w:tplc="2D940DEA">
      <w:start w:val="1"/>
      <w:numFmt w:val="lowerRoman"/>
      <w:lvlText w:val="(%1)"/>
      <w:lvlJc w:val="left"/>
      <w:pPr>
        <w:ind w:left="720" w:hanging="720"/>
      </w:pPr>
      <w:rPr>
        <w:rFonts w:hint="default"/>
        <w:b w:val="0"/>
        <w:b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4820AA"/>
    <w:multiLevelType w:val="hybridMultilevel"/>
    <w:tmpl w:val="28A83718"/>
    <w:lvl w:ilvl="0" w:tplc="0C090001">
      <w:start w:val="1"/>
      <w:numFmt w:val="bullet"/>
      <w:lvlText w:val=""/>
      <w:lvlJc w:val="left"/>
      <w:pPr>
        <w:ind w:left="720" w:hanging="720"/>
      </w:pPr>
      <w:rPr>
        <w:rFonts w:ascii="Symbol" w:hAnsi="Symbol"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53401A"/>
    <w:multiLevelType w:val="hybridMultilevel"/>
    <w:tmpl w:val="B4E8BE78"/>
    <w:lvl w:ilvl="0" w:tplc="2D940DEA">
      <w:start w:val="1"/>
      <w:numFmt w:val="lowerRoman"/>
      <w:lvlText w:val="(%1)"/>
      <w:lvlJc w:val="left"/>
      <w:pPr>
        <w:ind w:left="720" w:hanging="360"/>
      </w:pPr>
      <w:rPr>
        <w:rFonts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674283"/>
    <w:multiLevelType w:val="hybridMultilevel"/>
    <w:tmpl w:val="02EEA54E"/>
    <w:lvl w:ilvl="0" w:tplc="FFFFFFFF">
      <w:start w:val="1"/>
      <w:numFmt w:val="lowerRoman"/>
      <w:lvlText w:val="(%1)"/>
      <w:lvlJc w:val="left"/>
      <w:pPr>
        <w:ind w:left="720" w:hanging="720"/>
      </w:pPr>
      <w:rPr>
        <w:rFonts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CDB0A86"/>
    <w:multiLevelType w:val="hybridMultilevel"/>
    <w:tmpl w:val="02EEA54E"/>
    <w:lvl w:ilvl="0" w:tplc="FFFFFFFF">
      <w:start w:val="1"/>
      <w:numFmt w:val="lowerRoman"/>
      <w:lvlText w:val="(%1)"/>
      <w:lvlJc w:val="left"/>
      <w:pPr>
        <w:ind w:left="720" w:hanging="720"/>
      </w:pPr>
      <w:rPr>
        <w:rFonts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1DF69E4"/>
    <w:multiLevelType w:val="hybridMultilevel"/>
    <w:tmpl w:val="1F265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6EA9F7"/>
    <w:multiLevelType w:val="hybridMultilevel"/>
    <w:tmpl w:val="18D88D4E"/>
    <w:lvl w:ilvl="0" w:tplc="5C464796">
      <w:start w:val="1"/>
      <w:numFmt w:val="lowerLetter"/>
      <w:lvlText w:val="%1."/>
      <w:lvlJc w:val="left"/>
      <w:pPr>
        <w:ind w:left="720" w:hanging="360"/>
      </w:pPr>
      <w:rPr>
        <w:rFonts w:ascii="Calibri" w:eastAsia="Calibri" w:hAnsi="Calibri" w:cs="Calibri"/>
      </w:rPr>
    </w:lvl>
    <w:lvl w:ilvl="1" w:tplc="516C32B0">
      <w:start w:val="1"/>
      <w:numFmt w:val="bullet"/>
      <w:lvlText w:val="o"/>
      <w:lvlJc w:val="left"/>
      <w:pPr>
        <w:ind w:left="1440" w:hanging="360"/>
      </w:pPr>
      <w:rPr>
        <w:rFonts w:ascii="Courier New" w:hAnsi="Courier New" w:hint="default"/>
      </w:rPr>
    </w:lvl>
    <w:lvl w:ilvl="2" w:tplc="D49C1D2C">
      <w:start w:val="1"/>
      <w:numFmt w:val="bullet"/>
      <w:lvlText w:val=""/>
      <w:lvlJc w:val="left"/>
      <w:pPr>
        <w:ind w:left="2160" w:hanging="360"/>
      </w:pPr>
      <w:rPr>
        <w:rFonts w:ascii="Wingdings" w:hAnsi="Wingdings" w:hint="default"/>
      </w:rPr>
    </w:lvl>
    <w:lvl w:ilvl="3" w:tplc="A4782836">
      <w:start w:val="1"/>
      <w:numFmt w:val="bullet"/>
      <w:lvlText w:val=""/>
      <w:lvlJc w:val="left"/>
      <w:pPr>
        <w:ind w:left="2880" w:hanging="360"/>
      </w:pPr>
      <w:rPr>
        <w:rFonts w:ascii="Symbol" w:hAnsi="Symbol" w:hint="default"/>
      </w:rPr>
    </w:lvl>
    <w:lvl w:ilvl="4" w:tplc="255A5EE8">
      <w:start w:val="1"/>
      <w:numFmt w:val="bullet"/>
      <w:lvlText w:val="o"/>
      <w:lvlJc w:val="left"/>
      <w:pPr>
        <w:ind w:left="3600" w:hanging="360"/>
      </w:pPr>
      <w:rPr>
        <w:rFonts w:ascii="Courier New" w:hAnsi="Courier New" w:hint="default"/>
      </w:rPr>
    </w:lvl>
    <w:lvl w:ilvl="5" w:tplc="4D7AD4D8">
      <w:start w:val="1"/>
      <w:numFmt w:val="bullet"/>
      <w:lvlText w:val=""/>
      <w:lvlJc w:val="left"/>
      <w:pPr>
        <w:ind w:left="4320" w:hanging="360"/>
      </w:pPr>
      <w:rPr>
        <w:rFonts w:ascii="Wingdings" w:hAnsi="Wingdings" w:hint="default"/>
      </w:rPr>
    </w:lvl>
    <w:lvl w:ilvl="6" w:tplc="F3F475B2">
      <w:start w:val="1"/>
      <w:numFmt w:val="bullet"/>
      <w:lvlText w:val=""/>
      <w:lvlJc w:val="left"/>
      <w:pPr>
        <w:ind w:left="5040" w:hanging="360"/>
      </w:pPr>
      <w:rPr>
        <w:rFonts w:ascii="Symbol" w:hAnsi="Symbol" w:hint="default"/>
      </w:rPr>
    </w:lvl>
    <w:lvl w:ilvl="7" w:tplc="BE72C304">
      <w:start w:val="1"/>
      <w:numFmt w:val="bullet"/>
      <w:lvlText w:val="o"/>
      <w:lvlJc w:val="left"/>
      <w:pPr>
        <w:ind w:left="5760" w:hanging="360"/>
      </w:pPr>
      <w:rPr>
        <w:rFonts w:ascii="Courier New" w:hAnsi="Courier New" w:hint="default"/>
      </w:rPr>
    </w:lvl>
    <w:lvl w:ilvl="8" w:tplc="EE0ABB2C">
      <w:start w:val="1"/>
      <w:numFmt w:val="bullet"/>
      <w:lvlText w:val=""/>
      <w:lvlJc w:val="left"/>
      <w:pPr>
        <w:ind w:left="6480" w:hanging="360"/>
      </w:pPr>
      <w:rPr>
        <w:rFonts w:ascii="Wingdings" w:hAnsi="Wingdings" w:hint="default"/>
      </w:rPr>
    </w:lvl>
  </w:abstractNum>
  <w:abstractNum w:abstractNumId="20" w15:restartNumberingAfterBreak="0">
    <w:nsid w:val="36D37AB4"/>
    <w:multiLevelType w:val="hybridMultilevel"/>
    <w:tmpl w:val="01B26E9E"/>
    <w:lvl w:ilvl="0" w:tplc="0B6EB67C">
      <w:start w:val="1"/>
      <w:numFmt w:val="bullet"/>
      <w:lvlText w:val="·"/>
      <w:lvlJc w:val="left"/>
      <w:pPr>
        <w:ind w:left="720" w:hanging="360"/>
      </w:pPr>
      <w:rPr>
        <w:rFonts w:ascii="Symbol" w:hAnsi="Symbol" w:hint="default"/>
      </w:rPr>
    </w:lvl>
    <w:lvl w:ilvl="1" w:tplc="452C14F0">
      <w:start w:val="1"/>
      <w:numFmt w:val="bullet"/>
      <w:lvlText w:val="o"/>
      <w:lvlJc w:val="left"/>
      <w:pPr>
        <w:ind w:left="1440" w:hanging="360"/>
      </w:pPr>
      <w:rPr>
        <w:rFonts w:ascii="Courier New" w:hAnsi="Courier New" w:hint="default"/>
      </w:rPr>
    </w:lvl>
    <w:lvl w:ilvl="2" w:tplc="99C23716">
      <w:start w:val="1"/>
      <w:numFmt w:val="bullet"/>
      <w:lvlText w:val=""/>
      <w:lvlJc w:val="left"/>
      <w:pPr>
        <w:ind w:left="2160" w:hanging="360"/>
      </w:pPr>
      <w:rPr>
        <w:rFonts w:ascii="Wingdings" w:hAnsi="Wingdings" w:hint="default"/>
      </w:rPr>
    </w:lvl>
    <w:lvl w:ilvl="3" w:tplc="9588F88A">
      <w:start w:val="1"/>
      <w:numFmt w:val="bullet"/>
      <w:lvlText w:val=""/>
      <w:lvlJc w:val="left"/>
      <w:pPr>
        <w:ind w:left="2880" w:hanging="360"/>
      </w:pPr>
      <w:rPr>
        <w:rFonts w:ascii="Symbol" w:hAnsi="Symbol" w:hint="default"/>
      </w:rPr>
    </w:lvl>
    <w:lvl w:ilvl="4" w:tplc="6668373A">
      <w:start w:val="1"/>
      <w:numFmt w:val="bullet"/>
      <w:lvlText w:val="o"/>
      <w:lvlJc w:val="left"/>
      <w:pPr>
        <w:ind w:left="3600" w:hanging="360"/>
      </w:pPr>
      <w:rPr>
        <w:rFonts w:ascii="Courier New" w:hAnsi="Courier New" w:hint="default"/>
      </w:rPr>
    </w:lvl>
    <w:lvl w:ilvl="5" w:tplc="3774B9C6">
      <w:start w:val="1"/>
      <w:numFmt w:val="bullet"/>
      <w:lvlText w:val=""/>
      <w:lvlJc w:val="left"/>
      <w:pPr>
        <w:ind w:left="4320" w:hanging="360"/>
      </w:pPr>
      <w:rPr>
        <w:rFonts w:ascii="Wingdings" w:hAnsi="Wingdings" w:hint="default"/>
      </w:rPr>
    </w:lvl>
    <w:lvl w:ilvl="6" w:tplc="82E64D7C">
      <w:start w:val="1"/>
      <w:numFmt w:val="bullet"/>
      <w:lvlText w:val=""/>
      <w:lvlJc w:val="left"/>
      <w:pPr>
        <w:ind w:left="5040" w:hanging="360"/>
      </w:pPr>
      <w:rPr>
        <w:rFonts w:ascii="Symbol" w:hAnsi="Symbol" w:hint="default"/>
      </w:rPr>
    </w:lvl>
    <w:lvl w:ilvl="7" w:tplc="07A49F36">
      <w:start w:val="1"/>
      <w:numFmt w:val="bullet"/>
      <w:lvlText w:val="o"/>
      <w:lvlJc w:val="left"/>
      <w:pPr>
        <w:ind w:left="5760" w:hanging="360"/>
      </w:pPr>
      <w:rPr>
        <w:rFonts w:ascii="Courier New" w:hAnsi="Courier New" w:hint="default"/>
      </w:rPr>
    </w:lvl>
    <w:lvl w:ilvl="8" w:tplc="6BD418DE">
      <w:start w:val="1"/>
      <w:numFmt w:val="bullet"/>
      <w:lvlText w:val=""/>
      <w:lvlJc w:val="left"/>
      <w:pPr>
        <w:ind w:left="6480" w:hanging="360"/>
      </w:pPr>
      <w:rPr>
        <w:rFonts w:ascii="Wingdings" w:hAnsi="Wingdings" w:hint="default"/>
      </w:rPr>
    </w:lvl>
  </w:abstractNum>
  <w:abstractNum w:abstractNumId="21" w15:restartNumberingAfterBreak="0">
    <w:nsid w:val="440D663C"/>
    <w:multiLevelType w:val="hybridMultilevel"/>
    <w:tmpl w:val="AB66030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253C97"/>
    <w:multiLevelType w:val="hybridMultilevel"/>
    <w:tmpl w:val="D0469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823207"/>
    <w:multiLevelType w:val="hybridMultilevel"/>
    <w:tmpl w:val="A0A44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763D73"/>
    <w:multiLevelType w:val="hybridMultilevel"/>
    <w:tmpl w:val="A6D49FBA"/>
    <w:lvl w:ilvl="0" w:tplc="466AE744">
      <w:start w:val="1"/>
      <w:numFmt w:val="decimal"/>
      <w:lvlText w:val="%1."/>
      <w:lvlJc w:val="left"/>
      <w:pPr>
        <w:ind w:left="720" w:hanging="360"/>
      </w:pPr>
    </w:lvl>
    <w:lvl w:ilvl="1" w:tplc="C56EA2C6">
      <w:start w:val="1"/>
      <w:numFmt w:val="decimal"/>
      <w:lvlText w:val="%2."/>
      <w:lvlJc w:val="left"/>
      <w:pPr>
        <w:ind w:left="1440" w:hanging="360"/>
      </w:pPr>
    </w:lvl>
    <w:lvl w:ilvl="2" w:tplc="3716B0F4">
      <w:start w:val="1"/>
      <w:numFmt w:val="lowerRoman"/>
      <w:lvlText w:val="%3."/>
      <w:lvlJc w:val="right"/>
      <w:pPr>
        <w:ind w:left="2160" w:hanging="180"/>
      </w:pPr>
    </w:lvl>
    <w:lvl w:ilvl="3" w:tplc="FD3C992E">
      <w:start w:val="1"/>
      <w:numFmt w:val="decimal"/>
      <w:lvlText w:val="%4."/>
      <w:lvlJc w:val="left"/>
      <w:pPr>
        <w:ind w:left="2880" w:hanging="360"/>
      </w:pPr>
    </w:lvl>
    <w:lvl w:ilvl="4" w:tplc="25AC86C6">
      <w:start w:val="1"/>
      <w:numFmt w:val="lowerLetter"/>
      <w:lvlText w:val="%5."/>
      <w:lvlJc w:val="left"/>
      <w:pPr>
        <w:ind w:left="3600" w:hanging="360"/>
      </w:pPr>
    </w:lvl>
    <w:lvl w:ilvl="5" w:tplc="C442BD9E">
      <w:start w:val="1"/>
      <w:numFmt w:val="lowerRoman"/>
      <w:lvlText w:val="%6."/>
      <w:lvlJc w:val="right"/>
      <w:pPr>
        <w:ind w:left="4320" w:hanging="180"/>
      </w:pPr>
    </w:lvl>
    <w:lvl w:ilvl="6" w:tplc="0554AF9C">
      <w:start w:val="1"/>
      <w:numFmt w:val="decimal"/>
      <w:lvlText w:val="%7."/>
      <w:lvlJc w:val="left"/>
      <w:pPr>
        <w:ind w:left="5040" w:hanging="360"/>
      </w:pPr>
    </w:lvl>
    <w:lvl w:ilvl="7" w:tplc="9A1E0662">
      <w:start w:val="1"/>
      <w:numFmt w:val="lowerLetter"/>
      <w:lvlText w:val="%8."/>
      <w:lvlJc w:val="left"/>
      <w:pPr>
        <w:ind w:left="5760" w:hanging="360"/>
      </w:pPr>
    </w:lvl>
    <w:lvl w:ilvl="8" w:tplc="5FFCB3E2">
      <w:start w:val="1"/>
      <w:numFmt w:val="lowerRoman"/>
      <w:lvlText w:val="%9."/>
      <w:lvlJc w:val="right"/>
      <w:pPr>
        <w:ind w:left="6480" w:hanging="180"/>
      </w:pPr>
    </w:lvl>
  </w:abstractNum>
  <w:abstractNum w:abstractNumId="25" w15:restartNumberingAfterBreak="0">
    <w:nsid w:val="4E8E75C9"/>
    <w:multiLevelType w:val="hybridMultilevel"/>
    <w:tmpl w:val="EFC63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21527B8"/>
    <w:multiLevelType w:val="hybridMultilevel"/>
    <w:tmpl w:val="02B88F9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543A1B"/>
    <w:multiLevelType w:val="hybridMultilevel"/>
    <w:tmpl w:val="A322B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7E5F0B"/>
    <w:multiLevelType w:val="hybridMultilevel"/>
    <w:tmpl w:val="02B88F90"/>
    <w:lvl w:ilvl="0" w:tplc="69B82A0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D41952"/>
    <w:multiLevelType w:val="hybridMultilevel"/>
    <w:tmpl w:val="02EEA54E"/>
    <w:lvl w:ilvl="0" w:tplc="FFFFFFFF">
      <w:start w:val="1"/>
      <w:numFmt w:val="lowerRoman"/>
      <w:lvlText w:val="(%1)"/>
      <w:lvlJc w:val="left"/>
      <w:pPr>
        <w:ind w:left="720" w:hanging="720"/>
      </w:pPr>
      <w:rPr>
        <w:rFonts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1E83DFB"/>
    <w:multiLevelType w:val="hybridMultilevel"/>
    <w:tmpl w:val="AA006DF4"/>
    <w:lvl w:ilvl="0" w:tplc="8898ACA0">
      <w:start w:val="1"/>
      <w:numFmt w:val="bullet"/>
      <w:lvlText w:val=""/>
      <w:lvlJc w:val="left"/>
      <w:pPr>
        <w:ind w:left="720" w:hanging="360"/>
      </w:pPr>
      <w:rPr>
        <w:rFonts w:ascii="Symbol" w:hAnsi="Symbol" w:hint="default"/>
      </w:rPr>
    </w:lvl>
    <w:lvl w:ilvl="1" w:tplc="E800031E">
      <w:start w:val="1"/>
      <w:numFmt w:val="bullet"/>
      <w:lvlText w:val="o"/>
      <w:lvlJc w:val="left"/>
      <w:pPr>
        <w:ind w:left="1440" w:hanging="360"/>
      </w:pPr>
      <w:rPr>
        <w:rFonts w:ascii="Courier New" w:hAnsi="Courier New" w:hint="default"/>
      </w:rPr>
    </w:lvl>
    <w:lvl w:ilvl="2" w:tplc="07DE4690">
      <w:start w:val="1"/>
      <w:numFmt w:val="bullet"/>
      <w:lvlText w:val=""/>
      <w:lvlJc w:val="left"/>
      <w:pPr>
        <w:ind w:left="2160" w:hanging="360"/>
      </w:pPr>
      <w:rPr>
        <w:rFonts w:ascii="Wingdings" w:hAnsi="Wingdings" w:hint="default"/>
      </w:rPr>
    </w:lvl>
    <w:lvl w:ilvl="3" w:tplc="5378BDB8">
      <w:start w:val="1"/>
      <w:numFmt w:val="bullet"/>
      <w:lvlText w:val=""/>
      <w:lvlJc w:val="left"/>
      <w:pPr>
        <w:ind w:left="2880" w:hanging="360"/>
      </w:pPr>
      <w:rPr>
        <w:rFonts w:ascii="Symbol" w:hAnsi="Symbol" w:hint="default"/>
      </w:rPr>
    </w:lvl>
    <w:lvl w:ilvl="4" w:tplc="ECC61FD2">
      <w:start w:val="1"/>
      <w:numFmt w:val="bullet"/>
      <w:lvlText w:val="o"/>
      <w:lvlJc w:val="left"/>
      <w:pPr>
        <w:ind w:left="3600" w:hanging="360"/>
      </w:pPr>
      <w:rPr>
        <w:rFonts w:ascii="Courier New" w:hAnsi="Courier New" w:hint="default"/>
      </w:rPr>
    </w:lvl>
    <w:lvl w:ilvl="5" w:tplc="FD7654B0">
      <w:start w:val="1"/>
      <w:numFmt w:val="bullet"/>
      <w:lvlText w:val=""/>
      <w:lvlJc w:val="left"/>
      <w:pPr>
        <w:ind w:left="4320" w:hanging="360"/>
      </w:pPr>
      <w:rPr>
        <w:rFonts w:ascii="Wingdings" w:hAnsi="Wingdings" w:hint="default"/>
      </w:rPr>
    </w:lvl>
    <w:lvl w:ilvl="6" w:tplc="3A38F56A">
      <w:start w:val="1"/>
      <w:numFmt w:val="bullet"/>
      <w:lvlText w:val=""/>
      <w:lvlJc w:val="left"/>
      <w:pPr>
        <w:ind w:left="5040" w:hanging="360"/>
      </w:pPr>
      <w:rPr>
        <w:rFonts w:ascii="Symbol" w:hAnsi="Symbol" w:hint="default"/>
      </w:rPr>
    </w:lvl>
    <w:lvl w:ilvl="7" w:tplc="9418C776">
      <w:start w:val="1"/>
      <w:numFmt w:val="bullet"/>
      <w:lvlText w:val="o"/>
      <w:lvlJc w:val="left"/>
      <w:pPr>
        <w:ind w:left="5760" w:hanging="360"/>
      </w:pPr>
      <w:rPr>
        <w:rFonts w:ascii="Courier New" w:hAnsi="Courier New" w:hint="default"/>
      </w:rPr>
    </w:lvl>
    <w:lvl w:ilvl="8" w:tplc="7E8C5DA8">
      <w:start w:val="1"/>
      <w:numFmt w:val="bullet"/>
      <w:lvlText w:val=""/>
      <w:lvlJc w:val="left"/>
      <w:pPr>
        <w:ind w:left="6480" w:hanging="360"/>
      </w:pPr>
      <w:rPr>
        <w:rFonts w:ascii="Wingdings" w:hAnsi="Wingdings" w:hint="default"/>
      </w:rPr>
    </w:lvl>
  </w:abstractNum>
  <w:abstractNum w:abstractNumId="31" w15:restartNumberingAfterBreak="0">
    <w:nsid w:val="62D83EAE"/>
    <w:multiLevelType w:val="hybridMultilevel"/>
    <w:tmpl w:val="9834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D8A11BB"/>
    <w:multiLevelType w:val="hybridMultilevel"/>
    <w:tmpl w:val="C0E817C2"/>
    <w:lvl w:ilvl="0" w:tplc="0C090001">
      <w:start w:val="1"/>
      <w:numFmt w:val="bullet"/>
      <w:lvlText w:val=""/>
      <w:lvlJc w:val="left"/>
      <w:pPr>
        <w:ind w:left="1044" w:hanging="360"/>
      </w:pPr>
      <w:rPr>
        <w:rFonts w:ascii="Symbol" w:hAnsi="Symbol" w:hint="default"/>
      </w:rPr>
    </w:lvl>
    <w:lvl w:ilvl="1" w:tplc="0C090003" w:tentative="1">
      <w:start w:val="1"/>
      <w:numFmt w:val="bullet"/>
      <w:lvlText w:val="o"/>
      <w:lvlJc w:val="left"/>
      <w:pPr>
        <w:ind w:left="176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3204" w:hanging="360"/>
      </w:pPr>
      <w:rPr>
        <w:rFonts w:ascii="Symbol" w:hAnsi="Symbol" w:hint="default"/>
      </w:rPr>
    </w:lvl>
    <w:lvl w:ilvl="4" w:tplc="0C090003" w:tentative="1">
      <w:start w:val="1"/>
      <w:numFmt w:val="bullet"/>
      <w:lvlText w:val="o"/>
      <w:lvlJc w:val="left"/>
      <w:pPr>
        <w:ind w:left="3924" w:hanging="360"/>
      </w:pPr>
      <w:rPr>
        <w:rFonts w:ascii="Courier New" w:hAnsi="Courier New" w:cs="Courier New" w:hint="default"/>
      </w:rPr>
    </w:lvl>
    <w:lvl w:ilvl="5" w:tplc="0C090005" w:tentative="1">
      <w:start w:val="1"/>
      <w:numFmt w:val="bullet"/>
      <w:lvlText w:val=""/>
      <w:lvlJc w:val="left"/>
      <w:pPr>
        <w:ind w:left="4644" w:hanging="360"/>
      </w:pPr>
      <w:rPr>
        <w:rFonts w:ascii="Wingdings" w:hAnsi="Wingdings" w:hint="default"/>
      </w:rPr>
    </w:lvl>
    <w:lvl w:ilvl="6" w:tplc="0C090001" w:tentative="1">
      <w:start w:val="1"/>
      <w:numFmt w:val="bullet"/>
      <w:lvlText w:val=""/>
      <w:lvlJc w:val="left"/>
      <w:pPr>
        <w:ind w:left="5364" w:hanging="360"/>
      </w:pPr>
      <w:rPr>
        <w:rFonts w:ascii="Symbol" w:hAnsi="Symbol" w:hint="default"/>
      </w:rPr>
    </w:lvl>
    <w:lvl w:ilvl="7" w:tplc="0C090003" w:tentative="1">
      <w:start w:val="1"/>
      <w:numFmt w:val="bullet"/>
      <w:lvlText w:val="o"/>
      <w:lvlJc w:val="left"/>
      <w:pPr>
        <w:ind w:left="6084" w:hanging="360"/>
      </w:pPr>
      <w:rPr>
        <w:rFonts w:ascii="Courier New" w:hAnsi="Courier New" w:cs="Courier New" w:hint="default"/>
      </w:rPr>
    </w:lvl>
    <w:lvl w:ilvl="8" w:tplc="0C090005" w:tentative="1">
      <w:start w:val="1"/>
      <w:numFmt w:val="bullet"/>
      <w:lvlText w:val=""/>
      <w:lvlJc w:val="left"/>
      <w:pPr>
        <w:ind w:left="6804" w:hanging="360"/>
      </w:pPr>
      <w:rPr>
        <w:rFonts w:ascii="Wingdings" w:hAnsi="Wingdings" w:hint="default"/>
      </w:rPr>
    </w:lvl>
  </w:abstractNum>
  <w:abstractNum w:abstractNumId="33" w15:restartNumberingAfterBreak="0">
    <w:nsid w:val="76196AA2"/>
    <w:multiLevelType w:val="hybridMultilevel"/>
    <w:tmpl w:val="B8AC2BC4"/>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0254165">
    <w:abstractNumId w:val="24"/>
  </w:num>
  <w:num w:numId="2" w16cid:durableId="608859313">
    <w:abstractNumId w:val="19"/>
  </w:num>
  <w:num w:numId="3" w16cid:durableId="706757237">
    <w:abstractNumId w:val="9"/>
  </w:num>
  <w:num w:numId="4" w16cid:durableId="1242065184">
    <w:abstractNumId w:val="30"/>
  </w:num>
  <w:num w:numId="5" w16cid:durableId="1216117319">
    <w:abstractNumId w:val="20"/>
  </w:num>
  <w:num w:numId="6" w16cid:durableId="1332563148">
    <w:abstractNumId w:val="1"/>
  </w:num>
  <w:num w:numId="7" w16cid:durableId="407263611">
    <w:abstractNumId w:val="8"/>
  </w:num>
  <w:num w:numId="8" w16cid:durableId="1255550092">
    <w:abstractNumId w:val="21"/>
  </w:num>
  <w:num w:numId="9" w16cid:durableId="397167345">
    <w:abstractNumId w:val="18"/>
  </w:num>
  <w:num w:numId="10" w16cid:durableId="1897932549">
    <w:abstractNumId w:val="7"/>
  </w:num>
  <w:num w:numId="11" w16cid:durableId="661006433">
    <w:abstractNumId w:val="33"/>
  </w:num>
  <w:num w:numId="12" w16cid:durableId="22365537">
    <w:abstractNumId w:val="22"/>
  </w:num>
  <w:num w:numId="13" w16cid:durableId="1281766929">
    <w:abstractNumId w:val="13"/>
  </w:num>
  <w:num w:numId="14" w16cid:durableId="1719082655">
    <w:abstractNumId w:val="2"/>
  </w:num>
  <w:num w:numId="15" w16cid:durableId="1689067357">
    <w:abstractNumId w:val="5"/>
  </w:num>
  <w:num w:numId="16" w16cid:durableId="1827435775">
    <w:abstractNumId w:val="29"/>
  </w:num>
  <w:num w:numId="17" w16cid:durableId="794297272">
    <w:abstractNumId w:val="17"/>
  </w:num>
  <w:num w:numId="18" w16cid:durableId="1301379718">
    <w:abstractNumId w:val="16"/>
  </w:num>
  <w:num w:numId="19" w16cid:durableId="709694518">
    <w:abstractNumId w:val="28"/>
  </w:num>
  <w:num w:numId="20" w16cid:durableId="15548229">
    <w:abstractNumId w:val="26"/>
  </w:num>
  <w:num w:numId="21" w16cid:durableId="135799762">
    <w:abstractNumId w:val="10"/>
  </w:num>
  <w:num w:numId="22" w16cid:durableId="1524899063">
    <w:abstractNumId w:val="12"/>
  </w:num>
  <w:num w:numId="23" w16cid:durableId="700860388">
    <w:abstractNumId w:val="4"/>
  </w:num>
  <w:num w:numId="24" w16cid:durableId="1237864444">
    <w:abstractNumId w:val="27"/>
  </w:num>
  <w:num w:numId="25" w16cid:durableId="1133137277">
    <w:abstractNumId w:val="31"/>
  </w:num>
  <w:num w:numId="26" w16cid:durableId="2121026309">
    <w:abstractNumId w:val="25"/>
  </w:num>
  <w:num w:numId="27" w16cid:durableId="641810759">
    <w:abstractNumId w:val="23"/>
  </w:num>
  <w:num w:numId="28" w16cid:durableId="1724057520">
    <w:abstractNumId w:val="3"/>
  </w:num>
  <w:num w:numId="29" w16cid:durableId="653487330">
    <w:abstractNumId w:val="32"/>
  </w:num>
  <w:num w:numId="30" w16cid:durableId="1087773080">
    <w:abstractNumId w:val="14"/>
  </w:num>
  <w:num w:numId="31" w16cid:durableId="241794687">
    <w:abstractNumId w:val="6"/>
  </w:num>
  <w:num w:numId="32" w16cid:durableId="677583279">
    <w:abstractNumId w:val="0"/>
  </w:num>
  <w:num w:numId="33" w16cid:durableId="1711226752">
    <w:abstractNumId w:val="15"/>
  </w:num>
  <w:num w:numId="34" w16cid:durableId="33484908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2843"/>
    <w:rsid w:val="0001045B"/>
    <w:rsid w:val="00011D0D"/>
    <w:rsid w:val="0001209D"/>
    <w:rsid w:val="0001282A"/>
    <w:rsid w:val="0001379E"/>
    <w:rsid w:val="00014847"/>
    <w:rsid w:val="00014A4D"/>
    <w:rsid w:val="000172F1"/>
    <w:rsid w:val="00017EF6"/>
    <w:rsid w:val="000211CC"/>
    <w:rsid w:val="00022FD5"/>
    <w:rsid w:val="00023651"/>
    <w:rsid w:val="00023774"/>
    <w:rsid w:val="00025394"/>
    <w:rsid w:val="0002589A"/>
    <w:rsid w:val="00025F89"/>
    <w:rsid w:val="000337DF"/>
    <w:rsid w:val="0003476F"/>
    <w:rsid w:val="000375B0"/>
    <w:rsid w:val="00037BFA"/>
    <w:rsid w:val="00037FCB"/>
    <w:rsid w:val="00041875"/>
    <w:rsid w:val="00042D57"/>
    <w:rsid w:val="000458FE"/>
    <w:rsid w:val="00050D26"/>
    <w:rsid w:val="00051610"/>
    <w:rsid w:val="000520C7"/>
    <w:rsid w:val="000535CA"/>
    <w:rsid w:val="00053C6E"/>
    <w:rsid w:val="00053E29"/>
    <w:rsid w:val="00055A8C"/>
    <w:rsid w:val="00056CE4"/>
    <w:rsid w:val="00056DC5"/>
    <w:rsid w:val="00057181"/>
    <w:rsid w:val="00060A54"/>
    <w:rsid w:val="00061D21"/>
    <w:rsid w:val="000632EC"/>
    <w:rsid w:val="0006348B"/>
    <w:rsid w:val="00064BDA"/>
    <w:rsid w:val="000655A6"/>
    <w:rsid w:val="000658B9"/>
    <w:rsid w:val="00066EC5"/>
    <w:rsid w:val="00070C07"/>
    <w:rsid w:val="00072F4A"/>
    <w:rsid w:val="00074149"/>
    <w:rsid w:val="00074890"/>
    <w:rsid w:val="00074BAD"/>
    <w:rsid w:val="00075DB8"/>
    <w:rsid w:val="000773D0"/>
    <w:rsid w:val="00081353"/>
    <w:rsid w:val="00081EA1"/>
    <w:rsid w:val="00083899"/>
    <w:rsid w:val="00083FA8"/>
    <w:rsid w:val="00087804"/>
    <w:rsid w:val="00090CF8"/>
    <w:rsid w:val="00091D97"/>
    <w:rsid w:val="00092B8C"/>
    <w:rsid w:val="000940E4"/>
    <w:rsid w:val="000943DA"/>
    <w:rsid w:val="000965B3"/>
    <w:rsid w:val="00097367"/>
    <w:rsid w:val="00097C76"/>
    <w:rsid w:val="000A0EAD"/>
    <w:rsid w:val="000A1B20"/>
    <w:rsid w:val="000A1FAD"/>
    <w:rsid w:val="000A23E8"/>
    <w:rsid w:val="000A2D92"/>
    <w:rsid w:val="000A40A5"/>
    <w:rsid w:val="000A4B19"/>
    <w:rsid w:val="000B177B"/>
    <w:rsid w:val="000B2DE4"/>
    <w:rsid w:val="000B3FC5"/>
    <w:rsid w:val="000B49AE"/>
    <w:rsid w:val="000B5357"/>
    <w:rsid w:val="000B582F"/>
    <w:rsid w:val="000B5E14"/>
    <w:rsid w:val="000B74E3"/>
    <w:rsid w:val="000C05F8"/>
    <w:rsid w:val="000C0DBF"/>
    <w:rsid w:val="000C2071"/>
    <w:rsid w:val="000C2BFE"/>
    <w:rsid w:val="000C3B1F"/>
    <w:rsid w:val="000C3B40"/>
    <w:rsid w:val="000C6150"/>
    <w:rsid w:val="000C620B"/>
    <w:rsid w:val="000C68ED"/>
    <w:rsid w:val="000C73B7"/>
    <w:rsid w:val="000D0C7D"/>
    <w:rsid w:val="000D1E08"/>
    <w:rsid w:val="000D2037"/>
    <w:rsid w:val="000E00FA"/>
    <w:rsid w:val="000E0AEA"/>
    <w:rsid w:val="000E2B8E"/>
    <w:rsid w:val="000E3A14"/>
    <w:rsid w:val="000E4AEB"/>
    <w:rsid w:val="000E5B8A"/>
    <w:rsid w:val="000F2A51"/>
    <w:rsid w:val="000F3300"/>
    <w:rsid w:val="000F3EE6"/>
    <w:rsid w:val="000F577A"/>
    <w:rsid w:val="000F6CF5"/>
    <w:rsid w:val="000F6F8A"/>
    <w:rsid w:val="0010370F"/>
    <w:rsid w:val="001043B8"/>
    <w:rsid w:val="00104EB3"/>
    <w:rsid w:val="00105AC5"/>
    <w:rsid w:val="001064FB"/>
    <w:rsid w:val="00107648"/>
    <w:rsid w:val="00107AB5"/>
    <w:rsid w:val="00107EDD"/>
    <w:rsid w:val="00111564"/>
    <w:rsid w:val="00111C0E"/>
    <w:rsid w:val="00111E16"/>
    <w:rsid w:val="00112667"/>
    <w:rsid w:val="001129EF"/>
    <w:rsid w:val="00112D1F"/>
    <w:rsid w:val="0012068B"/>
    <w:rsid w:val="0012545E"/>
    <w:rsid w:val="00126436"/>
    <w:rsid w:val="0013198B"/>
    <w:rsid w:val="00132276"/>
    <w:rsid w:val="00134F88"/>
    <w:rsid w:val="00136F06"/>
    <w:rsid w:val="00137275"/>
    <w:rsid w:val="00137502"/>
    <w:rsid w:val="00141D45"/>
    <w:rsid w:val="0014212F"/>
    <w:rsid w:val="00142A07"/>
    <w:rsid w:val="001438DD"/>
    <w:rsid w:val="00144313"/>
    <w:rsid w:val="0014511A"/>
    <w:rsid w:val="00147EB5"/>
    <w:rsid w:val="00152FE3"/>
    <w:rsid w:val="001547CA"/>
    <w:rsid w:val="001550D7"/>
    <w:rsid w:val="00157A08"/>
    <w:rsid w:val="00157D29"/>
    <w:rsid w:val="00160C93"/>
    <w:rsid w:val="0016104E"/>
    <w:rsid w:val="001628DF"/>
    <w:rsid w:val="00167D17"/>
    <w:rsid w:val="00170CCA"/>
    <w:rsid w:val="00171339"/>
    <w:rsid w:val="00171E39"/>
    <w:rsid w:val="001725A5"/>
    <w:rsid w:val="00172A00"/>
    <w:rsid w:val="00172C51"/>
    <w:rsid w:val="00175EB3"/>
    <w:rsid w:val="00176D10"/>
    <w:rsid w:val="00177E55"/>
    <w:rsid w:val="00180439"/>
    <w:rsid w:val="001804D7"/>
    <w:rsid w:val="00180E32"/>
    <w:rsid w:val="00183174"/>
    <w:rsid w:val="0018610E"/>
    <w:rsid w:val="00186A9D"/>
    <w:rsid w:val="001935AE"/>
    <w:rsid w:val="00194482"/>
    <w:rsid w:val="001945CE"/>
    <w:rsid w:val="00195A0E"/>
    <w:rsid w:val="001968F7"/>
    <w:rsid w:val="001A0E8E"/>
    <w:rsid w:val="001A15B0"/>
    <w:rsid w:val="001A1D69"/>
    <w:rsid w:val="001A3833"/>
    <w:rsid w:val="001A57D0"/>
    <w:rsid w:val="001A6D2F"/>
    <w:rsid w:val="001B4D3C"/>
    <w:rsid w:val="001B4EDC"/>
    <w:rsid w:val="001B54D2"/>
    <w:rsid w:val="001B6356"/>
    <w:rsid w:val="001B7B38"/>
    <w:rsid w:val="001C07E8"/>
    <w:rsid w:val="001C14B3"/>
    <w:rsid w:val="001C2156"/>
    <w:rsid w:val="001C3888"/>
    <w:rsid w:val="001C3936"/>
    <w:rsid w:val="001C591B"/>
    <w:rsid w:val="001C601F"/>
    <w:rsid w:val="001CC087"/>
    <w:rsid w:val="001D01FC"/>
    <w:rsid w:val="001D072C"/>
    <w:rsid w:val="001D1801"/>
    <w:rsid w:val="001D2D92"/>
    <w:rsid w:val="001D35DF"/>
    <w:rsid w:val="001D51A7"/>
    <w:rsid w:val="001D691E"/>
    <w:rsid w:val="001D7FF7"/>
    <w:rsid w:val="001E3428"/>
    <w:rsid w:val="001E46EF"/>
    <w:rsid w:val="001E48A2"/>
    <w:rsid w:val="001E6330"/>
    <w:rsid w:val="001E73A0"/>
    <w:rsid w:val="001E7801"/>
    <w:rsid w:val="001E7912"/>
    <w:rsid w:val="001E7A16"/>
    <w:rsid w:val="001F03D0"/>
    <w:rsid w:val="001F197E"/>
    <w:rsid w:val="001F1A3F"/>
    <w:rsid w:val="001F2823"/>
    <w:rsid w:val="001F6B3B"/>
    <w:rsid w:val="001F75D1"/>
    <w:rsid w:val="001F7F07"/>
    <w:rsid w:val="002004B2"/>
    <w:rsid w:val="002006B9"/>
    <w:rsid w:val="00200C7D"/>
    <w:rsid w:val="002044E5"/>
    <w:rsid w:val="00206A3A"/>
    <w:rsid w:val="00211246"/>
    <w:rsid w:val="00211759"/>
    <w:rsid w:val="002118BB"/>
    <w:rsid w:val="00215E57"/>
    <w:rsid w:val="002172ED"/>
    <w:rsid w:val="002178C2"/>
    <w:rsid w:val="00217F09"/>
    <w:rsid w:val="002225F0"/>
    <w:rsid w:val="002226B4"/>
    <w:rsid w:val="0022352F"/>
    <w:rsid w:val="00224278"/>
    <w:rsid w:val="00225156"/>
    <w:rsid w:val="002264E7"/>
    <w:rsid w:val="002276EF"/>
    <w:rsid w:val="00227D9B"/>
    <w:rsid w:val="00230FF4"/>
    <w:rsid w:val="00233678"/>
    <w:rsid w:val="00235F4A"/>
    <w:rsid w:val="00237BFA"/>
    <w:rsid w:val="0024012B"/>
    <w:rsid w:val="00241324"/>
    <w:rsid w:val="00243FAC"/>
    <w:rsid w:val="00244EF0"/>
    <w:rsid w:val="00245B66"/>
    <w:rsid w:val="00250217"/>
    <w:rsid w:val="002513A0"/>
    <w:rsid w:val="002544BA"/>
    <w:rsid w:val="002557EA"/>
    <w:rsid w:val="00256399"/>
    <w:rsid w:val="00260B42"/>
    <w:rsid w:val="00260CEF"/>
    <w:rsid w:val="0026175A"/>
    <w:rsid w:val="00262A04"/>
    <w:rsid w:val="00262BFD"/>
    <w:rsid w:val="00263774"/>
    <w:rsid w:val="0027137A"/>
    <w:rsid w:val="00271BC1"/>
    <w:rsid w:val="0027281B"/>
    <w:rsid w:val="00273D50"/>
    <w:rsid w:val="0028082B"/>
    <w:rsid w:val="00281540"/>
    <w:rsid w:val="002816FE"/>
    <w:rsid w:val="00284676"/>
    <w:rsid w:val="0028774D"/>
    <w:rsid w:val="00290B39"/>
    <w:rsid w:val="002917A2"/>
    <w:rsid w:val="00293095"/>
    <w:rsid w:val="002931FF"/>
    <w:rsid w:val="002948F1"/>
    <w:rsid w:val="00295DE1"/>
    <w:rsid w:val="002A081E"/>
    <w:rsid w:val="002A1906"/>
    <w:rsid w:val="002A1B13"/>
    <w:rsid w:val="002A3DEB"/>
    <w:rsid w:val="002A5E5B"/>
    <w:rsid w:val="002A5F40"/>
    <w:rsid w:val="002A639A"/>
    <w:rsid w:val="002A734F"/>
    <w:rsid w:val="002A7421"/>
    <w:rsid w:val="002B0231"/>
    <w:rsid w:val="002B2FA8"/>
    <w:rsid w:val="002B538E"/>
    <w:rsid w:val="002B6941"/>
    <w:rsid w:val="002B7072"/>
    <w:rsid w:val="002C15B9"/>
    <w:rsid w:val="002C26B3"/>
    <w:rsid w:val="002C4784"/>
    <w:rsid w:val="002C5551"/>
    <w:rsid w:val="002C5A5D"/>
    <w:rsid w:val="002C7151"/>
    <w:rsid w:val="002C7F97"/>
    <w:rsid w:val="002D1E4D"/>
    <w:rsid w:val="002D22D8"/>
    <w:rsid w:val="002D457C"/>
    <w:rsid w:val="002D461E"/>
    <w:rsid w:val="002D493D"/>
    <w:rsid w:val="002D5E25"/>
    <w:rsid w:val="002D6A76"/>
    <w:rsid w:val="002E0CB1"/>
    <w:rsid w:val="002E158A"/>
    <w:rsid w:val="002E1F5D"/>
    <w:rsid w:val="002E54D2"/>
    <w:rsid w:val="002E6EBE"/>
    <w:rsid w:val="002E7273"/>
    <w:rsid w:val="002E73A2"/>
    <w:rsid w:val="002E7BE1"/>
    <w:rsid w:val="002F26AE"/>
    <w:rsid w:val="002F2EA0"/>
    <w:rsid w:val="002F3DB3"/>
    <w:rsid w:val="00300807"/>
    <w:rsid w:val="00301762"/>
    <w:rsid w:val="003020BE"/>
    <w:rsid w:val="00304679"/>
    <w:rsid w:val="003051FD"/>
    <w:rsid w:val="0030716D"/>
    <w:rsid w:val="00307C33"/>
    <w:rsid w:val="003096E2"/>
    <w:rsid w:val="0031311C"/>
    <w:rsid w:val="00313594"/>
    <w:rsid w:val="003137B1"/>
    <w:rsid w:val="00315793"/>
    <w:rsid w:val="00316D07"/>
    <w:rsid w:val="00316E44"/>
    <w:rsid w:val="00317A8C"/>
    <w:rsid w:val="00322084"/>
    <w:rsid w:val="0032382E"/>
    <w:rsid w:val="00324ACB"/>
    <w:rsid w:val="003251AD"/>
    <w:rsid w:val="00326F49"/>
    <w:rsid w:val="003308DF"/>
    <w:rsid w:val="00335990"/>
    <w:rsid w:val="00336001"/>
    <w:rsid w:val="003363C5"/>
    <w:rsid w:val="00337D7C"/>
    <w:rsid w:val="0034158D"/>
    <w:rsid w:val="0034400C"/>
    <w:rsid w:val="003441D9"/>
    <w:rsid w:val="00346B80"/>
    <w:rsid w:val="00350225"/>
    <w:rsid w:val="00350D78"/>
    <w:rsid w:val="003512C6"/>
    <w:rsid w:val="00351E43"/>
    <w:rsid w:val="003526DF"/>
    <w:rsid w:val="00355AB6"/>
    <w:rsid w:val="00356F4D"/>
    <w:rsid w:val="00363963"/>
    <w:rsid w:val="00363E64"/>
    <w:rsid w:val="00364AC4"/>
    <w:rsid w:val="003655EB"/>
    <w:rsid w:val="00365610"/>
    <w:rsid w:val="003660C0"/>
    <w:rsid w:val="003668F2"/>
    <w:rsid w:val="00367723"/>
    <w:rsid w:val="0037060E"/>
    <w:rsid w:val="00372442"/>
    <w:rsid w:val="00372795"/>
    <w:rsid w:val="0037295D"/>
    <w:rsid w:val="0037315D"/>
    <w:rsid w:val="00375B9F"/>
    <w:rsid w:val="00376990"/>
    <w:rsid w:val="00380228"/>
    <w:rsid w:val="00380B4A"/>
    <w:rsid w:val="003811C0"/>
    <w:rsid w:val="00381AE4"/>
    <w:rsid w:val="00385622"/>
    <w:rsid w:val="0038625B"/>
    <w:rsid w:val="0038732B"/>
    <w:rsid w:val="00390734"/>
    <w:rsid w:val="00394431"/>
    <w:rsid w:val="00394773"/>
    <w:rsid w:val="00395150"/>
    <w:rsid w:val="003A0D3A"/>
    <w:rsid w:val="003A2844"/>
    <w:rsid w:val="003A6F57"/>
    <w:rsid w:val="003A8FD9"/>
    <w:rsid w:val="003B0797"/>
    <w:rsid w:val="003B1294"/>
    <w:rsid w:val="003B2BDC"/>
    <w:rsid w:val="003B37BA"/>
    <w:rsid w:val="003B736B"/>
    <w:rsid w:val="003B76CC"/>
    <w:rsid w:val="003B7785"/>
    <w:rsid w:val="003C37FC"/>
    <w:rsid w:val="003C3CF5"/>
    <w:rsid w:val="003C3E26"/>
    <w:rsid w:val="003C3EAC"/>
    <w:rsid w:val="003C4A11"/>
    <w:rsid w:val="003D2CC3"/>
    <w:rsid w:val="003D3B91"/>
    <w:rsid w:val="003D41F7"/>
    <w:rsid w:val="003D61EE"/>
    <w:rsid w:val="003E29FD"/>
    <w:rsid w:val="003E2D91"/>
    <w:rsid w:val="003E3B8D"/>
    <w:rsid w:val="003E4C47"/>
    <w:rsid w:val="003E5788"/>
    <w:rsid w:val="003E5ECC"/>
    <w:rsid w:val="003E617C"/>
    <w:rsid w:val="003E7785"/>
    <w:rsid w:val="003E77C0"/>
    <w:rsid w:val="003F05C3"/>
    <w:rsid w:val="003F0AE1"/>
    <w:rsid w:val="003F2ADB"/>
    <w:rsid w:val="003F2B18"/>
    <w:rsid w:val="003F2C4E"/>
    <w:rsid w:val="003F3AD4"/>
    <w:rsid w:val="003F450D"/>
    <w:rsid w:val="003F5B36"/>
    <w:rsid w:val="003F5DB3"/>
    <w:rsid w:val="003F6BB5"/>
    <w:rsid w:val="00401030"/>
    <w:rsid w:val="004029E2"/>
    <w:rsid w:val="00404292"/>
    <w:rsid w:val="0040526A"/>
    <w:rsid w:val="00405601"/>
    <w:rsid w:val="00406807"/>
    <w:rsid w:val="004068C8"/>
    <w:rsid w:val="00410D57"/>
    <w:rsid w:val="0041142A"/>
    <w:rsid w:val="00411EE8"/>
    <w:rsid w:val="00413487"/>
    <w:rsid w:val="00415A0A"/>
    <w:rsid w:val="00415F61"/>
    <w:rsid w:val="004162AD"/>
    <w:rsid w:val="004166EC"/>
    <w:rsid w:val="00420545"/>
    <w:rsid w:val="00420ACA"/>
    <w:rsid w:val="00420E1B"/>
    <w:rsid w:val="0042404A"/>
    <w:rsid w:val="00424135"/>
    <w:rsid w:val="00424D79"/>
    <w:rsid w:val="00425388"/>
    <w:rsid w:val="00427455"/>
    <w:rsid w:val="0043232A"/>
    <w:rsid w:val="00432BD5"/>
    <w:rsid w:val="00435859"/>
    <w:rsid w:val="00435EAC"/>
    <w:rsid w:val="00444D84"/>
    <w:rsid w:val="004461DF"/>
    <w:rsid w:val="004464C8"/>
    <w:rsid w:val="00451211"/>
    <w:rsid w:val="00451C74"/>
    <w:rsid w:val="00453ACC"/>
    <w:rsid w:val="00454E2A"/>
    <w:rsid w:val="00454EC1"/>
    <w:rsid w:val="0045521A"/>
    <w:rsid w:val="00456F2E"/>
    <w:rsid w:val="00457403"/>
    <w:rsid w:val="00457A01"/>
    <w:rsid w:val="00460234"/>
    <w:rsid w:val="0046137C"/>
    <w:rsid w:val="00462B35"/>
    <w:rsid w:val="00463029"/>
    <w:rsid w:val="00463574"/>
    <w:rsid w:val="004639D9"/>
    <w:rsid w:val="00463CE9"/>
    <w:rsid w:val="004650B4"/>
    <w:rsid w:val="004655EE"/>
    <w:rsid w:val="0047051D"/>
    <w:rsid w:val="004723F0"/>
    <w:rsid w:val="00476704"/>
    <w:rsid w:val="00476773"/>
    <w:rsid w:val="00476C53"/>
    <w:rsid w:val="00483A12"/>
    <w:rsid w:val="00484B02"/>
    <w:rsid w:val="004866F4"/>
    <w:rsid w:val="00487821"/>
    <w:rsid w:val="004907DD"/>
    <w:rsid w:val="00490E01"/>
    <w:rsid w:val="004912FA"/>
    <w:rsid w:val="00492EED"/>
    <w:rsid w:val="004966C1"/>
    <w:rsid w:val="00496B8A"/>
    <w:rsid w:val="00497F9D"/>
    <w:rsid w:val="004A24B9"/>
    <w:rsid w:val="004A379B"/>
    <w:rsid w:val="004A3E69"/>
    <w:rsid w:val="004A4D08"/>
    <w:rsid w:val="004A7E4E"/>
    <w:rsid w:val="004B187D"/>
    <w:rsid w:val="004B235A"/>
    <w:rsid w:val="004B3809"/>
    <w:rsid w:val="004B3CE7"/>
    <w:rsid w:val="004B460D"/>
    <w:rsid w:val="004B4B22"/>
    <w:rsid w:val="004B50FD"/>
    <w:rsid w:val="004B527F"/>
    <w:rsid w:val="004C0A01"/>
    <w:rsid w:val="004C11CA"/>
    <w:rsid w:val="004C25E2"/>
    <w:rsid w:val="004C57D7"/>
    <w:rsid w:val="004C656E"/>
    <w:rsid w:val="004C70CE"/>
    <w:rsid w:val="004C7D1A"/>
    <w:rsid w:val="004D06E9"/>
    <w:rsid w:val="004E0C00"/>
    <w:rsid w:val="004E2C53"/>
    <w:rsid w:val="004E2C5A"/>
    <w:rsid w:val="004E2D54"/>
    <w:rsid w:val="004E4CDF"/>
    <w:rsid w:val="004E6BD8"/>
    <w:rsid w:val="004F381B"/>
    <w:rsid w:val="004F507A"/>
    <w:rsid w:val="004F70B2"/>
    <w:rsid w:val="004F79B7"/>
    <w:rsid w:val="00500365"/>
    <w:rsid w:val="00501DEB"/>
    <w:rsid w:val="00501EE5"/>
    <w:rsid w:val="00502E7E"/>
    <w:rsid w:val="00503177"/>
    <w:rsid w:val="00503A2F"/>
    <w:rsid w:val="005052CA"/>
    <w:rsid w:val="00510939"/>
    <w:rsid w:val="00510E42"/>
    <w:rsid w:val="00513FC7"/>
    <w:rsid w:val="00514363"/>
    <w:rsid w:val="005153E2"/>
    <w:rsid w:val="00515BE7"/>
    <w:rsid w:val="0051632D"/>
    <w:rsid w:val="0051658A"/>
    <w:rsid w:val="00516ED4"/>
    <w:rsid w:val="00524C71"/>
    <w:rsid w:val="00525C6C"/>
    <w:rsid w:val="00526139"/>
    <w:rsid w:val="005305E8"/>
    <w:rsid w:val="00530991"/>
    <w:rsid w:val="00531A19"/>
    <w:rsid w:val="00533246"/>
    <w:rsid w:val="005333AA"/>
    <w:rsid w:val="005355DC"/>
    <w:rsid w:val="00536816"/>
    <w:rsid w:val="00536FFB"/>
    <w:rsid w:val="005372A7"/>
    <w:rsid w:val="00537F89"/>
    <w:rsid w:val="00537FD2"/>
    <w:rsid w:val="00540206"/>
    <w:rsid w:val="00540651"/>
    <w:rsid w:val="00540679"/>
    <w:rsid w:val="0054490A"/>
    <w:rsid w:val="00545BB9"/>
    <w:rsid w:val="00546C80"/>
    <w:rsid w:val="00546D2D"/>
    <w:rsid w:val="00547571"/>
    <w:rsid w:val="00547A62"/>
    <w:rsid w:val="00551CB8"/>
    <w:rsid w:val="005529FA"/>
    <w:rsid w:val="00553660"/>
    <w:rsid w:val="00554E2E"/>
    <w:rsid w:val="0055538E"/>
    <w:rsid w:val="00565FCF"/>
    <w:rsid w:val="005660B8"/>
    <w:rsid w:val="005669AC"/>
    <w:rsid w:val="00566DF5"/>
    <w:rsid w:val="005704E4"/>
    <w:rsid w:val="0057376A"/>
    <w:rsid w:val="0057495C"/>
    <w:rsid w:val="005816C6"/>
    <w:rsid w:val="00582092"/>
    <w:rsid w:val="00584970"/>
    <w:rsid w:val="00584F7E"/>
    <w:rsid w:val="00584FBC"/>
    <w:rsid w:val="00587360"/>
    <w:rsid w:val="005878D3"/>
    <w:rsid w:val="0059045B"/>
    <w:rsid w:val="00590B83"/>
    <w:rsid w:val="005945DC"/>
    <w:rsid w:val="00594642"/>
    <w:rsid w:val="00594A0A"/>
    <w:rsid w:val="00596150"/>
    <w:rsid w:val="00596BA9"/>
    <w:rsid w:val="00596DEA"/>
    <w:rsid w:val="00597D35"/>
    <w:rsid w:val="005A0E5A"/>
    <w:rsid w:val="005A17C9"/>
    <w:rsid w:val="005A3DF3"/>
    <w:rsid w:val="005A48DD"/>
    <w:rsid w:val="005A4998"/>
    <w:rsid w:val="005A5865"/>
    <w:rsid w:val="005A58BC"/>
    <w:rsid w:val="005B1027"/>
    <w:rsid w:val="005B1089"/>
    <w:rsid w:val="005B1682"/>
    <w:rsid w:val="005B310F"/>
    <w:rsid w:val="005B3199"/>
    <w:rsid w:val="005B550D"/>
    <w:rsid w:val="005C06A9"/>
    <w:rsid w:val="005C09EA"/>
    <w:rsid w:val="005C431D"/>
    <w:rsid w:val="005C4842"/>
    <w:rsid w:val="005C63FD"/>
    <w:rsid w:val="005C653F"/>
    <w:rsid w:val="005C6B50"/>
    <w:rsid w:val="005C77FD"/>
    <w:rsid w:val="005D0F83"/>
    <w:rsid w:val="005D0FAD"/>
    <w:rsid w:val="005D13C6"/>
    <w:rsid w:val="005D187A"/>
    <w:rsid w:val="005D423B"/>
    <w:rsid w:val="005D6086"/>
    <w:rsid w:val="005E1990"/>
    <w:rsid w:val="005E1CF2"/>
    <w:rsid w:val="005E34B0"/>
    <w:rsid w:val="005E4AD0"/>
    <w:rsid w:val="005E532C"/>
    <w:rsid w:val="005E56AE"/>
    <w:rsid w:val="005E6ECE"/>
    <w:rsid w:val="005F077A"/>
    <w:rsid w:val="005F0B34"/>
    <w:rsid w:val="005F2BB1"/>
    <w:rsid w:val="005F330C"/>
    <w:rsid w:val="005F3B16"/>
    <w:rsid w:val="005F71B0"/>
    <w:rsid w:val="005F7BB6"/>
    <w:rsid w:val="006026F6"/>
    <w:rsid w:val="0060505D"/>
    <w:rsid w:val="00610DED"/>
    <w:rsid w:val="0061138E"/>
    <w:rsid w:val="00612565"/>
    <w:rsid w:val="00612B1D"/>
    <w:rsid w:val="00613186"/>
    <w:rsid w:val="006134ED"/>
    <w:rsid w:val="0061412E"/>
    <w:rsid w:val="006164D7"/>
    <w:rsid w:val="0062199A"/>
    <w:rsid w:val="0062342B"/>
    <w:rsid w:val="00624358"/>
    <w:rsid w:val="006246D4"/>
    <w:rsid w:val="00624BEE"/>
    <w:rsid w:val="006252E6"/>
    <w:rsid w:val="00627372"/>
    <w:rsid w:val="00627CEF"/>
    <w:rsid w:val="0063081E"/>
    <w:rsid w:val="006327F5"/>
    <w:rsid w:val="006344D0"/>
    <w:rsid w:val="00634818"/>
    <w:rsid w:val="00636014"/>
    <w:rsid w:val="0063632B"/>
    <w:rsid w:val="0063784A"/>
    <w:rsid w:val="00637F83"/>
    <w:rsid w:val="00637FE6"/>
    <w:rsid w:val="00645376"/>
    <w:rsid w:val="00650097"/>
    <w:rsid w:val="00651910"/>
    <w:rsid w:val="006522B2"/>
    <w:rsid w:val="00652833"/>
    <w:rsid w:val="00656954"/>
    <w:rsid w:val="00656ED8"/>
    <w:rsid w:val="00661285"/>
    <w:rsid w:val="00663E4B"/>
    <w:rsid w:val="00665A6D"/>
    <w:rsid w:val="0066641F"/>
    <w:rsid w:val="00673707"/>
    <w:rsid w:val="00674D90"/>
    <w:rsid w:val="00675DC1"/>
    <w:rsid w:val="0067608F"/>
    <w:rsid w:val="006770BC"/>
    <w:rsid w:val="00680CA3"/>
    <w:rsid w:val="006817E0"/>
    <w:rsid w:val="0068410B"/>
    <w:rsid w:val="00684D88"/>
    <w:rsid w:val="006855A7"/>
    <w:rsid w:val="00686215"/>
    <w:rsid w:val="006873C1"/>
    <w:rsid w:val="006877E1"/>
    <w:rsid w:val="00687C7B"/>
    <w:rsid w:val="00690266"/>
    <w:rsid w:val="00690ECF"/>
    <w:rsid w:val="006927D2"/>
    <w:rsid w:val="006940E7"/>
    <w:rsid w:val="00694491"/>
    <w:rsid w:val="0069637F"/>
    <w:rsid w:val="006965FA"/>
    <w:rsid w:val="006A1A04"/>
    <w:rsid w:val="006A28A9"/>
    <w:rsid w:val="006A7E0C"/>
    <w:rsid w:val="006B0391"/>
    <w:rsid w:val="006B03C4"/>
    <w:rsid w:val="006B38BE"/>
    <w:rsid w:val="006B3E16"/>
    <w:rsid w:val="006B49F6"/>
    <w:rsid w:val="006C187C"/>
    <w:rsid w:val="006C3042"/>
    <w:rsid w:val="006C352F"/>
    <w:rsid w:val="006C433A"/>
    <w:rsid w:val="006C5FE1"/>
    <w:rsid w:val="006C6F63"/>
    <w:rsid w:val="006C794F"/>
    <w:rsid w:val="006C7BD4"/>
    <w:rsid w:val="006D10CE"/>
    <w:rsid w:val="006D1E0D"/>
    <w:rsid w:val="006D326F"/>
    <w:rsid w:val="006D5BAC"/>
    <w:rsid w:val="006D7272"/>
    <w:rsid w:val="006D7D2A"/>
    <w:rsid w:val="006E1A2D"/>
    <w:rsid w:val="006E4FA8"/>
    <w:rsid w:val="006E62E1"/>
    <w:rsid w:val="006E7A4C"/>
    <w:rsid w:val="006F068F"/>
    <w:rsid w:val="006F09D0"/>
    <w:rsid w:val="006F32C3"/>
    <w:rsid w:val="006F49A4"/>
    <w:rsid w:val="006F55A8"/>
    <w:rsid w:val="006F734C"/>
    <w:rsid w:val="007018B7"/>
    <w:rsid w:val="007019F7"/>
    <w:rsid w:val="00703736"/>
    <w:rsid w:val="00703B58"/>
    <w:rsid w:val="007045ED"/>
    <w:rsid w:val="0070519E"/>
    <w:rsid w:val="00706F29"/>
    <w:rsid w:val="007108D6"/>
    <w:rsid w:val="00711B90"/>
    <w:rsid w:val="007149EA"/>
    <w:rsid w:val="0071509C"/>
    <w:rsid w:val="00717CD6"/>
    <w:rsid w:val="00717E9C"/>
    <w:rsid w:val="00721455"/>
    <w:rsid w:val="00723409"/>
    <w:rsid w:val="0072416D"/>
    <w:rsid w:val="00724F7E"/>
    <w:rsid w:val="0072553E"/>
    <w:rsid w:val="0072571F"/>
    <w:rsid w:val="00730B8F"/>
    <w:rsid w:val="0073498C"/>
    <w:rsid w:val="00734DFB"/>
    <w:rsid w:val="00735ABA"/>
    <w:rsid w:val="007418C2"/>
    <w:rsid w:val="00742600"/>
    <w:rsid w:val="00742AD7"/>
    <w:rsid w:val="00746538"/>
    <w:rsid w:val="007467FF"/>
    <w:rsid w:val="007468C6"/>
    <w:rsid w:val="00747A2F"/>
    <w:rsid w:val="00750024"/>
    <w:rsid w:val="00750B42"/>
    <w:rsid w:val="007513D4"/>
    <w:rsid w:val="00751ED2"/>
    <w:rsid w:val="0075541C"/>
    <w:rsid w:val="007558CE"/>
    <w:rsid w:val="00761B94"/>
    <w:rsid w:val="00762115"/>
    <w:rsid w:val="0076287E"/>
    <w:rsid w:val="00763918"/>
    <w:rsid w:val="00763AB4"/>
    <w:rsid w:val="00763FEA"/>
    <w:rsid w:val="007651EE"/>
    <w:rsid w:val="007654ED"/>
    <w:rsid w:val="00766ACC"/>
    <w:rsid w:val="00770200"/>
    <w:rsid w:val="00771F0E"/>
    <w:rsid w:val="007721A5"/>
    <w:rsid w:val="00773A94"/>
    <w:rsid w:val="00773F75"/>
    <w:rsid w:val="0077492C"/>
    <w:rsid w:val="00775176"/>
    <w:rsid w:val="00776E88"/>
    <w:rsid w:val="00781391"/>
    <w:rsid w:val="007819F6"/>
    <w:rsid w:val="00783383"/>
    <w:rsid w:val="007833FE"/>
    <w:rsid w:val="007841A0"/>
    <w:rsid w:val="007850FA"/>
    <w:rsid w:val="0078771B"/>
    <w:rsid w:val="007877E1"/>
    <w:rsid w:val="00787A44"/>
    <w:rsid w:val="00791205"/>
    <w:rsid w:val="00793D90"/>
    <w:rsid w:val="00794759"/>
    <w:rsid w:val="00795EC1"/>
    <w:rsid w:val="007A02E4"/>
    <w:rsid w:val="007A1A8C"/>
    <w:rsid w:val="007A5B25"/>
    <w:rsid w:val="007A6CE3"/>
    <w:rsid w:val="007A7D2A"/>
    <w:rsid w:val="007B09E3"/>
    <w:rsid w:val="007B137B"/>
    <w:rsid w:val="007B1F59"/>
    <w:rsid w:val="007C07FD"/>
    <w:rsid w:val="007C1207"/>
    <w:rsid w:val="007C3BAC"/>
    <w:rsid w:val="007D1770"/>
    <w:rsid w:val="007D1D48"/>
    <w:rsid w:val="007D228B"/>
    <w:rsid w:val="007D4A25"/>
    <w:rsid w:val="007D69B1"/>
    <w:rsid w:val="007E2032"/>
    <w:rsid w:val="007E7C02"/>
    <w:rsid w:val="007F27A0"/>
    <w:rsid w:val="007F4B36"/>
    <w:rsid w:val="007F5036"/>
    <w:rsid w:val="007F6E0A"/>
    <w:rsid w:val="007F7468"/>
    <w:rsid w:val="007FE2C3"/>
    <w:rsid w:val="00800786"/>
    <w:rsid w:val="00807695"/>
    <w:rsid w:val="00807A28"/>
    <w:rsid w:val="008129D0"/>
    <w:rsid w:val="008179A2"/>
    <w:rsid w:val="00817EA2"/>
    <w:rsid w:val="00817F52"/>
    <w:rsid w:val="0082013B"/>
    <w:rsid w:val="008259CF"/>
    <w:rsid w:val="00825B1D"/>
    <w:rsid w:val="008262AC"/>
    <w:rsid w:val="008270B5"/>
    <w:rsid w:val="008276EC"/>
    <w:rsid w:val="008306E3"/>
    <w:rsid w:val="00831A0E"/>
    <w:rsid w:val="008321AA"/>
    <w:rsid w:val="0083228E"/>
    <w:rsid w:val="0083341D"/>
    <w:rsid w:val="00833ABE"/>
    <w:rsid w:val="00834D9D"/>
    <w:rsid w:val="008372BE"/>
    <w:rsid w:val="00841C1A"/>
    <w:rsid w:val="00842436"/>
    <w:rsid w:val="00842F4F"/>
    <w:rsid w:val="008439F5"/>
    <w:rsid w:val="008451F3"/>
    <w:rsid w:val="00850C6B"/>
    <w:rsid w:val="0085371A"/>
    <w:rsid w:val="00855A65"/>
    <w:rsid w:val="00857A66"/>
    <w:rsid w:val="00857D28"/>
    <w:rsid w:val="0086177D"/>
    <w:rsid w:val="00862C22"/>
    <w:rsid w:val="0086403C"/>
    <w:rsid w:val="0086433A"/>
    <w:rsid w:val="00864E2B"/>
    <w:rsid w:val="00865AB3"/>
    <w:rsid w:val="0087264F"/>
    <w:rsid w:val="00876AC9"/>
    <w:rsid w:val="00876C4E"/>
    <w:rsid w:val="0087732C"/>
    <w:rsid w:val="008839DE"/>
    <w:rsid w:val="00884051"/>
    <w:rsid w:val="00885976"/>
    <w:rsid w:val="008865F7"/>
    <w:rsid w:val="0088695C"/>
    <w:rsid w:val="008879BC"/>
    <w:rsid w:val="00890612"/>
    <w:rsid w:val="008908AE"/>
    <w:rsid w:val="00891425"/>
    <w:rsid w:val="00892A33"/>
    <w:rsid w:val="00892AFA"/>
    <w:rsid w:val="00892CF4"/>
    <w:rsid w:val="00894192"/>
    <w:rsid w:val="00896B94"/>
    <w:rsid w:val="00896DBF"/>
    <w:rsid w:val="0089715D"/>
    <w:rsid w:val="008976A6"/>
    <w:rsid w:val="00897BBE"/>
    <w:rsid w:val="008A18F9"/>
    <w:rsid w:val="008A44A1"/>
    <w:rsid w:val="008A70F1"/>
    <w:rsid w:val="008A7ED5"/>
    <w:rsid w:val="008B09B7"/>
    <w:rsid w:val="008B1555"/>
    <w:rsid w:val="008B37F0"/>
    <w:rsid w:val="008B39CA"/>
    <w:rsid w:val="008B3B8B"/>
    <w:rsid w:val="008B536F"/>
    <w:rsid w:val="008B5C85"/>
    <w:rsid w:val="008B74D0"/>
    <w:rsid w:val="008B7D3B"/>
    <w:rsid w:val="008C1605"/>
    <w:rsid w:val="008C3452"/>
    <w:rsid w:val="008C559C"/>
    <w:rsid w:val="008C69AD"/>
    <w:rsid w:val="008D2660"/>
    <w:rsid w:val="008D3F77"/>
    <w:rsid w:val="008D63AE"/>
    <w:rsid w:val="008E0C49"/>
    <w:rsid w:val="008E18B9"/>
    <w:rsid w:val="008E1F10"/>
    <w:rsid w:val="008E2CDD"/>
    <w:rsid w:val="008E68EC"/>
    <w:rsid w:val="008E6C53"/>
    <w:rsid w:val="008F00AD"/>
    <w:rsid w:val="008F1544"/>
    <w:rsid w:val="008F46B1"/>
    <w:rsid w:val="008F621C"/>
    <w:rsid w:val="008F6A66"/>
    <w:rsid w:val="00902BFF"/>
    <w:rsid w:val="00902CE2"/>
    <w:rsid w:val="009037CC"/>
    <w:rsid w:val="00904C36"/>
    <w:rsid w:val="00914F93"/>
    <w:rsid w:val="0091570B"/>
    <w:rsid w:val="009158A2"/>
    <w:rsid w:val="00921DA7"/>
    <w:rsid w:val="00922B01"/>
    <w:rsid w:val="009236CF"/>
    <w:rsid w:val="00924D29"/>
    <w:rsid w:val="00924EBE"/>
    <w:rsid w:val="00925FDE"/>
    <w:rsid w:val="00927E21"/>
    <w:rsid w:val="009302C9"/>
    <w:rsid w:val="0093085C"/>
    <w:rsid w:val="00931CB9"/>
    <w:rsid w:val="00931FC4"/>
    <w:rsid w:val="00932A5C"/>
    <w:rsid w:val="00932BC4"/>
    <w:rsid w:val="00934D6B"/>
    <w:rsid w:val="00934FD3"/>
    <w:rsid w:val="00936288"/>
    <w:rsid w:val="009376D2"/>
    <w:rsid w:val="009445D1"/>
    <w:rsid w:val="00945343"/>
    <w:rsid w:val="009504D4"/>
    <w:rsid w:val="00950CB6"/>
    <w:rsid w:val="009530E8"/>
    <w:rsid w:val="00956F48"/>
    <w:rsid w:val="00957D2C"/>
    <w:rsid w:val="00957E47"/>
    <w:rsid w:val="0095BB15"/>
    <w:rsid w:val="00960452"/>
    <w:rsid w:val="00960B0D"/>
    <w:rsid w:val="00960D52"/>
    <w:rsid w:val="00960E56"/>
    <w:rsid w:val="00960F0E"/>
    <w:rsid w:val="00961E44"/>
    <w:rsid w:val="009630C7"/>
    <w:rsid w:val="0096326B"/>
    <w:rsid w:val="0096387D"/>
    <w:rsid w:val="0096568F"/>
    <w:rsid w:val="00965917"/>
    <w:rsid w:val="0096707A"/>
    <w:rsid w:val="009700C7"/>
    <w:rsid w:val="00972856"/>
    <w:rsid w:val="00973781"/>
    <w:rsid w:val="0097614D"/>
    <w:rsid w:val="00976D91"/>
    <w:rsid w:val="009812C1"/>
    <w:rsid w:val="00982A8D"/>
    <w:rsid w:val="00984084"/>
    <w:rsid w:val="009844F6"/>
    <w:rsid w:val="00984A49"/>
    <w:rsid w:val="00986EB7"/>
    <w:rsid w:val="00993EEA"/>
    <w:rsid w:val="009943F2"/>
    <w:rsid w:val="00994572"/>
    <w:rsid w:val="00994A84"/>
    <w:rsid w:val="00994FFA"/>
    <w:rsid w:val="00996104"/>
    <w:rsid w:val="009970B2"/>
    <w:rsid w:val="00997781"/>
    <w:rsid w:val="009978D3"/>
    <w:rsid w:val="00997A4C"/>
    <w:rsid w:val="009A33FC"/>
    <w:rsid w:val="009A3F18"/>
    <w:rsid w:val="009A48E0"/>
    <w:rsid w:val="009B0AC5"/>
    <w:rsid w:val="009B0CD6"/>
    <w:rsid w:val="009B2D6F"/>
    <w:rsid w:val="009B2F74"/>
    <w:rsid w:val="009B3037"/>
    <w:rsid w:val="009B4F1F"/>
    <w:rsid w:val="009B5CCF"/>
    <w:rsid w:val="009B6228"/>
    <w:rsid w:val="009B644B"/>
    <w:rsid w:val="009B6BEB"/>
    <w:rsid w:val="009C1277"/>
    <w:rsid w:val="009C310E"/>
    <w:rsid w:val="009C36FA"/>
    <w:rsid w:val="009C3A6D"/>
    <w:rsid w:val="009C5259"/>
    <w:rsid w:val="009C5CC0"/>
    <w:rsid w:val="009C6D65"/>
    <w:rsid w:val="009C6D7F"/>
    <w:rsid w:val="009C7035"/>
    <w:rsid w:val="009C77BD"/>
    <w:rsid w:val="009D2008"/>
    <w:rsid w:val="009D225B"/>
    <w:rsid w:val="009D2D16"/>
    <w:rsid w:val="009D31B7"/>
    <w:rsid w:val="009D33D2"/>
    <w:rsid w:val="009D35BF"/>
    <w:rsid w:val="009D371E"/>
    <w:rsid w:val="009D38CB"/>
    <w:rsid w:val="009D3E8E"/>
    <w:rsid w:val="009D55B3"/>
    <w:rsid w:val="009D6582"/>
    <w:rsid w:val="009D678B"/>
    <w:rsid w:val="009D6CA1"/>
    <w:rsid w:val="009E02F5"/>
    <w:rsid w:val="009E0C64"/>
    <w:rsid w:val="009E2219"/>
    <w:rsid w:val="009E5CD1"/>
    <w:rsid w:val="009E760D"/>
    <w:rsid w:val="009E7A6F"/>
    <w:rsid w:val="009F0B6A"/>
    <w:rsid w:val="009F1B2F"/>
    <w:rsid w:val="009F24C4"/>
    <w:rsid w:val="009F3E46"/>
    <w:rsid w:val="009F4FBC"/>
    <w:rsid w:val="009F708E"/>
    <w:rsid w:val="00A0106A"/>
    <w:rsid w:val="00A01253"/>
    <w:rsid w:val="00A016C1"/>
    <w:rsid w:val="00A01A38"/>
    <w:rsid w:val="00A02BE0"/>
    <w:rsid w:val="00A03F59"/>
    <w:rsid w:val="00A06778"/>
    <w:rsid w:val="00A06983"/>
    <w:rsid w:val="00A10982"/>
    <w:rsid w:val="00A12FA4"/>
    <w:rsid w:val="00A14113"/>
    <w:rsid w:val="00A15DB0"/>
    <w:rsid w:val="00A17114"/>
    <w:rsid w:val="00A20184"/>
    <w:rsid w:val="00A24C54"/>
    <w:rsid w:val="00A26C7E"/>
    <w:rsid w:val="00A26FA7"/>
    <w:rsid w:val="00A302D8"/>
    <w:rsid w:val="00A36EB2"/>
    <w:rsid w:val="00A3A11B"/>
    <w:rsid w:val="00A519AC"/>
    <w:rsid w:val="00A52649"/>
    <w:rsid w:val="00A5280B"/>
    <w:rsid w:val="00A52CD1"/>
    <w:rsid w:val="00A57E4B"/>
    <w:rsid w:val="00A616E0"/>
    <w:rsid w:val="00A61998"/>
    <w:rsid w:val="00A62F2A"/>
    <w:rsid w:val="00A63C3C"/>
    <w:rsid w:val="00A66140"/>
    <w:rsid w:val="00A71691"/>
    <w:rsid w:val="00A71D58"/>
    <w:rsid w:val="00A7227F"/>
    <w:rsid w:val="00A727D5"/>
    <w:rsid w:val="00A7392E"/>
    <w:rsid w:val="00A74081"/>
    <w:rsid w:val="00A7481C"/>
    <w:rsid w:val="00A750FB"/>
    <w:rsid w:val="00A75191"/>
    <w:rsid w:val="00A75541"/>
    <w:rsid w:val="00A75913"/>
    <w:rsid w:val="00A75C98"/>
    <w:rsid w:val="00A812C3"/>
    <w:rsid w:val="00A82288"/>
    <w:rsid w:val="00A84284"/>
    <w:rsid w:val="00A85346"/>
    <w:rsid w:val="00A85564"/>
    <w:rsid w:val="00A85C38"/>
    <w:rsid w:val="00A923E4"/>
    <w:rsid w:val="00A92CD5"/>
    <w:rsid w:val="00A93537"/>
    <w:rsid w:val="00A97AE3"/>
    <w:rsid w:val="00A97C2A"/>
    <w:rsid w:val="00AA008E"/>
    <w:rsid w:val="00AA2815"/>
    <w:rsid w:val="00AA2C36"/>
    <w:rsid w:val="00AA4160"/>
    <w:rsid w:val="00AA4B61"/>
    <w:rsid w:val="00AA5B13"/>
    <w:rsid w:val="00AB050C"/>
    <w:rsid w:val="00AB0A5C"/>
    <w:rsid w:val="00AB13D8"/>
    <w:rsid w:val="00AB2A7C"/>
    <w:rsid w:val="00AB3F4F"/>
    <w:rsid w:val="00AB75DF"/>
    <w:rsid w:val="00AC0093"/>
    <w:rsid w:val="00AC0E90"/>
    <w:rsid w:val="00AC0FED"/>
    <w:rsid w:val="00AC30CB"/>
    <w:rsid w:val="00AC3299"/>
    <w:rsid w:val="00AC6234"/>
    <w:rsid w:val="00AC7C44"/>
    <w:rsid w:val="00AD0CE9"/>
    <w:rsid w:val="00AD1867"/>
    <w:rsid w:val="00AD2100"/>
    <w:rsid w:val="00AD2898"/>
    <w:rsid w:val="00AD4055"/>
    <w:rsid w:val="00AD5D09"/>
    <w:rsid w:val="00AD5DDB"/>
    <w:rsid w:val="00AD61E1"/>
    <w:rsid w:val="00AE10E1"/>
    <w:rsid w:val="00AE1ED5"/>
    <w:rsid w:val="00AE27A6"/>
    <w:rsid w:val="00AE3212"/>
    <w:rsid w:val="00AE3D68"/>
    <w:rsid w:val="00AE4CEF"/>
    <w:rsid w:val="00AE7A7B"/>
    <w:rsid w:val="00AF1938"/>
    <w:rsid w:val="00AF19EF"/>
    <w:rsid w:val="00B00171"/>
    <w:rsid w:val="00B00996"/>
    <w:rsid w:val="00B05229"/>
    <w:rsid w:val="00B06533"/>
    <w:rsid w:val="00B11AAD"/>
    <w:rsid w:val="00B12A4A"/>
    <w:rsid w:val="00B15AA0"/>
    <w:rsid w:val="00B1648A"/>
    <w:rsid w:val="00B1665A"/>
    <w:rsid w:val="00B178CA"/>
    <w:rsid w:val="00B20BEB"/>
    <w:rsid w:val="00B24256"/>
    <w:rsid w:val="00B2620E"/>
    <w:rsid w:val="00B321CF"/>
    <w:rsid w:val="00B35713"/>
    <w:rsid w:val="00B3585E"/>
    <w:rsid w:val="00B358E8"/>
    <w:rsid w:val="00B366A0"/>
    <w:rsid w:val="00B404CA"/>
    <w:rsid w:val="00B41224"/>
    <w:rsid w:val="00B412F7"/>
    <w:rsid w:val="00B420C8"/>
    <w:rsid w:val="00B42E66"/>
    <w:rsid w:val="00B45158"/>
    <w:rsid w:val="00B458CE"/>
    <w:rsid w:val="00B460D9"/>
    <w:rsid w:val="00B474EA"/>
    <w:rsid w:val="00B475A9"/>
    <w:rsid w:val="00B5586F"/>
    <w:rsid w:val="00B5766B"/>
    <w:rsid w:val="00B57A42"/>
    <w:rsid w:val="00B61BCF"/>
    <w:rsid w:val="00B626FC"/>
    <w:rsid w:val="00B647B3"/>
    <w:rsid w:val="00B70C5A"/>
    <w:rsid w:val="00B70FBE"/>
    <w:rsid w:val="00B732CA"/>
    <w:rsid w:val="00B73DE0"/>
    <w:rsid w:val="00B750FA"/>
    <w:rsid w:val="00B80A6A"/>
    <w:rsid w:val="00B81782"/>
    <w:rsid w:val="00B8314F"/>
    <w:rsid w:val="00B86669"/>
    <w:rsid w:val="00B90BD8"/>
    <w:rsid w:val="00B91F34"/>
    <w:rsid w:val="00B92027"/>
    <w:rsid w:val="00B9256D"/>
    <w:rsid w:val="00B9519E"/>
    <w:rsid w:val="00B95704"/>
    <w:rsid w:val="00B968B1"/>
    <w:rsid w:val="00BA1D79"/>
    <w:rsid w:val="00BA27A7"/>
    <w:rsid w:val="00BA5B8F"/>
    <w:rsid w:val="00BA5C90"/>
    <w:rsid w:val="00BA7277"/>
    <w:rsid w:val="00BA788E"/>
    <w:rsid w:val="00BB0250"/>
    <w:rsid w:val="00BB114F"/>
    <w:rsid w:val="00BB30BA"/>
    <w:rsid w:val="00BB409A"/>
    <w:rsid w:val="00BB4717"/>
    <w:rsid w:val="00BB4ABD"/>
    <w:rsid w:val="00BB4BFD"/>
    <w:rsid w:val="00BB5D37"/>
    <w:rsid w:val="00BB60DA"/>
    <w:rsid w:val="00BB7206"/>
    <w:rsid w:val="00BC1F78"/>
    <w:rsid w:val="00BC360D"/>
    <w:rsid w:val="00BC52A8"/>
    <w:rsid w:val="00BC6DA7"/>
    <w:rsid w:val="00BD0987"/>
    <w:rsid w:val="00BD102C"/>
    <w:rsid w:val="00BD1A78"/>
    <w:rsid w:val="00BD4A5A"/>
    <w:rsid w:val="00BD6E60"/>
    <w:rsid w:val="00BD7B1C"/>
    <w:rsid w:val="00BE1B76"/>
    <w:rsid w:val="00BE2460"/>
    <w:rsid w:val="00BE2792"/>
    <w:rsid w:val="00BE2B6A"/>
    <w:rsid w:val="00BE39B3"/>
    <w:rsid w:val="00BE4020"/>
    <w:rsid w:val="00BE646D"/>
    <w:rsid w:val="00BF1423"/>
    <w:rsid w:val="00BF19A6"/>
    <w:rsid w:val="00BF59EE"/>
    <w:rsid w:val="00BF63B3"/>
    <w:rsid w:val="00C00048"/>
    <w:rsid w:val="00C007FF"/>
    <w:rsid w:val="00C02F62"/>
    <w:rsid w:val="00C0455C"/>
    <w:rsid w:val="00C0509C"/>
    <w:rsid w:val="00C05878"/>
    <w:rsid w:val="00C07896"/>
    <w:rsid w:val="00C128AB"/>
    <w:rsid w:val="00C161E5"/>
    <w:rsid w:val="00C214D9"/>
    <w:rsid w:val="00C26DBC"/>
    <w:rsid w:val="00C3074B"/>
    <w:rsid w:val="00C30795"/>
    <w:rsid w:val="00C31A7B"/>
    <w:rsid w:val="00C329DA"/>
    <w:rsid w:val="00C368AC"/>
    <w:rsid w:val="00C4002F"/>
    <w:rsid w:val="00C40A70"/>
    <w:rsid w:val="00C4644E"/>
    <w:rsid w:val="00C508AF"/>
    <w:rsid w:val="00C51ECE"/>
    <w:rsid w:val="00C51FDD"/>
    <w:rsid w:val="00C55CF8"/>
    <w:rsid w:val="00C60620"/>
    <w:rsid w:val="00C6167B"/>
    <w:rsid w:val="00C63399"/>
    <w:rsid w:val="00C65D40"/>
    <w:rsid w:val="00C708D3"/>
    <w:rsid w:val="00C72C37"/>
    <w:rsid w:val="00C76B0B"/>
    <w:rsid w:val="00C8050E"/>
    <w:rsid w:val="00C80997"/>
    <w:rsid w:val="00C80AA4"/>
    <w:rsid w:val="00C80CE1"/>
    <w:rsid w:val="00C83646"/>
    <w:rsid w:val="00C857ED"/>
    <w:rsid w:val="00C85A2D"/>
    <w:rsid w:val="00C86694"/>
    <w:rsid w:val="00C91DBF"/>
    <w:rsid w:val="00C9398C"/>
    <w:rsid w:val="00C93E20"/>
    <w:rsid w:val="00C93F4C"/>
    <w:rsid w:val="00C95023"/>
    <w:rsid w:val="00C9540B"/>
    <w:rsid w:val="00C965A2"/>
    <w:rsid w:val="00C968A1"/>
    <w:rsid w:val="00C97705"/>
    <w:rsid w:val="00C97BFD"/>
    <w:rsid w:val="00CA0006"/>
    <w:rsid w:val="00CA12B9"/>
    <w:rsid w:val="00CA1C73"/>
    <w:rsid w:val="00CA4893"/>
    <w:rsid w:val="00CA4E26"/>
    <w:rsid w:val="00CA6C70"/>
    <w:rsid w:val="00CA74E6"/>
    <w:rsid w:val="00CAB035"/>
    <w:rsid w:val="00CB2022"/>
    <w:rsid w:val="00CB48E1"/>
    <w:rsid w:val="00CC0150"/>
    <w:rsid w:val="00CC1091"/>
    <w:rsid w:val="00CC2305"/>
    <w:rsid w:val="00CC2B35"/>
    <w:rsid w:val="00CC67D9"/>
    <w:rsid w:val="00CC6870"/>
    <w:rsid w:val="00CC6E2A"/>
    <w:rsid w:val="00CC7ADE"/>
    <w:rsid w:val="00CD2C03"/>
    <w:rsid w:val="00CD7523"/>
    <w:rsid w:val="00CD75D6"/>
    <w:rsid w:val="00CD7A1C"/>
    <w:rsid w:val="00CE17E5"/>
    <w:rsid w:val="00CE2533"/>
    <w:rsid w:val="00CE4C0C"/>
    <w:rsid w:val="00CE5270"/>
    <w:rsid w:val="00CE56DD"/>
    <w:rsid w:val="00CF02A9"/>
    <w:rsid w:val="00CF098E"/>
    <w:rsid w:val="00CF0F25"/>
    <w:rsid w:val="00CF17E1"/>
    <w:rsid w:val="00CF1B65"/>
    <w:rsid w:val="00CF1FB3"/>
    <w:rsid w:val="00CF37CB"/>
    <w:rsid w:val="00CF5C57"/>
    <w:rsid w:val="00D0061E"/>
    <w:rsid w:val="00D00A43"/>
    <w:rsid w:val="00D02780"/>
    <w:rsid w:val="00D03F2E"/>
    <w:rsid w:val="00D03FC5"/>
    <w:rsid w:val="00D053A8"/>
    <w:rsid w:val="00D05D3A"/>
    <w:rsid w:val="00D064E2"/>
    <w:rsid w:val="00D0730F"/>
    <w:rsid w:val="00D073DE"/>
    <w:rsid w:val="00D10470"/>
    <w:rsid w:val="00D10B3A"/>
    <w:rsid w:val="00D10F35"/>
    <w:rsid w:val="00D1209C"/>
    <w:rsid w:val="00D124C3"/>
    <w:rsid w:val="00D12F74"/>
    <w:rsid w:val="00D1376D"/>
    <w:rsid w:val="00D15D0E"/>
    <w:rsid w:val="00D16C5D"/>
    <w:rsid w:val="00D209D6"/>
    <w:rsid w:val="00D2370C"/>
    <w:rsid w:val="00D244A7"/>
    <w:rsid w:val="00D24D32"/>
    <w:rsid w:val="00D2523F"/>
    <w:rsid w:val="00D31F54"/>
    <w:rsid w:val="00D33017"/>
    <w:rsid w:val="00D350DE"/>
    <w:rsid w:val="00D35DBD"/>
    <w:rsid w:val="00D36E0B"/>
    <w:rsid w:val="00D37AC7"/>
    <w:rsid w:val="00D41A40"/>
    <w:rsid w:val="00D4265F"/>
    <w:rsid w:val="00D46407"/>
    <w:rsid w:val="00D509BD"/>
    <w:rsid w:val="00D520EC"/>
    <w:rsid w:val="00D52543"/>
    <w:rsid w:val="00D52A06"/>
    <w:rsid w:val="00D5390F"/>
    <w:rsid w:val="00D544F6"/>
    <w:rsid w:val="00D548D0"/>
    <w:rsid w:val="00D54C63"/>
    <w:rsid w:val="00D54D19"/>
    <w:rsid w:val="00D5627B"/>
    <w:rsid w:val="00D5682A"/>
    <w:rsid w:val="00D57C7E"/>
    <w:rsid w:val="00D60800"/>
    <w:rsid w:val="00D633B8"/>
    <w:rsid w:val="00D64071"/>
    <w:rsid w:val="00D65609"/>
    <w:rsid w:val="00D664ED"/>
    <w:rsid w:val="00D70858"/>
    <w:rsid w:val="00D70FAE"/>
    <w:rsid w:val="00D71450"/>
    <w:rsid w:val="00D72AC5"/>
    <w:rsid w:val="00D72CDE"/>
    <w:rsid w:val="00D72E9A"/>
    <w:rsid w:val="00D7400B"/>
    <w:rsid w:val="00D750B7"/>
    <w:rsid w:val="00D75177"/>
    <w:rsid w:val="00D7663D"/>
    <w:rsid w:val="00D779F6"/>
    <w:rsid w:val="00D77EEE"/>
    <w:rsid w:val="00D81BB7"/>
    <w:rsid w:val="00D83348"/>
    <w:rsid w:val="00D83862"/>
    <w:rsid w:val="00D8788B"/>
    <w:rsid w:val="00D905D2"/>
    <w:rsid w:val="00D91550"/>
    <w:rsid w:val="00D9169C"/>
    <w:rsid w:val="00D9178C"/>
    <w:rsid w:val="00D92508"/>
    <w:rsid w:val="00D97662"/>
    <w:rsid w:val="00DA05F7"/>
    <w:rsid w:val="00DA4412"/>
    <w:rsid w:val="00DA5029"/>
    <w:rsid w:val="00DA6E12"/>
    <w:rsid w:val="00DA6EDA"/>
    <w:rsid w:val="00DB0332"/>
    <w:rsid w:val="00DB0599"/>
    <w:rsid w:val="00DB0CFE"/>
    <w:rsid w:val="00DB2315"/>
    <w:rsid w:val="00DB25BE"/>
    <w:rsid w:val="00DB2DBD"/>
    <w:rsid w:val="00DB3A3A"/>
    <w:rsid w:val="00DB3E2C"/>
    <w:rsid w:val="00DB4E0D"/>
    <w:rsid w:val="00DB9822"/>
    <w:rsid w:val="00DC0547"/>
    <w:rsid w:val="00DC09C3"/>
    <w:rsid w:val="00DC200E"/>
    <w:rsid w:val="00DC250C"/>
    <w:rsid w:val="00DC2DD4"/>
    <w:rsid w:val="00DC4BEB"/>
    <w:rsid w:val="00DC78BA"/>
    <w:rsid w:val="00DD0C3D"/>
    <w:rsid w:val="00DD1189"/>
    <w:rsid w:val="00DD12D8"/>
    <w:rsid w:val="00DD20C2"/>
    <w:rsid w:val="00DD4D37"/>
    <w:rsid w:val="00DD6CE5"/>
    <w:rsid w:val="00DD79EA"/>
    <w:rsid w:val="00DE2EFA"/>
    <w:rsid w:val="00DE64D6"/>
    <w:rsid w:val="00DE7C55"/>
    <w:rsid w:val="00DF0446"/>
    <w:rsid w:val="00DF0606"/>
    <w:rsid w:val="00DF07EE"/>
    <w:rsid w:val="00DF0F95"/>
    <w:rsid w:val="00DF163B"/>
    <w:rsid w:val="00DF1676"/>
    <w:rsid w:val="00DF243C"/>
    <w:rsid w:val="00DF3427"/>
    <w:rsid w:val="00DF380D"/>
    <w:rsid w:val="00DF4634"/>
    <w:rsid w:val="00E00734"/>
    <w:rsid w:val="00E00800"/>
    <w:rsid w:val="00E00CF1"/>
    <w:rsid w:val="00E00EDB"/>
    <w:rsid w:val="00E010BF"/>
    <w:rsid w:val="00E025A4"/>
    <w:rsid w:val="00E02BA8"/>
    <w:rsid w:val="00E03248"/>
    <w:rsid w:val="00E0726B"/>
    <w:rsid w:val="00E07A10"/>
    <w:rsid w:val="00E134C2"/>
    <w:rsid w:val="00E14CC0"/>
    <w:rsid w:val="00E1569D"/>
    <w:rsid w:val="00E176E9"/>
    <w:rsid w:val="00E240C0"/>
    <w:rsid w:val="00E25416"/>
    <w:rsid w:val="00E25C18"/>
    <w:rsid w:val="00E279C8"/>
    <w:rsid w:val="00E30A82"/>
    <w:rsid w:val="00E30C0C"/>
    <w:rsid w:val="00E30D5A"/>
    <w:rsid w:val="00E31233"/>
    <w:rsid w:val="00E3123E"/>
    <w:rsid w:val="00E325CF"/>
    <w:rsid w:val="00E35670"/>
    <w:rsid w:val="00E35B43"/>
    <w:rsid w:val="00E3745A"/>
    <w:rsid w:val="00E37BEF"/>
    <w:rsid w:val="00E41BC7"/>
    <w:rsid w:val="00E4250D"/>
    <w:rsid w:val="00E43B8C"/>
    <w:rsid w:val="00E44938"/>
    <w:rsid w:val="00E46F99"/>
    <w:rsid w:val="00E46FD9"/>
    <w:rsid w:val="00E47509"/>
    <w:rsid w:val="00E47777"/>
    <w:rsid w:val="00E50766"/>
    <w:rsid w:val="00E50784"/>
    <w:rsid w:val="00E61FFE"/>
    <w:rsid w:val="00E625B0"/>
    <w:rsid w:val="00E64615"/>
    <w:rsid w:val="00E646B9"/>
    <w:rsid w:val="00E64A64"/>
    <w:rsid w:val="00E64E69"/>
    <w:rsid w:val="00E65D16"/>
    <w:rsid w:val="00E65E98"/>
    <w:rsid w:val="00E70064"/>
    <w:rsid w:val="00E70C65"/>
    <w:rsid w:val="00E710B9"/>
    <w:rsid w:val="00E72020"/>
    <w:rsid w:val="00E72498"/>
    <w:rsid w:val="00E72F43"/>
    <w:rsid w:val="00E73DA3"/>
    <w:rsid w:val="00E74511"/>
    <w:rsid w:val="00E75468"/>
    <w:rsid w:val="00E75913"/>
    <w:rsid w:val="00E811C8"/>
    <w:rsid w:val="00E82100"/>
    <w:rsid w:val="00E82509"/>
    <w:rsid w:val="00E82FEC"/>
    <w:rsid w:val="00E84A88"/>
    <w:rsid w:val="00E860EA"/>
    <w:rsid w:val="00E876D6"/>
    <w:rsid w:val="00E90468"/>
    <w:rsid w:val="00E919D9"/>
    <w:rsid w:val="00E92273"/>
    <w:rsid w:val="00E92507"/>
    <w:rsid w:val="00E972B5"/>
    <w:rsid w:val="00EA58BB"/>
    <w:rsid w:val="00EA7573"/>
    <w:rsid w:val="00EB17F9"/>
    <w:rsid w:val="00EB302D"/>
    <w:rsid w:val="00EB31EE"/>
    <w:rsid w:val="00EB35A5"/>
    <w:rsid w:val="00EB4D0D"/>
    <w:rsid w:val="00EB65E0"/>
    <w:rsid w:val="00EC2C15"/>
    <w:rsid w:val="00EC4D1C"/>
    <w:rsid w:val="00EC6243"/>
    <w:rsid w:val="00EC65CB"/>
    <w:rsid w:val="00EC6D56"/>
    <w:rsid w:val="00ED1A1B"/>
    <w:rsid w:val="00ED2D70"/>
    <w:rsid w:val="00ED3C6D"/>
    <w:rsid w:val="00ED58D3"/>
    <w:rsid w:val="00ED77A5"/>
    <w:rsid w:val="00EE1842"/>
    <w:rsid w:val="00EE4573"/>
    <w:rsid w:val="00EE7A1D"/>
    <w:rsid w:val="00EE7F02"/>
    <w:rsid w:val="00EF0777"/>
    <w:rsid w:val="00EF1076"/>
    <w:rsid w:val="00EF23AF"/>
    <w:rsid w:val="00EF2F4C"/>
    <w:rsid w:val="00EF645B"/>
    <w:rsid w:val="00EF7CE9"/>
    <w:rsid w:val="00EF7FE0"/>
    <w:rsid w:val="00F002FB"/>
    <w:rsid w:val="00F017EF"/>
    <w:rsid w:val="00F01CC3"/>
    <w:rsid w:val="00F028F0"/>
    <w:rsid w:val="00F02913"/>
    <w:rsid w:val="00F04836"/>
    <w:rsid w:val="00F06748"/>
    <w:rsid w:val="00F10E05"/>
    <w:rsid w:val="00F10F7C"/>
    <w:rsid w:val="00F1152A"/>
    <w:rsid w:val="00F1320E"/>
    <w:rsid w:val="00F157F6"/>
    <w:rsid w:val="00F1615E"/>
    <w:rsid w:val="00F17AA9"/>
    <w:rsid w:val="00F20C61"/>
    <w:rsid w:val="00F21AEC"/>
    <w:rsid w:val="00F23C3E"/>
    <w:rsid w:val="00F25335"/>
    <w:rsid w:val="00F2685E"/>
    <w:rsid w:val="00F27D0C"/>
    <w:rsid w:val="00F316F4"/>
    <w:rsid w:val="00F31B42"/>
    <w:rsid w:val="00F333B3"/>
    <w:rsid w:val="00F33647"/>
    <w:rsid w:val="00F34C06"/>
    <w:rsid w:val="00F35282"/>
    <w:rsid w:val="00F36028"/>
    <w:rsid w:val="00F372FF"/>
    <w:rsid w:val="00F4017B"/>
    <w:rsid w:val="00F41757"/>
    <w:rsid w:val="00F4216C"/>
    <w:rsid w:val="00F44372"/>
    <w:rsid w:val="00F459A6"/>
    <w:rsid w:val="00F47509"/>
    <w:rsid w:val="00F47E75"/>
    <w:rsid w:val="00F4A496"/>
    <w:rsid w:val="00F5033F"/>
    <w:rsid w:val="00F5094E"/>
    <w:rsid w:val="00F52D50"/>
    <w:rsid w:val="00F53E08"/>
    <w:rsid w:val="00F54420"/>
    <w:rsid w:val="00F54A1F"/>
    <w:rsid w:val="00F54DEC"/>
    <w:rsid w:val="00F55701"/>
    <w:rsid w:val="00F55DDB"/>
    <w:rsid w:val="00F64CAE"/>
    <w:rsid w:val="00F65BB0"/>
    <w:rsid w:val="00F6667E"/>
    <w:rsid w:val="00F674A2"/>
    <w:rsid w:val="00F7143D"/>
    <w:rsid w:val="00F723C4"/>
    <w:rsid w:val="00F73893"/>
    <w:rsid w:val="00F76F1F"/>
    <w:rsid w:val="00F778D4"/>
    <w:rsid w:val="00F82753"/>
    <w:rsid w:val="00F85AA3"/>
    <w:rsid w:val="00F85CAC"/>
    <w:rsid w:val="00F85D04"/>
    <w:rsid w:val="00F90BC8"/>
    <w:rsid w:val="00F96169"/>
    <w:rsid w:val="00F97D22"/>
    <w:rsid w:val="00FA1D37"/>
    <w:rsid w:val="00FA4126"/>
    <w:rsid w:val="00FA41BF"/>
    <w:rsid w:val="00FA50F8"/>
    <w:rsid w:val="00FA7508"/>
    <w:rsid w:val="00FB0043"/>
    <w:rsid w:val="00FB0D06"/>
    <w:rsid w:val="00FB1E2F"/>
    <w:rsid w:val="00FB2613"/>
    <w:rsid w:val="00FB3FC0"/>
    <w:rsid w:val="00FB47FF"/>
    <w:rsid w:val="00FB608B"/>
    <w:rsid w:val="00FB6395"/>
    <w:rsid w:val="00FB7D93"/>
    <w:rsid w:val="00FC03BF"/>
    <w:rsid w:val="00FC158E"/>
    <w:rsid w:val="00FC2534"/>
    <w:rsid w:val="00FC3906"/>
    <w:rsid w:val="00FC4457"/>
    <w:rsid w:val="00FC5652"/>
    <w:rsid w:val="00FC5A31"/>
    <w:rsid w:val="00FC6883"/>
    <w:rsid w:val="00FC7217"/>
    <w:rsid w:val="00FC799C"/>
    <w:rsid w:val="00FD105E"/>
    <w:rsid w:val="00FD1CEA"/>
    <w:rsid w:val="00FD2564"/>
    <w:rsid w:val="00FD3EDD"/>
    <w:rsid w:val="00FD5183"/>
    <w:rsid w:val="00FD6BF9"/>
    <w:rsid w:val="00FE1B8A"/>
    <w:rsid w:val="00FE2B77"/>
    <w:rsid w:val="00FE4016"/>
    <w:rsid w:val="00FE51C5"/>
    <w:rsid w:val="00FE629B"/>
    <w:rsid w:val="00FF317A"/>
    <w:rsid w:val="00FF3191"/>
    <w:rsid w:val="00FF471E"/>
    <w:rsid w:val="00FF57F1"/>
    <w:rsid w:val="00FF6161"/>
    <w:rsid w:val="00FF6C56"/>
    <w:rsid w:val="011E1DCA"/>
    <w:rsid w:val="013680B8"/>
    <w:rsid w:val="016D85AA"/>
    <w:rsid w:val="019A93AD"/>
    <w:rsid w:val="01A68BC8"/>
    <w:rsid w:val="01ADAF05"/>
    <w:rsid w:val="01C4DC6C"/>
    <w:rsid w:val="01CE18BE"/>
    <w:rsid w:val="01DE86DD"/>
    <w:rsid w:val="01E1D55F"/>
    <w:rsid w:val="01FCBE84"/>
    <w:rsid w:val="02274A64"/>
    <w:rsid w:val="023234FC"/>
    <w:rsid w:val="0235D602"/>
    <w:rsid w:val="025B63EF"/>
    <w:rsid w:val="025D34D6"/>
    <w:rsid w:val="025DE886"/>
    <w:rsid w:val="0284C448"/>
    <w:rsid w:val="028E0D7A"/>
    <w:rsid w:val="02C50ECF"/>
    <w:rsid w:val="02DAAD7D"/>
    <w:rsid w:val="02F84FCC"/>
    <w:rsid w:val="032DDC64"/>
    <w:rsid w:val="03484952"/>
    <w:rsid w:val="035EE461"/>
    <w:rsid w:val="03659189"/>
    <w:rsid w:val="03D8EC01"/>
    <w:rsid w:val="04088D62"/>
    <w:rsid w:val="0468E85F"/>
    <w:rsid w:val="04781202"/>
    <w:rsid w:val="047CCEB0"/>
    <w:rsid w:val="0494202D"/>
    <w:rsid w:val="04BF42B1"/>
    <w:rsid w:val="05071D2D"/>
    <w:rsid w:val="05226E73"/>
    <w:rsid w:val="052ADE2E"/>
    <w:rsid w:val="0539DE75"/>
    <w:rsid w:val="0543F9FD"/>
    <w:rsid w:val="0548854D"/>
    <w:rsid w:val="0558C418"/>
    <w:rsid w:val="0567FE2C"/>
    <w:rsid w:val="05696A5E"/>
    <w:rsid w:val="0574BC62"/>
    <w:rsid w:val="05777F56"/>
    <w:rsid w:val="057EC560"/>
    <w:rsid w:val="0580764E"/>
    <w:rsid w:val="058F9E8D"/>
    <w:rsid w:val="0595E233"/>
    <w:rsid w:val="059BF6B5"/>
    <w:rsid w:val="05F8A716"/>
    <w:rsid w:val="05FB3B6B"/>
    <w:rsid w:val="06025B50"/>
    <w:rsid w:val="06124E3F"/>
    <w:rsid w:val="0633C78B"/>
    <w:rsid w:val="0636FF35"/>
    <w:rsid w:val="063FF15A"/>
    <w:rsid w:val="06614630"/>
    <w:rsid w:val="0663EAEC"/>
    <w:rsid w:val="069804A8"/>
    <w:rsid w:val="06BA8304"/>
    <w:rsid w:val="070F002A"/>
    <w:rsid w:val="071F7BCB"/>
    <w:rsid w:val="072D0B56"/>
    <w:rsid w:val="072ED512"/>
    <w:rsid w:val="07666C7A"/>
    <w:rsid w:val="0777C6A8"/>
    <w:rsid w:val="07782047"/>
    <w:rsid w:val="077B15AB"/>
    <w:rsid w:val="07AE1EA0"/>
    <w:rsid w:val="07B42125"/>
    <w:rsid w:val="07B6854D"/>
    <w:rsid w:val="07B92457"/>
    <w:rsid w:val="07C6B9A6"/>
    <w:rsid w:val="07CBCEAE"/>
    <w:rsid w:val="07E1581E"/>
    <w:rsid w:val="07E33FBD"/>
    <w:rsid w:val="083105A4"/>
    <w:rsid w:val="08334C4D"/>
    <w:rsid w:val="084B3E0E"/>
    <w:rsid w:val="08610228"/>
    <w:rsid w:val="086AA8C4"/>
    <w:rsid w:val="088A7D86"/>
    <w:rsid w:val="089F8303"/>
    <w:rsid w:val="08A7BB11"/>
    <w:rsid w:val="08ADCED3"/>
    <w:rsid w:val="08D4C887"/>
    <w:rsid w:val="08E4D46E"/>
    <w:rsid w:val="08FC8D2B"/>
    <w:rsid w:val="0949EF01"/>
    <w:rsid w:val="094E0D71"/>
    <w:rsid w:val="0958F381"/>
    <w:rsid w:val="09593526"/>
    <w:rsid w:val="095E2B4C"/>
    <w:rsid w:val="09C06A21"/>
    <w:rsid w:val="09C07B9F"/>
    <w:rsid w:val="09D9F6F5"/>
    <w:rsid w:val="09FAB343"/>
    <w:rsid w:val="0A00AD31"/>
    <w:rsid w:val="0A0EF01B"/>
    <w:rsid w:val="0A0F0350"/>
    <w:rsid w:val="0A1BC7E8"/>
    <w:rsid w:val="0A201BDF"/>
    <w:rsid w:val="0A2FB03C"/>
    <w:rsid w:val="0A31D808"/>
    <w:rsid w:val="0A511797"/>
    <w:rsid w:val="0A8072F9"/>
    <w:rsid w:val="0A9414E0"/>
    <w:rsid w:val="0AC3B301"/>
    <w:rsid w:val="0AC9EA9E"/>
    <w:rsid w:val="0ACCED96"/>
    <w:rsid w:val="0ADA7D7E"/>
    <w:rsid w:val="0B08555A"/>
    <w:rsid w:val="0B265558"/>
    <w:rsid w:val="0B4BFC5F"/>
    <w:rsid w:val="0B558AE7"/>
    <w:rsid w:val="0B57CFBD"/>
    <w:rsid w:val="0B5DD016"/>
    <w:rsid w:val="0B659A4C"/>
    <w:rsid w:val="0B6D86D7"/>
    <w:rsid w:val="0B73C8AA"/>
    <w:rsid w:val="0B7B50B0"/>
    <w:rsid w:val="0B7FAE47"/>
    <w:rsid w:val="0B93A084"/>
    <w:rsid w:val="0BA9FCEA"/>
    <w:rsid w:val="0BAEB323"/>
    <w:rsid w:val="0BBD4C9C"/>
    <w:rsid w:val="0BCFE008"/>
    <w:rsid w:val="0BDCB4EA"/>
    <w:rsid w:val="0BE3FE96"/>
    <w:rsid w:val="0BF48274"/>
    <w:rsid w:val="0BF763CC"/>
    <w:rsid w:val="0C024635"/>
    <w:rsid w:val="0C18F18F"/>
    <w:rsid w:val="0C3648DC"/>
    <w:rsid w:val="0C41C879"/>
    <w:rsid w:val="0C5E07F7"/>
    <w:rsid w:val="0C623F98"/>
    <w:rsid w:val="0C68BDF7"/>
    <w:rsid w:val="0C68E7C5"/>
    <w:rsid w:val="0CA6965E"/>
    <w:rsid w:val="0CAAD685"/>
    <w:rsid w:val="0CB9824D"/>
    <w:rsid w:val="0CCFC941"/>
    <w:rsid w:val="0CD20F4B"/>
    <w:rsid w:val="0CE7CCC0"/>
    <w:rsid w:val="0CF87187"/>
    <w:rsid w:val="0D1DD0D0"/>
    <w:rsid w:val="0D26BC16"/>
    <w:rsid w:val="0D325405"/>
    <w:rsid w:val="0D3AAA25"/>
    <w:rsid w:val="0D442EBD"/>
    <w:rsid w:val="0D9E1696"/>
    <w:rsid w:val="0DBAF6EE"/>
    <w:rsid w:val="0DFC1F60"/>
    <w:rsid w:val="0E03A5F0"/>
    <w:rsid w:val="0E1D6024"/>
    <w:rsid w:val="0E4D7C84"/>
    <w:rsid w:val="0E4FF1F2"/>
    <w:rsid w:val="0E624C38"/>
    <w:rsid w:val="0E65997F"/>
    <w:rsid w:val="0E70C36E"/>
    <w:rsid w:val="0E8996BD"/>
    <w:rsid w:val="0E9332E6"/>
    <w:rsid w:val="0E9419D9"/>
    <w:rsid w:val="0E95B32A"/>
    <w:rsid w:val="0E9B968E"/>
    <w:rsid w:val="0EB77247"/>
    <w:rsid w:val="0ED84B30"/>
    <w:rsid w:val="0EDFDF7C"/>
    <w:rsid w:val="0EE19DAC"/>
    <w:rsid w:val="0EE7ED71"/>
    <w:rsid w:val="0EF263C5"/>
    <w:rsid w:val="0F186C00"/>
    <w:rsid w:val="0F370327"/>
    <w:rsid w:val="0F3A70C1"/>
    <w:rsid w:val="0F5CCCC6"/>
    <w:rsid w:val="0F899538"/>
    <w:rsid w:val="0F902437"/>
    <w:rsid w:val="0FEB172C"/>
    <w:rsid w:val="0FF190CA"/>
    <w:rsid w:val="0FF3F0AC"/>
    <w:rsid w:val="0FFD207A"/>
    <w:rsid w:val="101CF90A"/>
    <w:rsid w:val="102DC637"/>
    <w:rsid w:val="102EFB9F"/>
    <w:rsid w:val="1030B942"/>
    <w:rsid w:val="103766EF"/>
    <w:rsid w:val="1057BD58"/>
    <w:rsid w:val="10747542"/>
    <w:rsid w:val="10760557"/>
    <w:rsid w:val="107FD630"/>
    <w:rsid w:val="1092482A"/>
    <w:rsid w:val="10929149"/>
    <w:rsid w:val="109C6AA9"/>
    <w:rsid w:val="109D5E57"/>
    <w:rsid w:val="10B254F3"/>
    <w:rsid w:val="10B65D02"/>
    <w:rsid w:val="10BCAB1B"/>
    <w:rsid w:val="10C845A6"/>
    <w:rsid w:val="10D32898"/>
    <w:rsid w:val="10D44C6C"/>
    <w:rsid w:val="10D5B758"/>
    <w:rsid w:val="10D64122"/>
    <w:rsid w:val="11021424"/>
    <w:rsid w:val="114FB34F"/>
    <w:rsid w:val="11607460"/>
    <w:rsid w:val="1163218A"/>
    <w:rsid w:val="117CE714"/>
    <w:rsid w:val="11922CCD"/>
    <w:rsid w:val="11BC8580"/>
    <w:rsid w:val="11C95B95"/>
    <w:rsid w:val="11D4D8BB"/>
    <w:rsid w:val="11DFCB68"/>
    <w:rsid w:val="1216B35B"/>
    <w:rsid w:val="12301181"/>
    <w:rsid w:val="12353308"/>
    <w:rsid w:val="1270CE66"/>
    <w:rsid w:val="12F54B39"/>
    <w:rsid w:val="131919CF"/>
    <w:rsid w:val="13676796"/>
    <w:rsid w:val="13687946"/>
    <w:rsid w:val="1376B084"/>
    <w:rsid w:val="1397B8BF"/>
    <w:rsid w:val="13B90CFE"/>
    <w:rsid w:val="13D594D5"/>
    <w:rsid w:val="13DA9F2B"/>
    <w:rsid w:val="13DB67F2"/>
    <w:rsid w:val="13E0EABC"/>
    <w:rsid w:val="140C2150"/>
    <w:rsid w:val="141B7A95"/>
    <w:rsid w:val="14391ADE"/>
    <w:rsid w:val="14984BBB"/>
    <w:rsid w:val="14A4A041"/>
    <w:rsid w:val="14B1C6E2"/>
    <w:rsid w:val="14DA80A2"/>
    <w:rsid w:val="14EBFAC0"/>
    <w:rsid w:val="14F63161"/>
    <w:rsid w:val="15119715"/>
    <w:rsid w:val="1514B545"/>
    <w:rsid w:val="1529075F"/>
    <w:rsid w:val="1532A3D7"/>
    <w:rsid w:val="15417E27"/>
    <w:rsid w:val="1544E30C"/>
    <w:rsid w:val="154E83D5"/>
    <w:rsid w:val="155079AA"/>
    <w:rsid w:val="1557BB47"/>
    <w:rsid w:val="1558E444"/>
    <w:rsid w:val="1559B3FD"/>
    <w:rsid w:val="157812A2"/>
    <w:rsid w:val="157E060B"/>
    <w:rsid w:val="1599E263"/>
    <w:rsid w:val="15A327FD"/>
    <w:rsid w:val="15A644AB"/>
    <w:rsid w:val="15AA7163"/>
    <w:rsid w:val="15B63DFB"/>
    <w:rsid w:val="15DC8A10"/>
    <w:rsid w:val="161D4F48"/>
    <w:rsid w:val="1629F2AC"/>
    <w:rsid w:val="16305F8F"/>
    <w:rsid w:val="16312E58"/>
    <w:rsid w:val="163927E6"/>
    <w:rsid w:val="163B6546"/>
    <w:rsid w:val="163C8CC0"/>
    <w:rsid w:val="164B1368"/>
    <w:rsid w:val="169AB938"/>
    <w:rsid w:val="16B91CD2"/>
    <w:rsid w:val="16BE25BA"/>
    <w:rsid w:val="16DDE663"/>
    <w:rsid w:val="16E546DB"/>
    <w:rsid w:val="16F27E9F"/>
    <w:rsid w:val="16FA84F0"/>
    <w:rsid w:val="1742150C"/>
    <w:rsid w:val="174DB5F2"/>
    <w:rsid w:val="178620F2"/>
    <w:rsid w:val="17ACDFC5"/>
    <w:rsid w:val="17C5A280"/>
    <w:rsid w:val="17C76072"/>
    <w:rsid w:val="17C882D4"/>
    <w:rsid w:val="17D210C2"/>
    <w:rsid w:val="17D7DE95"/>
    <w:rsid w:val="17F35463"/>
    <w:rsid w:val="18267C7B"/>
    <w:rsid w:val="18353069"/>
    <w:rsid w:val="1846ADC0"/>
    <w:rsid w:val="184D46FF"/>
    <w:rsid w:val="1879FC5B"/>
    <w:rsid w:val="187D4CC0"/>
    <w:rsid w:val="188C023D"/>
    <w:rsid w:val="189BDA32"/>
    <w:rsid w:val="18C139C9"/>
    <w:rsid w:val="18DACC13"/>
    <w:rsid w:val="192E18A2"/>
    <w:rsid w:val="193249E3"/>
    <w:rsid w:val="1934DA16"/>
    <w:rsid w:val="1948B026"/>
    <w:rsid w:val="19544E1F"/>
    <w:rsid w:val="19551B89"/>
    <w:rsid w:val="19638808"/>
    <w:rsid w:val="196530A5"/>
    <w:rsid w:val="196EFED3"/>
    <w:rsid w:val="19742062"/>
    <w:rsid w:val="197D0CA4"/>
    <w:rsid w:val="199FBF36"/>
    <w:rsid w:val="19A01A38"/>
    <w:rsid w:val="19AF003F"/>
    <w:rsid w:val="19CBFAAC"/>
    <w:rsid w:val="19F1F717"/>
    <w:rsid w:val="19F82F5F"/>
    <w:rsid w:val="19F8F01E"/>
    <w:rsid w:val="1A2157D4"/>
    <w:rsid w:val="1A368E0F"/>
    <w:rsid w:val="1A4510CC"/>
    <w:rsid w:val="1A5F8F85"/>
    <w:rsid w:val="1A807B09"/>
    <w:rsid w:val="1A8BE6B6"/>
    <w:rsid w:val="1A90D5D8"/>
    <w:rsid w:val="1AB52D90"/>
    <w:rsid w:val="1AD8DCC9"/>
    <w:rsid w:val="1AE18CF4"/>
    <w:rsid w:val="1AE83117"/>
    <w:rsid w:val="1AF9D554"/>
    <w:rsid w:val="1B09FA01"/>
    <w:rsid w:val="1B0ED669"/>
    <w:rsid w:val="1B1418FE"/>
    <w:rsid w:val="1B33DDCF"/>
    <w:rsid w:val="1B3407E0"/>
    <w:rsid w:val="1B729071"/>
    <w:rsid w:val="1B8E9423"/>
    <w:rsid w:val="1BA5382B"/>
    <w:rsid w:val="1BA73393"/>
    <w:rsid w:val="1BAAD66E"/>
    <w:rsid w:val="1BBEB668"/>
    <w:rsid w:val="1BC28A0A"/>
    <w:rsid w:val="1BFD77E6"/>
    <w:rsid w:val="1C179187"/>
    <w:rsid w:val="1C5E7808"/>
    <w:rsid w:val="1C63FE8C"/>
    <w:rsid w:val="1C65D07E"/>
    <w:rsid w:val="1C71DEDE"/>
    <w:rsid w:val="1C833BC7"/>
    <w:rsid w:val="1C8551DA"/>
    <w:rsid w:val="1C9D5384"/>
    <w:rsid w:val="1CB63DEB"/>
    <w:rsid w:val="1CB6D037"/>
    <w:rsid w:val="1CBFFC15"/>
    <w:rsid w:val="1D10BF11"/>
    <w:rsid w:val="1D36CC94"/>
    <w:rsid w:val="1D38A0B8"/>
    <w:rsid w:val="1D46D759"/>
    <w:rsid w:val="1D4AE4ED"/>
    <w:rsid w:val="1D88EC4F"/>
    <w:rsid w:val="1DA61CFC"/>
    <w:rsid w:val="1DB5F4F2"/>
    <w:rsid w:val="1DD45C59"/>
    <w:rsid w:val="1E098B02"/>
    <w:rsid w:val="1E22F9F5"/>
    <w:rsid w:val="1E46FE53"/>
    <w:rsid w:val="1E8ED4F6"/>
    <w:rsid w:val="1E971B4D"/>
    <w:rsid w:val="1EA0851F"/>
    <w:rsid w:val="1EA300FD"/>
    <w:rsid w:val="1EB00819"/>
    <w:rsid w:val="1EE0E2E9"/>
    <w:rsid w:val="1EF9F854"/>
    <w:rsid w:val="1F140F31"/>
    <w:rsid w:val="1F4E19C7"/>
    <w:rsid w:val="1F588211"/>
    <w:rsid w:val="1F695412"/>
    <w:rsid w:val="1F781B8F"/>
    <w:rsid w:val="1F8006CB"/>
    <w:rsid w:val="1F8B0F66"/>
    <w:rsid w:val="1FD25C0C"/>
    <w:rsid w:val="1FE0C1B4"/>
    <w:rsid w:val="20066755"/>
    <w:rsid w:val="20239869"/>
    <w:rsid w:val="203C7F53"/>
    <w:rsid w:val="203F294F"/>
    <w:rsid w:val="20676FBA"/>
    <w:rsid w:val="20678756"/>
    <w:rsid w:val="20716D2D"/>
    <w:rsid w:val="209F4926"/>
    <w:rsid w:val="20A8B3CB"/>
    <w:rsid w:val="20AD6BEE"/>
    <w:rsid w:val="20BD59E7"/>
    <w:rsid w:val="2119D27E"/>
    <w:rsid w:val="213198AA"/>
    <w:rsid w:val="21344277"/>
    <w:rsid w:val="213A2072"/>
    <w:rsid w:val="213B8C9D"/>
    <w:rsid w:val="2141662E"/>
    <w:rsid w:val="214E9C97"/>
    <w:rsid w:val="21BA663A"/>
    <w:rsid w:val="21DA540F"/>
    <w:rsid w:val="21E163E6"/>
    <w:rsid w:val="21FF402A"/>
    <w:rsid w:val="221137FD"/>
    <w:rsid w:val="22253180"/>
    <w:rsid w:val="2230587E"/>
    <w:rsid w:val="2242C051"/>
    <w:rsid w:val="22499A25"/>
    <w:rsid w:val="2296875F"/>
    <w:rsid w:val="22B638A5"/>
    <w:rsid w:val="22BB1E00"/>
    <w:rsid w:val="22BC8DEF"/>
    <w:rsid w:val="22D98832"/>
    <w:rsid w:val="22F2037A"/>
    <w:rsid w:val="22FDE131"/>
    <w:rsid w:val="2309FCCE"/>
    <w:rsid w:val="232F296C"/>
    <w:rsid w:val="233838B9"/>
    <w:rsid w:val="23624619"/>
    <w:rsid w:val="2372F4F2"/>
    <w:rsid w:val="23B0F619"/>
    <w:rsid w:val="23CB77CB"/>
    <w:rsid w:val="23E1DB3E"/>
    <w:rsid w:val="23E4A657"/>
    <w:rsid w:val="23E78995"/>
    <w:rsid w:val="240BB872"/>
    <w:rsid w:val="2412F07B"/>
    <w:rsid w:val="2416D410"/>
    <w:rsid w:val="248469C5"/>
    <w:rsid w:val="249532A9"/>
    <w:rsid w:val="24A91F69"/>
    <w:rsid w:val="24C34AF3"/>
    <w:rsid w:val="24D0EE7C"/>
    <w:rsid w:val="24DB7E5E"/>
    <w:rsid w:val="25073C52"/>
    <w:rsid w:val="25221A36"/>
    <w:rsid w:val="25272367"/>
    <w:rsid w:val="2544B6A5"/>
    <w:rsid w:val="2566A94C"/>
    <w:rsid w:val="257D6008"/>
    <w:rsid w:val="25A9F855"/>
    <w:rsid w:val="25D2BC56"/>
    <w:rsid w:val="25DB9864"/>
    <w:rsid w:val="261A2889"/>
    <w:rsid w:val="261F1810"/>
    <w:rsid w:val="262A6B6F"/>
    <w:rsid w:val="2643B861"/>
    <w:rsid w:val="26468359"/>
    <w:rsid w:val="26B57797"/>
    <w:rsid w:val="26B98AC3"/>
    <w:rsid w:val="26C66A96"/>
    <w:rsid w:val="26C85AC8"/>
    <w:rsid w:val="26DB1842"/>
    <w:rsid w:val="272E6CF0"/>
    <w:rsid w:val="27440557"/>
    <w:rsid w:val="275F8BC0"/>
    <w:rsid w:val="27674613"/>
    <w:rsid w:val="276B63B1"/>
    <w:rsid w:val="27891402"/>
    <w:rsid w:val="279D4092"/>
    <w:rsid w:val="279E5569"/>
    <w:rsid w:val="27AE8F44"/>
    <w:rsid w:val="27B46B9C"/>
    <w:rsid w:val="27B50314"/>
    <w:rsid w:val="27EAED99"/>
    <w:rsid w:val="28036764"/>
    <w:rsid w:val="283D329A"/>
    <w:rsid w:val="2842D201"/>
    <w:rsid w:val="284BFBC9"/>
    <w:rsid w:val="285593A6"/>
    <w:rsid w:val="28657BF3"/>
    <w:rsid w:val="2865FFAC"/>
    <w:rsid w:val="287AFE3C"/>
    <w:rsid w:val="28A27A33"/>
    <w:rsid w:val="28DD14CD"/>
    <w:rsid w:val="28E63BFA"/>
    <w:rsid w:val="290E8F8F"/>
    <w:rsid w:val="295F7E96"/>
    <w:rsid w:val="29622E5C"/>
    <w:rsid w:val="29793E52"/>
    <w:rsid w:val="29A6652D"/>
    <w:rsid w:val="29A8733E"/>
    <w:rsid w:val="29DDB36B"/>
    <w:rsid w:val="29E2CDD4"/>
    <w:rsid w:val="29EA296B"/>
    <w:rsid w:val="29F92518"/>
    <w:rsid w:val="2A1C6E85"/>
    <w:rsid w:val="2AEAF9B6"/>
    <w:rsid w:val="2B09F0D0"/>
    <w:rsid w:val="2B150EB3"/>
    <w:rsid w:val="2B18D880"/>
    <w:rsid w:val="2B2D1112"/>
    <w:rsid w:val="2B42FF93"/>
    <w:rsid w:val="2B60FEE7"/>
    <w:rsid w:val="2B62DBA4"/>
    <w:rsid w:val="2B6A742E"/>
    <w:rsid w:val="2B77C964"/>
    <w:rsid w:val="2B9F25EA"/>
    <w:rsid w:val="2BB0AF80"/>
    <w:rsid w:val="2BC8129A"/>
    <w:rsid w:val="2BC8D788"/>
    <w:rsid w:val="2C07D944"/>
    <w:rsid w:val="2C19106C"/>
    <w:rsid w:val="2C2CEDCA"/>
    <w:rsid w:val="2C41B254"/>
    <w:rsid w:val="2C6EEE89"/>
    <w:rsid w:val="2C797FBB"/>
    <w:rsid w:val="2CAC43E8"/>
    <w:rsid w:val="2CAE5401"/>
    <w:rsid w:val="2CB7A6BF"/>
    <w:rsid w:val="2CD8E8A5"/>
    <w:rsid w:val="2CE4B0DE"/>
    <w:rsid w:val="2D09EF21"/>
    <w:rsid w:val="2D300AA0"/>
    <w:rsid w:val="2D64A7E9"/>
    <w:rsid w:val="2D7D3C09"/>
    <w:rsid w:val="2D7D895A"/>
    <w:rsid w:val="2D94E724"/>
    <w:rsid w:val="2D983666"/>
    <w:rsid w:val="2E0C1DDF"/>
    <w:rsid w:val="2E1B9A13"/>
    <w:rsid w:val="2E201116"/>
    <w:rsid w:val="2E25DECE"/>
    <w:rsid w:val="2E410B45"/>
    <w:rsid w:val="2E443058"/>
    <w:rsid w:val="2E96D42A"/>
    <w:rsid w:val="2E97CBB3"/>
    <w:rsid w:val="2EA01B8D"/>
    <w:rsid w:val="2EA5F09C"/>
    <w:rsid w:val="2EBF872A"/>
    <w:rsid w:val="2F02BDE4"/>
    <w:rsid w:val="2F054C6F"/>
    <w:rsid w:val="2F1A94FC"/>
    <w:rsid w:val="2F30A0FF"/>
    <w:rsid w:val="2F4C8AD6"/>
    <w:rsid w:val="2F5329F8"/>
    <w:rsid w:val="2F5E9AD0"/>
    <w:rsid w:val="2F65B333"/>
    <w:rsid w:val="2F6CCADB"/>
    <w:rsid w:val="2F7DB77B"/>
    <w:rsid w:val="2F84FBA5"/>
    <w:rsid w:val="2F98089F"/>
    <w:rsid w:val="2F9EB826"/>
    <w:rsid w:val="2FA85899"/>
    <w:rsid w:val="2FC86F71"/>
    <w:rsid w:val="2FCE0822"/>
    <w:rsid w:val="2FCE28A2"/>
    <w:rsid w:val="2FD96CE7"/>
    <w:rsid w:val="2FF0BE60"/>
    <w:rsid w:val="2FF1875A"/>
    <w:rsid w:val="2FF2AD9B"/>
    <w:rsid w:val="2FFB1028"/>
    <w:rsid w:val="3006C47C"/>
    <w:rsid w:val="30070EED"/>
    <w:rsid w:val="30085326"/>
    <w:rsid w:val="300B0DD6"/>
    <w:rsid w:val="300E2D1B"/>
    <w:rsid w:val="30436451"/>
    <w:rsid w:val="306670FE"/>
    <w:rsid w:val="309C48AB"/>
    <w:rsid w:val="30A580F5"/>
    <w:rsid w:val="30DC146B"/>
    <w:rsid w:val="30F032C7"/>
    <w:rsid w:val="30FF9A67"/>
    <w:rsid w:val="312648AA"/>
    <w:rsid w:val="315ED772"/>
    <w:rsid w:val="31785413"/>
    <w:rsid w:val="318A5A4A"/>
    <w:rsid w:val="31A077A2"/>
    <w:rsid w:val="31AB64B2"/>
    <w:rsid w:val="31D9B5B2"/>
    <w:rsid w:val="31DD57F5"/>
    <w:rsid w:val="32012CF5"/>
    <w:rsid w:val="3218E51C"/>
    <w:rsid w:val="322B7F65"/>
    <w:rsid w:val="32382942"/>
    <w:rsid w:val="324BD474"/>
    <w:rsid w:val="324C834C"/>
    <w:rsid w:val="325605FA"/>
    <w:rsid w:val="326A8207"/>
    <w:rsid w:val="328C8E10"/>
    <w:rsid w:val="32A8E338"/>
    <w:rsid w:val="32CC9DB6"/>
    <w:rsid w:val="32CF8360"/>
    <w:rsid w:val="32FAD453"/>
    <w:rsid w:val="32FED062"/>
    <w:rsid w:val="3317CF62"/>
    <w:rsid w:val="3330D650"/>
    <w:rsid w:val="33377AE3"/>
    <w:rsid w:val="3340A69E"/>
    <w:rsid w:val="337D937F"/>
    <w:rsid w:val="3383021A"/>
    <w:rsid w:val="33859E02"/>
    <w:rsid w:val="33924A08"/>
    <w:rsid w:val="33A6613F"/>
    <w:rsid w:val="33F91F65"/>
    <w:rsid w:val="33FA7A2E"/>
    <w:rsid w:val="3404AB68"/>
    <w:rsid w:val="34264A93"/>
    <w:rsid w:val="343FD14B"/>
    <w:rsid w:val="3486D0F4"/>
    <w:rsid w:val="34A8F823"/>
    <w:rsid w:val="34BCA34B"/>
    <w:rsid w:val="34C762C1"/>
    <w:rsid w:val="34D275FD"/>
    <w:rsid w:val="34E0BCBA"/>
    <w:rsid w:val="34E6A984"/>
    <w:rsid w:val="35115674"/>
    <w:rsid w:val="352C0851"/>
    <w:rsid w:val="35471C60"/>
    <w:rsid w:val="358042E4"/>
    <w:rsid w:val="35828072"/>
    <w:rsid w:val="358436EF"/>
    <w:rsid w:val="35996B7B"/>
    <w:rsid w:val="35C64871"/>
    <w:rsid w:val="35C7F8AF"/>
    <w:rsid w:val="35C87F06"/>
    <w:rsid w:val="35DA845D"/>
    <w:rsid w:val="35E2D643"/>
    <w:rsid w:val="35F9DCD0"/>
    <w:rsid w:val="35FE0711"/>
    <w:rsid w:val="3602794E"/>
    <w:rsid w:val="3611963A"/>
    <w:rsid w:val="36277994"/>
    <w:rsid w:val="3644FBC5"/>
    <w:rsid w:val="364BEC31"/>
    <w:rsid w:val="365D92D3"/>
    <w:rsid w:val="36BB0DA4"/>
    <w:rsid w:val="36BCC6E5"/>
    <w:rsid w:val="36CB9390"/>
    <w:rsid w:val="36DE0201"/>
    <w:rsid w:val="36FA0367"/>
    <w:rsid w:val="372E1BE8"/>
    <w:rsid w:val="3733BA8A"/>
    <w:rsid w:val="374EC421"/>
    <w:rsid w:val="376AE8FB"/>
    <w:rsid w:val="3770C518"/>
    <w:rsid w:val="37B0A24F"/>
    <w:rsid w:val="37D026EF"/>
    <w:rsid w:val="37D5573D"/>
    <w:rsid w:val="37D7BFBC"/>
    <w:rsid w:val="37F796A3"/>
    <w:rsid w:val="380DEDC4"/>
    <w:rsid w:val="3827AF53"/>
    <w:rsid w:val="3843EB77"/>
    <w:rsid w:val="3848F736"/>
    <w:rsid w:val="3855117C"/>
    <w:rsid w:val="38629BC8"/>
    <w:rsid w:val="38705D12"/>
    <w:rsid w:val="387267BE"/>
    <w:rsid w:val="387D0E60"/>
    <w:rsid w:val="388EE88D"/>
    <w:rsid w:val="38B3C1EF"/>
    <w:rsid w:val="38B3CFAB"/>
    <w:rsid w:val="38B965FA"/>
    <w:rsid w:val="38D2D521"/>
    <w:rsid w:val="38D3121A"/>
    <w:rsid w:val="38F36D1C"/>
    <w:rsid w:val="3911010A"/>
    <w:rsid w:val="391FC5C9"/>
    <w:rsid w:val="3934AA80"/>
    <w:rsid w:val="394FF7AC"/>
    <w:rsid w:val="395782D0"/>
    <w:rsid w:val="3971F932"/>
    <w:rsid w:val="397CB2DC"/>
    <w:rsid w:val="39A38C7D"/>
    <w:rsid w:val="39AEBFF0"/>
    <w:rsid w:val="39CA2E73"/>
    <w:rsid w:val="39E13A9D"/>
    <w:rsid w:val="39FD1575"/>
    <w:rsid w:val="3A4475A3"/>
    <w:rsid w:val="3A9B1B55"/>
    <w:rsid w:val="3ACEE13F"/>
    <w:rsid w:val="3AF0055D"/>
    <w:rsid w:val="3AFEFCBD"/>
    <w:rsid w:val="3B317D75"/>
    <w:rsid w:val="3B36D5E1"/>
    <w:rsid w:val="3B489198"/>
    <w:rsid w:val="3B64FA96"/>
    <w:rsid w:val="3B68A155"/>
    <w:rsid w:val="3B8094BA"/>
    <w:rsid w:val="3B839A03"/>
    <w:rsid w:val="3B86A7B3"/>
    <w:rsid w:val="3B978642"/>
    <w:rsid w:val="3BAA24D0"/>
    <w:rsid w:val="3BC2FE0C"/>
    <w:rsid w:val="3BE10E6E"/>
    <w:rsid w:val="3BF9D1D1"/>
    <w:rsid w:val="3C025FA7"/>
    <w:rsid w:val="3C0706F7"/>
    <w:rsid w:val="3C15D790"/>
    <w:rsid w:val="3C201DD8"/>
    <w:rsid w:val="3C3DD640"/>
    <w:rsid w:val="3C3F45BF"/>
    <w:rsid w:val="3C42ABA7"/>
    <w:rsid w:val="3C466DB9"/>
    <w:rsid w:val="3C48A81B"/>
    <w:rsid w:val="3C675A6C"/>
    <w:rsid w:val="3C68ED70"/>
    <w:rsid w:val="3C724137"/>
    <w:rsid w:val="3CAF1609"/>
    <w:rsid w:val="3CC49FB7"/>
    <w:rsid w:val="3CC6BC16"/>
    <w:rsid w:val="3CDA60F7"/>
    <w:rsid w:val="3CFA8B53"/>
    <w:rsid w:val="3D020B8C"/>
    <w:rsid w:val="3D02DB2B"/>
    <w:rsid w:val="3D0B0416"/>
    <w:rsid w:val="3D21605D"/>
    <w:rsid w:val="3D2787F9"/>
    <w:rsid w:val="3D3FAB48"/>
    <w:rsid w:val="3D47595F"/>
    <w:rsid w:val="3D4FCA58"/>
    <w:rsid w:val="3D7E00C5"/>
    <w:rsid w:val="3D855BDA"/>
    <w:rsid w:val="3D9FF778"/>
    <w:rsid w:val="3DBB17D0"/>
    <w:rsid w:val="3DDAA611"/>
    <w:rsid w:val="3DDE4B0F"/>
    <w:rsid w:val="3DE40F45"/>
    <w:rsid w:val="3DED4845"/>
    <w:rsid w:val="3E29B270"/>
    <w:rsid w:val="3E3B623C"/>
    <w:rsid w:val="3E61FC02"/>
    <w:rsid w:val="3EACC0A2"/>
    <w:rsid w:val="3EB9418C"/>
    <w:rsid w:val="3EC2C7AE"/>
    <w:rsid w:val="3ED65375"/>
    <w:rsid w:val="3ED9D56E"/>
    <w:rsid w:val="3F158DFB"/>
    <w:rsid w:val="3F3637F0"/>
    <w:rsid w:val="3F3BC7D9"/>
    <w:rsid w:val="3F62AEA0"/>
    <w:rsid w:val="3FBBC0E2"/>
    <w:rsid w:val="40045207"/>
    <w:rsid w:val="402633BE"/>
    <w:rsid w:val="4042AEF1"/>
    <w:rsid w:val="406A384E"/>
    <w:rsid w:val="4070593F"/>
    <w:rsid w:val="407DCEC9"/>
    <w:rsid w:val="4083838C"/>
    <w:rsid w:val="40879E38"/>
    <w:rsid w:val="40C065EC"/>
    <w:rsid w:val="41177463"/>
    <w:rsid w:val="411C2944"/>
    <w:rsid w:val="41359FF3"/>
    <w:rsid w:val="414C9141"/>
    <w:rsid w:val="414CD68D"/>
    <w:rsid w:val="4150FC2A"/>
    <w:rsid w:val="415F383C"/>
    <w:rsid w:val="417AAD37"/>
    <w:rsid w:val="418507A9"/>
    <w:rsid w:val="42022630"/>
    <w:rsid w:val="4210C620"/>
    <w:rsid w:val="42223DC5"/>
    <w:rsid w:val="425D8EC5"/>
    <w:rsid w:val="4265CBFE"/>
    <w:rsid w:val="426DDB6D"/>
    <w:rsid w:val="427E6E52"/>
    <w:rsid w:val="428D66B6"/>
    <w:rsid w:val="42A045CA"/>
    <w:rsid w:val="42A1F4FE"/>
    <w:rsid w:val="42A23CE8"/>
    <w:rsid w:val="42E3A55C"/>
    <w:rsid w:val="42F087AB"/>
    <w:rsid w:val="42FC4C40"/>
    <w:rsid w:val="434EDEFD"/>
    <w:rsid w:val="43745672"/>
    <w:rsid w:val="43B9F46E"/>
    <w:rsid w:val="43BCE6D1"/>
    <w:rsid w:val="43F30D31"/>
    <w:rsid w:val="440A8E0C"/>
    <w:rsid w:val="440BA0E4"/>
    <w:rsid w:val="440F8FA1"/>
    <w:rsid w:val="441A3EB3"/>
    <w:rsid w:val="44296CDA"/>
    <w:rsid w:val="4429D73C"/>
    <w:rsid w:val="44361FC3"/>
    <w:rsid w:val="444F9C21"/>
    <w:rsid w:val="44569B75"/>
    <w:rsid w:val="445B4BD6"/>
    <w:rsid w:val="449C4DC5"/>
    <w:rsid w:val="44A9A7A1"/>
    <w:rsid w:val="44C33430"/>
    <w:rsid w:val="44FD3754"/>
    <w:rsid w:val="44FF7A2C"/>
    <w:rsid w:val="45128159"/>
    <w:rsid w:val="45154223"/>
    <w:rsid w:val="4515A7C5"/>
    <w:rsid w:val="4548BBE9"/>
    <w:rsid w:val="45539DCC"/>
    <w:rsid w:val="459D251C"/>
    <w:rsid w:val="45B044F6"/>
    <w:rsid w:val="45C07E98"/>
    <w:rsid w:val="45D120E4"/>
    <w:rsid w:val="45D28FB0"/>
    <w:rsid w:val="45DF7680"/>
    <w:rsid w:val="45F5B256"/>
    <w:rsid w:val="460F9B97"/>
    <w:rsid w:val="464B0F72"/>
    <w:rsid w:val="465A833F"/>
    <w:rsid w:val="465DC854"/>
    <w:rsid w:val="465E3ABD"/>
    <w:rsid w:val="466CC215"/>
    <w:rsid w:val="46790C36"/>
    <w:rsid w:val="4697356F"/>
    <w:rsid w:val="46BE7C50"/>
    <w:rsid w:val="46DADFBD"/>
    <w:rsid w:val="46E69504"/>
    <w:rsid w:val="46EE6F17"/>
    <w:rsid w:val="4725E763"/>
    <w:rsid w:val="472F2E60"/>
    <w:rsid w:val="47431D81"/>
    <w:rsid w:val="47473063"/>
    <w:rsid w:val="474EC599"/>
    <w:rsid w:val="475B100C"/>
    <w:rsid w:val="47738E58"/>
    <w:rsid w:val="4775AE0B"/>
    <w:rsid w:val="477DF870"/>
    <w:rsid w:val="4789F672"/>
    <w:rsid w:val="47B43916"/>
    <w:rsid w:val="47BAAE9A"/>
    <w:rsid w:val="47DF5251"/>
    <w:rsid w:val="47F90519"/>
    <w:rsid w:val="480CF942"/>
    <w:rsid w:val="481B5FDE"/>
    <w:rsid w:val="482CF229"/>
    <w:rsid w:val="4844C389"/>
    <w:rsid w:val="4866999B"/>
    <w:rsid w:val="4867131E"/>
    <w:rsid w:val="4870C4EC"/>
    <w:rsid w:val="488EF177"/>
    <w:rsid w:val="48926704"/>
    <w:rsid w:val="48B8D095"/>
    <w:rsid w:val="48C06DD2"/>
    <w:rsid w:val="48CC9864"/>
    <w:rsid w:val="48D50D82"/>
    <w:rsid w:val="48D8ABEB"/>
    <w:rsid w:val="4900E89B"/>
    <w:rsid w:val="492ABE28"/>
    <w:rsid w:val="49671F7E"/>
    <w:rsid w:val="499FF39F"/>
    <w:rsid w:val="49CE68F4"/>
    <w:rsid w:val="49E1B1F1"/>
    <w:rsid w:val="49F40FB8"/>
    <w:rsid w:val="49F750BB"/>
    <w:rsid w:val="4A275898"/>
    <w:rsid w:val="4A4DE9B0"/>
    <w:rsid w:val="4AA0A682"/>
    <w:rsid w:val="4AB6A7F4"/>
    <w:rsid w:val="4AD30AE5"/>
    <w:rsid w:val="4B22A6C3"/>
    <w:rsid w:val="4B766AA8"/>
    <w:rsid w:val="4B7F6E22"/>
    <w:rsid w:val="4B8FE019"/>
    <w:rsid w:val="4BAC1780"/>
    <w:rsid w:val="4BD110A1"/>
    <w:rsid w:val="4BEFEDCD"/>
    <w:rsid w:val="4BFD2632"/>
    <w:rsid w:val="4C120B32"/>
    <w:rsid w:val="4C157C3C"/>
    <w:rsid w:val="4C1D71CC"/>
    <w:rsid w:val="4C40BC9E"/>
    <w:rsid w:val="4C5EE053"/>
    <w:rsid w:val="4C73CAB8"/>
    <w:rsid w:val="4C75DA9D"/>
    <w:rsid w:val="4CD3F0E5"/>
    <w:rsid w:val="4CF96682"/>
    <w:rsid w:val="4CFF5E70"/>
    <w:rsid w:val="4D0C48DD"/>
    <w:rsid w:val="4D16D99A"/>
    <w:rsid w:val="4D1BCC3E"/>
    <w:rsid w:val="4D27272D"/>
    <w:rsid w:val="4D3A8441"/>
    <w:rsid w:val="4D589D3F"/>
    <w:rsid w:val="4D604074"/>
    <w:rsid w:val="4D893657"/>
    <w:rsid w:val="4DB5DA0C"/>
    <w:rsid w:val="4DD4B9DA"/>
    <w:rsid w:val="4DD84744"/>
    <w:rsid w:val="4DDACF8B"/>
    <w:rsid w:val="4DE44BDE"/>
    <w:rsid w:val="4DE585E2"/>
    <w:rsid w:val="4E155BDC"/>
    <w:rsid w:val="4E1C1A84"/>
    <w:rsid w:val="4E20F94A"/>
    <w:rsid w:val="4E2F2D6E"/>
    <w:rsid w:val="4E47C5D3"/>
    <w:rsid w:val="4E7B93C2"/>
    <w:rsid w:val="4E7CF946"/>
    <w:rsid w:val="4E7FCD6E"/>
    <w:rsid w:val="4E9A97BF"/>
    <w:rsid w:val="4EA4E5C4"/>
    <w:rsid w:val="4EB069FA"/>
    <w:rsid w:val="4EC1922B"/>
    <w:rsid w:val="4EDDA9E6"/>
    <w:rsid w:val="4EF40818"/>
    <w:rsid w:val="4F306DD9"/>
    <w:rsid w:val="4F3F3829"/>
    <w:rsid w:val="4F5672AA"/>
    <w:rsid w:val="4F5B6A33"/>
    <w:rsid w:val="4F5E86F3"/>
    <w:rsid w:val="4F771D9D"/>
    <w:rsid w:val="4F83DE9A"/>
    <w:rsid w:val="4F9DCD1B"/>
    <w:rsid w:val="4F9FB585"/>
    <w:rsid w:val="4FB3C870"/>
    <w:rsid w:val="4FCFA827"/>
    <w:rsid w:val="4FD08A75"/>
    <w:rsid w:val="4FEDB97B"/>
    <w:rsid w:val="4FF0C75B"/>
    <w:rsid w:val="4FF3E22C"/>
    <w:rsid w:val="502A2DCE"/>
    <w:rsid w:val="502E2C4E"/>
    <w:rsid w:val="50378BF0"/>
    <w:rsid w:val="504B8A88"/>
    <w:rsid w:val="50706AFD"/>
    <w:rsid w:val="5084B099"/>
    <w:rsid w:val="508D6BD1"/>
    <w:rsid w:val="5099B39A"/>
    <w:rsid w:val="509D9C14"/>
    <w:rsid w:val="50C5FB04"/>
    <w:rsid w:val="50D6D3F8"/>
    <w:rsid w:val="511C9051"/>
    <w:rsid w:val="5123D4BE"/>
    <w:rsid w:val="51367074"/>
    <w:rsid w:val="51555EC9"/>
    <w:rsid w:val="515A5ACA"/>
    <w:rsid w:val="515E2987"/>
    <w:rsid w:val="51656D06"/>
    <w:rsid w:val="5179D793"/>
    <w:rsid w:val="519729F5"/>
    <w:rsid w:val="51A5B1D1"/>
    <w:rsid w:val="51A6532C"/>
    <w:rsid w:val="51A832F6"/>
    <w:rsid w:val="51DCE1BC"/>
    <w:rsid w:val="51F1830C"/>
    <w:rsid w:val="523465FC"/>
    <w:rsid w:val="523C8898"/>
    <w:rsid w:val="523E18EF"/>
    <w:rsid w:val="523E5089"/>
    <w:rsid w:val="52482375"/>
    <w:rsid w:val="524A9A26"/>
    <w:rsid w:val="525E1E01"/>
    <w:rsid w:val="5273188A"/>
    <w:rsid w:val="528AD693"/>
    <w:rsid w:val="52912EBB"/>
    <w:rsid w:val="5296D5C5"/>
    <w:rsid w:val="529B094B"/>
    <w:rsid w:val="52A807AF"/>
    <w:rsid w:val="530EB32D"/>
    <w:rsid w:val="5324E1D9"/>
    <w:rsid w:val="5328021C"/>
    <w:rsid w:val="5339E137"/>
    <w:rsid w:val="5344DFE9"/>
    <w:rsid w:val="53535D17"/>
    <w:rsid w:val="5355C9E9"/>
    <w:rsid w:val="53588070"/>
    <w:rsid w:val="537997AD"/>
    <w:rsid w:val="539E661C"/>
    <w:rsid w:val="539EE4B8"/>
    <w:rsid w:val="53C5448C"/>
    <w:rsid w:val="53C9AFE8"/>
    <w:rsid w:val="53D25AD9"/>
    <w:rsid w:val="53D266C2"/>
    <w:rsid w:val="53DEDDC3"/>
    <w:rsid w:val="53F3F109"/>
    <w:rsid w:val="53F8BC08"/>
    <w:rsid w:val="53F9EE62"/>
    <w:rsid w:val="542336B4"/>
    <w:rsid w:val="54267070"/>
    <w:rsid w:val="5454D366"/>
    <w:rsid w:val="545C079F"/>
    <w:rsid w:val="54912539"/>
    <w:rsid w:val="5498ED4C"/>
    <w:rsid w:val="549A513F"/>
    <w:rsid w:val="549C51C2"/>
    <w:rsid w:val="54AA948F"/>
    <w:rsid w:val="54D4A86C"/>
    <w:rsid w:val="551542E2"/>
    <w:rsid w:val="5515E6D3"/>
    <w:rsid w:val="551BC56A"/>
    <w:rsid w:val="552B768B"/>
    <w:rsid w:val="552F0955"/>
    <w:rsid w:val="55400680"/>
    <w:rsid w:val="5582B3AE"/>
    <w:rsid w:val="558E23A6"/>
    <w:rsid w:val="55CE7687"/>
    <w:rsid w:val="55E8EB38"/>
    <w:rsid w:val="5605179C"/>
    <w:rsid w:val="5606E4F8"/>
    <w:rsid w:val="5609AB85"/>
    <w:rsid w:val="560F3BB3"/>
    <w:rsid w:val="5615666C"/>
    <w:rsid w:val="561E5354"/>
    <w:rsid w:val="564F634B"/>
    <w:rsid w:val="566A46ED"/>
    <w:rsid w:val="56A25382"/>
    <w:rsid w:val="56A2E373"/>
    <w:rsid w:val="56B9383A"/>
    <w:rsid w:val="56DFF36E"/>
    <w:rsid w:val="56EE5BC5"/>
    <w:rsid w:val="5708B83E"/>
    <w:rsid w:val="5732FE4B"/>
    <w:rsid w:val="574D68AD"/>
    <w:rsid w:val="575A8910"/>
    <w:rsid w:val="578AC415"/>
    <w:rsid w:val="578D8FA9"/>
    <w:rsid w:val="57A8D4BD"/>
    <w:rsid w:val="57B6C85D"/>
    <w:rsid w:val="57E2AE66"/>
    <w:rsid w:val="57E94F77"/>
    <w:rsid w:val="58255217"/>
    <w:rsid w:val="58511720"/>
    <w:rsid w:val="585DC072"/>
    <w:rsid w:val="586CF0A5"/>
    <w:rsid w:val="58876B52"/>
    <w:rsid w:val="588BDEA5"/>
    <w:rsid w:val="58AC5E54"/>
    <w:rsid w:val="58AC6D62"/>
    <w:rsid w:val="58AF36EC"/>
    <w:rsid w:val="58C7C9D4"/>
    <w:rsid w:val="58CA09BC"/>
    <w:rsid w:val="59165FE9"/>
    <w:rsid w:val="59195178"/>
    <w:rsid w:val="5922E771"/>
    <w:rsid w:val="5928F438"/>
    <w:rsid w:val="59363C67"/>
    <w:rsid w:val="5943015A"/>
    <w:rsid w:val="5944631B"/>
    <w:rsid w:val="599005AB"/>
    <w:rsid w:val="599567C9"/>
    <w:rsid w:val="5995F07C"/>
    <w:rsid w:val="59A8C376"/>
    <w:rsid w:val="59D3BF24"/>
    <w:rsid w:val="59F19A8D"/>
    <w:rsid w:val="5A00294D"/>
    <w:rsid w:val="5A057B1C"/>
    <w:rsid w:val="5A19B0C5"/>
    <w:rsid w:val="5A1F4115"/>
    <w:rsid w:val="5A35F347"/>
    <w:rsid w:val="5A3A191C"/>
    <w:rsid w:val="5A3A60C5"/>
    <w:rsid w:val="5A738ADD"/>
    <w:rsid w:val="5A7AF588"/>
    <w:rsid w:val="5AA6F56F"/>
    <w:rsid w:val="5AAA7BE6"/>
    <w:rsid w:val="5AD1CDFE"/>
    <w:rsid w:val="5AD7079E"/>
    <w:rsid w:val="5AE9EFCC"/>
    <w:rsid w:val="5AEE9B27"/>
    <w:rsid w:val="5AF18018"/>
    <w:rsid w:val="5B25E442"/>
    <w:rsid w:val="5B331671"/>
    <w:rsid w:val="5B68ACD8"/>
    <w:rsid w:val="5B75C4A5"/>
    <w:rsid w:val="5B82199C"/>
    <w:rsid w:val="5B8ABC90"/>
    <w:rsid w:val="5B908056"/>
    <w:rsid w:val="5BB77E11"/>
    <w:rsid w:val="5BD772BF"/>
    <w:rsid w:val="5BFF3D31"/>
    <w:rsid w:val="5C066F6E"/>
    <w:rsid w:val="5C105D07"/>
    <w:rsid w:val="5C1609DD"/>
    <w:rsid w:val="5C206B6B"/>
    <w:rsid w:val="5C2DD502"/>
    <w:rsid w:val="5C306F75"/>
    <w:rsid w:val="5C4C027D"/>
    <w:rsid w:val="5C9C079B"/>
    <w:rsid w:val="5CA1EF78"/>
    <w:rsid w:val="5CC06354"/>
    <w:rsid w:val="5CCEC8E3"/>
    <w:rsid w:val="5CD0F3F2"/>
    <w:rsid w:val="5CD82C75"/>
    <w:rsid w:val="5CD9BA4E"/>
    <w:rsid w:val="5CE11C55"/>
    <w:rsid w:val="5CEDCB02"/>
    <w:rsid w:val="5D15FE17"/>
    <w:rsid w:val="5D520B6A"/>
    <w:rsid w:val="5D5CA370"/>
    <w:rsid w:val="5DAA8E36"/>
    <w:rsid w:val="5DAD86C6"/>
    <w:rsid w:val="5DC27E14"/>
    <w:rsid w:val="5DF6F074"/>
    <w:rsid w:val="5DF8C6AB"/>
    <w:rsid w:val="5E105DB0"/>
    <w:rsid w:val="5E187691"/>
    <w:rsid w:val="5E191BAA"/>
    <w:rsid w:val="5E378AF7"/>
    <w:rsid w:val="5E53E188"/>
    <w:rsid w:val="5E7F5ABE"/>
    <w:rsid w:val="5E91823A"/>
    <w:rsid w:val="5ECDC069"/>
    <w:rsid w:val="5ED0ED0A"/>
    <w:rsid w:val="5F0C8CC6"/>
    <w:rsid w:val="5F12DCA2"/>
    <w:rsid w:val="5F1513A2"/>
    <w:rsid w:val="5F1E6384"/>
    <w:rsid w:val="5F2A2725"/>
    <w:rsid w:val="5F2AE237"/>
    <w:rsid w:val="5F2F6697"/>
    <w:rsid w:val="5F329F4B"/>
    <w:rsid w:val="5F35CE9B"/>
    <w:rsid w:val="5F5052B9"/>
    <w:rsid w:val="5F54CA2D"/>
    <w:rsid w:val="5F56A115"/>
    <w:rsid w:val="5F5EA5AF"/>
    <w:rsid w:val="5F85A16D"/>
    <w:rsid w:val="5FAEFA21"/>
    <w:rsid w:val="5FB0F2B3"/>
    <w:rsid w:val="5FD0B46D"/>
    <w:rsid w:val="5FEC0A70"/>
    <w:rsid w:val="60499E35"/>
    <w:rsid w:val="604CBEE0"/>
    <w:rsid w:val="6055C276"/>
    <w:rsid w:val="60768A9F"/>
    <w:rsid w:val="609195F4"/>
    <w:rsid w:val="6095262C"/>
    <w:rsid w:val="60A049C1"/>
    <w:rsid w:val="60AD35CC"/>
    <w:rsid w:val="60CE6736"/>
    <w:rsid w:val="60F27176"/>
    <w:rsid w:val="615784F4"/>
    <w:rsid w:val="6195A39F"/>
    <w:rsid w:val="61BC095C"/>
    <w:rsid w:val="61F02A1B"/>
    <w:rsid w:val="61F640BD"/>
    <w:rsid w:val="61FB58CF"/>
    <w:rsid w:val="6229506D"/>
    <w:rsid w:val="623EED98"/>
    <w:rsid w:val="6243995A"/>
    <w:rsid w:val="62659991"/>
    <w:rsid w:val="62698721"/>
    <w:rsid w:val="62729FD4"/>
    <w:rsid w:val="62951E22"/>
    <w:rsid w:val="62B00F81"/>
    <w:rsid w:val="62B14A2B"/>
    <w:rsid w:val="62BABACA"/>
    <w:rsid w:val="62BE93C5"/>
    <w:rsid w:val="62DD2FD1"/>
    <w:rsid w:val="62FEB3C4"/>
    <w:rsid w:val="63120904"/>
    <w:rsid w:val="63190D28"/>
    <w:rsid w:val="631E32DA"/>
    <w:rsid w:val="63236A9E"/>
    <w:rsid w:val="6345F65E"/>
    <w:rsid w:val="636186D2"/>
    <w:rsid w:val="6385BBB7"/>
    <w:rsid w:val="63DA60BD"/>
    <w:rsid w:val="63E61A52"/>
    <w:rsid w:val="6421E3D9"/>
    <w:rsid w:val="644C23AC"/>
    <w:rsid w:val="64591290"/>
    <w:rsid w:val="645B7120"/>
    <w:rsid w:val="646B28C3"/>
    <w:rsid w:val="646C9ED1"/>
    <w:rsid w:val="64789968"/>
    <w:rsid w:val="648C10FA"/>
    <w:rsid w:val="648E0BB3"/>
    <w:rsid w:val="649A8425"/>
    <w:rsid w:val="64A6F8BF"/>
    <w:rsid w:val="64AB5DF5"/>
    <w:rsid w:val="64C14C35"/>
    <w:rsid w:val="64C86D63"/>
    <w:rsid w:val="64C941D8"/>
    <w:rsid w:val="64CD2696"/>
    <w:rsid w:val="64D136B5"/>
    <w:rsid w:val="64DA2A85"/>
    <w:rsid w:val="64EAACC2"/>
    <w:rsid w:val="64EC160D"/>
    <w:rsid w:val="650A96F0"/>
    <w:rsid w:val="651E08BF"/>
    <w:rsid w:val="653FD971"/>
    <w:rsid w:val="6544EF73"/>
    <w:rsid w:val="654DC777"/>
    <w:rsid w:val="655B7AF6"/>
    <w:rsid w:val="6560E7F9"/>
    <w:rsid w:val="657FB74E"/>
    <w:rsid w:val="65C2BC48"/>
    <w:rsid w:val="65D5C5FB"/>
    <w:rsid w:val="65EC87D7"/>
    <w:rsid w:val="65EE3493"/>
    <w:rsid w:val="65EF39F4"/>
    <w:rsid w:val="65F4E2F1"/>
    <w:rsid w:val="6613B3FB"/>
    <w:rsid w:val="6625F941"/>
    <w:rsid w:val="6651B49F"/>
    <w:rsid w:val="6690F5FD"/>
    <w:rsid w:val="66988FA9"/>
    <w:rsid w:val="66B1B8B6"/>
    <w:rsid w:val="66B3659E"/>
    <w:rsid w:val="66C4DEC4"/>
    <w:rsid w:val="66DC952D"/>
    <w:rsid w:val="671969FF"/>
    <w:rsid w:val="674DC90D"/>
    <w:rsid w:val="6753B3C3"/>
    <w:rsid w:val="675449DE"/>
    <w:rsid w:val="677FB0A2"/>
    <w:rsid w:val="679012ED"/>
    <w:rsid w:val="67934D43"/>
    <w:rsid w:val="679778E2"/>
    <w:rsid w:val="67A773F4"/>
    <w:rsid w:val="67B9E477"/>
    <w:rsid w:val="67F3D4AB"/>
    <w:rsid w:val="67F56DB7"/>
    <w:rsid w:val="67F94EDF"/>
    <w:rsid w:val="67FE6FEC"/>
    <w:rsid w:val="680FC596"/>
    <w:rsid w:val="681AEE0A"/>
    <w:rsid w:val="68211BBF"/>
    <w:rsid w:val="6830FC68"/>
    <w:rsid w:val="684B88AD"/>
    <w:rsid w:val="684D8917"/>
    <w:rsid w:val="68574C43"/>
    <w:rsid w:val="688253CC"/>
    <w:rsid w:val="68942977"/>
    <w:rsid w:val="689F202C"/>
    <w:rsid w:val="68A46A30"/>
    <w:rsid w:val="68A5B3D3"/>
    <w:rsid w:val="68ADCEF9"/>
    <w:rsid w:val="68BA4A2B"/>
    <w:rsid w:val="68E45AFE"/>
    <w:rsid w:val="68EA4D41"/>
    <w:rsid w:val="691FE2DE"/>
    <w:rsid w:val="692CB2D2"/>
    <w:rsid w:val="69515494"/>
    <w:rsid w:val="6958C07D"/>
    <w:rsid w:val="69591263"/>
    <w:rsid w:val="69648206"/>
    <w:rsid w:val="69951F40"/>
    <w:rsid w:val="699E955A"/>
    <w:rsid w:val="69AA9A0A"/>
    <w:rsid w:val="69C30018"/>
    <w:rsid w:val="69CBDBD9"/>
    <w:rsid w:val="69E9E2EE"/>
    <w:rsid w:val="69F97598"/>
    <w:rsid w:val="6A216143"/>
    <w:rsid w:val="6A362DCE"/>
    <w:rsid w:val="6A43D54A"/>
    <w:rsid w:val="6A517590"/>
    <w:rsid w:val="6A5DF9D8"/>
    <w:rsid w:val="6A72F52D"/>
    <w:rsid w:val="6A7FF356"/>
    <w:rsid w:val="6A9CB561"/>
    <w:rsid w:val="6AC76C23"/>
    <w:rsid w:val="6ACCFC9B"/>
    <w:rsid w:val="6AD952EA"/>
    <w:rsid w:val="6AE23BAD"/>
    <w:rsid w:val="6AE5C194"/>
    <w:rsid w:val="6B0D3F89"/>
    <w:rsid w:val="6B1048B6"/>
    <w:rsid w:val="6B1B0FB7"/>
    <w:rsid w:val="6B85B34F"/>
    <w:rsid w:val="6BB430F7"/>
    <w:rsid w:val="6BC4EE96"/>
    <w:rsid w:val="6BD10C7B"/>
    <w:rsid w:val="6BDB6BD8"/>
    <w:rsid w:val="6BE8E809"/>
    <w:rsid w:val="6C151E82"/>
    <w:rsid w:val="6C503291"/>
    <w:rsid w:val="6C6AFCF7"/>
    <w:rsid w:val="6C87D418"/>
    <w:rsid w:val="6C9F4BB4"/>
    <w:rsid w:val="6CA7F3EA"/>
    <w:rsid w:val="6CCBC42B"/>
    <w:rsid w:val="6CE4B96F"/>
    <w:rsid w:val="6CE5957E"/>
    <w:rsid w:val="6CECA100"/>
    <w:rsid w:val="6CF72DCE"/>
    <w:rsid w:val="6CFD0776"/>
    <w:rsid w:val="6D0C6DBA"/>
    <w:rsid w:val="6D2228E7"/>
    <w:rsid w:val="6D2AC08D"/>
    <w:rsid w:val="6D2D1AD1"/>
    <w:rsid w:val="6D342048"/>
    <w:rsid w:val="6D627576"/>
    <w:rsid w:val="6D743F69"/>
    <w:rsid w:val="6D7DE4B8"/>
    <w:rsid w:val="6D8C46CA"/>
    <w:rsid w:val="6DB93086"/>
    <w:rsid w:val="6DD9896A"/>
    <w:rsid w:val="6DDDE3DA"/>
    <w:rsid w:val="6DFD9D47"/>
    <w:rsid w:val="6DFFF4D6"/>
    <w:rsid w:val="6E0D0644"/>
    <w:rsid w:val="6E36FF73"/>
    <w:rsid w:val="6E482A43"/>
    <w:rsid w:val="6E4FC061"/>
    <w:rsid w:val="6E542212"/>
    <w:rsid w:val="6E5BAAC8"/>
    <w:rsid w:val="6E5E08A8"/>
    <w:rsid w:val="6E6F6227"/>
    <w:rsid w:val="6E7B2D68"/>
    <w:rsid w:val="6E92FE2F"/>
    <w:rsid w:val="6EB957A2"/>
    <w:rsid w:val="6ECF1EFF"/>
    <w:rsid w:val="6EDD3DA6"/>
    <w:rsid w:val="6EEBD1B9"/>
    <w:rsid w:val="6F60CDB0"/>
    <w:rsid w:val="6FA6085D"/>
    <w:rsid w:val="6FA937C8"/>
    <w:rsid w:val="6FAA2FF0"/>
    <w:rsid w:val="6FC403D7"/>
    <w:rsid w:val="6FD70B20"/>
    <w:rsid w:val="6FF7BB23"/>
    <w:rsid w:val="702321CD"/>
    <w:rsid w:val="7023A26A"/>
    <w:rsid w:val="704E1291"/>
    <w:rsid w:val="7064BB93"/>
    <w:rsid w:val="706A1CF1"/>
    <w:rsid w:val="70963C95"/>
    <w:rsid w:val="7098FD7C"/>
    <w:rsid w:val="709EC526"/>
    <w:rsid w:val="70BE74BA"/>
    <w:rsid w:val="70E21C6B"/>
    <w:rsid w:val="7118CB29"/>
    <w:rsid w:val="718B016D"/>
    <w:rsid w:val="71BFF8BB"/>
    <w:rsid w:val="71D834F8"/>
    <w:rsid w:val="71DA97B4"/>
    <w:rsid w:val="71DC3FD9"/>
    <w:rsid w:val="71E42954"/>
    <w:rsid w:val="71E8B85A"/>
    <w:rsid w:val="721A55F3"/>
    <w:rsid w:val="721AED53"/>
    <w:rsid w:val="7230F8D7"/>
    <w:rsid w:val="7236B9BC"/>
    <w:rsid w:val="7238663E"/>
    <w:rsid w:val="7277312B"/>
    <w:rsid w:val="72A1E987"/>
    <w:rsid w:val="72A61F7B"/>
    <w:rsid w:val="72D365F9"/>
    <w:rsid w:val="7304AC33"/>
    <w:rsid w:val="7339BA5A"/>
    <w:rsid w:val="73804255"/>
    <w:rsid w:val="7380D9B4"/>
    <w:rsid w:val="738E5DE1"/>
    <w:rsid w:val="7399DA49"/>
    <w:rsid w:val="73AB03F0"/>
    <w:rsid w:val="73B08715"/>
    <w:rsid w:val="73DAA282"/>
    <w:rsid w:val="73EC8A23"/>
    <w:rsid w:val="73F44F14"/>
    <w:rsid w:val="73FDB610"/>
    <w:rsid w:val="740CEF7A"/>
    <w:rsid w:val="742FAC0D"/>
    <w:rsid w:val="7458C31E"/>
    <w:rsid w:val="74598D73"/>
    <w:rsid w:val="7472F500"/>
    <w:rsid w:val="749295B1"/>
    <w:rsid w:val="749763E7"/>
    <w:rsid w:val="74DF4120"/>
    <w:rsid w:val="74E077F9"/>
    <w:rsid w:val="74E7D578"/>
    <w:rsid w:val="75367B14"/>
    <w:rsid w:val="753717B2"/>
    <w:rsid w:val="753CF121"/>
    <w:rsid w:val="7543EEF4"/>
    <w:rsid w:val="7550EDD1"/>
    <w:rsid w:val="757329A4"/>
    <w:rsid w:val="758202FF"/>
    <w:rsid w:val="75841433"/>
    <w:rsid w:val="75986B02"/>
    <w:rsid w:val="75B07A90"/>
    <w:rsid w:val="75B37AF6"/>
    <w:rsid w:val="75BC17B5"/>
    <w:rsid w:val="75C7B85F"/>
    <w:rsid w:val="75C8DA6C"/>
    <w:rsid w:val="75E042B5"/>
    <w:rsid w:val="75E2336A"/>
    <w:rsid w:val="75E31629"/>
    <w:rsid w:val="75EE3082"/>
    <w:rsid w:val="75FC6086"/>
    <w:rsid w:val="75FEDCAB"/>
    <w:rsid w:val="76117200"/>
    <w:rsid w:val="76131A9D"/>
    <w:rsid w:val="762ED5D7"/>
    <w:rsid w:val="76333448"/>
    <w:rsid w:val="763538C9"/>
    <w:rsid w:val="763D9AD0"/>
    <w:rsid w:val="76642087"/>
    <w:rsid w:val="766C8A9E"/>
    <w:rsid w:val="76C39B2B"/>
    <w:rsid w:val="76F6E39E"/>
    <w:rsid w:val="76FAC3E6"/>
    <w:rsid w:val="76FFCC1E"/>
    <w:rsid w:val="77092B84"/>
    <w:rsid w:val="770DDFF1"/>
    <w:rsid w:val="7741D0F5"/>
    <w:rsid w:val="7782738E"/>
    <w:rsid w:val="77A52D8F"/>
    <w:rsid w:val="77C7B464"/>
    <w:rsid w:val="77CBA129"/>
    <w:rsid w:val="78085AFF"/>
    <w:rsid w:val="785B7C93"/>
    <w:rsid w:val="785E309B"/>
    <w:rsid w:val="7861CF04"/>
    <w:rsid w:val="788CA302"/>
    <w:rsid w:val="78965CD8"/>
    <w:rsid w:val="78A1C331"/>
    <w:rsid w:val="78A276FE"/>
    <w:rsid w:val="78A9B052"/>
    <w:rsid w:val="78AF820F"/>
    <w:rsid w:val="78AF8ACC"/>
    <w:rsid w:val="78D96268"/>
    <w:rsid w:val="790E2B8F"/>
    <w:rsid w:val="79156522"/>
    <w:rsid w:val="79213C09"/>
    <w:rsid w:val="79295B65"/>
    <w:rsid w:val="792FE802"/>
    <w:rsid w:val="793B141F"/>
    <w:rsid w:val="794366B9"/>
    <w:rsid w:val="796D6378"/>
    <w:rsid w:val="7979FAFC"/>
    <w:rsid w:val="798B8628"/>
    <w:rsid w:val="798F4DA7"/>
    <w:rsid w:val="79A42B60"/>
    <w:rsid w:val="79C294DC"/>
    <w:rsid w:val="79CD5579"/>
    <w:rsid w:val="79E95A76"/>
    <w:rsid w:val="7A180DE4"/>
    <w:rsid w:val="7A1EE7FB"/>
    <w:rsid w:val="7A200AEB"/>
    <w:rsid w:val="7A234615"/>
    <w:rsid w:val="7A32AC3C"/>
    <w:rsid w:val="7A486483"/>
    <w:rsid w:val="7A519A3A"/>
    <w:rsid w:val="7A5C3E60"/>
    <w:rsid w:val="7A6108A6"/>
    <w:rsid w:val="7A7BA614"/>
    <w:rsid w:val="7A8DEE27"/>
    <w:rsid w:val="7A9154AE"/>
    <w:rsid w:val="7A95FDB0"/>
    <w:rsid w:val="7AC817D1"/>
    <w:rsid w:val="7AC91FD0"/>
    <w:rsid w:val="7AD02E96"/>
    <w:rsid w:val="7AD2D5AC"/>
    <w:rsid w:val="7AE33E38"/>
    <w:rsid w:val="7AF294DE"/>
    <w:rsid w:val="7B53FB3A"/>
    <w:rsid w:val="7B6357A6"/>
    <w:rsid w:val="7B7F1072"/>
    <w:rsid w:val="7BBA47B5"/>
    <w:rsid w:val="7BC96A44"/>
    <w:rsid w:val="7BDD8AEB"/>
    <w:rsid w:val="7BE15114"/>
    <w:rsid w:val="7C488398"/>
    <w:rsid w:val="7C9FC372"/>
    <w:rsid w:val="7CC2BB44"/>
    <w:rsid w:val="7CD937DA"/>
    <w:rsid w:val="7CDC3380"/>
    <w:rsid w:val="7D004C1C"/>
    <w:rsid w:val="7D0B4AFF"/>
    <w:rsid w:val="7D37572D"/>
    <w:rsid w:val="7DA8001C"/>
    <w:rsid w:val="7E0B4782"/>
    <w:rsid w:val="7E0C4952"/>
    <w:rsid w:val="7E36D2F7"/>
    <w:rsid w:val="7E3D4776"/>
    <w:rsid w:val="7E72C8C5"/>
    <w:rsid w:val="7EA4932E"/>
    <w:rsid w:val="7EAFA058"/>
    <w:rsid w:val="7EB449C2"/>
    <w:rsid w:val="7EB66AEC"/>
    <w:rsid w:val="7EF80BF2"/>
    <w:rsid w:val="7F18F1D6"/>
    <w:rsid w:val="7F1A78A5"/>
    <w:rsid w:val="7F4DEA14"/>
    <w:rsid w:val="7F56830C"/>
    <w:rsid w:val="7F6E31D9"/>
    <w:rsid w:val="7F99E6A7"/>
    <w:rsid w:val="7F9E8BB1"/>
    <w:rsid w:val="7FACE2DC"/>
    <w:rsid w:val="7FB9D687"/>
    <w:rsid w:val="7FBC9166"/>
    <w:rsid w:val="7FBCFA90"/>
    <w:rsid w:val="7FD6CD78"/>
    <w:rsid w:val="7FD7689B"/>
    <w:rsid w:val="7FDF84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56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A75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DF0446"/>
    <w:pPr>
      <w:ind w:left="720"/>
      <w:contextualSpacing/>
    </w:pPr>
    <w:rPr>
      <w:sz w:val="20"/>
      <w:szCs w:val="20"/>
    </w:rPr>
  </w:style>
  <w:style w:type="character" w:customStyle="1" w:styleId="Heading2Char">
    <w:name w:val="Heading 2 Char"/>
    <w:basedOn w:val="DefaultParagraphFont"/>
    <w:link w:val="Heading2"/>
    <w:uiPriority w:val="9"/>
    <w:semiHidden/>
    <w:rsid w:val="00EA757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60A54"/>
    <w:rPr>
      <w:sz w:val="16"/>
      <w:szCs w:val="16"/>
    </w:rPr>
  </w:style>
  <w:style w:type="paragraph" w:styleId="CommentText">
    <w:name w:val="annotation text"/>
    <w:basedOn w:val="Normal"/>
    <w:link w:val="CommentTextChar"/>
    <w:uiPriority w:val="99"/>
    <w:unhideWhenUsed/>
    <w:rsid w:val="00060A54"/>
    <w:rPr>
      <w:sz w:val="20"/>
      <w:szCs w:val="20"/>
    </w:rPr>
  </w:style>
  <w:style w:type="character" w:customStyle="1" w:styleId="CommentTextChar">
    <w:name w:val="Comment Text Char"/>
    <w:basedOn w:val="DefaultParagraphFont"/>
    <w:link w:val="CommentText"/>
    <w:uiPriority w:val="99"/>
    <w:rsid w:val="00060A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0A54"/>
    <w:rPr>
      <w:b/>
      <w:bCs/>
    </w:rPr>
  </w:style>
  <w:style w:type="character" w:customStyle="1" w:styleId="CommentSubjectChar">
    <w:name w:val="Comment Subject Char"/>
    <w:basedOn w:val="CommentTextChar"/>
    <w:link w:val="CommentSubject"/>
    <w:uiPriority w:val="99"/>
    <w:semiHidden/>
    <w:rsid w:val="00060A5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02E7E"/>
    <w:pPr>
      <w:tabs>
        <w:tab w:val="center" w:pos="4513"/>
        <w:tab w:val="right" w:pos="9026"/>
      </w:tabs>
    </w:pPr>
  </w:style>
  <w:style w:type="character" w:customStyle="1" w:styleId="HeaderChar">
    <w:name w:val="Header Char"/>
    <w:basedOn w:val="DefaultParagraphFont"/>
    <w:link w:val="Header"/>
    <w:uiPriority w:val="99"/>
    <w:rsid w:val="00502E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2E7E"/>
    <w:pPr>
      <w:tabs>
        <w:tab w:val="center" w:pos="4513"/>
        <w:tab w:val="right" w:pos="9026"/>
      </w:tabs>
    </w:pPr>
  </w:style>
  <w:style w:type="character" w:customStyle="1" w:styleId="FooterChar">
    <w:name w:val="Footer Char"/>
    <w:basedOn w:val="DefaultParagraphFont"/>
    <w:link w:val="Footer"/>
    <w:uiPriority w:val="99"/>
    <w:rsid w:val="00502E7E"/>
    <w:rPr>
      <w:rFonts w:ascii="Times New Roman" w:eastAsia="Times New Roman" w:hAnsi="Times New Roman" w:cs="Times New Roman"/>
      <w:sz w:val="24"/>
      <w:szCs w:val="24"/>
    </w:rPr>
  </w:style>
  <w:style w:type="table" w:styleId="TableGrid">
    <w:name w:val="Table Grid"/>
    <w:basedOn w:val="TableNormal"/>
    <w:uiPriority w:val="39"/>
    <w:rsid w:val="001B7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qFormat/>
    <w:rsid w:val="005945DC"/>
    <w:rPr>
      <w:rFonts w:ascii="Times New Roman" w:eastAsia="Times New Roman" w:hAnsi="Times New Roman" w:cs="Times New Roman"/>
      <w:sz w:val="20"/>
      <w:szCs w:val="20"/>
    </w:rPr>
  </w:style>
  <w:style w:type="paragraph" w:styleId="NormalWeb">
    <w:name w:val="Normal (Web)"/>
    <w:basedOn w:val="Normal"/>
    <w:uiPriority w:val="99"/>
    <w:semiHidden/>
    <w:unhideWhenUsed/>
    <w:rsid w:val="005D6086"/>
    <w:pPr>
      <w:spacing w:before="100" w:beforeAutospacing="1" w:after="100" w:afterAutospacing="1"/>
    </w:pPr>
    <w:rPr>
      <w:lang w:eastAsia="en-AU"/>
    </w:rPr>
  </w:style>
  <w:style w:type="character" w:customStyle="1" w:styleId="normaltextrun">
    <w:name w:val="normaltextrun"/>
    <w:basedOn w:val="DefaultParagraphFont"/>
    <w:rsid w:val="005E56AE"/>
  </w:style>
  <w:style w:type="paragraph" w:styleId="Revision">
    <w:name w:val="Revision"/>
    <w:hidden/>
    <w:uiPriority w:val="99"/>
    <w:semiHidden/>
    <w:rsid w:val="0036396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1569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qFormat/>
    <w:rsid w:val="000943DA"/>
    <w:rPr>
      <w:color w:val="0000FF" w:themeColor="hyperlink"/>
      <w:u w:val="single"/>
    </w:rPr>
  </w:style>
  <w:style w:type="character" w:styleId="UnresolvedMention">
    <w:name w:val="Unresolved Mention"/>
    <w:basedOn w:val="DefaultParagraphFont"/>
    <w:uiPriority w:val="99"/>
    <w:semiHidden/>
    <w:unhideWhenUsed/>
    <w:rsid w:val="000943DA"/>
    <w:rPr>
      <w:color w:val="605E5C"/>
      <w:shd w:val="clear" w:color="auto" w:fill="E1DFDD"/>
    </w:r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unhideWhenUsed/>
    <w:rsid w:val="0062342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342B"/>
    <w:rPr>
      <w:sz w:val="20"/>
      <w:szCs w:val="20"/>
    </w:rPr>
  </w:style>
  <w:style w:type="character" w:styleId="FootnoteReference">
    <w:name w:val="footnote reference"/>
    <w:basedOn w:val="DefaultParagraphFont"/>
    <w:uiPriority w:val="99"/>
    <w:semiHidden/>
    <w:unhideWhenUsed/>
    <w:rsid w:val="0062342B"/>
    <w:rPr>
      <w:vertAlign w:val="superscript"/>
    </w:rPr>
  </w:style>
  <w:style w:type="paragraph" w:customStyle="1" w:styleId="pf0">
    <w:name w:val="pf0"/>
    <w:basedOn w:val="Normal"/>
    <w:rsid w:val="0062342B"/>
    <w:pPr>
      <w:spacing w:before="100" w:beforeAutospacing="1" w:after="100" w:afterAutospacing="1"/>
    </w:pPr>
    <w:rPr>
      <w:lang w:eastAsia="en-AU"/>
    </w:rPr>
  </w:style>
  <w:style w:type="character" w:customStyle="1" w:styleId="cf01">
    <w:name w:val="cf01"/>
    <w:basedOn w:val="DefaultParagraphFont"/>
    <w:rsid w:val="006234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03810">
      <w:bodyDiv w:val="1"/>
      <w:marLeft w:val="0"/>
      <w:marRight w:val="0"/>
      <w:marTop w:val="0"/>
      <w:marBottom w:val="0"/>
      <w:divBdr>
        <w:top w:val="none" w:sz="0" w:space="0" w:color="auto"/>
        <w:left w:val="none" w:sz="0" w:space="0" w:color="auto"/>
        <w:bottom w:val="none" w:sz="0" w:space="0" w:color="auto"/>
        <w:right w:val="none" w:sz="0" w:space="0" w:color="auto"/>
      </w:divBdr>
    </w:div>
    <w:div w:id="746683231">
      <w:bodyDiv w:val="1"/>
      <w:marLeft w:val="0"/>
      <w:marRight w:val="0"/>
      <w:marTop w:val="0"/>
      <w:marBottom w:val="0"/>
      <w:divBdr>
        <w:top w:val="none" w:sz="0" w:space="0" w:color="auto"/>
        <w:left w:val="none" w:sz="0" w:space="0" w:color="auto"/>
        <w:bottom w:val="none" w:sz="0" w:space="0" w:color="auto"/>
        <w:right w:val="none" w:sz="0" w:space="0" w:color="auto"/>
      </w:divBdr>
    </w:div>
    <w:div w:id="750740935">
      <w:bodyDiv w:val="1"/>
      <w:marLeft w:val="0"/>
      <w:marRight w:val="0"/>
      <w:marTop w:val="0"/>
      <w:marBottom w:val="0"/>
      <w:divBdr>
        <w:top w:val="none" w:sz="0" w:space="0" w:color="auto"/>
        <w:left w:val="none" w:sz="0" w:space="0" w:color="auto"/>
        <w:bottom w:val="none" w:sz="0" w:space="0" w:color="auto"/>
        <w:right w:val="none" w:sz="0" w:space="0" w:color="auto"/>
      </w:divBdr>
    </w:div>
    <w:div w:id="991980133">
      <w:bodyDiv w:val="1"/>
      <w:marLeft w:val="0"/>
      <w:marRight w:val="0"/>
      <w:marTop w:val="0"/>
      <w:marBottom w:val="0"/>
      <w:divBdr>
        <w:top w:val="none" w:sz="0" w:space="0" w:color="auto"/>
        <w:left w:val="none" w:sz="0" w:space="0" w:color="auto"/>
        <w:bottom w:val="none" w:sz="0" w:space="0" w:color="auto"/>
        <w:right w:val="none" w:sz="0" w:space="0" w:color="auto"/>
      </w:divBdr>
    </w:div>
    <w:div w:id="1177160788">
      <w:bodyDiv w:val="1"/>
      <w:marLeft w:val="0"/>
      <w:marRight w:val="0"/>
      <w:marTop w:val="0"/>
      <w:marBottom w:val="0"/>
      <w:divBdr>
        <w:top w:val="none" w:sz="0" w:space="0" w:color="auto"/>
        <w:left w:val="none" w:sz="0" w:space="0" w:color="auto"/>
        <w:bottom w:val="none" w:sz="0" w:space="0" w:color="auto"/>
        <w:right w:val="none" w:sz="0" w:space="0" w:color="auto"/>
      </w:divBdr>
    </w:div>
    <w:div w:id="1325015417">
      <w:bodyDiv w:val="1"/>
      <w:marLeft w:val="0"/>
      <w:marRight w:val="0"/>
      <w:marTop w:val="0"/>
      <w:marBottom w:val="0"/>
      <w:divBdr>
        <w:top w:val="none" w:sz="0" w:space="0" w:color="auto"/>
        <w:left w:val="none" w:sz="0" w:space="0" w:color="auto"/>
        <w:bottom w:val="none" w:sz="0" w:space="0" w:color="auto"/>
        <w:right w:val="none" w:sz="0" w:space="0" w:color="auto"/>
      </w:divBdr>
    </w:div>
    <w:div w:id="1514492333">
      <w:bodyDiv w:val="1"/>
      <w:marLeft w:val="0"/>
      <w:marRight w:val="0"/>
      <w:marTop w:val="0"/>
      <w:marBottom w:val="0"/>
      <w:divBdr>
        <w:top w:val="none" w:sz="0" w:space="0" w:color="auto"/>
        <w:left w:val="none" w:sz="0" w:space="0" w:color="auto"/>
        <w:bottom w:val="none" w:sz="0" w:space="0" w:color="auto"/>
        <w:right w:val="none" w:sz="0" w:space="0" w:color="auto"/>
      </w:divBdr>
      <w:divsChild>
        <w:div w:id="144323910">
          <w:marLeft w:val="274"/>
          <w:marRight w:val="0"/>
          <w:marTop w:val="0"/>
          <w:marBottom w:val="0"/>
          <w:divBdr>
            <w:top w:val="none" w:sz="0" w:space="0" w:color="auto"/>
            <w:left w:val="none" w:sz="0" w:space="0" w:color="auto"/>
            <w:bottom w:val="none" w:sz="0" w:space="0" w:color="auto"/>
            <w:right w:val="none" w:sz="0" w:space="0" w:color="auto"/>
          </w:divBdr>
        </w:div>
        <w:div w:id="260842825">
          <w:marLeft w:val="274"/>
          <w:marRight w:val="0"/>
          <w:marTop w:val="0"/>
          <w:marBottom w:val="0"/>
          <w:divBdr>
            <w:top w:val="none" w:sz="0" w:space="0" w:color="auto"/>
            <w:left w:val="none" w:sz="0" w:space="0" w:color="auto"/>
            <w:bottom w:val="none" w:sz="0" w:space="0" w:color="auto"/>
            <w:right w:val="none" w:sz="0" w:space="0" w:color="auto"/>
          </w:divBdr>
        </w:div>
        <w:div w:id="266281829">
          <w:marLeft w:val="274"/>
          <w:marRight w:val="0"/>
          <w:marTop w:val="0"/>
          <w:marBottom w:val="0"/>
          <w:divBdr>
            <w:top w:val="none" w:sz="0" w:space="0" w:color="auto"/>
            <w:left w:val="none" w:sz="0" w:space="0" w:color="auto"/>
            <w:bottom w:val="none" w:sz="0" w:space="0" w:color="auto"/>
            <w:right w:val="none" w:sz="0" w:space="0" w:color="auto"/>
          </w:divBdr>
        </w:div>
        <w:div w:id="1135369539">
          <w:marLeft w:val="274"/>
          <w:marRight w:val="0"/>
          <w:marTop w:val="0"/>
          <w:marBottom w:val="0"/>
          <w:divBdr>
            <w:top w:val="none" w:sz="0" w:space="0" w:color="auto"/>
            <w:left w:val="none" w:sz="0" w:space="0" w:color="auto"/>
            <w:bottom w:val="none" w:sz="0" w:space="0" w:color="auto"/>
            <w:right w:val="none" w:sz="0" w:space="0" w:color="auto"/>
          </w:divBdr>
        </w:div>
        <w:div w:id="1386175866">
          <w:marLeft w:val="274"/>
          <w:marRight w:val="0"/>
          <w:marTop w:val="0"/>
          <w:marBottom w:val="0"/>
          <w:divBdr>
            <w:top w:val="none" w:sz="0" w:space="0" w:color="auto"/>
            <w:left w:val="none" w:sz="0" w:space="0" w:color="auto"/>
            <w:bottom w:val="none" w:sz="0" w:space="0" w:color="auto"/>
            <w:right w:val="none" w:sz="0" w:space="0" w:color="auto"/>
          </w:divBdr>
        </w:div>
        <w:div w:id="1605728647">
          <w:marLeft w:val="274"/>
          <w:marRight w:val="0"/>
          <w:marTop w:val="0"/>
          <w:marBottom w:val="0"/>
          <w:divBdr>
            <w:top w:val="none" w:sz="0" w:space="0" w:color="auto"/>
            <w:left w:val="none" w:sz="0" w:space="0" w:color="auto"/>
            <w:bottom w:val="none" w:sz="0" w:space="0" w:color="auto"/>
            <w:right w:val="none" w:sz="0" w:space="0" w:color="auto"/>
          </w:divBdr>
        </w:div>
        <w:div w:id="1850870624">
          <w:marLeft w:val="274"/>
          <w:marRight w:val="0"/>
          <w:marTop w:val="0"/>
          <w:marBottom w:val="0"/>
          <w:divBdr>
            <w:top w:val="none" w:sz="0" w:space="0" w:color="auto"/>
            <w:left w:val="none" w:sz="0" w:space="0" w:color="auto"/>
            <w:bottom w:val="none" w:sz="0" w:space="0" w:color="auto"/>
            <w:right w:val="none" w:sz="0" w:space="0" w:color="auto"/>
          </w:divBdr>
        </w:div>
      </w:divsChild>
    </w:div>
    <w:div w:id="1679385840">
      <w:bodyDiv w:val="1"/>
      <w:marLeft w:val="0"/>
      <w:marRight w:val="0"/>
      <w:marTop w:val="0"/>
      <w:marBottom w:val="0"/>
      <w:divBdr>
        <w:top w:val="none" w:sz="0" w:space="0" w:color="auto"/>
        <w:left w:val="none" w:sz="0" w:space="0" w:color="auto"/>
        <w:bottom w:val="none" w:sz="0" w:space="0" w:color="auto"/>
        <w:right w:val="none" w:sz="0" w:space="0" w:color="auto"/>
      </w:divBdr>
    </w:div>
    <w:div w:id="17807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cation.gov.au/higher-education-reviews-and-consultations/review-australian-research-council-act-20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2903</Words>
  <Characters>16548</Characters>
  <Application>Microsoft Office Word</Application>
  <DocSecurity>0</DocSecurity>
  <Lines>137</Lines>
  <Paragraphs>38</Paragraphs>
  <ScaleCrop>false</ScaleCrop>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2023-08-21T01:14:00Z</dcterms:created>
  <dcterms:modified xsi:type="dcterms:W3CDTF">2023-08-21T01:15:00Z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2023-08-21T01:15:14Z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1d5a202f-3bd4-4bf1-8daa-30d320a2fb5e</vt:lpwstr>
  </property>
  <property fmtid="{D5CDD505-2E9C-101B-9397-08002B2CF9AE}" pid="8" name="MSIP_Label_79d889eb-932f-4752-8739-64d25806ef64_ContentBits">
    <vt:lpwstr>0</vt:lpwstr>
  </property>
</Properties>
</file>