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5451" w14:textId="77777777" w:rsidR="00107DD5" w:rsidRDefault="00221D8F" w:rsidP="6ABA8FEF">
      <w:r w:rsidRPr="00CA4815">
        <w:rPr>
          <w:b/>
          <w:bCs/>
          <w:noProof/>
        </w:rPr>
        <w:drawing>
          <wp:anchor distT="0" distB="0" distL="114300" distR="114300" simplePos="0" relativeHeight="251658240" behindDoc="1" locked="1" layoutInCell="1" allowOverlap="1" wp14:anchorId="3AD224E6" wp14:editId="2ADE66BF">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E20664F">
        <w:rPr>
          <w:noProof/>
        </w:rPr>
        <w:drawing>
          <wp:inline distT="0" distB="0" distL="0" distR="0" wp14:anchorId="31186E80" wp14:editId="1153F86C">
            <wp:extent cx="2271600" cy="554400"/>
            <wp:effectExtent l="0" t="0" r="0" b="0"/>
            <wp:docPr id="259170899" name="Graphic 259170899"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45277D72" w14:textId="77777777" w:rsidR="6ABA8FEF" w:rsidRDefault="6ABA8FEF" w:rsidP="6ABA8FEF"/>
    <w:p w14:paraId="170445F9" w14:textId="77777777" w:rsidR="6ABA8FEF" w:rsidRDefault="6ABA8FEF" w:rsidP="6ABA8FEF"/>
    <w:bookmarkStart w:id="0" w:name="_Toc142412570" w:displacedByCustomXml="next"/>
    <w:bookmarkStart w:id="1" w:name="_Toc142338072" w:displacedByCustomXml="next"/>
    <w:bookmarkStart w:id="2" w:name="_Toc126923157" w:displacedByCustomXml="next"/>
    <w:bookmarkStart w:id="3" w:name="_Toc126923146" w:displacedByCustomXml="next"/>
    <w:sdt>
      <w:sdtPr>
        <w:rPr>
          <w:rFonts w:eastAsiaTheme="minorHAnsi"/>
          <w:sz w:val="76"/>
          <w:szCs w:val="76"/>
        </w:rPr>
        <w:alias w:val="Title"/>
        <w:tag w:val=""/>
        <w:id w:val="1478495247"/>
        <w:placeholder>
          <w:docPart w:val="6B3F7513BCAC44819508D186D320A71C"/>
        </w:placeholder>
        <w:dataBinding w:prefixMappings="xmlns:ns0='http://purl.org/dc/elements/1.1/' xmlns:ns1='http://schemas.openxmlformats.org/package/2006/metadata/core-properties' " w:xpath="/ns1:coreProperties[1]/ns0:title[1]" w:storeItemID="{6C3C8BC8-F283-45AE-878A-BAB7291924A1}"/>
        <w:text/>
      </w:sdtPr>
      <w:sdtContent>
        <w:p w14:paraId="19FD26D8" w14:textId="5A75ED45" w:rsidR="00221D8F" w:rsidRPr="00B26F9B" w:rsidRDefault="00975E80" w:rsidP="00221D8F">
          <w:pPr>
            <w:pStyle w:val="Heading1"/>
            <w:rPr>
              <w:sz w:val="76"/>
              <w:szCs w:val="76"/>
            </w:rPr>
          </w:pPr>
          <w:r w:rsidRPr="00B26F9B">
            <w:rPr>
              <w:rFonts w:eastAsiaTheme="minorHAnsi"/>
              <w:sz w:val="76"/>
              <w:szCs w:val="76"/>
            </w:rPr>
            <w:t xml:space="preserve">Support for </w:t>
          </w:r>
          <w:r>
            <w:rPr>
              <w:rFonts w:eastAsiaTheme="minorHAnsi"/>
              <w:sz w:val="76"/>
              <w:szCs w:val="76"/>
            </w:rPr>
            <w:t>s</w:t>
          </w:r>
          <w:r w:rsidRPr="00B26F9B">
            <w:rPr>
              <w:rFonts w:eastAsiaTheme="minorHAnsi"/>
              <w:sz w:val="76"/>
              <w:szCs w:val="76"/>
            </w:rPr>
            <w:t xml:space="preserve">tudents </w:t>
          </w:r>
          <w:r>
            <w:rPr>
              <w:rFonts w:eastAsiaTheme="minorHAnsi"/>
              <w:sz w:val="76"/>
              <w:szCs w:val="76"/>
            </w:rPr>
            <w:t>p</w:t>
          </w:r>
          <w:r w:rsidRPr="00B26F9B">
            <w:rPr>
              <w:rFonts w:eastAsiaTheme="minorHAnsi"/>
              <w:sz w:val="76"/>
              <w:szCs w:val="76"/>
            </w:rPr>
            <w:t>olicy</w:t>
          </w:r>
        </w:p>
      </w:sdtContent>
    </w:sdt>
    <w:bookmarkEnd w:id="0" w:displacedByCustomXml="prev"/>
    <w:bookmarkEnd w:id="1" w:displacedByCustomXml="prev"/>
    <w:bookmarkEnd w:id="2" w:displacedByCustomXml="prev"/>
    <w:bookmarkEnd w:id="3" w:displacedByCustomXml="prev"/>
    <w:p w14:paraId="1FC7E797" w14:textId="09E51136" w:rsidR="0017134D" w:rsidRDefault="00050D0D" w:rsidP="00EB4C2F">
      <w:pPr>
        <w:pStyle w:val="Subtitle"/>
      </w:pPr>
      <w:r>
        <w:t xml:space="preserve">Guidelines </w:t>
      </w:r>
      <w:r w:rsidR="006C36EB">
        <w:t xml:space="preserve">consultation </w:t>
      </w:r>
      <w:r>
        <w:t xml:space="preserve">paper </w:t>
      </w:r>
    </w:p>
    <w:p w14:paraId="530C4B65"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6F431715" w14:textId="77777777" w:rsidR="00C658D0" w:rsidRDefault="00C658D0" w:rsidP="0017134D"/>
    <w:p w14:paraId="78D74CED" w14:textId="77777777" w:rsidR="00C658D0" w:rsidRDefault="00C658D0" w:rsidP="0017134D"/>
    <w:p w14:paraId="7D03D57E" w14:textId="77777777" w:rsidR="00C658D0" w:rsidRDefault="00C658D0" w:rsidP="0017134D"/>
    <w:p w14:paraId="67194196" w14:textId="77777777" w:rsidR="00C658D0" w:rsidRDefault="00C658D0" w:rsidP="0017134D"/>
    <w:p w14:paraId="4A0BCA7D" w14:textId="77777777" w:rsidR="00C658D0" w:rsidRDefault="00C658D0" w:rsidP="0017134D"/>
    <w:p w14:paraId="071C7B7B" w14:textId="77777777" w:rsidR="00C658D0" w:rsidRDefault="00C658D0" w:rsidP="0017134D"/>
    <w:p w14:paraId="4CC09470" w14:textId="77777777" w:rsidR="00C658D0" w:rsidRDefault="00C658D0" w:rsidP="0017134D"/>
    <w:p w14:paraId="723134B7" w14:textId="77777777" w:rsidR="00C658D0" w:rsidRDefault="00C658D0" w:rsidP="0017134D"/>
    <w:p w14:paraId="0972FCF9" w14:textId="77777777" w:rsidR="00C658D0" w:rsidRDefault="00C658D0" w:rsidP="0017134D"/>
    <w:p w14:paraId="446DCE3A" w14:textId="77777777" w:rsidR="00C658D0" w:rsidRDefault="00C658D0" w:rsidP="0017134D"/>
    <w:p w14:paraId="55437D42" w14:textId="77777777" w:rsidR="00C658D0" w:rsidRDefault="00C658D0" w:rsidP="0017134D"/>
    <w:p w14:paraId="34936393" w14:textId="77777777" w:rsidR="00C658D0" w:rsidRDefault="00C658D0" w:rsidP="0017134D"/>
    <w:p w14:paraId="539B0FCA" w14:textId="77777777" w:rsidR="00C658D0" w:rsidRDefault="00C658D0" w:rsidP="0017134D"/>
    <w:p w14:paraId="5AE0949C" w14:textId="77777777" w:rsidR="00C658D0" w:rsidRDefault="00C658D0" w:rsidP="0017134D"/>
    <w:p w14:paraId="53AA101B" w14:textId="77777777" w:rsidR="00C658D0" w:rsidRDefault="00C658D0" w:rsidP="0017134D"/>
    <w:p w14:paraId="0B600185" w14:textId="77777777" w:rsidR="00C658D0" w:rsidRDefault="00C658D0" w:rsidP="0017134D"/>
    <w:p w14:paraId="7F42A8C9" w14:textId="77777777" w:rsidR="00C658D0" w:rsidRDefault="00C658D0" w:rsidP="0017134D"/>
    <w:p w14:paraId="2F59CFD5" w14:textId="77777777" w:rsidR="00C658D0" w:rsidRDefault="00C658D0" w:rsidP="0017134D"/>
    <w:p w14:paraId="72BDD0BB" w14:textId="15905C2B" w:rsidR="007A021C" w:rsidRDefault="007A021C" w:rsidP="0017134D">
      <w:r>
        <w:rPr>
          <w:noProof/>
        </w:rPr>
        <w:drawing>
          <wp:inline distT="0" distB="0" distL="0" distR="0" wp14:anchorId="3B9C5662" wp14:editId="77AACC75">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17BB1FEB" w14:textId="77777777" w:rsidR="004B2FEE" w:rsidRDefault="004B2FEE" w:rsidP="004B2FEE">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Pr="007B2CA1">
        <w:t>https://creativecommons.org/licenses/by/4.0/</w:t>
      </w:r>
      <w:r>
        <w:t>) licence.</w:t>
      </w:r>
    </w:p>
    <w:p w14:paraId="00C44827" w14:textId="77777777" w:rsidR="004B2FEE" w:rsidRDefault="004B2FEE" w:rsidP="004B2FEE">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Pr="007B2CA1">
        <w:t>https://creativecommons.org/licenses/by/4.0/legalcode</w:t>
      </w:r>
      <w:r>
        <w:t xml:space="preserve">) </w:t>
      </w:r>
    </w:p>
    <w:p w14:paraId="0510A21D" w14:textId="6ADEA468" w:rsidR="004B2FEE" w:rsidRDefault="004B2FEE" w:rsidP="004B2FEE">
      <w:r>
        <w:t xml:space="preserve">The document must be attributed as the Support for </w:t>
      </w:r>
      <w:r w:rsidR="00BC3B19">
        <w:t>s</w:t>
      </w:r>
      <w:r>
        <w:t xml:space="preserve">tudents </w:t>
      </w:r>
      <w:r w:rsidR="00BC3B19">
        <w:t>p</w:t>
      </w:r>
      <w:r>
        <w:t xml:space="preserve">olicy – Guidelines </w:t>
      </w:r>
      <w:r w:rsidR="00BC3B19">
        <w:t>consultation</w:t>
      </w:r>
      <w:r>
        <w:t xml:space="preserve"> paper.</w:t>
      </w:r>
    </w:p>
    <w:p w14:paraId="7596752F" w14:textId="77777777" w:rsidR="007A021C" w:rsidRDefault="007A021C" w:rsidP="0017134D"/>
    <w:p w14:paraId="6DD85AFF" w14:textId="77777777" w:rsidR="007A021C" w:rsidRDefault="007A021C" w:rsidP="0017134D">
      <w:pPr>
        <w:sectPr w:rsidR="007A021C">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1708904555"/>
        <w:docPartObj>
          <w:docPartGallery w:val="Table of Contents"/>
          <w:docPartUnique/>
        </w:docPartObj>
      </w:sdtPr>
      <w:sdtEndPr>
        <w:rPr>
          <w:rFonts w:asciiTheme="majorHAnsi" w:eastAsiaTheme="majorEastAsia" w:hAnsiTheme="majorHAnsi" w:cstheme="majorBidi"/>
          <w:b/>
          <w:bCs/>
          <w:noProof/>
          <w:color w:val="55437E" w:themeColor="accent2"/>
          <w:sz w:val="44"/>
          <w:szCs w:val="32"/>
          <w:lang w:val="en-US"/>
        </w:rPr>
      </w:sdtEndPr>
      <w:sdtContent>
        <w:p w14:paraId="6FCCD5B1" w14:textId="350100B4" w:rsidR="002B139B" w:rsidRDefault="002B139B" w:rsidP="00721BC1">
          <w:pPr>
            <w:pStyle w:val="TOCHeading"/>
          </w:pPr>
          <w:r>
            <w:t>Contents</w:t>
          </w:r>
        </w:p>
      </w:sdtContent>
    </w:sdt>
    <w:p w14:paraId="645E8756" w14:textId="52FD2791" w:rsidR="00C54680" w:rsidRDefault="00AF1F18">
      <w:pPr>
        <w:pStyle w:val="TOC1"/>
        <w:rPr>
          <w:rFonts w:eastAsiaTheme="minorEastAsia"/>
          <w:noProof/>
          <w:kern w:val="2"/>
          <w:lang w:eastAsia="en-AU"/>
          <w14:ligatures w14:val="standardContextual"/>
        </w:rPr>
      </w:pPr>
      <w:r>
        <w:fldChar w:fldCharType="begin"/>
      </w:r>
      <w:r>
        <w:instrText xml:space="preserve"> TOC \h \z \u \t "Heading 2,1,Heading 3,2,Heading 4,3" </w:instrText>
      </w:r>
      <w:r>
        <w:fldChar w:fldCharType="separate"/>
      </w:r>
      <w:hyperlink w:anchor="_Toc142584478" w:history="1">
        <w:r w:rsidR="00C54680" w:rsidRPr="003B0B77">
          <w:rPr>
            <w:rStyle w:val="Hyperlink"/>
            <w:noProof/>
          </w:rPr>
          <w:t>Introduction</w:t>
        </w:r>
        <w:r w:rsidR="00C54680">
          <w:rPr>
            <w:noProof/>
            <w:webHidden/>
          </w:rPr>
          <w:tab/>
        </w:r>
        <w:r w:rsidR="00C54680">
          <w:rPr>
            <w:noProof/>
            <w:webHidden/>
          </w:rPr>
          <w:fldChar w:fldCharType="begin"/>
        </w:r>
        <w:r w:rsidR="00C54680">
          <w:rPr>
            <w:noProof/>
            <w:webHidden/>
          </w:rPr>
          <w:instrText xml:space="preserve"> PAGEREF _Toc142584478 \h </w:instrText>
        </w:r>
        <w:r w:rsidR="00C54680">
          <w:rPr>
            <w:noProof/>
            <w:webHidden/>
          </w:rPr>
        </w:r>
        <w:r w:rsidR="00C54680">
          <w:rPr>
            <w:noProof/>
            <w:webHidden/>
          </w:rPr>
          <w:fldChar w:fldCharType="separate"/>
        </w:r>
        <w:r w:rsidR="004034D3">
          <w:rPr>
            <w:noProof/>
            <w:webHidden/>
          </w:rPr>
          <w:t>4</w:t>
        </w:r>
        <w:r w:rsidR="00C54680">
          <w:rPr>
            <w:noProof/>
            <w:webHidden/>
          </w:rPr>
          <w:fldChar w:fldCharType="end"/>
        </w:r>
      </w:hyperlink>
    </w:p>
    <w:p w14:paraId="197AD8B8" w14:textId="6A1A482E" w:rsidR="00C54680" w:rsidRDefault="00000000">
      <w:pPr>
        <w:pStyle w:val="TOC2"/>
        <w:tabs>
          <w:tab w:val="right" w:leader="dot" w:pos="9016"/>
        </w:tabs>
        <w:rPr>
          <w:rFonts w:eastAsiaTheme="minorEastAsia"/>
          <w:noProof/>
          <w:kern w:val="2"/>
          <w:lang w:eastAsia="en-AU"/>
          <w14:ligatures w14:val="standardContextual"/>
        </w:rPr>
      </w:pPr>
      <w:hyperlink w:anchor="_Toc142584479" w:history="1">
        <w:r w:rsidR="00C54680" w:rsidRPr="003B0B77">
          <w:rPr>
            <w:rStyle w:val="Hyperlink"/>
            <w:noProof/>
          </w:rPr>
          <w:t>Priority Actions to improve student outcomes</w:t>
        </w:r>
        <w:r w:rsidR="00C54680">
          <w:rPr>
            <w:noProof/>
            <w:webHidden/>
          </w:rPr>
          <w:tab/>
        </w:r>
        <w:r w:rsidR="00C54680">
          <w:rPr>
            <w:noProof/>
            <w:webHidden/>
          </w:rPr>
          <w:fldChar w:fldCharType="begin"/>
        </w:r>
        <w:r w:rsidR="00C54680">
          <w:rPr>
            <w:noProof/>
            <w:webHidden/>
          </w:rPr>
          <w:instrText xml:space="preserve"> PAGEREF _Toc142584479 \h </w:instrText>
        </w:r>
        <w:r w:rsidR="00C54680">
          <w:rPr>
            <w:noProof/>
            <w:webHidden/>
          </w:rPr>
        </w:r>
        <w:r w:rsidR="00C54680">
          <w:rPr>
            <w:noProof/>
            <w:webHidden/>
          </w:rPr>
          <w:fldChar w:fldCharType="separate"/>
        </w:r>
        <w:r w:rsidR="004034D3">
          <w:rPr>
            <w:noProof/>
            <w:webHidden/>
          </w:rPr>
          <w:t>5</w:t>
        </w:r>
        <w:r w:rsidR="00C54680">
          <w:rPr>
            <w:noProof/>
            <w:webHidden/>
          </w:rPr>
          <w:fldChar w:fldCharType="end"/>
        </w:r>
      </w:hyperlink>
    </w:p>
    <w:p w14:paraId="18D8C298" w14:textId="52264906" w:rsidR="00C54680" w:rsidRDefault="00000000">
      <w:pPr>
        <w:pStyle w:val="TOC2"/>
        <w:tabs>
          <w:tab w:val="right" w:leader="dot" w:pos="9016"/>
        </w:tabs>
        <w:rPr>
          <w:rFonts w:eastAsiaTheme="minorEastAsia"/>
          <w:noProof/>
          <w:kern w:val="2"/>
          <w:lang w:eastAsia="en-AU"/>
          <w14:ligatures w14:val="standardContextual"/>
        </w:rPr>
      </w:pPr>
      <w:hyperlink w:anchor="_Toc142584480" w:history="1">
        <w:r w:rsidR="00C54680" w:rsidRPr="003B0B77">
          <w:rPr>
            <w:rStyle w:val="Hyperlink"/>
            <w:noProof/>
          </w:rPr>
          <w:t>Proposed legislative changes</w:t>
        </w:r>
        <w:r w:rsidR="00C54680">
          <w:rPr>
            <w:noProof/>
            <w:webHidden/>
          </w:rPr>
          <w:tab/>
        </w:r>
        <w:r w:rsidR="00C54680">
          <w:rPr>
            <w:noProof/>
            <w:webHidden/>
          </w:rPr>
          <w:fldChar w:fldCharType="begin"/>
        </w:r>
        <w:r w:rsidR="00C54680">
          <w:rPr>
            <w:noProof/>
            <w:webHidden/>
          </w:rPr>
          <w:instrText xml:space="preserve"> PAGEREF _Toc142584480 \h </w:instrText>
        </w:r>
        <w:r w:rsidR="00C54680">
          <w:rPr>
            <w:noProof/>
            <w:webHidden/>
          </w:rPr>
        </w:r>
        <w:r w:rsidR="00C54680">
          <w:rPr>
            <w:noProof/>
            <w:webHidden/>
          </w:rPr>
          <w:fldChar w:fldCharType="separate"/>
        </w:r>
        <w:r w:rsidR="004034D3">
          <w:rPr>
            <w:noProof/>
            <w:webHidden/>
          </w:rPr>
          <w:t>5</w:t>
        </w:r>
        <w:r w:rsidR="00C54680">
          <w:rPr>
            <w:noProof/>
            <w:webHidden/>
          </w:rPr>
          <w:fldChar w:fldCharType="end"/>
        </w:r>
      </w:hyperlink>
    </w:p>
    <w:p w14:paraId="4EADFA17" w14:textId="37D93BF3" w:rsidR="00C54680" w:rsidRDefault="00000000">
      <w:pPr>
        <w:pStyle w:val="TOC1"/>
        <w:rPr>
          <w:rFonts w:eastAsiaTheme="minorEastAsia"/>
          <w:noProof/>
          <w:kern w:val="2"/>
          <w:lang w:eastAsia="en-AU"/>
          <w14:ligatures w14:val="standardContextual"/>
        </w:rPr>
      </w:pPr>
      <w:hyperlink w:anchor="_Toc142584481" w:history="1">
        <w:r w:rsidR="00C54680" w:rsidRPr="003B0B77">
          <w:rPr>
            <w:rStyle w:val="Hyperlink"/>
            <w:noProof/>
          </w:rPr>
          <w:t>Current student support measures</w:t>
        </w:r>
        <w:r w:rsidR="00C54680">
          <w:rPr>
            <w:noProof/>
            <w:webHidden/>
          </w:rPr>
          <w:tab/>
        </w:r>
        <w:r w:rsidR="00C54680">
          <w:rPr>
            <w:noProof/>
            <w:webHidden/>
          </w:rPr>
          <w:fldChar w:fldCharType="begin"/>
        </w:r>
        <w:r w:rsidR="00C54680">
          <w:rPr>
            <w:noProof/>
            <w:webHidden/>
          </w:rPr>
          <w:instrText xml:space="preserve"> PAGEREF _Toc142584481 \h </w:instrText>
        </w:r>
        <w:r w:rsidR="00C54680">
          <w:rPr>
            <w:noProof/>
            <w:webHidden/>
          </w:rPr>
        </w:r>
        <w:r w:rsidR="00C54680">
          <w:rPr>
            <w:noProof/>
            <w:webHidden/>
          </w:rPr>
          <w:fldChar w:fldCharType="separate"/>
        </w:r>
        <w:r w:rsidR="004034D3">
          <w:rPr>
            <w:noProof/>
            <w:webHidden/>
          </w:rPr>
          <w:t>6</w:t>
        </w:r>
        <w:r w:rsidR="00C54680">
          <w:rPr>
            <w:noProof/>
            <w:webHidden/>
          </w:rPr>
          <w:fldChar w:fldCharType="end"/>
        </w:r>
      </w:hyperlink>
    </w:p>
    <w:p w14:paraId="03601907" w14:textId="0B0AD920" w:rsidR="00C54680" w:rsidRDefault="00000000">
      <w:pPr>
        <w:pStyle w:val="TOC3"/>
        <w:rPr>
          <w:rFonts w:eastAsiaTheme="minorEastAsia"/>
          <w:noProof/>
          <w:kern w:val="2"/>
          <w:lang w:eastAsia="en-AU"/>
          <w14:ligatures w14:val="standardContextual"/>
        </w:rPr>
      </w:pPr>
      <w:hyperlink w:anchor="_Toc142584482" w:history="1">
        <w:r w:rsidR="00C54680" w:rsidRPr="003B0B77">
          <w:rPr>
            <w:rStyle w:val="Hyperlink"/>
            <w:rFonts w:eastAsia="Calibri"/>
            <w:noProof/>
          </w:rPr>
          <w:t>Threshold Standards</w:t>
        </w:r>
        <w:r w:rsidR="00C54680">
          <w:rPr>
            <w:noProof/>
            <w:webHidden/>
          </w:rPr>
          <w:tab/>
        </w:r>
        <w:r w:rsidR="00C54680">
          <w:rPr>
            <w:noProof/>
            <w:webHidden/>
          </w:rPr>
          <w:fldChar w:fldCharType="begin"/>
        </w:r>
        <w:r w:rsidR="00C54680">
          <w:rPr>
            <w:noProof/>
            <w:webHidden/>
          </w:rPr>
          <w:instrText xml:space="preserve"> PAGEREF _Toc142584482 \h </w:instrText>
        </w:r>
        <w:r w:rsidR="00C54680">
          <w:rPr>
            <w:noProof/>
            <w:webHidden/>
          </w:rPr>
        </w:r>
        <w:r w:rsidR="00C54680">
          <w:rPr>
            <w:noProof/>
            <w:webHidden/>
          </w:rPr>
          <w:fldChar w:fldCharType="separate"/>
        </w:r>
        <w:r w:rsidR="004034D3">
          <w:rPr>
            <w:noProof/>
            <w:webHidden/>
          </w:rPr>
          <w:t>6</w:t>
        </w:r>
        <w:r w:rsidR="00C54680">
          <w:rPr>
            <w:noProof/>
            <w:webHidden/>
          </w:rPr>
          <w:fldChar w:fldCharType="end"/>
        </w:r>
      </w:hyperlink>
    </w:p>
    <w:p w14:paraId="18ACDEC3" w14:textId="1F9768C1" w:rsidR="00C54680" w:rsidRDefault="00000000">
      <w:pPr>
        <w:pStyle w:val="TOC3"/>
        <w:rPr>
          <w:rFonts w:eastAsiaTheme="minorEastAsia"/>
          <w:noProof/>
          <w:kern w:val="2"/>
          <w:lang w:eastAsia="en-AU"/>
          <w14:ligatures w14:val="standardContextual"/>
        </w:rPr>
      </w:pPr>
      <w:hyperlink w:anchor="_Toc142584483" w:history="1">
        <w:r w:rsidR="00C54680" w:rsidRPr="003B0B77">
          <w:rPr>
            <w:rStyle w:val="Hyperlink"/>
            <w:rFonts w:eastAsia="Calibri"/>
            <w:noProof/>
          </w:rPr>
          <w:t>National Code for overseas students</w:t>
        </w:r>
        <w:r w:rsidR="00C54680">
          <w:rPr>
            <w:noProof/>
            <w:webHidden/>
          </w:rPr>
          <w:tab/>
        </w:r>
        <w:r w:rsidR="00C54680">
          <w:rPr>
            <w:noProof/>
            <w:webHidden/>
          </w:rPr>
          <w:fldChar w:fldCharType="begin"/>
        </w:r>
        <w:r w:rsidR="00C54680">
          <w:rPr>
            <w:noProof/>
            <w:webHidden/>
          </w:rPr>
          <w:instrText xml:space="preserve"> PAGEREF _Toc142584483 \h </w:instrText>
        </w:r>
        <w:r w:rsidR="00C54680">
          <w:rPr>
            <w:noProof/>
            <w:webHidden/>
          </w:rPr>
        </w:r>
        <w:r w:rsidR="00C54680">
          <w:rPr>
            <w:noProof/>
            <w:webHidden/>
          </w:rPr>
          <w:fldChar w:fldCharType="separate"/>
        </w:r>
        <w:r w:rsidR="004034D3">
          <w:rPr>
            <w:noProof/>
            <w:webHidden/>
          </w:rPr>
          <w:t>7</w:t>
        </w:r>
        <w:r w:rsidR="00C54680">
          <w:rPr>
            <w:noProof/>
            <w:webHidden/>
          </w:rPr>
          <w:fldChar w:fldCharType="end"/>
        </w:r>
      </w:hyperlink>
    </w:p>
    <w:p w14:paraId="3AEAA1AD" w14:textId="58BDACE6" w:rsidR="00C54680" w:rsidRDefault="00000000">
      <w:pPr>
        <w:pStyle w:val="TOC3"/>
        <w:rPr>
          <w:rFonts w:eastAsiaTheme="minorEastAsia"/>
          <w:noProof/>
          <w:kern w:val="2"/>
          <w:lang w:eastAsia="en-AU"/>
          <w14:ligatures w14:val="standardContextual"/>
        </w:rPr>
      </w:pPr>
      <w:hyperlink w:anchor="_Toc142584484" w:history="1">
        <w:r w:rsidR="00C54680" w:rsidRPr="003B0B77">
          <w:rPr>
            <w:rStyle w:val="Hyperlink"/>
            <w:noProof/>
          </w:rPr>
          <w:t>Existing compliance powers</w:t>
        </w:r>
        <w:r w:rsidR="00C54680">
          <w:rPr>
            <w:noProof/>
            <w:webHidden/>
          </w:rPr>
          <w:tab/>
        </w:r>
        <w:r w:rsidR="00C54680">
          <w:rPr>
            <w:noProof/>
            <w:webHidden/>
          </w:rPr>
          <w:fldChar w:fldCharType="begin"/>
        </w:r>
        <w:r w:rsidR="00C54680">
          <w:rPr>
            <w:noProof/>
            <w:webHidden/>
          </w:rPr>
          <w:instrText xml:space="preserve"> PAGEREF _Toc142584484 \h </w:instrText>
        </w:r>
        <w:r w:rsidR="00C54680">
          <w:rPr>
            <w:noProof/>
            <w:webHidden/>
          </w:rPr>
        </w:r>
        <w:r w:rsidR="00C54680">
          <w:rPr>
            <w:noProof/>
            <w:webHidden/>
          </w:rPr>
          <w:fldChar w:fldCharType="separate"/>
        </w:r>
        <w:r w:rsidR="004034D3">
          <w:rPr>
            <w:noProof/>
            <w:webHidden/>
          </w:rPr>
          <w:t>7</w:t>
        </w:r>
        <w:r w:rsidR="00C54680">
          <w:rPr>
            <w:noProof/>
            <w:webHidden/>
          </w:rPr>
          <w:fldChar w:fldCharType="end"/>
        </w:r>
      </w:hyperlink>
    </w:p>
    <w:p w14:paraId="56494496" w14:textId="0DAA05CB" w:rsidR="00C54680" w:rsidRDefault="00000000">
      <w:pPr>
        <w:pStyle w:val="TOC1"/>
        <w:rPr>
          <w:rFonts w:eastAsiaTheme="minorEastAsia"/>
          <w:noProof/>
          <w:kern w:val="2"/>
          <w:lang w:eastAsia="en-AU"/>
          <w14:ligatures w14:val="standardContextual"/>
        </w:rPr>
      </w:pPr>
      <w:hyperlink w:anchor="_Toc142584485" w:history="1">
        <w:r w:rsidR="00C54680" w:rsidRPr="003B0B77">
          <w:rPr>
            <w:rStyle w:val="Hyperlink"/>
            <w:noProof/>
          </w:rPr>
          <w:t>Changes to Higher Education Provider Guidelines</w:t>
        </w:r>
        <w:r w:rsidR="00C54680">
          <w:rPr>
            <w:noProof/>
            <w:webHidden/>
          </w:rPr>
          <w:tab/>
        </w:r>
        <w:r w:rsidR="00C54680">
          <w:rPr>
            <w:noProof/>
            <w:webHidden/>
          </w:rPr>
          <w:fldChar w:fldCharType="begin"/>
        </w:r>
        <w:r w:rsidR="00C54680">
          <w:rPr>
            <w:noProof/>
            <w:webHidden/>
          </w:rPr>
          <w:instrText xml:space="preserve"> PAGEREF _Toc142584485 \h </w:instrText>
        </w:r>
        <w:r w:rsidR="00C54680">
          <w:rPr>
            <w:noProof/>
            <w:webHidden/>
          </w:rPr>
        </w:r>
        <w:r w:rsidR="00C54680">
          <w:rPr>
            <w:noProof/>
            <w:webHidden/>
          </w:rPr>
          <w:fldChar w:fldCharType="separate"/>
        </w:r>
        <w:r w:rsidR="004034D3">
          <w:rPr>
            <w:noProof/>
            <w:webHidden/>
          </w:rPr>
          <w:t>8</w:t>
        </w:r>
        <w:r w:rsidR="00C54680">
          <w:rPr>
            <w:noProof/>
            <w:webHidden/>
          </w:rPr>
          <w:fldChar w:fldCharType="end"/>
        </w:r>
      </w:hyperlink>
    </w:p>
    <w:p w14:paraId="53D9070E" w14:textId="5C35049E" w:rsidR="00C54680" w:rsidRDefault="00000000">
      <w:pPr>
        <w:pStyle w:val="TOC3"/>
        <w:rPr>
          <w:rFonts w:eastAsiaTheme="minorEastAsia"/>
          <w:noProof/>
          <w:kern w:val="2"/>
          <w:lang w:eastAsia="en-AU"/>
          <w14:ligatures w14:val="standardContextual"/>
        </w:rPr>
      </w:pPr>
      <w:hyperlink w:anchor="_Toc142584486" w:history="1">
        <w:r w:rsidR="00C54680" w:rsidRPr="003B0B77">
          <w:rPr>
            <w:rStyle w:val="Hyperlink"/>
            <w:noProof/>
          </w:rPr>
          <w:t>Policy</w:t>
        </w:r>
        <w:r w:rsidR="00C54680">
          <w:rPr>
            <w:noProof/>
            <w:webHidden/>
          </w:rPr>
          <w:tab/>
        </w:r>
        <w:r w:rsidR="00C54680">
          <w:rPr>
            <w:noProof/>
            <w:webHidden/>
          </w:rPr>
          <w:fldChar w:fldCharType="begin"/>
        </w:r>
        <w:r w:rsidR="00C54680">
          <w:rPr>
            <w:noProof/>
            <w:webHidden/>
          </w:rPr>
          <w:instrText xml:space="preserve"> PAGEREF _Toc142584486 \h </w:instrText>
        </w:r>
        <w:r w:rsidR="00C54680">
          <w:rPr>
            <w:noProof/>
            <w:webHidden/>
          </w:rPr>
        </w:r>
        <w:r w:rsidR="00C54680">
          <w:rPr>
            <w:noProof/>
            <w:webHidden/>
          </w:rPr>
          <w:fldChar w:fldCharType="separate"/>
        </w:r>
        <w:r w:rsidR="004034D3">
          <w:rPr>
            <w:noProof/>
            <w:webHidden/>
          </w:rPr>
          <w:t>8</w:t>
        </w:r>
        <w:r w:rsidR="00C54680">
          <w:rPr>
            <w:noProof/>
            <w:webHidden/>
          </w:rPr>
          <w:fldChar w:fldCharType="end"/>
        </w:r>
      </w:hyperlink>
    </w:p>
    <w:p w14:paraId="47F098C0" w14:textId="6C1840E1" w:rsidR="00C54680" w:rsidRDefault="00000000">
      <w:pPr>
        <w:pStyle w:val="TOC3"/>
        <w:rPr>
          <w:rFonts w:eastAsiaTheme="minorEastAsia"/>
          <w:noProof/>
          <w:kern w:val="2"/>
          <w:lang w:eastAsia="en-AU"/>
          <w14:ligatures w14:val="standardContextual"/>
        </w:rPr>
      </w:pPr>
      <w:hyperlink w:anchor="_Toc142584487" w:history="1">
        <w:r w:rsidR="00C54680" w:rsidRPr="003B0B77">
          <w:rPr>
            <w:rStyle w:val="Hyperlink"/>
            <w:noProof/>
          </w:rPr>
          <w:t>Reporting</w:t>
        </w:r>
        <w:r w:rsidR="00C54680">
          <w:rPr>
            <w:noProof/>
            <w:webHidden/>
          </w:rPr>
          <w:tab/>
        </w:r>
        <w:r w:rsidR="00C54680">
          <w:rPr>
            <w:noProof/>
            <w:webHidden/>
          </w:rPr>
          <w:fldChar w:fldCharType="begin"/>
        </w:r>
        <w:r w:rsidR="00C54680">
          <w:rPr>
            <w:noProof/>
            <w:webHidden/>
          </w:rPr>
          <w:instrText xml:space="preserve"> PAGEREF _Toc142584487 \h </w:instrText>
        </w:r>
        <w:r w:rsidR="00C54680">
          <w:rPr>
            <w:noProof/>
            <w:webHidden/>
          </w:rPr>
        </w:r>
        <w:r w:rsidR="00C54680">
          <w:rPr>
            <w:noProof/>
            <w:webHidden/>
          </w:rPr>
          <w:fldChar w:fldCharType="separate"/>
        </w:r>
        <w:r w:rsidR="004034D3">
          <w:rPr>
            <w:noProof/>
            <w:webHidden/>
          </w:rPr>
          <w:t>9</w:t>
        </w:r>
        <w:r w:rsidR="00C54680">
          <w:rPr>
            <w:noProof/>
            <w:webHidden/>
          </w:rPr>
          <w:fldChar w:fldCharType="end"/>
        </w:r>
      </w:hyperlink>
    </w:p>
    <w:p w14:paraId="7420D078" w14:textId="6B95E43C" w:rsidR="00C54680" w:rsidRDefault="00000000">
      <w:pPr>
        <w:pStyle w:val="TOC3"/>
        <w:rPr>
          <w:rFonts w:eastAsiaTheme="minorEastAsia"/>
          <w:noProof/>
          <w:kern w:val="2"/>
          <w:lang w:eastAsia="en-AU"/>
          <w14:ligatures w14:val="standardContextual"/>
        </w:rPr>
      </w:pPr>
      <w:hyperlink w:anchor="_Toc142584488" w:history="1">
        <w:r w:rsidR="00C54680" w:rsidRPr="003B0B77">
          <w:rPr>
            <w:rStyle w:val="Hyperlink"/>
            <w:noProof/>
          </w:rPr>
          <w:t>Compliance</w:t>
        </w:r>
        <w:r w:rsidR="00C54680">
          <w:rPr>
            <w:noProof/>
            <w:webHidden/>
          </w:rPr>
          <w:tab/>
        </w:r>
        <w:r w:rsidR="00C54680">
          <w:rPr>
            <w:noProof/>
            <w:webHidden/>
          </w:rPr>
          <w:fldChar w:fldCharType="begin"/>
        </w:r>
        <w:r w:rsidR="00C54680">
          <w:rPr>
            <w:noProof/>
            <w:webHidden/>
          </w:rPr>
          <w:instrText xml:space="preserve"> PAGEREF _Toc142584488 \h </w:instrText>
        </w:r>
        <w:r w:rsidR="00C54680">
          <w:rPr>
            <w:noProof/>
            <w:webHidden/>
          </w:rPr>
        </w:r>
        <w:r w:rsidR="00C54680">
          <w:rPr>
            <w:noProof/>
            <w:webHidden/>
          </w:rPr>
          <w:fldChar w:fldCharType="separate"/>
        </w:r>
        <w:r w:rsidR="004034D3">
          <w:rPr>
            <w:noProof/>
            <w:webHidden/>
          </w:rPr>
          <w:t>10</w:t>
        </w:r>
        <w:r w:rsidR="00C54680">
          <w:rPr>
            <w:noProof/>
            <w:webHidden/>
          </w:rPr>
          <w:fldChar w:fldCharType="end"/>
        </w:r>
      </w:hyperlink>
    </w:p>
    <w:p w14:paraId="29EA79D1" w14:textId="6FB74A4D" w:rsidR="00C54680" w:rsidRDefault="00000000">
      <w:pPr>
        <w:pStyle w:val="TOC3"/>
        <w:rPr>
          <w:rFonts w:eastAsiaTheme="minorEastAsia"/>
          <w:noProof/>
          <w:kern w:val="2"/>
          <w:lang w:eastAsia="en-AU"/>
          <w14:ligatures w14:val="standardContextual"/>
        </w:rPr>
      </w:pPr>
      <w:hyperlink w:anchor="_Toc142584489" w:history="1">
        <w:r w:rsidR="00C54680" w:rsidRPr="003B0B77">
          <w:rPr>
            <w:rStyle w:val="Hyperlink"/>
            <w:noProof/>
          </w:rPr>
          <w:t>Non-compliance</w:t>
        </w:r>
        <w:r w:rsidR="00C54680">
          <w:rPr>
            <w:noProof/>
            <w:webHidden/>
          </w:rPr>
          <w:tab/>
        </w:r>
        <w:r w:rsidR="00C54680">
          <w:rPr>
            <w:noProof/>
            <w:webHidden/>
          </w:rPr>
          <w:fldChar w:fldCharType="begin"/>
        </w:r>
        <w:r w:rsidR="00C54680">
          <w:rPr>
            <w:noProof/>
            <w:webHidden/>
          </w:rPr>
          <w:instrText xml:space="preserve"> PAGEREF _Toc142584489 \h </w:instrText>
        </w:r>
        <w:r w:rsidR="00C54680">
          <w:rPr>
            <w:noProof/>
            <w:webHidden/>
          </w:rPr>
        </w:r>
        <w:r w:rsidR="00C54680">
          <w:rPr>
            <w:noProof/>
            <w:webHidden/>
          </w:rPr>
          <w:fldChar w:fldCharType="separate"/>
        </w:r>
        <w:r w:rsidR="004034D3">
          <w:rPr>
            <w:noProof/>
            <w:webHidden/>
          </w:rPr>
          <w:t>10</w:t>
        </w:r>
        <w:r w:rsidR="00C54680">
          <w:rPr>
            <w:noProof/>
            <w:webHidden/>
          </w:rPr>
          <w:fldChar w:fldCharType="end"/>
        </w:r>
      </w:hyperlink>
    </w:p>
    <w:p w14:paraId="235001E5" w14:textId="551ED671" w:rsidR="00C54680" w:rsidRDefault="00000000">
      <w:pPr>
        <w:pStyle w:val="TOC2"/>
        <w:tabs>
          <w:tab w:val="right" w:leader="dot" w:pos="9016"/>
        </w:tabs>
        <w:rPr>
          <w:rFonts w:eastAsiaTheme="minorEastAsia"/>
          <w:noProof/>
          <w:kern w:val="2"/>
          <w:lang w:eastAsia="en-AU"/>
          <w14:ligatures w14:val="standardContextual"/>
        </w:rPr>
      </w:pPr>
      <w:hyperlink w:anchor="_Toc142584490" w:history="1">
        <w:r w:rsidR="00C54680" w:rsidRPr="003B0B77">
          <w:rPr>
            <w:rStyle w:val="Hyperlink"/>
            <w:noProof/>
          </w:rPr>
          <w:t>Implementation</w:t>
        </w:r>
        <w:r w:rsidR="00C54680">
          <w:rPr>
            <w:noProof/>
            <w:webHidden/>
          </w:rPr>
          <w:tab/>
        </w:r>
        <w:r w:rsidR="00C54680">
          <w:rPr>
            <w:noProof/>
            <w:webHidden/>
          </w:rPr>
          <w:fldChar w:fldCharType="begin"/>
        </w:r>
        <w:r w:rsidR="00C54680">
          <w:rPr>
            <w:noProof/>
            <w:webHidden/>
          </w:rPr>
          <w:instrText xml:space="preserve"> PAGEREF _Toc142584490 \h </w:instrText>
        </w:r>
        <w:r w:rsidR="00C54680">
          <w:rPr>
            <w:noProof/>
            <w:webHidden/>
          </w:rPr>
        </w:r>
        <w:r w:rsidR="00C54680">
          <w:rPr>
            <w:noProof/>
            <w:webHidden/>
          </w:rPr>
          <w:fldChar w:fldCharType="separate"/>
        </w:r>
        <w:r w:rsidR="004034D3">
          <w:rPr>
            <w:noProof/>
            <w:webHidden/>
          </w:rPr>
          <w:t>12</w:t>
        </w:r>
        <w:r w:rsidR="00C54680">
          <w:rPr>
            <w:noProof/>
            <w:webHidden/>
          </w:rPr>
          <w:fldChar w:fldCharType="end"/>
        </w:r>
      </w:hyperlink>
    </w:p>
    <w:p w14:paraId="4F658628" w14:textId="2288DA27" w:rsidR="00C54680" w:rsidRDefault="00000000">
      <w:pPr>
        <w:pStyle w:val="TOC2"/>
        <w:tabs>
          <w:tab w:val="right" w:leader="dot" w:pos="9016"/>
        </w:tabs>
        <w:rPr>
          <w:rFonts w:eastAsiaTheme="minorEastAsia"/>
          <w:noProof/>
          <w:kern w:val="2"/>
          <w:lang w:eastAsia="en-AU"/>
          <w14:ligatures w14:val="standardContextual"/>
        </w:rPr>
      </w:pPr>
      <w:hyperlink w:anchor="_Toc142584491" w:history="1">
        <w:r w:rsidR="00C54680" w:rsidRPr="003B0B77">
          <w:rPr>
            <w:rStyle w:val="Hyperlink"/>
            <w:noProof/>
          </w:rPr>
          <w:t>Feedback Opportunities</w:t>
        </w:r>
        <w:r w:rsidR="00C54680">
          <w:rPr>
            <w:noProof/>
            <w:webHidden/>
          </w:rPr>
          <w:tab/>
        </w:r>
        <w:r w:rsidR="00C54680">
          <w:rPr>
            <w:noProof/>
            <w:webHidden/>
          </w:rPr>
          <w:fldChar w:fldCharType="begin"/>
        </w:r>
        <w:r w:rsidR="00C54680">
          <w:rPr>
            <w:noProof/>
            <w:webHidden/>
          </w:rPr>
          <w:instrText xml:space="preserve"> PAGEREF _Toc142584491 \h </w:instrText>
        </w:r>
        <w:r w:rsidR="00C54680">
          <w:rPr>
            <w:noProof/>
            <w:webHidden/>
          </w:rPr>
        </w:r>
        <w:r w:rsidR="00C54680">
          <w:rPr>
            <w:noProof/>
            <w:webHidden/>
          </w:rPr>
          <w:fldChar w:fldCharType="separate"/>
        </w:r>
        <w:r w:rsidR="004034D3">
          <w:rPr>
            <w:noProof/>
            <w:webHidden/>
          </w:rPr>
          <w:t>13</w:t>
        </w:r>
        <w:r w:rsidR="00C54680">
          <w:rPr>
            <w:noProof/>
            <w:webHidden/>
          </w:rPr>
          <w:fldChar w:fldCharType="end"/>
        </w:r>
      </w:hyperlink>
    </w:p>
    <w:p w14:paraId="38C81B16" w14:textId="04D88FD1" w:rsidR="0017134D" w:rsidRDefault="00AF1F18">
      <w:r>
        <w:fldChar w:fldCharType="end"/>
      </w:r>
      <w:r w:rsidR="0017134D">
        <w:br w:type="page"/>
      </w:r>
    </w:p>
    <w:p w14:paraId="6FC3DA27" w14:textId="5F2C6D17" w:rsidR="0017134D" w:rsidRPr="00AD631F" w:rsidRDefault="0092549C" w:rsidP="00AD631F">
      <w:pPr>
        <w:pStyle w:val="Heading2"/>
      </w:pPr>
      <w:bookmarkStart w:id="4" w:name="_Toc142338073"/>
      <w:bookmarkStart w:id="5" w:name="_Toc142412571"/>
      <w:bookmarkStart w:id="6" w:name="_Toc142584478"/>
      <w:r>
        <w:lastRenderedPageBreak/>
        <w:t>Introduction</w:t>
      </w:r>
      <w:bookmarkEnd w:id="4"/>
      <w:bookmarkEnd w:id="5"/>
      <w:bookmarkEnd w:id="6"/>
    </w:p>
    <w:p w14:paraId="3950CDDB" w14:textId="648688A1" w:rsidR="00693306" w:rsidRDefault="00DB7DC4" w:rsidP="00693306">
      <w:r>
        <w:t>The A</w:t>
      </w:r>
      <w:r w:rsidR="00DF7040">
        <w:t xml:space="preserve">ustralian Government </w:t>
      </w:r>
      <w:r w:rsidR="003F3A7C" w:rsidRPr="00330B74">
        <w:t xml:space="preserve">is opening the door of opportunity for more Australians by acting on the </w:t>
      </w:r>
      <w:r w:rsidR="00D74810">
        <w:t xml:space="preserve">five </w:t>
      </w:r>
      <w:r w:rsidR="003F3A7C" w:rsidRPr="00330B74">
        <w:t>priority actions of the Australian Universities Accord Interim Report</w:t>
      </w:r>
      <w:r w:rsidR="008C723C">
        <w:t xml:space="preserve"> (Interim Report)</w:t>
      </w:r>
      <w:r w:rsidR="003F3A7C" w:rsidRPr="00330B74">
        <w:t>.</w:t>
      </w:r>
      <w:r w:rsidR="00693306">
        <w:t xml:space="preserve"> </w:t>
      </w:r>
      <w:r w:rsidR="00693306" w:rsidRPr="008E408A">
        <w:t>These changes will make a real difference to access and equity for under-represented groups at Australian universities</w:t>
      </w:r>
      <w:r w:rsidR="008F4B9F">
        <w:t xml:space="preserve"> and higher education institutions</w:t>
      </w:r>
      <w:r w:rsidR="00274823">
        <w:t>.</w:t>
      </w:r>
    </w:p>
    <w:p w14:paraId="4624BD5E" w14:textId="6D7513D1" w:rsidR="00FF2282" w:rsidRDefault="00FF2282" w:rsidP="00693306">
      <w:r>
        <w:t>T</w:t>
      </w:r>
      <w:r w:rsidRPr="00330B74">
        <w:t xml:space="preserve">he Interim Report makes it clear that more jobs will require a </w:t>
      </w:r>
      <w:r w:rsidR="00F60343">
        <w:t>tertiary education</w:t>
      </w:r>
      <w:r w:rsidR="00F60343" w:rsidRPr="00330B74">
        <w:t xml:space="preserve"> </w:t>
      </w:r>
      <w:r w:rsidRPr="00330B74">
        <w:t>qualification in the future</w:t>
      </w:r>
      <w:r w:rsidR="00134CC6">
        <w:t xml:space="preserve"> </w:t>
      </w:r>
      <w:r w:rsidR="00BE7D7A">
        <w:t>and that more people from under</w:t>
      </w:r>
      <w:r w:rsidR="00134CC6">
        <w:t>-represented groups need to participate to meet this need</w:t>
      </w:r>
      <w:r w:rsidRPr="00330B74">
        <w:t>.</w:t>
      </w:r>
      <w:r>
        <w:t xml:space="preserve"> </w:t>
      </w:r>
      <w:r w:rsidR="009D6C7E">
        <w:t>An important p</w:t>
      </w:r>
      <w:r>
        <w:t xml:space="preserve">art of </w:t>
      </w:r>
      <w:r w:rsidR="00251E06">
        <w:t xml:space="preserve">achieving this </w:t>
      </w:r>
      <w:r w:rsidR="009D6C7E">
        <w:t xml:space="preserve">goal </w:t>
      </w:r>
      <w:r w:rsidR="00251E06">
        <w:t>is ensur</w:t>
      </w:r>
      <w:r w:rsidR="009D6C7E">
        <w:t xml:space="preserve">ing </w:t>
      </w:r>
      <w:r w:rsidR="00251E06">
        <w:t xml:space="preserve">that people who </w:t>
      </w:r>
      <w:r w:rsidR="00BE7D7A">
        <w:t>get into higher education</w:t>
      </w:r>
      <w:r w:rsidR="00531A11">
        <w:t xml:space="preserve"> have the best possible chance of</w:t>
      </w:r>
      <w:r w:rsidR="00BE7D7A">
        <w:t xml:space="preserve"> succe</w:t>
      </w:r>
      <w:r w:rsidR="00531A11">
        <w:t>ss</w:t>
      </w:r>
      <w:r w:rsidR="00BE7D7A">
        <w:t>.</w:t>
      </w:r>
    </w:p>
    <w:p w14:paraId="3137DA67" w14:textId="150F85B3" w:rsidR="00F21332" w:rsidRDefault="003F3A7C" w:rsidP="00F21332">
      <w:bookmarkStart w:id="7" w:name="_Hlk140224641"/>
      <w:bookmarkEnd w:id="7"/>
      <w:r w:rsidRPr="00330B74">
        <w:t xml:space="preserve">Two of the </w:t>
      </w:r>
      <w:r w:rsidR="007D3F1A">
        <w:t xml:space="preserve">five </w:t>
      </w:r>
      <w:r w:rsidRPr="00330B74">
        <w:t>priority actions require legislative change</w:t>
      </w:r>
      <w:r w:rsidR="00D2615A">
        <w:t xml:space="preserve">. </w:t>
      </w:r>
      <w:r w:rsidR="001C1D8A">
        <w:t>O</w:t>
      </w:r>
      <w:r w:rsidR="00116FF2">
        <w:t>n</w:t>
      </w:r>
      <w:r w:rsidR="00116FF2" w:rsidRPr="00D36E5B">
        <w:t xml:space="preserve"> </w:t>
      </w:r>
      <w:r w:rsidR="00116FF2">
        <w:t xml:space="preserve">3 August 2023 </w:t>
      </w:r>
      <w:r w:rsidR="00BD59FA">
        <w:t>the</w:t>
      </w:r>
      <w:r w:rsidR="003A1631">
        <w:t xml:space="preserve"> Government introduced the</w:t>
      </w:r>
      <w:r w:rsidR="003A1631" w:rsidRPr="00D36E5B">
        <w:t xml:space="preserve"> </w:t>
      </w:r>
      <w:r w:rsidR="00A5686F">
        <w:t xml:space="preserve">Higher </w:t>
      </w:r>
      <w:r w:rsidR="003A1631" w:rsidRPr="00851AF6">
        <w:t>Education Support Amendment (Response to the Australian Universities Accord Interim Report) Bill 2023</w:t>
      </w:r>
      <w:r w:rsidR="005B34A1">
        <w:rPr>
          <w:i/>
          <w:iCs/>
        </w:rPr>
        <w:t xml:space="preserve"> </w:t>
      </w:r>
      <w:r w:rsidR="005B34A1" w:rsidRPr="00330B74">
        <w:t>(Amendment Bill)</w:t>
      </w:r>
      <w:r w:rsidR="003A1631" w:rsidRPr="00330B74">
        <w:t>,</w:t>
      </w:r>
      <w:r w:rsidR="003A1631" w:rsidRPr="00D36E5B">
        <w:t xml:space="preserve"> </w:t>
      </w:r>
      <w:r w:rsidR="003A1631">
        <w:t>into the Australian Parliament.</w:t>
      </w:r>
      <w:r w:rsidR="005D7514">
        <w:t xml:space="preserve"> </w:t>
      </w:r>
      <w:r w:rsidR="00F21332">
        <w:t xml:space="preserve">The subject of this </w:t>
      </w:r>
      <w:r w:rsidR="00553581">
        <w:t xml:space="preserve">consultation </w:t>
      </w:r>
      <w:r w:rsidR="00F21332">
        <w:t>paper</w:t>
      </w:r>
      <w:r w:rsidR="005D7514">
        <w:t xml:space="preserve"> are</w:t>
      </w:r>
      <w:r w:rsidR="002976E4">
        <w:t xml:space="preserve"> the </w:t>
      </w:r>
      <w:r w:rsidR="001C1D8A">
        <w:t>amendments in</w:t>
      </w:r>
      <w:r w:rsidR="008C723C">
        <w:t xml:space="preserve"> </w:t>
      </w:r>
      <w:r w:rsidR="00F21332">
        <w:t>response to Priority Action 2</w:t>
      </w:r>
      <w:r w:rsidR="00531A11">
        <w:t>.</w:t>
      </w:r>
    </w:p>
    <w:p w14:paraId="023C9E04" w14:textId="5725463D" w:rsidR="002454D4" w:rsidRPr="00851AF6" w:rsidRDefault="002454D4" w:rsidP="00851AF6">
      <w:pPr>
        <w:ind w:left="720"/>
        <w:rPr>
          <w:i/>
          <w:iCs/>
        </w:rPr>
      </w:pPr>
      <w:r w:rsidRPr="00851AF6">
        <w:rPr>
          <w:i/>
          <w:iCs/>
        </w:rPr>
        <w:t>Cease the 50% pass rule, given its poor equity impacts, and require increased reporting on student progress.</w:t>
      </w:r>
    </w:p>
    <w:p w14:paraId="466C6154" w14:textId="1796CF57" w:rsidR="00A20FF8" w:rsidRDefault="009D6C7E" w:rsidP="00744136">
      <w:pPr>
        <w:rPr>
          <w:rFonts w:eastAsia="Calibri" w:cs="Calibri"/>
        </w:rPr>
      </w:pPr>
      <w:r>
        <w:t>The</w:t>
      </w:r>
      <w:r w:rsidR="00A20FF8">
        <w:t xml:space="preserve"> Interim Report</w:t>
      </w:r>
      <w:r>
        <w:t xml:space="preserve"> shows </w:t>
      </w:r>
      <w:r w:rsidR="001C1D8A">
        <w:t>m</w:t>
      </w:r>
      <w:r w:rsidR="00A20FF8" w:rsidRPr="0010291C">
        <w:t>ore than 13,000 students at 27 universities have already been hit by th</w:t>
      </w:r>
      <w:r w:rsidR="001C1D8A">
        <w:t>is rule</w:t>
      </w:r>
      <w:r w:rsidR="00631322">
        <w:t xml:space="preserve"> which has </w:t>
      </w:r>
      <w:r w:rsidR="00A20FF8" w:rsidRPr="63C71AFB">
        <w:rPr>
          <w:rFonts w:eastAsia="Calibri" w:cs="Calibri"/>
        </w:rPr>
        <w:t xml:space="preserve">disproportionately </w:t>
      </w:r>
      <w:r w:rsidR="00631322">
        <w:rPr>
          <w:rFonts w:eastAsia="Calibri" w:cs="Calibri"/>
        </w:rPr>
        <w:t xml:space="preserve">affected </w:t>
      </w:r>
      <w:r w:rsidR="00A20FF8" w:rsidRPr="63C71AFB">
        <w:rPr>
          <w:rFonts w:eastAsia="Calibri" w:cs="Calibri"/>
        </w:rPr>
        <w:t>students from First Nations</w:t>
      </w:r>
      <w:r w:rsidR="003A324B">
        <w:rPr>
          <w:rFonts w:eastAsia="Calibri" w:cs="Calibri"/>
        </w:rPr>
        <w:t xml:space="preserve"> backgrounds</w:t>
      </w:r>
      <w:r w:rsidR="00A20FF8" w:rsidRPr="63C71AFB">
        <w:rPr>
          <w:rFonts w:eastAsia="Calibri" w:cs="Calibri"/>
        </w:rPr>
        <w:t>, low socioeconomic status, and other under</w:t>
      </w:r>
      <w:r w:rsidR="00A20FF8">
        <w:rPr>
          <w:rFonts w:eastAsia="Calibri" w:cs="Calibri"/>
        </w:rPr>
        <w:noBreakHyphen/>
      </w:r>
      <w:r w:rsidR="00A20FF8" w:rsidRPr="63C71AFB">
        <w:rPr>
          <w:rFonts w:eastAsia="Calibri" w:cs="Calibri"/>
        </w:rPr>
        <w:t>represented or educationally disadvantaged cohorts</w:t>
      </w:r>
      <w:r w:rsidR="00A20FF8">
        <w:rPr>
          <w:rFonts w:eastAsia="Calibri" w:cs="Calibri"/>
        </w:rPr>
        <w:t>.</w:t>
      </w:r>
    </w:p>
    <w:p w14:paraId="62C99F6B" w14:textId="613221BA" w:rsidR="002677FE" w:rsidRDefault="002677FE" w:rsidP="004D2980">
      <w:pPr>
        <w:rPr>
          <w:rFonts w:eastAsia="Calibri" w:cs="Calibri"/>
        </w:rPr>
      </w:pPr>
      <w:r>
        <w:t>Comparatively, t</w:t>
      </w:r>
      <w:r w:rsidR="004D2980">
        <w:t xml:space="preserve">he </w:t>
      </w:r>
      <w:r w:rsidR="000F2332">
        <w:t>50</w:t>
      </w:r>
      <w:r>
        <w:t xml:space="preserve"> per cent</w:t>
      </w:r>
      <w:r w:rsidR="000F2332">
        <w:t xml:space="preserve"> </w:t>
      </w:r>
      <w:r w:rsidR="004D2980">
        <w:t>pass r</w:t>
      </w:r>
      <w:r w:rsidR="000F2332">
        <w:t>ule</w:t>
      </w:r>
      <w:r w:rsidR="004D2980">
        <w:t xml:space="preserve"> </w:t>
      </w:r>
      <w:r w:rsidR="000F2332">
        <w:t>does not</w:t>
      </w:r>
      <w:r>
        <w:t xml:space="preserve"> include </w:t>
      </w:r>
      <w:r w:rsidR="000F2332">
        <w:t>require</w:t>
      </w:r>
      <w:r>
        <w:t>ments for</w:t>
      </w:r>
      <w:r w:rsidR="000F2332">
        <w:t xml:space="preserve"> </w:t>
      </w:r>
      <w:r w:rsidR="004D2980">
        <w:t>higher education providers</w:t>
      </w:r>
      <w:r w:rsidR="00E343B0">
        <w:t xml:space="preserve"> to</w:t>
      </w:r>
      <w:r w:rsidR="004D2980">
        <w:t xml:space="preserve"> </w:t>
      </w:r>
      <w:r w:rsidR="000F2332">
        <w:t>improve the quality of education or</w:t>
      </w:r>
      <w:r>
        <w:t xml:space="preserve"> offer</w:t>
      </w:r>
      <w:r w:rsidR="000F2332" w:rsidDel="000F2332">
        <w:t xml:space="preserve"> </w:t>
      </w:r>
      <w:r w:rsidR="000F2332">
        <w:t xml:space="preserve">other </w:t>
      </w:r>
      <w:r w:rsidR="004D2980">
        <w:t>support</w:t>
      </w:r>
      <w:r w:rsidR="000F2332">
        <w:t>s</w:t>
      </w:r>
      <w:r w:rsidR="004D2980">
        <w:t xml:space="preserve"> </w:t>
      </w:r>
      <w:r w:rsidR="000F2332">
        <w:t xml:space="preserve">to </w:t>
      </w:r>
      <w:r>
        <w:t xml:space="preserve">assist </w:t>
      </w:r>
      <w:r w:rsidR="004D2980">
        <w:t>students to successful</w:t>
      </w:r>
      <w:r w:rsidR="25A85657">
        <w:t>ly</w:t>
      </w:r>
      <w:r w:rsidR="004D2980">
        <w:t xml:space="preserve"> complete their studies.</w:t>
      </w:r>
      <w:r>
        <w:t xml:space="preserve"> </w:t>
      </w:r>
    </w:p>
    <w:p w14:paraId="60A551D0" w14:textId="2B4D513D" w:rsidR="003F3A7C" w:rsidRPr="00330B74" w:rsidRDefault="002677FE" w:rsidP="00330B74">
      <w:r>
        <w:t xml:space="preserve">As such, </w:t>
      </w:r>
      <w:r w:rsidR="00085E95">
        <w:t>t</w:t>
      </w:r>
      <w:r w:rsidR="00991A00">
        <w:t>he Amendment Bill</w:t>
      </w:r>
      <w:r w:rsidR="003E4B49">
        <w:t>:</w:t>
      </w:r>
    </w:p>
    <w:p w14:paraId="423C1479" w14:textId="3DDBFD8F" w:rsidR="002B22DB" w:rsidRDefault="003F3A7C" w:rsidP="00851AF6">
      <w:pPr>
        <w:pStyle w:val="ListParagraph"/>
        <w:numPr>
          <w:ilvl w:val="0"/>
          <w:numId w:val="39"/>
        </w:numPr>
        <w:spacing w:after="200" w:line="259" w:lineRule="auto"/>
        <w:ind w:left="284" w:hanging="284"/>
      </w:pPr>
      <w:r w:rsidRPr="00330B74">
        <w:t>abolishes the 50 per</w:t>
      </w:r>
      <w:r w:rsidR="002677FE">
        <w:t xml:space="preserve"> </w:t>
      </w:r>
      <w:r w:rsidRPr="00330B74">
        <w:t>cent pass rule</w:t>
      </w:r>
      <w:r w:rsidR="002677FE">
        <w:t xml:space="preserve"> (introduced as part of the Job-ready Graduates package)</w:t>
      </w:r>
    </w:p>
    <w:p w14:paraId="414093AC" w14:textId="58A75A60" w:rsidR="003F3A7C" w:rsidRDefault="002B22DB" w:rsidP="00851AF6">
      <w:pPr>
        <w:pStyle w:val="ListParagraph"/>
        <w:numPr>
          <w:ilvl w:val="0"/>
          <w:numId w:val="39"/>
        </w:numPr>
        <w:spacing w:after="200" w:line="259" w:lineRule="auto"/>
        <w:ind w:left="284" w:hanging="284"/>
      </w:pPr>
      <w:r w:rsidRPr="00DE091E">
        <w:t>strengthens accountability and reporting requirements for higher education providers to ensure students are properly supported to study</w:t>
      </w:r>
      <w:r w:rsidR="00D6549C">
        <w:t xml:space="preserve"> and to pass</w:t>
      </w:r>
      <w:r w:rsidR="001D73C1">
        <w:t xml:space="preserve"> (</w:t>
      </w:r>
      <w:r w:rsidR="007421A3">
        <w:rPr>
          <w:i/>
          <w:iCs/>
        </w:rPr>
        <w:t>Support for students policy</w:t>
      </w:r>
      <w:r w:rsidR="001D73C1">
        <w:rPr>
          <w:i/>
          <w:iCs/>
        </w:rPr>
        <w:t xml:space="preserve"> </w:t>
      </w:r>
      <w:r w:rsidR="001D73C1">
        <w:t>requirements</w:t>
      </w:r>
      <w:r w:rsidR="004D2980">
        <w:t>)</w:t>
      </w:r>
    </w:p>
    <w:p w14:paraId="7735FC0C" w14:textId="77777777" w:rsidR="005B34A1" w:rsidRDefault="00C36B34" w:rsidP="00851AF6">
      <w:pPr>
        <w:pStyle w:val="ListParagraph"/>
        <w:numPr>
          <w:ilvl w:val="0"/>
          <w:numId w:val="39"/>
        </w:numPr>
        <w:spacing w:after="200" w:line="259" w:lineRule="auto"/>
        <w:ind w:left="284" w:hanging="284"/>
      </w:pPr>
      <w:r>
        <w:t>ensures that h</w:t>
      </w:r>
      <w:r w:rsidR="00494EC0" w:rsidRPr="00E87E4A">
        <w:t>igher education providers that fail to meet the new requirements will face compliance action, including possible financial penalties</w:t>
      </w:r>
    </w:p>
    <w:p w14:paraId="5AC3FB3B" w14:textId="164197D0" w:rsidR="00494EC0" w:rsidRPr="00330B74" w:rsidRDefault="00FE457D" w:rsidP="00851AF6">
      <w:pPr>
        <w:pStyle w:val="ListParagraph"/>
        <w:numPr>
          <w:ilvl w:val="0"/>
          <w:numId w:val="39"/>
        </w:numPr>
        <w:spacing w:after="200" w:line="259" w:lineRule="auto"/>
        <w:ind w:left="284" w:hanging="284"/>
      </w:pPr>
      <w:r>
        <w:t>provides for</w:t>
      </w:r>
      <w:r w:rsidR="005B34A1">
        <w:t xml:space="preserve"> the Minister</w:t>
      </w:r>
      <w:r w:rsidR="00EB2B8A">
        <w:t xml:space="preserve"> for Education</w:t>
      </w:r>
      <w:r w:rsidR="005B34A1">
        <w:t xml:space="preserve"> to </w:t>
      </w:r>
      <w:r w:rsidR="003E4B49">
        <w:t>make</w:t>
      </w:r>
      <w:r w:rsidR="007A45BB">
        <w:t xml:space="preserve"> changes to</w:t>
      </w:r>
      <w:r w:rsidR="00A44176">
        <w:t xml:space="preserve"> the</w:t>
      </w:r>
      <w:r w:rsidR="003E4B49">
        <w:t xml:space="preserve"> </w:t>
      </w:r>
      <w:r w:rsidR="00A8729A">
        <w:t>Higher Education Provider</w:t>
      </w:r>
      <w:r w:rsidR="00D428A9">
        <w:t xml:space="preserve"> </w:t>
      </w:r>
      <w:r w:rsidR="00A8729A">
        <w:t>Guidelines (the Guidelines)</w:t>
      </w:r>
      <w:r w:rsidR="00D428A9">
        <w:t xml:space="preserve"> to implement </w:t>
      </w:r>
      <w:r w:rsidR="00AA6095">
        <w:t xml:space="preserve">the </w:t>
      </w:r>
      <w:r w:rsidR="00D428A9">
        <w:t xml:space="preserve">proposed </w:t>
      </w:r>
      <w:r w:rsidR="00D428A9" w:rsidRPr="00D6268D">
        <w:rPr>
          <w:i/>
          <w:iCs/>
        </w:rPr>
        <w:t>Support for students policy</w:t>
      </w:r>
      <w:r w:rsidR="00AA6095">
        <w:rPr>
          <w:i/>
          <w:iCs/>
        </w:rPr>
        <w:t xml:space="preserve"> </w:t>
      </w:r>
      <w:r w:rsidR="00AA6095">
        <w:t>requirements</w:t>
      </w:r>
      <w:r w:rsidR="00027961">
        <w:rPr>
          <w:i/>
          <w:iCs/>
        </w:rPr>
        <w:t>.</w:t>
      </w:r>
    </w:p>
    <w:p w14:paraId="18B417D2" w14:textId="3BEB2CC8" w:rsidR="00176E63" w:rsidRDefault="00A43D46" w:rsidP="00330B74">
      <w:pPr>
        <w:rPr>
          <w:rFonts w:ascii="Calibri" w:eastAsia="Times New Roman" w:hAnsi="Calibri" w:cs="Calibri"/>
          <w:lang w:eastAsia="en-AU"/>
        </w:rPr>
      </w:pPr>
      <w:r>
        <w:rPr>
          <w:rFonts w:ascii="Calibri" w:eastAsia="Times New Roman" w:hAnsi="Calibri" w:cs="Calibri"/>
          <w:lang w:eastAsia="en-AU"/>
        </w:rPr>
        <w:t xml:space="preserve">Abolishing the 50 per cent pass rule does not </w:t>
      </w:r>
      <w:r w:rsidR="002677FE">
        <w:rPr>
          <w:rFonts w:ascii="Calibri" w:eastAsia="Times New Roman" w:hAnsi="Calibri" w:cs="Calibri"/>
          <w:lang w:eastAsia="en-AU"/>
        </w:rPr>
        <w:t xml:space="preserve">seek to </w:t>
      </w:r>
      <w:r w:rsidR="006B1855">
        <w:rPr>
          <w:rFonts w:ascii="Calibri" w:eastAsia="Times New Roman" w:hAnsi="Calibri" w:cs="Calibri"/>
          <w:lang w:eastAsia="en-AU"/>
        </w:rPr>
        <w:t xml:space="preserve">lower </w:t>
      </w:r>
      <w:r w:rsidR="002677FE">
        <w:rPr>
          <w:rFonts w:ascii="Calibri" w:eastAsia="Times New Roman" w:hAnsi="Calibri" w:cs="Calibri"/>
          <w:lang w:eastAsia="en-AU"/>
        </w:rPr>
        <w:t xml:space="preserve">educational </w:t>
      </w:r>
      <w:r w:rsidR="006B1855">
        <w:rPr>
          <w:rFonts w:ascii="Calibri" w:eastAsia="Times New Roman" w:hAnsi="Calibri" w:cs="Calibri"/>
          <w:lang w:eastAsia="en-AU"/>
        </w:rPr>
        <w:t>standards or quality</w:t>
      </w:r>
      <w:r w:rsidR="000B0580" w:rsidRPr="511B19D0">
        <w:rPr>
          <w:rFonts w:ascii="Calibri" w:eastAsia="Times New Roman" w:hAnsi="Calibri" w:cs="Calibri"/>
          <w:lang w:eastAsia="en-AU"/>
        </w:rPr>
        <w:t>.</w:t>
      </w:r>
      <w:r w:rsidR="000B0580">
        <w:rPr>
          <w:rFonts w:ascii="Calibri" w:eastAsia="Times New Roman" w:hAnsi="Calibri" w:cs="Calibri"/>
          <w:lang w:eastAsia="en-AU"/>
        </w:rPr>
        <w:t xml:space="preserve"> </w:t>
      </w:r>
      <w:r w:rsidR="0051450D">
        <w:rPr>
          <w:rFonts w:ascii="Calibri" w:eastAsia="Times New Roman" w:hAnsi="Calibri" w:cs="Calibri"/>
          <w:lang w:eastAsia="en-AU"/>
        </w:rPr>
        <w:t xml:space="preserve">Instead, the new </w:t>
      </w:r>
      <w:r w:rsidR="0051450D">
        <w:rPr>
          <w:i/>
          <w:iCs/>
        </w:rPr>
        <w:t xml:space="preserve">Support for students policy </w:t>
      </w:r>
      <w:r w:rsidR="002677FE">
        <w:t xml:space="preserve">will </w:t>
      </w:r>
      <w:r w:rsidR="00B63ACF">
        <w:t xml:space="preserve">increase </w:t>
      </w:r>
      <w:r w:rsidR="000F2332">
        <w:t xml:space="preserve">provider </w:t>
      </w:r>
      <w:r w:rsidR="00B63ACF">
        <w:t>accountability</w:t>
      </w:r>
      <w:r w:rsidR="002677FE">
        <w:t xml:space="preserve"> to</w:t>
      </w:r>
      <w:r w:rsidR="002D5973">
        <w:t xml:space="preserve"> identify </w:t>
      </w:r>
      <w:r w:rsidR="0066674A">
        <w:t>students at risk and</w:t>
      </w:r>
      <w:r w:rsidR="002677FE">
        <w:t xml:space="preserve"> assist </w:t>
      </w:r>
      <w:r w:rsidR="0066674A">
        <w:t xml:space="preserve">all </w:t>
      </w:r>
      <w:r w:rsidR="002677FE">
        <w:t>students to succeed</w:t>
      </w:r>
      <w:r w:rsidR="0066674A">
        <w:t>. The</w:t>
      </w:r>
      <w:r w:rsidR="00D45816">
        <w:t xml:space="preserve"> new requirements will</w:t>
      </w:r>
      <w:r w:rsidR="002D5973">
        <w:t xml:space="preserve"> re-enforce the need to </w:t>
      </w:r>
      <w:r w:rsidR="002D5973" w:rsidRPr="003457F2">
        <w:t>assess academic and non-academic suitability</w:t>
      </w:r>
      <w:r w:rsidR="00D45816">
        <w:t xml:space="preserve">, both </w:t>
      </w:r>
      <w:r w:rsidR="00777118">
        <w:t>in the lead up to</w:t>
      </w:r>
      <w:r w:rsidR="00D45816">
        <w:t xml:space="preserve"> enrolment and on an ongoing basis</w:t>
      </w:r>
      <w:r w:rsidR="00784C76">
        <w:t>.</w:t>
      </w:r>
    </w:p>
    <w:p w14:paraId="72360E8A" w14:textId="3C87A70C" w:rsidR="002F41CA" w:rsidRDefault="002F41CA" w:rsidP="00330B74">
      <w:r w:rsidRPr="002F41CA">
        <w:rPr>
          <w:rFonts w:ascii="Calibri" w:eastAsia="Times New Roman" w:hAnsi="Calibri" w:cs="Calibri"/>
          <w:lang w:eastAsia="en-AU"/>
        </w:rPr>
        <w:t xml:space="preserve">This </w:t>
      </w:r>
      <w:r w:rsidR="00436D07">
        <w:rPr>
          <w:rFonts w:ascii="Calibri" w:eastAsia="Times New Roman" w:hAnsi="Calibri" w:cs="Calibri"/>
          <w:lang w:eastAsia="en-AU"/>
        </w:rPr>
        <w:t>consultation</w:t>
      </w:r>
      <w:r w:rsidRPr="002F41CA">
        <w:rPr>
          <w:rFonts w:ascii="Calibri" w:eastAsia="Times New Roman" w:hAnsi="Calibri" w:cs="Calibri"/>
          <w:lang w:eastAsia="en-AU"/>
        </w:rPr>
        <w:t xml:space="preserve"> paper seeks views on the details to be included in </w:t>
      </w:r>
      <w:r>
        <w:t>the Guidelines</w:t>
      </w:r>
      <w:r w:rsidR="00EB2B8A">
        <w:t>, including any</w:t>
      </w:r>
      <w:r>
        <w:t xml:space="preserve"> </w:t>
      </w:r>
      <w:r w:rsidR="0033494B">
        <w:t xml:space="preserve">further requirements and </w:t>
      </w:r>
      <w:r>
        <w:t xml:space="preserve">associated reporting and compliance arrangements. Input is sought </w:t>
      </w:r>
      <w:r w:rsidR="002F46AE">
        <w:t>to ensure</w:t>
      </w:r>
      <w:r>
        <w:t xml:space="preserve"> the Guidelines are practical, </w:t>
      </w:r>
      <w:r w:rsidR="00531A11">
        <w:t xml:space="preserve">have the desired policy impact </w:t>
      </w:r>
      <w:r>
        <w:t>and support students to study successfully.</w:t>
      </w:r>
    </w:p>
    <w:p w14:paraId="1B4A9612" w14:textId="6D5AE9DB" w:rsidR="00A753E5" w:rsidRDefault="00955D77" w:rsidP="00330B74">
      <w:pPr>
        <w:pStyle w:val="Heading3"/>
      </w:pPr>
      <w:bookmarkStart w:id="8" w:name="_Toc142412572"/>
      <w:bookmarkStart w:id="9" w:name="_Toc142584479"/>
      <w:r>
        <w:lastRenderedPageBreak/>
        <w:t>Priority A</w:t>
      </w:r>
      <w:r w:rsidR="009C69E8">
        <w:t>ctions to improve student outcomes</w:t>
      </w:r>
      <w:bookmarkEnd w:id="8"/>
      <w:bookmarkEnd w:id="9"/>
    </w:p>
    <w:p w14:paraId="0EC5A47D" w14:textId="1AD25FDE" w:rsidR="00450C23" w:rsidRPr="00330B74" w:rsidRDefault="00C90931" w:rsidP="00450C23">
      <w:r w:rsidRPr="00330B74">
        <w:t xml:space="preserve">The Government response to </w:t>
      </w:r>
      <w:r w:rsidR="00BF1FF9" w:rsidRPr="00330B74">
        <w:t xml:space="preserve">the </w:t>
      </w:r>
      <w:r w:rsidR="009161BB" w:rsidRPr="00330B74">
        <w:t xml:space="preserve">remaining </w:t>
      </w:r>
      <w:r w:rsidR="00BA138C" w:rsidRPr="00330B74">
        <w:t>four</w:t>
      </w:r>
      <w:r w:rsidR="00420C09" w:rsidRPr="00330B74">
        <w:t xml:space="preserve"> </w:t>
      </w:r>
      <w:r w:rsidR="00A8079B" w:rsidRPr="00330B74">
        <w:t xml:space="preserve">priority </w:t>
      </w:r>
      <w:r w:rsidR="00420C09" w:rsidRPr="00330B74">
        <w:t xml:space="preserve">actions </w:t>
      </w:r>
      <w:r w:rsidR="00A8079B" w:rsidRPr="00330B74">
        <w:t xml:space="preserve">recommended in the Interim </w:t>
      </w:r>
      <w:r w:rsidR="009F1D14">
        <w:t>R</w:t>
      </w:r>
      <w:r w:rsidR="00A8079B" w:rsidRPr="00330B74">
        <w:t xml:space="preserve">eport </w:t>
      </w:r>
      <w:r w:rsidR="00420C09" w:rsidRPr="00330B74">
        <w:t>also aim</w:t>
      </w:r>
      <w:r w:rsidR="003E0B7E">
        <w:t>s</w:t>
      </w:r>
      <w:r w:rsidR="00420C09" w:rsidRPr="00330B74">
        <w:t xml:space="preserve"> to improve student outcomes, particularly for equity cohorts. </w:t>
      </w:r>
    </w:p>
    <w:p w14:paraId="7564AED0" w14:textId="6799834D" w:rsidR="005F2D45" w:rsidRDefault="005F2D45" w:rsidP="005F2D45">
      <w:r>
        <w:t>The response to Priority Action 1</w:t>
      </w:r>
      <w:r w:rsidR="00912F37">
        <w:t>,</w:t>
      </w:r>
      <w:r w:rsidR="00A31197" w:rsidRPr="00A31197">
        <w:t xml:space="preserve"> to create more regional university hubs and establish a similar model for the outer suburbs of our cities</w:t>
      </w:r>
      <w:r w:rsidR="00E7156E">
        <w:t xml:space="preserve">, </w:t>
      </w:r>
      <w:r>
        <w:t>doubles the number of university study hubs.</w:t>
      </w:r>
    </w:p>
    <w:p w14:paraId="7E5CC748" w14:textId="36DE8CDB" w:rsidR="00576AB5" w:rsidRDefault="00576AB5" w:rsidP="00576AB5">
      <w:r>
        <w:t xml:space="preserve">The Amendment Bill also </w:t>
      </w:r>
      <w:r w:rsidRPr="008E408A">
        <w:t>delivers</w:t>
      </w:r>
      <w:r>
        <w:t xml:space="preserve"> on Priority Action 3, providing</w:t>
      </w:r>
      <w:r w:rsidRPr="008E408A">
        <w:t xml:space="preserve"> demand-driven funding for all Indigenous students to attend university if they are qualified for admission to the cours</w:t>
      </w:r>
      <w:r>
        <w:t>es.</w:t>
      </w:r>
      <w:r w:rsidRPr="005F2D45">
        <w:t xml:space="preserve"> </w:t>
      </w:r>
    </w:p>
    <w:p w14:paraId="3D01F1FA" w14:textId="4821BDDC" w:rsidR="0038319D" w:rsidRPr="00330B74" w:rsidRDefault="0038319D" w:rsidP="0038319D">
      <w:r w:rsidRPr="00330B74">
        <w:t>Priority action 4</w:t>
      </w:r>
      <w:r>
        <w:t xml:space="preserve"> </w:t>
      </w:r>
      <w:r w:rsidRPr="0080025C">
        <w:t>extend</w:t>
      </w:r>
      <w:r>
        <w:t>s</w:t>
      </w:r>
      <w:r w:rsidRPr="0080025C">
        <w:t xml:space="preserve"> the Higher Education </w:t>
      </w:r>
      <w:r>
        <w:t>Continuity</w:t>
      </w:r>
      <w:r w:rsidRPr="0080025C">
        <w:t xml:space="preserve"> Guarantee for another two years to provide funding certainty to universities as the Accord process </w:t>
      </w:r>
      <w:r>
        <w:t>continues during 2023 and any new funding arrangements are subsequently implemented. E</w:t>
      </w:r>
      <w:r w:rsidRPr="00330B74">
        <w:t xml:space="preserve">ligible institutions </w:t>
      </w:r>
      <w:r>
        <w:t xml:space="preserve">will be required to </w:t>
      </w:r>
      <w:r w:rsidRPr="00330B74">
        <w:t xml:space="preserve">use any </w:t>
      </w:r>
      <w:r>
        <w:t xml:space="preserve">surplus </w:t>
      </w:r>
      <w:r w:rsidRPr="00330B74">
        <w:t>funding</w:t>
      </w:r>
      <w:r>
        <w:t xml:space="preserve"> from this measure</w:t>
      </w:r>
      <w:r w:rsidRPr="00330B74">
        <w:t xml:space="preserve"> on </w:t>
      </w:r>
      <w:r>
        <w:t xml:space="preserve">additional </w:t>
      </w:r>
      <w:r w:rsidRPr="00330B74">
        <w:t>support for equity students.</w:t>
      </w:r>
    </w:p>
    <w:p w14:paraId="46C7CE5D" w14:textId="48B069C1" w:rsidR="00920B78" w:rsidRDefault="00531A11" w:rsidP="00420C09">
      <w:r>
        <w:t>Priority Action 5 is h</w:t>
      </w:r>
      <w:r w:rsidR="007B2A01" w:rsidRPr="00330B74">
        <w:t xml:space="preserve">ighly relevant to the </w:t>
      </w:r>
      <w:r w:rsidR="00420C09" w:rsidRPr="00330B74">
        <w:t xml:space="preserve">new </w:t>
      </w:r>
      <w:r w:rsidR="00250BB8">
        <w:rPr>
          <w:i/>
          <w:iCs/>
        </w:rPr>
        <w:t>S</w:t>
      </w:r>
      <w:r w:rsidR="00420C09" w:rsidRPr="00330B74">
        <w:rPr>
          <w:i/>
          <w:iCs/>
        </w:rPr>
        <w:t>upport for students policy</w:t>
      </w:r>
      <w:r w:rsidR="00420C09" w:rsidRPr="00330B74">
        <w:t xml:space="preserve"> requirements</w:t>
      </w:r>
      <w:r w:rsidR="00250BB8">
        <w:t>. T</w:t>
      </w:r>
      <w:r w:rsidR="00420C09" w:rsidRPr="00330B74">
        <w:t xml:space="preserve">he Government will work with states and territories to strengthen university governance, with a focus </w:t>
      </w:r>
      <w:r w:rsidR="00B30F06">
        <w:t xml:space="preserve">on </w:t>
      </w:r>
      <w:r w:rsidR="00420C09" w:rsidRPr="00330B74">
        <w:t>ensur</w:t>
      </w:r>
      <w:r w:rsidR="00611463">
        <w:t>ing</w:t>
      </w:r>
      <w:r w:rsidR="00420C09" w:rsidRPr="00330B74">
        <w:t xml:space="preserve"> student and staff safety. </w:t>
      </w:r>
      <w:r w:rsidR="0065469B">
        <w:t xml:space="preserve">A working group, with representatives from States and Territories, has been established to </w:t>
      </w:r>
      <w:r w:rsidR="0065469B" w:rsidRPr="00A9711A">
        <w:t>provide advice to Education Ministers on the immediate actions</w:t>
      </w:r>
      <w:r w:rsidR="0065469B">
        <w:t xml:space="preserve"> to improve university governance</w:t>
      </w:r>
      <w:r w:rsidR="0065469B" w:rsidRPr="00A9711A">
        <w:t>.</w:t>
      </w:r>
      <w:r w:rsidR="0065469B">
        <w:t xml:space="preserve"> </w:t>
      </w:r>
      <w:r w:rsidR="00420C09" w:rsidRPr="00330B74">
        <w:t>This work will be informed by policy expertise and leadership in prevention of sexual assault and sexual harassment</w:t>
      </w:r>
      <w:r w:rsidR="00F871B8">
        <w:t xml:space="preserve">, as well as direct </w:t>
      </w:r>
      <w:r w:rsidR="00F47858">
        <w:t xml:space="preserve">engagement with </w:t>
      </w:r>
      <w:r w:rsidR="007D174D">
        <w:t>higher education institution</w:t>
      </w:r>
      <w:r w:rsidR="00F47858">
        <w:t>s, student representatives</w:t>
      </w:r>
      <w:r w:rsidR="00110594">
        <w:t>, victim survivor advocates and others. A</w:t>
      </w:r>
      <w:r w:rsidR="00420C09" w:rsidRPr="00330B74">
        <w:t>dvice</w:t>
      </w:r>
      <w:r w:rsidR="00110594">
        <w:t xml:space="preserve"> will be provided to </w:t>
      </w:r>
      <w:r w:rsidR="00920B78">
        <w:t>government</w:t>
      </w:r>
      <w:r w:rsidR="00420C09" w:rsidRPr="00330B74">
        <w:t xml:space="preserve"> on measures for action within institutional and residential settings</w:t>
      </w:r>
      <w:r w:rsidR="00920B78">
        <w:t xml:space="preserve">. </w:t>
      </w:r>
    </w:p>
    <w:p w14:paraId="36173C3F" w14:textId="068D4330" w:rsidR="00420C09" w:rsidRPr="00FD094B" w:rsidRDefault="002978FC" w:rsidP="00420C09">
      <w:r>
        <w:t xml:space="preserve">Safety on campus is </w:t>
      </w:r>
      <w:r w:rsidR="00E224B9">
        <w:t xml:space="preserve">directly </w:t>
      </w:r>
      <w:r>
        <w:t>related to</w:t>
      </w:r>
      <w:r w:rsidR="0099765E">
        <w:t xml:space="preserve"> student</w:t>
      </w:r>
      <w:r>
        <w:t xml:space="preserve"> success</w:t>
      </w:r>
      <w:r w:rsidR="00E224B9" w:rsidRPr="003C6C0C">
        <w:t>. T</w:t>
      </w:r>
      <w:r w:rsidR="00437352" w:rsidRPr="003C6C0C">
        <w:t xml:space="preserve">he </w:t>
      </w:r>
      <w:r w:rsidR="00BA34EF" w:rsidRPr="003C6C0C">
        <w:rPr>
          <w:i/>
          <w:iCs/>
        </w:rPr>
        <w:t>Support for students policy</w:t>
      </w:r>
      <w:r w:rsidR="006E0914" w:rsidRPr="003C6C0C">
        <w:t xml:space="preserve"> requirements</w:t>
      </w:r>
      <w:r w:rsidR="00437352">
        <w:t xml:space="preserve"> </w:t>
      </w:r>
      <w:r w:rsidR="00E224B9">
        <w:t xml:space="preserve">will be relevant for students experiencing violence or harm and </w:t>
      </w:r>
      <w:r w:rsidR="006500B8">
        <w:t xml:space="preserve">will </w:t>
      </w:r>
      <w:r w:rsidR="00E224B9">
        <w:t xml:space="preserve">include a specific </w:t>
      </w:r>
      <w:r w:rsidR="00437352">
        <w:t>requirement for appropriate crisis and critical harm response arrangements.</w:t>
      </w:r>
      <w:r w:rsidR="0038041E">
        <w:t xml:space="preserve"> </w:t>
      </w:r>
      <w:r w:rsidR="007D4699">
        <w:t xml:space="preserve">Consideration will be given to </w:t>
      </w:r>
      <w:r w:rsidR="00591897">
        <w:t xml:space="preserve">the recommendations </w:t>
      </w:r>
      <w:r w:rsidR="00F14059">
        <w:t xml:space="preserve">of </w:t>
      </w:r>
      <w:r w:rsidR="00F14059" w:rsidRPr="0075714E">
        <w:t xml:space="preserve">the </w:t>
      </w:r>
      <w:r w:rsidR="00F14059" w:rsidRPr="00A9711A">
        <w:t>working group</w:t>
      </w:r>
      <w:r w:rsidR="00A47D95">
        <w:t xml:space="preserve"> once made</w:t>
      </w:r>
      <w:r w:rsidR="00F14059">
        <w:t xml:space="preserve"> and </w:t>
      </w:r>
      <w:r w:rsidR="008A5B6B">
        <w:t xml:space="preserve">may lead to </w:t>
      </w:r>
      <w:r w:rsidR="0018498F">
        <w:t>future amendments to the Guidelines</w:t>
      </w:r>
      <w:r w:rsidR="007B4AA1">
        <w:t xml:space="preserve"> </w:t>
      </w:r>
      <w:r w:rsidR="006E0914">
        <w:t xml:space="preserve">which </w:t>
      </w:r>
      <w:r w:rsidR="00E6131B">
        <w:t>would</w:t>
      </w:r>
      <w:r w:rsidR="006E0914">
        <w:t xml:space="preserve"> change</w:t>
      </w:r>
      <w:r w:rsidR="007B4AA1">
        <w:t xml:space="preserve"> </w:t>
      </w:r>
      <w:r w:rsidR="007B4AA1" w:rsidRPr="000C4450">
        <w:rPr>
          <w:i/>
          <w:iCs/>
        </w:rPr>
        <w:t>Support for Student policy</w:t>
      </w:r>
      <w:r w:rsidR="007B4AA1">
        <w:t xml:space="preserve"> requirements</w:t>
      </w:r>
      <w:r w:rsidR="0018498F">
        <w:t>.</w:t>
      </w:r>
    </w:p>
    <w:p w14:paraId="41B6955A" w14:textId="3DE6777A" w:rsidR="005F2D45" w:rsidRPr="008E408A" w:rsidRDefault="005F2D45" w:rsidP="005F2D45">
      <w:r>
        <w:t>For more detail</w:t>
      </w:r>
      <w:r w:rsidR="009E709F">
        <w:t xml:space="preserve"> </w:t>
      </w:r>
      <w:r w:rsidR="002D57B5">
        <w:t xml:space="preserve">on Priority Actions, </w:t>
      </w:r>
      <w:r w:rsidR="009E709F">
        <w:t>please go to</w:t>
      </w:r>
      <w:r w:rsidR="0021532E">
        <w:t xml:space="preserve">: </w:t>
      </w:r>
      <w:hyperlink r:id="rId23" w:history="1">
        <w:r w:rsidR="0021532E">
          <w:rPr>
            <w:rStyle w:val="Hyperlink"/>
          </w:rPr>
          <w:t>Australian Universities Accord - Department of Education, Australian Government</w:t>
        </w:r>
      </w:hyperlink>
      <w:r w:rsidR="0021532E">
        <w:t>.</w:t>
      </w:r>
    </w:p>
    <w:p w14:paraId="34536E95" w14:textId="77777777" w:rsidR="00B54194" w:rsidRDefault="00B54194" w:rsidP="00B54194">
      <w:pPr>
        <w:pStyle w:val="Heading3"/>
      </w:pPr>
      <w:bookmarkStart w:id="10" w:name="_Toc142412573"/>
      <w:bookmarkStart w:id="11" w:name="_Toc142584480"/>
      <w:r>
        <w:t>Proposed legislative changes</w:t>
      </w:r>
      <w:bookmarkEnd w:id="10"/>
      <w:bookmarkEnd w:id="11"/>
    </w:p>
    <w:p w14:paraId="60E75BD4" w14:textId="77777777" w:rsidR="00B408D2" w:rsidRDefault="00B54194" w:rsidP="00B54194">
      <w:r>
        <w:t xml:space="preserve">The Amendment Bill introduces a requirement on higher education providers to have and comply with a </w:t>
      </w:r>
      <w:r w:rsidR="00782D71">
        <w:rPr>
          <w:i/>
          <w:iCs/>
        </w:rPr>
        <w:t>S</w:t>
      </w:r>
      <w:r w:rsidRPr="008E408A">
        <w:rPr>
          <w:i/>
          <w:iCs/>
        </w:rPr>
        <w:t>upport for students polic</w:t>
      </w:r>
      <w:r w:rsidR="00FC5784">
        <w:rPr>
          <w:i/>
          <w:iCs/>
        </w:rPr>
        <w:t>y</w:t>
      </w:r>
      <w:r w:rsidRPr="00BD6E6E">
        <w:t>.</w:t>
      </w:r>
      <w:r w:rsidR="00B408D2">
        <w:t xml:space="preserve"> </w:t>
      </w:r>
    </w:p>
    <w:p w14:paraId="6EEBB7F0" w14:textId="5E13F00E" w:rsidR="00B54194" w:rsidRDefault="00B54194" w:rsidP="00B54194">
      <w:r>
        <w:t xml:space="preserve">The policy must describe how </w:t>
      </w:r>
      <w:r w:rsidR="00B408D2">
        <w:t xml:space="preserve">a </w:t>
      </w:r>
      <w:r w:rsidR="001F5595">
        <w:t xml:space="preserve">higher education </w:t>
      </w:r>
      <w:r>
        <w:t>provider identif</w:t>
      </w:r>
      <w:r w:rsidR="00B408D2">
        <w:t>ies</w:t>
      </w:r>
      <w:r>
        <w:t xml:space="preserve"> students </w:t>
      </w:r>
      <w:r w:rsidR="00634688">
        <w:t xml:space="preserve">who </w:t>
      </w:r>
      <w:r>
        <w:t xml:space="preserve">are at risk of failing their chosen units of study, including </w:t>
      </w:r>
      <w:r w:rsidR="00634688">
        <w:t xml:space="preserve">proactively identifying </w:t>
      </w:r>
      <w:r>
        <w:t xml:space="preserve">disengaged students based on best available data and evidence. The policy must also </w:t>
      </w:r>
      <w:r w:rsidR="00263AC8">
        <w:t xml:space="preserve">set out </w:t>
      </w:r>
      <w:r>
        <w:t xml:space="preserve">how </w:t>
      </w:r>
      <w:r w:rsidR="00682287">
        <w:t>the</w:t>
      </w:r>
      <w:r>
        <w:t xml:space="preserve"> higher education provider will support their students to succeed in their courses.</w:t>
      </w:r>
    </w:p>
    <w:p w14:paraId="63FC571D" w14:textId="5158621E" w:rsidR="00B54194" w:rsidRDefault="00B54194" w:rsidP="00B54194">
      <w:r>
        <w:t xml:space="preserve">The </w:t>
      </w:r>
      <w:r w:rsidR="56E9A488">
        <w:t xml:space="preserve">Amendment </w:t>
      </w:r>
      <w:r>
        <w:t xml:space="preserve">Bill also includes </w:t>
      </w:r>
      <w:r w:rsidR="00EE5124">
        <w:t xml:space="preserve">requirements </w:t>
      </w:r>
      <w:r>
        <w:t xml:space="preserve">that a higher education provider must give the Minister for Education information relating to its </w:t>
      </w:r>
      <w:r w:rsidRPr="008E408A">
        <w:rPr>
          <w:i/>
          <w:iCs/>
        </w:rPr>
        <w:t>Support for students policy</w:t>
      </w:r>
      <w:r>
        <w:t>, compliance with that policy and any other information as specified in the Guidelines.</w:t>
      </w:r>
    </w:p>
    <w:p w14:paraId="5A25518A" w14:textId="46B0B396" w:rsidR="000F2C2E" w:rsidRDefault="000F2C2E" w:rsidP="00B54194">
      <w:r>
        <w:t>Further</w:t>
      </w:r>
      <w:r w:rsidR="00EC17E4">
        <w:t> </w:t>
      </w:r>
      <w:r>
        <w:t>detail</w:t>
      </w:r>
      <w:r w:rsidR="00EC17E4">
        <w:t> </w:t>
      </w:r>
      <w:r>
        <w:t>can</w:t>
      </w:r>
      <w:r w:rsidR="00EC17E4">
        <w:t> </w:t>
      </w:r>
      <w:r>
        <w:t>be</w:t>
      </w:r>
      <w:r w:rsidR="00EC17E4">
        <w:t> </w:t>
      </w:r>
      <w:r>
        <w:t>found</w:t>
      </w:r>
      <w:r w:rsidR="00EC17E4">
        <w:t> </w:t>
      </w:r>
      <w:r>
        <w:t>at:</w:t>
      </w:r>
      <w:r w:rsidR="00EC17E4">
        <w:t> </w:t>
      </w:r>
      <w:r>
        <w:t xml:space="preserve"> </w:t>
      </w:r>
      <w:hyperlink r:id="rId24" w:history="1">
        <w:r>
          <w:rPr>
            <w:rStyle w:val="Hyperlink"/>
          </w:rPr>
          <w:t>Higher Education Support Amendment (Response to the Australian Universities Accord Interim Report) Bill 2023 – Parliament of Australia (aph.gov.au)</w:t>
        </w:r>
      </w:hyperlink>
      <w:r w:rsidR="000C1F2F">
        <w:t>.</w:t>
      </w:r>
    </w:p>
    <w:p w14:paraId="129BB05D" w14:textId="77777777" w:rsidR="00634688" w:rsidRDefault="00634688" w:rsidP="00B54194"/>
    <w:p w14:paraId="7518A4C1" w14:textId="627FBC34" w:rsidR="005F2D45" w:rsidRPr="008E408A" w:rsidRDefault="005F2D45" w:rsidP="005F2D45">
      <w:pPr>
        <w:rPr>
          <w:rFonts w:asciiTheme="majorHAnsi" w:eastAsiaTheme="majorEastAsia" w:hAnsiTheme="majorHAnsi" w:cstheme="majorBidi"/>
          <w:b/>
          <w:color w:val="008599" w:themeColor="accent1"/>
          <w:sz w:val="32"/>
          <w:szCs w:val="24"/>
        </w:rPr>
      </w:pPr>
      <w:r>
        <w:rPr>
          <w:rFonts w:asciiTheme="majorHAnsi" w:eastAsiaTheme="majorEastAsia" w:hAnsiTheme="majorHAnsi" w:cstheme="majorBidi"/>
          <w:b/>
          <w:color w:val="008599" w:themeColor="accent1"/>
          <w:sz w:val="32"/>
          <w:szCs w:val="24"/>
        </w:rPr>
        <w:t xml:space="preserve">The </w:t>
      </w:r>
      <w:r w:rsidRPr="008E408A">
        <w:rPr>
          <w:rFonts w:asciiTheme="majorHAnsi" w:eastAsiaTheme="majorEastAsia" w:hAnsiTheme="majorHAnsi" w:cstheme="majorBidi"/>
          <w:b/>
          <w:i/>
          <w:iCs/>
          <w:color w:val="008599" w:themeColor="accent1"/>
          <w:sz w:val="32"/>
          <w:szCs w:val="24"/>
        </w:rPr>
        <w:t>Support for students policy</w:t>
      </w:r>
      <w:r>
        <w:rPr>
          <w:rFonts w:asciiTheme="majorHAnsi" w:eastAsiaTheme="majorEastAsia" w:hAnsiTheme="majorHAnsi" w:cstheme="majorBidi"/>
          <w:b/>
          <w:color w:val="008599" w:themeColor="accent1"/>
          <w:sz w:val="32"/>
          <w:szCs w:val="24"/>
        </w:rPr>
        <w:t xml:space="preserve"> Guidelines</w:t>
      </w:r>
      <w:r w:rsidR="00A44176">
        <w:rPr>
          <w:rFonts w:asciiTheme="majorHAnsi" w:eastAsiaTheme="majorEastAsia" w:hAnsiTheme="majorHAnsi" w:cstheme="majorBidi"/>
          <w:b/>
          <w:color w:val="008599" w:themeColor="accent1"/>
          <w:sz w:val="32"/>
          <w:szCs w:val="24"/>
        </w:rPr>
        <w:t xml:space="preserve"> amendments</w:t>
      </w:r>
    </w:p>
    <w:p w14:paraId="2B6E6393" w14:textId="07F62D2B" w:rsidR="00EE5124" w:rsidRDefault="00EE5124" w:rsidP="00EE5124">
      <w:r>
        <w:t>The Amendment Bill</w:t>
      </w:r>
      <w:r w:rsidRPr="00AF4F17">
        <w:t xml:space="preserve"> </w:t>
      </w:r>
      <w:r>
        <w:t xml:space="preserve">includes requirements for a </w:t>
      </w:r>
      <w:r w:rsidRPr="00E04939">
        <w:t>higher education provider</w:t>
      </w:r>
      <w:r>
        <w:t xml:space="preserve"> to</w:t>
      </w:r>
      <w:r w:rsidRPr="00E04939">
        <w:t xml:space="preserve"> have</w:t>
      </w:r>
      <w:r>
        <w:t xml:space="preserve"> a</w:t>
      </w:r>
      <w:r w:rsidRPr="008E408A">
        <w:rPr>
          <w:i/>
          <w:iCs/>
        </w:rPr>
        <w:t xml:space="preserve"> Support for students policy</w:t>
      </w:r>
      <w:r w:rsidRPr="00E04939">
        <w:t xml:space="preserve">, which details the support </w:t>
      </w:r>
      <w:r>
        <w:t>they</w:t>
      </w:r>
      <w:r w:rsidRPr="00E04939">
        <w:t xml:space="preserve"> will provide to their students to assist them in successfully completing the</w:t>
      </w:r>
      <w:r>
        <w:t>ir</w:t>
      </w:r>
      <w:r w:rsidRPr="00E04939">
        <w:t xml:space="preserve"> stud</w:t>
      </w:r>
      <w:r w:rsidR="002D57B5">
        <w:t>ies</w:t>
      </w:r>
      <w:r w:rsidRPr="00E04939">
        <w:t>.</w:t>
      </w:r>
    </w:p>
    <w:p w14:paraId="4D75753A" w14:textId="6CAE30BC" w:rsidR="005F2D45" w:rsidRDefault="00EE5124" w:rsidP="005F2D45">
      <w:r>
        <w:t xml:space="preserve">Additional information regarding what must be included in a Higher Education Provider's </w:t>
      </w:r>
      <w:r w:rsidRPr="00851AF6">
        <w:rPr>
          <w:i/>
          <w:iCs/>
        </w:rPr>
        <w:t>Support for students</w:t>
      </w:r>
      <w:r w:rsidRPr="003B20B3">
        <w:t xml:space="preserve"> </w:t>
      </w:r>
      <w:r w:rsidRPr="00851AF6">
        <w:rPr>
          <w:i/>
        </w:rPr>
        <w:t>policy</w:t>
      </w:r>
      <w:r>
        <w:t xml:space="preserve"> will be specified in the Guidelines and will be </w:t>
      </w:r>
      <w:r w:rsidR="005F2D45">
        <w:t xml:space="preserve">informed by responses to this </w:t>
      </w:r>
      <w:r w:rsidR="00436D07">
        <w:t xml:space="preserve">consultation </w:t>
      </w:r>
      <w:r w:rsidR="005F2D45">
        <w:t>paper</w:t>
      </w:r>
      <w:r>
        <w:t xml:space="preserve">. The </w:t>
      </w:r>
      <w:r w:rsidR="005F2D45">
        <w:t xml:space="preserve">Minister for Education </w:t>
      </w:r>
      <w:r>
        <w:t xml:space="preserve">will </w:t>
      </w:r>
      <w:r w:rsidR="0065469B">
        <w:t>amend</w:t>
      </w:r>
      <w:r>
        <w:t xml:space="preserve"> the Guidelines </w:t>
      </w:r>
      <w:r w:rsidR="005F2D45">
        <w:t xml:space="preserve">following passage of amendments to the </w:t>
      </w:r>
      <w:r w:rsidR="005F2D45">
        <w:rPr>
          <w:i/>
          <w:iCs/>
        </w:rPr>
        <w:t xml:space="preserve">Higher Education Support Act 2003 </w:t>
      </w:r>
      <w:r w:rsidR="005F2D45">
        <w:t xml:space="preserve">(HESA). </w:t>
      </w:r>
    </w:p>
    <w:p w14:paraId="602E3CEC" w14:textId="390CE19B" w:rsidR="002D57B5" w:rsidRDefault="005F2D45" w:rsidP="005F2D45">
      <w:r>
        <w:t>H</w:t>
      </w:r>
      <w:r w:rsidRPr="00E04939">
        <w:t xml:space="preserve">igher education providers </w:t>
      </w:r>
      <w:r>
        <w:t xml:space="preserve">will need </w:t>
      </w:r>
      <w:r w:rsidRPr="00E04939">
        <w:t xml:space="preserve">to demonstrate how they will support their students, particularly students who are at risk of not successfully completing their studies. </w:t>
      </w:r>
    </w:p>
    <w:p w14:paraId="3AA31110" w14:textId="43FB21B4" w:rsidR="005F2D45" w:rsidDel="00E603E3" w:rsidRDefault="005F2D45" w:rsidP="005F2D45">
      <w:r w:rsidRPr="00E04939" w:rsidDel="00E603E3">
        <w:t xml:space="preserve">Financial penalties will be applicable for </w:t>
      </w:r>
      <w:r w:rsidDel="00E603E3">
        <w:t>higher education providers</w:t>
      </w:r>
      <w:r w:rsidRPr="00E04939" w:rsidDel="00E603E3">
        <w:t xml:space="preserve"> which fail to comply with </w:t>
      </w:r>
      <w:r w:rsidR="00E224B9" w:rsidDel="00E603E3">
        <w:t>these requirements</w:t>
      </w:r>
      <w:r w:rsidRPr="00E04939" w:rsidDel="00E603E3">
        <w:t>.</w:t>
      </w:r>
    </w:p>
    <w:p w14:paraId="16F77B05" w14:textId="5559465E" w:rsidR="00E603E3" w:rsidRDefault="00C64625" w:rsidP="00E603E3">
      <w:r>
        <w:t>A</w:t>
      </w:r>
      <w:r w:rsidR="00E224B9">
        <w:t xml:space="preserve"> quality </w:t>
      </w:r>
      <w:r w:rsidR="05832BFE">
        <w:t xml:space="preserve">higher education </w:t>
      </w:r>
      <w:r w:rsidR="00E224B9">
        <w:t>provider fulfilling existing requirements under law and meeting community and student expectations</w:t>
      </w:r>
      <w:r>
        <w:t xml:space="preserve"> </w:t>
      </w:r>
      <w:r w:rsidR="001934CA">
        <w:t>w</w:t>
      </w:r>
      <w:r w:rsidR="002D57B5">
        <w:t>ill likely</w:t>
      </w:r>
      <w:r w:rsidR="00957073">
        <w:t xml:space="preserve"> </w:t>
      </w:r>
      <w:r w:rsidR="00ED0BB1">
        <w:t>already have policies in place</w:t>
      </w:r>
      <w:r w:rsidR="00F000E2">
        <w:t xml:space="preserve"> to support students to succeed</w:t>
      </w:r>
      <w:r w:rsidR="00E224B9">
        <w:t>.</w:t>
      </w:r>
    </w:p>
    <w:p w14:paraId="5EE85A6F" w14:textId="02A7BE0D" w:rsidR="00B12F3D" w:rsidRDefault="000E4BE5" w:rsidP="00F1283C">
      <w:pPr>
        <w:pStyle w:val="Heading2"/>
        <w:spacing w:before="240"/>
      </w:pPr>
      <w:bookmarkStart w:id="12" w:name="_Toc142412574"/>
      <w:bookmarkStart w:id="13" w:name="_Toc142584481"/>
      <w:r>
        <w:t>Current s</w:t>
      </w:r>
      <w:r w:rsidR="00B12F3D">
        <w:t>tudent support measures</w:t>
      </w:r>
      <w:bookmarkEnd w:id="12"/>
      <w:bookmarkEnd w:id="13"/>
      <w:r w:rsidR="00B12F3D">
        <w:t xml:space="preserve"> </w:t>
      </w:r>
    </w:p>
    <w:p w14:paraId="03183C87" w14:textId="5CED7A3C" w:rsidR="00D4268D" w:rsidRDefault="009E23AE" w:rsidP="00E224B9">
      <w:pPr>
        <w:rPr>
          <w:rFonts w:eastAsia="Calibri" w:cs="Calibri"/>
        </w:rPr>
      </w:pPr>
      <w:r>
        <w:t xml:space="preserve">Implementing the proposed </w:t>
      </w:r>
      <w:r w:rsidRPr="008E408A">
        <w:rPr>
          <w:i/>
          <w:iCs/>
        </w:rPr>
        <w:t>Support for students policy</w:t>
      </w:r>
      <w:r>
        <w:t xml:space="preserve"> requirements will build on existing </w:t>
      </w:r>
      <w:r w:rsidR="00EE5124">
        <w:t xml:space="preserve">legislative </w:t>
      </w:r>
      <w:r>
        <w:t>requirements</w:t>
      </w:r>
      <w:r w:rsidR="00281B13">
        <w:t xml:space="preserve">, including </w:t>
      </w:r>
      <w:r w:rsidR="00281B13">
        <w:rPr>
          <w:rFonts w:eastAsia="Calibri" w:cs="Calibri"/>
        </w:rPr>
        <w:t>the</w:t>
      </w:r>
      <w:r w:rsidR="00281B13" w:rsidRPr="008E408A">
        <w:rPr>
          <w:rFonts w:eastAsia="Calibri" w:cs="Calibri"/>
        </w:rPr>
        <w:t xml:space="preserve"> </w:t>
      </w:r>
      <w:r w:rsidR="00281B13" w:rsidRPr="008E408A">
        <w:rPr>
          <w:rFonts w:eastAsia="Calibri" w:cs="Calibri"/>
          <w:i/>
          <w:iCs/>
        </w:rPr>
        <w:t>Higher Education Framework (Threshold Standards) 202</w:t>
      </w:r>
      <w:r w:rsidR="00281B13">
        <w:rPr>
          <w:rFonts w:eastAsia="Calibri" w:cs="Calibri"/>
          <w:i/>
          <w:iCs/>
        </w:rPr>
        <w:t>1</w:t>
      </w:r>
      <w:r w:rsidR="00EA792A">
        <w:rPr>
          <w:rFonts w:eastAsia="Calibri" w:cs="Calibri"/>
          <w:i/>
          <w:iCs/>
        </w:rPr>
        <w:t xml:space="preserve"> </w:t>
      </w:r>
      <w:r w:rsidR="00EA792A" w:rsidRPr="00EA792A">
        <w:rPr>
          <w:rFonts w:eastAsia="Calibri" w:cs="Calibri"/>
        </w:rPr>
        <w:t xml:space="preserve">and the </w:t>
      </w:r>
      <w:r w:rsidR="00EA792A">
        <w:rPr>
          <w:rFonts w:eastAsia="Calibri" w:cs="Calibri"/>
          <w:i/>
          <w:iCs/>
        </w:rPr>
        <w:t>National Code</w:t>
      </w:r>
      <w:r w:rsidR="00EA792A" w:rsidRPr="00EA792A">
        <w:rPr>
          <w:rFonts w:eastAsia="Calibri" w:cs="Calibri"/>
        </w:rPr>
        <w:t xml:space="preserve"> for overseas students</w:t>
      </w:r>
      <w:r>
        <w:t>.</w:t>
      </w:r>
    </w:p>
    <w:p w14:paraId="70496DFB" w14:textId="77777777" w:rsidR="008D74E3" w:rsidRDefault="008D74E3" w:rsidP="008D74E3">
      <w:pPr>
        <w:pStyle w:val="Heading4"/>
        <w:rPr>
          <w:rFonts w:eastAsia="Calibri"/>
        </w:rPr>
      </w:pPr>
      <w:bookmarkStart w:id="14" w:name="_Toc142584482"/>
      <w:r>
        <w:rPr>
          <w:rFonts w:eastAsia="Calibri"/>
        </w:rPr>
        <w:t>Threshold Standards</w:t>
      </w:r>
      <w:bookmarkEnd w:id="14"/>
      <w:r>
        <w:rPr>
          <w:rFonts w:eastAsia="Calibri"/>
        </w:rPr>
        <w:t xml:space="preserve"> </w:t>
      </w:r>
    </w:p>
    <w:p w14:paraId="31344DFD" w14:textId="1D7733D4" w:rsidR="008D74E3" w:rsidRDefault="008D74E3" w:rsidP="008D74E3">
      <w:r>
        <w:t xml:space="preserve">Higher education providers are registered with the Tertiary Education Quality and Standards Agency (TEQSA) and must comply with the </w:t>
      </w:r>
      <w:r w:rsidRPr="00330B74">
        <w:t>Threshold Standards</w:t>
      </w:r>
      <w:r>
        <w:t xml:space="preserve">. The Threshold Standards set out the minimum acceptable requirements for the provision of higher education in or from Australia by higher education providers registered under the </w:t>
      </w:r>
      <w:r w:rsidRPr="000D41AF">
        <w:rPr>
          <w:i/>
          <w:iCs/>
        </w:rPr>
        <w:t xml:space="preserve">Tertiary Education Quality and Standards Agency Act 2011 </w:t>
      </w:r>
      <w:r>
        <w:t>(TEQSA Act).</w:t>
      </w:r>
    </w:p>
    <w:p w14:paraId="7FA01EFE" w14:textId="52C8DE7C" w:rsidR="00EE5124" w:rsidRDefault="00EE5124" w:rsidP="00EE5124">
      <w:r>
        <w:t xml:space="preserve">Specific to support for students, the Threshold Standards require higher education providers to: </w:t>
      </w:r>
    </w:p>
    <w:p w14:paraId="3CD1EDC9" w14:textId="77777777" w:rsidR="00EE5124" w:rsidRPr="00E14CBF" w:rsidRDefault="00EE5124" w:rsidP="00EE5124">
      <w:pPr>
        <w:pStyle w:val="ListParagraph"/>
        <w:numPr>
          <w:ilvl w:val="0"/>
          <w:numId w:val="43"/>
        </w:numPr>
        <w:spacing w:after="200" w:line="259" w:lineRule="auto"/>
        <w:ind w:left="284" w:hanging="284"/>
      </w:pPr>
      <w:r w:rsidRPr="62547321">
        <w:t xml:space="preserve">provide </w:t>
      </w:r>
      <w:r w:rsidRPr="1284DA5B">
        <w:t xml:space="preserve">equivalent opportunities for students to enter and progress through their course of study, irrespective of their educational background, entry pathway, mode or place of study </w:t>
      </w:r>
    </w:p>
    <w:p w14:paraId="5C9C0711" w14:textId="77777777" w:rsidR="00EE5124" w:rsidRDefault="00EE5124" w:rsidP="00EE5124">
      <w:pPr>
        <w:pStyle w:val="ListParagraph"/>
        <w:numPr>
          <w:ilvl w:val="0"/>
          <w:numId w:val="43"/>
        </w:numPr>
        <w:spacing w:after="200" w:line="259" w:lineRule="auto"/>
        <w:ind w:left="284" w:hanging="284"/>
      </w:pPr>
      <w:r>
        <w:t>have processes that identify students at risk of unsatisfactory progress, and provide specific support for these students</w:t>
      </w:r>
    </w:p>
    <w:p w14:paraId="68C80937" w14:textId="77777777" w:rsidR="00EE5124" w:rsidRDefault="00EE5124" w:rsidP="00EE5124">
      <w:pPr>
        <w:pStyle w:val="ListParagraph"/>
        <w:numPr>
          <w:ilvl w:val="0"/>
          <w:numId w:val="43"/>
        </w:numPr>
        <w:spacing w:after="200" w:line="259" w:lineRule="auto"/>
        <w:ind w:left="284" w:hanging="284"/>
      </w:pPr>
      <w:r>
        <w:t>provide access and information for students about actions and services available to them</w:t>
      </w:r>
    </w:p>
    <w:p w14:paraId="5D166E5A" w14:textId="77777777" w:rsidR="00EE5124" w:rsidRPr="00ED0C6C" w:rsidRDefault="00EE5124" w:rsidP="00EE5124">
      <w:pPr>
        <w:pStyle w:val="ListParagraph"/>
        <w:numPr>
          <w:ilvl w:val="0"/>
          <w:numId w:val="43"/>
        </w:numPr>
        <w:spacing w:after="200" w:line="259" w:lineRule="auto"/>
        <w:ind w:left="284" w:hanging="284"/>
      </w:pPr>
      <w:r>
        <w:t>make services available which must include providing access to emergency services, health services, counselling, legal advice, advocacy, accommodation and welfare services.</w:t>
      </w:r>
    </w:p>
    <w:p w14:paraId="568859EF" w14:textId="77777777" w:rsidR="00254C06" w:rsidRDefault="00254C06" w:rsidP="007C153E">
      <w:r>
        <w:t xml:space="preserve">Further information on the Threshold Standards is at </w:t>
      </w:r>
      <w:hyperlink r:id="rId25" w:history="1">
        <w:r>
          <w:rPr>
            <w:rStyle w:val="Hyperlink"/>
          </w:rPr>
          <w:t>Higher Education Standards Framework (Threshold Standards) 2021 | Tertiary Education Quality and Standards Agency (teqsa.gov.au)</w:t>
        </w:r>
      </w:hyperlink>
      <w:r w:rsidRPr="00254C06">
        <w:rPr>
          <w:color w:val="000000" w:themeColor="text1"/>
        </w:rPr>
        <w:t>.</w:t>
      </w:r>
    </w:p>
    <w:p w14:paraId="3EA0BE79" w14:textId="48383B35" w:rsidR="008D74E3" w:rsidRDefault="008D74E3" w:rsidP="008D74E3">
      <w:r>
        <w:lastRenderedPageBreak/>
        <w:t xml:space="preserve">The Minister for Education has requested that the Higher Education Standards Panel (HESP) review the application of the Threshold Standards </w:t>
      </w:r>
      <w:r w:rsidR="007E4BDC">
        <w:t xml:space="preserve">in relation </w:t>
      </w:r>
      <w:r>
        <w:t>to student support</w:t>
      </w:r>
      <w:r w:rsidR="00DD0C30">
        <w:t xml:space="preserve">. This includes </w:t>
      </w:r>
      <w:r w:rsidR="007E4BDC">
        <w:t xml:space="preserve">whether the Threshold Standards sufficiently describe what quality providers should be doing to support student retention; </w:t>
      </w:r>
      <w:r w:rsidR="006D0A34">
        <w:t xml:space="preserve">whether </w:t>
      </w:r>
      <w:r w:rsidR="007E4BDC">
        <w:t>universities are appropriately implementing the Threshold Standards; student awareness of</w:t>
      </w:r>
      <w:r w:rsidR="006D0A34">
        <w:t xml:space="preserve"> supports available to them; and what can be done to improve the Threshold Standards and their implementation.</w:t>
      </w:r>
    </w:p>
    <w:p w14:paraId="28F6031C" w14:textId="7F6D570F" w:rsidR="008D74E3" w:rsidRDefault="006D0A34" w:rsidP="007B4AA1">
      <w:r>
        <w:t>The Minister for</w:t>
      </w:r>
      <w:r w:rsidR="008D74E3">
        <w:t xml:space="preserve"> </w:t>
      </w:r>
      <w:r w:rsidR="00634688">
        <w:t xml:space="preserve">Education </w:t>
      </w:r>
      <w:r w:rsidR="002D57B5">
        <w:t>also</w:t>
      </w:r>
      <w:r w:rsidR="00634688">
        <w:t xml:space="preserve"> asked HESP t</w:t>
      </w:r>
      <w:r w:rsidR="008D74E3">
        <w:t xml:space="preserve">o consider whether findings from their 2018 report </w:t>
      </w:r>
      <w:hyperlink r:id="rId26" w:history="1">
        <w:r w:rsidR="008D74E3">
          <w:rPr>
            <w:rStyle w:val="Hyperlink"/>
          </w:rPr>
          <w:t>Higher Education Standards Panel Final Report - Improving Retention, Completion and Success in Higher Education - Department of Education, Australian Government</w:t>
        </w:r>
      </w:hyperlink>
      <w:r w:rsidR="008D74E3">
        <w:t xml:space="preserve"> have been </w:t>
      </w:r>
      <w:r w:rsidR="008D74E3" w:rsidRPr="00851AF6">
        <w:t>implemented</w:t>
      </w:r>
      <w:r w:rsidR="00D4643A">
        <w:t xml:space="preserve"> and whether they have made a difference</w:t>
      </w:r>
      <w:r w:rsidR="008D74E3" w:rsidRPr="00851AF6">
        <w:t xml:space="preserve">. </w:t>
      </w:r>
      <w:r w:rsidR="00D4643A">
        <w:t>R</w:t>
      </w:r>
      <w:r w:rsidR="008D74E3" w:rsidRPr="00851AF6">
        <w:t>ecommendations</w:t>
      </w:r>
      <w:r w:rsidR="00634688">
        <w:t xml:space="preserve"> from the earlier report</w:t>
      </w:r>
      <w:r w:rsidR="008D74E3" w:rsidRPr="00851AF6">
        <w:t xml:space="preserve"> </w:t>
      </w:r>
      <w:r w:rsidR="006B6728">
        <w:t>went to better</w:t>
      </w:r>
      <w:r w:rsidR="001B077A">
        <w:t xml:space="preserve"> supporting students to make the right choices, supporting students to complete their studies, and accountability</w:t>
      </w:r>
      <w:r w:rsidR="00D4643A">
        <w:t xml:space="preserve"> </w:t>
      </w:r>
      <w:r w:rsidR="006B6728">
        <w:t>and regulation under the Higher Education Standards Framework</w:t>
      </w:r>
      <w:r w:rsidR="002907E6" w:rsidRPr="00851AF6">
        <w:t>.</w:t>
      </w:r>
    </w:p>
    <w:p w14:paraId="72772A2E" w14:textId="54F2FB2C" w:rsidR="006D0A34" w:rsidRPr="00A014B2" w:rsidRDefault="006D0A34" w:rsidP="007B4AA1">
      <w:r>
        <w:t>As well as possible changes to the Threshold Standards</w:t>
      </w:r>
      <w:r w:rsidR="00634688">
        <w:t>, the</w:t>
      </w:r>
      <w:r>
        <w:t xml:space="preserve"> review </w:t>
      </w:r>
      <w:r w:rsidR="00634688">
        <w:t xml:space="preserve">by HESP </w:t>
      </w:r>
      <w:r>
        <w:t>might also lead to future amendments to the Guidelines.</w:t>
      </w:r>
    </w:p>
    <w:p w14:paraId="0B4036F5" w14:textId="6870E782" w:rsidR="00EA792A" w:rsidRDefault="00EA792A" w:rsidP="00EA792A">
      <w:pPr>
        <w:pStyle w:val="Heading4"/>
        <w:rPr>
          <w:rFonts w:eastAsia="Calibri"/>
        </w:rPr>
      </w:pPr>
      <w:bookmarkStart w:id="15" w:name="_Toc142584483"/>
      <w:r>
        <w:rPr>
          <w:rFonts w:eastAsia="Calibri"/>
        </w:rPr>
        <w:t>National Code for overseas students</w:t>
      </w:r>
      <w:bookmarkEnd w:id="15"/>
      <w:r>
        <w:rPr>
          <w:rFonts w:eastAsia="Calibri"/>
        </w:rPr>
        <w:t xml:space="preserve"> </w:t>
      </w:r>
    </w:p>
    <w:p w14:paraId="38AC378B" w14:textId="7C5CF6CD" w:rsidR="00066D5E" w:rsidRPr="00A014B2" w:rsidRDefault="005669DB" w:rsidP="00451422">
      <w:r w:rsidRPr="00A014B2">
        <w:t xml:space="preserve">Higher education providers who enrol </w:t>
      </w:r>
      <w:r w:rsidR="005B76B9" w:rsidRPr="00A014B2">
        <w:t>international</w:t>
      </w:r>
      <w:r w:rsidRPr="00A014B2">
        <w:t xml:space="preserve"> students </w:t>
      </w:r>
      <w:r w:rsidR="002907E6">
        <w:t>must</w:t>
      </w:r>
      <w:r w:rsidRPr="00A014B2">
        <w:t xml:space="preserve"> comply</w:t>
      </w:r>
      <w:r w:rsidR="005977AF" w:rsidRPr="00A014B2">
        <w:t xml:space="preserve"> </w:t>
      </w:r>
      <w:r w:rsidR="008F1201" w:rsidRPr="00A014B2">
        <w:t>with</w:t>
      </w:r>
      <w:r w:rsidR="005977AF" w:rsidRPr="00A014B2">
        <w:t xml:space="preserve"> the mandatory</w:t>
      </w:r>
      <w:r w:rsidR="005977AF" w:rsidRPr="00A014B2">
        <w:rPr>
          <w:i/>
          <w:iCs/>
        </w:rPr>
        <w:t xml:space="preserve"> </w:t>
      </w:r>
      <w:hyperlink r:id="rId27" w:history="1">
        <w:r w:rsidR="005977AF" w:rsidRPr="00A014B2">
          <w:rPr>
            <w:rStyle w:val="Hyperlink"/>
            <w:i/>
            <w:iCs/>
          </w:rPr>
          <w:t>National Code of Practice for Providers of Education and Training to Overseas Students 2018</w:t>
        </w:r>
      </w:hyperlink>
      <w:r w:rsidR="00E5311B">
        <w:t xml:space="preserve"> (the Code)</w:t>
      </w:r>
      <w:r w:rsidR="005977AF" w:rsidRPr="00A014B2">
        <w:t xml:space="preserve">. </w:t>
      </w:r>
      <w:r w:rsidR="00C260C4" w:rsidRPr="00A014B2">
        <w:t xml:space="preserve">These </w:t>
      </w:r>
      <w:r w:rsidR="00EA792A">
        <w:t>mean</w:t>
      </w:r>
      <w:r w:rsidR="00B83FD2" w:rsidRPr="00A014B2">
        <w:t xml:space="preserve"> that</w:t>
      </w:r>
      <w:r w:rsidR="00433D24" w:rsidRPr="00A014B2">
        <w:t xml:space="preserve"> </w:t>
      </w:r>
      <w:r w:rsidR="006758D2" w:rsidRPr="007715E1">
        <w:t>registered provider</w:t>
      </w:r>
      <w:r w:rsidR="002907E6">
        <w:t>s</w:t>
      </w:r>
      <w:r w:rsidR="001D5B3E">
        <w:t>:</w:t>
      </w:r>
    </w:p>
    <w:p w14:paraId="2DA98314" w14:textId="4C7F760D" w:rsidR="00D66790" w:rsidRPr="00A014B2" w:rsidRDefault="00D66790" w:rsidP="00851AF6">
      <w:pPr>
        <w:pStyle w:val="ListBullet"/>
      </w:pPr>
      <w:r>
        <w:t>must offer reasonable support to students to enable them to achieve expected learning outcomes regardless of the student’s place of study</w:t>
      </w:r>
      <w:r w:rsidR="00DF58FA">
        <w:t xml:space="preserve"> </w:t>
      </w:r>
      <w:r>
        <w:t>or</w:t>
      </w:r>
      <w:r w:rsidR="00DF58FA">
        <w:t xml:space="preserve"> </w:t>
      </w:r>
      <w:r>
        <w:t>the</w:t>
      </w:r>
      <w:r w:rsidR="00DF58FA">
        <w:t xml:space="preserve"> </w:t>
      </w:r>
      <w:r>
        <w:t>mode</w:t>
      </w:r>
      <w:r w:rsidR="00DF58FA">
        <w:t xml:space="preserve"> </w:t>
      </w:r>
      <w:r>
        <w:t>of</w:t>
      </w:r>
      <w:r w:rsidR="00DF58FA">
        <w:t xml:space="preserve"> </w:t>
      </w:r>
      <w:r>
        <w:t>study</w:t>
      </w:r>
      <w:r w:rsidR="00DF58FA">
        <w:t xml:space="preserve"> </w:t>
      </w:r>
      <w:r>
        <w:t>of</w:t>
      </w:r>
      <w:r w:rsidR="00DF58FA">
        <w:t xml:space="preserve"> </w:t>
      </w:r>
      <w:r>
        <w:t>the</w:t>
      </w:r>
      <w:r w:rsidR="00DF58FA">
        <w:t xml:space="preserve"> </w:t>
      </w:r>
      <w:r>
        <w:t>course,</w:t>
      </w:r>
      <w:r w:rsidR="00DF58FA">
        <w:t xml:space="preserve"> </w:t>
      </w:r>
      <w:r>
        <w:t>at</w:t>
      </w:r>
      <w:r w:rsidR="00DF58FA">
        <w:t xml:space="preserve"> </w:t>
      </w:r>
      <w:r>
        <w:t>no</w:t>
      </w:r>
      <w:r w:rsidR="00DF58FA">
        <w:t xml:space="preserve"> </w:t>
      </w:r>
      <w:r>
        <w:t>additional</w:t>
      </w:r>
      <w:r w:rsidR="00DF58FA">
        <w:t xml:space="preserve"> </w:t>
      </w:r>
      <w:r>
        <w:t>cost</w:t>
      </w:r>
    </w:p>
    <w:p w14:paraId="73BEE7E6" w14:textId="00C632A5" w:rsidR="000B1D1D" w:rsidRPr="00A014B2" w:rsidRDefault="000B1D1D" w:rsidP="00851AF6">
      <w:pPr>
        <w:pStyle w:val="ListBullet"/>
      </w:pPr>
      <w:r w:rsidRPr="00851AF6">
        <w:t xml:space="preserve">must </w:t>
      </w:r>
      <w:r w:rsidR="000C1581">
        <w:t>provide</w:t>
      </w:r>
      <w:r w:rsidRPr="00851AF6">
        <w:t xml:space="preserve"> learning support services consistent with the </w:t>
      </w:r>
      <w:r w:rsidR="000C1581">
        <w:t xml:space="preserve">course </w:t>
      </w:r>
      <w:r w:rsidRPr="00851AF6">
        <w:t>requirements, mode of study and the learning needs of overseas student cohorts</w:t>
      </w:r>
      <w:r w:rsidR="00C73536" w:rsidRPr="00851AF6">
        <w:t>, including having documented processes for supporting and maintaining contact with students undertaking online or distance units of study</w:t>
      </w:r>
    </w:p>
    <w:p w14:paraId="7174ED40" w14:textId="5E3613EB" w:rsidR="00433D24" w:rsidRPr="00A014B2" w:rsidRDefault="00433D24" w:rsidP="00851AF6">
      <w:pPr>
        <w:pStyle w:val="ListBullet"/>
      </w:pPr>
      <w:r>
        <w:t>must take</w:t>
      </w:r>
      <w:r w:rsidR="00D66790">
        <w:t xml:space="preserve"> </w:t>
      </w:r>
      <w:r>
        <w:t>all</w:t>
      </w:r>
      <w:r w:rsidR="00D66790">
        <w:t xml:space="preserve"> </w:t>
      </w:r>
      <w:r>
        <w:t>reasonable</w:t>
      </w:r>
      <w:r w:rsidR="00D66790">
        <w:t xml:space="preserve"> </w:t>
      </w:r>
      <w:r>
        <w:t>steps</w:t>
      </w:r>
      <w:r w:rsidR="00D66790">
        <w:t xml:space="preserve"> </w:t>
      </w:r>
      <w:r>
        <w:t>to</w:t>
      </w:r>
      <w:r w:rsidR="00D66790">
        <w:t xml:space="preserve"> </w:t>
      </w:r>
      <w:r>
        <w:t>provide</w:t>
      </w:r>
      <w:r w:rsidR="00D66790">
        <w:t xml:space="preserve"> </w:t>
      </w:r>
      <w:r>
        <w:t>a</w:t>
      </w:r>
      <w:r w:rsidR="00D66790">
        <w:t xml:space="preserve"> </w:t>
      </w:r>
      <w:r>
        <w:t>safe</w:t>
      </w:r>
      <w:r w:rsidR="00D66790">
        <w:t xml:space="preserve"> </w:t>
      </w:r>
      <w:r>
        <w:t>environment</w:t>
      </w:r>
      <w:r w:rsidR="00D66790">
        <w:t xml:space="preserve"> </w:t>
      </w:r>
      <w:r>
        <w:t>on</w:t>
      </w:r>
      <w:r w:rsidR="00D66790">
        <w:t xml:space="preserve"> </w:t>
      </w:r>
      <w:r>
        <w:t>campus and advise oversea</w:t>
      </w:r>
      <w:r w:rsidR="00D66790">
        <w:t xml:space="preserve">s </w:t>
      </w:r>
      <w:r>
        <w:t>students</w:t>
      </w:r>
      <w:r w:rsidR="00C37493">
        <w:t xml:space="preserve"> </w:t>
      </w:r>
      <w:r>
        <w:t>s</w:t>
      </w:r>
      <w:r w:rsidR="00C37493">
        <w:t>t</w:t>
      </w:r>
      <w:r>
        <w:t>aff</w:t>
      </w:r>
      <w:r w:rsidR="00D66790">
        <w:t xml:space="preserve"> </w:t>
      </w:r>
      <w:r>
        <w:t>on</w:t>
      </w:r>
      <w:r w:rsidR="00D66790">
        <w:t xml:space="preserve"> </w:t>
      </w:r>
      <w:r>
        <w:t>actions</w:t>
      </w:r>
      <w:r w:rsidR="00D66790">
        <w:t xml:space="preserve"> </w:t>
      </w:r>
      <w:r>
        <w:t>they</w:t>
      </w:r>
      <w:r w:rsidR="00D66790">
        <w:t xml:space="preserve"> </w:t>
      </w:r>
      <w:r>
        <w:t>can</w:t>
      </w:r>
      <w:r w:rsidR="00D66790">
        <w:t xml:space="preserve"> </w:t>
      </w:r>
      <w:r>
        <w:t>take</w:t>
      </w:r>
      <w:r w:rsidR="00D66790">
        <w:t xml:space="preserve"> </w:t>
      </w:r>
      <w:r>
        <w:t>to</w:t>
      </w:r>
      <w:r w:rsidR="00D66790">
        <w:t xml:space="preserve"> </w:t>
      </w:r>
      <w:r>
        <w:t>enhance</w:t>
      </w:r>
      <w:r w:rsidR="00D66790">
        <w:t xml:space="preserve"> </w:t>
      </w:r>
      <w:r>
        <w:t>their</w:t>
      </w:r>
      <w:r w:rsidR="00D66790">
        <w:t xml:space="preserve"> </w:t>
      </w:r>
      <w:r>
        <w:t>personal</w:t>
      </w:r>
      <w:r w:rsidR="00D66790">
        <w:t xml:space="preserve"> </w:t>
      </w:r>
      <w:r>
        <w:t>security</w:t>
      </w:r>
      <w:r w:rsidR="00D66790">
        <w:t xml:space="preserve"> </w:t>
      </w:r>
      <w:r>
        <w:t>an</w:t>
      </w:r>
      <w:r w:rsidR="00D66790">
        <w:t xml:space="preserve">d </w:t>
      </w:r>
      <w:r>
        <w:t>safety</w:t>
      </w:r>
      <w:r w:rsidR="000D41AF">
        <w:t>.</w:t>
      </w:r>
    </w:p>
    <w:p w14:paraId="28282E84" w14:textId="23FBED6A" w:rsidR="00433D24" w:rsidRDefault="00EA792A" w:rsidP="005977AF">
      <w:r>
        <w:t xml:space="preserve">The new arrangements applying to all students build on the existing Code requirements applying only to overseas students. </w:t>
      </w:r>
    </w:p>
    <w:tbl>
      <w:tblPr>
        <w:tblStyle w:val="TableGrid"/>
        <w:tblW w:w="0" w:type="auto"/>
        <w:tblLook w:val="04A0" w:firstRow="1" w:lastRow="0" w:firstColumn="1" w:lastColumn="0" w:noHBand="0" w:noVBand="1"/>
      </w:tblPr>
      <w:tblGrid>
        <w:gridCol w:w="9016"/>
      </w:tblGrid>
      <w:tr w:rsidR="003C0586" w14:paraId="2FA3CC57" w14:textId="77777777" w:rsidTr="00B632C0">
        <w:trPr>
          <w:cantSplit/>
        </w:trPr>
        <w:tc>
          <w:tcPr>
            <w:tcW w:w="9016" w:type="dxa"/>
          </w:tcPr>
          <w:p w14:paraId="56EEADAB" w14:textId="77777777" w:rsidR="003C0586" w:rsidRPr="00CA3F6D" w:rsidRDefault="003C0586" w:rsidP="003C0586">
            <w:pPr>
              <w:rPr>
                <w:b/>
                <w:bCs/>
                <w:u w:val="single"/>
              </w:rPr>
            </w:pPr>
            <w:r>
              <w:rPr>
                <w:b/>
                <w:bCs/>
                <w:u w:val="single"/>
              </w:rPr>
              <w:t>Consultation</w:t>
            </w:r>
            <w:r w:rsidRPr="00CA3F6D">
              <w:rPr>
                <w:b/>
                <w:bCs/>
                <w:u w:val="single"/>
              </w:rPr>
              <w:t xml:space="preserve"> Questions</w:t>
            </w:r>
          </w:p>
          <w:p w14:paraId="1D895D01" w14:textId="5FD27F3B" w:rsidR="003C0586" w:rsidRDefault="003C0586" w:rsidP="003C0586">
            <w:pPr>
              <w:pStyle w:val="ListParagraph"/>
              <w:numPr>
                <w:ilvl w:val="0"/>
                <w:numId w:val="50"/>
              </w:numPr>
              <w:spacing w:line="259" w:lineRule="auto"/>
              <w:ind w:left="714" w:hanging="357"/>
              <w:contextualSpacing w:val="0"/>
            </w:pPr>
            <w:r>
              <w:t>Are there features of the Code that could also be applied to domestic student support</w:t>
            </w:r>
            <w:r w:rsidR="002B2452">
              <w:t xml:space="preserve"> and </w:t>
            </w:r>
            <w:r w:rsidR="00172BBF">
              <w:t>included</w:t>
            </w:r>
            <w:r w:rsidR="002B2452">
              <w:t xml:space="preserve"> in the Guidelines</w:t>
            </w:r>
            <w:r w:rsidRPr="00311E49">
              <w:t>?</w:t>
            </w:r>
          </w:p>
          <w:p w14:paraId="30405904" w14:textId="3EF3B1AC" w:rsidR="003C0586" w:rsidRDefault="003C0586" w:rsidP="00BC5C7A">
            <w:pPr>
              <w:pStyle w:val="ListParagraph"/>
              <w:numPr>
                <w:ilvl w:val="0"/>
                <w:numId w:val="50"/>
              </w:numPr>
              <w:spacing w:line="259" w:lineRule="auto"/>
              <w:ind w:left="714" w:hanging="357"/>
              <w:contextualSpacing w:val="0"/>
            </w:pPr>
            <w:r>
              <w:t>How do we ensure that the Code and the new arrangements work together effectively?</w:t>
            </w:r>
          </w:p>
        </w:tc>
      </w:tr>
    </w:tbl>
    <w:p w14:paraId="34CEADFF" w14:textId="0BFCE496" w:rsidR="00557118" w:rsidRDefault="00557118" w:rsidP="00330B74">
      <w:pPr>
        <w:pStyle w:val="Heading4"/>
      </w:pPr>
      <w:bookmarkStart w:id="16" w:name="_Toc142412576"/>
      <w:bookmarkStart w:id="17" w:name="_Toc142584484"/>
      <w:r>
        <w:t>Existing compliance powers</w:t>
      </w:r>
      <w:bookmarkEnd w:id="16"/>
      <w:bookmarkEnd w:id="17"/>
    </w:p>
    <w:p w14:paraId="3315EC01" w14:textId="3391182C" w:rsidR="002774C5" w:rsidRDefault="00864FFA" w:rsidP="004778C5">
      <w:r>
        <w:t xml:space="preserve">The </w:t>
      </w:r>
      <w:r w:rsidR="00115F34">
        <w:t>Department</w:t>
      </w:r>
      <w:r>
        <w:t xml:space="preserve"> </w:t>
      </w:r>
      <w:r w:rsidR="001F7BEF">
        <w:t xml:space="preserve">of Education </w:t>
      </w:r>
      <w:r>
        <w:t xml:space="preserve">has </w:t>
      </w:r>
      <w:r w:rsidR="00793C61">
        <w:t xml:space="preserve">existing </w:t>
      </w:r>
      <w:r>
        <w:t xml:space="preserve">compliance powers, including to investigate complaints, </w:t>
      </w:r>
      <w:r w:rsidR="00EA792A">
        <w:t xml:space="preserve">to </w:t>
      </w:r>
      <w:r>
        <w:t>re</w:t>
      </w:r>
      <w:r w:rsidR="00970485">
        <w:t>-credit a student’s HELP balance and remit their</w:t>
      </w:r>
      <w:r>
        <w:t xml:space="preserve"> student loan in </w:t>
      </w:r>
      <w:r w:rsidR="00845F45">
        <w:t xml:space="preserve">certain </w:t>
      </w:r>
      <w:r>
        <w:t xml:space="preserve">circumstances, and </w:t>
      </w:r>
      <w:r w:rsidR="000D41AF">
        <w:t xml:space="preserve">to take </w:t>
      </w:r>
      <w:r>
        <w:t xml:space="preserve">compliance action against </w:t>
      </w:r>
      <w:r w:rsidR="13B05379">
        <w:t xml:space="preserve">higher education </w:t>
      </w:r>
      <w:r>
        <w:t xml:space="preserve">providers </w:t>
      </w:r>
      <w:r w:rsidR="00604170">
        <w:t>that</w:t>
      </w:r>
      <w:r>
        <w:t xml:space="preserve"> are failing in their obligations or have committed infractions.</w:t>
      </w:r>
    </w:p>
    <w:p w14:paraId="7534F2BF" w14:textId="72F840CA" w:rsidR="002774C5" w:rsidRDefault="00604170" w:rsidP="004778C5">
      <w:r>
        <w:lastRenderedPageBreak/>
        <w:t xml:space="preserve">Compliance powers </w:t>
      </w:r>
      <w:r w:rsidR="00864FFA">
        <w:t xml:space="preserve">can include warnings and voluntary discussions, infringement and compliance notices (including fines), placing conditions on a </w:t>
      </w:r>
      <w:r w:rsidR="65344AE9">
        <w:t xml:space="preserve">higher education </w:t>
      </w:r>
      <w:r w:rsidR="00864FFA">
        <w:t xml:space="preserve">provider’s </w:t>
      </w:r>
      <w:r w:rsidR="007114A5">
        <w:t>approval</w:t>
      </w:r>
      <w:r w:rsidR="00864FFA">
        <w:t xml:space="preserve">, and suspending </w:t>
      </w:r>
      <w:r w:rsidR="00845F45">
        <w:t xml:space="preserve">or revoking </w:t>
      </w:r>
      <w:r w:rsidR="00864FFA">
        <w:t xml:space="preserve">a </w:t>
      </w:r>
      <w:r w:rsidR="4FA177FE">
        <w:t xml:space="preserve">higher education </w:t>
      </w:r>
      <w:r w:rsidR="00864FFA">
        <w:t xml:space="preserve">provider’s </w:t>
      </w:r>
      <w:r w:rsidR="00845F45">
        <w:t>approval</w:t>
      </w:r>
      <w:r w:rsidR="00EA792A">
        <w:t xml:space="preserve"> under HESA</w:t>
      </w:r>
      <w:r w:rsidR="00864FFA">
        <w:t xml:space="preserve">. </w:t>
      </w:r>
    </w:p>
    <w:p w14:paraId="54FA9064" w14:textId="6181F57C" w:rsidR="001F7BEF" w:rsidRDefault="00864FFA" w:rsidP="001F7BEF">
      <w:r>
        <w:t xml:space="preserve">TEQSA can </w:t>
      </w:r>
      <w:r w:rsidR="007567EE">
        <w:t xml:space="preserve">also </w:t>
      </w:r>
      <w:r w:rsidRPr="00864FFA">
        <w:t xml:space="preserve">receive and investigate complaints which concern serious risk to students, or to the quality or reputation of the higher education sector. TEQSA generally </w:t>
      </w:r>
      <w:r w:rsidR="00E277E7">
        <w:t>applies</w:t>
      </w:r>
      <w:r w:rsidR="00E277E7" w:rsidRPr="00864FFA">
        <w:t xml:space="preserve"> </w:t>
      </w:r>
      <w:r w:rsidRPr="00864FFA">
        <w:t xml:space="preserve">compliance actions to a </w:t>
      </w:r>
      <w:r w:rsidR="0E8A3870">
        <w:t xml:space="preserve">higher education </w:t>
      </w:r>
      <w:r w:rsidRPr="00864FFA">
        <w:t xml:space="preserve">provider’s registration or re-registration. </w:t>
      </w:r>
      <w:r>
        <w:t>They can also conduct compliance assessment</w:t>
      </w:r>
      <w:r w:rsidR="006D17DF">
        <w:t>s</w:t>
      </w:r>
      <w:r>
        <w:t>, issue warnings, infringement and compliance notices (including fines),</w:t>
      </w:r>
      <w:r w:rsidRPr="00864FFA">
        <w:t xml:space="preserve"> </w:t>
      </w:r>
      <w:r>
        <w:t xml:space="preserve">place conditions on a </w:t>
      </w:r>
      <w:r w:rsidR="1EEA1CBC">
        <w:t xml:space="preserve">higher education </w:t>
      </w:r>
      <w:r>
        <w:t xml:space="preserve">provider’s accreditation, and suspend and cancel a </w:t>
      </w:r>
      <w:r w:rsidR="66BADAD8">
        <w:t xml:space="preserve">higher education </w:t>
      </w:r>
      <w:r>
        <w:t>provider’s accreditation.</w:t>
      </w:r>
      <w:r w:rsidR="001F7BEF" w:rsidRPr="001F7BEF">
        <w:t xml:space="preserve"> </w:t>
      </w:r>
    </w:p>
    <w:p w14:paraId="45077BE2" w14:textId="0CAE54FF" w:rsidR="00864FFA" w:rsidRDefault="009879E7" w:rsidP="004778C5">
      <w:r>
        <w:t xml:space="preserve">Existing </w:t>
      </w:r>
      <w:r w:rsidR="001F7BEF">
        <w:t xml:space="preserve">powers under HESA and </w:t>
      </w:r>
      <w:r w:rsidR="00400A8E">
        <w:t xml:space="preserve">the TEQSA </w:t>
      </w:r>
      <w:r w:rsidR="00DF3D21">
        <w:t>A</w:t>
      </w:r>
      <w:r w:rsidR="00400A8E">
        <w:t>ct</w:t>
      </w:r>
      <w:r w:rsidR="23936E48">
        <w:t>s</w:t>
      </w:r>
      <w:r w:rsidR="001F7BEF">
        <w:t xml:space="preserve"> </w:t>
      </w:r>
      <w:r>
        <w:t>are</w:t>
      </w:r>
      <w:r w:rsidR="001F7BEF">
        <w:t xml:space="preserve"> available to be used in conjunction with new powers related to </w:t>
      </w:r>
      <w:r w:rsidR="001F7BEF" w:rsidRPr="00B75E51">
        <w:rPr>
          <w:i/>
          <w:iCs/>
        </w:rPr>
        <w:t>Support for students</w:t>
      </w:r>
      <w:r w:rsidR="001F7BEF">
        <w:t xml:space="preserve"> </w:t>
      </w:r>
      <w:r w:rsidR="001F7BEF" w:rsidRPr="00B75E51">
        <w:rPr>
          <w:i/>
          <w:iCs/>
        </w:rPr>
        <w:t>policy</w:t>
      </w:r>
      <w:r w:rsidR="001F7BEF">
        <w:t xml:space="preserve"> requirements, including </w:t>
      </w:r>
      <w:r w:rsidR="4682D277">
        <w:t xml:space="preserve">notices and </w:t>
      </w:r>
      <w:r w:rsidR="001F7BEF">
        <w:t>penalties. This is explored later in this paper.</w:t>
      </w:r>
    </w:p>
    <w:p w14:paraId="702E6838" w14:textId="6340F8C2" w:rsidR="00060926" w:rsidRDefault="000D41AF" w:rsidP="00F1283C">
      <w:pPr>
        <w:pStyle w:val="Heading2"/>
        <w:spacing w:before="240"/>
      </w:pPr>
      <w:bookmarkStart w:id="18" w:name="_Toc142338078"/>
      <w:bookmarkStart w:id="19" w:name="_Toc142412577"/>
      <w:bookmarkStart w:id="20" w:name="_Toc142584485"/>
      <w:r>
        <w:t xml:space="preserve">Changes to </w:t>
      </w:r>
      <w:r w:rsidR="00420C09">
        <w:t xml:space="preserve">Higher </w:t>
      </w:r>
      <w:r w:rsidR="00420C09" w:rsidRPr="002B139B">
        <w:t>Education</w:t>
      </w:r>
      <w:r w:rsidR="00420C09">
        <w:t xml:space="preserve"> Provider Guidelines</w:t>
      </w:r>
      <w:bookmarkEnd w:id="18"/>
      <w:bookmarkEnd w:id="19"/>
      <w:bookmarkEnd w:id="20"/>
      <w:r w:rsidR="00060926">
        <w:t xml:space="preserve"> </w:t>
      </w:r>
    </w:p>
    <w:p w14:paraId="4ACEFCAE" w14:textId="6F082C27" w:rsidR="00983368" w:rsidRDefault="00983368" w:rsidP="00983368">
      <w:r>
        <w:t xml:space="preserve">Feedback </w:t>
      </w:r>
      <w:r w:rsidR="006E3693">
        <w:t xml:space="preserve">is invited </w:t>
      </w:r>
      <w:r>
        <w:t>on what should be included in the Guidelines</w:t>
      </w:r>
      <w:r w:rsidR="00E2333C">
        <w:t xml:space="preserve"> to ensure </w:t>
      </w:r>
      <w:r w:rsidR="0007513A">
        <w:t xml:space="preserve">that </w:t>
      </w:r>
      <w:r w:rsidR="00E2333C">
        <w:t xml:space="preserve">what is proposed </w:t>
      </w:r>
      <w:r w:rsidR="005F1C55">
        <w:t>will support students to study successfully</w:t>
      </w:r>
      <w:r w:rsidR="00924614">
        <w:t>,</w:t>
      </w:r>
      <w:r w:rsidR="006E3693">
        <w:t xml:space="preserve"> and that it</w:t>
      </w:r>
      <w:r w:rsidR="005F1C55">
        <w:t xml:space="preserve"> </w:t>
      </w:r>
      <w:r w:rsidR="00E2333C">
        <w:t xml:space="preserve">is practical, </w:t>
      </w:r>
      <w:r w:rsidR="00924614">
        <w:t xml:space="preserve">and </w:t>
      </w:r>
      <w:r w:rsidR="00E2333C">
        <w:t>implementable</w:t>
      </w:r>
      <w:r w:rsidR="00307451">
        <w:t>.</w:t>
      </w:r>
    </w:p>
    <w:p w14:paraId="5347F63F" w14:textId="2792D1F9" w:rsidR="003B087F" w:rsidRDefault="003B087F" w:rsidP="003B087F">
      <w:r>
        <w:t xml:space="preserve">Given the diversity across the higher education sector, it is not expected that there will be a one size fits all response to the minimum policy requirements. The Guidelines have an important role to play in providing more information about what a </w:t>
      </w:r>
      <w:r w:rsidR="00397E9A">
        <w:rPr>
          <w:i/>
          <w:iCs/>
        </w:rPr>
        <w:t>S</w:t>
      </w:r>
      <w:r w:rsidRPr="00851AF6">
        <w:rPr>
          <w:i/>
          <w:iCs/>
        </w:rPr>
        <w:t>upport for students policy</w:t>
      </w:r>
      <w:r>
        <w:t xml:space="preserve"> should contain</w:t>
      </w:r>
      <w:r w:rsidR="00452F36">
        <w:t>, and information and reporting requirements</w:t>
      </w:r>
      <w:r>
        <w:t>.</w:t>
      </w:r>
    </w:p>
    <w:p w14:paraId="791870CE" w14:textId="24D048BB" w:rsidR="003B087F" w:rsidRDefault="003B087F" w:rsidP="003B087F">
      <w:r>
        <w:t>Higher education providers</w:t>
      </w:r>
      <w:r w:rsidRPr="0092549C">
        <w:t xml:space="preserve"> </w:t>
      </w:r>
      <w:r>
        <w:t xml:space="preserve">should, as a minimum, </w:t>
      </w:r>
      <w:r w:rsidRPr="0092549C">
        <w:t>develop and apply student entry procedure</w:t>
      </w:r>
      <w:r>
        <w:t>s</w:t>
      </w:r>
      <w:r w:rsidRPr="00845F45">
        <w:t xml:space="preserve"> </w:t>
      </w:r>
      <w:r w:rsidRPr="0092549C">
        <w:t>appropriate</w:t>
      </w:r>
      <w:r>
        <w:t xml:space="preserve"> to their mission, context and cohort. It should also be standard practice </w:t>
      </w:r>
      <w:r w:rsidRPr="0092549C">
        <w:t>to identify, protect and provide support for vulnerable</w:t>
      </w:r>
      <w:r>
        <w:t xml:space="preserve"> </w:t>
      </w:r>
      <w:r w:rsidR="00767F84">
        <w:t xml:space="preserve">students </w:t>
      </w:r>
      <w:r>
        <w:t xml:space="preserve">and </w:t>
      </w:r>
      <w:r w:rsidRPr="0092549C">
        <w:t>students</w:t>
      </w:r>
      <w:r w:rsidRPr="005A074D">
        <w:t xml:space="preserve"> </w:t>
      </w:r>
      <w:r>
        <w:t>at risk of failing</w:t>
      </w:r>
      <w:r w:rsidRPr="0092549C">
        <w:t xml:space="preserve">. </w:t>
      </w:r>
    </w:p>
    <w:p w14:paraId="3BEC8DA7" w14:textId="059B1394" w:rsidR="002B139B" w:rsidRPr="002B139B" w:rsidRDefault="002B139B" w:rsidP="00330B74">
      <w:pPr>
        <w:pStyle w:val="Heading4"/>
      </w:pPr>
      <w:bookmarkStart w:id="21" w:name="_Toc142412578"/>
      <w:bookmarkStart w:id="22" w:name="_Toc142584486"/>
      <w:r w:rsidRPr="002B139B">
        <w:t>Policy</w:t>
      </w:r>
      <w:bookmarkEnd w:id="21"/>
      <w:bookmarkEnd w:id="22"/>
    </w:p>
    <w:p w14:paraId="72DD40F2" w14:textId="468E1666" w:rsidR="005557FD" w:rsidRPr="003457F2" w:rsidRDefault="003457F2" w:rsidP="003457F2">
      <w:r w:rsidRPr="003457F2">
        <w:t xml:space="preserve">The </w:t>
      </w:r>
      <w:r w:rsidR="005C7A6C">
        <w:t>D</w:t>
      </w:r>
      <w:r w:rsidR="00493BF6">
        <w:t xml:space="preserve">epartment proposes that the </w:t>
      </w:r>
      <w:r w:rsidRPr="003457F2">
        <w:t>Guidelines</w:t>
      </w:r>
      <w:r w:rsidR="00C0635A">
        <w:t xml:space="preserve"> </w:t>
      </w:r>
      <w:r w:rsidR="00493BF6">
        <w:t>will</w:t>
      </w:r>
      <w:r w:rsidR="00C0635A">
        <w:t xml:space="preserve"> prescribe the following information to be included in the </w:t>
      </w:r>
      <w:r w:rsidR="00B250AE" w:rsidRPr="00B75E51">
        <w:rPr>
          <w:i/>
          <w:iCs/>
        </w:rPr>
        <w:t>Support for students</w:t>
      </w:r>
      <w:r w:rsidR="00B250AE">
        <w:t xml:space="preserve"> </w:t>
      </w:r>
      <w:r w:rsidR="00B250AE" w:rsidRPr="00B75E51">
        <w:rPr>
          <w:i/>
          <w:iCs/>
        </w:rPr>
        <w:t>policy</w:t>
      </w:r>
      <w:r w:rsidR="00C0635A">
        <w:t>, noting that this list is not ex</w:t>
      </w:r>
      <w:r w:rsidR="00D20A15">
        <w:t>haustive</w:t>
      </w:r>
      <w:r w:rsidR="005557FD">
        <w:t>.</w:t>
      </w:r>
      <w:r w:rsidR="00D43CB7">
        <w:t xml:space="preserve"> </w:t>
      </w:r>
      <w:r w:rsidR="005557FD">
        <w:t>The policy must include:</w:t>
      </w:r>
    </w:p>
    <w:p w14:paraId="6B86BA45" w14:textId="13F273F8" w:rsidR="00B728D4" w:rsidRDefault="0095154B" w:rsidP="00851AF6">
      <w:pPr>
        <w:pStyle w:val="Heading5"/>
      </w:pPr>
      <w:r>
        <w:t xml:space="preserve">Support for </w:t>
      </w:r>
      <w:r w:rsidR="00B728D4">
        <w:t>Individual</w:t>
      </w:r>
      <w:r>
        <w:t>s</w:t>
      </w:r>
      <w:r w:rsidR="000A61B2">
        <w:t xml:space="preserve"> </w:t>
      </w:r>
    </w:p>
    <w:p w14:paraId="2F57FD87" w14:textId="45AACF51" w:rsidR="00DE6591" w:rsidRPr="003457F2" w:rsidRDefault="00F105AB" w:rsidP="00DE6591">
      <w:pPr>
        <w:pStyle w:val="ListBullet"/>
      </w:pPr>
      <w:r>
        <w:t xml:space="preserve">how the </w:t>
      </w:r>
      <w:r w:rsidR="078F5393">
        <w:t xml:space="preserve">higher education </w:t>
      </w:r>
      <w:r>
        <w:t>provider will</w:t>
      </w:r>
      <w:r w:rsidR="00DE6591" w:rsidRPr="003457F2">
        <w:t xml:space="preserve"> assess academic and non-academic suitability for continuing study, especially for students who have already triggered alerts</w:t>
      </w:r>
    </w:p>
    <w:p w14:paraId="550432DC" w14:textId="5DCF75EE" w:rsidR="00EF75C9" w:rsidRDefault="00EF75C9" w:rsidP="006250C7">
      <w:pPr>
        <w:pStyle w:val="ListBullet"/>
      </w:pPr>
      <w:r>
        <w:t>processes that identify students who are at risk of not successfully completing units of study</w:t>
      </w:r>
    </w:p>
    <w:p w14:paraId="38BBA79D" w14:textId="6DBD136B" w:rsidR="003457F2" w:rsidRPr="003457F2" w:rsidRDefault="00EF75C9" w:rsidP="006250C7">
      <w:pPr>
        <w:pStyle w:val="ListBullet"/>
      </w:pPr>
      <w:r>
        <w:t>p</w:t>
      </w:r>
      <w:r w:rsidR="003457F2" w:rsidRPr="003457F2">
        <w:t>rocesses to ensure that students are connected to support, and that non</w:t>
      </w:r>
      <w:r w:rsidR="0060644E">
        <w:noBreakHyphen/>
      </w:r>
      <w:r w:rsidR="003457F2" w:rsidRPr="003457F2">
        <w:t>engagement with support triggers escalations before</w:t>
      </w:r>
      <w:r w:rsidR="003457F2">
        <w:t xml:space="preserve"> the</w:t>
      </w:r>
      <w:r w:rsidR="003457F2" w:rsidRPr="003457F2">
        <w:t xml:space="preserve"> census date wherever possible</w:t>
      </w:r>
    </w:p>
    <w:p w14:paraId="09A8A02F" w14:textId="7CBF4586" w:rsidR="003457F2" w:rsidRPr="003457F2" w:rsidRDefault="0042020F" w:rsidP="006250C7">
      <w:pPr>
        <w:pStyle w:val="ListBullet"/>
      </w:pPr>
      <w:r>
        <w:t xml:space="preserve">arrangements to </w:t>
      </w:r>
      <w:r w:rsidR="0060644E">
        <w:t>p</w:t>
      </w:r>
      <w:r w:rsidR="003457F2" w:rsidRPr="003457F2">
        <w:t>rovi</w:t>
      </w:r>
      <w:r>
        <w:t>de</w:t>
      </w:r>
      <w:r w:rsidR="003457F2" w:rsidRPr="003457F2">
        <w:t xml:space="preserve"> non-academic supports for </w:t>
      </w:r>
      <w:r w:rsidR="008E7909">
        <w:t>students</w:t>
      </w:r>
      <w:r w:rsidR="003457F2" w:rsidRPr="003457F2">
        <w:t>, such as financial assistance</w:t>
      </w:r>
      <w:r w:rsidR="001927D1">
        <w:t xml:space="preserve">, </w:t>
      </w:r>
      <w:r w:rsidR="003457F2" w:rsidRPr="003457F2">
        <w:t xml:space="preserve">housing information and mental health supports – </w:t>
      </w:r>
      <w:r w:rsidR="00AC0B84">
        <w:t xml:space="preserve">this is particularly </w:t>
      </w:r>
      <w:r w:rsidR="003457F2" w:rsidRPr="003457F2">
        <w:t xml:space="preserve">important as many students struggle </w:t>
      </w:r>
      <w:r w:rsidR="00B959C2">
        <w:t>due to</w:t>
      </w:r>
      <w:r w:rsidR="003457F2" w:rsidRPr="003457F2">
        <w:t xml:space="preserve"> non-academic issues</w:t>
      </w:r>
    </w:p>
    <w:p w14:paraId="45CA19F6" w14:textId="43EEBE5E" w:rsidR="00936C3B" w:rsidRPr="003457F2" w:rsidRDefault="4C5968D9" w:rsidP="00936C3B">
      <w:pPr>
        <w:pStyle w:val="ListBullet"/>
      </w:pPr>
      <w:r>
        <w:t xml:space="preserve">how the </w:t>
      </w:r>
      <w:r w:rsidR="57359536">
        <w:t xml:space="preserve">higher education </w:t>
      </w:r>
      <w:r>
        <w:t xml:space="preserve">provider will provide </w:t>
      </w:r>
      <w:r w:rsidR="00936C3B">
        <w:t>a</w:t>
      </w:r>
      <w:r w:rsidR="00936C3B" w:rsidRPr="003457F2">
        <w:t>ccess to targeted individual literacy, numeracy and other academic supports as required</w:t>
      </w:r>
    </w:p>
    <w:p w14:paraId="4B39DA63" w14:textId="77777777" w:rsidR="002C7840" w:rsidRDefault="002C7840" w:rsidP="006470E4">
      <w:pPr>
        <w:pStyle w:val="ListBullet"/>
      </w:pPr>
      <w:r>
        <w:t>a list of circumstances resulting in p</w:t>
      </w:r>
      <w:r w:rsidRPr="003457F2">
        <w:t>roactive offer</w:t>
      </w:r>
      <w:r>
        <w:t>s</w:t>
      </w:r>
      <w:r w:rsidRPr="003457F2">
        <w:t xml:space="preserve"> of ‘special </w:t>
      </w:r>
      <w:r>
        <w:t>consideration</w:t>
      </w:r>
      <w:r w:rsidRPr="003457F2">
        <w:t>’</w:t>
      </w:r>
      <w:r>
        <w:t xml:space="preserve"> and academic adjustment</w:t>
      </w:r>
      <w:r w:rsidRPr="003457F2">
        <w:t xml:space="preserve"> arrangements</w:t>
      </w:r>
      <w:r>
        <w:t xml:space="preserve"> for students who have experienced or been affected by </w:t>
      </w:r>
      <w:r w:rsidRPr="003457F2">
        <w:t xml:space="preserve">a significant life event </w:t>
      </w:r>
    </w:p>
    <w:p w14:paraId="6F99F160" w14:textId="63ABB55A" w:rsidR="003900FD" w:rsidRPr="003457F2" w:rsidRDefault="003900FD" w:rsidP="003900FD">
      <w:pPr>
        <w:pStyle w:val="ListBullet"/>
      </w:pPr>
      <w:r>
        <w:lastRenderedPageBreak/>
        <w:t>innovative p</w:t>
      </w:r>
      <w:r w:rsidRPr="003457F2">
        <w:t>rovider-driven and evidence-based additional support</w:t>
      </w:r>
      <w:r>
        <w:t>s</w:t>
      </w:r>
      <w:r w:rsidRPr="003457F2">
        <w:t xml:space="preserve"> such as peer support </w:t>
      </w:r>
    </w:p>
    <w:p w14:paraId="23D977B5" w14:textId="075DBDE0" w:rsidR="003900FD" w:rsidRDefault="003900FD" w:rsidP="003900FD">
      <w:pPr>
        <w:pStyle w:val="ListBullet"/>
      </w:pPr>
      <w:r>
        <w:t>t</w:t>
      </w:r>
      <w:r w:rsidRPr="003457F2">
        <w:t>argeted in-course support from academic staff such as check-ins,</w:t>
      </w:r>
      <w:r>
        <w:t xml:space="preserve"> and</w:t>
      </w:r>
      <w:r w:rsidRPr="003457F2">
        <w:t xml:space="preserve"> flexibility on assessment arrangements</w:t>
      </w:r>
    </w:p>
    <w:p w14:paraId="4D5E8E2E" w14:textId="55862976" w:rsidR="003457F2" w:rsidRPr="003457F2" w:rsidRDefault="00AC552E" w:rsidP="007B4AA1">
      <w:pPr>
        <w:pStyle w:val="ListBullet"/>
      </w:pPr>
      <w:r>
        <w:t>a</w:t>
      </w:r>
      <w:r w:rsidRPr="003457F2">
        <w:t>ppropriate crisis and critical harm response arrangements</w:t>
      </w:r>
      <w:r>
        <w:t xml:space="preserve"> for students</w:t>
      </w:r>
      <w:r w:rsidR="00A74CD9">
        <w:t>.</w:t>
      </w:r>
    </w:p>
    <w:p w14:paraId="62178DDE" w14:textId="46DFD5D5" w:rsidR="00B728D4" w:rsidRDefault="00B728D4" w:rsidP="00851AF6">
      <w:pPr>
        <w:pStyle w:val="Heading5"/>
      </w:pPr>
      <w:r>
        <w:t xml:space="preserve">Institutional </w:t>
      </w:r>
      <w:r w:rsidR="000A61B2">
        <w:t>Level</w:t>
      </w:r>
      <w:r w:rsidR="00D86371">
        <w:t xml:space="preserve"> </w:t>
      </w:r>
      <w:r w:rsidR="003C6D15">
        <w:t>Requirements</w:t>
      </w:r>
    </w:p>
    <w:p w14:paraId="6CEED163" w14:textId="2F6B7C09" w:rsidR="00182A44" w:rsidRPr="003457F2" w:rsidRDefault="00182A44" w:rsidP="00182A44">
      <w:pPr>
        <w:pStyle w:val="ListBullet"/>
      </w:pPr>
      <w:r>
        <w:t>requirements to e</w:t>
      </w:r>
      <w:r w:rsidRPr="003457F2">
        <w:t>nsu</w:t>
      </w:r>
      <w:r>
        <w:t>re</w:t>
      </w:r>
      <w:r w:rsidRPr="003457F2">
        <w:t xml:space="preserve"> that academic and non-academic supports are age and culturally appropriate, including specific arrangements for First Nations students</w:t>
      </w:r>
    </w:p>
    <w:p w14:paraId="5EC41567" w14:textId="449E7117" w:rsidR="003457F2" w:rsidRDefault="00C24580" w:rsidP="006250C7">
      <w:pPr>
        <w:pStyle w:val="ListBullet"/>
      </w:pPr>
      <w:r>
        <w:t xml:space="preserve">assurance mechanisms to ensure that the specified policy is faithfully </w:t>
      </w:r>
      <w:r w:rsidR="00843C63">
        <w:t xml:space="preserve">and fairly </w:t>
      </w:r>
      <w:r>
        <w:t>implemented and that errors, outliers and opportunities for improvement are identified and escalated</w:t>
      </w:r>
    </w:p>
    <w:p w14:paraId="6DA4C310" w14:textId="166281D1" w:rsidR="008543CD" w:rsidRDefault="00C45243" w:rsidP="008543CD">
      <w:pPr>
        <w:pStyle w:val="ListBullet"/>
      </w:pPr>
      <w:r>
        <w:t xml:space="preserve">that </w:t>
      </w:r>
      <w:r w:rsidR="008543CD">
        <w:t xml:space="preserve">sufficient resourcing is available to adequately support all students identified as requiring </w:t>
      </w:r>
      <w:r w:rsidR="00605978">
        <w:t>additional assistance</w:t>
      </w:r>
      <w:r w:rsidR="008543CD">
        <w:t xml:space="preserve">, including </w:t>
      </w:r>
      <w:r w:rsidR="007D7F26">
        <w:t xml:space="preserve">how </w:t>
      </w:r>
      <w:r w:rsidR="008543CD">
        <w:t>those resources</w:t>
      </w:r>
      <w:r w:rsidR="007D7F26">
        <w:t xml:space="preserve"> are adjusted to meet demand</w:t>
      </w:r>
      <w:r w:rsidR="008543CD">
        <w:t xml:space="preserve"> </w:t>
      </w:r>
    </w:p>
    <w:p w14:paraId="6CC4FABD" w14:textId="72E74786" w:rsidR="008543CD" w:rsidRPr="003457F2" w:rsidRDefault="00C45243" w:rsidP="008543CD">
      <w:pPr>
        <w:pStyle w:val="ListBullet"/>
      </w:pPr>
      <w:r>
        <w:t xml:space="preserve">there is </w:t>
      </w:r>
      <w:r w:rsidR="008543CD">
        <w:t xml:space="preserve">access to trained academic development advisors who specialise in identifying the reasons why students struggle and assembling the right response for </w:t>
      </w:r>
      <w:r w:rsidR="00C91647">
        <w:t>individual</w:t>
      </w:r>
      <w:r w:rsidR="008543CD">
        <w:t xml:space="preserve"> student</w:t>
      </w:r>
      <w:r w:rsidR="00C91647">
        <w:t>s</w:t>
      </w:r>
      <w:r w:rsidR="008543CD">
        <w:t>.</w:t>
      </w:r>
    </w:p>
    <w:p w14:paraId="5FDD0AD9" w14:textId="6895A7C5" w:rsidR="00C0635A" w:rsidRDefault="00EF75C9" w:rsidP="00C0635A">
      <w:r>
        <w:t xml:space="preserve">The Guidelines </w:t>
      </w:r>
      <w:r w:rsidR="007810E8">
        <w:t>would also</w:t>
      </w:r>
      <w:r>
        <w:t xml:space="preserve"> prescribe that a </w:t>
      </w:r>
      <w:r w:rsidR="00B250AE" w:rsidRPr="00B75E51">
        <w:rPr>
          <w:i/>
          <w:iCs/>
        </w:rPr>
        <w:t>Support for students</w:t>
      </w:r>
      <w:r w:rsidR="00B250AE">
        <w:t xml:space="preserve"> </w:t>
      </w:r>
      <w:r w:rsidR="00B250AE" w:rsidRPr="00B75E51">
        <w:rPr>
          <w:i/>
          <w:iCs/>
        </w:rPr>
        <w:t>policy</w:t>
      </w:r>
      <w:r w:rsidR="00B250AE">
        <w:t xml:space="preserve"> </w:t>
      </w:r>
      <w:r>
        <w:t>must:</w:t>
      </w:r>
    </w:p>
    <w:p w14:paraId="7FB24688" w14:textId="4D2282BC" w:rsidR="0060644E" w:rsidRDefault="0060644E" w:rsidP="0060644E">
      <w:pPr>
        <w:pStyle w:val="ListBullet"/>
      </w:pPr>
      <w:r>
        <w:t xml:space="preserve">be publicly available on the </w:t>
      </w:r>
      <w:r w:rsidR="00936C3B">
        <w:t xml:space="preserve">higher education </w:t>
      </w:r>
      <w:r>
        <w:t>provider</w:t>
      </w:r>
      <w:r w:rsidR="00767F84">
        <w:t>’</w:t>
      </w:r>
      <w:r>
        <w:t>s website</w:t>
      </w:r>
      <w:r w:rsidR="007567EE">
        <w:t>, with support options widely communicated to students</w:t>
      </w:r>
    </w:p>
    <w:p w14:paraId="37407EE6" w14:textId="69714A6D" w:rsidR="00F81924" w:rsidRDefault="00F81924" w:rsidP="0075714E">
      <w:pPr>
        <w:pStyle w:val="ListBullet"/>
        <w:spacing w:after="240"/>
        <w:ind w:left="357" w:hanging="357"/>
      </w:pPr>
      <w:r>
        <w:t>be updated on an annual basis</w:t>
      </w:r>
      <w:r w:rsidR="002A65B9">
        <w:t>.</w:t>
      </w:r>
    </w:p>
    <w:tbl>
      <w:tblPr>
        <w:tblStyle w:val="TableGrid"/>
        <w:tblW w:w="0" w:type="auto"/>
        <w:tblLook w:val="04A0" w:firstRow="1" w:lastRow="0" w:firstColumn="1" w:lastColumn="0" w:noHBand="0" w:noVBand="1"/>
      </w:tblPr>
      <w:tblGrid>
        <w:gridCol w:w="9016"/>
      </w:tblGrid>
      <w:tr w:rsidR="00AE27A1" w14:paraId="42A8365C" w14:textId="77777777" w:rsidTr="00AE27A1">
        <w:tc>
          <w:tcPr>
            <w:tcW w:w="0" w:type="auto"/>
          </w:tcPr>
          <w:p w14:paraId="57291D8C" w14:textId="2474223D" w:rsidR="00261A11" w:rsidRDefault="00A20A85" w:rsidP="00A20A85">
            <w:pPr>
              <w:pStyle w:val="ListParagraph"/>
              <w:numPr>
                <w:ilvl w:val="0"/>
                <w:numId w:val="50"/>
              </w:numPr>
              <w:spacing w:line="259" w:lineRule="auto"/>
              <w:ind w:left="714" w:hanging="357"/>
              <w:contextualSpacing w:val="0"/>
            </w:pPr>
            <w:r>
              <w:t xml:space="preserve">What other </w:t>
            </w:r>
            <w:r w:rsidR="00B90EF6">
              <w:t xml:space="preserve">detail </w:t>
            </w:r>
            <w:r>
              <w:t>should be included in the Guidelines</w:t>
            </w:r>
            <w:r w:rsidR="00B90EF6">
              <w:t xml:space="preserve"> and why</w:t>
            </w:r>
            <w:r w:rsidR="00261A11">
              <w:t>?</w:t>
            </w:r>
          </w:p>
          <w:p w14:paraId="22DC0669" w14:textId="77777777" w:rsidR="00AE27A1" w:rsidRDefault="00261A11" w:rsidP="00A20A85">
            <w:pPr>
              <w:pStyle w:val="ListParagraph"/>
              <w:numPr>
                <w:ilvl w:val="0"/>
                <w:numId w:val="50"/>
              </w:numPr>
              <w:spacing w:line="259" w:lineRule="auto"/>
              <w:ind w:left="714" w:hanging="357"/>
              <w:contextualSpacing w:val="0"/>
            </w:pPr>
            <w:r>
              <w:t xml:space="preserve">Are the </w:t>
            </w:r>
            <w:r w:rsidR="00861C4A">
              <w:t xml:space="preserve">proposed individual student and institutional </w:t>
            </w:r>
            <w:r w:rsidR="004E30AE">
              <w:t xml:space="preserve">level </w:t>
            </w:r>
            <w:r w:rsidR="00861C4A">
              <w:t>requirements</w:t>
            </w:r>
            <w:r w:rsidR="00A20A85">
              <w:t xml:space="preserve"> practical, and implementable</w:t>
            </w:r>
            <w:r w:rsidR="004E30AE">
              <w:t>? If not, how could they be improved?</w:t>
            </w:r>
          </w:p>
          <w:p w14:paraId="7C3CC6EC" w14:textId="5542CD30" w:rsidR="00337E9B" w:rsidRDefault="00337E9B" w:rsidP="00BC5C7A">
            <w:pPr>
              <w:pStyle w:val="ListParagraph"/>
              <w:numPr>
                <w:ilvl w:val="0"/>
                <w:numId w:val="50"/>
              </w:numPr>
              <w:spacing w:line="259" w:lineRule="auto"/>
              <w:ind w:left="714" w:hanging="357"/>
              <w:contextualSpacing w:val="0"/>
            </w:pPr>
            <w:r>
              <w:t xml:space="preserve">Are there examples of </w:t>
            </w:r>
            <w:r w:rsidR="002D6AE4">
              <w:t>best practice, reports and reviews that focus on supporting students to complete their studies, that could be drawn on for the Guidelines</w:t>
            </w:r>
            <w:r w:rsidR="00CC210B">
              <w:t>?</w:t>
            </w:r>
          </w:p>
        </w:tc>
      </w:tr>
    </w:tbl>
    <w:p w14:paraId="54CD1CA2" w14:textId="07307251" w:rsidR="00060926" w:rsidRPr="002B139B" w:rsidRDefault="00060926" w:rsidP="00330B74">
      <w:pPr>
        <w:pStyle w:val="Heading4"/>
      </w:pPr>
      <w:bookmarkStart w:id="23" w:name="_Toc142412579"/>
      <w:bookmarkStart w:id="24" w:name="_Toc142584487"/>
      <w:r w:rsidRPr="002B139B">
        <w:t>Reporting</w:t>
      </w:r>
      <w:bookmarkEnd w:id="23"/>
      <w:bookmarkEnd w:id="24"/>
      <w:r w:rsidRPr="002B139B">
        <w:t xml:space="preserve"> </w:t>
      </w:r>
    </w:p>
    <w:p w14:paraId="0ABB86DF" w14:textId="793788FD" w:rsidR="000B308C" w:rsidRDefault="000B308C" w:rsidP="0017134D">
      <w:r>
        <w:t>Higher education providers must</w:t>
      </w:r>
      <w:r w:rsidR="00C91647">
        <w:t xml:space="preserve"> prepare</w:t>
      </w:r>
      <w:r>
        <w:t xml:space="preserve"> a report to the Minister </w:t>
      </w:r>
      <w:r w:rsidR="00C91647">
        <w:t xml:space="preserve">periodically </w:t>
      </w:r>
      <w:r>
        <w:t xml:space="preserve">on compliance with their </w:t>
      </w:r>
      <w:r w:rsidR="00B250AE" w:rsidRPr="00B75E51">
        <w:rPr>
          <w:i/>
          <w:iCs/>
        </w:rPr>
        <w:t>Support for students</w:t>
      </w:r>
      <w:r w:rsidR="00B250AE">
        <w:t xml:space="preserve"> </w:t>
      </w:r>
      <w:r w:rsidR="00B250AE" w:rsidRPr="00B75E51">
        <w:rPr>
          <w:i/>
          <w:iCs/>
        </w:rPr>
        <w:t>policy</w:t>
      </w:r>
      <w:r>
        <w:t xml:space="preserve">. The specific reporting requirements will be in </w:t>
      </w:r>
      <w:r w:rsidR="00D07B75">
        <w:t>the</w:t>
      </w:r>
      <w:r w:rsidR="00452F36">
        <w:t xml:space="preserve"> </w:t>
      </w:r>
      <w:r>
        <w:t>Guidelines and include, but not</w:t>
      </w:r>
      <w:r w:rsidR="00767F84">
        <w:t xml:space="preserve"> be</w:t>
      </w:r>
      <w:r>
        <w:t xml:space="preserve"> limited to:</w:t>
      </w:r>
    </w:p>
    <w:p w14:paraId="474A8692" w14:textId="4A6D3121" w:rsidR="00481F3B" w:rsidRDefault="00481F3B" w:rsidP="000B308C">
      <w:pPr>
        <w:pStyle w:val="ListBullet"/>
      </w:pPr>
      <w:r>
        <w:t>the efficacy and effectiveness of the policy</w:t>
      </w:r>
    </w:p>
    <w:p w14:paraId="41869B18" w14:textId="19E7C506" w:rsidR="00481F3B" w:rsidRDefault="00481F3B" w:rsidP="000B308C">
      <w:pPr>
        <w:pStyle w:val="ListBullet"/>
      </w:pPr>
      <w:r>
        <w:t>identified opportunities for improvement of the policy and outcomes</w:t>
      </w:r>
    </w:p>
    <w:p w14:paraId="2DBDBABA" w14:textId="6EB7E805" w:rsidR="000B308C" w:rsidRDefault="000B308C" w:rsidP="000B308C">
      <w:pPr>
        <w:pStyle w:val="ListBullet"/>
      </w:pPr>
      <w:r>
        <w:t xml:space="preserve">the frequency of reporting, which could be expected to be </w:t>
      </w:r>
      <w:r w:rsidR="00921204">
        <w:t>periodically,</w:t>
      </w:r>
      <w:r w:rsidR="00481F3B">
        <w:t xml:space="preserve"> after each census date, twice yearly, annually or at other determined intervals</w:t>
      </w:r>
    </w:p>
    <w:p w14:paraId="16F41F4A" w14:textId="38774FCC" w:rsidR="00F81924" w:rsidRDefault="00F81924" w:rsidP="000B308C">
      <w:pPr>
        <w:pStyle w:val="ListBullet"/>
      </w:pPr>
      <w:r>
        <w:t xml:space="preserve">providing </w:t>
      </w:r>
      <w:r w:rsidR="00516331">
        <w:t xml:space="preserve">in the report </w:t>
      </w:r>
      <w:r>
        <w:t xml:space="preserve">a link to the policy on the </w:t>
      </w:r>
      <w:r w:rsidR="41FCDAD3">
        <w:t xml:space="preserve">higher education </w:t>
      </w:r>
      <w:r>
        <w:t>provider’s website</w:t>
      </w:r>
    </w:p>
    <w:p w14:paraId="2B769874" w14:textId="77777777" w:rsidR="00481F3B" w:rsidRDefault="00481F3B" w:rsidP="00481F3B">
      <w:pPr>
        <w:pStyle w:val="ListBullet"/>
      </w:pPr>
      <w:r>
        <w:t>information on:</w:t>
      </w:r>
    </w:p>
    <w:p w14:paraId="3F81FE60" w14:textId="058E94B2" w:rsidR="00481F3B" w:rsidRDefault="00481F3B" w:rsidP="00481F3B">
      <w:pPr>
        <w:pStyle w:val="ListBullet2"/>
      </w:pPr>
      <w:r>
        <w:t>the numbers of students identified as requiring support</w:t>
      </w:r>
      <w:r w:rsidR="007567EE">
        <w:t>, disaggregated by faculty</w:t>
      </w:r>
    </w:p>
    <w:p w14:paraId="5B754E4B" w14:textId="42A134CD" w:rsidR="00481F3B" w:rsidRDefault="00481F3B" w:rsidP="00481F3B">
      <w:pPr>
        <w:pStyle w:val="ListBullet2"/>
      </w:pPr>
      <w:r>
        <w:t>the support provided for identified students</w:t>
      </w:r>
    </w:p>
    <w:p w14:paraId="131B5AE4" w14:textId="3BCE1CAF" w:rsidR="00481F3B" w:rsidRDefault="00481F3B" w:rsidP="00481F3B">
      <w:pPr>
        <w:pStyle w:val="ListBullet2"/>
      </w:pPr>
      <w:r>
        <w:t>the academic progression and outcomes of identified students</w:t>
      </w:r>
    </w:p>
    <w:p w14:paraId="1B216DE6" w14:textId="3BED59C9" w:rsidR="00481F3B" w:rsidRDefault="00481F3B" w:rsidP="00481F3B">
      <w:pPr>
        <w:pStyle w:val="ListBullet2"/>
      </w:pPr>
      <w:r>
        <w:t>the academic outcomes of the cohort generally</w:t>
      </w:r>
    </w:p>
    <w:p w14:paraId="0392CFDE" w14:textId="3748A848" w:rsidR="00685B34" w:rsidRDefault="00685B34" w:rsidP="00481F3B">
      <w:pPr>
        <w:pStyle w:val="ListBullet2"/>
      </w:pPr>
      <w:r>
        <w:t>HELP expenditure on failed units of study, per student and overall</w:t>
      </w:r>
      <w:r w:rsidR="00975E80">
        <w:t>.</w:t>
      </w:r>
    </w:p>
    <w:p w14:paraId="62AF215D" w14:textId="77777777" w:rsidR="00C74972" w:rsidRDefault="00C74972" w:rsidP="00BC5C7A">
      <w:pPr>
        <w:pStyle w:val="ListBullet2"/>
        <w:numPr>
          <w:ilvl w:val="0"/>
          <w:numId w:val="0"/>
        </w:numPr>
        <w:ind w:left="567"/>
      </w:pPr>
    </w:p>
    <w:tbl>
      <w:tblPr>
        <w:tblStyle w:val="TableGrid"/>
        <w:tblW w:w="0" w:type="auto"/>
        <w:tblLook w:val="04A0" w:firstRow="1" w:lastRow="0" w:firstColumn="1" w:lastColumn="0" w:noHBand="0" w:noVBand="1"/>
      </w:tblPr>
      <w:tblGrid>
        <w:gridCol w:w="9016"/>
      </w:tblGrid>
      <w:tr w:rsidR="00AB26E4" w14:paraId="11AE12F3" w14:textId="77777777" w:rsidTr="00AB26E4">
        <w:tc>
          <w:tcPr>
            <w:tcW w:w="0" w:type="auto"/>
          </w:tcPr>
          <w:p w14:paraId="01D7C1CB" w14:textId="0F49DBD8" w:rsidR="00AB26E4" w:rsidRDefault="00AB26E4" w:rsidP="00AB26E4">
            <w:pPr>
              <w:pStyle w:val="ListParagraph"/>
              <w:numPr>
                <w:ilvl w:val="0"/>
                <w:numId w:val="50"/>
              </w:numPr>
              <w:spacing w:line="259" w:lineRule="auto"/>
              <w:ind w:left="714" w:hanging="357"/>
              <w:contextualSpacing w:val="0"/>
            </w:pPr>
            <w:r>
              <w:lastRenderedPageBreak/>
              <w:t xml:space="preserve">What other </w:t>
            </w:r>
            <w:r w:rsidR="003B61AF">
              <w:t xml:space="preserve">reporting requirements need to be included to demonstrate compliance with the </w:t>
            </w:r>
            <w:r w:rsidR="003B61AF" w:rsidRPr="00BC5C7A">
              <w:rPr>
                <w:i/>
                <w:iCs/>
              </w:rPr>
              <w:t>Support for students policy</w:t>
            </w:r>
            <w:r w:rsidR="003B61AF">
              <w:t xml:space="preserve"> requirements</w:t>
            </w:r>
            <w:r>
              <w:t>?</w:t>
            </w:r>
          </w:p>
          <w:p w14:paraId="78528B11" w14:textId="40471BB9" w:rsidR="00AB26E4" w:rsidRDefault="003B61AF" w:rsidP="00BC5C7A">
            <w:pPr>
              <w:pStyle w:val="ListParagraph"/>
              <w:numPr>
                <w:ilvl w:val="0"/>
                <w:numId w:val="50"/>
              </w:numPr>
              <w:spacing w:line="259" w:lineRule="auto"/>
              <w:ind w:left="714" w:hanging="357"/>
              <w:contextualSpacing w:val="0"/>
            </w:pPr>
            <w:r>
              <w:t>Is there other in</w:t>
            </w:r>
            <w:r w:rsidR="000D4C54">
              <w:t>formation</w:t>
            </w:r>
            <w:r w:rsidR="00331067">
              <w:t xml:space="preserve"> </w:t>
            </w:r>
            <w:r w:rsidR="00B90EF6">
              <w:t>that should be reported</w:t>
            </w:r>
            <w:r w:rsidR="000E0299">
              <w:t>,</w:t>
            </w:r>
            <w:r w:rsidR="00CB467E">
              <w:t xml:space="preserve"> or that could be re-purposed</w:t>
            </w:r>
            <w:r w:rsidR="00256D81">
              <w:t>,</w:t>
            </w:r>
            <w:r w:rsidR="00B90EF6">
              <w:t xml:space="preserve"> </w:t>
            </w:r>
            <w:r w:rsidR="00A65323">
              <w:t xml:space="preserve">that </w:t>
            </w:r>
            <w:r w:rsidR="000D4C54">
              <w:t xml:space="preserve">would </w:t>
            </w:r>
            <w:r w:rsidR="00FD0E67">
              <w:t>demonstrate compliance</w:t>
            </w:r>
            <w:r w:rsidR="000E0299">
              <w:t>,</w:t>
            </w:r>
            <w:r w:rsidR="00FD0E67">
              <w:t xml:space="preserve"> and </w:t>
            </w:r>
            <w:r w:rsidR="00BA0139">
              <w:t xml:space="preserve">assist in monitoring and evaluating the </w:t>
            </w:r>
            <w:r w:rsidR="00FD0E67">
              <w:t xml:space="preserve">outcomes </w:t>
            </w:r>
            <w:r w:rsidR="00CC210B">
              <w:t>of</w:t>
            </w:r>
            <w:r w:rsidR="00FD0E67">
              <w:t xml:space="preserve"> these </w:t>
            </w:r>
            <w:r w:rsidR="00CC210B">
              <w:t>Guidelines</w:t>
            </w:r>
            <w:r w:rsidR="00AB26E4">
              <w:t>?</w:t>
            </w:r>
          </w:p>
        </w:tc>
      </w:tr>
    </w:tbl>
    <w:p w14:paraId="2F6A9E36" w14:textId="77777777" w:rsidR="00481F3B" w:rsidRDefault="00481F3B" w:rsidP="00330B74">
      <w:pPr>
        <w:pStyle w:val="Heading4"/>
      </w:pPr>
      <w:bookmarkStart w:id="25" w:name="_Toc142412580"/>
      <w:bookmarkStart w:id="26" w:name="_Toc142584488"/>
      <w:r w:rsidRPr="00E60348">
        <w:t>Compliance</w:t>
      </w:r>
      <w:bookmarkEnd w:id="25"/>
      <w:bookmarkEnd w:id="26"/>
    </w:p>
    <w:p w14:paraId="28444853" w14:textId="6FE790CD" w:rsidR="00481F3B" w:rsidRDefault="00481F3B" w:rsidP="00481F3B">
      <w:r>
        <w:t xml:space="preserve">Higher education providers </w:t>
      </w:r>
      <w:r w:rsidR="00DA22F9">
        <w:t>compliance</w:t>
      </w:r>
      <w:r>
        <w:t xml:space="preserve"> with </w:t>
      </w:r>
      <w:r w:rsidR="00921204">
        <w:t>their</w:t>
      </w:r>
      <w:r>
        <w:t xml:space="preserve"> </w:t>
      </w:r>
      <w:r w:rsidR="00B250AE" w:rsidRPr="00B75E51">
        <w:rPr>
          <w:i/>
          <w:iCs/>
        </w:rPr>
        <w:t>Support for students</w:t>
      </w:r>
      <w:r w:rsidR="00B250AE">
        <w:t xml:space="preserve"> </w:t>
      </w:r>
      <w:r w:rsidR="00B250AE" w:rsidRPr="00B75E51">
        <w:rPr>
          <w:i/>
          <w:iCs/>
        </w:rPr>
        <w:t>policy</w:t>
      </w:r>
      <w:r>
        <w:t>, will be monitored and evaluated by the Department of Education.</w:t>
      </w:r>
    </w:p>
    <w:p w14:paraId="439BAE63" w14:textId="21AAF33F" w:rsidR="0060644E" w:rsidRDefault="0060644E" w:rsidP="00330B74">
      <w:r>
        <w:t>Higher education providers must demonstrate that</w:t>
      </w:r>
      <w:r w:rsidR="00D3509E">
        <w:t xml:space="preserve"> </w:t>
      </w:r>
      <w:r>
        <w:t xml:space="preserve">there is a </w:t>
      </w:r>
      <w:r w:rsidR="00B250AE" w:rsidRPr="00B75E51">
        <w:rPr>
          <w:i/>
          <w:iCs/>
        </w:rPr>
        <w:t>Support for students</w:t>
      </w:r>
      <w:r w:rsidR="00B250AE">
        <w:t xml:space="preserve"> </w:t>
      </w:r>
      <w:r w:rsidR="00B250AE" w:rsidRPr="00B75E51">
        <w:rPr>
          <w:i/>
          <w:iCs/>
        </w:rPr>
        <w:t>policy</w:t>
      </w:r>
      <w:r w:rsidR="00B250AE">
        <w:t xml:space="preserve"> </w:t>
      </w:r>
      <w:r w:rsidR="00DA22F9">
        <w:t xml:space="preserve">in place </w:t>
      </w:r>
      <w:r>
        <w:t>that meets all of the requirements set out in HESA and the Guidelines</w:t>
      </w:r>
      <w:r w:rsidR="00C75348">
        <w:t xml:space="preserve">, </w:t>
      </w:r>
      <w:r w:rsidR="00E15597">
        <w:t>including</w:t>
      </w:r>
      <w:r w:rsidR="007D7F26">
        <w:t xml:space="preserve"> that the policy</w:t>
      </w:r>
      <w:r w:rsidR="00C75348">
        <w:t>:</w:t>
      </w:r>
    </w:p>
    <w:p w14:paraId="467DE607" w14:textId="614F90AB" w:rsidR="0060644E" w:rsidRDefault="0060644E" w:rsidP="00851AF6">
      <w:pPr>
        <w:pStyle w:val="ListBullet"/>
      </w:pPr>
      <w:r>
        <w:t>has processes to identify students at risk</w:t>
      </w:r>
    </w:p>
    <w:p w14:paraId="66EE811E" w14:textId="71751DDC" w:rsidR="0060644E" w:rsidRDefault="0060644E" w:rsidP="00851AF6">
      <w:pPr>
        <w:pStyle w:val="ListBullet"/>
      </w:pPr>
      <w:r>
        <w:t xml:space="preserve">outlines the </w:t>
      </w:r>
      <w:r w:rsidR="00F86304">
        <w:t xml:space="preserve">individual and institutional </w:t>
      </w:r>
      <w:r>
        <w:t>supports available to student</w:t>
      </w:r>
      <w:r w:rsidR="00213196">
        <w:t>s</w:t>
      </w:r>
      <w:r w:rsidR="00F86304">
        <w:t xml:space="preserve"> </w:t>
      </w:r>
    </w:p>
    <w:p w14:paraId="66DC4F49" w14:textId="52BABFDC" w:rsidR="0060644E" w:rsidRDefault="0060644E" w:rsidP="00851AF6">
      <w:pPr>
        <w:pStyle w:val="ListBullet"/>
      </w:pPr>
      <w:r>
        <w:t xml:space="preserve">meets all the requirements in </w:t>
      </w:r>
      <w:r w:rsidR="00D07B75">
        <w:t xml:space="preserve">the </w:t>
      </w:r>
      <w:r>
        <w:t>Guidelines</w:t>
      </w:r>
      <w:r w:rsidR="00975E80">
        <w:t>.</w:t>
      </w:r>
    </w:p>
    <w:p w14:paraId="2CDA993C" w14:textId="0FB6D6BF" w:rsidR="0060644E" w:rsidRDefault="00D3509E" w:rsidP="00C178DE">
      <w:r>
        <w:t xml:space="preserve">Higher education providers must also demonstrate </w:t>
      </w:r>
      <w:r w:rsidR="00437E1F">
        <w:t>they are</w:t>
      </w:r>
      <w:r w:rsidR="0060644E">
        <w:t xml:space="preserve"> </w:t>
      </w:r>
      <w:r w:rsidR="00C178DE">
        <w:t>complying with</w:t>
      </w:r>
      <w:r w:rsidR="00437E1F">
        <w:t xml:space="preserve"> their</w:t>
      </w:r>
      <w:r w:rsidR="0060644E">
        <w:t xml:space="preserve"> </w:t>
      </w:r>
      <w:r w:rsidR="00B654FD" w:rsidRPr="00851AF6">
        <w:rPr>
          <w:i/>
          <w:iCs/>
        </w:rPr>
        <w:t>S</w:t>
      </w:r>
      <w:r w:rsidR="0060644E" w:rsidRPr="00851AF6">
        <w:rPr>
          <w:i/>
          <w:iCs/>
        </w:rPr>
        <w:t>upport</w:t>
      </w:r>
      <w:r w:rsidR="0060644E" w:rsidRPr="00851AF6">
        <w:rPr>
          <w:i/>
        </w:rPr>
        <w:t xml:space="preserve"> for students </w:t>
      </w:r>
      <w:r w:rsidR="0060644E" w:rsidRPr="00851AF6">
        <w:rPr>
          <w:i/>
          <w:iCs/>
        </w:rPr>
        <w:t>polic</w:t>
      </w:r>
      <w:r w:rsidR="00B654FD">
        <w:rPr>
          <w:i/>
          <w:iCs/>
        </w:rPr>
        <w:t>y</w:t>
      </w:r>
      <w:r w:rsidR="0065675C">
        <w:t xml:space="preserve"> and report on compliance, as </w:t>
      </w:r>
      <w:r w:rsidR="00BC2650">
        <w:t xml:space="preserve">required </w:t>
      </w:r>
      <w:r w:rsidR="0065675C">
        <w:t>in HESA and the Guidelines.</w:t>
      </w:r>
    </w:p>
    <w:p w14:paraId="561A19D3" w14:textId="6B8ECB07" w:rsidR="0060644E" w:rsidRDefault="0060644E" w:rsidP="0060644E">
      <w:r>
        <w:t>The Department will use a range of mechanisms to monitor compliance</w:t>
      </w:r>
      <w:r w:rsidR="00C75348">
        <w:t xml:space="preserve">, </w:t>
      </w:r>
      <w:r>
        <w:t>including:</w:t>
      </w:r>
    </w:p>
    <w:p w14:paraId="425DA013" w14:textId="20854870" w:rsidR="0060644E" w:rsidRDefault="0060644E" w:rsidP="006250C7">
      <w:pPr>
        <w:pStyle w:val="ListBullet"/>
      </w:pPr>
      <w:r>
        <w:t>desktop audits</w:t>
      </w:r>
    </w:p>
    <w:p w14:paraId="1CD2CC60" w14:textId="77777777" w:rsidR="0060644E" w:rsidRDefault="0060644E" w:rsidP="006250C7">
      <w:pPr>
        <w:pStyle w:val="ListBullet"/>
      </w:pPr>
      <w:r>
        <w:t>complaints from students and others</w:t>
      </w:r>
    </w:p>
    <w:p w14:paraId="5DF73FB0" w14:textId="4BFBECC3" w:rsidR="0060644E" w:rsidRDefault="0060644E" w:rsidP="006250C7">
      <w:pPr>
        <w:pStyle w:val="ListBullet"/>
      </w:pPr>
      <w:r>
        <w:t xml:space="preserve">information provided by </w:t>
      </w:r>
      <w:r w:rsidR="06201059">
        <w:t xml:space="preserve">higher education </w:t>
      </w:r>
      <w:r>
        <w:t xml:space="preserve">providers as part of compliance reporting </w:t>
      </w:r>
    </w:p>
    <w:p w14:paraId="71532158" w14:textId="1EA34503" w:rsidR="0060644E" w:rsidRDefault="0060644E" w:rsidP="006250C7">
      <w:pPr>
        <w:pStyle w:val="ListBullet"/>
      </w:pPr>
      <w:r>
        <w:t xml:space="preserve">information provided by </w:t>
      </w:r>
      <w:r w:rsidR="3F70BED0">
        <w:t xml:space="preserve">higher education </w:t>
      </w:r>
      <w:r>
        <w:t>providers through the Tertiary Collection of Student Information</w:t>
      </w:r>
      <w:r w:rsidR="00241332">
        <w:t xml:space="preserve"> system</w:t>
      </w:r>
      <w:r>
        <w:t>.</w:t>
      </w:r>
    </w:p>
    <w:p w14:paraId="2E8D283A" w14:textId="3091D2F3" w:rsidR="00361044" w:rsidRPr="00BA34EF" w:rsidRDefault="00481F3B" w:rsidP="00361044">
      <w:r w:rsidRPr="00BA34EF">
        <w:t xml:space="preserve">The Tertiary Collection of Student Information system provides </w:t>
      </w:r>
      <w:r w:rsidR="00287A28" w:rsidRPr="00BA34EF">
        <w:t xml:space="preserve">a warning validation when a </w:t>
      </w:r>
      <w:r w:rsidR="76850B27" w:rsidRPr="00BA34EF">
        <w:t xml:space="preserve">higher education </w:t>
      </w:r>
      <w:r w:rsidR="00287A28" w:rsidRPr="00BA34EF">
        <w:t>provide</w:t>
      </w:r>
      <w:r w:rsidR="007567EE" w:rsidRPr="00BA34EF">
        <w:t>r</w:t>
      </w:r>
      <w:r w:rsidR="00287A28" w:rsidRPr="00BA34EF">
        <w:t xml:space="preserve"> reports the unit outcomes for students who are not successfully completing 50</w:t>
      </w:r>
      <w:r w:rsidR="00294AF3" w:rsidRPr="00BA34EF">
        <w:t> </w:t>
      </w:r>
      <w:r w:rsidR="00287A28" w:rsidRPr="00BA34EF">
        <w:t xml:space="preserve">per cent of their units of study after undertaking a threshold number of units. This information will be </w:t>
      </w:r>
      <w:r w:rsidR="00BC2650" w:rsidRPr="00BA34EF">
        <w:t xml:space="preserve">used </w:t>
      </w:r>
      <w:r w:rsidR="00D02234" w:rsidRPr="00BA34EF">
        <w:t>by the Department of Education</w:t>
      </w:r>
      <w:r w:rsidR="00287A28" w:rsidRPr="00BA34EF">
        <w:t xml:space="preserve"> to review individual higher education provider</w:t>
      </w:r>
      <w:r w:rsidR="007D7F26" w:rsidRPr="00BA34EF">
        <w:t>’</w:t>
      </w:r>
      <w:r w:rsidR="00287A28" w:rsidRPr="00BA34EF">
        <w:t>s student outcomes on a global scale</w:t>
      </w:r>
      <w:r w:rsidR="007D7F26" w:rsidRPr="00BA34EF">
        <w:t xml:space="preserve"> and at an appropriate level of detail</w:t>
      </w:r>
      <w:r w:rsidR="00287A28" w:rsidRPr="00BA34EF">
        <w:t>.</w:t>
      </w:r>
      <w:r w:rsidR="00361044" w:rsidRPr="00BA34EF">
        <w:t xml:space="preserve"> </w:t>
      </w:r>
    </w:p>
    <w:p w14:paraId="700145F6" w14:textId="53866F20" w:rsidR="00FA3B0B" w:rsidRDefault="00361044" w:rsidP="00361044">
      <w:r w:rsidRPr="00BA34EF">
        <w:t>The Department has existing powers to seek information and investigate potential non-compliance, which can also apply to these requirements.</w:t>
      </w:r>
    </w:p>
    <w:p w14:paraId="40F3979D" w14:textId="5391574F" w:rsidR="00D20A15" w:rsidRDefault="00D20A15" w:rsidP="00D20A15">
      <w:pPr>
        <w:pStyle w:val="Heading4"/>
      </w:pPr>
      <w:bookmarkStart w:id="27" w:name="_Toc142412581"/>
      <w:bookmarkStart w:id="28" w:name="_Toc142584489"/>
      <w:r>
        <w:t>Non-compliance</w:t>
      </w:r>
      <w:bookmarkEnd w:id="27"/>
      <w:bookmarkEnd w:id="28"/>
    </w:p>
    <w:p w14:paraId="2849A7C4" w14:textId="77777777" w:rsidR="00A33118" w:rsidRDefault="00F23919" w:rsidP="00D20A15">
      <w:r>
        <w:t xml:space="preserve">The Amendment Bill </w:t>
      </w:r>
      <w:r w:rsidR="001B1BDD">
        <w:t xml:space="preserve">provides that </w:t>
      </w:r>
      <w:r w:rsidR="004913C7">
        <w:t xml:space="preserve">higher education providers must have a </w:t>
      </w:r>
      <w:r w:rsidR="00F80C98" w:rsidRPr="00851AF6">
        <w:rPr>
          <w:i/>
        </w:rPr>
        <w:t xml:space="preserve">Support for students </w:t>
      </w:r>
      <w:r w:rsidR="004913C7" w:rsidRPr="00851AF6">
        <w:rPr>
          <w:i/>
        </w:rPr>
        <w:t>policy</w:t>
      </w:r>
      <w:r w:rsidR="004913C7">
        <w:t xml:space="preserve"> that mee</w:t>
      </w:r>
      <w:r w:rsidR="00BF035A">
        <w:t xml:space="preserve">ts the requirements in the Guidelines, </w:t>
      </w:r>
      <w:r w:rsidR="00063A29">
        <w:t>compl</w:t>
      </w:r>
      <w:r w:rsidR="00F80C98">
        <w:t>y</w:t>
      </w:r>
      <w:r w:rsidR="00063A29">
        <w:t xml:space="preserve"> with th</w:t>
      </w:r>
      <w:r w:rsidR="00B1674F">
        <w:t>e policy</w:t>
      </w:r>
      <w:r w:rsidR="00F80C98">
        <w:t>, and report on the policy in accordance with</w:t>
      </w:r>
      <w:r w:rsidR="00A674C4">
        <w:t xml:space="preserve"> </w:t>
      </w:r>
      <w:r w:rsidR="00F80C98">
        <w:t xml:space="preserve">section 19-43. </w:t>
      </w:r>
    </w:p>
    <w:p w14:paraId="621983CA" w14:textId="1AC14EB8" w:rsidR="009D57F4" w:rsidRDefault="005F0A41" w:rsidP="00A33118">
      <w:r>
        <w:t xml:space="preserve">The following examples and scenarios are to aid </w:t>
      </w:r>
      <w:r w:rsidR="005717D1">
        <w:t>stakeholder understanding</w:t>
      </w:r>
      <w:r>
        <w:t xml:space="preserve"> and should not be taken as precedent or limit the options available to the Government at law.</w:t>
      </w:r>
    </w:p>
    <w:p w14:paraId="171E9845" w14:textId="29387B11" w:rsidR="00A33118" w:rsidRDefault="00CE1B61" w:rsidP="00A9711A">
      <w:pPr>
        <w:pStyle w:val="ListParagraph"/>
        <w:keepLines/>
        <w:numPr>
          <w:ilvl w:val="0"/>
          <w:numId w:val="48"/>
        </w:numPr>
        <w:spacing w:after="200" w:line="259" w:lineRule="auto"/>
        <w:ind w:left="284" w:hanging="284"/>
      </w:pPr>
      <w:r>
        <w:lastRenderedPageBreak/>
        <w:t>T</w:t>
      </w:r>
      <w:r w:rsidR="001D67CF">
        <w:t xml:space="preserve">he Department may </w:t>
      </w:r>
      <w:r w:rsidR="00931859">
        <w:t xml:space="preserve">find that a higher education provider does not have a </w:t>
      </w:r>
      <w:r w:rsidR="00C055A4" w:rsidRPr="00851AF6">
        <w:rPr>
          <w:i/>
          <w:iCs/>
        </w:rPr>
        <w:t>S</w:t>
      </w:r>
      <w:r w:rsidR="008B5DEF" w:rsidRPr="00851AF6">
        <w:rPr>
          <w:i/>
          <w:iCs/>
        </w:rPr>
        <w:t>upport</w:t>
      </w:r>
      <w:r w:rsidR="008B5DEF" w:rsidRPr="00851AF6">
        <w:rPr>
          <w:i/>
        </w:rPr>
        <w:t xml:space="preserve"> for students policy</w:t>
      </w:r>
      <w:r w:rsidR="4EA7E770">
        <w:t xml:space="preserve"> following a desktop audit or a complaint from a student</w:t>
      </w:r>
      <w:r w:rsidR="00B26CB4">
        <w:t xml:space="preserve">. </w:t>
      </w:r>
      <w:r w:rsidR="004C74C1">
        <w:t>T</w:t>
      </w:r>
      <w:r w:rsidR="00AB4A93">
        <w:t xml:space="preserve">his could lead to </w:t>
      </w:r>
      <w:r w:rsidR="006537A3">
        <w:t>a</w:t>
      </w:r>
      <w:r w:rsidR="004C74C1">
        <w:t>n</w:t>
      </w:r>
      <w:r w:rsidR="006537A3">
        <w:t xml:space="preserve"> infringement notice</w:t>
      </w:r>
      <w:r w:rsidR="71F6E6DD">
        <w:t xml:space="preserve"> </w:t>
      </w:r>
      <w:r w:rsidR="0088423B">
        <w:t xml:space="preserve">(using the new civil penalty provision) </w:t>
      </w:r>
      <w:r w:rsidR="008326AA">
        <w:t xml:space="preserve">by the Secretary’s delegate </w:t>
      </w:r>
      <w:r w:rsidR="006409F9">
        <w:t xml:space="preserve">and/or a compliance notice </w:t>
      </w:r>
      <w:r w:rsidR="71F6E6DD">
        <w:t>being issued by the</w:t>
      </w:r>
      <w:r w:rsidR="008326AA">
        <w:t xml:space="preserve"> Minister’s </w:t>
      </w:r>
      <w:r w:rsidR="00045E4B">
        <w:t>delegate</w:t>
      </w:r>
      <w:r w:rsidR="006537A3">
        <w:t>.</w:t>
      </w:r>
      <w:r w:rsidR="001A0193">
        <w:t xml:space="preserve"> </w:t>
      </w:r>
      <w:r w:rsidR="004C74C1">
        <w:t>Further action can be taken i</w:t>
      </w:r>
      <w:r w:rsidR="001A0193">
        <w:t xml:space="preserve">f the </w:t>
      </w:r>
      <w:r w:rsidR="002D16A3">
        <w:t xml:space="preserve">higher education provider </w:t>
      </w:r>
      <w:r w:rsidR="004C74C1">
        <w:t xml:space="preserve">continues to not </w:t>
      </w:r>
      <w:r w:rsidR="00815709">
        <w:t xml:space="preserve">have a </w:t>
      </w:r>
      <w:r w:rsidR="006409F9" w:rsidRPr="00851AF6">
        <w:rPr>
          <w:i/>
          <w:iCs/>
        </w:rPr>
        <w:t>Support</w:t>
      </w:r>
      <w:r w:rsidR="006409F9" w:rsidRPr="00851AF6">
        <w:rPr>
          <w:i/>
        </w:rPr>
        <w:t xml:space="preserve"> for students policy</w:t>
      </w:r>
      <w:r w:rsidR="00815709">
        <w:t>.</w:t>
      </w:r>
    </w:p>
    <w:p w14:paraId="74F05DA2" w14:textId="60F1CD76" w:rsidR="00FC7197" w:rsidRDefault="009D57F4" w:rsidP="0075714E">
      <w:pPr>
        <w:pStyle w:val="ListParagraph"/>
        <w:numPr>
          <w:ilvl w:val="0"/>
          <w:numId w:val="48"/>
        </w:numPr>
        <w:spacing w:after="200" w:line="259" w:lineRule="auto"/>
        <w:ind w:left="284" w:hanging="284"/>
      </w:pPr>
      <w:r w:rsidRPr="007E4BDC">
        <w:t xml:space="preserve">The Department </w:t>
      </w:r>
      <w:r w:rsidR="000B5D10" w:rsidRPr="007E4BDC">
        <w:t>investigate</w:t>
      </w:r>
      <w:r w:rsidR="00BC5C7A" w:rsidRPr="007E4BDC">
        <w:t>s</w:t>
      </w:r>
      <w:r w:rsidR="000B5D10" w:rsidRPr="007E4BDC">
        <w:t xml:space="preserve"> a complaint that a higher education provider has failed to </w:t>
      </w:r>
      <w:r w:rsidR="00C5111E" w:rsidRPr="007E4BDC">
        <w:t>comply with</w:t>
      </w:r>
      <w:r w:rsidR="000B5D10" w:rsidRPr="007E4BDC">
        <w:t xml:space="preserve"> their </w:t>
      </w:r>
      <w:r w:rsidR="00C5111E" w:rsidRPr="007E4BDC">
        <w:t xml:space="preserve">policy, and </w:t>
      </w:r>
      <w:r w:rsidR="004B7537">
        <w:t>it is proven that this</w:t>
      </w:r>
      <w:r w:rsidR="00C5111E" w:rsidRPr="007E4BDC">
        <w:t xml:space="preserve"> </w:t>
      </w:r>
      <w:r w:rsidR="00240F3A" w:rsidRPr="007E4BDC">
        <w:t>led to a</w:t>
      </w:r>
      <w:r w:rsidR="00271B6E" w:rsidRPr="007E4BDC">
        <w:t xml:space="preserve"> number of</w:t>
      </w:r>
      <w:r w:rsidR="00240F3A" w:rsidRPr="007E4BDC">
        <w:t xml:space="preserve"> student</w:t>
      </w:r>
      <w:r w:rsidR="00271B6E" w:rsidRPr="007E4BDC">
        <w:t>s</w:t>
      </w:r>
      <w:r w:rsidR="00240F3A" w:rsidRPr="007E4BDC">
        <w:t xml:space="preserve"> </w:t>
      </w:r>
      <w:r w:rsidR="00A20341" w:rsidRPr="007E4BDC">
        <w:t>failing.</w:t>
      </w:r>
      <w:r w:rsidR="008E6445" w:rsidRPr="007E4BDC">
        <w:t xml:space="preserve"> </w:t>
      </w:r>
      <w:r w:rsidR="00397E07" w:rsidRPr="007E4BDC">
        <w:t xml:space="preserve">Depending on the nature of the </w:t>
      </w:r>
      <w:r w:rsidR="000A5A79" w:rsidRPr="007E4BDC">
        <w:t>non-compliance</w:t>
      </w:r>
      <w:r w:rsidR="00FF38A2">
        <w:t>,</w:t>
      </w:r>
      <w:r w:rsidR="0075714E">
        <w:t xml:space="preserve"> </w:t>
      </w:r>
      <w:r w:rsidR="004B7537">
        <w:t>it is open</w:t>
      </w:r>
      <w:r w:rsidR="008E6445" w:rsidRPr="007E4BDC">
        <w:t xml:space="preserve"> to </w:t>
      </w:r>
      <w:r w:rsidR="202E4863" w:rsidRPr="007E4BDC">
        <w:t xml:space="preserve">the </w:t>
      </w:r>
      <w:r w:rsidR="000032B0" w:rsidRPr="007E4BDC">
        <w:t>Secretary’s</w:t>
      </w:r>
      <w:r w:rsidR="006409F9" w:rsidRPr="007E4BDC">
        <w:t xml:space="preserve"> </w:t>
      </w:r>
      <w:r w:rsidR="202E4863" w:rsidRPr="007E4BDC">
        <w:t xml:space="preserve">delegate </w:t>
      </w:r>
      <w:r w:rsidR="004B7537">
        <w:t>to issue</w:t>
      </w:r>
      <w:r w:rsidR="004B7537" w:rsidRPr="007E4BDC">
        <w:t xml:space="preserve"> </w:t>
      </w:r>
      <w:r w:rsidR="002107E4" w:rsidRPr="007E4BDC">
        <w:t>an infringement notice</w:t>
      </w:r>
      <w:r w:rsidR="00012D1C" w:rsidRPr="007E4BDC">
        <w:t xml:space="preserve"> </w:t>
      </w:r>
      <w:r w:rsidR="00AF041E" w:rsidRPr="007E4BDC">
        <w:t>(using the new civil penalt</w:t>
      </w:r>
      <w:r w:rsidR="0088423B" w:rsidRPr="007E4BDC">
        <w:t>y provision)</w:t>
      </w:r>
      <w:r w:rsidR="00012D1C" w:rsidRPr="007E4BDC">
        <w:t xml:space="preserve"> </w:t>
      </w:r>
      <w:r w:rsidR="00634688">
        <w:t>per student</w:t>
      </w:r>
      <w:r w:rsidR="0075714E">
        <w:t xml:space="preserve">. </w:t>
      </w:r>
    </w:p>
    <w:p w14:paraId="798C53A9" w14:textId="2C788A6F" w:rsidR="00FC7197" w:rsidRDefault="004B7537" w:rsidP="00FC7197">
      <w:pPr>
        <w:pStyle w:val="ListParagraph"/>
        <w:numPr>
          <w:ilvl w:val="0"/>
          <w:numId w:val="48"/>
        </w:numPr>
        <w:spacing w:after="200" w:line="259" w:lineRule="auto"/>
        <w:ind w:left="284" w:hanging="284"/>
      </w:pPr>
      <w:r>
        <w:t>The Department investigates</w:t>
      </w:r>
      <w:r w:rsidR="00FC7197">
        <w:t xml:space="preserve"> a complaint relating to the higher education provider failing to comply with their policy that leads to students being at risk of failing</w:t>
      </w:r>
      <w:r>
        <w:t xml:space="preserve">. </w:t>
      </w:r>
      <w:r w:rsidRPr="007E4BDC">
        <w:t>Depending on the nature of the non-compliance</w:t>
      </w:r>
      <w:r>
        <w:t xml:space="preserve"> </w:t>
      </w:r>
      <w:r w:rsidRPr="007E4BDC">
        <w:t xml:space="preserve">this may lead to the Secretary’s delegate issuing an infringement notice (using the new civil penalty provision) </w:t>
      </w:r>
      <w:r>
        <w:t xml:space="preserve">for </w:t>
      </w:r>
      <w:r w:rsidR="00D7142F">
        <w:t>a single non-compliance</w:t>
      </w:r>
      <w:r>
        <w:t>, rather than per student. If the provider remedies the situation there may be no need for further action.</w:t>
      </w:r>
    </w:p>
    <w:p w14:paraId="4D43B31B" w14:textId="376405C1" w:rsidR="0075714E" w:rsidRDefault="00FC7197" w:rsidP="0075714E">
      <w:pPr>
        <w:pStyle w:val="ListParagraph"/>
        <w:numPr>
          <w:ilvl w:val="0"/>
          <w:numId w:val="48"/>
        </w:numPr>
        <w:spacing w:after="200" w:line="259" w:lineRule="auto"/>
        <w:ind w:left="284" w:hanging="284"/>
      </w:pPr>
      <w:r>
        <w:t>Different situations</w:t>
      </w:r>
      <w:r w:rsidRPr="007E4BDC">
        <w:t xml:space="preserve"> could escalate to conditions being imposed on the higher education provider's approval under HESA</w:t>
      </w:r>
      <w:r w:rsidR="004B7537">
        <w:t>, for example</w:t>
      </w:r>
      <w:r w:rsidRPr="007E4BDC">
        <w:t xml:space="preserve"> if a systemic problem is identified which is not addressed by the provider.</w:t>
      </w:r>
      <w:r>
        <w:t xml:space="preserve"> </w:t>
      </w:r>
    </w:p>
    <w:p w14:paraId="0F12EBF0" w14:textId="6A7AE873" w:rsidR="00EA05F7" w:rsidRDefault="00EA05F7" w:rsidP="00A9711A">
      <w:pPr>
        <w:pStyle w:val="ListParagraph"/>
        <w:numPr>
          <w:ilvl w:val="0"/>
          <w:numId w:val="48"/>
        </w:numPr>
        <w:spacing w:after="200" w:line="259" w:lineRule="auto"/>
        <w:ind w:left="284" w:hanging="284"/>
        <w:contextualSpacing w:val="0"/>
      </w:pPr>
      <w:r>
        <w:t xml:space="preserve">The higher education provider may </w:t>
      </w:r>
      <w:r w:rsidR="00375D71">
        <w:t>refuse</w:t>
      </w:r>
      <w:r>
        <w:t xml:space="preserve"> to report</w:t>
      </w:r>
      <w:r w:rsidR="00BE40FF">
        <w:t xml:space="preserve"> as required by the Guidelines</w:t>
      </w:r>
      <w:r w:rsidR="00612456">
        <w:t>, leading</w:t>
      </w:r>
      <w:r w:rsidR="00375D71">
        <w:t xml:space="preserve"> to </w:t>
      </w:r>
      <w:r w:rsidR="006409F9">
        <w:t>an infringement notice (using the new civil penalty provision)</w:t>
      </w:r>
      <w:r w:rsidR="00A44A8C">
        <w:t xml:space="preserve"> by</w:t>
      </w:r>
      <w:r w:rsidR="006409F9">
        <w:t xml:space="preserve"> </w:t>
      </w:r>
      <w:r w:rsidR="00D7142F">
        <w:t xml:space="preserve">the Secretary’s delegate </w:t>
      </w:r>
      <w:r w:rsidR="006409F9">
        <w:t>and/or a compliance notice being issued by</w:t>
      </w:r>
      <w:r w:rsidR="00D7142F">
        <w:t xml:space="preserve"> the Minister</w:t>
      </w:r>
      <w:r w:rsidR="00A44A8C">
        <w:t>’s delegate</w:t>
      </w:r>
      <w:r w:rsidR="00612456">
        <w:t>.</w:t>
      </w:r>
    </w:p>
    <w:p w14:paraId="213EA626" w14:textId="4D49A939" w:rsidR="006409F9" w:rsidRDefault="006409F9" w:rsidP="006409F9">
      <w:r>
        <w:t>As well as the new civil penalty provision, there are existing compliance powers that can also be used in relation to section 19-43.</w:t>
      </w:r>
    </w:p>
    <w:p w14:paraId="7B78B4B3" w14:textId="77777777" w:rsidR="006409F9" w:rsidRDefault="006409F9" w:rsidP="006409F9">
      <w:r>
        <w:t>The Minister, the Department or TEQSA could take some or all of the actions listed below to address non-compliance, depending on the factual circumstances and severity. Some of these actions could be taken together and some could be sequential. All of them can be used in relation to non</w:t>
      </w:r>
      <w:r>
        <w:noBreakHyphen/>
        <w:t>compliance with the proposed amendments and the Guidelines.</w:t>
      </w:r>
      <w:r w:rsidRPr="005854AF">
        <w:t xml:space="preserve"> </w:t>
      </w:r>
    </w:p>
    <w:p w14:paraId="7462776D" w14:textId="0F8960E6" w:rsidR="00C33D8B" w:rsidRPr="00526B0D" w:rsidRDefault="47596E51" w:rsidP="00851AF6">
      <w:pPr>
        <w:pStyle w:val="Heading6"/>
      </w:pPr>
      <w:r w:rsidRPr="00526B0D">
        <w:t xml:space="preserve">Issue an Infringement Notice (contravention of civil penalty provision, </w:t>
      </w:r>
      <w:r w:rsidR="00085A0F" w:rsidRPr="00526B0D">
        <w:t>for example</w:t>
      </w:r>
      <w:r w:rsidRPr="00526B0D">
        <w:t xml:space="preserve"> </w:t>
      </w:r>
      <w:r w:rsidR="00313A67" w:rsidRPr="00526B0D">
        <w:t xml:space="preserve">new </w:t>
      </w:r>
      <w:r w:rsidRPr="00526B0D">
        <w:t>s19-43)</w:t>
      </w:r>
    </w:p>
    <w:p w14:paraId="3D33A3FB" w14:textId="629DB8E4" w:rsidR="00C33D8B" w:rsidRDefault="007D7F26" w:rsidP="00851AF6">
      <w:r>
        <w:t>T</w:t>
      </w:r>
      <w:r w:rsidR="00244CD8">
        <w:t>he Amendment Bill provides for new</w:t>
      </w:r>
      <w:r w:rsidR="008B1534">
        <w:t xml:space="preserve"> civil</w:t>
      </w:r>
      <w:r w:rsidR="00244CD8">
        <w:t xml:space="preserve"> penalties</w:t>
      </w:r>
      <w:r w:rsidR="00437E1F">
        <w:t xml:space="preserve"> to be imposed</w:t>
      </w:r>
      <w:r w:rsidR="0031720C">
        <w:t xml:space="preserve">, where the Secretary’s delegate can issue an infringement notice </w:t>
      </w:r>
      <w:r w:rsidR="00437E1F">
        <w:t xml:space="preserve">consistent with Part 5-8 of HESA </w:t>
      </w:r>
      <w:r w:rsidR="0031720C">
        <w:t>(new S19-43(7)).</w:t>
      </w:r>
      <w:r w:rsidR="002F1264">
        <w:t xml:space="preserve"> The </w:t>
      </w:r>
      <w:r w:rsidR="00437E1F">
        <w:t>relevant civil penalty for breach of this provision is</w:t>
      </w:r>
      <w:r w:rsidR="002F1264">
        <w:t xml:space="preserve"> </w:t>
      </w:r>
      <w:r w:rsidR="000A5725">
        <w:t>60</w:t>
      </w:r>
      <w:r w:rsidR="00E92050">
        <w:t> </w:t>
      </w:r>
      <w:r w:rsidR="000A5725">
        <w:t xml:space="preserve">penalty </w:t>
      </w:r>
      <w:r w:rsidR="00437E1F">
        <w:t xml:space="preserve">units </w:t>
      </w:r>
      <w:r w:rsidR="000A5725">
        <w:t>($18,</w:t>
      </w:r>
      <w:r w:rsidR="00D73375">
        <w:t>780</w:t>
      </w:r>
      <w:r w:rsidR="000A5725">
        <w:t>).</w:t>
      </w:r>
      <w:r w:rsidR="00470EC3">
        <w:t xml:space="preserve"> Th</w:t>
      </w:r>
      <w:r w:rsidR="00437E1F">
        <w:t>is civil penalty</w:t>
      </w:r>
      <w:r w:rsidR="00470EC3">
        <w:t xml:space="preserve"> appl</w:t>
      </w:r>
      <w:r w:rsidR="00437E1F">
        <w:t>ies</w:t>
      </w:r>
      <w:r w:rsidR="00470EC3">
        <w:t xml:space="preserve"> to </w:t>
      </w:r>
      <w:r w:rsidR="00DB325C">
        <w:t>all of the subsections of</w:t>
      </w:r>
      <w:r w:rsidR="008B1534">
        <w:t xml:space="preserve"> new </w:t>
      </w:r>
      <w:r w:rsidR="00437E1F">
        <w:t xml:space="preserve">section </w:t>
      </w:r>
      <w:r w:rsidR="00126E52">
        <w:t xml:space="preserve">19-43, </w:t>
      </w:r>
      <w:r w:rsidR="00752C9E">
        <w:t xml:space="preserve">including having, complying </w:t>
      </w:r>
      <w:r w:rsidR="34358997">
        <w:t xml:space="preserve">with </w:t>
      </w:r>
      <w:r w:rsidR="00752C9E">
        <w:t>and reporting on the policy</w:t>
      </w:r>
      <w:r w:rsidR="000969F4">
        <w:t>, and complying with the Guidelines</w:t>
      </w:r>
      <w:r w:rsidR="00126E52">
        <w:t>.</w:t>
      </w:r>
    </w:p>
    <w:p w14:paraId="56238B7A" w14:textId="21DE0C92" w:rsidR="00B11CA7" w:rsidRDefault="001C3939" w:rsidP="00B11CA7">
      <w:pPr>
        <w:spacing w:after="160"/>
      </w:pPr>
      <w:r>
        <w:t>The aim of these</w:t>
      </w:r>
      <w:r w:rsidR="21BD88DB">
        <w:t xml:space="preserve"> p</w:t>
      </w:r>
      <w:r w:rsidR="00C33D8B">
        <w:t>enalties</w:t>
      </w:r>
      <w:r w:rsidR="083EBB24">
        <w:t xml:space="preserve"> </w:t>
      </w:r>
      <w:r>
        <w:t>is</w:t>
      </w:r>
      <w:r w:rsidR="083EBB24">
        <w:t xml:space="preserve"> not</w:t>
      </w:r>
      <w:r>
        <w:t xml:space="preserve"> to</w:t>
      </w:r>
      <w:r w:rsidR="083EBB24">
        <w:t xml:space="preserve"> </w:t>
      </w:r>
      <w:r w:rsidR="2541D185">
        <w:t>affect</w:t>
      </w:r>
      <w:r w:rsidR="003646E5">
        <w:t xml:space="preserve"> </w:t>
      </w:r>
      <w:r w:rsidR="001F751B">
        <w:t xml:space="preserve">higher education providers </w:t>
      </w:r>
      <w:r w:rsidR="007D7F26">
        <w:t xml:space="preserve">merely because they </w:t>
      </w:r>
      <w:r w:rsidR="001F751B">
        <w:t>have students that fail</w:t>
      </w:r>
      <w:r w:rsidR="0073391B">
        <w:t xml:space="preserve">, where they </w:t>
      </w:r>
      <w:r w:rsidR="0011239B">
        <w:t>have a compliant policy and have diligently applied it.</w:t>
      </w:r>
      <w:r w:rsidR="0073391B">
        <w:t xml:space="preserve"> </w:t>
      </w:r>
      <w:r w:rsidR="00FE4757">
        <w:t>For example, if twenty students fail due to</w:t>
      </w:r>
      <w:r w:rsidR="002F1264">
        <w:t xml:space="preserve"> personal choice</w:t>
      </w:r>
      <w:r w:rsidR="004872FD">
        <w:t>s</w:t>
      </w:r>
      <w:r w:rsidR="00E0730B">
        <w:t>, and the university applied its policy diligently,</w:t>
      </w:r>
      <w:r w:rsidR="002F1264">
        <w:t xml:space="preserve"> </w:t>
      </w:r>
      <w:r w:rsidR="006B2511">
        <w:t xml:space="preserve">it would </w:t>
      </w:r>
      <w:r w:rsidR="00FE4757">
        <w:t xml:space="preserve">not result in </w:t>
      </w:r>
      <w:r w:rsidR="00C33D8B">
        <w:t>a penalty.</w:t>
      </w:r>
      <w:r w:rsidR="00D3690B">
        <w:t xml:space="preserve"> On the other hand, if ten of those students failed </w:t>
      </w:r>
      <w:r w:rsidR="00465300">
        <w:t>because</w:t>
      </w:r>
      <w:r w:rsidR="101D7F2C">
        <w:t xml:space="preserve"> </w:t>
      </w:r>
      <w:r w:rsidR="00B250AE">
        <w:t xml:space="preserve">the </w:t>
      </w:r>
      <w:r w:rsidR="5EB6E589">
        <w:t xml:space="preserve">higher education </w:t>
      </w:r>
      <w:r w:rsidR="00B250AE">
        <w:t>provider</w:t>
      </w:r>
      <w:r w:rsidR="00465300">
        <w:t xml:space="preserve"> </w:t>
      </w:r>
      <w:r w:rsidR="00B250AE">
        <w:t>did not</w:t>
      </w:r>
      <w:r w:rsidR="00465300">
        <w:t xml:space="preserve"> apply </w:t>
      </w:r>
      <w:r w:rsidR="00B250AE">
        <w:t xml:space="preserve">measures in </w:t>
      </w:r>
      <w:r w:rsidR="00465300">
        <w:t>the</w:t>
      </w:r>
      <w:r w:rsidR="00B250AE">
        <w:t>ir</w:t>
      </w:r>
      <w:r w:rsidR="00465300">
        <w:t xml:space="preserve"> </w:t>
      </w:r>
      <w:r w:rsidR="00B250AE">
        <w:t xml:space="preserve">own </w:t>
      </w:r>
      <w:r w:rsidR="00B250AE" w:rsidRPr="00B75E51">
        <w:rPr>
          <w:i/>
          <w:iCs/>
        </w:rPr>
        <w:t>Support for students</w:t>
      </w:r>
      <w:r w:rsidR="00B250AE">
        <w:t xml:space="preserve"> </w:t>
      </w:r>
      <w:r w:rsidR="00B250AE" w:rsidRPr="00B75E51">
        <w:rPr>
          <w:i/>
          <w:iCs/>
        </w:rPr>
        <w:t>policy</w:t>
      </w:r>
      <w:r w:rsidR="00B250AE">
        <w:t xml:space="preserve"> a</w:t>
      </w:r>
      <w:r w:rsidR="00A54166">
        <w:t xml:space="preserve"> penalty</w:t>
      </w:r>
      <w:r w:rsidR="00B250AE">
        <w:t xml:space="preserve"> would apply</w:t>
      </w:r>
      <w:r w:rsidR="00E46822">
        <w:t>.</w:t>
      </w:r>
      <w:r w:rsidR="00950962">
        <w:t xml:space="preserve"> </w:t>
      </w:r>
      <w:r w:rsidR="00B250AE" w:rsidRPr="00A74CD9">
        <w:t xml:space="preserve">The penalty may apply on a per student basis where it is determined that a </w:t>
      </w:r>
      <w:r w:rsidR="25D0A78E">
        <w:t xml:space="preserve">higher education </w:t>
      </w:r>
      <w:r w:rsidR="00B250AE" w:rsidRPr="00A74CD9">
        <w:t xml:space="preserve">provider </w:t>
      </w:r>
      <w:r w:rsidR="00A71121">
        <w:t>is non-compliant with regard to</w:t>
      </w:r>
      <w:r w:rsidR="00B250AE" w:rsidRPr="00A74CD9">
        <w:t xml:space="preserve"> individual students.</w:t>
      </w:r>
    </w:p>
    <w:p w14:paraId="7AE5C2F2" w14:textId="77777777" w:rsidR="005F2924" w:rsidRDefault="005F2924" w:rsidP="005F2924">
      <w:pPr>
        <w:pStyle w:val="Heading6"/>
      </w:pPr>
      <w:r>
        <w:t>Request for Information (section 19-70)</w:t>
      </w:r>
    </w:p>
    <w:p w14:paraId="005D86F3" w14:textId="3DBF6F57" w:rsidR="006359FA" w:rsidRDefault="005F2924" w:rsidP="005F2924">
      <w:pPr>
        <w:rPr>
          <w:rStyle w:val="ui-provider"/>
        </w:rPr>
      </w:pPr>
      <w:r>
        <w:t xml:space="preserve">In the event that the </w:t>
      </w:r>
      <w:r w:rsidR="00991953">
        <w:t>D</w:t>
      </w:r>
      <w:r>
        <w:t>epartment has been advised, or has identified that there is an indication of non-compliance, the Minister (or the delegate) may issue a Request for Information.</w:t>
      </w:r>
      <w:r w:rsidR="001C048A">
        <w:t xml:space="preserve"> </w:t>
      </w:r>
      <w:r>
        <w:rPr>
          <w:rStyle w:val="ui-provider"/>
        </w:rPr>
        <w:t xml:space="preserve">The Request for Information can ask for any information relevant to the potential </w:t>
      </w:r>
      <w:r w:rsidRPr="701C66BE">
        <w:rPr>
          <w:rStyle w:val="ui-provider"/>
        </w:rPr>
        <w:t>non</w:t>
      </w:r>
      <w:r w:rsidR="002B2C7B">
        <w:rPr>
          <w:rStyle w:val="ui-provider"/>
        </w:rPr>
        <w:noBreakHyphen/>
      </w:r>
      <w:r w:rsidRPr="701C66BE">
        <w:rPr>
          <w:rStyle w:val="ui-provider"/>
        </w:rPr>
        <w:t>compliance.</w:t>
      </w:r>
    </w:p>
    <w:p w14:paraId="289D176C" w14:textId="165BFA22" w:rsidR="005F2924" w:rsidRPr="005879C0" w:rsidRDefault="005F2924" w:rsidP="005F2924">
      <w:pPr>
        <w:rPr>
          <w:rStyle w:val="ui-provider"/>
        </w:rPr>
      </w:pPr>
      <w:r>
        <w:rPr>
          <w:rStyle w:val="ui-provider"/>
        </w:rPr>
        <w:lastRenderedPageBreak/>
        <w:t xml:space="preserve">For example, if it is in relation to a student complaint the </w:t>
      </w:r>
      <w:r w:rsidR="00991953">
        <w:rPr>
          <w:rStyle w:val="ui-provider"/>
        </w:rPr>
        <w:t>D</w:t>
      </w:r>
      <w:r>
        <w:rPr>
          <w:rStyle w:val="ui-provider"/>
        </w:rPr>
        <w:t xml:space="preserve">epartment can request information on what supports have been put in place </w:t>
      </w:r>
      <w:r w:rsidR="00F81924">
        <w:rPr>
          <w:rStyle w:val="ui-provider"/>
        </w:rPr>
        <w:t>for</w:t>
      </w:r>
      <w:r>
        <w:rPr>
          <w:rStyle w:val="ui-provider"/>
        </w:rPr>
        <w:t xml:space="preserve"> a particular student or cohort of students. </w:t>
      </w:r>
      <w:r w:rsidR="050BDFBF" w:rsidRPr="6924ED8A">
        <w:rPr>
          <w:rStyle w:val="ui-provider"/>
        </w:rPr>
        <w:t xml:space="preserve">This is to enable a decision-maker in the </w:t>
      </w:r>
      <w:r w:rsidR="00ED75A4">
        <w:rPr>
          <w:rStyle w:val="ui-provider"/>
        </w:rPr>
        <w:t>D</w:t>
      </w:r>
      <w:r w:rsidR="050BDFBF" w:rsidRPr="4DA79D9A">
        <w:rPr>
          <w:rStyle w:val="ui-provider"/>
        </w:rPr>
        <w:t xml:space="preserve">epartment to form a view as to </w:t>
      </w:r>
      <w:r w:rsidR="050BDFBF" w:rsidRPr="336C55D8">
        <w:rPr>
          <w:rStyle w:val="ui-provider"/>
        </w:rPr>
        <w:t>whether this is,</w:t>
      </w:r>
      <w:r w:rsidR="050BDFBF" w:rsidRPr="317BB477">
        <w:rPr>
          <w:rStyle w:val="ui-provider"/>
        </w:rPr>
        <w:t xml:space="preserve"> or is likely to have been, non</w:t>
      </w:r>
      <w:r w:rsidR="000E21E2">
        <w:rPr>
          <w:rStyle w:val="ui-provider"/>
        </w:rPr>
        <w:noBreakHyphen/>
      </w:r>
      <w:r w:rsidR="050BDFBF" w:rsidRPr="317BB477">
        <w:rPr>
          <w:rStyle w:val="ui-provider"/>
        </w:rPr>
        <w:t>complian</w:t>
      </w:r>
      <w:r w:rsidR="000E21E2">
        <w:rPr>
          <w:rStyle w:val="ui-provider"/>
        </w:rPr>
        <w:t>t</w:t>
      </w:r>
      <w:r w:rsidR="050BDFBF" w:rsidRPr="317BB477">
        <w:rPr>
          <w:rStyle w:val="ui-provider"/>
        </w:rPr>
        <w:t>.</w:t>
      </w:r>
    </w:p>
    <w:p w14:paraId="2B6E5C2C" w14:textId="7A0FAE96" w:rsidR="00AD0091" w:rsidRDefault="00AD0091" w:rsidP="00AD0091">
      <w:pPr>
        <w:pStyle w:val="Heading6"/>
      </w:pPr>
      <w:r>
        <w:t>Publish outcomes</w:t>
      </w:r>
    </w:p>
    <w:p w14:paraId="4C285D2D" w14:textId="4D4C78ED" w:rsidR="00F0229D" w:rsidRDefault="00AD0091" w:rsidP="00AD0091">
      <w:r>
        <w:t xml:space="preserve">Where a </w:t>
      </w:r>
      <w:r w:rsidR="3B6B00EE">
        <w:t>higher education</w:t>
      </w:r>
      <w:r>
        <w:t xml:space="preserve"> provider fails to be compliant, the </w:t>
      </w:r>
      <w:r w:rsidR="00E62F8F">
        <w:t>D</w:t>
      </w:r>
      <w:r>
        <w:t xml:space="preserve">epartment will consider publishing outcomes against the </w:t>
      </w:r>
      <w:r w:rsidR="00B250AE" w:rsidRPr="00B75E51">
        <w:rPr>
          <w:i/>
          <w:iCs/>
        </w:rPr>
        <w:t>Support for students</w:t>
      </w:r>
      <w:r w:rsidR="00B250AE">
        <w:t xml:space="preserve"> </w:t>
      </w:r>
      <w:r w:rsidR="00B250AE" w:rsidRPr="00B75E51">
        <w:rPr>
          <w:i/>
          <w:iCs/>
        </w:rPr>
        <w:t>policy</w:t>
      </w:r>
      <w:r w:rsidR="00DC65F9">
        <w:t xml:space="preserve">. </w:t>
      </w:r>
    </w:p>
    <w:p w14:paraId="43D2C459" w14:textId="13A09E71" w:rsidR="00AD0091" w:rsidRDefault="00DC65F9" w:rsidP="00AD0091">
      <w:r>
        <w:t>F</w:t>
      </w:r>
      <w:r w:rsidR="00975E80">
        <w:t xml:space="preserve">or example, that the </w:t>
      </w:r>
      <w:r w:rsidR="1E07F79D">
        <w:t xml:space="preserve">higher education </w:t>
      </w:r>
      <w:r w:rsidR="00975E80">
        <w:t xml:space="preserve">provider has been non-compliant against the policy </w:t>
      </w:r>
      <w:r w:rsidR="00785B75">
        <w:t xml:space="preserve">and the reasons for the non-compliance. </w:t>
      </w:r>
      <w:r w:rsidR="00785B75" w:rsidRPr="00690454">
        <w:t xml:space="preserve">The </w:t>
      </w:r>
      <w:r w:rsidR="00E62F8F">
        <w:t>D</w:t>
      </w:r>
      <w:r w:rsidR="00E62F8F" w:rsidRPr="00690454">
        <w:t xml:space="preserve">epartment </w:t>
      </w:r>
      <w:r w:rsidR="00785B75" w:rsidRPr="00690454">
        <w:t xml:space="preserve">could also consider publishing student outcome data for all </w:t>
      </w:r>
      <w:r w:rsidR="6C2C017F">
        <w:t xml:space="preserve">higher education </w:t>
      </w:r>
      <w:r w:rsidR="00785B75" w:rsidRPr="00690454">
        <w:t>providers.</w:t>
      </w:r>
    </w:p>
    <w:p w14:paraId="2D985CF5" w14:textId="77777777" w:rsidR="005F2924" w:rsidRDefault="005F2924" w:rsidP="005F2924">
      <w:pPr>
        <w:pStyle w:val="Heading6"/>
      </w:pPr>
      <w:r>
        <w:t>Compliance Notice (section 19-82)</w:t>
      </w:r>
    </w:p>
    <w:p w14:paraId="4932EADC" w14:textId="13EB08FB" w:rsidR="005F2924" w:rsidRDefault="005F2924" w:rsidP="005F2924">
      <w:r>
        <w:t xml:space="preserve">Where non-compliance has been determined, the Minister (or their delegate) may issue a Compliance Notice that details the identified incident. A Compliance Notice places an obligation on </w:t>
      </w:r>
      <w:r w:rsidR="00886080">
        <w:t>a</w:t>
      </w:r>
      <w:r>
        <w:t xml:space="preserve"> </w:t>
      </w:r>
      <w:r w:rsidR="504A2082">
        <w:t xml:space="preserve">higher education </w:t>
      </w:r>
      <w:r>
        <w:t>provider to remedy the non-compliance in the manner prescribed by the Notice and within a specified timeframe.</w:t>
      </w:r>
    </w:p>
    <w:p w14:paraId="4168DB2E" w14:textId="477CBF74" w:rsidR="005F2924" w:rsidRDefault="005F2924" w:rsidP="005F2924">
      <w:r>
        <w:rPr>
          <w:rStyle w:val="ui-provider"/>
        </w:rPr>
        <w:t xml:space="preserve">For example, if the policy is not publicly available as specified in the </w:t>
      </w:r>
      <w:r w:rsidR="00626BCB">
        <w:rPr>
          <w:rStyle w:val="ui-provider"/>
        </w:rPr>
        <w:t>Guidelines</w:t>
      </w:r>
      <w:r>
        <w:rPr>
          <w:rStyle w:val="ui-provider"/>
        </w:rPr>
        <w:t xml:space="preserve"> the </w:t>
      </w:r>
      <w:r w:rsidR="00886080">
        <w:rPr>
          <w:rStyle w:val="ui-provider"/>
        </w:rPr>
        <w:t>D</w:t>
      </w:r>
      <w:r>
        <w:rPr>
          <w:rStyle w:val="ui-provider"/>
        </w:rPr>
        <w:t xml:space="preserve">epartment could request that the </w:t>
      </w:r>
      <w:r w:rsidR="07BAFA53" w:rsidRPr="36ABC881">
        <w:rPr>
          <w:rStyle w:val="ui-provider"/>
        </w:rPr>
        <w:t xml:space="preserve">higher education </w:t>
      </w:r>
      <w:r>
        <w:rPr>
          <w:rStyle w:val="ui-provider"/>
        </w:rPr>
        <w:t>provider advise on why it was not publicly available and require it to be made publicly available by a certain date</w:t>
      </w:r>
      <w:r w:rsidR="00626BCB">
        <w:rPr>
          <w:rStyle w:val="ui-provider"/>
        </w:rPr>
        <w:t>.</w:t>
      </w:r>
      <w:r>
        <w:rPr>
          <w:rStyle w:val="ui-provider"/>
        </w:rPr>
        <w:t> </w:t>
      </w:r>
    </w:p>
    <w:p w14:paraId="662FEF6D" w14:textId="77777777" w:rsidR="005F2924" w:rsidRDefault="005F2924" w:rsidP="005F2924">
      <w:pPr>
        <w:pStyle w:val="Heading6"/>
      </w:pPr>
      <w:r>
        <w:t>Conditions on Approval (section 16-60)</w:t>
      </w:r>
    </w:p>
    <w:p w14:paraId="1DEF7F90" w14:textId="26AE9577" w:rsidR="00EF2811" w:rsidRDefault="005F2924" w:rsidP="005F2924">
      <w:pPr>
        <w:rPr>
          <w:rStyle w:val="ui-provider"/>
        </w:rPr>
      </w:pPr>
      <w:r>
        <w:rPr>
          <w:rStyle w:val="ui-provider"/>
        </w:rPr>
        <w:t xml:space="preserve">The Minister (or their delegate) can impose conditions on a </w:t>
      </w:r>
      <w:r w:rsidR="322BDD65" w:rsidRPr="36ABC881">
        <w:rPr>
          <w:rStyle w:val="ui-provider"/>
        </w:rPr>
        <w:t xml:space="preserve">higher education </w:t>
      </w:r>
      <w:r>
        <w:rPr>
          <w:rStyle w:val="ui-provider"/>
        </w:rPr>
        <w:t xml:space="preserve">provider’s approval </w:t>
      </w:r>
      <w:r w:rsidR="00437E1F">
        <w:rPr>
          <w:rStyle w:val="ui-provider"/>
        </w:rPr>
        <w:t>under HESA</w:t>
      </w:r>
      <w:r>
        <w:rPr>
          <w:rStyle w:val="ui-provider"/>
        </w:rPr>
        <w:t>.</w:t>
      </w:r>
    </w:p>
    <w:p w14:paraId="42A4706E" w14:textId="698ADF04" w:rsidR="003C7B3B" w:rsidRDefault="005F2924" w:rsidP="005F2924">
      <w:pPr>
        <w:rPr>
          <w:rStyle w:val="ui-provider"/>
        </w:rPr>
      </w:pPr>
      <w:r>
        <w:rPr>
          <w:rStyle w:val="ui-provider"/>
        </w:rPr>
        <w:t xml:space="preserve">For example, a </w:t>
      </w:r>
      <w:r w:rsidR="3057CCE7" w:rsidRPr="380532A4">
        <w:rPr>
          <w:rStyle w:val="ui-provider"/>
        </w:rPr>
        <w:t xml:space="preserve">higher education </w:t>
      </w:r>
      <w:r>
        <w:rPr>
          <w:rStyle w:val="ui-provider"/>
        </w:rPr>
        <w:t xml:space="preserve">provider can </w:t>
      </w:r>
      <w:r w:rsidR="00437E1F">
        <w:rPr>
          <w:rStyle w:val="ui-provider"/>
        </w:rPr>
        <w:t xml:space="preserve">be </w:t>
      </w:r>
      <w:r>
        <w:rPr>
          <w:rStyle w:val="ui-provider"/>
        </w:rPr>
        <w:t xml:space="preserve">subject to additional monitoring such as providing additional reporting information to the </w:t>
      </w:r>
      <w:r w:rsidR="0014551E">
        <w:rPr>
          <w:rStyle w:val="ui-provider"/>
        </w:rPr>
        <w:t xml:space="preserve">Department </w:t>
      </w:r>
      <w:r>
        <w:rPr>
          <w:rStyle w:val="ui-provider"/>
        </w:rPr>
        <w:t>on an ongoing basis. Alternatively, the number of students, units or courses entitled to FEE-HELP assistance could be restricted.</w:t>
      </w:r>
    </w:p>
    <w:p w14:paraId="0642DF56" w14:textId="5668AC93" w:rsidR="003C7B3B" w:rsidRDefault="005F2924" w:rsidP="003C7B3B">
      <w:pPr>
        <w:pStyle w:val="Heading6"/>
      </w:pPr>
      <w:r>
        <w:t>Suspension (section 22-30)</w:t>
      </w:r>
      <w:r w:rsidR="003C7B3B">
        <w:t xml:space="preserve"> and Revocation of Approval </w:t>
      </w:r>
      <w:r w:rsidR="006E26A6">
        <w:t>(</w:t>
      </w:r>
      <w:r w:rsidR="00437E1F">
        <w:t xml:space="preserve">subdivision </w:t>
      </w:r>
      <w:r w:rsidR="003C7B3B">
        <w:t>22-B</w:t>
      </w:r>
      <w:r w:rsidR="006E26A6">
        <w:t>)</w:t>
      </w:r>
    </w:p>
    <w:p w14:paraId="3CEEB776" w14:textId="69A39704" w:rsidR="005F2924" w:rsidRDefault="00F96295" w:rsidP="00095713">
      <w:pPr>
        <w:rPr>
          <w:rStyle w:val="ui-provider"/>
        </w:rPr>
      </w:pPr>
      <w:r>
        <w:rPr>
          <w:rStyle w:val="ui-provider"/>
        </w:rPr>
        <w:t>S</w:t>
      </w:r>
      <w:r w:rsidR="003C7B3B">
        <w:rPr>
          <w:rStyle w:val="ui-provider"/>
        </w:rPr>
        <w:t xml:space="preserve">uspension or </w:t>
      </w:r>
      <w:r w:rsidR="00437E1F">
        <w:rPr>
          <w:rStyle w:val="ui-provider"/>
        </w:rPr>
        <w:t>r</w:t>
      </w:r>
      <w:r w:rsidR="003C7B3B">
        <w:rPr>
          <w:rStyle w:val="ui-provider"/>
        </w:rPr>
        <w:t xml:space="preserve">evocation of </w:t>
      </w:r>
      <w:r w:rsidR="007D7F26">
        <w:rPr>
          <w:rStyle w:val="ui-provider"/>
        </w:rPr>
        <w:t xml:space="preserve">HESA </w:t>
      </w:r>
      <w:r w:rsidR="00437E1F">
        <w:rPr>
          <w:rStyle w:val="ui-provider"/>
        </w:rPr>
        <w:t>a</w:t>
      </w:r>
      <w:r w:rsidR="003C7B3B">
        <w:rPr>
          <w:rStyle w:val="ui-provider"/>
        </w:rPr>
        <w:t xml:space="preserve">pproval is at the extreme end of </w:t>
      </w:r>
      <w:r w:rsidR="00100FE3">
        <w:rPr>
          <w:rStyle w:val="ui-provider"/>
        </w:rPr>
        <w:t xml:space="preserve">serious </w:t>
      </w:r>
      <w:r w:rsidR="00807EC7">
        <w:rPr>
          <w:rStyle w:val="ui-provider"/>
        </w:rPr>
        <w:t>non-compliance</w:t>
      </w:r>
      <w:r w:rsidR="00100FE3">
        <w:rPr>
          <w:rStyle w:val="ui-provider"/>
        </w:rPr>
        <w:t xml:space="preserve">, </w:t>
      </w:r>
      <w:r w:rsidR="007D7F26">
        <w:rPr>
          <w:rStyle w:val="ui-provider"/>
        </w:rPr>
        <w:t xml:space="preserve">that </w:t>
      </w:r>
      <w:r w:rsidR="001C048A">
        <w:rPr>
          <w:rStyle w:val="ui-provider"/>
        </w:rPr>
        <w:t xml:space="preserve">may reflect other issues with a </w:t>
      </w:r>
      <w:r w:rsidR="7D640F84" w:rsidRPr="380532A4">
        <w:rPr>
          <w:rStyle w:val="ui-provider"/>
        </w:rPr>
        <w:t xml:space="preserve">higher education </w:t>
      </w:r>
      <w:r w:rsidR="001C048A" w:rsidRPr="380532A4">
        <w:rPr>
          <w:rStyle w:val="ui-provider"/>
        </w:rPr>
        <w:t>provider</w:t>
      </w:r>
      <w:r w:rsidR="00807EC7" w:rsidRPr="380532A4">
        <w:rPr>
          <w:rStyle w:val="ui-provider"/>
        </w:rPr>
        <w:t>.</w:t>
      </w:r>
      <w:r w:rsidR="00807EC7">
        <w:rPr>
          <w:rStyle w:val="ui-provider"/>
        </w:rPr>
        <w:t xml:space="preserve"> </w:t>
      </w:r>
      <w:r w:rsidR="00E86289">
        <w:rPr>
          <w:rStyle w:val="ui-provider"/>
        </w:rPr>
        <w:t xml:space="preserve">These </w:t>
      </w:r>
      <w:r w:rsidR="4598EAFD" w:rsidRPr="5BD51D60">
        <w:rPr>
          <w:rStyle w:val="ui-provider"/>
        </w:rPr>
        <w:t xml:space="preserve">actions </w:t>
      </w:r>
      <w:r w:rsidR="00E86289">
        <w:rPr>
          <w:rStyle w:val="ui-provider"/>
        </w:rPr>
        <w:t>would be expected to be</w:t>
      </w:r>
      <w:r w:rsidR="1E272A4C" w:rsidRPr="5BD51D60">
        <w:rPr>
          <w:rStyle w:val="ui-provider"/>
        </w:rPr>
        <w:t xml:space="preserve"> taken as</w:t>
      </w:r>
      <w:r w:rsidR="00E86289">
        <w:rPr>
          <w:rStyle w:val="ui-provider"/>
        </w:rPr>
        <w:t xml:space="preserve"> a last resort with regard to the </w:t>
      </w:r>
      <w:r w:rsidR="00E86289" w:rsidRPr="006C4FD5">
        <w:rPr>
          <w:rStyle w:val="ui-provider"/>
          <w:i/>
          <w:iCs/>
        </w:rPr>
        <w:t>Support for students</w:t>
      </w:r>
      <w:r w:rsidR="00E86289">
        <w:rPr>
          <w:rStyle w:val="ui-provider"/>
        </w:rPr>
        <w:t xml:space="preserve"> </w:t>
      </w:r>
      <w:r w:rsidR="00E86289" w:rsidRPr="006C4FD5">
        <w:rPr>
          <w:rStyle w:val="ui-provider"/>
          <w:i/>
          <w:iCs/>
        </w:rPr>
        <w:t>policy</w:t>
      </w:r>
      <w:r w:rsidR="00E86289">
        <w:rPr>
          <w:rStyle w:val="ui-provider"/>
        </w:rPr>
        <w:t xml:space="preserve"> requirements. </w:t>
      </w:r>
      <w:r w:rsidR="00807EC7">
        <w:rPr>
          <w:rStyle w:val="ui-provider"/>
        </w:rPr>
        <w:t xml:space="preserve">It could be considered </w:t>
      </w:r>
      <w:r w:rsidR="005F2924" w:rsidRPr="00C24C9F">
        <w:rPr>
          <w:rStyle w:val="ui-provider"/>
        </w:rPr>
        <w:t>if the Minister</w:t>
      </w:r>
      <w:r w:rsidR="00437E1F">
        <w:rPr>
          <w:rStyle w:val="ui-provider"/>
        </w:rPr>
        <w:t xml:space="preserve"> (or their delegate)</w:t>
      </w:r>
      <w:r w:rsidR="005F2924" w:rsidRPr="00C24C9F">
        <w:rPr>
          <w:rStyle w:val="ui-provider"/>
        </w:rPr>
        <w:t xml:space="preserve"> is satisfied that the higher education provider has breached the quality and accountability requirements and it is appropriate to take this action.</w:t>
      </w:r>
      <w:r w:rsidR="005F2924">
        <w:rPr>
          <w:rStyle w:val="ui-provider"/>
        </w:rPr>
        <w:t xml:space="preserve"> </w:t>
      </w:r>
      <w:r w:rsidR="6D0F03DC" w:rsidRPr="2C20F5FE">
        <w:rPr>
          <w:rStyle w:val="ui-provider"/>
        </w:rPr>
        <w:t>This</w:t>
      </w:r>
      <w:r w:rsidR="344EA92E" w:rsidRPr="56B5823A">
        <w:rPr>
          <w:rStyle w:val="ui-provider"/>
        </w:rPr>
        <w:t xml:space="preserve"> would normally only occur where a </w:t>
      </w:r>
      <w:r w:rsidR="0D643811" w:rsidRPr="380532A4">
        <w:rPr>
          <w:rStyle w:val="ui-provider"/>
        </w:rPr>
        <w:t xml:space="preserve">higher education </w:t>
      </w:r>
      <w:r w:rsidR="344EA92E" w:rsidRPr="56B5823A">
        <w:rPr>
          <w:rStyle w:val="ui-provider"/>
        </w:rPr>
        <w:t xml:space="preserve">provider has </w:t>
      </w:r>
      <w:r w:rsidR="344EA92E" w:rsidRPr="4427C489">
        <w:rPr>
          <w:rStyle w:val="ui-provider"/>
        </w:rPr>
        <w:t xml:space="preserve">failed to respond appropriately </w:t>
      </w:r>
      <w:r w:rsidR="344EA92E" w:rsidRPr="53CA604B">
        <w:rPr>
          <w:rStyle w:val="ui-provider"/>
        </w:rPr>
        <w:t xml:space="preserve">to </w:t>
      </w:r>
      <w:r w:rsidR="344EA92E" w:rsidRPr="6DC341CF">
        <w:rPr>
          <w:rStyle w:val="ui-provider"/>
        </w:rPr>
        <w:t>previous compliance action.</w:t>
      </w:r>
    </w:p>
    <w:tbl>
      <w:tblPr>
        <w:tblStyle w:val="TableGrid"/>
        <w:tblW w:w="0" w:type="auto"/>
        <w:tblLook w:val="04A0" w:firstRow="1" w:lastRow="0" w:firstColumn="1" w:lastColumn="0" w:noHBand="0" w:noVBand="1"/>
      </w:tblPr>
      <w:tblGrid>
        <w:gridCol w:w="8812"/>
      </w:tblGrid>
      <w:tr w:rsidR="00E12C5E" w14:paraId="28918E64" w14:textId="77777777" w:rsidTr="00E12C5E">
        <w:tc>
          <w:tcPr>
            <w:tcW w:w="0" w:type="auto"/>
          </w:tcPr>
          <w:p w14:paraId="7EC00BCC" w14:textId="00B78A36" w:rsidR="00145B46" w:rsidRDefault="00E12C5E" w:rsidP="00BC5C7A">
            <w:pPr>
              <w:pStyle w:val="ListParagraph"/>
              <w:numPr>
                <w:ilvl w:val="0"/>
                <w:numId w:val="50"/>
              </w:numPr>
              <w:spacing w:line="259" w:lineRule="auto"/>
              <w:ind w:left="714" w:hanging="357"/>
              <w:contextualSpacing w:val="0"/>
              <w:rPr>
                <w:rStyle w:val="ui-provider"/>
              </w:rPr>
            </w:pPr>
            <w:r>
              <w:t>What need</w:t>
            </w:r>
            <w:r w:rsidR="00EE4C16">
              <w:t>s</w:t>
            </w:r>
            <w:r>
              <w:t xml:space="preserve"> to be taken into account in the </w:t>
            </w:r>
            <w:r w:rsidR="00EE4C16">
              <w:t xml:space="preserve">Department’s </w:t>
            </w:r>
            <w:r>
              <w:t>approach to non-compliance?</w:t>
            </w:r>
          </w:p>
        </w:tc>
      </w:tr>
    </w:tbl>
    <w:p w14:paraId="698A58E0" w14:textId="77777777" w:rsidR="00E12C5E" w:rsidRDefault="00E12C5E" w:rsidP="00095713">
      <w:pPr>
        <w:rPr>
          <w:rStyle w:val="ui-provider"/>
        </w:rPr>
      </w:pPr>
    </w:p>
    <w:p w14:paraId="4D2DA9F7" w14:textId="32C5CED2" w:rsidR="00456E52" w:rsidRDefault="00456E52" w:rsidP="00CE4F3C">
      <w:pPr>
        <w:pStyle w:val="Heading3"/>
      </w:pPr>
      <w:bookmarkStart w:id="29" w:name="_Toc142584490"/>
      <w:r w:rsidRPr="00946F69">
        <w:t>Implementation</w:t>
      </w:r>
      <w:bookmarkEnd w:id="29"/>
    </w:p>
    <w:p w14:paraId="3262239D" w14:textId="77777777" w:rsidR="00405E33" w:rsidRDefault="0006101F" w:rsidP="00634688">
      <w:r>
        <w:t xml:space="preserve">While the Amendments </w:t>
      </w:r>
      <w:r w:rsidR="00B671A2">
        <w:t>are planned to</w:t>
      </w:r>
      <w:r>
        <w:t xml:space="preserve"> </w:t>
      </w:r>
      <w:r w:rsidR="00831AD5">
        <w:t>commence</w:t>
      </w:r>
      <w:r>
        <w:t xml:space="preserve"> from </w:t>
      </w:r>
      <w:r w:rsidR="00831AD5">
        <w:t xml:space="preserve">Royal Assent, </w:t>
      </w:r>
      <w:r w:rsidR="0081773C">
        <w:t xml:space="preserve">higher education providers </w:t>
      </w:r>
      <w:r w:rsidR="00EF2811">
        <w:t xml:space="preserve">will </w:t>
      </w:r>
      <w:r w:rsidR="0081773C">
        <w:t>be given time to</w:t>
      </w:r>
      <w:r w:rsidR="009B71DA">
        <w:t xml:space="preserve"> implement</w:t>
      </w:r>
      <w:r w:rsidR="00531A11">
        <w:t xml:space="preserve"> their </w:t>
      </w:r>
      <w:r w:rsidR="00C73F56">
        <w:rPr>
          <w:i/>
          <w:iCs/>
        </w:rPr>
        <w:t>S</w:t>
      </w:r>
      <w:r w:rsidR="00531A11" w:rsidRPr="00851AF6">
        <w:rPr>
          <w:i/>
          <w:iCs/>
        </w:rPr>
        <w:t>upport for students</w:t>
      </w:r>
      <w:r w:rsidR="00531A11">
        <w:t xml:space="preserve"> policies</w:t>
      </w:r>
      <w:r w:rsidR="00592C36">
        <w:t xml:space="preserve">. </w:t>
      </w:r>
    </w:p>
    <w:p w14:paraId="6D2BC72A" w14:textId="77777777" w:rsidR="00405E33" w:rsidRDefault="00405E33" w:rsidP="00405E33">
      <w:r>
        <w:lastRenderedPageBreak/>
        <w:t xml:space="preserve">Preparing and publishing </w:t>
      </w:r>
      <w:r>
        <w:rPr>
          <w:i/>
          <w:iCs/>
        </w:rPr>
        <w:t>S</w:t>
      </w:r>
      <w:r w:rsidRPr="00946F69">
        <w:rPr>
          <w:i/>
          <w:iCs/>
        </w:rPr>
        <w:t>upport for student policies</w:t>
      </w:r>
      <w:r>
        <w:t xml:space="preserve"> is expected to be straightforward for most higher education providers. </w:t>
      </w:r>
    </w:p>
    <w:p w14:paraId="60617A3C" w14:textId="67F4C28F" w:rsidR="00405E33" w:rsidRDefault="00405E33" w:rsidP="00405E33">
      <w:r>
        <w:t xml:space="preserve">Higher education providers would already have processes for identifying students at risk. In submissions and representations in the Accord process many higher education providers have indicated that they have supports available to support students to successfully complete units. </w:t>
      </w:r>
    </w:p>
    <w:p w14:paraId="4BF0A3DB" w14:textId="7B30D0CD" w:rsidR="00405E33" w:rsidRDefault="00112608" w:rsidP="00405E33">
      <w:r>
        <w:t>Until the Guidelines are in effect, g</w:t>
      </w:r>
      <w:r w:rsidR="00405E33">
        <w:t xml:space="preserve">iven </w:t>
      </w:r>
      <w:r>
        <w:t>existing</w:t>
      </w:r>
      <w:r w:rsidR="00405E33">
        <w:t xml:space="preserve"> policies, providers </w:t>
      </w:r>
      <w:r>
        <w:t>are expected to</w:t>
      </w:r>
      <w:r w:rsidR="00405E33">
        <w:t xml:space="preserve"> have a </w:t>
      </w:r>
      <w:r>
        <w:t>policies</w:t>
      </w:r>
      <w:r w:rsidR="00405E33">
        <w:t xml:space="preserve"> in place that meets the minimum requirements in the Amendment Bill</w:t>
      </w:r>
      <w:r>
        <w:t>.</w:t>
      </w:r>
    </w:p>
    <w:p w14:paraId="6A3A532E" w14:textId="54E07F70" w:rsidR="00E0228D" w:rsidRPr="00851AF6" w:rsidRDefault="00405E33" w:rsidP="00634688">
      <w:r>
        <w:t>Higher education providers will be expected to</w:t>
      </w:r>
      <w:r w:rsidR="005D4268">
        <w:t xml:space="preserve"> meet the requirements</w:t>
      </w:r>
      <w:r>
        <w:t xml:space="preserve"> of the Guidelines</w:t>
      </w:r>
      <w:r w:rsidR="005D4268">
        <w:t xml:space="preserve"> by the start of the </w:t>
      </w:r>
      <w:r w:rsidR="00751DC1">
        <w:t xml:space="preserve">2024 </w:t>
      </w:r>
      <w:r w:rsidR="005D4268">
        <w:t>academic year, to support new and returning students.</w:t>
      </w:r>
    </w:p>
    <w:p w14:paraId="41961A56" w14:textId="433B1531" w:rsidR="00782B13" w:rsidRDefault="00782B13" w:rsidP="007B4AA1"/>
    <w:tbl>
      <w:tblPr>
        <w:tblStyle w:val="TableGrid"/>
        <w:tblW w:w="0" w:type="auto"/>
        <w:tblLook w:val="04A0" w:firstRow="1" w:lastRow="0" w:firstColumn="1" w:lastColumn="0" w:noHBand="0" w:noVBand="1"/>
      </w:tblPr>
      <w:tblGrid>
        <w:gridCol w:w="9016"/>
      </w:tblGrid>
      <w:tr w:rsidR="002B2A21" w14:paraId="6D47E957" w14:textId="77777777" w:rsidTr="002B2A21">
        <w:tc>
          <w:tcPr>
            <w:tcW w:w="0" w:type="auto"/>
          </w:tcPr>
          <w:p w14:paraId="4F7C43F5" w14:textId="31411895" w:rsidR="002B2A21" w:rsidRDefault="00EC7CAB" w:rsidP="00BC5C7A">
            <w:pPr>
              <w:pStyle w:val="ListParagraph"/>
              <w:numPr>
                <w:ilvl w:val="0"/>
                <w:numId w:val="50"/>
              </w:numPr>
              <w:spacing w:line="259" w:lineRule="auto"/>
              <w:ind w:left="714" w:hanging="357"/>
              <w:contextualSpacing w:val="0"/>
            </w:pPr>
            <w:r>
              <w:t xml:space="preserve">What </w:t>
            </w:r>
            <w:r w:rsidR="002B2A21">
              <w:t xml:space="preserve">practical considerations </w:t>
            </w:r>
            <w:r w:rsidR="00E83A53">
              <w:t>need to be taken into account</w:t>
            </w:r>
            <w:r>
              <w:t xml:space="preserve"> in implementing the Guidelines?</w:t>
            </w:r>
          </w:p>
        </w:tc>
      </w:tr>
    </w:tbl>
    <w:p w14:paraId="58D23803" w14:textId="7479F997" w:rsidR="0017134D" w:rsidRPr="00E60348" w:rsidRDefault="00D81F91" w:rsidP="002B139B">
      <w:pPr>
        <w:pStyle w:val="Heading3"/>
      </w:pPr>
      <w:bookmarkStart w:id="30" w:name="_Toc142338080"/>
      <w:bookmarkStart w:id="31" w:name="_Toc142412582"/>
      <w:bookmarkStart w:id="32" w:name="_Toc142584491"/>
      <w:r w:rsidRPr="00E60348">
        <w:t>Feedback Opportunities</w:t>
      </w:r>
      <w:bookmarkEnd w:id="30"/>
      <w:bookmarkEnd w:id="31"/>
      <w:bookmarkEnd w:id="32"/>
    </w:p>
    <w:p w14:paraId="5270E8A2" w14:textId="62EA0011" w:rsidR="00CA4085" w:rsidRDefault="00921204" w:rsidP="00921204">
      <w:r>
        <w:t xml:space="preserve">The </w:t>
      </w:r>
      <w:r w:rsidR="00CA4085">
        <w:t xml:space="preserve">Department </w:t>
      </w:r>
      <w:r>
        <w:t xml:space="preserve">welcomes feedback on the </w:t>
      </w:r>
      <w:r w:rsidR="00D00C86">
        <w:t xml:space="preserve">policy directions </w:t>
      </w:r>
      <w:r>
        <w:t>presented in this paper and any other ideas in respect of support for students policies in the higher education sector.</w:t>
      </w:r>
      <w:r w:rsidR="001A6984">
        <w:t xml:space="preserve"> Stakeholder input is requested to ensure what is proposed will support students to study successfully, is practical, and implementable</w:t>
      </w:r>
      <w:r w:rsidR="00F7662E">
        <w:t>.</w:t>
      </w:r>
    </w:p>
    <w:p w14:paraId="6B05B7AD" w14:textId="1E1416C4" w:rsidR="00CA4085" w:rsidRDefault="00CA4085" w:rsidP="00851AF6">
      <w:pPr>
        <w:spacing w:before="120" w:after="120"/>
      </w:pPr>
      <w:r>
        <w:t>In particular, the Department is seeking feedback on:</w:t>
      </w:r>
    </w:p>
    <w:p w14:paraId="0E9777CC" w14:textId="3958191D" w:rsidR="00CA4085" w:rsidRDefault="00CA4085" w:rsidP="00851AF6">
      <w:pPr>
        <w:pStyle w:val="ListParagraph"/>
        <w:numPr>
          <w:ilvl w:val="0"/>
          <w:numId w:val="45"/>
        </w:numPr>
        <w:spacing w:before="120"/>
        <w:contextualSpacing w:val="0"/>
      </w:pPr>
      <w:r>
        <w:t xml:space="preserve">any other </w:t>
      </w:r>
      <w:r w:rsidR="006023A4">
        <w:t>detail that should be included in the Guidelines</w:t>
      </w:r>
    </w:p>
    <w:p w14:paraId="1F9D7B84" w14:textId="7BBDBCBA" w:rsidR="00A87295" w:rsidRDefault="00A87295" w:rsidP="00851AF6">
      <w:pPr>
        <w:pStyle w:val="ListParagraph"/>
        <w:numPr>
          <w:ilvl w:val="0"/>
          <w:numId w:val="45"/>
        </w:numPr>
        <w:spacing w:before="120"/>
        <w:contextualSpacing w:val="0"/>
      </w:pPr>
      <w:r>
        <w:t>practical issues associated with implementation</w:t>
      </w:r>
      <w:r w:rsidR="00F7662E">
        <w:t>.</w:t>
      </w:r>
    </w:p>
    <w:p w14:paraId="1710B3B9" w14:textId="261E86A2" w:rsidR="00A87295" w:rsidRDefault="00175C44" w:rsidP="00175C44">
      <w:r>
        <w:t xml:space="preserve">Feedback could include existing best practice, reports and reviews </w:t>
      </w:r>
      <w:r w:rsidR="00D00C86">
        <w:t xml:space="preserve">that </w:t>
      </w:r>
      <w:r>
        <w:t>focus on supporting students to complete their studies.</w:t>
      </w:r>
    </w:p>
    <w:p w14:paraId="0644CAD9" w14:textId="54C08467" w:rsidR="006F10BF" w:rsidRDefault="00921204" w:rsidP="00921204">
      <w:r>
        <w:t xml:space="preserve">Written submissions can be </w:t>
      </w:r>
      <w:r w:rsidR="007E05A4">
        <w:t>provided</w:t>
      </w:r>
      <w:r w:rsidR="00851AF6">
        <w:t xml:space="preserve"> </w:t>
      </w:r>
      <w:r w:rsidR="00851AF6" w:rsidRPr="00851AF6">
        <w:t xml:space="preserve">by </w:t>
      </w:r>
      <w:r w:rsidR="00725E27">
        <w:t>15</w:t>
      </w:r>
      <w:r w:rsidR="00725E27" w:rsidRPr="00851AF6">
        <w:t xml:space="preserve"> </w:t>
      </w:r>
      <w:r w:rsidR="00851AF6" w:rsidRPr="00851AF6">
        <w:t>September 2023</w:t>
      </w:r>
      <w:r w:rsidR="002D3C24">
        <w:t xml:space="preserve"> as </w:t>
      </w:r>
      <w:r w:rsidR="00FC32BF">
        <w:t>instructed</w:t>
      </w:r>
      <w:r w:rsidR="002D3C24">
        <w:t xml:space="preserve"> on the </w:t>
      </w:r>
      <w:hyperlink r:id="rId28" w:history="1">
        <w:r w:rsidR="002D3C24" w:rsidRPr="00272280">
          <w:rPr>
            <w:rStyle w:val="Hyperlink"/>
          </w:rPr>
          <w:t>Department’s website</w:t>
        </w:r>
      </w:hyperlink>
      <w:r w:rsidR="00851AF6" w:rsidRPr="00851AF6">
        <w:t>.</w:t>
      </w:r>
    </w:p>
    <w:p w14:paraId="70D25C24" w14:textId="19AFCCD3" w:rsidR="005A74EE" w:rsidRDefault="005A74EE" w:rsidP="00921204">
      <w:r>
        <w:t xml:space="preserve">The Department </w:t>
      </w:r>
      <w:r w:rsidR="00C7375F">
        <w:t>proposes to publish submissions</w:t>
      </w:r>
      <w:r w:rsidR="0080041D">
        <w:t xml:space="preserve">. Please indicate in your response whether you </w:t>
      </w:r>
      <w:r w:rsidR="00C77655">
        <w:t>agree to the submission being published.</w:t>
      </w:r>
    </w:p>
    <w:sectPr w:rsidR="005A74EE">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424B" w14:textId="77777777" w:rsidR="004B188E" w:rsidRDefault="004B188E" w:rsidP="000A6228">
      <w:pPr>
        <w:spacing w:after="0" w:line="240" w:lineRule="auto"/>
      </w:pPr>
      <w:r>
        <w:separator/>
      </w:r>
    </w:p>
  </w:endnote>
  <w:endnote w:type="continuationSeparator" w:id="0">
    <w:p w14:paraId="7E297C61" w14:textId="77777777" w:rsidR="004B188E" w:rsidRDefault="004B188E" w:rsidP="000A6228">
      <w:pPr>
        <w:spacing w:after="0" w:line="240" w:lineRule="auto"/>
      </w:pPr>
      <w:r>
        <w:continuationSeparator/>
      </w:r>
    </w:p>
  </w:endnote>
  <w:endnote w:type="continuationNotice" w:id="1">
    <w:p w14:paraId="3BE0D540" w14:textId="77777777" w:rsidR="004B188E" w:rsidRDefault="004B1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0B08" w14:textId="77777777" w:rsidR="00A832F6" w:rsidRDefault="00A83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AC3D" w14:textId="77777777" w:rsidR="00A832F6" w:rsidRDefault="00A83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AD35" w14:textId="77777777" w:rsidR="00A832F6" w:rsidRDefault="00A832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4056" w14:textId="192396B7" w:rsidR="00221D8F" w:rsidRDefault="00F81924">
    <w:pPr>
      <w:pStyle w:val="Footer"/>
    </w:pPr>
    <w:r>
      <w:t>Support for student</w:t>
    </w:r>
    <w:r w:rsidR="00975E80">
      <w:t>s</w:t>
    </w:r>
    <w:r>
      <w:t xml:space="preserve"> policy Guidelines</w:t>
    </w:r>
    <w:r w:rsidR="00975E80">
      <w:t xml:space="preserve"> - </w:t>
    </w:r>
    <w:r w:rsidR="006C36EB">
      <w:t xml:space="preserve">Consultation </w:t>
    </w:r>
    <w:r>
      <w:t>Paper</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7D70AAF5" wp14:editId="665B6726">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E5DB" w14:textId="77777777" w:rsidR="004B188E" w:rsidRDefault="004B188E" w:rsidP="000A6228">
      <w:pPr>
        <w:spacing w:after="0" w:line="240" w:lineRule="auto"/>
      </w:pPr>
      <w:r>
        <w:separator/>
      </w:r>
    </w:p>
  </w:footnote>
  <w:footnote w:type="continuationSeparator" w:id="0">
    <w:p w14:paraId="372007B5" w14:textId="77777777" w:rsidR="004B188E" w:rsidRDefault="004B188E" w:rsidP="000A6228">
      <w:pPr>
        <w:spacing w:after="0" w:line="240" w:lineRule="auto"/>
      </w:pPr>
      <w:r>
        <w:continuationSeparator/>
      </w:r>
    </w:p>
  </w:footnote>
  <w:footnote w:type="continuationNotice" w:id="1">
    <w:p w14:paraId="0A6055E4" w14:textId="77777777" w:rsidR="004B188E" w:rsidRDefault="004B18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7259" w14:textId="77777777" w:rsidR="00A832F6" w:rsidRDefault="00A83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93A4" w14:textId="77777777" w:rsidR="00A832F6" w:rsidRDefault="00A83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767F" w14:textId="77777777" w:rsidR="00A832F6" w:rsidRDefault="00A83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5856558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E76AA2"/>
    <w:multiLevelType w:val="hybridMultilevel"/>
    <w:tmpl w:val="1B947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007700"/>
    <w:multiLevelType w:val="hybridMultilevel"/>
    <w:tmpl w:val="D1262D1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67307A3"/>
    <w:multiLevelType w:val="hybridMultilevel"/>
    <w:tmpl w:val="75B6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DF4071"/>
    <w:multiLevelType w:val="hybridMultilevel"/>
    <w:tmpl w:val="EF02E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CC0F2F"/>
    <w:multiLevelType w:val="hybridMultilevel"/>
    <w:tmpl w:val="8C622D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965ADD"/>
    <w:multiLevelType w:val="hybridMultilevel"/>
    <w:tmpl w:val="2F0AE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970EB9"/>
    <w:multiLevelType w:val="hybridMultilevel"/>
    <w:tmpl w:val="F768D94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412D7C"/>
    <w:multiLevelType w:val="hybridMultilevel"/>
    <w:tmpl w:val="FE0CCB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1A3876"/>
    <w:multiLevelType w:val="hybridMultilevel"/>
    <w:tmpl w:val="87A67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E00F4F"/>
    <w:multiLevelType w:val="hybridMultilevel"/>
    <w:tmpl w:val="8C622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385319"/>
    <w:multiLevelType w:val="hybridMultilevel"/>
    <w:tmpl w:val="50CAC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932CA0"/>
    <w:multiLevelType w:val="hybridMultilevel"/>
    <w:tmpl w:val="534605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32492A"/>
    <w:multiLevelType w:val="hybridMultilevel"/>
    <w:tmpl w:val="40B4A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57191D"/>
    <w:multiLevelType w:val="hybridMultilevel"/>
    <w:tmpl w:val="54CA6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79865E62"/>
    <w:multiLevelType w:val="hybridMultilevel"/>
    <w:tmpl w:val="4C82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EE1BAB"/>
    <w:multiLevelType w:val="hybridMultilevel"/>
    <w:tmpl w:val="7180B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4099141">
    <w:abstractNumId w:val="15"/>
  </w:num>
  <w:num w:numId="2" w16cid:durableId="723256261">
    <w:abstractNumId w:val="5"/>
  </w:num>
  <w:num w:numId="3" w16cid:durableId="1522353353">
    <w:abstractNumId w:val="4"/>
  </w:num>
  <w:num w:numId="4" w16cid:durableId="1660689130">
    <w:abstractNumId w:val="3"/>
  </w:num>
  <w:num w:numId="5" w16cid:durableId="1122577114">
    <w:abstractNumId w:val="18"/>
  </w:num>
  <w:num w:numId="6" w16cid:durableId="1833527797">
    <w:abstractNumId w:val="2"/>
  </w:num>
  <w:num w:numId="7" w16cid:durableId="892035956">
    <w:abstractNumId w:val="1"/>
  </w:num>
  <w:num w:numId="8" w16cid:durableId="1397900006">
    <w:abstractNumId w:val="0"/>
  </w:num>
  <w:num w:numId="9" w16cid:durableId="1627194101">
    <w:abstractNumId w:val="17"/>
  </w:num>
  <w:num w:numId="10" w16cid:durableId="965038627">
    <w:abstractNumId w:val="9"/>
  </w:num>
  <w:num w:numId="11" w16cid:durableId="458304877">
    <w:abstractNumId w:val="27"/>
  </w:num>
  <w:num w:numId="12" w16cid:durableId="485629752">
    <w:abstractNumId w:val="14"/>
  </w:num>
  <w:num w:numId="13" w16cid:durableId="18685180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1276286">
    <w:abstractNumId w:val="13"/>
  </w:num>
  <w:num w:numId="15" w16cid:durableId="121534238">
    <w:abstractNumId w:val="6"/>
  </w:num>
  <w:num w:numId="16" w16cid:durableId="872377974">
    <w:abstractNumId w:val="31"/>
  </w:num>
  <w:num w:numId="17" w16cid:durableId="581528629">
    <w:abstractNumId w:val="20"/>
  </w:num>
  <w:num w:numId="18" w16cid:durableId="677462672">
    <w:abstractNumId w:val="12"/>
  </w:num>
  <w:num w:numId="19" w16cid:durableId="1670475631">
    <w:abstractNumId w:val="24"/>
  </w:num>
  <w:num w:numId="20" w16cid:durableId="780609554">
    <w:abstractNumId w:val="28"/>
  </w:num>
  <w:num w:numId="21" w16cid:durableId="992217331">
    <w:abstractNumId w:val="15"/>
  </w:num>
  <w:num w:numId="22" w16cid:durableId="914124438">
    <w:abstractNumId w:val="15"/>
  </w:num>
  <w:num w:numId="23" w16cid:durableId="1166478278">
    <w:abstractNumId w:val="15"/>
  </w:num>
  <w:num w:numId="24" w16cid:durableId="524757952">
    <w:abstractNumId w:val="15"/>
  </w:num>
  <w:num w:numId="25" w16cid:durableId="20477292">
    <w:abstractNumId w:val="15"/>
  </w:num>
  <w:num w:numId="26" w16cid:durableId="965743706">
    <w:abstractNumId w:val="15"/>
  </w:num>
  <w:num w:numId="27" w16cid:durableId="1553730390">
    <w:abstractNumId w:val="22"/>
  </w:num>
  <w:num w:numId="28" w16cid:durableId="1580016784">
    <w:abstractNumId w:val="29"/>
  </w:num>
  <w:num w:numId="29" w16cid:durableId="1445340552">
    <w:abstractNumId w:val="15"/>
  </w:num>
  <w:num w:numId="30" w16cid:durableId="2113015763">
    <w:abstractNumId w:val="15"/>
  </w:num>
  <w:num w:numId="31" w16cid:durableId="29232573">
    <w:abstractNumId w:val="6"/>
  </w:num>
  <w:num w:numId="32" w16cid:durableId="191575565">
    <w:abstractNumId w:val="21"/>
  </w:num>
  <w:num w:numId="33" w16cid:durableId="1357079558">
    <w:abstractNumId w:val="32"/>
  </w:num>
  <w:num w:numId="34" w16cid:durableId="332344112">
    <w:abstractNumId w:val="15"/>
  </w:num>
  <w:num w:numId="35" w16cid:durableId="983704923">
    <w:abstractNumId w:val="15"/>
  </w:num>
  <w:num w:numId="36" w16cid:durableId="511921421">
    <w:abstractNumId w:val="15"/>
  </w:num>
  <w:num w:numId="37" w16cid:durableId="841553392">
    <w:abstractNumId w:val="15"/>
  </w:num>
  <w:num w:numId="38" w16cid:durableId="636641475">
    <w:abstractNumId w:val="15"/>
  </w:num>
  <w:num w:numId="39" w16cid:durableId="570585214">
    <w:abstractNumId w:val="26"/>
  </w:num>
  <w:num w:numId="40" w16cid:durableId="505900596">
    <w:abstractNumId w:val="8"/>
  </w:num>
  <w:num w:numId="41" w16cid:durableId="735471452">
    <w:abstractNumId w:val="33"/>
  </w:num>
  <w:num w:numId="42" w16cid:durableId="1857841360">
    <w:abstractNumId w:val="19"/>
  </w:num>
  <w:num w:numId="43" w16cid:durableId="382293973">
    <w:abstractNumId w:val="23"/>
  </w:num>
  <w:num w:numId="44" w16cid:durableId="1803188538">
    <w:abstractNumId w:val="11"/>
  </w:num>
  <w:num w:numId="45" w16cid:durableId="649603161">
    <w:abstractNumId w:val="10"/>
  </w:num>
  <w:num w:numId="46" w16cid:durableId="605237090">
    <w:abstractNumId w:val="7"/>
  </w:num>
  <w:num w:numId="47" w16cid:durableId="1105927140">
    <w:abstractNumId w:val="15"/>
  </w:num>
  <w:num w:numId="48" w16cid:durableId="662658297">
    <w:abstractNumId w:val="30"/>
  </w:num>
  <w:num w:numId="49" w16cid:durableId="1912033467">
    <w:abstractNumId w:val="15"/>
  </w:num>
  <w:num w:numId="50" w16cid:durableId="2105614173">
    <w:abstractNumId w:val="16"/>
  </w:num>
  <w:num w:numId="51" w16cid:durableId="182288780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29"/>
    <w:rsid w:val="00001091"/>
    <w:rsid w:val="00002871"/>
    <w:rsid w:val="000032B0"/>
    <w:rsid w:val="000059C2"/>
    <w:rsid w:val="00005C67"/>
    <w:rsid w:val="00006A90"/>
    <w:rsid w:val="00006B44"/>
    <w:rsid w:val="00007A7A"/>
    <w:rsid w:val="00012366"/>
    <w:rsid w:val="00012840"/>
    <w:rsid w:val="00012D1C"/>
    <w:rsid w:val="00015FCD"/>
    <w:rsid w:val="000164E0"/>
    <w:rsid w:val="000168F4"/>
    <w:rsid w:val="0001695E"/>
    <w:rsid w:val="00017033"/>
    <w:rsid w:val="000172F2"/>
    <w:rsid w:val="0002014E"/>
    <w:rsid w:val="000205CC"/>
    <w:rsid w:val="00021ED6"/>
    <w:rsid w:val="00021FBE"/>
    <w:rsid w:val="00023F81"/>
    <w:rsid w:val="000244F8"/>
    <w:rsid w:val="00024CC3"/>
    <w:rsid w:val="00027712"/>
    <w:rsid w:val="00027961"/>
    <w:rsid w:val="00030377"/>
    <w:rsid w:val="00031120"/>
    <w:rsid w:val="00031C9F"/>
    <w:rsid w:val="00031EE6"/>
    <w:rsid w:val="00033B87"/>
    <w:rsid w:val="00035322"/>
    <w:rsid w:val="0003549B"/>
    <w:rsid w:val="0003561B"/>
    <w:rsid w:val="00035C44"/>
    <w:rsid w:val="000379E8"/>
    <w:rsid w:val="00040EC8"/>
    <w:rsid w:val="0004184E"/>
    <w:rsid w:val="0004235A"/>
    <w:rsid w:val="00043B23"/>
    <w:rsid w:val="00043F2F"/>
    <w:rsid w:val="00045E4B"/>
    <w:rsid w:val="0004603D"/>
    <w:rsid w:val="000460E8"/>
    <w:rsid w:val="00047224"/>
    <w:rsid w:val="00050A05"/>
    <w:rsid w:val="00050D0D"/>
    <w:rsid w:val="00050D17"/>
    <w:rsid w:val="000521D7"/>
    <w:rsid w:val="000523A4"/>
    <w:rsid w:val="00055DB5"/>
    <w:rsid w:val="00055EAE"/>
    <w:rsid w:val="00056560"/>
    <w:rsid w:val="00056775"/>
    <w:rsid w:val="00056925"/>
    <w:rsid w:val="000575E4"/>
    <w:rsid w:val="000576D9"/>
    <w:rsid w:val="00057D2D"/>
    <w:rsid w:val="00060926"/>
    <w:rsid w:val="00060CCD"/>
    <w:rsid w:val="0006101F"/>
    <w:rsid w:val="00063A29"/>
    <w:rsid w:val="00063F66"/>
    <w:rsid w:val="00066421"/>
    <w:rsid w:val="00066D5E"/>
    <w:rsid w:val="00067A1E"/>
    <w:rsid w:val="00073A8B"/>
    <w:rsid w:val="000742B6"/>
    <w:rsid w:val="0007458B"/>
    <w:rsid w:val="0007513A"/>
    <w:rsid w:val="00076926"/>
    <w:rsid w:val="00080815"/>
    <w:rsid w:val="00080CE3"/>
    <w:rsid w:val="0008232D"/>
    <w:rsid w:val="0008292B"/>
    <w:rsid w:val="000833F8"/>
    <w:rsid w:val="00085217"/>
    <w:rsid w:val="000859C5"/>
    <w:rsid w:val="00085A0F"/>
    <w:rsid w:val="00085CB4"/>
    <w:rsid w:val="00085E95"/>
    <w:rsid w:val="000862B7"/>
    <w:rsid w:val="0008669E"/>
    <w:rsid w:val="00090E6A"/>
    <w:rsid w:val="0009169F"/>
    <w:rsid w:val="000930F1"/>
    <w:rsid w:val="00095713"/>
    <w:rsid w:val="00096036"/>
    <w:rsid w:val="000969F4"/>
    <w:rsid w:val="00096DE7"/>
    <w:rsid w:val="000A0B58"/>
    <w:rsid w:val="000A1969"/>
    <w:rsid w:val="000A1D79"/>
    <w:rsid w:val="000A242A"/>
    <w:rsid w:val="000A2844"/>
    <w:rsid w:val="000A2A6B"/>
    <w:rsid w:val="000A2F89"/>
    <w:rsid w:val="000A32FD"/>
    <w:rsid w:val="000A5725"/>
    <w:rsid w:val="000A5A79"/>
    <w:rsid w:val="000A61B2"/>
    <w:rsid w:val="000A6228"/>
    <w:rsid w:val="000A6EA2"/>
    <w:rsid w:val="000A7907"/>
    <w:rsid w:val="000A7E11"/>
    <w:rsid w:val="000B0580"/>
    <w:rsid w:val="000B080C"/>
    <w:rsid w:val="000B1D1D"/>
    <w:rsid w:val="000B308C"/>
    <w:rsid w:val="000B3FEA"/>
    <w:rsid w:val="000B4F71"/>
    <w:rsid w:val="000B586C"/>
    <w:rsid w:val="000B5D10"/>
    <w:rsid w:val="000B5D40"/>
    <w:rsid w:val="000B5D76"/>
    <w:rsid w:val="000B7EC6"/>
    <w:rsid w:val="000C1157"/>
    <w:rsid w:val="000C12B1"/>
    <w:rsid w:val="000C1581"/>
    <w:rsid w:val="000C1F2F"/>
    <w:rsid w:val="000C3868"/>
    <w:rsid w:val="000C4450"/>
    <w:rsid w:val="000C5F0C"/>
    <w:rsid w:val="000D0F93"/>
    <w:rsid w:val="000D1F72"/>
    <w:rsid w:val="000D2579"/>
    <w:rsid w:val="000D3309"/>
    <w:rsid w:val="000D3F56"/>
    <w:rsid w:val="000D41AF"/>
    <w:rsid w:val="000D4C54"/>
    <w:rsid w:val="000D6033"/>
    <w:rsid w:val="000D74D7"/>
    <w:rsid w:val="000E0299"/>
    <w:rsid w:val="000E1A73"/>
    <w:rsid w:val="000E21E2"/>
    <w:rsid w:val="000E33CA"/>
    <w:rsid w:val="000E34F0"/>
    <w:rsid w:val="000E364C"/>
    <w:rsid w:val="000E4BE5"/>
    <w:rsid w:val="000E56BE"/>
    <w:rsid w:val="000E5C8E"/>
    <w:rsid w:val="000E7031"/>
    <w:rsid w:val="000E7DC4"/>
    <w:rsid w:val="000E7E35"/>
    <w:rsid w:val="000F0C0C"/>
    <w:rsid w:val="000F2332"/>
    <w:rsid w:val="000F2C2E"/>
    <w:rsid w:val="000F41C7"/>
    <w:rsid w:val="000F4351"/>
    <w:rsid w:val="000F787B"/>
    <w:rsid w:val="0010012B"/>
    <w:rsid w:val="00100FE3"/>
    <w:rsid w:val="001018A6"/>
    <w:rsid w:val="00101BF7"/>
    <w:rsid w:val="001038E3"/>
    <w:rsid w:val="001040A3"/>
    <w:rsid w:val="001054BC"/>
    <w:rsid w:val="0010575B"/>
    <w:rsid w:val="00107D87"/>
    <w:rsid w:val="00107DD5"/>
    <w:rsid w:val="00110594"/>
    <w:rsid w:val="00110A39"/>
    <w:rsid w:val="00110B0B"/>
    <w:rsid w:val="00110D5D"/>
    <w:rsid w:val="0011239B"/>
    <w:rsid w:val="00112608"/>
    <w:rsid w:val="00112952"/>
    <w:rsid w:val="0011314A"/>
    <w:rsid w:val="00113865"/>
    <w:rsid w:val="00114E2C"/>
    <w:rsid w:val="001150A3"/>
    <w:rsid w:val="00115F34"/>
    <w:rsid w:val="0011607C"/>
    <w:rsid w:val="001161A1"/>
    <w:rsid w:val="00116FF2"/>
    <w:rsid w:val="00117AAC"/>
    <w:rsid w:val="00120377"/>
    <w:rsid w:val="00120A59"/>
    <w:rsid w:val="001223A1"/>
    <w:rsid w:val="001230AC"/>
    <w:rsid w:val="0012343A"/>
    <w:rsid w:val="00123B8E"/>
    <w:rsid w:val="0012554A"/>
    <w:rsid w:val="001259A7"/>
    <w:rsid w:val="00125BB3"/>
    <w:rsid w:val="0012605B"/>
    <w:rsid w:val="00126E52"/>
    <w:rsid w:val="00130C51"/>
    <w:rsid w:val="001312A5"/>
    <w:rsid w:val="00131748"/>
    <w:rsid w:val="00131964"/>
    <w:rsid w:val="001333E6"/>
    <w:rsid w:val="00133B8D"/>
    <w:rsid w:val="00134CC6"/>
    <w:rsid w:val="0013611E"/>
    <w:rsid w:val="00136BED"/>
    <w:rsid w:val="001405BF"/>
    <w:rsid w:val="001409D7"/>
    <w:rsid w:val="00142795"/>
    <w:rsid w:val="0014551E"/>
    <w:rsid w:val="00145B46"/>
    <w:rsid w:val="001473B1"/>
    <w:rsid w:val="00147497"/>
    <w:rsid w:val="001515BF"/>
    <w:rsid w:val="001525BC"/>
    <w:rsid w:val="00153CC6"/>
    <w:rsid w:val="00154F59"/>
    <w:rsid w:val="0015525F"/>
    <w:rsid w:val="001609A3"/>
    <w:rsid w:val="00160C3B"/>
    <w:rsid w:val="00161648"/>
    <w:rsid w:val="00161E4A"/>
    <w:rsid w:val="00161F50"/>
    <w:rsid w:val="001641A9"/>
    <w:rsid w:val="00164934"/>
    <w:rsid w:val="00165AF6"/>
    <w:rsid w:val="0016743E"/>
    <w:rsid w:val="00170F81"/>
    <w:rsid w:val="0017134D"/>
    <w:rsid w:val="0017142A"/>
    <w:rsid w:val="0017211C"/>
    <w:rsid w:val="00172BBF"/>
    <w:rsid w:val="00175A36"/>
    <w:rsid w:val="00175C44"/>
    <w:rsid w:val="00176E63"/>
    <w:rsid w:val="001779C3"/>
    <w:rsid w:val="00180C9E"/>
    <w:rsid w:val="001813F6"/>
    <w:rsid w:val="00181A3A"/>
    <w:rsid w:val="00181A9F"/>
    <w:rsid w:val="00181FD0"/>
    <w:rsid w:val="00182A44"/>
    <w:rsid w:val="00182CBD"/>
    <w:rsid w:val="001846A9"/>
    <w:rsid w:val="0018498F"/>
    <w:rsid w:val="00184F72"/>
    <w:rsid w:val="00190254"/>
    <w:rsid w:val="001927D1"/>
    <w:rsid w:val="00193405"/>
    <w:rsid w:val="001934CA"/>
    <w:rsid w:val="00193EAA"/>
    <w:rsid w:val="00195FD4"/>
    <w:rsid w:val="00196654"/>
    <w:rsid w:val="0019761F"/>
    <w:rsid w:val="001A015D"/>
    <w:rsid w:val="001A016C"/>
    <w:rsid w:val="001A0193"/>
    <w:rsid w:val="001A063F"/>
    <w:rsid w:val="001A29E3"/>
    <w:rsid w:val="001A2D67"/>
    <w:rsid w:val="001A3C2C"/>
    <w:rsid w:val="001A3D56"/>
    <w:rsid w:val="001A60FB"/>
    <w:rsid w:val="001A6984"/>
    <w:rsid w:val="001A6A76"/>
    <w:rsid w:val="001B0015"/>
    <w:rsid w:val="001B077A"/>
    <w:rsid w:val="001B1BDD"/>
    <w:rsid w:val="001B5BA3"/>
    <w:rsid w:val="001B6D71"/>
    <w:rsid w:val="001B75C4"/>
    <w:rsid w:val="001B7874"/>
    <w:rsid w:val="001B7E44"/>
    <w:rsid w:val="001C048A"/>
    <w:rsid w:val="001C07AB"/>
    <w:rsid w:val="001C1523"/>
    <w:rsid w:val="001C165D"/>
    <w:rsid w:val="001C1D8A"/>
    <w:rsid w:val="001C36B0"/>
    <w:rsid w:val="001C3939"/>
    <w:rsid w:val="001C50A4"/>
    <w:rsid w:val="001C7318"/>
    <w:rsid w:val="001C7604"/>
    <w:rsid w:val="001C766F"/>
    <w:rsid w:val="001C782D"/>
    <w:rsid w:val="001D2ED3"/>
    <w:rsid w:val="001D4561"/>
    <w:rsid w:val="001D45B3"/>
    <w:rsid w:val="001D5A6E"/>
    <w:rsid w:val="001D5B3E"/>
    <w:rsid w:val="001D67CF"/>
    <w:rsid w:val="001D73C1"/>
    <w:rsid w:val="001E0A51"/>
    <w:rsid w:val="001E1C85"/>
    <w:rsid w:val="001E6593"/>
    <w:rsid w:val="001E71B2"/>
    <w:rsid w:val="001F0F63"/>
    <w:rsid w:val="001F15C4"/>
    <w:rsid w:val="001F1C8C"/>
    <w:rsid w:val="001F379D"/>
    <w:rsid w:val="001F38E0"/>
    <w:rsid w:val="001F5595"/>
    <w:rsid w:val="001F5A86"/>
    <w:rsid w:val="001F6A2D"/>
    <w:rsid w:val="001F751B"/>
    <w:rsid w:val="001F7BEF"/>
    <w:rsid w:val="00202094"/>
    <w:rsid w:val="002021B6"/>
    <w:rsid w:val="002028D4"/>
    <w:rsid w:val="0020425F"/>
    <w:rsid w:val="00205373"/>
    <w:rsid w:val="002107E4"/>
    <w:rsid w:val="00211CC3"/>
    <w:rsid w:val="00212181"/>
    <w:rsid w:val="00213151"/>
    <w:rsid w:val="00213196"/>
    <w:rsid w:val="0021532E"/>
    <w:rsid w:val="002171AA"/>
    <w:rsid w:val="0022091C"/>
    <w:rsid w:val="00221D8F"/>
    <w:rsid w:val="00223426"/>
    <w:rsid w:val="00223457"/>
    <w:rsid w:val="002236CE"/>
    <w:rsid w:val="00223804"/>
    <w:rsid w:val="00227169"/>
    <w:rsid w:val="002272DB"/>
    <w:rsid w:val="002318B2"/>
    <w:rsid w:val="00236CDE"/>
    <w:rsid w:val="00240F3A"/>
    <w:rsid w:val="00241332"/>
    <w:rsid w:val="00242759"/>
    <w:rsid w:val="00244B32"/>
    <w:rsid w:val="00244CD8"/>
    <w:rsid w:val="002454D4"/>
    <w:rsid w:val="00250BB8"/>
    <w:rsid w:val="002511D5"/>
    <w:rsid w:val="00251342"/>
    <w:rsid w:val="0025164B"/>
    <w:rsid w:val="00251E06"/>
    <w:rsid w:val="002522A1"/>
    <w:rsid w:val="002539CC"/>
    <w:rsid w:val="002540DE"/>
    <w:rsid w:val="00254691"/>
    <w:rsid w:val="00254C06"/>
    <w:rsid w:val="002559A2"/>
    <w:rsid w:val="00255D0F"/>
    <w:rsid w:val="00256D81"/>
    <w:rsid w:val="0025783B"/>
    <w:rsid w:val="002601FC"/>
    <w:rsid w:val="00261A11"/>
    <w:rsid w:val="00262643"/>
    <w:rsid w:val="0026360B"/>
    <w:rsid w:val="00263AC8"/>
    <w:rsid w:val="0026580A"/>
    <w:rsid w:val="00266E4D"/>
    <w:rsid w:val="00266FF5"/>
    <w:rsid w:val="002676BC"/>
    <w:rsid w:val="002677FE"/>
    <w:rsid w:val="00267ED9"/>
    <w:rsid w:val="00271B6E"/>
    <w:rsid w:val="002721C2"/>
    <w:rsid w:val="00272280"/>
    <w:rsid w:val="00273ACC"/>
    <w:rsid w:val="00274823"/>
    <w:rsid w:val="002753AB"/>
    <w:rsid w:val="00275B5F"/>
    <w:rsid w:val="00276047"/>
    <w:rsid w:val="002773D4"/>
    <w:rsid w:val="002774C5"/>
    <w:rsid w:val="00277B24"/>
    <w:rsid w:val="00280F08"/>
    <w:rsid w:val="0028174A"/>
    <w:rsid w:val="002817CD"/>
    <w:rsid w:val="00281B13"/>
    <w:rsid w:val="00282062"/>
    <w:rsid w:val="00282E09"/>
    <w:rsid w:val="002834EA"/>
    <w:rsid w:val="002846A9"/>
    <w:rsid w:val="00284CCF"/>
    <w:rsid w:val="0028516B"/>
    <w:rsid w:val="00286C95"/>
    <w:rsid w:val="00286E86"/>
    <w:rsid w:val="00287A28"/>
    <w:rsid w:val="00290739"/>
    <w:rsid w:val="002907E6"/>
    <w:rsid w:val="00290B3F"/>
    <w:rsid w:val="00292651"/>
    <w:rsid w:val="00292AB6"/>
    <w:rsid w:val="00294AF3"/>
    <w:rsid w:val="00295986"/>
    <w:rsid w:val="00295BA9"/>
    <w:rsid w:val="002960CA"/>
    <w:rsid w:val="0029629F"/>
    <w:rsid w:val="002971B0"/>
    <w:rsid w:val="002976E4"/>
    <w:rsid w:val="002978FC"/>
    <w:rsid w:val="00297C2B"/>
    <w:rsid w:val="002A0F97"/>
    <w:rsid w:val="002A301E"/>
    <w:rsid w:val="002A3C3E"/>
    <w:rsid w:val="002A4458"/>
    <w:rsid w:val="002A4840"/>
    <w:rsid w:val="002A50E1"/>
    <w:rsid w:val="002A62D9"/>
    <w:rsid w:val="002A65B9"/>
    <w:rsid w:val="002A721E"/>
    <w:rsid w:val="002B139B"/>
    <w:rsid w:val="002B22DB"/>
    <w:rsid w:val="002B2452"/>
    <w:rsid w:val="002B2A21"/>
    <w:rsid w:val="002B2C7B"/>
    <w:rsid w:val="002B33C0"/>
    <w:rsid w:val="002B526D"/>
    <w:rsid w:val="002B6B61"/>
    <w:rsid w:val="002B7CD0"/>
    <w:rsid w:val="002C0F85"/>
    <w:rsid w:val="002C1153"/>
    <w:rsid w:val="002C19DD"/>
    <w:rsid w:val="002C1EE2"/>
    <w:rsid w:val="002C3896"/>
    <w:rsid w:val="002C3EDF"/>
    <w:rsid w:val="002C5829"/>
    <w:rsid w:val="002C58DA"/>
    <w:rsid w:val="002C7840"/>
    <w:rsid w:val="002D16A3"/>
    <w:rsid w:val="002D252E"/>
    <w:rsid w:val="002D3C24"/>
    <w:rsid w:val="002D57B5"/>
    <w:rsid w:val="002D589A"/>
    <w:rsid w:val="002D5973"/>
    <w:rsid w:val="002D6AE4"/>
    <w:rsid w:val="002E055D"/>
    <w:rsid w:val="002E1479"/>
    <w:rsid w:val="002E17DD"/>
    <w:rsid w:val="002E1C47"/>
    <w:rsid w:val="002E1D55"/>
    <w:rsid w:val="002E2315"/>
    <w:rsid w:val="002E2913"/>
    <w:rsid w:val="002E2A80"/>
    <w:rsid w:val="002E37D2"/>
    <w:rsid w:val="002E6292"/>
    <w:rsid w:val="002F1264"/>
    <w:rsid w:val="002F1688"/>
    <w:rsid w:val="002F168D"/>
    <w:rsid w:val="002F1DD9"/>
    <w:rsid w:val="002F41CA"/>
    <w:rsid w:val="002F46AE"/>
    <w:rsid w:val="002F6BF2"/>
    <w:rsid w:val="002F6E09"/>
    <w:rsid w:val="0030080E"/>
    <w:rsid w:val="0030091F"/>
    <w:rsid w:val="00300D88"/>
    <w:rsid w:val="003011F7"/>
    <w:rsid w:val="00302636"/>
    <w:rsid w:val="00303F35"/>
    <w:rsid w:val="003063AF"/>
    <w:rsid w:val="00307451"/>
    <w:rsid w:val="00307BBF"/>
    <w:rsid w:val="00307CC1"/>
    <w:rsid w:val="00310671"/>
    <w:rsid w:val="0031368F"/>
    <w:rsid w:val="00313A67"/>
    <w:rsid w:val="00313C8B"/>
    <w:rsid w:val="00314644"/>
    <w:rsid w:val="00315476"/>
    <w:rsid w:val="00316CEB"/>
    <w:rsid w:val="0031720C"/>
    <w:rsid w:val="00322354"/>
    <w:rsid w:val="00322393"/>
    <w:rsid w:val="0032432E"/>
    <w:rsid w:val="00324817"/>
    <w:rsid w:val="0032717D"/>
    <w:rsid w:val="00327D9F"/>
    <w:rsid w:val="00330B74"/>
    <w:rsid w:val="00331067"/>
    <w:rsid w:val="00331F05"/>
    <w:rsid w:val="003329E4"/>
    <w:rsid w:val="0033315C"/>
    <w:rsid w:val="00333505"/>
    <w:rsid w:val="003346B3"/>
    <w:rsid w:val="003347C9"/>
    <w:rsid w:val="0033494B"/>
    <w:rsid w:val="00334B6E"/>
    <w:rsid w:val="00335138"/>
    <w:rsid w:val="00335B17"/>
    <w:rsid w:val="00335B38"/>
    <w:rsid w:val="003376B3"/>
    <w:rsid w:val="00337E9B"/>
    <w:rsid w:val="00340DA7"/>
    <w:rsid w:val="003419B1"/>
    <w:rsid w:val="00343FC1"/>
    <w:rsid w:val="00344504"/>
    <w:rsid w:val="003457F2"/>
    <w:rsid w:val="0034791C"/>
    <w:rsid w:val="00350B0E"/>
    <w:rsid w:val="0035292B"/>
    <w:rsid w:val="00355B7A"/>
    <w:rsid w:val="0036083E"/>
    <w:rsid w:val="00361044"/>
    <w:rsid w:val="00362819"/>
    <w:rsid w:val="00362AA9"/>
    <w:rsid w:val="003634FF"/>
    <w:rsid w:val="003646E5"/>
    <w:rsid w:val="00364807"/>
    <w:rsid w:val="00365BCC"/>
    <w:rsid w:val="003668B1"/>
    <w:rsid w:val="00370193"/>
    <w:rsid w:val="00370C3F"/>
    <w:rsid w:val="003711A5"/>
    <w:rsid w:val="00371B50"/>
    <w:rsid w:val="00371BE2"/>
    <w:rsid w:val="00373906"/>
    <w:rsid w:val="00373C39"/>
    <w:rsid w:val="00373CBE"/>
    <w:rsid w:val="00373DD2"/>
    <w:rsid w:val="00374A19"/>
    <w:rsid w:val="00375D71"/>
    <w:rsid w:val="00375EE1"/>
    <w:rsid w:val="003775FC"/>
    <w:rsid w:val="00377A71"/>
    <w:rsid w:val="0038021D"/>
    <w:rsid w:val="0038041E"/>
    <w:rsid w:val="0038319D"/>
    <w:rsid w:val="00383679"/>
    <w:rsid w:val="003900FD"/>
    <w:rsid w:val="00390DDA"/>
    <w:rsid w:val="00390F1E"/>
    <w:rsid w:val="00391AD9"/>
    <w:rsid w:val="0039349D"/>
    <w:rsid w:val="003947B0"/>
    <w:rsid w:val="0039573E"/>
    <w:rsid w:val="00396ED7"/>
    <w:rsid w:val="00397E07"/>
    <w:rsid w:val="00397E9A"/>
    <w:rsid w:val="00397F51"/>
    <w:rsid w:val="003A0322"/>
    <w:rsid w:val="003A1631"/>
    <w:rsid w:val="003A18B6"/>
    <w:rsid w:val="003A30FB"/>
    <w:rsid w:val="003A324B"/>
    <w:rsid w:val="003A35DA"/>
    <w:rsid w:val="003A4E08"/>
    <w:rsid w:val="003A523D"/>
    <w:rsid w:val="003A792B"/>
    <w:rsid w:val="003A7B6E"/>
    <w:rsid w:val="003A7D3D"/>
    <w:rsid w:val="003B01CD"/>
    <w:rsid w:val="003B06B7"/>
    <w:rsid w:val="003B087F"/>
    <w:rsid w:val="003B20B3"/>
    <w:rsid w:val="003B61AF"/>
    <w:rsid w:val="003B6CDD"/>
    <w:rsid w:val="003B6E8F"/>
    <w:rsid w:val="003B7909"/>
    <w:rsid w:val="003C0586"/>
    <w:rsid w:val="003C0B40"/>
    <w:rsid w:val="003C27AD"/>
    <w:rsid w:val="003C28D3"/>
    <w:rsid w:val="003C3103"/>
    <w:rsid w:val="003C4014"/>
    <w:rsid w:val="003C6C0C"/>
    <w:rsid w:val="003C6D15"/>
    <w:rsid w:val="003C773C"/>
    <w:rsid w:val="003C7B3B"/>
    <w:rsid w:val="003C7C7C"/>
    <w:rsid w:val="003C7F11"/>
    <w:rsid w:val="003D0909"/>
    <w:rsid w:val="003D0A42"/>
    <w:rsid w:val="003D3F62"/>
    <w:rsid w:val="003D5C20"/>
    <w:rsid w:val="003E0B7E"/>
    <w:rsid w:val="003E2B41"/>
    <w:rsid w:val="003E3798"/>
    <w:rsid w:val="003E4B49"/>
    <w:rsid w:val="003E7827"/>
    <w:rsid w:val="003F28CC"/>
    <w:rsid w:val="003F3876"/>
    <w:rsid w:val="003F3A7C"/>
    <w:rsid w:val="003F43C2"/>
    <w:rsid w:val="003F52D6"/>
    <w:rsid w:val="003F599A"/>
    <w:rsid w:val="003F687A"/>
    <w:rsid w:val="003F6A94"/>
    <w:rsid w:val="003F6CED"/>
    <w:rsid w:val="00400867"/>
    <w:rsid w:val="00400A8E"/>
    <w:rsid w:val="00400AD8"/>
    <w:rsid w:val="00400B6F"/>
    <w:rsid w:val="0040155D"/>
    <w:rsid w:val="004034D3"/>
    <w:rsid w:val="00404883"/>
    <w:rsid w:val="00405E33"/>
    <w:rsid w:val="004069DB"/>
    <w:rsid w:val="00407CCE"/>
    <w:rsid w:val="00407E26"/>
    <w:rsid w:val="00407E38"/>
    <w:rsid w:val="00413F1E"/>
    <w:rsid w:val="00414808"/>
    <w:rsid w:val="004168E5"/>
    <w:rsid w:val="00416B4E"/>
    <w:rsid w:val="0041713E"/>
    <w:rsid w:val="0041793F"/>
    <w:rsid w:val="00417C1C"/>
    <w:rsid w:val="0042020F"/>
    <w:rsid w:val="00420C09"/>
    <w:rsid w:val="00420C6B"/>
    <w:rsid w:val="00421904"/>
    <w:rsid w:val="00421D3F"/>
    <w:rsid w:val="00422464"/>
    <w:rsid w:val="00423785"/>
    <w:rsid w:val="0042394E"/>
    <w:rsid w:val="00426FEE"/>
    <w:rsid w:val="00430C03"/>
    <w:rsid w:val="00431EFF"/>
    <w:rsid w:val="00433D24"/>
    <w:rsid w:val="00433F4E"/>
    <w:rsid w:val="00434727"/>
    <w:rsid w:val="0043666E"/>
    <w:rsid w:val="00436D07"/>
    <w:rsid w:val="00436ED2"/>
    <w:rsid w:val="00437352"/>
    <w:rsid w:val="00437E1F"/>
    <w:rsid w:val="0044361E"/>
    <w:rsid w:val="00443943"/>
    <w:rsid w:val="004462F0"/>
    <w:rsid w:val="00446861"/>
    <w:rsid w:val="00446D0D"/>
    <w:rsid w:val="00447FE1"/>
    <w:rsid w:val="00450C23"/>
    <w:rsid w:val="00451422"/>
    <w:rsid w:val="00451F04"/>
    <w:rsid w:val="00452AFD"/>
    <w:rsid w:val="00452D26"/>
    <w:rsid w:val="00452F36"/>
    <w:rsid w:val="00454E1E"/>
    <w:rsid w:val="00456E52"/>
    <w:rsid w:val="0046011E"/>
    <w:rsid w:val="00460685"/>
    <w:rsid w:val="00460C41"/>
    <w:rsid w:val="00460D0E"/>
    <w:rsid w:val="00461AFB"/>
    <w:rsid w:val="00462A27"/>
    <w:rsid w:val="0046386A"/>
    <w:rsid w:val="004650AB"/>
    <w:rsid w:val="00465300"/>
    <w:rsid w:val="00470EC3"/>
    <w:rsid w:val="0047294A"/>
    <w:rsid w:val="00475E33"/>
    <w:rsid w:val="00476328"/>
    <w:rsid w:val="00476534"/>
    <w:rsid w:val="004778C5"/>
    <w:rsid w:val="00480704"/>
    <w:rsid w:val="00481F3B"/>
    <w:rsid w:val="0048294B"/>
    <w:rsid w:val="00484A22"/>
    <w:rsid w:val="004852B0"/>
    <w:rsid w:val="00486BF3"/>
    <w:rsid w:val="004872FD"/>
    <w:rsid w:val="00487300"/>
    <w:rsid w:val="0049076F"/>
    <w:rsid w:val="00490B25"/>
    <w:rsid w:val="004913C7"/>
    <w:rsid w:val="0049199A"/>
    <w:rsid w:val="00491BA2"/>
    <w:rsid w:val="0049245A"/>
    <w:rsid w:val="0049271B"/>
    <w:rsid w:val="00492A77"/>
    <w:rsid w:val="00493BF6"/>
    <w:rsid w:val="00494EC0"/>
    <w:rsid w:val="00496750"/>
    <w:rsid w:val="00496ED0"/>
    <w:rsid w:val="00497AAF"/>
    <w:rsid w:val="00497F0B"/>
    <w:rsid w:val="004A06CD"/>
    <w:rsid w:val="004A1496"/>
    <w:rsid w:val="004A16CD"/>
    <w:rsid w:val="004A4B6F"/>
    <w:rsid w:val="004A4CF9"/>
    <w:rsid w:val="004A533D"/>
    <w:rsid w:val="004A5515"/>
    <w:rsid w:val="004A74DE"/>
    <w:rsid w:val="004B14B9"/>
    <w:rsid w:val="004B188E"/>
    <w:rsid w:val="004B192E"/>
    <w:rsid w:val="004B2973"/>
    <w:rsid w:val="004B2FEE"/>
    <w:rsid w:val="004B5B9E"/>
    <w:rsid w:val="004B63DC"/>
    <w:rsid w:val="004B7537"/>
    <w:rsid w:val="004C05BF"/>
    <w:rsid w:val="004C2A20"/>
    <w:rsid w:val="004C4C0E"/>
    <w:rsid w:val="004C56DD"/>
    <w:rsid w:val="004C58E0"/>
    <w:rsid w:val="004C74C1"/>
    <w:rsid w:val="004D2965"/>
    <w:rsid w:val="004D2980"/>
    <w:rsid w:val="004D4C15"/>
    <w:rsid w:val="004D57FA"/>
    <w:rsid w:val="004D597D"/>
    <w:rsid w:val="004D5D7A"/>
    <w:rsid w:val="004D6108"/>
    <w:rsid w:val="004D6BDD"/>
    <w:rsid w:val="004D7959"/>
    <w:rsid w:val="004E2283"/>
    <w:rsid w:val="004E30AE"/>
    <w:rsid w:val="004E3816"/>
    <w:rsid w:val="004E3C4D"/>
    <w:rsid w:val="004E6C7E"/>
    <w:rsid w:val="004F2A65"/>
    <w:rsid w:val="004F2DD7"/>
    <w:rsid w:val="004F45C0"/>
    <w:rsid w:val="004F4775"/>
    <w:rsid w:val="004F481D"/>
    <w:rsid w:val="004F7390"/>
    <w:rsid w:val="004F74E2"/>
    <w:rsid w:val="00500643"/>
    <w:rsid w:val="0050128C"/>
    <w:rsid w:val="00502CF1"/>
    <w:rsid w:val="00504DCE"/>
    <w:rsid w:val="00504E75"/>
    <w:rsid w:val="005054C5"/>
    <w:rsid w:val="00505BA9"/>
    <w:rsid w:val="00506DA0"/>
    <w:rsid w:val="00506DC1"/>
    <w:rsid w:val="0050783A"/>
    <w:rsid w:val="00510E92"/>
    <w:rsid w:val="005125B1"/>
    <w:rsid w:val="00513D9F"/>
    <w:rsid w:val="0051450D"/>
    <w:rsid w:val="00516331"/>
    <w:rsid w:val="00516C11"/>
    <w:rsid w:val="00516D26"/>
    <w:rsid w:val="0052239D"/>
    <w:rsid w:val="005238D8"/>
    <w:rsid w:val="00523A1E"/>
    <w:rsid w:val="00524337"/>
    <w:rsid w:val="00524701"/>
    <w:rsid w:val="00526B0D"/>
    <w:rsid w:val="00527996"/>
    <w:rsid w:val="005309AA"/>
    <w:rsid w:val="005315B6"/>
    <w:rsid w:val="00531626"/>
    <w:rsid w:val="00531A11"/>
    <w:rsid w:val="00531F03"/>
    <w:rsid w:val="00532053"/>
    <w:rsid w:val="00533C5C"/>
    <w:rsid w:val="00534984"/>
    <w:rsid w:val="0053701C"/>
    <w:rsid w:val="005373D9"/>
    <w:rsid w:val="00537B6A"/>
    <w:rsid w:val="005408C0"/>
    <w:rsid w:val="005415DA"/>
    <w:rsid w:val="00545139"/>
    <w:rsid w:val="0054560C"/>
    <w:rsid w:val="005507B0"/>
    <w:rsid w:val="00550E0E"/>
    <w:rsid w:val="0055134C"/>
    <w:rsid w:val="00553581"/>
    <w:rsid w:val="005537DB"/>
    <w:rsid w:val="005557FD"/>
    <w:rsid w:val="00556FA8"/>
    <w:rsid w:val="00557118"/>
    <w:rsid w:val="005600DD"/>
    <w:rsid w:val="005609A7"/>
    <w:rsid w:val="00560A87"/>
    <w:rsid w:val="00560B97"/>
    <w:rsid w:val="005619F7"/>
    <w:rsid w:val="00562004"/>
    <w:rsid w:val="005623F2"/>
    <w:rsid w:val="0056324A"/>
    <w:rsid w:val="00563ABC"/>
    <w:rsid w:val="005643BD"/>
    <w:rsid w:val="00564528"/>
    <w:rsid w:val="005665BF"/>
    <w:rsid w:val="005669DB"/>
    <w:rsid w:val="00567E07"/>
    <w:rsid w:val="005701E1"/>
    <w:rsid w:val="005713A2"/>
    <w:rsid w:val="005717D1"/>
    <w:rsid w:val="0057231A"/>
    <w:rsid w:val="00572B19"/>
    <w:rsid w:val="00573011"/>
    <w:rsid w:val="005737EB"/>
    <w:rsid w:val="0057459D"/>
    <w:rsid w:val="00574B45"/>
    <w:rsid w:val="00576AB5"/>
    <w:rsid w:val="00581530"/>
    <w:rsid w:val="00582FC8"/>
    <w:rsid w:val="00584CC1"/>
    <w:rsid w:val="00585067"/>
    <w:rsid w:val="005854AF"/>
    <w:rsid w:val="00591224"/>
    <w:rsid w:val="00591797"/>
    <w:rsid w:val="00591897"/>
    <w:rsid w:val="00592C36"/>
    <w:rsid w:val="005937FD"/>
    <w:rsid w:val="00594E41"/>
    <w:rsid w:val="005977AF"/>
    <w:rsid w:val="00597F4D"/>
    <w:rsid w:val="005A074D"/>
    <w:rsid w:val="005A0EAD"/>
    <w:rsid w:val="005A2C2B"/>
    <w:rsid w:val="005A38D2"/>
    <w:rsid w:val="005A6CB5"/>
    <w:rsid w:val="005A74EE"/>
    <w:rsid w:val="005A75C9"/>
    <w:rsid w:val="005B187D"/>
    <w:rsid w:val="005B32AD"/>
    <w:rsid w:val="005B34A1"/>
    <w:rsid w:val="005B6A85"/>
    <w:rsid w:val="005B6FEF"/>
    <w:rsid w:val="005B76B9"/>
    <w:rsid w:val="005C0C54"/>
    <w:rsid w:val="005C1024"/>
    <w:rsid w:val="005C19DC"/>
    <w:rsid w:val="005C27C0"/>
    <w:rsid w:val="005C36B6"/>
    <w:rsid w:val="005C43BD"/>
    <w:rsid w:val="005C554F"/>
    <w:rsid w:val="005C6626"/>
    <w:rsid w:val="005C7386"/>
    <w:rsid w:val="005C7A6C"/>
    <w:rsid w:val="005D4268"/>
    <w:rsid w:val="005D4C8D"/>
    <w:rsid w:val="005D4CE4"/>
    <w:rsid w:val="005D7350"/>
    <w:rsid w:val="005D7514"/>
    <w:rsid w:val="005D7F0A"/>
    <w:rsid w:val="005E17D3"/>
    <w:rsid w:val="005E18D0"/>
    <w:rsid w:val="005E1BC5"/>
    <w:rsid w:val="005E32E5"/>
    <w:rsid w:val="005E348B"/>
    <w:rsid w:val="005E3786"/>
    <w:rsid w:val="005E3D6E"/>
    <w:rsid w:val="005E40A9"/>
    <w:rsid w:val="005E6FCC"/>
    <w:rsid w:val="005F0A41"/>
    <w:rsid w:val="005F0EB2"/>
    <w:rsid w:val="005F1C55"/>
    <w:rsid w:val="005F1CB2"/>
    <w:rsid w:val="005F2612"/>
    <w:rsid w:val="005F2924"/>
    <w:rsid w:val="005F2D45"/>
    <w:rsid w:val="005F4155"/>
    <w:rsid w:val="005F45CB"/>
    <w:rsid w:val="005F47DC"/>
    <w:rsid w:val="005F4FD1"/>
    <w:rsid w:val="005F57B4"/>
    <w:rsid w:val="005F707C"/>
    <w:rsid w:val="005F7105"/>
    <w:rsid w:val="005F75AE"/>
    <w:rsid w:val="005F76C5"/>
    <w:rsid w:val="0060096A"/>
    <w:rsid w:val="006023A4"/>
    <w:rsid w:val="00602F7E"/>
    <w:rsid w:val="00604170"/>
    <w:rsid w:val="00605978"/>
    <w:rsid w:val="0060644E"/>
    <w:rsid w:val="0061142F"/>
    <w:rsid w:val="00611463"/>
    <w:rsid w:val="006123B5"/>
    <w:rsid w:val="00612456"/>
    <w:rsid w:val="0061252C"/>
    <w:rsid w:val="0061283C"/>
    <w:rsid w:val="00613F24"/>
    <w:rsid w:val="00615537"/>
    <w:rsid w:val="00621704"/>
    <w:rsid w:val="006232DC"/>
    <w:rsid w:val="006250C7"/>
    <w:rsid w:val="0062510A"/>
    <w:rsid w:val="0062554B"/>
    <w:rsid w:val="00625B63"/>
    <w:rsid w:val="0062631D"/>
    <w:rsid w:val="00626BCB"/>
    <w:rsid w:val="006278B8"/>
    <w:rsid w:val="0063094F"/>
    <w:rsid w:val="0063126B"/>
    <w:rsid w:val="00631319"/>
    <w:rsid w:val="00631322"/>
    <w:rsid w:val="006315CC"/>
    <w:rsid w:val="00631EB7"/>
    <w:rsid w:val="006329B7"/>
    <w:rsid w:val="006339F0"/>
    <w:rsid w:val="00634688"/>
    <w:rsid w:val="0063499D"/>
    <w:rsid w:val="006359FA"/>
    <w:rsid w:val="00636B9D"/>
    <w:rsid w:val="006409F9"/>
    <w:rsid w:val="006470E4"/>
    <w:rsid w:val="00647C60"/>
    <w:rsid w:val="006500B8"/>
    <w:rsid w:val="006517AF"/>
    <w:rsid w:val="006537A3"/>
    <w:rsid w:val="0065469B"/>
    <w:rsid w:val="006554AB"/>
    <w:rsid w:val="0065675C"/>
    <w:rsid w:val="00656BF9"/>
    <w:rsid w:val="006576E2"/>
    <w:rsid w:val="00657CCD"/>
    <w:rsid w:val="0066375B"/>
    <w:rsid w:val="00664595"/>
    <w:rsid w:val="0066504E"/>
    <w:rsid w:val="0066674A"/>
    <w:rsid w:val="006706EF"/>
    <w:rsid w:val="00672BEC"/>
    <w:rsid w:val="006758D2"/>
    <w:rsid w:val="0067644F"/>
    <w:rsid w:val="0068131D"/>
    <w:rsid w:val="00682287"/>
    <w:rsid w:val="00684603"/>
    <w:rsid w:val="00684924"/>
    <w:rsid w:val="00685B34"/>
    <w:rsid w:val="00685D36"/>
    <w:rsid w:val="00686074"/>
    <w:rsid w:val="00686205"/>
    <w:rsid w:val="0069019B"/>
    <w:rsid w:val="00690454"/>
    <w:rsid w:val="006922A5"/>
    <w:rsid w:val="00692CC4"/>
    <w:rsid w:val="00693306"/>
    <w:rsid w:val="00695EAA"/>
    <w:rsid w:val="006A0076"/>
    <w:rsid w:val="006A2407"/>
    <w:rsid w:val="006A36BD"/>
    <w:rsid w:val="006A6CB2"/>
    <w:rsid w:val="006B0544"/>
    <w:rsid w:val="006B1855"/>
    <w:rsid w:val="006B2511"/>
    <w:rsid w:val="006B30BE"/>
    <w:rsid w:val="006B3F22"/>
    <w:rsid w:val="006B45D3"/>
    <w:rsid w:val="006B5B09"/>
    <w:rsid w:val="006B63D5"/>
    <w:rsid w:val="006B6728"/>
    <w:rsid w:val="006B7411"/>
    <w:rsid w:val="006C1932"/>
    <w:rsid w:val="006C2BB2"/>
    <w:rsid w:val="006C36EB"/>
    <w:rsid w:val="006C4AB3"/>
    <w:rsid w:val="006C5E93"/>
    <w:rsid w:val="006C6DE8"/>
    <w:rsid w:val="006D0A34"/>
    <w:rsid w:val="006D11D9"/>
    <w:rsid w:val="006D17DF"/>
    <w:rsid w:val="006D260E"/>
    <w:rsid w:val="006D2FB3"/>
    <w:rsid w:val="006D3B3E"/>
    <w:rsid w:val="006D592D"/>
    <w:rsid w:val="006D61D2"/>
    <w:rsid w:val="006D67F3"/>
    <w:rsid w:val="006E0914"/>
    <w:rsid w:val="006E26A6"/>
    <w:rsid w:val="006E297D"/>
    <w:rsid w:val="006E3693"/>
    <w:rsid w:val="006E40E7"/>
    <w:rsid w:val="006E4C46"/>
    <w:rsid w:val="006F01F0"/>
    <w:rsid w:val="006F0616"/>
    <w:rsid w:val="006F074A"/>
    <w:rsid w:val="006F108D"/>
    <w:rsid w:val="006F10BF"/>
    <w:rsid w:val="006F1FFF"/>
    <w:rsid w:val="006F229B"/>
    <w:rsid w:val="006F4511"/>
    <w:rsid w:val="006F5879"/>
    <w:rsid w:val="006F6D10"/>
    <w:rsid w:val="00700FB9"/>
    <w:rsid w:val="00704AD1"/>
    <w:rsid w:val="00705598"/>
    <w:rsid w:val="00707824"/>
    <w:rsid w:val="00710B18"/>
    <w:rsid w:val="007114A5"/>
    <w:rsid w:val="007117A2"/>
    <w:rsid w:val="00712247"/>
    <w:rsid w:val="00712738"/>
    <w:rsid w:val="00712B94"/>
    <w:rsid w:val="00715163"/>
    <w:rsid w:val="0072020A"/>
    <w:rsid w:val="00721BC1"/>
    <w:rsid w:val="007224B3"/>
    <w:rsid w:val="0072332F"/>
    <w:rsid w:val="00725E27"/>
    <w:rsid w:val="007261F2"/>
    <w:rsid w:val="0073391B"/>
    <w:rsid w:val="00734B0E"/>
    <w:rsid w:val="00735550"/>
    <w:rsid w:val="00736548"/>
    <w:rsid w:val="00736CC3"/>
    <w:rsid w:val="007376E9"/>
    <w:rsid w:val="0074088C"/>
    <w:rsid w:val="007421A3"/>
    <w:rsid w:val="007435C0"/>
    <w:rsid w:val="007436CB"/>
    <w:rsid w:val="00744136"/>
    <w:rsid w:val="00746A89"/>
    <w:rsid w:val="00746B9A"/>
    <w:rsid w:val="0074747A"/>
    <w:rsid w:val="007507BB"/>
    <w:rsid w:val="007507BF"/>
    <w:rsid w:val="00751DC1"/>
    <w:rsid w:val="00752612"/>
    <w:rsid w:val="00752C08"/>
    <w:rsid w:val="00752C9E"/>
    <w:rsid w:val="00752F01"/>
    <w:rsid w:val="00754656"/>
    <w:rsid w:val="00754C92"/>
    <w:rsid w:val="00755D6C"/>
    <w:rsid w:val="007567EE"/>
    <w:rsid w:val="0075714E"/>
    <w:rsid w:val="007576BA"/>
    <w:rsid w:val="00760DD5"/>
    <w:rsid w:val="00761526"/>
    <w:rsid w:val="00762BB1"/>
    <w:rsid w:val="00762C9D"/>
    <w:rsid w:val="00763959"/>
    <w:rsid w:val="00764487"/>
    <w:rsid w:val="00765164"/>
    <w:rsid w:val="00765C49"/>
    <w:rsid w:val="00767B78"/>
    <w:rsid w:val="00767F84"/>
    <w:rsid w:val="00770A7C"/>
    <w:rsid w:val="00771360"/>
    <w:rsid w:val="0077317C"/>
    <w:rsid w:val="00773B47"/>
    <w:rsid w:val="007745C4"/>
    <w:rsid w:val="00774E78"/>
    <w:rsid w:val="00775779"/>
    <w:rsid w:val="00777118"/>
    <w:rsid w:val="0077747C"/>
    <w:rsid w:val="00780167"/>
    <w:rsid w:val="007810E8"/>
    <w:rsid w:val="00781540"/>
    <w:rsid w:val="007820AA"/>
    <w:rsid w:val="00782B13"/>
    <w:rsid w:val="00782D71"/>
    <w:rsid w:val="007831F2"/>
    <w:rsid w:val="00784C76"/>
    <w:rsid w:val="00785B75"/>
    <w:rsid w:val="00786AB6"/>
    <w:rsid w:val="007877D1"/>
    <w:rsid w:val="00793C61"/>
    <w:rsid w:val="00795689"/>
    <w:rsid w:val="00795EBE"/>
    <w:rsid w:val="00796A12"/>
    <w:rsid w:val="0079771A"/>
    <w:rsid w:val="007A021C"/>
    <w:rsid w:val="007A0AA7"/>
    <w:rsid w:val="007A1940"/>
    <w:rsid w:val="007A3CB2"/>
    <w:rsid w:val="007A45BB"/>
    <w:rsid w:val="007A64BD"/>
    <w:rsid w:val="007B0044"/>
    <w:rsid w:val="007B0E98"/>
    <w:rsid w:val="007B2A01"/>
    <w:rsid w:val="007B2AC0"/>
    <w:rsid w:val="007B2C6D"/>
    <w:rsid w:val="007B2CA1"/>
    <w:rsid w:val="007B443E"/>
    <w:rsid w:val="007B4702"/>
    <w:rsid w:val="007B4AA1"/>
    <w:rsid w:val="007B553F"/>
    <w:rsid w:val="007B66C4"/>
    <w:rsid w:val="007C153E"/>
    <w:rsid w:val="007C4DBE"/>
    <w:rsid w:val="007C7456"/>
    <w:rsid w:val="007D0A99"/>
    <w:rsid w:val="007D0ABC"/>
    <w:rsid w:val="007D174D"/>
    <w:rsid w:val="007D17F0"/>
    <w:rsid w:val="007D2B72"/>
    <w:rsid w:val="007D3F1A"/>
    <w:rsid w:val="007D4699"/>
    <w:rsid w:val="007D494C"/>
    <w:rsid w:val="007D6862"/>
    <w:rsid w:val="007D7F26"/>
    <w:rsid w:val="007E0213"/>
    <w:rsid w:val="007E05A4"/>
    <w:rsid w:val="007E11B9"/>
    <w:rsid w:val="007E144E"/>
    <w:rsid w:val="007E1D97"/>
    <w:rsid w:val="007E27ED"/>
    <w:rsid w:val="007E4BDC"/>
    <w:rsid w:val="007E7B7B"/>
    <w:rsid w:val="007F0142"/>
    <w:rsid w:val="007F24DA"/>
    <w:rsid w:val="007F4DC8"/>
    <w:rsid w:val="007F5620"/>
    <w:rsid w:val="0080025C"/>
    <w:rsid w:val="0080041D"/>
    <w:rsid w:val="0080383B"/>
    <w:rsid w:val="008042F5"/>
    <w:rsid w:val="00806129"/>
    <w:rsid w:val="00807CB7"/>
    <w:rsid w:val="00807D49"/>
    <w:rsid w:val="00807EC7"/>
    <w:rsid w:val="008109B2"/>
    <w:rsid w:val="00814E7C"/>
    <w:rsid w:val="00815709"/>
    <w:rsid w:val="00816404"/>
    <w:rsid w:val="00817219"/>
    <w:rsid w:val="0081773C"/>
    <w:rsid w:val="00824A77"/>
    <w:rsid w:val="00825339"/>
    <w:rsid w:val="00827D95"/>
    <w:rsid w:val="00827E87"/>
    <w:rsid w:val="00830354"/>
    <w:rsid w:val="008305B4"/>
    <w:rsid w:val="0083112B"/>
    <w:rsid w:val="00831AD5"/>
    <w:rsid w:val="00831D99"/>
    <w:rsid w:val="00832391"/>
    <w:rsid w:val="008326AA"/>
    <w:rsid w:val="0083300F"/>
    <w:rsid w:val="008342C0"/>
    <w:rsid w:val="00842398"/>
    <w:rsid w:val="00843C63"/>
    <w:rsid w:val="00844203"/>
    <w:rsid w:val="008450E6"/>
    <w:rsid w:val="00845340"/>
    <w:rsid w:val="00845F45"/>
    <w:rsid w:val="00850AC5"/>
    <w:rsid w:val="00851AF6"/>
    <w:rsid w:val="00851B1C"/>
    <w:rsid w:val="008543CD"/>
    <w:rsid w:val="008547FE"/>
    <w:rsid w:val="00856B22"/>
    <w:rsid w:val="0086136F"/>
    <w:rsid w:val="00861C4A"/>
    <w:rsid w:val="008634DF"/>
    <w:rsid w:val="00864FFA"/>
    <w:rsid w:val="0086578C"/>
    <w:rsid w:val="00865BA1"/>
    <w:rsid w:val="00870D0E"/>
    <w:rsid w:val="0087174C"/>
    <w:rsid w:val="0087235E"/>
    <w:rsid w:val="00872E6A"/>
    <w:rsid w:val="00873D66"/>
    <w:rsid w:val="00874403"/>
    <w:rsid w:val="008756B8"/>
    <w:rsid w:val="00875D96"/>
    <w:rsid w:val="00877085"/>
    <w:rsid w:val="008814B3"/>
    <w:rsid w:val="00881A70"/>
    <w:rsid w:val="0088213F"/>
    <w:rsid w:val="0088423B"/>
    <w:rsid w:val="00885237"/>
    <w:rsid w:val="008857A2"/>
    <w:rsid w:val="00885BF4"/>
    <w:rsid w:val="00886080"/>
    <w:rsid w:val="00886159"/>
    <w:rsid w:val="0088690E"/>
    <w:rsid w:val="00886959"/>
    <w:rsid w:val="00890A40"/>
    <w:rsid w:val="00891496"/>
    <w:rsid w:val="008922B1"/>
    <w:rsid w:val="00892683"/>
    <w:rsid w:val="00893451"/>
    <w:rsid w:val="00893621"/>
    <w:rsid w:val="008956B3"/>
    <w:rsid w:val="008959EF"/>
    <w:rsid w:val="0089667B"/>
    <w:rsid w:val="00897340"/>
    <w:rsid w:val="008A199B"/>
    <w:rsid w:val="008A1E0E"/>
    <w:rsid w:val="008A301C"/>
    <w:rsid w:val="008A36E1"/>
    <w:rsid w:val="008A37A7"/>
    <w:rsid w:val="008A5B6B"/>
    <w:rsid w:val="008A6FAD"/>
    <w:rsid w:val="008B0736"/>
    <w:rsid w:val="008B0EC7"/>
    <w:rsid w:val="008B1376"/>
    <w:rsid w:val="008B1534"/>
    <w:rsid w:val="008B2A25"/>
    <w:rsid w:val="008B2D7A"/>
    <w:rsid w:val="008B30D4"/>
    <w:rsid w:val="008B4160"/>
    <w:rsid w:val="008B4291"/>
    <w:rsid w:val="008B4D47"/>
    <w:rsid w:val="008B5C75"/>
    <w:rsid w:val="008B5DEF"/>
    <w:rsid w:val="008B6449"/>
    <w:rsid w:val="008B6E6B"/>
    <w:rsid w:val="008B70F8"/>
    <w:rsid w:val="008C01F1"/>
    <w:rsid w:val="008C087B"/>
    <w:rsid w:val="008C0FF0"/>
    <w:rsid w:val="008C1180"/>
    <w:rsid w:val="008C1BF2"/>
    <w:rsid w:val="008C20E5"/>
    <w:rsid w:val="008C349F"/>
    <w:rsid w:val="008C38F5"/>
    <w:rsid w:val="008C6E5A"/>
    <w:rsid w:val="008C723C"/>
    <w:rsid w:val="008D0034"/>
    <w:rsid w:val="008D2336"/>
    <w:rsid w:val="008D35DF"/>
    <w:rsid w:val="008D555B"/>
    <w:rsid w:val="008D72F3"/>
    <w:rsid w:val="008D74E3"/>
    <w:rsid w:val="008E02F4"/>
    <w:rsid w:val="008E0DAB"/>
    <w:rsid w:val="008E0FB3"/>
    <w:rsid w:val="008E1429"/>
    <w:rsid w:val="008E1EDA"/>
    <w:rsid w:val="008E4799"/>
    <w:rsid w:val="008E52EE"/>
    <w:rsid w:val="008E6445"/>
    <w:rsid w:val="008E7909"/>
    <w:rsid w:val="008F1201"/>
    <w:rsid w:val="008F18B8"/>
    <w:rsid w:val="008F2B84"/>
    <w:rsid w:val="008F36E7"/>
    <w:rsid w:val="008F49D2"/>
    <w:rsid w:val="008F4B9F"/>
    <w:rsid w:val="008F559A"/>
    <w:rsid w:val="009005D9"/>
    <w:rsid w:val="00900845"/>
    <w:rsid w:val="0090276D"/>
    <w:rsid w:val="009030B3"/>
    <w:rsid w:val="0090407D"/>
    <w:rsid w:val="00904408"/>
    <w:rsid w:val="00905443"/>
    <w:rsid w:val="0090765D"/>
    <w:rsid w:val="0091083A"/>
    <w:rsid w:val="00910F0C"/>
    <w:rsid w:val="009117F9"/>
    <w:rsid w:val="0091184C"/>
    <w:rsid w:val="00912211"/>
    <w:rsid w:val="00912F37"/>
    <w:rsid w:val="009161BB"/>
    <w:rsid w:val="00916833"/>
    <w:rsid w:val="00916C1B"/>
    <w:rsid w:val="00920B78"/>
    <w:rsid w:val="00921204"/>
    <w:rsid w:val="00923A80"/>
    <w:rsid w:val="00923A9D"/>
    <w:rsid w:val="00923DE1"/>
    <w:rsid w:val="009244F7"/>
    <w:rsid w:val="00924614"/>
    <w:rsid w:val="0092509E"/>
    <w:rsid w:val="0092549C"/>
    <w:rsid w:val="00926F94"/>
    <w:rsid w:val="00927254"/>
    <w:rsid w:val="0092763D"/>
    <w:rsid w:val="0093172B"/>
    <w:rsid w:val="00931859"/>
    <w:rsid w:val="00931BA9"/>
    <w:rsid w:val="009332F8"/>
    <w:rsid w:val="00936C3B"/>
    <w:rsid w:val="009402AB"/>
    <w:rsid w:val="009409B6"/>
    <w:rsid w:val="009417B6"/>
    <w:rsid w:val="0094489D"/>
    <w:rsid w:val="0094569A"/>
    <w:rsid w:val="009459EF"/>
    <w:rsid w:val="00946BB7"/>
    <w:rsid w:val="00946F69"/>
    <w:rsid w:val="00950962"/>
    <w:rsid w:val="00950B06"/>
    <w:rsid w:val="0095154B"/>
    <w:rsid w:val="00951CBA"/>
    <w:rsid w:val="009531AE"/>
    <w:rsid w:val="009532D7"/>
    <w:rsid w:val="009539F7"/>
    <w:rsid w:val="0095546E"/>
    <w:rsid w:val="00955AC3"/>
    <w:rsid w:val="00955D77"/>
    <w:rsid w:val="00957073"/>
    <w:rsid w:val="00962C94"/>
    <w:rsid w:val="00962E51"/>
    <w:rsid w:val="00963783"/>
    <w:rsid w:val="00964E2F"/>
    <w:rsid w:val="009666F6"/>
    <w:rsid w:val="00970069"/>
    <w:rsid w:val="00970485"/>
    <w:rsid w:val="009708DA"/>
    <w:rsid w:val="009721EB"/>
    <w:rsid w:val="00973897"/>
    <w:rsid w:val="0097494C"/>
    <w:rsid w:val="00974B6F"/>
    <w:rsid w:val="00975E80"/>
    <w:rsid w:val="009761DD"/>
    <w:rsid w:val="00976AF6"/>
    <w:rsid w:val="009803D5"/>
    <w:rsid w:val="0098121D"/>
    <w:rsid w:val="00981A02"/>
    <w:rsid w:val="00981EA9"/>
    <w:rsid w:val="009822BF"/>
    <w:rsid w:val="009829BB"/>
    <w:rsid w:val="00982A5D"/>
    <w:rsid w:val="00983368"/>
    <w:rsid w:val="00984BBD"/>
    <w:rsid w:val="00985BFF"/>
    <w:rsid w:val="00985F71"/>
    <w:rsid w:val="00986A2C"/>
    <w:rsid w:val="00987245"/>
    <w:rsid w:val="009879E7"/>
    <w:rsid w:val="00990CFD"/>
    <w:rsid w:val="00991126"/>
    <w:rsid w:val="0099148E"/>
    <w:rsid w:val="0099158B"/>
    <w:rsid w:val="00991953"/>
    <w:rsid w:val="00991A00"/>
    <w:rsid w:val="00991C65"/>
    <w:rsid w:val="00992434"/>
    <w:rsid w:val="0099341D"/>
    <w:rsid w:val="009949C6"/>
    <w:rsid w:val="009949FE"/>
    <w:rsid w:val="00995A74"/>
    <w:rsid w:val="0099765E"/>
    <w:rsid w:val="009A066F"/>
    <w:rsid w:val="009A4164"/>
    <w:rsid w:val="009A5F85"/>
    <w:rsid w:val="009A6DC8"/>
    <w:rsid w:val="009A7942"/>
    <w:rsid w:val="009A7BEF"/>
    <w:rsid w:val="009B140E"/>
    <w:rsid w:val="009B2896"/>
    <w:rsid w:val="009B2CD5"/>
    <w:rsid w:val="009B2F7E"/>
    <w:rsid w:val="009B40B4"/>
    <w:rsid w:val="009B706E"/>
    <w:rsid w:val="009B71DA"/>
    <w:rsid w:val="009C10CA"/>
    <w:rsid w:val="009C25CF"/>
    <w:rsid w:val="009C423A"/>
    <w:rsid w:val="009C46F7"/>
    <w:rsid w:val="009C69E8"/>
    <w:rsid w:val="009D0FF7"/>
    <w:rsid w:val="009D34C0"/>
    <w:rsid w:val="009D57F4"/>
    <w:rsid w:val="009D6477"/>
    <w:rsid w:val="009D6C7E"/>
    <w:rsid w:val="009D79F7"/>
    <w:rsid w:val="009E04A4"/>
    <w:rsid w:val="009E1E57"/>
    <w:rsid w:val="009E22EA"/>
    <w:rsid w:val="009E23AE"/>
    <w:rsid w:val="009E26B4"/>
    <w:rsid w:val="009E2D97"/>
    <w:rsid w:val="009E5887"/>
    <w:rsid w:val="009E5CA6"/>
    <w:rsid w:val="009E709F"/>
    <w:rsid w:val="009E79ED"/>
    <w:rsid w:val="009E7E29"/>
    <w:rsid w:val="009F02BC"/>
    <w:rsid w:val="009F0D02"/>
    <w:rsid w:val="009F19E6"/>
    <w:rsid w:val="009F1D14"/>
    <w:rsid w:val="009F3B93"/>
    <w:rsid w:val="009F4B53"/>
    <w:rsid w:val="009F4CD5"/>
    <w:rsid w:val="009F6E97"/>
    <w:rsid w:val="009F6EFA"/>
    <w:rsid w:val="00A007CE"/>
    <w:rsid w:val="00A0120E"/>
    <w:rsid w:val="00A014B2"/>
    <w:rsid w:val="00A01937"/>
    <w:rsid w:val="00A02792"/>
    <w:rsid w:val="00A05835"/>
    <w:rsid w:val="00A05C95"/>
    <w:rsid w:val="00A07596"/>
    <w:rsid w:val="00A07EB5"/>
    <w:rsid w:val="00A120A3"/>
    <w:rsid w:val="00A125AB"/>
    <w:rsid w:val="00A1608E"/>
    <w:rsid w:val="00A1786C"/>
    <w:rsid w:val="00A17966"/>
    <w:rsid w:val="00A17A08"/>
    <w:rsid w:val="00A17DCE"/>
    <w:rsid w:val="00A20341"/>
    <w:rsid w:val="00A20A85"/>
    <w:rsid w:val="00A20FF8"/>
    <w:rsid w:val="00A225CB"/>
    <w:rsid w:val="00A22AFF"/>
    <w:rsid w:val="00A22D07"/>
    <w:rsid w:val="00A2537D"/>
    <w:rsid w:val="00A31197"/>
    <w:rsid w:val="00A33118"/>
    <w:rsid w:val="00A33667"/>
    <w:rsid w:val="00A369C8"/>
    <w:rsid w:val="00A378BB"/>
    <w:rsid w:val="00A4194D"/>
    <w:rsid w:val="00A42511"/>
    <w:rsid w:val="00A43D46"/>
    <w:rsid w:val="00A44176"/>
    <w:rsid w:val="00A44A8C"/>
    <w:rsid w:val="00A47D95"/>
    <w:rsid w:val="00A51059"/>
    <w:rsid w:val="00A532B9"/>
    <w:rsid w:val="00A533C6"/>
    <w:rsid w:val="00A53426"/>
    <w:rsid w:val="00A53AE8"/>
    <w:rsid w:val="00A53C76"/>
    <w:rsid w:val="00A54166"/>
    <w:rsid w:val="00A54F09"/>
    <w:rsid w:val="00A554BE"/>
    <w:rsid w:val="00A555CC"/>
    <w:rsid w:val="00A5577E"/>
    <w:rsid w:val="00A55DA9"/>
    <w:rsid w:val="00A5686F"/>
    <w:rsid w:val="00A57668"/>
    <w:rsid w:val="00A60111"/>
    <w:rsid w:val="00A60673"/>
    <w:rsid w:val="00A61B49"/>
    <w:rsid w:val="00A6258A"/>
    <w:rsid w:val="00A630FE"/>
    <w:rsid w:val="00A6424F"/>
    <w:rsid w:val="00A648B3"/>
    <w:rsid w:val="00A65323"/>
    <w:rsid w:val="00A66159"/>
    <w:rsid w:val="00A674C4"/>
    <w:rsid w:val="00A6763D"/>
    <w:rsid w:val="00A70FF2"/>
    <w:rsid w:val="00A71121"/>
    <w:rsid w:val="00A7112B"/>
    <w:rsid w:val="00A71713"/>
    <w:rsid w:val="00A71B29"/>
    <w:rsid w:val="00A721EE"/>
    <w:rsid w:val="00A74734"/>
    <w:rsid w:val="00A74CD9"/>
    <w:rsid w:val="00A74EBD"/>
    <w:rsid w:val="00A74F45"/>
    <w:rsid w:val="00A74FEF"/>
    <w:rsid w:val="00A753E5"/>
    <w:rsid w:val="00A764F8"/>
    <w:rsid w:val="00A77C89"/>
    <w:rsid w:val="00A8079B"/>
    <w:rsid w:val="00A82571"/>
    <w:rsid w:val="00A82E0E"/>
    <w:rsid w:val="00A830A7"/>
    <w:rsid w:val="00A832F6"/>
    <w:rsid w:val="00A87295"/>
    <w:rsid w:val="00A8729A"/>
    <w:rsid w:val="00A87C0C"/>
    <w:rsid w:val="00A91230"/>
    <w:rsid w:val="00A915BD"/>
    <w:rsid w:val="00A920FD"/>
    <w:rsid w:val="00A9334D"/>
    <w:rsid w:val="00A948A7"/>
    <w:rsid w:val="00A9711A"/>
    <w:rsid w:val="00AA1CCE"/>
    <w:rsid w:val="00AA40B3"/>
    <w:rsid w:val="00AA6095"/>
    <w:rsid w:val="00AA6687"/>
    <w:rsid w:val="00AA6B3B"/>
    <w:rsid w:val="00AA6FB7"/>
    <w:rsid w:val="00AB0C3C"/>
    <w:rsid w:val="00AB26E4"/>
    <w:rsid w:val="00AB4A93"/>
    <w:rsid w:val="00AC020E"/>
    <w:rsid w:val="00AC0244"/>
    <w:rsid w:val="00AC03E9"/>
    <w:rsid w:val="00AC0B84"/>
    <w:rsid w:val="00AC1872"/>
    <w:rsid w:val="00AC2126"/>
    <w:rsid w:val="00AC4A0B"/>
    <w:rsid w:val="00AC552E"/>
    <w:rsid w:val="00AC5B8A"/>
    <w:rsid w:val="00AC5EAD"/>
    <w:rsid w:val="00AD0091"/>
    <w:rsid w:val="00AD03EC"/>
    <w:rsid w:val="00AD631F"/>
    <w:rsid w:val="00AD68C8"/>
    <w:rsid w:val="00AD7188"/>
    <w:rsid w:val="00AD7229"/>
    <w:rsid w:val="00AE117C"/>
    <w:rsid w:val="00AE140B"/>
    <w:rsid w:val="00AE21FF"/>
    <w:rsid w:val="00AE23BC"/>
    <w:rsid w:val="00AE27A1"/>
    <w:rsid w:val="00AE3055"/>
    <w:rsid w:val="00AF041E"/>
    <w:rsid w:val="00AF14D1"/>
    <w:rsid w:val="00AF1F18"/>
    <w:rsid w:val="00AF3437"/>
    <w:rsid w:val="00AF4F17"/>
    <w:rsid w:val="00AF73D1"/>
    <w:rsid w:val="00B001F6"/>
    <w:rsid w:val="00B0049E"/>
    <w:rsid w:val="00B016CD"/>
    <w:rsid w:val="00B019FC"/>
    <w:rsid w:val="00B0726E"/>
    <w:rsid w:val="00B100B2"/>
    <w:rsid w:val="00B1022B"/>
    <w:rsid w:val="00B10DF7"/>
    <w:rsid w:val="00B11CA7"/>
    <w:rsid w:val="00B12AD3"/>
    <w:rsid w:val="00B12F3D"/>
    <w:rsid w:val="00B16330"/>
    <w:rsid w:val="00B1674F"/>
    <w:rsid w:val="00B16AD8"/>
    <w:rsid w:val="00B16B95"/>
    <w:rsid w:val="00B17033"/>
    <w:rsid w:val="00B178E4"/>
    <w:rsid w:val="00B17E48"/>
    <w:rsid w:val="00B17FEA"/>
    <w:rsid w:val="00B211A8"/>
    <w:rsid w:val="00B219D1"/>
    <w:rsid w:val="00B250AE"/>
    <w:rsid w:val="00B2531E"/>
    <w:rsid w:val="00B263CF"/>
    <w:rsid w:val="00B26CB4"/>
    <w:rsid w:val="00B26F9B"/>
    <w:rsid w:val="00B26FCE"/>
    <w:rsid w:val="00B30007"/>
    <w:rsid w:val="00B30F06"/>
    <w:rsid w:val="00B3267E"/>
    <w:rsid w:val="00B32BAC"/>
    <w:rsid w:val="00B33715"/>
    <w:rsid w:val="00B35FF0"/>
    <w:rsid w:val="00B36349"/>
    <w:rsid w:val="00B37ADD"/>
    <w:rsid w:val="00B408D2"/>
    <w:rsid w:val="00B40D83"/>
    <w:rsid w:val="00B4294C"/>
    <w:rsid w:val="00B42BFF"/>
    <w:rsid w:val="00B44FA9"/>
    <w:rsid w:val="00B45117"/>
    <w:rsid w:val="00B46521"/>
    <w:rsid w:val="00B46654"/>
    <w:rsid w:val="00B47514"/>
    <w:rsid w:val="00B51E4D"/>
    <w:rsid w:val="00B529C3"/>
    <w:rsid w:val="00B54194"/>
    <w:rsid w:val="00B54416"/>
    <w:rsid w:val="00B56222"/>
    <w:rsid w:val="00B60237"/>
    <w:rsid w:val="00B609DC"/>
    <w:rsid w:val="00B61279"/>
    <w:rsid w:val="00B62CD7"/>
    <w:rsid w:val="00B632C0"/>
    <w:rsid w:val="00B634EC"/>
    <w:rsid w:val="00B63ACF"/>
    <w:rsid w:val="00B64C25"/>
    <w:rsid w:val="00B654FD"/>
    <w:rsid w:val="00B671A2"/>
    <w:rsid w:val="00B700A1"/>
    <w:rsid w:val="00B707AE"/>
    <w:rsid w:val="00B71878"/>
    <w:rsid w:val="00B728D4"/>
    <w:rsid w:val="00B7434F"/>
    <w:rsid w:val="00B7543F"/>
    <w:rsid w:val="00B75F6D"/>
    <w:rsid w:val="00B763B3"/>
    <w:rsid w:val="00B77281"/>
    <w:rsid w:val="00B8108F"/>
    <w:rsid w:val="00B81FA4"/>
    <w:rsid w:val="00B82915"/>
    <w:rsid w:val="00B83C5E"/>
    <w:rsid w:val="00B83CE8"/>
    <w:rsid w:val="00B83FD2"/>
    <w:rsid w:val="00B85728"/>
    <w:rsid w:val="00B85EE5"/>
    <w:rsid w:val="00B8631F"/>
    <w:rsid w:val="00B8682E"/>
    <w:rsid w:val="00B86C4A"/>
    <w:rsid w:val="00B8794C"/>
    <w:rsid w:val="00B906B5"/>
    <w:rsid w:val="00B90EF6"/>
    <w:rsid w:val="00B91409"/>
    <w:rsid w:val="00B9496C"/>
    <w:rsid w:val="00B950B8"/>
    <w:rsid w:val="00B957C4"/>
    <w:rsid w:val="00B959C2"/>
    <w:rsid w:val="00B95EF4"/>
    <w:rsid w:val="00B95F01"/>
    <w:rsid w:val="00BA0133"/>
    <w:rsid w:val="00BA0139"/>
    <w:rsid w:val="00BA138C"/>
    <w:rsid w:val="00BA210B"/>
    <w:rsid w:val="00BA21DC"/>
    <w:rsid w:val="00BA34EF"/>
    <w:rsid w:val="00BA3C83"/>
    <w:rsid w:val="00BA4F13"/>
    <w:rsid w:val="00BA5EC0"/>
    <w:rsid w:val="00BA6A15"/>
    <w:rsid w:val="00BA71AB"/>
    <w:rsid w:val="00BA723D"/>
    <w:rsid w:val="00BA733E"/>
    <w:rsid w:val="00BA77CF"/>
    <w:rsid w:val="00BB0FC9"/>
    <w:rsid w:val="00BB1C28"/>
    <w:rsid w:val="00BB1CDC"/>
    <w:rsid w:val="00BB3E42"/>
    <w:rsid w:val="00BB6509"/>
    <w:rsid w:val="00BB7AED"/>
    <w:rsid w:val="00BC2354"/>
    <w:rsid w:val="00BC248C"/>
    <w:rsid w:val="00BC2650"/>
    <w:rsid w:val="00BC313A"/>
    <w:rsid w:val="00BC3B19"/>
    <w:rsid w:val="00BC4E95"/>
    <w:rsid w:val="00BC5C7A"/>
    <w:rsid w:val="00BC691E"/>
    <w:rsid w:val="00BD0236"/>
    <w:rsid w:val="00BD240A"/>
    <w:rsid w:val="00BD3704"/>
    <w:rsid w:val="00BD4E2F"/>
    <w:rsid w:val="00BD4FA3"/>
    <w:rsid w:val="00BD59FA"/>
    <w:rsid w:val="00BD6930"/>
    <w:rsid w:val="00BD6E6E"/>
    <w:rsid w:val="00BD7292"/>
    <w:rsid w:val="00BD7A78"/>
    <w:rsid w:val="00BE05ED"/>
    <w:rsid w:val="00BE110F"/>
    <w:rsid w:val="00BE12EC"/>
    <w:rsid w:val="00BE1B82"/>
    <w:rsid w:val="00BE1FB3"/>
    <w:rsid w:val="00BE40FF"/>
    <w:rsid w:val="00BE4785"/>
    <w:rsid w:val="00BE4A44"/>
    <w:rsid w:val="00BE5DF8"/>
    <w:rsid w:val="00BE6772"/>
    <w:rsid w:val="00BE67BD"/>
    <w:rsid w:val="00BE7D7A"/>
    <w:rsid w:val="00BF00E3"/>
    <w:rsid w:val="00BF035A"/>
    <w:rsid w:val="00BF0811"/>
    <w:rsid w:val="00BF1501"/>
    <w:rsid w:val="00BF1FF9"/>
    <w:rsid w:val="00BF2B7F"/>
    <w:rsid w:val="00BF53E4"/>
    <w:rsid w:val="00BF5898"/>
    <w:rsid w:val="00BF6984"/>
    <w:rsid w:val="00C011F0"/>
    <w:rsid w:val="00C015E1"/>
    <w:rsid w:val="00C01EC0"/>
    <w:rsid w:val="00C02F3A"/>
    <w:rsid w:val="00C03508"/>
    <w:rsid w:val="00C04B08"/>
    <w:rsid w:val="00C055A4"/>
    <w:rsid w:val="00C05C65"/>
    <w:rsid w:val="00C0635A"/>
    <w:rsid w:val="00C10830"/>
    <w:rsid w:val="00C120E4"/>
    <w:rsid w:val="00C145EC"/>
    <w:rsid w:val="00C1479A"/>
    <w:rsid w:val="00C14A0B"/>
    <w:rsid w:val="00C14C6A"/>
    <w:rsid w:val="00C15389"/>
    <w:rsid w:val="00C166DA"/>
    <w:rsid w:val="00C17594"/>
    <w:rsid w:val="00C178DE"/>
    <w:rsid w:val="00C21401"/>
    <w:rsid w:val="00C2183D"/>
    <w:rsid w:val="00C226B2"/>
    <w:rsid w:val="00C244EE"/>
    <w:rsid w:val="00C24580"/>
    <w:rsid w:val="00C254D7"/>
    <w:rsid w:val="00C260C4"/>
    <w:rsid w:val="00C26D34"/>
    <w:rsid w:val="00C27F46"/>
    <w:rsid w:val="00C3052E"/>
    <w:rsid w:val="00C31606"/>
    <w:rsid w:val="00C31B91"/>
    <w:rsid w:val="00C33D8B"/>
    <w:rsid w:val="00C347E9"/>
    <w:rsid w:val="00C35E26"/>
    <w:rsid w:val="00C361F3"/>
    <w:rsid w:val="00C36B34"/>
    <w:rsid w:val="00C36FA2"/>
    <w:rsid w:val="00C37493"/>
    <w:rsid w:val="00C3779E"/>
    <w:rsid w:val="00C400DB"/>
    <w:rsid w:val="00C414CF"/>
    <w:rsid w:val="00C421AE"/>
    <w:rsid w:val="00C42F60"/>
    <w:rsid w:val="00C43DC0"/>
    <w:rsid w:val="00C44F5F"/>
    <w:rsid w:val="00C45243"/>
    <w:rsid w:val="00C45289"/>
    <w:rsid w:val="00C5111E"/>
    <w:rsid w:val="00C511CB"/>
    <w:rsid w:val="00C51286"/>
    <w:rsid w:val="00C52CA1"/>
    <w:rsid w:val="00C52DE9"/>
    <w:rsid w:val="00C53ECE"/>
    <w:rsid w:val="00C541E1"/>
    <w:rsid w:val="00C54680"/>
    <w:rsid w:val="00C5480F"/>
    <w:rsid w:val="00C55EDA"/>
    <w:rsid w:val="00C608D8"/>
    <w:rsid w:val="00C61E76"/>
    <w:rsid w:val="00C623F2"/>
    <w:rsid w:val="00C64625"/>
    <w:rsid w:val="00C658D0"/>
    <w:rsid w:val="00C66A3A"/>
    <w:rsid w:val="00C71684"/>
    <w:rsid w:val="00C72224"/>
    <w:rsid w:val="00C7236A"/>
    <w:rsid w:val="00C73536"/>
    <w:rsid w:val="00C7375F"/>
    <w:rsid w:val="00C73F56"/>
    <w:rsid w:val="00C746E6"/>
    <w:rsid w:val="00C74972"/>
    <w:rsid w:val="00C75348"/>
    <w:rsid w:val="00C75706"/>
    <w:rsid w:val="00C75D04"/>
    <w:rsid w:val="00C75D5B"/>
    <w:rsid w:val="00C75F67"/>
    <w:rsid w:val="00C761DA"/>
    <w:rsid w:val="00C77655"/>
    <w:rsid w:val="00C827BA"/>
    <w:rsid w:val="00C829B9"/>
    <w:rsid w:val="00C8463A"/>
    <w:rsid w:val="00C84658"/>
    <w:rsid w:val="00C85ADA"/>
    <w:rsid w:val="00C86292"/>
    <w:rsid w:val="00C9035B"/>
    <w:rsid w:val="00C90931"/>
    <w:rsid w:val="00C90993"/>
    <w:rsid w:val="00C91647"/>
    <w:rsid w:val="00C9377D"/>
    <w:rsid w:val="00C93D9F"/>
    <w:rsid w:val="00C9456B"/>
    <w:rsid w:val="00C94596"/>
    <w:rsid w:val="00C962DD"/>
    <w:rsid w:val="00C96AFA"/>
    <w:rsid w:val="00C97477"/>
    <w:rsid w:val="00C97844"/>
    <w:rsid w:val="00C9792F"/>
    <w:rsid w:val="00CA02ED"/>
    <w:rsid w:val="00CA144C"/>
    <w:rsid w:val="00CA1DC5"/>
    <w:rsid w:val="00CA4085"/>
    <w:rsid w:val="00CA4610"/>
    <w:rsid w:val="00CA4815"/>
    <w:rsid w:val="00CA52F8"/>
    <w:rsid w:val="00CA6128"/>
    <w:rsid w:val="00CA7A2F"/>
    <w:rsid w:val="00CA7C40"/>
    <w:rsid w:val="00CB0259"/>
    <w:rsid w:val="00CB0344"/>
    <w:rsid w:val="00CB0E75"/>
    <w:rsid w:val="00CB1952"/>
    <w:rsid w:val="00CB467E"/>
    <w:rsid w:val="00CB552D"/>
    <w:rsid w:val="00CB7AB1"/>
    <w:rsid w:val="00CC0851"/>
    <w:rsid w:val="00CC12C0"/>
    <w:rsid w:val="00CC1EFB"/>
    <w:rsid w:val="00CC210B"/>
    <w:rsid w:val="00CC21A5"/>
    <w:rsid w:val="00CC2C2C"/>
    <w:rsid w:val="00CC4613"/>
    <w:rsid w:val="00CC53D0"/>
    <w:rsid w:val="00CD259E"/>
    <w:rsid w:val="00CD63D1"/>
    <w:rsid w:val="00CE02F1"/>
    <w:rsid w:val="00CE1B61"/>
    <w:rsid w:val="00CE2EEA"/>
    <w:rsid w:val="00CE3482"/>
    <w:rsid w:val="00CE4F3C"/>
    <w:rsid w:val="00CE5B6B"/>
    <w:rsid w:val="00CE5CDA"/>
    <w:rsid w:val="00CE6526"/>
    <w:rsid w:val="00CE65ED"/>
    <w:rsid w:val="00CE6B45"/>
    <w:rsid w:val="00CE70D4"/>
    <w:rsid w:val="00CE77BF"/>
    <w:rsid w:val="00CF0545"/>
    <w:rsid w:val="00CF2283"/>
    <w:rsid w:val="00CF4CC1"/>
    <w:rsid w:val="00CF51D2"/>
    <w:rsid w:val="00CF6562"/>
    <w:rsid w:val="00CF7FAA"/>
    <w:rsid w:val="00D0095B"/>
    <w:rsid w:val="00D00B48"/>
    <w:rsid w:val="00D00C86"/>
    <w:rsid w:val="00D02234"/>
    <w:rsid w:val="00D07B75"/>
    <w:rsid w:val="00D103ED"/>
    <w:rsid w:val="00D1191D"/>
    <w:rsid w:val="00D11F82"/>
    <w:rsid w:val="00D12A51"/>
    <w:rsid w:val="00D1360C"/>
    <w:rsid w:val="00D13696"/>
    <w:rsid w:val="00D14F82"/>
    <w:rsid w:val="00D151A0"/>
    <w:rsid w:val="00D1598C"/>
    <w:rsid w:val="00D15E07"/>
    <w:rsid w:val="00D2087E"/>
    <w:rsid w:val="00D20A15"/>
    <w:rsid w:val="00D218AE"/>
    <w:rsid w:val="00D2489F"/>
    <w:rsid w:val="00D24FBD"/>
    <w:rsid w:val="00D253D6"/>
    <w:rsid w:val="00D2615A"/>
    <w:rsid w:val="00D2761F"/>
    <w:rsid w:val="00D315FA"/>
    <w:rsid w:val="00D3161C"/>
    <w:rsid w:val="00D31AFF"/>
    <w:rsid w:val="00D326A3"/>
    <w:rsid w:val="00D34155"/>
    <w:rsid w:val="00D348A0"/>
    <w:rsid w:val="00D3509E"/>
    <w:rsid w:val="00D35444"/>
    <w:rsid w:val="00D3687E"/>
    <w:rsid w:val="00D3690B"/>
    <w:rsid w:val="00D4268D"/>
    <w:rsid w:val="00D4289F"/>
    <w:rsid w:val="00D428A9"/>
    <w:rsid w:val="00D43CB7"/>
    <w:rsid w:val="00D442DF"/>
    <w:rsid w:val="00D450F0"/>
    <w:rsid w:val="00D45816"/>
    <w:rsid w:val="00D45F91"/>
    <w:rsid w:val="00D4643A"/>
    <w:rsid w:val="00D5023F"/>
    <w:rsid w:val="00D539EF"/>
    <w:rsid w:val="00D5438A"/>
    <w:rsid w:val="00D5688A"/>
    <w:rsid w:val="00D57BC0"/>
    <w:rsid w:val="00D57C67"/>
    <w:rsid w:val="00D57CCE"/>
    <w:rsid w:val="00D6268D"/>
    <w:rsid w:val="00D64268"/>
    <w:rsid w:val="00D64E4E"/>
    <w:rsid w:val="00D6549C"/>
    <w:rsid w:val="00D662A6"/>
    <w:rsid w:val="00D6648C"/>
    <w:rsid w:val="00D66790"/>
    <w:rsid w:val="00D66D9E"/>
    <w:rsid w:val="00D67EAD"/>
    <w:rsid w:val="00D71242"/>
    <w:rsid w:val="00D7142F"/>
    <w:rsid w:val="00D71FBF"/>
    <w:rsid w:val="00D73375"/>
    <w:rsid w:val="00D73E6E"/>
    <w:rsid w:val="00D74810"/>
    <w:rsid w:val="00D75734"/>
    <w:rsid w:val="00D75CEF"/>
    <w:rsid w:val="00D76A65"/>
    <w:rsid w:val="00D77579"/>
    <w:rsid w:val="00D80145"/>
    <w:rsid w:val="00D817CC"/>
    <w:rsid w:val="00D81AB7"/>
    <w:rsid w:val="00D81F91"/>
    <w:rsid w:val="00D821BA"/>
    <w:rsid w:val="00D84B42"/>
    <w:rsid w:val="00D8556F"/>
    <w:rsid w:val="00D85E04"/>
    <w:rsid w:val="00D86371"/>
    <w:rsid w:val="00D86C6C"/>
    <w:rsid w:val="00D94345"/>
    <w:rsid w:val="00D9521A"/>
    <w:rsid w:val="00D96118"/>
    <w:rsid w:val="00D96C11"/>
    <w:rsid w:val="00D97B15"/>
    <w:rsid w:val="00DA08E2"/>
    <w:rsid w:val="00DA2237"/>
    <w:rsid w:val="00DA2290"/>
    <w:rsid w:val="00DA22F9"/>
    <w:rsid w:val="00DA3148"/>
    <w:rsid w:val="00DA6628"/>
    <w:rsid w:val="00DA75AF"/>
    <w:rsid w:val="00DB325C"/>
    <w:rsid w:val="00DB35BB"/>
    <w:rsid w:val="00DB3ADB"/>
    <w:rsid w:val="00DB40FC"/>
    <w:rsid w:val="00DB43A7"/>
    <w:rsid w:val="00DB4427"/>
    <w:rsid w:val="00DB7DC4"/>
    <w:rsid w:val="00DC007C"/>
    <w:rsid w:val="00DC019D"/>
    <w:rsid w:val="00DC0DAC"/>
    <w:rsid w:val="00DC46AD"/>
    <w:rsid w:val="00DC5214"/>
    <w:rsid w:val="00DC5980"/>
    <w:rsid w:val="00DC6462"/>
    <w:rsid w:val="00DC65F9"/>
    <w:rsid w:val="00DC6E79"/>
    <w:rsid w:val="00DD0C30"/>
    <w:rsid w:val="00DD0C56"/>
    <w:rsid w:val="00DD1518"/>
    <w:rsid w:val="00DD2680"/>
    <w:rsid w:val="00DD2B38"/>
    <w:rsid w:val="00DD2B46"/>
    <w:rsid w:val="00DD2C28"/>
    <w:rsid w:val="00DD3925"/>
    <w:rsid w:val="00DD4BF7"/>
    <w:rsid w:val="00DD5D80"/>
    <w:rsid w:val="00DD64AD"/>
    <w:rsid w:val="00DD6CC7"/>
    <w:rsid w:val="00DD7344"/>
    <w:rsid w:val="00DD7930"/>
    <w:rsid w:val="00DE19FB"/>
    <w:rsid w:val="00DE1D72"/>
    <w:rsid w:val="00DE299C"/>
    <w:rsid w:val="00DE2A5D"/>
    <w:rsid w:val="00DE3BAD"/>
    <w:rsid w:val="00DE457F"/>
    <w:rsid w:val="00DE5BE8"/>
    <w:rsid w:val="00DE6591"/>
    <w:rsid w:val="00DF1F2F"/>
    <w:rsid w:val="00DF2099"/>
    <w:rsid w:val="00DF2D98"/>
    <w:rsid w:val="00DF3D21"/>
    <w:rsid w:val="00DF4DA6"/>
    <w:rsid w:val="00DF58BE"/>
    <w:rsid w:val="00DF58FA"/>
    <w:rsid w:val="00DF7040"/>
    <w:rsid w:val="00DF79D5"/>
    <w:rsid w:val="00E00893"/>
    <w:rsid w:val="00E00B92"/>
    <w:rsid w:val="00E00D0A"/>
    <w:rsid w:val="00E01215"/>
    <w:rsid w:val="00E0228D"/>
    <w:rsid w:val="00E030A0"/>
    <w:rsid w:val="00E0310B"/>
    <w:rsid w:val="00E03677"/>
    <w:rsid w:val="00E03BC2"/>
    <w:rsid w:val="00E03C16"/>
    <w:rsid w:val="00E057E9"/>
    <w:rsid w:val="00E06289"/>
    <w:rsid w:val="00E06AA8"/>
    <w:rsid w:val="00E0730B"/>
    <w:rsid w:val="00E07599"/>
    <w:rsid w:val="00E10219"/>
    <w:rsid w:val="00E12A9B"/>
    <w:rsid w:val="00E12C5E"/>
    <w:rsid w:val="00E14CBF"/>
    <w:rsid w:val="00E15597"/>
    <w:rsid w:val="00E15BB1"/>
    <w:rsid w:val="00E1697B"/>
    <w:rsid w:val="00E17301"/>
    <w:rsid w:val="00E175BE"/>
    <w:rsid w:val="00E224B9"/>
    <w:rsid w:val="00E22EB1"/>
    <w:rsid w:val="00E2333C"/>
    <w:rsid w:val="00E2542B"/>
    <w:rsid w:val="00E260C4"/>
    <w:rsid w:val="00E27174"/>
    <w:rsid w:val="00E277E7"/>
    <w:rsid w:val="00E30316"/>
    <w:rsid w:val="00E30C5D"/>
    <w:rsid w:val="00E3184F"/>
    <w:rsid w:val="00E31931"/>
    <w:rsid w:val="00E31D84"/>
    <w:rsid w:val="00E3260C"/>
    <w:rsid w:val="00E343B0"/>
    <w:rsid w:val="00E34E34"/>
    <w:rsid w:val="00E3682B"/>
    <w:rsid w:val="00E376D4"/>
    <w:rsid w:val="00E37E16"/>
    <w:rsid w:val="00E407BA"/>
    <w:rsid w:val="00E4087B"/>
    <w:rsid w:val="00E40EAB"/>
    <w:rsid w:val="00E4190F"/>
    <w:rsid w:val="00E426E5"/>
    <w:rsid w:val="00E42A8B"/>
    <w:rsid w:val="00E4447A"/>
    <w:rsid w:val="00E46822"/>
    <w:rsid w:val="00E47B5F"/>
    <w:rsid w:val="00E47FE5"/>
    <w:rsid w:val="00E529E5"/>
    <w:rsid w:val="00E5311B"/>
    <w:rsid w:val="00E535DB"/>
    <w:rsid w:val="00E55021"/>
    <w:rsid w:val="00E5513E"/>
    <w:rsid w:val="00E5645F"/>
    <w:rsid w:val="00E56467"/>
    <w:rsid w:val="00E60348"/>
    <w:rsid w:val="00E603E3"/>
    <w:rsid w:val="00E6074F"/>
    <w:rsid w:val="00E60C4B"/>
    <w:rsid w:val="00E612C2"/>
    <w:rsid w:val="00E6131B"/>
    <w:rsid w:val="00E613A7"/>
    <w:rsid w:val="00E62F8F"/>
    <w:rsid w:val="00E63201"/>
    <w:rsid w:val="00E64519"/>
    <w:rsid w:val="00E65028"/>
    <w:rsid w:val="00E67386"/>
    <w:rsid w:val="00E70465"/>
    <w:rsid w:val="00E70940"/>
    <w:rsid w:val="00E7156E"/>
    <w:rsid w:val="00E715E9"/>
    <w:rsid w:val="00E7184C"/>
    <w:rsid w:val="00E735F0"/>
    <w:rsid w:val="00E73FE9"/>
    <w:rsid w:val="00E747FD"/>
    <w:rsid w:val="00E767F7"/>
    <w:rsid w:val="00E77CC6"/>
    <w:rsid w:val="00E77DDA"/>
    <w:rsid w:val="00E8172A"/>
    <w:rsid w:val="00E82EE9"/>
    <w:rsid w:val="00E838A3"/>
    <w:rsid w:val="00E83A53"/>
    <w:rsid w:val="00E85B5A"/>
    <w:rsid w:val="00E86289"/>
    <w:rsid w:val="00E90F9D"/>
    <w:rsid w:val="00E91B01"/>
    <w:rsid w:val="00E92050"/>
    <w:rsid w:val="00E93245"/>
    <w:rsid w:val="00E9358B"/>
    <w:rsid w:val="00E939B8"/>
    <w:rsid w:val="00E96EB2"/>
    <w:rsid w:val="00E970C4"/>
    <w:rsid w:val="00EA0423"/>
    <w:rsid w:val="00EA05F7"/>
    <w:rsid w:val="00EA6247"/>
    <w:rsid w:val="00EA792A"/>
    <w:rsid w:val="00EB0B15"/>
    <w:rsid w:val="00EB1D53"/>
    <w:rsid w:val="00EB2B8A"/>
    <w:rsid w:val="00EB322C"/>
    <w:rsid w:val="00EB4C2F"/>
    <w:rsid w:val="00EB56B6"/>
    <w:rsid w:val="00EB6266"/>
    <w:rsid w:val="00EC06BC"/>
    <w:rsid w:val="00EC17E4"/>
    <w:rsid w:val="00EC1C1D"/>
    <w:rsid w:val="00EC4D1A"/>
    <w:rsid w:val="00EC54F5"/>
    <w:rsid w:val="00EC5783"/>
    <w:rsid w:val="00EC6039"/>
    <w:rsid w:val="00EC60A9"/>
    <w:rsid w:val="00EC7335"/>
    <w:rsid w:val="00EC7CAB"/>
    <w:rsid w:val="00ED0BB1"/>
    <w:rsid w:val="00ED0C6C"/>
    <w:rsid w:val="00ED0D3C"/>
    <w:rsid w:val="00ED0DDF"/>
    <w:rsid w:val="00ED1799"/>
    <w:rsid w:val="00ED1908"/>
    <w:rsid w:val="00ED2726"/>
    <w:rsid w:val="00ED5D8C"/>
    <w:rsid w:val="00ED6B84"/>
    <w:rsid w:val="00ED75A4"/>
    <w:rsid w:val="00ED7A45"/>
    <w:rsid w:val="00ED7CD2"/>
    <w:rsid w:val="00EE0B0D"/>
    <w:rsid w:val="00EE1414"/>
    <w:rsid w:val="00EE212E"/>
    <w:rsid w:val="00EE261B"/>
    <w:rsid w:val="00EE350F"/>
    <w:rsid w:val="00EE3C72"/>
    <w:rsid w:val="00EE4C16"/>
    <w:rsid w:val="00EE5124"/>
    <w:rsid w:val="00EE60F2"/>
    <w:rsid w:val="00EE7D3D"/>
    <w:rsid w:val="00EF0668"/>
    <w:rsid w:val="00EF0779"/>
    <w:rsid w:val="00EF19CC"/>
    <w:rsid w:val="00EF1F6A"/>
    <w:rsid w:val="00EF2811"/>
    <w:rsid w:val="00EF3138"/>
    <w:rsid w:val="00EF4F47"/>
    <w:rsid w:val="00EF69AD"/>
    <w:rsid w:val="00EF75C9"/>
    <w:rsid w:val="00F000E2"/>
    <w:rsid w:val="00F0229D"/>
    <w:rsid w:val="00F02676"/>
    <w:rsid w:val="00F05A30"/>
    <w:rsid w:val="00F06934"/>
    <w:rsid w:val="00F06FDC"/>
    <w:rsid w:val="00F07461"/>
    <w:rsid w:val="00F1000D"/>
    <w:rsid w:val="00F105AB"/>
    <w:rsid w:val="00F11C81"/>
    <w:rsid w:val="00F1283C"/>
    <w:rsid w:val="00F13D68"/>
    <w:rsid w:val="00F14059"/>
    <w:rsid w:val="00F144B3"/>
    <w:rsid w:val="00F16420"/>
    <w:rsid w:val="00F1652B"/>
    <w:rsid w:val="00F17B3C"/>
    <w:rsid w:val="00F2029B"/>
    <w:rsid w:val="00F21332"/>
    <w:rsid w:val="00F220D8"/>
    <w:rsid w:val="00F22382"/>
    <w:rsid w:val="00F22B68"/>
    <w:rsid w:val="00F23634"/>
    <w:rsid w:val="00F23919"/>
    <w:rsid w:val="00F24746"/>
    <w:rsid w:val="00F261EA"/>
    <w:rsid w:val="00F271E4"/>
    <w:rsid w:val="00F311A4"/>
    <w:rsid w:val="00F32025"/>
    <w:rsid w:val="00F3242F"/>
    <w:rsid w:val="00F3304A"/>
    <w:rsid w:val="00F33D90"/>
    <w:rsid w:val="00F36B63"/>
    <w:rsid w:val="00F409A8"/>
    <w:rsid w:val="00F414E9"/>
    <w:rsid w:val="00F43399"/>
    <w:rsid w:val="00F45B32"/>
    <w:rsid w:val="00F46098"/>
    <w:rsid w:val="00F46357"/>
    <w:rsid w:val="00F47858"/>
    <w:rsid w:val="00F509AE"/>
    <w:rsid w:val="00F50B8D"/>
    <w:rsid w:val="00F51799"/>
    <w:rsid w:val="00F51BFE"/>
    <w:rsid w:val="00F52C9C"/>
    <w:rsid w:val="00F53050"/>
    <w:rsid w:val="00F533EA"/>
    <w:rsid w:val="00F53982"/>
    <w:rsid w:val="00F539D7"/>
    <w:rsid w:val="00F576F7"/>
    <w:rsid w:val="00F57F84"/>
    <w:rsid w:val="00F60343"/>
    <w:rsid w:val="00F608F7"/>
    <w:rsid w:val="00F61A1F"/>
    <w:rsid w:val="00F61C79"/>
    <w:rsid w:val="00F62851"/>
    <w:rsid w:val="00F64BF9"/>
    <w:rsid w:val="00F65A0F"/>
    <w:rsid w:val="00F66C3F"/>
    <w:rsid w:val="00F706DB"/>
    <w:rsid w:val="00F72186"/>
    <w:rsid w:val="00F73B25"/>
    <w:rsid w:val="00F75A47"/>
    <w:rsid w:val="00F7662E"/>
    <w:rsid w:val="00F77EA4"/>
    <w:rsid w:val="00F80B81"/>
    <w:rsid w:val="00F80C98"/>
    <w:rsid w:val="00F81924"/>
    <w:rsid w:val="00F82C2C"/>
    <w:rsid w:val="00F834E1"/>
    <w:rsid w:val="00F83786"/>
    <w:rsid w:val="00F85020"/>
    <w:rsid w:val="00F85913"/>
    <w:rsid w:val="00F86304"/>
    <w:rsid w:val="00F87046"/>
    <w:rsid w:val="00F871B8"/>
    <w:rsid w:val="00F87916"/>
    <w:rsid w:val="00F92070"/>
    <w:rsid w:val="00F939D4"/>
    <w:rsid w:val="00F93E43"/>
    <w:rsid w:val="00F944D8"/>
    <w:rsid w:val="00F94D66"/>
    <w:rsid w:val="00F952CB"/>
    <w:rsid w:val="00F957A8"/>
    <w:rsid w:val="00F96295"/>
    <w:rsid w:val="00F96AED"/>
    <w:rsid w:val="00FA07B9"/>
    <w:rsid w:val="00FA10DA"/>
    <w:rsid w:val="00FA1973"/>
    <w:rsid w:val="00FA23DD"/>
    <w:rsid w:val="00FA3B0B"/>
    <w:rsid w:val="00FA493B"/>
    <w:rsid w:val="00FA5A79"/>
    <w:rsid w:val="00FA7ABE"/>
    <w:rsid w:val="00FA7DB4"/>
    <w:rsid w:val="00FA7FD0"/>
    <w:rsid w:val="00FB259A"/>
    <w:rsid w:val="00FB2AB4"/>
    <w:rsid w:val="00FB3BA1"/>
    <w:rsid w:val="00FB4369"/>
    <w:rsid w:val="00FC0B6B"/>
    <w:rsid w:val="00FC19DB"/>
    <w:rsid w:val="00FC29D0"/>
    <w:rsid w:val="00FC32BF"/>
    <w:rsid w:val="00FC401B"/>
    <w:rsid w:val="00FC4F0A"/>
    <w:rsid w:val="00FC5784"/>
    <w:rsid w:val="00FC6738"/>
    <w:rsid w:val="00FC6C58"/>
    <w:rsid w:val="00FC7197"/>
    <w:rsid w:val="00FC7706"/>
    <w:rsid w:val="00FC7BCA"/>
    <w:rsid w:val="00FD094B"/>
    <w:rsid w:val="00FD0E67"/>
    <w:rsid w:val="00FD10A7"/>
    <w:rsid w:val="00FD1366"/>
    <w:rsid w:val="00FD179A"/>
    <w:rsid w:val="00FD3D91"/>
    <w:rsid w:val="00FD4460"/>
    <w:rsid w:val="00FD4D6E"/>
    <w:rsid w:val="00FD5CAD"/>
    <w:rsid w:val="00FD5E5A"/>
    <w:rsid w:val="00FD5F76"/>
    <w:rsid w:val="00FD6E9A"/>
    <w:rsid w:val="00FD79C8"/>
    <w:rsid w:val="00FE2051"/>
    <w:rsid w:val="00FE269F"/>
    <w:rsid w:val="00FE326C"/>
    <w:rsid w:val="00FE457D"/>
    <w:rsid w:val="00FE4757"/>
    <w:rsid w:val="00FE4D1B"/>
    <w:rsid w:val="00FE4E96"/>
    <w:rsid w:val="00FE57A3"/>
    <w:rsid w:val="00FE5DCE"/>
    <w:rsid w:val="00FE61EA"/>
    <w:rsid w:val="00FF18D4"/>
    <w:rsid w:val="00FF2282"/>
    <w:rsid w:val="00FF2640"/>
    <w:rsid w:val="00FF38A2"/>
    <w:rsid w:val="00FF4543"/>
    <w:rsid w:val="00FF5BC8"/>
    <w:rsid w:val="0158CA6A"/>
    <w:rsid w:val="01838F0D"/>
    <w:rsid w:val="0281EAC3"/>
    <w:rsid w:val="0282D830"/>
    <w:rsid w:val="02B9ABC3"/>
    <w:rsid w:val="03A6DBB5"/>
    <w:rsid w:val="0411E6E3"/>
    <w:rsid w:val="045CAF14"/>
    <w:rsid w:val="04C5ECB1"/>
    <w:rsid w:val="050BDFBF"/>
    <w:rsid w:val="054D1ED9"/>
    <w:rsid w:val="05832BFE"/>
    <w:rsid w:val="06201059"/>
    <w:rsid w:val="0706AA23"/>
    <w:rsid w:val="075EAB57"/>
    <w:rsid w:val="078F5393"/>
    <w:rsid w:val="07BAFA53"/>
    <w:rsid w:val="083EBB24"/>
    <w:rsid w:val="08F05B18"/>
    <w:rsid w:val="090A01B9"/>
    <w:rsid w:val="097051C9"/>
    <w:rsid w:val="09C2C4E9"/>
    <w:rsid w:val="0A7B5C0D"/>
    <w:rsid w:val="0B30D2BF"/>
    <w:rsid w:val="0C6B9108"/>
    <w:rsid w:val="0D643811"/>
    <w:rsid w:val="0D75EBA7"/>
    <w:rsid w:val="0E20664F"/>
    <w:rsid w:val="0E8A3870"/>
    <w:rsid w:val="0E9C8F00"/>
    <w:rsid w:val="0EBE28DF"/>
    <w:rsid w:val="101D7F2C"/>
    <w:rsid w:val="11F5E6BA"/>
    <w:rsid w:val="12212B69"/>
    <w:rsid w:val="1284DA5B"/>
    <w:rsid w:val="13441029"/>
    <w:rsid w:val="13B05379"/>
    <w:rsid w:val="146556AD"/>
    <w:rsid w:val="153B4413"/>
    <w:rsid w:val="15930BB2"/>
    <w:rsid w:val="15C4C58B"/>
    <w:rsid w:val="18D96A9A"/>
    <w:rsid w:val="19146EA1"/>
    <w:rsid w:val="1967420B"/>
    <w:rsid w:val="19EF0114"/>
    <w:rsid w:val="1A173275"/>
    <w:rsid w:val="1A35EA78"/>
    <w:rsid w:val="1ADAA4AB"/>
    <w:rsid w:val="1B5408D3"/>
    <w:rsid w:val="1C092DCB"/>
    <w:rsid w:val="1C3561FF"/>
    <w:rsid w:val="1D8052D7"/>
    <w:rsid w:val="1E07F79D"/>
    <w:rsid w:val="1E272A4C"/>
    <w:rsid w:val="1E4188A2"/>
    <w:rsid w:val="1EEA1CBC"/>
    <w:rsid w:val="1F23EDC4"/>
    <w:rsid w:val="202E4863"/>
    <w:rsid w:val="21BD88DB"/>
    <w:rsid w:val="21CAA065"/>
    <w:rsid w:val="21D6562E"/>
    <w:rsid w:val="22533ADE"/>
    <w:rsid w:val="23206B40"/>
    <w:rsid w:val="23936E48"/>
    <w:rsid w:val="244BE6A8"/>
    <w:rsid w:val="24B26F26"/>
    <w:rsid w:val="2540E9BA"/>
    <w:rsid w:val="2541D185"/>
    <w:rsid w:val="25A85657"/>
    <w:rsid w:val="25D0A78E"/>
    <w:rsid w:val="25FCA465"/>
    <w:rsid w:val="26CA365B"/>
    <w:rsid w:val="277167A5"/>
    <w:rsid w:val="2788FAAD"/>
    <w:rsid w:val="28967E0C"/>
    <w:rsid w:val="28F045A8"/>
    <w:rsid w:val="2A12D3E0"/>
    <w:rsid w:val="2B16BD5E"/>
    <w:rsid w:val="2B90D12B"/>
    <w:rsid w:val="2BA23623"/>
    <w:rsid w:val="2C20F5FE"/>
    <w:rsid w:val="2CC267D0"/>
    <w:rsid w:val="2E2754EB"/>
    <w:rsid w:val="2E676515"/>
    <w:rsid w:val="2F74AE3B"/>
    <w:rsid w:val="3057CCE7"/>
    <w:rsid w:val="30ADB890"/>
    <w:rsid w:val="317BB477"/>
    <w:rsid w:val="31C76638"/>
    <w:rsid w:val="31EFE81F"/>
    <w:rsid w:val="322BDD65"/>
    <w:rsid w:val="32961AFD"/>
    <w:rsid w:val="336C55D8"/>
    <w:rsid w:val="34358997"/>
    <w:rsid w:val="34496580"/>
    <w:rsid w:val="344EA92E"/>
    <w:rsid w:val="3520F8CE"/>
    <w:rsid w:val="35CBD358"/>
    <w:rsid w:val="36ABC881"/>
    <w:rsid w:val="380532A4"/>
    <w:rsid w:val="387CE891"/>
    <w:rsid w:val="38BB4CF7"/>
    <w:rsid w:val="39146D44"/>
    <w:rsid w:val="39603EDD"/>
    <w:rsid w:val="39DACD13"/>
    <w:rsid w:val="39E232F8"/>
    <w:rsid w:val="3A0EBB01"/>
    <w:rsid w:val="3A6ABF15"/>
    <w:rsid w:val="3B282663"/>
    <w:rsid w:val="3B289AE1"/>
    <w:rsid w:val="3B6B00EE"/>
    <w:rsid w:val="3CA386E9"/>
    <w:rsid w:val="3DCDF38D"/>
    <w:rsid w:val="3DD7180E"/>
    <w:rsid w:val="3E3F8BFC"/>
    <w:rsid w:val="3E746D64"/>
    <w:rsid w:val="3F4E4475"/>
    <w:rsid w:val="3F70BED0"/>
    <w:rsid w:val="3F86FC18"/>
    <w:rsid w:val="3F8AF386"/>
    <w:rsid w:val="40671009"/>
    <w:rsid w:val="40A8410A"/>
    <w:rsid w:val="40AC9E70"/>
    <w:rsid w:val="4106ED5D"/>
    <w:rsid w:val="41FCDAD3"/>
    <w:rsid w:val="420248F2"/>
    <w:rsid w:val="42E10F2B"/>
    <w:rsid w:val="42F87120"/>
    <w:rsid w:val="4354328C"/>
    <w:rsid w:val="4363F470"/>
    <w:rsid w:val="43767CB2"/>
    <w:rsid w:val="4427C489"/>
    <w:rsid w:val="4598EAFD"/>
    <w:rsid w:val="45C3D792"/>
    <w:rsid w:val="4682D277"/>
    <w:rsid w:val="46B7EF55"/>
    <w:rsid w:val="472D1C5D"/>
    <w:rsid w:val="472E187C"/>
    <w:rsid w:val="47596E51"/>
    <w:rsid w:val="487254BF"/>
    <w:rsid w:val="48F08D6B"/>
    <w:rsid w:val="498B6F33"/>
    <w:rsid w:val="4B208F44"/>
    <w:rsid w:val="4B3C0F31"/>
    <w:rsid w:val="4C5968D9"/>
    <w:rsid w:val="4CED64E8"/>
    <w:rsid w:val="4D03603B"/>
    <w:rsid w:val="4DA79D9A"/>
    <w:rsid w:val="4DC9B939"/>
    <w:rsid w:val="4E5D69E1"/>
    <w:rsid w:val="4EA7E770"/>
    <w:rsid w:val="4F5680A3"/>
    <w:rsid w:val="4F6F2F6E"/>
    <w:rsid w:val="4FA177FE"/>
    <w:rsid w:val="504A2082"/>
    <w:rsid w:val="50D90B0D"/>
    <w:rsid w:val="511B19D0"/>
    <w:rsid w:val="5138209B"/>
    <w:rsid w:val="513A357F"/>
    <w:rsid w:val="517C3ECE"/>
    <w:rsid w:val="51F3641B"/>
    <w:rsid w:val="535D0632"/>
    <w:rsid w:val="53CA604B"/>
    <w:rsid w:val="53CE305A"/>
    <w:rsid w:val="54D177A0"/>
    <w:rsid w:val="55D16687"/>
    <w:rsid w:val="5605BA17"/>
    <w:rsid w:val="564CC171"/>
    <w:rsid w:val="56B5823A"/>
    <w:rsid w:val="56E9A488"/>
    <w:rsid w:val="570C9676"/>
    <w:rsid w:val="57359536"/>
    <w:rsid w:val="581FFEFB"/>
    <w:rsid w:val="584F28EB"/>
    <w:rsid w:val="58730ED5"/>
    <w:rsid w:val="58E3C47C"/>
    <w:rsid w:val="59168604"/>
    <w:rsid w:val="59E81125"/>
    <w:rsid w:val="5A2C3DCB"/>
    <w:rsid w:val="5AA6B63F"/>
    <w:rsid w:val="5ADD34DE"/>
    <w:rsid w:val="5B5E3917"/>
    <w:rsid w:val="5BD51D60"/>
    <w:rsid w:val="5C8A2207"/>
    <w:rsid w:val="5D2CE31A"/>
    <w:rsid w:val="5D4D71F3"/>
    <w:rsid w:val="5D9F545F"/>
    <w:rsid w:val="5DE7C610"/>
    <w:rsid w:val="5E696D0B"/>
    <w:rsid w:val="5EB6E589"/>
    <w:rsid w:val="5F3C4CEC"/>
    <w:rsid w:val="6196ECCD"/>
    <w:rsid w:val="62547321"/>
    <w:rsid w:val="637A4D39"/>
    <w:rsid w:val="65344AE9"/>
    <w:rsid w:val="655FE0AA"/>
    <w:rsid w:val="66BADAD8"/>
    <w:rsid w:val="66F646A1"/>
    <w:rsid w:val="678D2009"/>
    <w:rsid w:val="6924ED8A"/>
    <w:rsid w:val="6990FC7A"/>
    <w:rsid w:val="699DD267"/>
    <w:rsid w:val="69C3A288"/>
    <w:rsid w:val="69F61593"/>
    <w:rsid w:val="6A283998"/>
    <w:rsid w:val="6ABA8FEF"/>
    <w:rsid w:val="6B5DBE71"/>
    <w:rsid w:val="6B7C10D2"/>
    <w:rsid w:val="6BE106B6"/>
    <w:rsid w:val="6C2C017F"/>
    <w:rsid w:val="6CB240C7"/>
    <w:rsid w:val="6D0F03DC"/>
    <w:rsid w:val="6DC341CF"/>
    <w:rsid w:val="6DD855BB"/>
    <w:rsid w:val="701C66BE"/>
    <w:rsid w:val="70EC049F"/>
    <w:rsid w:val="71B34020"/>
    <w:rsid w:val="71F6E6DD"/>
    <w:rsid w:val="7209AA54"/>
    <w:rsid w:val="72761288"/>
    <w:rsid w:val="72BF6127"/>
    <w:rsid w:val="72FF5EAC"/>
    <w:rsid w:val="73DD5D83"/>
    <w:rsid w:val="751DF419"/>
    <w:rsid w:val="75711E57"/>
    <w:rsid w:val="76319D04"/>
    <w:rsid w:val="76850B27"/>
    <w:rsid w:val="7801C284"/>
    <w:rsid w:val="78B717C3"/>
    <w:rsid w:val="79237C8E"/>
    <w:rsid w:val="7A6FA6EE"/>
    <w:rsid w:val="7D26A81E"/>
    <w:rsid w:val="7D640F84"/>
    <w:rsid w:val="7E64E0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9E894"/>
  <w15:chartTrackingRefBased/>
  <w15:docId w15:val="{6D40767D-AD04-43DD-9FB3-4D966EE2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D7"/>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B139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B139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DB40FC"/>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DB40FC"/>
    <w:pPr>
      <w:tabs>
        <w:tab w:val="right" w:leader="dot" w:pos="9016"/>
      </w:tabs>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0Bullet,Bullet Point,Bullet point,Bullet points,Content descriptions,DDM Gen Text,Dot point 1.5 line spacing,Indented bullet,L,List Paragraph - bullets,List Paragraph1,List Paragraph11,List Paragraph2,Recommendation,bullet point list"/>
    <w:basedOn w:val="Normal"/>
    <w:link w:val="ListParagraphChar"/>
    <w:uiPriority w:val="34"/>
    <w:qFormat/>
    <w:rsid w:val="0092549C"/>
    <w:pPr>
      <w:spacing w:after="120" w:line="276" w:lineRule="auto"/>
      <w:ind w:left="720"/>
      <w:contextualSpacing/>
    </w:pPr>
    <w:rPr>
      <w:rFonts w:eastAsiaTheme="minorEastAsia"/>
    </w:rPr>
  </w:style>
  <w:style w:type="character" w:customStyle="1" w:styleId="ListParagraphChar">
    <w:name w:val="List Paragraph Char"/>
    <w:aliases w:val="0Bullet Char,Bullet Point Char,Bullet point Char,Bullet points Char,Content descriptions Char,DDM Gen Text Char,Dot point 1.5 line spacing Char,Indented bullet Char,L Char,List Paragraph - bullets Char,List Paragraph1 Char"/>
    <w:basedOn w:val="DefaultParagraphFont"/>
    <w:link w:val="ListParagraph"/>
    <w:uiPriority w:val="34"/>
    <w:locked/>
    <w:rsid w:val="0092549C"/>
    <w:rPr>
      <w:rFonts w:eastAsiaTheme="minorEastAsia"/>
    </w:rPr>
  </w:style>
  <w:style w:type="paragraph" w:customStyle="1" w:styleId="ActHead5">
    <w:name w:val="ActHead 5"/>
    <w:aliases w:val="s"/>
    <w:basedOn w:val="Normal"/>
    <w:next w:val="subsection"/>
    <w:qFormat/>
    <w:rsid w:val="00B26F9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B26F9B"/>
  </w:style>
  <w:style w:type="paragraph" w:customStyle="1" w:styleId="subsection">
    <w:name w:val="subsection"/>
    <w:aliases w:val="ss"/>
    <w:basedOn w:val="Normal"/>
    <w:link w:val="subsectionChar"/>
    <w:rsid w:val="00B26F9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B26F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26F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Penalty">
    <w:name w:val="Penalty"/>
    <w:basedOn w:val="Normal"/>
    <w:rsid w:val="00B26F9B"/>
    <w:pPr>
      <w:tabs>
        <w:tab w:val="left" w:pos="2977"/>
      </w:tabs>
      <w:spacing w:before="180" w:after="0" w:line="240" w:lineRule="auto"/>
      <w:ind w:left="1985" w:hanging="851"/>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B26F9B"/>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ubsectionChar">
    <w:name w:val="subsection Char"/>
    <w:aliases w:val="ss Char"/>
    <w:basedOn w:val="DefaultParagraphFont"/>
    <w:link w:val="subsection"/>
    <w:locked/>
    <w:rsid w:val="00B26F9B"/>
    <w:rPr>
      <w:rFonts w:ascii="Times New Roman" w:eastAsia="Times New Roman" w:hAnsi="Times New Roman" w:cs="Times New Roman"/>
      <w:szCs w:val="20"/>
      <w:lang w:eastAsia="en-AU"/>
    </w:rPr>
  </w:style>
  <w:style w:type="paragraph" w:styleId="Revision">
    <w:name w:val="Revision"/>
    <w:hidden/>
    <w:uiPriority w:val="99"/>
    <w:semiHidden/>
    <w:rsid w:val="002F6BF2"/>
    <w:pPr>
      <w:spacing w:after="0" w:line="240" w:lineRule="auto"/>
    </w:pPr>
  </w:style>
  <w:style w:type="character" w:customStyle="1" w:styleId="normaltextrun">
    <w:name w:val="normaltextrun"/>
    <w:basedOn w:val="DefaultParagraphFont"/>
    <w:rsid w:val="00486BF3"/>
  </w:style>
  <w:style w:type="character" w:customStyle="1" w:styleId="eop">
    <w:name w:val="eop"/>
    <w:basedOn w:val="DefaultParagraphFont"/>
    <w:rsid w:val="00486BF3"/>
  </w:style>
  <w:style w:type="paragraph" w:customStyle="1" w:styleId="PriorityActions-Body">
    <w:name w:val="Priority Actions - Body"/>
    <w:basedOn w:val="Normal"/>
    <w:qFormat/>
    <w:rsid w:val="0080383B"/>
    <w:pPr>
      <w:pBdr>
        <w:top w:val="single" w:sz="48" w:space="1" w:color="FFF4ED"/>
        <w:left w:val="single" w:sz="48" w:space="4" w:color="FFF4ED"/>
        <w:bottom w:val="single" w:sz="48" w:space="1" w:color="FFF4ED"/>
        <w:right w:val="single" w:sz="48" w:space="4" w:color="FFF4ED"/>
      </w:pBdr>
      <w:shd w:val="clear" w:color="D2E8FF" w:fill="FFF4ED"/>
      <w:spacing w:line="240" w:lineRule="auto"/>
      <w:ind w:left="210" w:right="210"/>
    </w:pPr>
    <w:rPr>
      <w:rFonts w:ascii="Calibri" w:eastAsia="Calibri" w:hAnsi="Calibri" w:cs="Calibri"/>
      <w:bCs/>
      <w:i/>
      <w:color w:val="000000" w:themeColor="text1"/>
    </w:rPr>
  </w:style>
  <w:style w:type="character" w:customStyle="1" w:styleId="PriorityAction-Bold">
    <w:name w:val="Priority Action - Bold"/>
    <w:basedOn w:val="Strong"/>
    <w:uiPriority w:val="1"/>
    <w:qFormat/>
    <w:rsid w:val="0080383B"/>
    <w:rPr>
      <w:b/>
      <w:bCs/>
      <w:i/>
    </w:rPr>
  </w:style>
  <w:style w:type="character" w:styleId="CommentReference">
    <w:name w:val="annotation reference"/>
    <w:basedOn w:val="DefaultParagraphFont"/>
    <w:uiPriority w:val="99"/>
    <w:semiHidden/>
    <w:unhideWhenUsed/>
    <w:rsid w:val="00DB40FC"/>
    <w:rPr>
      <w:sz w:val="16"/>
      <w:szCs w:val="16"/>
    </w:rPr>
  </w:style>
  <w:style w:type="paragraph" w:styleId="CommentText">
    <w:name w:val="annotation text"/>
    <w:basedOn w:val="Normal"/>
    <w:link w:val="CommentTextChar"/>
    <w:uiPriority w:val="99"/>
    <w:unhideWhenUsed/>
    <w:rsid w:val="00DB40FC"/>
    <w:pPr>
      <w:spacing w:line="240" w:lineRule="auto"/>
    </w:pPr>
    <w:rPr>
      <w:sz w:val="20"/>
      <w:szCs w:val="20"/>
    </w:rPr>
  </w:style>
  <w:style w:type="character" w:customStyle="1" w:styleId="CommentTextChar">
    <w:name w:val="Comment Text Char"/>
    <w:basedOn w:val="DefaultParagraphFont"/>
    <w:link w:val="CommentText"/>
    <w:uiPriority w:val="99"/>
    <w:rsid w:val="00DB40FC"/>
    <w:rPr>
      <w:sz w:val="20"/>
      <w:szCs w:val="20"/>
    </w:rPr>
  </w:style>
  <w:style w:type="paragraph" w:styleId="CommentSubject">
    <w:name w:val="annotation subject"/>
    <w:basedOn w:val="CommentText"/>
    <w:next w:val="CommentText"/>
    <w:link w:val="CommentSubjectChar"/>
    <w:uiPriority w:val="99"/>
    <w:semiHidden/>
    <w:unhideWhenUsed/>
    <w:rsid w:val="00DB40FC"/>
    <w:rPr>
      <w:b/>
      <w:bCs/>
    </w:rPr>
  </w:style>
  <w:style w:type="character" w:customStyle="1" w:styleId="CommentSubjectChar">
    <w:name w:val="Comment Subject Char"/>
    <w:basedOn w:val="CommentTextChar"/>
    <w:link w:val="CommentSubject"/>
    <w:uiPriority w:val="99"/>
    <w:semiHidden/>
    <w:rsid w:val="00DB40FC"/>
    <w:rPr>
      <w:b/>
      <w:bCs/>
      <w:sz w:val="20"/>
      <w:szCs w:val="20"/>
    </w:rPr>
  </w:style>
  <w:style w:type="paragraph" w:styleId="TOC4">
    <w:name w:val="toc 4"/>
    <w:basedOn w:val="Normal"/>
    <w:next w:val="Normal"/>
    <w:autoRedefine/>
    <w:uiPriority w:val="39"/>
    <w:unhideWhenUsed/>
    <w:rsid w:val="002B139B"/>
    <w:pPr>
      <w:spacing w:after="100"/>
      <w:ind w:left="660"/>
    </w:pPr>
  </w:style>
  <w:style w:type="paragraph" w:customStyle="1" w:styleId="body">
    <w:name w:val="body"/>
    <w:basedOn w:val="Normal"/>
    <w:rsid w:val="003F3A7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3F3A7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5F2924"/>
  </w:style>
  <w:style w:type="paragraph" w:styleId="BodyText">
    <w:name w:val="Body Text"/>
    <w:basedOn w:val="Normal"/>
    <w:link w:val="BodyTextChar"/>
    <w:uiPriority w:val="99"/>
    <w:semiHidden/>
    <w:unhideWhenUsed/>
    <w:rsid w:val="00433D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433D24"/>
    <w:rPr>
      <w:rFonts w:ascii="Times New Roman" w:eastAsia="Times New Roman" w:hAnsi="Times New Roman" w:cs="Times New Roman"/>
      <w:sz w:val="24"/>
      <w:szCs w:val="24"/>
      <w:lang w:eastAsia="en-AU"/>
    </w:rPr>
  </w:style>
  <w:style w:type="paragraph" w:customStyle="1" w:styleId="xxmsonormal">
    <w:name w:val="x_xmsonormal"/>
    <w:basedOn w:val="Normal"/>
    <w:rsid w:val="00842398"/>
    <w:pPr>
      <w:spacing w:after="0" w:line="240" w:lineRule="auto"/>
    </w:pPr>
    <w:rPr>
      <w:rFonts w:ascii="Calibri" w:hAnsi="Calibri" w:cs="Calibri"/>
      <w:lang w:eastAsia="en-AU"/>
    </w:rPr>
  </w:style>
  <w:style w:type="paragraph" w:customStyle="1" w:styleId="xxmsolistparagraph">
    <w:name w:val="x_xmsolistparagraph"/>
    <w:basedOn w:val="Normal"/>
    <w:rsid w:val="007877D1"/>
    <w:pPr>
      <w:spacing w:after="0" w:line="240" w:lineRule="auto"/>
      <w:ind w:left="720"/>
    </w:pPr>
    <w:rPr>
      <w:rFonts w:ascii="Calibri" w:hAnsi="Calibri" w:cs="Calibri"/>
      <w:lang w:eastAsia="en-AU"/>
    </w:rPr>
  </w:style>
  <w:style w:type="character" w:styleId="FollowedHyperlink">
    <w:name w:val="FollowedHyperlink"/>
    <w:basedOn w:val="DefaultParagraphFont"/>
    <w:uiPriority w:val="99"/>
    <w:semiHidden/>
    <w:unhideWhenUsed/>
    <w:rsid w:val="000D41AF"/>
    <w:rPr>
      <w:color w:val="CE372F" w:themeColor="followedHyperlink"/>
      <w:u w:val="single"/>
    </w:rPr>
  </w:style>
  <w:style w:type="character" w:styleId="Mention">
    <w:name w:val="Mention"/>
    <w:basedOn w:val="DefaultParagraphFont"/>
    <w:uiPriority w:val="99"/>
    <w:unhideWhenUsed/>
    <w:rsid w:val="00E06A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9167">
      <w:bodyDiv w:val="1"/>
      <w:marLeft w:val="0"/>
      <w:marRight w:val="0"/>
      <w:marTop w:val="0"/>
      <w:marBottom w:val="0"/>
      <w:divBdr>
        <w:top w:val="none" w:sz="0" w:space="0" w:color="auto"/>
        <w:left w:val="none" w:sz="0" w:space="0" w:color="auto"/>
        <w:bottom w:val="none" w:sz="0" w:space="0" w:color="auto"/>
        <w:right w:val="none" w:sz="0" w:space="0" w:color="auto"/>
      </w:divBdr>
      <w:divsChild>
        <w:div w:id="23791591">
          <w:marLeft w:val="0"/>
          <w:marRight w:val="0"/>
          <w:marTop w:val="0"/>
          <w:marBottom w:val="0"/>
          <w:divBdr>
            <w:top w:val="none" w:sz="0" w:space="0" w:color="auto"/>
            <w:left w:val="none" w:sz="0" w:space="0" w:color="auto"/>
            <w:bottom w:val="none" w:sz="0" w:space="0" w:color="auto"/>
            <w:right w:val="none" w:sz="0" w:space="0" w:color="auto"/>
          </w:divBdr>
        </w:div>
        <w:div w:id="713771674">
          <w:marLeft w:val="0"/>
          <w:marRight w:val="0"/>
          <w:marTop w:val="0"/>
          <w:marBottom w:val="0"/>
          <w:divBdr>
            <w:top w:val="none" w:sz="0" w:space="0" w:color="auto"/>
            <w:left w:val="none" w:sz="0" w:space="0" w:color="auto"/>
            <w:bottom w:val="none" w:sz="0" w:space="0" w:color="auto"/>
            <w:right w:val="none" w:sz="0" w:space="0" w:color="auto"/>
          </w:divBdr>
        </w:div>
        <w:div w:id="1274173860">
          <w:marLeft w:val="0"/>
          <w:marRight w:val="0"/>
          <w:marTop w:val="0"/>
          <w:marBottom w:val="0"/>
          <w:divBdr>
            <w:top w:val="none" w:sz="0" w:space="0" w:color="auto"/>
            <w:left w:val="none" w:sz="0" w:space="0" w:color="auto"/>
            <w:bottom w:val="none" w:sz="0" w:space="0" w:color="auto"/>
            <w:right w:val="none" w:sz="0" w:space="0" w:color="auto"/>
          </w:divBdr>
        </w:div>
      </w:divsChild>
    </w:div>
    <w:div w:id="458842225">
      <w:bodyDiv w:val="1"/>
      <w:marLeft w:val="0"/>
      <w:marRight w:val="0"/>
      <w:marTop w:val="0"/>
      <w:marBottom w:val="0"/>
      <w:divBdr>
        <w:top w:val="none" w:sz="0" w:space="0" w:color="auto"/>
        <w:left w:val="none" w:sz="0" w:space="0" w:color="auto"/>
        <w:bottom w:val="none" w:sz="0" w:space="0" w:color="auto"/>
        <w:right w:val="none" w:sz="0" w:space="0" w:color="auto"/>
      </w:divBdr>
    </w:div>
    <w:div w:id="728190330">
      <w:bodyDiv w:val="1"/>
      <w:marLeft w:val="0"/>
      <w:marRight w:val="0"/>
      <w:marTop w:val="0"/>
      <w:marBottom w:val="0"/>
      <w:divBdr>
        <w:top w:val="none" w:sz="0" w:space="0" w:color="auto"/>
        <w:left w:val="none" w:sz="0" w:space="0" w:color="auto"/>
        <w:bottom w:val="none" w:sz="0" w:space="0" w:color="auto"/>
        <w:right w:val="none" w:sz="0" w:space="0" w:color="auto"/>
      </w:divBdr>
    </w:div>
    <w:div w:id="818574821">
      <w:bodyDiv w:val="1"/>
      <w:marLeft w:val="0"/>
      <w:marRight w:val="0"/>
      <w:marTop w:val="0"/>
      <w:marBottom w:val="0"/>
      <w:divBdr>
        <w:top w:val="none" w:sz="0" w:space="0" w:color="auto"/>
        <w:left w:val="none" w:sz="0" w:space="0" w:color="auto"/>
        <w:bottom w:val="none" w:sz="0" w:space="0" w:color="auto"/>
        <w:right w:val="none" w:sz="0" w:space="0" w:color="auto"/>
      </w:divBdr>
    </w:div>
    <w:div w:id="1473519509">
      <w:bodyDiv w:val="1"/>
      <w:marLeft w:val="0"/>
      <w:marRight w:val="0"/>
      <w:marTop w:val="0"/>
      <w:marBottom w:val="0"/>
      <w:divBdr>
        <w:top w:val="none" w:sz="0" w:space="0" w:color="auto"/>
        <w:left w:val="none" w:sz="0" w:space="0" w:color="auto"/>
        <w:bottom w:val="none" w:sz="0" w:space="0" w:color="auto"/>
        <w:right w:val="none" w:sz="0" w:space="0" w:color="auto"/>
      </w:divBdr>
    </w:div>
    <w:div w:id="1756588410">
      <w:bodyDiv w:val="1"/>
      <w:marLeft w:val="0"/>
      <w:marRight w:val="0"/>
      <w:marTop w:val="0"/>
      <w:marBottom w:val="0"/>
      <w:divBdr>
        <w:top w:val="none" w:sz="0" w:space="0" w:color="auto"/>
        <w:left w:val="none" w:sz="0" w:space="0" w:color="auto"/>
        <w:bottom w:val="none" w:sz="0" w:space="0" w:color="auto"/>
        <w:right w:val="none" w:sz="0" w:space="0" w:color="auto"/>
      </w:divBdr>
    </w:div>
    <w:div w:id="1785344799">
      <w:bodyDiv w:val="1"/>
      <w:marLeft w:val="0"/>
      <w:marRight w:val="0"/>
      <w:marTop w:val="0"/>
      <w:marBottom w:val="0"/>
      <w:divBdr>
        <w:top w:val="none" w:sz="0" w:space="0" w:color="auto"/>
        <w:left w:val="none" w:sz="0" w:space="0" w:color="auto"/>
        <w:bottom w:val="none" w:sz="0" w:space="0" w:color="auto"/>
        <w:right w:val="none" w:sz="0" w:space="0" w:color="auto"/>
      </w:divBdr>
    </w:div>
    <w:div w:id="1902981864">
      <w:bodyDiv w:val="1"/>
      <w:marLeft w:val="0"/>
      <w:marRight w:val="0"/>
      <w:marTop w:val="0"/>
      <w:marBottom w:val="0"/>
      <w:divBdr>
        <w:top w:val="none" w:sz="0" w:space="0" w:color="auto"/>
        <w:left w:val="none" w:sz="0" w:space="0" w:color="auto"/>
        <w:bottom w:val="none" w:sz="0" w:space="0" w:color="auto"/>
        <w:right w:val="none" w:sz="0" w:space="0" w:color="auto"/>
      </w:divBdr>
    </w:div>
    <w:div w:id="1967930897">
      <w:bodyDiv w:val="1"/>
      <w:marLeft w:val="0"/>
      <w:marRight w:val="0"/>
      <w:marTop w:val="0"/>
      <w:marBottom w:val="0"/>
      <w:divBdr>
        <w:top w:val="none" w:sz="0" w:space="0" w:color="auto"/>
        <w:left w:val="none" w:sz="0" w:space="0" w:color="auto"/>
        <w:bottom w:val="none" w:sz="0" w:space="0" w:color="auto"/>
        <w:right w:val="none" w:sz="0" w:space="0" w:color="auto"/>
      </w:divBdr>
    </w:div>
    <w:div w:id="20270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education.gov.au/higher-education-statistics/resources/higher-education-standards-panel-final-report-improving-retention-completion-and-success-higher" TargetMode="Externa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teqsa.gov.au/how-we-regulate/higher-education-standards-framework-2021"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ph.gov.au/Parliamentary_Business/Bills_Legislation/Bills_Search_Results/Result?bId=r706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ducation.gov.au/australian-universities-accord" TargetMode="External"/><Relationship Id="rId28" Type="http://schemas.openxmlformats.org/officeDocument/2006/relationships/hyperlink" Target="https://www.education.gov.au/node/16752/"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hyperlink" Target="https://www.legislation.gov.au/Details/F2017L01182" TargetMode="Externa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771\Downloads\A4%20portrait%20report%20template%20-%20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F7513BCAC44819508D186D320A71C"/>
        <w:category>
          <w:name w:val="General"/>
          <w:gallery w:val="placeholder"/>
        </w:category>
        <w:types>
          <w:type w:val="bbPlcHdr"/>
        </w:types>
        <w:behaviors>
          <w:behavior w:val="content"/>
        </w:behaviors>
        <w:guid w:val="{1E85AF27-1430-4E6E-A9C6-0C54474DA047}"/>
      </w:docPartPr>
      <w:docPartBody>
        <w:p w:rsidR="00D24FBD" w:rsidRDefault="00D24FBD">
          <w:pPr>
            <w:pStyle w:val="6B3F7513BCAC44819508D186D320A71C"/>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FBD"/>
    <w:rsid w:val="00140287"/>
    <w:rsid w:val="00265FF9"/>
    <w:rsid w:val="004E224E"/>
    <w:rsid w:val="005D6995"/>
    <w:rsid w:val="006133F8"/>
    <w:rsid w:val="0070581F"/>
    <w:rsid w:val="008A4777"/>
    <w:rsid w:val="00AE1A03"/>
    <w:rsid w:val="00BB686F"/>
    <w:rsid w:val="00BE4069"/>
    <w:rsid w:val="00CC1D77"/>
    <w:rsid w:val="00D24FBD"/>
    <w:rsid w:val="00D76795"/>
    <w:rsid w:val="00DF6480"/>
    <w:rsid w:val="00E25505"/>
    <w:rsid w:val="00EE0C11"/>
    <w:rsid w:val="00F561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3F7513BCAC44819508D186D320A71C">
    <w:name w:val="6B3F7513BCAC44819508D186D320A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4b1ab6-ec4c-4096-a25c-0c6453cbb475">
      <Value>48</Value>
      <Value>4</Value>
      <Value>42</Value>
    </TaxCatchAll>
    <IsDepartmentDoc xmlns="56c1a76a-3993-402c-b889-bffc930cb825">true</IsDepartmentDoc>
    <l12b4fd900ec4b6fbdaf3aad0a37adc3 xmlns="56c1a76a-3993-402c-b889-bffc930cb825">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3cbb8fd7-2410-4f4e-ad1d-6093bdc0000c</TermId>
        </TermInfo>
      </Terms>
    </l12b4fd900ec4b6fbdaf3aad0a37adc3>
    <f3d6d1692bd44bce9eca1ed9819c7928 xmlns="da0d63fb-849c-47fd-8b76-64ea55ded23a">
      <Terms xmlns="http://schemas.microsoft.com/office/infopath/2007/PartnerControls">
        <TermInfo xmlns="http://schemas.microsoft.com/office/infopath/2007/PartnerControls">
          <TermName xmlns="http://schemas.microsoft.com/office/infopath/2007/PartnerControls">Departmental template</TermName>
          <TermId xmlns="http://schemas.microsoft.com/office/infopath/2007/PartnerControls">44f3e02d-5701-4dc7-a56d-0c9d3520d1eb</TermId>
        </TermInfo>
      </Terms>
    </f3d6d1692bd44bce9eca1ed9819c7928>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15" ma:contentTypeDescription="Create a new document." ma:contentTypeScope="" ma:versionID="6f93a496ed3c29e5f52e5c6bf4c74932">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769c78c6c9bf71ee2cb29040b6b081da"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0E31F-9071-41A2-AF7F-BBEDD4A33FFD}">
  <ds:schemaRefs>
    <ds:schemaRef ds:uri="http://schemas.microsoft.com/office/2006/metadata/properties"/>
    <ds:schemaRef ds:uri="http://schemas.microsoft.com/office/infopath/2007/PartnerControls"/>
    <ds:schemaRef ds:uri="6e4b1ab6-ec4c-4096-a25c-0c6453cbb475"/>
    <ds:schemaRef ds:uri="56c1a76a-3993-402c-b889-bffc930cb825"/>
    <ds:schemaRef ds:uri="da0d63fb-849c-47fd-8b76-64ea55ded23a"/>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3365FEA1-9443-45AC-BCB5-C6D6392B3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65530-1BE2-43A5-A2FF-448637C1C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portrait report template - dark.dotx</Template>
  <TotalTime>17</TotalTime>
  <Pages>13</Pages>
  <Words>4482</Words>
  <Characters>26089</Characters>
  <Application>Microsoft Office Word</Application>
  <DocSecurity>0</DocSecurity>
  <Lines>442</Lines>
  <Paragraphs>219</Paragraphs>
  <ScaleCrop>false</ScaleCrop>
  <HeadingPairs>
    <vt:vector size="2" baseType="variant">
      <vt:variant>
        <vt:lpstr>Title</vt:lpstr>
      </vt:variant>
      <vt:variant>
        <vt:i4>1</vt:i4>
      </vt:variant>
    </vt:vector>
  </HeadingPairs>
  <TitlesOfParts>
    <vt:vector size="1" baseType="lpstr">
      <vt:lpstr>Support for students policy</vt:lpstr>
    </vt:vector>
  </TitlesOfParts>
  <Company/>
  <LinksUpToDate>false</LinksUpToDate>
  <CharactersWithSpaces>30352</CharactersWithSpaces>
  <SharedDoc>false</SharedDoc>
  <HLinks>
    <vt:vector size="132" baseType="variant">
      <vt:variant>
        <vt:i4>3211283</vt:i4>
      </vt:variant>
      <vt:variant>
        <vt:i4>114</vt:i4>
      </vt:variant>
      <vt:variant>
        <vt:i4>0</vt:i4>
      </vt:variant>
      <vt:variant>
        <vt:i4>5</vt:i4>
      </vt:variant>
      <vt:variant>
        <vt:lpwstr>mailto:HELP.Policy@education.gov.au</vt:lpwstr>
      </vt:variant>
      <vt:variant>
        <vt:lpwstr/>
      </vt:variant>
      <vt:variant>
        <vt:i4>7405600</vt:i4>
      </vt:variant>
      <vt:variant>
        <vt:i4>105</vt:i4>
      </vt:variant>
      <vt:variant>
        <vt:i4>0</vt:i4>
      </vt:variant>
      <vt:variant>
        <vt:i4>5</vt:i4>
      </vt:variant>
      <vt:variant>
        <vt:lpwstr>https://www.legislation.gov.au/Details/F2017L01182</vt:lpwstr>
      </vt:variant>
      <vt:variant>
        <vt:lpwstr/>
      </vt:variant>
      <vt:variant>
        <vt:i4>6750314</vt:i4>
      </vt:variant>
      <vt:variant>
        <vt:i4>102</vt:i4>
      </vt:variant>
      <vt:variant>
        <vt:i4>0</vt:i4>
      </vt:variant>
      <vt:variant>
        <vt:i4>5</vt:i4>
      </vt:variant>
      <vt:variant>
        <vt:lpwstr>https://www.teqsa.gov.au/how-we-regulate/higher-education-standards-framework-2021</vt:lpwstr>
      </vt:variant>
      <vt:variant>
        <vt:lpwstr/>
      </vt:variant>
      <vt:variant>
        <vt:i4>3670060</vt:i4>
      </vt:variant>
      <vt:variant>
        <vt:i4>99</vt:i4>
      </vt:variant>
      <vt:variant>
        <vt:i4>0</vt:i4>
      </vt:variant>
      <vt:variant>
        <vt:i4>5</vt:i4>
      </vt:variant>
      <vt:variant>
        <vt:lpwstr>https://www.education.gov.au/higher-education-statistics/resources/higher-education-standards-panel-final-report-improving-retention-completion-and-success-higher</vt:lpwstr>
      </vt:variant>
      <vt:variant>
        <vt:lpwstr/>
      </vt:variant>
      <vt:variant>
        <vt:i4>4390935</vt:i4>
      </vt:variant>
      <vt:variant>
        <vt:i4>96</vt:i4>
      </vt:variant>
      <vt:variant>
        <vt:i4>0</vt:i4>
      </vt:variant>
      <vt:variant>
        <vt:i4>5</vt:i4>
      </vt:variant>
      <vt:variant>
        <vt:lpwstr>https://www.aph.gov.au/Parliamentary_Business/Bills_Legislation/Bills_Search_Results/Result?bId=r7060</vt:lpwstr>
      </vt:variant>
      <vt:variant>
        <vt:lpwstr/>
      </vt:variant>
      <vt:variant>
        <vt:i4>6750260</vt:i4>
      </vt:variant>
      <vt:variant>
        <vt:i4>93</vt:i4>
      </vt:variant>
      <vt:variant>
        <vt:i4>0</vt:i4>
      </vt:variant>
      <vt:variant>
        <vt:i4>5</vt:i4>
      </vt:variant>
      <vt:variant>
        <vt:lpwstr>https://www.education.gov.au/australian-universities-accord</vt:lpwstr>
      </vt:variant>
      <vt:variant>
        <vt:lpwstr/>
      </vt:variant>
      <vt:variant>
        <vt:i4>1245242</vt:i4>
      </vt:variant>
      <vt:variant>
        <vt:i4>86</vt:i4>
      </vt:variant>
      <vt:variant>
        <vt:i4>0</vt:i4>
      </vt:variant>
      <vt:variant>
        <vt:i4>5</vt:i4>
      </vt:variant>
      <vt:variant>
        <vt:lpwstr/>
      </vt:variant>
      <vt:variant>
        <vt:lpwstr>_Toc142584113</vt:lpwstr>
      </vt:variant>
      <vt:variant>
        <vt:i4>1245242</vt:i4>
      </vt:variant>
      <vt:variant>
        <vt:i4>80</vt:i4>
      </vt:variant>
      <vt:variant>
        <vt:i4>0</vt:i4>
      </vt:variant>
      <vt:variant>
        <vt:i4>5</vt:i4>
      </vt:variant>
      <vt:variant>
        <vt:lpwstr/>
      </vt:variant>
      <vt:variant>
        <vt:lpwstr>_Toc142584112</vt:lpwstr>
      </vt:variant>
      <vt:variant>
        <vt:i4>1245242</vt:i4>
      </vt:variant>
      <vt:variant>
        <vt:i4>74</vt:i4>
      </vt:variant>
      <vt:variant>
        <vt:i4>0</vt:i4>
      </vt:variant>
      <vt:variant>
        <vt:i4>5</vt:i4>
      </vt:variant>
      <vt:variant>
        <vt:lpwstr/>
      </vt:variant>
      <vt:variant>
        <vt:lpwstr>_Toc142584111</vt:lpwstr>
      </vt:variant>
      <vt:variant>
        <vt:i4>1245242</vt:i4>
      </vt:variant>
      <vt:variant>
        <vt:i4>68</vt:i4>
      </vt:variant>
      <vt:variant>
        <vt:i4>0</vt:i4>
      </vt:variant>
      <vt:variant>
        <vt:i4>5</vt:i4>
      </vt:variant>
      <vt:variant>
        <vt:lpwstr/>
      </vt:variant>
      <vt:variant>
        <vt:lpwstr>_Toc142584110</vt:lpwstr>
      </vt:variant>
      <vt:variant>
        <vt:i4>1179706</vt:i4>
      </vt:variant>
      <vt:variant>
        <vt:i4>62</vt:i4>
      </vt:variant>
      <vt:variant>
        <vt:i4>0</vt:i4>
      </vt:variant>
      <vt:variant>
        <vt:i4>5</vt:i4>
      </vt:variant>
      <vt:variant>
        <vt:lpwstr/>
      </vt:variant>
      <vt:variant>
        <vt:lpwstr>_Toc142584109</vt:lpwstr>
      </vt:variant>
      <vt:variant>
        <vt:i4>1179706</vt:i4>
      </vt:variant>
      <vt:variant>
        <vt:i4>56</vt:i4>
      </vt:variant>
      <vt:variant>
        <vt:i4>0</vt:i4>
      </vt:variant>
      <vt:variant>
        <vt:i4>5</vt:i4>
      </vt:variant>
      <vt:variant>
        <vt:lpwstr/>
      </vt:variant>
      <vt:variant>
        <vt:lpwstr>_Toc142584108</vt:lpwstr>
      </vt:variant>
      <vt:variant>
        <vt:i4>1179706</vt:i4>
      </vt:variant>
      <vt:variant>
        <vt:i4>50</vt:i4>
      </vt:variant>
      <vt:variant>
        <vt:i4>0</vt:i4>
      </vt:variant>
      <vt:variant>
        <vt:i4>5</vt:i4>
      </vt:variant>
      <vt:variant>
        <vt:lpwstr/>
      </vt:variant>
      <vt:variant>
        <vt:lpwstr>_Toc142584107</vt:lpwstr>
      </vt:variant>
      <vt:variant>
        <vt:i4>1179706</vt:i4>
      </vt:variant>
      <vt:variant>
        <vt:i4>44</vt:i4>
      </vt:variant>
      <vt:variant>
        <vt:i4>0</vt:i4>
      </vt:variant>
      <vt:variant>
        <vt:i4>5</vt:i4>
      </vt:variant>
      <vt:variant>
        <vt:lpwstr/>
      </vt:variant>
      <vt:variant>
        <vt:lpwstr>_Toc142584106</vt:lpwstr>
      </vt:variant>
      <vt:variant>
        <vt:i4>1179706</vt:i4>
      </vt:variant>
      <vt:variant>
        <vt:i4>38</vt:i4>
      </vt:variant>
      <vt:variant>
        <vt:i4>0</vt:i4>
      </vt:variant>
      <vt:variant>
        <vt:i4>5</vt:i4>
      </vt:variant>
      <vt:variant>
        <vt:lpwstr/>
      </vt:variant>
      <vt:variant>
        <vt:lpwstr>_Toc142584105</vt:lpwstr>
      </vt:variant>
      <vt:variant>
        <vt:i4>1179706</vt:i4>
      </vt:variant>
      <vt:variant>
        <vt:i4>32</vt:i4>
      </vt:variant>
      <vt:variant>
        <vt:i4>0</vt:i4>
      </vt:variant>
      <vt:variant>
        <vt:i4>5</vt:i4>
      </vt:variant>
      <vt:variant>
        <vt:lpwstr/>
      </vt:variant>
      <vt:variant>
        <vt:lpwstr>_Toc142584104</vt:lpwstr>
      </vt:variant>
      <vt:variant>
        <vt:i4>1179706</vt:i4>
      </vt:variant>
      <vt:variant>
        <vt:i4>26</vt:i4>
      </vt:variant>
      <vt:variant>
        <vt:i4>0</vt:i4>
      </vt:variant>
      <vt:variant>
        <vt:i4>5</vt:i4>
      </vt:variant>
      <vt:variant>
        <vt:lpwstr/>
      </vt:variant>
      <vt:variant>
        <vt:lpwstr>_Toc142584103</vt:lpwstr>
      </vt:variant>
      <vt:variant>
        <vt:i4>1179706</vt:i4>
      </vt:variant>
      <vt:variant>
        <vt:i4>20</vt:i4>
      </vt:variant>
      <vt:variant>
        <vt:i4>0</vt:i4>
      </vt:variant>
      <vt:variant>
        <vt:i4>5</vt:i4>
      </vt:variant>
      <vt:variant>
        <vt:lpwstr/>
      </vt:variant>
      <vt:variant>
        <vt:lpwstr>_Toc142584102</vt:lpwstr>
      </vt:variant>
      <vt:variant>
        <vt:i4>1179706</vt:i4>
      </vt:variant>
      <vt:variant>
        <vt:i4>14</vt:i4>
      </vt:variant>
      <vt:variant>
        <vt:i4>0</vt:i4>
      </vt:variant>
      <vt:variant>
        <vt:i4>5</vt:i4>
      </vt:variant>
      <vt:variant>
        <vt:lpwstr/>
      </vt:variant>
      <vt:variant>
        <vt:lpwstr>_Toc142584101</vt:lpwstr>
      </vt:variant>
      <vt:variant>
        <vt:i4>1179706</vt:i4>
      </vt:variant>
      <vt:variant>
        <vt:i4>8</vt:i4>
      </vt:variant>
      <vt:variant>
        <vt:i4>0</vt:i4>
      </vt:variant>
      <vt:variant>
        <vt:i4>5</vt:i4>
      </vt:variant>
      <vt:variant>
        <vt:lpwstr/>
      </vt:variant>
      <vt:variant>
        <vt:lpwstr>_Toc142584100</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students policy</dc:title>
  <dc:subject/>
  <dc:creator>BRILL,Peta</dc:creator>
  <cp:keywords>Report; template</cp:keywords>
  <dc:description/>
  <cp:lastModifiedBy>WALKER,Andrew</cp:lastModifiedBy>
  <cp:revision>8</cp:revision>
  <cp:lastPrinted>2023-08-16T03:49:00Z</cp:lastPrinted>
  <dcterms:created xsi:type="dcterms:W3CDTF">2023-08-16T03:30:00Z</dcterms:created>
  <dcterms:modified xsi:type="dcterms:W3CDTF">2023-08-16T03:49:00Z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0x010100D63E6BABBF022A41B798F67D197D4FF8</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2518;#report|29f52253-ce62-44d1-be4a-75ad1d1fec91</vt:lpwstr>
  </property>
  <property fmtid="{D5CDD505-2E9C-101B-9397-08002B2CF9AE}" pid="13" name="IntranetKeywords">
    <vt:lpwstr>42;#Template|3cbb8fd7-2410-4f4e-ad1d-6093bdc0000c</vt:lpwstr>
  </property>
  <property fmtid="{D5CDD505-2E9C-101B-9397-08002B2CF9AE}" pid="14" name="DocumentType">
    <vt:lpwstr>48;#Departmental template|44f3e02d-5701-4dc7-a56d-0c9d3520d1eb</vt:lpwstr>
  </property>
  <property fmtid="{D5CDD505-2E9C-101B-9397-08002B2CF9AE}" pid="15" name="Stream">
    <vt:lpwstr>4;#Communication and media|a829aae0-f6fe-4929-b33d-dad77c6e3f71</vt:lpwstr>
  </property>
</Properties>
</file>